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0E8F5E">
      <w:pPr>
        <w:pStyle w:val="191"/>
        <w:ind w:firstLine="0" w:firstLineChars="0"/>
        <w:jc w:val="center"/>
        <w:rPr>
          <w:rFonts w:hint="eastAsia" w:asciiTheme="minorEastAsia" w:hAnsiTheme="minorEastAsia" w:eastAsiaTheme="minorEastAsia"/>
          <w:b/>
          <w:color w:val="auto"/>
          <w:sz w:val="28"/>
          <w:szCs w:val="28"/>
        </w:rPr>
      </w:pPr>
      <w:r>
        <w:rPr>
          <w:rFonts w:hint="eastAsia" w:asciiTheme="minorEastAsia" w:hAnsiTheme="minorEastAsia" w:eastAsiaTheme="minorEastAsia"/>
          <w:b/>
          <w:color w:val="auto"/>
          <w:sz w:val="28"/>
          <w:szCs w:val="28"/>
        </w:rPr>
        <w:t>2025年园区东片区综合管廊及地下空间养护服务养护技术要求</w:t>
      </w:r>
    </w:p>
    <w:p w14:paraId="3E3D423E">
      <w:pPr>
        <w:spacing w:line="360" w:lineRule="exact"/>
        <w:ind w:right="-159"/>
        <w:outlineLvl w:val="0"/>
        <w:rPr>
          <w:rFonts w:hint="eastAsia" w:ascii="宋体" w:hAnsi="宋体"/>
          <w:b/>
          <w:color w:val="auto"/>
          <w:sz w:val="21"/>
          <w:szCs w:val="21"/>
          <w:lang w:val="zh-CN"/>
        </w:rPr>
      </w:pPr>
      <w:r>
        <w:rPr>
          <w:rFonts w:hint="eastAsia" w:ascii="宋体" w:hAnsi="宋体"/>
          <w:b/>
          <w:color w:val="auto"/>
          <w:sz w:val="21"/>
          <w:szCs w:val="21"/>
          <w:lang w:val="zh-CN"/>
        </w:rPr>
        <w:t>一、养护范围及内容</w:t>
      </w:r>
    </w:p>
    <w:p w14:paraId="2289B9A4">
      <w:pPr>
        <w:pStyle w:val="2"/>
        <w:spacing w:line="360" w:lineRule="exact"/>
        <w:ind w:firstLine="0"/>
        <w:outlineLvl w:val="1"/>
        <w:rPr>
          <w:rFonts w:hint="eastAsia" w:ascii="宋体" w:hAnsi="宋体" w:cs="宋体"/>
          <w:color w:val="auto"/>
          <w:sz w:val="21"/>
          <w:szCs w:val="21"/>
        </w:rPr>
      </w:pPr>
      <w:r>
        <w:rPr>
          <w:rFonts w:hint="eastAsia" w:hAnsi="宋体"/>
          <w:color w:val="auto"/>
          <w:sz w:val="21"/>
        </w:rPr>
        <w:t>1、项目概况</w:t>
      </w:r>
      <w:r>
        <w:rPr>
          <w:rFonts w:hint="eastAsia" w:hAnsi="宋体"/>
          <w:color w:val="auto"/>
          <w:sz w:val="21"/>
          <w:lang w:val="zh-CN"/>
        </w:rPr>
        <w:t>：</w:t>
      </w:r>
    </w:p>
    <w:p w14:paraId="0AEAAA70">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本次养护项目有</w:t>
      </w:r>
      <w:r>
        <w:rPr>
          <w:rFonts w:ascii="宋体" w:hAnsi="宋体" w:cs="宋体"/>
          <w:color w:val="auto"/>
          <w:sz w:val="21"/>
          <w:szCs w:val="21"/>
        </w:rPr>
        <w:t>月亮湾管廊、桑田岛管廊、总部基地管廊、锦溪公园地库、纳米中央公园地库、月墅公园地库、独墅湖公园地库、网水学校地库、启慧路下穿泵房、奥体人行通道、东环路人行天桥垂梯一共11个区域的消控室及中控室</w:t>
      </w:r>
      <w:r>
        <w:rPr>
          <w:rFonts w:hint="eastAsia" w:ascii="宋体" w:hAnsi="宋体" w:cs="宋体"/>
          <w:color w:val="auto"/>
          <w:sz w:val="21"/>
          <w:szCs w:val="21"/>
        </w:rPr>
        <w:t>24小时</w:t>
      </w:r>
      <w:r>
        <w:rPr>
          <w:rFonts w:ascii="宋体" w:hAnsi="宋体" w:cs="宋体"/>
          <w:color w:val="auto"/>
          <w:sz w:val="21"/>
          <w:szCs w:val="21"/>
        </w:rPr>
        <w:t>值班、日常巡视、</w:t>
      </w:r>
      <w:r>
        <w:rPr>
          <w:rFonts w:hint="eastAsia" w:ascii="宋体" w:hAnsi="宋体" w:cs="宋体"/>
          <w:color w:val="auto"/>
          <w:sz w:val="21"/>
          <w:szCs w:val="21"/>
        </w:rPr>
        <w:t>设施设备</w:t>
      </w:r>
      <w:r>
        <w:rPr>
          <w:rFonts w:ascii="宋体" w:hAnsi="宋体" w:cs="宋体"/>
          <w:color w:val="auto"/>
          <w:sz w:val="21"/>
          <w:szCs w:val="21"/>
        </w:rPr>
        <w:t>维修保养，</w:t>
      </w:r>
      <w:r>
        <w:rPr>
          <w:rFonts w:hint="eastAsia" w:ascii="宋体" w:hAnsi="宋体" w:cs="宋体"/>
          <w:color w:val="auto"/>
          <w:sz w:val="21"/>
          <w:szCs w:val="21"/>
        </w:rPr>
        <w:t>管线入廊施工管理、应急处置等，</w:t>
      </w:r>
      <w:r>
        <w:rPr>
          <w:rFonts w:ascii="宋体" w:hAnsi="宋体" w:cs="宋体"/>
          <w:color w:val="auto"/>
          <w:sz w:val="21"/>
          <w:szCs w:val="21"/>
        </w:rPr>
        <w:t>包含</w:t>
      </w:r>
      <w:r>
        <w:rPr>
          <w:rFonts w:hint="eastAsia" w:ascii="宋体" w:hAnsi="宋体" w:cs="宋体"/>
          <w:color w:val="auto"/>
          <w:sz w:val="21"/>
          <w:szCs w:val="21"/>
        </w:rPr>
        <w:t>土建</w:t>
      </w:r>
      <w:r>
        <w:rPr>
          <w:rFonts w:ascii="宋体" w:hAnsi="宋体" w:cs="宋体"/>
          <w:color w:val="auto"/>
          <w:sz w:val="21"/>
          <w:szCs w:val="21"/>
        </w:rPr>
        <w:t>、保洁、机电、弱电等专业。</w:t>
      </w:r>
    </w:p>
    <w:p w14:paraId="63268DD9">
      <w:pPr>
        <w:widowControl w:val="0"/>
        <w:spacing w:line="360" w:lineRule="auto"/>
        <w:ind w:firstLine="420" w:firstLineChars="200"/>
        <w:rPr>
          <w:rFonts w:hint="eastAsia" w:hAnsi="宋体"/>
          <w:color w:val="auto"/>
          <w:sz w:val="21"/>
        </w:rPr>
      </w:pPr>
      <w:r>
        <w:rPr>
          <w:rFonts w:hint="eastAsia" w:hAnsi="宋体"/>
          <w:color w:val="auto"/>
          <w:sz w:val="21"/>
        </w:rPr>
        <w:t>项目信息如下：</w:t>
      </w:r>
    </w:p>
    <w:tbl>
      <w:tblPr>
        <w:tblStyle w:val="48"/>
        <w:tblW w:w="9725" w:type="dxa"/>
        <w:jc w:val="center"/>
        <w:tblLayout w:type="fixed"/>
        <w:tblCellMar>
          <w:top w:w="0" w:type="dxa"/>
          <w:left w:w="108" w:type="dxa"/>
          <w:bottom w:w="0" w:type="dxa"/>
          <w:right w:w="108" w:type="dxa"/>
        </w:tblCellMar>
      </w:tblPr>
      <w:tblGrid>
        <w:gridCol w:w="568"/>
        <w:gridCol w:w="2269"/>
        <w:gridCol w:w="1289"/>
        <w:gridCol w:w="1275"/>
        <w:gridCol w:w="709"/>
        <w:gridCol w:w="992"/>
        <w:gridCol w:w="1418"/>
        <w:gridCol w:w="524"/>
        <w:gridCol w:w="681"/>
      </w:tblGrid>
      <w:tr w14:paraId="45A118F1">
        <w:tblPrEx>
          <w:tblCellMar>
            <w:top w:w="0" w:type="dxa"/>
            <w:left w:w="108" w:type="dxa"/>
            <w:bottom w:w="0" w:type="dxa"/>
            <w:right w:w="108" w:type="dxa"/>
          </w:tblCellMar>
        </w:tblPrEx>
        <w:trPr>
          <w:trHeight w:val="570"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14:paraId="52379206">
            <w:pPr>
              <w:jc w:val="center"/>
              <w:rPr>
                <w:rFonts w:hint="eastAsia" w:ascii="宋体" w:hAnsi="宋体" w:cs="宋体"/>
                <w:color w:val="auto"/>
                <w:sz w:val="21"/>
                <w:szCs w:val="21"/>
              </w:rPr>
            </w:pPr>
            <w:r>
              <w:rPr>
                <w:rFonts w:hint="eastAsia" w:ascii="宋体" w:hAnsi="宋体" w:cs="宋体"/>
                <w:color w:val="auto"/>
                <w:sz w:val="21"/>
                <w:szCs w:val="21"/>
              </w:rPr>
              <w:t>序号</w:t>
            </w:r>
          </w:p>
        </w:tc>
        <w:tc>
          <w:tcPr>
            <w:tcW w:w="2269" w:type="dxa"/>
            <w:tcBorders>
              <w:top w:val="single" w:color="auto" w:sz="4" w:space="0"/>
              <w:left w:val="nil"/>
              <w:bottom w:val="single" w:color="auto" w:sz="4" w:space="0"/>
              <w:right w:val="single" w:color="auto" w:sz="4" w:space="0"/>
            </w:tcBorders>
            <w:shd w:val="clear" w:color="auto" w:fill="auto"/>
            <w:vAlign w:val="center"/>
          </w:tcPr>
          <w:p w14:paraId="15B0D6A7">
            <w:pPr>
              <w:jc w:val="center"/>
              <w:rPr>
                <w:rFonts w:hint="eastAsia" w:ascii="宋体" w:hAnsi="宋体" w:cs="宋体"/>
                <w:color w:val="auto"/>
                <w:sz w:val="21"/>
                <w:szCs w:val="21"/>
              </w:rPr>
            </w:pPr>
            <w:r>
              <w:rPr>
                <w:rFonts w:hint="eastAsia" w:ascii="宋体" w:hAnsi="宋体" w:cs="宋体"/>
                <w:color w:val="auto"/>
                <w:sz w:val="21"/>
                <w:szCs w:val="21"/>
              </w:rPr>
              <w:t>项目名称</w:t>
            </w:r>
          </w:p>
        </w:tc>
        <w:tc>
          <w:tcPr>
            <w:tcW w:w="1289" w:type="dxa"/>
            <w:tcBorders>
              <w:top w:val="single" w:color="auto" w:sz="4" w:space="0"/>
              <w:left w:val="nil"/>
              <w:bottom w:val="single" w:color="auto" w:sz="4" w:space="0"/>
              <w:right w:val="single" w:color="auto" w:sz="4" w:space="0"/>
            </w:tcBorders>
            <w:shd w:val="clear" w:color="auto" w:fill="auto"/>
            <w:vAlign w:val="center"/>
          </w:tcPr>
          <w:p w14:paraId="339DD31D">
            <w:pPr>
              <w:jc w:val="center"/>
              <w:rPr>
                <w:rFonts w:hint="eastAsia" w:ascii="宋体" w:hAnsi="宋体" w:cs="宋体"/>
                <w:color w:val="auto"/>
                <w:sz w:val="21"/>
                <w:szCs w:val="21"/>
              </w:rPr>
            </w:pPr>
            <w:r>
              <w:rPr>
                <w:rFonts w:hint="eastAsia" w:ascii="宋体" w:hAnsi="宋体" w:cs="宋体"/>
                <w:color w:val="auto"/>
                <w:sz w:val="21"/>
                <w:szCs w:val="21"/>
              </w:rPr>
              <w:t>面积（m2）          /长度（km）</w:t>
            </w:r>
          </w:p>
        </w:tc>
        <w:tc>
          <w:tcPr>
            <w:tcW w:w="1275" w:type="dxa"/>
            <w:tcBorders>
              <w:top w:val="single" w:color="auto" w:sz="4" w:space="0"/>
              <w:left w:val="nil"/>
              <w:bottom w:val="single" w:color="auto" w:sz="4" w:space="0"/>
              <w:right w:val="single" w:color="auto" w:sz="4" w:space="0"/>
            </w:tcBorders>
            <w:shd w:val="clear" w:color="auto" w:fill="auto"/>
            <w:vAlign w:val="center"/>
          </w:tcPr>
          <w:p w14:paraId="47EA1610">
            <w:pPr>
              <w:jc w:val="center"/>
              <w:rPr>
                <w:rFonts w:hint="eastAsia" w:ascii="宋体" w:hAnsi="宋体" w:cs="宋体"/>
                <w:color w:val="auto"/>
                <w:sz w:val="21"/>
                <w:szCs w:val="21"/>
              </w:rPr>
            </w:pPr>
            <w:r>
              <w:rPr>
                <w:rFonts w:hint="eastAsia" w:ascii="宋体" w:hAnsi="宋体" w:cs="宋体"/>
                <w:color w:val="auto"/>
                <w:sz w:val="21"/>
                <w:szCs w:val="21"/>
              </w:rPr>
              <w:t>竣工时间</w:t>
            </w:r>
          </w:p>
        </w:tc>
        <w:tc>
          <w:tcPr>
            <w:tcW w:w="709" w:type="dxa"/>
            <w:tcBorders>
              <w:top w:val="single" w:color="auto" w:sz="4" w:space="0"/>
              <w:left w:val="nil"/>
              <w:bottom w:val="single" w:color="auto" w:sz="4" w:space="0"/>
              <w:right w:val="single" w:color="auto" w:sz="4" w:space="0"/>
            </w:tcBorders>
            <w:shd w:val="clear" w:color="auto" w:fill="auto"/>
            <w:vAlign w:val="center"/>
          </w:tcPr>
          <w:p w14:paraId="11E14368">
            <w:pPr>
              <w:jc w:val="center"/>
              <w:rPr>
                <w:rFonts w:hint="eastAsia" w:ascii="宋体" w:hAnsi="宋体" w:cs="宋体"/>
                <w:color w:val="auto"/>
                <w:sz w:val="21"/>
                <w:szCs w:val="21"/>
              </w:rPr>
            </w:pPr>
            <w:r>
              <w:rPr>
                <w:rFonts w:hint="eastAsia" w:ascii="宋体" w:hAnsi="宋体" w:cs="宋体"/>
                <w:color w:val="auto"/>
                <w:sz w:val="21"/>
                <w:szCs w:val="21"/>
              </w:rPr>
              <w:t>停车位</w:t>
            </w:r>
          </w:p>
        </w:tc>
        <w:tc>
          <w:tcPr>
            <w:tcW w:w="992" w:type="dxa"/>
            <w:tcBorders>
              <w:top w:val="single" w:color="auto" w:sz="4" w:space="0"/>
              <w:left w:val="nil"/>
              <w:bottom w:val="single" w:color="auto" w:sz="4" w:space="0"/>
              <w:right w:val="single" w:color="auto" w:sz="4" w:space="0"/>
            </w:tcBorders>
            <w:shd w:val="clear" w:color="auto" w:fill="auto"/>
            <w:vAlign w:val="center"/>
          </w:tcPr>
          <w:p w14:paraId="5C6CC12D">
            <w:pPr>
              <w:jc w:val="center"/>
              <w:rPr>
                <w:rFonts w:hint="eastAsia" w:ascii="宋体" w:hAnsi="宋体" w:cs="宋体"/>
                <w:color w:val="auto"/>
                <w:sz w:val="21"/>
                <w:szCs w:val="21"/>
              </w:rPr>
            </w:pPr>
            <w:r>
              <w:rPr>
                <w:rFonts w:hint="eastAsia" w:ascii="宋体" w:hAnsi="宋体" w:cs="宋体"/>
                <w:color w:val="auto"/>
                <w:sz w:val="21"/>
                <w:szCs w:val="21"/>
              </w:rPr>
              <w:t>消控室</w:t>
            </w:r>
          </w:p>
        </w:tc>
        <w:tc>
          <w:tcPr>
            <w:tcW w:w="1418" w:type="dxa"/>
            <w:tcBorders>
              <w:top w:val="single" w:color="auto" w:sz="4" w:space="0"/>
              <w:left w:val="nil"/>
              <w:bottom w:val="single" w:color="auto" w:sz="4" w:space="0"/>
              <w:right w:val="single" w:color="auto" w:sz="4" w:space="0"/>
            </w:tcBorders>
            <w:shd w:val="clear" w:color="auto" w:fill="auto"/>
            <w:vAlign w:val="center"/>
          </w:tcPr>
          <w:p w14:paraId="5918E873">
            <w:pPr>
              <w:jc w:val="center"/>
              <w:rPr>
                <w:rFonts w:hint="eastAsia" w:ascii="宋体" w:hAnsi="宋体" w:cs="宋体"/>
                <w:color w:val="auto"/>
                <w:sz w:val="21"/>
                <w:szCs w:val="21"/>
              </w:rPr>
            </w:pPr>
            <w:r>
              <w:rPr>
                <w:rFonts w:hint="eastAsia" w:ascii="宋体" w:hAnsi="宋体" w:cs="宋体"/>
                <w:color w:val="auto"/>
                <w:sz w:val="21"/>
                <w:szCs w:val="21"/>
              </w:rPr>
              <w:t>变压器</w:t>
            </w:r>
          </w:p>
        </w:tc>
        <w:tc>
          <w:tcPr>
            <w:tcW w:w="524" w:type="dxa"/>
            <w:tcBorders>
              <w:top w:val="single" w:color="auto" w:sz="4" w:space="0"/>
              <w:left w:val="nil"/>
              <w:bottom w:val="single" w:color="auto" w:sz="4" w:space="0"/>
              <w:right w:val="single" w:color="auto" w:sz="4" w:space="0"/>
            </w:tcBorders>
            <w:shd w:val="clear" w:color="auto" w:fill="auto"/>
            <w:vAlign w:val="center"/>
          </w:tcPr>
          <w:p w14:paraId="4493B4C9">
            <w:pPr>
              <w:jc w:val="center"/>
              <w:rPr>
                <w:rFonts w:hint="eastAsia" w:ascii="宋体" w:hAnsi="宋体" w:cs="宋体"/>
                <w:color w:val="auto"/>
                <w:sz w:val="21"/>
                <w:szCs w:val="21"/>
              </w:rPr>
            </w:pPr>
            <w:r>
              <w:rPr>
                <w:rFonts w:hint="eastAsia" w:ascii="宋体" w:hAnsi="宋体" w:cs="宋体"/>
                <w:color w:val="auto"/>
                <w:sz w:val="21"/>
                <w:szCs w:val="21"/>
              </w:rPr>
              <w:t>电梯</w:t>
            </w:r>
          </w:p>
        </w:tc>
        <w:tc>
          <w:tcPr>
            <w:tcW w:w="681" w:type="dxa"/>
            <w:tcBorders>
              <w:top w:val="single" w:color="auto" w:sz="4" w:space="0"/>
              <w:left w:val="nil"/>
              <w:bottom w:val="single" w:color="auto" w:sz="4" w:space="0"/>
              <w:right w:val="single" w:color="auto" w:sz="4" w:space="0"/>
            </w:tcBorders>
            <w:shd w:val="clear" w:color="auto" w:fill="auto"/>
            <w:vAlign w:val="center"/>
          </w:tcPr>
          <w:p w14:paraId="178793FF">
            <w:pPr>
              <w:jc w:val="center"/>
              <w:rPr>
                <w:rFonts w:hint="eastAsia" w:ascii="宋体" w:hAnsi="宋体" w:cs="宋体"/>
                <w:color w:val="auto"/>
                <w:sz w:val="21"/>
                <w:szCs w:val="21"/>
              </w:rPr>
            </w:pPr>
            <w:r>
              <w:rPr>
                <w:rFonts w:hint="eastAsia" w:ascii="宋体" w:hAnsi="宋体" w:cs="宋体"/>
                <w:color w:val="auto"/>
                <w:sz w:val="21"/>
                <w:szCs w:val="21"/>
              </w:rPr>
              <w:t>智能化</w:t>
            </w:r>
          </w:p>
        </w:tc>
      </w:tr>
      <w:tr w14:paraId="188B1554">
        <w:tblPrEx>
          <w:tblCellMar>
            <w:top w:w="0" w:type="dxa"/>
            <w:left w:w="108" w:type="dxa"/>
            <w:bottom w:w="0" w:type="dxa"/>
            <w:right w:w="108" w:type="dxa"/>
          </w:tblCellMar>
        </w:tblPrEx>
        <w:trPr>
          <w:trHeight w:val="285" w:hRule="atLeast"/>
          <w:jc w:val="center"/>
        </w:trPr>
        <w:tc>
          <w:tcPr>
            <w:tcW w:w="568" w:type="dxa"/>
            <w:tcBorders>
              <w:top w:val="nil"/>
              <w:left w:val="single" w:color="auto" w:sz="4" w:space="0"/>
              <w:bottom w:val="single" w:color="auto" w:sz="4" w:space="0"/>
              <w:right w:val="single" w:color="auto" w:sz="4" w:space="0"/>
            </w:tcBorders>
            <w:shd w:val="clear" w:color="auto" w:fill="auto"/>
            <w:vAlign w:val="center"/>
          </w:tcPr>
          <w:p w14:paraId="4B822D6A">
            <w:pPr>
              <w:jc w:val="center"/>
              <w:rPr>
                <w:rFonts w:hint="eastAsia" w:ascii="宋体" w:hAnsi="宋体" w:cs="宋体"/>
                <w:color w:val="auto"/>
                <w:sz w:val="21"/>
                <w:szCs w:val="21"/>
              </w:rPr>
            </w:pPr>
            <w:r>
              <w:rPr>
                <w:rFonts w:hint="eastAsia" w:ascii="宋体" w:hAnsi="宋体" w:cs="宋体"/>
                <w:color w:val="auto"/>
                <w:sz w:val="21"/>
                <w:szCs w:val="21"/>
              </w:rPr>
              <w:t>1</w:t>
            </w:r>
          </w:p>
        </w:tc>
        <w:tc>
          <w:tcPr>
            <w:tcW w:w="2269" w:type="dxa"/>
            <w:tcBorders>
              <w:top w:val="nil"/>
              <w:left w:val="nil"/>
              <w:bottom w:val="single" w:color="auto" w:sz="4" w:space="0"/>
              <w:right w:val="single" w:color="auto" w:sz="4" w:space="0"/>
            </w:tcBorders>
            <w:shd w:val="clear" w:color="auto" w:fill="auto"/>
            <w:vAlign w:val="center"/>
          </w:tcPr>
          <w:p w14:paraId="3A718F14">
            <w:pPr>
              <w:rPr>
                <w:rFonts w:hint="eastAsia" w:ascii="宋体" w:hAnsi="宋体" w:cs="宋体"/>
                <w:color w:val="auto"/>
                <w:sz w:val="21"/>
                <w:szCs w:val="21"/>
              </w:rPr>
            </w:pPr>
            <w:r>
              <w:rPr>
                <w:rFonts w:hint="eastAsia" w:ascii="宋体" w:hAnsi="宋体" w:cs="宋体"/>
                <w:color w:val="auto"/>
                <w:sz w:val="21"/>
                <w:szCs w:val="21"/>
              </w:rPr>
              <w:t>月亮湾管廊</w:t>
            </w:r>
          </w:p>
        </w:tc>
        <w:tc>
          <w:tcPr>
            <w:tcW w:w="1289" w:type="dxa"/>
            <w:tcBorders>
              <w:top w:val="nil"/>
              <w:left w:val="nil"/>
              <w:bottom w:val="single" w:color="auto" w:sz="4" w:space="0"/>
              <w:right w:val="single" w:color="auto" w:sz="4" w:space="0"/>
            </w:tcBorders>
            <w:shd w:val="clear" w:color="auto" w:fill="auto"/>
            <w:vAlign w:val="center"/>
          </w:tcPr>
          <w:p w14:paraId="1BBEF099">
            <w:pPr>
              <w:jc w:val="center"/>
              <w:rPr>
                <w:rFonts w:hint="eastAsia" w:ascii="宋体" w:hAnsi="宋体" w:cs="宋体"/>
                <w:color w:val="auto"/>
                <w:sz w:val="21"/>
                <w:szCs w:val="21"/>
              </w:rPr>
            </w:pPr>
            <w:r>
              <w:rPr>
                <w:rFonts w:hint="eastAsia" w:ascii="宋体" w:hAnsi="宋体" w:cs="宋体"/>
                <w:color w:val="auto"/>
                <w:sz w:val="21"/>
                <w:szCs w:val="21"/>
              </w:rPr>
              <w:t>单仓0.92</w:t>
            </w:r>
          </w:p>
        </w:tc>
        <w:tc>
          <w:tcPr>
            <w:tcW w:w="1275" w:type="dxa"/>
            <w:tcBorders>
              <w:top w:val="nil"/>
              <w:left w:val="nil"/>
              <w:bottom w:val="single" w:color="auto" w:sz="4" w:space="0"/>
              <w:right w:val="single" w:color="auto" w:sz="4" w:space="0"/>
            </w:tcBorders>
            <w:shd w:val="clear" w:color="auto" w:fill="auto"/>
            <w:vAlign w:val="center"/>
          </w:tcPr>
          <w:p w14:paraId="18ACD5B4">
            <w:pPr>
              <w:jc w:val="center"/>
              <w:rPr>
                <w:rFonts w:hint="eastAsia" w:ascii="宋体" w:hAnsi="宋体" w:cs="宋体"/>
                <w:color w:val="auto"/>
                <w:sz w:val="21"/>
                <w:szCs w:val="21"/>
              </w:rPr>
            </w:pPr>
            <w:r>
              <w:rPr>
                <w:rFonts w:hint="eastAsia" w:ascii="宋体" w:hAnsi="宋体" w:cs="宋体"/>
                <w:color w:val="auto"/>
                <w:sz w:val="21"/>
                <w:szCs w:val="21"/>
              </w:rPr>
              <w:t>2011.11</w:t>
            </w:r>
          </w:p>
        </w:tc>
        <w:tc>
          <w:tcPr>
            <w:tcW w:w="709" w:type="dxa"/>
            <w:tcBorders>
              <w:top w:val="nil"/>
              <w:left w:val="nil"/>
              <w:bottom w:val="single" w:color="auto" w:sz="4" w:space="0"/>
              <w:right w:val="single" w:color="auto" w:sz="4" w:space="0"/>
            </w:tcBorders>
            <w:shd w:val="clear" w:color="auto" w:fill="auto"/>
            <w:vAlign w:val="center"/>
          </w:tcPr>
          <w:p w14:paraId="3E6224A6">
            <w:pPr>
              <w:jc w:val="center"/>
              <w:rPr>
                <w:rFonts w:hint="eastAsia" w:ascii="宋体" w:hAnsi="宋体" w:cs="宋体"/>
                <w:color w:val="auto"/>
                <w:sz w:val="21"/>
                <w:szCs w:val="21"/>
              </w:rPr>
            </w:pPr>
          </w:p>
        </w:tc>
        <w:tc>
          <w:tcPr>
            <w:tcW w:w="992" w:type="dxa"/>
            <w:tcBorders>
              <w:top w:val="nil"/>
              <w:left w:val="nil"/>
              <w:bottom w:val="single" w:color="auto" w:sz="4" w:space="0"/>
              <w:right w:val="single" w:color="auto" w:sz="4" w:space="0"/>
            </w:tcBorders>
            <w:shd w:val="clear" w:color="auto" w:fill="auto"/>
            <w:vAlign w:val="center"/>
          </w:tcPr>
          <w:p w14:paraId="32A3C6FF">
            <w:pPr>
              <w:jc w:val="center"/>
              <w:rPr>
                <w:rFonts w:hint="eastAsia" w:ascii="宋体" w:hAnsi="宋体" w:cs="宋体"/>
                <w:color w:val="auto"/>
                <w:sz w:val="21"/>
                <w:szCs w:val="21"/>
              </w:rPr>
            </w:pPr>
            <w:r>
              <w:rPr>
                <w:rFonts w:hint="eastAsia" w:ascii="宋体" w:hAnsi="宋体" w:cs="宋体"/>
                <w:color w:val="auto"/>
                <w:sz w:val="21"/>
                <w:szCs w:val="21"/>
              </w:rPr>
              <w:t>有</w:t>
            </w:r>
          </w:p>
        </w:tc>
        <w:tc>
          <w:tcPr>
            <w:tcW w:w="1418" w:type="dxa"/>
            <w:tcBorders>
              <w:top w:val="nil"/>
              <w:left w:val="nil"/>
              <w:bottom w:val="single" w:color="auto" w:sz="4" w:space="0"/>
              <w:right w:val="single" w:color="auto" w:sz="4" w:space="0"/>
            </w:tcBorders>
            <w:shd w:val="clear" w:color="auto" w:fill="auto"/>
            <w:vAlign w:val="center"/>
          </w:tcPr>
          <w:p w14:paraId="66F57FED">
            <w:pPr>
              <w:jc w:val="center"/>
              <w:rPr>
                <w:rFonts w:hint="eastAsia" w:ascii="宋体" w:hAnsi="宋体" w:cs="宋体"/>
                <w:color w:val="auto"/>
                <w:sz w:val="21"/>
                <w:szCs w:val="21"/>
              </w:rPr>
            </w:pPr>
          </w:p>
        </w:tc>
        <w:tc>
          <w:tcPr>
            <w:tcW w:w="524" w:type="dxa"/>
            <w:tcBorders>
              <w:top w:val="nil"/>
              <w:left w:val="nil"/>
              <w:bottom w:val="single" w:color="auto" w:sz="4" w:space="0"/>
              <w:right w:val="single" w:color="auto" w:sz="4" w:space="0"/>
            </w:tcBorders>
            <w:shd w:val="clear" w:color="auto" w:fill="auto"/>
            <w:vAlign w:val="center"/>
          </w:tcPr>
          <w:p w14:paraId="33DB51BC">
            <w:pPr>
              <w:jc w:val="center"/>
              <w:rPr>
                <w:rFonts w:hint="eastAsia" w:ascii="宋体" w:hAnsi="宋体" w:cs="宋体"/>
                <w:color w:val="auto"/>
                <w:sz w:val="21"/>
                <w:szCs w:val="21"/>
              </w:rPr>
            </w:pPr>
          </w:p>
        </w:tc>
        <w:tc>
          <w:tcPr>
            <w:tcW w:w="681" w:type="dxa"/>
            <w:tcBorders>
              <w:top w:val="nil"/>
              <w:left w:val="nil"/>
              <w:bottom w:val="single" w:color="auto" w:sz="4" w:space="0"/>
              <w:right w:val="single" w:color="auto" w:sz="4" w:space="0"/>
            </w:tcBorders>
            <w:shd w:val="clear" w:color="auto" w:fill="auto"/>
            <w:vAlign w:val="center"/>
          </w:tcPr>
          <w:p w14:paraId="2EC7C1C0">
            <w:pPr>
              <w:jc w:val="center"/>
              <w:rPr>
                <w:rFonts w:hint="eastAsia" w:ascii="宋体" w:hAnsi="宋体" w:cs="宋体"/>
                <w:color w:val="auto"/>
                <w:sz w:val="21"/>
                <w:szCs w:val="21"/>
              </w:rPr>
            </w:pPr>
            <w:r>
              <w:rPr>
                <w:rFonts w:hint="eastAsia" w:ascii="宋体" w:hAnsi="宋体" w:cs="宋体"/>
                <w:color w:val="auto"/>
                <w:sz w:val="21"/>
                <w:szCs w:val="21"/>
              </w:rPr>
              <w:t>有</w:t>
            </w:r>
          </w:p>
        </w:tc>
      </w:tr>
      <w:tr w14:paraId="76ABDB2A">
        <w:tblPrEx>
          <w:tblCellMar>
            <w:top w:w="0" w:type="dxa"/>
            <w:left w:w="108" w:type="dxa"/>
            <w:bottom w:w="0" w:type="dxa"/>
            <w:right w:w="108" w:type="dxa"/>
          </w:tblCellMar>
        </w:tblPrEx>
        <w:trPr>
          <w:trHeight w:val="855" w:hRule="atLeast"/>
          <w:jc w:val="center"/>
        </w:trPr>
        <w:tc>
          <w:tcPr>
            <w:tcW w:w="568" w:type="dxa"/>
            <w:tcBorders>
              <w:top w:val="nil"/>
              <w:left w:val="single" w:color="auto" w:sz="4" w:space="0"/>
              <w:bottom w:val="single" w:color="auto" w:sz="4" w:space="0"/>
              <w:right w:val="single" w:color="auto" w:sz="4" w:space="0"/>
            </w:tcBorders>
            <w:shd w:val="clear" w:color="auto" w:fill="auto"/>
            <w:vAlign w:val="center"/>
          </w:tcPr>
          <w:p w14:paraId="70EC6A65">
            <w:pPr>
              <w:jc w:val="center"/>
              <w:rPr>
                <w:rFonts w:hint="eastAsia" w:ascii="宋体" w:hAnsi="宋体" w:cs="宋体"/>
                <w:color w:val="auto"/>
                <w:sz w:val="21"/>
                <w:szCs w:val="21"/>
              </w:rPr>
            </w:pPr>
            <w:r>
              <w:rPr>
                <w:rFonts w:hint="eastAsia" w:ascii="宋体" w:hAnsi="宋体" w:cs="宋体"/>
                <w:color w:val="auto"/>
                <w:sz w:val="21"/>
                <w:szCs w:val="21"/>
              </w:rPr>
              <w:t>2</w:t>
            </w:r>
          </w:p>
        </w:tc>
        <w:tc>
          <w:tcPr>
            <w:tcW w:w="2269" w:type="dxa"/>
            <w:tcBorders>
              <w:top w:val="nil"/>
              <w:left w:val="nil"/>
              <w:bottom w:val="single" w:color="auto" w:sz="4" w:space="0"/>
              <w:right w:val="single" w:color="auto" w:sz="4" w:space="0"/>
            </w:tcBorders>
            <w:shd w:val="clear" w:color="auto" w:fill="auto"/>
            <w:vAlign w:val="center"/>
          </w:tcPr>
          <w:p w14:paraId="1C7D7FAA">
            <w:pPr>
              <w:rPr>
                <w:rFonts w:hint="eastAsia" w:ascii="宋体" w:hAnsi="宋体" w:cs="宋体"/>
                <w:color w:val="auto"/>
                <w:sz w:val="21"/>
                <w:szCs w:val="21"/>
              </w:rPr>
            </w:pPr>
            <w:r>
              <w:rPr>
                <w:rFonts w:hint="eastAsia" w:ascii="宋体" w:hAnsi="宋体" w:cs="宋体"/>
                <w:color w:val="auto"/>
                <w:sz w:val="21"/>
                <w:szCs w:val="21"/>
              </w:rPr>
              <w:t>桑田岛管廊</w:t>
            </w:r>
          </w:p>
        </w:tc>
        <w:tc>
          <w:tcPr>
            <w:tcW w:w="1289" w:type="dxa"/>
            <w:tcBorders>
              <w:top w:val="nil"/>
              <w:left w:val="nil"/>
              <w:bottom w:val="single" w:color="auto" w:sz="4" w:space="0"/>
              <w:right w:val="single" w:color="auto" w:sz="4" w:space="0"/>
            </w:tcBorders>
            <w:shd w:val="clear" w:color="auto" w:fill="auto"/>
            <w:vAlign w:val="center"/>
          </w:tcPr>
          <w:p w14:paraId="1C86E284">
            <w:pPr>
              <w:jc w:val="center"/>
              <w:rPr>
                <w:rFonts w:hint="eastAsia" w:ascii="宋体" w:hAnsi="宋体" w:cs="宋体"/>
                <w:color w:val="auto"/>
                <w:sz w:val="21"/>
                <w:szCs w:val="21"/>
              </w:rPr>
            </w:pPr>
            <w:r>
              <w:rPr>
                <w:rFonts w:hint="eastAsia" w:ascii="宋体" w:hAnsi="宋体" w:cs="宋体"/>
                <w:color w:val="auto"/>
                <w:sz w:val="21"/>
                <w:szCs w:val="21"/>
              </w:rPr>
              <w:t>双仓7.87</w:t>
            </w:r>
          </w:p>
        </w:tc>
        <w:tc>
          <w:tcPr>
            <w:tcW w:w="1275" w:type="dxa"/>
            <w:tcBorders>
              <w:top w:val="nil"/>
              <w:left w:val="nil"/>
              <w:bottom w:val="single" w:color="auto" w:sz="4" w:space="0"/>
              <w:right w:val="single" w:color="auto" w:sz="4" w:space="0"/>
            </w:tcBorders>
            <w:shd w:val="clear" w:color="auto" w:fill="auto"/>
            <w:vAlign w:val="center"/>
          </w:tcPr>
          <w:p w14:paraId="269A62E8">
            <w:pPr>
              <w:jc w:val="center"/>
              <w:rPr>
                <w:rFonts w:hint="eastAsia" w:ascii="宋体" w:hAnsi="宋体" w:cs="宋体"/>
                <w:color w:val="auto"/>
                <w:sz w:val="21"/>
                <w:szCs w:val="21"/>
              </w:rPr>
            </w:pPr>
            <w:r>
              <w:rPr>
                <w:rFonts w:hint="eastAsia" w:ascii="宋体" w:hAnsi="宋体" w:cs="宋体"/>
                <w:color w:val="auto"/>
                <w:sz w:val="21"/>
                <w:szCs w:val="21"/>
              </w:rPr>
              <w:t>2012.12-2015.12</w:t>
            </w:r>
          </w:p>
        </w:tc>
        <w:tc>
          <w:tcPr>
            <w:tcW w:w="709" w:type="dxa"/>
            <w:tcBorders>
              <w:top w:val="nil"/>
              <w:left w:val="nil"/>
              <w:bottom w:val="single" w:color="auto" w:sz="4" w:space="0"/>
              <w:right w:val="single" w:color="auto" w:sz="4" w:space="0"/>
            </w:tcBorders>
            <w:shd w:val="clear" w:color="auto" w:fill="auto"/>
            <w:vAlign w:val="center"/>
          </w:tcPr>
          <w:p w14:paraId="44BC51BE">
            <w:pPr>
              <w:jc w:val="center"/>
              <w:rPr>
                <w:rFonts w:hint="eastAsia" w:ascii="宋体" w:hAnsi="宋体" w:cs="宋体"/>
                <w:color w:val="auto"/>
                <w:sz w:val="21"/>
                <w:szCs w:val="21"/>
              </w:rPr>
            </w:pPr>
          </w:p>
        </w:tc>
        <w:tc>
          <w:tcPr>
            <w:tcW w:w="992" w:type="dxa"/>
            <w:tcBorders>
              <w:top w:val="nil"/>
              <w:left w:val="nil"/>
              <w:bottom w:val="single" w:color="auto" w:sz="4" w:space="0"/>
              <w:right w:val="single" w:color="auto" w:sz="4" w:space="0"/>
            </w:tcBorders>
            <w:shd w:val="clear" w:color="auto" w:fill="auto"/>
            <w:vAlign w:val="center"/>
          </w:tcPr>
          <w:p w14:paraId="53B49922">
            <w:pPr>
              <w:jc w:val="center"/>
              <w:rPr>
                <w:rFonts w:hint="eastAsia" w:ascii="宋体" w:hAnsi="宋体" w:cs="宋体"/>
                <w:color w:val="auto"/>
                <w:sz w:val="21"/>
                <w:szCs w:val="21"/>
              </w:rPr>
            </w:pPr>
            <w:r>
              <w:rPr>
                <w:rFonts w:hint="eastAsia" w:ascii="宋体" w:hAnsi="宋体" w:cs="宋体"/>
                <w:color w:val="auto"/>
                <w:sz w:val="21"/>
                <w:szCs w:val="21"/>
              </w:rPr>
              <w:t>有</w:t>
            </w:r>
          </w:p>
        </w:tc>
        <w:tc>
          <w:tcPr>
            <w:tcW w:w="1418" w:type="dxa"/>
            <w:tcBorders>
              <w:top w:val="nil"/>
              <w:left w:val="nil"/>
              <w:bottom w:val="single" w:color="auto" w:sz="4" w:space="0"/>
              <w:right w:val="single" w:color="auto" w:sz="4" w:space="0"/>
            </w:tcBorders>
            <w:shd w:val="clear" w:color="auto" w:fill="auto"/>
            <w:vAlign w:val="center"/>
          </w:tcPr>
          <w:p w14:paraId="7EEACDAA">
            <w:pPr>
              <w:jc w:val="center"/>
              <w:rPr>
                <w:rFonts w:hint="eastAsia" w:ascii="宋体" w:hAnsi="宋体" w:cs="宋体"/>
                <w:color w:val="auto"/>
                <w:sz w:val="21"/>
                <w:szCs w:val="21"/>
              </w:rPr>
            </w:pPr>
            <w:r>
              <w:rPr>
                <w:rFonts w:hint="eastAsia" w:ascii="宋体" w:hAnsi="宋体" w:cs="宋体"/>
                <w:color w:val="auto"/>
                <w:sz w:val="21"/>
                <w:szCs w:val="21"/>
              </w:rPr>
              <w:t>2×80KVA，2×200KVA，1×160KVA，1×125KVA</w:t>
            </w:r>
          </w:p>
        </w:tc>
        <w:tc>
          <w:tcPr>
            <w:tcW w:w="524" w:type="dxa"/>
            <w:tcBorders>
              <w:top w:val="nil"/>
              <w:left w:val="nil"/>
              <w:bottom w:val="single" w:color="auto" w:sz="4" w:space="0"/>
              <w:right w:val="single" w:color="auto" w:sz="4" w:space="0"/>
            </w:tcBorders>
            <w:shd w:val="clear" w:color="auto" w:fill="auto"/>
            <w:vAlign w:val="center"/>
          </w:tcPr>
          <w:p w14:paraId="1A5B002B">
            <w:pPr>
              <w:jc w:val="center"/>
              <w:rPr>
                <w:rFonts w:hint="eastAsia" w:ascii="宋体" w:hAnsi="宋体" w:cs="宋体"/>
                <w:color w:val="auto"/>
                <w:sz w:val="21"/>
                <w:szCs w:val="21"/>
              </w:rPr>
            </w:pPr>
            <w:r>
              <w:rPr>
                <w:rFonts w:hint="eastAsia" w:ascii="宋体" w:hAnsi="宋体" w:cs="宋体"/>
                <w:color w:val="auto"/>
                <w:sz w:val="21"/>
                <w:szCs w:val="21"/>
              </w:rPr>
              <w:t>1</w:t>
            </w:r>
          </w:p>
        </w:tc>
        <w:tc>
          <w:tcPr>
            <w:tcW w:w="681" w:type="dxa"/>
            <w:tcBorders>
              <w:top w:val="nil"/>
              <w:left w:val="nil"/>
              <w:bottom w:val="single" w:color="auto" w:sz="4" w:space="0"/>
              <w:right w:val="single" w:color="auto" w:sz="4" w:space="0"/>
            </w:tcBorders>
            <w:shd w:val="clear" w:color="auto" w:fill="auto"/>
            <w:vAlign w:val="center"/>
          </w:tcPr>
          <w:p w14:paraId="54CAD66A">
            <w:pPr>
              <w:jc w:val="center"/>
              <w:rPr>
                <w:rFonts w:hint="eastAsia" w:ascii="宋体" w:hAnsi="宋体" w:cs="宋体"/>
                <w:color w:val="auto"/>
                <w:sz w:val="21"/>
                <w:szCs w:val="21"/>
              </w:rPr>
            </w:pPr>
            <w:r>
              <w:rPr>
                <w:rFonts w:hint="eastAsia" w:ascii="宋体" w:hAnsi="宋体" w:cs="宋体"/>
                <w:color w:val="auto"/>
                <w:sz w:val="21"/>
                <w:szCs w:val="21"/>
              </w:rPr>
              <w:t>有</w:t>
            </w:r>
          </w:p>
        </w:tc>
      </w:tr>
      <w:tr w14:paraId="7129DE3C">
        <w:tblPrEx>
          <w:tblCellMar>
            <w:top w:w="0" w:type="dxa"/>
            <w:left w:w="108" w:type="dxa"/>
            <w:bottom w:w="0" w:type="dxa"/>
            <w:right w:w="108" w:type="dxa"/>
          </w:tblCellMar>
        </w:tblPrEx>
        <w:trPr>
          <w:trHeight w:val="285" w:hRule="atLeast"/>
          <w:jc w:val="center"/>
        </w:trPr>
        <w:tc>
          <w:tcPr>
            <w:tcW w:w="568" w:type="dxa"/>
            <w:tcBorders>
              <w:top w:val="nil"/>
              <w:left w:val="single" w:color="auto" w:sz="4" w:space="0"/>
              <w:bottom w:val="single" w:color="auto" w:sz="4" w:space="0"/>
              <w:right w:val="single" w:color="auto" w:sz="4" w:space="0"/>
            </w:tcBorders>
            <w:shd w:val="clear" w:color="auto" w:fill="auto"/>
            <w:vAlign w:val="center"/>
          </w:tcPr>
          <w:p w14:paraId="423DA906">
            <w:pPr>
              <w:jc w:val="center"/>
              <w:rPr>
                <w:rFonts w:hint="eastAsia" w:ascii="宋体" w:hAnsi="宋体" w:cs="宋体"/>
                <w:color w:val="auto"/>
                <w:sz w:val="21"/>
                <w:szCs w:val="21"/>
              </w:rPr>
            </w:pPr>
            <w:r>
              <w:rPr>
                <w:rFonts w:hint="eastAsia" w:ascii="宋体" w:hAnsi="宋体" w:cs="宋体"/>
                <w:color w:val="auto"/>
                <w:sz w:val="21"/>
                <w:szCs w:val="21"/>
              </w:rPr>
              <w:t>3</w:t>
            </w:r>
          </w:p>
        </w:tc>
        <w:tc>
          <w:tcPr>
            <w:tcW w:w="2269" w:type="dxa"/>
            <w:tcBorders>
              <w:top w:val="nil"/>
              <w:left w:val="nil"/>
              <w:bottom w:val="single" w:color="auto" w:sz="4" w:space="0"/>
              <w:right w:val="single" w:color="auto" w:sz="4" w:space="0"/>
            </w:tcBorders>
            <w:shd w:val="clear" w:color="auto" w:fill="auto"/>
            <w:vAlign w:val="center"/>
          </w:tcPr>
          <w:p w14:paraId="7F9E66DC">
            <w:pPr>
              <w:rPr>
                <w:rFonts w:hint="eastAsia" w:ascii="宋体" w:hAnsi="宋体" w:cs="宋体"/>
                <w:color w:val="auto"/>
                <w:sz w:val="21"/>
                <w:szCs w:val="21"/>
              </w:rPr>
            </w:pPr>
            <w:r>
              <w:rPr>
                <w:rFonts w:hint="eastAsia" w:ascii="宋体" w:hAnsi="宋体" w:cs="宋体"/>
                <w:color w:val="auto"/>
                <w:sz w:val="21"/>
                <w:szCs w:val="21"/>
              </w:rPr>
              <w:t>总部基地管廊</w:t>
            </w:r>
          </w:p>
        </w:tc>
        <w:tc>
          <w:tcPr>
            <w:tcW w:w="1289" w:type="dxa"/>
            <w:tcBorders>
              <w:top w:val="nil"/>
              <w:left w:val="nil"/>
              <w:bottom w:val="single" w:color="auto" w:sz="4" w:space="0"/>
              <w:right w:val="single" w:color="auto" w:sz="4" w:space="0"/>
            </w:tcBorders>
            <w:shd w:val="clear" w:color="auto" w:fill="auto"/>
            <w:vAlign w:val="center"/>
          </w:tcPr>
          <w:p w14:paraId="3370AE40">
            <w:pPr>
              <w:jc w:val="center"/>
              <w:rPr>
                <w:rFonts w:hint="eastAsia" w:ascii="宋体" w:hAnsi="宋体" w:cs="宋体"/>
                <w:color w:val="auto"/>
                <w:sz w:val="21"/>
                <w:szCs w:val="21"/>
              </w:rPr>
            </w:pPr>
            <w:r>
              <w:rPr>
                <w:rFonts w:hint="eastAsia" w:ascii="宋体" w:hAnsi="宋体" w:cs="宋体"/>
                <w:color w:val="auto"/>
                <w:sz w:val="21"/>
                <w:szCs w:val="21"/>
              </w:rPr>
              <w:t>双仓1.41</w:t>
            </w:r>
          </w:p>
        </w:tc>
        <w:tc>
          <w:tcPr>
            <w:tcW w:w="1275" w:type="dxa"/>
            <w:tcBorders>
              <w:top w:val="nil"/>
              <w:left w:val="nil"/>
              <w:bottom w:val="single" w:color="auto" w:sz="4" w:space="0"/>
              <w:right w:val="single" w:color="auto" w:sz="4" w:space="0"/>
            </w:tcBorders>
            <w:shd w:val="clear" w:color="auto" w:fill="auto"/>
            <w:vAlign w:val="center"/>
          </w:tcPr>
          <w:p w14:paraId="57C4DB5A">
            <w:pPr>
              <w:jc w:val="center"/>
              <w:rPr>
                <w:rFonts w:hint="eastAsia" w:ascii="宋体" w:hAnsi="宋体" w:cs="宋体"/>
                <w:color w:val="auto"/>
                <w:sz w:val="21"/>
                <w:szCs w:val="21"/>
              </w:rPr>
            </w:pPr>
            <w:r>
              <w:rPr>
                <w:rFonts w:hint="eastAsia" w:ascii="宋体" w:hAnsi="宋体" w:cs="宋体"/>
                <w:color w:val="auto"/>
                <w:sz w:val="21"/>
                <w:szCs w:val="21"/>
              </w:rPr>
              <w:t>2024.7</w:t>
            </w:r>
          </w:p>
        </w:tc>
        <w:tc>
          <w:tcPr>
            <w:tcW w:w="709" w:type="dxa"/>
            <w:tcBorders>
              <w:top w:val="nil"/>
              <w:left w:val="nil"/>
              <w:bottom w:val="single" w:color="auto" w:sz="4" w:space="0"/>
              <w:right w:val="single" w:color="auto" w:sz="4" w:space="0"/>
            </w:tcBorders>
            <w:shd w:val="clear" w:color="auto" w:fill="auto"/>
            <w:vAlign w:val="center"/>
          </w:tcPr>
          <w:p w14:paraId="256F95FB">
            <w:pPr>
              <w:jc w:val="center"/>
              <w:rPr>
                <w:rFonts w:hint="eastAsia" w:ascii="宋体" w:hAnsi="宋体" w:cs="宋体"/>
                <w:color w:val="auto"/>
                <w:sz w:val="21"/>
                <w:szCs w:val="21"/>
              </w:rPr>
            </w:pPr>
          </w:p>
        </w:tc>
        <w:tc>
          <w:tcPr>
            <w:tcW w:w="992" w:type="dxa"/>
            <w:tcBorders>
              <w:top w:val="nil"/>
              <w:left w:val="nil"/>
              <w:bottom w:val="single" w:color="auto" w:sz="4" w:space="0"/>
              <w:right w:val="single" w:color="auto" w:sz="4" w:space="0"/>
            </w:tcBorders>
            <w:shd w:val="clear" w:color="auto" w:fill="auto"/>
            <w:vAlign w:val="center"/>
          </w:tcPr>
          <w:p w14:paraId="3E1AD5DB">
            <w:pPr>
              <w:jc w:val="center"/>
              <w:rPr>
                <w:rFonts w:hint="eastAsia" w:ascii="宋体" w:hAnsi="宋体" w:cs="宋体"/>
                <w:color w:val="auto"/>
                <w:sz w:val="21"/>
                <w:szCs w:val="21"/>
              </w:rPr>
            </w:pPr>
            <w:r>
              <w:rPr>
                <w:rFonts w:hint="eastAsia" w:ascii="宋体" w:hAnsi="宋体" w:cs="宋体"/>
                <w:color w:val="auto"/>
                <w:sz w:val="21"/>
                <w:szCs w:val="21"/>
              </w:rPr>
              <w:t>有</w:t>
            </w:r>
          </w:p>
        </w:tc>
        <w:tc>
          <w:tcPr>
            <w:tcW w:w="1418" w:type="dxa"/>
            <w:tcBorders>
              <w:top w:val="nil"/>
              <w:left w:val="nil"/>
              <w:bottom w:val="single" w:color="auto" w:sz="4" w:space="0"/>
              <w:right w:val="single" w:color="auto" w:sz="4" w:space="0"/>
            </w:tcBorders>
            <w:shd w:val="clear" w:color="auto" w:fill="auto"/>
            <w:vAlign w:val="center"/>
          </w:tcPr>
          <w:p w14:paraId="517FD07D">
            <w:pPr>
              <w:jc w:val="center"/>
              <w:rPr>
                <w:rFonts w:hint="eastAsia" w:ascii="宋体" w:hAnsi="宋体" w:cs="宋体"/>
                <w:color w:val="auto"/>
                <w:sz w:val="21"/>
                <w:szCs w:val="21"/>
              </w:rPr>
            </w:pPr>
            <w:r>
              <w:rPr>
                <w:rFonts w:hint="eastAsia" w:ascii="宋体" w:hAnsi="宋体" w:cs="宋体"/>
                <w:color w:val="auto"/>
                <w:sz w:val="21"/>
                <w:szCs w:val="21"/>
              </w:rPr>
              <w:t>1×500KVA</w:t>
            </w:r>
          </w:p>
        </w:tc>
        <w:tc>
          <w:tcPr>
            <w:tcW w:w="524" w:type="dxa"/>
            <w:tcBorders>
              <w:top w:val="nil"/>
              <w:left w:val="nil"/>
              <w:bottom w:val="single" w:color="auto" w:sz="4" w:space="0"/>
              <w:right w:val="single" w:color="auto" w:sz="4" w:space="0"/>
            </w:tcBorders>
            <w:shd w:val="clear" w:color="auto" w:fill="auto"/>
            <w:vAlign w:val="center"/>
          </w:tcPr>
          <w:p w14:paraId="1BB68AC2">
            <w:pPr>
              <w:jc w:val="center"/>
              <w:rPr>
                <w:rFonts w:hint="eastAsia" w:ascii="宋体" w:hAnsi="宋体" w:cs="宋体"/>
                <w:color w:val="auto"/>
                <w:sz w:val="21"/>
                <w:szCs w:val="21"/>
              </w:rPr>
            </w:pPr>
          </w:p>
        </w:tc>
        <w:tc>
          <w:tcPr>
            <w:tcW w:w="681" w:type="dxa"/>
            <w:tcBorders>
              <w:top w:val="nil"/>
              <w:left w:val="nil"/>
              <w:bottom w:val="single" w:color="auto" w:sz="4" w:space="0"/>
              <w:right w:val="single" w:color="auto" w:sz="4" w:space="0"/>
            </w:tcBorders>
            <w:shd w:val="clear" w:color="auto" w:fill="auto"/>
            <w:vAlign w:val="center"/>
          </w:tcPr>
          <w:p w14:paraId="6CDE6419">
            <w:pPr>
              <w:jc w:val="center"/>
              <w:rPr>
                <w:rFonts w:hint="eastAsia" w:ascii="宋体" w:hAnsi="宋体" w:cs="宋体"/>
                <w:color w:val="auto"/>
                <w:sz w:val="21"/>
                <w:szCs w:val="21"/>
              </w:rPr>
            </w:pPr>
            <w:r>
              <w:rPr>
                <w:rFonts w:hint="eastAsia" w:ascii="宋体" w:hAnsi="宋体" w:cs="宋体"/>
                <w:color w:val="auto"/>
                <w:sz w:val="21"/>
                <w:szCs w:val="21"/>
              </w:rPr>
              <w:t>有</w:t>
            </w:r>
          </w:p>
        </w:tc>
      </w:tr>
      <w:tr w14:paraId="627D971B">
        <w:tblPrEx>
          <w:tblCellMar>
            <w:top w:w="0" w:type="dxa"/>
            <w:left w:w="108" w:type="dxa"/>
            <w:bottom w:w="0" w:type="dxa"/>
            <w:right w:w="108" w:type="dxa"/>
          </w:tblCellMar>
        </w:tblPrEx>
        <w:trPr>
          <w:trHeight w:val="285" w:hRule="atLeast"/>
          <w:jc w:val="center"/>
        </w:trPr>
        <w:tc>
          <w:tcPr>
            <w:tcW w:w="568" w:type="dxa"/>
            <w:tcBorders>
              <w:top w:val="nil"/>
              <w:left w:val="single" w:color="auto" w:sz="4" w:space="0"/>
              <w:bottom w:val="single" w:color="auto" w:sz="4" w:space="0"/>
              <w:right w:val="single" w:color="auto" w:sz="4" w:space="0"/>
            </w:tcBorders>
            <w:shd w:val="clear" w:color="auto" w:fill="auto"/>
            <w:vAlign w:val="center"/>
          </w:tcPr>
          <w:p w14:paraId="26F6E68F">
            <w:pPr>
              <w:jc w:val="center"/>
              <w:rPr>
                <w:rFonts w:hint="eastAsia" w:ascii="宋体" w:hAnsi="宋体" w:cs="宋体"/>
                <w:color w:val="auto"/>
                <w:sz w:val="21"/>
                <w:szCs w:val="21"/>
              </w:rPr>
            </w:pPr>
            <w:r>
              <w:rPr>
                <w:rFonts w:hint="eastAsia" w:ascii="宋体" w:hAnsi="宋体" w:cs="宋体"/>
                <w:color w:val="auto"/>
                <w:sz w:val="21"/>
                <w:szCs w:val="21"/>
              </w:rPr>
              <w:t>4</w:t>
            </w:r>
          </w:p>
        </w:tc>
        <w:tc>
          <w:tcPr>
            <w:tcW w:w="2269" w:type="dxa"/>
            <w:tcBorders>
              <w:top w:val="nil"/>
              <w:left w:val="nil"/>
              <w:bottom w:val="single" w:color="auto" w:sz="4" w:space="0"/>
              <w:right w:val="single" w:color="auto" w:sz="4" w:space="0"/>
            </w:tcBorders>
            <w:shd w:val="clear" w:color="auto" w:fill="auto"/>
            <w:vAlign w:val="center"/>
          </w:tcPr>
          <w:p w14:paraId="15BD3074">
            <w:pPr>
              <w:rPr>
                <w:rFonts w:hint="eastAsia" w:ascii="宋体" w:hAnsi="宋体" w:cs="宋体"/>
                <w:color w:val="auto"/>
                <w:sz w:val="21"/>
                <w:szCs w:val="21"/>
              </w:rPr>
            </w:pPr>
            <w:r>
              <w:rPr>
                <w:rFonts w:hint="eastAsia" w:ascii="宋体" w:hAnsi="宋体" w:cs="宋体"/>
                <w:color w:val="auto"/>
                <w:sz w:val="21"/>
                <w:szCs w:val="21"/>
              </w:rPr>
              <w:t>锦溪公园地库</w:t>
            </w:r>
          </w:p>
        </w:tc>
        <w:tc>
          <w:tcPr>
            <w:tcW w:w="1289" w:type="dxa"/>
            <w:tcBorders>
              <w:top w:val="nil"/>
              <w:left w:val="nil"/>
              <w:bottom w:val="single" w:color="auto" w:sz="4" w:space="0"/>
              <w:right w:val="single" w:color="auto" w:sz="4" w:space="0"/>
            </w:tcBorders>
            <w:shd w:val="clear" w:color="auto" w:fill="auto"/>
            <w:vAlign w:val="center"/>
          </w:tcPr>
          <w:p w14:paraId="73DADD89">
            <w:pPr>
              <w:jc w:val="center"/>
              <w:rPr>
                <w:rFonts w:hint="eastAsia" w:ascii="宋体" w:hAnsi="宋体" w:cs="宋体"/>
                <w:color w:val="auto"/>
                <w:sz w:val="21"/>
                <w:szCs w:val="21"/>
              </w:rPr>
            </w:pPr>
            <w:r>
              <w:rPr>
                <w:rFonts w:hint="eastAsia" w:ascii="宋体" w:hAnsi="宋体" w:cs="宋体"/>
                <w:color w:val="auto"/>
                <w:sz w:val="21"/>
                <w:szCs w:val="21"/>
              </w:rPr>
              <w:t xml:space="preserve">15,657 </w:t>
            </w:r>
          </w:p>
        </w:tc>
        <w:tc>
          <w:tcPr>
            <w:tcW w:w="1275" w:type="dxa"/>
            <w:tcBorders>
              <w:top w:val="nil"/>
              <w:left w:val="nil"/>
              <w:bottom w:val="single" w:color="auto" w:sz="4" w:space="0"/>
              <w:right w:val="single" w:color="auto" w:sz="4" w:space="0"/>
            </w:tcBorders>
            <w:shd w:val="clear" w:color="auto" w:fill="auto"/>
            <w:vAlign w:val="center"/>
          </w:tcPr>
          <w:p w14:paraId="01323871">
            <w:pPr>
              <w:jc w:val="center"/>
              <w:rPr>
                <w:rFonts w:hint="eastAsia" w:ascii="宋体" w:hAnsi="宋体" w:cs="宋体"/>
                <w:color w:val="auto"/>
                <w:sz w:val="21"/>
                <w:szCs w:val="21"/>
              </w:rPr>
            </w:pPr>
            <w:r>
              <w:rPr>
                <w:rFonts w:hint="eastAsia" w:ascii="宋体" w:hAnsi="宋体" w:cs="宋体"/>
                <w:color w:val="auto"/>
                <w:sz w:val="21"/>
                <w:szCs w:val="21"/>
              </w:rPr>
              <w:t>2022.12</w:t>
            </w:r>
          </w:p>
        </w:tc>
        <w:tc>
          <w:tcPr>
            <w:tcW w:w="709" w:type="dxa"/>
            <w:tcBorders>
              <w:top w:val="nil"/>
              <w:left w:val="nil"/>
              <w:bottom w:val="single" w:color="auto" w:sz="4" w:space="0"/>
              <w:right w:val="single" w:color="auto" w:sz="4" w:space="0"/>
            </w:tcBorders>
            <w:shd w:val="clear" w:color="auto" w:fill="auto"/>
            <w:vAlign w:val="center"/>
          </w:tcPr>
          <w:p w14:paraId="6DB43D8F">
            <w:pPr>
              <w:jc w:val="center"/>
              <w:rPr>
                <w:rFonts w:hint="eastAsia" w:ascii="宋体" w:hAnsi="宋体" w:cs="宋体"/>
                <w:color w:val="auto"/>
                <w:sz w:val="21"/>
                <w:szCs w:val="21"/>
              </w:rPr>
            </w:pPr>
            <w:r>
              <w:rPr>
                <w:rFonts w:hint="eastAsia" w:ascii="宋体" w:hAnsi="宋体" w:cs="宋体"/>
                <w:color w:val="auto"/>
                <w:sz w:val="21"/>
                <w:szCs w:val="21"/>
              </w:rPr>
              <w:t>449</w:t>
            </w:r>
          </w:p>
        </w:tc>
        <w:tc>
          <w:tcPr>
            <w:tcW w:w="992" w:type="dxa"/>
            <w:tcBorders>
              <w:top w:val="nil"/>
              <w:left w:val="nil"/>
              <w:bottom w:val="single" w:color="auto" w:sz="4" w:space="0"/>
              <w:right w:val="single" w:color="auto" w:sz="4" w:space="0"/>
            </w:tcBorders>
            <w:shd w:val="clear" w:color="auto" w:fill="auto"/>
            <w:vAlign w:val="center"/>
          </w:tcPr>
          <w:p w14:paraId="1E3D5197">
            <w:pPr>
              <w:jc w:val="center"/>
              <w:rPr>
                <w:rFonts w:hint="eastAsia" w:ascii="宋体" w:hAnsi="宋体" w:cs="宋体"/>
                <w:color w:val="auto"/>
                <w:sz w:val="21"/>
                <w:szCs w:val="21"/>
              </w:rPr>
            </w:pPr>
            <w:r>
              <w:rPr>
                <w:rFonts w:hint="eastAsia" w:ascii="宋体" w:hAnsi="宋体" w:cs="宋体"/>
                <w:color w:val="auto"/>
                <w:sz w:val="21"/>
                <w:szCs w:val="21"/>
              </w:rPr>
              <w:t>有</w:t>
            </w:r>
          </w:p>
        </w:tc>
        <w:tc>
          <w:tcPr>
            <w:tcW w:w="1418" w:type="dxa"/>
            <w:tcBorders>
              <w:top w:val="nil"/>
              <w:left w:val="nil"/>
              <w:bottom w:val="single" w:color="auto" w:sz="4" w:space="0"/>
              <w:right w:val="single" w:color="auto" w:sz="4" w:space="0"/>
            </w:tcBorders>
            <w:shd w:val="clear" w:color="auto" w:fill="auto"/>
            <w:vAlign w:val="center"/>
          </w:tcPr>
          <w:p w14:paraId="19471E53">
            <w:pPr>
              <w:jc w:val="center"/>
              <w:rPr>
                <w:rFonts w:hint="eastAsia" w:ascii="宋体" w:hAnsi="宋体" w:cs="宋体"/>
                <w:color w:val="auto"/>
                <w:sz w:val="21"/>
                <w:szCs w:val="21"/>
              </w:rPr>
            </w:pPr>
            <w:r>
              <w:rPr>
                <w:rFonts w:hint="eastAsia" w:ascii="宋体" w:hAnsi="宋体" w:cs="宋体"/>
                <w:color w:val="auto"/>
                <w:sz w:val="21"/>
                <w:szCs w:val="21"/>
              </w:rPr>
              <w:t>2×630kVA</w:t>
            </w:r>
          </w:p>
        </w:tc>
        <w:tc>
          <w:tcPr>
            <w:tcW w:w="524" w:type="dxa"/>
            <w:tcBorders>
              <w:top w:val="nil"/>
              <w:left w:val="nil"/>
              <w:bottom w:val="single" w:color="auto" w:sz="4" w:space="0"/>
              <w:right w:val="single" w:color="auto" w:sz="4" w:space="0"/>
            </w:tcBorders>
            <w:shd w:val="clear" w:color="auto" w:fill="auto"/>
            <w:vAlign w:val="center"/>
          </w:tcPr>
          <w:p w14:paraId="436B5E79">
            <w:pPr>
              <w:jc w:val="center"/>
              <w:rPr>
                <w:rFonts w:hint="eastAsia" w:ascii="宋体" w:hAnsi="宋体" w:cs="宋体"/>
                <w:color w:val="auto"/>
                <w:sz w:val="21"/>
                <w:szCs w:val="21"/>
              </w:rPr>
            </w:pPr>
            <w:r>
              <w:rPr>
                <w:rFonts w:hint="eastAsia" w:ascii="宋体" w:hAnsi="宋体" w:cs="宋体"/>
                <w:color w:val="auto"/>
                <w:sz w:val="21"/>
                <w:szCs w:val="21"/>
              </w:rPr>
              <w:t>3</w:t>
            </w:r>
          </w:p>
        </w:tc>
        <w:tc>
          <w:tcPr>
            <w:tcW w:w="681" w:type="dxa"/>
            <w:tcBorders>
              <w:top w:val="nil"/>
              <w:left w:val="nil"/>
              <w:bottom w:val="single" w:color="auto" w:sz="4" w:space="0"/>
              <w:right w:val="single" w:color="auto" w:sz="4" w:space="0"/>
            </w:tcBorders>
            <w:shd w:val="clear" w:color="auto" w:fill="auto"/>
            <w:vAlign w:val="center"/>
          </w:tcPr>
          <w:p w14:paraId="1014668F">
            <w:pPr>
              <w:jc w:val="center"/>
              <w:rPr>
                <w:rFonts w:hint="eastAsia" w:ascii="宋体" w:hAnsi="宋体" w:cs="宋体"/>
                <w:color w:val="auto"/>
                <w:sz w:val="21"/>
                <w:szCs w:val="21"/>
              </w:rPr>
            </w:pPr>
            <w:r>
              <w:rPr>
                <w:rFonts w:hint="eastAsia" w:ascii="宋体" w:hAnsi="宋体" w:cs="宋体"/>
                <w:color w:val="auto"/>
                <w:sz w:val="21"/>
                <w:szCs w:val="21"/>
              </w:rPr>
              <w:t>有</w:t>
            </w:r>
          </w:p>
        </w:tc>
      </w:tr>
      <w:tr w14:paraId="5749B211">
        <w:tblPrEx>
          <w:tblCellMar>
            <w:top w:w="0" w:type="dxa"/>
            <w:left w:w="108" w:type="dxa"/>
            <w:bottom w:w="0" w:type="dxa"/>
            <w:right w:w="108" w:type="dxa"/>
          </w:tblCellMar>
        </w:tblPrEx>
        <w:trPr>
          <w:trHeight w:val="285" w:hRule="atLeast"/>
          <w:jc w:val="center"/>
        </w:trPr>
        <w:tc>
          <w:tcPr>
            <w:tcW w:w="568" w:type="dxa"/>
            <w:tcBorders>
              <w:top w:val="nil"/>
              <w:left w:val="single" w:color="auto" w:sz="4" w:space="0"/>
              <w:bottom w:val="single" w:color="auto" w:sz="4" w:space="0"/>
              <w:right w:val="single" w:color="auto" w:sz="4" w:space="0"/>
            </w:tcBorders>
            <w:shd w:val="clear" w:color="auto" w:fill="auto"/>
            <w:vAlign w:val="center"/>
          </w:tcPr>
          <w:p w14:paraId="7DE1A2EE">
            <w:pPr>
              <w:jc w:val="center"/>
              <w:rPr>
                <w:rFonts w:hint="eastAsia" w:ascii="宋体" w:hAnsi="宋体" w:cs="宋体"/>
                <w:color w:val="auto"/>
                <w:sz w:val="21"/>
                <w:szCs w:val="21"/>
              </w:rPr>
            </w:pPr>
            <w:r>
              <w:rPr>
                <w:rFonts w:hint="eastAsia" w:ascii="宋体" w:hAnsi="宋体" w:cs="宋体"/>
                <w:color w:val="auto"/>
                <w:sz w:val="21"/>
                <w:szCs w:val="21"/>
              </w:rPr>
              <w:t>5</w:t>
            </w:r>
          </w:p>
        </w:tc>
        <w:tc>
          <w:tcPr>
            <w:tcW w:w="2269" w:type="dxa"/>
            <w:tcBorders>
              <w:top w:val="nil"/>
              <w:left w:val="nil"/>
              <w:bottom w:val="single" w:color="auto" w:sz="4" w:space="0"/>
              <w:right w:val="single" w:color="auto" w:sz="4" w:space="0"/>
            </w:tcBorders>
            <w:shd w:val="clear" w:color="auto" w:fill="auto"/>
            <w:vAlign w:val="center"/>
          </w:tcPr>
          <w:p w14:paraId="5D6DB39E">
            <w:pPr>
              <w:rPr>
                <w:rFonts w:hint="eastAsia" w:ascii="宋体" w:hAnsi="宋体" w:cs="宋体"/>
                <w:color w:val="auto"/>
                <w:sz w:val="21"/>
                <w:szCs w:val="21"/>
              </w:rPr>
            </w:pPr>
            <w:r>
              <w:rPr>
                <w:rFonts w:hint="eastAsia" w:ascii="宋体" w:hAnsi="宋体" w:cs="宋体"/>
                <w:color w:val="auto"/>
                <w:sz w:val="21"/>
                <w:szCs w:val="21"/>
              </w:rPr>
              <w:t>纳米中央公园地库</w:t>
            </w:r>
          </w:p>
        </w:tc>
        <w:tc>
          <w:tcPr>
            <w:tcW w:w="1289" w:type="dxa"/>
            <w:tcBorders>
              <w:top w:val="nil"/>
              <w:left w:val="nil"/>
              <w:bottom w:val="single" w:color="auto" w:sz="4" w:space="0"/>
              <w:right w:val="single" w:color="auto" w:sz="4" w:space="0"/>
            </w:tcBorders>
            <w:shd w:val="clear" w:color="auto" w:fill="auto"/>
            <w:vAlign w:val="center"/>
          </w:tcPr>
          <w:p w14:paraId="6D1971D7">
            <w:pPr>
              <w:jc w:val="center"/>
              <w:rPr>
                <w:rFonts w:hint="eastAsia" w:ascii="宋体" w:hAnsi="宋体" w:cs="宋体"/>
                <w:color w:val="auto"/>
                <w:sz w:val="21"/>
                <w:szCs w:val="21"/>
              </w:rPr>
            </w:pPr>
            <w:r>
              <w:rPr>
                <w:rFonts w:hint="eastAsia" w:ascii="宋体" w:hAnsi="宋体" w:cs="宋体"/>
                <w:color w:val="auto"/>
                <w:sz w:val="21"/>
                <w:szCs w:val="21"/>
              </w:rPr>
              <w:t xml:space="preserve">30,300 </w:t>
            </w:r>
          </w:p>
        </w:tc>
        <w:tc>
          <w:tcPr>
            <w:tcW w:w="1275" w:type="dxa"/>
            <w:tcBorders>
              <w:top w:val="nil"/>
              <w:left w:val="nil"/>
              <w:bottom w:val="single" w:color="auto" w:sz="4" w:space="0"/>
              <w:right w:val="single" w:color="auto" w:sz="4" w:space="0"/>
            </w:tcBorders>
            <w:shd w:val="clear" w:color="auto" w:fill="auto"/>
            <w:vAlign w:val="center"/>
          </w:tcPr>
          <w:p w14:paraId="0BDC19D1">
            <w:pPr>
              <w:jc w:val="center"/>
              <w:rPr>
                <w:rFonts w:hint="eastAsia" w:ascii="宋体" w:hAnsi="宋体" w:cs="宋体"/>
                <w:color w:val="auto"/>
                <w:sz w:val="21"/>
                <w:szCs w:val="21"/>
              </w:rPr>
            </w:pPr>
            <w:r>
              <w:rPr>
                <w:rFonts w:hint="eastAsia" w:ascii="宋体" w:hAnsi="宋体" w:cs="宋体"/>
                <w:color w:val="auto"/>
                <w:sz w:val="21"/>
                <w:szCs w:val="21"/>
              </w:rPr>
              <w:t>2018</w:t>
            </w:r>
          </w:p>
        </w:tc>
        <w:tc>
          <w:tcPr>
            <w:tcW w:w="709" w:type="dxa"/>
            <w:tcBorders>
              <w:top w:val="nil"/>
              <w:left w:val="nil"/>
              <w:bottom w:val="single" w:color="auto" w:sz="4" w:space="0"/>
              <w:right w:val="single" w:color="auto" w:sz="4" w:space="0"/>
            </w:tcBorders>
            <w:shd w:val="clear" w:color="auto" w:fill="auto"/>
            <w:vAlign w:val="center"/>
          </w:tcPr>
          <w:p w14:paraId="500A5F1A">
            <w:pPr>
              <w:jc w:val="center"/>
              <w:rPr>
                <w:rFonts w:hint="eastAsia" w:ascii="宋体" w:hAnsi="宋体" w:cs="宋体"/>
                <w:color w:val="auto"/>
                <w:sz w:val="21"/>
                <w:szCs w:val="21"/>
              </w:rPr>
            </w:pPr>
            <w:r>
              <w:rPr>
                <w:rFonts w:hint="eastAsia" w:ascii="宋体" w:hAnsi="宋体" w:cs="宋体"/>
                <w:color w:val="auto"/>
                <w:sz w:val="21"/>
                <w:szCs w:val="21"/>
              </w:rPr>
              <w:t>998</w:t>
            </w:r>
          </w:p>
        </w:tc>
        <w:tc>
          <w:tcPr>
            <w:tcW w:w="992" w:type="dxa"/>
            <w:tcBorders>
              <w:top w:val="nil"/>
              <w:left w:val="nil"/>
              <w:bottom w:val="single" w:color="auto" w:sz="4" w:space="0"/>
              <w:right w:val="single" w:color="auto" w:sz="4" w:space="0"/>
            </w:tcBorders>
            <w:shd w:val="clear" w:color="auto" w:fill="auto"/>
            <w:vAlign w:val="center"/>
          </w:tcPr>
          <w:p w14:paraId="2C67A9D5">
            <w:pPr>
              <w:jc w:val="center"/>
              <w:rPr>
                <w:rFonts w:hint="eastAsia" w:ascii="宋体" w:hAnsi="宋体" w:cs="宋体"/>
                <w:color w:val="auto"/>
                <w:sz w:val="21"/>
                <w:szCs w:val="21"/>
              </w:rPr>
            </w:pPr>
            <w:r>
              <w:rPr>
                <w:rFonts w:hint="eastAsia" w:ascii="宋体" w:hAnsi="宋体" w:cs="宋体"/>
                <w:color w:val="auto"/>
                <w:sz w:val="21"/>
                <w:szCs w:val="21"/>
              </w:rPr>
              <w:t>有</w:t>
            </w:r>
          </w:p>
        </w:tc>
        <w:tc>
          <w:tcPr>
            <w:tcW w:w="1418" w:type="dxa"/>
            <w:tcBorders>
              <w:top w:val="nil"/>
              <w:left w:val="nil"/>
              <w:bottom w:val="single" w:color="auto" w:sz="4" w:space="0"/>
              <w:right w:val="single" w:color="auto" w:sz="4" w:space="0"/>
            </w:tcBorders>
            <w:shd w:val="clear" w:color="auto" w:fill="auto"/>
            <w:vAlign w:val="center"/>
          </w:tcPr>
          <w:p w14:paraId="44D6D678">
            <w:pPr>
              <w:jc w:val="center"/>
              <w:rPr>
                <w:rFonts w:hint="eastAsia" w:ascii="宋体" w:hAnsi="宋体" w:cs="宋体"/>
                <w:color w:val="auto"/>
                <w:sz w:val="21"/>
                <w:szCs w:val="21"/>
              </w:rPr>
            </w:pPr>
          </w:p>
        </w:tc>
        <w:tc>
          <w:tcPr>
            <w:tcW w:w="524" w:type="dxa"/>
            <w:tcBorders>
              <w:top w:val="nil"/>
              <w:left w:val="nil"/>
              <w:bottom w:val="single" w:color="auto" w:sz="4" w:space="0"/>
              <w:right w:val="single" w:color="auto" w:sz="4" w:space="0"/>
            </w:tcBorders>
            <w:shd w:val="clear" w:color="auto" w:fill="auto"/>
            <w:vAlign w:val="center"/>
          </w:tcPr>
          <w:p w14:paraId="0DF7C269">
            <w:pPr>
              <w:jc w:val="center"/>
              <w:rPr>
                <w:rFonts w:hint="eastAsia" w:ascii="宋体" w:hAnsi="宋体" w:cs="宋体"/>
                <w:color w:val="auto"/>
                <w:sz w:val="21"/>
                <w:szCs w:val="21"/>
              </w:rPr>
            </w:pPr>
          </w:p>
        </w:tc>
        <w:tc>
          <w:tcPr>
            <w:tcW w:w="681" w:type="dxa"/>
            <w:tcBorders>
              <w:top w:val="nil"/>
              <w:left w:val="nil"/>
              <w:bottom w:val="single" w:color="auto" w:sz="4" w:space="0"/>
              <w:right w:val="single" w:color="auto" w:sz="4" w:space="0"/>
            </w:tcBorders>
            <w:shd w:val="clear" w:color="auto" w:fill="auto"/>
            <w:vAlign w:val="center"/>
          </w:tcPr>
          <w:p w14:paraId="27036C0D">
            <w:pPr>
              <w:jc w:val="center"/>
              <w:rPr>
                <w:rFonts w:hint="eastAsia" w:ascii="宋体" w:hAnsi="宋体" w:cs="宋体"/>
                <w:color w:val="auto"/>
                <w:sz w:val="21"/>
                <w:szCs w:val="21"/>
              </w:rPr>
            </w:pPr>
            <w:r>
              <w:rPr>
                <w:rFonts w:hint="eastAsia" w:ascii="宋体" w:hAnsi="宋体" w:cs="宋体"/>
                <w:color w:val="auto"/>
                <w:sz w:val="21"/>
                <w:szCs w:val="21"/>
              </w:rPr>
              <w:t>有</w:t>
            </w:r>
          </w:p>
        </w:tc>
      </w:tr>
      <w:tr w14:paraId="67925350">
        <w:tblPrEx>
          <w:tblCellMar>
            <w:top w:w="0" w:type="dxa"/>
            <w:left w:w="108" w:type="dxa"/>
            <w:bottom w:w="0" w:type="dxa"/>
            <w:right w:w="108" w:type="dxa"/>
          </w:tblCellMar>
        </w:tblPrEx>
        <w:trPr>
          <w:trHeight w:val="285" w:hRule="atLeast"/>
          <w:jc w:val="center"/>
        </w:trPr>
        <w:tc>
          <w:tcPr>
            <w:tcW w:w="568" w:type="dxa"/>
            <w:tcBorders>
              <w:top w:val="nil"/>
              <w:left w:val="single" w:color="auto" w:sz="4" w:space="0"/>
              <w:bottom w:val="single" w:color="auto" w:sz="4" w:space="0"/>
              <w:right w:val="single" w:color="auto" w:sz="4" w:space="0"/>
            </w:tcBorders>
            <w:shd w:val="clear" w:color="auto" w:fill="auto"/>
            <w:vAlign w:val="center"/>
          </w:tcPr>
          <w:p w14:paraId="7D7408BB">
            <w:pPr>
              <w:jc w:val="center"/>
              <w:rPr>
                <w:rFonts w:hint="eastAsia" w:ascii="宋体" w:hAnsi="宋体" w:cs="宋体"/>
                <w:color w:val="auto"/>
                <w:sz w:val="21"/>
                <w:szCs w:val="21"/>
              </w:rPr>
            </w:pPr>
            <w:r>
              <w:rPr>
                <w:rFonts w:hint="eastAsia" w:ascii="宋体" w:hAnsi="宋体" w:cs="宋体"/>
                <w:color w:val="auto"/>
                <w:sz w:val="21"/>
                <w:szCs w:val="21"/>
              </w:rPr>
              <w:t>6</w:t>
            </w:r>
          </w:p>
        </w:tc>
        <w:tc>
          <w:tcPr>
            <w:tcW w:w="2269" w:type="dxa"/>
            <w:tcBorders>
              <w:top w:val="nil"/>
              <w:left w:val="nil"/>
              <w:bottom w:val="single" w:color="auto" w:sz="4" w:space="0"/>
              <w:right w:val="single" w:color="auto" w:sz="4" w:space="0"/>
            </w:tcBorders>
            <w:shd w:val="clear" w:color="auto" w:fill="auto"/>
            <w:vAlign w:val="center"/>
          </w:tcPr>
          <w:p w14:paraId="2A8E509A">
            <w:pPr>
              <w:rPr>
                <w:rFonts w:hint="eastAsia" w:ascii="宋体" w:hAnsi="宋体" w:cs="宋体"/>
                <w:color w:val="auto"/>
                <w:sz w:val="21"/>
                <w:szCs w:val="21"/>
              </w:rPr>
            </w:pPr>
            <w:r>
              <w:rPr>
                <w:rFonts w:hint="eastAsia" w:ascii="宋体" w:hAnsi="宋体" w:cs="宋体"/>
                <w:color w:val="auto"/>
                <w:sz w:val="21"/>
                <w:szCs w:val="21"/>
              </w:rPr>
              <w:t>月墅公园地库</w:t>
            </w:r>
          </w:p>
        </w:tc>
        <w:tc>
          <w:tcPr>
            <w:tcW w:w="1289" w:type="dxa"/>
            <w:tcBorders>
              <w:top w:val="nil"/>
              <w:left w:val="nil"/>
              <w:bottom w:val="single" w:color="auto" w:sz="4" w:space="0"/>
              <w:right w:val="single" w:color="auto" w:sz="4" w:space="0"/>
            </w:tcBorders>
            <w:shd w:val="clear" w:color="auto" w:fill="auto"/>
            <w:vAlign w:val="center"/>
          </w:tcPr>
          <w:p w14:paraId="4A027C8A">
            <w:pPr>
              <w:jc w:val="center"/>
              <w:rPr>
                <w:rFonts w:hint="eastAsia" w:ascii="宋体" w:hAnsi="宋体" w:cs="宋体"/>
                <w:color w:val="auto"/>
                <w:sz w:val="21"/>
                <w:szCs w:val="21"/>
              </w:rPr>
            </w:pPr>
            <w:r>
              <w:rPr>
                <w:rFonts w:hint="eastAsia" w:ascii="宋体" w:hAnsi="宋体" w:cs="宋体"/>
                <w:color w:val="auto"/>
                <w:sz w:val="21"/>
                <w:szCs w:val="21"/>
              </w:rPr>
              <w:t xml:space="preserve">19,850 </w:t>
            </w:r>
          </w:p>
        </w:tc>
        <w:tc>
          <w:tcPr>
            <w:tcW w:w="1275" w:type="dxa"/>
            <w:tcBorders>
              <w:top w:val="nil"/>
              <w:left w:val="nil"/>
              <w:bottom w:val="single" w:color="auto" w:sz="4" w:space="0"/>
              <w:right w:val="single" w:color="auto" w:sz="4" w:space="0"/>
            </w:tcBorders>
            <w:shd w:val="clear" w:color="auto" w:fill="auto"/>
            <w:vAlign w:val="center"/>
          </w:tcPr>
          <w:p w14:paraId="7D77A42D">
            <w:pPr>
              <w:jc w:val="center"/>
              <w:rPr>
                <w:rFonts w:hint="eastAsia" w:ascii="宋体" w:hAnsi="宋体" w:cs="宋体"/>
                <w:color w:val="auto"/>
                <w:sz w:val="21"/>
                <w:szCs w:val="21"/>
              </w:rPr>
            </w:pPr>
            <w:r>
              <w:rPr>
                <w:rFonts w:hint="eastAsia" w:ascii="宋体" w:hAnsi="宋体" w:cs="宋体"/>
                <w:color w:val="auto"/>
                <w:sz w:val="21"/>
                <w:szCs w:val="21"/>
              </w:rPr>
              <w:t>2020</w:t>
            </w:r>
          </w:p>
        </w:tc>
        <w:tc>
          <w:tcPr>
            <w:tcW w:w="709" w:type="dxa"/>
            <w:tcBorders>
              <w:top w:val="nil"/>
              <w:left w:val="nil"/>
              <w:bottom w:val="single" w:color="auto" w:sz="4" w:space="0"/>
              <w:right w:val="single" w:color="auto" w:sz="4" w:space="0"/>
            </w:tcBorders>
            <w:shd w:val="clear" w:color="auto" w:fill="auto"/>
            <w:vAlign w:val="center"/>
          </w:tcPr>
          <w:p w14:paraId="72AB28BF">
            <w:pPr>
              <w:jc w:val="center"/>
              <w:rPr>
                <w:rFonts w:hint="eastAsia" w:ascii="宋体" w:hAnsi="宋体" w:cs="宋体"/>
                <w:color w:val="auto"/>
                <w:sz w:val="21"/>
                <w:szCs w:val="21"/>
              </w:rPr>
            </w:pPr>
            <w:r>
              <w:rPr>
                <w:rFonts w:hint="eastAsia" w:ascii="宋体" w:hAnsi="宋体" w:cs="宋体"/>
                <w:color w:val="auto"/>
                <w:sz w:val="21"/>
                <w:szCs w:val="21"/>
              </w:rPr>
              <w:t>519</w:t>
            </w:r>
          </w:p>
        </w:tc>
        <w:tc>
          <w:tcPr>
            <w:tcW w:w="992" w:type="dxa"/>
            <w:tcBorders>
              <w:top w:val="nil"/>
              <w:left w:val="nil"/>
              <w:bottom w:val="single" w:color="auto" w:sz="4" w:space="0"/>
              <w:right w:val="single" w:color="auto" w:sz="4" w:space="0"/>
            </w:tcBorders>
            <w:shd w:val="clear" w:color="auto" w:fill="auto"/>
            <w:vAlign w:val="center"/>
          </w:tcPr>
          <w:p w14:paraId="2BD26B58">
            <w:pPr>
              <w:jc w:val="center"/>
              <w:rPr>
                <w:rFonts w:hint="eastAsia" w:ascii="宋体" w:hAnsi="宋体" w:cs="宋体"/>
                <w:color w:val="auto"/>
                <w:sz w:val="21"/>
                <w:szCs w:val="21"/>
              </w:rPr>
            </w:pPr>
            <w:r>
              <w:rPr>
                <w:rFonts w:hint="eastAsia" w:ascii="宋体" w:hAnsi="宋体" w:cs="宋体"/>
                <w:color w:val="auto"/>
                <w:sz w:val="21"/>
                <w:szCs w:val="21"/>
              </w:rPr>
              <w:t>有</w:t>
            </w:r>
          </w:p>
        </w:tc>
        <w:tc>
          <w:tcPr>
            <w:tcW w:w="1418" w:type="dxa"/>
            <w:tcBorders>
              <w:top w:val="nil"/>
              <w:left w:val="nil"/>
              <w:bottom w:val="single" w:color="auto" w:sz="4" w:space="0"/>
              <w:right w:val="single" w:color="auto" w:sz="4" w:space="0"/>
            </w:tcBorders>
            <w:shd w:val="clear" w:color="auto" w:fill="auto"/>
            <w:vAlign w:val="center"/>
          </w:tcPr>
          <w:p w14:paraId="4AA86380">
            <w:pPr>
              <w:jc w:val="center"/>
              <w:rPr>
                <w:rFonts w:hint="eastAsia" w:ascii="宋体" w:hAnsi="宋体" w:cs="宋体"/>
                <w:color w:val="auto"/>
                <w:sz w:val="21"/>
                <w:szCs w:val="21"/>
              </w:rPr>
            </w:pPr>
            <w:r>
              <w:rPr>
                <w:rFonts w:hint="eastAsia" w:ascii="宋体" w:hAnsi="宋体" w:cs="宋体"/>
                <w:color w:val="auto"/>
                <w:sz w:val="21"/>
                <w:szCs w:val="21"/>
              </w:rPr>
              <w:t>2×630kVA</w:t>
            </w:r>
          </w:p>
        </w:tc>
        <w:tc>
          <w:tcPr>
            <w:tcW w:w="524" w:type="dxa"/>
            <w:tcBorders>
              <w:top w:val="nil"/>
              <w:left w:val="nil"/>
              <w:bottom w:val="single" w:color="auto" w:sz="4" w:space="0"/>
              <w:right w:val="single" w:color="auto" w:sz="4" w:space="0"/>
            </w:tcBorders>
            <w:shd w:val="clear" w:color="auto" w:fill="auto"/>
            <w:vAlign w:val="center"/>
          </w:tcPr>
          <w:p w14:paraId="0E9E9314">
            <w:pPr>
              <w:jc w:val="center"/>
              <w:rPr>
                <w:rFonts w:hint="eastAsia" w:ascii="宋体" w:hAnsi="宋体" w:cs="宋体"/>
                <w:color w:val="auto"/>
                <w:sz w:val="21"/>
                <w:szCs w:val="21"/>
              </w:rPr>
            </w:pPr>
            <w:r>
              <w:rPr>
                <w:rFonts w:hint="eastAsia" w:ascii="宋体" w:hAnsi="宋体" w:cs="宋体"/>
                <w:color w:val="auto"/>
                <w:sz w:val="21"/>
                <w:szCs w:val="21"/>
              </w:rPr>
              <w:t>4</w:t>
            </w:r>
          </w:p>
        </w:tc>
        <w:tc>
          <w:tcPr>
            <w:tcW w:w="681" w:type="dxa"/>
            <w:tcBorders>
              <w:top w:val="nil"/>
              <w:left w:val="nil"/>
              <w:bottom w:val="single" w:color="auto" w:sz="4" w:space="0"/>
              <w:right w:val="single" w:color="auto" w:sz="4" w:space="0"/>
            </w:tcBorders>
            <w:shd w:val="clear" w:color="auto" w:fill="auto"/>
            <w:vAlign w:val="center"/>
          </w:tcPr>
          <w:p w14:paraId="219A5C31">
            <w:pPr>
              <w:jc w:val="center"/>
              <w:rPr>
                <w:rFonts w:hint="eastAsia" w:ascii="宋体" w:hAnsi="宋体" w:cs="宋体"/>
                <w:color w:val="auto"/>
                <w:sz w:val="21"/>
                <w:szCs w:val="21"/>
              </w:rPr>
            </w:pPr>
            <w:r>
              <w:rPr>
                <w:rFonts w:hint="eastAsia" w:ascii="宋体" w:hAnsi="宋体" w:cs="宋体"/>
                <w:color w:val="auto"/>
                <w:sz w:val="21"/>
                <w:szCs w:val="21"/>
              </w:rPr>
              <w:t>有</w:t>
            </w:r>
          </w:p>
        </w:tc>
      </w:tr>
      <w:tr w14:paraId="213FB1DB">
        <w:tblPrEx>
          <w:tblCellMar>
            <w:top w:w="0" w:type="dxa"/>
            <w:left w:w="108" w:type="dxa"/>
            <w:bottom w:w="0" w:type="dxa"/>
            <w:right w:w="108" w:type="dxa"/>
          </w:tblCellMar>
        </w:tblPrEx>
        <w:trPr>
          <w:trHeight w:val="285" w:hRule="atLeast"/>
          <w:jc w:val="center"/>
        </w:trPr>
        <w:tc>
          <w:tcPr>
            <w:tcW w:w="568" w:type="dxa"/>
            <w:tcBorders>
              <w:top w:val="nil"/>
              <w:left w:val="single" w:color="auto" w:sz="4" w:space="0"/>
              <w:bottom w:val="single" w:color="auto" w:sz="4" w:space="0"/>
              <w:right w:val="single" w:color="auto" w:sz="4" w:space="0"/>
            </w:tcBorders>
            <w:shd w:val="clear" w:color="auto" w:fill="auto"/>
            <w:vAlign w:val="center"/>
          </w:tcPr>
          <w:p w14:paraId="5F6AA168">
            <w:pPr>
              <w:jc w:val="center"/>
              <w:rPr>
                <w:rFonts w:hint="eastAsia" w:ascii="宋体" w:hAnsi="宋体" w:cs="宋体"/>
                <w:color w:val="auto"/>
                <w:sz w:val="21"/>
                <w:szCs w:val="21"/>
              </w:rPr>
            </w:pPr>
            <w:r>
              <w:rPr>
                <w:rFonts w:hint="eastAsia" w:ascii="宋体" w:hAnsi="宋体" w:cs="宋体"/>
                <w:color w:val="auto"/>
                <w:sz w:val="21"/>
                <w:szCs w:val="21"/>
              </w:rPr>
              <w:t>7</w:t>
            </w:r>
          </w:p>
        </w:tc>
        <w:tc>
          <w:tcPr>
            <w:tcW w:w="2269" w:type="dxa"/>
            <w:tcBorders>
              <w:top w:val="nil"/>
              <w:left w:val="nil"/>
              <w:bottom w:val="single" w:color="auto" w:sz="4" w:space="0"/>
              <w:right w:val="single" w:color="auto" w:sz="4" w:space="0"/>
            </w:tcBorders>
            <w:shd w:val="clear" w:color="auto" w:fill="auto"/>
            <w:vAlign w:val="center"/>
          </w:tcPr>
          <w:p w14:paraId="2955AA37">
            <w:pPr>
              <w:rPr>
                <w:rFonts w:hint="eastAsia" w:ascii="宋体" w:hAnsi="宋体" w:cs="宋体"/>
                <w:color w:val="auto"/>
                <w:sz w:val="21"/>
                <w:szCs w:val="21"/>
              </w:rPr>
            </w:pPr>
            <w:r>
              <w:rPr>
                <w:rFonts w:hint="eastAsia" w:ascii="宋体" w:hAnsi="宋体" w:cs="宋体"/>
                <w:color w:val="auto"/>
                <w:sz w:val="21"/>
                <w:szCs w:val="21"/>
              </w:rPr>
              <w:t>独墅湖公园地库</w:t>
            </w:r>
          </w:p>
        </w:tc>
        <w:tc>
          <w:tcPr>
            <w:tcW w:w="1289" w:type="dxa"/>
            <w:tcBorders>
              <w:top w:val="nil"/>
              <w:left w:val="nil"/>
              <w:bottom w:val="single" w:color="auto" w:sz="4" w:space="0"/>
              <w:right w:val="single" w:color="auto" w:sz="4" w:space="0"/>
            </w:tcBorders>
            <w:shd w:val="clear" w:color="auto" w:fill="auto"/>
            <w:vAlign w:val="center"/>
          </w:tcPr>
          <w:p w14:paraId="3EC01AFF">
            <w:pPr>
              <w:jc w:val="center"/>
              <w:rPr>
                <w:rFonts w:hint="eastAsia" w:ascii="宋体" w:hAnsi="宋体" w:cs="宋体"/>
                <w:color w:val="auto"/>
                <w:sz w:val="21"/>
                <w:szCs w:val="21"/>
              </w:rPr>
            </w:pPr>
            <w:r>
              <w:rPr>
                <w:rFonts w:hint="eastAsia" w:ascii="宋体" w:hAnsi="宋体" w:cs="宋体"/>
                <w:color w:val="auto"/>
                <w:sz w:val="21"/>
                <w:szCs w:val="21"/>
              </w:rPr>
              <w:t xml:space="preserve">5,000 </w:t>
            </w:r>
          </w:p>
        </w:tc>
        <w:tc>
          <w:tcPr>
            <w:tcW w:w="1275" w:type="dxa"/>
            <w:tcBorders>
              <w:top w:val="nil"/>
              <w:left w:val="nil"/>
              <w:bottom w:val="single" w:color="auto" w:sz="4" w:space="0"/>
              <w:right w:val="single" w:color="auto" w:sz="4" w:space="0"/>
            </w:tcBorders>
            <w:shd w:val="clear" w:color="auto" w:fill="auto"/>
            <w:vAlign w:val="center"/>
          </w:tcPr>
          <w:p w14:paraId="58F2D0C9">
            <w:pPr>
              <w:jc w:val="center"/>
              <w:rPr>
                <w:rFonts w:hint="eastAsia" w:ascii="宋体" w:hAnsi="宋体" w:cs="宋体"/>
                <w:color w:val="auto"/>
                <w:sz w:val="21"/>
                <w:szCs w:val="21"/>
              </w:rPr>
            </w:pPr>
            <w:r>
              <w:rPr>
                <w:rFonts w:hint="eastAsia" w:ascii="宋体" w:hAnsi="宋体" w:cs="宋体"/>
                <w:color w:val="auto"/>
                <w:sz w:val="21"/>
                <w:szCs w:val="21"/>
              </w:rPr>
              <w:t>2014</w:t>
            </w:r>
          </w:p>
        </w:tc>
        <w:tc>
          <w:tcPr>
            <w:tcW w:w="709" w:type="dxa"/>
            <w:tcBorders>
              <w:top w:val="nil"/>
              <w:left w:val="nil"/>
              <w:bottom w:val="single" w:color="auto" w:sz="4" w:space="0"/>
              <w:right w:val="single" w:color="auto" w:sz="4" w:space="0"/>
            </w:tcBorders>
            <w:shd w:val="clear" w:color="auto" w:fill="auto"/>
            <w:vAlign w:val="center"/>
          </w:tcPr>
          <w:p w14:paraId="65CC6CC9">
            <w:pPr>
              <w:jc w:val="center"/>
              <w:rPr>
                <w:rFonts w:hint="eastAsia" w:ascii="宋体" w:hAnsi="宋体" w:cs="宋体"/>
                <w:color w:val="auto"/>
                <w:sz w:val="21"/>
                <w:szCs w:val="21"/>
              </w:rPr>
            </w:pPr>
            <w:r>
              <w:rPr>
                <w:rFonts w:hint="eastAsia" w:ascii="宋体" w:hAnsi="宋体" w:cs="宋体"/>
                <w:color w:val="auto"/>
                <w:sz w:val="21"/>
                <w:szCs w:val="21"/>
              </w:rPr>
              <w:t>88</w:t>
            </w:r>
          </w:p>
        </w:tc>
        <w:tc>
          <w:tcPr>
            <w:tcW w:w="992" w:type="dxa"/>
            <w:tcBorders>
              <w:top w:val="nil"/>
              <w:left w:val="nil"/>
              <w:bottom w:val="single" w:color="auto" w:sz="4" w:space="0"/>
              <w:right w:val="single" w:color="auto" w:sz="4" w:space="0"/>
            </w:tcBorders>
            <w:shd w:val="clear" w:color="auto" w:fill="auto"/>
            <w:vAlign w:val="center"/>
          </w:tcPr>
          <w:p w14:paraId="26387B00">
            <w:pPr>
              <w:jc w:val="center"/>
              <w:rPr>
                <w:rFonts w:hint="eastAsia" w:ascii="宋体" w:hAnsi="宋体" w:cs="宋体"/>
                <w:color w:val="auto"/>
                <w:sz w:val="21"/>
                <w:szCs w:val="21"/>
              </w:rPr>
            </w:pPr>
            <w:r>
              <w:rPr>
                <w:rFonts w:hint="eastAsia" w:ascii="宋体" w:hAnsi="宋体" w:cs="宋体"/>
                <w:color w:val="auto"/>
                <w:sz w:val="21"/>
                <w:szCs w:val="21"/>
              </w:rPr>
              <w:t>有</w:t>
            </w:r>
          </w:p>
        </w:tc>
        <w:tc>
          <w:tcPr>
            <w:tcW w:w="1418" w:type="dxa"/>
            <w:tcBorders>
              <w:top w:val="nil"/>
              <w:left w:val="nil"/>
              <w:bottom w:val="single" w:color="auto" w:sz="4" w:space="0"/>
              <w:right w:val="single" w:color="auto" w:sz="4" w:space="0"/>
            </w:tcBorders>
            <w:shd w:val="clear" w:color="auto" w:fill="auto"/>
            <w:vAlign w:val="center"/>
          </w:tcPr>
          <w:p w14:paraId="62EBB05A">
            <w:pPr>
              <w:jc w:val="center"/>
              <w:rPr>
                <w:rFonts w:hint="eastAsia" w:ascii="宋体" w:hAnsi="宋体" w:cs="宋体"/>
                <w:color w:val="auto"/>
                <w:sz w:val="21"/>
                <w:szCs w:val="21"/>
              </w:rPr>
            </w:pPr>
          </w:p>
        </w:tc>
        <w:tc>
          <w:tcPr>
            <w:tcW w:w="524" w:type="dxa"/>
            <w:tcBorders>
              <w:top w:val="nil"/>
              <w:left w:val="nil"/>
              <w:bottom w:val="single" w:color="auto" w:sz="4" w:space="0"/>
              <w:right w:val="single" w:color="auto" w:sz="4" w:space="0"/>
            </w:tcBorders>
            <w:shd w:val="clear" w:color="auto" w:fill="auto"/>
            <w:vAlign w:val="center"/>
          </w:tcPr>
          <w:p w14:paraId="7D7AF9A9">
            <w:pPr>
              <w:jc w:val="center"/>
              <w:rPr>
                <w:rFonts w:hint="eastAsia" w:ascii="宋体" w:hAnsi="宋体" w:cs="宋体"/>
                <w:color w:val="auto"/>
                <w:sz w:val="21"/>
                <w:szCs w:val="21"/>
              </w:rPr>
            </w:pPr>
          </w:p>
        </w:tc>
        <w:tc>
          <w:tcPr>
            <w:tcW w:w="681" w:type="dxa"/>
            <w:tcBorders>
              <w:top w:val="nil"/>
              <w:left w:val="nil"/>
              <w:bottom w:val="single" w:color="auto" w:sz="4" w:space="0"/>
              <w:right w:val="single" w:color="auto" w:sz="4" w:space="0"/>
            </w:tcBorders>
            <w:shd w:val="clear" w:color="auto" w:fill="auto"/>
            <w:vAlign w:val="center"/>
          </w:tcPr>
          <w:p w14:paraId="29DB1B45">
            <w:pPr>
              <w:jc w:val="center"/>
              <w:rPr>
                <w:rFonts w:hint="eastAsia" w:ascii="宋体" w:hAnsi="宋体" w:cs="宋体"/>
                <w:color w:val="auto"/>
                <w:sz w:val="21"/>
                <w:szCs w:val="21"/>
              </w:rPr>
            </w:pPr>
          </w:p>
        </w:tc>
      </w:tr>
      <w:tr w14:paraId="480A8089">
        <w:tblPrEx>
          <w:tblCellMar>
            <w:top w:w="0" w:type="dxa"/>
            <w:left w:w="108" w:type="dxa"/>
            <w:bottom w:w="0" w:type="dxa"/>
            <w:right w:w="108" w:type="dxa"/>
          </w:tblCellMar>
        </w:tblPrEx>
        <w:trPr>
          <w:trHeight w:val="285" w:hRule="atLeast"/>
          <w:jc w:val="center"/>
        </w:trPr>
        <w:tc>
          <w:tcPr>
            <w:tcW w:w="568" w:type="dxa"/>
            <w:tcBorders>
              <w:top w:val="nil"/>
              <w:left w:val="single" w:color="auto" w:sz="4" w:space="0"/>
              <w:bottom w:val="single" w:color="auto" w:sz="4" w:space="0"/>
              <w:right w:val="single" w:color="auto" w:sz="4" w:space="0"/>
            </w:tcBorders>
            <w:shd w:val="clear" w:color="auto" w:fill="auto"/>
            <w:vAlign w:val="center"/>
          </w:tcPr>
          <w:p w14:paraId="3C940C35">
            <w:pPr>
              <w:jc w:val="center"/>
              <w:rPr>
                <w:rFonts w:hint="eastAsia" w:ascii="宋体" w:hAnsi="宋体" w:cs="宋体"/>
                <w:color w:val="auto"/>
                <w:sz w:val="21"/>
                <w:szCs w:val="21"/>
              </w:rPr>
            </w:pPr>
            <w:r>
              <w:rPr>
                <w:rFonts w:hint="eastAsia" w:ascii="宋体" w:hAnsi="宋体" w:cs="宋体"/>
                <w:color w:val="auto"/>
                <w:sz w:val="21"/>
                <w:szCs w:val="21"/>
              </w:rPr>
              <w:t>8</w:t>
            </w:r>
          </w:p>
        </w:tc>
        <w:tc>
          <w:tcPr>
            <w:tcW w:w="2269" w:type="dxa"/>
            <w:tcBorders>
              <w:top w:val="nil"/>
              <w:left w:val="nil"/>
              <w:bottom w:val="single" w:color="auto" w:sz="4" w:space="0"/>
              <w:right w:val="single" w:color="auto" w:sz="4" w:space="0"/>
            </w:tcBorders>
            <w:shd w:val="clear" w:color="auto" w:fill="auto"/>
            <w:vAlign w:val="center"/>
          </w:tcPr>
          <w:p w14:paraId="503EF04F">
            <w:pPr>
              <w:rPr>
                <w:rFonts w:hint="eastAsia" w:ascii="宋体" w:hAnsi="宋体" w:cs="宋体"/>
                <w:color w:val="auto"/>
                <w:sz w:val="21"/>
                <w:szCs w:val="21"/>
              </w:rPr>
            </w:pPr>
            <w:r>
              <w:rPr>
                <w:rFonts w:hint="eastAsia" w:ascii="宋体" w:hAnsi="宋体" w:cs="宋体"/>
                <w:color w:val="auto"/>
                <w:sz w:val="21"/>
                <w:szCs w:val="21"/>
              </w:rPr>
              <w:t>网水学校地库</w:t>
            </w:r>
          </w:p>
        </w:tc>
        <w:tc>
          <w:tcPr>
            <w:tcW w:w="1289" w:type="dxa"/>
            <w:tcBorders>
              <w:top w:val="nil"/>
              <w:left w:val="nil"/>
              <w:bottom w:val="single" w:color="auto" w:sz="4" w:space="0"/>
              <w:right w:val="single" w:color="auto" w:sz="4" w:space="0"/>
            </w:tcBorders>
            <w:shd w:val="clear" w:color="auto" w:fill="auto"/>
            <w:vAlign w:val="center"/>
          </w:tcPr>
          <w:p w14:paraId="5E172FBD">
            <w:pPr>
              <w:jc w:val="center"/>
              <w:rPr>
                <w:rFonts w:hint="eastAsia" w:ascii="宋体" w:hAnsi="宋体" w:cs="宋体"/>
                <w:color w:val="auto"/>
                <w:sz w:val="21"/>
                <w:szCs w:val="21"/>
              </w:rPr>
            </w:pPr>
            <w:r>
              <w:rPr>
                <w:rFonts w:hint="eastAsia" w:ascii="宋体" w:hAnsi="宋体" w:cs="宋体"/>
                <w:color w:val="auto"/>
                <w:sz w:val="21"/>
                <w:szCs w:val="21"/>
              </w:rPr>
              <w:t xml:space="preserve">7,183 </w:t>
            </w:r>
          </w:p>
        </w:tc>
        <w:tc>
          <w:tcPr>
            <w:tcW w:w="1275" w:type="dxa"/>
            <w:tcBorders>
              <w:top w:val="nil"/>
              <w:left w:val="nil"/>
              <w:bottom w:val="single" w:color="auto" w:sz="4" w:space="0"/>
              <w:right w:val="single" w:color="auto" w:sz="4" w:space="0"/>
            </w:tcBorders>
            <w:shd w:val="clear" w:color="auto" w:fill="auto"/>
            <w:vAlign w:val="center"/>
          </w:tcPr>
          <w:p w14:paraId="4DBEDCF5">
            <w:pPr>
              <w:jc w:val="center"/>
              <w:rPr>
                <w:rFonts w:hint="eastAsia" w:ascii="宋体" w:hAnsi="宋体" w:cs="宋体"/>
                <w:color w:val="auto"/>
                <w:sz w:val="21"/>
                <w:szCs w:val="21"/>
              </w:rPr>
            </w:pPr>
            <w:r>
              <w:rPr>
                <w:rFonts w:hint="eastAsia" w:ascii="宋体" w:hAnsi="宋体" w:cs="宋体"/>
                <w:color w:val="auto"/>
                <w:sz w:val="21"/>
                <w:szCs w:val="21"/>
              </w:rPr>
              <w:t>　2025.7</w:t>
            </w:r>
          </w:p>
        </w:tc>
        <w:tc>
          <w:tcPr>
            <w:tcW w:w="709" w:type="dxa"/>
            <w:tcBorders>
              <w:top w:val="nil"/>
              <w:left w:val="nil"/>
              <w:bottom w:val="single" w:color="auto" w:sz="4" w:space="0"/>
              <w:right w:val="single" w:color="auto" w:sz="4" w:space="0"/>
            </w:tcBorders>
            <w:shd w:val="clear" w:color="auto" w:fill="auto"/>
            <w:vAlign w:val="center"/>
          </w:tcPr>
          <w:p w14:paraId="39F40CA7">
            <w:pPr>
              <w:jc w:val="center"/>
              <w:rPr>
                <w:rFonts w:hint="eastAsia" w:ascii="宋体" w:hAnsi="宋体" w:cs="宋体"/>
                <w:color w:val="auto"/>
                <w:sz w:val="21"/>
                <w:szCs w:val="21"/>
              </w:rPr>
            </w:pPr>
            <w:r>
              <w:rPr>
                <w:rFonts w:hint="eastAsia" w:ascii="宋体" w:hAnsi="宋体" w:cs="宋体"/>
                <w:color w:val="auto"/>
                <w:sz w:val="21"/>
                <w:szCs w:val="21"/>
              </w:rPr>
              <w:t>195</w:t>
            </w:r>
          </w:p>
        </w:tc>
        <w:tc>
          <w:tcPr>
            <w:tcW w:w="992" w:type="dxa"/>
            <w:tcBorders>
              <w:top w:val="nil"/>
              <w:left w:val="nil"/>
              <w:bottom w:val="single" w:color="auto" w:sz="4" w:space="0"/>
              <w:right w:val="single" w:color="auto" w:sz="4" w:space="0"/>
            </w:tcBorders>
            <w:shd w:val="clear" w:color="auto" w:fill="auto"/>
            <w:vAlign w:val="center"/>
          </w:tcPr>
          <w:p w14:paraId="3CE78BC6">
            <w:pPr>
              <w:jc w:val="center"/>
              <w:rPr>
                <w:rFonts w:hint="eastAsia" w:ascii="宋体" w:hAnsi="宋体" w:cs="宋体"/>
                <w:color w:val="auto"/>
                <w:sz w:val="21"/>
                <w:szCs w:val="21"/>
              </w:rPr>
            </w:pPr>
            <w:r>
              <w:rPr>
                <w:rFonts w:hint="eastAsia" w:ascii="宋体" w:hAnsi="宋体" w:cs="宋体"/>
                <w:color w:val="auto"/>
                <w:sz w:val="21"/>
                <w:szCs w:val="21"/>
              </w:rPr>
              <w:t>有</w:t>
            </w:r>
          </w:p>
        </w:tc>
        <w:tc>
          <w:tcPr>
            <w:tcW w:w="1418" w:type="dxa"/>
            <w:tcBorders>
              <w:top w:val="nil"/>
              <w:left w:val="nil"/>
              <w:bottom w:val="single" w:color="auto" w:sz="4" w:space="0"/>
              <w:right w:val="single" w:color="auto" w:sz="4" w:space="0"/>
            </w:tcBorders>
            <w:shd w:val="clear" w:color="auto" w:fill="auto"/>
            <w:vAlign w:val="center"/>
          </w:tcPr>
          <w:p w14:paraId="0A74526A">
            <w:pPr>
              <w:jc w:val="center"/>
              <w:rPr>
                <w:rFonts w:hint="eastAsia" w:ascii="宋体" w:hAnsi="宋体" w:cs="宋体"/>
                <w:color w:val="auto"/>
                <w:sz w:val="21"/>
                <w:szCs w:val="21"/>
              </w:rPr>
            </w:pPr>
            <w:r>
              <w:rPr>
                <w:rFonts w:hint="eastAsia" w:ascii="宋体" w:hAnsi="宋体" w:cs="宋体"/>
                <w:color w:val="auto"/>
                <w:sz w:val="21"/>
                <w:szCs w:val="21"/>
              </w:rPr>
              <w:t>有</w:t>
            </w:r>
          </w:p>
        </w:tc>
        <w:tc>
          <w:tcPr>
            <w:tcW w:w="524" w:type="dxa"/>
            <w:tcBorders>
              <w:top w:val="nil"/>
              <w:left w:val="nil"/>
              <w:bottom w:val="single" w:color="auto" w:sz="4" w:space="0"/>
              <w:right w:val="single" w:color="auto" w:sz="4" w:space="0"/>
            </w:tcBorders>
            <w:shd w:val="clear" w:color="auto" w:fill="auto"/>
            <w:vAlign w:val="center"/>
          </w:tcPr>
          <w:p w14:paraId="56F55543">
            <w:pPr>
              <w:jc w:val="center"/>
              <w:rPr>
                <w:rFonts w:hint="eastAsia" w:ascii="宋体" w:hAnsi="宋体" w:cs="宋体"/>
                <w:color w:val="auto"/>
                <w:sz w:val="21"/>
                <w:szCs w:val="21"/>
              </w:rPr>
            </w:pPr>
            <w:r>
              <w:rPr>
                <w:rFonts w:hint="eastAsia" w:ascii="宋体" w:hAnsi="宋体" w:cs="宋体"/>
                <w:color w:val="auto"/>
                <w:sz w:val="21"/>
                <w:szCs w:val="21"/>
              </w:rPr>
              <w:t>1</w:t>
            </w:r>
          </w:p>
        </w:tc>
        <w:tc>
          <w:tcPr>
            <w:tcW w:w="681" w:type="dxa"/>
            <w:tcBorders>
              <w:top w:val="nil"/>
              <w:left w:val="nil"/>
              <w:bottom w:val="single" w:color="auto" w:sz="4" w:space="0"/>
              <w:right w:val="single" w:color="auto" w:sz="4" w:space="0"/>
            </w:tcBorders>
            <w:shd w:val="clear" w:color="auto" w:fill="auto"/>
            <w:vAlign w:val="center"/>
          </w:tcPr>
          <w:p w14:paraId="62F8F12B">
            <w:pPr>
              <w:jc w:val="center"/>
              <w:rPr>
                <w:rFonts w:hint="eastAsia" w:ascii="宋体" w:hAnsi="宋体" w:cs="宋体"/>
                <w:color w:val="auto"/>
                <w:sz w:val="21"/>
                <w:szCs w:val="21"/>
              </w:rPr>
            </w:pPr>
            <w:r>
              <w:rPr>
                <w:rFonts w:hint="eastAsia" w:ascii="宋体" w:hAnsi="宋体" w:cs="宋体"/>
                <w:color w:val="auto"/>
                <w:sz w:val="21"/>
                <w:szCs w:val="21"/>
              </w:rPr>
              <w:t>有</w:t>
            </w:r>
          </w:p>
        </w:tc>
      </w:tr>
      <w:tr w14:paraId="18FD2C7C">
        <w:tblPrEx>
          <w:tblCellMar>
            <w:top w:w="0" w:type="dxa"/>
            <w:left w:w="108" w:type="dxa"/>
            <w:bottom w:w="0" w:type="dxa"/>
            <w:right w:w="108" w:type="dxa"/>
          </w:tblCellMar>
        </w:tblPrEx>
        <w:trPr>
          <w:trHeight w:val="285" w:hRule="atLeast"/>
          <w:jc w:val="center"/>
        </w:trPr>
        <w:tc>
          <w:tcPr>
            <w:tcW w:w="568" w:type="dxa"/>
            <w:tcBorders>
              <w:top w:val="nil"/>
              <w:left w:val="single" w:color="auto" w:sz="4" w:space="0"/>
              <w:bottom w:val="single" w:color="auto" w:sz="4" w:space="0"/>
              <w:right w:val="single" w:color="auto" w:sz="4" w:space="0"/>
            </w:tcBorders>
            <w:shd w:val="clear" w:color="auto" w:fill="auto"/>
            <w:vAlign w:val="center"/>
          </w:tcPr>
          <w:p w14:paraId="43DC55CA">
            <w:pPr>
              <w:jc w:val="center"/>
              <w:rPr>
                <w:rFonts w:hint="eastAsia" w:ascii="宋体" w:hAnsi="宋体" w:cs="宋体"/>
                <w:color w:val="auto"/>
                <w:sz w:val="21"/>
                <w:szCs w:val="21"/>
              </w:rPr>
            </w:pPr>
            <w:r>
              <w:rPr>
                <w:rFonts w:hint="eastAsia" w:ascii="宋体" w:hAnsi="宋体" w:cs="宋体"/>
                <w:color w:val="auto"/>
                <w:sz w:val="21"/>
                <w:szCs w:val="21"/>
              </w:rPr>
              <w:t>9</w:t>
            </w:r>
          </w:p>
        </w:tc>
        <w:tc>
          <w:tcPr>
            <w:tcW w:w="2269" w:type="dxa"/>
            <w:tcBorders>
              <w:top w:val="nil"/>
              <w:left w:val="nil"/>
              <w:bottom w:val="single" w:color="auto" w:sz="4" w:space="0"/>
              <w:right w:val="single" w:color="auto" w:sz="4" w:space="0"/>
            </w:tcBorders>
            <w:shd w:val="clear" w:color="auto" w:fill="auto"/>
            <w:vAlign w:val="center"/>
          </w:tcPr>
          <w:p w14:paraId="47A10A1D">
            <w:pPr>
              <w:rPr>
                <w:rFonts w:hint="eastAsia" w:ascii="宋体" w:hAnsi="宋体" w:cs="宋体"/>
                <w:color w:val="auto"/>
                <w:sz w:val="21"/>
                <w:szCs w:val="21"/>
              </w:rPr>
            </w:pPr>
            <w:r>
              <w:rPr>
                <w:rFonts w:hint="eastAsia" w:ascii="宋体" w:hAnsi="宋体" w:cs="宋体"/>
                <w:color w:val="auto"/>
                <w:sz w:val="21"/>
                <w:szCs w:val="21"/>
              </w:rPr>
              <w:t>启慧路下穿泵房</w:t>
            </w:r>
          </w:p>
        </w:tc>
        <w:tc>
          <w:tcPr>
            <w:tcW w:w="6888" w:type="dxa"/>
            <w:gridSpan w:val="7"/>
            <w:tcBorders>
              <w:top w:val="nil"/>
              <w:left w:val="nil"/>
              <w:bottom w:val="single" w:color="auto" w:sz="4" w:space="0"/>
              <w:right w:val="single" w:color="auto" w:sz="4" w:space="0"/>
            </w:tcBorders>
            <w:shd w:val="clear" w:color="auto" w:fill="auto"/>
            <w:noWrap/>
            <w:vAlign w:val="bottom"/>
          </w:tcPr>
          <w:p w14:paraId="72BA11F7">
            <w:pPr>
              <w:rPr>
                <w:rFonts w:hint="eastAsia" w:ascii="宋体" w:hAnsi="宋体" w:cs="宋体"/>
                <w:color w:val="auto"/>
                <w:sz w:val="21"/>
                <w:szCs w:val="21"/>
              </w:rPr>
            </w:pPr>
            <w:r>
              <w:rPr>
                <w:rFonts w:hint="eastAsia" w:ascii="宋体" w:hAnsi="宋体" w:cs="宋体"/>
                <w:color w:val="auto"/>
                <w:sz w:val="21"/>
                <w:szCs w:val="21"/>
              </w:rPr>
              <w:t>7KW潜污泵2台，0.5T电动葫芦1套，控制柜1套</w:t>
            </w:r>
          </w:p>
        </w:tc>
      </w:tr>
      <w:tr w14:paraId="34563DE1">
        <w:tblPrEx>
          <w:tblCellMar>
            <w:top w:w="0" w:type="dxa"/>
            <w:left w:w="108" w:type="dxa"/>
            <w:bottom w:w="0" w:type="dxa"/>
            <w:right w:w="108" w:type="dxa"/>
          </w:tblCellMar>
        </w:tblPrEx>
        <w:trPr>
          <w:trHeight w:val="285"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14:paraId="4CA38F08">
            <w:pPr>
              <w:jc w:val="center"/>
              <w:rPr>
                <w:rFonts w:hint="eastAsia" w:ascii="宋体" w:hAnsi="宋体" w:cs="宋体"/>
                <w:color w:val="auto"/>
                <w:sz w:val="21"/>
                <w:szCs w:val="21"/>
              </w:rPr>
            </w:pPr>
            <w:r>
              <w:rPr>
                <w:rFonts w:hint="eastAsia" w:ascii="宋体" w:hAnsi="宋体" w:cs="宋体"/>
                <w:color w:val="auto"/>
                <w:sz w:val="21"/>
                <w:szCs w:val="21"/>
              </w:rPr>
              <w:t>10</w:t>
            </w:r>
          </w:p>
        </w:tc>
        <w:tc>
          <w:tcPr>
            <w:tcW w:w="2269" w:type="dxa"/>
            <w:tcBorders>
              <w:top w:val="single" w:color="auto" w:sz="4" w:space="0"/>
              <w:left w:val="nil"/>
              <w:bottom w:val="single" w:color="auto" w:sz="4" w:space="0"/>
              <w:right w:val="single" w:color="auto" w:sz="4" w:space="0"/>
            </w:tcBorders>
            <w:shd w:val="clear" w:color="auto" w:fill="auto"/>
            <w:vAlign w:val="center"/>
          </w:tcPr>
          <w:p w14:paraId="24B7D911">
            <w:pPr>
              <w:rPr>
                <w:rFonts w:hint="eastAsia" w:ascii="宋体" w:hAnsi="宋体" w:cs="宋体"/>
                <w:color w:val="auto"/>
                <w:sz w:val="21"/>
                <w:szCs w:val="21"/>
              </w:rPr>
            </w:pPr>
            <w:r>
              <w:rPr>
                <w:rFonts w:hint="eastAsia" w:ascii="宋体" w:hAnsi="宋体" w:cs="宋体"/>
                <w:color w:val="auto"/>
                <w:sz w:val="21"/>
                <w:szCs w:val="21"/>
              </w:rPr>
              <w:t>奥体人行通道</w:t>
            </w:r>
          </w:p>
        </w:tc>
        <w:tc>
          <w:tcPr>
            <w:tcW w:w="6888" w:type="dxa"/>
            <w:gridSpan w:val="7"/>
            <w:tcBorders>
              <w:top w:val="single" w:color="auto" w:sz="4" w:space="0"/>
              <w:left w:val="nil"/>
              <w:bottom w:val="single" w:color="auto" w:sz="4" w:space="0"/>
              <w:right w:val="single" w:color="auto" w:sz="4" w:space="0"/>
            </w:tcBorders>
            <w:shd w:val="clear" w:color="auto" w:fill="auto"/>
            <w:noWrap/>
            <w:vAlign w:val="bottom"/>
          </w:tcPr>
          <w:p w14:paraId="261B73EB">
            <w:pPr>
              <w:rPr>
                <w:rFonts w:hint="eastAsia" w:ascii="宋体" w:hAnsi="宋体" w:cs="宋体"/>
                <w:color w:val="auto"/>
                <w:sz w:val="21"/>
                <w:szCs w:val="21"/>
              </w:rPr>
            </w:pPr>
            <w:r>
              <w:rPr>
                <w:rFonts w:hint="eastAsia" w:ascii="宋体" w:hAnsi="宋体" w:cs="宋体"/>
                <w:color w:val="auto"/>
                <w:sz w:val="21"/>
                <w:szCs w:val="21"/>
              </w:rPr>
              <w:t>长度约60米，含灯具40套，排污泵1套</w:t>
            </w:r>
          </w:p>
        </w:tc>
      </w:tr>
      <w:tr w14:paraId="257EB07C">
        <w:tblPrEx>
          <w:tblCellMar>
            <w:top w:w="0" w:type="dxa"/>
            <w:left w:w="108" w:type="dxa"/>
            <w:bottom w:w="0" w:type="dxa"/>
            <w:right w:w="108" w:type="dxa"/>
          </w:tblCellMar>
        </w:tblPrEx>
        <w:trPr>
          <w:trHeight w:val="285"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14:paraId="20B21FB2">
            <w:pPr>
              <w:jc w:val="center"/>
              <w:rPr>
                <w:rFonts w:hint="eastAsia" w:ascii="宋体" w:hAnsi="宋体" w:cs="宋体"/>
                <w:color w:val="auto"/>
                <w:sz w:val="21"/>
                <w:szCs w:val="21"/>
              </w:rPr>
            </w:pPr>
            <w:r>
              <w:rPr>
                <w:rFonts w:hint="eastAsia" w:ascii="宋体" w:hAnsi="宋体" w:cs="宋体"/>
                <w:color w:val="auto"/>
                <w:sz w:val="21"/>
                <w:szCs w:val="21"/>
              </w:rPr>
              <w:t>11</w:t>
            </w:r>
          </w:p>
        </w:tc>
        <w:tc>
          <w:tcPr>
            <w:tcW w:w="2269" w:type="dxa"/>
            <w:tcBorders>
              <w:top w:val="single" w:color="auto" w:sz="4" w:space="0"/>
              <w:left w:val="nil"/>
              <w:bottom w:val="single" w:color="auto" w:sz="4" w:space="0"/>
              <w:right w:val="single" w:color="auto" w:sz="4" w:space="0"/>
            </w:tcBorders>
            <w:shd w:val="clear" w:color="auto" w:fill="auto"/>
            <w:vAlign w:val="center"/>
          </w:tcPr>
          <w:p w14:paraId="45FF8CA7">
            <w:pPr>
              <w:rPr>
                <w:rFonts w:hint="eastAsia" w:ascii="宋体" w:hAnsi="宋体" w:cs="宋体"/>
                <w:color w:val="auto"/>
                <w:sz w:val="21"/>
                <w:szCs w:val="21"/>
              </w:rPr>
            </w:pPr>
            <w:r>
              <w:rPr>
                <w:rFonts w:hint="eastAsia" w:ascii="宋体" w:hAnsi="宋体" w:cs="宋体"/>
                <w:color w:val="auto"/>
                <w:sz w:val="21"/>
                <w:szCs w:val="21"/>
              </w:rPr>
              <w:t>东环路人行天桥垂梯</w:t>
            </w:r>
          </w:p>
        </w:tc>
        <w:tc>
          <w:tcPr>
            <w:tcW w:w="6888" w:type="dxa"/>
            <w:gridSpan w:val="7"/>
            <w:tcBorders>
              <w:top w:val="single" w:color="auto" w:sz="4" w:space="0"/>
              <w:left w:val="nil"/>
              <w:bottom w:val="single" w:color="auto" w:sz="4" w:space="0"/>
              <w:right w:val="single" w:color="auto" w:sz="4" w:space="0"/>
            </w:tcBorders>
            <w:shd w:val="clear" w:color="auto" w:fill="auto"/>
            <w:noWrap/>
            <w:vAlign w:val="bottom"/>
          </w:tcPr>
          <w:p w14:paraId="405CAF11">
            <w:pPr>
              <w:rPr>
                <w:rFonts w:hint="eastAsia" w:ascii="宋体" w:hAnsi="宋体" w:cs="宋体"/>
                <w:color w:val="auto"/>
                <w:sz w:val="21"/>
                <w:szCs w:val="21"/>
              </w:rPr>
            </w:pPr>
            <w:r>
              <w:rPr>
                <w:rFonts w:hint="eastAsia" w:ascii="宋体" w:hAnsi="宋体" w:cs="宋体"/>
                <w:color w:val="auto"/>
                <w:sz w:val="21"/>
                <w:szCs w:val="21"/>
              </w:rPr>
              <w:t>2部垂直电梯，排污泵4台</w:t>
            </w:r>
          </w:p>
        </w:tc>
      </w:tr>
    </w:tbl>
    <w:p w14:paraId="473606A4">
      <w:pPr>
        <w:spacing w:line="360" w:lineRule="exact"/>
        <w:ind w:firstLine="420" w:firstLineChars="200"/>
        <w:rPr>
          <w:rFonts w:hint="eastAsia" w:ascii="宋体" w:hAnsi="宋体"/>
          <w:bCs/>
          <w:color w:val="auto"/>
          <w:sz w:val="21"/>
          <w:szCs w:val="21"/>
        </w:rPr>
      </w:pPr>
      <w:r>
        <w:rPr>
          <w:rFonts w:hint="eastAsia" w:ascii="宋体" w:hAnsi="宋体" w:cs="宋体"/>
          <w:color w:val="auto"/>
          <w:sz w:val="21"/>
          <w:szCs w:val="21"/>
        </w:rPr>
        <w:t>具体养护内容参考《日常养护清单》。清单内项目及工程量可能与现场实际存在误差，实际维护项目及工程量以现场实际为准。</w:t>
      </w:r>
      <w:r>
        <w:rPr>
          <w:rFonts w:hint="eastAsia" w:ascii="宋体" w:hAnsi="宋体"/>
          <w:bCs/>
          <w:color w:val="auto"/>
          <w:sz w:val="21"/>
          <w:szCs w:val="21"/>
        </w:rPr>
        <w:t>养护范围内设施量变动，日常养护费用不做调整。</w:t>
      </w:r>
    </w:p>
    <w:p w14:paraId="124A53F0">
      <w:pPr>
        <w:spacing w:line="360" w:lineRule="exact"/>
        <w:outlineLvl w:val="1"/>
        <w:rPr>
          <w:rFonts w:hint="eastAsia" w:ascii="宋体" w:hAnsi="宋体" w:cs="宋体"/>
          <w:color w:val="auto"/>
          <w:sz w:val="21"/>
          <w:szCs w:val="21"/>
        </w:rPr>
      </w:pPr>
      <w:r>
        <w:rPr>
          <w:rFonts w:hint="eastAsia" w:ascii="宋体" w:hAnsi="宋体" w:cs="宋体"/>
          <w:color w:val="auto"/>
          <w:sz w:val="21"/>
          <w:szCs w:val="21"/>
        </w:rPr>
        <w:t>2、项目位置示意图</w:t>
      </w:r>
    </w:p>
    <w:p w14:paraId="5AA8A2FD">
      <w:pPr>
        <w:spacing w:line="360" w:lineRule="exact"/>
        <w:rPr>
          <w:rFonts w:hint="eastAsia" w:ascii="宋体" w:hAnsi="宋体" w:cs="宋体"/>
          <w:color w:val="auto"/>
          <w:sz w:val="21"/>
          <w:szCs w:val="21"/>
        </w:rPr>
      </w:pPr>
      <w:r>
        <w:rPr>
          <w:rFonts w:hint="eastAsia" w:ascii="宋体" w:hAnsi="宋体" w:cs="宋体"/>
          <w:color w:val="auto"/>
          <w:sz w:val="21"/>
          <w:szCs w:val="21"/>
        </w:rPr>
        <w:t>（1）月亮湾管廊</w:t>
      </w:r>
    </w:p>
    <w:p w14:paraId="7094B46D">
      <w:pPr>
        <w:rPr>
          <w:rFonts w:hint="eastAsia" w:asciiTheme="minorEastAsia" w:hAnsiTheme="minorEastAsia" w:eastAsiaTheme="minorEastAsia"/>
          <w:b/>
          <w:color w:val="auto"/>
        </w:rPr>
      </w:pPr>
      <w:r>
        <w:rPr>
          <w:rFonts w:hint="eastAsia" w:asciiTheme="minorEastAsia" w:hAnsiTheme="minorEastAsia" w:eastAsiaTheme="minorEastAsia"/>
          <w:color w:val="auto"/>
        </w:rPr>
        <w:pict>
          <v:shape id="_x0000_s2090" o:spid="_x0000_s2090" o:spt="61" type="#_x0000_t61" style="position:absolute;left:0pt;margin-left:128.1pt;margin-top:108pt;height:22.45pt;width:62.05pt;z-index:251668480;mso-width-relative:page;mso-height-relative:page;" stroked="t" coordsize="21600,21600" adj="16709,-23669">
            <v:path/>
            <v:fill focussize="0,0"/>
            <v:stroke weight="1.5pt" color="#FF0000" joinstyle="miter"/>
            <v:imagedata o:title=""/>
            <o:lock v:ext="edit"/>
            <v:textbox>
              <w:txbxContent>
                <w:p w14:paraId="4F2E3D56">
                  <w:pPr>
                    <w:jc w:val="center"/>
                    <w:rPr>
                      <w:b/>
                      <w:color w:val="FF0000"/>
                      <w:sz w:val="21"/>
                      <w:szCs w:val="21"/>
                    </w:rPr>
                  </w:pPr>
                  <w:r>
                    <w:rPr>
                      <w:rFonts w:hint="eastAsia"/>
                      <w:b/>
                      <w:color w:val="FF0000"/>
                      <w:sz w:val="21"/>
                      <w:szCs w:val="21"/>
                    </w:rPr>
                    <w:t>监控中心</w:t>
                  </w:r>
                </w:p>
              </w:txbxContent>
            </v:textbox>
          </v:shape>
        </w:pict>
      </w:r>
      <w:r>
        <w:rPr>
          <w:rFonts w:hint="eastAsia" w:asciiTheme="minorEastAsia" w:hAnsiTheme="minorEastAsia" w:eastAsiaTheme="minorEastAsia"/>
          <w:color w:val="auto"/>
        </w:rPr>
        <w:pict>
          <v:group id="组合 43" o:spid="_x0000_s2076" o:spt="203" style="position:absolute;left:0pt;margin-left:171pt;margin-top:59.5pt;height:156.5pt;width:154.25pt;z-index:251663360;mso-width-relative:page;mso-height-relative:page;" coordsize="21590,2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">
            <o:lock v:ext="edit"/>
            <v:shape id="任意多边形: 形状 10" o:spid="_x0000_s2077" style="position:absolute;left:0;top:0;height:21300;width:9457;v-text-anchor:middle;" filled="f" stroked="t" coordsize="1010796,249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" path="m0,0c226219,84137,452438,168275,619125,352425c785812,536575,960438,842963,1000125,1104900c1039813,1366838,963613,1692275,857250,1924050c750887,2155825,431800,2400300,361950,2495550e">
              <v:path o:connecttype="custom" o:connectlocs="0,0;579301,300812;935793,943087;802109,1642272;338668,2130076" o:connectangles="0,0,0,0,0"/>
              <v:fill on="f" focussize="0,0"/>
              <v:stroke weight="4.25pt" color="#FF0000" joinstyle="miter"/>
              <v:imagedata o:title=""/>
              <o:lock v:ext="edit"/>
            </v:shape>
            <v:shape id="任意多边形: 形状 11" o:spid="_x0000_s2078" style="position:absolute;left:9461;top:7620;height:1581;width:12129;v-text-anchor:middle;" filled="f" stroked="t" coordsize="12573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" path="m0,190500l1257300,0e">
              <v:path o:connecttype="custom" o:connectlocs="0,158115;1212850,0" o:connectangles="0,0"/>
              <v:fill on="f" focussize="0,0"/>
              <v:stroke weight="3.75pt" color="#FF0000" joinstyle="miter"/>
              <v:imagedata o:title=""/>
              <o:lock v:ext="edit"/>
            </v:shape>
            <v:shape id="星形: 五角 41" o:spid="_x0000_s2079" style="position:absolute;left:0;top:1651;height:1143;width:1143;v-text-anchor:middle;" fillcolor="#FF0000" filled="t" stroked="t"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" path="m0,43659l43659,43659,57150,0,70641,43659,114300,43659,78979,70641,92471,114300,57150,87317,21829,114300,35321,70641,0,43659xe">
              <v:path arrowok="t" o:connecttype="custom" o:connectlocs="0,43659;43659,43659;57150,0;70641,43659;114300,43659;78979,70641;92471,114300;57150,87317;21829,114300;35321,70641;0,43659" o:connectangles="0,0,0,0,0,0,0,0,0,0,0"/>
              <v:fill on="t" focussize="0,0"/>
              <v:stroke weight="1pt" color="#FF0000" joinstyle="miter"/>
              <v:imagedata o:title=""/>
              <o:lock v:ext="edit"/>
            </v:shape>
          </v:group>
        </w:pict>
      </w:r>
      <w:r>
        <w:rPr>
          <w:rFonts w:asciiTheme="minorEastAsia" w:hAnsiTheme="minorEastAsia" w:eastAsiaTheme="minorEastAsia"/>
          <w:color w:val="auto"/>
        </w:rPr>
        <w:drawing>
          <wp:inline distT="0" distB="0" distL="0" distR="0">
            <wp:extent cx="5231130" cy="3618230"/>
            <wp:effectExtent l="19050" t="0" r="7531"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
                    <a:stretch>
                      <a:fillRect/>
                    </a:stretch>
                  </pic:blipFill>
                  <pic:spPr>
                    <a:xfrm>
                      <a:off x="0" y="0"/>
                      <a:ext cx="5236109" cy="3621642"/>
                    </a:xfrm>
                    <a:prstGeom prst="rect">
                      <a:avLst/>
                    </a:prstGeom>
                  </pic:spPr>
                </pic:pic>
              </a:graphicData>
            </a:graphic>
          </wp:inline>
        </w:drawing>
      </w:r>
    </w:p>
    <w:p w14:paraId="70BAD4A3">
      <w:pPr>
        <w:rPr>
          <w:rFonts w:hint="eastAsia" w:asciiTheme="minorEastAsia" w:hAnsiTheme="minorEastAsia" w:eastAsiaTheme="minorEastAsia"/>
          <w:bCs/>
          <w:color w:val="auto"/>
          <w:sz w:val="21"/>
          <w:szCs w:val="21"/>
        </w:rPr>
      </w:pPr>
      <w:r>
        <w:rPr>
          <w:rFonts w:hint="eastAsia" w:asciiTheme="minorEastAsia" w:hAnsiTheme="minorEastAsia" w:eastAsiaTheme="minorEastAsia"/>
          <w:bCs/>
          <w:color w:val="auto"/>
          <w:sz w:val="21"/>
          <w:szCs w:val="21"/>
        </w:rPr>
        <w:t>（2）桑田岛管廊和启慧路下穿泵房</w:t>
      </w:r>
    </w:p>
    <w:p w14:paraId="208844D4">
      <w:pPr>
        <w:rPr>
          <w:rFonts w:hint="eastAsia" w:asciiTheme="minorEastAsia" w:hAnsiTheme="minorEastAsia" w:eastAsiaTheme="minorEastAsia"/>
          <w:b/>
          <w:color w:val="auto"/>
        </w:rPr>
      </w:pPr>
      <w:r>
        <w:rPr>
          <w:rFonts w:hint="eastAsia" w:asciiTheme="minorEastAsia" w:hAnsiTheme="minorEastAsia" w:eastAsiaTheme="minorEastAsia"/>
          <w:color w:val="auto"/>
        </w:rPr>
        <w:pict>
          <v:shape id="_x0000_s2089" o:spid="_x0000_s2089" o:spt="61" type="#_x0000_t61" style="position:absolute;left:0pt;margin-left:88.5pt;margin-top:242.55pt;height:22.45pt;width:62.05pt;z-index:251667456;mso-width-relative:page;mso-height-relative:page;" stroked="t" coordsize="21600,21600" adj="16709,-23669">
            <v:path/>
            <v:fill focussize="0,0"/>
            <v:stroke weight="1.5pt" color="#FF0000" joinstyle="miter"/>
            <v:imagedata o:title=""/>
            <o:lock v:ext="edit"/>
            <v:textbox>
              <w:txbxContent>
                <w:p w14:paraId="3EDE7D20">
                  <w:pPr>
                    <w:jc w:val="center"/>
                    <w:rPr>
                      <w:b/>
                      <w:color w:val="FF0000"/>
                      <w:sz w:val="21"/>
                      <w:szCs w:val="21"/>
                    </w:rPr>
                  </w:pPr>
                  <w:r>
                    <w:rPr>
                      <w:rFonts w:hint="eastAsia"/>
                      <w:b/>
                      <w:color w:val="FF0000"/>
                      <w:sz w:val="21"/>
                      <w:szCs w:val="21"/>
                    </w:rPr>
                    <w:t>监控中心</w:t>
                  </w:r>
                </w:p>
              </w:txbxContent>
            </v:textbox>
          </v:shape>
        </w:pict>
      </w:r>
      <w:r>
        <w:rPr>
          <w:rFonts w:hint="eastAsia" w:asciiTheme="minorEastAsia" w:hAnsiTheme="minorEastAsia" w:eastAsiaTheme="minorEastAsia"/>
          <w:color w:val="auto"/>
        </w:rPr>
        <w:pict>
          <v:group id="组合 40" o:spid="_x0000_s2062" o:spt="203" style="position:absolute;left:0pt;margin-left:9.5pt;margin-top:30pt;height:275.1pt;width:358.5pt;z-index:251662336;mso-width-relative:page;mso-height-relative:page;" coordsize="45529,3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">
            <o:lock v:ext="edit"/>
            <v:group id="组合 29" o:spid="_x0000_s2063" o:spt="203" style="position:absolute;left:0;top:0;height:34935;width:45529;" coordsize="47960,36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">
              <o:lock v:ext="edit"/>
              <v:shape id="星形: 五角 26" o:spid="_x0000_s2064" style="position:absolute;left:20904;top:10039;height:1189;width:1469;v-text-anchor:middle;" fillcolor="#FF0000" filled="t" stroked="t" coordsize="146895,11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" path="m0,45413l56109,45413,73448,0,90786,45413,146895,45413,101501,73479,118840,118892,73448,90825,28055,118892,45394,73479,0,45413xe">
                <v:path arrowok="t" o:connecttype="custom" o:connectlocs="0,45413;56109,45413;73448,0;90786,45413;146895,45413;101501,73479;118840,118892;73448,90825;28055,118892;45394,73479;0,45413" o:connectangles="0,0,0,0,0,0,0,0,0,0,0"/>
                <v:fill on="t" focussize="0,0"/>
                <v:stroke weight="1pt" color="#FF0000" joinstyle="miter"/>
                <v:imagedata o:title=""/>
                <o:lock v:ext="edit"/>
              </v:shape>
              <v:group id="组合 28" o:spid="_x0000_s2065" o:spt="203" style="position:absolute;left:0;top:0;height:36628;width:47960;" coordsize="47960,36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">
                <o:lock v:ext="edit"/>
                <v:group id="组合 25" o:spid="_x0000_s2066" o:spt="203" style="position:absolute;left:0;top:0;height:36628;width:47960;" coordsize="47960,36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">
                  <o:lock v:ext="edit"/>
                  <v:group id="组合 24" o:spid="_x0000_s2067" o:spt="203" style="position:absolute;left:0;top:0;height:34937;width:40785;" coordsize="40785,3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">
                    <o:lock v:ext="edit"/>
                    <v:line id="直接连接符 2" o:spid="_x0000_s2068" o:spt="20" style="position:absolute;left:18869;top:0;height:34937;width:667;" o:connectortype="straigh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">
                      <v:path arrowok="t"/>
                      <v:fill focussize="0,0"/>
                      <v:stroke weight="3.5pt" color="#FF0000" joinstyle="miter"/>
                      <v:imagedata o:title=""/>
                      <o:lock v:ext="edit"/>
                    </v:line>
                    <v:line id="直接连接符 9" o:spid="_x0000_s2069" o:spt="20" style="position:absolute;left:40064;top:5391;height:25899;width:667;" o:connectortype="straigh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">
                      <v:path arrowok="t"/>
                      <v:fill focussize="0,0"/>
                      <v:stroke weight="3.5pt" color="#FF0000" joinstyle="miter"/>
                      <v:imagedata o:title=""/>
                      <o:lock v:ext="edit"/>
                    </v:line>
                    <v:line id="直接连接符 4" o:spid="_x0000_s2070" o:spt="20" style="position:absolute;left:2589;top:22833;height:1429;width:38196;" o:connectortype="straigh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">
                      <v:path arrowok="t"/>
                      <v:fill focussize="0,0"/>
                      <v:stroke weight="3.5pt" color="#FF0000" joinstyle="miter"/>
                      <v:imagedata o:title=""/>
                      <o:lock v:ext="edit"/>
                    </v:line>
                    <v:line id="直接连接符 6" o:spid="_x0000_s2071" o:spt="20" style="position:absolute;left:0;top:9672;height:1057;width:20085;" o:connectortype="straigh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">
                      <v:path arrowok="t"/>
                      <v:fill focussize="0,0"/>
                      <v:stroke weight="3.5pt" color="#FF0000" joinstyle="miter"/>
                      <v:imagedata o:title=""/>
                      <o:lock v:ext="edit"/>
                    </v:line>
                  </v:group>
                  <v:shape id="任意多边形: 形状 22" o:spid="_x0000_s2072" style="position:absolute;left:8054;top:34620;height:2008;width:12369;v-text-anchor:middle;" filled="f" stroked="t" coordsize="1236818,20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" path="m0,200851c206136,199089,412273,197327,618409,163852c824545,130377,1236818,0,1236818,0l1236818,0e">
                    <v:path arrowok="t" o:connecttype="custom" o:connectlocs="0,200851;618409,163852;1236818,0;1236818,0" o:connectangles="0,0,0,0"/>
                    <v:fill on="f" focussize="0,0"/>
                    <v:stroke weight="4pt" color="#FF0000" joinstyle="miter"/>
                    <v:imagedata o:title=""/>
                    <o:lock v:ext="edit"/>
                  </v:shape>
                  <v:shape id="任意多边形: 形状 23" o:spid="_x0000_s2073" style="position:absolute;left:29302;top:30973;height:1419;width:18658;v-text-anchor:middle;" filled="f" stroked="t" coordsize="1865799,14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" path="m0,141891c191161,82428,382322,22966,570840,4467c759358,-14032,1131108,30895,1131108,30895l1865799,57322e">
                    <v:path arrowok="t" o:connecttype="custom" o:connectlocs="0,141891;570840,4467;1131108,30895;1865799,57322" o:connectangles="0,0,0,0"/>
                    <v:fill on="f" focussize="0,0"/>
                    <v:stroke weight="4pt" color="#FF0000" joinstyle="miter"/>
                    <v:imagedata o:title=""/>
                    <o:lock v:ext="edit"/>
                  </v:shape>
                </v:group>
                <v:shape id="对话气泡: 矩形 27" o:spid="_x0000_s2074" o:spt="61" type="#_x0000_t61" style="position:absolute;left:21268;top:5412;height:3220;width:13108;v-text-anchor:middle;"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" adj="1025,31651">
                  <v:path/>
                  <v:fill on="f" focussize="0,0"/>
                  <v:stroke weight="1pt" color="#FF0000" joinstyle="miter"/>
                  <v:imagedata o:title=""/>
                  <o:lock v:ext="edit"/>
                  <v:textbox>
                    <w:txbxContent>
                      <w:p w14:paraId="6AEF1CEB">
                        <w:pPr>
                          <w:jc w:val="center"/>
                          <w:rPr>
                            <w:b/>
                            <w:bCs/>
                            <w:color w:val="FF0000"/>
                          </w:rPr>
                        </w:pPr>
                        <w:r>
                          <w:rPr>
                            <w:rFonts w:hint="eastAsia"/>
                            <w:b/>
                            <w:bCs/>
                            <w:color w:val="FF0000"/>
                          </w:rPr>
                          <w:t>启慧路下穿泵房</w:t>
                        </w:r>
                      </w:p>
                    </w:txbxContent>
                  </v:textbox>
                </v:shape>
              </v:group>
            </v:group>
            <v:shape id="星形: 五角 39" o:spid="_x0000_s2075" style="position:absolute;left:16573;top:23495;height:1206;width:1339;v-text-anchor:middle;" fillcolor="#FF0000" filled="t" stroked="t" coordsize="133934,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" path="m0,46084l51159,46084,66967,0,82775,46084,133934,46084,92546,74565,108355,120650,66967,92168,25579,120650,41388,74565,0,46084xe">
              <v:path arrowok="t" o:connecttype="custom" o:connectlocs="0,46084;51159,46084;66967,0;82775,46084;133934,46084;92546,74565;108355,120650;66967,92168;25579,120650;41388,74565;0,46084" o:connectangles="0,0,0,0,0,0,0,0,0,0,0"/>
              <v:fill on="t" focussize="0,0"/>
              <v:stroke weight="1pt" color="#FF0000" joinstyle="miter"/>
              <v:imagedata o:title=""/>
              <o:lock v:ext="edit"/>
            </v:shape>
          </v:group>
        </w:pict>
      </w:r>
      <w:r>
        <w:rPr>
          <w:rFonts w:asciiTheme="minorEastAsia" w:hAnsiTheme="minorEastAsia" w:eastAsiaTheme="minorEastAsia"/>
          <w:color w:val="auto"/>
        </w:rPr>
        <w:drawing>
          <wp:inline distT="0" distB="0" distL="0" distR="0">
            <wp:extent cx="5226050" cy="403923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
                    <a:stretch>
                      <a:fillRect/>
                    </a:stretch>
                  </pic:blipFill>
                  <pic:spPr>
                    <a:xfrm>
                      <a:off x="0" y="0"/>
                      <a:ext cx="5230572" cy="4042797"/>
                    </a:xfrm>
                    <a:prstGeom prst="rect">
                      <a:avLst/>
                    </a:prstGeom>
                  </pic:spPr>
                </pic:pic>
              </a:graphicData>
            </a:graphic>
          </wp:inline>
        </w:drawing>
      </w:r>
    </w:p>
    <w:p w14:paraId="701790C9">
      <w:pPr>
        <w:rPr>
          <w:rFonts w:hint="eastAsia" w:asciiTheme="minorEastAsia" w:hAnsiTheme="minorEastAsia" w:eastAsiaTheme="minorEastAsia"/>
          <w:b/>
          <w:color w:val="auto"/>
          <w:sz w:val="21"/>
          <w:szCs w:val="21"/>
        </w:rPr>
      </w:pPr>
    </w:p>
    <w:p w14:paraId="3F58F0C3">
      <w:pPr>
        <w:rPr>
          <w:rFonts w:hint="eastAsia" w:asciiTheme="minorEastAsia" w:hAnsiTheme="minorEastAsia" w:eastAsiaTheme="minorEastAsia"/>
          <w:bCs/>
          <w:color w:val="auto"/>
          <w:sz w:val="21"/>
          <w:szCs w:val="21"/>
        </w:rPr>
      </w:pPr>
      <w:r>
        <w:rPr>
          <w:rFonts w:hint="eastAsia" w:asciiTheme="minorEastAsia" w:hAnsiTheme="minorEastAsia" w:eastAsiaTheme="minorEastAsia"/>
          <w:bCs/>
          <w:color w:val="auto"/>
          <w:sz w:val="21"/>
          <w:szCs w:val="21"/>
        </w:rPr>
        <w:t>（3）锦溪公园地库</w:t>
      </w:r>
    </w:p>
    <w:p w14:paraId="387D5C96">
      <w:pPr>
        <w:pStyle w:val="2"/>
        <w:rPr>
          <w:color w:val="auto"/>
        </w:rPr>
      </w:pPr>
      <w:r>
        <w:rPr>
          <w:color w:val="auto"/>
        </w:rPr>
        <w:pict>
          <v:group id="组合 17" o:spid="_x0000_s2050" o:spt="203" style="position:absolute;left:0pt;margin-left:233pt;margin-top:85.7pt;height:128.5pt;width:102.5pt;z-index:251659264;mso-width-relative:page;mso-height-relative:page;" coordsize="13017,1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">
            <o:lock v:ext="edit"/>
            <v:group id="组合 16" o:spid="_x0000_s2051" o:spt="203" style="position:absolute;left:0;top:0;height:16319;width:13017;" coordsize="13017,1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">
              <o:lock v:ext="edit"/>
              <v:line id="直接连接符 11" o:spid="_x0000_s2052" o:spt="20" style="position:absolute;left:0;top:0;height:0;width:12128;" o:connectortype="straigh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">
                <v:path arrowok="t"/>
                <v:fill focussize="0,0"/>
                <v:stroke weight="3.25pt" color="#FF0000" joinstyle="miter"/>
                <v:imagedata o:title=""/>
                <o:lock v:ext="edit"/>
              </v:line>
              <v:line id="直接连接符 12" o:spid="_x0000_s2053" o:spt="20" style="position:absolute;left:12128;top:0;height:16319;width:889;" o:connectortype="straigh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">
                <v:path arrowok="t"/>
                <v:fill focussize="0,0"/>
                <v:stroke weight="3.5pt" color="#FF0000" joinstyle="miter"/>
                <v:imagedata o:title=""/>
                <o:lock v:ext="edit"/>
              </v:line>
            </v:group>
            <v:line id="直接连接符 13" o:spid="_x0000_s2054" o:spt="20" style="position:absolute;left:698;top:4318;height:12001;width:9843;" o:connectortype="straigh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">
              <v:path arrowok="t"/>
              <v:fill focussize="0,0"/>
              <v:stroke weight="4.5pt" color="#FF0000" joinstyle="miter"/>
              <v:imagedata o:title=""/>
              <o:lock v:ext="edit"/>
            </v:line>
            <v:line id="直接连接符 14" o:spid="_x0000_s2055" o:spt="20" style="position:absolute;left:10541;top:16319;height:0;width:2476;" o:connectortype="straigh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">
              <v:path arrowok="t"/>
              <v:fill focussize="0,0"/>
              <v:stroke weight="4.5pt" color="#FF0000" joinstyle="miter"/>
              <v:imagedata o:title=""/>
              <o:lock v:ext="edit"/>
            </v:line>
            <v:line id="直接连接符 15" o:spid="_x0000_s2056" o:spt="20" style="position:absolute;left:0;top:0;height:4635;width:698;" o:connectortype="straigh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">
              <v:path arrowok="t"/>
              <v:fill focussize="0,0"/>
              <v:stroke weight="4.5pt" color="#FF0000" joinstyle="miter"/>
              <v:imagedata o:title=""/>
              <o:lock v:ext="edit"/>
            </v:line>
          </v:group>
        </w:pict>
      </w:r>
      <w:r>
        <w:rPr>
          <w:color w:val="auto"/>
        </w:rPr>
        <w:drawing>
          <wp:inline distT="0" distB="0" distL="0" distR="0">
            <wp:extent cx="5224780" cy="3856355"/>
            <wp:effectExtent l="0" t="0" r="0" b="0"/>
            <wp:docPr id="12802098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09851" name="图片 10"/>
                    <pic:cNvPicPr>
                      <a:picLocks noChangeAspect="1" noChangeArrowheads="1"/>
                    </pic:cNvPicPr>
                  </pic:nvPicPr>
                  <pic:blipFill>
                    <a:blip r:embed="rId6">
                      <a:extLst>
                        <a:ext uri="{28A0092B-C50C-407E-A947-70E740481C1C}">
                          <a14:useLocalDpi xmlns:a14="http://schemas.microsoft.com/office/drawing/2010/main" val="0"/>
                        </a:ext>
                      </a:extLst>
                    </a:blip>
                    <a:srcRect t="6008" b="22895"/>
                    <a:stretch>
                      <a:fillRect/>
                    </a:stretch>
                  </pic:blipFill>
                  <pic:spPr>
                    <a:xfrm>
                      <a:off x="0" y="0"/>
                      <a:ext cx="5252123" cy="3876674"/>
                    </a:xfrm>
                    <a:prstGeom prst="rect">
                      <a:avLst/>
                    </a:prstGeom>
                    <a:noFill/>
                    <a:ln>
                      <a:noFill/>
                    </a:ln>
                  </pic:spPr>
                </pic:pic>
              </a:graphicData>
            </a:graphic>
          </wp:inline>
        </w:drawing>
      </w:r>
    </w:p>
    <w:p w14:paraId="7EAB7561">
      <w:pPr>
        <w:rPr>
          <w:rFonts w:hint="eastAsia" w:asciiTheme="minorEastAsia" w:hAnsiTheme="minorEastAsia" w:eastAsiaTheme="minorEastAsia"/>
          <w:b/>
          <w:color w:val="auto"/>
          <w:sz w:val="21"/>
          <w:szCs w:val="21"/>
        </w:rPr>
      </w:pPr>
    </w:p>
    <w:p w14:paraId="52E92D14">
      <w:pPr>
        <w:rPr>
          <w:rFonts w:hint="eastAsia" w:asciiTheme="minorEastAsia" w:hAnsiTheme="minorEastAsia" w:eastAsiaTheme="minorEastAsia"/>
          <w:bCs/>
          <w:color w:val="auto"/>
          <w:sz w:val="21"/>
          <w:szCs w:val="21"/>
        </w:rPr>
      </w:pPr>
      <w:r>
        <w:rPr>
          <w:rFonts w:hint="eastAsia" w:asciiTheme="minorEastAsia" w:hAnsiTheme="minorEastAsia" w:eastAsiaTheme="minorEastAsia"/>
          <w:bCs/>
          <w:color w:val="auto"/>
          <w:sz w:val="21"/>
          <w:szCs w:val="21"/>
        </w:rPr>
        <w:t>（4）企业总部基地管廊</w:t>
      </w:r>
    </w:p>
    <w:p w14:paraId="2901797E">
      <w:pPr>
        <w:pStyle w:val="2"/>
        <w:rPr>
          <w:color w:val="auto"/>
        </w:rPr>
      </w:pPr>
      <w:r>
        <w:rPr>
          <w:color w:val="auto"/>
        </w:rPr>
        <w:pict>
          <v:shape id="_x0000_s2080" o:spid="_x0000_s2080" o:spt="61" type="#_x0000_t61" style="position:absolute;left:0pt;margin-left:105.6pt;margin-top:130.3pt;height:22.45pt;width:62.05pt;z-index:251664384;mso-width-relative:page;mso-height-relative:page;" stroked="t" coordsize="21600,21600" adj="16709,-23669">
            <v:path/>
            <v:fill focussize="0,0"/>
            <v:stroke weight="1.5pt" color="#FF0000" joinstyle="miter"/>
            <v:imagedata o:title=""/>
            <o:lock v:ext="edit"/>
            <v:textbox>
              <w:txbxContent>
                <w:p w14:paraId="5B97B3F3">
                  <w:pPr>
                    <w:jc w:val="center"/>
                    <w:rPr>
                      <w:b/>
                      <w:color w:val="FF0000"/>
                      <w:sz w:val="21"/>
                      <w:szCs w:val="21"/>
                    </w:rPr>
                  </w:pPr>
                  <w:r>
                    <w:rPr>
                      <w:rFonts w:hint="eastAsia"/>
                      <w:b/>
                      <w:color w:val="FF0000"/>
                      <w:sz w:val="21"/>
                      <w:szCs w:val="21"/>
                    </w:rPr>
                    <w:t>监控中心</w:t>
                  </w:r>
                </w:p>
              </w:txbxContent>
            </v:textbox>
          </v:shape>
        </w:pict>
      </w:r>
      <w:r>
        <w:rPr>
          <w:color w:val="auto"/>
        </w:rPr>
        <w:pict>
          <v:shape id="星形: 五角 38" o:spid="_x0000_s2061" style="position:absolute;left:0pt;margin-left:148.65pt;margin-top:97.8pt;height:7.9pt;width:10.4pt;z-index:251661312;v-text-anchor:middle;mso-width-relative:page;mso-height-relative:page;" fillcolor="#FF0000" filled="t" stroked="t" coordsize="132138,10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" path="m0,38359l50473,38359,66069,0,81665,38359,132138,38359,91305,62066,106902,100426,66069,76718,25236,100426,40833,62066,0,38359xe">
            <v:path arrowok="t" o:connecttype="custom" o:connectlocs="0,38359;50473,38359;66069,0;81665,38359;132138,38359;91305,62066;106902,100426;66069,76718;25236,100426;40833,62066;0,38359" o:connectangles="0,0,0,0,0,0,0,0,0,0,0"/>
            <v:fill on="t" focussize="0,0"/>
            <v:stroke weight="1pt" color="#FF0000" joinstyle="miter"/>
            <v:imagedata o:title=""/>
            <o:lock v:ext="edit"/>
          </v:shape>
        </w:pict>
      </w:r>
      <w:r>
        <w:rPr>
          <w:color w:val="auto"/>
        </w:rPr>
        <w:pict>
          <v:group id="组合 37" o:spid="_x0000_s2057" o:spt="203" style="position:absolute;left:0pt;margin-left:143.3pt;margin-top:45.25pt;height:196.85pt;width:241.85pt;z-index:251660288;mso-width-relative:page;mso-height-relative:page;" coordsize="30713,2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">
            <o:lock v:ext="edit"/>
            <v:line id="直接连接符 31" o:spid="_x0000_s2058" o:spt="20" style="position:absolute;left:0;top:0;height:25000;width:14165;" o:connectortype="straigh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">
              <v:path arrowok="t"/>
              <v:fill focussize="0,0"/>
              <v:stroke weight="2.75pt" color="#FF0000" joinstyle="miter"/>
              <v:imagedata o:title=""/>
              <o:lock v:ext="edit"/>
            </v:line>
            <v:line id="直接连接符 35" o:spid="_x0000_s2059" o:spt="20" style="position:absolute;left:687;top:16438;flip:y;height:3435;width:8774;" o:connectortype="straigh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">
              <v:path arrowok="t"/>
              <v:fill focussize="0,0"/>
              <v:stroke weight="2.75pt" color="#FF0000" joinstyle="miter"/>
              <v:imagedata o:title=""/>
              <o:lock v:ext="edit"/>
            </v:line>
            <v:line id="直接连接符 36" o:spid="_x0000_s2060" o:spt="20" style="position:absolute;left:9461;top:12526;flip:y;height:3912;width:21252;" o:connectortype="straigh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">
              <v:path arrowok="t"/>
              <v:fill focussize="0,0"/>
              <v:stroke weight="2.75pt" color="#FF0000" joinstyle="miter"/>
              <v:imagedata o:title=""/>
              <o:lock v:ext="edit"/>
            </v:line>
          </v:group>
        </w:pict>
      </w:r>
      <w:r>
        <w:rPr>
          <w:color w:val="auto"/>
        </w:rPr>
        <w:drawing>
          <wp:inline distT="0" distB="0" distL="0" distR="0">
            <wp:extent cx="5274310" cy="3556635"/>
            <wp:effectExtent l="0" t="0" r="2540" b="5715"/>
            <wp:docPr id="8011164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16419" name="图片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556635"/>
                    </a:xfrm>
                    <a:prstGeom prst="rect">
                      <a:avLst/>
                    </a:prstGeom>
                    <a:noFill/>
                    <a:ln>
                      <a:noFill/>
                    </a:ln>
                  </pic:spPr>
                </pic:pic>
              </a:graphicData>
            </a:graphic>
          </wp:inline>
        </w:drawing>
      </w:r>
    </w:p>
    <w:p w14:paraId="020DCF5F">
      <w:pPr>
        <w:pStyle w:val="2"/>
        <w:rPr>
          <w:color w:val="auto"/>
        </w:rPr>
      </w:pPr>
    </w:p>
    <w:p w14:paraId="5A03B048">
      <w:pPr>
        <w:rPr>
          <w:rFonts w:hint="eastAsia" w:asciiTheme="minorEastAsia" w:hAnsiTheme="minorEastAsia" w:eastAsiaTheme="minorEastAsia"/>
          <w:bCs/>
          <w:color w:val="auto"/>
          <w:sz w:val="21"/>
          <w:szCs w:val="21"/>
        </w:rPr>
      </w:pPr>
      <w:r>
        <w:rPr>
          <w:rFonts w:hint="eastAsia" w:asciiTheme="minorEastAsia" w:hAnsiTheme="minorEastAsia" w:eastAsiaTheme="minorEastAsia"/>
          <w:bCs/>
          <w:color w:val="auto"/>
          <w:sz w:val="21"/>
          <w:szCs w:val="21"/>
        </w:rPr>
        <w:t>（5）其他地库</w:t>
      </w:r>
    </w:p>
    <w:p w14:paraId="1E4CC0B4">
      <w:pPr>
        <w:pStyle w:val="2"/>
        <w:rPr>
          <w:color w:val="auto"/>
        </w:rPr>
      </w:pPr>
      <w:r>
        <w:rPr>
          <w:color w:val="auto"/>
        </w:rPr>
        <w:pict>
          <v:group id="_x0000_s2092" o:spid="_x0000_s2092" o:spt="203" style="position:absolute;left:0pt;margin-left:36.8pt;margin-top:19.4pt;height:164.1pt;width:259.45pt;z-index:251665408;mso-width-relative:page;mso-height-relative:page;" coordorigin="2536,1828" coordsize="5189,3282">
            <o:lock v:ext="edit"/>
            <v:group id="_x0000_s2091" o:spid="_x0000_s2091" o:spt="203" style="position:absolute;left:2536;top:1828;height:2972;width:1426;" coordorigin="2536,1828" coordsize="1426,2972">
              <o:lock v:ext="edit"/>
              <v:shape id="对话气泡: 矩形 46" o:spid="_x0000_s2081" o:spt="61" type="#_x0000_t61" style="position:absolute;left:2714;top:1828;height:452;width:1248;v-text-anchor:middle;"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" adj="9381,34742">
                <v:path/>
                <v:fill on="f" focussize="0,0"/>
                <v:stroke weight="2pt" color="#FF0000" joinstyle="miter"/>
                <v:imagedata o:title=""/>
                <o:lock v:ext="edit"/>
                <v:textbox>
                  <w:txbxContent>
                    <w:p w14:paraId="4EAE65B0">
                      <w:pPr>
                        <w:jc w:val="center"/>
                        <w:rPr>
                          <w:b/>
                          <w:bCs/>
                          <w:color w:val="FF0000"/>
                          <w:sz w:val="21"/>
                          <w:szCs w:val="21"/>
                        </w:rPr>
                      </w:pPr>
                      <w:r>
                        <w:rPr>
                          <w:rFonts w:hint="eastAsia"/>
                          <w:b/>
                          <w:bCs/>
                          <w:color w:val="FF0000"/>
                          <w:sz w:val="21"/>
                          <w:szCs w:val="21"/>
                        </w:rPr>
                        <w:t>网水地库</w:t>
                      </w:r>
                    </w:p>
                  </w:txbxContent>
                </v:textbox>
              </v:shape>
              <v:rect id="矩形 45" o:spid="_x0000_s2082" o:spt="1" style="position:absolute;left:3132;top:2621;height:209;width:336;rotation:2162048f;v-text-anchor:middle;" fillcolor="#95DCF7"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">
                <v:path/>
                <v:fill on="t" focussize="0,0"/>
                <v:stroke weight="1pt" color="#FF0000"/>
                <v:imagedata o:title=""/>
                <o:lock v:ext="edit"/>
              </v:rect>
              <v:shape id="_x0000_s2083" o:spid="_x0000_s2083" o:spt="61" type="#_x0000_t61" style="position:absolute;left:2536;top:4348;height:452;width:1248;v-text-anchor:middle;"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" adj="16614,-21649">
                <v:path/>
                <v:fill on="f" focussize="0,0"/>
                <v:stroke weight="2pt" color="#FF0000" joinstyle="miter"/>
                <v:imagedata o:title=""/>
                <o:lock v:ext="edit"/>
                <v:textbox>
                  <w:txbxContent>
                    <w:p w14:paraId="078C497C">
                      <w:pPr>
                        <w:jc w:val="center"/>
                        <w:rPr>
                          <w:b/>
                          <w:bCs/>
                          <w:color w:val="FF0000"/>
                          <w:sz w:val="21"/>
                          <w:szCs w:val="21"/>
                        </w:rPr>
                      </w:pPr>
                      <w:r>
                        <w:rPr>
                          <w:rFonts w:hint="eastAsia"/>
                          <w:b/>
                          <w:bCs/>
                          <w:color w:val="FF0000"/>
                          <w:sz w:val="21"/>
                          <w:szCs w:val="21"/>
                        </w:rPr>
                        <w:t>独墅地库</w:t>
                      </w:r>
                    </w:p>
                  </w:txbxContent>
                </v:textbox>
              </v:shape>
            </v:group>
            <v:group id="_x0000_s2084" o:spid="_x0000_s2084" o:spt="203" style="position:absolute;left:4573;top:4091;height:1019;width:3152;" coordorigin="4253,10899" coordsize="3152,1019">
              <o:lock v:ext="edit"/>
              <v:shape id="_x0000_s2085" o:spid="_x0000_s2085" o:spt="61" type="#_x0000_t61" style="position:absolute;left:6157;top:10899;height:452;width:1248;v-text-anchor:middle;"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" adj="3364,-26439">
                <v:path/>
                <v:fill on="f" focussize="0,0"/>
                <v:stroke weight="2pt" color="#FF0000" joinstyle="miter"/>
                <v:imagedata o:title=""/>
                <o:lock v:ext="edit"/>
                <v:textbox>
                  <w:txbxContent>
                    <w:p w14:paraId="0D66DD20">
                      <w:pPr>
                        <w:jc w:val="center"/>
                        <w:rPr>
                          <w:b/>
                          <w:bCs/>
                          <w:color w:val="FF0000"/>
                          <w:sz w:val="21"/>
                          <w:szCs w:val="21"/>
                        </w:rPr>
                      </w:pPr>
                      <w:r>
                        <w:rPr>
                          <w:rFonts w:hint="eastAsia"/>
                          <w:b/>
                          <w:bCs/>
                          <w:color w:val="FF0000"/>
                          <w:sz w:val="21"/>
                          <w:szCs w:val="21"/>
                        </w:rPr>
                        <w:t>纳米地库</w:t>
                      </w:r>
                    </w:p>
                  </w:txbxContent>
                </v:textbox>
              </v:shape>
              <v:shape id="_x0000_s2086" o:spid="_x0000_s2086" o:spt="61" type="#_x0000_t61" style="position:absolute;left:4253;top:11466;height:452;width:1248;v-text-anchor:middle;"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" adj="683,30615">
                <v:path/>
                <v:fill on="f" focussize="0,0"/>
                <v:stroke weight="2pt" color="#FF0000" joinstyle="miter"/>
                <v:imagedata o:title=""/>
                <o:lock v:ext="edit"/>
                <v:textbox>
                  <w:txbxContent>
                    <w:p w14:paraId="42C01EC3">
                      <w:pPr>
                        <w:jc w:val="center"/>
                        <w:rPr>
                          <w:b/>
                          <w:bCs/>
                          <w:color w:val="FF0000"/>
                          <w:sz w:val="21"/>
                          <w:szCs w:val="21"/>
                        </w:rPr>
                      </w:pPr>
                      <w:r>
                        <w:rPr>
                          <w:rFonts w:hint="eastAsia"/>
                          <w:b/>
                          <w:bCs/>
                          <w:color w:val="FF0000"/>
                          <w:sz w:val="21"/>
                          <w:szCs w:val="21"/>
                        </w:rPr>
                        <w:t>月墅地库</w:t>
                      </w:r>
                    </w:p>
                  </w:txbxContent>
                </v:textbox>
              </v:shape>
            </v:group>
          </v:group>
        </w:pict>
      </w:r>
      <w:r>
        <w:rPr>
          <w:color w:val="auto"/>
        </w:rPr>
        <w:drawing>
          <wp:inline distT="0" distB="0" distL="0" distR="0">
            <wp:extent cx="5274310" cy="2835275"/>
            <wp:effectExtent l="0" t="0" r="2540" b="3175"/>
            <wp:docPr id="3613759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7596" name="图片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835275"/>
                    </a:xfrm>
                    <a:prstGeom prst="rect">
                      <a:avLst/>
                    </a:prstGeom>
                    <a:noFill/>
                    <a:ln>
                      <a:noFill/>
                    </a:ln>
                  </pic:spPr>
                </pic:pic>
              </a:graphicData>
            </a:graphic>
          </wp:inline>
        </w:drawing>
      </w:r>
    </w:p>
    <w:p w14:paraId="7175F4D0">
      <w:pPr>
        <w:rPr>
          <w:rFonts w:hint="eastAsia" w:asciiTheme="minorEastAsia" w:hAnsiTheme="minorEastAsia" w:eastAsiaTheme="minorEastAsia"/>
          <w:bCs/>
          <w:color w:val="auto"/>
          <w:sz w:val="21"/>
          <w:szCs w:val="21"/>
        </w:rPr>
      </w:pPr>
    </w:p>
    <w:p w14:paraId="6E96E279">
      <w:pPr>
        <w:rPr>
          <w:rFonts w:hint="eastAsia" w:asciiTheme="minorEastAsia" w:hAnsiTheme="minorEastAsia" w:eastAsiaTheme="minorEastAsia"/>
          <w:bCs/>
          <w:color w:val="auto"/>
          <w:sz w:val="21"/>
          <w:szCs w:val="21"/>
        </w:rPr>
      </w:pPr>
      <w:bookmarkStart w:id="0" w:name="_Hlk195300846"/>
      <w:r>
        <w:rPr>
          <w:rFonts w:hint="eastAsia" w:asciiTheme="minorEastAsia" w:hAnsiTheme="minorEastAsia" w:eastAsiaTheme="minorEastAsia"/>
          <w:bCs/>
          <w:color w:val="auto"/>
          <w:sz w:val="21"/>
          <w:szCs w:val="21"/>
        </w:rPr>
        <w:t>(6)东环人行天桥</w:t>
      </w:r>
    </w:p>
    <w:bookmarkEnd w:id="0"/>
    <w:p w14:paraId="719B6A60">
      <w:pPr>
        <w:pStyle w:val="2"/>
        <w:rPr>
          <w:color w:val="auto"/>
        </w:rPr>
      </w:pPr>
      <w:r>
        <w:rPr>
          <w:color w:val="auto"/>
        </w:rPr>
        <w:pict>
          <v:shape id="_x0000_s2088" o:spid="_x0000_s2088" o:spt="61" type="#_x0000_t61" style="position:absolute;left:0pt;margin-left:104.95pt;margin-top:76.65pt;height:27.85pt;width:97.8pt;z-index:251666432;mso-width-relative:page;mso-height-relative:page;" filled="f" stroked="t" coordsize="21600,21600" adj="541,-10393">
            <v:path/>
            <v:fill on="f" focussize="0,0"/>
            <v:stroke weight="2.25pt" color="#FF0000" joinstyle="miter"/>
            <v:imagedata o:title=""/>
            <o:lock v:ext="edit"/>
            <v:textbox>
              <w:txbxContent>
                <w:p w14:paraId="583AE832">
                  <w:pPr>
                    <w:rPr>
                      <w:b/>
                      <w:color w:val="FF0000"/>
                    </w:rPr>
                  </w:pPr>
                  <w:r>
                    <w:rPr>
                      <w:rFonts w:hint="eastAsia"/>
                      <w:b/>
                      <w:color w:val="FF0000"/>
                    </w:rPr>
                    <w:t>东环天桥垂梯</w:t>
                  </w:r>
                </w:p>
              </w:txbxContent>
            </v:textbox>
          </v:shape>
        </w:pict>
      </w:r>
      <w:r>
        <w:rPr>
          <w:color w:val="auto"/>
        </w:rPr>
        <w:drawing>
          <wp:inline distT="0" distB="0" distL="0" distR="0">
            <wp:extent cx="5274310" cy="3684270"/>
            <wp:effectExtent l="19050" t="0" r="2540" b="0"/>
            <wp:docPr id="2" name="图片 2" descr="C:\Users\L034\Documents\WeChat Files\wxid_aogsudhmxh2222\FileStorage\Temp\1740105031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034\Documents\WeChat Files\wxid_aogsudhmxh2222\FileStorage\Temp\1740105031435.png"/>
                    <pic:cNvPicPr>
                      <a:picLocks noChangeAspect="1" noChangeArrowheads="1"/>
                    </pic:cNvPicPr>
                  </pic:nvPicPr>
                  <pic:blipFill>
                    <a:blip r:embed="rId9"/>
                    <a:srcRect/>
                    <a:stretch>
                      <a:fillRect/>
                    </a:stretch>
                  </pic:blipFill>
                  <pic:spPr>
                    <a:xfrm>
                      <a:off x="0" y="0"/>
                      <a:ext cx="5274310" cy="3684739"/>
                    </a:xfrm>
                    <a:prstGeom prst="rect">
                      <a:avLst/>
                    </a:prstGeom>
                    <a:noFill/>
                    <a:ln w="9525">
                      <a:noFill/>
                      <a:miter lim="800000"/>
                      <a:headEnd/>
                      <a:tailEnd/>
                    </a:ln>
                  </pic:spPr>
                </pic:pic>
              </a:graphicData>
            </a:graphic>
          </wp:inline>
        </w:drawing>
      </w:r>
    </w:p>
    <w:p w14:paraId="3E5AA42E">
      <w:pPr>
        <w:pStyle w:val="2"/>
        <w:rPr>
          <w:color w:val="auto"/>
        </w:rPr>
      </w:pPr>
    </w:p>
    <w:p w14:paraId="2879524D">
      <w:pPr>
        <w:spacing w:line="360" w:lineRule="exact"/>
        <w:ind w:right="-159"/>
        <w:outlineLvl w:val="0"/>
        <w:rPr>
          <w:rFonts w:hint="eastAsia" w:ascii="宋体" w:hAnsi="宋体"/>
          <w:b/>
          <w:color w:val="auto"/>
          <w:sz w:val="21"/>
          <w:szCs w:val="21"/>
          <w:lang w:val="zh-CN"/>
        </w:rPr>
      </w:pPr>
      <w:r>
        <w:rPr>
          <w:rFonts w:hint="eastAsia" w:ascii="宋体" w:hAnsi="宋体"/>
          <w:b/>
          <w:color w:val="auto"/>
          <w:sz w:val="21"/>
          <w:szCs w:val="21"/>
          <w:lang w:val="zh-CN"/>
        </w:rPr>
        <w:t>二、养护依据及标准</w:t>
      </w:r>
    </w:p>
    <w:p w14:paraId="30FCC0FF">
      <w:pPr>
        <w:pStyle w:val="2"/>
        <w:spacing w:line="360" w:lineRule="exact"/>
        <w:ind w:firstLine="420" w:firstLineChars="200"/>
        <w:rPr>
          <w:rFonts w:hint="eastAsia" w:ascii="宋体" w:hAnsi="宋体" w:cs="宋体"/>
          <w:color w:val="auto"/>
          <w:sz w:val="21"/>
          <w:szCs w:val="21"/>
        </w:rPr>
      </w:pPr>
      <w:r>
        <w:rPr>
          <w:rFonts w:ascii="宋体" w:hAnsi="宋体" w:cs="宋体"/>
          <w:color w:val="auto"/>
          <w:sz w:val="21"/>
          <w:szCs w:val="21"/>
        </w:rPr>
        <w:t>本项目的养护质量检查评定、养护维修技术标准及养护施工安全文明要求适用国家现行法 律、规范、规程、标准</w:t>
      </w:r>
      <w:r>
        <w:rPr>
          <w:rFonts w:hint="eastAsia" w:ascii="宋体" w:hAnsi="宋体" w:cs="宋体"/>
          <w:color w:val="auto"/>
          <w:sz w:val="21"/>
          <w:szCs w:val="21"/>
        </w:rPr>
        <w:t>，具体包括：</w:t>
      </w:r>
    </w:p>
    <w:p w14:paraId="5C11C7D7">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1.《城市地下综合管廊运行维护及安全技术标准》（GB51354-2019）</w:t>
      </w:r>
    </w:p>
    <w:p w14:paraId="66D08748">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2.</w:t>
      </w:r>
      <w:r>
        <w:rPr>
          <w:rFonts w:ascii="宋体" w:hAnsi="宋体" w:cs="宋体"/>
          <w:color w:val="auto"/>
          <w:sz w:val="21"/>
          <w:szCs w:val="21"/>
        </w:rPr>
        <w:t>《消防控制室通用技术要求》（GB 25506-2010）</w:t>
      </w:r>
    </w:p>
    <w:p w14:paraId="4C2775E0">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3.《电梯自行检测规则》(TSG T7008-2023)</w:t>
      </w:r>
    </w:p>
    <w:p w14:paraId="1DD2CC3E">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4.《地下工程防水技术规范》（GB 50108-2008）</w:t>
      </w:r>
    </w:p>
    <w:p w14:paraId="390DE7E2">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5.</w:t>
      </w:r>
      <w:r>
        <w:rPr>
          <w:rFonts w:ascii="宋体" w:hAnsi="宋体" w:cs="宋体"/>
          <w:color w:val="auto"/>
          <w:sz w:val="21"/>
          <w:szCs w:val="21"/>
        </w:rPr>
        <w:t>《苏州市人民防空工程管理办法》</w:t>
      </w:r>
      <w:r>
        <w:rPr>
          <w:rFonts w:hint="eastAsia" w:ascii="宋体" w:hAnsi="宋体" w:cs="宋体"/>
          <w:color w:val="auto"/>
          <w:sz w:val="21"/>
          <w:szCs w:val="21"/>
        </w:rPr>
        <w:t>（</w:t>
      </w:r>
      <w:r>
        <w:rPr>
          <w:rFonts w:ascii="宋体" w:hAnsi="宋体" w:cs="宋体"/>
          <w:color w:val="auto"/>
          <w:sz w:val="21"/>
          <w:szCs w:val="21"/>
        </w:rPr>
        <w:t>苏州市人民政府令第 105号</w:t>
      </w:r>
      <w:r>
        <w:rPr>
          <w:rFonts w:hint="eastAsia" w:ascii="宋体" w:hAnsi="宋体" w:cs="宋体"/>
          <w:color w:val="auto"/>
          <w:sz w:val="21"/>
          <w:szCs w:val="21"/>
        </w:rPr>
        <w:t>）</w:t>
      </w:r>
    </w:p>
    <w:p w14:paraId="7AF0EC0A">
      <w:pPr>
        <w:ind w:firstLine="420" w:firstLineChars="200"/>
        <w:rPr>
          <w:color w:val="auto"/>
        </w:rPr>
      </w:pPr>
      <w:r>
        <w:rPr>
          <w:rFonts w:ascii="宋体" w:hAnsi="宋体" w:cs="宋体"/>
          <w:color w:val="auto"/>
          <w:sz w:val="21"/>
          <w:szCs w:val="21"/>
        </w:rPr>
        <w:t>凡涉及国家或行业管理部门颁发的相关规范、规程和标准，无论其是否在本招标文件中列明，中标人应无条件执行。标准、规范等不一致的，以要求高者为准。</w:t>
      </w:r>
    </w:p>
    <w:p w14:paraId="62D80633">
      <w:pPr>
        <w:spacing w:line="360" w:lineRule="exact"/>
        <w:ind w:right="-159"/>
        <w:outlineLvl w:val="0"/>
        <w:rPr>
          <w:rFonts w:hint="eastAsia" w:ascii="宋体" w:hAnsi="宋体"/>
          <w:b/>
          <w:color w:val="auto"/>
          <w:sz w:val="21"/>
          <w:szCs w:val="21"/>
          <w:lang w:val="zh-CN"/>
        </w:rPr>
      </w:pPr>
      <w:r>
        <w:rPr>
          <w:rFonts w:hint="eastAsia" w:ascii="宋体" w:hAnsi="宋体"/>
          <w:b/>
          <w:color w:val="auto"/>
          <w:sz w:val="21"/>
          <w:szCs w:val="21"/>
          <w:lang w:val="zh-CN"/>
        </w:rPr>
        <w:t>三、养护人员管理要求</w:t>
      </w:r>
    </w:p>
    <w:p w14:paraId="06C20A1F">
      <w:pPr>
        <w:spacing w:line="360" w:lineRule="exact"/>
        <w:ind w:firstLine="420" w:firstLineChars="200"/>
        <w:rPr>
          <w:rFonts w:hint="eastAsia" w:ascii="宋体" w:hAnsi="宋体"/>
          <w:bCs/>
          <w:color w:val="auto"/>
          <w:sz w:val="21"/>
          <w:szCs w:val="21"/>
        </w:rPr>
      </w:pPr>
      <w:r>
        <w:rPr>
          <w:rFonts w:hint="eastAsia" w:ascii="宋体" w:hAnsi="宋体"/>
          <w:bCs/>
          <w:color w:val="auto"/>
          <w:sz w:val="21"/>
          <w:szCs w:val="21"/>
        </w:rPr>
        <w:t>合同期内，养护人员和设备不固定工作场所，业主单位可根据项目实际情况，随时调配，中标单位须无条件服从统一的分配和调度。</w:t>
      </w:r>
    </w:p>
    <w:p w14:paraId="48B845A1">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项目配置人员中至少有一名人员持有特种设备管理员A证（或进场6个月内取得该证），用于电梯管理。</w:t>
      </w:r>
    </w:p>
    <w:p w14:paraId="186EAB25">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养护作业人员应文明服务、礼貌待人，按规定统一工作服并保持衣着整洁。</w:t>
      </w:r>
    </w:p>
    <w:p w14:paraId="3A0DBD66">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养护人员中有新员工入职，应进行新员工入职培训，并且应对所有养护人员进行定期培训，内容括各系统养护作业规范、安全操作规范、应急情况处置等。每年应制定培训计划，并按计划实施。</w:t>
      </w:r>
    </w:p>
    <w:p w14:paraId="5CD99E83">
      <w:pPr>
        <w:spacing w:line="360" w:lineRule="exact"/>
        <w:ind w:right="-159"/>
        <w:outlineLvl w:val="0"/>
        <w:rPr>
          <w:rFonts w:hint="eastAsia" w:ascii="宋体" w:hAnsi="宋体"/>
          <w:b/>
          <w:color w:val="auto"/>
          <w:sz w:val="21"/>
          <w:szCs w:val="21"/>
          <w:lang w:val="zh-CN"/>
        </w:rPr>
      </w:pPr>
      <w:r>
        <w:rPr>
          <w:rFonts w:hint="eastAsia" w:ascii="宋体" w:hAnsi="宋体"/>
          <w:b/>
          <w:color w:val="auto"/>
          <w:sz w:val="21"/>
          <w:szCs w:val="21"/>
          <w:lang w:val="zh-CN"/>
        </w:rPr>
        <w:t>四、综合管廊养护要求</w:t>
      </w:r>
    </w:p>
    <w:p w14:paraId="3D4E9F69">
      <w:pPr>
        <w:pStyle w:val="2"/>
        <w:spacing w:line="360" w:lineRule="exact"/>
        <w:ind w:firstLine="0"/>
        <w:outlineLvl w:val="1"/>
        <w:rPr>
          <w:rFonts w:hint="eastAsia" w:ascii="宋体" w:hAnsi="宋体" w:cs="宋体"/>
          <w:color w:val="auto"/>
          <w:sz w:val="21"/>
          <w:szCs w:val="21"/>
        </w:rPr>
      </w:pPr>
      <w:r>
        <w:rPr>
          <w:rFonts w:hint="eastAsia" w:ascii="宋体" w:hAnsi="宋体" w:cs="宋体"/>
          <w:color w:val="auto"/>
          <w:sz w:val="21"/>
          <w:szCs w:val="21"/>
        </w:rPr>
        <w:t>1、管廊管理中心养护要求</w:t>
      </w:r>
    </w:p>
    <w:p w14:paraId="68B67CED">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管理中心保持完好、整洁、美观，做好公共秩序和环境卫生的维护。确保管理中心内各类设施设备的正常运行，如有故障、破损、缺失应及时修补恢复，不能修复的应及时更新。</w:t>
      </w:r>
    </w:p>
    <w:p w14:paraId="31E0DB3C">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管理中心（含公共卫生间一座）及管廊参观段要求每月进行保洁，确保无灰尘、无污垢，每日清除垃圾。遇重大接待参观任务前，需进行全面保洁。清洗幕墙玻璃及停车棚</w:t>
      </w:r>
      <w:r>
        <w:rPr>
          <w:rFonts w:ascii="宋体" w:hAnsi="宋体" w:cs="宋体"/>
          <w:color w:val="auto"/>
          <w:sz w:val="21"/>
          <w:szCs w:val="21"/>
        </w:rPr>
        <w:t>2</w:t>
      </w:r>
      <w:r>
        <w:rPr>
          <w:rFonts w:hint="eastAsia" w:ascii="宋体" w:hAnsi="宋体" w:cs="宋体"/>
          <w:color w:val="auto"/>
          <w:sz w:val="21"/>
          <w:szCs w:val="21"/>
        </w:rPr>
        <w:t>次/年，墙面涂料除污修补及金属部件除锈补漆1次/年。</w:t>
      </w:r>
    </w:p>
    <w:p w14:paraId="6118A42B">
      <w:pPr>
        <w:pStyle w:val="2"/>
        <w:spacing w:line="360" w:lineRule="exact"/>
        <w:ind w:firstLine="0"/>
        <w:outlineLvl w:val="1"/>
        <w:rPr>
          <w:rFonts w:hint="eastAsia" w:ascii="宋体" w:hAnsi="宋体" w:cs="宋体"/>
          <w:color w:val="auto"/>
          <w:sz w:val="21"/>
          <w:szCs w:val="21"/>
        </w:rPr>
      </w:pPr>
      <w:r>
        <w:rPr>
          <w:rFonts w:hint="eastAsia" w:ascii="宋体" w:hAnsi="宋体" w:cs="宋体"/>
          <w:color w:val="auto"/>
          <w:sz w:val="21"/>
          <w:szCs w:val="21"/>
        </w:rPr>
        <w:t>2、管廊值班及巡视要求</w:t>
      </w:r>
    </w:p>
    <w:p w14:paraId="3DDC1170">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管廊消控室要求24小时值班监控，值班期间主要工作有：</w:t>
      </w:r>
      <w:r>
        <w:rPr>
          <w:rFonts w:ascii="宋体" w:hAnsi="宋体" w:cs="宋体"/>
          <w:color w:val="auto"/>
          <w:sz w:val="21"/>
          <w:szCs w:val="21"/>
        </w:rPr>
        <w:t>对各种消防控制设备进行实时监控、操作、检查，掌握和了解消防设施的运行、误报警、故障等有关情况，及时发现和记录故障设备，填写《消防控制室值班记录》，开展防火巡查，熟练掌握《消防控制室应急程序》，火灾情况下能够按照程序开展灭火救援工作，</w:t>
      </w:r>
      <w:r>
        <w:rPr>
          <w:rFonts w:hint="eastAsia" w:ascii="宋体" w:hAnsi="宋体" w:cs="宋体"/>
          <w:color w:val="auto"/>
          <w:sz w:val="21"/>
          <w:szCs w:val="21"/>
        </w:rPr>
        <w:t>监控管廊内设备实时状态，记录故障、报警信息、查看管廊内实时视频画面、对进出管廊人员进行登记管理、协助设备维修、管线施工检修、参观接待等。定期打扫卫生、保持消控室干净、整洁。</w:t>
      </w:r>
      <w:r>
        <w:rPr>
          <w:rFonts w:ascii="宋体" w:hAnsi="宋体" w:cs="宋体"/>
          <w:color w:val="auto"/>
          <w:sz w:val="21"/>
          <w:szCs w:val="21"/>
        </w:rPr>
        <w:t>值班期间不得擅离职守</w:t>
      </w:r>
      <w:r>
        <w:rPr>
          <w:rFonts w:hint="eastAsia" w:ascii="宋体" w:hAnsi="宋体" w:cs="宋体"/>
          <w:color w:val="auto"/>
          <w:sz w:val="21"/>
          <w:szCs w:val="21"/>
        </w:rPr>
        <w:t>。</w:t>
      </w:r>
    </w:p>
    <w:p w14:paraId="52218738">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每日对管廊外部和内部巡视不少于各1次。管廊外部巡视主要对管廊露出地面的各个投料口、通风口、排水口、出入口及管廊主体安全距离内进行巡逻检查，避免或及时发现管廊遭到人为偷盗、破坏、周围非法施工等；管廊内部巡视主要排查管廊内部有无遭到偷盗、破坏，对管廊内各系统报警情况、管廊渗漏水情况、管线运行情况、管线施工情况等初步巡检。</w:t>
      </w:r>
    </w:p>
    <w:p w14:paraId="6EAF3C5A">
      <w:pPr>
        <w:pStyle w:val="2"/>
        <w:spacing w:line="360" w:lineRule="exact"/>
        <w:ind w:firstLine="0"/>
        <w:outlineLvl w:val="1"/>
        <w:rPr>
          <w:rFonts w:hint="eastAsia" w:ascii="宋体" w:hAnsi="宋体" w:cs="宋体"/>
          <w:color w:val="auto"/>
          <w:sz w:val="21"/>
          <w:szCs w:val="21"/>
        </w:rPr>
      </w:pPr>
      <w:r>
        <w:rPr>
          <w:rFonts w:hint="eastAsia" w:ascii="宋体" w:hAnsi="宋体" w:cs="宋体"/>
          <w:color w:val="auto"/>
          <w:sz w:val="21"/>
          <w:szCs w:val="21"/>
        </w:rPr>
        <w:t>3、管廊保洁</w:t>
      </w:r>
      <w:r>
        <w:rPr>
          <w:rFonts w:hint="eastAsia" w:ascii="宋体" w:hAnsi="宋体"/>
          <w:bCs/>
          <w:color w:val="auto"/>
          <w:sz w:val="21"/>
          <w:szCs w:val="21"/>
        </w:rPr>
        <w:t>要求</w:t>
      </w:r>
    </w:p>
    <w:p w14:paraId="613B4C15">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土建结构应经常性、周期性地进行清洁维护，根据管廊内部的结构布设情况，管廊内保洁以人工配备移动式吸尘器方式进行保洁。做到地面保持干净无杂物，墙壁及附属设施无蜘蛛网、吊灰及灰尘污垢。</w:t>
      </w:r>
    </w:p>
    <w:p w14:paraId="3F503A09">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管廊内地面、门窗、栏杆扶手、桥架支架要求每年清扫1遍；排水明沟积水做到及时清除；每季度定期清除通风口、投料口表面的垃圾，保持风口清洁畅通；排水管道要求每年清理、疏通检查1次，集水坑每年进行1次清淤，淤泥杂物运出管廊外。</w:t>
      </w:r>
    </w:p>
    <w:p w14:paraId="0406AF64">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管廊清理出的垃圾和废物应及时清除出管廊，严禁随意倾倒，产生的废水严禁随意排放。</w:t>
      </w:r>
    </w:p>
    <w:p w14:paraId="3CA7AC87">
      <w:pPr>
        <w:pStyle w:val="2"/>
        <w:spacing w:line="360" w:lineRule="exact"/>
        <w:ind w:firstLine="0"/>
        <w:outlineLvl w:val="1"/>
        <w:rPr>
          <w:rFonts w:hint="eastAsia" w:ascii="宋体" w:hAnsi="宋体" w:cs="宋体"/>
          <w:color w:val="auto"/>
          <w:sz w:val="21"/>
          <w:szCs w:val="21"/>
        </w:rPr>
      </w:pPr>
      <w:r>
        <w:rPr>
          <w:rFonts w:hint="eastAsia" w:ascii="宋体" w:hAnsi="宋体" w:cs="宋体"/>
          <w:color w:val="auto"/>
          <w:sz w:val="21"/>
          <w:szCs w:val="21"/>
        </w:rPr>
        <w:t>4、管廊土建养护要求</w:t>
      </w:r>
    </w:p>
    <w:p w14:paraId="1E4A499F">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管廊土建的检查工作分为日常巡检和定期检查。</w:t>
      </w:r>
    </w:p>
    <w:p w14:paraId="37D6F7AA">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日常巡视检查指不需要特别的工具，无需登高，对管廊外观进行目测检查，包括管廊内混凝土外观、变形缝的渗漏、步道、两侧排水道、集水井、格栅盖板、伸缩爬梯、防火门及锁、两仓转换和交叉口转换处的楼梯和扶手等，发现问题并做好记录。</w:t>
      </w:r>
    </w:p>
    <w:p w14:paraId="431B70D4">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土建定期检查频次为</w:t>
      </w:r>
      <w:r>
        <w:rPr>
          <w:rFonts w:ascii="宋体" w:hAnsi="宋体" w:cs="宋体"/>
          <w:color w:val="auto"/>
          <w:sz w:val="21"/>
          <w:szCs w:val="21"/>
        </w:rPr>
        <w:t>2</w:t>
      </w:r>
      <w:r>
        <w:rPr>
          <w:rFonts w:hint="eastAsia" w:ascii="宋体" w:hAnsi="宋体" w:cs="宋体"/>
          <w:color w:val="auto"/>
          <w:sz w:val="21"/>
          <w:szCs w:val="21"/>
        </w:rPr>
        <w:t>次/年，对管廊所有部位进行的较为全面和专业的检查，主要包括管廊渗漏水的检查，沉降变形检查，通风口、投料口所有设施的功能状况检查、管廊地面部分的检查、混凝土钢筋的裂缝露筋的检查等。通过专业知识的分析判断，形成定期检查报告，对管廊的状况、功能和养护状况提出评价和建议。</w:t>
      </w:r>
    </w:p>
    <w:p w14:paraId="7C2FA0ED">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管廊内各种支撑支架应稳固安全，对要求做油漆保护的支架、铸铁盖板、</w:t>
      </w:r>
      <w:bookmarkStart w:id="12" w:name="_GoBack"/>
      <w:bookmarkEnd w:id="12"/>
      <w:r>
        <w:rPr>
          <w:rFonts w:hint="eastAsia" w:ascii="宋体" w:hAnsi="宋体" w:cs="宋体"/>
          <w:color w:val="auto"/>
          <w:sz w:val="21"/>
          <w:szCs w:val="21"/>
        </w:rPr>
        <w:t>金属栏杆、爬梯、门窗、井盖等金属构件，每年进行1次除锈刷漆（根据业主通知要求进行实施）。油漆前要求对原构件表面进行打磨去污清理 。</w:t>
      </w:r>
    </w:p>
    <w:p w14:paraId="0A9EAB64">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管廊发生渗漏情况应进行分析，根据渗漏不同部位、不同情况确定是否堵漏，堵漏前应制定详细可行有效的施工方案，报业主确认后及时进行堵漏。管廊容易发生渗漏的部位主要分布在：投料口、变形缝、施工缝、管线引出口、逃生口和通风口等处，平时加强检查维护。</w:t>
      </w:r>
    </w:p>
    <w:p w14:paraId="06346174">
      <w:pPr>
        <w:pStyle w:val="2"/>
        <w:spacing w:line="360" w:lineRule="exact"/>
        <w:ind w:firstLine="0"/>
        <w:outlineLvl w:val="1"/>
        <w:rPr>
          <w:rFonts w:hint="eastAsia" w:ascii="宋体" w:hAnsi="宋体" w:cs="宋体"/>
          <w:color w:val="auto"/>
          <w:sz w:val="21"/>
          <w:szCs w:val="21"/>
        </w:rPr>
      </w:pPr>
      <w:r>
        <w:rPr>
          <w:rFonts w:hint="eastAsia" w:ascii="宋体" w:hAnsi="宋体" w:cs="宋体"/>
          <w:color w:val="auto"/>
          <w:sz w:val="21"/>
          <w:szCs w:val="21"/>
        </w:rPr>
        <w:t>5、管廊机电设施养护要求</w:t>
      </w:r>
    </w:p>
    <w:p w14:paraId="2C3ED1AC">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管廊机电设施做到发现设备故障，及时排除。机电设施养护应使设备技术状态达到产品说明书、设计文件或有关规范的要求。所有机电设备更换件必须与原设计、安装的型号、规格、性能相同，</w:t>
      </w:r>
      <w:r>
        <w:rPr>
          <w:rFonts w:hint="eastAsia" w:ascii="宋体" w:hAnsi="宋体"/>
          <w:color w:val="auto"/>
          <w:sz w:val="21"/>
          <w:szCs w:val="21"/>
        </w:rPr>
        <w:t>如原产品淘汰或规格更新则需采用同档次产品并经须业主认可。</w:t>
      </w:r>
    </w:p>
    <w:p w14:paraId="5FFE5FB6">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养护维修可分为日常巡检和专项检查。日常巡检是指通过目测对机电设施外观和运行状态进行的一般巡视检查。专项检查是按照各类设备专业保养要求标准对机电设施运行情况和功能进行的比较全面检查、维护和保洁；对锈蚀部位进行除锈、防腐、油漆处理；箱体封堵、标示标牌补齐更新，按不少于1次/年进行。</w:t>
      </w:r>
    </w:p>
    <w:p w14:paraId="5949CC54">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保养内容包括但不限于表格中的保养内容，可按具体设备专业保养要求标准进行补充。</w:t>
      </w:r>
    </w:p>
    <w:p w14:paraId="42B1CDBF">
      <w:pPr>
        <w:pStyle w:val="2"/>
        <w:spacing w:line="360" w:lineRule="exact"/>
        <w:rPr>
          <w:rFonts w:hint="eastAsia" w:ascii="宋体" w:hAnsi="宋体" w:cs="宋体"/>
          <w:color w:val="auto"/>
          <w:sz w:val="21"/>
          <w:szCs w:val="21"/>
        </w:rPr>
      </w:pPr>
      <w:r>
        <w:rPr>
          <w:rFonts w:hint="eastAsia" w:ascii="宋体" w:hAnsi="宋体" w:cs="宋体"/>
          <w:color w:val="auto"/>
          <w:sz w:val="21"/>
          <w:szCs w:val="21"/>
        </w:rPr>
        <w:t>机电设施保养及维修严格遵守安全工作规程，并应严格按照程序操作。</w:t>
      </w:r>
    </w:p>
    <w:p w14:paraId="48509DEE">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中标单位应针对各种设备的实际运行及损坏情况，编制好易损件的备品备件采购计划，特别是照明光源、烟感、手报、消报等，并根据计划购买入库；备品备件实行动态管理，出库后，应及时补充。</w:t>
      </w:r>
    </w:p>
    <w:p w14:paraId="64733CD6">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机电设施养护应配备专门的电工工具、测试仪器、清洁工具、安全防护设备及高空作业设备设施。</w:t>
      </w:r>
    </w:p>
    <w:p w14:paraId="639B9BA9">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机电设施的保养、维修人员应持有对应特殊工种作业证书，即电工作业证。</w:t>
      </w:r>
    </w:p>
    <w:p w14:paraId="17255BD2">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高压操作电工每周至少巡视变电所1次，主要检查检查变压器的运行是否正常，各回路信号灯及仪表是否完好，检查刀开关、断路器合闸位置是否正常，接触是否良好，检查有无影响供电系统安全运行的异常情况，发现供电系统有异常情况应立即采取临时措施。</w:t>
      </w:r>
    </w:p>
    <w:p w14:paraId="4FFA23AE">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变电所每2年进行预防性试验，由具有专业资质的单位进行，并出具检测报告,</w:t>
      </w:r>
      <w:r>
        <w:rPr>
          <w:rFonts w:ascii="宋体" w:hAnsi="宋体" w:cs="宋体"/>
          <w:color w:val="auto"/>
          <w:sz w:val="21"/>
          <w:szCs w:val="21"/>
        </w:rPr>
        <w:t>本轮养护周期需进行</w:t>
      </w:r>
      <w:r>
        <w:rPr>
          <w:rFonts w:hint="eastAsia" w:ascii="宋体" w:hAnsi="宋体" w:cs="宋体"/>
          <w:color w:val="auto"/>
          <w:sz w:val="21"/>
          <w:szCs w:val="21"/>
        </w:rPr>
        <w:t>2次预防性试验。</w:t>
      </w:r>
    </w:p>
    <w:p w14:paraId="60C33AF9">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电梯属于特种设备，投标单位应配备持特种设备操作证的电梯管理人员，电梯出现问题时能及时处理。投标单位应建立健全电梯的管理制度、操作规程、档案与台账，并结合现场实际情况编制应急预案，每年演练一次。电梯的正常保养和维修应由具备相应资质的单位进行，正常保养每月不少于2次；保养和维修后，应做好相应记录。投标单位每年应在电梯检验合格有效期届满前1个月请特种设备检验检测机构对所有电梯进行年检，对于年检中发现的问题应及时整改到位。</w:t>
      </w:r>
    </w:p>
    <w:p w14:paraId="31326947">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消防系统须委托第三方</w:t>
      </w:r>
      <w:r>
        <w:rPr>
          <w:rFonts w:ascii="宋体" w:hAnsi="宋体" w:cs="宋体"/>
          <w:color w:val="auto"/>
          <w:sz w:val="21"/>
          <w:szCs w:val="21"/>
        </w:rPr>
        <w:t>具备</w:t>
      </w:r>
      <w:r>
        <w:rPr>
          <w:rFonts w:ascii="宋体" w:hAnsi="宋体" w:cs="宋体"/>
          <w:bCs/>
          <w:color w:val="auto"/>
          <w:sz w:val="21"/>
          <w:szCs w:val="21"/>
        </w:rPr>
        <w:t>消防设施维护保养检测的机构企业从事消防维保、检测</w:t>
      </w:r>
      <w:r>
        <w:rPr>
          <w:rFonts w:hint="eastAsia" w:ascii="宋体" w:hAnsi="宋体" w:cs="宋体"/>
          <w:color w:val="auto"/>
          <w:sz w:val="21"/>
          <w:szCs w:val="21"/>
        </w:rPr>
        <w:t>，每年全面测试1次，并出具检测报告。</w:t>
      </w:r>
    </w:p>
    <w:p w14:paraId="5F48F3A5">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监控系统须委托原厂商或授权代理商进行维保、</w:t>
      </w:r>
      <w:r>
        <w:rPr>
          <w:rFonts w:ascii="宋体" w:hAnsi="宋体" w:cs="宋体"/>
          <w:bCs/>
          <w:color w:val="auto"/>
          <w:sz w:val="21"/>
          <w:szCs w:val="21"/>
        </w:rPr>
        <w:t>检测</w:t>
      </w:r>
      <w:r>
        <w:rPr>
          <w:rFonts w:hint="eastAsia" w:ascii="宋体" w:hAnsi="宋体" w:cs="宋体"/>
          <w:color w:val="auto"/>
          <w:sz w:val="21"/>
          <w:szCs w:val="21"/>
        </w:rPr>
        <w:t>，确保故障</w:t>
      </w:r>
      <w:r>
        <w:rPr>
          <w:rFonts w:ascii="宋体" w:hAnsi="宋体" w:cs="宋体"/>
          <w:color w:val="auto"/>
          <w:sz w:val="21"/>
          <w:szCs w:val="21"/>
        </w:rPr>
        <w:t>48小时有效响应</w:t>
      </w:r>
      <w:r>
        <w:rPr>
          <w:rFonts w:hint="eastAsia" w:ascii="宋体" w:hAnsi="宋体" w:cs="宋体"/>
          <w:color w:val="auto"/>
          <w:sz w:val="21"/>
          <w:szCs w:val="21"/>
        </w:rPr>
        <w:t>，每年全面测试</w:t>
      </w:r>
      <w:r>
        <w:rPr>
          <w:rFonts w:ascii="宋体" w:hAnsi="宋体" w:cs="宋体"/>
          <w:color w:val="auto"/>
          <w:sz w:val="21"/>
          <w:szCs w:val="21"/>
        </w:rPr>
        <w:t>1</w:t>
      </w:r>
      <w:r>
        <w:rPr>
          <w:rFonts w:hint="eastAsia" w:ascii="宋体" w:hAnsi="宋体" w:cs="宋体"/>
          <w:color w:val="auto"/>
          <w:sz w:val="21"/>
          <w:szCs w:val="21"/>
        </w:rPr>
        <w:t>次，并出具检测报告。</w:t>
      </w:r>
    </w:p>
    <w:tbl>
      <w:tblPr>
        <w:tblStyle w:val="48"/>
        <w:tblW w:w="8782" w:type="dxa"/>
        <w:jc w:val="center"/>
        <w:tblLayout w:type="fixed"/>
        <w:tblCellMar>
          <w:top w:w="0" w:type="dxa"/>
          <w:left w:w="108" w:type="dxa"/>
          <w:bottom w:w="0" w:type="dxa"/>
          <w:right w:w="108" w:type="dxa"/>
        </w:tblCellMar>
      </w:tblPr>
      <w:tblGrid>
        <w:gridCol w:w="1413"/>
        <w:gridCol w:w="5791"/>
        <w:gridCol w:w="1578"/>
      </w:tblGrid>
      <w:tr w14:paraId="05A8E1A7">
        <w:tblPrEx>
          <w:tblCellMar>
            <w:top w:w="0" w:type="dxa"/>
            <w:left w:w="108" w:type="dxa"/>
            <w:bottom w:w="0" w:type="dxa"/>
            <w:right w:w="108" w:type="dxa"/>
          </w:tblCellMar>
        </w:tblPrEx>
        <w:trPr>
          <w:trHeight w:val="698" w:hRule="atLeast"/>
          <w:tblHeader/>
          <w:jc w:val="center"/>
        </w:trPr>
        <w:tc>
          <w:tcPr>
            <w:tcW w:w="1413" w:type="dxa"/>
            <w:tcBorders>
              <w:top w:val="single" w:color="auto" w:sz="4" w:space="0"/>
              <w:left w:val="single" w:color="auto" w:sz="4" w:space="0"/>
              <w:bottom w:val="single" w:color="auto" w:sz="4" w:space="0"/>
              <w:right w:val="single" w:color="auto" w:sz="4" w:space="0"/>
            </w:tcBorders>
            <w:vAlign w:val="center"/>
          </w:tcPr>
          <w:p w14:paraId="769E1549">
            <w:pPr>
              <w:spacing w:line="360" w:lineRule="exact"/>
              <w:ind w:right="-161"/>
              <w:rPr>
                <w:rFonts w:hint="eastAsia" w:ascii="宋体" w:hAnsi="宋体"/>
                <w:color w:val="auto"/>
                <w:sz w:val="21"/>
                <w:szCs w:val="21"/>
              </w:rPr>
            </w:pPr>
            <w:r>
              <w:rPr>
                <w:rFonts w:hint="eastAsia" w:ascii="宋体" w:hAnsi="宋体"/>
                <w:color w:val="auto"/>
                <w:sz w:val="21"/>
                <w:szCs w:val="21"/>
              </w:rPr>
              <w:t>检查维修分类</w:t>
            </w:r>
          </w:p>
        </w:tc>
        <w:tc>
          <w:tcPr>
            <w:tcW w:w="5791" w:type="dxa"/>
            <w:tcBorders>
              <w:top w:val="single" w:color="auto" w:sz="4" w:space="0"/>
              <w:left w:val="single" w:color="auto" w:sz="4" w:space="0"/>
              <w:bottom w:val="single" w:color="auto" w:sz="4" w:space="0"/>
              <w:right w:val="single" w:color="auto" w:sz="4" w:space="0"/>
            </w:tcBorders>
            <w:vAlign w:val="center"/>
          </w:tcPr>
          <w:p w14:paraId="0BBF12E6">
            <w:pPr>
              <w:spacing w:line="360" w:lineRule="exact"/>
              <w:ind w:right="-159" w:firstLine="420" w:firstLineChars="200"/>
              <w:rPr>
                <w:rFonts w:hint="eastAsia" w:ascii="宋体" w:hAnsi="宋体"/>
                <w:color w:val="auto"/>
                <w:sz w:val="21"/>
                <w:szCs w:val="21"/>
              </w:rPr>
            </w:pPr>
            <w:r>
              <w:rPr>
                <w:rFonts w:hint="eastAsia" w:ascii="宋体" w:hAnsi="宋体"/>
                <w:color w:val="auto"/>
                <w:sz w:val="21"/>
                <w:szCs w:val="21"/>
              </w:rPr>
              <w:t>保养维修内容</w:t>
            </w:r>
          </w:p>
        </w:tc>
        <w:tc>
          <w:tcPr>
            <w:tcW w:w="1578" w:type="dxa"/>
            <w:tcBorders>
              <w:top w:val="single" w:color="auto" w:sz="4" w:space="0"/>
              <w:left w:val="single" w:color="auto" w:sz="4" w:space="0"/>
              <w:bottom w:val="single" w:color="auto" w:sz="4" w:space="0"/>
              <w:right w:val="single" w:color="auto" w:sz="4" w:space="0"/>
            </w:tcBorders>
            <w:vAlign w:val="center"/>
          </w:tcPr>
          <w:p w14:paraId="3F6618CE">
            <w:pPr>
              <w:spacing w:line="360" w:lineRule="exact"/>
              <w:ind w:right="-161"/>
              <w:rPr>
                <w:rFonts w:hint="eastAsia" w:ascii="宋体" w:hAnsi="宋体"/>
                <w:color w:val="auto"/>
                <w:sz w:val="21"/>
                <w:szCs w:val="21"/>
              </w:rPr>
            </w:pPr>
            <w:r>
              <w:rPr>
                <w:rFonts w:hint="eastAsia" w:ascii="宋体" w:hAnsi="宋体"/>
                <w:color w:val="auto"/>
                <w:sz w:val="21"/>
                <w:szCs w:val="21"/>
              </w:rPr>
              <w:t>检查维修频率</w:t>
            </w:r>
          </w:p>
        </w:tc>
      </w:tr>
      <w:tr w14:paraId="1914E996">
        <w:tblPrEx>
          <w:tblCellMar>
            <w:top w:w="0" w:type="dxa"/>
            <w:left w:w="108" w:type="dxa"/>
            <w:bottom w:w="0" w:type="dxa"/>
            <w:right w:w="108" w:type="dxa"/>
          </w:tblCellMar>
        </w:tblPrEx>
        <w:trPr>
          <w:trHeight w:val="2085" w:hRule="atLeast"/>
          <w:jc w:val="center"/>
        </w:trPr>
        <w:tc>
          <w:tcPr>
            <w:tcW w:w="1413" w:type="dxa"/>
            <w:tcBorders>
              <w:left w:val="single" w:color="auto" w:sz="4" w:space="0"/>
              <w:bottom w:val="single" w:color="auto" w:sz="4" w:space="0"/>
              <w:right w:val="single" w:color="auto" w:sz="4" w:space="0"/>
            </w:tcBorders>
            <w:vAlign w:val="center"/>
          </w:tcPr>
          <w:p w14:paraId="4B73AA33">
            <w:pPr>
              <w:spacing w:line="360" w:lineRule="exact"/>
              <w:ind w:right="-161"/>
              <w:rPr>
                <w:rFonts w:hint="eastAsia" w:ascii="宋体" w:hAnsi="宋体"/>
                <w:color w:val="auto"/>
                <w:sz w:val="21"/>
                <w:szCs w:val="21"/>
              </w:rPr>
            </w:pPr>
            <w:r>
              <w:rPr>
                <w:rFonts w:hint="eastAsia" w:ascii="宋体" w:hAnsi="宋体"/>
                <w:color w:val="auto"/>
                <w:sz w:val="21"/>
                <w:szCs w:val="21"/>
              </w:rPr>
              <w:t>日常巡检</w:t>
            </w:r>
          </w:p>
        </w:tc>
        <w:tc>
          <w:tcPr>
            <w:tcW w:w="5791" w:type="dxa"/>
            <w:tcBorders>
              <w:left w:val="single" w:color="auto" w:sz="4" w:space="0"/>
              <w:bottom w:val="single" w:color="auto" w:sz="4" w:space="0"/>
              <w:right w:val="single" w:color="auto" w:sz="4" w:space="0"/>
            </w:tcBorders>
            <w:vAlign w:val="center"/>
          </w:tcPr>
          <w:p w14:paraId="74C5A4B0">
            <w:pPr>
              <w:spacing w:line="360" w:lineRule="exact"/>
              <w:ind w:right="-159"/>
              <w:rPr>
                <w:rFonts w:hint="eastAsia" w:ascii="宋体" w:hAnsi="宋体"/>
                <w:color w:val="auto"/>
                <w:sz w:val="21"/>
                <w:szCs w:val="21"/>
              </w:rPr>
            </w:pPr>
            <w:r>
              <w:rPr>
                <w:rFonts w:hint="eastAsia" w:ascii="宋体" w:hAnsi="宋体"/>
                <w:color w:val="auto"/>
                <w:sz w:val="21"/>
                <w:szCs w:val="21"/>
              </w:rPr>
              <w:t>机柜及操作台日常保洁</w:t>
            </w:r>
          </w:p>
          <w:p w14:paraId="3E394D3A">
            <w:pPr>
              <w:spacing w:line="360" w:lineRule="exact"/>
              <w:ind w:right="-159"/>
              <w:rPr>
                <w:rFonts w:hint="eastAsia" w:ascii="宋体" w:hAnsi="宋体"/>
                <w:color w:val="auto"/>
                <w:sz w:val="21"/>
                <w:szCs w:val="21"/>
              </w:rPr>
            </w:pPr>
            <w:r>
              <w:rPr>
                <w:rFonts w:hint="eastAsia" w:ascii="宋体" w:hAnsi="宋体"/>
                <w:color w:val="auto"/>
                <w:sz w:val="21"/>
                <w:szCs w:val="21"/>
              </w:rPr>
              <w:t>检查控制中心工作站报警及故障信息</w:t>
            </w:r>
          </w:p>
          <w:p w14:paraId="1382094B">
            <w:pPr>
              <w:spacing w:line="360" w:lineRule="exact"/>
              <w:ind w:right="-159"/>
              <w:rPr>
                <w:rFonts w:hint="eastAsia" w:ascii="宋体" w:hAnsi="宋体"/>
                <w:color w:val="auto"/>
                <w:sz w:val="21"/>
                <w:szCs w:val="21"/>
              </w:rPr>
            </w:pPr>
            <w:r>
              <w:rPr>
                <w:rFonts w:hint="eastAsia" w:ascii="宋体" w:hAnsi="宋体"/>
                <w:color w:val="auto"/>
                <w:sz w:val="21"/>
                <w:szCs w:val="21"/>
              </w:rPr>
              <w:t>监控视屏实时巡检，检查管廊内有无异常情况</w:t>
            </w:r>
          </w:p>
          <w:p w14:paraId="231F6237">
            <w:pPr>
              <w:spacing w:line="360" w:lineRule="exact"/>
              <w:ind w:right="-159"/>
              <w:rPr>
                <w:rFonts w:hint="eastAsia" w:ascii="宋体" w:hAnsi="宋体"/>
                <w:color w:val="auto"/>
                <w:sz w:val="21"/>
                <w:szCs w:val="21"/>
              </w:rPr>
            </w:pPr>
            <w:r>
              <w:rPr>
                <w:rFonts w:hint="eastAsia" w:ascii="宋体" w:hAnsi="宋体"/>
                <w:color w:val="auto"/>
                <w:sz w:val="21"/>
                <w:szCs w:val="21"/>
              </w:rPr>
              <w:t>检查灯具亮度是否正常开启；灯具是否闪烁</w:t>
            </w:r>
          </w:p>
          <w:p w14:paraId="30CC6A2E">
            <w:pPr>
              <w:spacing w:line="360" w:lineRule="exact"/>
              <w:ind w:right="-159"/>
              <w:rPr>
                <w:rFonts w:hint="eastAsia" w:ascii="宋体" w:hAnsi="宋体"/>
                <w:color w:val="auto"/>
                <w:sz w:val="21"/>
                <w:szCs w:val="21"/>
              </w:rPr>
            </w:pPr>
            <w:r>
              <w:rPr>
                <w:rFonts w:hint="eastAsia" w:ascii="宋体" w:hAnsi="宋体"/>
                <w:color w:val="auto"/>
                <w:sz w:val="21"/>
                <w:szCs w:val="21"/>
              </w:rPr>
              <w:t>检查阀、管道是否漏水</w:t>
            </w:r>
          </w:p>
          <w:p w14:paraId="5EEFFD7D">
            <w:pPr>
              <w:spacing w:line="360" w:lineRule="exact"/>
              <w:ind w:right="-159"/>
              <w:rPr>
                <w:rFonts w:hint="eastAsia" w:ascii="宋体" w:hAnsi="宋体"/>
                <w:color w:val="auto"/>
                <w:sz w:val="21"/>
                <w:szCs w:val="21"/>
              </w:rPr>
            </w:pPr>
            <w:r>
              <w:rPr>
                <w:rFonts w:hint="eastAsia" w:ascii="宋体" w:hAnsi="宋体"/>
                <w:color w:val="auto"/>
                <w:sz w:val="21"/>
                <w:szCs w:val="21"/>
              </w:rPr>
              <w:t>集水池液位是否正常</w:t>
            </w:r>
          </w:p>
          <w:p w14:paraId="74743C6B">
            <w:pPr>
              <w:spacing w:line="360" w:lineRule="exact"/>
              <w:ind w:right="-159"/>
              <w:rPr>
                <w:rFonts w:hint="eastAsia" w:ascii="宋体" w:hAnsi="宋体"/>
                <w:color w:val="auto"/>
                <w:sz w:val="21"/>
                <w:szCs w:val="21"/>
              </w:rPr>
            </w:pPr>
            <w:r>
              <w:rPr>
                <w:rFonts w:hint="eastAsia" w:ascii="宋体" w:hAnsi="宋体"/>
                <w:color w:val="auto"/>
                <w:sz w:val="21"/>
                <w:szCs w:val="21"/>
              </w:rPr>
              <w:t>检查变电所配电柜仪表显示、声音、接线端子是否正常</w:t>
            </w:r>
          </w:p>
        </w:tc>
        <w:tc>
          <w:tcPr>
            <w:tcW w:w="1578" w:type="dxa"/>
            <w:tcBorders>
              <w:left w:val="single" w:color="auto" w:sz="4" w:space="0"/>
              <w:bottom w:val="single" w:color="auto" w:sz="4" w:space="0"/>
              <w:right w:val="single" w:color="auto" w:sz="4" w:space="0"/>
            </w:tcBorders>
            <w:vAlign w:val="center"/>
          </w:tcPr>
          <w:p w14:paraId="61112094">
            <w:pPr>
              <w:spacing w:line="360" w:lineRule="exact"/>
              <w:ind w:right="-161"/>
              <w:rPr>
                <w:rFonts w:hint="eastAsia" w:ascii="宋体" w:hAnsi="宋体"/>
                <w:color w:val="auto"/>
                <w:sz w:val="21"/>
                <w:szCs w:val="21"/>
              </w:rPr>
            </w:pPr>
            <w:r>
              <w:rPr>
                <w:rFonts w:hint="eastAsia" w:ascii="宋体" w:hAnsi="宋体"/>
                <w:color w:val="auto"/>
                <w:sz w:val="21"/>
                <w:szCs w:val="21"/>
              </w:rPr>
              <w:t>1次/天</w:t>
            </w:r>
          </w:p>
        </w:tc>
      </w:tr>
      <w:tr w14:paraId="7D202A77">
        <w:tblPrEx>
          <w:tblCellMar>
            <w:top w:w="0" w:type="dxa"/>
            <w:left w:w="108" w:type="dxa"/>
            <w:bottom w:w="0" w:type="dxa"/>
            <w:right w:w="108" w:type="dxa"/>
          </w:tblCellMar>
        </w:tblPrEx>
        <w:trPr>
          <w:cantSplit/>
          <w:trHeight w:val="2179"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14:paraId="12F004AC">
            <w:pPr>
              <w:spacing w:line="360" w:lineRule="exact"/>
              <w:ind w:right="-161"/>
              <w:rPr>
                <w:rFonts w:hint="eastAsia" w:ascii="宋体" w:hAnsi="宋体"/>
                <w:color w:val="auto"/>
                <w:sz w:val="21"/>
                <w:szCs w:val="21"/>
              </w:rPr>
            </w:pPr>
            <w:r>
              <w:rPr>
                <w:rFonts w:hint="eastAsia" w:ascii="宋体" w:hAnsi="宋体"/>
                <w:color w:val="auto"/>
                <w:sz w:val="21"/>
                <w:szCs w:val="21"/>
              </w:rPr>
              <w:t>配电系统专项检查</w:t>
            </w:r>
          </w:p>
        </w:tc>
        <w:tc>
          <w:tcPr>
            <w:tcW w:w="5791" w:type="dxa"/>
            <w:tcBorders>
              <w:top w:val="single" w:color="auto" w:sz="4" w:space="0"/>
              <w:left w:val="single" w:color="auto" w:sz="4" w:space="0"/>
              <w:bottom w:val="single" w:color="auto" w:sz="4" w:space="0"/>
              <w:right w:val="single" w:color="auto" w:sz="4" w:space="0"/>
            </w:tcBorders>
            <w:vAlign w:val="center"/>
          </w:tcPr>
          <w:p w14:paraId="299201EF">
            <w:pPr>
              <w:spacing w:line="360" w:lineRule="exact"/>
              <w:ind w:right="-159"/>
              <w:rPr>
                <w:rFonts w:hint="eastAsia" w:ascii="宋体" w:hAnsi="宋体"/>
                <w:color w:val="auto"/>
                <w:sz w:val="21"/>
                <w:szCs w:val="21"/>
              </w:rPr>
            </w:pPr>
            <w:r>
              <w:rPr>
                <w:rFonts w:hint="eastAsia" w:ascii="宋体" w:hAnsi="宋体"/>
                <w:color w:val="auto"/>
                <w:sz w:val="21"/>
                <w:szCs w:val="21"/>
              </w:rPr>
              <w:t>检查各开关、系统各功能是否正常</w:t>
            </w:r>
          </w:p>
          <w:p w14:paraId="332B6776">
            <w:pPr>
              <w:spacing w:line="360" w:lineRule="exact"/>
              <w:ind w:right="-159"/>
              <w:rPr>
                <w:rFonts w:hint="eastAsia" w:ascii="宋体" w:hAnsi="宋体"/>
                <w:color w:val="auto"/>
                <w:sz w:val="21"/>
                <w:szCs w:val="21"/>
              </w:rPr>
            </w:pPr>
            <w:r>
              <w:rPr>
                <w:rFonts w:hint="eastAsia" w:ascii="宋体" w:hAnsi="宋体"/>
                <w:color w:val="auto"/>
                <w:sz w:val="21"/>
                <w:szCs w:val="21"/>
              </w:rPr>
              <w:t>检查接头处是否良好、有无烧痕</w:t>
            </w:r>
          </w:p>
          <w:p w14:paraId="0823C023">
            <w:pPr>
              <w:spacing w:line="360" w:lineRule="exact"/>
              <w:ind w:right="-159"/>
              <w:rPr>
                <w:rFonts w:hint="eastAsia" w:ascii="宋体" w:hAnsi="宋体"/>
                <w:color w:val="auto"/>
                <w:sz w:val="21"/>
                <w:szCs w:val="21"/>
              </w:rPr>
            </w:pPr>
            <w:r>
              <w:rPr>
                <w:rFonts w:hint="eastAsia" w:ascii="宋体" w:hAnsi="宋体"/>
                <w:color w:val="auto"/>
                <w:sz w:val="21"/>
                <w:szCs w:val="21"/>
              </w:rPr>
              <w:t>检查电缆桥架支架有无断开、变形</w:t>
            </w:r>
          </w:p>
          <w:p w14:paraId="1389FE99">
            <w:pPr>
              <w:spacing w:line="360" w:lineRule="exact"/>
              <w:ind w:right="-159"/>
              <w:rPr>
                <w:rFonts w:hint="eastAsia" w:ascii="宋体" w:hAnsi="宋体"/>
                <w:color w:val="auto"/>
                <w:sz w:val="21"/>
                <w:szCs w:val="21"/>
              </w:rPr>
            </w:pPr>
            <w:r>
              <w:rPr>
                <w:rFonts w:hint="eastAsia" w:ascii="宋体" w:hAnsi="宋体"/>
                <w:color w:val="auto"/>
                <w:sz w:val="21"/>
                <w:szCs w:val="21"/>
              </w:rPr>
              <w:t>检查接地是否良好</w:t>
            </w:r>
          </w:p>
          <w:p w14:paraId="4C8EA069">
            <w:pPr>
              <w:spacing w:line="360" w:lineRule="exact"/>
              <w:ind w:right="-159"/>
              <w:rPr>
                <w:rFonts w:hint="eastAsia" w:ascii="宋体" w:hAnsi="宋体"/>
                <w:color w:val="auto"/>
                <w:sz w:val="21"/>
                <w:szCs w:val="21"/>
              </w:rPr>
            </w:pPr>
            <w:r>
              <w:rPr>
                <w:rFonts w:hint="eastAsia" w:ascii="宋体" w:hAnsi="宋体"/>
                <w:color w:val="auto"/>
                <w:sz w:val="21"/>
                <w:szCs w:val="21"/>
              </w:rPr>
              <w:t>检查插座箱漏电保护功能</w:t>
            </w:r>
          </w:p>
          <w:p w14:paraId="7B262B82">
            <w:pPr>
              <w:spacing w:line="360" w:lineRule="exact"/>
              <w:ind w:right="-159"/>
              <w:rPr>
                <w:rFonts w:hint="eastAsia" w:ascii="宋体" w:hAnsi="宋体"/>
                <w:color w:val="auto"/>
                <w:sz w:val="21"/>
                <w:szCs w:val="21"/>
              </w:rPr>
            </w:pPr>
            <w:r>
              <w:rPr>
                <w:rFonts w:hint="eastAsia" w:ascii="宋体" w:hAnsi="宋体"/>
                <w:color w:val="auto"/>
                <w:sz w:val="21"/>
                <w:szCs w:val="21"/>
              </w:rPr>
              <w:t>清洁箱体内表面及各元件灰尘</w:t>
            </w:r>
          </w:p>
          <w:p w14:paraId="0C43FCF0">
            <w:pPr>
              <w:spacing w:line="360" w:lineRule="exact"/>
              <w:ind w:right="-159"/>
              <w:rPr>
                <w:rFonts w:hint="eastAsia" w:ascii="宋体" w:hAnsi="宋体"/>
                <w:color w:val="auto"/>
                <w:sz w:val="21"/>
                <w:szCs w:val="21"/>
              </w:rPr>
            </w:pPr>
            <w:r>
              <w:rPr>
                <w:rFonts w:hint="eastAsia" w:ascii="宋体" w:hAnsi="宋体"/>
                <w:color w:val="auto"/>
                <w:sz w:val="21"/>
                <w:szCs w:val="21"/>
              </w:rPr>
              <w:t>EPS放电试验检测</w:t>
            </w:r>
          </w:p>
        </w:tc>
        <w:tc>
          <w:tcPr>
            <w:tcW w:w="1578" w:type="dxa"/>
            <w:tcBorders>
              <w:top w:val="single" w:color="auto" w:sz="4" w:space="0"/>
              <w:left w:val="single" w:color="auto" w:sz="4" w:space="0"/>
              <w:bottom w:val="single" w:color="auto" w:sz="4" w:space="0"/>
              <w:right w:val="single" w:color="auto" w:sz="4" w:space="0"/>
            </w:tcBorders>
            <w:vAlign w:val="center"/>
          </w:tcPr>
          <w:p w14:paraId="4BB3038A">
            <w:pPr>
              <w:spacing w:line="360" w:lineRule="exact"/>
              <w:ind w:right="-161"/>
              <w:rPr>
                <w:rFonts w:hint="eastAsia" w:ascii="宋体" w:hAnsi="宋体"/>
                <w:color w:val="auto"/>
                <w:sz w:val="21"/>
                <w:szCs w:val="21"/>
              </w:rPr>
            </w:pPr>
            <w:r>
              <w:rPr>
                <w:rFonts w:hint="eastAsia" w:ascii="宋体" w:hAnsi="宋体"/>
                <w:color w:val="auto"/>
                <w:sz w:val="21"/>
                <w:szCs w:val="21"/>
              </w:rPr>
              <w:t>1次/年</w:t>
            </w:r>
          </w:p>
        </w:tc>
      </w:tr>
      <w:tr w14:paraId="57892154">
        <w:tblPrEx>
          <w:tblCellMar>
            <w:top w:w="0" w:type="dxa"/>
            <w:left w:w="108" w:type="dxa"/>
            <w:bottom w:w="0" w:type="dxa"/>
            <w:right w:w="108" w:type="dxa"/>
          </w:tblCellMar>
        </w:tblPrEx>
        <w:trPr>
          <w:trHeight w:val="1921"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14:paraId="5D230452">
            <w:pPr>
              <w:spacing w:line="360" w:lineRule="exact"/>
              <w:ind w:right="-161"/>
              <w:rPr>
                <w:rFonts w:hint="eastAsia" w:ascii="宋体" w:hAnsi="宋体"/>
                <w:color w:val="auto"/>
                <w:sz w:val="21"/>
                <w:szCs w:val="21"/>
              </w:rPr>
            </w:pPr>
            <w:r>
              <w:rPr>
                <w:rFonts w:hint="eastAsia" w:ascii="宋体" w:hAnsi="宋体"/>
                <w:color w:val="auto"/>
                <w:sz w:val="21"/>
                <w:szCs w:val="21"/>
              </w:rPr>
              <w:t>照明系统专项检查</w:t>
            </w:r>
          </w:p>
        </w:tc>
        <w:tc>
          <w:tcPr>
            <w:tcW w:w="5791" w:type="dxa"/>
            <w:tcBorders>
              <w:top w:val="single" w:color="auto" w:sz="4" w:space="0"/>
              <w:left w:val="single" w:color="auto" w:sz="4" w:space="0"/>
              <w:bottom w:val="single" w:color="auto" w:sz="4" w:space="0"/>
              <w:right w:val="single" w:color="auto" w:sz="4" w:space="0"/>
            </w:tcBorders>
            <w:vAlign w:val="center"/>
          </w:tcPr>
          <w:p w14:paraId="3DCE87B8">
            <w:pPr>
              <w:spacing w:line="360" w:lineRule="exact"/>
              <w:ind w:right="-159"/>
              <w:rPr>
                <w:rFonts w:hint="eastAsia" w:ascii="宋体" w:hAnsi="宋体"/>
                <w:color w:val="auto"/>
                <w:sz w:val="21"/>
                <w:szCs w:val="21"/>
              </w:rPr>
            </w:pPr>
            <w:r>
              <w:rPr>
                <w:rFonts w:hint="eastAsia" w:ascii="宋体" w:hAnsi="宋体"/>
                <w:color w:val="auto"/>
                <w:sz w:val="21"/>
                <w:szCs w:val="21"/>
              </w:rPr>
              <w:t>检查灯具内是否积水及腐蚀</w:t>
            </w:r>
          </w:p>
          <w:p w14:paraId="35E93E8C">
            <w:pPr>
              <w:spacing w:line="360" w:lineRule="exact"/>
              <w:ind w:right="-159"/>
              <w:rPr>
                <w:rFonts w:hint="eastAsia" w:ascii="宋体" w:hAnsi="宋体"/>
                <w:color w:val="auto"/>
                <w:sz w:val="21"/>
                <w:szCs w:val="21"/>
              </w:rPr>
            </w:pPr>
            <w:r>
              <w:rPr>
                <w:rFonts w:hint="eastAsia" w:ascii="宋体" w:hAnsi="宋体"/>
                <w:color w:val="auto"/>
                <w:sz w:val="21"/>
                <w:szCs w:val="21"/>
              </w:rPr>
              <w:t>应急照明功能测试</w:t>
            </w:r>
          </w:p>
          <w:p w14:paraId="7A190D97">
            <w:pPr>
              <w:spacing w:line="360" w:lineRule="exact"/>
              <w:ind w:right="-159"/>
              <w:rPr>
                <w:rFonts w:hint="eastAsia" w:ascii="宋体" w:hAnsi="宋体"/>
                <w:color w:val="auto"/>
                <w:sz w:val="21"/>
                <w:szCs w:val="21"/>
              </w:rPr>
            </w:pPr>
            <w:r>
              <w:rPr>
                <w:rFonts w:hint="eastAsia" w:ascii="宋体" w:hAnsi="宋体"/>
                <w:color w:val="auto"/>
                <w:sz w:val="21"/>
                <w:szCs w:val="21"/>
              </w:rPr>
              <w:t xml:space="preserve">安全出口、疏散指示灯测试 </w:t>
            </w:r>
          </w:p>
          <w:p w14:paraId="2E9D90C0">
            <w:pPr>
              <w:spacing w:line="360" w:lineRule="exact"/>
              <w:ind w:right="-159"/>
              <w:rPr>
                <w:rFonts w:hint="eastAsia" w:ascii="宋体" w:hAnsi="宋体"/>
                <w:color w:val="auto"/>
                <w:sz w:val="21"/>
                <w:szCs w:val="21"/>
              </w:rPr>
            </w:pPr>
            <w:r>
              <w:rPr>
                <w:rFonts w:hint="eastAsia" w:ascii="宋体" w:hAnsi="宋体"/>
                <w:color w:val="auto"/>
                <w:sz w:val="21"/>
                <w:szCs w:val="21"/>
              </w:rPr>
              <w:t>远程联动测试</w:t>
            </w:r>
          </w:p>
          <w:p w14:paraId="46C5766B">
            <w:pPr>
              <w:spacing w:line="360" w:lineRule="exact"/>
              <w:ind w:right="-159"/>
              <w:rPr>
                <w:rFonts w:hint="eastAsia" w:ascii="宋体" w:hAnsi="宋体"/>
                <w:color w:val="auto"/>
                <w:sz w:val="21"/>
                <w:szCs w:val="21"/>
              </w:rPr>
            </w:pPr>
            <w:r>
              <w:rPr>
                <w:rFonts w:hint="eastAsia" w:ascii="宋体" w:hAnsi="宋体"/>
                <w:color w:val="auto"/>
                <w:sz w:val="21"/>
                <w:szCs w:val="21"/>
              </w:rPr>
              <w:t>灯具内、外清洁</w:t>
            </w:r>
          </w:p>
          <w:p w14:paraId="48CEE6D6">
            <w:pPr>
              <w:spacing w:line="360" w:lineRule="exact"/>
              <w:ind w:right="-159"/>
              <w:rPr>
                <w:rFonts w:hint="eastAsia" w:ascii="宋体" w:hAnsi="宋体"/>
                <w:color w:val="auto"/>
                <w:sz w:val="21"/>
                <w:szCs w:val="21"/>
              </w:rPr>
            </w:pPr>
            <w:r>
              <w:rPr>
                <w:rFonts w:hint="eastAsia" w:ascii="宋体" w:hAnsi="宋体"/>
                <w:color w:val="auto"/>
                <w:sz w:val="21"/>
                <w:szCs w:val="21"/>
              </w:rPr>
              <w:t>照明线路是否正常、有无发热、绝缘良好</w:t>
            </w:r>
          </w:p>
        </w:tc>
        <w:tc>
          <w:tcPr>
            <w:tcW w:w="1578" w:type="dxa"/>
            <w:tcBorders>
              <w:top w:val="single" w:color="auto" w:sz="4" w:space="0"/>
              <w:left w:val="single" w:color="auto" w:sz="4" w:space="0"/>
              <w:bottom w:val="single" w:color="auto" w:sz="4" w:space="0"/>
              <w:right w:val="single" w:color="auto" w:sz="4" w:space="0"/>
            </w:tcBorders>
            <w:vAlign w:val="center"/>
          </w:tcPr>
          <w:p w14:paraId="56754BA1">
            <w:pPr>
              <w:spacing w:line="360" w:lineRule="exact"/>
              <w:ind w:right="-161"/>
              <w:rPr>
                <w:rFonts w:hint="eastAsia" w:ascii="宋体" w:hAnsi="宋体"/>
                <w:color w:val="auto"/>
                <w:sz w:val="21"/>
                <w:szCs w:val="21"/>
              </w:rPr>
            </w:pPr>
            <w:r>
              <w:rPr>
                <w:rFonts w:hint="eastAsia" w:ascii="宋体" w:hAnsi="宋体"/>
                <w:color w:val="auto"/>
                <w:sz w:val="21"/>
                <w:szCs w:val="21"/>
              </w:rPr>
              <w:t>1次/年</w:t>
            </w:r>
          </w:p>
        </w:tc>
      </w:tr>
      <w:tr w14:paraId="37B31EAD">
        <w:tblPrEx>
          <w:tblCellMar>
            <w:top w:w="0" w:type="dxa"/>
            <w:left w:w="108" w:type="dxa"/>
            <w:bottom w:w="0" w:type="dxa"/>
            <w:right w:w="108" w:type="dxa"/>
          </w:tblCellMar>
        </w:tblPrEx>
        <w:trPr>
          <w:trHeight w:val="553"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14:paraId="0F5D639C">
            <w:pPr>
              <w:spacing w:line="360" w:lineRule="exact"/>
              <w:ind w:right="-161"/>
              <w:rPr>
                <w:rFonts w:hint="eastAsia" w:ascii="宋体" w:hAnsi="宋体"/>
                <w:color w:val="auto"/>
                <w:sz w:val="21"/>
                <w:szCs w:val="21"/>
              </w:rPr>
            </w:pPr>
            <w:r>
              <w:rPr>
                <w:rFonts w:hint="eastAsia" w:ascii="宋体" w:hAnsi="宋体"/>
                <w:color w:val="auto"/>
                <w:sz w:val="21"/>
                <w:szCs w:val="21"/>
              </w:rPr>
              <w:t>通风系统专项检查</w:t>
            </w:r>
          </w:p>
        </w:tc>
        <w:tc>
          <w:tcPr>
            <w:tcW w:w="5791" w:type="dxa"/>
            <w:tcBorders>
              <w:top w:val="single" w:color="auto" w:sz="4" w:space="0"/>
              <w:left w:val="single" w:color="auto" w:sz="4" w:space="0"/>
              <w:bottom w:val="single" w:color="auto" w:sz="4" w:space="0"/>
              <w:right w:val="single" w:color="auto" w:sz="4" w:space="0"/>
            </w:tcBorders>
            <w:vAlign w:val="center"/>
          </w:tcPr>
          <w:p w14:paraId="6CC398DB">
            <w:pPr>
              <w:spacing w:line="360" w:lineRule="exact"/>
              <w:ind w:right="-159"/>
              <w:rPr>
                <w:rFonts w:hint="eastAsia" w:ascii="宋体" w:hAnsi="宋体"/>
                <w:color w:val="auto"/>
                <w:sz w:val="21"/>
                <w:szCs w:val="21"/>
              </w:rPr>
            </w:pPr>
            <w:r>
              <w:rPr>
                <w:rFonts w:hint="eastAsia" w:ascii="宋体" w:hAnsi="宋体"/>
                <w:color w:val="auto"/>
                <w:sz w:val="21"/>
                <w:szCs w:val="21"/>
              </w:rPr>
              <w:t>检查控制箱内及风机接线牢固、无烧痕</w:t>
            </w:r>
          </w:p>
          <w:p w14:paraId="29CFE255">
            <w:pPr>
              <w:spacing w:line="360" w:lineRule="exact"/>
              <w:ind w:right="-159"/>
              <w:rPr>
                <w:rFonts w:hint="eastAsia" w:ascii="宋体" w:hAnsi="宋体"/>
                <w:color w:val="auto"/>
                <w:sz w:val="21"/>
                <w:szCs w:val="21"/>
              </w:rPr>
            </w:pPr>
            <w:r>
              <w:rPr>
                <w:rFonts w:hint="eastAsia" w:ascii="宋体" w:hAnsi="宋体"/>
                <w:color w:val="auto"/>
                <w:sz w:val="21"/>
                <w:szCs w:val="21"/>
              </w:rPr>
              <w:t>检查箱内各器件完好</w:t>
            </w:r>
          </w:p>
          <w:p w14:paraId="799253CD">
            <w:pPr>
              <w:spacing w:line="360" w:lineRule="exact"/>
              <w:ind w:right="-159"/>
              <w:rPr>
                <w:rFonts w:hint="eastAsia" w:ascii="宋体" w:hAnsi="宋体"/>
                <w:color w:val="auto"/>
                <w:sz w:val="21"/>
                <w:szCs w:val="21"/>
              </w:rPr>
            </w:pPr>
            <w:r>
              <w:rPr>
                <w:rFonts w:hint="eastAsia" w:ascii="宋体" w:hAnsi="宋体"/>
                <w:color w:val="auto"/>
                <w:sz w:val="21"/>
                <w:szCs w:val="21"/>
              </w:rPr>
              <w:t>清洁箱体内面、各器件</w:t>
            </w:r>
          </w:p>
          <w:p w14:paraId="70F5B7C6">
            <w:pPr>
              <w:spacing w:line="360" w:lineRule="exact"/>
              <w:ind w:right="-159"/>
              <w:rPr>
                <w:rFonts w:hint="eastAsia" w:ascii="宋体" w:hAnsi="宋体"/>
                <w:color w:val="auto"/>
                <w:sz w:val="21"/>
                <w:szCs w:val="21"/>
              </w:rPr>
            </w:pPr>
            <w:r>
              <w:rPr>
                <w:rFonts w:hint="eastAsia" w:ascii="宋体" w:hAnsi="宋体"/>
                <w:color w:val="auto"/>
                <w:sz w:val="21"/>
                <w:szCs w:val="21"/>
              </w:rPr>
              <w:t>检查风机运转时有无异响、电流值是否在额定值内</w:t>
            </w:r>
          </w:p>
          <w:p w14:paraId="76F99CE5">
            <w:pPr>
              <w:spacing w:line="360" w:lineRule="exact"/>
              <w:ind w:right="-159"/>
              <w:rPr>
                <w:rFonts w:hint="eastAsia" w:ascii="宋体" w:hAnsi="宋体"/>
                <w:color w:val="auto"/>
                <w:sz w:val="21"/>
                <w:szCs w:val="21"/>
              </w:rPr>
            </w:pPr>
            <w:r>
              <w:rPr>
                <w:rFonts w:hint="eastAsia" w:ascii="宋体" w:hAnsi="宋体"/>
                <w:color w:val="auto"/>
                <w:sz w:val="21"/>
                <w:szCs w:val="21"/>
              </w:rPr>
              <w:t>检查风机固定吊架有无松动、锈蚀</w:t>
            </w:r>
          </w:p>
          <w:p w14:paraId="3959B723">
            <w:pPr>
              <w:spacing w:line="360" w:lineRule="exact"/>
              <w:ind w:right="-159"/>
              <w:rPr>
                <w:rFonts w:hint="eastAsia" w:ascii="宋体" w:hAnsi="宋体"/>
                <w:color w:val="auto"/>
                <w:sz w:val="21"/>
                <w:szCs w:val="21"/>
              </w:rPr>
            </w:pPr>
            <w:r>
              <w:rPr>
                <w:rFonts w:hint="eastAsia" w:ascii="宋体" w:hAnsi="宋体"/>
                <w:color w:val="auto"/>
                <w:sz w:val="21"/>
                <w:szCs w:val="21"/>
              </w:rPr>
              <w:t>检查风阀开启、关闭是否灵活，有无卡塞</w:t>
            </w:r>
          </w:p>
          <w:p w14:paraId="6E6D38C0">
            <w:pPr>
              <w:spacing w:line="360" w:lineRule="exact"/>
              <w:ind w:right="-159"/>
              <w:rPr>
                <w:rFonts w:hint="eastAsia" w:ascii="宋体" w:hAnsi="宋体"/>
                <w:color w:val="auto"/>
                <w:sz w:val="21"/>
                <w:szCs w:val="21"/>
              </w:rPr>
            </w:pPr>
            <w:r>
              <w:rPr>
                <w:rFonts w:hint="eastAsia" w:ascii="宋体" w:hAnsi="宋体"/>
                <w:color w:val="auto"/>
                <w:sz w:val="21"/>
                <w:szCs w:val="21"/>
              </w:rPr>
              <w:t xml:space="preserve">风机联动测试 </w:t>
            </w:r>
          </w:p>
          <w:p w14:paraId="747CCAFB">
            <w:pPr>
              <w:spacing w:line="360" w:lineRule="exact"/>
              <w:ind w:right="-159"/>
              <w:rPr>
                <w:rFonts w:hint="eastAsia" w:ascii="宋体" w:hAnsi="宋体"/>
                <w:color w:val="auto"/>
                <w:sz w:val="21"/>
                <w:szCs w:val="21"/>
              </w:rPr>
            </w:pPr>
            <w:r>
              <w:rPr>
                <w:rFonts w:hint="eastAsia" w:ascii="宋体" w:hAnsi="宋体"/>
                <w:color w:val="auto"/>
                <w:sz w:val="21"/>
                <w:szCs w:val="21"/>
              </w:rPr>
              <w:t>检查风机固定连接部位有无松动、锈蚀现象</w:t>
            </w:r>
          </w:p>
          <w:p w14:paraId="266C3709">
            <w:pPr>
              <w:spacing w:line="360" w:lineRule="exact"/>
              <w:ind w:right="-159"/>
              <w:rPr>
                <w:rFonts w:hint="eastAsia" w:ascii="宋体" w:hAnsi="宋体"/>
                <w:color w:val="auto"/>
                <w:sz w:val="21"/>
                <w:szCs w:val="21"/>
              </w:rPr>
            </w:pPr>
            <w:r>
              <w:rPr>
                <w:rFonts w:hint="eastAsia" w:ascii="宋体" w:hAnsi="宋体"/>
                <w:color w:val="auto"/>
                <w:sz w:val="21"/>
                <w:szCs w:val="21"/>
              </w:rPr>
              <w:t>检查风机、电机转动轴有无异响、振动、过热</w:t>
            </w:r>
          </w:p>
          <w:p w14:paraId="388893BF">
            <w:pPr>
              <w:spacing w:line="360" w:lineRule="exact"/>
              <w:ind w:right="-159"/>
              <w:rPr>
                <w:rFonts w:hint="eastAsia" w:ascii="宋体" w:hAnsi="宋体"/>
                <w:color w:val="auto"/>
                <w:sz w:val="21"/>
                <w:szCs w:val="21"/>
              </w:rPr>
            </w:pPr>
            <w:r>
              <w:rPr>
                <w:rFonts w:hint="eastAsia" w:ascii="宋体" w:hAnsi="宋体"/>
                <w:color w:val="auto"/>
                <w:sz w:val="21"/>
                <w:szCs w:val="21"/>
              </w:rPr>
              <w:t>检查风机运行时无喘振；加注润滑油</w:t>
            </w:r>
          </w:p>
          <w:p w14:paraId="7161F622">
            <w:pPr>
              <w:spacing w:line="360" w:lineRule="exact"/>
              <w:ind w:right="-159"/>
              <w:rPr>
                <w:rFonts w:hint="eastAsia" w:ascii="宋体" w:hAnsi="宋体"/>
                <w:color w:val="auto"/>
                <w:sz w:val="21"/>
                <w:szCs w:val="21"/>
              </w:rPr>
            </w:pPr>
            <w:r>
              <w:rPr>
                <w:rFonts w:hint="eastAsia" w:ascii="宋体" w:hAnsi="宋体"/>
                <w:color w:val="auto"/>
                <w:sz w:val="21"/>
                <w:szCs w:val="21"/>
              </w:rPr>
              <w:t>检查基础螺栓、连接螺栓有无松动、腐蚀现象</w:t>
            </w:r>
          </w:p>
          <w:p w14:paraId="55E081D4">
            <w:pPr>
              <w:spacing w:line="360" w:lineRule="exact"/>
              <w:ind w:right="-159"/>
              <w:rPr>
                <w:rFonts w:hint="eastAsia" w:ascii="宋体" w:hAnsi="宋体"/>
                <w:color w:val="auto"/>
                <w:sz w:val="21"/>
                <w:szCs w:val="21"/>
              </w:rPr>
            </w:pPr>
            <w:r>
              <w:rPr>
                <w:rFonts w:hint="eastAsia" w:ascii="宋体" w:hAnsi="宋体"/>
                <w:color w:val="auto"/>
                <w:sz w:val="21"/>
                <w:szCs w:val="21"/>
              </w:rPr>
              <w:t>检测电动机绝缘</w:t>
            </w:r>
          </w:p>
        </w:tc>
        <w:tc>
          <w:tcPr>
            <w:tcW w:w="1578" w:type="dxa"/>
            <w:tcBorders>
              <w:top w:val="single" w:color="auto" w:sz="4" w:space="0"/>
              <w:left w:val="single" w:color="auto" w:sz="4" w:space="0"/>
              <w:bottom w:val="single" w:color="auto" w:sz="4" w:space="0"/>
              <w:right w:val="single" w:color="auto" w:sz="4" w:space="0"/>
            </w:tcBorders>
            <w:vAlign w:val="center"/>
          </w:tcPr>
          <w:p w14:paraId="6584EFDE">
            <w:pPr>
              <w:spacing w:line="360" w:lineRule="exact"/>
              <w:ind w:right="-161"/>
              <w:rPr>
                <w:rFonts w:hint="eastAsia" w:ascii="宋体" w:hAnsi="宋体"/>
                <w:color w:val="auto"/>
                <w:sz w:val="21"/>
                <w:szCs w:val="21"/>
              </w:rPr>
            </w:pPr>
            <w:r>
              <w:rPr>
                <w:rFonts w:hint="eastAsia" w:ascii="宋体" w:hAnsi="宋体"/>
                <w:color w:val="auto"/>
                <w:sz w:val="21"/>
                <w:szCs w:val="21"/>
              </w:rPr>
              <w:t>1次/年</w:t>
            </w:r>
          </w:p>
        </w:tc>
      </w:tr>
      <w:tr w14:paraId="0C11EBE2">
        <w:tblPrEx>
          <w:tblCellMar>
            <w:top w:w="0" w:type="dxa"/>
            <w:left w:w="108" w:type="dxa"/>
            <w:bottom w:w="0" w:type="dxa"/>
            <w:right w:w="108" w:type="dxa"/>
          </w:tblCellMar>
        </w:tblPrEx>
        <w:trPr>
          <w:trHeight w:val="709"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14:paraId="4B1019F8">
            <w:pPr>
              <w:spacing w:line="360" w:lineRule="exact"/>
              <w:ind w:right="-161"/>
              <w:rPr>
                <w:rFonts w:hint="eastAsia" w:ascii="宋体" w:hAnsi="宋体"/>
                <w:color w:val="auto"/>
                <w:sz w:val="21"/>
                <w:szCs w:val="21"/>
              </w:rPr>
            </w:pPr>
            <w:r>
              <w:rPr>
                <w:rFonts w:hint="eastAsia" w:ascii="宋体" w:hAnsi="宋体"/>
                <w:color w:val="auto"/>
                <w:sz w:val="21"/>
                <w:szCs w:val="21"/>
              </w:rPr>
              <w:t>排水系统专项检查</w:t>
            </w:r>
          </w:p>
        </w:tc>
        <w:tc>
          <w:tcPr>
            <w:tcW w:w="5791" w:type="dxa"/>
            <w:tcBorders>
              <w:top w:val="single" w:color="auto" w:sz="4" w:space="0"/>
              <w:left w:val="single" w:color="auto" w:sz="4" w:space="0"/>
              <w:bottom w:val="single" w:color="auto" w:sz="4" w:space="0"/>
              <w:right w:val="single" w:color="auto" w:sz="4" w:space="0"/>
            </w:tcBorders>
            <w:vAlign w:val="center"/>
          </w:tcPr>
          <w:p w14:paraId="2B6E23E1">
            <w:pPr>
              <w:spacing w:line="360" w:lineRule="exact"/>
              <w:ind w:right="-159"/>
              <w:rPr>
                <w:rFonts w:hint="eastAsia" w:ascii="宋体" w:hAnsi="宋体"/>
                <w:color w:val="auto"/>
                <w:sz w:val="21"/>
                <w:szCs w:val="21"/>
              </w:rPr>
            </w:pPr>
            <w:r>
              <w:rPr>
                <w:rFonts w:hint="eastAsia" w:ascii="宋体" w:hAnsi="宋体"/>
                <w:color w:val="auto"/>
                <w:sz w:val="21"/>
                <w:szCs w:val="21"/>
              </w:rPr>
              <w:t>清洁阀体外表面；检查阀开关灵活；检查阀是否腐蚀</w:t>
            </w:r>
          </w:p>
          <w:p w14:paraId="0507ACAA">
            <w:pPr>
              <w:spacing w:line="360" w:lineRule="exact"/>
              <w:ind w:right="-159"/>
              <w:rPr>
                <w:rFonts w:hint="eastAsia" w:ascii="宋体" w:hAnsi="宋体"/>
                <w:color w:val="auto"/>
                <w:sz w:val="21"/>
                <w:szCs w:val="21"/>
              </w:rPr>
            </w:pPr>
            <w:r>
              <w:rPr>
                <w:rFonts w:hint="eastAsia" w:ascii="宋体" w:hAnsi="宋体"/>
                <w:color w:val="auto"/>
                <w:sz w:val="21"/>
                <w:szCs w:val="21"/>
              </w:rPr>
              <w:t>检查管路支架及固定牢固；检查管路通畅</w:t>
            </w:r>
          </w:p>
          <w:p w14:paraId="00A2F819">
            <w:pPr>
              <w:spacing w:line="360" w:lineRule="exact"/>
              <w:ind w:right="-159"/>
              <w:rPr>
                <w:rFonts w:hint="eastAsia" w:ascii="宋体" w:hAnsi="宋体"/>
                <w:color w:val="auto"/>
                <w:sz w:val="21"/>
                <w:szCs w:val="21"/>
              </w:rPr>
            </w:pPr>
            <w:r>
              <w:rPr>
                <w:rFonts w:hint="eastAsia" w:ascii="宋体" w:hAnsi="宋体"/>
                <w:color w:val="auto"/>
                <w:sz w:val="21"/>
                <w:szCs w:val="21"/>
              </w:rPr>
              <w:t>浮球功能检测</w:t>
            </w:r>
          </w:p>
          <w:p w14:paraId="64B392C1">
            <w:pPr>
              <w:spacing w:line="360" w:lineRule="exact"/>
              <w:ind w:right="-159"/>
              <w:rPr>
                <w:rFonts w:hint="eastAsia" w:ascii="宋体" w:hAnsi="宋体"/>
                <w:color w:val="auto"/>
                <w:sz w:val="21"/>
                <w:szCs w:val="21"/>
              </w:rPr>
            </w:pPr>
            <w:r>
              <w:rPr>
                <w:rFonts w:hint="eastAsia" w:ascii="宋体" w:hAnsi="宋体"/>
                <w:color w:val="auto"/>
                <w:sz w:val="21"/>
                <w:szCs w:val="21"/>
              </w:rPr>
              <w:t>检查水泵运转过程中有无异常响声、振动</w:t>
            </w:r>
          </w:p>
          <w:p w14:paraId="60660EC0">
            <w:pPr>
              <w:spacing w:line="360" w:lineRule="exact"/>
              <w:ind w:right="-159"/>
              <w:rPr>
                <w:rFonts w:hint="eastAsia" w:ascii="宋体" w:hAnsi="宋体"/>
                <w:color w:val="auto"/>
                <w:sz w:val="21"/>
                <w:szCs w:val="21"/>
              </w:rPr>
            </w:pPr>
            <w:r>
              <w:rPr>
                <w:rFonts w:hint="eastAsia" w:ascii="宋体" w:hAnsi="宋体"/>
                <w:color w:val="auto"/>
                <w:sz w:val="21"/>
                <w:szCs w:val="21"/>
              </w:rPr>
              <w:t>检查电机运行温度是否正常；检查水泵转动时电流值是否在额定范围内</w:t>
            </w:r>
          </w:p>
          <w:p w14:paraId="333167FA">
            <w:pPr>
              <w:spacing w:line="360" w:lineRule="exact"/>
              <w:ind w:right="-159"/>
              <w:rPr>
                <w:rFonts w:hint="eastAsia" w:ascii="宋体" w:hAnsi="宋体"/>
                <w:color w:val="auto"/>
                <w:sz w:val="21"/>
                <w:szCs w:val="21"/>
              </w:rPr>
            </w:pPr>
            <w:r>
              <w:rPr>
                <w:rFonts w:hint="eastAsia" w:ascii="宋体" w:hAnsi="宋体"/>
                <w:color w:val="auto"/>
                <w:sz w:val="21"/>
                <w:szCs w:val="21"/>
              </w:rPr>
              <w:t>检查固定架有无松动、锈蚀；检查泵体吊环有无损伤；检查叶轮磨损是否严重必要时更换；检查油密密封是否可靠，添加润滑油</w:t>
            </w:r>
          </w:p>
          <w:p w14:paraId="756FA555">
            <w:pPr>
              <w:spacing w:line="360" w:lineRule="exact"/>
              <w:ind w:right="-159"/>
              <w:rPr>
                <w:rFonts w:hint="eastAsia" w:ascii="宋体" w:hAnsi="宋体"/>
                <w:color w:val="auto"/>
                <w:sz w:val="21"/>
                <w:szCs w:val="21"/>
              </w:rPr>
            </w:pPr>
            <w:r>
              <w:rPr>
                <w:rFonts w:hint="eastAsia" w:ascii="宋体" w:hAnsi="宋体"/>
                <w:color w:val="auto"/>
                <w:sz w:val="21"/>
                <w:szCs w:val="21"/>
              </w:rPr>
              <w:t xml:space="preserve">检查水泵绕组对地绝缘是否满足技术要求；电动机绝缘测试 </w:t>
            </w:r>
          </w:p>
        </w:tc>
        <w:tc>
          <w:tcPr>
            <w:tcW w:w="1578" w:type="dxa"/>
            <w:tcBorders>
              <w:top w:val="single" w:color="auto" w:sz="4" w:space="0"/>
              <w:left w:val="single" w:color="auto" w:sz="4" w:space="0"/>
              <w:bottom w:val="single" w:color="auto" w:sz="4" w:space="0"/>
              <w:right w:val="single" w:color="auto" w:sz="4" w:space="0"/>
            </w:tcBorders>
            <w:vAlign w:val="center"/>
          </w:tcPr>
          <w:p w14:paraId="54BF076B">
            <w:pPr>
              <w:spacing w:line="360" w:lineRule="exact"/>
              <w:ind w:right="-161"/>
              <w:rPr>
                <w:rFonts w:hint="eastAsia" w:ascii="宋体" w:hAnsi="宋体"/>
                <w:color w:val="auto"/>
                <w:sz w:val="21"/>
                <w:szCs w:val="21"/>
              </w:rPr>
            </w:pPr>
            <w:r>
              <w:rPr>
                <w:rFonts w:hint="eastAsia" w:ascii="宋体" w:hAnsi="宋体"/>
                <w:color w:val="auto"/>
                <w:sz w:val="21"/>
                <w:szCs w:val="21"/>
              </w:rPr>
              <w:t>1次/年</w:t>
            </w:r>
          </w:p>
        </w:tc>
      </w:tr>
      <w:tr w14:paraId="04ED3E41">
        <w:tblPrEx>
          <w:tblCellMar>
            <w:top w:w="0" w:type="dxa"/>
            <w:left w:w="108" w:type="dxa"/>
            <w:bottom w:w="0" w:type="dxa"/>
            <w:right w:w="108" w:type="dxa"/>
          </w:tblCellMar>
        </w:tblPrEx>
        <w:trPr>
          <w:trHeight w:val="1340"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14:paraId="4923D927">
            <w:pPr>
              <w:spacing w:line="360" w:lineRule="exact"/>
              <w:ind w:right="-161"/>
              <w:rPr>
                <w:rFonts w:hint="eastAsia" w:ascii="宋体" w:hAnsi="宋体"/>
                <w:color w:val="auto"/>
                <w:sz w:val="21"/>
                <w:szCs w:val="21"/>
              </w:rPr>
            </w:pPr>
            <w:r>
              <w:rPr>
                <w:rFonts w:hint="eastAsia" w:ascii="宋体" w:hAnsi="宋体"/>
                <w:color w:val="auto"/>
                <w:sz w:val="21"/>
                <w:szCs w:val="21"/>
              </w:rPr>
              <w:t>消防系统专项检查</w:t>
            </w:r>
          </w:p>
        </w:tc>
        <w:tc>
          <w:tcPr>
            <w:tcW w:w="5791" w:type="dxa"/>
            <w:tcBorders>
              <w:top w:val="single" w:color="auto" w:sz="4" w:space="0"/>
              <w:left w:val="single" w:color="auto" w:sz="4" w:space="0"/>
              <w:bottom w:val="single" w:color="auto" w:sz="4" w:space="0"/>
              <w:right w:val="single" w:color="auto" w:sz="4" w:space="0"/>
            </w:tcBorders>
            <w:vAlign w:val="center"/>
          </w:tcPr>
          <w:p w14:paraId="3B4D0469">
            <w:pPr>
              <w:spacing w:line="360" w:lineRule="exact"/>
              <w:ind w:right="-159"/>
              <w:rPr>
                <w:rFonts w:hint="eastAsia" w:ascii="宋体" w:hAnsi="宋体"/>
                <w:color w:val="auto"/>
                <w:sz w:val="21"/>
                <w:szCs w:val="21"/>
              </w:rPr>
            </w:pPr>
            <w:r>
              <w:rPr>
                <w:rFonts w:hint="eastAsia" w:ascii="宋体" w:hAnsi="宋体"/>
                <w:color w:val="auto"/>
                <w:sz w:val="21"/>
                <w:szCs w:val="21"/>
              </w:rPr>
              <w:t>清洁灭火器、箱内外表面</w:t>
            </w:r>
          </w:p>
          <w:p w14:paraId="5F9CC841">
            <w:pPr>
              <w:spacing w:line="360" w:lineRule="exact"/>
              <w:ind w:right="-159"/>
              <w:rPr>
                <w:rFonts w:hint="eastAsia" w:ascii="宋体" w:hAnsi="宋体"/>
                <w:color w:val="auto"/>
                <w:sz w:val="21"/>
                <w:szCs w:val="21"/>
              </w:rPr>
            </w:pPr>
            <w:r>
              <w:rPr>
                <w:rFonts w:hint="eastAsia" w:ascii="宋体" w:hAnsi="宋体"/>
                <w:color w:val="auto"/>
                <w:sz w:val="21"/>
                <w:szCs w:val="21"/>
              </w:rPr>
              <w:t>检查灭火器完好</w:t>
            </w:r>
          </w:p>
          <w:p w14:paraId="2D6E8019">
            <w:pPr>
              <w:spacing w:line="360" w:lineRule="exact"/>
              <w:ind w:right="-159"/>
              <w:rPr>
                <w:rFonts w:hint="eastAsia" w:ascii="宋体" w:hAnsi="宋体"/>
                <w:color w:val="auto"/>
                <w:sz w:val="21"/>
                <w:szCs w:val="21"/>
              </w:rPr>
            </w:pPr>
            <w:r>
              <w:rPr>
                <w:rFonts w:hint="eastAsia" w:ascii="宋体" w:hAnsi="宋体"/>
                <w:color w:val="auto"/>
                <w:sz w:val="21"/>
                <w:szCs w:val="21"/>
              </w:rPr>
              <w:t>检查灭火器压力是否失效</w:t>
            </w:r>
          </w:p>
          <w:p w14:paraId="70481F19">
            <w:pPr>
              <w:spacing w:line="360" w:lineRule="exact"/>
              <w:ind w:right="-159"/>
              <w:rPr>
                <w:rFonts w:hint="eastAsia" w:ascii="宋体" w:hAnsi="宋体"/>
                <w:color w:val="auto"/>
                <w:sz w:val="21"/>
                <w:szCs w:val="21"/>
              </w:rPr>
            </w:pPr>
            <w:r>
              <w:rPr>
                <w:rFonts w:hint="eastAsia" w:ascii="宋体" w:hAnsi="宋体"/>
                <w:color w:val="auto"/>
                <w:sz w:val="21"/>
                <w:szCs w:val="21"/>
              </w:rPr>
              <w:t>手动报警按钮测试</w:t>
            </w:r>
          </w:p>
          <w:p w14:paraId="4C212AD5">
            <w:pPr>
              <w:spacing w:line="360" w:lineRule="exact"/>
              <w:ind w:right="-159"/>
              <w:rPr>
                <w:rFonts w:hint="eastAsia" w:ascii="宋体" w:hAnsi="宋体"/>
                <w:color w:val="auto"/>
                <w:sz w:val="21"/>
                <w:szCs w:val="21"/>
              </w:rPr>
            </w:pPr>
            <w:r>
              <w:rPr>
                <w:rFonts w:hint="eastAsia" w:ascii="宋体" w:hAnsi="宋体"/>
                <w:color w:val="auto"/>
                <w:sz w:val="21"/>
                <w:szCs w:val="21"/>
              </w:rPr>
              <w:t>放大器按钮测试</w:t>
            </w:r>
          </w:p>
          <w:p w14:paraId="4E1685A9">
            <w:pPr>
              <w:spacing w:line="360" w:lineRule="exact"/>
              <w:ind w:right="-159"/>
              <w:rPr>
                <w:rFonts w:hint="eastAsia" w:ascii="宋体" w:hAnsi="宋体"/>
                <w:color w:val="auto"/>
                <w:sz w:val="21"/>
                <w:szCs w:val="21"/>
              </w:rPr>
            </w:pPr>
            <w:r>
              <w:rPr>
                <w:rFonts w:hint="eastAsia" w:ascii="宋体" w:hAnsi="宋体"/>
                <w:color w:val="auto"/>
                <w:sz w:val="21"/>
                <w:szCs w:val="21"/>
              </w:rPr>
              <w:t>消防电话孔测试</w:t>
            </w:r>
          </w:p>
          <w:p w14:paraId="2D0D9FB6">
            <w:pPr>
              <w:spacing w:line="360" w:lineRule="exact"/>
              <w:ind w:right="-159"/>
              <w:rPr>
                <w:rFonts w:hint="eastAsia" w:ascii="宋体" w:hAnsi="宋体"/>
                <w:color w:val="auto"/>
                <w:sz w:val="21"/>
                <w:szCs w:val="21"/>
              </w:rPr>
            </w:pPr>
            <w:r>
              <w:rPr>
                <w:rFonts w:hint="eastAsia" w:ascii="宋体" w:hAnsi="宋体"/>
                <w:color w:val="auto"/>
                <w:sz w:val="21"/>
                <w:szCs w:val="21"/>
              </w:rPr>
              <w:t>检查联动是否正常</w:t>
            </w:r>
          </w:p>
          <w:p w14:paraId="1C0FBADC">
            <w:pPr>
              <w:spacing w:line="360" w:lineRule="exact"/>
              <w:ind w:right="-159"/>
              <w:rPr>
                <w:rFonts w:hint="eastAsia" w:ascii="宋体" w:hAnsi="宋体"/>
                <w:color w:val="auto"/>
                <w:sz w:val="21"/>
                <w:szCs w:val="21"/>
              </w:rPr>
            </w:pPr>
            <w:r>
              <w:rPr>
                <w:rFonts w:hint="eastAsia" w:ascii="宋体" w:hAnsi="宋体"/>
                <w:color w:val="auto"/>
                <w:sz w:val="21"/>
                <w:szCs w:val="21"/>
              </w:rPr>
              <w:t>检查灭火器腐蚀情况</w:t>
            </w:r>
          </w:p>
          <w:p w14:paraId="1A52F1A5">
            <w:pPr>
              <w:spacing w:line="360" w:lineRule="exact"/>
              <w:ind w:right="-159"/>
              <w:rPr>
                <w:rFonts w:hint="eastAsia" w:ascii="宋体" w:hAnsi="宋体"/>
                <w:color w:val="auto"/>
                <w:sz w:val="21"/>
                <w:szCs w:val="21"/>
              </w:rPr>
            </w:pPr>
            <w:r>
              <w:rPr>
                <w:rFonts w:hint="eastAsia" w:ascii="宋体" w:hAnsi="宋体"/>
                <w:color w:val="auto"/>
                <w:sz w:val="21"/>
                <w:szCs w:val="21"/>
              </w:rPr>
              <w:t>检查灭火器有效期并按期更换</w:t>
            </w:r>
          </w:p>
          <w:p w14:paraId="6F5B5B2E">
            <w:pPr>
              <w:spacing w:line="360" w:lineRule="exact"/>
              <w:ind w:right="-159"/>
              <w:rPr>
                <w:rFonts w:hint="eastAsia" w:ascii="宋体" w:hAnsi="宋体"/>
                <w:color w:val="auto"/>
                <w:sz w:val="21"/>
                <w:szCs w:val="21"/>
              </w:rPr>
            </w:pPr>
            <w:r>
              <w:rPr>
                <w:rFonts w:hint="eastAsia" w:ascii="宋体" w:hAnsi="宋体"/>
                <w:color w:val="auto"/>
                <w:sz w:val="21"/>
                <w:szCs w:val="21"/>
              </w:rPr>
              <w:t>检查气溶胶固定是否牢固</w:t>
            </w:r>
          </w:p>
          <w:p w14:paraId="4165058B">
            <w:pPr>
              <w:spacing w:line="360" w:lineRule="exact"/>
              <w:ind w:right="-159"/>
              <w:rPr>
                <w:rFonts w:hint="eastAsia" w:ascii="宋体" w:hAnsi="宋体"/>
                <w:color w:val="auto"/>
                <w:sz w:val="21"/>
                <w:szCs w:val="21"/>
              </w:rPr>
            </w:pPr>
            <w:r>
              <w:rPr>
                <w:rFonts w:hint="eastAsia" w:ascii="宋体" w:hAnsi="宋体"/>
                <w:color w:val="auto"/>
                <w:sz w:val="21"/>
                <w:szCs w:val="21"/>
              </w:rPr>
              <w:t>气溶胶线路检查</w:t>
            </w:r>
          </w:p>
          <w:p w14:paraId="6D17FCE8">
            <w:pPr>
              <w:spacing w:line="360" w:lineRule="exact"/>
              <w:ind w:right="-159"/>
              <w:rPr>
                <w:rFonts w:hint="eastAsia" w:ascii="宋体" w:hAnsi="宋体"/>
                <w:color w:val="auto"/>
                <w:sz w:val="21"/>
                <w:szCs w:val="21"/>
              </w:rPr>
            </w:pPr>
            <w:r>
              <w:rPr>
                <w:rFonts w:hint="eastAsia" w:ascii="宋体" w:hAnsi="宋体"/>
                <w:color w:val="auto"/>
                <w:sz w:val="21"/>
                <w:szCs w:val="21"/>
              </w:rPr>
              <w:t>气体灭火控制器功能测试</w:t>
            </w:r>
          </w:p>
          <w:p w14:paraId="2CD8427C">
            <w:pPr>
              <w:spacing w:line="360" w:lineRule="exact"/>
              <w:ind w:right="-159"/>
              <w:rPr>
                <w:rFonts w:hint="eastAsia" w:ascii="宋体" w:hAnsi="宋体"/>
                <w:color w:val="auto"/>
                <w:sz w:val="21"/>
                <w:szCs w:val="21"/>
              </w:rPr>
            </w:pPr>
            <w:r>
              <w:rPr>
                <w:rFonts w:hint="eastAsia" w:ascii="宋体" w:hAnsi="宋体"/>
                <w:color w:val="auto"/>
                <w:sz w:val="21"/>
                <w:szCs w:val="21"/>
              </w:rPr>
              <w:t>感温光缆测试</w:t>
            </w:r>
          </w:p>
          <w:p w14:paraId="692B2FA0">
            <w:pPr>
              <w:spacing w:line="360" w:lineRule="exact"/>
              <w:ind w:right="-159"/>
              <w:rPr>
                <w:rFonts w:hint="eastAsia" w:ascii="宋体" w:hAnsi="宋体"/>
                <w:color w:val="auto"/>
                <w:sz w:val="21"/>
                <w:szCs w:val="21"/>
              </w:rPr>
            </w:pPr>
            <w:r>
              <w:rPr>
                <w:rFonts w:hint="eastAsia" w:ascii="宋体" w:hAnsi="宋体"/>
                <w:color w:val="auto"/>
                <w:sz w:val="21"/>
                <w:szCs w:val="21"/>
              </w:rPr>
              <w:t>智能烟感测试</w:t>
            </w:r>
          </w:p>
        </w:tc>
        <w:tc>
          <w:tcPr>
            <w:tcW w:w="1578" w:type="dxa"/>
            <w:tcBorders>
              <w:top w:val="single" w:color="auto" w:sz="4" w:space="0"/>
              <w:left w:val="single" w:color="auto" w:sz="4" w:space="0"/>
              <w:bottom w:val="single" w:color="auto" w:sz="4" w:space="0"/>
              <w:right w:val="single" w:color="auto" w:sz="4" w:space="0"/>
            </w:tcBorders>
            <w:vAlign w:val="center"/>
          </w:tcPr>
          <w:p w14:paraId="7DDE53C6">
            <w:pPr>
              <w:spacing w:line="360" w:lineRule="exact"/>
              <w:ind w:right="-161"/>
              <w:rPr>
                <w:rFonts w:hint="eastAsia" w:ascii="宋体" w:hAnsi="宋体"/>
                <w:color w:val="auto"/>
                <w:sz w:val="21"/>
                <w:szCs w:val="21"/>
              </w:rPr>
            </w:pPr>
            <w:r>
              <w:rPr>
                <w:rFonts w:hint="eastAsia" w:ascii="宋体" w:hAnsi="宋体"/>
                <w:color w:val="auto"/>
                <w:sz w:val="21"/>
                <w:szCs w:val="21"/>
              </w:rPr>
              <w:t>1次/年</w:t>
            </w:r>
          </w:p>
        </w:tc>
      </w:tr>
      <w:tr w14:paraId="47796EF8">
        <w:tblPrEx>
          <w:tblCellMar>
            <w:top w:w="0" w:type="dxa"/>
            <w:left w:w="108" w:type="dxa"/>
            <w:bottom w:w="0" w:type="dxa"/>
            <w:right w:w="108" w:type="dxa"/>
          </w:tblCellMar>
        </w:tblPrEx>
        <w:trPr>
          <w:trHeight w:val="4120"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14:paraId="5DD0249D">
            <w:pPr>
              <w:spacing w:line="360" w:lineRule="exact"/>
              <w:ind w:right="-161"/>
              <w:rPr>
                <w:rFonts w:hint="eastAsia" w:ascii="宋体" w:hAnsi="宋体"/>
                <w:color w:val="auto"/>
                <w:sz w:val="21"/>
                <w:szCs w:val="21"/>
              </w:rPr>
            </w:pPr>
            <w:r>
              <w:rPr>
                <w:rFonts w:hint="eastAsia" w:ascii="宋体" w:hAnsi="宋体"/>
                <w:color w:val="auto"/>
                <w:sz w:val="21"/>
                <w:szCs w:val="21"/>
              </w:rPr>
              <w:t>监控系统专项检查</w:t>
            </w:r>
          </w:p>
        </w:tc>
        <w:tc>
          <w:tcPr>
            <w:tcW w:w="5791" w:type="dxa"/>
            <w:tcBorders>
              <w:top w:val="single" w:color="auto" w:sz="4" w:space="0"/>
              <w:left w:val="single" w:color="auto" w:sz="4" w:space="0"/>
              <w:bottom w:val="single" w:color="auto" w:sz="4" w:space="0"/>
              <w:right w:val="single" w:color="auto" w:sz="4" w:space="0"/>
            </w:tcBorders>
            <w:vAlign w:val="center"/>
          </w:tcPr>
          <w:p w14:paraId="026C754A">
            <w:pPr>
              <w:spacing w:line="360" w:lineRule="exact"/>
              <w:ind w:right="-159"/>
              <w:rPr>
                <w:rFonts w:hint="eastAsia" w:ascii="宋体" w:hAnsi="宋体"/>
                <w:color w:val="auto"/>
                <w:sz w:val="21"/>
                <w:szCs w:val="21"/>
              </w:rPr>
            </w:pPr>
            <w:r>
              <w:rPr>
                <w:rFonts w:hint="eastAsia" w:ascii="宋体" w:hAnsi="宋体"/>
                <w:color w:val="auto"/>
                <w:sz w:val="21"/>
                <w:szCs w:val="21"/>
              </w:rPr>
              <w:t>设备、柜内、外表面除尘</w:t>
            </w:r>
          </w:p>
          <w:p w14:paraId="725928F3">
            <w:pPr>
              <w:spacing w:line="360" w:lineRule="exact"/>
              <w:ind w:right="-159"/>
              <w:rPr>
                <w:rFonts w:hint="eastAsia" w:ascii="宋体" w:hAnsi="宋体"/>
                <w:color w:val="auto"/>
                <w:sz w:val="21"/>
                <w:szCs w:val="21"/>
              </w:rPr>
            </w:pPr>
            <w:r>
              <w:rPr>
                <w:rFonts w:hint="eastAsia" w:ascii="宋体" w:hAnsi="宋体"/>
                <w:color w:val="auto"/>
                <w:sz w:val="21"/>
                <w:szCs w:val="21"/>
              </w:rPr>
              <w:t>检查各接插件连接是否良好</w:t>
            </w:r>
          </w:p>
          <w:p w14:paraId="14D50CD8">
            <w:pPr>
              <w:spacing w:line="360" w:lineRule="exact"/>
              <w:ind w:right="-159"/>
              <w:rPr>
                <w:rFonts w:hint="eastAsia" w:ascii="宋体" w:hAnsi="宋体"/>
                <w:color w:val="auto"/>
                <w:sz w:val="21"/>
                <w:szCs w:val="21"/>
              </w:rPr>
            </w:pPr>
            <w:r>
              <w:rPr>
                <w:rFonts w:hint="eastAsia" w:ascii="宋体" w:hAnsi="宋体"/>
                <w:color w:val="auto"/>
                <w:sz w:val="21"/>
                <w:szCs w:val="21"/>
              </w:rPr>
              <w:t>红外对射测试</w:t>
            </w:r>
          </w:p>
          <w:p w14:paraId="33637869">
            <w:pPr>
              <w:spacing w:line="360" w:lineRule="exact"/>
              <w:ind w:right="-159"/>
              <w:rPr>
                <w:rFonts w:hint="eastAsia" w:ascii="宋体" w:hAnsi="宋体"/>
                <w:color w:val="auto"/>
                <w:sz w:val="21"/>
                <w:szCs w:val="21"/>
              </w:rPr>
            </w:pPr>
            <w:r>
              <w:rPr>
                <w:rFonts w:hint="eastAsia" w:ascii="宋体" w:hAnsi="宋体"/>
                <w:color w:val="auto"/>
                <w:sz w:val="21"/>
                <w:szCs w:val="21"/>
              </w:rPr>
              <w:t>IP电话测试</w:t>
            </w:r>
          </w:p>
          <w:p w14:paraId="57F4FC76">
            <w:pPr>
              <w:spacing w:line="360" w:lineRule="exact"/>
              <w:ind w:right="-159"/>
              <w:rPr>
                <w:rFonts w:hint="eastAsia" w:ascii="宋体" w:hAnsi="宋体"/>
                <w:color w:val="auto"/>
                <w:sz w:val="21"/>
                <w:szCs w:val="21"/>
              </w:rPr>
            </w:pPr>
            <w:r>
              <w:rPr>
                <w:rFonts w:hint="eastAsia" w:ascii="宋体" w:hAnsi="宋体"/>
                <w:color w:val="auto"/>
                <w:sz w:val="21"/>
                <w:szCs w:val="21"/>
              </w:rPr>
              <w:t>广播测试</w:t>
            </w:r>
          </w:p>
          <w:p w14:paraId="0E876F8A">
            <w:pPr>
              <w:spacing w:line="360" w:lineRule="exact"/>
              <w:ind w:right="-159"/>
              <w:rPr>
                <w:rFonts w:hint="eastAsia" w:ascii="宋体" w:hAnsi="宋体"/>
                <w:color w:val="auto"/>
                <w:sz w:val="21"/>
                <w:szCs w:val="21"/>
              </w:rPr>
            </w:pPr>
            <w:r>
              <w:rPr>
                <w:rFonts w:hint="eastAsia" w:ascii="宋体" w:hAnsi="宋体"/>
                <w:color w:val="auto"/>
                <w:sz w:val="21"/>
                <w:szCs w:val="21"/>
              </w:rPr>
              <w:t>硬盘录像机的存储、回放情况检查</w:t>
            </w:r>
          </w:p>
          <w:p w14:paraId="4583FA0D">
            <w:pPr>
              <w:spacing w:line="360" w:lineRule="exact"/>
              <w:ind w:right="-159"/>
              <w:rPr>
                <w:rFonts w:hint="eastAsia" w:ascii="宋体" w:hAnsi="宋体"/>
                <w:color w:val="auto"/>
                <w:sz w:val="21"/>
                <w:szCs w:val="21"/>
              </w:rPr>
            </w:pPr>
            <w:r>
              <w:rPr>
                <w:rFonts w:hint="eastAsia" w:ascii="宋体" w:hAnsi="宋体"/>
                <w:color w:val="auto"/>
                <w:sz w:val="21"/>
                <w:szCs w:val="21"/>
              </w:rPr>
              <w:t>电池组外观检查：无污染或损伤</w:t>
            </w:r>
          </w:p>
          <w:p w14:paraId="3AEE120E">
            <w:pPr>
              <w:spacing w:line="360" w:lineRule="exact"/>
              <w:ind w:right="-159"/>
              <w:rPr>
                <w:rFonts w:hint="eastAsia" w:ascii="宋体" w:hAnsi="宋体"/>
                <w:color w:val="auto"/>
                <w:sz w:val="21"/>
                <w:szCs w:val="21"/>
              </w:rPr>
            </w:pPr>
            <w:r>
              <w:rPr>
                <w:rFonts w:hint="eastAsia" w:ascii="宋体" w:hAnsi="宋体"/>
                <w:color w:val="auto"/>
                <w:sz w:val="21"/>
                <w:szCs w:val="21"/>
              </w:rPr>
              <w:t>摄像机角度清晰度调整</w:t>
            </w:r>
          </w:p>
          <w:p w14:paraId="103F4D51">
            <w:pPr>
              <w:spacing w:line="360" w:lineRule="exact"/>
              <w:ind w:right="-159"/>
              <w:rPr>
                <w:rFonts w:hint="eastAsia" w:ascii="宋体" w:hAnsi="宋体"/>
                <w:color w:val="auto"/>
                <w:sz w:val="21"/>
                <w:szCs w:val="21"/>
              </w:rPr>
            </w:pPr>
            <w:r>
              <w:rPr>
                <w:rFonts w:hint="eastAsia" w:ascii="宋体" w:hAnsi="宋体"/>
                <w:color w:val="auto"/>
                <w:sz w:val="21"/>
                <w:szCs w:val="21"/>
              </w:rPr>
              <w:t>UPS检测</w:t>
            </w:r>
          </w:p>
          <w:p w14:paraId="65B186F3">
            <w:pPr>
              <w:spacing w:line="360" w:lineRule="exact"/>
              <w:ind w:right="-159"/>
              <w:rPr>
                <w:rFonts w:hint="eastAsia" w:ascii="宋体" w:hAnsi="宋体"/>
                <w:color w:val="auto"/>
                <w:sz w:val="21"/>
                <w:szCs w:val="21"/>
              </w:rPr>
            </w:pPr>
            <w:r>
              <w:rPr>
                <w:rFonts w:hint="eastAsia" w:ascii="宋体" w:hAnsi="宋体"/>
                <w:color w:val="auto"/>
                <w:sz w:val="21"/>
                <w:szCs w:val="21"/>
              </w:rPr>
              <w:t>温湿度校验</w:t>
            </w:r>
          </w:p>
          <w:p w14:paraId="69C8550F">
            <w:pPr>
              <w:spacing w:line="360" w:lineRule="exact"/>
              <w:ind w:right="-159"/>
              <w:rPr>
                <w:rFonts w:hint="eastAsia" w:ascii="宋体" w:hAnsi="宋体"/>
                <w:color w:val="auto"/>
                <w:sz w:val="21"/>
                <w:szCs w:val="21"/>
              </w:rPr>
            </w:pPr>
            <w:r>
              <w:rPr>
                <w:rFonts w:hint="eastAsia" w:ascii="宋体" w:hAnsi="宋体"/>
                <w:color w:val="auto"/>
                <w:sz w:val="21"/>
                <w:szCs w:val="21"/>
              </w:rPr>
              <w:t>防爆液位装置检测</w:t>
            </w:r>
          </w:p>
          <w:p w14:paraId="287F6FAD">
            <w:pPr>
              <w:spacing w:line="360" w:lineRule="exact"/>
              <w:ind w:right="-159"/>
              <w:rPr>
                <w:rFonts w:hint="eastAsia" w:ascii="宋体" w:hAnsi="宋体"/>
                <w:color w:val="auto"/>
                <w:sz w:val="21"/>
                <w:szCs w:val="21"/>
              </w:rPr>
            </w:pPr>
            <w:r>
              <w:rPr>
                <w:rFonts w:hint="eastAsia" w:ascii="宋体" w:hAnsi="宋体"/>
                <w:color w:val="auto"/>
                <w:sz w:val="21"/>
                <w:szCs w:val="21"/>
              </w:rPr>
              <w:t>PLC及软件检测</w:t>
            </w:r>
          </w:p>
          <w:p w14:paraId="4F75EFB8">
            <w:pPr>
              <w:spacing w:line="360" w:lineRule="exact"/>
              <w:ind w:right="-159"/>
              <w:rPr>
                <w:rFonts w:hint="eastAsia" w:ascii="宋体" w:hAnsi="宋体"/>
                <w:color w:val="auto"/>
                <w:sz w:val="21"/>
                <w:szCs w:val="21"/>
              </w:rPr>
            </w:pPr>
            <w:r>
              <w:rPr>
                <w:rFonts w:hint="eastAsia" w:ascii="宋体" w:hAnsi="宋体"/>
                <w:color w:val="auto"/>
                <w:sz w:val="21"/>
                <w:szCs w:val="21"/>
              </w:rPr>
              <w:t>感温光缆系统检测</w:t>
            </w:r>
          </w:p>
          <w:p w14:paraId="78EA0EB1">
            <w:pPr>
              <w:spacing w:line="360" w:lineRule="exact"/>
              <w:ind w:right="-159"/>
              <w:rPr>
                <w:rFonts w:hint="eastAsia" w:ascii="宋体" w:hAnsi="宋体"/>
                <w:color w:val="auto"/>
                <w:sz w:val="21"/>
                <w:szCs w:val="21"/>
              </w:rPr>
            </w:pPr>
            <w:r>
              <w:rPr>
                <w:rFonts w:hint="eastAsia" w:ascii="宋体" w:hAnsi="宋体"/>
                <w:color w:val="auto"/>
                <w:sz w:val="21"/>
                <w:szCs w:val="21"/>
              </w:rPr>
              <w:t>广播及电话系统检测</w:t>
            </w:r>
          </w:p>
        </w:tc>
        <w:tc>
          <w:tcPr>
            <w:tcW w:w="1578" w:type="dxa"/>
            <w:tcBorders>
              <w:top w:val="single" w:color="auto" w:sz="4" w:space="0"/>
              <w:left w:val="single" w:color="auto" w:sz="4" w:space="0"/>
              <w:bottom w:val="single" w:color="auto" w:sz="4" w:space="0"/>
              <w:right w:val="single" w:color="auto" w:sz="4" w:space="0"/>
            </w:tcBorders>
            <w:vAlign w:val="center"/>
          </w:tcPr>
          <w:p w14:paraId="78FF782E">
            <w:pPr>
              <w:spacing w:line="360" w:lineRule="exact"/>
              <w:ind w:right="-161"/>
              <w:rPr>
                <w:rFonts w:hint="eastAsia" w:ascii="宋体" w:hAnsi="宋体"/>
                <w:color w:val="auto"/>
                <w:sz w:val="21"/>
                <w:szCs w:val="21"/>
              </w:rPr>
            </w:pPr>
            <w:r>
              <w:rPr>
                <w:rFonts w:hint="eastAsia" w:ascii="宋体" w:hAnsi="宋体"/>
                <w:color w:val="auto"/>
                <w:sz w:val="21"/>
                <w:szCs w:val="21"/>
              </w:rPr>
              <w:t>1次/年</w:t>
            </w:r>
          </w:p>
        </w:tc>
      </w:tr>
    </w:tbl>
    <w:p w14:paraId="68BFB3E3">
      <w:pPr>
        <w:spacing w:line="360" w:lineRule="exact"/>
        <w:ind w:firstLine="420" w:firstLineChars="200"/>
        <w:rPr>
          <w:rFonts w:hint="eastAsia" w:ascii="宋体" w:hAnsi="宋体"/>
          <w:color w:val="auto"/>
          <w:sz w:val="21"/>
          <w:szCs w:val="21"/>
        </w:rPr>
      </w:pPr>
    </w:p>
    <w:p w14:paraId="77F44D01">
      <w:pPr>
        <w:pStyle w:val="2"/>
        <w:spacing w:line="360" w:lineRule="exact"/>
        <w:ind w:firstLine="0"/>
        <w:outlineLvl w:val="1"/>
        <w:rPr>
          <w:rFonts w:hint="eastAsia" w:ascii="宋体" w:hAnsi="宋体" w:cs="宋体"/>
          <w:color w:val="auto"/>
          <w:sz w:val="21"/>
          <w:szCs w:val="21"/>
        </w:rPr>
      </w:pPr>
      <w:r>
        <w:rPr>
          <w:rFonts w:hint="eastAsia" w:ascii="宋体" w:hAnsi="宋体" w:cs="宋体"/>
          <w:color w:val="auto"/>
          <w:sz w:val="21"/>
          <w:szCs w:val="21"/>
        </w:rPr>
        <w:t>6、管线施工管理要求</w:t>
      </w:r>
    </w:p>
    <w:p w14:paraId="0F63F61E">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做好非养护单位进入养护范围作业的管理、监护工作，严禁非养护单位未经书面批准进入管廊施工，施工期间安排人员进行跟踪巡视检查，规范施工，做好完工时的现场验收工作。</w:t>
      </w:r>
    </w:p>
    <w:p w14:paraId="0C74A2EB">
      <w:pPr>
        <w:pStyle w:val="2"/>
        <w:spacing w:line="360" w:lineRule="exact"/>
        <w:rPr>
          <w:rFonts w:hint="eastAsia" w:ascii="宋体" w:hAnsi="宋体" w:cs="宋体"/>
          <w:color w:val="auto"/>
          <w:sz w:val="21"/>
          <w:szCs w:val="21"/>
        </w:rPr>
      </w:pPr>
      <w:r>
        <w:rPr>
          <w:rFonts w:hint="eastAsia" w:ascii="宋体" w:hAnsi="宋体" w:cs="宋体"/>
          <w:color w:val="auto"/>
          <w:sz w:val="21"/>
          <w:szCs w:val="21"/>
        </w:rPr>
        <w:t>对入驻管线做好记录、标签和档案资料的收集管理。</w:t>
      </w:r>
    </w:p>
    <w:p w14:paraId="232560EC">
      <w:pPr>
        <w:pStyle w:val="2"/>
        <w:spacing w:line="360" w:lineRule="exact"/>
        <w:rPr>
          <w:rFonts w:hint="eastAsia" w:ascii="宋体" w:hAnsi="宋体"/>
          <w:color w:val="auto"/>
          <w:sz w:val="21"/>
          <w:szCs w:val="21"/>
        </w:rPr>
      </w:pPr>
    </w:p>
    <w:p w14:paraId="40470C51">
      <w:pPr>
        <w:spacing w:line="360" w:lineRule="exact"/>
        <w:ind w:right="-159"/>
        <w:outlineLvl w:val="0"/>
        <w:rPr>
          <w:rFonts w:hint="eastAsia" w:ascii="宋体" w:hAnsi="宋体"/>
          <w:b/>
          <w:color w:val="auto"/>
          <w:sz w:val="21"/>
          <w:szCs w:val="21"/>
          <w:lang w:val="zh-CN"/>
        </w:rPr>
      </w:pPr>
      <w:r>
        <w:rPr>
          <w:rFonts w:hint="eastAsia" w:ascii="宋体" w:hAnsi="宋体"/>
          <w:b/>
          <w:color w:val="auto"/>
          <w:sz w:val="21"/>
          <w:szCs w:val="21"/>
          <w:lang w:val="zh-CN"/>
        </w:rPr>
        <w:t>五、地库下空间养护要求</w:t>
      </w:r>
    </w:p>
    <w:p w14:paraId="089E973C">
      <w:pPr>
        <w:pStyle w:val="2"/>
        <w:spacing w:line="360" w:lineRule="exact"/>
        <w:ind w:firstLine="0"/>
        <w:outlineLvl w:val="1"/>
        <w:rPr>
          <w:rFonts w:hint="eastAsia" w:ascii="宋体" w:hAnsi="宋体" w:cs="宋体"/>
          <w:color w:val="auto"/>
          <w:sz w:val="21"/>
          <w:szCs w:val="21"/>
        </w:rPr>
      </w:pPr>
      <w:r>
        <w:rPr>
          <w:rFonts w:hint="eastAsia" w:ascii="宋体" w:hAnsi="宋体" w:cs="宋体"/>
          <w:color w:val="auto"/>
          <w:sz w:val="21"/>
          <w:szCs w:val="21"/>
        </w:rPr>
        <w:t>1、消控室值班要求</w:t>
      </w:r>
    </w:p>
    <w:p w14:paraId="2B995198">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消控室要求24小时值班监控，值班期间主要工作有：</w:t>
      </w:r>
      <w:r>
        <w:rPr>
          <w:rFonts w:ascii="宋体" w:hAnsi="宋体"/>
          <w:color w:val="auto"/>
          <w:sz w:val="21"/>
          <w:szCs w:val="21"/>
        </w:rPr>
        <w:t>对各种消防控制设备进行实时监控、操作、检查，掌握和了解消防设施的运行、误报警、故障等有关情况，及时发现和记录故障设备，填写《消防控制室值班记录》，开展防火巡查，熟练掌握《消防控制室应急程序》，火灾情况下能够按照程序开展灭火救援工作，</w:t>
      </w:r>
      <w:r>
        <w:rPr>
          <w:rFonts w:hint="eastAsia" w:ascii="宋体" w:hAnsi="宋体"/>
          <w:color w:val="auto"/>
          <w:sz w:val="21"/>
          <w:szCs w:val="21"/>
        </w:rPr>
        <w:t>监控设备实时状态，记录故障、报警信息。</w:t>
      </w:r>
      <w:r>
        <w:rPr>
          <w:rFonts w:hint="eastAsia" w:ascii="宋体" w:hAnsi="宋体" w:cs="宋体"/>
          <w:color w:val="auto"/>
          <w:sz w:val="21"/>
          <w:szCs w:val="21"/>
        </w:rPr>
        <w:t>定期打扫卫生、保持消控室干净、整洁。</w:t>
      </w:r>
      <w:r>
        <w:rPr>
          <w:rFonts w:ascii="宋体" w:hAnsi="宋体" w:cs="宋体"/>
          <w:color w:val="auto"/>
          <w:sz w:val="21"/>
          <w:szCs w:val="21"/>
        </w:rPr>
        <w:t>值班期间不得擅离职守</w:t>
      </w:r>
      <w:r>
        <w:rPr>
          <w:rFonts w:hint="eastAsia" w:ascii="宋体" w:hAnsi="宋体" w:cs="宋体"/>
          <w:color w:val="auto"/>
          <w:sz w:val="21"/>
          <w:szCs w:val="21"/>
        </w:rPr>
        <w:t>。</w:t>
      </w:r>
    </w:p>
    <w:p w14:paraId="3B785869">
      <w:pPr>
        <w:pStyle w:val="2"/>
        <w:spacing w:line="360" w:lineRule="exact"/>
        <w:ind w:firstLine="0"/>
        <w:outlineLvl w:val="1"/>
        <w:rPr>
          <w:rFonts w:hint="eastAsia" w:ascii="宋体" w:hAnsi="宋体" w:cs="宋体"/>
          <w:color w:val="auto"/>
          <w:sz w:val="21"/>
          <w:szCs w:val="21"/>
        </w:rPr>
      </w:pPr>
      <w:r>
        <w:rPr>
          <w:rFonts w:hint="eastAsia" w:ascii="宋体" w:hAnsi="宋体" w:cs="宋体"/>
          <w:color w:val="auto"/>
          <w:sz w:val="21"/>
          <w:szCs w:val="21"/>
        </w:rPr>
        <w:t>2、土建养护要求</w:t>
      </w:r>
    </w:p>
    <w:p w14:paraId="2C3A6549">
      <w:pPr>
        <w:spacing w:line="360" w:lineRule="exact"/>
        <w:outlineLvl w:val="2"/>
        <w:rPr>
          <w:rFonts w:hint="eastAsia" w:ascii="宋体" w:hAnsi="宋体"/>
          <w:color w:val="auto"/>
          <w:sz w:val="21"/>
          <w:szCs w:val="21"/>
        </w:rPr>
      </w:pPr>
      <w:r>
        <w:rPr>
          <w:rFonts w:hint="eastAsia" w:ascii="宋体" w:hAnsi="宋体"/>
          <w:color w:val="auto"/>
          <w:sz w:val="21"/>
          <w:szCs w:val="21"/>
        </w:rPr>
        <w:t>（1）巡视、巡检基本要求：</w:t>
      </w:r>
    </w:p>
    <w:p w14:paraId="514EAC99">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①停车区域：地面每日检查1遍，随坏随修，确认通道处排水沟盖板有无松动、错缝，确保行人及车辆通行安全，砼路面修缮质量标准平整、无缺损。</w:t>
      </w:r>
    </w:p>
    <w:p w14:paraId="241AFA8B">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②沟、槽、池、井等：每月检查1遍，发现问题及时维修。标准为井内无积物，井壁无脱落；化粪池出口及分隔地无堵塞。各类盖板丢失予以修复，坑槽予以填补。盖板丢失由中标单位自行承担填补。</w:t>
      </w:r>
    </w:p>
    <w:p w14:paraId="6A665019">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③排水管、井：每月检查1遍，发现问题，及时维修；排水管施工技术标准为管道畅通，无堵塞；无泄露</w:t>
      </w:r>
    </w:p>
    <w:p w14:paraId="1466732D">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④公用标志、设施、标识牌：每月检查1遍，发现问题及时维修。标志无损坏，标示清楚，无污积迹、破损；安装牢固。</w:t>
      </w:r>
    </w:p>
    <w:p w14:paraId="7220260F">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⑤其它公共设施：每月检查1遍，发现问题及时维修，修复标准为无破损；无脱落；确保正常使用。垃圾箱、洁具等设施被盗由中标单位自行承担。</w:t>
      </w:r>
    </w:p>
    <w:p w14:paraId="3A3ECE2B">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⑥栏杆、扶手、门把手、闭门器、门锁及五金等，每月检查1遍，发现问题，及时维修。</w:t>
      </w:r>
    </w:p>
    <w:p w14:paraId="352C0C75">
      <w:pPr>
        <w:spacing w:line="360" w:lineRule="exact"/>
        <w:outlineLvl w:val="2"/>
        <w:rPr>
          <w:rFonts w:hint="eastAsia" w:ascii="宋体" w:hAnsi="宋体" w:cs="Arial"/>
          <w:color w:val="auto"/>
          <w:sz w:val="21"/>
          <w:szCs w:val="21"/>
        </w:rPr>
      </w:pPr>
      <w:r>
        <w:rPr>
          <w:rFonts w:hint="eastAsia" w:ascii="宋体" w:hAnsi="宋体" w:cs="Arial"/>
          <w:color w:val="auto"/>
          <w:sz w:val="21"/>
          <w:szCs w:val="21"/>
        </w:rPr>
        <w:t>（2）房屋本体维修养护要求</w:t>
      </w:r>
    </w:p>
    <w:p w14:paraId="22B03626">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 xml:space="preserve">①房屋屋面及墙体如发现渗漏及加固应急处置；防涝应急处理，另包含相应的应急备品等，并符合以下要求： </w:t>
      </w:r>
    </w:p>
    <w:p w14:paraId="77B1D626">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A、屋面渗透维修工程应根据房屋防水等级、使用要求、渗漏现象及部分，查清渗漏原因，找准漏点，排除渗漏隐患，制定相应的维修方案；</w:t>
      </w:r>
    </w:p>
    <w:p w14:paraId="2EDD7E07">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每月定期检查：屋面天沟是否通畅，管道能否正常排水、有无破损，如发现问题应及时维修、更换； 屋面装饰条（板））有无松动、脱落现象；屋面顶部面板夹具是否紧固，有无锈蚀，如发现问题应及时维修、更换；屋面板连接处是否有渗漏、锈蚀，如发现问题应及时维修；屋面阳光板是否有渗漏、破损，原有结合处防水胶是否脱落、老化，如发现问题 应及时维修；天沟两侧挡水板是否有松动、损坏，如发现问题应及时加固、更换。</w:t>
      </w:r>
    </w:p>
    <w:p w14:paraId="18C98E4B">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 xml:space="preserve">B、选用材料应与原防水层相容，与基层应结合牢固； </w:t>
      </w:r>
    </w:p>
    <w:p w14:paraId="00A1A448">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 xml:space="preserve">C、屋面防水层维修完成后应平整，不得积水、渗漏； </w:t>
      </w:r>
    </w:p>
    <w:p w14:paraId="16A488A1">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 xml:space="preserve">D、墙体渗漏维修前，应对渗漏墙体的墙面、外部粉刷分格缝、门窗框周围、窗台、穿墙管道根部、阳台和雨棚雨墙体的连接处、变形缝等渗漏部分进行现场查勘。确定渗漏部位，查明渗漏原因，制定相应的维修方案； </w:t>
      </w:r>
    </w:p>
    <w:p w14:paraId="46EC914D">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 xml:space="preserve">②损坏的窗门（含出风口、新风井、疏散口、电梯井等）应及时修理或更换。 </w:t>
      </w:r>
    </w:p>
    <w:p w14:paraId="7946664D">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 xml:space="preserve">③露明铁件结构应定期维护，清除锈蚀，防锈漆一道，然后再刷面漆二道。 </w:t>
      </w:r>
    </w:p>
    <w:p w14:paraId="49F8582E">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④保持房屋及其周围环境的整洁、美观，周围场地应排水通畅。</w:t>
      </w:r>
    </w:p>
    <w:p w14:paraId="1F1FE4D3">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⑤含各种玻璃、石材、井盖、水龙头、水阀等易破及订货期较长材料的备品由中标单位自行准备，必须满足维修时限要求；</w:t>
      </w:r>
    </w:p>
    <w:p w14:paraId="78AB53AE">
      <w:pPr>
        <w:spacing w:line="360" w:lineRule="exact"/>
        <w:outlineLvl w:val="2"/>
        <w:rPr>
          <w:rFonts w:hint="eastAsia" w:ascii="宋体" w:hAnsi="宋体"/>
          <w:color w:val="auto"/>
          <w:sz w:val="21"/>
          <w:szCs w:val="21"/>
        </w:rPr>
      </w:pPr>
      <w:r>
        <w:rPr>
          <w:rFonts w:hint="eastAsia" w:ascii="宋体" w:hAnsi="宋体"/>
          <w:color w:val="auto"/>
          <w:sz w:val="21"/>
          <w:szCs w:val="21"/>
        </w:rPr>
        <w:t>（3）保养与维修计划：</w:t>
      </w:r>
    </w:p>
    <w:p w14:paraId="4C699598">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①沟、池、井、雨水口、化粪池每年清理1次；每年清理井及暗沟内杂物1次；每年全面维修完善1次。维护标准为：井盖良好；井内无沉积物、化粪池内无沉积物、出口畅通井盖正常使用，流水通畅。</w:t>
      </w:r>
    </w:p>
    <w:p w14:paraId="5E2B3217">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②水泥混凝土路面施工质量标准；停车场地面（耐磨金刚砂地坪路面）施工技术标准。停车场地面均衡，有效发挥功用；使局部损坏严重通过翻新延长其使用寿命；场地平整，无积水。</w:t>
      </w:r>
    </w:p>
    <w:p w14:paraId="2A7D71E2">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③标识及标牌、防撞板（护角）、标线及广角镜、车轮档、减速驳等道路安全设施维护及维修：标识及标牌每月清洁一次；每年对标识进行一次维护。做到清洁美观、安放稳固、外观清晰，设施完整。</w:t>
      </w:r>
    </w:p>
    <w:p w14:paraId="1819D7AF">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④地面建筑物（机动车出入口、出风口、新风井、疏散口、电梯井等）养护：</w:t>
      </w:r>
      <w:r>
        <w:rPr>
          <w:rFonts w:ascii="宋体" w:hAnsi="宋体"/>
          <w:color w:val="auto"/>
          <w:sz w:val="21"/>
          <w:szCs w:val="21"/>
        </w:rPr>
        <w:t>每年定期检查顶面有无渗漏，雨季期增加检查频次，发现问题立即修补</w:t>
      </w:r>
      <w:r>
        <w:rPr>
          <w:rFonts w:hint="eastAsia" w:ascii="宋体" w:hAnsi="宋体"/>
          <w:color w:val="auto"/>
          <w:sz w:val="21"/>
          <w:szCs w:val="21"/>
        </w:rPr>
        <w:t>，如有生锈，要求务必除锈彻底</w:t>
      </w:r>
      <w:r>
        <w:rPr>
          <w:rFonts w:ascii="宋体" w:hAnsi="宋体"/>
          <w:color w:val="auto"/>
          <w:sz w:val="21"/>
          <w:szCs w:val="21"/>
        </w:rPr>
        <w:t>。</w:t>
      </w:r>
    </w:p>
    <w:p w14:paraId="46456622">
      <w:pPr>
        <w:tabs>
          <w:tab w:val="left" w:pos="840"/>
        </w:tabs>
        <w:autoSpaceDE w:val="0"/>
        <w:autoSpaceDN w:val="0"/>
        <w:adjustRightInd w:val="0"/>
        <w:spacing w:line="360" w:lineRule="exact"/>
        <w:outlineLvl w:val="2"/>
        <w:rPr>
          <w:rFonts w:hint="eastAsia" w:ascii="宋体" w:hAnsi="宋体" w:cs="宋体"/>
          <w:color w:val="auto"/>
          <w:sz w:val="21"/>
          <w:szCs w:val="21"/>
          <w:lang w:val="zh-CN"/>
        </w:rPr>
      </w:pPr>
      <w:r>
        <w:rPr>
          <w:rFonts w:hint="eastAsia" w:ascii="宋体" w:hAnsi="宋体"/>
          <w:color w:val="auto"/>
          <w:sz w:val="21"/>
          <w:szCs w:val="21"/>
        </w:rPr>
        <w:t>（4）</w:t>
      </w:r>
      <w:r>
        <w:rPr>
          <w:rFonts w:hint="eastAsia" w:ascii="宋体" w:hAnsi="宋体" w:cs="宋体"/>
          <w:color w:val="auto"/>
          <w:sz w:val="21"/>
          <w:szCs w:val="21"/>
          <w:lang w:val="zh-CN"/>
        </w:rPr>
        <w:t>地下车库防水堵漏</w:t>
      </w:r>
    </w:p>
    <w:p w14:paraId="668E084D">
      <w:pPr>
        <w:tabs>
          <w:tab w:val="left" w:pos="840"/>
        </w:tabs>
        <w:autoSpaceDE w:val="0"/>
        <w:autoSpaceDN w:val="0"/>
        <w:adjustRightInd w:val="0"/>
        <w:spacing w:line="360" w:lineRule="exact"/>
        <w:ind w:firstLine="420" w:firstLineChars="200"/>
        <w:rPr>
          <w:rFonts w:hint="eastAsia" w:ascii="宋体" w:hAnsi="宋体" w:cs="宋体"/>
          <w:color w:val="auto"/>
          <w:sz w:val="21"/>
          <w:szCs w:val="21"/>
          <w:lang w:val="zh-CN"/>
        </w:rPr>
      </w:pPr>
      <w:r>
        <w:rPr>
          <w:rFonts w:hint="eastAsia" w:ascii="宋体" w:hAnsi="宋体" w:cs="宋体"/>
          <w:color w:val="auto"/>
          <w:sz w:val="21"/>
          <w:szCs w:val="21"/>
          <w:lang w:val="zh-CN"/>
        </w:rPr>
        <w:t>①应指定专人负责渗漏的日常巡视、巡检，发现渗漏后及时完成引流，确保车库顶板不滴漏，并及时疏导车辆，避免社会负面影响。</w:t>
      </w:r>
    </w:p>
    <w:p w14:paraId="447F7E27">
      <w:pPr>
        <w:tabs>
          <w:tab w:val="left" w:pos="840"/>
        </w:tabs>
        <w:autoSpaceDE w:val="0"/>
        <w:autoSpaceDN w:val="0"/>
        <w:adjustRightInd w:val="0"/>
        <w:spacing w:line="360" w:lineRule="exact"/>
        <w:ind w:firstLine="420" w:firstLineChars="200"/>
        <w:rPr>
          <w:rFonts w:hint="eastAsia" w:ascii="宋体" w:hAnsi="宋体" w:cs="宋体"/>
          <w:color w:val="auto"/>
          <w:sz w:val="21"/>
          <w:szCs w:val="21"/>
          <w:lang w:val="zh-CN"/>
        </w:rPr>
      </w:pPr>
      <w:r>
        <w:rPr>
          <w:rFonts w:hint="eastAsia" w:ascii="宋体" w:hAnsi="宋体" w:cs="宋体"/>
          <w:color w:val="auto"/>
          <w:sz w:val="21"/>
          <w:szCs w:val="21"/>
          <w:lang w:val="zh-CN"/>
        </w:rPr>
        <w:t>②渗漏处理原则上在夜间进行，如辅助堵漏需拆除装饰板（层、涂料等）、设施设备等，则由中标单位负责进行拆除和恢复。</w:t>
      </w:r>
    </w:p>
    <w:p w14:paraId="7260E18C">
      <w:pPr>
        <w:tabs>
          <w:tab w:val="left" w:pos="840"/>
        </w:tabs>
        <w:autoSpaceDE w:val="0"/>
        <w:autoSpaceDN w:val="0"/>
        <w:adjustRightInd w:val="0"/>
        <w:spacing w:line="360" w:lineRule="exact"/>
        <w:ind w:firstLine="420" w:firstLineChars="200"/>
        <w:rPr>
          <w:rFonts w:hint="eastAsia" w:ascii="宋体" w:hAnsi="宋体" w:cs="宋体"/>
          <w:color w:val="auto"/>
          <w:sz w:val="21"/>
          <w:szCs w:val="21"/>
          <w:lang w:val="zh-CN"/>
        </w:rPr>
      </w:pPr>
      <w:r>
        <w:rPr>
          <w:rFonts w:hint="eastAsia" w:ascii="宋体" w:hAnsi="宋体" w:cs="宋体"/>
          <w:color w:val="auto"/>
          <w:sz w:val="21"/>
          <w:szCs w:val="21"/>
          <w:lang w:val="zh-CN"/>
        </w:rPr>
        <w:t>③渗漏处理由中标单位总包，具体实施堵漏的单位务必具有地下工程防水资质和地下工程防渗业绩，对渗漏紧急、渗漏量大、屡堵不止、影响结构安全及可能会造成社会负面影响的渗漏，业主工程师有权要求更换专业队伍及时进行处理，中标单位报价时，请充分考虑这部分的费用，计入总价中。</w:t>
      </w:r>
    </w:p>
    <w:p w14:paraId="2470AA47">
      <w:pPr>
        <w:tabs>
          <w:tab w:val="left" w:pos="840"/>
        </w:tabs>
        <w:autoSpaceDE w:val="0"/>
        <w:autoSpaceDN w:val="0"/>
        <w:adjustRightInd w:val="0"/>
        <w:spacing w:line="360" w:lineRule="exact"/>
        <w:ind w:firstLine="420" w:firstLineChars="200"/>
        <w:rPr>
          <w:rFonts w:hint="eastAsia" w:ascii="宋体" w:hAnsi="宋体" w:cs="宋体"/>
          <w:color w:val="auto"/>
          <w:sz w:val="21"/>
          <w:szCs w:val="21"/>
          <w:lang w:val="zh-CN"/>
        </w:rPr>
      </w:pPr>
      <w:r>
        <w:rPr>
          <w:rFonts w:hint="eastAsia" w:ascii="宋体" w:hAnsi="宋体" w:cs="宋体"/>
          <w:color w:val="auto"/>
          <w:sz w:val="21"/>
          <w:szCs w:val="21"/>
          <w:lang w:val="zh-CN"/>
        </w:rPr>
        <w:t>④加强堵漏现场管理，做好围护措施，确保施工无污染。</w:t>
      </w:r>
    </w:p>
    <w:p w14:paraId="4620D533">
      <w:pPr>
        <w:tabs>
          <w:tab w:val="left" w:pos="840"/>
        </w:tabs>
        <w:autoSpaceDE w:val="0"/>
        <w:autoSpaceDN w:val="0"/>
        <w:adjustRightInd w:val="0"/>
        <w:spacing w:line="360" w:lineRule="exact"/>
        <w:ind w:firstLine="420" w:firstLineChars="200"/>
        <w:rPr>
          <w:rFonts w:hint="eastAsia" w:ascii="宋体" w:hAnsi="宋体" w:cs="宋体"/>
          <w:color w:val="auto"/>
          <w:sz w:val="21"/>
          <w:szCs w:val="21"/>
          <w:lang w:val="zh-CN"/>
        </w:rPr>
      </w:pPr>
      <w:r>
        <w:rPr>
          <w:rFonts w:hint="eastAsia" w:ascii="宋体" w:hAnsi="宋体" w:cs="宋体"/>
          <w:color w:val="auto"/>
          <w:sz w:val="21"/>
          <w:szCs w:val="21"/>
          <w:lang w:val="zh-CN"/>
        </w:rPr>
        <w:t>⑤渗漏较大时，须请设计院或其他防水结构专家渗漏诊断及方案进行会审，该费用计入总价中。</w:t>
      </w:r>
    </w:p>
    <w:p w14:paraId="4484EA2A">
      <w:pPr>
        <w:spacing w:line="360" w:lineRule="exact"/>
        <w:outlineLvl w:val="1"/>
        <w:rPr>
          <w:rFonts w:hint="eastAsia" w:ascii="宋体" w:hAnsi="宋体"/>
          <w:color w:val="auto"/>
          <w:sz w:val="21"/>
          <w:szCs w:val="21"/>
        </w:rPr>
      </w:pPr>
      <w:r>
        <w:rPr>
          <w:rFonts w:hint="eastAsia" w:ascii="宋体" w:hAnsi="宋体"/>
          <w:b/>
          <w:color w:val="auto"/>
          <w:sz w:val="21"/>
          <w:szCs w:val="21"/>
        </w:rPr>
        <w:t>3、保洁要求</w:t>
      </w:r>
    </w:p>
    <w:p w14:paraId="2DEAF924">
      <w:pPr>
        <w:spacing w:line="360" w:lineRule="exact"/>
        <w:outlineLvl w:val="2"/>
        <w:rPr>
          <w:rFonts w:hint="eastAsia" w:ascii="宋体" w:hAnsi="宋体"/>
          <w:color w:val="auto"/>
          <w:sz w:val="21"/>
          <w:szCs w:val="21"/>
        </w:rPr>
      </w:pPr>
      <w:r>
        <w:rPr>
          <w:rFonts w:hint="eastAsia" w:ascii="宋体" w:hAnsi="宋体"/>
          <w:color w:val="auto"/>
          <w:sz w:val="21"/>
          <w:szCs w:val="21"/>
        </w:rPr>
        <w:t>（1）保洁工作基本要求</w:t>
      </w:r>
    </w:p>
    <w:p w14:paraId="754FBD0B">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①停车场地面每月整体洗扫1次以上（污染时随清扫，）每年冲洗2次以上（采用高压冲洗设备冲洗，污染时随时冲洗）；车行通道洗扫1次/周以上；楼梯扶手擦洗1次/周以上（地面易污染段1次/天），楼梯踢脚线清理1次/月；玻璃（含玻璃顶棚）每月清洁1次以上。墙面、立柱、门窗等部位（不含设备用房内墙面），每日检查清洁状况，发现问题及时清理。</w:t>
      </w:r>
    </w:p>
    <w:p w14:paraId="3E2C5588">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②每日巡查确保地面无纸屑、塑料袋、果壳等，区域内无小广告。</w:t>
      </w:r>
    </w:p>
    <w:p w14:paraId="17D0E734">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③厕所保洁：厕所便池及时清理，确保大便池及两边站墙无任何便迹，在小便池内放置卫生球，做到厕所内无异味；保持厕所内外地面、墙壁、门窗、隔断挡板、屋内顶洁净卫生，无污染；保持厕所内地面无积水，冬天地面无结冰现象；保持洗手池内外、上下水管道洁净卫生，厕所内不能出现任何卫生死角；便纸篓按顺序摆放整齐，干净卫生；随时确保厕所内大小便池、洗手池的上下水管道畅通无阻。根据人流量，合理安排保洁时间和次数，确保整体干净、卫生。</w:t>
      </w:r>
    </w:p>
    <w:p w14:paraId="2B869422">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④出入口楼梯、电梯厅等人行公共活动区：循环捡拾，垃圾桶每日清理1次以上，及时倾倒、无溢出、无异味、表面干净无污迹。</w:t>
      </w:r>
    </w:p>
    <w:p w14:paraId="2CB3BB5E">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⑤卫生消杀：针对灭蚊、蝇、蟑螂、灭鼠的实际需要及上级要求和季节特点制定具体消杀计划，确保无此类灾害出现。药物和工具自行解决。</w:t>
      </w:r>
    </w:p>
    <w:p w14:paraId="72071936">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C、雨雪天气及时清扫，并增加户外清扫人员及频次，保证道路无积雪、无积水，各主要进出站通道通畅。</w:t>
      </w:r>
    </w:p>
    <w:p w14:paraId="68D5C00F">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d、安排专人使用机械设备（电动洗地机、高压冲洗设备）对地库进行保洁</w:t>
      </w:r>
    </w:p>
    <w:p w14:paraId="4F8FE138">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⑧重点区域捡拾及清扫</w:t>
      </w:r>
    </w:p>
    <w:p w14:paraId="15217A37">
      <w:pPr>
        <w:spacing w:line="360" w:lineRule="exact"/>
        <w:ind w:firstLine="420" w:firstLineChars="200"/>
        <w:rPr>
          <w:rFonts w:hint="eastAsia" w:ascii="宋体" w:hAnsi="宋体"/>
          <w:color w:val="auto"/>
          <w:sz w:val="21"/>
          <w:szCs w:val="21"/>
        </w:rPr>
      </w:pPr>
    </w:p>
    <w:p w14:paraId="31FA4BE3">
      <w:pPr>
        <w:spacing w:line="360" w:lineRule="exact"/>
        <w:outlineLvl w:val="2"/>
        <w:rPr>
          <w:rFonts w:hint="eastAsia" w:ascii="宋体" w:hAnsi="宋体"/>
          <w:b/>
          <w:color w:val="auto"/>
          <w:sz w:val="21"/>
          <w:szCs w:val="21"/>
        </w:rPr>
      </w:pPr>
      <w:r>
        <w:rPr>
          <w:rFonts w:hint="eastAsia" w:ascii="宋体" w:hAnsi="宋体"/>
          <w:color w:val="auto"/>
          <w:sz w:val="21"/>
          <w:szCs w:val="21"/>
        </w:rPr>
        <w:t>（2）</w:t>
      </w:r>
      <w:r>
        <w:rPr>
          <w:rFonts w:hint="eastAsia" w:ascii="宋体" w:hAnsi="宋体"/>
          <w:bCs/>
          <w:color w:val="auto"/>
          <w:sz w:val="21"/>
          <w:szCs w:val="21"/>
        </w:rPr>
        <w:t>重点区域及管理用房保洁质量标准</w:t>
      </w:r>
    </w:p>
    <w:tbl>
      <w:tblPr>
        <w:tblStyle w:val="48"/>
        <w:tblW w:w="8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466"/>
        <w:gridCol w:w="2928"/>
        <w:gridCol w:w="4018"/>
      </w:tblGrid>
      <w:tr w14:paraId="483F3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1924" w:type="dxa"/>
            <w:gridSpan w:val="2"/>
            <w:tcBorders>
              <w:top w:val="single" w:color="auto" w:sz="4" w:space="0"/>
              <w:left w:val="single" w:color="auto" w:sz="4" w:space="0"/>
              <w:bottom w:val="single" w:color="auto" w:sz="4" w:space="0"/>
              <w:right w:val="single" w:color="auto" w:sz="4" w:space="0"/>
            </w:tcBorders>
            <w:vAlign w:val="center"/>
          </w:tcPr>
          <w:p w14:paraId="4FE15B9A">
            <w:pPr>
              <w:spacing w:line="360" w:lineRule="exact"/>
              <w:rPr>
                <w:rFonts w:hint="eastAsia" w:ascii="宋体" w:hAnsi="宋体"/>
                <w:color w:val="auto"/>
                <w:sz w:val="21"/>
                <w:szCs w:val="21"/>
              </w:rPr>
            </w:pPr>
            <w:r>
              <w:rPr>
                <w:rFonts w:hint="eastAsia" w:ascii="宋体" w:hAnsi="宋体"/>
                <w:color w:val="auto"/>
                <w:sz w:val="21"/>
                <w:szCs w:val="21"/>
              </w:rPr>
              <w:t>清洁项目</w:t>
            </w:r>
          </w:p>
        </w:tc>
        <w:tc>
          <w:tcPr>
            <w:tcW w:w="2928" w:type="dxa"/>
            <w:tcBorders>
              <w:top w:val="single" w:color="auto" w:sz="4" w:space="0"/>
              <w:left w:val="single" w:color="auto" w:sz="4" w:space="0"/>
              <w:bottom w:val="single" w:color="auto" w:sz="4" w:space="0"/>
              <w:right w:val="single" w:color="auto" w:sz="4" w:space="0"/>
            </w:tcBorders>
            <w:vAlign w:val="center"/>
          </w:tcPr>
          <w:p w14:paraId="57B5250F">
            <w:pPr>
              <w:spacing w:line="360" w:lineRule="exact"/>
              <w:rPr>
                <w:rFonts w:hint="eastAsia" w:ascii="宋体" w:hAnsi="宋体"/>
                <w:color w:val="auto"/>
                <w:sz w:val="21"/>
                <w:szCs w:val="21"/>
              </w:rPr>
            </w:pPr>
            <w:r>
              <w:rPr>
                <w:rFonts w:hint="eastAsia" w:ascii="宋体" w:hAnsi="宋体"/>
                <w:color w:val="auto"/>
                <w:sz w:val="21"/>
                <w:szCs w:val="21"/>
              </w:rPr>
              <w:t>清洁频次</w:t>
            </w:r>
          </w:p>
        </w:tc>
        <w:tc>
          <w:tcPr>
            <w:tcW w:w="4018" w:type="dxa"/>
            <w:tcBorders>
              <w:top w:val="single" w:color="auto" w:sz="4" w:space="0"/>
              <w:left w:val="single" w:color="auto" w:sz="4" w:space="0"/>
              <w:bottom w:val="single" w:color="auto" w:sz="4" w:space="0"/>
              <w:right w:val="single" w:color="auto" w:sz="4" w:space="0"/>
            </w:tcBorders>
            <w:vAlign w:val="center"/>
          </w:tcPr>
          <w:p w14:paraId="205B1487">
            <w:pPr>
              <w:spacing w:line="360" w:lineRule="exact"/>
              <w:rPr>
                <w:rFonts w:hint="eastAsia" w:ascii="宋体" w:hAnsi="宋体"/>
                <w:color w:val="auto"/>
                <w:sz w:val="21"/>
                <w:szCs w:val="21"/>
              </w:rPr>
            </w:pPr>
            <w:r>
              <w:rPr>
                <w:rFonts w:hint="eastAsia" w:ascii="宋体" w:hAnsi="宋体"/>
                <w:color w:val="auto"/>
                <w:sz w:val="21"/>
                <w:szCs w:val="21"/>
              </w:rPr>
              <w:t>检查方法及质量标准</w:t>
            </w:r>
          </w:p>
        </w:tc>
      </w:tr>
      <w:tr w14:paraId="6944C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8" w:type="dxa"/>
            <w:vMerge w:val="restart"/>
            <w:tcBorders>
              <w:top w:val="single" w:color="auto" w:sz="4" w:space="0"/>
              <w:left w:val="single" w:color="auto" w:sz="4" w:space="0"/>
              <w:bottom w:val="single" w:color="auto" w:sz="4" w:space="0"/>
              <w:right w:val="single" w:color="auto" w:sz="4" w:space="0"/>
            </w:tcBorders>
            <w:vAlign w:val="center"/>
          </w:tcPr>
          <w:p w14:paraId="0BDAA6EA">
            <w:pPr>
              <w:spacing w:line="360" w:lineRule="exact"/>
              <w:rPr>
                <w:rFonts w:hint="eastAsia" w:ascii="宋体" w:hAnsi="宋体"/>
                <w:color w:val="auto"/>
                <w:sz w:val="21"/>
                <w:szCs w:val="21"/>
              </w:rPr>
            </w:pPr>
            <w:r>
              <w:rPr>
                <w:rFonts w:hint="eastAsia" w:ascii="宋体" w:hAnsi="宋体"/>
                <w:color w:val="auto"/>
                <w:sz w:val="21"/>
                <w:szCs w:val="21"/>
              </w:rPr>
              <w:t>所有区域</w:t>
            </w:r>
          </w:p>
        </w:tc>
        <w:tc>
          <w:tcPr>
            <w:tcW w:w="1466" w:type="dxa"/>
            <w:tcBorders>
              <w:top w:val="single" w:color="auto" w:sz="4" w:space="0"/>
              <w:left w:val="single" w:color="auto" w:sz="4" w:space="0"/>
              <w:bottom w:val="single" w:color="auto" w:sz="4" w:space="0"/>
              <w:right w:val="single" w:color="auto" w:sz="4" w:space="0"/>
            </w:tcBorders>
            <w:vAlign w:val="center"/>
          </w:tcPr>
          <w:p w14:paraId="5B991F52">
            <w:pPr>
              <w:spacing w:line="360" w:lineRule="exact"/>
              <w:rPr>
                <w:rFonts w:hint="eastAsia" w:ascii="宋体" w:hAnsi="宋体"/>
                <w:color w:val="auto"/>
                <w:sz w:val="21"/>
                <w:szCs w:val="21"/>
              </w:rPr>
            </w:pPr>
            <w:r>
              <w:rPr>
                <w:rFonts w:hint="eastAsia" w:ascii="宋体" w:hAnsi="宋体"/>
                <w:color w:val="auto"/>
                <w:sz w:val="21"/>
                <w:szCs w:val="21"/>
              </w:rPr>
              <w:t>走廊、楼梯、电梯厅</w:t>
            </w:r>
          </w:p>
        </w:tc>
        <w:tc>
          <w:tcPr>
            <w:tcW w:w="2928" w:type="dxa"/>
            <w:tcBorders>
              <w:top w:val="single" w:color="auto" w:sz="4" w:space="0"/>
              <w:left w:val="single" w:color="auto" w:sz="4" w:space="0"/>
              <w:bottom w:val="single" w:color="auto" w:sz="4" w:space="0"/>
              <w:right w:val="single" w:color="auto" w:sz="4" w:space="0"/>
            </w:tcBorders>
            <w:vAlign w:val="center"/>
          </w:tcPr>
          <w:p w14:paraId="043AF3BF">
            <w:pPr>
              <w:spacing w:line="360" w:lineRule="exact"/>
              <w:rPr>
                <w:rFonts w:hint="eastAsia" w:ascii="宋体" w:hAnsi="宋体"/>
                <w:color w:val="auto"/>
                <w:sz w:val="21"/>
                <w:szCs w:val="21"/>
              </w:rPr>
            </w:pPr>
            <w:r>
              <w:rPr>
                <w:rFonts w:hint="eastAsia" w:ascii="宋体" w:hAnsi="宋体"/>
                <w:color w:val="auto"/>
                <w:sz w:val="21"/>
                <w:szCs w:val="21"/>
              </w:rPr>
              <w:t>拖洗清洁1次/2天</w:t>
            </w:r>
          </w:p>
        </w:tc>
        <w:tc>
          <w:tcPr>
            <w:tcW w:w="4018" w:type="dxa"/>
            <w:tcBorders>
              <w:top w:val="single" w:color="auto" w:sz="4" w:space="0"/>
              <w:left w:val="single" w:color="auto" w:sz="4" w:space="0"/>
              <w:bottom w:val="single" w:color="auto" w:sz="4" w:space="0"/>
              <w:right w:val="single" w:color="auto" w:sz="4" w:space="0"/>
            </w:tcBorders>
            <w:vAlign w:val="center"/>
          </w:tcPr>
          <w:p w14:paraId="437FD38E">
            <w:pPr>
              <w:spacing w:line="360" w:lineRule="exact"/>
              <w:rPr>
                <w:rFonts w:hint="eastAsia" w:ascii="宋体" w:hAnsi="宋体"/>
                <w:color w:val="auto"/>
                <w:sz w:val="21"/>
                <w:szCs w:val="21"/>
              </w:rPr>
            </w:pPr>
            <w:r>
              <w:rPr>
                <w:rFonts w:hint="eastAsia" w:ascii="宋体" w:hAnsi="宋体"/>
                <w:color w:val="auto"/>
                <w:sz w:val="21"/>
                <w:szCs w:val="21"/>
              </w:rPr>
              <w:t>目视不锈钢材质光洁明亮保持干净，无杂物、无污渍、划痕现象，地面光洁</w:t>
            </w:r>
          </w:p>
        </w:tc>
      </w:tr>
      <w:tr w14:paraId="372C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8" w:type="dxa"/>
            <w:vMerge w:val="continue"/>
            <w:tcBorders>
              <w:top w:val="single" w:color="auto" w:sz="4" w:space="0"/>
              <w:left w:val="single" w:color="auto" w:sz="4" w:space="0"/>
              <w:bottom w:val="single" w:color="auto" w:sz="4" w:space="0"/>
              <w:right w:val="single" w:color="auto" w:sz="4" w:space="0"/>
            </w:tcBorders>
            <w:vAlign w:val="center"/>
          </w:tcPr>
          <w:p w14:paraId="768B9DE1">
            <w:pPr>
              <w:spacing w:line="360" w:lineRule="exact"/>
              <w:rPr>
                <w:rFonts w:hint="eastAsia" w:ascii="宋体" w:hAnsi="宋体"/>
                <w:color w:val="auto"/>
                <w:sz w:val="21"/>
                <w:szCs w:val="21"/>
              </w:rPr>
            </w:pPr>
          </w:p>
        </w:tc>
        <w:tc>
          <w:tcPr>
            <w:tcW w:w="1466" w:type="dxa"/>
            <w:tcBorders>
              <w:top w:val="single" w:color="auto" w:sz="4" w:space="0"/>
              <w:left w:val="single" w:color="auto" w:sz="4" w:space="0"/>
              <w:bottom w:val="single" w:color="auto" w:sz="4" w:space="0"/>
              <w:right w:val="single" w:color="auto" w:sz="4" w:space="0"/>
            </w:tcBorders>
            <w:vAlign w:val="center"/>
          </w:tcPr>
          <w:p w14:paraId="0A9536FA">
            <w:pPr>
              <w:spacing w:line="360" w:lineRule="exact"/>
              <w:rPr>
                <w:rFonts w:hint="eastAsia" w:ascii="宋体" w:hAnsi="宋体"/>
                <w:color w:val="auto"/>
                <w:sz w:val="21"/>
                <w:szCs w:val="21"/>
              </w:rPr>
            </w:pPr>
            <w:r>
              <w:rPr>
                <w:rFonts w:hint="eastAsia" w:ascii="宋体" w:hAnsi="宋体"/>
                <w:color w:val="auto"/>
                <w:sz w:val="21"/>
                <w:szCs w:val="21"/>
              </w:rPr>
              <w:t>地脚线</w:t>
            </w:r>
          </w:p>
        </w:tc>
        <w:tc>
          <w:tcPr>
            <w:tcW w:w="2928" w:type="dxa"/>
            <w:tcBorders>
              <w:top w:val="single" w:color="auto" w:sz="4" w:space="0"/>
              <w:left w:val="single" w:color="auto" w:sz="4" w:space="0"/>
              <w:bottom w:val="single" w:color="auto" w:sz="4" w:space="0"/>
              <w:right w:val="single" w:color="auto" w:sz="4" w:space="0"/>
            </w:tcBorders>
            <w:vAlign w:val="center"/>
          </w:tcPr>
          <w:p w14:paraId="337AB542">
            <w:pPr>
              <w:spacing w:line="360" w:lineRule="exact"/>
              <w:rPr>
                <w:rFonts w:hint="eastAsia" w:ascii="宋体" w:hAnsi="宋体"/>
                <w:color w:val="auto"/>
                <w:sz w:val="21"/>
                <w:szCs w:val="21"/>
              </w:rPr>
            </w:pPr>
            <w:r>
              <w:rPr>
                <w:rFonts w:hint="eastAsia" w:ascii="宋体" w:hAnsi="宋体"/>
                <w:color w:val="auto"/>
                <w:sz w:val="21"/>
                <w:szCs w:val="21"/>
              </w:rPr>
              <w:t>清抹1次/月</w:t>
            </w:r>
          </w:p>
        </w:tc>
        <w:tc>
          <w:tcPr>
            <w:tcW w:w="4018" w:type="dxa"/>
            <w:tcBorders>
              <w:top w:val="single" w:color="auto" w:sz="4" w:space="0"/>
              <w:left w:val="single" w:color="auto" w:sz="4" w:space="0"/>
              <w:bottom w:val="single" w:color="auto" w:sz="4" w:space="0"/>
              <w:right w:val="single" w:color="auto" w:sz="4" w:space="0"/>
            </w:tcBorders>
            <w:vAlign w:val="center"/>
          </w:tcPr>
          <w:p w14:paraId="0310A4C2">
            <w:pPr>
              <w:spacing w:line="360" w:lineRule="exact"/>
              <w:rPr>
                <w:rFonts w:hint="eastAsia" w:ascii="宋体" w:hAnsi="宋体"/>
                <w:color w:val="auto"/>
                <w:sz w:val="21"/>
                <w:szCs w:val="21"/>
              </w:rPr>
            </w:pPr>
            <w:r>
              <w:rPr>
                <w:rFonts w:hint="eastAsia" w:ascii="宋体" w:hAnsi="宋体"/>
                <w:color w:val="auto"/>
                <w:sz w:val="21"/>
                <w:szCs w:val="21"/>
              </w:rPr>
              <w:t>目视无污渍、无尘渍</w:t>
            </w:r>
          </w:p>
        </w:tc>
      </w:tr>
      <w:tr w14:paraId="7741F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8" w:type="dxa"/>
            <w:vMerge w:val="continue"/>
            <w:tcBorders>
              <w:top w:val="single" w:color="auto" w:sz="4" w:space="0"/>
              <w:left w:val="single" w:color="auto" w:sz="4" w:space="0"/>
              <w:bottom w:val="single" w:color="auto" w:sz="4" w:space="0"/>
              <w:right w:val="single" w:color="auto" w:sz="4" w:space="0"/>
            </w:tcBorders>
            <w:vAlign w:val="center"/>
          </w:tcPr>
          <w:p w14:paraId="4ACC3D53">
            <w:pPr>
              <w:spacing w:line="360" w:lineRule="exact"/>
              <w:rPr>
                <w:rFonts w:hint="eastAsia" w:ascii="宋体" w:hAnsi="宋体"/>
                <w:color w:val="auto"/>
                <w:sz w:val="21"/>
                <w:szCs w:val="21"/>
              </w:rPr>
            </w:pPr>
          </w:p>
        </w:tc>
        <w:tc>
          <w:tcPr>
            <w:tcW w:w="1466" w:type="dxa"/>
            <w:tcBorders>
              <w:top w:val="single" w:color="auto" w:sz="4" w:space="0"/>
              <w:left w:val="single" w:color="auto" w:sz="4" w:space="0"/>
              <w:bottom w:val="single" w:color="auto" w:sz="4" w:space="0"/>
              <w:right w:val="single" w:color="auto" w:sz="4" w:space="0"/>
            </w:tcBorders>
            <w:vAlign w:val="center"/>
          </w:tcPr>
          <w:p w14:paraId="0EAF0949">
            <w:pPr>
              <w:spacing w:line="360" w:lineRule="exact"/>
              <w:rPr>
                <w:rFonts w:hint="eastAsia" w:ascii="宋体" w:hAnsi="宋体"/>
                <w:color w:val="auto"/>
                <w:sz w:val="21"/>
                <w:szCs w:val="21"/>
              </w:rPr>
            </w:pPr>
            <w:r>
              <w:rPr>
                <w:rFonts w:hint="eastAsia" w:ascii="宋体" w:hAnsi="宋体"/>
                <w:color w:val="auto"/>
                <w:sz w:val="21"/>
                <w:szCs w:val="21"/>
              </w:rPr>
              <w:t>窗玻璃</w:t>
            </w:r>
          </w:p>
        </w:tc>
        <w:tc>
          <w:tcPr>
            <w:tcW w:w="2928" w:type="dxa"/>
            <w:tcBorders>
              <w:top w:val="single" w:color="auto" w:sz="4" w:space="0"/>
              <w:left w:val="single" w:color="auto" w:sz="4" w:space="0"/>
              <w:bottom w:val="single" w:color="auto" w:sz="4" w:space="0"/>
              <w:right w:val="single" w:color="auto" w:sz="4" w:space="0"/>
            </w:tcBorders>
            <w:vAlign w:val="center"/>
          </w:tcPr>
          <w:p w14:paraId="13AFD6FE">
            <w:pPr>
              <w:spacing w:line="360" w:lineRule="exact"/>
              <w:rPr>
                <w:rFonts w:hint="eastAsia" w:ascii="宋体" w:hAnsi="宋体"/>
                <w:color w:val="auto"/>
                <w:sz w:val="21"/>
                <w:szCs w:val="21"/>
              </w:rPr>
            </w:pPr>
            <w:r>
              <w:rPr>
                <w:rFonts w:hint="eastAsia" w:ascii="宋体" w:hAnsi="宋体"/>
                <w:color w:val="auto"/>
                <w:sz w:val="21"/>
                <w:szCs w:val="21"/>
              </w:rPr>
              <w:t>清刮1次/月</w:t>
            </w:r>
          </w:p>
        </w:tc>
        <w:tc>
          <w:tcPr>
            <w:tcW w:w="4018" w:type="dxa"/>
            <w:tcBorders>
              <w:top w:val="single" w:color="auto" w:sz="4" w:space="0"/>
              <w:left w:val="single" w:color="auto" w:sz="4" w:space="0"/>
              <w:bottom w:val="single" w:color="auto" w:sz="4" w:space="0"/>
              <w:right w:val="single" w:color="auto" w:sz="4" w:space="0"/>
            </w:tcBorders>
            <w:vAlign w:val="center"/>
          </w:tcPr>
          <w:p w14:paraId="61629886">
            <w:pPr>
              <w:spacing w:line="360" w:lineRule="exact"/>
              <w:rPr>
                <w:rFonts w:hint="eastAsia" w:ascii="宋体" w:hAnsi="宋体"/>
                <w:color w:val="auto"/>
                <w:sz w:val="21"/>
                <w:szCs w:val="21"/>
              </w:rPr>
            </w:pPr>
            <w:r>
              <w:rPr>
                <w:rFonts w:hint="eastAsia" w:ascii="宋体" w:hAnsi="宋体"/>
                <w:color w:val="auto"/>
                <w:sz w:val="21"/>
                <w:szCs w:val="21"/>
              </w:rPr>
              <w:t>目视无手印、污渍、灰尘、保持光洁明亮</w:t>
            </w:r>
          </w:p>
        </w:tc>
      </w:tr>
      <w:tr w14:paraId="38EE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8" w:type="dxa"/>
            <w:vMerge w:val="continue"/>
            <w:tcBorders>
              <w:top w:val="single" w:color="auto" w:sz="4" w:space="0"/>
              <w:left w:val="single" w:color="auto" w:sz="4" w:space="0"/>
              <w:bottom w:val="single" w:color="auto" w:sz="4" w:space="0"/>
              <w:right w:val="single" w:color="auto" w:sz="4" w:space="0"/>
            </w:tcBorders>
            <w:vAlign w:val="center"/>
          </w:tcPr>
          <w:p w14:paraId="534537C0">
            <w:pPr>
              <w:spacing w:line="360" w:lineRule="exact"/>
              <w:rPr>
                <w:rFonts w:hint="eastAsia" w:ascii="宋体" w:hAnsi="宋体"/>
                <w:color w:val="auto"/>
                <w:sz w:val="21"/>
                <w:szCs w:val="21"/>
              </w:rPr>
            </w:pPr>
          </w:p>
        </w:tc>
        <w:tc>
          <w:tcPr>
            <w:tcW w:w="1466" w:type="dxa"/>
            <w:tcBorders>
              <w:top w:val="single" w:color="auto" w:sz="4" w:space="0"/>
              <w:left w:val="single" w:color="auto" w:sz="4" w:space="0"/>
              <w:bottom w:val="single" w:color="auto" w:sz="4" w:space="0"/>
              <w:right w:val="single" w:color="auto" w:sz="4" w:space="0"/>
            </w:tcBorders>
            <w:vAlign w:val="center"/>
          </w:tcPr>
          <w:p w14:paraId="331E660A">
            <w:pPr>
              <w:spacing w:line="360" w:lineRule="exact"/>
              <w:rPr>
                <w:rFonts w:hint="eastAsia" w:ascii="宋体" w:hAnsi="宋体"/>
                <w:color w:val="auto"/>
                <w:sz w:val="21"/>
                <w:szCs w:val="21"/>
              </w:rPr>
            </w:pPr>
            <w:r>
              <w:rPr>
                <w:rFonts w:hint="eastAsia" w:ascii="宋体" w:hAnsi="宋体"/>
                <w:color w:val="auto"/>
                <w:sz w:val="21"/>
                <w:szCs w:val="21"/>
              </w:rPr>
              <w:t>门</w:t>
            </w:r>
          </w:p>
        </w:tc>
        <w:tc>
          <w:tcPr>
            <w:tcW w:w="2928" w:type="dxa"/>
            <w:tcBorders>
              <w:top w:val="single" w:color="auto" w:sz="4" w:space="0"/>
              <w:left w:val="single" w:color="auto" w:sz="4" w:space="0"/>
              <w:bottom w:val="single" w:color="auto" w:sz="4" w:space="0"/>
              <w:right w:val="single" w:color="auto" w:sz="4" w:space="0"/>
            </w:tcBorders>
            <w:vAlign w:val="center"/>
          </w:tcPr>
          <w:p w14:paraId="2A0B6836">
            <w:pPr>
              <w:spacing w:line="360" w:lineRule="exact"/>
              <w:rPr>
                <w:rFonts w:hint="eastAsia" w:ascii="宋体" w:hAnsi="宋体"/>
                <w:color w:val="auto"/>
                <w:sz w:val="21"/>
                <w:szCs w:val="21"/>
              </w:rPr>
            </w:pPr>
            <w:r>
              <w:rPr>
                <w:rFonts w:hint="eastAsia" w:ascii="宋体" w:hAnsi="宋体"/>
                <w:color w:val="auto"/>
                <w:sz w:val="21"/>
                <w:szCs w:val="21"/>
              </w:rPr>
              <w:t>保洁，清抹</w:t>
            </w:r>
          </w:p>
        </w:tc>
        <w:tc>
          <w:tcPr>
            <w:tcW w:w="4018" w:type="dxa"/>
            <w:tcBorders>
              <w:top w:val="single" w:color="auto" w:sz="4" w:space="0"/>
              <w:left w:val="single" w:color="auto" w:sz="4" w:space="0"/>
              <w:bottom w:val="single" w:color="auto" w:sz="4" w:space="0"/>
              <w:right w:val="single" w:color="auto" w:sz="4" w:space="0"/>
            </w:tcBorders>
            <w:vAlign w:val="center"/>
          </w:tcPr>
          <w:p w14:paraId="0119070E">
            <w:pPr>
              <w:spacing w:line="360" w:lineRule="exact"/>
              <w:rPr>
                <w:rFonts w:hint="eastAsia" w:ascii="宋体" w:hAnsi="宋体"/>
                <w:color w:val="auto"/>
                <w:sz w:val="21"/>
                <w:szCs w:val="21"/>
              </w:rPr>
            </w:pPr>
            <w:r>
              <w:rPr>
                <w:rFonts w:hint="eastAsia" w:ascii="宋体" w:hAnsi="宋体"/>
                <w:color w:val="auto"/>
                <w:sz w:val="21"/>
                <w:szCs w:val="21"/>
              </w:rPr>
              <w:t>目视无尘渍、无污渍</w:t>
            </w:r>
          </w:p>
        </w:tc>
      </w:tr>
      <w:tr w14:paraId="1AE39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8" w:type="dxa"/>
            <w:vMerge w:val="continue"/>
            <w:tcBorders>
              <w:top w:val="single" w:color="auto" w:sz="4" w:space="0"/>
              <w:left w:val="single" w:color="auto" w:sz="4" w:space="0"/>
              <w:bottom w:val="single" w:color="auto" w:sz="4" w:space="0"/>
              <w:right w:val="single" w:color="auto" w:sz="4" w:space="0"/>
            </w:tcBorders>
            <w:vAlign w:val="center"/>
          </w:tcPr>
          <w:p w14:paraId="45AE0A29">
            <w:pPr>
              <w:spacing w:line="360" w:lineRule="exact"/>
              <w:rPr>
                <w:rFonts w:hint="eastAsia" w:ascii="宋体" w:hAnsi="宋体"/>
                <w:color w:val="auto"/>
                <w:sz w:val="21"/>
                <w:szCs w:val="21"/>
              </w:rPr>
            </w:pPr>
          </w:p>
        </w:tc>
        <w:tc>
          <w:tcPr>
            <w:tcW w:w="1466" w:type="dxa"/>
            <w:tcBorders>
              <w:top w:val="single" w:color="auto" w:sz="4" w:space="0"/>
              <w:left w:val="single" w:color="auto" w:sz="4" w:space="0"/>
              <w:bottom w:val="single" w:color="auto" w:sz="4" w:space="0"/>
              <w:right w:val="single" w:color="auto" w:sz="4" w:space="0"/>
            </w:tcBorders>
            <w:vAlign w:val="center"/>
          </w:tcPr>
          <w:p w14:paraId="04F1C03A">
            <w:pPr>
              <w:spacing w:line="360" w:lineRule="exact"/>
              <w:rPr>
                <w:rFonts w:hint="eastAsia" w:ascii="宋体" w:hAnsi="宋体"/>
                <w:color w:val="auto"/>
                <w:sz w:val="21"/>
                <w:szCs w:val="21"/>
              </w:rPr>
            </w:pPr>
            <w:r>
              <w:rPr>
                <w:rFonts w:hint="eastAsia" w:ascii="宋体" w:hAnsi="宋体"/>
                <w:color w:val="auto"/>
                <w:sz w:val="21"/>
                <w:szCs w:val="21"/>
              </w:rPr>
              <w:t>墙身</w:t>
            </w:r>
          </w:p>
        </w:tc>
        <w:tc>
          <w:tcPr>
            <w:tcW w:w="2928" w:type="dxa"/>
            <w:tcBorders>
              <w:top w:val="single" w:color="auto" w:sz="4" w:space="0"/>
              <w:left w:val="single" w:color="auto" w:sz="4" w:space="0"/>
              <w:bottom w:val="single" w:color="auto" w:sz="4" w:space="0"/>
              <w:right w:val="single" w:color="auto" w:sz="4" w:space="0"/>
            </w:tcBorders>
            <w:vAlign w:val="center"/>
          </w:tcPr>
          <w:p w14:paraId="41C61046">
            <w:pPr>
              <w:spacing w:line="360" w:lineRule="exact"/>
              <w:rPr>
                <w:rFonts w:hint="eastAsia" w:ascii="宋体" w:hAnsi="宋体"/>
                <w:color w:val="auto"/>
                <w:sz w:val="21"/>
                <w:szCs w:val="21"/>
              </w:rPr>
            </w:pPr>
            <w:r>
              <w:rPr>
                <w:rFonts w:hint="eastAsia" w:ascii="宋体" w:hAnsi="宋体"/>
                <w:color w:val="auto"/>
                <w:sz w:val="21"/>
                <w:szCs w:val="21"/>
              </w:rPr>
              <w:t>清抹1次/月</w:t>
            </w:r>
          </w:p>
        </w:tc>
        <w:tc>
          <w:tcPr>
            <w:tcW w:w="4018" w:type="dxa"/>
            <w:tcBorders>
              <w:top w:val="single" w:color="auto" w:sz="4" w:space="0"/>
              <w:left w:val="single" w:color="auto" w:sz="4" w:space="0"/>
              <w:bottom w:val="single" w:color="auto" w:sz="4" w:space="0"/>
              <w:right w:val="single" w:color="auto" w:sz="4" w:space="0"/>
            </w:tcBorders>
            <w:vAlign w:val="center"/>
          </w:tcPr>
          <w:p w14:paraId="2AEC88CB">
            <w:pPr>
              <w:spacing w:line="360" w:lineRule="exact"/>
              <w:rPr>
                <w:rFonts w:hint="eastAsia" w:ascii="宋体" w:hAnsi="宋体"/>
                <w:color w:val="auto"/>
                <w:sz w:val="21"/>
                <w:szCs w:val="21"/>
              </w:rPr>
            </w:pPr>
            <w:r>
              <w:rPr>
                <w:rFonts w:hint="eastAsia" w:ascii="宋体" w:hAnsi="宋体"/>
                <w:color w:val="auto"/>
                <w:sz w:val="21"/>
                <w:szCs w:val="21"/>
              </w:rPr>
              <w:t>纸币擦拭无尘渍、无污渍，目视无痰渍、无轮迹、无脚印</w:t>
            </w:r>
          </w:p>
        </w:tc>
      </w:tr>
      <w:tr w14:paraId="6A08C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8" w:type="dxa"/>
            <w:vMerge w:val="continue"/>
            <w:tcBorders>
              <w:top w:val="single" w:color="auto" w:sz="4" w:space="0"/>
              <w:left w:val="single" w:color="auto" w:sz="4" w:space="0"/>
              <w:bottom w:val="single" w:color="auto" w:sz="4" w:space="0"/>
              <w:right w:val="single" w:color="auto" w:sz="4" w:space="0"/>
            </w:tcBorders>
            <w:vAlign w:val="center"/>
          </w:tcPr>
          <w:p w14:paraId="53348382">
            <w:pPr>
              <w:spacing w:line="360" w:lineRule="exact"/>
              <w:rPr>
                <w:rFonts w:hint="eastAsia" w:ascii="宋体" w:hAnsi="宋体"/>
                <w:color w:val="auto"/>
                <w:sz w:val="21"/>
                <w:szCs w:val="21"/>
              </w:rPr>
            </w:pPr>
          </w:p>
        </w:tc>
        <w:tc>
          <w:tcPr>
            <w:tcW w:w="1466" w:type="dxa"/>
            <w:tcBorders>
              <w:top w:val="single" w:color="auto" w:sz="4" w:space="0"/>
              <w:left w:val="single" w:color="auto" w:sz="4" w:space="0"/>
              <w:bottom w:val="single" w:color="auto" w:sz="4" w:space="0"/>
              <w:right w:val="single" w:color="auto" w:sz="4" w:space="0"/>
            </w:tcBorders>
            <w:vAlign w:val="center"/>
          </w:tcPr>
          <w:p w14:paraId="689E8EB8">
            <w:pPr>
              <w:spacing w:line="360" w:lineRule="exact"/>
              <w:rPr>
                <w:rFonts w:hint="eastAsia" w:ascii="宋体" w:hAnsi="宋体"/>
                <w:color w:val="auto"/>
                <w:sz w:val="21"/>
                <w:szCs w:val="21"/>
              </w:rPr>
            </w:pPr>
            <w:r>
              <w:rPr>
                <w:rFonts w:hint="eastAsia" w:ascii="宋体" w:hAnsi="宋体"/>
                <w:color w:val="auto"/>
                <w:sz w:val="21"/>
                <w:szCs w:val="21"/>
              </w:rPr>
              <w:t>地面</w:t>
            </w:r>
          </w:p>
        </w:tc>
        <w:tc>
          <w:tcPr>
            <w:tcW w:w="2928" w:type="dxa"/>
            <w:tcBorders>
              <w:top w:val="single" w:color="auto" w:sz="4" w:space="0"/>
              <w:left w:val="single" w:color="auto" w:sz="4" w:space="0"/>
              <w:bottom w:val="single" w:color="auto" w:sz="4" w:space="0"/>
              <w:right w:val="single" w:color="auto" w:sz="4" w:space="0"/>
            </w:tcBorders>
            <w:vAlign w:val="center"/>
          </w:tcPr>
          <w:p w14:paraId="4D0D1F5D">
            <w:pPr>
              <w:spacing w:line="360" w:lineRule="exact"/>
              <w:rPr>
                <w:rFonts w:hint="eastAsia" w:ascii="宋体" w:hAnsi="宋体"/>
                <w:color w:val="auto"/>
                <w:sz w:val="21"/>
                <w:szCs w:val="21"/>
              </w:rPr>
            </w:pPr>
            <w:r>
              <w:rPr>
                <w:rFonts w:hint="eastAsia" w:ascii="宋体" w:hAnsi="宋体"/>
                <w:color w:val="auto"/>
                <w:sz w:val="21"/>
                <w:szCs w:val="21"/>
              </w:rPr>
              <w:t>清扫、拖地消毒1次/周，随时捡拾，循环保洁</w:t>
            </w:r>
          </w:p>
        </w:tc>
        <w:tc>
          <w:tcPr>
            <w:tcW w:w="4018" w:type="dxa"/>
            <w:tcBorders>
              <w:top w:val="single" w:color="auto" w:sz="4" w:space="0"/>
              <w:left w:val="single" w:color="auto" w:sz="4" w:space="0"/>
              <w:bottom w:val="single" w:color="auto" w:sz="4" w:space="0"/>
              <w:right w:val="single" w:color="auto" w:sz="4" w:space="0"/>
            </w:tcBorders>
            <w:vAlign w:val="center"/>
          </w:tcPr>
          <w:p w14:paraId="39D23BAE">
            <w:pPr>
              <w:spacing w:line="360" w:lineRule="exact"/>
              <w:rPr>
                <w:rFonts w:hint="eastAsia" w:ascii="宋体" w:hAnsi="宋体"/>
                <w:color w:val="auto"/>
                <w:sz w:val="21"/>
                <w:szCs w:val="21"/>
              </w:rPr>
            </w:pPr>
            <w:r>
              <w:rPr>
                <w:rFonts w:hint="eastAsia" w:ascii="宋体" w:hAnsi="宋体"/>
                <w:color w:val="auto"/>
                <w:sz w:val="21"/>
                <w:szCs w:val="21"/>
              </w:rPr>
              <w:t>目视地面保持干净，无杂物、污渍</w:t>
            </w:r>
          </w:p>
        </w:tc>
      </w:tr>
      <w:tr w14:paraId="02C7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8" w:type="dxa"/>
            <w:vMerge w:val="continue"/>
            <w:tcBorders>
              <w:top w:val="single" w:color="auto" w:sz="4" w:space="0"/>
              <w:left w:val="single" w:color="auto" w:sz="4" w:space="0"/>
              <w:bottom w:val="single" w:color="auto" w:sz="4" w:space="0"/>
              <w:right w:val="single" w:color="auto" w:sz="4" w:space="0"/>
            </w:tcBorders>
            <w:vAlign w:val="center"/>
          </w:tcPr>
          <w:p w14:paraId="24C06A16">
            <w:pPr>
              <w:spacing w:line="360" w:lineRule="exact"/>
              <w:rPr>
                <w:rFonts w:hint="eastAsia" w:ascii="宋体" w:hAnsi="宋体"/>
                <w:color w:val="auto"/>
                <w:sz w:val="21"/>
                <w:szCs w:val="21"/>
              </w:rPr>
            </w:pPr>
          </w:p>
        </w:tc>
        <w:tc>
          <w:tcPr>
            <w:tcW w:w="1466" w:type="dxa"/>
            <w:tcBorders>
              <w:top w:val="single" w:color="auto" w:sz="4" w:space="0"/>
              <w:left w:val="single" w:color="auto" w:sz="4" w:space="0"/>
              <w:bottom w:val="single" w:color="auto" w:sz="4" w:space="0"/>
              <w:right w:val="single" w:color="auto" w:sz="4" w:space="0"/>
            </w:tcBorders>
            <w:vAlign w:val="center"/>
          </w:tcPr>
          <w:p w14:paraId="70BE3207">
            <w:pPr>
              <w:spacing w:line="360" w:lineRule="exact"/>
              <w:rPr>
                <w:rFonts w:hint="eastAsia" w:ascii="宋体" w:hAnsi="宋体"/>
                <w:color w:val="auto"/>
                <w:sz w:val="21"/>
                <w:szCs w:val="21"/>
              </w:rPr>
            </w:pPr>
            <w:r>
              <w:rPr>
                <w:rFonts w:hint="eastAsia" w:ascii="宋体" w:hAnsi="宋体"/>
                <w:color w:val="auto"/>
                <w:sz w:val="21"/>
                <w:szCs w:val="21"/>
              </w:rPr>
              <w:t>地下车库路面</w:t>
            </w:r>
          </w:p>
        </w:tc>
        <w:tc>
          <w:tcPr>
            <w:tcW w:w="2928" w:type="dxa"/>
            <w:tcBorders>
              <w:top w:val="single" w:color="auto" w:sz="4" w:space="0"/>
              <w:left w:val="single" w:color="auto" w:sz="4" w:space="0"/>
              <w:bottom w:val="single" w:color="auto" w:sz="4" w:space="0"/>
              <w:right w:val="single" w:color="auto" w:sz="4" w:space="0"/>
            </w:tcBorders>
            <w:vAlign w:val="center"/>
          </w:tcPr>
          <w:p w14:paraId="5EE81A62">
            <w:pPr>
              <w:spacing w:line="360" w:lineRule="exact"/>
              <w:rPr>
                <w:rFonts w:hint="eastAsia" w:ascii="宋体" w:hAnsi="宋体"/>
                <w:color w:val="auto"/>
                <w:sz w:val="21"/>
                <w:szCs w:val="21"/>
              </w:rPr>
            </w:pPr>
            <w:r>
              <w:rPr>
                <w:rFonts w:hint="eastAsia" w:ascii="宋体" w:hAnsi="宋体"/>
                <w:color w:val="auto"/>
                <w:sz w:val="21"/>
                <w:szCs w:val="21"/>
              </w:rPr>
              <w:t>整体洗扫1次/周（污染时随清扫）</w:t>
            </w:r>
          </w:p>
        </w:tc>
        <w:tc>
          <w:tcPr>
            <w:tcW w:w="4018" w:type="dxa"/>
            <w:tcBorders>
              <w:top w:val="single" w:color="auto" w:sz="4" w:space="0"/>
              <w:left w:val="single" w:color="auto" w:sz="4" w:space="0"/>
              <w:bottom w:val="single" w:color="auto" w:sz="4" w:space="0"/>
              <w:right w:val="single" w:color="auto" w:sz="4" w:space="0"/>
            </w:tcBorders>
            <w:vAlign w:val="center"/>
          </w:tcPr>
          <w:p w14:paraId="3CAA55BA">
            <w:pPr>
              <w:spacing w:line="360" w:lineRule="exact"/>
              <w:rPr>
                <w:rFonts w:hint="eastAsia" w:ascii="宋体" w:hAnsi="宋体"/>
                <w:color w:val="auto"/>
                <w:sz w:val="21"/>
                <w:szCs w:val="21"/>
              </w:rPr>
            </w:pPr>
            <w:r>
              <w:rPr>
                <w:rFonts w:hint="eastAsia" w:ascii="宋体" w:hAnsi="宋体"/>
                <w:color w:val="auto"/>
                <w:sz w:val="21"/>
                <w:szCs w:val="21"/>
              </w:rPr>
              <w:t>目视地面保持干净，无杂物、污渍</w:t>
            </w:r>
          </w:p>
        </w:tc>
      </w:tr>
    </w:tbl>
    <w:p w14:paraId="51207E66">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有重大活动、应急抢险等情况时，中标单位必须无条件配合，各类应急费用包含在综合报价中。根据日常保洁实际的情况，业主可以调整保洁内容和相关频次，投标单位必须无条件按照业主要求执行，费用已经包含在日常养护费用中。</w:t>
      </w:r>
    </w:p>
    <w:p w14:paraId="28B0B1D3">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除按招标文件要求配备保洁设备以外，中标单位应根据保洁工作内容和保洁标准，自行配备必要的保洁工具和消耗品，并综合考虑到本次投标报价中。</w:t>
      </w:r>
    </w:p>
    <w:p w14:paraId="14BDB5C6">
      <w:pPr>
        <w:tabs>
          <w:tab w:val="left" w:pos="840"/>
        </w:tabs>
        <w:autoSpaceDE w:val="0"/>
        <w:autoSpaceDN w:val="0"/>
        <w:adjustRightInd w:val="0"/>
        <w:spacing w:line="360" w:lineRule="exact"/>
        <w:outlineLvl w:val="1"/>
        <w:rPr>
          <w:rFonts w:hint="eastAsia" w:ascii="宋体" w:hAnsi="宋体"/>
          <w:b/>
          <w:bCs/>
          <w:color w:val="auto"/>
          <w:sz w:val="21"/>
          <w:szCs w:val="21"/>
        </w:rPr>
      </w:pPr>
      <w:r>
        <w:rPr>
          <w:rFonts w:hint="eastAsia" w:ascii="宋体" w:hAnsi="宋体" w:cs="宋体"/>
          <w:b/>
          <w:color w:val="auto"/>
          <w:sz w:val="21"/>
          <w:szCs w:val="21"/>
          <w:lang w:val="zh-CN"/>
        </w:rPr>
        <w:t>4、机电</w:t>
      </w:r>
      <w:r>
        <w:rPr>
          <w:rFonts w:hint="eastAsia" w:ascii="宋体" w:hAnsi="宋体"/>
          <w:b/>
          <w:bCs/>
          <w:color w:val="auto"/>
          <w:sz w:val="21"/>
          <w:szCs w:val="21"/>
        </w:rPr>
        <w:t xml:space="preserve">设施养护要求 </w:t>
      </w:r>
    </w:p>
    <w:p w14:paraId="711330A1">
      <w:pPr>
        <w:spacing w:line="360" w:lineRule="exact"/>
        <w:ind w:firstLine="422" w:firstLineChars="200"/>
        <w:outlineLvl w:val="2"/>
        <w:rPr>
          <w:rFonts w:hint="eastAsia" w:ascii="宋体" w:hAnsi="宋体"/>
          <w:b/>
          <w:bCs/>
          <w:color w:val="auto"/>
          <w:sz w:val="21"/>
          <w:szCs w:val="21"/>
        </w:rPr>
      </w:pPr>
      <w:r>
        <w:rPr>
          <w:rFonts w:hint="eastAsia" w:ascii="宋体" w:hAnsi="宋体"/>
          <w:b/>
          <w:color w:val="auto"/>
          <w:sz w:val="21"/>
          <w:szCs w:val="21"/>
        </w:rPr>
        <w:t>（1）基本要求</w:t>
      </w:r>
    </w:p>
    <w:p w14:paraId="0882D979">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机电设施的养护维修可分为日常、定期和专项检查、维修、保养，制定年度维护及保养计划。</w:t>
      </w:r>
    </w:p>
    <w:p w14:paraId="41AB3E5D">
      <w:pPr>
        <w:spacing w:line="360" w:lineRule="exact"/>
        <w:ind w:firstLine="420"/>
        <w:rPr>
          <w:rFonts w:hint="eastAsia" w:ascii="宋体" w:hAnsi="宋体"/>
          <w:color w:val="auto"/>
          <w:sz w:val="21"/>
          <w:szCs w:val="21"/>
        </w:rPr>
      </w:pPr>
      <w:r>
        <w:rPr>
          <w:rFonts w:hint="eastAsia" w:ascii="宋体" w:hAnsi="宋体"/>
          <w:color w:val="auto"/>
          <w:sz w:val="21"/>
          <w:szCs w:val="21"/>
        </w:rPr>
        <w:t xml:space="preserve">①日常检查维修指对机电设施外观、运行状态、标示标牌标签进行的一般巡视检查。 </w:t>
      </w:r>
    </w:p>
    <w:p w14:paraId="79A31B57">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fldChar w:fldCharType="begin"/>
      </w:r>
      <w:r>
        <w:rPr>
          <w:rFonts w:hint="eastAsia" w:ascii="宋体" w:hAnsi="宋体"/>
          <w:color w:val="auto"/>
          <w:sz w:val="21"/>
          <w:szCs w:val="21"/>
        </w:rPr>
        <w:instrText xml:space="preserve"> = 2 \* GB3 \* MERGEFORMAT </w:instrText>
      </w:r>
      <w:r>
        <w:rPr>
          <w:rFonts w:hint="eastAsia" w:ascii="宋体" w:hAnsi="宋体"/>
          <w:color w:val="auto"/>
          <w:sz w:val="21"/>
          <w:szCs w:val="21"/>
        </w:rPr>
        <w:fldChar w:fldCharType="separate"/>
      </w:r>
      <w:r>
        <w:rPr>
          <w:rFonts w:ascii="宋体" w:hAnsi="宋体"/>
          <w:color w:val="auto"/>
          <w:sz w:val="21"/>
          <w:szCs w:val="21"/>
        </w:rPr>
        <w:t>②</w:t>
      </w:r>
      <w:r>
        <w:rPr>
          <w:rFonts w:hint="eastAsia" w:ascii="宋体" w:hAnsi="宋体"/>
          <w:color w:val="auto"/>
          <w:sz w:val="21"/>
          <w:szCs w:val="21"/>
        </w:rPr>
        <w:fldChar w:fldCharType="end"/>
      </w:r>
      <w:r>
        <w:rPr>
          <w:rFonts w:hint="eastAsia" w:ascii="宋体" w:hAnsi="宋体"/>
          <w:color w:val="auto"/>
          <w:sz w:val="21"/>
          <w:szCs w:val="21"/>
        </w:rPr>
        <w:t xml:space="preserve">定期检修是指通过检测仪器对仪表及电气原件进行标定、测量，核对连接及装配状态等机电设施运行情况和功能进行的比较全面检查和维修，不少于1次/年。 </w:t>
      </w:r>
    </w:p>
    <w:p w14:paraId="123BC8E8">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③日常、定期和专项检查、维修、保养的具体内容和标准参见相关养护规范。</w:t>
      </w:r>
    </w:p>
    <w:p w14:paraId="63309071">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④机电设施养护应充分考虑养护范围内养护人员及地下车库其他人员的安全，并按照相关规定进行。</w:t>
      </w:r>
    </w:p>
    <w:p w14:paraId="1A8CC591">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⑤机电设施养护应使设备技术状态达到产品说明书、设计文件或有关规范的要求。所有设备、设施更换件必须与原设计、安装的型号、规格、性能、生产厂家等相同。若无法采购到相同的，则必须经业主单位同意更换类似型号产品。</w:t>
      </w:r>
    </w:p>
    <w:p w14:paraId="234C0934">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⑥中标单位应针对各种设备的实际运行及损坏情况，编制好易损件的备品备件采购计划，特别是照明光源、烟感、手报、消报等，并根据计划购买入库；备品备件实行动态管理，出库后，应及时补充。</w:t>
      </w:r>
    </w:p>
    <w:p w14:paraId="422BC022">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⑦机电设施养护应配备专门的电工工具、测试仪器、清洁工具、安全防护设备及高空作业设备设施。</w:t>
      </w:r>
    </w:p>
    <w:p w14:paraId="3BA2B177">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⑧机电设施的保养、维修人员应持有对应特殊工种作业证书，即电工作业证。</w:t>
      </w:r>
    </w:p>
    <w:p w14:paraId="68B287FF">
      <w:pPr>
        <w:spacing w:line="360" w:lineRule="exact"/>
        <w:ind w:firstLine="211" w:firstLineChars="100"/>
        <w:outlineLvl w:val="2"/>
        <w:rPr>
          <w:rFonts w:hint="eastAsia" w:ascii="宋体" w:hAnsi="宋体"/>
          <w:b/>
          <w:color w:val="auto"/>
          <w:sz w:val="21"/>
          <w:szCs w:val="21"/>
        </w:rPr>
      </w:pPr>
      <w:r>
        <w:rPr>
          <w:rFonts w:hint="eastAsia" w:ascii="宋体" w:hAnsi="宋体"/>
          <w:b/>
          <w:color w:val="auto"/>
          <w:sz w:val="21"/>
          <w:szCs w:val="21"/>
        </w:rPr>
        <w:t xml:space="preserve">（2）供配电系统 </w:t>
      </w:r>
    </w:p>
    <w:p w14:paraId="1B6AC35B">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①主要管理范围</w:t>
      </w:r>
    </w:p>
    <w:p w14:paraId="25E5D119">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供电系统主要为地下车库的动力照明设备提供电源的设备、设施。</w:t>
      </w:r>
    </w:p>
    <w:p w14:paraId="75E70425">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①运行管理：</w:t>
      </w:r>
    </w:p>
    <w:p w14:paraId="3131FE50">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a、变电所</w:t>
      </w:r>
      <w:r>
        <w:rPr>
          <w:rFonts w:hint="eastAsia" w:ascii="宋体" w:hAnsi="宋体" w:cs="宋体"/>
          <w:color w:val="auto"/>
          <w:sz w:val="21"/>
          <w:szCs w:val="21"/>
        </w:rPr>
        <w:t>每周巡视不低于1次</w:t>
      </w:r>
      <w:r>
        <w:rPr>
          <w:rFonts w:hint="eastAsia" w:ascii="宋体" w:hAnsi="宋体"/>
          <w:color w:val="auto"/>
          <w:sz w:val="21"/>
          <w:szCs w:val="21"/>
        </w:rPr>
        <w:t>，主要针对变压器、高低压配电柜以及变配电室内相关设备运行、各类仪表指示等情况，通过观察异常、声响、发热、气味、火花等现象，及时发现设备故障，及时采取相应措施，并做好相关运行记录。</w:t>
      </w:r>
    </w:p>
    <w:p w14:paraId="60719A19">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 xml:space="preserve">b、供配电系统在运行中，发现继电保护动作跳闸、电容器柜的断路器及低压各回路断路器跳闸，在未查明原因前不得重新合闸运行。 </w:t>
      </w:r>
    </w:p>
    <w:p w14:paraId="1718C502">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 xml:space="preserve">c 、供配电设备及周围环境应保持整洁、卫生。 </w:t>
      </w:r>
    </w:p>
    <w:p w14:paraId="0450B36E">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d、做好每月的电表抄写工作。</w:t>
      </w:r>
    </w:p>
    <w:p w14:paraId="5D5EC7C0">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e、未经业主许可，严禁非值班人员进入变电所。</w:t>
      </w:r>
    </w:p>
    <w:p w14:paraId="2378E79D">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f、做好门围栏的围护，防止小动物进入。</w:t>
      </w:r>
    </w:p>
    <w:p w14:paraId="764FCCF5">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g、委托原厂家或有资质的单位对柴油发电机进行日常保养，每季度对发电机组进行联动实验，且运行时间不少于30分钟。</w:t>
      </w:r>
    </w:p>
    <w:p w14:paraId="5129403A">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②维护保养：</w:t>
      </w:r>
    </w:p>
    <w:p w14:paraId="1D1F1B9C">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 xml:space="preserve">a、在供配电设备上进行操作时，应遵守电力部门安全工作规程，并应严格按照程序操作。 </w:t>
      </w:r>
    </w:p>
    <w:p w14:paraId="387E47A4">
      <w:pPr>
        <w:pStyle w:val="2"/>
        <w:rPr>
          <w:color w:val="auto"/>
        </w:rPr>
      </w:pPr>
      <w:r>
        <w:rPr>
          <w:rFonts w:hint="eastAsia" w:ascii="宋体" w:hAnsi="宋体"/>
          <w:color w:val="auto"/>
          <w:sz w:val="21"/>
          <w:szCs w:val="21"/>
        </w:rPr>
        <w:t>b 高低压电气设备，应根据具体情况要求，选用含义相符的标志牌，并悬挂在适当位置。</w:t>
      </w:r>
    </w:p>
    <w:p w14:paraId="5E61B848">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c、 每二年必须由具有资质的单位对高压柜、变压器等高压设备进行预防性试验一次，并对试验中发现的问题按要求整改到位。</w:t>
      </w:r>
    </w:p>
    <w:p w14:paraId="021D6E55">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 xml:space="preserve">d、按要求对变电所各类电工器具如高压测电器、接地装置、绝缘手套、绝缘靴等送有相应资质的检测单位检测，如有不合格即由中标单位重新及时采购。 </w:t>
      </w:r>
    </w:p>
    <w:p w14:paraId="0C2DDED4">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 xml:space="preserve">e、供电线路的养护按照电力部门的有关规定进行。当供电线路存在异常情况时，采取措施并及时通知电力部门及主管部门。 </w:t>
      </w:r>
    </w:p>
    <w:p w14:paraId="7DA4209F">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f、各种配电箱每月巡视检查1次，检查内容：盘面指示状态、内部开关有无跳闸、内部元件有无损坏烧痕、箱体内是否清洁潮湿等；</w:t>
      </w:r>
    </w:p>
    <w:p w14:paraId="10B63AA6">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g、节假日期间（如春节、国庆节、五一节等）增加巡视检查次数，以确保设备运行正常；</w:t>
      </w:r>
    </w:p>
    <w:p w14:paraId="51233035">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h、雨季对泵房水泵控制箱加强巡查，每月1次，另外根据气象部门预报，每次暴雨、大雨前均应对泵房水泵控制箱检查一次；</w:t>
      </w:r>
    </w:p>
    <w:p w14:paraId="391AC0A9">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i、检修作业前需切断该配电箱电源，特殊情况不能断电时，做好绝缘防护措施；</w:t>
      </w:r>
    </w:p>
    <w:p w14:paraId="22540D56">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j、现场检修或维护人员每组不得少于2人，并携带通讯工具，随时与变电所值班人员联络。</w:t>
      </w:r>
    </w:p>
    <w:p w14:paraId="4692569C">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k、每年对所有配电柜、控制箱外壳、支架、接地装置等锈蚀状况进行除锈、防腐、油漆处理。</w:t>
      </w:r>
    </w:p>
    <w:p w14:paraId="71351C6F">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③保养项目及周期主要内容：</w:t>
      </w:r>
    </w:p>
    <w:tbl>
      <w:tblPr>
        <w:tblStyle w:val="48"/>
        <w:tblW w:w="7790" w:type="dxa"/>
        <w:jc w:val="center"/>
        <w:tblLayout w:type="fixed"/>
        <w:tblCellMar>
          <w:top w:w="0" w:type="dxa"/>
          <w:left w:w="108" w:type="dxa"/>
          <w:bottom w:w="0" w:type="dxa"/>
          <w:right w:w="108" w:type="dxa"/>
        </w:tblCellMar>
      </w:tblPr>
      <w:tblGrid>
        <w:gridCol w:w="596"/>
        <w:gridCol w:w="860"/>
        <w:gridCol w:w="3575"/>
        <w:gridCol w:w="1341"/>
        <w:gridCol w:w="1418"/>
      </w:tblGrid>
      <w:tr w14:paraId="2028D413">
        <w:tblPrEx>
          <w:tblCellMar>
            <w:top w:w="0" w:type="dxa"/>
            <w:left w:w="108" w:type="dxa"/>
            <w:bottom w:w="0" w:type="dxa"/>
            <w:right w:w="108" w:type="dxa"/>
          </w:tblCellMar>
        </w:tblPrEx>
        <w:trPr>
          <w:trHeight w:val="20" w:hRule="atLeast"/>
          <w:jc w:val="center"/>
        </w:trPr>
        <w:tc>
          <w:tcPr>
            <w:tcW w:w="596" w:type="dxa"/>
            <w:tcBorders>
              <w:top w:val="single" w:color="auto" w:sz="6" w:space="0"/>
              <w:left w:val="single" w:color="auto" w:sz="6" w:space="0"/>
              <w:bottom w:val="single" w:color="auto" w:sz="6" w:space="0"/>
              <w:right w:val="single" w:color="auto" w:sz="6" w:space="0"/>
            </w:tcBorders>
            <w:vAlign w:val="center"/>
          </w:tcPr>
          <w:p w14:paraId="6C591FF7">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序号</w:t>
            </w:r>
          </w:p>
        </w:tc>
        <w:tc>
          <w:tcPr>
            <w:tcW w:w="860" w:type="dxa"/>
            <w:tcBorders>
              <w:top w:val="single" w:color="auto" w:sz="6" w:space="0"/>
              <w:left w:val="single" w:color="auto" w:sz="6" w:space="0"/>
              <w:bottom w:val="single" w:color="auto" w:sz="6" w:space="0"/>
              <w:right w:val="single" w:color="auto" w:sz="6" w:space="0"/>
            </w:tcBorders>
            <w:vAlign w:val="center"/>
          </w:tcPr>
          <w:p w14:paraId="0AD8B900">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设备名称</w:t>
            </w:r>
          </w:p>
        </w:tc>
        <w:tc>
          <w:tcPr>
            <w:tcW w:w="3575" w:type="dxa"/>
            <w:tcBorders>
              <w:top w:val="single" w:color="auto" w:sz="6" w:space="0"/>
              <w:left w:val="single" w:color="auto" w:sz="6" w:space="0"/>
              <w:bottom w:val="single" w:color="auto" w:sz="6" w:space="0"/>
              <w:right w:val="single" w:color="auto" w:sz="6" w:space="0"/>
            </w:tcBorders>
            <w:vAlign w:val="center"/>
          </w:tcPr>
          <w:p w14:paraId="480716DA">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保养项目</w:t>
            </w:r>
          </w:p>
        </w:tc>
        <w:tc>
          <w:tcPr>
            <w:tcW w:w="1341" w:type="dxa"/>
            <w:tcBorders>
              <w:top w:val="single" w:color="auto" w:sz="6" w:space="0"/>
              <w:left w:val="single" w:color="auto" w:sz="6" w:space="0"/>
              <w:bottom w:val="single" w:color="auto" w:sz="6" w:space="0"/>
              <w:right w:val="single" w:color="auto" w:sz="6" w:space="0"/>
            </w:tcBorders>
            <w:vAlign w:val="center"/>
          </w:tcPr>
          <w:p w14:paraId="601979AE">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日常检查维护</w:t>
            </w:r>
          </w:p>
        </w:tc>
        <w:tc>
          <w:tcPr>
            <w:tcW w:w="1418" w:type="dxa"/>
            <w:tcBorders>
              <w:top w:val="single" w:color="auto" w:sz="6" w:space="0"/>
              <w:left w:val="single" w:color="auto" w:sz="6" w:space="0"/>
              <w:bottom w:val="single" w:color="auto" w:sz="6" w:space="0"/>
              <w:right w:val="single" w:color="auto" w:sz="6" w:space="0"/>
            </w:tcBorders>
            <w:vAlign w:val="center"/>
          </w:tcPr>
          <w:p w14:paraId="2D90962C">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定期检修</w:t>
            </w:r>
          </w:p>
        </w:tc>
      </w:tr>
      <w:tr w14:paraId="503F70C2">
        <w:tblPrEx>
          <w:tblCellMar>
            <w:top w:w="0" w:type="dxa"/>
            <w:left w:w="108" w:type="dxa"/>
            <w:bottom w:w="0" w:type="dxa"/>
            <w:right w:w="108" w:type="dxa"/>
          </w:tblCellMar>
        </w:tblPrEx>
        <w:trPr>
          <w:trHeight w:val="20" w:hRule="atLeast"/>
          <w:jc w:val="center"/>
        </w:trPr>
        <w:tc>
          <w:tcPr>
            <w:tcW w:w="596" w:type="dxa"/>
            <w:vMerge w:val="restart"/>
            <w:tcBorders>
              <w:top w:val="single" w:color="auto" w:sz="6" w:space="0"/>
              <w:left w:val="single" w:color="auto" w:sz="6" w:space="0"/>
              <w:right w:val="single" w:color="auto" w:sz="6" w:space="0"/>
            </w:tcBorders>
            <w:vAlign w:val="center"/>
          </w:tcPr>
          <w:p w14:paraId="53EE9D28">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1</w:t>
            </w:r>
          </w:p>
        </w:tc>
        <w:tc>
          <w:tcPr>
            <w:tcW w:w="860" w:type="dxa"/>
            <w:vMerge w:val="restart"/>
            <w:tcBorders>
              <w:top w:val="single" w:color="auto" w:sz="6" w:space="0"/>
              <w:left w:val="single" w:color="auto" w:sz="6" w:space="0"/>
              <w:right w:val="single" w:color="auto" w:sz="6" w:space="0"/>
            </w:tcBorders>
            <w:vAlign w:val="center"/>
          </w:tcPr>
          <w:p w14:paraId="291D71F6">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高压断路器柜</w:t>
            </w:r>
          </w:p>
          <w:p w14:paraId="056109F4">
            <w:pPr>
              <w:autoSpaceDE w:val="0"/>
              <w:autoSpaceDN w:val="0"/>
              <w:adjustRightInd w:val="0"/>
              <w:spacing w:line="360" w:lineRule="exact"/>
              <w:rPr>
                <w:rFonts w:hint="eastAsia" w:ascii="宋体" w:hAnsi="宋体" w:cs="宋体"/>
                <w:color w:val="auto"/>
                <w:sz w:val="21"/>
                <w:szCs w:val="21"/>
                <w:lang w:val="zh-CN"/>
              </w:rPr>
            </w:pPr>
          </w:p>
        </w:tc>
        <w:tc>
          <w:tcPr>
            <w:tcW w:w="3575" w:type="dxa"/>
            <w:tcBorders>
              <w:top w:val="single" w:color="auto" w:sz="6" w:space="0"/>
              <w:left w:val="single" w:color="auto" w:sz="6" w:space="0"/>
              <w:bottom w:val="single" w:color="auto" w:sz="6" w:space="0"/>
              <w:right w:val="single" w:color="auto" w:sz="6" w:space="0"/>
            </w:tcBorders>
            <w:vAlign w:val="center"/>
          </w:tcPr>
          <w:p w14:paraId="4876862B">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检查柜面各指示灯显示正常</w:t>
            </w:r>
          </w:p>
          <w:p w14:paraId="4020A468">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柜面仪器、仪表显示是否正常</w:t>
            </w:r>
          </w:p>
        </w:tc>
        <w:tc>
          <w:tcPr>
            <w:tcW w:w="1341" w:type="dxa"/>
            <w:tcBorders>
              <w:top w:val="single" w:color="auto" w:sz="6" w:space="0"/>
              <w:left w:val="single" w:color="auto" w:sz="6" w:space="0"/>
              <w:bottom w:val="single" w:color="auto" w:sz="6" w:space="0"/>
              <w:right w:val="single" w:color="auto" w:sz="6" w:space="0"/>
            </w:tcBorders>
            <w:vAlign w:val="center"/>
          </w:tcPr>
          <w:p w14:paraId="4FAD2768">
            <w:pPr>
              <w:autoSpaceDE w:val="0"/>
              <w:autoSpaceDN w:val="0"/>
              <w:adjustRightInd w:val="0"/>
              <w:spacing w:line="360" w:lineRule="exact"/>
              <w:rPr>
                <w:rFonts w:hint="eastAsia" w:ascii="宋体" w:hAnsi="宋体" w:cs="宋体"/>
                <w:color w:val="auto"/>
                <w:sz w:val="21"/>
                <w:szCs w:val="21"/>
                <w:lang w:val="zh-CN"/>
              </w:rPr>
            </w:pPr>
            <w:r>
              <w:rPr>
                <w:rFonts w:ascii="宋体" w:hAnsi="宋体" w:cs="宋体"/>
                <w:color w:val="auto"/>
                <w:sz w:val="21"/>
                <w:szCs w:val="21"/>
                <w:lang w:val="zh-CN"/>
              </w:rPr>
              <w:t>1</w:t>
            </w:r>
            <w:r>
              <w:rPr>
                <w:rFonts w:hint="eastAsia" w:ascii="宋体" w:hAnsi="宋体" w:cs="宋体"/>
                <w:color w:val="auto"/>
                <w:sz w:val="21"/>
                <w:szCs w:val="21"/>
                <w:lang w:val="zh-CN"/>
              </w:rPr>
              <w:t>次</w:t>
            </w:r>
            <w:r>
              <w:rPr>
                <w:rFonts w:ascii="宋体" w:hAnsi="宋体" w:cs="宋体"/>
                <w:color w:val="auto"/>
                <w:sz w:val="21"/>
                <w:szCs w:val="21"/>
                <w:lang w:val="zh-CN"/>
              </w:rPr>
              <w:t>/</w:t>
            </w:r>
            <w:r>
              <w:rPr>
                <w:rFonts w:hint="eastAsia" w:ascii="宋体" w:hAnsi="宋体" w:cs="宋体"/>
                <w:color w:val="auto"/>
                <w:sz w:val="21"/>
                <w:szCs w:val="21"/>
                <w:lang w:val="zh-CN"/>
              </w:rPr>
              <w:t>周</w:t>
            </w:r>
          </w:p>
        </w:tc>
        <w:tc>
          <w:tcPr>
            <w:tcW w:w="1418" w:type="dxa"/>
            <w:tcBorders>
              <w:top w:val="single" w:color="auto" w:sz="6" w:space="0"/>
              <w:left w:val="single" w:color="auto" w:sz="6" w:space="0"/>
              <w:bottom w:val="single" w:color="auto" w:sz="6" w:space="0"/>
              <w:right w:val="single" w:color="auto" w:sz="6" w:space="0"/>
            </w:tcBorders>
            <w:vAlign w:val="center"/>
          </w:tcPr>
          <w:p w14:paraId="77497801">
            <w:pPr>
              <w:autoSpaceDE w:val="0"/>
              <w:autoSpaceDN w:val="0"/>
              <w:adjustRightInd w:val="0"/>
              <w:spacing w:line="360" w:lineRule="exact"/>
              <w:jc w:val="center"/>
              <w:rPr>
                <w:rFonts w:hint="eastAsia" w:ascii="宋体" w:hAnsi="宋体" w:cs="宋体"/>
                <w:color w:val="auto"/>
                <w:sz w:val="21"/>
                <w:szCs w:val="21"/>
                <w:lang w:val="zh-CN"/>
              </w:rPr>
            </w:pPr>
          </w:p>
        </w:tc>
      </w:tr>
      <w:tr w14:paraId="2D7E48E5">
        <w:tblPrEx>
          <w:tblCellMar>
            <w:top w:w="0" w:type="dxa"/>
            <w:left w:w="108" w:type="dxa"/>
            <w:bottom w:w="0" w:type="dxa"/>
            <w:right w:w="108" w:type="dxa"/>
          </w:tblCellMar>
        </w:tblPrEx>
        <w:trPr>
          <w:trHeight w:val="20" w:hRule="atLeast"/>
          <w:jc w:val="center"/>
        </w:trPr>
        <w:tc>
          <w:tcPr>
            <w:tcW w:w="596" w:type="dxa"/>
            <w:vMerge w:val="continue"/>
            <w:tcBorders>
              <w:left w:val="single" w:color="auto" w:sz="6" w:space="0"/>
              <w:right w:val="single" w:color="auto" w:sz="6" w:space="0"/>
            </w:tcBorders>
            <w:vAlign w:val="center"/>
          </w:tcPr>
          <w:p w14:paraId="1300EF5A">
            <w:pPr>
              <w:autoSpaceDE w:val="0"/>
              <w:autoSpaceDN w:val="0"/>
              <w:adjustRightInd w:val="0"/>
              <w:spacing w:line="360" w:lineRule="exact"/>
              <w:rPr>
                <w:rFonts w:hint="eastAsia" w:ascii="宋体" w:hAnsi="宋体" w:cs="宋体"/>
                <w:color w:val="auto"/>
                <w:sz w:val="21"/>
                <w:szCs w:val="21"/>
                <w:lang w:val="zh-CN"/>
              </w:rPr>
            </w:pPr>
          </w:p>
        </w:tc>
        <w:tc>
          <w:tcPr>
            <w:tcW w:w="860" w:type="dxa"/>
            <w:vMerge w:val="continue"/>
            <w:tcBorders>
              <w:left w:val="single" w:color="auto" w:sz="6" w:space="0"/>
              <w:right w:val="single" w:color="auto" w:sz="6" w:space="0"/>
            </w:tcBorders>
            <w:vAlign w:val="center"/>
          </w:tcPr>
          <w:p w14:paraId="65FAE709">
            <w:pPr>
              <w:autoSpaceDE w:val="0"/>
              <w:autoSpaceDN w:val="0"/>
              <w:adjustRightInd w:val="0"/>
              <w:spacing w:line="360" w:lineRule="exact"/>
              <w:rPr>
                <w:rFonts w:hint="eastAsia" w:ascii="宋体" w:hAnsi="宋体" w:cs="宋体"/>
                <w:color w:val="auto"/>
                <w:sz w:val="21"/>
                <w:szCs w:val="21"/>
                <w:lang w:val="zh-CN"/>
              </w:rPr>
            </w:pPr>
          </w:p>
        </w:tc>
        <w:tc>
          <w:tcPr>
            <w:tcW w:w="3575" w:type="dxa"/>
            <w:tcBorders>
              <w:top w:val="single" w:color="auto" w:sz="6" w:space="0"/>
              <w:left w:val="single" w:color="auto" w:sz="6" w:space="0"/>
              <w:bottom w:val="single" w:color="auto" w:sz="6" w:space="0"/>
              <w:right w:val="single" w:color="auto" w:sz="6" w:space="0"/>
            </w:tcBorders>
            <w:vAlign w:val="center"/>
          </w:tcPr>
          <w:p w14:paraId="591DF8D2">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清洁箱体外表面及柜面仪表</w:t>
            </w:r>
          </w:p>
          <w:p w14:paraId="01E1A824">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柜面上的电磁锁是否正常</w:t>
            </w:r>
          </w:p>
          <w:p w14:paraId="1AD80586">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仪表面板上带钥匙的控制开关是否正常</w:t>
            </w:r>
          </w:p>
        </w:tc>
        <w:tc>
          <w:tcPr>
            <w:tcW w:w="1341" w:type="dxa"/>
            <w:tcBorders>
              <w:top w:val="single" w:color="auto" w:sz="6" w:space="0"/>
              <w:left w:val="single" w:color="auto" w:sz="6" w:space="0"/>
              <w:bottom w:val="single" w:color="auto" w:sz="6" w:space="0"/>
              <w:right w:val="single" w:color="auto" w:sz="6" w:space="0"/>
            </w:tcBorders>
            <w:vAlign w:val="center"/>
          </w:tcPr>
          <w:p w14:paraId="24F454AF">
            <w:pPr>
              <w:autoSpaceDE w:val="0"/>
              <w:autoSpaceDN w:val="0"/>
              <w:adjustRightInd w:val="0"/>
              <w:spacing w:line="360" w:lineRule="exact"/>
              <w:rPr>
                <w:rFonts w:hint="eastAsia" w:ascii="宋体" w:hAnsi="宋体" w:cs="宋体"/>
                <w:color w:val="auto"/>
                <w:sz w:val="21"/>
                <w:szCs w:val="21"/>
                <w:lang w:val="zh-CN"/>
              </w:rPr>
            </w:pPr>
          </w:p>
        </w:tc>
        <w:tc>
          <w:tcPr>
            <w:tcW w:w="1418" w:type="dxa"/>
            <w:tcBorders>
              <w:top w:val="single" w:color="auto" w:sz="6" w:space="0"/>
              <w:left w:val="single" w:color="auto" w:sz="6" w:space="0"/>
              <w:bottom w:val="single" w:color="auto" w:sz="6" w:space="0"/>
              <w:right w:val="single" w:color="auto" w:sz="6" w:space="0"/>
            </w:tcBorders>
            <w:vAlign w:val="center"/>
          </w:tcPr>
          <w:p w14:paraId="20D3C8D6">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63CEDE0F">
        <w:tblPrEx>
          <w:tblCellMar>
            <w:top w:w="0" w:type="dxa"/>
            <w:left w:w="108" w:type="dxa"/>
            <w:bottom w:w="0" w:type="dxa"/>
            <w:right w:w="108" w:type="dxa"/>
          </w:tblCellMar>
        </w:tblPrEx>
        <w:trPr>
          <w:trHeight w:val="20" w:hRule="atLeast"/>
          <w:jc w:val="center"/>
        </w:trPr>
        <w:tc>
          <w:tcPr>
            <w:tcW w:w="596" w:type="dxa"/>
            <w:vMerge w:val="continue"/>
            <w:tcBorders>
              <w:left w:val="single" w:color="auto" w:sz="6" w:space="0"/>
              <w:right w:val="single" w:color="auto" w:sz="6" w:space="0"/>
            </w:tcBorders>
            <w:vAlign w:val="center"/>
          </w:tcPr>
          <w:p w14:paraId="5D5B7146">
            <w:pPr>
              <w:autoSpaceDE w:val="0"/>
              <w:autoSpaceDN w:val="0"/>
              <w:adjustRightInd w:val="0"/>
              <w:spacing w:line="360" w:lineRule="exact"/>
              <w:rPr>
                <w:rFonts w:hint="eastAsia" w:ascii="宋体" w:hAnsi="宋体" w:cs="宋体"/>
                <w:color w:val="auto"/>
                <w:sz w:val="21"/>
                <w:szCs w:val="21"/>
                <w:lang w:val="zh-CN"/>
              </w:rPr>
            </w:pPr>
          </w:p>
        </w:tc>
        <w:tc>
          <w:tcPr>
            <w:tcW w:w="860" w:type="dxa"/>
            <w:vMerge w:val="continue"/>
            <w:tcBorders>
              <w:left w:val="single" w:color="auto" w:sz="6" w:space="0"/>
              <w:right w:val="single" w:color="auto" w:sz="6" w:space="0"/>
            </w:tcBorders>
            <w:vAlign w:val="center"/>
          </w:tcPr>
          <w:p w14:paraId="1AC3AABD">
            <w:pPr>
              <w:autoSpaceDE w:val="0"/>
              <w:autoSpaceDN w:val="0"/>
              <w:adjustRightInd w:val="0"/>
              <w:spacing w:line="360" w:lineRule="exact"/>
              <w:rPr>
                <w:rFonts w:hint="eastAsia" w:ascii="宋体" w:hAnsi="宋体" w:cs="宋体"/>
                <w:color w:val="auto"/>
                <w:sz w:val="21"/>
                <w:szCs w:val="21"/>
                <w:lang w:val="zh-CN"/>
              </w:rPr>
            </w:pPr>
          </w:p>
        </w:tc>
        <w:tc>
          <w:tcPr>
            <w:tcW w:w="3575" w:type="dxa"/>
            <w:tcBorders>
              <w:top w:val="single" w:color="auto" w:sz="6" w:space="0"/>
              <w:left w:val="single" w:color="auto" w:sz="6" w:space="0"/>
              <w:bottom w:val="single" w:color="auto" w:sz="6" w:space="0"/>
              <w:right w:val="single" w:color="auto" w:sz="6" w:space="0"/>
            </w:tcBorders>
            <w:vAlign w:val="center"/>
          </w:tcPr>
          <w:p w14:paraId="6BAFC4A3">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清洁箱体内表面及各元件</w:t>
            </w:r>
          </w:p>
          <w:p w14:paraId="794EE5B3">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断路器处在分闸位置时，手车能否抽出和插入</w:t>
            </w:r>
          </w:p>
          <w:p w14:paraId="2E17CF1D">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柜后的上下门连锁是否正常</w:t>
            </w:r>
          </w:p>
          <w:p w14:paraId="274237F9">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二次端子有无松动、烧痕、污染</w:t>
            </w:r>
          </w:p>
          <w:p w14:paraId="7D858417">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分、合闸弹簧机构有无卡塞</w:t>
            </w:r>
          </w:p>
        </w:tc>
        <w:tc>
          <w:tcPr>
            <w:tcW w:w="1341" w:type="dxa"/>
            <w:tcBorders>
              <w:top w:val="single" w:color="auto" w:sz="6" w:space="0"/>
              <w:left w:val="single" w:color="auto" w:sz="6" w:space="0"/>
              <w:bottom w:val="single" w:color="auto" w:sz="6" w:space="0"/>
              <w:right w:val="single" w:color="auto" w:sz="6" w:space="0"/>
            </w:tcBorders>
            <w:vAlign w:val="center"/>
          </w:tcPr>
          <w:p w14:paraId="0A7F1A9A">
            <w:pPr>
              <w:autoSpaceDE w:val="0"/>
              <w:autoSpaceDN w:val="0"/>
              <w:adjustRightInd w:val="0"/>
              <w:spacing w:line="360" w:lineRule="exact"/>
              <w:rPr>
                <w:rFonts w:hint="eastAsia" w:ascii="宋体" w:hAnsi="宋体" w:cs="宋体"/>
                <w:color w:val="auto"/>
                <w:sz w:val="21"/>
                <w:szCs w:val="21"/>
                <w:lang w:val="zh-CN"/>
              </w:rPr>
            </w:pPr>
          </w:p>
        </w:tc>
        <w:tc>
          <w:tcPr>
            <w:tcW w:w="1418" w:type="dxa"/>
            <w:tcBorders>
              <w:top w:val="single" w:color="auto" w:sz="6" w:space="0"/>
              <w:left w:val="single" w:color="auto" w:sz="6" w:space="0"/>
              <w:bottom w:val="single" w:color="auto" w:sz="6" w:space="0"/>
              <w:right w:val="single" w:color="auto" w:sz="6" w:space="0"/>
            </w:tcBorders>
            <w:vAlign w:val="center"/>
          </w:tcPr>
          <w:p w14:paraId="4C4D94D8">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33F2EE36">
        <w:tblPrEx>
          <w:tblCellMar>
            <w:top w:w="0" w:type="dxa"/>
            <w:left w:w="108" w:type="dxa"/>
            <w:bottom w:w="0" w:type="dxa"/>
            <w:right w:w="108" w:type="dxa"/>
          </w:tblCellMar>
        </w:tblPrEx>
        <w:trPr>
          <w:trHeight w:val="20" w:hRule="atLeast"/>
          <w:jc w:val="center"/>
        </w:trPr>
        <w:tc>
          <w:tcPr>
            <w:tcW w:w="596" w:type="dxa"/>
            <w:vMerge w:val="continue"/>
            <w:tcBorders>
              <w:left w:val="single" w:color="auto" w:sz="6" w:space="0"/>
              <w:bottom w:val="single" w:color="auto" w:sz="6" w:space="0"/>
              <w:right w:val="single" w:color="auto" w:sz="6" w:space="0"/>
            </w:tcBorders>
            <w:vAlign w:val="center"/>
          </w:tcPr>
          <w:p w14:paraId="35F4C413">
            <w:pPr>
              <w:autoSpaceDE w:val="0"/>
              <w:autoSpaceDN w:val="0"/>
              <w:adjustRightInd w:val="0"/>
              <w:spacing w:line="360" w:lineRule="exact"/>
              <w:rPr>
                <w:rFonts w:hint="eastAsia" w:ascii="宋体" w:hAnsi="宋体" w:cs="宋体"/>
                <w:color w:val="auto"/>
                <w:sz w:val="21"/>
                <w:szCs w:val="21"/>
                <w:lang w:val="zh-CN"/>
              </w:rPr>
            </w:pPr>
          </w:p>
        </w:tc>
        <w:tc>
          <w:tcPr>
            <w:tcW w:w="860" w:type="dxa"/>
            <w:vMerge w:val="continue"/>
            <w:tcBorders>
              <w:left w:val="single" w:color="auto" w:sz="6" w:space="0"/>
              <w:bottom w:val="single" w:color="auto" w:sz="6" w:space="0"/>
              <w:right w:val="single" w:color="auto" w:sz="6" w:space="0"/>
            </w:tcBorders>
            <w:vAlign w:val="center"/>
          </w:tcPr>
          <w:p w14:paraId="27B22A32">
            <w:pPr>
              <w:autoSpaceDE w:val="0"/>
              <w:autoSpaceDN w:val="0"/>
              <w:adjustRightInd w:val="0"/>
              <w:spacing w:line="360" w:lineRule="exact"/>
              <w:rPr>
                <w:rFonts w:hint="eastAsia" w:ascii="宋体" w:hAnsi="宋体" w:cs="宋体"/>
                <w:color w:val="auto"/>
                <w:sz w:val="21"/>
                <w:szCs w:val="21"/>
                <w:lang w:val="zh-CN"/>
              </w:rPr>
            </w:pPr>
          </w:p>
        </w:tc>
        <w:tc>
          <w:tcPr>
            <w:tcW w:w="3575" w:type="dxa"/>
            <w:tcBorders>
              <w:top w:val="single" w:color="auto" w:sz="4" w:space="0"/>
              <w:left w:val="single" w:color="auto" w:sz="6" w:space="0"/>
              <w:bottom w:val="single" w:color="auto" w:sz="6" w:space="0"/>
              <w:right w:val="single" w:color="auto" w:sz="6" w:space="0"/>
            </w:tcBorders>
            <w:vAlign w:val="center"/>
          </w:tcPr>
          <w:p w14:paraId="38C55500">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进行预防性试验</w:t>
            </w:r>
          </w:p>
        </w:tc>
        <w:tc>
          <w:tcPr>
            <w:tcW w:w="1341" w:type="dxa"/>
            <w:tcBorders>
              <w:top w:val="single" w:color="auto" w:sz="4" w:space="0"/>
              <w:left w:val="single" w:color="auto" w:sz="6" w:space="0"/>
              <w:bottom w:val="single" w:color="auto" w:sz="6" w:space="0"/>
              <w:right w:val="single" w:color="auto" w:sz="6" w:space="0"/>
            </w:tcBorders>
            <w:vAlign w:val="center"/>
          </w:tcPr>
          <w:p w14:paraId="65D4720E">
            <w:pPr>
              <w:autoSpaceDE w:val="0"/>
              <w:autoSpaceDN w:val="0"/>
              <w:adjustRightInd w:val="0"/>
              <w:spacing w:line="360" w:lineRule="exact"/>
              <w:rPr>
                <w:rFonts w:hint="eastAsia" w:ascii="宋体" w:hAnsi="宋体" w:cs="宋体"/>
                <w:color w:val="auto"/>
                <w:sz w:val="21"/>
                <w:szCs w:val="21"/>
                <w:lang w:val="zh-CN"/>
              </w:rPr>
            </w:pPr>
          </w:p>
        </w:tc>
        <w:tc>
          <w:tcPr>
            <w:tcW w:w="1418" w:type="dxa"/>
            <w:tcBorders>
              <w:top w:val="single" w:color="auto" w:sz="4" w:space="0"/>
              <w:left w:val="single" w:color="auto" w:sz="6" w:space="0"/>
              <w:bottom w:val="single" w:color="auto" w:sz="6" w:space="0"/>
              <w:right w:val="single" w:color="auto" w:sz="6" w:space="0"/>
            </w:tcBorders>
            <w:vAlign w:val="center"/>
          </w:tcPr>
          <w:p w14:paraId="7218E271">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1次/2年</w:t>
            </w:r>
          </w:p>
        </w:tc>
      </w:tr>
      <w:tr w14:paraId="2ACA0E93">
        <w:tblPrEx>
          <w:tblCellMar>
            <w:top w:w="0" w:type="dxa"/>
            <w:left w:w="108" w:type="dxa"/>
            <w:bottom w:w="0" w:type="dxa"/>
            <w:right w:w="108" w:type="dxa"/>
          </w:tblCellMar>
        </w:tblPrEx>
        <w:trPr>
          <w:trHeight w:val="20" w:hRule="atLeast"/>
          <w:jc w:val="center"/>
        </w:trPr>
        <w:tc>
          <w:tcPr>
            <w:tcW w:w="596" w:type="dxa"/>
            <w:vMerge w:val="restart"/>
            <w:tcBorders>
              <w:top w:val="single" w:color="auto" w:sz="6" w:space="0"/>
              <w:left w:val="single" w:color="auto" w:sz="6" w:space="0"/>
              <w:bottom w:val="single" w:color="auto" w:sz="6" w:space="0"/>
              <w:right w:val="single" w:color="auto" w:sz="6" w:space="0"/>
            </w:tcBorders>
            <w:vAlign w:val="center"/>
          </w:tcPr>
          <w:p w14:paraId="30AD09EB">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2</w:t>
            </w:r>
          </w:p>
        </w:tc>
        <w:tc>
          <w:tcPr>
            <w:tcW w:w="860" w:type="dxa"/>
            <w:vMerge w:val="restart"/>
            <w:tcBorders>
              <w:top w:val="single" w:color="auto" w:sz="6" w:space="0"/>
              <w:left w:val="single" w:color="auto" w:sz="6" w:space="0"/>
              <w:bottom w:val="single" w:color="auto" w:sz="6" w:space="0"/>
              <w:right w:val="single" w:color="auto" w:sz="6" w:space="0"/>
            </w:tcBorders>
            <w:vAlign w:val="center"/>
          </w:tcPr>
          <w:p w14:paraId="5F88604B">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高压互感器柜与避雷器柜</w:t>
            </w:r>
          </w:p>
        </w:tc>
        <w:tc>
          <w:tcPr>
            <w:tcW w:w="3575" w:type="dxa"/>
            <w:tcBorders>
              <w:top w:val="single" w:color="auto" w:sz="6" w:space="0"/>
              <w:left w:val="single" w:color="auto" w:sz="6" w:space="0"/>
              <w:bottom w:val="single" w:color="auto" w:sz="6" w:space="0"/>
              <w:right w:val="single" w:color="auto" w:sz="6" w:space="0"/>
            </w:tcBorders>
          </w:tcPr>
          <w:p w14:paraId="1E6AAF65">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检查柜面各指示灯显示正常</w:t>
            </w:r>
          </w:p>
          <w:p w14:paraId="6A2CD556">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柜面仪器、仪表显示是否正常</w:t>
            </w:r>
          </w:p>
        </w:tc>
        <w:tc>
          <w:tcPr>
            <w:tcW w:w="1341" w:type="dxa"/>
            <w:tcBorders>
              <w:top w:val="single" w:color="auto" w:sz="6" w:space="0"/>
              <w:left w:val="single" w:color="auto" w:sz="6" w:space="0"/>
              <w:bottom w:val="single" w:color="auto" w:sz="6" w:space="0"/>
              <w:right w:val="single" w:color="auto" w:sz="6" w:space="0"/>
            </w:tcBorders>
            <w:vAlign w:val="center"/>
          </w:tcPr>
          <w:p w14:paraId="7164157E">
            <w:pPr>
              <w:autoSpaceDE w:val="0"/>
              <w:autoSpaceDN w:val="0"/>
              <w:adjustRightInd w:val="0"/>
              <w:spacing w:line="360" w:lineRule="exact"/>
              <w:rPr>
                <w:rFonts w:hint="eastAsia" w:ascii="宋体" w:hAnsi="宋体" w:cs="宋体"/>
                <w:color w:val="auto"/>
                <w:sz w:val="21"/>
                <w:szCs w:val="21"/>
                <w:lang w:val="zh-CN"/>
              </w:rPr>
            </w:pPr>
            <w:r>
              <w:rPr>
                <w:rFonts w:ascii="宋体" w:hAnsi="宋体" w:cs="宋体"/>
                <w:color w:val="auto"/>
                <w:sz w:val="21"/>
                <w:szCs w:val="21"/>
                <w:lang w:val="zh-CN"/>
              </w:rPr>
              <w:t>1</w:t>
            </w:r>
            <w:r>
              <w:rPr>
                <w:rFonts w:hint="eastAsia" w:ascii="宋体" w:hAnsi="宋体" w:cs="宋体"/>
                <w:color w:val="auto"/>
                <w:sz w:val="21"/>
                <w:szCs w:val="21"/>
                <w:lang w:val="zh-CN"/>
              </w:rPr>
              <w:t>次</w:t>
            </w:r>
            <w:r>
              <w:rPr>
                <w:rFonts w:ascii="宋体" w:hAnsi="宋体" w:cs="宋体"/>
                <w:color w:val="auto"/>
                <w:sz w:val="21"/>
                <w:szCs w:val="21"/>
                <w:lang w:val="zh-CN"/>
              </w:rPr>
              <w:t>/</w:t>
            </w:r>
            <w:r>
              <w:rPr>
                <w:rFonts w:hint="eastAsia" w:ascii="宋体" w:hAnsi="宋体" w:cs="宋体"/>
                <w:color w:val="auto"/>
                <w:sz w:val="21"/>
                <w:szCs w:val="21"/>
                <w:lang w:val="zh-CN"/>
              </w:rPr>
              <w:t>周</w:t>
            </w:r>
          </w:p>
        </w:tc>
        <w:tc>
          <w:tcPr>
            <w:tcW w:w="1418" w:type="dxa"/>
            <w:tcBorders>
              <w:top w:val="single" w:color="auto" w:sz="6" w:space="0"/>
              <w:left w:val="single" w:color="auto" w:sz="6" w:space="0"/>
              <w:bottom w:val="single" w:color="auto" w:sz="6" w:space="0"/>
              <w:right w:val="single" w:color="auto" w:sz="6" w:space="0"/>
            </w:tcBorders>
            <w:vAlign w:val="center"/>
          </w:tcPr>
          <w:p w14:paraId="262FC8F7">
            <w:pPr>
              <w:autoSpaceDE w:val="0"/>
              <w:autoSpaceDN w:val="0"/>
              <w:adjustRightInd w:val="0"/>
              <w:spacing w:line="360" w:lineRule="exact"/>
              <w:jc w:val="center"/>
              <w:rPr>
                <w:rFonts w:hint="eastAsia" w:ascii="宋体" w:hAnsi="宋体" w:cs="宋体"/>
                <w:color w:val="auto"/>
                <w:sz w:val="21"/>
                <w:szCs w:val="21"/>
                <w:lang w:val="zh-CN"/>
              </w:rPr>
            </w:pPr>
          </w:p>
        </w:tc>
      </w:tr>
      <w:tr w14:paraId="08BF9B45">
        <w:tblPrEx>
          <w:tblCellMar>
            <w:top w:w="0" w:type="dxa"/>
            <w:left w:w="108" w:type="dxa"/>
            <w:bottom w:w="0" w:type="dxa"/>
            <w:right w:w="108" w:type="dxa"/>
          </w:tblCellMar>
        </w:tblPrEx>
        <w:trPr>
          <w:trHeight w:val="20" w:hRule="atLeast"/>
          <w:jc w:val="center"/>
        </w:trPr>
        <w:tc>
          <w:tcPr>
            <w:tcW w:w="596" w:type="dxa"/>
            <w:vMerge w:val="continue"/>
            <w:tcBorders>
              <w:top w:val="single" w:color="auto" w:sz="6" w:space="0"/>
              <w:left w:val="single" w:color="auto" w:sz="6" w:space="0"/>
              <w:bottom w:val="single" w:color="auto" w:sz="6" w:space="0"/>
              <w:right w:val="single" w:color="auto" w:sz="6" w:space="0"/>
            </w:tcBorders>
            <w:vAlign w:val="center"/>
          </w:tcPr>
          <w:p w14:paraId="13EC7D95">
            <w:pPr>
              <w:autoSpaceDE w:val="0"/>
              <w:autoSpaceDN w:val="0"/>
              <w:adjustRightInd w:val="0"/>
              <w:spacing w:line="360" w:lineRule="exact"/>
              <w:rPr>
                <w:rFonts w:hint="eastAsia" w:ascii="宋体" w:hAnsi="宋体"/>
                <w:color w:val="auto"/>
                <w:sz w:val="21"/>
                <w:szCs w:val="21"/>
              </w:rPr>
            </w:pPr>
          </w:p>
        </w:tc>
        <w:tc>
          <w:tcPr>
            <w:tcW w:w="860" w:type="dxa"/>
            <w:vMerge w:val="continue"/>
            <w:tcBorders>
              <w:top w:val="single" w:color="auto" w:sz="6" w:space="0"/>
              <w:left w:val="single" w:color="auto" w:sz="6" w:space="0"/>
              <w:bottom w:val="single" w:color="auto" w:sz="6" w:space="0"/>
              <w:right w:val="single" w:color="auto" w:sz="6" w:space="0"/>
            </w:tcBorders>
            <w:vAlign w:val="center"/>
          </w:tcPr>
          <w:p w14:paraId="67CDA3CE">
            <w:pPr>
              <w:autoSpaceDE w:val="0"/>
              <w:autoSpaceDN w:val="0"/>
              <w:adjustRightInd w:val="0"/>
              <w:spacing w:line="360" w:lineRule="exact"/>
              <w:rPr>
                <w:rFonts w:hint="eastAsia" w:ascii="宋体" w:hAnsi="宋体"/>
                <w:color w:val="auto"/>
                <w:sz w:val="21"/>
                <w:szCs w:val="21"/>
              </w:rPr>
            </w:pPr>
          </w:p>
        </w:tc>
        <w:tc>
          <w:tcPr>
            <w:tcW w:w="3575" w:type="dxa"/>
            <w:tcBorders>
              <w:top w:val="single" w:color="auto" w:sz="6" w:space="0"/>
              <w:left w:val="single" w:color="auto" w:sz="6" w:space="0"/>
              <w:bottom w:val="single" w:color="auto" w:sz="4" w:space="0"/>
              <w:right w:val="single" w:color="auto" w:sz="6" w:space="0"/>
            </w:tcBorders>
            <w:vAlign w:val="center"/>
          </w:tcPr>
          <w:p w14:paraId="18DE4478">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清洁箱体外表面及柜面仪表</w:t>
            </w:r>
          </w:p>
        </w:tc>
        <w:tc>
          <w:tcPr>
            <w:tcW w:w="1341" w:type="dxa"/>
            <w:tcBorders>
              <w:top w:val="single" w:color="auto" w:sz="6" w:space="0"/>
              <w:left w:val="single" w:color="auto" w:sz="6" w:space="0"/>
              <w:bottom w:val="single" w:color="auto" w:sz="4" w:space="0"/>
              <w:right w:val="single" w:color="auto" w:sz="6" w:space="0"/>
            </w:tcBorders>
            <w:vAlign w:val="center"/>
          </w:tcPr>
          <w:p w14:paraId="3AFCF8C7">
            <w:pPr>
              <w:autoSpaceDE w:val="0"/>
              <w:autoSpaceDN w:val="0"/>
              <w:adjustRightInd w:val="0"/>
              <w:spacing w:line="360" w:lineRule="exact"/>
              <w:rPr>
                <w:rFonts w:hint="eastAsia" w:ascii="宋体" w:hAnsi="宋体" w:cs="宋体"/>
                <w:color w:val="auto"/>
                <w:sz w:val="21"/>
                <w:szCs w:val="21"/>
                <w:lang w:val="zh-CN"/>
              </w:rPr>
            </w:pPr>
          </w:p>
        </w:tc>
        <w:tc>
          <w:tcPr>
            <w:tcW w:w="1418" w:type="dxa"/>
            <w:tcBorders>
              <w:top w:val="single" w:color="auto" w:sz="6" w:space="0"/>
              <w:left w:val="single" w:color="auto" w:sz="6" w:space="0"/>
              <w:bottom w:val="single" w:color="auto" w:sz="4" w:space="0"/>
              <w:right w:val="single" w:color="auto" w:sz="6" w:space="0"/>
            </w:tcBorders>
            <w:vAlign w:val="center"/>
          </w:tcPr>
          <w:p w14:paraId="0F268A02">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489C81AB">
        <w:tblPrEx>
          <w:tblCellMar>
            <w:top w:w="0" w:type="dxa"/>
            <w:left w:w="108" w:type="dxa"/>
            <w:bottom w:w="0" w:type="dxa"/>
            <w:right w:w="108" w:type="dxa"/>
          </w:tblCellMar>
        </w:tblPrEx>
        <w:trPr>
          <w:trHeight w:val="20" w:hRule="atLeast"/>
          <w:jc w:val="center"/>
        </w:trPr>
        <w:tc>
          <w:tcPr>
            <w:tcW w:w="596" w:type="dxa"/>
            <w:vMerge w:val="continue"/>
            <w:tcBorders>
              <w:top w:val="single" w:color="auto" w:sz="6" w:space="0"/>
              <w:left w:val="single" w:color="auto" w:sz="6" w:space="0"/>
              <w:bottom w:val="single" w:color="auto" w:sz="6" w:space="0"/>
              <w:right w:val="single" w:color="auto" w:sz="6" w:space="0"/>
            </w:tcBorders>
            <w:vAlign w:val="center"/>
          </w:tcPr>
          <w:p w14:paraId="17C552E4">
            <w:pPr>
              <w:autoSpaceDE w:val="0"/>
              <w:autoSpaceDN w:val="0"/>
              <w:adjustRightInd w:val="0"/>
              <w:spacing w:line="360" w:lineRule="exact"/>
              <w:rPr>
                <w:rFonts w:hint="eastAsia" w:ascii="宋体" w:hAnsi="宋体"/>
                <w:color w:val="auto"/>
                <w:sz w:val="21"/>
                <w:szCs w:val="21"/>
              </w:rPr>
            </w:pPr>
          </w:p>
        </w:tc>
        <w:tc>
          <w:tcPr>
            <w:tcW w:w="860" w:type="dxa"/>
            <w:vMerge w:val="continue"/>
            <w:tcBorders>
              <w:top w:val="single" w:color="auto" w:sz="6" w:space="0"/>
              <w:left w:val="single" w:color="auto" w:sz="6" w:space="0"/>
              <w:bottom w:val="single" w:color="auto" w:sz="6" w:space="0"/>
              <w:right w:val="single" w:color="auto" w:sz="6" w:space="0"/>
            </w:tcBorders>
            <w:vAlign w:val="center"/>
          </w:tcPr>
          <w:p w14:paraId="584EAD91">
            <w:pPr>
              <w:autoSpaceDE w:val="0"/>
              <w:autoSpaceDN w:val="0"/>
              <w:adjustRightInd w:val="0"/>
              <w:spacing w:line="360" w:lineRule="exact"/>
              <w:rPr>
                <w:rFonts w:hint="eastAsia" w:ascii="宋体" w:hAnsi="宋体"/>
                <w:color w:val="auto"/>
                <w:sz w:val="21"/>
                <w:szCs w:val="21"/>
              </w:rPr>
            </w:pPr>
          </w:p>
        </w:tc>
        <w:tc>
          <w:tcPr>
            <w:tcW w:w="3575" w:type="dxa"/>
            <w:tcBorders>
              <w:top w:val="single" w:color="auto" w:sz="4" w:space="0"/>
              <w:left w:val="single" w:color="auto" w:sz="6" w:space="0"/>
              <w:bottom w:val="single" w:color="auto" w:sz="6" w:space="0"/>
              <w:right w:val="single" w:color="auto" w:sz="6" w:space="0"/>
            </w:tcBorders>
            <w:vAlign w:val="center"/>
          </w:tcPr>
          <w:p w14:paraId="1F722454">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清洁箱体内表面及各元件</w:t>
            </w:r>
          </w:p>
          <w:p w14:paraId="38916D26">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高压互感器有无污染、裂痕</w:t>
            </w:r>
          </w:p>
          <w:p w14:paraId="019C9649">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检查避雷器外观有无损坏</w:t>
            </w:r>
          </w:p>
        </w:tc>
        <w:tc>
          <w:tcPr>
            <w:tcW w:w="1341" w:type="dxa"/>
            <w:tcBorders>
              <w:top w:val="single" w:color="auto" w:sz="4" w:space="0"/>
              <w:left w:val="single" w:color="auto" w:sz="6" w:space="0"/>
              <w:bottom w:val="single" w:color="auto" w:sz="6" w:space="0"/>
              <w:right w:val="single" w:color="auto" w:sz="6" w:space="0"/>
            </w:tcBorders>
            <w:vAlign w:val="center"/>
          </w:tcPr>
          <w:p w14:paraId="73FB1750">
            <w:pPr>
              <w:autoSpaceDE w:val="0"/>
              <w:autoSpaceDN w:val="0"/>
              <w:adjustRightInd w:val="0"/>
              <w:spacing w:line="360" w:lineRule="exact"/>
              <w:rPr>
                <w:rFonts w:hint="eastAsia" w:ascii="宋体" w:hAnsi="宋体" w:cs="宋体"/>
                <w:color w:val="auto"/>
                <w:sz w:val="21"/>
                <w:szCs w:val="21"/>
                <w:lang w:val="zh-CN"/>
              </w:rPr>
            </w:pPr>
          </w:p>
        </w:tc>
        <w:tc>
          <w:tcPr>
            <w:tcW w:w="1418" w:type="dxa"/>
            <w:tcBorders>
              <w:top w:val="single" w:color="auto" w:sz="4" w:space="0"/>
              <w:left w:val="single" w:color="auto" w:sz="6" w:space="0"/>
              <w:bottom w:val="single" w:color="auto" w:sz="6" w:space="0"/>
              <w:right w:val="single" w:color="auto" w:sz="6" w:space="0"/>
            </w:tcBorders>
            <w:vAlign w:val="center"/>
          </w:tcPr>
          <w:p w14:paraId="3F286BEB">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0EECBC7F">
        <w:tblPrEx>
          <w:tblCellMar>
            <w:top w:w="0" w:type="dxa"/>
            <w:left w:w="108" w:type="dxa"/>
            <w:bottom w:w="0" w:type="dxa"/>
            <w:right w:w="108" w:type="dxa"/>
          </w:tblCellMar>
        </w:tblPrEx>
        <w:trPr>
          <w:trHeight w:val="20" w:hRule="atLeast"/>
          <w:jc w:val="center"/>
        </w:trPr>
        <w:tc>
          <w:tcPr>
            <w:tcW w:w="596" w:type="dxa"/>
            <w:vMerge w:val="continue"/>
            <w:tcBorders>
              <w:top w:val="single" w:color="auto" w:sz="6" w:space="0"/>
              <w:left w:val="single" w:color="auto" w:sz="6" w:space="0"/>
              <w:bottom w:val="single" w:color="auto" w:sz="6" w:space="0"/>
              <w:right w:val="single" w:color="auto" w:sz="6" w:space="0"/>
            </w:tcBorders>
            <w:vAlign w:val="center"/>
          </w:tcPr>
          <w:p w14:paraId="2B36D180">
            <w:pPr>
              <w:autoSpaceDE w:val="0"/>
              <w:autoSpaceDN w:val="0"/>
              <w:adjustRightInd w:val="0"/>
              <w:spacing w:line="360" w:lineRule="exact"/>
              <w:rPr>
                <w:rFonts w:hint="eastAsia" w:ascii="宋体" w:hAnsi="宋体" w:cs="宋体"/>
                <w:color w:val="auto"/>
                <w:sz w:val="21"/>
                <w:szCs w:val="21"/>
                <w:lang w:val="zh-CN"/>
              </w:rPr>
            </w:pPr>
          </w:p>
        </w:tc>
        <w:tc>
          <w:tcPr>
            <w:tcW w:w="860" w:type="dxa"/>
            <w:vMerge w:val="continue"/>
            <w:tcBorders>
              <w:top w:val="single" w:color="auto" w:sz="6" w:space="0"/>
              <w:left w:val="single" w:color="auto" w:sz="6" w:space="0"/>
              <w:bottom w:val="single" w:color="auto" w:sz="6" w:space="0"/>
              <w:right w:val="single" w:color="auto" w:sz="6" w:space="0"/>
            </w:tcBorders>
            <w:vAlign w:val="center"/>
          </w:tcPr>
          <w:p w14:paraId="5466DBDD">
            <w:pPr>
              <w:autoSpaceDE w:val="0"/>
              <w:autoSpaceDN w:val="0"/>
              <w:adjustRightInd w:val="0"/>
              <w:spacing w:line="360" w:lineRule="exact"/>
              <w:rPr>
                <w:rFonts w:hint="eastAsia" w:ascii="宋体" w:hAnsi="宋体" w:cs="宋体"/>
                <w:color w:val="auto"/>
                <w:sz w:val="21"/>
                <w:szCs w:val="21"/>
                <w:lang w:val="zh-CN"/>
              </w:rPr>
            </w:pPr>
          </w:p>
        </w:tc>
        <w:tc>
          <w:tcPr>
            <w:tcW w:w="3575" w:type="dxa"/>
            <w:tcBorders>
              <w:top w:val="single" w:color="auto" w:sz="6" w:space="0"/>
              <w:left w:val="single" w:color="auto" w:sz="6" w:space="0"/>
              <w:bottom w:val="single" w:color="auto" w:sz="6" w:space="0"/>
              <w:right w:val="single" w:color="auto" w:sz="6" w:space="0"/>
            </w:tcBorders>
            <w:vAlign w:val="center"/>
          </w:tcPr>
          <w:p w14:paraId="4DE30DFF">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进行预防性试验</w:t>
            </w:r>
          </w:p>
        </w:tc>
        <w:tc>
          <w:tcPr>
            <w:tcW w:w="1341" w:type="dxa"/>
            <w:tcBorders>
              <w:top w:val="single" w:color="auto" w:sz="6" w:space="0"/>
              <w:left w:val="single" w:color="auto" w:sz="6" w:space="0"/>
              <w:bottom w:val="single" w:color="auto" w:sz="6" w:space="0"/>
              <w:right w:val="single" w:color="auto" w:sz="6" w:space="0"/>
            </w:tcBorders>
            <w:vAlign w:val="center"/>
          </w:tcPr>
          <w:p w14:paraId="23F55ECA">
            <w:pPr>
              <w:autoSpaceDE w:val="0"/>
              <w:autoSpaceDN w:val="0"/>
              <w:adjustRightInd w:val="0"/>
              <w:spacing w:line="360" w:lineRule="exact"/>
              <w:rPr>
                <w:rFonts w:hint="eastAsia" w:ascii="宋体" w:hAnsi="宋体" w:cs="宋体"/>
                <w:color w:val="auto"/>
                <w:sz w:val="21"/>
                <w:szCs w:val="21"/>
                <w:lang w:val="zh-CN"/>
              </w:rPr>
            </w:pPr>
          </w:p>
        </w:tc>
        <w:tc>
          <w:tcPr>
            <w:tcW w:w="1418" w:type="dxa"/>
            <w:tcBorders>
              <w:top w:val="single" w:color="auto" w:sz="6" w:space="0"/>
              <w:left w:val="single" w:color="auto" w:sz="6" w:space="0"/>
              <w:bottom w:val="single" w:color="auto" w:sz="6" w:space="0"/>
              <w:right w:val="single" w:color="auto" w:sz="6" w:space="0"/>
            </w:tcBorders>
            <w:vAlign w:val="center"/>
          </w:tcPr>
          <w:p w14:paraId="0F92A89D">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1次/2年</w:t>
            </w:r>
          </w:p>
        </w:tc>
      </w:tr>
      <w:tr w14:paraId="72143815">
        <w:tblPrEx>
          <w:tblCellMar>
            <w:top w:w="0" w:type="dxa"/>
            <w:left w:w="108" w:type="dxa"/>
            <w:bottom w:w="0" w:type="dxa"/>
            <w:right w:w="108" w:type="dxa"/>
          </w:tblCellMar>
        </w:tblPrEx>
        <w:trPr>
          <w:trHeight w:val="20" w:hRule="atLeast"/>
          <w:jc w:val="center"/>
        </w:trPr>
        <w:tc>
          <w:tcPr>
            <w:tcW w:w="596" w:type="dxa"/>
            <w:vMerge w:val="restart"/>
            <w:tcBorders>
              <w:top w:val="single" w:color="auto" w:sz="6" w:space="0"/>
              <w:left w:val="single" w:color="auto" w:sz="6" w:space="0"/>
              <w:right w:val="single" w:color="auto" w:sz="6" w:space="0"/>
            </w:tcBorders>
            <w:vAlign w:val="center"/>
          </w:tcPr>
          <w:p w14:paraId="3687458A">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3</w:t>
            </w:r>
          </w:p>
        </w:tc>
        <w:tc>
          <w:tcPr>
            <w:tcW w:w="860" w:type="dxa"/>
            <w:vMerge w:val="restart"/>
            <w:tcBorders>
              <w:top w:val="single" w:color="auto" w:sz="6" w:space="0"/>
              <w:left w:val="single" w:color="auto" w:sz="6" w:space="0"/>
              <w:right w:val="single" w:color="auto" w:sz="6" w:space="0"/>
            </w:tcBorders>
            <w:vAlign w:val="center"/>
          </w:tcPr>
          <w:p w14:paraId="3F8BF4A5">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高压隔离开关和负荷开关</w:t>
            </w:r>
          </w:p>
        </w:tc>
        <w:tc>
          <w:tcPr>
            <w:tcW w:w="3575" w:type="dxa"/>
            <w:tcBorders>
              <w:top w:val="single" w:color="auto" w:sz="6" w:space="0"/>
              <w:left w:val="single" w:color="auto" w:sz="6" w:space="0"/>
              <w:bottom w:val="single" w:color="auto" w:sz="6" w:space="0"/>
              <w:right w:val="single" w:color="auto" w:sz="6" w:space="0"/>
            </w:tcBorders>
            <w:vAlign w:val="center"/>
          </w:tcPr>
          <w:p w14:paraId="6DA92A7B">
            <w:pPr>
              <w:autoSpaceDE w:val="0"/>
              <w:autoSpaceDN w:val="0"/>
              <w:adjustRightInd w:val="0"/>
              <w:spacing w:line="360" w:lineRule="exact"/>
              <w:rPr>
                <w:rFonts w:hint="eastAsia" w:ascii="宋体" w:hAnsi="宋体" w:cs="宋体"/>
                <w:color w:val="auto"/>
                <w:sz w:val="21"/>
                <w:szCs w:val="21"/>
                <w:lang w:val="zh-CN"/>
              </w:rPr>
            </w:pPr>
            <w:r>
              <w:rPr>
                <w:rFonts w:ascii="宋体" w:hAnsi="宋体" w:cs="宋体"/>
                <w:color w:val="auto"/>
                <w:sz w:val="21"/>
                <w:szCs w:val="21"/>
                <w:lang w:val="zh-CN"/>
              </w:rPr>
              <w:t>`</w:t>
            </w:r>
            <w:r>
              <w:rPr>
                <w:rFonts w:hint="eastAsia" w:ascii="宋体" w:hAnsi="宋体" w:cs="宋体"/>
                <w:color w:val="auto"/>
                <w:sz w:val="21"/>
                <w:szCs w:val="21"/>
                <w:lang w:val="zh-CN"/>
              </w:rPr>
              <w:t>柜面仪表显示正常</w:t>
            </w:r>
          </w:p>
        </w:tc>
        <w:tc>
          <w:tcPr>
            <w:tcW w:w="1341" w:type="dxa"/>
            <w:tcBorders>
              <w:top w:val="single" w:color="auto" w:sz="6" w:space="0"/>
              <w:left w:val="single" w:color="auto" w:sz="6" w:space="0"/>
              <w:bottom w:val="single" w:color="auto" w:sz="6" w:space="0"/>
              <w:right w:val="single" w:color="auto" w:sz="6" w:space="0"/>
            </w:tcBorders>
            <w:vAlign w:val="center"/>
          </w:tcPr>
          <w:p w14:paraId="1E0088C3">
            <w:pPr>
              <w:autoSpaceDE w:val="0"/>
              <w:autoSpaceDN w:val="0"/>
              <w:adjustRightInd w:val="0"/>
              <w:spacing w:line="360" w:lineRule="exact"/>
              <w:rPr>
                <w:rFonts w:hint="eastAsia" w:ascii="宋体" w:hAnsi="宋体" w:cs="宋体"/>
                <w:color w:val="auto"/>
                <w:sz w:val="21"/>
                <w:szCs w:val="21"/>
                <w:lang w:val="zh-CN"/>
              </w:rPr>
            </w:pPr>
            <w:r>
              <w:rPr>
                <w:rFonts w:ascii="宋体" w:hAnsi="宋体" w:cs="宋体"/>
                <w:color w:val="auto"/>
                <w:sz w:val="21"/>
                <w:szCs w:val="21"/>
                <w:lang w:val="zh-CN"/>
              </w:rPr>
              <w:t>1</w:t>
            </w:r>
            <w:r>
              <w:rPr>
                <w:rFonts w:hint="eastAsia" w:ascii="宋体" w:hAnsi="宋体" w:cs="宋体"/>
                <w:color w:val="auto"/>
                <w:sz w:val="21"/>
                <w:szCs w:val="21"/>
                <w:lang w:val="zh-CN"/>
              </w:rPr>
              <w:t>次</w:t>
            </w:r>
            <w:r>
              <w:rPr>
                <w:rFonts w:ascii="宋体" w:hAnsi="宋体" w:cs="宋体"/>
                <w:color w:val="auto"/>
                <w:sz w:val="21"/>
                <w:szCs w:val="21"/>
                <w:lang w:val="zh-CN"/>
              </w:rPr>
              <w:t>/</w:t>
            </w:r>
            <w:r>
              <w:rPr>
                <w:rFonts w:hint="eastAsia" w:ascii="宋体" w:hAnsi="宋体" w:cs="宋体"/>
                <w:color w:val="auto"/>
                <w:sz w:val="21"/>
                <w:szCs w:val="21"/>
                <w:lang w:val="zh-CN"/>
              </w:rPr>
              <w:t>周</w:t>
            </w:r>
          </w:p>
        </w:tc>
        <w:tc>
          <w:tcPr>
            <w:tcW w:w="1418" w:type="dxa"/>
            <w:tcBorders>
              <w:top w:val="single" w:color="auto" w:sz="6" w:space="0"/>
              <w:left w:val="single" w:color="auto" w:sz="6" w:space="0"/>
              <w:bottom w:val="single" w:color="auto" w:sz="6" w:space="0"/>
              <w:right w:val="single" w:color="auto" w:sz="6" w:space="0"/>
            </w:tcBorders>
            <w:vAlign w:val="center"/>
          </w:tcPr>
          <w:p w14:paraId="6FAE270B">
            <w:pPr>
              <w:autoSpaceDE w:val="0"/>
              <w:autoSpaceDN w:val="0"/>
              <w:adjustRightInd w:val="0"/>
              <w:spacing w:line="360" w:lineRule="exact"/>
              <w:jc w:val="center"/>
              <w:rPr>
                <w:rFonts w:hint="eastAsia" w:ascii="宋体" w:hAnsi="宋体" w:cs="宋体"/>
                <w:color w:val="auto"/>
                <w:sz w:val="21"/>
                <w:szCs w:val="21"/>
                <w:lang w:val="zh-CN"/>
              </w:rPr>
            </w:pPr>
          </w:p>
        </w:tc>
      </w:tr>
      <w:tr w14:paraId="74113B69">
        <w:tblPrEx>
          <w:tblCellMar>
            <w:top w:w="0" w:type="dxa"/>
            <w:left w:w="108" w:type="dxa"/>
            <w:bottom w:w="0" w:type="dxa"/>
            <w:right w:w="108" w:type="dxa"/>
          </w:tblCellMar>
        </w:tblPrEx>
        <w:trPr>
          <w:trHeight w:val="20" w:hRule="atLeast"/>
          <w:jc w:val="center"/>
        </w:trPr>
        <w:tc>
          <w:tcPr>
            <w:tcW w:w="596" w:type="dxa"/>
            <w:vMerge w:val="continue"/>
            <w:tcBorders>
              <w:left w:val="single" w:color="auto" w:sz="6" w:space="0"/>
              <w:right w:val="single" w:color="auto" w:sz="6" w:space="0"/>
            </w:tcBorders>
            <w:vAlign w:val="center"/>
          </w:tcPr>
          <w:p w14:paraId="7B211AFB">
            <w:pPr>
              <w:autoSpaceDE w:val="0"/>
              <w:autoSpaceDN w:val="0"/>
              <w:adjustRightInd w:val="0"/>
              <w:spacing w:line="360" w:lineRule="exact"/>
              <w:rPr>
                <w:rFonts w:hint="eastAsia" w:ascii="宋体" w:hAnsi="宋体" w:cs="宋体"/>
                <w:color w:val="auto"/>
                <w:sz w:val="21"/>
                <w:szCs w:val="21"/>
                <w:lang w:val="zh-CN"/>
              </w:rPr>
            </w:pPr>
          </w:p>
        </w:tc>
        <w:tc>
          <w:tcPr>
            <w:tcW w:w="860" w:type="dxa"/>
            <w:vMerge w:val="continue"/>
            <w:tcBorders>
              <w:left w:val="single" w:color="auto" w:sz="6" w:space="0"/>
              <w:right w:val="single" w:color="auto" w:sz="6" w:space="0"/>
            </w:tcBorders>
            <w:vAlign w:val="center"/>
          </w:tcPr>
          <w:p w14:paraId="71109A72">
            <w:pPr>
              <w:autoSpaceDE w:val="0"/>
              <w:autoSpaceDN w:val="0"/>
              <w:adjustRightInd w:val="0"/>
              <w:spacing w:line="360" w:lineRule="exact"/>
              <w:rPr>
                <w:rFonts w:hint="eastAsia" w:ascii="宋体" w:hAnsi="宋体" w:cs="宋体"/>
                <w:color w:val="auto"/>
                <w:sz w:val="21"/>
                <w:szCs w:val="21"/>
                <w:lang w:val="zh-CN"/>
              </w:rPr>
            </w:pPr>
          </w:p>
        </w:tc>
        <w:tc>
          <w:tcPr>
            <w:tcW w:w="3575" w:type="dxa"/>
            <w:tcBorders>
              <w:top w:val="single" w:color="auto" w:sz="6" w:space="0"/>
              <w:left w:val="single" w:color="auto" w:sz="6" w:space="0"/>
              <w:bottom w:val="single" w:color="auto" w:sz="4" w:space="0"/>
              <w:right w:val="single" w:color="auto" w:sz="6" w:space="0"/>
            </w:tcBorders>
            <w:vAlign w:val="center"/>
          </w:tcPr>
          <w:p w14:paraId="0513ECAA">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清洁箱体外表面及柜面仪表</w:t>
            </w:r>
          </w:p>
        </w:tc>
        <w:tc>
          <w:tcPr>
            <w:tcW w:w="1341" w:type="dxa"/>
            <w:tcBorders>
              <w:top w:val="single" w:color="auto" w:sz="6" w:space="0"/>
              <w:left w:val="single" w:color="auto" w:sz="6" w:space="0"/>
              <w:bottom w:val="single" w:color="auto" w:sz="4" w:space="0"/>
              <w:right w:val="single" w:color="auto" w:sz="6" w:space="0"/>
            </w:tcBorders>
            <w:vAlign w:val="center"/>
          </w:tcPr>
          <w:p w14:paraId="14B8E503">
            <w:pPr>
              <w:autoSpaceDE w:val="0"/>
              <w:autoSpaceDN w:val="0"/>
              <w:adjustRightInd w:val="0"/>
              <w:spacing w:line="360" w:lineRule="exact"/>
              <w:rPr>
                <w:rFonts w:hint="eastAsia" w:ascii="宋体" w:hAnsi="宋体" w:cs="宋体"/>
                <w:color w:val="auto"/>
                <w:sz w:val="21"/>
                <w:szCs w:val="21"/>
                <w:lang w:val="zh-CN"/>
              </w:rPr>
            </w:pPr>
          </w:p>
        </w:tc>
        <w:tc>
          <w:tcPr>
            <w:tcW w:w="1418" w:type="dxa"/>
            <w:tcBorders>
              <w:top w:val="single" w:color="auto" w:sz="6" w:space="0"/>
              <w:left w:val="single" w:color="auto" w:sz="6" w:space="0"/>
              <w:bottom w:val="single" w:color="auto" w:sz="4" w:space="0"/>
              <w:right w:val="single" w:color="auto" w:sz="6" w:space="0"/>
            </w:tcBorders>
            <w:vAlign w:val="center"/>
          </w:tcPr>
          <w:p w14:paraId="1F1EF109">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67069A9F">
        <w:tblPrEx>
          <w:tblCellMar>
            <w:top w:w="0" w:type="dxa"/>
            <w:left w:w="108" w:type="dxa"/>
            <w:bottom w:w="0" w:type="dxa"/>
            <w:right w:w="108" w:type="dxa"/>
          </w:tblCellMar>
        </w:tblPrEx>
        <w:trPr>
          <w:trHeight w:val="20" w:hRule="atLeast"/>
          <w:jc w:val="center"/>
        </w:trPr>
        <w:tc>
          <w:tcPr>
            <w:tcW w:w="596" w:type="dxa"/>
            <w:vMerge w:val="continue"/>
            <w:tcBorders>
              <w:left w:val="single" w:color="auto" w:sz="6" w:space="0"/>
              <w:bottom w:val="single" w:color="auto" w:sz="6" w:space="0"/>
              <w:right w:val="single" w:color="auto" w:sz="6" w:space="0"/>
            </w:tcBorders>
            <w:vAlign w:val="center"/>
          </w:tcPr>
          <w:p w14:paraId="53504C93">
            <w:pPr>
              <w:autoSpaceDE w:val="0"/>
              <w:autoSpaceDN w:val="0"/>
              <w:adjustRightInd w:val="0"/>
              <w:spacing w:line="360" w:lineRule="exact"/>
              <w:rPr>
                <w:rFonts w:hint="eastAsia" w:ascii="宋体" w:hAnsi="宋体" w:cs="宋体"/>
                <w:color w:val="auto"/>
                <w:sz w:val="21"/>
                <w:szCs w:val="21"/>
                <w:lang w:val="zh-CN"/>
              </w:rPr>
            </w:pPr>
          </w:p>
        </w:tc>
        <w:tc>
          <w:tcPr>
            <w:tcW w:w="860" w:type="dxa"/>
            <w:vMerge w:val="continue"/>
            <w:tcBorders>
              <w:left w:val="single" w:color="auto" w:sz="6" w:space="0"/>
              <w:bottom w:val="single" w:color="auto" w:sz="6" w:space="0"/>
              <w:right w:val="single" w:color="auto" w:sz="6" w:space="0"/>
            </w:tcBorders>
            <w:vAlign w:val="center"/>
          </w:tcPr>
          <w:p w14:paraId="36242D23">
            <w:pPr>
              <w:autoSpaceDE w:val="0"/>
              <w:autoSpaceDN w:val="0"/>
              <w:adjustRightInd w:val="0"/>
              <w:spacing w:line="360" w:lineRule="exact"/>
              <w:rPr>
                <w:rFonts w:hint="eastAsia" w:ascii="宋体" w:hAnsi="宋体" w:cs="宋体"/>
                <w:color w:val="auto"/>
                <w:sz w:val="21"/>
                <w:szCs w:val="21"/>
                <w:lang w:val="zh-CN"/>
              </w:rPr>
            </w:pPr>
          </w:p>
        </w:tc>
        <w:tc>
          <w:tcPr>
            <w:tcW w:w="3575" w:type="dxa"/>
            <w:tcBorders>
              <w:top w:val="single" w:color="auto" w:sz="4" w:space="0"/>
              <w:left w:val="single" w:color="auto" w:sz="6" w:space="0"/>
              <w:bottom w:val="single" w:color="auto" w:sz="6" w:space="0"/>
              <w:right w:val="single" w:color="auto" w:sz="6" w:space="0"/>
            </w:tcBorders>
            <w:vAlign w:val="center"/>
          </w:tcPr>
          <w:p w14:paraId="6663F894">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清洁箱体内表面及各元件</w:t>
            </w:r>
          </w:p>
          <w:p w14:paraId="1E9374C5">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触头有无污染、损伤</w:t>
            </w:r>
          </w:p>
          <w:p w14:paraId="50EC5D00">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操动机构转动无卡塞现象</w:t>
            </w:r>
          </w:p>
        </w:tc>
        <w:tc>
          <w:tcPr>
            <w:tcW w:w="1341" w:type="dxa"/>
            <w:tcBorders>
              <w:top w:val="single" w:color="auto" w:sz="4" w:space="0"/>
              <w:left w:val="single" w:color="auto" w:sz="6" w:space="0"/>
              <w:bottom w:val="single" w:color="auto" w:sz="6" w:space="0"/>
              <w:right w:val="single" w:color="auto" w:sz="6" w:space="0"/>
            </w:tcBorders>
            <w:vAlign w:val="center"/>
          </w:tcPr>
          <w:p w14:paraId="102DE302">
            <w:pPr>
              <w:autoSpaceDE w:val="0"/>
              <w:autoSpaceDN w:val="0"/>
              <w:adjustRightInd w:val="0"/>
              <w:spacing w:line="360" w:lineRule="exact"/>
              <w:rPr>
                <w:rFonts w:hint="eastAsia" w:ascii="宋体" w:hAnsi="宋体" w:cs="宋体"/>
                <w:color w:val="auto"/>
                <w:sz w:val="21"/>
                <w:szCs w:val="21"/>
                <w:lang w:val="zh-CN"/>
              </w:rPr>
            </w:pPr>
          </w:p>
        </w:tc>
        <w:tc>
          <w:tcPr>
            <w:tcW w:w="1418" w:type="dxa"/>
            <w:tcBorders>
              <w:top w:val="single" w:color="auto" w:sz="4" w:space="0"/>
              <w:left w:val="single" w:color="auto" w:sz="6" w:space="0"/>
              <w:bottom w:val="single" w:color="auto" w:sz="6" w:space="0"/>
              <w:right w:val="single" w:color="auto" w:sz="6" w:space="0"/>
            </w:tcBorders>
            <w:vAlign w:val="center"/>
          </w:tcPr>
          <w:p w14:paraId="309F29E0">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029F46C7">
        <w:tblPrEx>
          <w:tblCellMar>
            <w:top w:w="0" w:type="dxa"/>
            <w:left w:w="108" w:type="dxa"/>
            <w:bottom w:w="0" w:type="dxa"/>
            <w:right w:w="108" w:type="dxa"/>
          </w:tblCellMar>
        </w:tblPrEx>
        <w:trPr>
          <w:trHeight w:val="20" w:hRule="atLeast"/>
          <w:jc w:val="center"/>
        </w:trPr>
        <w:tc>
          <w:tcPr>
            <w:tcW w:w="596" w:type="dxa"/>
            <w:vMerge w:val="restart"/>
            <w:tcBorders>
              <w:top w:val="single" w:color="auto" w:sz="6" w:space="0"/>
              <w:left w:val="single" w:color="auto" w:sz="6" w:space="0"/>
              <w:bottom w:val="single" w:color="auto" w:sz="6" w:space="0"/>
              <w:right w:val="single" w:color="auto" w:sz="6" w:space="0"/>
            </w:tcBorders>
            <w:vAlign w:val="center"/>
          </w:tcPr>
          <w:p w14:paraId="02847683">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4</w:t>
            </w:r>
          </w:p>
        </w:tc>
        <w:tc>
          <w:tcPr>
            <w:tcW w:w="860" w:type="dxa"/>
            <w:vMerge w:val="restart"/>
            <w:tcBorders>
              <w:top w:val="single" w:color="auto" w:sz="6" w:space="0"/>
              <w:left w:val="single" w:color="auto" w:sz="6" w:space="0"/>
              <w:bottom w:val="single" w:color="auto" w:sz="6" w:space="0"/>
              <w:right w:val="single" w:color="auto" w:sz="6" w:space="0"/>
            </w:tcBorders>
            <w:vAlign w:val="center"/>
          </w:tcPr>
          <w:p w14:paraId="4489939F">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电力变压器柜</w:t>
            </w:r>
          </w:p>
          <w:p w14:paraId="18C7A370">
            <w:pPr>
              <w:autoSpaceDE w:val="0"/>
              <w:autoSpaceDN w:val="0"/>
              <w:adjustRightInd w:val="0"/>
              <w:spacing w:line="360" w:lineRule="exact"/>
              <w:rPr>
                <w:rFonts w:hint="eastAsia" w:ascii="宋体" w:hAnsi="宋体" w:cs="宋体"/>
                <w:color w:val="auto"/>
                <w:sz w:val="21"/>
                <w:szCs w:val="21"/>
                <w:lang w:val="zh-CN"/>
              </w:rPr>
            </w:pPr>
          </w:p>
        </w:tc>
        <w:tc>
          <w:tcPr>
            <w:tcW w:w="3575" w:type="dxa"/>
            <w:tcBorders>
              <w:top w:val="single" w:color="auto" w:sz="6" w:space="0"/>
              <w:left w:val="single" w:color="auto" w:sz="6" w:space="0"/>
              <w:bottom w:val="single" w:color="auto" w:sz="6" w:space="0"/>
              <w:right w:val="single" w:color="auto" w:sz="6" w:space="0"/>
            </w:tcBorders>
            <w:vAlign w:val="center"/>
          </w:tcPr>
          <w:p w14:paraId="0CEDA431">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柜面仪表显示是否正常</w:t>
            </w:r>
          </w:p>
          <w:p w14:paraId="115131CF">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检查有无异常响声</w:t>
            </w:r>
          </w:p>
          <w:p w14:paraId="1802256E">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检查变压器温度是否正常</w:t>
            </w:r>
          </w:p>
        </w:tc>
        <w:tc>
          <w:tcPr>
            <w:tcW w:w="1341" w:type="dxa"/>
            <w:tcBorders>
              <w:top w:val="single" w:color="auto" w:sz="6" w:space="0"/>
              <w:left w:val="single" w:color="auto" w:sz="6" w:space="0"/>
              <w:bottom w:val="single" w:color="auto" w:sz="6" w:space="0"/>
              <w:right w:val="single" w:color="auto" w:sz="6" w:space="0"/>
            </w:tcBorders>
            <w:vAlign w:val="center"/>
          </w:tcPr>
          <w:p w14:paraId="1DF25AFC">
            <w:pPr>
              <w:autoSpaceDE w:val="0"/>
              <w:autoSpaceDN w:val="0"/>
              <w:adjustRightInd w:val="0"/>
              <w:spacing w:line="360" w:lineRule="exact"/>
              <w:rPr>
                <w:rFonts w:hint="eastAsia" w:ascii="宋体" w:hAnsi="宋体" w:cs="宋体"/>
                <w:color w:val="auto"/>
                <w:sz w:val="21"/>
                <w:szCs w:val="21"/>
                <w:lang w:val="zh-CN"/>
              </w:rPr>
            </w:pPr>
            <w:r>
              <w:rPr>
                <w:rFonts w:ascii="宋体" w:hAnsi="宋体" w:cs="宋体"/>
                <w:color w:val="auto"/>
                <w:sz w:val="21"/>
                <w:szCs w:val="21"/>
                <w:lang w:val="zh-CN"/>
              </w:rPr>
              <w:t>1</w:t>
            </w:r>
            <w:r>
              <w:rPr>
                <w:rFonts w:hint="eastAsia" w:ascii="宋体" w:hAnsi="宋体" w:cs="宋体"/>
                <w:color w:val="auto"/>
                <w:sz w:val="21"/>
                <w:szCs w:val="21"/>
                <w:lang w:val="zh-CN"/>
              </w:rPr>
              <w:t>次</w:t>
            </w:r>
            <w:r>
              <w:rPr>
                <w:rFonts w:ascii="宋体" w:hAnsi="宋体" w:cs="宋体"/>
                <w:color w:val="auto"/>
                <w:sz w:val="21"/>
                <w:szCs w:val="21"/>
                <w:lang w:val="zh-CN"/>
              </w:rPr>
              <w:t>/</w:t>
            </w:r>
            <w:r>
              <w:rPr>
                <w:rFonts w:hint="eastAsia" w:ascii="宋体" w:hAnsi="宋体" w:cs="宋体"/>
                <w:color w:val="auto"/>
                <w:sz w:val="21"/>
                <w:szCs w:val="21"/>
                <w:lang w:val="zh-CN"/>
              </w:rPr>
              <w:t>周</w:t>
            </w:r>
          </w:p>
        </w:tc>
        <w:tc>
          <w:tcPr>
            <w:tcW w:w="1418" w:type="dxa"/>
            <w:tcBorders>
              <w:top w:val="single" w:color="auto" w:sz="6" w:space="0"/>
              <w:left w:val="single" w:color="auto" w:sz="6" w:space="0"/>
              <w:bottom w:val="single" w:color="auto" w:sz="6" w:space="0"/>
              <w:right w:val="single" w:color="auto" w:sz="6" w:space="0"/>
            </w:tcBorders>
            <w:vAlign w:val="center"/>
          </w:tcPr>
          <w:p w14:paraId="304CA722">
            <w:pPr>
              <w:autoSpaceDE w:val="0"/>
              <w:autoSpaceDN w:val="0"/>
              <w:adjustRightInd w:val="0"/>
              <w:spacing w:line="360" w:lineRule="exact"/>
              <w:jc w:val="center"/>
              <w:rPr>
                <w:rFonts w:hint="eastAsia" w:ascii="宋体" w:hAnsi="宋体" w:cs="宋体"/>
                <w:color w:val="auto"/>
                <w:sz w:val="21"/>
                <w:szCs w:val="21"/>
                <w:lang w:val="zh-CN"/>
              </w:rPr>
            </w:pPr>
          </w:p>
        </w:tc>
      </w:tr>
      <w:tr w14:paraId="5ED8941C">
        <w:tblPrEx>
          <w:tblCellMar>
            <w:top w:w="0" w:type="dxa"/>
            <w:left w:w="108" w:type="dxa"/>
            <w:bottom w:w="0" w:type="dxa"/>
            <w:right w:w="108" w:type="dxa"/>
          </w:tblCellMar>
        </w:tblPrEx>
        <w:trPr>
          <w:trHeight w:val="20" w:hRule="atLeast"/>
          <w:jc w:val="center"/>
        </w:trPr>
        <w:tc>
          <w:tcPr>
            <w:tcW w:w="596" w:type="dxa"/>
            <w:vMerge w:val="continue"/>
            <w:tcBorders>
              <w:top w:val="single" w:color="auto" w:sz="6" w:space="0"/>
              <w:left w:val="single" w:color="auto" w:sz="6" w:space="0"/>
              <w:bottom w:val="single" w:color="auto" w:sz="6" w:space="0"/>
              <w:right w:val="single" w:color="auto" w:sz="6" w:space="0"/>
            </w:tcBorders>
            <w:vAlign w:val="center"/>
          </w:tcPr>
          <w:p w14:paraId="38293477">
            <w:pPr>
              <w:autoSpaceDE w:val="0"/>
              <w:autoSpaceDN w:val="0"/>
              <w:adjustRightInd w:val="0"/>
              <w:spacing w:line="360" w:lineRule="exact"/>
              <w:rPr>
                <w:rFonts w:hint="eastAsia" w:ascii="宋体" w:hAnsi="宋体" w:cs="宋体"/>
                <w:color w:val="auto"/>
                <w:sz w:val="21"/>
                <w:szCs w:val="21"/>
                <w:lang w:val="zh-CN"/>
              </w:rPr>
            </w:pPr>
          </w:p>
        </w:tc>
        <w:tc>
          <w:tcPr>
            <w:tcW w:w="860" w:type="dxa"/>
            <w:vMerge w:val="continue"/>
            <w:tcBorders>
              <w:top w:val="single" w:color="auto" w:sz="6" w:space="0"/>
              <w:left w:val="single" w:color="auto" w:sz="6" w:space="0"/>
              <w:bottom w:val="single" w:color="auto" w:sz="6" w:space="0"/>
              <w:right w:val="single" w:color="auto" w:sz="6" w:space="0"/>
            </w:tcBorders>
            <w:vAlign w:val="center"/>
          </w:tcPr>
          <w:p w14:paraId="1F873272">
            <w:pPr>
              <w:autoSpaceDE w:val="0"/>
              <w:autoSpaceDN w:val="0"/>
              <w:adjustRightInd w:val="0"/>
              <w:spacing w:line="360" w:lineRule="exact"/>
              <w:rPr>
                <w:rFonts w:hint="eastAsia" w:ascii="宋体" w:hAnsi="宋体" w:cs="宋体"/>
                <w:color w:val="auto"/>
                <w:sz w:val="21"/>
                <w:szCs w:val="21"/>
                <w:lang w:val="zh-CN"/>
              </w:rPr>
            </w:pPr>
          </w:p>
        </w:tc>
        <w:tc>
          <w:tcPr>
            <w:tcW w:w="3575" w:type="dxa"/>
            <w:tcBorders>
              <w:top w:val="single" w:color="auto" w:sz="6" w:space="0"/>
              <w:left w:val="single" w:color="auto" w:sz="6" w:space="0"/>
              <w:bottom w:val="single" w:color="auto" w:sz="4" w:space="0"/>
              <w:right w:val="single" w:color="auto" w:sz="6" w:space="0"/>
            </w:tcBorders>
            <w:vAlign w:val="center"/>
          </w:tcPr>
          <w:p w14:paraId="10F3886C">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清洁箱体外表面及柜面仪表</w:t>
            </w:r>
          </w:p>
        </w:tc>
        <w:tc>
          <w:tcPr>
            <w:tcW w:w="1341" w:type="dxa"/>
            <w:tcBorders>
              <w:top w:val="single" w:color="auto" w:sz="6" w:space="0"/>
              <w:left w:val="single" w:color="auto" w:sz="6" w:space="0"/>
              <w:bottom w:val="single" w:color="auto" w:sz="4" w:space="0"/>
              <w:right w:val="single" w:color="auto" w:sz="6" w:space="0"/>
            </w:tcBorders>
            <w:vAlign w:val="center"/>
          </w:tcPr>
          <w:p w14:paraId="0E08E8D9">
            <w:pPr>
              <w:autoSpaceDE w:val="0"/>
              <w:autoSpaceDN w:val="0"/>
              <w:adjustRightInd w:val="0"/>
              <w:spacing w:line="360" w:lineRule="exact"/>
              <w:rPr>
                <w:rFonts w:hint="eastAsia" w:ascii="宋体" w:hAnsi="宋体" w:cs="宋体"/>
                <w:color w:val="auto"/>
                <w:sz w:val="21"/>
                <w:szCs w:val="21"/>
                <w:lang w:val="zh-CN"/>
              </w:rPr>
            </w:pPr>
          </w:p>
        </w:tc>
        <w:tc>
          <w:tcPr>
            <w:tcW w:w="1418" w:type="dxa"/>
            <w:tcBorders>
              <w:top w:val="single" w:color="auto" w:sz="6" w:space="0"/>
              <w:left w:val="single" w:color="auto" w:sz="6" w:space="0"/>
              <w:bottom w:val="single" w:color="auto" w:sz="4" w:space="0"/>
              <w:right w:val="single" w:color="auto" w:sz="6" w:space="0"/>
            </w:tcBorders>
            <w:vAlign w:val="center"/>
          </w:tcPr>
          <w:p w14:paraId="2451752D">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78EBA4FE">
        <w:tblPrEx>
          <w:tblCellMar>
            <w:top w:w="0" w:type="dxa"/>
            <w:left w:w="108" w:type="dxa"/>
            <w:bottom w:w="0" w:type="dxa"/>
            <w:right w:w="108" w:type="dxa"/>
          </w:tblCellMar>
        </w:tblPrEx>
        <w:trPr>
          <w:trHeight w:val="20" w:hRule="atLeast"/>
          <w:jc w:val="center"/>
        </w:trPr>
        <w:tc>
          <w:tcPr>
            <w:tcW w:w="596" w:type="dxa"/>
            <w:vMerge w:val="continue"/>
            <w:tcBorders>
              <w:top w:val="single" w:color="auto" w:sz="6" w:space="0"/>
              <w:left w:val="single" w:color="auto" w:sz="6" w:space="0"/>
              <w:bottom w:val="single" w:color="auto" w:sz="6" w:space="0"/>
              <w:right w:val="single" w:color="auto" w:sz="6" w:space="0"/>
            </w:tcBorders>
            <w:vAlign w:val="center"/>
          </w:tcPr>
          <w:p w14:paraId="03D6B4F1">
            <w:pPr>
              <w:autoSpaceDE w:val="0"/>
              <w:autoSpaceDN w:val="0"/>
              <w:adjustRightInd w:val="0"/>
              <w:spacing w:line="360" w:lineRule="exact"/>
              <w:rPr>
                <w:rFonts w:hint="eastAsia" w:ascii="宋体" w:hAnsi="宋体" w:cs="宋体"/>
                <w:color w:val="auto"/>
                <w:sz w:val="21"/>
                <w:szCs w:val="21"/>
                <w:lang w:val="zh-CN"/>
              </w:rPr>
            </w:pPr>
          </w:p>
        </w:tc>
        <w:tc>
          <w:tcPr>
            <w:tcW w:w="860" w:type="dxa"/>
            <w:vMerge w:val="continue"/>
            <w:tcBorders>
              <w:top w:val="single" w:color="auto" w:sz="6" w:space="0"/>
              <w:left w:val="single" w:color="auto" w:sz="6" w:space="0"/>
              <w:bottom w:val="single" w:color="auto" w:sz="6" w:space="0"/>
              <w:right w:val="single" w:color="auto" w:sz="6" w:space="0"/>
            </w:tcBorders>
            <w:vAlign w:val="center"/>
          </w:tcPr>
          <w:p w14:paraId="75594130">
            <w:pPr>
              <w:autoSpaceDE w:val="0"/>
              <w:autoSpaceDN w:val="0"/>
              <w:adjustRightInd w:val="0"/>
              <w:spacing w:line="360" w:lineRule="exact"/>
              <w:rPr>
                <w:rFonts w:hint="eastAsia" w:ascii="宋体" w:hAnsi="宋体" w:cs="宋体"/>
                <w:color w:val="auto"/>
                <w:sz w:val="21"/>
                <w:szCs w:val="21"/>
                <w:lang w:val="zh-CN"/>
              </w:rPr>
            </w:pPr>
          </w:p>
        </w:tc>
        <w:tc>
          <w:tcPr>
            <w:tcW w:w="3575" w:type="dxa"/>
            <w:tcBorders>
              <w:top w:val="single" w:color="auto" w:sz="4" w:space="0"/>
              <w:left w:val="single" w:color="auto" w:sz="6" w:space="0"/>
              <w:bottom w:val="single" w:color="auto" w:sz="6" w:space="0"/>
              <w:right w:val="single" w:color="auto" w:sz="6" w:space="0"/>
            </w:tcBorders>
            <w:vAlign w:val="center"/>
          </w:tcPr>
          <w:p w14:paraId="16DFB325">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清洁箱体内表面及各元件</w:t>
            </w:r>
          </w:p>
          <w:p w14:paraId="5BC07D13">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检查变压器室门锁是否能锁紧和打开</w:t>
            </w:r>
          </w:p>
          <w:p w14:paraId="5B1BF0FF">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检查绝缘套管有无污染和裂痕</w:t>
            </w:r>
          </w:p>
          <w:p w14:paraId="3511B349">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检查冷却风扇是否正常</w:t>
            </w:r>
          </w:p>
        </w:tc>
        <w:tc>
          <w:tcPr>
            <w:tcW w:w="1341" w:type="dxa"/>
            <w:tcBorders>
              <w:top w:val="single" w:color="auto" w:sz="4" w:space="0"/>
              <w:left w:val="single" w:color="auto" w:sz="6" w:space="0"/>
              <w:bottom w:val="single" w:color="auto" w:sz="6" w:space="0"/>
              <w:right w:val="single" w:color="auto" w:sz="6" w:space="0"/>
            </w:tcBorders>
            <w:vAlign w:val="center"/>
          </w:tcPr>
          <w:p w14:paraId="74E59D7E">
            <w:pPr>
              <w:autoSpaceDE w:val="0"/>
              <w:autoSpaceDN w:val="0"/>
              <w:adjustRightInd w:val="0"/>
              <w:spacing w:line="360" w:lineRule="exact"/>
              <w:rPr>
                <w:rFonts w:hint="eastAsia" w:ascii="宋体" w:hAnsi="宋体" w:cs="宋体"/>
                <w:color w:val="auto"/>
                <w:sz w:val="21"/>
                <w:szCs w:val="21"/>
                <w:lang w:val="zh-CN"/>
              </w:rPr>
            </w:pPr>
          </w:p>
        </w:tc>
        <w:tc>
          <w:tcPr>
            <w:tcW w:w="1418" w:type="dxa"/>
            <w:tcBorders>
              <w:top w:val="single" w:color="auto" w:sz="4" w:space="0"/>
              <w:left w:val="single" w:color="auto" w:sz="6" w:space="0"/>
              <w:bottom w:val="single" w:color="auto" w:sz="6" w:space="0"/>
              <w:right w:val="single" w:color="auto" w:sz="6" w:space="0"/>
            </w:tcBorders>
            <w:vAlign w:val="center"/>
          </w:tcPr>
          <w:p w14:paraId="03BC4E61">
            <w:pPr>
              <w:autoSpaceDE w:val="0"/>
              <w:autoSpaceDN w:val="0"/>
              <w:adjustRightInd w:val="0"/>
              <w:spacing w:line="360" w:lineRule="exact"/>
              <w:jc w:val="center"/>
              <w:rPr>
                <w:rFonts w:hint="eastAsia" w:ascii="宋体" w:hAnsi="宋体" w:cs="宋体"/>
                <w:color w:val="auto"/>
                <w:sz w:val="21"/>
                <w:szCs w:val="21"/>
                <w:lang w:val="zh-CN"/>
              </w:rPr>
            </w:pPr>
            <w:r>
              <w:rPr>
                <w:rFonts w:ascii="宋体" w:hAnsi="宋体" w:cs="宋体"/>
                <w:color w:val="auto"/>
                <w:sz w:val="21"/>
                <w:szCs w:val="21"/>
                <w:lang w:val="zh-CN"/>
              </w:rPr>
              <w:t>1</w:t>
            </w:r>
            <w:r>
              <w:rPr>
                <w:rFonts w:hint="eastAsia" w:ascii="宋体" w:hAnsi="宋体" w:cs="宋体"/>
                <w:color w:val="auto"/>
                <w:sz w:val="21"/>
                <w:szCs w:val="21"/>
                <w:lang w:val="zh-CN"/>
              </w:rPr>
              <w:t>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2DAB213C">
        <w:tblPrEx>
          <w:tblCellMar>
            <w:top w:w="0" w:type="dxa"/>
            <w:left w:w="108" w:type="dxa"/>
            <w:bottom w:w="0" w:type="dxa"/>
            <w:right w:w="108" w:type="dxa"/>
          </w:tblCellMar>
        </w:tblPrEx>
        <w:trPr>
          <w:trHeight w:val="20" w:hRule="atLeast"/>
          <w:jc w:val="center"/>
        </w:trPr>
        <w:tc>
          <w:tcPr>
            <w:tcW w:w="596" w:type="dxa"/>
            <w:vMerge w:val="continue"/>
            <w:tcBorders>
              <w:top w:val="single" w:color="auto" w:sz="6" w:space="0"/>
              <w:left w:val="single" w:color="auto" w:sz="6" w:space="0"/>
              <w:bottom w:val="single" w:color="auto" w:sz="6" w:space="0"/>
              <w:right w:val="single" w:color="auto" w:sz="6" w:space="0"/>
            </w:tcBorders>
            <w:vAlign w:val="center"/>
          </w:tcPr>
          <w:p w14:paraId="63EBCBCB">
            <w:pPr>
              <w:autoSpaceDE w:val="0"/>
              <w:autoSpaceDN w:val="0"/>
              <w:adjustRightInd w:val="0"/>
              <w:spacing w:line="360" w:lineRule="exact"/>
              <w:rPr>
                <w:rFonts w:hint="eastAsia" w:ascii="宋体" w:hAnsi="宋体" w:cs="宋体"/>
                <w:color w:val="auto"/>
                <w:sz w:val="21"/>
                <w:szCs w:val="21"/>
                <w:lang w:val="zh-CN"/>
              </w:rPr>
            </w:pPr>
          </w:p>
        </w:tc>
        <w:tc>
          <w:tcPr>
            <w:tcW w:w="860" w:type="dxa"/>
            <w:vMerge w:val="continue"/>
            <w:tcBorders>
              <w:top w:val="single" w:color="auto" w:sz="6" w:space="0"/>
              <w:left w:val="single" w:color="auto" w:sz="6" w:space="0"/>
              <w:bottom w:val="single" w:color="auto" w:sz="6" w:space="0"/>
              <w:right w:val="single" w:color="auto" w:sz="6" w:space="0"/>
            </w:tcBorders>
            <w:vAlign w:val="center"/>
          </w:tcPr>
          <w:p w14:paraId="36C3A1A7">
            <w:pPr>
              <w:autoSpaceDE w:val="0"/>
              <w:autoSpaceDN w:val="0"/>
              <w:adjustRightInd w:val="0"/>
              <w:spacing w:line="360" w:lineRule="exact"/>
              <w:rPr>
                <w:rFonts w:hint="eastAsia" w:ascii="宋体" w:hAnsi="宋体" w:cs="宋体"/>
                <w:color w:val="auto"/>
                <w:sz w:val="21"/>
                <w:szCs w:val="21"/>
                <w:lang w:val="zh-CN"/>
              </w:rPr>
            </w:pPr>
          </w:p>
        </w:tc>
        <w:tc>
          <w:tcPr>
            <w:tcW w:w="3575" w:type="dxa"/>
            <w:tcBorders>
              <w:top w:val="single" w:color="auto" w:sz="6" w:space="0"/>
              <w:left w:val="single" w:color="auto" w:sz="6" w:space="0"/>
              <w:bottom w:val="single" w:color="auto" w:sz="6" w:space="0"/>
              <w:right w:val="single" w:color="auto" w:sz="6" w:space="0"/>
            </w:tcBorders>
            <w:vAlign w:val="center"/>
          </w:tcPr>
          <w:p w14:paraId="0152624B">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进行预防性试验</w:t>
            </w:r>
          </w:p>
        </w:tc>
        <w:tc>
          <w:tcPr>
            <w:tcW w:w="1341" w:type="dxa"/>
            <w:tcBorders>
              <w:top w:val="single" w:color="auto" w:sz="6" w:space="0"/>
              <w:left w:val="single" w:color="auto" w:sz="6" w:space="0"/>
              <w:bottom w:val="single" w:color="auto" w:sz="6" w:space="0"/>
              <w:right w:val="single" w:color="auto" w:sz="6" w:space="0"/>
            </w:tcBorders>
            <w:vAlign w:val="center"/>
          </w:tcPr>
          <w:p w14:paraId="3DFAFE70">
            <w:pPr>
              <w:autoSpaceDE w:val="0"/>
              <w:autoSpaceDN w:val="0"/>
              <w:adjustRightInd w:val="0"/>
              <w:spacing w:line="360" w:lineRule="exact"/>
              <w:rPr>
                <w:rFonts w:hint="eastAsia" w:ascii="宋体" w:hAnsi="宋体" w:cs="宋体"/>
                <w:color w:val="auto"/>
                <w:sz w:val="21"/>
                <w:szCs w:val="21"/>
                <w:lang w:val="zh-CN"/>
              </w:rPr>
            </w:pPr>
          </w:p>
        </w:tc>
        <w:tc>
          <w:tcPr>
            <w:tcW w:w="1418" w:type="dxa"/>
            <w:tcBorders>
              <w:top w:val="single" w:color="auto" w:sz="6" w:space="0"/>
              <w:left w:val="single" w:color="auto" w:sz="6" w:space="0"/>
              <w:bottom w:val="single" w:color="auto" w:sz="6" w:space="0"/>
              <w:right w:val="single" w:color="auto" w:sz="6" w:space="0"/>
            </w:tcBorders>
            <w:vAlign w:val="center"/>
          </w:tcPr>
          <w:p w14:paraId="67F4B6F0">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1次/2年</w:t>
            </w:r>
          </w:p>
        </w:tc>
      </w:tr>
      <w:tr w14:paraId="1AB1DDC0">
        <w:tblPrEx>
          <w:tblCellMar>
            <w:top w:w="0" w:type="dxa"/>
            <w:left w:w="108" w:type="dxa"/>
            <w:bottom w:w="0" w:type="dxa"/>
            <w:right w:w="108" w:type="dxa"/>
          </w:tblCellMar>
        </w:tblPrEx>
        <w:trPr>
          <w:trHeight w:val="20" w:hRule="atLeast"/>
          <w:jc w:val="center"/>
        </w:trPr>
        <w:tc>
          <w:tcPr>
            <w:tcW w:w="596" w:type="dxa"/>
            <w:vMerge w:val="restart"/>
            <w:tcBorders>
              <w:top w:val="single" w:color="auto" w:sz="6" w:space="0"/>
              <w:left w:val="single" w:color="auto" w:sz="6" w:space="0"/>
              <w:bottom w:val="single" w:color="auto" w:sz="6" w:space="0"/>
              <w:right w:val="single" w:color="auto" w:sz="6" w:space="0"/>
            </w:tcBorders>
            <w:vAlign w:val="center"/>
          </w:tcPr>
          <w:p w14:paraId="22C17745">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5</w:t>
            </w:r>
          </w:p>
        </w:tc>
        <w:tc>
          <w:tcPr>
            <w:tcW w:w="860" w:type="dxa"/>
            <w:vMerge w:val="restart"/>
            <w:tcBorders>
              <w:top w:val="single" w:color="auto" w:sz="6" w:space="0"/>
              <w:left w:val="single" w:color="auto" w:sz="6" w:space="0"/>
              <w:bottom w:val="single" w:color="auto" w:sz="6" w:space="0"/>
              <w:right w:val="single" w:color="auto" w:sz="6" w:space="0"/>
            </w:tcBorders>
            <w:vAlign w:val="center"/>
          </w:tcPr>
          <w:p w14:paraId="51EB7AC0">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电容器柜</w:t>
            </w:r>
          </w:p>
        </w:tc>
        <w:tc>
          <w:tcPr>
            <w:tcW w:w="3575" w:type="dxa"/>
            <w:tcBorders>
              <w:top w:val="single" w:color="auto" w:sz="6" w:space="0"/>
              <w:left w:val="single" w:color="auto" w:sz="6" w:space="0"/>
              <w:bottom w:val="single" w:color="auto" w:sz="6" w:space="0"/>
              <w:right w:val="single" w:color="auto" w:sz="6" w:space="0"/>
            </w:tcBorders>
            <w:vAlign w:val="center"/>
          </w:tcPr>
          <w:p w14:paraId="4962BAED">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柜面仪表显示是否正常</w:t>
            </w:r>
          </w:p>
        </w:tc>
        <w:tc>
          <w:tcPr>
            <w:tcW w:w="1341" w:type="dxa"/>
            <w:tcBorders>
              <w:top w:val="single" w:color="auto" w:sz="6" w:space="0"/>
              <w:left w:val="single" w:color="auto" w:sz="6" w:space="0"/>
              <w:bottom w:val="single" w:color="auto" w:sz="6" w:space="0"/>
              <w:right w:val="single" w:color="auto" w:sz="6" w:space="0"/>
            </w:tcBorders>
            <w:vAlign w:val="center"/>
          </w:tcPr>
          <w:p w14:paraId="70A7403D">
            <w:pPr>
              <w:autoSpaceDE w:val="0"/>
              <w:autoSpaceDN w:val="0"/>
              <w:adjustRightInd w:val="0"/>
              <w:spacing w:line="360" w:lineRule="exact"/>
              <w:rPr>
                <w:rFonts w:hint="eastAsia" w:ascii="宋体" w:hAnsi="宋体" w:cs="宋体"/>
                <w:color w:val="auto"/>
                <w:sz w:val="21"/>
                <w:szCs w:val="21"/>
                <w:lang w:val="zh-CN"/>
              </w:rPr>
            </w:pPr>
            <w:r>
              <w:rPr>
                <w:rFonts w:ascii="宋体" w:hAnsi="宋体" w:cs="宋体"/>
                <w:color w:val="auto"/>
                <w:sz w:val="21"/>
                <w:szCs w:val="21"/>
                <w:lang w:val="zh-CN"/>
              </w:rPr>
              <w:t>1</w:t>
            </w:r>
            <w:r>
              <w:rPr>
                <w:rFonts w:hint="eastAsia" w:ascii="宋体" w:hAnsi="宋体" w:cs="宋体"/>
                <w:color w:val="auto"/>
                <w:sz w:val="21"/>
                <w:szCs w:val="21"/>
                <w:lang w:val="zh-CN"/>
              </w:rPr>
              <w:t>次</w:t>
            </w:r>
            <w:r>
              <w:rPr>
                <w:rFonts w:ascii="宋体" w:hAnsi="宋体" w:cs="宋体"/>
                <w:color w:val="auto"/>
                <w:sz w:val="21"/>
                <w:szCs w:val="21"/>
                <w:lang w:val="zh-CN"/>
              </w:rPr>
              <w:t>/</w:t>
            </w:r>
            <w:r>
              <w:rPr>
                <w:rFonts w:hint="eastAsia" w:ascii="宋体" w:hAnsi="宋体" w:cs="宋体"/>
                <w:color w:val="auto"/>
                <w:sz w:val="21"/>
                <w:szCs w:val="21"/>
                <w:lang w:val="zh-CN"/>
              </w:rPr>
              <w:t>周</w:t>
            </w:r>
          </w:p>
        </w:tc>
        <w:tc>
          <w:tcPr>
            <w:tcW w:w="1418" w:type="dxa"/>
            <w:tcBorders>
              <w:top w:val="single" w:color="auto" w:sz="6" w:space="0"/>
              <w:left w:val="single" w:color="auto" w:sz="6" w:space="0"/>
              <w:bottom w:val="single" w:color="auto" w:sz="6" w:space="0"/>
              <w:right w:val="single" w:color="auto" w:sz="6" w:space="0"/>
            </w:tcBorders>
            <w:vAlign w:val="center"/>
          </w:tcPr>
          <w:p w14:paraId="2D28D090">
            <w:pPr>
              <w:autoSpaceDE w:val="0"/>
              <w:autoSpaceDN w:val="0"/>
              <w:adjustRightInd w:val="0"/>
              <w:spacing w:line="360" w:lineRule="exact"/>
              <w:jc w:val="center"/>
              <w:rPr>
                <w:rFonts w:hint="eastAsia" w:ascii="宋体" w:hAnsi="宋体" w:cs="宋体"/>
                <w:color w:val="auto"/>
                <w:sz w:val="21"/>
                <w:szCs w:val="21"/>
                <w:lang w:val="zh-CN"/>
              </w:rPr>
            </w:pPr>
          </w:p>
        </w:tc>
      </w:tr>
      <w:tr w14:paraId="62A8705A">
        <w:tblPrEx>
          <w:tblCellMar>
            <w:top w:w="0" w:type="dxa"/>
            <w:left w:w="108" w:type="dxa"/>
            <w:bottom w:w="0" w:type="dxa"/>
            <w:right w:w="108" w:type="dxa"/>
          </w:tblCellMar>
        </w:tblPrEx>
        <w:trPr>
          <w:trHeight w:val="20" w:hRule="atLeast"/>
          <w:jc w:val="center"/>
        </w:trPr>
        <w:tc>
          <w:tcPr>
            <w:tcW w:w="596" w:type="dxa"/>
            <w:vMerge w:val="continue"/>
            <w:tcBorders>
              <w:top w:val="single" w:color="auto" w:sz="6" w:space="0"/>
              <w:left w:val="single" w:color="auto" w:sz="6" w:space="0"/>
              <w:bottom w:val="single" w:color="auto" w:sz="6" w:space="0"/>
              <w:right w:val="single" w:color="auto" w:sz="6" w:space="0"/>
            </w:tcBorders>
            <w:vAlign w:val="center"/>
          </w:tcPr>
          <w:p w14:paraId="2AF4AA07">
            <w:pPr>
              <w:autoSpaceDE w:val="0"/>
              <w:autoSpaceDN w:val="0"/>
              <w:adjustRightInd w:val="0"/>
              <w:spacing w:line="360" w:lineRule="exact"/>
              <w:rPr>
                <w:rFonts w:hint="eastAsia" w:ascii="宋体" w:hAnsi="宋体" w:cs="宋体"/>
                <w:color w:val="auto"/>
                <w:sz w:val="21"/>
                <w:szCs w:val="21"/>
                <w:lang w:val="zh-CN"/>
              </w:rPr>
            </w:pPr>
          </w:p>
        </w:tc>
        <w:tc>
          <w:tcPr>
            <w:tcW w:w="860" w:type="dxa"/>
            <w:vMerge w:val="continue"/>
            <w:tcBorders>
              <w:top w:val="single" w:color="auto" w:sz="6" w:space="0"/>
              <w:left w:val="single" w:color="auto" w:sz="6" w:space="0"/>
              <w:bottom w:val="single" w:color="auto" w:sz="6" w:space="0"/>
              <w:right w:val="single" w:color="auto" w:sz="6" w:space="0"/>
            </w:tcBorders>
            <w:vAlign w:val="center"/>
          </w:tcPr>
          <w:p w14:paraId="1371B93B">
            <w:pPr>
              <w:autoSpaceDE w:val="0"/>
              <w:autoSpaceDN w:val="0"/>
              <w:adjustRightInd w:val="0"/>
              <w:spacing w:line="360" w:lineRule="exact"/>
              <w:rPr>
                <w:rFonts w:hint="eastAsia" w:ascii="宋体" w:hAnsi="宋体" w:cs="宋体"/>
                <w:color w:val="auto"/>
                <w:sz w:val="21"/>
                <w:szCs w:val="21"/>
                <w:lang w:val="zh-CN"/>
              </w:rPr>
            </w:pPr>
          </w:p>
        </w:tc>
        <w:tc>
          <w:tcPr>
            <w:tcW w:w="3575" w:type="dxa"/>
            <w:tcBorders>
              <w:top w:val="single" w:color="auto" w:sz="6" w:space="0"/>
              <w:left w:val="single" w:color="auto" w:sz="6" w:space="0"/>
              <w:bottom w:val="single" w:color="auto" w:sz="6" w:space="0"/>
              <w:right w:val="single" w:color="auto" w:sz="6" w:space="0"/>
            </w:tcBorders>
          </w:tcPr>
          <w:p w14:paraId="1B33C6DE">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清洁箱体内、外表面及各元件</w:t>
            </w:r>
          </w:p>
          <w:p w14:paraId="1D41E76E">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检查电容器接头有无松动</w:t>
            </w:r>
          </w:p>
          <w:p w14:paraId="5C439300">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检查电熔丝是否完好</w:t>
            </w:r>
          </w:p>
        </w:tc>
        <w:tc>
          <w:tcPr>
            <w:tcW w:w="1341" w:type="dxa"/>
            <w:tcBorders>
              <w:top w:val="single" w:color="auto" w:sz="6" w:space="0"/>
              <w:left w:val="single" w:color="auto" w:sz="6" w:space="0"/>
              <w:bottom w:val="single" w:color="auto" w:sz="6" w:space="0"/>
              <w:right w:val="single" w:color="auto" w:sz="6" w:space="0"/>
            </w:tcBorders>
            <w:vAlign w:val="center"/>
          </w:tcPr>
          <w:p w14:paraId="307B212D">
            <w:pPr>
              <w:autoSpaceDE w:val="0"/>
              <w:autoSpaceDN w:val="0"/>
              <w:adjustRightInd w:val="0"/>
              <w:spacing w:line="360" w:lineRule="exact"/>
              <w:rPr>
                <w:rFonts w:hint="eastAsia" w:ascii="宋体" w:hAnsi="宋体" w:cs="宋体"/>
                <w:color w:val="auto"/>
                <w:sz w:val="21"/>
                <w:szCs w:val="21"/>
                <w:lang w:val="zh-CN"/>
              </w:rPr>
            </w:pPr>
          </w:p>
        </w:tc>
        <w:tc>
          <w:tcPr>
            <w:tcW w:w="1418" w:type="dxa"/>
            <w:tcBorders>
              <w:top w:val="single" w:color="auto" w:sz="6" w:space="0"/>
              <w:left w:val="single" w:color="auto" w:sz="6" w:space="0"/>
              <w:bottom w:val="single" w:color="auto" w:sz="6" w:space="0"/>
              <w:right w:val="single" w:color="auto" w:sz="6" w:space="0"/>
            </w:tcBorders>
            <w:vAlign w:val="center"/>
          </w:tcPr>
          <w:p w14:paraId="4BA1F3F4">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78F43049">
        <w:tblPrEx>
          <w:tblCellMar>
            <w:top w:w="0" w:type="dxa"/>
            <w:left w:w="108" w:type="dxa"/>
            <w:bottom w:w="0" w:type="dxa"/>
            <w:right w:w="108" w:type="dxa"/>
          </w:tblCellMar>
        </w:tblPrEx>
        <w:trPr>
          <w:trHeight w:val="20" w:hRule="atLeast"/>
          <w:jc w:val="center"/>
        </w:trPr>
        <w:tc>
          <w:tcPr>
            <w:tcW w:w="596" w:type="dxa"/>
            <w:vMerge w:val="continue"/>
            <w:tcBorders>
              <w:top w:val="single" w:color="auto" w:sz="6" w:space="0"/>
              <w:left w:val="single" w:color="auto" w:sz="6" w:space="0"/>
              <w:bottom w:val="single" w:color="auto" w:sz="6" w:space="0"/>
              <w:right w:val="single" w:color="auto" w:sz="6" w:space="0"/>
            </w:tcBorders>
            <w:vAlign w:val="center"/>
          </w:tcPr>
          <w:p w14:paraId="03D1C8B1">
            <w:pPr>
              <w:autoSpaceDE w:val="0"/>
              <w:autoSpaceDN w:val="0"/>
              <w:adjustRightInd w:val="0"/>
              <w:spacing w:line="360" w:lineRule="exact"/>
              <w:rPr>
                <w:rFonts w:hint="eastAsia" w:ascii="宋体" w:hAnsi="宋体" w:cs="宋体"/>
                <w:color w:val="auto"/>
                <w:sz w:val="21"/>
                <w:szCs w:val="21"/>
                <w:lang w:val="zh-CN"/>
              </w:rPr>
            </w:pPr>
          </w:p>
        </w:tc>
        <w:tc>
          <w:tcPr>
            <w:tcW w:w="860" w:type="dxa"/>
            <w:vMerge w:val="continue"/>
            <w:tcBorders>
              <w:top w:val="single" w:color="auto" w:sz="6" w:space="0"/>
              <w:left w:val="single" w:color="auto" w:sz="6" w:space="0"/>
              <w:bottom w:val="single" w:color="auto" w:sz="6" w:space="0"/>
              <w:right w:val="single" w:color="auto" w:sz="6" w:space="0"/>
            </w:tcBorders>
            <w:vAlign w:val="center"/>
          </w:tcPr>
          <w:p w14:paraId="05F2A2FE">
            <w:pPr>
              <w:autoSpaceDE w:val="0"/>
              <w:autoSpaceDN w:val="0"/>
              <w:adjustRightInd w:val="0"/>
              <w:spacing w:line="360" w:lineRule="exact"/>
              <w:rPr>
                <w:rFonts w:hint="eastAsia" w:ascii="宋体" w:hAnsi="宋体" w:cs="宋体"/>
                <w:color w:val="auto"/>
                <w:sz w:val="21"/>
                <w:szCs w:val="21"/>
                <w:lang w:val="zh-CN"/>
              </w:rPr>
            </w:pPr>
          </w:p>
        </w:tc>
        <w:tc>
          <w:tcPr>
            <w:tcW w:w="3575" w:type="dxa"/>
            <w:tcBorders>
              <w:top w:val="single" w:color="auto" w:sz="6" w:space="0"/>
              <w:left w:val="single" w:color="auto" w:sz="6" w:space="0"/>
              <w:bottom w:val="single" w:color="auto" w:sz="6" w:space="0"/>
              <w:right w:val="single" w:color="auto" w:sz="6" w:space="0"/>
            </w:tcBorders>
          </w:tcPr>
          <w:p w14:paraId="48636076">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检查电容器有无漏油、过热、膨胀</w:t>
            </w:r>
          </w:p>
          <w:p w14:paraId="7FCA5FE3">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检查电容器绝缘是否正常</w:t>
            </w:r>
            <w:r>
              <w:rPr>
                <w:rFonts w:ascii="宋体" w:hAnsi="宋体" w:cs="宋体"/>
                <w:color w:val="auto"/>
                <w:sz w:val="21"/>
                <w:szCs w:val="21"/>
                <w:lang w:val="zh-CN"/>
              </w:rPr>
              <w:t>,</w:t>
            </w:r>
            <w:r>
              <w:rPr>
                <w:rFonts w:hint="eastAsia" w:ascii="宋体" w:hAnsi="宋体" w:cs="宋体"/>
                <w:color w:val="auto"/>
                <w:sz w:val="21"/>
                <w:szCs w:val="21"/>
                <w:lang w:val="zh-CN"/>
              </w:rPr>
              <w:t>有无击穿现象</w:t>
            </w:r>
          </w:p>
        </w:tc>
        <w:tc>
          <w:tcPr>
            <w:tcW w:w="1341" w:type="dxa"/>
            <w:tcBorders>
              <w:top w:val="single" w:color="auto" w:sz="6" w:space="0"/>
              <w:left w:val="single" w:color="auto" w:sz="6" w:space="0"/>
              <w:bottom w:val="single" w:color="auto" w:sz="6" w:space="0"/>
              <w:right w:val="single" w:color="auto" w:sz="6" w:space="0"/>
            </w:tcBorders>
            <w:vAlign w:val="center"/>
          </w:tcPr>
          <w:p w14:paraId="1EBC3262">
            <w:pPr>
              <w:autoSpaceDE w:val="0"/>
              <w:autoSpaceDN w:val="0"/>
              <w:adjustRightInd w:val="0"/>
              <w:spacing w:line="360" w:lineRule="exact"/>
              <w:rPr>
                <w:rFonts w:hint="eastAsia" w:ascii="宋体" w:hAnsi="宋体" w:cs="宋体"/>
                <w:color w:val="auto"/>
                <w:sz w:val="21"/>
                <w:szCs w:val="21"/>
                <w:lang w:val="zh-CN"/>
              </w:rPr>
            </w:pPr>
          </w:p>
        </w:tc>
        <w:tc>
          <w:tcPr>
            <w:tcW w:w="1418" w:type="dxa"/>
            <w:tcBorders>
              <w:top w:val="single" w:color="auto" w:sz="6" w:space="0"/>
              <w:left w:val="single" w:color="auto" w:sz="6" w:space="0"/>
              <w:bottom w:val="single" w:color="auto" w:sz="6" w:space="0"/>
              <w:right w:val="single" w:color="auto" w:sz="6" w:space="0"/>
            </w:tcBorders>
            <w:vAlign w:val="center"/>
          </w:tcPr>
          <w:p w14:paraId="1789ACCE">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70357487">
        <w:tblPrEx>
          <w:tblCellMar>
            <w:top w:w="0" w:type="dxa"/>
            <w:left w:w="108" w:type="dxa"/>
            <w:bottom w:w="0" w:type="dxa"/>
            <w:right w:w="108" w:type="dxa"/>
          </w:tblCellMar>
        </w:tblPrEx>
        <w:trPr>
          <w:trHeight w:val="20" w:hRule="atLeast"/>
          <w:jc w:val="center"/>
        </w:trPr>
        <w:tc>
          <w:tcPr>
            <w:tcW w:w="596" w:type="dxa"/>
            <w:vMerge w:val="restart"/>
            <w:tcBorders>
              <w:top w:val="single" w:color="auto" w:sz="6" w:space="0"/>
              <w:left w:val="single" w:color="auto" w:sz="6" w:space="0"/>
              <w:bottom w:val="single" w:color="auto" w:sz="6" w:space="0"/>
              <w:right w:val="single" w:color="auto" w:sz="6" w:space="0"/>
            </w:tcBorders>
            <w:vAlign w:val="center"/>
          </w:tcPr>
          <w:p w14:paraId="2C302DD1">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6</w:t>
            </w:r>
          </w:p>
        </w:tc>
        <w:tc>
          <w:tcPr>
            <w:tcW w:w="860" w:type="dxa"/>
            <w:vMerge w:val="restart"/>
            <w:tcBorders>
              <w:top w:val="single" w:color="auto" w:sz="6" w:space="0"/>
              <w:left w:val="single" w:color="auto" w:sz="6" w:space="0"/>
              <w:bottom w:val="single" w:color="auto" w:sz="6" w:space="0"/>
              <w:right w:val="single" w:color="auto" w:sz="6" w:space="0"/>
            </w:tcBorders>
            <w:vAlign w:val="center"/>
          </w:tcPr>
          <w:p w14:paraId="09DEDEF0">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低压开关柜</w:t>
            </w:r>
          </w:p>
        </w:tc>
        <w:tc>
          <w:tcPr>
            <w:tcW w:w="3575" w:type="dxa"/>
            <w:tcBorders>
              <w:top w:val="single" w:color="auto" w:sz="6" w:space="0"/>
              <w:left w:val="single" w:color="auto" w:sz="6" w:space="0"/>
              <w:bottom w:val="single" w:color="auto" w:sz="6" w:space="0"/>
              <w:right w:val="single" w:color="auto" w:sz="6" w:space="0"/>
            </w:tcBorders>
          </w:tcPr>
          <w:p w14:paraId="2B097641">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柜面仪表显示是否正常</w:t>
            </w:r>
          </w:p>
          <w:p w14:paraId="0167C880">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检查电熔丝是否完好</w:t>
            </w:r>
          </w:p>
        </w:tc>
        <w:tc>
          <w:tcPr>
            <w:tcW w:w="1341" w:type="dxa"/>
            <w:tcBorders>
              <w:top w:val="single" w:color="auto" w:sz="6" w:space="0"/>
              <w:left w:val="single" w:color="auto" w:sz="6" w:space="0"/>
              <w:bottom w:val="single" w:color="auto" w:sz="6" w:space="0"/>
              <w:right w:val="single" w:color="auto" w:sz="6" w:space="0"/>
            </w:tcBorders>
            <w:vAlign w:val="center"/>
          </w:tcPr>
          <w:p w14:paraId="38CC0193">
            <w:pPr>
              <w:autoSpaceDE w:val="0"/>
              <w:autoSpaceDN w:val="0"/>
              <w:adjustRightInd w:val="0"/>
              <w:spacing w:line="360" w:lineRule="exact"/>
              <w:rPr>
                <w:rFonts w:hint="eastAsia" w:ascii="宋体" w:hAnsi="宋体" w:cs="宋体"/>
                <w:color w:val="auto"/>
                <w:sz w:val="21"/>
                <w:szCs w:val="21"/>
                <w:lang w:val="zh-CN"/>
              </w:rPr>
            </w:pPr>
            <w:r>
              <w:rPr>
                <w:rFonts w:ascii="宋体" w:hAnsi="宋体" w:cs="宋体"/>
                <w:color w:val="auto"/>
                <w:sz w:val="21"/>
                <w:szCs w:val="21"/>
                <w:lang w:val="zh-CN"/>
              </w:rPr>
              <w:t>1</w:t>
            </w:r>
            <w:r>
              <w:rPr>
                <w:rFonts w:hint="eastAsia" w:ascii="宋体" w:hAnsi="宋体" w:cs="宋体"/>
                <w:color w:val="auto"/>
                <w:sz w:val="21"/>
                <w:szCs w:val="21"/>
                <w:lang w:val="zh-CN"/>
              </w:rPr>
              <w:t>次</w:t>
            </w:r>
            <w:r>
              <w:rPr>
                <w:rFonts w:ascii="宋体" w:hAnsi="宋体" w:cs="宋体"/>
                <w:color w:val="auto"/>
                <w:sz w:val="21"/>
                <w:szCs w:val="21"/>
                <w:lang w:val="zh-CN"/>
              </w:rPr>
              <w:t>/</w:t>
            </w:r>
            <w:r>
              <w:rPr>
                <w:rFonts w:hint="eastAsia" w:ascii="宋体" w:hAnsi="宋体" w:cs="宋体"/>
                <w:color w:val="auto"/>
                <w:sz w:val="21"/>
                <w:szCs w:val="21"/>
                <w:lang w:val="zh-CN"/>
              </w:rPr>
              <w:t>周</w:t>
            </w:r>
          </w:p>
        </w:tc>
        <w:tc>
          <w:tcPr>
            <w:tcW w:w="1418" w:type="dxa"/>
            <w:tcBorders>
              <w:top w:val="single" w:color="auto" w:sz="6" w:space="0"/>
              <w:left w:val="single" w:color="auto" w:sz="6" w:space="0"/>
              <w:bottom w:val="single" w:color="auto" w:sz="6" w:space="0"/>
              <w:right w:val="single" w:color="auto" w:sz="6" w:space="0"/>
            </w:tcBorders>
            <w:vAlign w:val="center"/>
          </w:tcPr>
          <w:p w14:paraId="23205057">
            <w:pPr>
              <w:autoSpaceDE w:val="0"/>
              <w:autoSpaceDN w:val="0"/>
              <w:adjustRightInd w:val="0"/>
              <w:spacing w:line="360" w:lineRule="exact"/>
              <w:jc w:val="center"/>
              <w:rPr>
                <w:rFonts w:hint="eastAsia" w:ascii="宋体" w:hAnsi="宋体" w:cs="宋体"/>
                <w:color w:val="auto"/>
                <w:sz w:val="21"/>
                <w:szCs w:val="21"/>
                <w:lang w:val="zh-CN"/>
              </w:rPr>
            </w:pPr>
          </w:p>
        </w:tc>
      </w:tr>
      <w:tr w14:paraId="23BC38D9">
        <w:tblPrEx>
          <w:tblCellMar>
            <w:top w:w="0" w:type="dxa"/>
            <w:left w:w="108" w:type="dxa"/>
            <w:bottom w:w="0" w:type="dxa"/>
            <w:right w:w="108" w:type="dxa"/>
          </w:tblCellMar>
        </w:tblPrEx>
        <w:trPr>
          <w:trHeight w:val="20" w:hRule="atLeast"/>
          <w:jc w:val="center"/>
        </w:trPr>
        <w:tc>
          <w:tcPr>
            <w:tcW w:w="596" w:type="dxa"/>
            <w:vMerge w:val="continue"/>
            <w:tcBorders>
              <w:top w:val="single" w:color="auto" w:sz="6" w:space="0"/>
              <w:left w:val="single" w:color="auto" w:sz="6" w:space="0"/>
              <w:bottom w:val="single" w:color="auto" w:sz="6" w:space="0"/>
              <w:right w:val="single" w:color="auto" w:sz="6" w:space="0"/>
            </w:tcBorders>
            <w:vAlign w:val="center"/>
          </w:tcPr>
          <w:p w14:paraId="2D88BFDE">
            <w:pPr>
              <w:autoSpaceDE w:val="0"/>
              <w:autoSpaceDN w:val="0"/>
              <w:adjustRightInd w:val="0"/>
              <w:spacing w:line="360" w:lineRule="exact"/>
              <w:rPr>
                <w:rFonts w:hint="eastAsia" w:ascii="宋体" w:hAnsi="宋体" w:cs="宋体"/>
                <w:color w:val="auto"/>
                <w:sz w:val="21"/>
                <w:szCs w:val="21"/>
                <w:lang w:val="zh-CN"/>
              </w:rPr>
            </w:pPr>
          </w:p>
        </w:tc>
        <w:tc>
          <w:tcPr>
            <w:tcW w:w="860" w:type="dxa"/>
            <w:vMerge w:val="continue"/>
            <w:tcBorders>
              <w:top w:val="single" w:color="auto" w:sz="6" w:space="0"/>
              <w:left w:val="single" w:color="auto" w:sz="6" w:space="0"/>
              <w:bottom w:val="single" w:color="auto" w:sz="6" w:space="0"/>
              <w:right w:val="single" w:color="auto" w:sz="6" w:space="0"/>
            </w:tcBorders>
            <w:vAlign w:val="center"/>
          </w:tcPr>
          <w:p w14:paraId="5542A0DD">
            <w:pPr>
              <w:autoSpaceDE w:val="0"/>
              <w:autoSpaceDN w:val="0"/>
              <w:adjustRightInd w:val="0"/>
              <w:spacing w:line="360" w:lineRule="exact"/>
              <w:rPr>
                <w:rFonts w:hint="eastAsia" w:ascii="宋体" w:hAnsi="宋体" w:cs="宋体"/>
                <w:color w:val="auto"/>
                <w:sz w:val="21"/>
                <w:szCs w:val="21"/>
                <w:lang w:val="zh-CN"/>
              </w:rPr>
            </w:pPr>
          </w:p>
        </w:tc>
        <w:tc>
          <w:tcPr>
            <w:tcW w:w="3575" w:type="dxa"/>
            <w:tcBorders>
              <w:top w:val="single" w:color="auto" w:sz="6" w:space="0"/>
              <w:left w:val="single" w:color="auto" w:sz="6" w:space="0"/>
              <w:bottom w:val="single" w:color="auto" w:sz="6" w:space="0"/>
              <w:right w:val="single" w:color="auto" w:sz="6" w:space="0"/>
            </w:tcBorders>
          </w:tcPr>
          <w:p w14:paraId="3CEEC83C">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清洁箱体内、外表面及各元件</w:t>
            </w:r>
          </w:p>
          <w:p w14:paraId="6CC0114A">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检修操作机构，各部分灵活、无锈、无松动、无锁扣断裂、脱落</w:t>
            </w:r>
          </w:p>
          <w:p w14:paraId="4D937CA3">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接线应无脱落、过热、碰壳短路等现象</w:t>
            </w:r>
          </w:p>
        </w:tc>
        <w:tc>
          <w:tcPr>
            <w:tcW w:w="1341" w:type="dxa"/>
            <w:tcBorders>
              <w:top w:val="single" w:color="auto" w:sz="6" w:space="0"/>
              <w:left w:val="single" w:color="auto" w:sz="6" w:space="0"/>
              <w:bottom w:val="single" w:color="auto" w:sz="6" w:space="0"/>
              <w:right w:val="single" w:color="auto" w:sz="6" w:space="0"/>
            </w:tcBorders>
            <w:vAlign w:val="center"/>
          </w:tcPr>
          <w:p w14:paraId="36E8797E">
            <w:pPr>
              <w:autoSpaceDE w:val="0"/>
              <w:autoSpaceDN w:val="0"/>
              <w:adjustRightInd w:val="0"/>
              <w:spacing w:line="360" w:lineRule="exact"/>
              <w:rPr>
                <w:rFonts w:hint="eastAsia" w:ascii="宋体" w:hAnsi="宋体" w:cs="宋体"/>
                <w:color w:val="auto"/>
                <w:sz w:val="21"/>
                <w:szCs w:val="21"/>
                <w:lang w:val="zh-CN"/>
              </w:rPr>
            </w:pPr>
          </w:p>
        </w:tc>
        <w:tc>
          <w:tcPr>
            <w:tcW w:w="1418" w:type="dxa"/>
            <w:tcBorders>
              <w:top w:val="single" w:color="auto" w:sz="6" w:space="0"/>
              <w:left w:val="single" w:color="auto" w:sz="6" w:space="0"/>
              <w:bottom w:val="single" w:color="auto" w:sz="6" w:space="0"/>
              <w:right w:val="single" w:color="auto" w:sz="6" w:space="0"/>
            </w:tcBorders>
            <w:vAlign w:val="center"/>
          </w:tcPr>
          <w:p w14:paraId="2D5C012A">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4B96F68C">
        <w:tblPrEx>
          <w:tblCellMar>
            <w:top w:w="0" w:type="dxa"/>
            <w:left w:w="108" w:type="dxa"/>
            <w:bottom w:w="0" w:type="dxa"/>
            <w:right w:w="108" w:type="dxa"/>
          </w:tblCellMar>
        </w:tblPrEx>
        <w:trPr>
          <w:trHeight w:val="20" w:hRule="atLeast"/>
          <w:jc w:val="center"/>
        </w:trPr>
        <w:tc>
          <w:tcPr>
            <w:tcW w:w="596" w:type="dxa"/>
            <w:vMerge w:val="continue"/>
            <w:tcBorders>
              <w:top w:val="single" w:color="auto" w:sz="6" w:space="0"/>
              <w:left w:val="single" w:color="auto" w:sz="6" w:space="0"/>
              <w:bottom w:val="single" w:color="auto" w:sz="6" w:space="0"/>
              <w:right w:val="single" w:color="auto" w:sz="6" w:space="0"/>
            </w:tcBorders>
            <w:vAlign w:val="center"/>
          </w:tcPr>
          <w:p w14:paraId="319CC3A4">
            <w:pPr>
              <w:autoSpaceDE w:val="0"/>
              <w:autoSpaceDN w:val="0"/>
              <w:adjustRightInd w:val="0"/>
              <w:spacing w:line="360" w:lineRule="exact"/>
              <w:rPr>
                <w:rFonts w:hint="eastAsia" w:ascii="宋体" w:hAnsi="宋体" w:cs="宋体"/>
                <w:color w:val="auto"/>
                <w:sz w:val="21"/>
                <w:szCs w:val="21"/>
                <w:lang w:val="zh-CN"/>
              </w:rPr>
            </w:pPr>
          </w:p>
        </w:tc>
        <w:tc>
          <w:tcPr>
            <w:tcW w:w="860" w:type="dxa"/>
            <w:vMerge w:val="continue"/>
            <w:tcBorders>
              <w:top w:val="single" w:color="auto" w:sz="6" w:space="0"/>
              <w:left w:val="single" w:color="auto" w:sz="6" w:space="0"/>
              <w:bottom w:val="single" w:color="auto" w:sz="6" w:space="0"/>
              <w:right w:val="single" w:color="auto" w:sz="6" w:space="0"/>
            </w:tcBorders>
            <w:vAlign w:val="center"/>
          </w:tcPr>
          <w:p w14:paraId="0B8AD6C8">
            <w:pPr>
              <w:autoSpaceDE w:val="0"/>
              <w:autoSpaceDN w:val="0"/>
              <w:adjustRightInd w:val="0"/>
              <w:spacing w:line="360" w:lineRule="exact"/>
              <w:rPr>
                <w:rFonts w:hint="eastAsia" w:ascii="宋体" w:hAnsi="宋体" w:cs="宋体"/>
                <w:color w:val="auto"/>
                <w:sz w:val="21"/>
                <w:szCs w:val="21"/>
                <w:lang w:val="zh-CN"/>
              </w:rPr>
            </w:pPr>
          </w:p>
        </w:tc>
        <w:tc>
          <w:tcPr>
            <w:tcW w:w="3575" w:type="dxa"/>
            <w:tcBorders>
              <w:top w:val="single" w:color="auto" w:sz="6" w:space="0"/>
              <w:left w:val="single" w:color="auto" w:sz="6" w:space="0"/>
              <w:bottom w:val="single" w:color="auto" w:sz="6" w:space="0"/>
              <w:right w:val="single" w:color="auto" w:sz="6" w:space="0"/>
            </w:tcBorders>
          </w:tcPr>
          <w:p w14:paraId="27BCF0F8">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检修自动装置和控制回路</w:t>
            </w:r>
          </w:p>
          <w:p w14:paraId="20E7EB91">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检修操作机构：对开关转动和滑动部分加注润滑油，更换损坏的零部件</w:t>
            </w:r>
          </w:p>
          <w:p w14:paraId="6E323DD7">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检查接地装置，接地电阻应小于4欧姆</w:t>
            </w:r>
          </w:p>
          <w:p w14:paraId="54DF23E1">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检查闸刀片、夹座及操作机构</w:t>
            </w:r>
          </w:p>
          <w:p w14:paraId="59EA6566">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按规定进行继保试验</w:t>
            </w:r>
          </w:p>
        </w:tc>
        <w:tc>
          <w:tcPr>
            <w:tcW w:w="1341" w:type="dxa"/>
            <w:tcBorders>
              <w:top w:val="single" w:color="auto" w:sz="6" w:space="0"/>
              <w:left w:val="single" w:color="auto" w:sz="6" w:space="0"/>
              <w:bottom w:val="single" w:color="auto" w:sz="6" w:space="0"/>
              <w:right w:val="single" w:color="auto" w:sz="6" w:space="0"/>
            </w:tcBorders>
            <w:vAlign w:val="center"/>
          </w:tcPr>
          <w:p w14:paraId="636ABEFE">
            <w:pPr>
              <w:autoSpaceDE w:val="0"/>
              <w:autoSpaceDN w:val="0"/>
              <w:adjustRightInd w:val="0"/>
              <w:spacing w:line="360" w:lineRule="exact"/>
              <w:rPr>
                <w:rFonts w:hint="eastAsia" w:ascii="宋体" w:hAnsi="宋体" w:cs="宋体"/>
                <w:color w:val="auto"/>
                <w:sz w:val="21"/>
                <w:szCs w:val="21"/>
                <w:lang w:val="zh-CN"/>
              </w:rPr>
            </w:pPr>
          </w:p>
        </w:tc>
        <w:tc>
          <w:tcPr>
            <w:tcW w:w="1418" w:type="dxa"/>
            <w:tcBorders>
              <w:top w:val="single" w:color="auto" w:sz="6" w:space="0"/>
              <w:left w:val="single" w:color="auto" w:sz="6" w:space="0"/>
              <w:bottom w:val="single" w:color="auto" w:sz="6" w:space="0"/>
              <w:right w:val="single" w:color="auto" w:sz="6" w:space="0"/>
            </w:tcBorders>
            <w:vAlign w:val="center"/>
          </w:tcPr>
          <w:p w14:paraId="60BF7931">
            <w:pPr>
              <w:autoSpaceDE w:val="0"/>
              <w:autoSpaceDN w:val="0"/>
              <w:adjustRightInd w:val="0"/>
              <w:spacing w:line="360" w:lineRule="exact"/>
              <w:jc w:val="center"/>
              <w:rPr>
                <w:rFonts w:hint="eastAsia" w:ascii="宋体" w:hAnsi="宋体" w:cs="宋体"/>
                <w:color w:val="auto"/>
                <w:sz w:val="21"/>
                <w:szCs w:val="21"/>
                <w:lang w:val="zh-CN"/>
              </w:rPr>
            </w:pPr>
            <w:r>
              <w:rPr>
                <w:rFonts w:ascii="宋体" w:hAnsi="宋体" w:cs="宋体"/>
                <w:color w:val="auto"/>
                <w:sz w:val="21"/>
                <w:szCs w:val="21"/>
                <w:lang w:val="zh-CN"/>
              </w:rPr>
              <w:t>1</w:t>
            </w:r>
            <w:r>
              <w:rPr>
                <w:rFonts w:hint="eastAsia" w:ascii="宋体" w:hAnsi="宋体" w:cs="宋体"/>
                <w:color w:val="auto"/>
                <w:sz w:val="21"/>
                <w:szCs w:val="21"/>
                <w:lang w:val="zh-CN"/>
              </w:rPr>
              <w:t>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43EE67CB">
        <w:tblPrEx>
          <w:tblCellMar>
            <w:top w:w="0" w:type="dxa"/>
            <w:left w:w="108" w:type="dxa"/>
            <w:bottom w:w="0" w:type="dxa"/>
            <w:right w:w="108" w:type="dxa"/>
          </w:tblCellMar>
        </w:tblPrEx>
        <w:trPr>
          <w:trHeight w:val="20" w:hRule="atLeast"/>
          <w:jc w:val="center"/>
        </w:trPr>
        <w:tc>
          <w:tcPr>
            <w:tcW w:w="596" w:type="dxa"/>
            <w:vMerge w:val="restart"/>
            <w:tcBorders>
              <w:top w:val="single" w:color="auto" w:sz="6" w:space="0"/>
              <w:left w:val="single" w:color="auto" w:sz="6" w:space="0"/>
              <w:bottom w:val="single" w:color="auto" w:sz="6" w:space="0"/>
              <w:right w:val="single" w:color="auto" w:sz="6" w:space="0"/>
            </w:tcBorders>
            <w:vAlign w:val="center"/>
          </w:tcPr>
          <w:p w14:paraId="4507D6FA">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7</w:t>
            </w:r>
          </w:p>
        </w:tc>
        <w:tc>
          <w:tcPr>
            <w:tcW w:w="860" w:type="dxa"/>
            <w:vMerge w:val="restart"/>
            <w:tcBorders>
              <w:top w:val="single" w:color="auto" w:sz="6" w:space="0"/>
              <w:left w:val="single" w:color="auto" w:sz="6" w:space="0"/>
              <w:bottom w:val="single" w:color="auto" w:sz="6" w:space="0"/>
              <w:right w:val="single" w:color="auto" w:sz="6" w:space="0"/>
            </w:tcBorders>
            <w:vAlign w:val="center"/>
          </w:tcPr>
          <w:p w14:paraId="279552B3">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照明、水泵、风机启动及控制箱，插座箱</w:t>
            </w:r>
          </w:p>
        </w:tc>
        <w:tc>
          <w:tcPr>
            <w:tcW w:w="3575" w:type="dxa"/>
            <w:tcBorders>
              <w:top w:val="single" w:color="auto" w:sz="6" w:space="0"/>
              <w:left w:val="single" w:color="auto" w:sz="6" w:space="0"/>
              <w:bottom w:val="single" w:color="auto" w:sz="6" w:space="0"/>
              <w:right w:val="single" w:color="auto" w:sz="6" w:space="0"/>
            </w:tcBorders>
          </w:tcPr>
          <w:p w14:paraId="15836A8A">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柜面仪表显示是否正常</w:t>
            </w:r>
          </w:p>
        </w:tc>
        <w:tc>
          <w:tcPr>
            <w:tcW w:w="1341" w:type="dxa"/>
            <w:tcBorders>
              <w:top w:val="single" w:color="auto" w:sz="6" w:space="0"/>
              <w:left w:val="single" w:color="auto" w:sz="6" w:space="0"/>
              <w:bottom w:val="single" w:color="auto" w:sz="6" w:space="0"/>
              <w:right w:val="single" w:color="auto" w:sz="6" w:space="0"/>
            </w:tcBorders>
            <w:vAlign w:val="center"/>
          </w:tcPr>
          <w:p w14:paraId="038C4024">
            <w:pPr>
              <w:autoSpaceDE w:val="0"/>
              <w:autoSpaceDN w:val="0"/>
              <w:adjustRightInd w:val="0"/>
              <w:spacing w:line="360" w:lineRule="exact"/>
              <w:rPr>
                <w:rFonts w:hint="eastAsia" w:ascii="宋体" w:hAnsi="宋体" w:cs="宋体"/>
                <w:color w:val="auto"/>
                <w:sz w:val="21"/>
                <w:szCs w:val="21"/>
                <w:lang w:val="zh-CN"/>
              </w:rPr>
            </w:pPr>
            <w:r>
              <w:rPr>
                <w:rFonts w:ascii="宋体" w:hAnsi="宋体" w:cs="宋体"/>
                <w:color w:val="auto"/>
                <w:sz w:val="21"/>
                <w:szCs w:val="21"/>
                <w:lang w:val="zh-CN"/>
              </w:rPr>
              <w:t>1</w:t>
            </w:r>
            <w:r>
              <w:rPr>
                <w:rFonts w:hint="eastAsia" w:ascii="宋体" w:hAnsi="宋体" w:cs="宋体"/>
                <w:color w:val="auto"/>
                <w:sz w:val="21"/>
                <w:szCs w:val="21"/>
                <w:lang w:val="zh-CN"/>
              </w:rPr>
              <w:t>次</w:t>
            </w:r>
            <w:r>
              <w:rPr>
                <w:rFonts w:ascii="宋体" w:hAnsi="宋体" w:cs="宋体"/>
                <w:color w:val="auto"/>
                <w:sz w:val="21"/>
                <w:szCs w:val="21"/>
                <w:lang w:val="zh-CN"/>
              </w:rPr>
              <w:t>/</w:t>
            </w:r>
            <w:r>
              <w:rPr>
                <w:rFonts w:hint="eastAsia" w:ascii="宋体" w:hAnsi="宋体" w:cs="宋体"/>
                <w:color w:val="auto"/>
                <w:sz w:val="21"/>
                <w:szCs w:val="21"/>
                <w:lang w:val="zh-CN"/>
              </w:rPr>
              <w:t>月</w:t>
            </w:r>
          </w:p>
        </w:tc>
        <w:tc>
          <w:tcPr>
            <w:tcW w:w="1418" w:type="dxa"/>
            <w:tcBorders>
              <w:top w:val="single" w:color="auto" w:sz="6" w:space="0"/>
              <w:left w:val="single" w:color="auto" w:sz="6" w:space="0"/>
              <w:bottom w:val="single" w:color="auto" w:sz="6" w:space="0"/>
              <w:right w:val="single" w:color="auto" w:sz="6" w:space="0"/>
            </w:tcBorders>
            <w:vAlign w:val="center"/>
          </w:tcPr>
          <w:p w14:paraId="5AA69B09">
            <w:pPr>
              <w:autoSpaceDE w:val="0"/>
              <w:autoSpaceDN w:val="0"/>
              <w:adjustRightInd w:val="0"/>
              <w:spacing w:line="360" w:lineRule="exact"/>
              <w:jc w:val="center"/>
              <w:rPr>
                <w:rFonts w:hint="eastAsia" w:ascii="宋体" w:hAnsi="宋体" w:cs="宋体"/>
                <w:color w:val="auto"/>
                <w:sz w:val="21"/>
                <w:szCs w:val="21"/>
                <w:lang w:val="zh-CN"/>
              </w:rPr>
            </w:pPr>
          </w:p>
        </w:tc>
      </w:tr>
      <w:tr w14:paraId="13BD9B1F">
        <w:tblPrEx>
          <w:tblCellMar>
            <w:top w:w="0" w:type="dxa"/>
            <w:left w:w="108" w:type="dxa"/>
            <w:bottom w:w="0" w:type="dxa"/>
            <w:right w:w="108" w:type="dxa"/>
          </w:tblCellMar>
        </w:tblPrEx>
        <w:trPr>
          <w:trHeight w:val="20" w:hRule="atLeast"/>
          <w:jc w:val="center"/>
        </w:trPr>
        <w:tc>
          <w:tcPr>
            <w:tcW w:w="596" w:type="dxa"/>
            <w:vMerge w:val="continue"/>
            <w:tcBorders>
              <w:top w:val="single" w:color="auto" w:sz="6" w:space="0"/>
              <w:left w:val="single" w:color="auto" w:sz="6" w:space="0"/>
              <w:bottom w:val="single" w:color="auto" w:sz="6" w:space="0"/>
              <w:right w:val="single" w:color="auto" w:sz="6" w:space="0"/>
            </w:tcBorders>
            <w:vAlign w:val="center"/>
          </w:tcPr>
          <w:p w14:paraId="09EA0406">
            <w:pPr>
              <w:autoSpaceDE w:val="0"/>
              <w:autoSpaceDN w:val="0"/>
              <w:adjustRightInd w:val="0"/>
              <w:spacing w:line="360" w:lineRule="exact"/>
              <w:rPr>
                <w:rFonts w:hint="eastAsia" w:ascii="宋体" w:hAnsi="宋体" w:cs="宋体"/>
                <w:color w:val="auto"/>
                <w:sz w:val="21"/>
                <w:szCs w:val="21"/>
                <w:lang w:val="zh-CN"/>
              </w:rPr>
            </w:pPr>
          </w:p>
        </w:tc>
        <w:tc>
          <w:tcPr>
            <w:tcW w:w="860" w:type="dxa"/>
            <w:vMerge w:val="continue"/>
            <w:tcBorders>
              <w:top w:val="single" w:color="auto" w:sz="6" w:space="0"/>
              <w:left w:val="single" w:color="auto" w:sz="6" w:space="0"/>
              <w:bottom w:val="single" w:color="auto" w:sz="6" w:space="0"/>
              <w:right w:val="single" w:color="auto" w:sz="6" w:space="0"/>
            </w:tcBorders>
            <w:vAlign w:val="center"/>
          </w:tcPr>
          <w:p w14:paraId="0565C321">
            <w:pPr>
              <w:autoSpaceDE w:val="0"/>
              <w:autoSpaceDN w:val="0"/>
              <w:adjustRightInd w:val="0"/>
              <w:spacing w:line="360" w:lineRule="exact"/>
              <w:rPr>
                <w:rFonts w:hint="eastAsia" w:ascii="宋体" w:hAnsi="宋体" w:cs="宋体"/>
                <w:color w:val="auto"/>
                <w:sz w:val="21"/>
                <w:szCs w:val="21"/>
                <w:lang w:val="zh-CN"/>
              </w:rPr>
            </w:pPr>
          </w:p>
        </w:tc>
        <w:tc>
          <w:tcPr>
            <w:tcW w:w="3575" w:type="dxa"/>
            <w:tcBorders>
              <w:top w:val="single" w:color="auto" w:sz="6" w:space="0"/>
              <w:left w:val="single" w:color="auto" w:sz="6" w:space="0"/>
              <w:bottom w:val="single" w:color="auto" w:sz="6" w:space="0"/>
              <w:right w:val="single" w:color="auto" w:sz="6" w:space="0"/>
            </w:tcBorders>
            <w:vAlign w:val="center"/>
          </w:tcPr>
          <w:p w14:paraId="13EAE88E">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清洁箱体内、外表面及各元件</w:t>
            </w:r>
          </w:p>
          <w:p w14:paraId="0D524E3C">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接线应无脱落、过热、碰壳短路等现象</w:t>
            </w:r>
          </w:p>
          <w:p w14:paraId="62D6CCD3">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检查水位控制器正常</w:t>
            </w:r>
          </w:p>
        </w:tc>
        <w:tc>
          <w:tcPr>
            <w:tcW w:w="1341" w:type="dxa"/>
            <w:tcBorders>
              <w:top w:val="single" w:color="auto" w:sz="6" w:space="0"/>
              <w:left w:val="single" w:color="auto" w:sz="6" w:space="0"/>
              <w:bottom w:val="single" w:color="auto" w:sz="6" w:space="0"/>
              <w:right w:val="single" w:color="auto" w:sz="6" w:space="0"/>
            </w:tcBorders>
            <w:vAlign w:val="center"/>
          </w:tcPr>
          <w:p w14:paraId="62354290">
            <w:pPr>
              <w:autoSpaceDE w:val="0"/>
              <w:autoSpaceDN w:val="0"/>
              <w:adjustRightInd w:val="0"/>
              <w:spacing w:line="360" w:lineRule="exact"/>
              <w:rPr>
                <w:rFonts w:hint="eastAsia" w:ascii="宋体" w:hAnsi="宋体" w:cs="宋体"/>
                <w:color w:val="auto"/>
                <w:sz w:val="21"/>
                <w:szCs w:val="21"/>
                <w:lang w:val="zh-CN"/>
              </w:rPr>
            </w:pPr>
          </w:p>
        </w:tc>
        <w:tc>
          <w:tcPr>
            <w:tcW w:w="1418" w:type="dxa"/>
            <w:tcBorders>
              <w:top w:val="single" w:color="auto" w:sz="6" w:space="0"/>
              <w:left w:val="single" w:color="auto" w:sz="6" w:space="0"/>
              <w:bottom w:val="single" w:color="auto" w:sz="6" w:space="0"/>
              <w:right w:val="single" w:color="auto" w:sz="6" w:space="0"/>
            </w:tcBorders>
            <w:vAlign w:val="center"/>
          </w:tcPr>
          <w:p w14:paraId="688BCD58">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月</w:t>
            </w:r>
          </w:p>
        </w:tc>
      </w:tr>
      <w:tr w14:paraId="3A5C5D07">
        <w:tblPrEx>
          <w:tblCellMar>
            <w:top w:w="0" w:type="dxa"/>
            <w:left w:w="108" w:type="dxa"/>
            <w:bottom w:w="0" w:type="dxa"/>
            <w:right w:w="108" w:type="dxa"/>
          </w:tblCellMar>
        </w:tblPrEx>
        <w:trPr>
          <w:trHeight w:val="20" w:hRule="atLeast"/>
          <w:jc w:val="center"/>
        </w:trPr>
        <w:tc>
          <w:tcPr>
            <w:tcW w:w="596" w:type="dxa"/>
            <w:vMerge w:val="continue"/>
            <w:tcBorders>
              <w:top w:val="single" w:color="auto" w:sz="6" w:space="0"/>
              <w:left w:val="single" w:color="auto" w:sz="6" w:space="0"/>
              <w:bottom w:val="single" w:color="auto" w:sz="6" w:space="0"/>
              <w:right w:val="single" w:color="auto" w:sz="6" w:space="0"/>
            </w:tcBorders>
            <w:vAlign w:val="center"/>
          </w:tcPr>
          <w:p w14:paraId="7C625E6F">
            <w:pPr>
              <w:autoSpaceDE w:val="0"/>
              <w:autoSpaceDN w:val="0"/>
              <w:adjustRightInd w:val="0"/>
              <w:spacing w:line="360" w:lineRule="exact"/>
              <w:rPr>
                <w:rFonts w:hint="eastAsia" w:ascii="宋体" w:hAnsi="宋体" w:cs="宋体"/>
                <w:color w:val="auto"/>
                <w:sz w:val="21"/>
                <w:szCs w:val="21"/>
                <w:lang w:val="zh-CN"/>
              </w:rPr>
            </w:pPr>
          </w:p>
        </w:tc>
        <w:tc>
          <w:tcPr>
            <w:tcW w:w="860" w:type="dxa"/>
            <w:vMerge w:val="continue"/>
            <w:tcBorders>
              <w:top w:val="single" w:color="auto" w:sz="6" w:space="0"/>
              <w:left w:val="single" w:color="auto" w:sz="6" w:space="0"/>
              <w:bottom w:val="single" w:color="auto" w:sz="6" w:space="0"/>
              <w:right w:val="single" w:color="auto" w:sz="6" w:space="0"/>
            </w:tcBorders>
            <w:vAlign w:val="center"/>
          </w:tcPr>
          <w:p w14:paraId="305083B9">
            <w:pPr>
              <w:autoSpaceDE w:val="0"/>
              <w:autoSpaceDN w:val="0"/>
              <w:adjustRightInd w:val="0"/>
              <w:spacing w:line="360" w:lineRule="exact"/>
              <w:rPr>
                <w:rFonts w:hint="eastAsia" w:ascii="宋体" w:hAnsi="宋体" w:cs="宋体"/>
                <w:color w:val="auto"/>
                <w:sz w:val="21"/>
                <w:szCs w:val="21"/>
                <w:lang w:val="zh-CN"/>
              </w:rPr>
            </w:pPr>
          </w:p>
        </w:tc>
        <w:tc>
          <w:tcPr>
            <w:tcW w:w="3575" w:type="dxa"/>
            <w:tcBorders>
              <w:top w:val="single" w:color="auto" w:sz="6" w:space="0"/>
              <w:left w:val="single" w:color="auto" w:sz="6" w:space="0"/>
              <w:bottom w:val="single" w:color="auto" w:sz="6" w:space="0"/>
              <w:right w:val="single" w:color="auto" w:sz="6" w:space="0"/>
            </w:tcBorders>
            <w:vAlign w:val="center"/>
          </w:tcPr>
          <w:p w14:paraId="5531C289">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检查双电源切换装置手动、自动切换是否正常</w:t>
            </w:r>
          </w:p>
          <w:p w14:paraId="013A39F4">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检查箱体接地是否良好</w:t>
            </w:r>
          </w:p>
          <w:p w14:paraId="038E7B61">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检查元器件固定螺丝紧固、无烧痕、锈蚀</w:t>
            </w:r>
          </w:p>
          <w:p w14:paraId="00C769A5">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检查转换开关可动部分是否灵活、定位准确</w:t>
            </w:r>
          </w:p>
        </w:tc>
        <w:tc>
          <w:tcPr>
            <w:tcW w:w="1341" w:type="dxa"/>
            <w:tcBorders>
              <w:top w:val="single" w:color="auto" w:sz="6" w:space="0"/>
              <w:left w:val="single" w:color="auto" w:sz="6" w:space="0"/>
              <w:bottom w:val="single" w:color="auto" w:sz="6" w:space="0"/>
              <w:right w:val="single" w:color="auto" w:sz="6" w:space="0"/>
            </w:tcBorders>
            <w:vAlign w:val="center"/>
          </w:tcPr>
          <w:p w14:paraId="5E89E904">
            <w:pPr>
              <w:autoSpaceDE w:val="0"/>
              <w:autoSpaceDN w:val="0"/>
              <w:adjustRightInd w:val="0"/>
              <w:spacing w:line="360" w:lineRule="exact"/>
              <w:rPr>
                <w:rFonts w:hint="eastAsia" w:ascii="宋体" w:hAnsi="宋体" w:cs="宋体"/>
                <w:color w:val="auto"/>
                <w:sz w:val="21"/>
                <w:szCs w:val="21"/>
                <w:lang w:val="zh-CN"/>
              </w:rPr>
            </w:pPr>
          </w:p>
        </w:tc>
        <w:tc>
          <w:tcPr>
            <w:tcW w:w="1418" w:type="dxa"/>
            <w:tcBorders>
              <w:top w:val="single" w:color="auto" w:sz="6" w:space="0"/>
              <w:left w:val="single" w:color="auto" w:sz="6" w:space="0"/>
              <w:bottom w:val="single" w:color="auto" w:sz="6" w:space="0"/>
              <w:right w:val="single" w:color="auto" w:sz="6" w:space="0"/>
            </w:tcBorders>
            <w:vAlign w:val="center"/>
          </w:tcPr>
          <w:p w14:paraId="59515A6B">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季度</w:t>
            </w:r>
          </w:p>
        </w:tc>
      </w:tr>
      <w:tr w14:paraId="05006233">
        <w:tblPrEx>
          <w:tblCellMar>
            <w:top w:w="0" w:type="dxa"/>
            <w:left w:w="108" w:type="dxa"/>
            <w:bottom w:w="0" w:type="dxa"/>
            <w:right w:w="108" w:type="dxa"/>
          </w:tblCellMar>
        </w:tblPrEx>
        <w:trPr>
          <w:trHeight w:val="20" w:hRule="atLeast"/>
          <w:jc w:val="center"/>
        </w:trPr>
        <w:tc>
          <w:tcPr>
            <w:tcW w:w="596" w:type="dxa"/>
            <w:vMerge w:val="restart"/>
            <w:tcBorders>
              <w:top w:val="single" w:color="auto" w:sz="6" w:space="0"/>
              <w:left w:val="single" w:color="auto" w:sz="6" w:space="0"/>
              <w:right w:val="single" w:color="auto" w:sz="6" w:space="0"/>
            </w:tcBorders>
            <w:vAlign w:val="center"/>
          </w:tcPr>
          <w:p w14:paraId="00447242">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8</w:t>
            </w:r>
          </w:p>
        </w:tc>
        <w:tc>
          <w:tcPr>
            <w:tcW w:w="860" w:type="dxa"/>
            <w:vMerge w:val="restart"/>
            <w:tcBorders>
              <w:top w:val="single" w:color="auto" w:sz="6" w:space="0"/>
              <w:left w:val="single" w:color="auto" w:sz="6" w:space="0"/>
              <w:right w:val="single" w:color="auto" w:sz="6" w:space="0"/>
            </w:tcBorders>
            <w:vAlign w:val="center"/>
          </w:tcPr>
          <w:p w14:paraId="7726D6F4">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电力电缆及支架</w:t>
            </w:r>
          </w:p>
        </w:tc>
        <w:tc>
          <w:tcPr>
            <w:tcW w:w="3575" w:type="dxa"/>
            <w:tcBorders>
              <w:top w:val="single" w:color="auto" w:sz="6" w:space="0"/>
              <w:left w:val="single" w:color="auto" w:sz="6" w:space="0"/>
              <w:bottom w:val="single" w:color="auto" w:sz="6" w:space="0"/>
              <w:right w:val="single" w:color="auto" w:sz="6" w:space="0"/>
            </w:tcBorders>
            <w:vAlign w:val="center"/>
          </w:tcPr>
          <w:p w14:paraId="2C2D5E62">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清洁外表面</w:t>
            </w:r>
          </w:p>
          <w:p w14:paraId="4BA34DC9">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检查外表有无损伤</w:t>
            </w:r>
          </w:p>
          <w:p w14:paraId="7BFD3142">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检查电缆外表温度是否正常</w:t>
            </w:r>
          </w:p>
        </w:tc>
        <w:tc>
          <w:tcPr>
            <w:tcW w:w="1341" w:type="dxa"/>
            <w:tcBorders>
              <w:top w:val="single" w:color="auto" w:sz="6" w:space="0"/>
              <w:left w:val="single" w:color="auto" w:sz="6" w:space="0"/>
              <w:bottom w:val="single" w:color="auto" w:sz="6" w:space="0"/>
              <w:right w:val="single" w:color="auto" w:sz="6" w:space="0"/>
            </w:tcBorders>
            <w:vAlign w:val="center"/>
          </w:tcPr>
          <w:p w14:paraId="54364A8B">
            <w:pPr>
              <w:autoSpaceDE w:val="0"/>
              <w:autoSpaceDN w:val="0"/>
              <w:adjustRightInd w:val="0"/>
              <w:spacing w:line="360" w:lineRule="exact"/>
              <w:rPr>
                <w:rFonts w:hint="eastAsia" w:ascii="宋体" w:hAnsi="宋体" w:cs="宋体"/>
                <w:color w:val="auto"/>
                <w:sz w:val="21"/>
                <w:szCs w:val="21"/>
                <w:lang w:val="zh-CN"/>
              </w:rPr>
            </w:pPr>
          </w:p>
        </w:tc>
        <w:tc>
          <w:tcPr>
            <w:tcW w:w="1418" w:type="dxa"/>
            <w:tcBorders>
              <w:top w:val="single" w:color="auto" w:sz="6" w:space="0"/>
              <w:left w:val="single" w:color="auto" w:sz="6" w:space="0"/>
              <w:bottom w:val="single" w:color="auto" w:sz="6" w:space="0"/>
              <w:right w:val="single" w:color="auto" w:sz="6" w:space="0"/>
            </w:tcBorders>
            <w:vAlign w:val="center"/>
          </w:tcPr>
          <w:p w14:paraId="2B2CAF56">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212A4078">
        <w:tblPrEx>
          <w:tblCellMar>
            <w:top w:w="0" w:type="dxa"/>
            <w:left w:w="108" w:type="dxa"/>
            <w:bottom w:w="0" w:type="dxa"/>
            <w:right w:w="108" w:type="dxa"/>
          </w:tblCellMar>
        </w:tblPrEx>
        <w:trPr>
          <w:trHeight w:val="20" w:hRule="atLeast"/>
          <w:jc w:val="center"/>
        </w:trPr>
        <w:tc>
          <w:tcPr>
            <w:tcW w:w="596" w:type="dxa"/>
            <w:vMerge w:val="continue"/>
            <w:tcBorders>
              <w:left w:val="single" w:color="auto" w:sz="6" w:space="0"/>
              <w:right w:val="single" w:color="auto" w:sz="6" w:space="0"/>
            </w:tcBorders>
            <w:vAlign w:val="center"/>
          </w:tcPr>
          <w:p w14:paraId="73F765F9">
            <w:pPr>
              <w:autoSpaceDE w:val="0"/>
              <w:autoSpaceDN w:val="0"/>
              <w:adjustRightInd w:val="0"/>
              <w:spacing w:line="360" w:lineRule="exact"/>
              <w:rPr>
                <w:rFonts w:hint="eastAsia" w:ascii="宋体" w:hAnsi="宋体" w:cs="宋体"/>
                <w:color w:val="auto"/>
                <w:sz w:val="21"/>
                <w:szCs w:val="21"/>
                <w:lang w:val="zh-CN"/>
              </w:rPr>
            </w:pPr>
          </w:p>
        </w:tc>
        <w:tc>
          <w:tcPr>
            <w:tcW w:w="860" w:type="dxa"/>
            <w:vMerge w:val="continue"/>
            <w:tcBorders>
              <w:left w:val="single" w:color="auto" w:sz="6" w:space="0"/>
              <w:right w:val="single" w:color="auto" w:sz="6" w:space="0"/>
            </w:tcBorders>
            <w:vAlign w:val="center"/>
          </w:tcPr>
          <w:p w14:paraId="7ABB1B7D">
            <w:pPr>
              <w:autoSpaceDE w:val="0"/>
              <w:autoSpaceDN w:val="0"/>
              <w:adjustRightInd w:val="0"/>
              <w:spacing w:line="360" w:lineRule="exact"/>
              <w:rPr>
                <w:rFonts w:hint="eastAsia" w:ascii="宋体" w:hAnsi="宋体" w:cs="宋体"/>
                <w:color w:val="auto"/>
                <w:sz w:val="21"/>
                <w:szCs w:val="21"/>
                <w:lang w:val="zh-CN"/>
              </w:rPr>
            </w:pPr>
          </w:p>
        </w:tc>
        <w:tc>
          <w:tcPr>
            <w:tcW w:w="3575" w:type="dxa"/>
            <w:tcBorders>
              <w:top w:val="single" w:color="auto" w:sz="6" w:space="0"/>
              <w:left w:val="single" w:color="auto" w:sz="6" w:space="0"/>
              <w:bottom w:val="single" w:color="auto" w:sz="4" w:space="0"/>
              <w:right w:val="single" w:color="auto" w:sz="6" w:space="0"/>
            </w:tcBorders>
            <w:vAlign w:val="center"/>
          </w:tcPr>
          <w:p w14:paraId="03ECE76A">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检查接头处良好、无过热、无烧痕</w:t>
            </w:r>
          </w:p>
          <w:p w14:paraId="46A9C9AA">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检查电缆桥架支架无断开、变形、锈蚀</w:t>
            </w:r>
          </w:p>
          <w:p w14:paraId="163DB598">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检查绝缘、接地是否良好</w:t>
            </w:r>
          </w:p>
        </w:tc>
        <w:tc>
          <w:tcPr>
            <w:tcW w:w="1341" w:type="dxa"/>
            <w:tcBorders>
              <w:top w:val="single" w:color="auto" w:sz="6" w:space="0"/>
              <w:left w:val="single" w:color="auto" w:sz="6" w:space="0"/>
              <w:bottom w:val="single" w:color="auto" w:sz="4" w:space="0"/>
              <w:right w:val="single" w:color="auto" w:sz="6" w:space="0"/>
            </w:tcBorders>
            <w:vAlign w:val="center"/>
          </w:tcPr>
          <w:p w14:paraId="3DF04A2E">
            <w:pPr>
              <w:autoSpaceDE w:val="0"/>
              <w:autoSpaceDN w:val="0"/>
              <w:adjustRightInd w:val="0"/>
              <w:spacing w:line="360" w:lineRule="exact"/>
              <w:rPr>
                <w:rFonts w:hint="eastAsia" w:ascii="宋体" w:hAnsi="宋体" w:cs="宋体"/>
                <w:color w:val="auto"/>
                <w:sz w:val="21"/>
                <w:szCs w:val="21"/>
                <w:lang w:val="zh-CN"/>
              </w:rPr>
            </w:pPr>
          </w:p>
        </w:tc>
        <w:tc>
          <w:tcPr>
            <w:tcW w:w="1418" w:type="dxa"/>
            <w:tcBorders>
              <w:top w:val="single" w:color="auto" w:sz="6" w:space="0"/>
              <w:left w:val="single" w:color="auto" w:sz="6" w:space="0"/>
              <w:bottom w:val="single" w:color="auto" w:sz="4" w:space="0"/>
              <w:right w:val="single" w:color="auto" w:sz="6" w:space="0"/>
            </w:tcBorders>
            <w:vAlign w:val="center"/>
          </w:tcPr>
          <w:p w14:paraId="08F3C559">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6450DF1A">
        <w:tblPrEx>
          <w:tblCellMar>
            <w:top w:w="0" w:type="dxa"/>
            <w:left w:w="108" w:type="dxa"/>
            <w:bottom w:w="0" w:type="dxa"/>
            <w:right w:w="108" w:type="dxa"/>
          </w:tblCellMar>
        </w:tblPrEx>
        <w:trPr>
          <w:trHeight w:val="20" w:hRule="atLeast"/>
          <w:jc w:val="center"/>
        </w:trPr>
        <w:tc>
          <w:tcPr>
            <w:tcW w:w="596" w:type="dxa"/>
            <w:vMerge w:val="continue"/>
            <w:tcBorders>
              <w:left w:val="single" w:color="auto" w:sz="6" w:space="0"/>
              <w:bottom w:val="single" w:color="auto" w:sz="6" w:space="0"/>
              <w:right w:val="single" w:color="auto" w:sz="6" w:space="0"/>
            </w:tcBorders>
            <w:vAlign w:val="center"/>
          </w:tcPr>
          <w:p w14:paraId="5EC72811">
            <w:pPr>
              <w:autoSpaceDE w:val="0"/>
              <w:autoSpaceDN w:val="0"/>
              <w:adjustRightInd w:val="0"/>
              <w:spacing w:line="360" w:lineRule="exact"/>
              <w:rPr>
                <w:rFonts w:hint="eastAsia" w:ascii="宋体" w:hAnsi="宋体" w:cs="宋体"/>
                <w:color w:val="auto"/>
                <w:sz w:val="21"/>
                <w:szCs w:val="21"/>
                <w:lang w:val="zh-CN"/>
              </w:rPr>
            </w:pPr>
          </w:p>
        </w:tc>
        <w:tc>
          <w:tcPr>
            <w:tcW w:w="860" w:type="dxa"/>
            <w:vMerge w:val="continue"/>
            <w:tcBorders>
              <w:left w:val="single" w:color="auto" w:sz="6" w:space="0"/>
              <w:bottom w:val="single" w:color="auto" w:sz="6" w:space="0"/>
              <w:right w:val="single" w:color="auto" w:sz="6" w:space="0"/>
            </w:tcBorders>
            <w:vAlign w:val="center"/>
          </w:tcPr>
          <w:p w14:paraId="14FCE3C0">
            <w:pPr>
              <w:autoSpaceDE w:val="0"/>
              <w:autoSpaceDN w:val="0"/>
              <w:adjustRightInd w:val="0"/>
              <w:spacing w:line="360" w:lineRule="exact"/>
              <w:rPr>
                <w:rFonts w:hint="eastAsia" w:ascii="宋体" w:hAnsi="宋体" w:cs="宋体"/>
                <w:color w:val="auto"/>
                <w:sz w:val="21"/>
                <w:szCs w:val="21"/>
                <w:lang w:val="zh-CN"/>
              </w:rPr>
            </w:pPr>
          </w:p>
        </w:tc>
        <w:tc>
          <w:tcPr>
            <w:tcW w:w="3575" w:type="dxa"/>
            <w:tcBorders>
              <w:top w:val="single" w:color="auto" w:sz="4" w:space="0"/>
              <w:left w:val="single" w:color="auto" w:sz="6" w:space="0"/>
              <w:bottom w:val="single" w:color="auto" w:sz="6" w:space="0"/>
              <w:right w:val="single" w:color="auto" w:sz="6" w:space="0"/>
            </w:tcBorders>
            <w:vAlign w:val="center"/>
          </w:tcPr>
          <w:p w14:paraId="1E97B1EC">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高压电缆按要求进行预防性试验</w:t>
            </w:r>
          </w:p>
        </w:tc>
        <w:tc>
          <w:tcPr>
            <w:tcW w:w="1341" w:type="dxa"/>
            <w:tcBorders>
              <w:top w:val="single" w:color="auto" w:sz="4" w:space="0"/>
              <w:left w:val="single" w:color="auto" w:sz="6" w:space="0"/>
              <w:bottom w:val="single" w:color="auto" w:sz="6" w:space="0"/>
              <w:right w:val="single" w:color="auto" w:sz="6" w:space="0"/>
            </w:tcBorders>
            <w:vAlign w:val="center"/>
          </w:tcPr>
          <w:p w14:paraId="6DB95622">
            <w:pPr>
              <w:autoSpaceDE w:val="0"/>
              <w:autoSpaceDN w:val="0"/>
              <w:adjustRightInd w:val="0"/>
              <w:spacing w:line="360" w:lineRule="exact"/>
              <w:rPr>
                <w:rFonts w:hint="eastAsia" w:ascii="宋体" w:hAnsi="宋体" w:cs="宋体"/>
                <w:color w:val="auto"/>
                <w:sz w:val="21"/>
                <w:szCs w:val="21"/>
                <w:lang w:val="zh-CN"/>
              </w:rPr>
            </w:pPr>
          </w:p>
        </w:tc>
        <w:tc>
          <w:tcPr>
            <w:tcW w:w="1418" w:type="dxa"/>
            <w:tcBorders>
              <w:top w:val="single" w:color="auto" w:sz="4" w:space="0"/>
              <w:left w:val="single" w:color="auto" w:sz="6" w:space="0"/>
              <w:bottom w:val="single" w:color="auto" w:sz="6" w:space="0"/>
              <w:right w:val="single" w:color="auto" w:sz="6" w:space="0"/>
            </w:tcBorders>
            <w:vAlign w:val="center"/>
          </w:tcPr>
          <w:p w14:paraId="65974548">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1次/2年</w:t>
            </w:r>
          </w:p>
        </w:tc>
      </w:tr>
      <w:tr w14:paraId="7B52A730">
        <w:tblPrEx>
          <w:tblCellMar>
            <w:top w:w="0" w:type="dxa"/>
            <w:left w:w="108" w:type="dxa"/>
            <w:bottom w:w="0" w:type="dxa"/>
            <w:right w:w="108" w:type="dxa"/>
          </w:tblCellMar>
        </w:tblPrEx>
        <w:trPr>
          <w:trHeight w:val="20" w:hRule="atLeast"/>
          <w:jc w:val="center"/>
        </w:trPr>
        <w:tc>
          <w:tcPr>
            <w:tcW w:w="596" w:type="dxa"/>
            <w:vMerge w:val="restart"/>
            <w:tcBorders>
              <w:top w:val="single" w:color="auto" w:sz="6" w:space="0"/>
              <w:left w:val="single" w:color="auto" w:sz="6" w:space="0"/>
              <w:right w:val="single" w:color="auto" w:sz="6" w:space="0"/>
            </w:tcBorders>
            <w:vAlign w:val="center"/>
          </w:tcPr>
          <w:p w14:paraId="2E12DEE8">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9</w:t>
            </w:r>
          </w:p>
        </w:tc>
        <w:tc>
          <w:tcPr>
            <w:tcW w:w="860" w:type="dxa"/>
            <w:vMerge w:val="restart"/>
            <w:tcBorders>
              <w:top w:val="single" w:color="auto" w:sz="6" w:space="0"/>
              <w:left w:val="single" w:color="auto" w:sz="6" w:space="0"/>
              <w:right w:val="single" w:color="auto" w:sz="6" w:space="0"/>
            </w:tcBorders>
            <w:vAlign w:val="center"/>
          </w:tcPr>
          <w:p w14:paraId="3D55836C">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变配电室构件、接地装置</w:t>
            </w:r>
          </w:p>
        </w:tc>
        <w:tc>
          <w:tcPr>
            <w:tcW w:w="3575" w:type="dxa"/>
            <w:tcBorders>
              <w:top w:val="single" w:color="auto" w:sz="6" w:space="0"/>
              <w:left w:val="single" w:color="auto" w:sz="6" w:space="0"/>
              <w:bottom w:val="single" w:color="auto" w:sz="4" w:space="0"/>
              <w:right w:val="single" w:color="auto" w:sz="6" w:space="0"/>
            </w:tcBorders>
            <w:vAlign w:val="center"/>
          </w:tcPr>
          <w:p w14:paraId="35D8F384">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清洁外表面</w:t>
            </w:r>
          </w:p>
        </w:tc>
        <w:tc>
          <w:tcPr>
            <w:tcW w:w="1341" w:type="dxa"/>
            <w:tcBorders>
              <w:top w:val="single" w:color="auto" w:sz="6" w:space="0"/>
              <w:left w:val="single" w:color="auto" w:sz="6" w:space="0"/>
              <w:bottom w:val="single" w:color="auto" w:sz="4" w:space="0"/>
              <w:right w:val="single" w:color="auto" w:sz="6" w:space="0"/>
            </w:tcBorders>
            <w:vAlign w:val="center"/>
          </w:tcPr>
          <w:p w14:paraId="16AABEE8">
            <w:pPr>
              <w:autoSpaceDE w:val="0"/>
              <w:autoSpaceDN w:val="0"/>
              <w:adjustRightInd w:val="0"/>
              <w:spacing w:line="360" w:lineRule="exact"/>
              <w:rPr>
                <w:rFonts w:hint="eastAsia" w:ascii="宋体" w:hAnsi="宋体" w:cs="宋体"/>
                <w:color w:val="auto"/>
                <w:sz w:val="21"/>
                <w:szCs w:val="21"/>
                <w:lang w:val="zh-CN"/>
              </w:rPr>
            </w:pPr>
          </w:p>
        </w:tc>
        <w:tc>
          <w:tcPr>
            <w:tcW w:w="1418" w:type="dxa"/>
            <w:tcBorders>
              <w:top w:val="single" w:color="auto" w:sz="6" w:space="0"/>
              <w:left w:val="single" w:color="auto" w:sz="6" w:space="0"/>
              <w:bottom w:val="single" w:color="auto" w:sz="4" w:space="0"/>
              <w:right w:val="single" w:color="auto" w:sz="6" w:space="0"/>
            </w:tcBorders>
            <w:vAlign w:val="center"/>
          </w:tcPr>
          <w:p w14:paraId="57414C79">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368394BE">
        <w:tblPrEx>
          <w:tblCellMar>
            <w:top w:w="0" w:type="dxa"/>
            <w:left w:w="108" w:type="dxa"/>
            <w:bottom w:w="0" w:type="dxa"/>
            <w:right w:w="108" w:type="dxa"/>
          </w:tblCellMar>
        </w:tblPrEx>
        <w:trPr>
          <w:trHeight w:val="20" w:hRule="atLeast"/>
          <w:jc w:val="center"/>
        </w:trPr>
        <w:tc>
          <w:tcPr>
            <w:tcW w:w="596" w:type="dxa"/>
            <w:vMerge w:val="continue"/>
            <w:tcBorders>
              <w:left w:val="single" w:color="auto" w:sz="6" w:space="0"/>
              <w:bottom w:val="single" w:color="auto" w:sz="6" w:space="0"/>
              <w:right w:val="single" w:color="auto" w:sz="6" w:space="0"/>
            </w:tcBorders>
            <w:vAlign w:val="center"/>
          </w:tcPr>
          <w:p w14:paraId="1E0639E0">
            <w:pPr>
              <w:autoSpaceDE w:val="0"/>
              <w:autoSpaceDN w:val="0"/>
              <w:adjustRightInd w:val="0"/>
              <w:spacing w:line="360" w:lineRule="exact"/>
              <w:rPr>
                <w:rFonts w:hint="eastAsia" w:ascii="宋体" w:hAnsi="宋体" w:cs="宋体"/>
                <w:color w:val="auto"/>
                <w:sz w:val="21"/>
                <w:szCs w:val="21"/>
                <w:lang w:val="zh-CN"/>
              </w:rPr>
            </w:pPr>
          </w:p>
        </w:tc>
        <w:tc>
          <w:tcPr>
            <w:tcW w:w="860" w:type="dxa"/>
            <w:vMerge w:val="continue"/>
            <w:tcBorders>
              <w:left w:val="single" w:color="auto" w:sz="6" w:space="0"/>
              <w:bottom w:val="single" w:color="auto" w:sz="6" w:space="0"/>
              <w:right w:val="single" w:color="auto" w:sz="6" w:space="0"/>
            </w:tcBorders>
            <w:vAlign w:val="center"/>
          </w:tcPr>
          <w:p w14:paraId="2B2BCB88">
            <w:pPr>
              <w:autoSpaceDE w:val="0"/>
              <w:autoSpaceDN w:val="0"/>
              <w:adjustRightInd w:val="0"/>
              <w:spacing w:line="360" w:lineRule="exact"/>
              <w:rPr>
                <w:rFonts w:hint="eastAsia" w:ascii="宋体" w:hAnsi="宋体" w:cs="宋体"/>
                <w:color w:val="auto"/>
                <w:sz w:val="21"/>
                <w:szCs w:val="21"/>
                <w:lang w:val="zh-CN"/>
              </w:rPr>
            </w:pPr>
          </w:p>
        </w:tc>
        <w:tc>
          <w:tcPr>
            <w:tcW w:w="3575" w:type="dxa"/>
            <w:tcBorders>
              <w:top w:val="single" w:color="auto" w:sz="4" w:space="0"/>
              <w:left w:val="single" w:color="auto" w:sz="6" w:space="0"/>
              <w:bottom w:val="single" w:color="auto" w:sz="6" w:space="0"/>
              <w:right w:val="single" w:color="auto" w:sz="6" w:space="0"/>
            </w:tcBorders>
            <w:vAlign w:val="center"/>
          </w:tcPr>
          <w:p w14:paraId="0E0F040E">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检测接地电阻是否正常</w:t>
            </w:r>
          </w:p>
          <w:p w14:paraId="623C11FD">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检查有无锈蚀、固定件紧固</w:t>
            </w:r>
          </w:p>
        </w:tc>
        <w:tc>
          <w:tcPr>
            <w:tcW w:w="1341" w:type="dxa"/>
            <w:tcBorders>
              <w:top w:val="single" w:color="auto" w:sz="4" w:space="0"/>
              <w:left w:val="single" w:color="auto" w:sz="6" w:space="0"/>
              <w:bottom w:val="single" w:color="auto" w:sz="6" w:space="0"/>
              <w:right w:val="single" w:color="auto" w:sz="6" w:space="0"/>
            </w:tcBorders>
            <w:vAlign w:val="center"/>
          </w:tcPr>
          <w:p w14:paraId="1B27E5CD">
            <w:pPr>
              <w:autoSpaceDE w:val="0"/>
              <w:autoSpaceDN w:val="0"/>
              <w:adjustRightInd w:val="0"/>
              <w:spacing w:line="360" w:lineRule="exact"/>
              <w:rPr>
                <w:rFonts w:hint="eastAsia" w:ascii="宋体" w:hAnsi="宋体" w:cs="宋体"/>
                <w:color w:val="auto"/>
                <w:sz w:val="21"/>
                <w:szCs w:val="21"/>
                <w:lang w:val="zh-CN"/>
              </w:rPr>
            </w:pPr>
          </w:p>
        </w:tc>
        <w:tc>
          <w:tcPr>
            <w:tcW w:w="1418" w:type="dxa"/>
            <w:tcBorders>
              <w:top w:val="single" w:color="auto" w:sz="4" w:space="0"/>
              <w:left w:val="single" w:color="auto" w:sz="6" w:space="0"/>
              <w:bottom w:val="single" w:color="auto" w:sz="6" w:space="0"/>
              <w:right w:val="single" w:color="auto" w:sz="6" w:space="0"/>
            </w:tcBorders>
            <w:vAlign w:val="center"/>
          </w:tcPr>
          <w:p w14:paraId="71AA99DB">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742064B9">
        <w:tblPrEx>
          <w:tblCellMar>
            <w:top w:w="0" w:type="dxa"/>
            <w:left w:w="108" w:type="dxa"/>
            <w:bottom w:w="0" w:type="dxa"/>
            <w:right w:w="108" w:type="dxa"/>
          </w:tblCellMar>
        </w:tblPrEx>
        <w:trPr>
          <w:trHeight w:val="20" w:hRule="atLeast"/>
          <w:jc w:val="center"/>
        </w:trPr>
        <w:tc>
          <w:tcPr>
            <w:tcW w:w="596" w:type="dxa"/>
            <w:vMerge w:val="restart"/>
            <w:tcBorders>
              <w:top w:val="single" w:color="auto" w:sz="6" w:space="0"/>
              <w:left w:val="single" w:color="auto" w:sz="6" w:space="0"/>
              <w:bottom w:val="single" w:color="auto" w:sz="6" w:space="0"/>
              <w:right w:val="single" w:color="auto" w:sz="6" w:space="0"/>
            </w:tcBorders>
            <w:vAlign w:val="center"/>
          </w:tcPr>
          <w:p w14:paraId="328A615C">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10</w:t>
            </w:r>
          </w:p>
        </w:tc>
        <w:tc>
          <w:tcPr>
            <w:tcW w:w="860" w:type="dxa"/>
            <w:vMerge w:val="restart"/>
            <w:tcBorders>
              <w:top w:val="single" w:color="auto" w:sz="6" w:space="0"/>
              <w:left w:val="single" w:color="auto" w:sz="6" w:space="0"/>
              <w:bottom w:val="single" w:color="auto" w:sz="6" w:space="0"/>
              <w:right w:val="single" w:color="auto" w:sz="6" w:space="0"/>
            </w:tcBorders>
            <w:vAlign w:val="center"/>
          </w:tcPr>
          <w:p w14:paraId="63D2D2F0">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直流电源、EPS电源、信号屏</w:t>
            </w:r>
          </w:p>
        </w:tc>
        <w:tc>
          <w:tcPr>
            <w:tcW w:w="3575" w:type="dxa"/>
            <w:tcBorders>
              <w:top w:val="single" w:color="auto" w:sz="6" w:space="0"/>
              <w:left w:val="single" w:color="auto" w:sz="6" w:space="0"/>
              <w:bottom w:val="single" w:color="auto" w:sz="6" w:space="0"/>
              <w:right w:val="single" w:color="auto" w:sz="6" w:space="0"/>
            </w:tcBorders>
            <w:vAlign w:val="center"/>
          </w:tcPr>
          <w:p w14:paraId="19CB3DC1">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检查柜面仪表显示是否正常</w:t>
            </w:r>
          </w:p>
          <w:p w14:paraId="6D909CF9">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检查有无异常噪音、温度</w:t>
            </w:r>
          </w:p>
        </w:tc>
        <w:tc>
          <w:tcPr>
            <w:tcW w:w="1341" w:type="dxa"/>
            <w:tcBorders>
              <w:top w:val="single" w:color="auto" w:sz="6" w:space="0"/>
              <w:left w:val="single" w:color="auto" w:sz="6" w:space="0"/>
              <w:bottom w:val="single" w:color="auto" w:sz="6" w:space="0"/>
              <w:right w:val="single" w:color="auto" w:sz="6" w:space="0"/>
            </w:tcBorders>
            <w:vAlign w:val="center"/>
          </w:tcPr>
          <w:p w14:paraId="7B26D9A5">
            <w:pPr>
              <w:autoSpaceDE w:val="0"/>
              <w:autoSpaceDN w:val="0"/>
              <w:adjustRightInd w:val="0"/>
              <w:spacing w:line="360" w:lineRule="exact"/>
              <w:rPr>
                <w:rFonts w:hint="eastAsia" w:ascii="宋体" w:hAnsi="宋体" w:cs="宋体"/>
                <w:color w:val="auto"/>
                <w:sz w:val="21"/>
                <w:szCs w:val="21"/>
                <w:lang w:val="zh-CN"/>
              </w:rPr>
            </w:pPr>
            <w:r>
              <w:rPr>
                <w:rFonts w:ascii="宋体" w:hAnsi="宋体" w:cs="宋体"/>
                <w:color w:val="auto"/>
                <w:sz w:val="21"/>
                <w:szCs w:val="21"/>
                <w:lang w:val="zh-CN"/>
              </w:rPr>
              <w:t>1</w:t>
            </w:r>
            <w:r>
              <w:rPr>
                <w:rFonts w:hint="eastAsia" w:ascii="宋体" w:hAnsi="宋体" w:cs="宋体"/>
                <w:color w:val="auto"/>
                <w:sz w:val="21"/>
                <w:szCs w:val="21"/>
                <w:lang w:val="zh-CN"/>
              </w:rPr>
              <w:t>次</w:t>
            </w:r>
            <w:r>
              <w:rPr>
                <w:rFonts w:ascii="宋体" w:hAnsi="宋体" w:cs="宋体"/>
                <w:color w:val="auto"/>
                <w:sz w:val="21"/>
                <w:szCs w:val="21"/>
                <w:lang w:val="zh-CN"/>
              </w:rPr>
              <w:t>/</w:t>
            </w:r>
            <w:r>
              <w:rPr>
                <w:rFonts w:hint="eastAsia" w:ascii="宋体" w:hAnsi="宋体" w:cs="宋体"/>
                <w:color w:val="auto"/>
                <w:sz w:val="21"/>
                <w:szCs w:val="21"/>
                <w:lang w:val="zh-CN"/>
              </w:rPr>
              <w:t>周</w:t>
            </w:r>
          </w:p>
        </w:tc>
        <w:tc>
          <w:tcPr>
            <w:tcW w:w="1418" w:type="dxa"/>
            <w:tcBorders>
              <w:top w:val="single" w:color="auto" w:sz="6" w:space="0"/>
              <w:left w:val="single" w:color="auto" w:sz="6" w:space="0"/>
              <w:bottom w:val="single" w:color="auto" w:sz="6" w:space="0"/>
              <w:right w:val="single" w:color="auto" w:sz="6" w:space="0"/>
            </w:tcBorders>
            <w:vAlign w:val="center"/>
          </w:tcPr>
          <w:p w14:paraId="103303C8">
            <w:pPr>
              <w:autoSpaceDE w:val="0"/>
              <w:autoSpaceDN w:val="0"/>
              <w:adjustRightInd w:val="0"/>
              <w:spacing w:line="360" w:lineRule="exact"/>
              <w:jc w:val="center"/>
              <w:rPr>
                <w:rFonts w:hint="eastAsia" w:ascii="宋体" w:hAnsi="宋体" w:cs="宋体"/>
                <w:color w:val="auto"/>
                <w:sz w:val="21"/>
                <w:szCs w:val="21"/>
                <w:lang w:val="zh-CN"/>
              </w:rPr>
            </w:pPr>
          </w:p>
        </w:tc>
      </w:tr>
      <w:tr w14:paraId="04B84AFC">
        <w:tblPrEx>
          <w:tblCellMar>
            <w:top w:w="0" w:type="dxa"/>
            <w:left w:w="108" w:type="dxa"/>
            <w:bottom w:w="0" w:type="dxa"/>
            <w:right w:w="108" w:type="dxa"/>
          </w:tblCellMar>
        </w:tblPrEx>
        <w:trPr>
          <w:trHeight w:val="20" w:hRule="atLeast"/>
          <w:jc w:val="center"/>
        </w:trPr>
        <w:tc>
          <w:tcPr>
            <w:tcW w:w="596" w:type="dxa"/>
            <w:vMerge w:val="continue"/>
            <w:tcBorders>
              <w:top w:val="single" w:color="auto" w:sz="6" w:space="0"/>
              <w:left w:val="single" w:color="auto" w:sz="6" w:space="0"/>
              <w:bottom w:val="single" w:color="auto" w:sz="6" w:space="0"/>
              <w:right w:val="single" w:color="auto" w:sz="6" w:space="0"/>
            </w:tcBorders>
            <w:vAlign w:val="center"/>
          </w:tcPr>
          <w:p w14:paraId="6C6052C8">
            <w:pPr>
              <w:autoSpaceDE w:val="0"/>
              <w:autoSpaceDN w:val="0"/>
              <w:adjustRightInd w:val="0"/>
              <w:spacing w:line="360" w:lineRule="exact"/>
              <w:rPr>
                <w:rFonts w:hint="eastAsia" w:ascii="宋体" w:hAnsi="宋体" w:cs="宋体"/>
                <w:color w:val="auto"/>
                <w:sz w:val="21"/>
                <w:szCs w:val="21"/>
                <w:lang w:val="zh-CN"/>
              </w:rPr>
            </w:pPr>
          </w:p>
        </w:tc>
        <w:tc>
          <w:tcPr>
            <w:tcW w:w="860" w:type="dxa"/>
            <w:vMerge w:val="continue"/>
            <w:tcBorders>
              <w:top w:val="single" w:color="auto" w:sz="6" w:space="0"/>
              <w:left w:val="single" w:color="auto" w:sz="6" w:space="0"/>
              <w:bottom w:val="single" w:color="auto" w:sz="6" w:space="0"/>
              <w:right w:val="single" w:color="auto" w:sz="6" w:space="0"/>
            </w:tcBorders>
            <w:vAlign w:val="center"/>
          </w:tcPr>
          <w:p w14:paraId="203FBD3B">
            <w:pPr>
              <w:autoSpaceDE w:val="0"/>
              <w:autoSpaceDN w:val="0"/>
              <w:adjustRightInd w:val="0"/>
              <w:spacing w:line="360" w:lineRule="exact"/>
              <w:rPr>
                <w:rFonts w:hint="eastAsia" w:ascii="宋体" w:hAnsi="宋体" w:cs="宋体"/>
                <w:color w:val="auto"/>
                <w:sz w:val="21"/>
                <w:szCs w:val="21"/>
                <w:lang w:val="zh-CN"/>
              </w:rPr>
            </w:pPr>
          </w:p>
        </w:tc>
        <w:tc>
          <w:tcPr>
            <w:tcW w:w="3575" w:type="dxa"/>
            <w:tcBorders>
              <w:top w:val="single" w:color="auto" w:sz="6" w:space="0"/>
              <w:left w:val="single" w:color="auto" w:sz="6" w:space="0"/>
              <w:bottom w:val="single" w:color="auto" w:sz="6" w:space="0"/>
              <w:right w:val="single" w:color="auto" w:sz="6" w:space="0"/>
            </w:tcBorders>
            <w:vAlign w:val="center"/>
          </w:tcPr>
          <w:p w14:paraId="6F9D76A8">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清洁箱内、外壁、电池、各器件</w:t>
            </w:r>
          </w:p>
          <w:p w14:paraId="46A4D2DB">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检查音响报警信号是否良好无误</w:t>
            </w:r>
          </w:p>
        </w:tc>
        <w:tc>
          <w:tcPr>
            <w:tcW w:w="1341" w:type="dxa"/>
            <w:tcBorders>
              <w:top w:val="single" w:color="auto" w:sz="6" w:space="0"/>
              <w:left w:val="single" w:color="auto" w:sz="6" w:space="0"/>
              <w:bottom w:val="single" w:color="auto" w:sz="6" w:space="0"/>
              <w:right w:val="single" w:color="auto" w:sz="6" w:space="0"/>
            </w:tcBorders>
            <w:vAlign w:val="center"/>
          </w:tcPr>
          <w:p w14:paraId="1DCA8F50">
            <w:pPr>
              <w:autoSpaceDE w:val="0"/>
              <w:autoSpaceDN w:val="0"/>
              <w:adjustRightInd w:val="0"/>
              <w:spacing w:line="360" w:lineRule="exact"/>
              <w:rPr>
                <w:rFonts w:hint="eastAsia" w:ascii="宋体" w:hAnsi="宋体" w:cs="宋体"/>
                <w:color w:val="auto"/>
                <w:sz w:val="21"/>
                <w:szCs w:val="21"/>
                <w:lang w:val="zh-CN"/>
              </w:rPr>
            </w:pPr>
          </w:p>
        </w:tc>
        <w:tc>
          <w:tcPr>
            <w:tcW w:w="1418" w:type="dxa"/>
            <w:tcBorders>
              <w:top w:val="single" w:color="auto" w:sz="6" w:space="0"/>
              <w:left w:val="single" w:color="auto" w:sz="6" w:space="0"/>
              <w:bottom w:val="single" w:color="auto" w:sz="6" w:space="0"/>
              <w:right w:val="single" w:color="auto" w:sz="6" w:space="0"/>
            </w:tcBorders>
            <w:vAlign w:val="center"/>
          </w:tcPr>
          <w:p w14:paraId="75C43C70">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075CBF9E">
        <w:tblPrEx>
          <w:tblCellMar>
            <w:top w:w="0" w:type="dxa"/>
            <w:left w:w="108" w:type="dxa"/>
            <w:bottom w:w="0" w:type="dxa"/>
            <w:right w:w="108" w:type="dxa"/>
          </w:tblCellMar>
        </w:tblPrEx>
        <w:trPr>
          <w:trHeight w:val="20" w:hRule="atLeast"/>
          <w:jc w:val="center"/>
        </w:trPr>
        <w:tc>
          <w:tcPr>
            <w:tcW w:w="596" w:type="dxa"/>
            <w:vMerge w:val="continue"/>
            <w:tcBorders>
              <w:top w:val="single" w:color="auto" w:sz="6" w:space="0"/>
              <w:left w:val="single" w:color="auto" w:sz="6" w:space="0"/>
              <w:bottom w:val="single" w:color="auto" w:sz="6" w:space="0"/>
              <w:right w:val="single" w:color="auto" w:sz="6" w:space="0"/>
            </w:tcBorders>
            <w:vAlign w:val="center"/>
          </w:tcPr>
          <w:p w14:paraId="48894A67">
            <w:pPr>
              <w:autoSpaceDE w:val="0"/>
              <w:autoSpaceDN w:val="0"/>
              <w:adjustRightInd w:val="0"/>
              <w:spacing w:line="360" w:lineRule="exact"/>
              <w:rPr>
                <w:rFonts w:hint="eastAsia" w:ascii="宋体" w:hAnsi="宋体"/>
                <w:color w:val="auto"/>
                <w:sz w:val="21"/>
                <w:szCs w:val="21"/>
              </w:rPr>
            </w:pPr>
          </w:p>
        </w:tc>
        <w:tc>
          <w:tcPr>
            <w:tcW w:w="860" w:type="dxa"/>
            <w:vMerge w:val="continue"/>
            <w:tcBorders>
              <w:top w:val="single" w:color="auto" w:sz="6" w:space="0"/>
              <w:left w:val="single" w:color="auto" w:sz="6" w:space="0"/>
              <w:bottom w:val="single" w:color="auto" w:sz="6" w:space="0"/>
              <w:right w:val="single" w:color="auto" w:sz="6" w:space="0"/>
            </w:tcBorders>
            <w:vAlign w:val="center"/>
          </w:tcPr>
          <w:p w14:paraId="6F63D730">
            <w:pPr>
              <w:autoSpaceDE w:val="0"/>
              <w:autoSpaceDN w:val="0"/>
              <w:adjustRightInd w:val="0"/>
              <w:spacing w:line="360" w:lineRule="exact"/>
              <w:rPr>
                <w:rFonts w:hint="eastAsia" w:ascii="宋体" w:hAnsi="宋体"/>
                <w:color w:val="auto"/>
                <w:sz w:val="21"/>
                <w:szCs w:val="21"/>
              </w:rPr>
            </w:pPr>
          </w:p>
        </w:tc>
        <w:tc>
          <w:tcPr>
            <w:tcW w:w="3575" w:type="dxa"/>
            <w:tcBorders>
              <w:top w:val="single" w:color="auto" w:sz="6" w:space="0"/>
              <w:left w:val="single" w:color="auto" w:sz="6" w:space="0"/>
              <w:bottom w:val="single" w:color="auto" w:sz="6" w:space="0"/>
              <w:right w:val="single" w:color="auto" w:sz="6" w:space="0"/>
            </w:tcBorders>
            <w:vAlign w:val="center"/>
          </w:tcPr>
          <w:p w14:paraId="77FF09F0">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电池组容量恢复性试验</w:t>
            </w:r>
          </w:p>
          <w:p w14:paraId="6243C07F">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检查充电器及浮充电器输出直流电压、电流是否正常</w:t>
            </w:r>
          </w:p>
          <w:p w14:paraId="151BF9BE">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检查箱体接地是否良好</w:t>
            </w:r>
          </w:p>
        </w:tc>
        <w:tc>
          <w:tcPr>
            <w:tcW w:w="1341" w:type="dxa"/>
            <w:tcBorders>
              <w:top w:val="single" w:color="auto" w:sz="6" w:space="0"/>
              <w:left w:val="single" w:color="auto" w:sz="6" w:space="0"/>
              <w:bottom w:val="single" w:color="auto" w:sz="6" w:space="0"/>
              <w:right w:val="single" w:color="auto" w:sz="6" w:space="0"/>
            </w:tcBorders>
            <w:vAlign w:val="center"/>
          </w:tcPr>
          <w:p w14:paraId="5E2ED693">
            <w:pPr>
              <w:autoSpaceDE w:val="0"/>
              <w:autoSpaceDN w:val="0"/>
              <w:adjustRightInd w:val="0"/>
              <w:spacing w:line="360" w:lineRule="exact"/>
              <w:rPr>
                <w:rFonts w:hint="eastAsia" w:ascii="宋体" w:hAnsi="宋体" w:cs="宋体"/>
                <w:color w:val="auto"/>
                <w:sz w:val="21"/>
                <w:szCs w:val="21"/>
                <w:lang w:val="zh-CN"/>
              </w:rPr>
            </w:pPr>
          </w:p>
        </w:tc>
        <w:tc>
          <w:tcPr>
            <w:tcW w:w="1418" w:type="dxa"/>
            <w:tcBorders>
              <w:top w:val="single" w:color="auto" w:sz="6" w:space="0"/>
              <w:left w:val="single" w:color="auto" w:sz="6" w:space="0"/>
              <w:bottom w:val="single" w:color="auto" w:sz="6" w:space="0"/>
              <w:right w:val="single" w:color="auto" w:sz="6" w:space="0"/>
            </w:tcBorders>
            <w:vAlign w:val="center"/>
          </w:tcPr>
          <w:p w14:paraId="2D0BE688">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bl>
    <w:p w14:paraId="7DDD4C40">
      <w:pPr>
        <w:spacing w:line="360" w:lineRule="exact"/>
        <w:ind w:firstLine="420" w:firstLineChars="200"/>
        <w:rPr>
          <w:rFonts w:hint="eastAsia" w:ascii="宋体" w:hAnsi="宋体"/>
          <w:color w:val="auto"/>
          <w:sz w:val="21"/>
          <w:szCs w:val="21"/>
        </w:rPr>
      </w:pPr>
    </w:p>
    <w:p w14:paraId="4F1A8E28">
      <w:pPr>
        <w:spacing w:line="360" w:lineRule="exact"/>
        <w:outlineLvl w:val="2"/>
        <w:rPr>
          <w:rFonts w:hint="eastAsia" w:ascii="宋体" w:hAnsi="宋体"/>
          <w:b/>
          <w:color w:val="auto"/>
          <w:sz w:val="21"/>
          <w:szCs w:val="21"/>
        </w:rPr>
      </w:pPr>
      <w:r>
        <w:rPr>
          <w:rFonts w:hint="eastAsia" w:ascii="宋体" w:hAnsi="宋体"/>
          <w:color w:val="auto"/>
          <w:sz w:val="21"/>
          <w:szCs w:val="21"/>
        </w:rPr>
        <w:t>（3）</w:t>
      </w:r>
      <w:bookmarkStart w:id="1" w:name="_Toc44315250"/>
      <w:r>
        <w:rPr>
          <w:rFonts w:hint="eastAsia" w:ascii="宋体" w:hAnsi="宋体" w:cs="宋体"/>
          <w:b/>
          <w:color w:val="auto"/>
          <w:sz w:val="21"/>
          <w:szCs w:val="21"/>
          <w:lang w:val="zh-CN"/>
        </w:rPr>
        <w:t>照明系统</w:t>
      </w:r>
      <w:bookmarkEnd w:id="1"/>
    </w:p>
    <w:p w14:paraId="0C2A1B14">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①主要养护范围：</w:t>
      </w:r>
    </w:p>
    <w:p w14:paraId="18791F27">
      <w:pPr>
        <w:spacing w:line="360" w:lineRule="exact"/>
        <w:ind w:firstLine="420" w:firstLineChars="200"/>
        <w:rPr>
          <w:rFonts w:hint="eastAsia" w:ascii="宋体" w:hAnsi="宋体" w:cs="宋体"/>
          <w:color w:val="auto"/>
          <w:sz w:val="21"/>
          <w:szCs w:val="21"/>
        </w:rPr>
      </w:pPr>
      <w:r>
        <w:rPr>
          <w:rFonts w:hint="eastAsia" w:ascii="宋体" w:hAnsi="宋体"/>
          <w:color w:val="auto"/>
          <w:sz w:val="21"/>
          <w:szCs w:val="21"/>
        </w:rPr>
        <w:t>照明亮化系统</w:t>
      </w:r>
      <w:r>
        <w:rPr>
          <w:rFonts w:hint="eastAsia" w:ascii="宋体" w:hAnsi="宋体" w:cs="宋体"/>
          <w:color w:val="auto"/>
          <w:sz w:val="21"/>
          <w:szCs w:val="21"/>
        </w:rPr>
        <w:t>主要是为地下车库、设备用房、管理用房等运行管理提供照明亮化。照明亮化养护范围主要包括照明管线、照明配电箱、各种照明灯具、能源管理系统等维护检修。本项目灯具包括荧光灯、吸顶灯、应急诱导灯、安全疏散照明等，及各类电力电缆</w:t>
      </w:r>
    </w:p>
    <w:p w14:paraId="2C359435">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②运行管理：</w:t>
      </w:r>
    </w:p>
    <w:p w14:paraId="3B37C826">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a、照明光源应选用节能的光源。</w:t>
      </w:r>
    </w:p>
    <w:p w14:paraId="203B7403">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b、照明设施养护工具除必备的电工工具、清洁卫生用具外，应配备照度仪等相关设备。</w:t>
      </w:r>
    </w:p>
    <w:p w14:paraId="53D771E9">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c、每年对所有灯具、控制箱的支架、外壳等锈蚀状况进行除锈、防腐、油漆处理。</w:t>
      </w:r>
    </w:p>
    <w:p w14:paraId="26EFB367">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d、按业主单位要求统一开启、关闭照明等设施。</w:t>
      </w:r>
    </w:p>
    <w:p w14:paraId="6A4757AB">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e、每一种光源及镇流器、触发器均应有充足的备品，易损坏灯具还应有整套备品。</w:t>
      </w:r>
    </w:p>
    <w:p w14:paraId="53CC9268">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③维护保养：</w:t>
      </w:r>
    </w:p>
    <w:p w14:paraId="72B72D52">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a、保养项目及周期主要内容：</w:t>
      </w:r>
    </w:p>
    <w:tbl>
      <w:tblPr>
        <w:tblStyle w:val="48"/>
        <w:tblW w:w="7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702"/>
        <w:gridCol w:w="1308"/>
        <w:gridCol w:w="3499"/>
        <w:gridCol w:w="1134"/>
        <w:gridCol w:w="1340"/>
      </w:tblGrid>
      <w:tr w14:paraId="3837C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26" w:hRule="atLeast"/>
          <w:tblHeader/>
          <w:jc w:val="center"/>
        </w:trPr>
        <w:tc>
          <w:tcPr>
            <w:tcW w:w="702" w:type="dxa"/>
            <w:tcBorders>
              <w:top w:val="single" w:color="auto" w:sz="4" w:space="0"/>
              <w:left w:val="single" w:color="auto" w:sz="4" w:space="0"/>
              <w:bottom w:val="single" w:color="auto" w:sz="4" w:space="0"/>
              <w:right w:val="single" w:color="auto" w:sz="4" w:space="0"/>
            </w:tcBorders>
            <w:vAlign w:val="center"/>
          </w:tcPr>
          <w:p w14:paraId="651B30EE">
            <w:pPr>
              <w:spacing w:line="360" w:lineRule="exact"/>
              <w:jc w:val="center"/>
              <w:rPr>
                <w:rFonts w:hint="eastAsia" w:ascii="宋体" w:hAnsi="宋体"/>
                <w:color w:val="auto"/>
                <w:sz w:val="21"/>
                <w:szCs w:val="21"/>
              </w:rPr>
            </w:pPr>
            <w:r>
              <w:rPr>
                <w:rFonts w:hint="eastAsia" w:ascii="宋体" w:hAnsi="宋体"/>
                <w:color w:val="auto"/>
                <w:sz w:val="21"/>
                <w:szCs w:val="21"/>
              </w:rPr>
              <w:t>序号</w:t>
            </w:r>
          </w:p>
        </w:tc>
        <w:tc>
          <w:tcPr>
            <w:tcW w:w="1308" w:type="dxa"/>
            <w:tcBorders>
              <w:top w:val="single" w:color="auto" w:sz="4" w:space="0"/>
              <w:left w:val="single" w:color="auto" w:sz="4" w:space="0"/>
              <w:bottom w:val="single" w:color="auto" w:sz="4" w:space="0"/>
              <w:right w:val="single" w:color="auto" w:sz="4" w:space="0"/>
            </w:tcBorders>
            <w:vAlign w:val="center"/>
          </w:tcPr>
          <w:p w14:paraId="387C71E1">
            <w:pPr>
              <w:spacing w:line="360" w:lineRule="exact"/>
              <w:jc w:val="center"/>
              <w:rPr>
                <w:rFonts w:hint="eastAsia" w:ascii="宋体" w:hAnsi="宋体"/>
                <w:color w:val="auto"/>
                <w:sz w:val="21"/>
                <w:szCs w:val="21"/>
              </w:rPr>
            </w:pPr>
            <w:r>
              <w:rPr>
                <w:rFonts w:hint="eastAsia" w:ascii="宋体" w:hAnsi="宋体"/>
                <w:color w:val="auto"/>
                <w:sz w:val="21"/>
                <w:szCs w:val="21"/>
              </w:rPr>
              <w:t>设备名称</w:t>
            </w:r>
          </w:p>
        </w:tc>
        <w:tc>
          <w:tcPr>
            <w:tcW w:w="3499" w:type="dxa"/>
            <w:tcBorders>
              <w:top w:val="single" w:color="auto" w:sz="4" w:space="0"/>
              <w:left w:val="single" w:color="auto" w:sz="4" w:space="0"/>
              <w:bottom w:val="single" w:color="auto" w:sz="4" w:space="0"/>
              <w:right w:val="single" w:color="auto" w:sz="4" w:space="0"/>
            </w:tcBorders>
            <w:vAlign w:val="center"/>
          </w:tcPr>
          <w:p w14:paraId="4B52E814">
            <w:pPr>
              <w:spacing w:line="360" w:lineRule="exact"/>
              <w:jc w:val="center"/>
              <w:rPr>
                <w:rFonts w:hint="eastAsia" w:ascii="宋体" w:hAnsi="宋体"/>
                <w:color w:val="auto"/>
                <w:sz w:val="21"/>
                <w:szCs w:val="21"/>
              </w:rPr>
            </w:pPr>
            <w:r>
              <w:rPr>
                <w:rFonts w:hint="eastAsia" w:ascii="宋体" w:hAnsi="宋体"/>
                <w:color w:val="auto"/>
                <w:sz w:val="21"/>
                <w:szCs w:val="21"/>
              </w:rPr>
              <w:t>保养项目</w:t>
            </w:r>
          </w:p>
        </w:tc>
        <w:tc>
          <w:tcPr>
            <w:tcW w:w="1134" w:type="dxa"/>
            <w:tcBorders>
              <w:top w:val="single" w:color="auto" w:sz="4" w:space="0"/>
              <w:left w:val="single" w:color="auto" w:sz="4" w:space="0"/>
              <w:bottom w:val="single" w:color="auto" w:sz="4" w:space="0"/>
              <w:right w:val="single" w:color="auto" w:sz="4" w:space="0"/>
            </w:tcBorders>
            <w:vAlign w:val="center"/>
          </w:tcPr>
          <w:p w14:paraId="4DF6D43B">
            <w:pPr>
              <w:spacing w:line="360" w:lineRule="exact"/>
              <w:jc w:val="center"/>
              <w:rPr>
                <w:rFonts w:hint="eastAsia" w:ascii="宋体" w:hAnsi="宋体"/>
                <w:color w:val="auto"/>
                <w:spacing w:val="-16"/>
                <w:sz w:val="21"/>
                <w:szCs w:val="21"/>
              </w:rPr>
            </w:pPr>
            <w:r>
              <w:rPr>
                <w:rFonts w:hint="eastAsia" w:ascii="宋体" w:hAnsi="宋体"/>
                <w:color w:val="auto"/>
                <w:spacing w:val="-16"/>
                <w:sz w:val="21"/>
                <w:szCs w:val="21"/>
              </w:rPr>
              <w:t>日常检查维修</w:t>
            </w:r>
          </w:p>
        </w:tc>
        <w:tc>
          <w:tcPr>
            <w:tcW w:w="1340" w:type="dxa"/>
            <w:tcBorders>
              <w:top w:val="single" w:color="auto" w:sz="4" w:space="0"/>
              <w:left w:val="single" w:color="auto" w:sz="4" w:space="0"/>
              <w:bottom w:val="single" w:color="auto" w:sz="4" w:space="0"/>
              <w:right w:val="single" w:color="auto" w:sz="4" w:space="0"/>
            </w:tcBorders>
            <w:vAlign w:val="center"/>
          </w:tcPr>
          <w:p w14:paraId="207A21E0">
            <w:pPr>
              <w:spacing w:line="360" w:lineRule="exact"/>
              <w:jc w:val="center"/>
              <w:rPr>
                <w:rFonts w:hint="eastAsia" w:ascii="宋体" w:hAnsi="宋体"/>
                <w:color w:val="auto"/>
                <w:sz w:val="21"/>
                <w:szCs w:val="21"/>
              </w:rPr>
            </w:pPr>
            <w:r>
              <w:rPr>
                <w:rFonts w:hint="eastAsia" w:ascii="宋体" w:hAnsi="宋体"/>
                <w:color w:val="auto"/>
                <w:sz w:val="21"/>
                <w:szCs w:val="21"/>
              </w:rPr>
              <w:t>定期检修</w:t>
            </w:r>
          </w:p>
        </w:tc>
      </w:tr>
      <w:tr w14:paraId="689EF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702" w:type="dxa"/>
            <w:vMerge w:val="restart"/>
            <w:tcBorders>
              <w:top w:val="single" w:color="auto" w:sz="4" w:space="0"/>
              <w:left w:val="single" w:color="auto" w:sz="4" w:space="0"/>
              <w:bottom w:val="single" w:color="auto" w:sz="4" w:space="0"/>
              <w:right w:val="single" w:color="auto" w:sz="4" w:space="0"/>
            </w:tcBorders>
            <w:vAlign w:val="center"/>
          </w:tcPr>
          <w:p w14:paraId="397515FA">
            <w:pPr>
              <w:spacing w:line="360" w:lineRule="exact"/>
              <w:jc w:val="center"/>
              <w:rPr>
                <w:rFonts w:hint="eastAsia" w:ascii="宋体" w:hAnsi="宋体"/>
                <w:color w:val="auto"/>
                <w:sz w:val="21"/>
                <w:szCs w:val="21"/>
              </w:rPr>
            </w:pPr>
            <w:r>
              <w:rPr>
                <w:rFonts w:hint="eastAsia" w:ascii="宋体" w:hAnsi="宋体"/>
                <w:color w:val="auto"/>
                <w:sz w:val="21"/>
                <w:szCs w:val="21"/>
              </w:rPr>
              <w:t>1</w:t>
            </w:r>
          </w:p>
        </w:tc>
        <w:tc>
          <w:tcPr>
            <w:tcW w:w="1308" w:type="dxa"/>
            <w:vMerge w:val="restart"/>
            <w:tcBorders>
              <w:top w:val="single" w:color="auto" w:sz="4" w:space="0"/>
              <w:left w:val="single" w:color="auto" w:sz="4" w:space="0"/>
              <w:bottom w:val="single" w:color="auto" w:sz="4" w:space="0"/>
              <w:right w:val="single" w:color="auto" w:sz="4" w:space="0"/>
            </w:tcBorders>
            <w:vAlign w:val="center"/>
          </w:tcPr>
          <w:p w14:paraId="02C39EB2">
            <w:pPr>
              <w:spacing w:line="360" w:lineRule="exact"/>
              <w:rPr>
                <w:rFonts w:hint="eastAsia" w:ascii="宋体" w:hAnsi="宋体"/>
                <w:color w:val="auto"/>
                <w:sz w:val="21"/>
                <w:szCs w:val="21"/>
              </w:rPr>
            </w:pPr>
            <w:r>
              <w:rPr>
                <w:rFonts w:hint="eastAsia" w:ascii="宋体" w:hAnsi="宋体"/>
                <w:color w:val="auto"/>
                <w:sz w:val="21"/>
                <w:szCs w:val="21"/>
              </w:rPr>
              <w:t>标志牌及灯具</w:t>
            </w:r>
          </w:p>
        </w:tc>
        <w:tc>
          <w:tcPr>
            <w:tcW w:w="3499" w:type="dxa"/>
            <w:tcBorders>
              <w:top w:val="single" w:color="auto" w:sz="4" w:space="0"/>
              <w:left w:val="single" w:color="auto" w:sz="4" w:space="0"/>
              <w:bottom w:val="single" w:color="auto" w:sz="4" w:space="0"/>
              <w:right w:val="single" w:color="auto" w:sz="4" w:space="0"/>
            </w:tcBorders>
            <w:vAlign w:val="center"/>
          </w:tcPr>
          <w:p w14:paraId="1B525276">
            <w:pPr>
              <w:spacing w:line="360" w:lineRule="exact"/>
              <w:rPr>
                <w:rFonts w:hint="eastAsia" w:ascii="宋体" w:hAnsi="宋体"/>
                <w:color w:val="auto"/>
                <w:sz w:val="21"/>
                <w:szCs w:val="21"/>
              </w:rPr>
            </w:pPr>
            <w:r>
              <w:rPr>
                <w:rFonts w:hint="eastAsia" w:ascii="宋体" w:hAnsi="宋体"/>
                <w:color w:val="auto"/>
                <w:sz w:val="21"/>
                <w:szCs w:val="21"/>
              </w:rPr>
              <w:t>检查指示灯是否损坏</w:t>
            </w:r>
          </w:p>
          <w:p w14:paraId="56F90129">
            <w:pPr>
              <w:spacing w:line="360" w:lineRule="exact"/>
              <w:rPr>
                <w:rFonts w:hint="eastAsia" w:ascii="宋体" w:hAnsi="宋体"/>
                <w:color w:val="auto"/>
                <w:sz w:val="21"/>
                <w:szCs w:val="21"/>
              </w:rPr>
            </w:pPr>
            <w:r>
              <w:rPr>
                <w:rFonts w:hint="eastAsia" w:ascii="宋体" w:hAnsi="宋体"/>
                <w:color w:val="auto"/>
                <w:sz w:val="21"/>
                <w:szCs w:val="21"/>
              </w:rPr>
              <w:t>检查指示灯亮度正常</w:t>
            </w:r>
          </w:p>
        </w:tc>
        <w:tc>
          <w:tcPr>
            <w:tcW w:w="1134" w:type="dxa"/>
            <w:tcBorders>
              <w:top w:val="single" w:color="auto" w:sz="4" w:space="0"/>
              <w:left w:val="single" w:color="auto" w:sz="4" w:space="0"/>
              <w:bottom w:val="single" w:color="auto" w:sz="4" w:space="0"/>
              <w:right w:val="single" w:color="auto" w:sz="4" w:space="0"/>
            </w:tcBorders>
            <w:vAlign w:val="center"/>
          </w:tcPr>
          <w:p w14:paraId="56B24878">
            <w:pPr>
              <w:spacing w:line="360" w:lineRule="exact"/>
              <w:jc w:val="center"/>
              <w:rPr>
                <w:rFonts w:hint="eastAsia" w:ascii="宋体" w:hAnsi="宋体"/>
                <w:color w:val="auto"/>
                <w:sz w:val="21"/>
                <w:szCs w:val="21"/>
              </w:rPr>
            </w:pPr>
            <w:r>
              <w:rPr>
                <w:rFonts w:hint="eastAsia" w:ascii="宋体" w:hAnsi="宋体"/>
                <w:color w:val="auto"/>
                <w:sz w:val="21"/>
                <w:szCs w:val="21"/>
              </w:rPr>
              <w:t>1次/</w:t>
            </w:r>
            <w:r>
              <w:rPr>
                <w:rFonts w:hint="eastAsia" w:ascii="宋体" w:hAnsi="宋体" w:cs="宋体"/>
                <w:color w:val="auto"/>
                <w:sz w:val="21"/>
                <w:szCs w:val="21"/>
                <w:lang w:val="zh-CN"/>
              </w:rPr>
              <w:t>月</w:t>
            </w:r>
          </w:p>
        </w:tc>
        <w:tc>
          <w:tcPr>
            <w:tcW w:w="1340" w:type="dxa"/>
            <w:tcBorders>
              <w:top w:val="single" w:color="auto" w:sz="4" w:space="0"/>
              <w:left w:val="single" w:color="auto" w:sz="4" w:space="0"/>
              <w:bottom w:val="single" w:color="auto" w:sz="4" w:space="0"/>
              <w:right w:val="single" w:color="auto" w:sz="4" w:space="0"/>
            </w:tcBorders>
            <w:vAlign w:val="center"/>
          </w:tcPr>
          <w:p w14:paraId="39EC3C51">
            <w:pPr>
              <w:spacing w:line="360" w:lineRule="exact"/>
              <w:jc w:val="center"/>
              <w:rPr>
                <w:rFonts w:hint="eastAsia" w:ascii="宋体" w:hAnsi="宋体"/>
                <w:color w:val="auto"/>
                <w:sz w:val="21"/>
                <w:szCs w:val="21"/>
              </w:rPr>
            </w:pPr>
          </w:p>
        </w:tc>
      </w:tr>
      <w:tr w14:paraId="5BF43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702" w:type="dxa"/>
            <w:vMerge w:val="continue"/>
            <w:tcBorders>
              <w:top w:val="single" w:color="auto" w:sz="4" w:space="0"/>
              <w:left w:val="single" w:color="auto" w:sz="4" w:space="0"/>
              <w:bottom w:val="single" w:color="auto" w:sz="4" w:space="0"/>
              <w:right w:val="single" w:color="auto" w:sz="4" w:space="0"/>
            </w:tcBorders>
            <w:vAlign w:val="center"/>
          </w:tcPr>
          <w:p w14:paraId="138E6150">
            <w:pPr>
              <w:spacing w:line="360" w:lineRule="exact"/>
              <w:jc w:val="center"/>
              <w:rPr>
                <w:rFonts w:hint="eastAsia" w:ascii="宋体" w:hAnsi="宋体"/>
                <w:color w:val="auto"/>
                <w:sz w:val="21"/>
                <w:szCs w:val="21"/>
              </w:rPr>
            </w:pPr>
          </w:p>
        </w:tc>
        <w:tc>
          <w:tcPr>
            <w:tcW w:w="1308" w:type="dxa"/>
            <w:vMerge w:val="continue"/>
            <w:tcBorders>
              <w:top w:val="single" w:color="auto" w:sz="4" w:space="0"/>
              <w:left w:val="single" w:color="auto" w:sz="4" w:space="0"/>
              <w:bottom w:val="single" w:color="auto" w:sz="4" w:space="0"/>
              <w:right w:val="single" w:color="auto" w:sz="4" w:space="0"/>
            </w:tcBorders>
            <w:vAlign w:val="center"/>
          </w:tcPr>
          <w:p w14:paraId="2E085A2A">
            <w:pPr>
              <w:spacing w:line="360" w:lineRule="exact"/>
              <w:rPr>
                <w:rFonts w:hint="eastAsia" w:ascii="宋体" w:hAnsi="宋体"/>
                <w:color w:val="auto"/>
                <w:sz w:val="21"/>
                <w:szCs w:val="21"/>
              </w:rPr>
            </w:pPr>
          </w:p>
        </w:tc>
        <w:tc>
          <w:tcPr>
            <w:tcW w:w="3499" w:type="dxa"/>
            <w:tcBorders>
              <w:top w:val="single" w:color="auto" w:sz="4" w:space="0"/>
              <w:left w:val="single" w:color="auto" w:sz="4" w:space="0"/>
              <w:bottom w:val="single" w:color="auto" w:sz="4" w:space="0"/>
              <w:right w:val="single" w:color="auto" w:sz="4" w:space="0"/>
            </w:tcBorders>
            <w:vAlign w:val="center"/>
          </w:tcPr>
          <w:p w14:paraId="28C1EEDD">
            <w:pPr>
              <w:spacing w:line="360" w:lineRule="exact"/>
              <w:rPr>
                <w:rFonts w:hint="eastAsia" w:ascii="宋体" w:hAnsi="宋体"/>
                <w:color w:val="auto"/>
                <w:sz w:val="21"/>
                <w:szCs w:val="21"/>
              </w:rPr>
            </w:pPr>
            <w:r>
              <w:rPr>
                <w:rFonts w:hint="eastAsia" w:ascii="宋体" w:hAnsi="宋体"/>
                <w:color w:val="auto"/>
                <w:sz w:val="21"/>
                <w:szCs w:val="21"/>
              </w:rPr>
              <w:t>清洁灯具外表</w:t>
            </w:r>
          </w:p>
          <w:p w14:paraId="12FDA4C5">
            <w:pPr>
              <w:spacing w:line="360" w:lineRule="exact"/>
              <w:rPr>
                <w:rFonts w:hint="eastAsia" w:ascii="宋体" w:hAnsi="宋体"/>
                <w:color w:val="auto"/>
                <w:sz w:val="21"/>
                <w:szCs w:val="21"/>
              </w:rPr>
            </w:pPr>
            <w:r>
              <w:rPr>
                <w:rFonts w:hint="eastAsia" w:ascii="宋体" w:hAnsi="宋体"/>
                <w:color w:val="auto"/>
                <w:sz w:val="21"/>
                <w:szCs w:val="21"/>
              </w:rPr>
              <w:t>检查接地是否牢固</w:t>
            </w:r>
          </w:p>
          <w:p w14:paraId="2B75F020">
            <w:pPr>
              <w:spacing w:line="360" w:lineRule="exact"/>
              <w:rPr>
                <w:rFonts w:hint="eastAsia" w:ascii="宋体" w:hAnsi="宋体"/>
                <w:color w:val="auto"/>
                <w:sz w:val="21"/>
                <w:szCs w:val="21"/>
              </w:rPr>
            </w:pPr>
            <w:r>
              <w:rPr>
                <w:rFonts w:hint="eastAsia" w:ascii="宋体" w:hAnsi="宋体"/>
                <w:color w:val="auto"/>
                <w:sz w:val="21"/>
                <w:szCs w:val="21"/>
              </w:rPr>
              <w:t>检查灯具内是否腐蚀</w:t>
            </w:r>
          </w:p>
          <w:p w14:paraId="4C8AB296">
            <w:pPr>
              <w:spacing w:line="360" w:lineRule="exact"/>
              <w:rPr>
                <w:rFonts w:hint="eastAsia" w:ascii="宋体" w:hAnsi="宋体"/>
                <w:color w:val="auto"/>
                <w:sz w:val="21"/>
                <w:szCs w:val="21"/>
              </w:rPr>
            </w:pPr>
            <w:r>
              <w:rPr>
                <w:rFonts w:hint="eastAsia" w:ascii="宋体" w:hAnsi="宋体"/>
                <w:color w:val="auto"/>
                <w:sz w:val="21"/>
                <w:szCs w:val="21"/>
              </w:rPr>
              <w:t>检查灯具内各元器件无松动、接线牢固</w:t>
            </w:r>
          </w:p>
          <w:p w14:paraId="5734EBF6">
            <w:pPr>
              <w:spacing w:line="360" w:lineRule="exact"/>
              <w:rPr>
                <w:rFonts w:hint="eastAsia" w:ascii="宋体" w:hAnsi="宋体"/>
                <w:color w:val="auto"/>
                <w:sz w:val="21"/>
                <w:szCs w:val="21"/>
              </w:rPr>
            </w:pPr>
            <w:r>
              <w:rPr>
                <w:rFonts w:hint="eastAsia" w:ascii="宋体" w:hAnsi="宋体"/>
                <w:color w:val="auto"/>
                <w:sz w:val="21"/>
                <w:szCs w:val="21"/>
              </w:rPr>
              <w:t>检查灯具安装是否牢固</w:t>
            </w:r>
          </w:p>
        </w:tc>
        <w:tc>
          <w:tcPr>
            <w:tcW w:w="1134" w:type="dxa"/>
            <w:tcBorders>
              <w:top w:val="single" w:color="auto" w:sz="4" w:space="0"/>
              <w:left w:val="single" w:color="auto" w:sz="4" w:space="0"/>
              <w:bottom w:val="single" w:color="auto" w:sz="4" w:space="0"/>
              <w:right w:val="single" w:color="auto" w:sz="4" w:space="0"/>
            </w:tcBorders>
            <w:vAlign w:val="center"/>
          </w:tcPr>
          <w:p w14:paraId="629B9878">
            <w:pPr>
              <w:spacing w:line="360" w:lineRule="exact"/>
              <w:jc w:val="center"/>
              <w:rPr>
                <w:rFonts w:hint="eastAsia" w:ascii="宋体" w:hAnsi="宋体"/>
                <w:color w:val="auto"/>
                <w:sz w:val="21"/>
                <w:szCs w:val="21"/>
              </w:rPr>
            </w:pPr>
          </w:p>
        </w:tc>
        <w:tc>
          <w:tcPr>
            <w:tcW w:w="1340" w:type="dxa"/>
            <w:tcBorders>
              <w:top w:val="single" w:color="auto" w:sz="4" w:space="0"/>
              <w:left w:val="single" w:color="auto" w:sz="4" w:space="0"/>
              <w:bottom w:val="single" w:color="auto" w:sz="4" w:space="0"/>
              <w:right w:val="single" w:color="auto" w:sz="4" w:space="0"/>
            </w:tcBorders>
            <w:vAlign w:val="center"/>
          </w:tcPr>
          <w:p w14:paraId="41208238">
            <w:pPr>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1E6F9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702" w:type="dxa"/>
            <w:vMerge w:val="continue"/>
            <w:tcBorders>
              <w:top w:val="single" w:color="auto" w:sz="4" w:space="0"/>
              <w:left w:val="single" w:color="auto" w:sz="4" w:space="0"/>
              <w:bottom w:val="single" w:color="auto" w:sz="4" w:space="0"/>
              <w:right w:val="single" w:color="auto" w:sz="4" w:space="0"/>
            </w:tcBorders>
            <w:vAlign w:val="center"/>
          </w:tcPr>
          <w:p w14:paraId="3AC66B6D">
            <w:pPr>
              <w:spacing w:line="360" w:lineRule="exact"/>
              <w:jc w:val="center"/>
              <w:rPr>
                <w:rFonts w:hint="eastAsia" w:ascii="宋体" w:hAnsi="宋体"/>
                <w:color w:val="auto"/>
                <w:sz w:val="21"/>
                <w:szCs w:val="21"/>
              </w:rPr>
            </w:pPr>
          </w:p>
        </w:tc>
        <w:tc>
          <w:tcPr>
            <w:tcW w:w="1308" w:type="dxa"/>
            <w:vMerge w:val="continue"/>
            <w:tcBorders>
              <w:top w:val="single" w:color="auto" w:sz="4" w:space="0"/>
              <w:left w:val="single" w:color="auto" w:sz="4" w:space="0"/>
              <w:bottom w:val="single" w:color="auto" w:sz="4" w:space="0"/>
              <w:right w:val="single" w:color="auto" w:sz="4" w:space="0"/>
            </w:tcBorders>
            <w:vAlign w:val="center"/>
          </w:tcPr>
          <w:p w14:paraId="39F97F2B">
            <w:pPr>
              <w:spacing w:line="360" w:lineRule="exact"/>
              <w:rPr>
                <w:rFonts w:hint="eastAsia" w:ascii="宋体" w:hAnsi="宋体"/>
                <w:color w:val="auto"/>
                <w:sz w:val="21"/>
                <w:szCs w:val="21"/>
              </w:rPr>
            </w:pPr>
          </w:p>
        </w:tc>
        <w:tc>
          <w:tcPr>
            <w:tcW w:w="3499" w:type="dxa"/>
            <w:tcBorders>
              <w:top w:val="single" w:color="auto" w:sz="4" w:space="0"/>
              <w:left w:val="single" w:color="auto" w:sz="4" w:space="0"/>
              <w:bottom w:val="single" w:color="auto" w:sz="4" w:space="0"/>
              <w:right w:val="single" w:color="auto" w:sz="4" w:space="0"/>
            </w:tcBorders>
            <w:vAlign w:val="center"/>
          </w:tcPr>
          <w:p w14:paraId="10919FE4">
            <w:pPr>
              <w:spacing w:line="360" w:lineRule="exact"/>
              <w:rPr>
                <w:rFonts w:hint="eastAsia" w:ascii="宋体" w:hAnsi="宋体"/>
                <w:color w:val="auto"/>
                <w:sz w:val="21"/>
                <w:szCs w:val="21"/>
              </w:rPr>
            </w:pPr>
            <w:r>
              <w:rPr>
                <w:rFonts w:hint="eastAsia" w:ascii="宋体" w:hAnsi="宋体"/>
                <w:color w:val="auto"/>
                <w:sz w:val="21"/>
                <w:szCs w:val="21"/>
              </w:rPr>
              <w:t>清洁灯具内、外</w:t>
            </w:r>
          </w:p>
          <w:p w14:paraId="1F2F94AD">
            <w:pPr>
              <w:spacing w:line="360" w:lineRule="exact"/>
              <w:rPr>
                <w:rFonts w:hint="eastAsia" w:ascii="宋体" w:hAnsi="宋体"/>
                <w:color w:val="auto"/>
                <w:sz w:val="21"/>
                <w:szCs w:val="21"/>
              </w:rPr>
            </w:pPr>
            <w:r>
              <w:rPr>
                <w:rFonts w:hint="eastAsia" w:ascii="宋体" w:hAnsi="宋体"/>
                <w:color w:val="auto"/>
                <w:sz w:val="21"/>
                <w:szCs w:val="21"/>
              </w:rPr>
              <w:t>对地绝缘检查</w:t>
            </w:r>
          </w:p>
          <w:p w14:paraId="33DD5690">
            <w:pPr>
              <w:spacing w:line="360" w:lineRule="exact"/>
              <w:rPr>
                <w:rFonts w:hint="eastAsia" w:ascii="宋体" w:hAnsi="宋体"/>
                <w:color w:val="auto"/>
                <w:sz w:val="21"/>
                <w:szCs w:val="21"/>
              </w:rPr>
            </w:pPr>
            <w:r>
              <w:rPr>
                <w:rFonts w:hint="eastAsia" w:ascii="宋体" w:hAnsi="宋体"/>
                <w:color w:val="auto"/>
                <w:sz w:val="21"/>
                <w:szCs w:val="21"/>
              </w:rPr>
              <w:t>检查供电线路是否正常、有无发热、绝缘良好</w:t>
            </w:r>
          </w:p>
          <w:p w14:paraId="503DDD9B">
            <w:pPr>
              <w:spacing w:line="360" w:lineRule="exact"/>
              <w:rPr>
                <w:rFonts w:hint="eastAsia" w:ascii="宋体" w:hAnsi="宋体"/>
                <w:color w:val="auto"/>
                <w:sz w:val="21"/>
                <w:szCs w:val="21"/>
              </w:rPr>
            </w:pPr>
            <w:r>
              <w:rPr>
                <w:rFonts w:hint="eastAsia" w:ascii="宋体" w:hAnsi="宋体"/>
                <w:color w:val="auto"/>
                <w:sz w:val="21"/>
                <w:szCs w:val="21"/>
              </w:rPr>
              <w:t>灯具固定螺栓是否牢固、有无锈蚀</w:t>
            </w:r>
          </w:p>
        </w:tc>
        <w:tc>
          <w:tcPr>
            <w:tcW w:w="1134" w:type="dxa"/>
            <w:tcBorders>
              <w:top w:val="single" w:color="auto" w:sz="4" w:space="0"/>
              <w:left w:val="single" w:color="auto" w:sz="4" w:space="0"/>
              <w:bottom w:val="single" w:color="auto" w:sz="4" w:space="0"/>
              <w:right w:val="single" w:color="auto" w:sz="4" w:space="0"/>
            </w:tcBorders>
            <w:vAlign w:val="center"/>
          </w:tcPr>
          <w:p w14:paraId="41656F32">
            <w:pPr>
              <w:spacing w:line="360" w:lineRule="exact"/>
              <w:jc w:val="center"/>
              <w:rPr>
                <w:rFonts w:hint="eastAsia" w:ascii="宋体" w:hAnsi="宋体"/>
                <w:color w:val="auto"/>
                <w:sz w:val="21"/>
                <w:szCs w:val="21"/>
              </w:rPr>
            </w:pPr>
          </w:p>
        </w:tc>
        <w:tc>
          <w:tcPr>
            <w:tcW w:w="1340" w:type="dxa"/>
            <w:tcBorders>
              <w:top w:val="single" w:color="auto" w:sz="4" w:space="0"/>
              <w:left w:val="single" w:color="auto" w:sz="4" w:space="0"/>
              <w:bottom w:val="single" w:color="auto" w:sz="4" w:space="0"/>
              <w:right w:val="single" w:color="auto" w:sz="4" w:space="0"/>
            </w:tcBorders>
            <w:vAlign w:val="center"/>
          </w:tcPr>
          <w:p w14:paraId="3863DA70">
            <w:pPr>
              <w:autoSpaceDE w:val="0"/>
              <w:autoSpaceDN w:val="0"/>
              <w:adjustRightInd w:val="0"/>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1FE7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702" w:type="dxa"/>
            <w:vMerge w:val="restart"/>
            <w:tcBorders>
              <w:top w:val="single" w:color="auto" w:sz="4" w:space="0"/>
              <w:left w:val="single" w:color="auto" w:sz="4" w:space="0"/>
              <w:bottom w:val="single" w:color="auto" w:sz="4" w:space="0"/>
              <w:right w:val="single" w:color="auto" w:sz="4" w:space="0"/>
            </w:tcBorders>
            <w:vAlign w:val="center"/>
          </w:tcPr>
          <w:p w14:paraId="0F986F6E">
            <w:pPr>
              <w:spacing w:line="360" w:lineRule="exact"/>
              <w:jc w:val="center"/>
              <w:rPr>
                <w:rFonts w:hint="eastAsia" w:ascii="宋体" w:hAnsi="宋体"/>
                <w:color w:val="auto"/>
                <w:sz w:val="21"/>
                <w:szCs w:val="21"/>
              </w:rPr>
            </w:pPr>
            <w:r>
              <w:rPr>
                <w:rFonts w:hint="eastAsia" w:ascii="宋体" w:hAnsi="宋体"/>
                <w:color w:val="auto"/>
                <w:sz w:val="21"/>
                <w:szCs w:val="21"/>
              </w:rPr>
              <w:t>2</w:t>
            </w:r>
          </w:p>
        </w:tc>
        <w:tc>
          <w:tcPr>
            <w:tcW w:w="1308" w:type="dxa"/>
            <w:vMerge w:val="restart"/>
            <w:tcBorders>
              <w:top w:val="single" w:color="auto" w:sz="4" w:space="0"/>
              <w:left w:val="single" w:color="auto" w:sz="4" w:space="0"/>
              <w:bottom w:val="single" w:color="auto" w:sz="4" w:space="0"/>
              <w:right w:val="single" w:color="auto" w:sz="4" w:space="0"/>
            </w:tcBorders>
            <w:vAlign w:val="center"/>
          </w:tcPr>
          <w:p w14:paraId="3EDA7571">
            <w:pPr>
              <w:spacing w:line="360" w:lineRule="exact"/>
              <w:rPr>
                <w:rFonts w:hint="eastAsia" w:ascii="宋体" w:hAnsi="宋体"/>
                <w:color w:val="auto"/>
                <w:sz w:val="21"/>
                <w:szCs w:val="21"/>
              </w:rPr>
            </w:pPr>
            <w:r>
              <w:rPr>
                <w:rFonts w:hint="eastAsia" w:ascii="宋体" w:hAnsi="宋体"/>
                <w:color w:val="auto"/>
                <w:sz w:val="21"/>
                <w:szCs w:val="21"/>
              </w:rPr>
              <w:t>荧光灯具</w:t>
            </w:r>
          </w:p>
        </w:tc>
        <w:tc>
          <w:tcPr>
            <w:tcW w:w="3499" w:type="dxa"/>
            <w:tcBorders>
              <w:top w:val="single" w:color="auto" w:sz="4" w:space="0"/>
              <w:left w:val="single" w:color="auto" w:sz="4" w:space="0"/>
              <w:bottom w:val="single" w:color="auto" w:sz="4" w:space="0"/>
              <w:right w:val="single" w:color="auto" w:sz="4" w:space="0"/>
            </w:tcBorders>
            <w:vAlign w:val="center"/>
          </w:tcPr>
          <w:p w14:paraId="00AB717D">
            <w:pPr>
              <w:spacing w:line="360" w:lineRule="exact"/>
              <w:rPr>
                <w:rFonts w:hint="eastAsia" w:ascii="宋体" w:hAnsi="宋体"/>
                <w:color w:val="auto"/>
                <w:sz w:val="21"/>
                <w:szCs w:val="21"/>
              </w:rPr>
            </w:pPr>
            <w:r>
              <w:rPr>
                <w:rFonts w:hint="eastAsia" w:ascii="宋体" w:hAnsi="宋体"/>
                <w:color w:val="auto"/>
                <w:sz w:val="21"/>
                <w:szCs w:val="21"/>
              </w:rPr>
              <w:t>检查灯具是否损坏</w:t>
            </w:r>
          </w:p>
          <w:p w14:paraId="030F4F58">
            <w:pPr>
              <w:spacing w:line="360" w:lineRule="exact"/>
              <w:rPr>
                <w:rFonts w:hint="eastAsia" w:ascii="宋体" w:hAnsi="宋体"/>
                <w:color w:val="auto"/>
                <w:sz w:val="21"/>
                <w:szCs w:val="21"/>
              </w:rPr>
            </w:pPr>
            <w:r>
              <w:rPr>
                <w:rFonts w:hint="eastAsia" w:ascii="宋体" w:hAnsi="宋体"/>
                <w:color w:val="auto"/>
                <w:sz w:val="21"/>
                <w:szCs w:val="21"/>
              </w:rPr>
              <w:t>检查灯管亮度正常</w:t>
            </w:r>
          </w:p>
          <w:p w14:paraId="3596B342">
            <w:pPr>
              <w:spacing w:line="360" w:lineRule="exact"/>
              <w:rPr>
                <w:rFonts w:hint="eastAsia" w:ascii="宋体" w:hAnsi="宋体"/>
                <w:color w:val="auto"/>
                <w:sz w:val="21"/>
                <w:szCs w:val="21"/>
              </w:rPr>
            </w:pPr>
            <w:r>
              <w:rPr>
                <w:rFonts w:hint="eastAsia" w:ascii="宋体" w:hAnsi="宋体"/>
                <w:color w:val="auto"/>
                <w:sz w:val="21"/>
                <w:szCs w:val="21"/>
              </w:rPr>
              <w:t>检查镇流器工作正常</w:t>
            </w:r>
          </w:p>
        </w:tc>
        <w:tc>
          <w:tcPr>
            <w:tcW w:w="1134" w:type="dxa"/>
            <w:tcBorders>
              <w:top w:val="single" w:color="auto" w:sz="4" w:space="0"/>
              <w:left w:val="single" w:color="auto" w:sz="4" w:space="0"/>
              <w:bottom w:val="single" w:color="auto" w:sz="4" w:space="0"/>
              <w:right w:val="single" w:color="auto" w:sz="4" w:space="0"/>
            </w:tcBorders>
            <w:vAlign w:val="center"/>
          </w:tcPr>
          <w:p w14:paraId="63E85A55">
            <w:pPr>
              <w:spacing w:line="360" w:lineRule="exact"/>
              <w:jc w:val="center"/>
              <w:rPr>
                <w:rFonts w:hint="eastAsia" w:ascii="宋体" w:hAnsi="宋体"/>
                <w:color w:val="auto"/>
                <w:sz w:val="21"/>
                <w:szCs w:val="21"/>
              </w:rPr>
            </w:pPr>
            <w:r>
              <w:rPr>
                <w:rFonts w:hint="eastAsia" w:ascii="宋体" w:hAnsi="宋体"/>
                <w:color w:val="auto"/>
                <w:sz w:val="21"/>
                <w:szCs w:val="21"/>
              </w:rPr>
              <w:t>1次/</w:t>
            </w:r>
            <w:r>
              <w:rPr>
                <w:rFonts w:hint="eastAsia" w:ascii="宋体" w:hAnsi="宋体" w:cs="宋体"/>
                <w:color w:val="auto"/>
                <w:sz w:val="21"/>
                <w:szCs w:val="21"/>
                <w:lang w:val="zh-CN"/>
              </w:rPr>
              <w:t>月</w:t>
            </w:r>
          </w:p>
        </w:tc>
        <w:tc>
          <w:tcPr>
            <w:tcW w:w="1340" w:type="dxa"/>
            <w:tcBorders>
              <w:top w:val="single" w:color="auto" w:sz="4" w:space="0"/>
              <w:left w:val="single" w:color="auto" w:sz="4" w:space="0"/>
              <w:bottom w:val="single" w:color="auto" w:sz="4" w:space="0"/>
              <w:right w:val="single" w:color="auto" w:sz="4" w:space="0"/>
            </w:tcBorders>
            <w:vAlign w:val="center"/>
          </w:tcPr>
          <w:p w14:paraId="6D0A2C5A">
            <w:pPr>
              <w:spacing w:line="360" w:lineRule="exact"/>
              <w:jc w:val="center"/>
              <w:rPr>
                <w:rFonts w:hint="eastAsia" w:ascii="宋体" w:hAnsi="宋体"/>
                <w:color w:val="auto"/>
                <w:sz w:val="21"/>
                <w:szCs w:val="21"/>
              </w:rPr>
            </w:pPr>
          </w:p>
        </w:tc>
      </w:tr>
      <w:tr w14:paraId="3CAF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702" w:type="dxa"/>
            <w:vMerge w:val="continue"/>
            <w:tcBorders>
              <w:top w:val="single" w:color="auto" w:sz="4" w:space="0"/>
              <w:left w:val="single" w:color="auto" w:sz="4" w:space="0"/>
              <w:bottom w:val="single" w:color="auto" w:sz="4" w:space="0"/>
              <w:right w:val="single" w:color="auto" w:sz="4" w:space="0"/>
            </w:tcBorders>
            <w:vAlign w:val="center"/>
          </w:tcPr>
          <w:p w14:paraId="03FB9DA0">
            <w:pPr>
              <w:spacing w:line="360" w:lineRule="exact"/>
              <w:jc w:val="center"/>
              <w:rPr>
                <w:rFonts w:hint="eastAsia" w:ascii="宋体" w:hAnsi="宋体"/>
                <w:color w:val="auto"/>
                <w:sz w:val="21"/>
                <w:szCs w:val="21"/>
              </w:rPr>
            </w:pPr>
          </w:p>
        </w:tc>
        <w:tc>
          <w:tcPr>
            <w:tcW w:w="1308" w:type="dxa"/>
            <w:vMerge w:val="continue"/>
            <w:tcBorders>
              <w:top w:val="single" w:color="auto" w:sz="4" w:space="0"/>
              <w:left w:val="single" w:color="auto" w:sz="4" w:space="0"/>
              <w:bottom w:val="single" w:color="auto" w:sz="4" w:space="0"/>
              <w:right w:val="single" w:color="auto" w:sz="4" w:space="0"/>
            </w:tcBorders>
            <w:vAlign w:val="center"/>
          </w:tcPr>
          <w:p w14:paraId="07857922">
            <w:pPr>
              <w:spacing w:line="360" w:lineRule="exact"/>
              <w:rPr>
                <w:rFonts w:hint="eastAsia" w:ascii="宋体" w:hAnsi="宋体"/>
                <w:color w:val="auto"/>
                <w:sz w:val="21"/>
                <w:szCs w:val="21"/>
              </w:rPr>
            </w:pPr>
          </w:p>
        </w:tc>
        <w:tc>
          <w:tcPr>
            <w:tcW w:w="3499" w:type="dxa"/>
            <w:tcBorders>
              <w:top w:val="single" w:color="auto" w:sz="4" w:space="0"/>
              <w:left w:val="single" w:color="auto" w:sz="4" w:space="0"/>
              <w:bottom w:val="single" w:color="auto" w:sz="4" w:space="0"/>
              <w:right w:val="single" w:color="auto" w:sz="4" w:space="0"/>
            </w:tcBorders>
            <w:vAlign w:val="center"/>
          </w:tcPr>
          <w:p w14:paraId="5AB1BED5">
            <w:pPr>
              <w:spacing w:line="360" w:lineRule="exact"/>
              <w:rPr>
                <w:rFonts w:hint="eastAsia" w:ascii="宋体" w:hAnsi="宋体"/>
                <w:color w:val="auto"/>
                <w:sz w:val="21"/>
                <w:szCs w:val="21"/>
              </w:rPr>
            </w:pPr>
            <w:r>
              <w:rPr>
                <w:rFonts w:hint="eastAsia" w:ascii="宋体" w:hAnsi="宋体"/>
                <w:color w:val="auto"/>
                <w:sz w:val="21"/>
                <w:szCs w:val="21"/>
              </w:rPr>
              <w:t>清洁灯具外表</w:t>
            </w:r>
          </w:p>
          <w:p w14:paraId="42D11DBE">
            <w:pPr>
              <w:spacing w:line="360" w:lineRule="exact"/>
              <w:rPr>
                <w:rFonts w:hint="eastAsia" w:ascii="宋体" w:hAnsi="宋体"/>
                <w:color w:val="auto"/>
                <w:sz w:val="21"/>
                <w:szCs w:val="21"/>
              </w:rPr>
            </w:pPr>
            <w:r>
              <w:rPr>
                <w:rFonts w:hint="eastAsia" w:ascii="宋体" w:hAnsi="宋体"/>
                <w:color w:val="auto"/>
                <w:sz w:val="21"/>
                <w:szCs w:val="21"/>
              </w:rPr>
              <w:t>检查接地是否牢固</w:t>
            </w:r>
          </w:p>
          <w:p w14:paraId="6777191A">
            <w:pPr>
              <w:spacing w:line="360" w:lineRule="exact"/>
              <w:rPr>
                <w:rFonts w:hint="eastAsia" w:ascii="宋体" w:hAnsi="宋体"/>
                <w:color w:val="auto"/>
                <w:sz w:val="21"/>
                <w:szCs w:val="21"/>
              </w:rPr>
            </w:pPr>
            <w:r>
              <w:rPr>
                <w:rFonts w:hint="eastAsia" w:ascii="宋体" w:hAnsi="宋体"/>
                <w:color w:val="auto"/>
                <w:sz w:val="21"/>
                <w:szCs w:val="21"/>
              </w:rPr>
              <w:t>检查灯具内是否腐蚀</w:t>
            </w:r>
          </w:p>
          <w:p w14:paraId="1CE77CDF">
            <w:pPr>
              <w:spacing w:line="360" w:lineRule="exact"/>
              <w:rPr>
                <w:rFonts w:hint="eastAsia" w:ascii="宋体" w:hAnsi="宋体"/>
                <w:color w:val="auto"/>
                <w:sz w:val="21"/>
                <w:szCs w:val="21"/>
              </w:rPr>
            </w:pPr>
            <w:r>
              <w:rPr>
                <w:rFonts w:hint="eastAsia" w:ascii="宋体" w:hAnsi="宋体"/>
                <w:color w:val="auto"/>
                <w:sz w:val="21"/>
                <w:szCs w:val="21"/>
              </w:rPr>
              <w:t>检查灯具内各元器件无松动、接线牢固</w:t>
            </w:r>
          </w:p>
          <w:p w14:paraId="081ECCEC">
            <w:pPr>
              <w:spacing w:line="360" w:lineRule="exact"/>
              <w:rPr>
                <w:rFonts w:hint="eastAsia" w:ascii="宋体" w:hAnsi="宋体"/>
                <w:color w:val="auto"/>
                <w:sz w:val="21"/>
                <w:szCs w:val="21"/>
              </w:rPr>
            </w:pPr>
            <w:r>
              <w:rPr>
                <w:rFonts w:hint="eastAsia" w:ascii="宋体" w:hAnsi="宋体"/>
                <w:color w:val="auto"/>
                <w:sz w:val="21"/>
                <w:szCs w:val="21"/>
              </w:rPr>
              <w:t>检查灯具安装是否牢固</w:t>
            </w:r>
          </w:p>
        </w:tc>
        <w:tc>
          <w:tcPr>
            <w:tcW w:w="1134" w:type="dxa"/>
            <w:tcBorders>
              <w:top w:val="single" w:color="auto" w:sz="4" w:space="0"/>
              <w:left w:val="single" w:color="auto" w:sz="4" w:space="0"/>
              <w:bottom w:val="single" w:color="auto" w:sz="4" w:space="0"/>
              <w:right w:val="single" w:color="auto" w:sz="4" w:space="0"/>
            </w:tcBorders>
            <w:vAlign w:val="center"/>
          </w:tcPr>
          <w:p w14:paraId="407DE520">
            <w:pPr>
              <w:spacing w:line="360" w:lineRule="exact"/>
              <w:jc w:val="center"/>
              <w:rPr>
                <w:rFonts w:hint="eastAsia" w:ascii="宋体" w:hAnsi="宋体"/>
                <w:color w:val="auto"/>
                <w:sz w:val="21"/>
                <w:szCs w:val="21"/>
              </w:rPr>
            </w:pPr>
          </w:p>
        </w:tc>
        <w:tc>
          <w:tcPr>
            <w:tcW w:w="1340" w:type="dxa"/>
            <w:tcBorders>
              <w:top w:val="single" w:color="auto" w:sz="4" w:space="0"/>
              <w:left w:val="single" w:color="auto" w:sz="4" w:space="0"/>
              <w:bottom w:val="single" w:color="auto" w:sz="4" w:space="0"/>
              <w:right w:val="single" w:color="auto" w:sz="4" w:space="0"/>
            </w:tcBorders>
            <w:vAlign w:val="center"/>
          </w:tcPr>
          <w:p w14:paraId="48C4B7DA">
            <w:pPr>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250DC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702" w:type="dxa"/>
            <w:vMerge w:val="continue"/>
            <w:tcBorders>
              <w:top w:val="single" w:color="auto" w:sz="4" w:space="0"/>
              <w:left w:val="single" w:color="auto" w:sz="4" w:space="0"/>
              <w:bottom w:val="single" w:color="auto" w:sz="4" w:space="0"/>
              <w:right w:val="single" w:color="auto" w:sz="4" w:space="0"/>
            </w:tcBorders>
            <w:vAlign w:val="center"/>
          </w:tcPr>
          <w:p w14:paraId="6EF2BA10">
            <w:pPr>
              <w:spacing w:line="360" w:lineRule="exact"/>
              <w:jc w:val="center"/>
              <w:rPr>
                <w:rFonts w:hint="eastAsia" w:ascii="宋体" w:hAnsi="宋体"/>
                <w:color w:val="auto"/>
                <w:sz w:val="21"/>
                <w:szCs w:val="21"/>
              </w:rPr>
            </w:pPr>
          </w:p>
        </w:tc>
        <w:tc>
          <w:tcPr>
            <w:tcW w:w="1308" w:type="dxa"/>
            <w:vMerge w:val="continue"/>
            <w:tcBorders>
              <w:top w:val="single" w:color="auto" w:sz="4" w:space="0"/>
              <w:left w:val="single" w:color="auto" w:sz="4" w:space="0"/>
              <w:bottom w:val="single" w:color="auto" w:sz="4" w:space="0"/>
              <w:right w:val="single" w:color="auto" w:sz="4" w:space="0"/>
            </w:tcBorders>
            <w:vAlign w:val="center"/>
          </w:tcPr>
          <w:p w14:paraId="3FE19623">
            <w:pPr>
              <w:spacing w:line="360" w:lineRule="exact"/>
              <w:rPr>
                <w:rFonts w:hint="eastAsia" w:ascii="宋体" w:hAnsi="宋体"/>
                <w:color w:val="auto"/>
                <w:sz w:val="21"/>
                <w:szCs w:val="21"/>
              </w:rPr>
            </w:pPr>
          </w:p>
        </w:tc>
        <w:tc>
          <w:tcPr>
            <w:tcW w:w="3499" w:type="dxa"/>
            <w:tcBorders>
              <w:top w:val="single" w:color="auto" w:sz="4" w:space="0"/>
              <w:left w:val="single" w:color="auto" w:sz="4" w:space="0"/>
              <w:bottom w:val="single" w:color="auto" w:sz="4" w:space="0"/>
              <w:right w:val="single" w:color="auto" w:sz="4" w:space="0"/>
            </w:tcBorders>
            <w:vAlign w:val="center"/>
          </w:tcPr>
          <w:p w14:paraId="2D934452">
            <w:pPr>
              <w:spacing w:line="360" w:lineRule="exact"/>
              <w:rPr>
                <w:rFonts w:hint="eastAsia" w:ascii="宋体" w:hAnsi="宋体"/>
                <w:color w:val="auto"/>
                <w:sz w:val="21"/>
                <w:szCs w:val="21"/>
              </w:rPr>
            </w:pPr>
            <w:r>
              <w:rPr>
                <w:rFonts w:hint="eastAsia" w:ascii="宋体" w:hAnsi="宋体"/>
                <w:color w:val="auto"/>
                <w:sz w:val="21"/>
                <w:szCs w:val="21"/>
              </w:rPr>
              <w:t>清洁灯具内、外</w:t>
            </w:r>
          </w:p>
          <w:p w14:paraId="5CA35BB3">
            <w:pPr>
              <w:spacing w:line="360" w:lineRule="exact"/>
              <w:rPr>
                <w:rFonts w:hint="eastAsia" w:ascii="宋体" w:hAnsi="宋体"/>
                <w:color w:val="auto"/>
                <w:sz w:val="21"/>
                <w:szCs w:val="21"/>
              </w:rPr>
            </w:pPr>
            <w:r>
              <w:rPr>
                <w:rFonts w:hint="eastAsia" w:ascii="宋体" w:hAnsi="宋体"/>
                <w:color w:val="auto"/>
                <w:sz w:val="21"/>
                <w:szCs w:val="21"/>
              </w:rPr>
              <w:t>对地绝缘检查</w:t>
            </w:r>
          </w:p>
          <w:p w14:paraId="1D564962">
            <w:pPr>
              <w:spacing w:line="360" w:lineRule="exact"/>
              <w:rPr>
                <w:rFonts w:hint="eastAsia" w:ascii="宋体" w:hAnsi="宋体"/>
                <w:color w:val="auto"/>
                <w:sz w:val="21"/>
                <w:szCs w:val="21"/>
              </w:rPr>
            </w:pPr>
            <w:r>
              <w:rPr>
                <w:rFonts w:hint="eastAsia" w:ascii="宋体" w:hAnsi="宋体"/>
                <w:color w:val="auto"/>
                <w:sz w:val="21"/>
                <w:szCs w:val="21"/>
              </w:rPr>
              <w:t>检查供电线路是否正常、有无发热、绝缘良好</w:t>
            </w:r>
          </w:p>
          <w:p w14:paraId="5FDD8A4A">
            <w:pPr>
              <w:spacing w:line="360" w:lineRule="exact"/>
              <w:rPr>
                <w:rFonts w:hint="eastAsia" w:ascii="宋体" w:hAnsi="宋体"/>
                <w:color w:val="auto"/>
                <w:sz w:val="21"/>
                <w:szCs w:val="21"/>
              </w:rPr>
            </w:pPr>
            <w:r>
              <w:rPr>
                <w:rFonts w:hint="eastAsia" w:ascii="宋体" w:hAnsi="宋体"/>
                <w:color w:val="auto"/>
                <w:sz w:val="21"/>
                <w:szCs w:val="21"/>
              </w:rPr>
              <w:t>灯具固定螺栓是否牢固</w:t>
            </w:r>
          </w:p>
          <w:p w14:paraId="4BB4BAB6">
            <w:pPr>
              <w:spacing w:line="360" w:lineRule="exact"/>
              <w:rPr>
                <w:rFonts w:hint="eastAsia" w:ascii="宋体" w:hAnsi="宋体"/>
                <w:color w:val="auto"/>
                <w:sz w:val="21"/>
                <w:szCs w:val="21"/>
              </w:rPr>
            </w:pPr>
            <w:r>
              <w:rPr>
                <w:rFonts w:hint="eastAsia" w:ascii="宋体" w:hAnsi="宋体"/>
                <w:color w:val="auto"/>
                <w:sz w:val="21"/>
                <w:szCs w:val="21"/>
              </w:rPr>
              <w:t>灯具有无老化、锈蚀</w:t>
            </w:r>
          </w:p>
        </w:tc>
        <w:tc>
          <w:tcPr>
            <w:tcW w:w="1134" w:type="dxa"/>
            <w:tcBorders>
              <w:top w:val="single" w:color="auto" w:sz="4" w:space="0"/>
              <w:left w:val="single" w:color="auto" w:sz="4" w:space="0"/>
              <w:bottom w:val="single" w:color="auto" w:sz="4" w:space="0"/>
              <w:right w:val="single" w:color="auto" w:sz="4" w:space="0"/>
            </w:tcBorders>
            <w:vAlign w:val="center"/>
          </w:tcPr>
          <w:p w14:paraId="684FD384">
            <w:pPr>
              <w:spacing w:line="360" w:lineRule="exact"/>
              <w:jc w:val="center"/>
              <w:rPr>
                <w:rFonts w:hint="eastAsia" w:ascii="宋体" w:hAnsi="宋体"/>
                <w:color w:val="auto"/>
                <w:sz w:val="21"/>
                <w:szCs w:val="21"/>
              </w:rPr>
            </w:pPr>
          </w:p>
        </w:tc>
        <w:tc>
          <w:tcPr>
            <w:tcW w:w="1340" w:type="dxa"/>
            <w:tcBorders>
              <w:top w:val="single" w:color="auto" w:sz="4" w:space="0"/>
              <w:left w:val="single" w:color="auto" w:sz="4" w:space="0"/>
              <w:bottom w:val="single" w:color="auto" w:sz="4" w:space="0"/>
              <w:right w:val="single" w:color="auto" w:sz="4" w:space="0"/>
            </w:tcBorders>
            <w:vAlign w:val="center"/>
          </w:tcPr>
          <w:p w14:paraId="102721BC">
            <w:pPr>
              <w:autoSpaceDE w:val="0"/>
              <w:autoSpaceDN w:val="0"/>
              <w:adjustRightInd w:val="0"/>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0B4FF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702" w:type="dxa"/>
            <w:vMerge w:val="restart"/>
            <w:tcBorders>
              <w:top w:val="single" w:color="auto" w:sz="4" w:space="0"/>
              <w:left w:val="single" w:color="auto" w:sz="4" w:space="0"/>
              <w:bottom w:val="single" w:color="auto" w:sz="4" w:space="0"/>
              <w:right w:val="single" w:color="auto" w:sz="4" w:space="0"/>
            </w:tcBorders>
            <w:vAlign w:val="center"/>
          </w:tcPr>
          <w:p w14:paraId="40C68F36">
            <w:pPr>
              <w:spacing w:line="360" w:lineRule="exact"/>
              <w:jc w:val="center"/>
              <w:rPr>
                <w:rFonts w:hint="eastAsia" w:ascii="宋体" w:hAnsi="宋体"/>
                <w:color w:val="auto"/>
                <w:sz w:val="21"/>
                <w:szCs w:val="21"/>
              </w:rPr>
            </w:pPr>
            <w:r>
              <w:rPr>
                <w:rFonts w:hint="eastAsia" w:ascii="宋体" w:hAnsi="宋体"/>
                <w:color w:val="auto"/>
                <w:sz w:val="21"/>
                <w:szCs w:val="21"/>
              </w:rPr>
              <w:t>5</w:t>
            </w:r>
          </w:p>
        </w:tc>
        <w:tc>
          <w:tcPr>
            <w:tcW w:w="1308" w:type="dxa"/>
            <w:vMerge w:val="restart"/>
            <w:tcBorders>
              <w:top w:val="single" w:color="auto" w:sz="4" w:space="0"/>
              <w:left w:val="single" w:color="auto" w:sz="4" w:space="0"/>
              <w:bottom w:val="single" w:color="auto" w:sz="4" w:space="0"/>
              <w:right w:val="single" w:color="auto" w:sz="4" w:space="0"/>
            </w:tcBorders>
            <w:vAlign w:val="center"/>
          </w:tcPr>
          <w:p w14:paraId="567D80AD">
            <w:pPr>
              <w:spacing w:line="360" w:lineRule="exact"/>
              <w:rPr>
                <w:rFonts w:hint="eastAsia" w:ascii="宋体" w:hAnsi="宋体"/>
                <w:color w:val="auto"/>
                <w:sz w:val="21"/>
                <w:szCs w:val="21"/>
              </w:rPr>
            </w:pPr>
            <w:r>
              <w:rPr>
                <w:rFonts w:hint="eastAsia" w:ascii="宋体" w:hAnsi="宋体"/>
                <w:color w:val="auto"/>
                <w:sz w:val="21"/>
                <w:szCs w:val="21"/>
              </w:rPr>
              <w:t>照明线路</w:t>
            </w:r>
          </w:p>
        </w:tc>
        <w:tc>
          <w:tcPr>
            <w:tcW w:w="3499" w:type="dxa"/>
            <w:tcBorders>
              <w:top w:val="single" w:color="auto" w:sz="4" w:space="0"/>
              <w:left w:val="single" w:color="auto" w:sz="4" w:space="0"/>
              <w:bottom w:val="single" w:color="auto" w:sz="4" w:space="0"/>
              <w:right w:val="single" w:color="auto" w:sz="4" w:space="0"/>
            </w:tcBorders>
            <w:vAlign w:val="center"/>
          </w:tcPr>
          <w:p w14:paraId="05226732">
            <w:pPr>
              <w:spacing w:line="360" w:lineRule="exact"/>
              <w:rPr>
                <w:rFonts w:hint="eastAsia" w:ascii="宋体" w:hAnsi="宋体"/>
                <w:color w:val="auto"/>
                <w:sz w:val="21"/>
                <w:szCs w:val="21"/>
              </w:rPr>
            </w:pPr>
            <w:r>
              <w:rPr>
                <w:rFonts w:hint="eastAsia" w:ascii="宋体" w:hAnsi="宋体"/>
                <w:color w:val="auto"/>
                <w:sz w:val="21"/>
                <w:szCs w:val="21"/>
              </w:rPr>
              <w:t>清洁线路及支架</w:t>
            </w:r>
          </w:p>
          <w:p w14:paraId="0827E5D4">
            <w:pPr>
              <w:spacing w:line="360" w:lineRule="exact"/>
              <w:rPr>
                <w:rFonts w:hint="eastAsia" w:ascii="宋体" w:hAnsi="宋体"/>
                <w:color w:val="auto"/>
                <w:sz w:val="21"/>
                <w:szCs w:val="21"/>
              </w:rPr>
            </w:pPr>
            <w:r>
              <w:rPr>
                <w:rFonts w:hint="eastAsia" w:ascii="宋体" w:hAnsi="宋体"/>
                <w:color w:val="auto"/>
                <w:sz w:val="21"/>
                <w:szCs w:val="21"/>
              </w:rPr>
              <w:t>检查线路及支架固定牢固</w:t>
            </w:r>
          </w:p>
          <w:p w14:paraId="5E91DA4C">
            <w:pPr>
              <w:spacing w:line="360" w:lineRule="exact"/>
              <w:rPr>
                <w:rFonts w:hint="eastAsia" w:ascii="宋体" w:hAnsi="宋体"/>
                <w:color w:val="auto"/>
                <w:sz w:val="21"/>
                <w:szCs w:val="21"/>
              </w:rPr>
            </w:pPr>
            <w:r>
              <w:rPr>
                <w:rFonts w:hint="eastAsia" w:ascii="宋体" w:hAnsi="宋体"/>
                <w:color w:val="auto"/>
                <w:sz w:val="21"/>
                <w:szCs w:val="21"/>
              </w:rPr>
              <w:t>检查回路工作是否正常、发热</w:t>
            </w:r>
          </w:p>
          <w:p w14:paraId="3C1CDF36">
            <w:pPr>
              <w:spacing w:line="360" w:lineRule="exact"/>
              <w:rPr>
                <w:rFonts w:hint="eastAsia" w:ascii="宋体" w:hAnsi="宋体"/>
                <w:color w:val="auto"/>
                <w:sz w:val="21"/>
                <w:szCs w:val="21"/>
              </w:rPr>
            </w:pPr>
            <w:r>
              <w:rPr>
                <w:rFonts w:hint="eastAsia" w:ascii="宋体" w:hAnsi="宋体"/>
                <w:color w:val="auto"/>
                <w:sz w:val="21"/>
                <w:szCs w:val="21"/>
              </w:rPr>
              <w:t>检查线路有无腐蚀及损伤</w:t>
            </w:r>
          </w:p>
          <w:p w14:paraId="3D0F2034">
            <w:pPr>
              <w:spacing w:line="360" w:lineRule="exact"/>
              <w:rPr>
                <w:rFonts w:hint="eastAsia" w:ascii="宋体" w:hAnsi="宋体"/>
                <w:color w:val="auto"/>
                <w:sz w:val="21"/>
                <w:szCs w:val="21"/>
              </w:rPr>
            </w:pPr>
            <w:r>
              <w:rPr>
                <w:rFonts w:hint="eastAsia" w:ascii="宋体" w:hAnsi="宋体"/>
                <w:color w:val="auto"/>
                <w:sz w:val="21"/>
                <w:szCs w:val="21"/>
              </w:rPr>
              <w:t>检查保护线管有无松动</w:t>
            </w:r>
          </w:p>
          <w:p w14:paraId="6C27F4C5">
            <w:pPr>
              <w:spacing w:line="360" w:lineRule="exact"/>
              <w:rPr>
                <w:rFonts w:hint="eastAsia" w:ascii="宋体" w:hAnsi="宋体"/>
                <w:color w:val="auto"/>
                <w:sz w:val="21"/>
                <w:szCs w:val="21"/>
              </w:rPr>
            </w:pPr>
            <w:r>
              <w:rPr>
                <w:rFonts w:hint="eastAsia" w:ascii="宋体" w:hAnsi="宋体"/>
                <w:color w:val="auto"/>
                <w:sz w:val="21"/>
                <w:szCs w:val="21"/>
              </w:rPr>
              <w:t>检查接地良好</w:t>
            </w:r>
          </w:p>
        </w:tc>
        <w:tc>
          <w:tcPr>
            <w:tcW w:w="1134" w:type="dxa"/>
            <w:tcBorders>
              <w:top w:val="single" w:color="auto" w:sz="4" w:space="0"/>
              <w:left w:val="single" w:color="auto" w:sz="4" w:space="0"/>
              <w:bottom w:val="single" w:color="auto" w:sz="4" w:space="0"/>
              <w:right w:val="single" w:color="auto" w:sz="4" w:space="0"/>
            </w:tcBorders>
            <w:vAlign w:val="center"/>
          </w:tcPr>
          <w:p w14:paraId="16601DA1">
            <w:pPr>
              <w:spacing w:line="360" w:lineRule="exact"/>
              <w:jc w:val="center"/>
              <w:rPr>
                <w:rFonts w:hint="eastAsia" w:ascii="宋体" w:hAnsi="宋体"/>
                <w:color w:val="auto"/>
                <w:sz w:val="21"/>
                <w:szCs w:val="21"/>
              </w:rPr>
            </w:pPr>
          </w:p>
        </w:tc>
        <w:tc>
          <w:tcPr>
            <w:tcW w:w="1340" w:type="dxa"/>
            <w:tcBorders>
              <w:top w:val="single" w:color="auto" w:sz="4" w:space="0"/>
              <w:left w:val="single" w:color="auto" w:sz="4" w:space="0"/>
              <w:bottom w:val="single" w:color="auto" w:sz="4" w:space="0"/>
              <w:right w:val="single" w:color="auto" w:sz="4" w:space="0"/>
            </w:tcBorders>
            <w:vAlign w:val="center"/>
          </w:tcPr>
          <w:p w14:paraId="2FA149C4">
            <w:pPr>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3253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702" w:type="dxa"/>
            <w:vMerge w:val="continue"/>
            <w:tcBorders>
              <w:top w:val="single" w:color="auto" w:sz="4" w:space="0"/>
              <w:left w:val="single" w:color="auto" w:sz="4" w:space="0"/>
              <w:bottom w:val="single" w:color="auto" w:sz="4" w:space="0"/>
              <w:right w:val="single" w:color="auto" w:sz="4" w:space="0"/>
            </w:tcBorders>
            <w:vAlign w:val="center"/>
          </w:tcPr>
          <w:p w14:paraId="3022A6EE">
            <w:pPr>
              <w:spacing w:line="360" w:lineRule="exact"/>
              <w:rPr>
                <w:rFonts w:hint="eastAsia" w:ascii="宋体" w:hAnsi="宋体"/>
                <w:color w:val="auto"/>
                <w:sz w:val="21"/>
                <w:szCs w:val="21"/>
              </w:rPr>
            </w:pPr>
          </w:p>
        </w:tc>
        <w:tc>
          <w:tcPr>
            <w:tcW w:w="1308" w:type="dxa"/>
            <w:vMerge w:val="continue"/>
            <w:tcBorders>
              <w:top w:val="single" w:color="auto" w:sz="4" w:space="0"/>
              <w:left w:val="single" w:color="auto" w:sz="4" w:space="0"/>
              <w:bottom w:val="single" w:color="auto" w:sz="4" w:space="0"/>
              <w:right w:val="single" w:color="auto" w:sz="4" w:space="0"/>
            </w:tcBorders>
            <w:vAlign w:val="center"/>
          </w:tcPr>
          <w:p w14:paraId="657F92B3">
            <w:pPr>
              <w:spacing w:line="360" w:lineRule="exact"/>
              <w:rPr>
                <w:rFonts w:hint="eastAsia" w:ascii="宋体" w:hAnsi="宋体"/>
                <w:color w:val="auto"/>
                <w:sz w:val="21"/>
                <w:szCs w:val="21"/>
              </w:rPr>
            </w:pPr>
          </w:p>
        </w:tc>
        <w:tc>
          <w:tcPr>
            <w:tcW w:w="3499" w:type="dxa"/>
            <w:tcBorders>
              <w:top w:val="single" w:color="auto" w:sz="4" w:space="0"/>
              <w:left w:val="single" w:color="auto" w:sz="4" w:space="0"/>
              <w:bottom w:val="single" w:color="auto" w:sz="4" w:space="0"/>
              <w:right w:val="single" w:color="auto" w:sz="4" w:space="0"/>
            </w:tcBorders>
            <w:vAlign w:val="center"/>
          </w:tcPr>
          <w:p w14:paraId="19FA4BBD">
            <w:pPr>
              <w:spacing w:line="360" w:lineRule="exact"/>
              <w:rPr>
                <w:rFonts w:hint="eastAsia" w:ascii="宋体" w:hAnsi="宋体"/>
                <w:color w:val="auto"/>
                <w:sz w:val="21"/>
                <w:szCs w:val="21"/>
              </w:rPr>
            </w:pPr>
            <w:r>
              <w:rPr>
                <w:rFonts w:hint="eastAsia" w:ascii="宋体" w:hAnsi="宋体"/>
                <w:color w:val="auto"/>
                <w:sz w:val="21"/>
                <w:szCs w:val="21"/>
              </w:rPr>
              <w:t>检查线路支架固定螺丝是否锈蚀</w:t>
            </w:r>
          </w:p>
          <w:p w14:paraId="56714C55">
            <w:pPr>
              <w:spacing w:line="360" w:lineRule="exact"/>
              <w:rPr>
                <w:rFonts w:hint="eastAsia" w:ascii="宋体" w:hAnsi="宋体"/>
                <w:color w:val="auto"/>
                <w:sz w:val="21"/>
                <w:szCs w:val="21"/>
              </w:rPr>
            </w:pPr>
            <w:r>
              <w:rPr>
                <w:rFonts w:hint="eastAsia" w:ascii="宋体" w:hAnsi="宋体"/>
                <w:color w:val="auto"/>
                <w:sz w:val="21"/>
                <w:szCs w:val="21"/>
              </w:rPr>
              <w:t>检查线路对地绝缘是否满足要求</w:t>
            </w:r>
          </w:p>
          <w:p w14:paraId="0B969681">
            <w:pPr>
              <w:spacing w:line="360" w:lineRule="exact"/>
              <w:rPr>
                <w:rFonts w:hint="eastAsia" w:ascii="宋体" w:hAnsi="宋体"/>
                <w:color w:val="auto"/>
                <w:sz w:val="21"/>
                <w:szCs w:val="21"/>
              </w:rPr>
            </w:pPr>
            <w:r>
              <w:rPr>
                <w:rFonts w:hint="eastAsia" w:ascii="宋体" w:hAnsi="宋体"/>
                <w:color w:val="auto"/>
                <w:sz w:val="21"/>
                <w:szCs w:val="21"/>
              </w:rPr>
              <w:t>检查线路老化情况</w:t>
            </w:r>
          </w:p>
        </w:tc>
        <w:tc>
          <w:tcPr>
            <w:tcW w:w="1134" w:type="dxa"/>
            <w:tcBorders>
              <w:top w:val="single" w:color="auto" w:sz="4" w:space="0"/>
              <w:left w:val="single" w:color="auto" w:sz="4" w:space="0"/>
              <w:bottom w:val="single" w:color="auto" w:sz="4" w:space="0"/>
              <w:right w:val="single" w:color="auto" w:sz="4" w:space="0"/>
            </w:tcBorders>
            <w:vAlign w:val="center"/>
          </w:tcPr>
          <w:p w14:paraId="5A80FCED">
            <w:pPr>
              <w:spacing w:line="360" w:lineRule="exact"/>
              <w:jc w:val="center"/>
              <w:rPr>
                <w:rFonts w:hint="eastAsia" w:ascii="宋体" w:hAnsi="宋体"/>
                <w:color w:val="auto"/>
                <w:sz w:val="21"/>
                <w:szCs w:val="21"/>
              </w:rPr>
            </w:pPr>
          </w:p>
        </w:tc>
        <w:tc>
          <w:tcPr>
            <w:tcW w:w="1340" w:type="dxa"/>
            <w:tcBorders>
              <w:top w:val="single" w:color="auto" w:sz="4" w:space="0"/>
              <w:left w:val="single" w:color="auto" w:sz="4" w:space="0"/>
              <w:bottom w:val="single" w:color="auto" w:sz="4" w:space="0"/>
              <w:right w:val="single" w:color="auto" w:sz="4" w:space="0"/>
            </w:tcBorders>
            <w:vAlign w:val="center"/>
          </w:tcPr>
          <w:p w14:paraId="05DC53D0">
            <w:pPr>
              <w:autoSpaceDE w:val="0"/>
              <w:autoSpaceDN w:val="0"/>
              <w:adjustRightInd w:val="0"/>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bl>
    <w:p w14:paraId="1EA40BE3">
      <w:pPr>
        <w:spacing w:line="360" w:lineRule="exact"/>
        <w:ind w:firstLine="420" w:firstLineChars="200"/>
        <w:rPr>
          <w:rFonts w:hint="eastAsia" w:ascii="宋体" w:hAnsi="宋体"/>
          <w:color w:val="auto"/>
          <w:sz w:val="21"/>
          <w:szCs w:val="21"/>
        </w:rPr>
      </w:pPr>
    </w:p>
    <w:p w14:paraId="54AAC934">
      <w:pPr>
        <w:spacing w:line="360" w:lineRule="exact"/>
        <w:outlineLvl w:val="2"/>
        <w:rPr>
          <w:rFonts w:hint="eastAsia" w:ascii="宋体" w:hAnsi="宋体" w:cs="宋体"/>
          <w:b/>
          <w:color w:val="auto"/>
          <w:sz w:val="21"/>
          <w:szCs w:val="21"/>
          <w:lang w:val="zh-CN"/>
        </w:rPr>
      </w:pPr>
      <w:bookmarkStart w:id="2" w:name="_Toc44315251"/>
      <w:r>
        <w:rPr>
          <w:rFonts w:hint="eastAsia" w:ascii="宋体" w:hAnsi="宋体" w:cs="宋体"/>
          <w:b/>
          <w:color w:val="auto"/>
          <w:sz w:val="21"/>
          <w:szCs w:val="21"/>
          <w:lang w:val="zh-CN"/>
        </w:rPr>
        <w:t>（4）通风空调系统</w:t>
      </w:r>
      <w:bookmarkEnd w:id="2"/>
    </w:p>
    <w:p w14:paraId="1F231CB2">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①主要养护范围：</w:t>
      </w:r>
    </w:p>
    <w:p w14:paraId="23382286">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通风空调系统主要为地下车库、设备用房、管理用房等提供通风和空气调节的功能，包括空调、各式风机，百叶风口，及相关通风管道。</w:t>
      </w:r>
    </w:p>
    <w:p w14:paraId="2FE104F8">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②运行管理：</w:t>
      </w:r>
    </w:p>
    <w:p w14:paraId="4EC5FBA7">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 xml:space="preserve">a、应根据地下空间内CO浓度、烟尘浓度等控制风机的启停。 </w:t>
      </w:r>
    </w:p>
    <w:p w14:paraId="25A0F4FE">
      <w:pPr>
        <w:spacing w:line="360" w:lineRule="exact"/>
        <w:ind w:firstLine="420" w:firstLineChars="200"/>
        <w:rPr>
          <w:rFonts w:hint="eastAsia" w:ascii="宋体" w:hAnsi="宋体" w:cs="宋体"/>
          <w:color w:val="auto"/>
          <w:sz w:val="21"/>
          <w:szCs w:val="21"/>
        </w:rPr>
      </w:pPr>
      <w:r>
        <w:rPr>
          <w:rFonts w:hint="eastAsia" w:ascii="宋体" w:hAnsi="宋体"/>
          <w:color w:val="auto"/>
          <w:sz w:val="21"/>
          <w:szCs w:val="21"/>
        </w:rPr>
        <w:t>b、应根据</w:t>
      </w:r>
      <w:r>
        <w:rPr>
          <w:rFonts w:hint="eastAsia" w:ascii="宋体" w:hAnsi="宋体" w:cs="宋体"/>
          <w:color w:val="auto"/>
          <w:sz w:val="21"/>
          <w:szCs w:val="21"/>
        </w:rPr>
        <w:t>地下空间各场所内的温度和温度情况，对空调系统进行开启和关闭。</w:t>
      </w:r>
    </w:p>
    <w:p w14:paraId="739900BE">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 xml:space="preserve">c、风机在运行工作时，操作人员应注意风机的风量、风压、电流、电压等。 </w:t>
      </w:r>
    </w:p>
    <w:p w14:paraId="0A92750B">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d、通风设施应配合防灾设施进行每年不少于一次的模拟火灾情况下的通风及排烟演习。</w:t>
      </w:r>
    </w:p>
    <w:p w14:paraId="28D3E753">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e、每月按设计要求检查所有通风系统设备与中央控制室联动正确。</w:t>
      </w:r>
    </w:p>
    <w:p w14:paraId="79183F3A">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f、每年对所有风机、消声器、风机管路、支架、控制箱外壳等锈蚀状况进行除锈、防腐、油漆处理。</w:t>
      </w:r>
    </w:p>
    <w:p w14:paraId="4507BEB9">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③维护保养：</w:t>
      </w:r>
    </w:p>
    <w:p w14:paraId="72A846D8">
      <w:pPr>
        <w:spacing w:line="360" w:lineRule="exact"/>
        <w:ind w:firstLine="420" w:firstLineChars="200"/>
        <w:rPr>
          <w:rFonts w:hint="eastAsia" w:ascii="宋体" w:hAnsi="宋体" w:cs="宋体"/>
          <w:color w:val="auto"/>
          <w:sz w:val="21"/>
          <w:szCs w:val="21"/>
        </w:rPr>
      </w:pPr>
      <w:r>
        <w:rPr>
          <w:rFonts w:hint="eastAsia" w:ascii="宋体" w:hAnsi="宋体"/>
          <w:color w:val="auto"/>
          <w:sz w:val="21"/>
          <w:szCs w:val="21"/>
        </w:rPr>
        <w:t>a、通风设施应按各种设备的操作规程和养护要求进行，并使主要性能指标，如风速、推力、功率、噪音及防护等级等符合产品说明书的要求。</w:t>
      </w:r>
    </w:p>
    <w:p w14:paraId="02C2A86B">
      <w:pPr>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b、通风设施养护配备专用电工工具和机修工具，必要时配备风压计、风速计等。</w:t>
      </w:r>
    </w:p>
    <w:p w14:paraId="74732E54">
      <w:pPr>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c、通风设施大修后使其通风能力满足原设计要求。</w:t>
      </w:r>
    </w:p>
    <w:p w14:paraId="5E7C0C4E">
      <w:pPr>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d、通风风机日常巡视、检查、维修：风机日常巡视检查每月一次，主要是通过观测设备运转情况，以判断设备是否存在隐患，并及时排除故障。</w:t>
      </w:r>
    </w:p>
    <w:p w14:paraId="4F478A60">
      <w:pPr>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e、风机设备的检修须由专业人员操作，尤其关键部位，如电机、风叶等；每次巡视检修均应做好详细记录。</w:t>
      </w:r>
    </w:p>
    <w:p w14:paraId="6710770D">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f、保养项目及周期主要内容：</w:t>
      </w:r>
    </w:p>
    <w:tbl>
      <w:tblPr>
        <w:tblStyle w:val="48"/>
        <w:tblW w:w="8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197"/>
        <w:gridCol w:w="3906"/>
        <w:gridCol w:w="1514"/>
        <w:gridCol w:w="1134"/>
      </w:tblGrid>
      <w:tr w14:paraId="7DB86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blHeader/>
          <w:jc w:val="center"/>
        </w:trPr>
        <w:tc>
          <w:tcPr>
            <w:tcW w:w="738" w:type="dxa"/>
            <w:tcBorders>
              <w:top w:val="single" w:color="auto" w:sz="4" w:space="0"/>
              <w:left w:val="single" w:color="auto" w:sz="4" w:space="0"/>
              <w:bottom w:val="single" w:color="auto" w:sz="4" w:space="0"/>
              <w:right w:val="single" w:color="auto" w:sz="4" w:space="0"/>
            </w:tcBorders>
            <w:vAlign w:val="center"/>
          </w:tcPr>
          <w:p w14:paraId="4505102D">
            <w:pPr>
              <w:spacing w:line="360" w:lineRule="exact"/>
              <w:jc w:val="center"/>
              <w:rPr>
                <w:rFonts w:hint="eastAsia" w:ascii="宋体" w:hAnsi="宋体"/>
                <w:color w:val="auto"/>
                <w:sz w:val="21"/>
                <w:szCs w:val="21"/>
              </w:rPr>
            </w:pPr>
            <w:r>
              <w:rPr>
                <w:rFonts w:hint="eastAsia" w:ascii="宋体" w:hAnsi="宋体"/>
                <w:color w:val="auto"/>
                <w:sz w:val="21"/>
                <w:szCs w:val="21"/>
              </w:rPr>
              <w:t>序号</w:t>
            </w:r>
          </w:p>
        </w:tc>
        <w:tc>
          <w:tcPr>
            <w:tcW w:w="1197" w:type="dxa"/>
            <w:tcBorders>
              <w:top w:val="single" w:color="auto" w:sz="4" w:space="0"/>
              <w:left w:val="single" w:color="auto" w:sz="4" w:space="0"/>
              <w:bottom w:val="single" w:color="auto" w:sz="4" w:space="0"/>
              <w:right w:val="single" w:color="auto" w:sz="4" w:space="0"/>
            </w:tcBorders>
            <w:vAlign w:val="center"/>
          </w:tcPr>
          <w:p w14:paraId="61B0E9D8">
            <w:pPr>
              <w:spacing w:line="360" w:lineRule="exact"/>
              <w:jc w:val="center"/>
              <w:rPr>
                <w:rFonts w:hint="eastAsia" w:ascii="宋体" w:hAnsi="宋体"/>
                <w:color w:val="auto"/>
                <w:sz w:val="21"/>
                <w:szCs w:val="21"/>
              </w:rPr>
            </w:pPr>
            <w:r>
              <w:rPr>
                <w:rFonts w:hint="eastAsia" w:ascii="宋体" w:hAnsi="宋体"/>
                <w:color w:val="auto"/>
                <w:sz w:val="21"/>
                <w:szCs w:val="21"/>
              </w:rPr>
              <w:t>设备名称</w:t>
            </w:r>
          </w:p>
        </w:tc>
        <w:tc>
          <w:tcPr>
            <w:tcW w:w="3906" w:type="dxa"/>
            <w:tcBorders>
              <w:top w:val="single" w:color="auto" w:sz="4" w:space="0"/>
              <w:left w:val="single" w:color="auto" w:sz="4" w:space="0"/>
              <w:bottom w:val="single" w:color="auto" w:sz="4" w:space="0"/>
              <w:right w:val="single" w:color="auto" w:sz="4" w:space="0"/>
            </w:tcBorders>
            <w:vAlign w:val="center"/>
          </w:tcPr>
          <w:p w14:paraId="7503F425">
            <w:pPr>
              <w:spacing w:line="360" w:lineRule="exact"/>
              <w:jc w:val="center"/>
              <w:rPr>
                <w:rFonts w:hint="eastAsia" w:ascii="宋体" w:hAnsi="宋体"/>
                <w:color w:val="auto"/>
                <w:sz w:val="21"/>
                <w:szCs w:val="21"/>
              </w:rPr>
            </w:pPr>
            <w:r>
              <w:rPr>
                <w:rFonts w:hint="eastAsia" w:ascii="宋体" w:hAnsi="宋体"/>
                <w:color w:val="auto"/>
                <w:sz w:val="21"/>
                <w:szCs w:val="21"/>
              </w:rPr>
              <w:t>保养项目</w:t>
            </w:r>
          </w:p>
        </w:tc>
        <w:tc>
          <w:tcPr>
            <w:tcW w:w="1514" w:type="dxa"/>
            <w:tcBorders>
              <w:top w:val="single" w:color="auto" w:sz="4" w:space="0"/>
              <w:left w:val="single" w:color="auto" w:sz="4" w:space="0"/>
              <w:bottom w:val="single" w:color="auto" w:sz="4" w:space="0"/>
              <w:right w:val="single" w:color="auto" w:sz="4" w:space="0"/>
            </w:tcBorders>
            <w:vAlign w:val="center"/>
          </w:tcPr>
          <w:p w14:paraId="0DD7A1C4">
            <w:pPr>
              <w:spacing w:line="360" w:lineRule="exact"/>
              <w:jc w:val="center"/>
              <w:rPr>
                <w:rFonts w:hint="eastAsia" w:ascii="宋体" w:hAnsi="宋体"/>
                <w:color w:val="auto"/>
                <w:sz w:val="21"/>
                <w:szCs w:val="21"/>
              </w:rPr>
            </w:pPr>
            <w:r>
              <w:rPr>
                <w:rFonts w:hint="eastAsia" w:ascii="宋体" w:hAnsi="宋体"/>
                <w:color w:val="auto"/>
                <w:sz w:val="21"/>
                <w:szCs w:val="21"/>
              </w:rPr>
              <w:t>日常检查维修</w:t>
            </w:r>
          </w:p>
        </w:tc>
        <w:tc>
          <w:tcPr>
            <w:tcW w:w="1134" w:type="dxa"/>
            <w:tcBorders>
              <w:top w:val="single" w:color="auto" w:sz="4" w:space="0"/>
              <w:left w:val="single" w:color="auto" w:sz="4" w:space="0"/>
              <w:bottom w:val="single" w:color="auto" w:sz="4" w:space="0"/>
              <w:right w:val="single" w:color="auto" w:sz="4" w:space="0"/>
            </w:tcBorders>
            <w:vAlign w:val="center"/>
          </w:tcPr>
          <w:p w14:paraId="350B7984">
            <w:pPr>
              <w:spacing w:line="360" w:lineRule="exact"/>
              <w:jc w:val="center"/>
              <w:rPr>
                <w:rFonts w:hint="eastAsia" w:ascii="宋体" w:hAnsi="宋体"/>
                <w:color w:val="auto"/>
                <w:sz w:val="21"/>
                <w:szCs w:val="21"/>
              </w:rPr>
            </w:pPr>
            <w:r>
              <w:rPr>
                <w:rFonts w:hint="eastAsia" w:ascii="宋体" w:hAnsi="宋体"/>
                <w:color w:val="auto"/>
                <w:sz w:val="21"/>
                <w:szCs w:val="21"/>
              </w:rPr>
              <w:t>定期检修</w:t>
            </w:r>
          </w:p>
        </w:tc>
      </w:tr>
      <w:tr w14:paraId="782C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38" w:type="dxa"/>
            <w:vMerge w:val="restart"/>
            <w:tcBorders>
              <w:top w:val="single" w:color="auto" w:sz="4" w:space="0"/>
              <w:left w:val="single" w:color="auto" w:sz="4" w:space="0"/>
              <w:right w:val="single" w:color="auto" w:sz="4" w:space="0"/>
            </w:tcBorders>
            <w:vAlign w:val="center"/>
          </w:tcPr>
          <w:p w14:paraId="0CD48DD0">
            <w:pPr>
              <w:spacing w:line="360" w:lineRule="exact"/>
              <w:jc w:val="center"/>
              <w:rPr>
                <w:rFonts w:hint="eastAsia" w:ascii="宋体" w:hAnsi="宋体"/>
                <w:color w:val="auto"/>
                <w:sz w:val="21"/>
                <w:szCs w:val="21"/>
              </w:rPr>
            </w:pPr>
            <w:r>
              <w:rPr>
                <w:rFonts w:hint="eastAsia" w:ascii="宋体" w:hAnsi="宋体"/>
                <w:color w:val="auto"/>
                <w:sz w:val="21"/>
                <w:szCs w:val="21"/>
              </w:rPr>
              <w:t>1</w:t>
            </w:r>
          </w:p>
        </w:tc>
        <w:tc>
          <w:tcPr>
            <w:tcW w:w="1197" w:type="dxa"/>
            <w:vMerge w:val="restart"/>
            <w:tcBorders>
              <w:top w:val="single" w:color="auto" w:sz="4" w:space="0"/>
              <w:left w:val="single" w:color="auto" w:sz="4" w:space="0"/>
              <w:right w:val="single" w:color="auto" w:sz="4" w:space="0"/>
            </w:tcBorders>
            <w:vAlign w:val="center"/>
          </w:tcPr>
          <w:p w14:paraId="784028CB">
            <w:pPr>
              <w:spacing w:line="360" w:lineRule="exact"/>
              <w:rPr>
                <w:rFonts w:hint="eastAsia" w:ascii="宋体" w:hAnsi="宋体"/>
                <w:color w:val="auto"/>
                <w:sz w:val="21"/>
                <w:szCs w:val="21"/>
              </w:rPr>
            </w:pPr>
            <w:r>
              <w:rPr>
                <w:rFonts w:hint="eastAsia" w:ascii="宋体" w:hAnsi="宋体"/>
                <w:color w:val="auto"/>
                <w:sz w:val="21"/>
                <w:szCs w:val="21"/>
              </w:rPr>
              <w:t>轴（混）流风机、</w:t>
            </w:r>
            <w:r>
              <w:rPr>
                <w:rFonts w:hint="eastAsia" w:ascii="宋体" w:hAnsi="宋体" w:cs="宋体"/>
                <w:color w:val="auto"/>
                <w:sz w:val="21"/>
                <w:szCs w:val="21"/>
              </w:rPr>
              <w:t>离心通风机、诱导风机</w:t>
            </w:r>
          </w:p>
        </w:tc>
        <w:tc>
          <w:tcPr>
            <w:tcW w:w="3906" w:type="dxa"/>
            <w:tcBorders>
              <w:top w:val="single" w:color="auto" w:sz="4" w:space="0"/>
              <w:left w:val="single" w:color="auto" w:sz="4" w:space="0"/>
              <w:bottom w:val="single" w:color="auto" w:sz="4" w:space="0"/>
              <w:right w:val="single" w:color="auto" w:sz="4" w:space="0"/>
            </w:tcBorders>
            <w:vAlign w:val="center"/>
          </w:tcPr>
          <w:p w14:paraId="48A6234F">
            <w:pPr>
              <w:spacing w:line="360" w:lineRule="exact"/>
              <w:rPr>
                <w:rFonts w:hint="eastAsia" w:ascii="宋体" w:hAnsi="宋体"/>
                <w:color w:val="auto"/>
                <w:sz w:val="21"/>
                <w:szCs w:val="21"/>
              </w:rPr>
            </w:pPr>
            <w:r>
              <w:rPr>
                <w:rFonts w:hint="eastAsia" w:ascii="宋体" w:hAnsi="宋体"/>
                <w:color w:val="auto"/>
                <w:sz w:val="21"/>
                <w:szCs w:val="21"/>
              </w:rPr>
              <w:t>检查控制箱指示灯、仪表指示正确</w:t>
            </w:r>
          </w:p>
          <w:p w14:paraId="3EBAA4F5">
            <w:pPr>
              <w:spacing w:line="360" w:lineRule="exact"/>
              <w:rPr>
                <w:rFonts w:hint="eastAsia" w:ascii="宋体" w:hAnsi="宋体"/>
                <w:color w:val="auto"/>
                <w:sz w:val="21"/>
                <w:szCs w:val="21"/>
              </w:rPr>
            </w:pPr>
            <w:r>
              <w:rPr>
                <w:rFonts w:hint="eastAsia" w:ascii="宋体" w:hAnsi="宋体"/>
                <w:color w:val="auto"/>
                <w:sz w:val="21"/>
                <w:szCs w:val="21"/>
              </w:rPr>
              <w:t>检查开关处于正确位置</w:t>
            </w:r>
          </w:p>
          <w:p w14:paraId="3D6400CC">
            <w:pPr>
              <w:spacing w:line="360" w:lineRule="exact"/>
              <w:rPr>
                <w:rFonts w:hint="eastAsia" w:ascii="宋体" w:hAnsi="宋体"/>
                <w:color w:val="auto"/>
                <w:sz w:val="21"/>
                <w:szCs w:val="21"/>
              </w:rPr>
            </w:pPr>
            <w:r>
              <w:rPr>
                <w:rFonts w:hint="eastAsia" w:ascii="宋体" w:hAnsi="宋体"/>
                <w:color w:val="auto"/>
                <w:sz w:val="21"/>
                <w:szCs w:val="21"/>
              </w:rPr>
              <w:t>检查熔丝完好</w:t>
            </w:r>
          </w:p>
        </w:tc>
        <w:tc>
          <w:tcPr>
            <w:tcW w:w="1514" w:type="dxa"/>
            <w:tcBorders>
              <w:top w:val="single" w:color="auto" w:sz="4" w:space="0"/>
              <w:left w:val="single" w:color="auto" w:sz="4" w:space="0"/>
              <w:bottom w:val="single" w:color="auto" w:sz="4" w:space="0"/>
              <w:right w:val="single" w:color="auto" w:sz="4" w:space="0"/>
            </w:tcBorders>
            <w:vAlign w:val="center"/>
          </w:tcPr>
          <w:p w14:paraId="7B4DD522">
            <w:pPr>
              <w:spacing w:line="360" w:lineRule="exact"/>
              <w:jc w:val="center"/>
              <w:rPr>
                <w:rFonts w:hint="eastAsia" w:ascii="宋体" w:hAnsi="宋体"/>
                <w:color w:val="auto"/>
                <w:sz w:val="21"/>
                <w:szCs w:val="21"/>
              </w:rPr>
            </w:pPr>
            <w:r>
              <w:rPr>
                <w:rFonts w:hint="eastAsia" w:ascii="宋体" w:hAnsi="宋体"/>
                <w:color w:val="auto"/>
                <w:sz w:val="21"/>
                <w:szCs w:val="21"/>
              </w:rPr>
              <w:t>1次/月</w:t>
            </w:r>
          </w:p>
        </w:tc>
        <w:tc>
          <w:tcPr>
            <w:tcW w:w="1134" w:type="dxa"/>
            <w:tcBorders>
              <w:top w:val="single" w:color="auto" w:sz="4" w:space="0"/>
              <w:left w:val="single" w:color="auto" w:sz="4" w:space="0"/>
              <w:bottom w:val="single" w:color="auto" w:sz="4" w:space="0"/>
              <w:right w:val="single" w:color="auto" w:sz="4" w:space="0"/>
            </w:tcBorders>
            <w:vAlign w:val="center"/>
          </w:tcPr>
          <w:p w14:paraId="796CA5DE">
            <w:pPr>
              <w:spacing w:line="360" w:lineRule="exact"/>
              <w:jc w:val="center"/>
              <w:rPr>
                <w:rFonts w:hint="eastAsia" w:ascii="宋体" w:hAnsi="宋体"/>
                <w:color w:val="auto"/>
                <w:sz w:val="21"/>
                <w:szCs w:val="21"/>
              </w:rPr>
            </w:pPr>
          </w:p>
        </w:tc>
      </w:tr>
      <w:tr w14:paraId="0A2AB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38" w:type="dxa"/>
            <w:vMerge w:val="continue"/>
            <w:tcBorders>
              <w:left w:val="single" w:color="auto" w:sz="4" w:space="0"/>
              <w:bottom w:val="single" w:color="auto" w:sz="4" w:space="0"/>
              <w:right w:val="single" w:color="auto" w:sz="4" w:space="0"/>
            </w:tcBorders>
            <w:vAlign w:val="center"/>
          </w:tcPr>
          <w:p w14:paraId="3C090719">
            <w:pPr>
              <w:spacing w:line="360" w:lineRule="exact"/>
              <w:jc w:val="center"/>
              <w:rPr>
                <w:rFonts w:hint="eastAsia" w:ascii="宋体" w:hAnsi="宋体"/>
                <w:color w:val="auto"/>
                <w:sz w:val="21"/>
                <w:szCs w:val="21"/>
              </w:rPr>
            </w:pPr>
          </w:p>
        </w:tc>
        <w:tc>
          <w:tcPr>
            <w:tcW w:w="1197" w:type="dxa"/>
            <w:vMerge w:val="continue"/>
            <w:tcBorders>
              <w:left w:val="single" w:color="auto" w:sz="4" w:space="0"/>
              <w:bottom w:val="single" w:color="auto" w:sz="4" w:space="0"/>
              <w:right w:val="single" w:color="auto" w:sz="4" w:space="0"/>
            </w:tcBorders>
            <w:vAlign w:val="center"/>
          </w:tcPr>
          <w:p w14:paraId="319E8B9B">
            <w:pPr>
              <w:spacing w:line="360" w:lineRule="exact"/>
              <w:rPr>
                <w:rFonts w:hint="eastAsia" w:ascii="宋体" w:hAnsi="宋体"/>
                <w:color w:val="auto"/>
                <w:sz w:val="21"/>
                <w:szCs w:val="21"/>
              </w:rPr>
            </w:pPr>
          </w:p>
        </w:tc>
        <w:tc>
          <w:tcPr>
            <w:tcW w:w="3906" w:type="dxa"/>
            <w:tcBorders>
              <w:top w:val="single" w:color="auto" w:sz="4" w:space="0"/>
              <w:left w:val="single" w:color="auto" w:sz="4" w:space="0"/>
              <w:bottom w:val="single" w:color="auto" w:sz="4" w:space="0"/>
              <w:right w:val="single" w:color="auto" w:sz="4" w:space="0"/>
            </w:tcBorders>
            <w:vAlign w:val="center"/>
          </w:tcPr>
          <w:p w14:paraId="32E990B0">
            <w:pPr>
              <w:spacing w:line="360" w:lineRule="exact"/>
              <w:rPr>
                <w:rFonts w:hint="eastAsia" w:ascii="宋体" w:hAnsi="宋体"/>
                <w:color w:val="auto"/>
                <w:sz w:val="21"/>
                <w:szCs w:val="21"/>
              </w:rPr>
            </w:pPr>
            <w:r>
              <w:rPr>
                <w:rFonts w:hint="eastAsia" w:ascii="宋体" w:hAnsi="宋体"/>
                <w:color w:val="auto"/>
                <w:sz w:val="21"/>
                <w:szCs w:val="21"/>
              </w:rPr>
              <w:t>清洁控制箱外表及柜面指示灯、仪表</w:t>
            </w:r>
          </w:p>
        </w:tc>
        <w:tc>
          <w:tcPr>
            <w:tcW w:w="1514" w:type="dxa"/>
            <w:tcBorders>
              <w:top w:val="single" w:color="auto" w:sz="4" w:space="0"/>
              <w:left w:val="single" w:color="auto" w:sz="4" w:space="0"/>
              <w:bottom w:val="single" w:color="auto" w:sz="4" w:space="0"/>
              <w:right w:val="single" w:color="auto" w:sz="4" w:space="0"/>
            </w:tcBorders>
            <w:vAlign w:val="center"/>
          </w:tcPr>
          <w:p w14:paraId="61D9D4B8">
            <w:pPr>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月</w:t>
            </w:r>
          </w:p>
        </w:tc>
        <w:tc>
          <w:tcPr>
            <w:tcW w:w="1134" w:type="dxa"/>
            <w:tcBorders>
              <w:top w:val="single" w:color="auto" w:sz="4" w:space="0"/>
              <w:left w:val="single" w:color="auto" w:sz="4" w:space="0"/>
              <w:bottom w:val="single" w:color="auto" w:sz="4" w:space="0"/>
              <w:right w:val="single" w:color="auto" w:sz="4" w:space="0"/>
            </w:tcBorders>
            <w:vAlign w:val="center"/>
          </w:tcPr>
          <w:p w14:paraId="07E6966A">
            <w:pPr>
              <w:spacing w:line="360" w:lineRule="exact"/>
              <w:jc w:val="center"/>
              <w:rPr>
                <w:rFonts w:hint="eastAsia" w:ascii="宋体" w:hAnsi="宋体"/>
                <w:color w:val="auto"/>
                <w:sz w:val="21"/>
                <w:szCs w:val="21"/>
              </w:rPr>
            </w:pPr>
          </w:p>
        </w:tc>
      </w:tr>
      <w:tr w14:paraId="6E460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8" w:type="dxa"/>
            <w:vMerge w:val="continue"/>
            <w:tcBorders>
              <w:top w:val="single" w:color="auto" w:sz="4" w:space="0"/>
              <w:left w:val="single" w:color="auto" w:sz="4" w:space="0"/>
              <w:bottom w:val="single" w:color="auto" w:sz="4" w:space="0"/>
              <w:right w:val="single" w:color="auto" w:sz="4" w:space="0"/>
            </w:tcBorders>
            <w:vAlign w:val="center"/>
          </w:tcPr>
          <w:p w14:paraId="2BCA946F">
            <w:pPr>
              <w:spacing w:line="360" w:lineRule="exact"/>
              <w:jc w:val="center"/>
              <w:rPr>
                <w:rFonts w:hint="eastAsia" w:ascii="宋体" w:hAnsi="宋体"/>
                <w:color w:val="auto"/>
                <w:sz w:val="21"/>
                <w:szCs w:val="21"/>
              </w:rPr>
            </w:pPr>
          </w:p>
        </w:tc>
        <w:tc>
          <w:tcPr>
            <w:tcW w:w="1197" w:type="dxa"/>
            <w:vMerge w:val="continue"/>
            <w:tcBorders>
              <w:top w:val="single" w:color="auto" w:sz="4" w:space="0"/>
              <w:left w:val="single" w:color="auto" w:sz="4" w:space="0"/>
              <w:bottom w:val="single" w:color="auto" w:sz="4" w:space="0"/>
              <w:right w:val="single" w:color="auto" w:sz="4" w:space="0"/>
            </w:tcBorders>
            <w:vAlign w:val="center"/>
          </w:tcPr>
          <w:p w14:paraId="7969C150">
            <w:pPr>
              <w:spacing w:line="360" w:lineRule="exact"/>
              <w:rPr>
                <w:rFonts w:hint="eastAsia" w:ascii="宋体" w:hAnsi="宋体"/>
                <w:color w:val="auto"/>
                <w:sz w:val="21"/>
                <w:szCs w:val="21"/>
              </w:rPr>
            </w:pPr>
          </w:p>
        </w:tc>
        <w:tc>
          <w:tcPr>
            <w:tcW w:w="3906" w:type="dxa"/>
            <w:tcBorders>
              <w:top w:val="single" w:color="auto" w:sz="4" w:space="0"/>
              <w:left w:val="single" w:color="auto" w:sz="4" w:space="0"/>
              <w:bottom w:val="single" w:color="auto" w:sz="4" w:space="0"/>
              <w:right w:val="single" w:color="auto" w:sz="4" w:space="0"/>
            </w:tcBorders>
            <w:vAlign w:val="center"/>
          </w:tcPr>
          <w:p w14:paraId="219B4762">
            <w:pPr>
              <w:spacing w:line="360" w:lineRule="exact"/>
              <w:rPr>
                <w:rFonts w:hint="eastAsia" w:ascii="宋体" w:hAnsi="宋体"/>
                <w:color w:val="auto"/>
                <w:sz w:val="21"/>
                <w:szCs w:val="21"/>
              </w:rPr>
            </w:pPr>
            <w:r>
              <w:rPr>
                <w:rFonts w:hint="eastAsia" w:ascii="宋体" w:hAnsi="宋体"/>
                <w:color w:val="auto"/>
                <w:sz w:val="21"/>
                <w:szCs w:val="21"/>
              </w:rPr>
              <w:t>检查控制箱内及风机接线牢固、无烧痕</w:t>
            </w:r>
          </w:p>
          <w:p w14:paraId="6B9998A0">
            <w:pPr>
              <w:spacing w:line="360" w:lineRule="exact"/>
              <w:rPr>
                <w:rFonts w:hint="eastAsia" w:ascii="宋体" w:hAnsi="宋体"/>
                <w:color w:val="auto"/>
                <w:sz w:val="21"/>
                <w:szCs w:val="21"/>
              </w:rPr>
            </w:pPr>
            <w:r>
              <w:rPr>
                <w:rFonts w:hint="eastAsia" w:ascii="宋体" w:hAnsi="宋体"/>
                <w:color w:val="auto"/>
                <w:sz w:val="21"/>
                <w:szCs w:val="21"/>
              </w:rPr>
              <w:t>检查箱内熔丝等各器件完好</w:t>
            </w:r>
          </w:p>
          <w:p w14:paraId="0363B52E">
            <w:pPr>
              <w:spacing w:line="360" w:lineRule="exact"/>
              <w:rPr>
                <w:rFonts w:hint="eastAsia" w:ascii="宋体" w:hAnsi="宋体"/>
                <w:color w:val="auto"/>
                <w:sz w:val="21"/>
                <w:szCs w:val="21"/>
              </w:rPr>
            </w:pPr>
            <w:r>
              <w:rPr>
                <w:rFonts w:hint="eastAsia" w:ascii="宋体" w:hAnsi="宋体"/>
                <w:color w:val="auto"/>
                <w:sz w:val="21"/>
                <w:szCs w:val="21"/>
              </w:rPr>
              <w:t>清洁箱体内面、各器件</w:t>
            </w:r>
          </w:p>
          <w:p w14:paraId="1A584A8C">
            <w:pPr>
              <w:spacing w:line="360" w:lineRule="exact"/>
              <w:rPr>
                <w:rFonts w:hint="eastAsia" w:ascii="宋体" w:hAnsi="宋体"/>
                <w:color w:val="auto"/>
                <w:sz w:val="21"/>
                <w:szCs w:val="21"/>
              </w:rPr>
            </w:pPr>
            <w:r>
              <w:rPr>
                <w:rFonts w:hint="eastAsia" w:ascii="宋体" w:hAnsi="宋体"/>
                <w:color w:val="auto"/>
                <w:sz w:val="21"/>
                <w:szCs w:val="21"/>
              </w:rPr>
              <w:t>清洁风机叶片、外壳、消声片</w:t>
            </w:r>
          </w:p>
          <w:p w14:paraId="1B8FAA1B">
            <w:pPr>
              <w:spacing w:line="360" w:lineRule="exact"/>
              <w:rPr>
                <w:rFonts w:hint="eastAsia" w:ascii="宋体" w:hAnsi="宋体"/>
                <w:color w:val="auto"/>
                <w:sz w:val="21"/>
                <w:szCs w:val="21"/>
              </w:rPr>
            </w:pPr>
            <w:r>
              <w:rPr>
                <w:rFonts w:hint="eastAsia" w:ascii="宋体" w:hAnsi="宋体"/>
                <w:color w:val="auto"/>
                <w:sz w:val="21"/>
                <w:szCs w:val="21"/>
              </w:rPr>
              <w:t>清洁风机出入口过滤网、风阀片等</w:t>
            </w:r>
          </w:p>
          <w:p w14:paraId="6632247C">
            <w:pPr>
              <w:spacing w:line="360" w:lineRule="exact"/>
              <w:rPr>
                <w:rFonts w:hint="eastAsia" w:ascii="宋体" w:hAnsi="宋体"/>
                <w:color w:val="auto"/>
                <w:sz w:val="21"/>
                <w:szCs w:val="21"/>
              </w:rPr>
            </w:pPr>
            <w:r>
              <w:rPr>
                <w:rFonts w:hint="eastAsia" w:ascii="宋体" w:hAnsi="宋体"/>
                <w:color w:val="auto"/>
                <w:sz w:val="21"/>
                <w:szCs w:val="21"/>
              </w:rPr>
              <w:t>检查风机运转时有无异响、电流值是否在额定值内</w:t>
            </w:r>
          </w:p>
          <w:p w14:paraId="6B786AB5">
            <w:pPr>
              <w:spacing w:line="360" w:lineRule="exact"/>
              <w:rPr>
                <w:rFonts w:hint="eastAsia" w:ascii="宋体" w:hAnsi="宋体"/>
                <w:color w:val="auto"/>
                <w:sz w:val="21"/>
                <w:szCs w:val="21"/>
              </w:rPr>
            </w:pPr>
            <w:r>
              <w:rPr>
                <w:rFonts w:hint="eastAsia" w:ascii="宋体" w:hAnsi="宋体"/>
                <w:color w:val="auto"/>
                <w:sz w:val="21"/>
                <w:szCs w:val="21"/>
              </w:rPr>
              <w:t>添加减速机油量</w:t>
            </w:r>
          </w:p>
          <w:p w14:paraId="68B89CEA">
            <w:pPr>
              <w:spacing w:line="360" w:lineRule="exact"/>
              <w:rPr>
                <w:rFonts w:hint="eastAsia" w:ascii="宋体" w:hAnsi="宋体"/>
                <w:color w:val="auto"/>
                <w:sz w:val="21"/>
                <w:szCs w:val="21"/>
              </w:rPr>
            </w:pPr>
            <w:r>
              <w:rPr>
                <w:rFonts w:hint="eastAsia" w:ascii="宋体" w:hAnsi="宋体"/>
                <w:color w:val="auto"/>
                <w:sz w:val="21"/>
                <w:szCs w:val="21"/>
              </w:rPr>
              <w:t>加注风机润滑油</w:t>
            </w:r>
          </w:p>
          <w:p w14:paraId="44D7125B">
            <w:pPr>
              <w:spacing w:line="360" w:lineRule="exact"/>
              <w:rPr>
                <w:rFonts w:hint="eastAsia" w:ascii="宋体" w:hAnsi="宋体"/>
                <w:color w:val="auto"/>
                <w:sz w:val="21"/>
                <w:szCs w:val="21"/>
              </w:rPr>
            </w:pPr>
            <w:r>
              <w:rPr>
                <w:rFonts w:hint="eastAsia" w:ascii="宋体" w:hAnsi="宋体"/>
                <w:color w:val="auto"/>
                <w:sz w:val="21"/>
                <w:szCs w:val="21"/>
              </w:rPr>
              <w:t>检查驱动传动轴的振动与轴承温度有无异常</w:t>
            </w:r>
          </w:p>
          <w:p w14:paraId="2CA0EA7C">
            <w:pPr>
              <w:spacing w:line="360" w:lineRule="exact"/>
              <w:rPr>
                <w:rFonts w:hint="eastAsia" w:ascii="宋体" w:hAnsi="宋体"/>
                <w:color w:val="auto"/>
                <w:sz w:val="21"/>
                <w:szCs w:val="21"/>
              </w:rPr>
            </w:pPr>
            <w:r>
              <w:rPr>
                <w:rFonts w:hint="eastAsia" w:ascii="宋体" w:hAnsi="宋体"/>
                <w:color w:val="auto"/>
                <w:sz w:val="21"/>
                <w:szCs w:val="21"/>
              </w:rPr>
              <w:t>检查风阀密闭、调整风阀</w:t>
            </w:r>
          </w:p>
        </w:tc>
        <w:tc>
          <w:tcPr>
            <w:tcW w:w="1514" w:type="dxa"/>
            <w:tcBorders>
              <w:top w:val="single" w:color="auto" w:sz="4" w:space="0"/>
              <w:left w:val="single" w:color="auto" w:sz="4" w:space="0"/>
              <w:bottom w:val="single" w:color="auto" w:sz="4" w:space="0"/>
              <w:right w:val="single" w:color="auto" w:sz="4" w:space="0"/>
            </w:tcBorders>
            <w:vAlign w:val="center"/>
          </w:tcPr>
          <w:p w14:paraId="45A2BE6E">
            <w:pPr>
              <w:spacing w:line="360" w:lineRule="exact"/>
              <w:jc w:val="center"/>
              <w:rPr>
                <w:rFonts w:hint="eastAsia" w:ascii="宋体" w:hAnsi="宋体"/>
                <w:color w:val="auto"/>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72A45FB9">
            <w:pPr>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73C09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8" w:type="dxa"/>
            <w:vMerge w:val="continue"/>
            <w:tcBorders>
              <w:top w:val="single" w:color="auto" w:sz="4" w:space="0"/>
              <w:left w:val="single" w:color="auto" w:sz="4" w:space="0"/>
              <w:bottom w:val="single" w:color="auto" w:sz="4" w:space="0"/>
              <w:right w:val="single" w:color="auto" w:sz="4" w:space="0"/>
            </w:tcBorders>
            <w:vAlign w:val="center"/>
          </w:tcPr>
          <w:p w14:paraId="1BB2D0A1">
            <w:pPr>
              <w:spacing w:line="360" w:lineRule="exact"/>
              <w:jc w:val="center"/>
              <w:rPr>
                <w:rFonts w:hint="eastAsia" w:ascii="宋体" w:hAnsi="宋体"/>
                <w:color w:val="auto"/>
                <w:sz w:val="21"/>
                <w:szCs w:val="21"/>
              </w:rPr>
            </w:pPr>
          </w:p>
        </w:tc>
        <w:tc>
          <w:tcPr>
            <w:tcW w:w="1197" w:type="dxa"/>
            <w:vMerge w:val="continue"/>
            <w:tcBorders>
              <w:top w:val="single" w:color="auto" w:sz="4" w:space="0"/>
              <w:left w:val="single" w:color="auto" w:sz="4" w:space="0"/>
              <w:bottom w:val="single" w:color="auto" w:sz="4" w:space="0"/>
              <w:right w:val="single" w:color="auto" w:sz="4" w:space="0"/>
            </w:tcBorders>
            <w:vAlign w:val="center"/>
          </w:tcPr>
          <w:p w14:paraId="6958AC28">
            <w:pPr>
              <w:spacing w:line="360" w:lineRule="exact"/>
              <w:rPr>
                <w:rFonts w:hint="eastAsia" w:ascii="宋体" w:hAnsi="宋体"/>
                <w:color w:val="auto"/>
                <w:sz w:val="21"/>
                <w:szCs w:val="21"/>
              </w:rPr>
            </w:pPr>
          </w:p>
        </w:tc>
        <w:tc>
          <w:tcPr>
            <w:tcW w:w="3906" w:type="dxa"/>
            <w:tcBorders>
              <w:top w:val="single" w:color="auto" w:sz="4" w:space="0"/>
              <w:left w:val="single" w:color="auto" w:sz="4" w:space="0"/>
              <w:bottom w:val="single" w:color="auto" w:sz="4" w:space="0"/>
              <w:right w:val="single" w:color="auto" w:sz="4" w:space="0"/>
            </w:tcBorders>
            <w:vAlign w:val="center"/>
          </w:tcPr>
          <w:p w14:paraId="77285732">
            <w:pPr>
              <w:spacing w:line="360" w:lineRule="exact"/>
              <w:rPr>
                <w:rFonts w:hint="eastAsia" w:ascii="宋体" w:hAnsi="宋体"/>
                <w:color w:val="auto"/>
                <w:sz w:val="21"/>
                <w:szCs w:val="21"/>
              </w:rPr>
            </w:pPr>
            <w:r>
              <w:rPr>
                <w:rFonts w:hint="eastAsia" w:ascii="宋体" w:hAnsi="宋体"/>
                <w:color w:val="auto"/>
                <w:sz w:val="21"/>
                <w:szCs w:val="21"/>
              </w:rPr>
              <w:t>检查风机固定连接部位有无松动、锈蚀现象</w:t>
            </w:r>
          </w:p>
          <w:p w14:paraId="08BA67C3">
            <w:pPr>
              <w:spacing w:line="360" w:lineRule="exact"/>
              <w:rPr>
                <w:rFonts w:hint="eastAsia" w:ascii="宋体" w:hAnsi="宋体"/>
                <w:color w:val="auto"/>
                <w:sz w:val="21"/>
                <w:szCs w:val="21"/>
              </w:rPr>
            </w:pPr>
            <w:r>
              <w:rPr>
                <w:rFonts w:hint="eastAsia" w:ascii="宋体" w:hAnsi="宋体"/>
                <w:color w:val="auto"/>
                <w:sz w:val="21"/>
                <w:szCs w:val="21"/>
              </w:rPr>
              <w:t>检查风机、电机转动轴有无异响、振动、过热</w:t>
            </w:r>
          </w:p>
          <w:p w14:paraId="19F19136">
            <w:pPr>
              <w:spacing w:line="360" w:lineRule="exact"/>
              <w:rPr>
                <w:rFonts w:hint="eastAsia" w:ascii="宋体" w:hAnsi="宋体"/>
                <w:color w:val="auto"/>
                <w:sz w:val="21"/>
                <w:szCs w:val="21"/>
              </w:rPr>
            </w:pPr>
            <w:r>
              <w:rPr>
                <w:rFonts w:hint="eastAsia" w:ascii="宋体" w:hAnsi="宋体"/>
                <w:color w:val="auto"/>
                <w:sz w:val="21"/>
                <w:szCs w:val="21"/>
              </w:rPr>
              <w:t>检查风机运行时无喘振</w:t>
            </w:r>
          </w:p>
          <w:p w14:paraId="29022B07">
            <w:pPr>
              <w:spacing w:line="360" w:lineRule="exact"/>
              <w:rPr>
                <w:rFonts w:hint="eastAsia" w:ascii="宋体" w:hAnsi="宋体"/>
                <w:color w:val="auto"/>
                <w:sz w:val="21"/>
                <w:szCs w:val="21"/>
              </w:rPr>
            </w:pPr>
            <w:r>
              <w:rPr>
                <w:rFonts w:hint="eastAsia" w:ascii="宋体" w:hAnsi="宋体"/>
                <w:color w:val="auto"/>
                <w:sz w:val="21"/>
                <w:szCs w:val="21"/>
              </w:rPr>
              <w:t>加注润滑油及轴承清洗或更换</w:t>
            </w:r>
          </w:p>
          <w:p w14:paraId="7D7700B8">
            <w:pPr>
              <w:spacing w:line="360" w:lineRule="exact"/>
              <w:rPr>
                <w:rFonts w:hint="eastAsia" w:ascii="宋体" w:hAnsi="宋体"/>
                <w:color w:val="auto"/>
                <w:sz w:val="21"/>
                <w:szCs w:val="21"/>
              </w:rPr>
            </w:pPr>
            <w:r>
              <w:rPr>
                <w:rFonts w:hint="eastAsia" w:ascii="宋体" w:hAnsi="宋体"/>
                <w:color w:val="auto"/>
                <w:sz w:val="21"/>
                <w:szCs w:val="21"/>
              </w:rPr>
              <w:t>检查电机必要时拆卸</w:t>
            </w:r>
          </w:p>
          <w:p w14:paraId="1D80960B">
            <w:pPr>
              <w:spacing w:line="360" w:lineRule="exact"/>
              <w:rPr>
                <w:rFonts w:hint="eastAsia" w:ascii="宋体" w:hAnsi="宋体"/>
                <w:color w:val="auto"/>
                <w:sz w:val="21"/>
                <w:szCs w:val="21"/>
              </w:rPr>
            </w:pPr>
            <w:r>
              <w:rPr>
                <w:rFonts w:hint="eastAsia" w:ascii="宋体" w:hAnsi="宋体"/>
                <w:color w:val="auto"/>
                <w:sz w:val="21"/>
                <w:szCs w:val="21"/>
              </w:rPr>
              <w:t>清洗轴承必要时更换</w:t>
            </w:r>
          </w:p>
          <w:p w14:paraId="7FB36E90">
            <w:pPr>
              <w:spacing w:line="360" w:lineRule="exact"/>
              <w:rPr>
                <w:rFonts w:hint="eastAsia" w:ascii="宋体" w:hAnsi="宋体"/>
                <w:color w:val="auto"/>
                <w:sz w:val="21"/>
                <w:szCs w:val="21"/>
              </w:rPr>
            </w:pPr>
            <w:r>
              <w:rPr>
                <w:rFonts w:hint="eastAsia" w:ascii="宋体" w:hAnsi="宋体"/>
                <w:color w:val="auto"/>
                <w:sz w:val="21"/>
                <w:szCs w:val="21"/>
              </w:rPr>
              <w:t>检查基础螺栓、连接螺栓有无松动、腐蚀现象</w:t>
            </w:r>
          </w:p>
          <w:p w14:paraId="049DD023">
            <w:pPr>
              <w:spacing w:line="360" w:lineRule="exact"/>
              <w:rPr>
                <w:rFonts w:hint="eastAsia" w:ascii="宋体" w:hAnsi="宋体"/>
                <w:color w:val="auto"/>
                <w:sz w:val="21"/>
                <w:szCs w:val="21"/>
              </w:rPr>
            </w:pPr>
            <w:r>
              <w:rPr>
                <w:rFonts w:hint="eastAsia" w:ascii="宋体" w:hAnsi="宋体"/>
                <w:color w:val="auto"/>
                <w:sz w:val="21"/>
                <w:szCs w:val="21"/>
              </w:rPr>
              <w:t>检测电动机绝缘、三相电流平衡情况</w:t>
            </w:r>
          </w:p>
          <w:p w14:paraId="43BDF762">
            <w:pPr>
              <w:spacing w:line="360" w:lineRule="exact"/>
              <w:rPr>
                <w:rFonts w:hint="eastAsia" w:ascii="宋体" w:hAnsi="宋体"/>
                <w:color w:val="auto"/>
                <w:sz w:val="21"/>
                <w:szCs w:val="21"/>
              </w:rPr>
            </w:pPr>
            <w:r>
              <w:rPr>
                <w:rFonts w:hint="eastAsia" w:ascii="宋体" w:hAnsi="宋体"/>
                <w:color w:val="auto"/>
                <w:sz w:val="21"/>
                <w:szCs w:val="21"/>
              </w:rPr>
              <w:t>监测风速及推力是否符合要求</w:t>
            </w:r>
          </w:p>
          <w:p w14:paraId="3AC4380E">
            <w:pPr>
              <w:spacing w:line="360" w:lineRule="exact"/>
              <w:rPr>
                <w:rFonts w:hint="eastAsia" w:ascii="宋体" w:hAnsi="宋体"/>
                <w:color w:val="auto"/>
                <w:sz w:val="21"/>
                <w:szCs w:val="21"/>
              </w:rPr>
            </w:pPr>
            <w:r>
              <w:rPr>
                <w:rFonts w:hint="eastAsia" w:ascii="宋体" w:hAnsi="宋体"/>
                <w:color w:val="auto"/>
                <w:sz w:val="21"/>
                <w:szCs w:val="21"/>
              </w:rPr>
              <w:t>按工艺要求油漆锈蚀的风机、消声片外表</w:t>
            </w:r>
          </w:p>
          <w:p w14:paraId="581D2195">
            <w:pPr>
              <w:spacing w:line="360" w:lineRule="exact"/>
              <w:rPr>
                <w:rFonts w:hint="eastAsia" w:ascii="宋体" w:hAnsi="宋体"/>
                <w:color w:val="auto"/>
                <w:sz w:val="21"/>
                <w:szCs w:val="21"/>
              </w:rPr>
            </w:pPr>
            <w:r>
              <w:rPr>
                <w:rFonts w:hint="eastAsia" w:ascii="宋体" w:hAnsi="宋体"/>
                <w:color w:val="auto"/>
                <w:sz w:val="21"/>
                <w:szCs w:val="21"/>
              </w:rPr>
              <w:t>检查与中控室联动正确</w:t>
            </w:r>
          </w:p>
          <w:p w14:paraId="5D502B3D">
            <w:pPr>
              <w:spacing w:line="360" w:lineRule="exact"/>
              <w:rPr>
                <w:rFonts w:hint="eastAsia" w:ascii="宋体" w:hAnsi="宋体"/>
                <w:color w:val="auto"/>
                <w:sz w:val="21"/>
                <w:szCs w:val="21"/>
              </w:rPr>
            </w:pPr>
            <w:r>
              <w:rPr>
                <w:rFonts w:hint="eastAsia" w:ascii="宋体" w:hAnsi="宋体"/>
                <w:color w:val="auto"/>
                <w:sz w:val="21"/>
                <w:szCs w:val="21"/>
              </w:rPr>
              <w:t>检查手动旋转的平衡状态更换油脂减速机润滑油</w:t>
            </w:r>
          </w:p>
          <w:p w14:paraId="15C19C02">
            <w:pPr>
              <w:spacing w:line="360" w:lineRule="exact"/>
              <w:rPr>
                <w:rFonts w:hint="eastAsia" w:ascii="宋体" w:hAnsi="宋体"/>
                <w:color w:val="auto"/>
                <w:sz w:val="21"/>
                <w:szCs w:val="21"/>
              </w:rPr>
            </w:pPr>
            <w:r>
              <w:rPr>
                <w:rFonts w:hint="eastAsia" w:ascii="宋体" w:hAnsi="宋体"/>
                <w:color w:val="auto"/>
                <w:sz w:val="21"/>
                <w:szCs w:val="21"/>
              </w:rPr>
              <w:t>检查气流调节装置内翼有无损伤、密封材料状态</w:t>
            </w:r>
          </w:p>
          <w:p w14:paraId="430D820A">
            <w:pPr>
              <w:spacing w:line="360" w:lineRule="exact"/>
              <w:rPr>
                <w:rFonts w:hint="eastAsia" w:ascii="宋体" w:hAnsi="宋体"/>
                <w:color w:val="auto"/>
                <w:sz w:val="21"/>
                <w:szCs w:val="21"/>
              </w:rPr>
            </w:pPr>
            <w:r>
              <w:rPr>
                <w:rFonts w:hint="eastAsia" w:ascii="宋体" w:hAnsi="宋体"/>
                <w:color w:val="auto"/>
                <w:sz w:val="21"/>
                <w:szCs w:val="21"/>
              </w:rPr>
              <w:t>测试噪声</w:t>
            </w:r>
          </w:p>
          <w:p w14:paraId="3077DE56">
            <w:pPr>
              <w:spacing w:line="360" w:lineRule="exact"/>
              <w:rPr>
                <w:rFonts w:hint="eastAsia" w:ascii="宋体" w:hAnsi="宋体"/>
                <w:color w:val="auto"/>
                <w:sz w:val="21"/>
                <w:szCs w:val="21"/>
              </w:rPr>
            </w:pPr>
            <w:r>
              <w:rPr>
                <w:rFonts w:hint="eastAsia" w:ascii="宋体" w:hAnsi="宋体"/>
                <w:color w:val="auto"/>
                <w:sz w:val="21"/>
                <w:szCs w:val="21"/>
              </w:rPr>
              <w:t>检查消声器吸音材料、更换变质材料</w:t>
            </w:r>
          </w:p>
          <w:p w14:paraId="2413E354">
            <w:pPr>
              <w:spacing w:line="360" w:lineRule="exact"/>
              <w:rPr>
                <w:rFonts w:hint="eastAsia" w:ascii="宋体" w:hAnsi="宋体"/>
                <w:color w:val="auto"/>
                <w:sz w:val="21"/>
                <w:szCs w:val="21"/>
              </w:rPr>
            </w:pPr>
            <w:r>
              <w:rPr>
                <w:rFonts w:hint="eastAsia" w:ascii="宋体" w:hAnsi="宋体"/>
                <w:color w:val="auto"/>
                <w:sz w:val="21"/>
                <w:szCs w:val="21"/>
              </w:rPr>
              <w:t>检查过滤网材料、更换变质材料</w:t>
            </w:r>
          </w:p>
        </w:tc>
        <w:tc>
          <w:tcPr>
            <w:tcW w:w="1514" w:type="dxa"/>
            <w:tcBorders>
              <w:top w:val="single" w:color="auto" w:sz="4" w:space="0"/>
              <w:left w:val="single" w:color="auto" w:sz="4" w:space="0"/>
              <w:bottom w:val="single" w:color="auto" w:sz="4" w:space="0"/>
              <w:right w:val="single" w:color="auto" w:sz="4" w:space="0"/>
            </w:tcBorders>
            <w:vAlign w:val="center"/>
          </w:tcPr>
          <w:p w14:paraId="6878BE32">
            <w:pPr>
              <w:spacing w:line="360" w:lineRule="exact"/>
              <w:jc w:val="center"/>
              <w:rPr>
                <w:rFonts w:hint="eastAsia" w:ascii="宋体" w:hAnsi="宋体"/>
                <w:color w:val="auto"/>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74567094">
            <w:pPr>
              <w:autoSpaceDE w:val="0"/>
              <w:autoSpaceDN w:val="0"/>
              <w:adjustRightInd w:val="0"/>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7AAD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8" w:type="dxa"/>
            <w:vMerge w:val="restart"/>
            <w:tcBorders>
              <w:top w:val="single" w:color="auto" w:sz="4" w:space="0"/>
              <w:left w:val="single" w:color="auto" w:sz="4" w:space="0"/>
              <w:bottom w:val="single" w:color="auto" w:sz="4" w:space="0"/>
              <w:right w:val="single" w:color="auto" w:sz="4" w:space="0"/>
            </w:tcBorders>
            <w:vAlign w:val="center"/>
          </w:tcPr>
          <w:p w14:paraId="4C79F37C">
            <w:pPr>
              <w:spacing w:line="360" w:lineRule="exact"/>
              <w:jc w:val="center"/>
              <w:rPr>
                <w:rFonts w:hint="eastAsia" w:ascii="宋体" w:hAnsi="宋体"/>
                <w:color w:val="auto"/>
                <w:sz w:val="21"/>
                <w:szCs w:val="21"/>
              </w:rPr>
            </w:pPr>
            <w:r>
              <w:rPr>
                <w:rFonts w:hint="eastAsia" w:ascii="宋体" w:hAnsi="宋体"/>
                <w:color w:val="auto"/>
                <w:sz w:val="21"/>
                <w:szCs w:val="21"/>
              </w:rPr>
              <w:t>2</w:t>
            </w:r>
          </w:p>
        </w:tc>
        <w:tc>
          <w:tcPr>
            <w:tcW w:w="1197" w:type="dxa"/>
            <w:vMerge w:val="restart"/>
            <w:tcBorders>
              <w:top w:val="single" w:color="auto" w:sz="4" w:space="0"/>
              <w:left w:val="single" w:color="auto" w:sz="4" w:space="0"/>
              <w:bottom w:val="single" w:color="auto" w:sz="4" w:space="0"/>
              <w:right w:val="single" w:color="auto" w:sz="4" w:space="0"/>
            </w:tcBorders>
            <w:vAlign w:val="center"/>
          </w:tcPr>
          <w:p w14:paraId="36B6E0F1">
            <w:pPr>
              <w:spacing w:line="360" w:lineRule="exact"/>
              <w:rPr>
                <w:rFonts w:hint="eastAsia" w:ascii="宋体" w:hAnsi="宋体"/>
                <w:color w:val="auto"/>
                <w:sz w:val="21"/>
                <w:szCs w:val="21"/>
              </w:rPr>
            </w:pPr>
            <w:r>
              <w:rPr>
                <w:rFonts w:hint="eastAsia" w:ascii="宋体" w:hAnsi="宋体"/>
                <w:color w:val="auto"/>
                <w:sz w:val="21"/>
                <w:szCs w:val="21"/>
              </w:rPr>
              <w:t>送排风机、通风管道</w:t>
            </w:r>
          </w:p>
        </w:tc>
        <w:tc>
          <w:tcPr>
            <w:tcW w:w="3906" w:type="dxa"/>
            <w:tcBorders>
              <w:top w:val="single" w:color="auto" w:sz="4" w:space="0"/>
              <w:left w:val="single" w:color="auto" w:sz="4" w:space="0"/>
              <w:bottom w:val="single" w:color="auto" w:sz="4" w:space="0"/>
              <w:right w:val="single" w:color="auto" w:sz="4" w:space="0"/>
            </w:tcBorders>
            <w:vAlign w:val="center"/>
          </w:tcPr>
          <w:p w14:paraId="621018AB">
            <w:pPr>
              <w:spacing w:line="360" w:lineRule="exact"/>
              <w:rPr>
                <w:rFonts w:hint="eastAsia" w:ascii="宋体" w:hAnsi="宋体"/>
                <w:color w:val="auto"/>
                <w:sz w:val="21"/>
                <w:szCs w:val="21"/>
              </w:rPr>
            </w:pPr>
            <w:r>
              <w:rPr>
                <w:rFonts w:hint="eastAsia" w:ascii="宋体" w:hAnsi="宋体"/>
                <w:color w:val="auto"/>
                <w:sz w:val="21"/>
                <w:szCs w:val="21"/>
              </w:rPr>
              <w:t>清洁控制箱外表及柜面指示灯、仪表</w:t>
            </w:r>
          </w:p>
          <w:p w14:paraId="03FC8BBB">
            <w:pPr>
              <w:spacing w:line="360" w:lineRule="exact"/>
              <w:rPr>
                <w:rFonts w:hint="eastAsia" w:ascii="宋体" w:hAnsi="宋体"/>
                <w:color w:val="auto"/>
                <w:sz w:val="21"/>
                <w:szCs w:val="21"/>
              </w:rPr>
            </w:pPr>
            <w:r>
              <w:rPr>
                <w:rFonts w:hint="eastAsia" w:ascii="宋体" w:hAnsi="宋体"/>
                <w:color w:val="auto"/>
                <w:sz w:val="21"/>
                <w:szCs w:val="21"/>
              </w:rPr>
              <w:t>检查控制箱指示灯、仪表指示正确</w:t>
            </w:r>
          </w:p>
          <w:p w14:paraId="5B74536E">
            <w:pPr>
              <w:spacing w:line="360" w:lineRule="exact"/>
              <w:rPr>
                <w:rFonts w:hint="eastAsia" w:ascii="宋体" w:hAnsi="宋体"/>
                <w:color w:val="auto"/>
                <w:sz w:val="21"/>
                <w:szCs w:val="21"/>
              </w:rPr>
            </w:pPr>
            <w:r>
              <w:rPr>
                <w:rFonts w:hint="eastAsia" w:ascii="宋体" w:hAnsi="宋体"/>
                <w:color w:val="auto"/>
                <w:sz w:val="21"/>
                <w:szCs w:val="21"/>
              </w:rPr>
              <w:t>检查熔丝完好</w:t>
            </w:r>
          </w:p>
        </w:tc>
        <w:tc>
          <w:tcPr>
            <w:tcW w:w="1514" w:type="dxa"/>
            <w:tcBorders>
              <w:top w:val="single" w:color="auto" w:sz="4" w:space="0"/>
              <w:left w:val="single" w:color="auto" w:sz="4" w:space="0"/>
              <w:bottom w:val="single" w:color="auto" w:sz="4" w:space="0"/>
              <w:right w:val="single" w:color="auto" w:sz="4" w:space="0"/>
            </w:tcBorders>
            <w:vAlign w:val="center"/>
          </w:tcPr>
          <w:p w14:paraId="6B237668">
            <w:pPr>
              <w:spacing w:line="360" w:lineRule="exact"/>
              <w:jc w:val="center"/>
              <w:rPr>
                <w:rFonts w:hint="eastAsia" w:ascii="宋体" w:hAnsi="宋体"/>
                <w:color w:val="auto"/>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7FAD417">
            <w:pPr>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季度</w:t>
            </w:r>
          </w:p>
        </w:tc>
      </w:tr>
      <w:tr w14:paraId="6412B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8" w:type="dxa"/>
            <w:vMerge w:val="continue"/>
            <w:tcBorders>
              <w:top w:val="single" w:color="auto" w:sz="4" w:space="0"/>
              <w:left w:val="single" w:color="auto" w:sz="4" w:space="0"/>
              <w:bottom w:val="single" w:color="auto" w:sz="4" w:space="0"/>
              <w:right w:val="single" w:color="auto" w:sz="4" w:space="0"/>
            </w:tcBorders>
            <w:vAlign w:val="center"/>
          </w:tcPr>
          <w:p w14:paraId="62C00FEB">
            <w:pPr>
              <w:spacing w:line="360" w:lineRule="exact"/>
              <w:jc w:val="center"/>
              <w:rPr>
                <w:rFonts w:hint="eastAsia" w:ascii="宋体" w:hAnsi="宋体"/>
                <w:color w:val="auto"/>
                <w:sz w:val="21"/>
                <w:szCs w:val="21"/>
              </w:rPr>
            </w:pPr>
          </w:p>
        </w:tc>
        <w:tc>
          <w:tcPr>
            <w:tcW w:w="1197" w:type="dxa"/>
            <w:vMerge w:val="continue"/>
            <w:tcBorders>
              <w:top w:val="single" w:color="auto" w:sz="4" w:space="0"/>
              <w:left w:val="single" w:color="auto" w:sz="4" w:space="0"/>
              <w:bottom w:val="single" w:color="auto" w:sz="4" w:space="0"/>
              <w:right w:val="single" w:color="auto" w:sz="4" w:space="0"/>
            </w:tcBorders>
            <w:vAlign w:val="center"/>
          </w:tcPr>
          <w:p w14:paraId="121E4ED2">
            <w:pPr>
              <w:spacing w:line="360" w:lineRule="exact"/>
              <w:rPr>
                <w:rFonts w:hint="eastAsia" w:ascii="宋体" w:hAnsi="宋体"/>
                <w:color w:val="auto"/>
                <w:sz w:val="21"/>
                <w:szCs w:val="21"/>
              </w:rPr>
            </w:pPr>
          </w:p>
        </w:tc>
        <w:tc>
          <w:tcPr>
            <w:tcW w:w="3906" w:type="dxa"/>
            <w:tcBorders>
              <w:top w:val="single" w:color="auto" w:sz="4" w:space="0"/>
              <w:left w:val="single" w:color="auto" w:sz="4" w:space="0"/>
              <w:bottom w:val="single" w:color="auto" w:sz="4" w:space="0"/>
              <w:right w:val="single" w:color="auto" w:sz="4" w:space="0"/>
            </w:tcBorders>
            <w:vAlign w:val="center"/>
          </w:tcPr>
          <w:p w14:paraId="111DF36D">
            <w:pPr>
              <w:spacing w:line="360" w:lineRule="exact"/>
              <w:rPr>
                <w:rFonts w:hint="eastAsia" w:ascii="宋体" w:hAnsi="宋体"/>
                <w:color w:val="auto"/>
                <w:sz w:val="21"/>
                <w:szCs w:val="21"/>
              </w:rPr>
            </w:pPr>
            <w:r>
              <w:rPr>
                <w:rFonts w:hint="eastAsia" w:ascii="宋体" w:hAnsi="宋体"/>
                <w:color w:val="auto"/>
                <w:sz w:val="21"/>
                <w:szCs w:val="21"/>
              </w:rPr>
              <w:t>检查控制箱内及风机接线牢固、无烧痕</w:t>
            </w:r>
          </w:p>
          <w:p w14:paraId="22DF1674">
            <w:pPr>
              <w:spacing w:line="360" w:lineRule="exact"/>
              <w:rPr>
                <w:rFonts w:hint="eastAsia" w:ascii="宋体" w:hAnsi="宋体"/>
                <w:color w:val="auto"/>
                <w:sz w:val="21"/>
                <w:szCs w:val="21"/>
              </w:rPr>
            </w:pPr>
            <w:r>
              <w:rPr>
                <w:rFonts w:hint="eastAsia" w:ascii="宋体" w:hAnsi="宋体"/>
                <w:color w:val="auto"/>
                <w:sz w:val="21"/>
                <w:szCs w:val="21"/>
              </w:rPr>
              <w:t>检查箱内各器件完好</w:t>
            </w:r>
          </w:p>
          <w:p w14:paraId="5DB09C9C">
            <w:pPr>
              <w:spacing w:line="360" w:lineRule="exact"/>
              <w:rPr>
                <w:rFonts w:hint="eastAsia" w:ascii="宋体" w:hAnsi="宋体"/>
                <w:color w:val="auto"/>
                <w:sz w:val="21"/>
                <w:szCs w:val="21"/>
              </w:rPr>
            </w:pPr>
            <w:r>
              <w:rPr>
                <w:rFonts w:hint="eastAsia" w:ascii="宋体" w:hAnsi="宋体"/>
                <w:color w:val="auto"/>
                <w:sz w:val="21"/>
                <w:szCs w:val="21"/>
              </w:rPr>
              <w:t>清洁箱体内面、各器件</w:t>
            </w:r>
          </w:p>
          <w:p w14:paraId="33439D10">
            <w:pPr>
              <w:spacing w:line="360" w:lineRule="exact"/>
              <w:rPr>
                <w:rFonts w:hint="eastAsia" w:ascii="宋体" w:hAnsi="宋体"/>
                <w:color w:val="auto"/>
                <w:sz w:val="21"/>
                <w:szCs w:val="21"/>
              </w:rPr>
            </w:pPr>
            <w:r>
              <w:rPr>
                <w:rFonts w:hint="eastAsia" w:ascii="宋体" w:hAnsi="宋体"/>
                <w:color w:val="auto"/>
                <w:sz w:val="21"/>
                <w:szCs w:val="21"/>
              </w:rPr>
              <w:t>清洁风机、管路、消声器外壳</w:t>
            </w:r>
          </w:p>
          <w:p w14:paraId="5388AA0C">
            <w:pPr>
              <w:spacing w:line="360" w:lineRule="exact"/>
              <w:rPr>
                <w:rFonts w:hint="eastAsia" w:ascii="宋体" w:hAnsi="宋体"/>
                <w:color w:val="auto"/>
                <w:sz w:val="21"/>
                <w:szCs w:val="21"/>
              </w:rPr>
            </w:pPr>
            <w:r>
              <w:rPr>
                <w:rFonts w:hint="eastAsia" w:ascii="宋体" w:hAnsi="宋体"/>
                <w:color w:val="auto"/>
                <w:sz w:val="21"/>
                <w:szCs w:val="21"/>
              </w:rPr>
              <w:t>清洁风机出入口过滤网、风阀片等</w:t>
            </w:r>
          </w:p>
          <w:p w14:paraId="2E1CA803">
            <w:pPr>
              <w:spacing w:line="360" w:lineRule="exact"/>
              <w:rPr>
                <w:rFonts w:hint="eastAsia" w:ascii="宋体" w:hAnsi="宋体"/>
                <w:color w:val="auto"/>
                <w:sz w:val="21"/>
                <w:szCs w:val="21"/>
              </w:rPr>
            </w:pPr>
            <w:r>
              <w:rPr>
                <w:rFonts w:hint="eastAsia" w:ascii="宋体" w:hAnsi="宋体"/>
                <w:color w:val="auto"/>
                <w:sz w:val="21"/>
                <w:szCs w:val="21"/>
              </w:rPr>
              <w:t>检查风机运转时有无异响、电流值是否在额定值内；</w:t>
            </w:r>
          </w:p>
          <w:p w14:paraId="7592802D">
            <w:pPr>
              <w:spacing w:line="360" w:lineRule="exact"/>
              <w:rPr>
                <w:rFonts w:hint="eastAsia" w:ascii="宋体" w:hAnsi="宋体"/>
                <w:color w:val="auto"/>
                <w:sz w:val="21"/>
                <w:szCs w:val="21"/>
              </w:rPr>
            </w:pPr>
            <w:r>
              <w:rPr>
                <w:rFonts w:hint="eastAsia" w:ascii="宋体" w:hAnsi="宋体"/>
                <w:color w:val="auto"/>
                <w:sz w:val="21"/>
                <w:szCs w:val="21"/>
              </w:rPr>
              <w:t>加注风机润滑油</w:t>
            </w:r>
          </w:p>
          <w:p w14:paraId="144DF348">
            <w:pPr>
              <w:spacing w:line="360" w:lineRule="exact"/>
              <w:rPr>
                <w:rFonts w:hint="eastAsia" w:ascii="宋体" w:hAnsi="宋体"/>
                <w:color w:val="auto"/>
                <w:sz w:val="21"/>
                <w:szCs w:val="21"/>
              </w:rPr>
            </w:pPr>
            <w:r>
              <w:rPr>
                <w:rFonts w:hint="eastAsia" w:ascii="宋体" w:hAnsi="宋体"/>
                <w:color w:val="auto"/>
                <w:sz w:val="21"/>
                <w:szCs w:val="21"/>
              </w:rPr>
              <w:t>检查驱动传动轴的振动与轴承温度有无异常</w:t>
            </w:r>
          </w:p>
          <w:p w14:paraId="5F241F3F">
            <w:pPr>
              <w:spacing w:line="360" w:lineRule="exact"/>
              <w:rPr>
                <w:rFonts w:hint="eastAsia" w:ascii="宋体" w:hAnsi="宋体"/>
                <w:color w:val="auto"/>
                <w:sz w:val="21"/>
                <w:szCs w:val="21"/>
              </w:rPr>
            </w:pPr>
            <w:r>
              <w:rPr>
                <w:rFonts w:hint="eastAsia" w:ascii="宋体" w:hAnsi="宋体"/>
                <w:color w:val="auto"/>
                <w:sz w:val="21"/>
                <w:szCs w:val="21"/>
              </w:rPr>
              <w:t>检查风阀密闭、调整风阀</w:t>
            </w:r>
          </w:p>
          <w:p w14:paraId="75557998">
            <w:pPr>
              <w:spacing w:line="360" w:lineRule="exact"/>
              <w:rPr>
                <w:rFonts w:hint="eastAsia" w:ascii="宋体" w:hAnsi="宋体"/>
                <w:color w:val="auto"/>
                <w:sz w:val="21"/>
                <w:szCs w:val="21"/>
              </w:rPr>
            </w:pPr>
            <w:r>
              <w:rPr>
                <w:rFonts w:hint="eastAsia" w:ascii="宋体" w:hAnsi="宋体"/>
                <w:color w:val="auto"/>
                <w:sz w:val="21"/>
                <w:szCs w:val="21"/>
              </w:rPr>
              <w:t>检查风机固定吊架有无松动、锈蚀</w:t>
            </w:r>
          </w:p>
          <w:p w14:paraId="7EA12477">
            <w:pPr>
              <w:spacing w:line="360" w:lineRule="exact"/>
              <w:rPr>
                <w:rFonts w:hint="eastAsia" w:ascii="宋体" w:hAnsi="宋体"/>
                <w:color w:val="auto"/>
                <w:sz w:val="21"/>
                <w:szCs w:val="21"/>
              </w:rPr>
            </w:pPr>
            <w:r>
              <w:rPr>
                <w:rFonts w:hint="eastAsia" w:ascii="宋体" w:hAnsi="宋体"/>
                <w:color w:val="auto"/>
                <w:sz w:val="21"/>
                <w:szCs w:val="21"/>
              </w:rPr>
              <w:t>检查法兰有无锈蚀、法兰垫圈有无老化、脱落</w:t>
            </w:r>
          </w:p>
          <w:p w14:paraId="4329909F">
            <w:pPr>
              <w:spacing w:line="360" w:lineRule="exact"/>
              <w:rPr>
                <w:rFonts w:hint="eastAsia" w:ascii="宋体" w:hAnsi="宋体"/>
                <w:color w:val="auto"/>
                <w:sz w:val="21"/>
                <w:szCs w:val="21"/>
              </w:rPr>
            </w:pPr>
            <w:r>
              <w:rPr>
                <w:rFonts w:hint="eastAsia" w:ascii="宋体" w:hAnsi="宋体"/>
                <w:color w:val="auto"/>
                <w:sz w:val="21"/>
                <w:szCs w:val="21"/>
              </w:rPr>
              <w:t>检查风阀开启、关闭是否灵活，有无卡塞</w:t>
            </w:r>
          </w:p>
          <w:p w14:paraId="03467606">
            <w:pPr>
              <w:spacing w:line="360" w:lineRule="exact"/>
              <w:rPr>
                <w:rFonts w:hint="eastAsia" w:ascii="宋体" w:hAnsi="宋体"/>
                <w:color w:val="auto"/>
                <w:sz w:val="21"/>
                <w:szCs w:val="21"/>
              </w:rPr>
            </w:pPr>
            <w:r>
              <w:rPr>
                <w:rFonts w:hint="eastAsia" w:ascii="宋体" w:hAnsi="宋体"/>
                <w:color w:val="auto"/>
                <w:sz w:val="21"/>
                <w:szCs w:val="21"/>
              </w:rPr>
              <w:t>检查通风百叶是否松动，叶片开启、闭合是否灵活</w:t>
            </w:r>
          </w:p>
        </w:tc>
        <w:tc>
          <w:tcPr>
            <w:tcW w:w="1514" w:type="dxa"/>
            <w:tcBorders>
              <w:top w:val="single" w:color="auto" w:sz="4" w:space="0"/>
              <w:left w:val="single" w:color="auto" w:sz="4" w:space="0"/>
              <w:bottom w:val="single" w:color="auto" w:sz="4" w:space="0"/>
              <w:right w:val="single" w:color="auto" w:sz="4" w:space="0"/>
            </w:tcBorders>
            <w:vAlign w:val="center"/>
          </w:tcPr>
          <w:p w14:paraId="06BADD93">
            <w:pPr>
              <w:spacing w:line="360" w:lineRule="exact"/>
              <w:jc w:val="center"/>
              <w:rPr>
                <w:rFonts w:hint="eastAsia" w:ascii="宋体" w:hAnsi="宋体"/>
                <w:color w:val="auto"/>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23CF9EC8">
            <w:pPr>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72CC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8" w:type="dxa"/>
            <w:vMerge w:val="continue"/>
            <w:tcBorders>
              <w:top w:val="single" w:color="auto" w:sz="4" w:space="0"/>
              <w:left w:val="single" w:color="auto" w:sz="4" w:space="0"/>
              <w:bottom w:val="single" w:color="auto" w:sz="4" w:space="0"/>
              <w:right w:val="single" w:color="auto" w:sz="4" w:space="0"/>
            </w:tcBorders>
            <w:vAlign w:val="center"/>
          </w:tcPr>
          <w:p w14:paraId="3C01A00A">
            <w:pPr>
              <w:spacing w:line="360" w:lineRule="exact"/>
              <w:jc w:val="center"/>
              <w:rPr>
                <w:rFonts w:hint="eastAsia" w:ascii="宋体" w:hAnsi="宋体"/>
                <w:color w:val="auto"/>
                <w:sz w:val="21"/>
                <w:szCs w:val="21"/>
              </w:rPr>
            </w:pPr>
          </w:p>
        </w:tc>
        <w:tc>
          <w:tcPr>
            <w:tcW w:w="1197" w:type="dxa"/>
            <w:vMerge w:val="continue"/>
            <w:tcBorders>
              <w:top w:val="single" w:color="auto" w:sz="4" w:space="0"/>
              <w:left w:val="single" w:color="auto" w:sz="4" w:space="0"/>
              <w:bottom w:val="single" w:color="auto" w:sz="4" w:space="0"/>
              <w:right w:val="single" w:color="auto" w:sz="4" w:space="0"/>
            </w:tcBorders>
            <w:vAlign w:val="center"/>
          </w:tcPr>
          <w:p w14:paraId="490E9689">
            <w:pPr>
              <w:spacing w:line="360" w:lineRule="exact"/>
              <w:rPr>
                <w:rFonts w:hint="eastAsia" w:ascii="宋体" w:hAnsi="宋体"/>
                <w:color w:val="auto"/>
                <w:sz w:val="21"/>
                <w:szCs w:val="21"/>
              </w:rPr>
            </w:pPr>
          </w:p>
        </w:tc>
        <w:tc>
          <w:tcPr>
            <w:tcW w:w="3906" w:type="dxa"/>
            <w:tcBorders>
              <w:top w:val="single" w:color="auto" w:sz="4" w:space="0"/>
              <w:left w:val="single" w:color="auto" w:sz="4" w:space="0"/>
              <w:bottom w:val="single" w:color="auto" w:sz="4" w:space="0"/>
              <w:right w:val="single" w:color="auto" w:sz="4" w:space="0"/>
            </w:tcBorders>
            <w:vAlign w:val="center"/>
          </w:tcPr>
          <w:p w14:paraId="711DBD68">
            <w:pPr>
              <w:spacing w:line="360" w:lineRule="exact"/>
              <w:rPr>
                <w:rFonts w:hint="eastAsia" w:ascii="宋体" w:hAnsi="宋体"/>
                <w:color w:val="auto"/>
                <w:sz w:val="21"/>
                <w:szCs w:val="21"/>
              </w:rPr>
            </w:pPr>
            <w:r>
              <w:rPr>
                <w:rFonts w:hint="eastAsia" w:ascii="宋体" w:hAnsi="宋体"/>
                <w:color w:val="auto"/>
                <w:sz w:val="21"/>
                <w:szCs w:val="21"/>
              </w:rPr>
              <w:t>检查风机固定连接部位有无松动、锈蚀现象</w:t>
            </w:r>
          </w:p>
          <w:p w14:paraId="0676EFA3">
            <w:pPr>
              <w:spacing w:line="360" w:lineRule="exact"/>
              <w:rPr>
                <w:rFonts w:hint="eastAsia" w:ascii="宋体" w:hAnsi="宋体"/>
                <w:color w:val="auto"/>
                <w:sz w:val="21"/>
                <w:szCs w:val="21"/>
              </w:rPr>
            </w:pPr>
            <w:r>
              <w:rPr>
                <w:rFonts w:hint="eastAsia" w:ascii="宋体" w:hAnsi="宋体"/>
                <w:color w:val="auto"/>
                <w:sz w:val="21"/>
                <w:szCs w:val="21"/>
              </w:rPr>
              <w:t>检查风机、电机转动轴有无异响、振动、过热</w:t>
            </w:r>
          </w:p>
          <w:p w14:paraId="6525C6C9">
            <w:pPr>
              <w:spacing w:line="360" w:lineRule="exact"/>
              <w:rPr>
                <w:rFonts w:hint="eastAsia" w:ascii="宋体" w:hAnsi="宋体"/>
                <w:color w:val="auto"/>
                <w:sz w:val="21"/>
                <w:szCs w:val="21"/>
              </w:rPr>
            </w:pPr>
            <w:r>
              <w:rPr>
                <w:rFonts w:hint="eastAsia" w:ascii="宋体" w:hAnsi="宋体"/>
                <w:color w:val="auto"/>
                <w:sz w:val="21"/>
                <w:szCs w:val="21"/>
              </w:rPr>
              <w:t>检查风机运行时无喘振</w:t>
            </w:r>
          </w:p>
          <w:p w14:paraId="433D3DAD">
            <w:pPr>
              <w:spacing w:line="360" w:lineRule="exact"/>
              <w:rPr>
                <w:rFonts w:hint="eastAsia" w:ascii="宋体" w:hAnsi="宋体"/>
                <w:color w:val="auto"/>
                <w:sz w:val="21"/>
                <w:szCs w:val="21"/>
              </w:rPr>
            </w:pPr>
            <w:r>
              <w:rPr>
                <w:rFonts w:hint="eastAsia" w:ascii="宋体" w:hAnsi="宋体"/>
                <w:color w:val="auto"/>
                <w:sz w:val="21"/>
                <w:szCs w:val="21"/>
              </w:rPr>
              <w:t>加注润滑油及轴承清洗</w:t>
            </w:r>
          </w:p>
          <w:p w14:paraId="4862C7DE">
            <w:pPr>
              <w:spacing w:line="360" w:lineRule="exact"/>
              <w:rPr>
                <w:rFonts w:hint="eastAsia" w:ascii="宋体" w:hAnsi="宋体"/>
                <w:color w:val="auto"/>
                <w:sz w:val="21"/>
                <w:szCs w:val="21"/>
              </w:rPr>
            </w:pPr>
            <w:r>
              <w:rPr>
                <w:rFonts w:hint="eastAsia" w:ascii="宋体" w:hAnsi="宋体"/>
                <w:color w:val="auto"/>
                <w:sz w:val="21"/>
                <w:szCs w:val="21"/>
              </w:rPr>
              <w:t>检查电机必要时拆卸</w:t>
            </w:r>
          </w:p>
          <w:p w14:paraId="38B2ED70">
            <w:pPr>
              <w:spacing w:line="360" w:lineRule="exact"/>
              <w:rPr>
                <w:rFonts w:hint="eastAsia" w:ascii="宋体" w:hAnsi="宋体"/>
                <w:color w:val="auto"/>
                <w:sz w:val="21"/>
                <w:szCs w:val="21"/>
              </w:rPr>
            </w:pPr>
            <w:r>
              <w:rPr>
                <w:rFonts w:hint="eastAsia" w:ascii="宋体" w:hAnsi="宋体"/>
                <w:color w:val="auto"/>
                <w:sz w:val="21"/>
                <w:szCs w:val="21"/>
              </w:rPr>
              <w:t>清洗轴承必要时更换</w:t>
            </w:r>
          </w:p>
          <w:p w14:paraId="4A493BA3">
            <w:pPr>
              <w:spacing w:line="360" w:lineRule="exact"/>
              <w:rPr>
                <w:rFonts w:hint="eastAsia" w:ascii="宋体" w:hAnsi="宋体"/>
                <w:color w:val="auto"/>
                <w:sz w:val="21"/>
                <w:szCs w:val="21"/>
              </w:rPr>
            </w:pPr>
            <w:r>
              <w:rPr>
                <w:rFonts w:hint="eastAsia" w:ascii="宋体" w:hAnsi="宋体"/>
                <w:color w:val="auto"/>
                <w:sz w:val="21"/>
                <w:szCs w:val="21"/>
              </w:rPr>
              <w:t>检查基础螺栓、连接螺栓有无松动、腐蚀现象</w:t>
            </w:r>
          </w:p>
          <w:p w14:paraId="56E180CA">
            <w:pPr>
              <w:spacing w:line="360" w:lineRule="exact"/>
              <w:rPr>
                <w:rFonts w:hint="eastAsia" w:ascii="宋体" w:hAnsi="宋体"/>
                <w:color w:val="auto"/>
                <w:sz w:val="21"/>
                <w:szCs w:val="21"/>
              </w:rPr>
            </w:pPr>
            <w:r>
              <w:rPr>
                <w:rFonts w:hint="eastAsia" w:ascii="宋体" w:hAnsi="宋体"/>
                <w:color w:val="auto"/>
                <w:sz w:val="21"/>
                <w:szCs w:val="21"/>
              </w:rPr>
              <w:t>检测电动机绝缘、三相电流平衡情况</w:t>
            </w:r>
          </w:p>
          <w:p w14:paraId="7BD53A5E">
            <w:pPr>
              <w:spacing w:line="360" w:lineRule="exact"/>
              <w:rPr>
                <w:rFonts w:hint="eastAsia" w:ascii="宋体" w:hAnsi="宋体"/>
                <w:color w:val="auto"/>
                <w:sz w:val="21"/>
                <w:szCs w:val="21"/>
              </w:rPr>
            </w:pPr>
            <w:r>
              <w:rPr>
                <w:rFonts w:hint="eastAsia" w:ascii="宋体" w:hAnsi="宋体"/>
                <w:color w:val="auto"/>
                <w:sz w:val="21"/>
                <w:szCs w:val="21"/>
              </w:rPr>
              <w:t>按工艺要求油漆锈蚀的风机、消声片外表</w:t>
            </w:r>
          </w:p>
          <w:p w14:paraId="42616F7B">
            <w:pPr>
              <w:spacing w:line="360" w:lineRule="exact"/>
              <w:rPr>
                <w:rFonts w:hint="eastAsia" w:ascii="宋体" w:hAnsi="宋体"/>
                <w:color w:val="auto"/>
                <w:sz w:val="21"/>
                <w:szCs w:val="21"/>
              </w:rPr>
            </w:pPr>
            <w:r>
              <w:rPr>
                <w:rFonts w:hint="eastAsia" w:ascii="宋体" w:hAnsi="宋体"/>
                <w:color w:val="auto"/>
                <w:sz w:val="21"/>
                <w:szCs w:val="21"/>
              </w:rPr>
              <w:t>检查过滤网材料、更换变质材料</w:t>
            </w:r>
          </w:p>
          <w:p w14:paraId="6620A13B">
            <w:pPr>
              <w:spacing w:line="360" w:lineRule="exact"/>
              <w:rPr>
                <w:rFonts w:hint="eastAsia" w:ascii="宋体" w:hAnsi="宋体"/>
                <w:color w:val="auto"/>
                <w:sz w:val="21"/>
                <w:szCs w:val="21"/>
              </w:rPr>
            </w:pPr>
            <w:r>
              <w:rPr>
                <w:rFonts w:hint="eastAsia" w:ascii="宋体" w:hAnsi="宋体"/>
                <w:color w:val="auto"/>
                <w:sz w:val="21"/>
                <w:szCs w:val="21"/>
              </w:rPr>
              <w:t>测试管道漏风、风速</w:t>
            </w:r>
          </w:p>
        </w:tc>
        <w:tc>
          <w:tcPr>
            <w:tcW w:w="1514" w:type="dxa"/>
            <w:tcBorders>
              <w:top w:val="single" w:color="auto" w:sz="4" w:space="0"/>
              <w:left w:val="single" w:color="auto" w:sz="4" w:space="0"/>
              <w:bottom w:val="single" w:color="auto" w:sz="4" w:space="0"/>
              <w:right w:val="single" w:color="auto" w:sz="4" w:space="0"/>
            </w:tcBorders>
            <w:vAlign w:val="center"/>
          </w:tcPr>
          <w:p w14:paraId="34085EB1">
            <w:pPr>
              <w:spacing w:line="360" w:lineRule="exact"/>
              <w:jc w:val="center"/>
              <w:rPr>
                <w:rFonts w:hint="eastAsia" w:ascii="宋体" w:hAnsi="宋体"/>
                <w:color w:val="auto"/>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25083B22">
            <w:pPr>
              <w:autoSpaceDE w:val="0"/>
              <w:autoSpaceDN w:val="0"/>
              <w:adjustRightInd w:val="0"/>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3487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0" w:hRule="atLeast"/>
          <w:jc w:val="center"/>
        </w:trPr>
        <w:tc>
          <w:tcPr>
            <w:tcW w:w="738" w:type="dxa"/>
            <w:vMerge w:val="restart"/>
            <w:tcBorders>
              <w:top w:val="single" w:color="auto" w:sz="4" w:space="0"/>
              <w:left w:val="single" w:color="auto" w:sz="4" w:space="0"/>
              <w:bottom w:val="single" w:color="auto" w:sz="4" w:space="0"/>
              <w:right w:val="single" w:color="auto" w:sz="4" w:space="0"/>
            </w:tcBorders>
            <w:vAlign w:val="center"/>
          </w:tcPr>
          <w:p w14:paraId="1C8BDC13">
            <w:pPr>
              <w:spacing w:line="360" w:lineRule="exact"/>
              <w:jc w:val="center"/>
              <w:rPr>
                <w:rFonts w:hint="eastAsia" w:ascii="宋体" w:hAnsi="宋体"/>
                <w:color w:val="auto"/>
                <w:sz w:val="21"/>
                <w:szCs w:val="21"/>
              </w:rPr>
            </w:pPr>
            <w:r>
              <w:rPr>
                <w:rFonts w:hint="eastAsia" w:ascii="宋体" w:hAnsi="宋体"/>
                <w:color w:val="auto"/>
                <w:sz w:val="21"/>
                <w:szCs w:val="21"/>
              </w:rPr>
              <w:t>3</w:t>
            </w:r>
          </w:p>
        </w:tc>
        <w:tc>
          <w:tcPr>
            <w:tcW w:w="1197" w:type="dxa"/>
            <w:vMerge w:val="restart"/>
            <w:tcBorders>
              <w:top w:val="single" w:color="auto" w:sz="4" w:space="0"/>
              <w:left w:val="single" w:color="auto" w:sz="4" w:space="0"/>
              <w:bottom w:val="single" w:color="auto" w:sz="4" w:space="0"/>
              <w:right w:val="single" w:color="auto" w:sz="4" w:space="0"/>
            </w:tcBorders>
            <w:vAlign w:val="center"/>
          </w:tcPr>
          <w:p w14:paraId="5670E260">
            <w:pPr>
              <w:spacing w:line="360" w:lineRule="exact"/>
              <w:rPr>
                <w:rFonts w:hint="eastAsia" w:ascii="宋体" w:hAnsi="宋体"/>
                <w:color w:val="auto"/>
                <w:sz w:val="21"/>
                <w:szCs w:val="21"/>
              </w:rPr>
            </w:pPr>
            <w:r>
              <w:rPr>
                <w:rFonts w:hint="eastAsia" w:ascii="宋体" w:hAnsi="宋体"/>
                <w:color w:val="auto"/>
                <w:sz w:val="21"/>
                <w:szCs w:val="21"/>
              </w:rPr>
              <w:t>空调系统</w:t>
            </w:r>
          </w:p>
        </w:tc>
        <w:tc>
          <w:tcPr>
            <w:tcW w:w="3906" w:type="dxa"/>
            <w:tcBorders>
              <w:top w:val="single" w:color="auto" w:sz="4" w:space="0"/>
              <w:left w:val="single" w:color="auto" w:sz="4" w:space="0"/>
              <w:right w:val="single" w:color="auto" w:sz="4" w:space="0"/>
            </w:tcBorders>
            <w:vAlign w:val="center"/>
          </w:tcPr>
          <w:p w14:paraId="1549CCB2">
            <w:pPr>
              <w:spacing w:line="360" w:lineRule="exact"/>
              <w:rPr>
                <w:rFonts w:hint="eastAsia" w:ascii="宋体" w:hAnsi="宋体"/>
                <w:color w:val="auto"/>
                <w:sz w:val="21"/>
                <w:szCs w:val="21"/>
              </w:rPr>
            </w:pPr>
            <w:r>
              <w:rPr>
                <w:rFonts w:hint="eastAsia" w:ascii="宋体" w:hAnsi="宋体"/>
                <w:color w:val="auto"/>
                <w:sz w:val="21"/>
                <w:szCs w:val="21"/>
              </w:rPr>
              <w:t>检查系统中所有仪器、仪表指示是否正常</w:t>
            </w:r>
          </w:p>
          <w:p w14:paraId="7EECD43C">
            <w:pPr>
              <w:spacing w:line="360" w:lineRule="exact"/>
              <w:rPr>
                <w:rFonts w:hint="eastAsia" w:ascii="宋体" w:hAnsi="宋体"/>
                <w:color w:val="auto"/>
                <w:sz w:val="21"/>
                <w:szCs w:val="21"/>
              </w:rPr>
            </w:pPr>
            <w:r>
              <w:rPr>
                <w:rFonts w:hint="eastAsia" w:ascii="宋体" w:hAnsi="宋体"/>
                <w:color w:val="auto"/>
                <w:sz w:val="21"/>
                <w:szCs w:val="21"/>
              </w:rPr>
              <w:t>检查空调管路支架固定无松动</w:t>
            </w:r>
          </w:p>
          <w:p w14:paraId="593C9592">
            <w:pPr>
              <w:spacing w:line="360" w:lineRule="exact"/>
              <w:rPr>
                <w:rFonts w:hint="eastAsia" w:ascii="宋体" w:hAnsi="宋体"/>
                <w:color w:val="auto"/>
                <w:sz w:val="21"/>
                <w:szCs w:val="21"/>
              </w:rPr>
            </w:pPr>
            <w:r>
              <w:rPr>
                <w:rFonts w:hint="eastAsia" w:ascii="宋体" w:hAnsi="宋体"/>
                <w:color w:val="auto"/>
                <w:sz w:val="21"/>
                <w:szCs w:val="21"/>
              </w:rPr>
              <w:t>检查内、外机工作正常、无异常响声、震动</w:t>
            </w:r>
          </w:p>
          <w:p w14:paraId="380B458E">
            <w:pPr>
              <w:spacing w:line="360" w:lineRule="exact"/>
              <w:rPr>
                <w:rFonts w:hint="eastAsia" w:ascii="宋体" w:hAnsi="宋体"/>
                <w:color w:val="auto"/>
                <w:sz w:val="21"/>
                <w:szCs w:val="21"/>
              </w:rPr>
            </w:pPr>
            <w:r>
              <w:rPr>
                <w:rFonts w:hint="eastAsia" w:ascii="宋体" w:hAnsi="宋体"/>
                <w:color w:val="auto"/>
                <w:sz w:val="21"/>
                <w:szCs w:val="21"/>
              </w:rPr>
              <w:t>检测空调电机三相电流平衡、电流低于额定值</w:t>
            </w:r>
          </w:p>
          <w:p w14:paraId="75B65722">
            <w:pPr>
              <w:spacing w:line="360" w:lineRule="exact"/>
              <w:rPr>
                <w:rFonts w:hint="eastAsia" w:ascii="宋体" w:hAnsi="宋体"/>
                <w:color w:val="auto"/>
                <w:sz w:val="21"/>
                <w:szCs w:val="21"/>
              </w:rPr>
            </w:pPr>
            <w:r>
              <w:rPr>
                <w:rFonts w:hint="eastAsia" w:ascii="宋体" w:hAnsi="宋体"/>
                <w:color w:val="auto"/>
                <w:sz w:val="21"/>
                <w:szCs w:val="21"/>
              </w:rPr>
              <w:t>检查配电箱及供电线路端子紧固无松动</w:t>
            </w:r>
          </w:p>
          <w:p w14:paraId="7078AF6C">
            <w:pPr>
              <w:spacing w:line="360" w:lineRule="exact"/>
              <w:rPr>
                <w:rFonts w:hint="eastAsia" w:ascii="宋体" w:hAnsi="宋体"/>
                <w:color w:val="auto"/>
                <w:sz w:val="21"/>
                <w:szCs w:val="21"/>
              </w:rPr>
            </w:pPr>
            <w:r>
              <w:rPr>
                <w:rFonts w:hint="eastAsia" w:ascii="宋体" w:hAnsi="宋体"/>
                <w:color w:val="auto"/>
                <w:sz w:val="21"/>
                <w:szCs w:val="21"/>
              </w:rPr>
              <w:t>检查室外机组控制箱是否能防止小动物进入</w:t>
            </w:r>
          </w:p>
          <w:p w14:paraId="21676B1F">
            <w:pPr>
              <w:spacing w:line="360" w:lineRule="exact"/>
              <w:rPr>
                <w:rFonts w:hint="eastAsia" w:ascii="宋体" w:hAnsi="宋体"/>
                <w:color w:val="auto"/>
                <w:sz w:val="21"/>
                <w:szCs w:val="21"/>
              </w:rPr>
            </w:pPr>
            <w:r>
              <w:rPr>
                <w:rFonts w:hint="eastAsia" w:ascii="宋体" w:hAnsi="宋体"/>
                <w:color w:val="auto"/>
                <w:sz w:val="21"/>
                <w:szCs w:val="21"/>
              </w:rPr>
              <w:t>清洁线控器表面</w:t>
            </w:r>
          </w:p>
          <w:p w14:paraId="1D88A5EB">
            <w:pPr>
              <w:spacing w:line="360" w:lineRule="exact"/>
              <w:rPr>
                <w:rFonts w:hint="eastAsia" w:ascii="宋体" w:hAnsi="宋体"/>
                <w:color w:val="auto"/>
                <w:sz w:val="21"/>
                <w:szCs w:val="21"/>
              </w:rPr>
            </w:pPr>
            <w:r>
              <w:rPr>
                <w:rFonts w:hint="eastAsia" w:ascii="宋体" w:hAnsi="宋体"/>
                <w:color w:val="auto"/>
                <w:sz w:val="21"/>
                <w:szCs w:val="21"/>
              </w:rPr>
              <w:t>清洁空调内、外机表面</w:t>
            </w:r>
          </w:p>
          <w:p w14:paraId="608C079A">
            <w:pPr>
              <w:spacing w:line="360" w:lineRule="exact"/>
              <w:rPr>
                <w:rFonts w:hint="eastAsia" w:ascii="宋体" w:hAnsi="宋体"/>
                <w:color w:val="auto"/>
                <w:sz w:val="21"/>
                <w:szCs w:val="21"/>
              </w:rPr>
            </w:pPr>
            <w:r>
              <w:rPr>
                <w:rFonts w:hint="eastAsia" w:ascii="宋体" w:hAnsi="宋体"/>
                <w:color w:val="auto"/>
                <w:sz w:val="21"/>
                <w:szCs w:val="21"/>
              </w:rPr>
              <w:t>清洁空调内机及风机盘管、风机箱过滤网</w:t>
            </w:r>
          </w:p>
        </w:tc>
        <w:tc>
          <w:tcPr>
            <w:tcW w:w="1514" w:type="dxa"/>
            <w:tcBorders>
              <w:top w:val="single" w:color="auto" w:sz="4" w:space="0"/>
              <w:left w:val="single" w:color="auto" w:sz="4" w:space="0"/>
              <w:right w:val="single" w:color="auto" w:sz="4" w:space="0"/>
            </w:tcBorders>
            <w:vAlign w:val="center"/>
          </w:tcPr>
          <w:p w14:paraId="398D6829">
            <w:pPr>
              <w:spacing w:line="360" w:lineRule="exact"/>
              <w:jc w:val="center"/>
              <w:rPr>
                <w:rFonts w:hint="eastAsia" w:ascii="宋体" w:hAnsi="宋体"/>
                <w:color w:val="auto"/>
                <w:sz w:val="21"/>
                <w:szCs w:val="21"/>
              </w:rPr>
            </w:pPr>
          </w:p>
        </w:tc>
        <w:tc>
          <w:tcPr>
            <w:tcW w:w="1134" w:type="dxa"/>
            <w:tcBorders>
              <w:top w:val="single" w:color="auto" w:sz="4" w:space="0"/>
              <w:left w:val="single" w:color="auto" w:sz="4" w:space="0"/>
              <w:right w:val="single" w:color="auto" w:sz="4" w:space="0"/>
            </w:tcBorders>
            <w:vAlign w:val="center"/>
          </w:tcPr>
          <w:p w14:paraId="3E2C175E">
            <w:pPr>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7382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8" w:type="dxa"/>
            <w:vMerge w:val="continue"/>
            <w:tcBorders>
              <w:top w:val="single" w:color="auto" w:sz="4" w:space="0"/>
              <w:left w:val="single" w:color="auto" w:sz="4" w:space="0"/>
              <w:bottom w:val="single" w:color="auto" w:sz="4" w:space="0"/>
              <w:right w:val="single" w:color="auto" w:sz="4" w:space="0"/>
            </w:tcBorders>
            <w:vAlign w:val="center"/>
          </w:tcPr>
          <w:p w14:paraId="5483E7F0">
            <w:pPr>
              <w:spacing w:line="360" w:lineRule="exact"/>
              <w:rPr>
                <w:rFonts w:hint="eastAsia" w:ascii="宋体" w:hAnsi="宋体"/>
                <w:color w:val="auto"/>
                <w:sz w:val="21"/>
                <w:szCs w:val="21"/>
              </w:rPr>
            </w:pPr>
          </w:p>
        </w:tc>
        <w:tc>
          <w:tcPr>
            <w:tcW w:w="1197" w:type="dxa"/>
            <w:vMerge w:val="continue"/>
            <w:tcBorders>
              <w:top w:val="single" w:color="auto" w:sz="4" w:space="0"/>
              <w:left w:val="single" w:color="auto" w:sz="4" w:space="0"/>
              <w:bottom w:val="single" w:color="auto" w:sz="4" w:space="0"/>
              <w:right w:val="single" w:color="auto" w:sz="4" w:space="0"/>
            </w:tcBorders>
            <w:vAlign w:val="center"/>
          </w:tcPr>
          <w:p w14:paraId="4C66EFEB">
            <w:pPr>
              <w:spacing w:line="360" w:lineRule="exact"/>
              <w:rPr>
                <w:rFonts w:hint="eastAsia" w:ascii="宋体" w:hAnsi="宋体"/>
                <w:color w:val="auto"/>
                <w:sz w:val="21"/>
                <w:szCs w:val="21"/>
              </w:rPr>
            </w:pPr>
          </w:p>
        </w:tc>
        <w:tc>
          <w:tcPr>
            <w:tcW w:w="3906" w:type="dxa"/>
            <w:tcBorders>
              <w:top w:val="single" w:color="auto" w:sz="4" w:space="0"/>
              <w:left w:val="single" w:color="auto" w:sz="4" w:space="0"/>
              <w:bottom w:val="single" w:color="auto" w:sz="4" w:space="0"/>
              <w:right w:val="single" w:color="auto" w:sz="4" w:space="0"/>
            </w:tcBorders>
            <w:vAlign w:val="center"/>
          </w:tcPr>
          <w:p w14:paraId="006BCC3C">
            <w:pPr>
              <w:spacing w:line="360" w:lineRule="exact"/>
              <w:rPr>
                <w:rFonts w:hint="eastAsia" w:ascii="宋体" w:hAnsi="宋体"/>
                <w:color w:val="auto"/>
                <w:sz w:val="21"/>
                <w:szCs w:val="21"/>
              </w:rPr>
            </w:pPr>
            <w:r>
              <w:rPr>
                <w:rFonts w:hint="eastAsia" w:ascii="宋体" w:hAnsi="宋体"/>
                <w:color w:val="auto"/>
                <w:sz w:val="21"/>
                <w:szCs w:val="21"/>
              </w:rPr>
              <w:t>检查冷凝水管是否通畅</w:t>
            </w:r>
          </w:p>
          <w:p w14:paraId="186E9AED">
            <w:pPr>
              <w:spacing w:line="360" w:lineRule="exact"/>
              <w:rPr>
                <w:rFonts w:hint="eastAsia" w:ascii="宋体" w:hAnsi="宋体"/>
                <w:color w:val="auto"/>
                <w:sz w:val="21"/>
                <w:szCs w:val="21"/>
              </w:rPr>
            </w:pPr>
            <w:r>
              <w:rPr>
                <w:rFonts w:hint="eastAsia" w:ascii="宋体" w:hAnsi="宋体"/>
                <w:color w:val="auto"/>
                <w:sz w:val="21"/>
                <w:szCs w:val="21"/>
              </w:rPr>
              <w:t>清洁外机风叶、散热</w:t>
            </w:r>
          </w:p>
          <w:p w14:paraId="76268D67">
            <w:pPr>
              <w:spacing w:line="360" w:lineRule="exact"/>
              <w:rPr>
                <w:rFonts w:hint="eastAsia" w:ascii="宋体" w:hAnsi="宋体"/>
                <w:color w:val="auto"/>
                <w:sz w:val="21"/>
                <w:szCs w:val="21"/>
              </w:rPr>
            </w:pPr>
            <w:r>
              <w:rPr>
                <w:rFonts w:hint="eastAsia" w:ascii="宋体" w:hAnsi="宋体"/>
                <w:color w:val="auto"/>
                <w:sz w:val="21"/>
                <w:szCs w:val="21"/>
              </w:rPr>
              <w:t>检查外机支架牢固无腐蚀</w:t>
            </w:r>
          </w:p>
          <w:p w14:paraId="67F874B2">
            <w:pPr>
              <w:spacing w:line="360" w:lineRule="exact"/>
              <w:rPr>
                <w:rFonts w:hint="eastAsia" w:ascii="宋体" w:hAnsi="宋体"/>
                <w:color w:val="auto"/>
                <w:sz w:val="21"/>
                <w:szCs w:val="21"/>
              </w:rPr>
            </w:pPr>
            <w:r>
              <w:rPr>
                <w:rFonts w:hint="eastAsia" w:ascii="宋体" w:hAnsi="宋体"/>
                <w:color w:val="auto"/>
                <w:sz w:val="21"/>
                <w:szCs w:val="21"/>
              </w:rPr>
              <w:t>检测绝缘、接地电阻符合要求</w:t>
            </w:r>
          </w:p>
          <w:p w14:paraId="42420C52">
            <w:pPr>
              <w:spacing w:line="360" w:lineRule="exact"/>
              <w:rPr>
                <w:rFonts w:hint="eastAsia" w:ascii="宋体" w:hAnsi="宋体"/>
                <w:color w:val="auto"/>
                <w:sz w:val="21"/>
                <w:szCs w:val="21"/>
              </w:rPr>
            </w:pPr>
            <w:r>
              <w:rPr>
                <w:rFonts w:hint="eastAsia" w:ascii="宋体" w:hAnsi="宋体"/>
                <w:color w:val="auto"/>
                <w:sz w:val="21"/>
                <w:szCs w:val="21"/>
              </w:rPr>
              <w:t>检测制冷剂压力，必要时补液</w:t>
            </w:r>
          </w:p>
          <w:p w14:paraId="1D35666D">
            <w:pPr>
              <w:spacing w:line="360" w:lineRule="exact"/>
              <w:rPr>
                <w:rFonts w:hint="eastAsia" w:ascii="宋体" w:hAnsi="宋体"/>
                <w:color w:val="auto"/>
                <w:sz w:val="21"/>
                <w:szCs w:val="21"/>
              </w:rPr>
            </w:pPr>
            <w:r>
              <w:rPr>
                <w:rFonts w:hint="eastAsia" w:ascii="宋体" w:hAnsi="宋体"/>
                <w:color w:val="auto"/>
                <w:sz w:val="21"/>
                <w:szCs w:val="21"/>
              </w:rPr>
              <w:t>每年对外机支架进行除锈、油漆</w:t>
            </w:r>
          </w:p>
        </w:tc>
        <w:tc>
          <w:tcPr>
            <w:tcW w:w="1514" w:type="dxa"/>
            <w:tcBorders>
              <w:top w:val="single" w:color="auto" w:sz="4" w:space="0"/>
              <w:left w:val="single" w:color="auto" w:sz="4" w:space="0"/>
              <w:bottom w:val="single" w:color="auto" w:sz="4" w:space="0"/>
              <w:right w:val="single" w:color="auto" w:sz="4" w:space="0"/>
            </w:tcBorders>
            <w:vAlign w:val="center"/>
          </w:tcPr>
          <w:p w14:paraId="1A266F65">
            <w:pPr>
              <w:spacing w:line="360" w:lineRule="exact"/>
              <w:jc w:val="center"/>
              <w:rPr>
                <w:rFonts w:hint="eastAsia" w:ascii="宋体" w:hAnsi="宋体"/>
                <w:color w:val="auto"/>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5A8B50DE">
            <w:pPr>
              <w:autoSpaceDE w:val="0"/>
              <w:autoSpaceDN w:val="0"/>
              <w:adjustRightInd w:val="0"/>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bl>
    <w:p w14:paraId="67B9D252">
      <w:pPr>
        <w:spacing w:line="360" w:lineRule="exact"/>
        <w:ind w:firstLine="420" w:firstLineChars="200"/>
        <w:rPr>
          <w:rFonts w:hint="eastAsia" w:ascii="宋体" w:hAnsi="宋体" w:cs="宋体"/>
          <w:color w:val="auto"/>
          <w:sz w:val="21"/>
          <w:szCs w:val="21"/>
        </w:rPr>
      </w:pPr>
    </w:p>
    <w:p w14:paraId="597C5F02">
      <w:pPr>
        <w:spacing w:line="360" w:lineRule="exact"/>
        <w:outlineLvl w:val="2"/>
        <w:rPr>
          <w:rFonts w:hint="eastAsia" w:ascii="宋体" w:hAnsi="宋体" w:cs="宋体"/>
          <w:b/>
          <w:color w:val="auto"/>
          <w:sz w:val="21"/>
          <w:szCs w:val="21"/>
          <w:lang w:val="zh-CN"/>
        </w:rPr>
      </w:pPr>
      <w:bookmarkStart w:id="3" w:name="_Toc44315252"/>
      <w:r>
        <w:rPr>
          <w:rFonts w:hint="eastAsia" w:ascii="宋体" w:hAnsi="宋体" w:cs="宋体"/>
          <w:b/>
          <w:color w:val="auto"/>
          <w:sz w:val="21"/>
          <w:szCs w:val="21"/>
          <w:lang w:val="zh-CN"/>
        </w:rPr>
        <w:t>（5）消防及给排水系统</w:t>
      </w:r>
      <w:bookmarkEnd w:id="3"/>
    </w:p>
    <w:p w14:paraId="66C339EA">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①主要养护范围：</w:t>
      </w:r>
    </w:p>
    <w:p w14:paraId="53772516">
      <w:pPr>
        <w:spacing w:line="360" w:lineRule="exact"/>
        <w:ind w:right="-161" w:firstLine="420" w:firstLineChars="200"/>
        <w:rPr>
          <w:rFonts w:hint="eastAsia" w:ascii="宋体" w:hAnsi="宋体"/>
          <w:color w:val="auto"/>
          <w:sz w:val="21"/>
          <w:szCs w:val="21"/>
        </w:rPr>
      </w:pPr>
      <w:r>
        <w:rPr>
          <w:rFonts w:hint="eastAsia" w:ascii="宋体" w:hAnsi="宋体"/>
          <w:color w:val="auto"/>
          <w:sz w:val="21"/>
          <w:szCs w:val="21"/>
        </w:rPr>
        <w:t>消防给排水系统主要包括消防、给水、排水三个子系统，分别为地下空间提供火灾情况下的消防安全保障、生活用水供给及生活污水的排除。包括若干防火分区，消防水泵、排污泵、防火卷帘门等。</w:t>
      </w:r>
    </w:p>
    <w:p w14:paraId="01B3E9AB">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②运行管理：</w:t>
      </w:r>
    </w:p>
    <w:p w14:paraId="19739AC3">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 xml:space="preserve">a、消防救援系统是指用于预防火灾和进行必要救援的设施，包括火灾报警装置、紧急电话、消防设施、逃生通道等。 </w:t>
      </w:r>
    </w:p>
    <w:p w14:paraId="125F06AD">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 xml:space="preserve">b、保持防火门、防火卷帘门、消防安全疏散指示标志、应急照明、机械排烟送风、火灾事故广播等设施处于正常状态。 </w:t>
      </w:r>
    </w:p>
    <w:p w14:paraId="7C7D7456">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c、不得存放汽油、煤油等易燃物品。</w:t>
      </w:r>
    </w:p>
    <w:p w14:paraId="3901DD70">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d、消防系统须委托第三方有资质的单位维保和检测，每年全面测试1次，并出具检测报告。</w:t>
      </w:r>
    </w:p>
    <w:p w14:paraId="0FCB43BF">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e、每年对所有水泵、阀、结合器、室外消火栓、管路、支架、控制箱外壳、泵房盖板等锈蚀状况进行除锈、防腐、油漆处理；防止跑冒滴漏。</w:t>
      </w:r>
    </w:p>
    <w:p w14:paraId="76208248">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 xml:space="preserve">f、结合运行实际情况，制定灭火和应急疏散预案，按照相应的应急方案至少每年进行一次演练，并结合实际，不断完善预案。消防演练时，应当设置明显标识并事先公告。 </w:t>
      </w:r>
    </w:p>
    <w:p w14:paraId="3C9EC6D7">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g、每日对养护范围内的消防设施进行巡查，巡查、定期检查、维修应形成文件留档。</w:t>
      </w:r>
    </w:p>
    <w:p w14:paraId="01325AD9">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③维护保养：</w:t>
      </w:r>
    </w:p>
    <w:tbl>
      <w:tblPr>
        <w:tblStyle w:val="48"/>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993"/>
        <w:gridCol w:w="3810"/>
        <w:gridCol w:w="1417"/>
        <w:gridCol w:w="1560"/>
      </w:tblGrid>
      <w:tr w14:paraId="46FB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692" w:type="dxa"/>
            <w:tcBorders>
              <w:top w:val="single" w:color="auto" w:sz="4" w:space="0"/>
              <w:left w:val="single" w:color="auto" w:sz="4" w:space="0"/>
              <w:bottom w:val="single" w:color="auto" w:sz="4" w:space="0"/>
              <w:right w:val="single" w:color="auto" w:sz="4" w:space="0"/>
            </w:tcBorders>
            <w:vAlign w:val="center"/>
          </w:tcPr>
          <w:p w14:paraId="0227D945">
            <w:pPr>
              <w:spacing w:line="360" w:lineRule="exact"/>
              <w:jc w:val="center"/>
              <w:rPr>
                <w:rFonts w:hint="eastAsia" w:ascii="宋体" w:hAnsi="宋体"/>
                <w:color w:val="auto"/>
                <w:sz w:val="21"/>
                <w:szCs w:val="21"/>
              </w:rPr>
            </w:pPr>
            <w:r>
              <w:rPr>
                <w:rFonts w:hint="eastAsia" w:ascii="宋体" w:hAnsi="宋体"/>
                <w:color w:val="auto"/>
                <w:sz w:val="21"/>
                <w:szCs w:val="21"/>
              </w:rPr>
              <w:t>序号</w:t>
            </w:r>
          </w:p>
        </w:tc>
        <w:tc>
          <w:tcPr>
            <w:tcW w:w="993" w:type="dxa"/>
            <w:tcBorders>
              <w:top w:val="single" w:color="auto" w:sz="4" w:space="0"/>
              <w:left w:val="single" w:color="auto" w:sz="4" w:space="0"/>
              <w:bottom w:val="single" w:color="auto" w:sz="4" w:space="0"/>
              <w:right w:val="single" w:color="auto" w:sz="4" w:space="0"/>
            </w:tcBorders>
            <w:vAlign w:val="center"/>
          </w:tcPr>
          <w:p w14:paraId="10CB6787">
            <w:pPr>
              <w:spacing w:line="360" w:lineRule="exact"/>
              <w:jc w:val="center"/>
              <w:rPr>
                <w:rFonts w:hint="eastAsia" w:ascii="宋体" w:hAnsi="宋体"/>
                <w:color w:val="auto"/>
                <w:sz w:val="21"/>
                <w:szCs w:val="21"/>
              </w:rPr>
            </w:pPr>
            <w:r>
              <w:rPr>
                <w:rFonts w:hint="eastAsia" w:ascii="宋体" w:hAnsi="宋体"/>
                <w:color w:val="auto"/>
                <w:sz w:val="21"/>
                <w:szCs w:val="21"/>
              </w:rPr>
              <w:t>设备名称</w:t>
            </w:r>
          </w:p>
        </w:tc>
        <w:tc>
          <w:tcPr>
            <w:tcW w:w="3810" w:type="dxa"/>
            <w:tcBorders>
              <w:top w:val="single" w:color="auto" w:sz="4" w:space="0"/>
              <w:left w:val="single" w:color="auto" w:sz="4" w:space="0"/>
              <w:bottom w:val="single" w:color="auto" w:sz="4" w:space="0"/>
              <w:right w:val="single" w:color="auto" w:sz="4" w:space="0"/>
            </w:tcBorders>
            <w:vAlign w:val="center"/>
          </w:tcPr>
          <w:p w14:paraId="467C7C09">
            <w:pPr>
              <w:spacing w:line="360" w:lineRule="exact"/>
              <w:jc w:val="center"/>
              <w:rPr>
                <w:rFonts w:hint="eastAsia" w:ascii="宋体" w:hAnsi="宋体"/>
                <w:color w:val="auto"/>
                <w:sz w:val="21"/>
                <w:szCs w:val="21"/>
              </w:rPr>
            </w:pPr>
            <w:r>
              <w:rPr>
                <w:rFonts w:hint="eastAsia" w:ascii="宋体" w:hAnsi="宋体"/>
                <w:color w:val="auto"/>
                <w:sz w:val="21"/>
                <w:szCs w:val="21"/>
              </w:rPr>
              <w:t>保养项目</w:t>
            </w:r>
          </w:p>
        </w:tc>
        <w:tc>
          <w:tcPr>
            <w:tcW w:w="1417" w:type="dxa"/>
            <w:tcBorders>
              <w:top w:val="single" w:color="auto" w:sz="4" w:space="0"/>
              <w:left w:val="single" w:color="auto" w:sz="4" w:space="0"/>
              <w:bottom w:val="single" w:color="auto" w:sz="4" w:space="0"/>
              <w:right w:val="single" w:color="auto" w:sz="4" w:space="0"/>
            </w:tcBorders>
            <w:vAlign w:val="center"/>
          </w:tcPr>
          <w:p w14:paraId="00ADC2FD">
            <w:pPr>
              <w:spacing w:line="360" w:lineRule="exact"/>
              <w:jc w:val="center"/>
              <w:rPr>
                <w:rFonts w:hint="eastAsia" w:ascii="宋体" w:hAnsi="宋体"/>
                <w:color w:val="auto"/>
                <w:sz w:val="21"/>
                <w:szCs w:val="21"/>
              </w:rPr>
            </w:pPr>
            <w:r>
              <w:rPr>
                <w:rFonts w:hint="eastAsia" w:ascii="宋体" w:hAnsi="宋体"/>
                <w:color w:val="auto"/>
                <w:sz w:val="21"/>
                <w:szCs w:val="21"/>
              </w:rPr>
              <w:t>日常检查维修</w:t>
            </w:r>
          </w:p>
        </w:tc>
        <w:tc>
          <w:tcPr>
            <w:tcW w:w="1560" w:type="dxa"/>
            <w:tcBorders>
              <w:top w:val="single" w:color="auto" w:sz="4" w:space="0"/>
              <w:left w:val="single" w:color="auto" w:sz="4" w:space="0"/>
              <w:bottom w:val="single" w:color="auto" w:sz="4" w:space="0"/>
              <w:right w:val="single" w:color="auto" w:sz="4" w:space="0"/>
            </w:tcBorders>
            <w:vAlign w:val="center"/>
          </w:tcPr>
          <w:p w14:paraId="1B1550F1">
            <w:pPr>
              <w:spacing w:line="360" w:lineRule="exact"/>
              <w:ind w:right="-149" w:rightChars="-62"/>
              <w:jc w:val="center"/>
              <w:rPr>
                <w:rFonts w:hint="eastAsia" w:ascii="宋体" w:hAnsi="宋体"/>
                <w:color w:val="auto"/>
                <w:sz w:val="21"/>
                <w:szCs w:val="21"/>
              </w:rPr>
            </w:pPr>
            <w:r>
              <w:rPr>
                <w:rFonts w:hint="eastAsia" w:ascii="宋体" w:hAnsi="宋体"/>
                <w:color w:val="auto"/>
                <w:sz w:val="21"/>
                <w:szCs w:val="21"/>
              </w:rPr>
              <w:t>定期检修</w:t>
            </w:r>
          </w:p>
        </w:tc>
      </w:tr>
      <w:tr w14:paraId="723C1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dxa"/>
            <w:vMerge w:val="restart"/>
            <w:tcBorders>
              <w:top w:val="single" w:color="auto" w:sz="4" w:space="0"/>
              <w:left w:val="single" w:color="auto" w:sz="4" w:space="0"/>
              <w:bottom w:val="single" w:color="auto" w:sz="4" w:space="0"/>
              <w:right w:val="single" w:color="auto" w:sz="4" w:space="0"/>
            </w:tcBorders>
            <w:vAlign w:val="center"/>
          </w:tcPr>
          <w:p w14:paraId="5DAEDB7B">
            <w:pPr>
              <w:spacing w:line="360" w:lineRule="exact"/>
              <w:rPr>
                <w:rFonts w:hint="eastAsia" w:ascii="宋体" w:hAnsi="宋体"/>
                <w:color w:val="auto"/>
                <w:sz w:val="21"/>
                <w:szCs w:val="21"/>
              </w:rPr>
            </w:pPr>
            <w:r>
              <w:rPr>
                <w:rFonts w:hint="eastAsia" w:ascii="宋体" w:hAnsi="宋体"/>
                <w:color w:val="auto"/>
                <w:sz w:val="21"/>
                <w:szCs w:val="21"/>
              </w:rPr>
              <w:t>1</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5D4676C3">
            <w:pPr>
              <w:spacing w:line="360" w:lineRule="exact"/>
              <w:rPr>
                <w:rFonts w:hint="eastAsia" w:ascii="宋体" w:hAnsi="宋体"/>
                <w:color w:val="auto"/>
                <w:sz w:val="21"/>
                <w:szCs w:val="21"/>
              </w:rPr>
            </w:pPr>
            <w:r>
              <w:rPr>
                <w:rFonts w:hint="eastAsia" w:ascii="宋体" w:hAnsi="宋体"/>
                <w:color w:val="auto"/>
                <w:sz w:val="21"/>
                <w:szCs w:val="21"/>
              </w:rPr>
              <w:t>消火栓</w:t>
            </w:r>
          </w:p>
        </w:tc>
        <w:tc>
          <w:tcPr>
            <w:tcW w:w="3810" w:type="dxa"/>
            <w:tcBorders>
              <w:top w:val="single" w:color="auto" w:sz="4" w:space="0"/>
              <w:left w:val="single" w:color="auto" w:sz="4" w:space="0"/>
              <w:bottom w:val="single" w:color="auto" w:sz="4" w:space="0"/>
              <w:right w:val="single" w:color="auto" w:sz="4" w:space="0"/>
            </w:tcBorders>
            <w:vAlign w:val="center"/>
          </w:tcPr>
          <w:p w14:paraId="6C0FF5D4">
            <w:pPr>
              <w:spacing w:line="360" w:lineRule="exact"/>
              <w:rPr>
                <w:rFonts w:hint="eastAsia" w:ascii="宋体" w:hAnsi="宋体"/>
                <w:color w:val="auto"/>
                <w:sz w:val="21"/>
                <w:szCs w:val="21"/>
              </w:rPr>
            </w:pPr>
            <w:r>
              <w:rPr>
                <w:rFonts w:hint="eastAsia" w:ascii="宋体" w:hAnsi="宋体"/>
                <w:color w:val="auto"/>
                <w:sz w:val="21"/>
                <w:szCs w:val="21"/>
              </w:rPr>
              <w:t>检查消火栓外观完整</w:t>
            </w:r>
          </w:p>
          <w:p w14:paraId="6FE81C26">
            <w:pPr>
              <w:spacing w:line="360" w:lineRule="exact"/>
              <w:rPr>
                <w:rFonts w:hint="eastAsia" w:ascii="宋体" w:hAnsi="宋体"/>
                <w:color w:val="auto"/>
                <w:sz w:val="21"/>
                <w:szCs w:val="21"/>
              </w:rPr>
            </w:pPr>
            <w:r>
              <w:rPr>
                <w:rFonts w:hint="eastAsia" w:ascii="宋体" w:hAnsi="宋体"/>
                <w:color w:val="auto"/>
                <w:sz w:val="21"/>
                <w:szCs w:val="21"/>
              </w:rPr>
              <w:t>检查消火栓是否漏水</w:t>
            </w:r>
          </w:p>
          <w:p w14:paraId="04618210">
            <w:pPr>
              <w:spacing w:line="360" w:lineRule="exact"/>
              <w:rPr>
                <w:rFonts w:hint="eastAsia" w:ascii="宋体" w:hAnsi="宋体"/>
                <w:color w:val="auto"/>
                <w:sz w:val="21"/>
                <w:szCs w:val="21"/>
              </w:rPr>
            </w:pPr>
            <w:r>
              <w:rPr>
                <w:rFonts w:hint="eastAsia" w:ascii="宋体" w:hAnsi="宋体"/>
                <w:color w:val="auto"/>
                <w:sz w:val="21"/>
                <w:szCs w:val="21"/>
              </w:rPr>
              <w:t>检查消火栓压力表显示正常</w:t>
            </w:r>
          </w:p>
          <w:p w14:paraId="45C1B8C2">
            <w:pPr>
              <w:spacing w:line="360" w:lineRule="exact"/>
              <w:rPr>
                <w:rFonts w:hint="eastAsia" w:ascii="宋体" w:hAnsi="宋体"/>
                <w:color w:val="auto"/>
                <w:sz w:val="21"/>
                <w:szCs w:val="21"/>
              </w:rPr>
            </w:pPr>
            <w:r>
              <w:rPr>
                <w:rFonts w:hint="eastAsia" w:ascii="宋体" w:hAnsi="宋体"/>
                <w:color w:val="auto"/>
                <w:sz w:val="21"/>
                <w:szCs w:val="21"/>
              </w:rPr>
              <w:t>检查消火栓门完好、并关闭</w:t>
            </w:r>
          </w:p>
        </w:tc>
        <w:tc>
          <w:tcPr>
            <w:tcW w:w="1417" w:type="dxa"/>
            <w:tcBorders>
              <w:top w:val="single" w:color="auto" w:sz="4" w:space="0"/>
              <w:left w:val="single" w:color="auto" w:sz="4" w:space="0"/>
              <w:bottom w:val="single" w:color="auto" w:sz="4" w:space="0"/>
              <w:right w:val="single" w:color="auto" w:sz="4" w:space="0"/>
            </w:tcBorders>
            <w:vAlign w:val="center"/>
          </w:tcPr>
          <w:p w14:paraId="38D357BC">
            <w:pPr>
              <w:spacing w:line="360" w:lineRule="exact"/>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月</w:t>
            </w:r>
          </w:p>
        </w:tc>
        <w:tc>
          <w:tcPr>
            <w:tcW w:w="1560" w:type="dxa"/>
            <w:tcBorders>
              <w:top w:val="single" w:color="auto" w:sz="4" w:space="0"/>
              <w:left w:val="single" w:color="auto" w:sz="4" w:space="0"/>
              <w:bottom w:val="single" w:color="auto" w:sz="4" w:space="0"/>
              <w:right w:val="single" w:color="auto" w:sz="4" w:space="0"/>
            </w:tcBorders>
            <w:vAlign w:val="center"/>
          </w:tcPr>
          <w:p w14:paraId="1761C6E7">
            <w:pPr>
              <w:autoSpaceDE w:val="0"/>
              <w:autoSpaceDN w:val="0"/>
              <w:adjustRightInd w:val="0"/>
              <w:spacing w:line="360" w:lineRule="exact"/>
              <w:jc w:val="center"/>
              <w:rPr>
                <w:rFonts w:hint="eastAsia" w:ascii="宋体" w:hAnsi="宋体"/>
                <w:color w:val="auto"/>
                <w:sz w:val="21"/>
                <w:szCs w:val="21"/>
              </w:rPr>
            </w:pPr>
          </w:p>
        </w:tc>
      </w:tr>
      <w:tr w14:paraId="4474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92" w:type="dxa"/>
            <w:vMerge w:val="continue"/>
            <w:tcBorders>
              <w:top w:val="single" w:color="auto" w:sz="4" w:space="0"/>
              <w:left w:val="single" w:color="auto" w:sz="4" w:space="0"/>
              <w:bottom w:val="single" w:color="auto" w:sz="4" w:space="0"/>
              <w:right w:val="single" w:color="auto" w:sz="4" w:space="0"/>
            </w:tcBorders>
            <w:vAlign w:val="center"/>
          </w:tcPr>
          <w:p w14:paraId="6FB19884">
            <w:pPr>
              <w:spacing w:line="360" w:lineRule="exact"/>
              <w:rPr>
                <w:rFonts w:hint="eastAsia" w:ascii="宋体" w:hAnsi="宋体"/>
                <w:color w:val="auto"/>
                <w:sz w:val="21"/>
                <w:szCs w:val="21"/>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538CF4E">
            <w:pPr>
              <w:spacing w:line="360" w:lineRule="exact"/>
              <w:rPr>
                <w:rFonts w:hint="eastAsia" w:ascii="宋体" w:hAnsi="宋体"/>
                <w:color w:val="auto"/>
                <w:sz w:val="21"/>
                <w:szCs w:val="21"/>
              </w:rPr>
            </w:pPr>
          </w:p>
        </w:tc>
        <w:tc>
          <w:tcPr>
            <w:tcW w:w="3810" w:type="dxa"/>
            <w:tcBorders>
              <w:top w:val="single" w:color="auto" w:sz="4" w:space="0"/>
              <w:left w:val="single" w:color="auto" w:sz="4" w:space="0"/>
              <w:bottom w:val="single" w:color="auto" w:sz="4" w:space="0"/>
              <w:right w:val="single" w:color="auto" w:sz="4" w:space="0"/>
            </w:tcBorders>
            <w:vAlign w:val="center"/>
          </w:tcPr>
          <w:p w14:paraId="6657BDF3">
            <w:pPr>
              <w:spacing w:line="360" w:lineRule="exact"/>
              <w:rPr>
                <w:rFonts w:hint="eastAsia" w:ascii="宋体" w:hAnsi="宋体"/>
                <w:color w:val="auto"/>
                <w:sz w:val="21"/>
                <w:szCs w:val="21"/>
              </w:rPr>
            </w:pPr>
            <w:r>
              <w:rPr>
                <w:rFonts w:hint="eastAsia" w:ascii="宋体" w:hAnsi="宋体"/>
                <w:color w:val="auto"/>
                <w:sz w:val="21"/>
                <w:szCs w:val="21"/>
              </w:rPr>
              <w:t>检查消火栓是否腐蚀、软管破损</w:t>
            </w:r>
          </w:p>
          <w:p w14:paraId="6492098B">
            <w:pPr>
              <w:spacing w:line="360" w:lineRule="exact"/>
              <w:rPr>
                <w:rFonts w:hint="eastAsia" w:ascii="宋体" w:hAnsi="宋体"/>
                <w:color w:val="auto"/>
                <w:sz w:val="21"/>
                <w:szCs w:val="21"/>
              </w:rPr>
            </w:pPr>
            <w:r>
              <w:rPr>
                <w:rFonts w:hint="eastAsia" w:ascii="宋体" w:hAnsi="宋体"/>
                <w:color w:val="auto"/>
                <w:sz w:val="21"/>
                <w:szCs w:val="21"/>
              </w:rPr>
              <w:t>消火栓的放水试验及水压试验</w:t>
            </w:r>
          </w:p>
        </w:tc>
        <w:tc>
          <w:tcPr>
            <w:tcW w:w="1417" w:type="dxa"/>
            <w:tcBorders>
              <w:top w:val="single" w:color="auto" w:sz="4" w:space="0"/>
              <w:left w:val="single" w:color="auto" w:sz="4" w:space="0"/>
              <w:bottom w:val="single" w:color="auto" w:sz="4" w:space="0"/>
              <w:right w:val="single" w:color="auto" w:sz="4" w:space="0"/>
            </w:tcBorders>
            <w:vAlign w:val="center"/>
          </w:tcPr>
          <w:p w14:paraId="755E39D8">
            <w:pPr>
              <w:spacing w:line="360" w:lineRule="exact"/>
              <w:rPr>
                <w:rFonts w:hint="eastAsia" w:ascii="宋体" w:hAnsi="宋体"/>
                <w:color w:val="auto"/>
                <w:sz w:val="21"/>
                <w:szCs w:val="21"/>
              </w:rPr>
            </w:pPr>
          </w:p>
        </w:tc>
        <w:tc>
          <w:tcPr>
            <w:tcW w:w="1560" w:type="dxa"/>
            <w:tcBorders>
              <w:top w:val="single" w:color="auto" w:sz="4" w:space="0"/>
              <w:left w:val="single" w:color="auto" w:sz="4" w:space="0"/>
              <w:bottom w:val="single" w:color="auto" w:sz="4" w:space="0"/>
              <w:right w:val="single" w:color="auto" w:sz="4" w:space="0"/>
            </w:tcBorders>
            <w:vAlign w:val="center"/>
          </w:tcPr>
          <w:p w14:paraId="47C4AA08">
            <w:pPr>
              <w:autoSpaceDE w:val="0"/>
              <w:autoSpaceDN w:val="0"/>
              <w:adjustRightInd w:val="0"/>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387E1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dxa"/>
            <w:vMerge w:val="continue"/>
            <w:tcBorders>
              <w:top w:val="single" w:color="auto" w:sz="4" w:space="0"/>
              <w:left w:val="single" w:color="auto" w:sz="4" w:space="0"/>
              <w:bottom w:val="single" w:color="auto" w:sz="4" w:space="0"/>
              <w:right w:val="single" w:color="auto" w:sz="4" w:space="0"/>
            </w:tcBorders>
            <w:vAlign w:val="center"/>
          </w:tcPr>
          <w:p w14:paraId="4C6955B7">
            <w:pPr>
              <w:spacing w:line="360" w:lineRule="exact"/>
              <w:rPr>
                <w:rFonts w:hint="eastAsia" w:ascii="宋体" w:hAnsi="宋体"/>
                <w:color w:val="auto"/>
                <w:sz w:val="21"/>
                <w:szCs w:val="21"/>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A5A9ABF">
            <w:pPr>
              <w:spacing w:line="360" w:lineRule="exact"/>
              <w:rPr>
                <w:rFonts w:hint="eastAsia" w:ascii="宋体" w:hAnsi="宋体"/>
                <w:color w:val="auto"/>
                <w:sz w:val="21"/>
                <w:szCs w:val="21"/>
              </w:rPr>
            </w:pPr>
          </w:p>
        </w:tc>
        <w:tc>
          <w:tcPr>
            <w:tcW w:w="3810" w:type="dxa"/>
            <w:tcBorders>
              <w:top w:val="single" w:color="auto" w:sz="4" w:space="0"/>
              <w:left w:val="single" w:color="auto" w:sz="4" w:space="0"/>
              <w:bottom w:val="single" w:color="auto" w:sz="4" w:space="0"/>
              <w:right w:val="single" w:color="auto" w:sz="4" w:space="0"/>
            </w:tcBorders>
            <w:vAlign w:val="center"/>
          </w:tcPr>
          <w:p w14:paraId="696FA90B">
            <w:pPr>
              <w:spacing w:line="360" w:lineRule="exact"/>
              <w:rPr>
                <w:rFonts w:hint="eastAsia" w:ascii="宋体" w:hAnsi="宋体"/>
                <w:color w:val="auto"/>
                <w:sz w:val="21"/>
                <w:szCs w:val="21"/>
              </w:rPr>
            </w:pPr>
            <w:r>
              <w:rPr>
                <w:rFonts w:hint="eastAsia" w:ascii="宋体" w:hAnsi="宋体"/>
                <w:color w:val="auto"/>
                <w:sz w:val="21"/>
                <w:szCs w:val="21"/>
              </w:rPr>
              <w:t>做好寒冷季节消防管道的保温防冻工作</w:t>
            </w:r>
          </w:p>
          <w:p w14:paraId="3D33148C">
            <w:pPr>
              <w:spacing w:line="360" w:lineRule="exact"/>
              <w:rPr>
                <w:rFonts w:hint="eastAsia" w:ascii="宋体" w:hAnsi="宋体"/>
                <w:color w:val="auto"/>
                <w:sz w:val="21"/>
                <w:szCs w:val="21"/>
              </w:rPr>
            </w:pPr>
            <w:r>
              <w:rPr>
                <w:rFonts w:hint="eastAsia" w:ascii="宋体" w:hAnsi="宋体"/>
                <w:color w:val="auto"/>
                <w:sz w:val="21"/>
                <w:szCs w:val="21"/>
              </w:rPr>
              <w:t>对锈蚀部分除锈、油漆</w:t>
            </w:r>
          </w:p>
        </w:tc>
        <w:tc>
          <w:tcPr>
            <w:tcW w:w="1417" w:type="dxa"/>
            <w:tcBorders>
              <w:top w:val="single" w:color="auto" w:sz="4" w:space="0"/>
              <w:left w:val="single" w:color="auto" w:sz="4" w:space="0"/>
              <w:bottom w:val="single" w:color="auto" w:sz="4" w:space="0"/>
              <w:right w:val="single" w:color="auto" w:sz="4" w:space="0"/>
            </w:tcBorders>
            <w:vAlign w:val="center"/>
          </w:tcPr>
          <w:p w14:paraId="2B824664">
            <w:pPr>
              <w:spacing w:line="360" w:lineRule="exact"/>
              <w:rPr>
                <w:rFonts w:hint="eastAsia" w:ascii="宋体" w:hAnsi="宋体"/>
                <w:color w:val="auto"/>
                <w:sz w:val="21"/>
                <w:szCs w:val="21"/>
              </w:rPr>
            </w:pPr>
          </w:p>
        </w:tc>
        <w:tc>
          <w:tcPr>
            <w:tcW w:w="1560" w:type="dxa"/>
            <w:tcBorders>
              <w:top w:val="single" w:color="auto" w:sz="4" w:space="0"/>
              <w:left w:val="single" w:color="auto" w:sz="4" w:space="0"/>
              <w:bottom w:val="single" w:color="auto" w:sz="4" w:space="0"/>
              <w:right w:val="single" w:color="auto" w:sz="4" w:space="0"/>
            </w:tcBorders>
            <w:vAlign w:val="center"/>
          </w:tcPr>
          <w:p w14:paraId="5FBD593F">
            <w:pPr>
              <w:autoSpaceDE w:val="0"/>
              <w:autoSpaceDN w:val="0"/>
              <w:adjustRightInd w:val="0"/>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114C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dxa"/>
            <w:vMerge w:val="restart"/>
            <w:tcBorders>
              <w:top w:val="single" w:color="auto" w:sz="4" w:space="0"/>
              <w:left w:val="single" w:color="auto" w:sz="4" w:space="0"/>
              <w:bottom w:val="single" w:color="auto" w:sz="4" w:space="0"/>
              <w:right w:val="single" w:color="auto" w:sz="4" w:space="0"/>
            </w:tcBorders>
            <w:vAlign w:val="center"/>
          </w:tcPr>
          <w:p w14:paraId="55086E24">
            <w:pPr>
              <w:spacing w:line="360" w:lineRule="exact"/>
              <w:rPr>
                <w:rFonts w:hint="eastAsia" w:ascii="宋体" w:hAnsi="宋体"/>
                <w:color w:val="auto"/>
                <w:sz w:val="21"/>
                <w:szCs w:val="21"/>
              </w:rPr>
            </w:pPr>
            <w:r>
              <w:rPr>
                <w:rFonts w:hint="eastAsia" w:ascii="宋体" w:hAnsi="宋体"/>
                <w:color w:val="auto"/>
                <w:sz w:val="21"/>
                <w:szCs w:val="21"/>
              </w:rPr>
              <w:t>2</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704BBFB3">
            <w:pPr>
              <w:spacing w:line="360" w:lineRule="exact"/>
              <w:rPr>
                <w:rFonts w:hint="eastAsia" w:ascii="宋体" w:hAnsi="宋体"/>
                <w:color w:val="auto"/>
                <w:sz w:val="21"/>
                <w:szCs w:val="21"/>
              </w:rPr>
            </w:pPr>
            <w:r>
              <w:rPr>
                <w:rFonts w:hint="eastAsia" w:ascii="宋体" w:hAnsi="宋体"/>
                <w:color w:val="auto"/>
                <w:sz w:val="21"/>
                <w:szCs w:val="21"/>
              </w:rPr>
              <w:t>阀</w:t>
            </w:r>
          </w:p>
        </w:tc>
        <w:tc>
          <w:tcPr>
            <w:tcW w:w="3810" w:type="dxa"/>
            <w:tcBorders>
              <w:top w:val="single" w:color="auto" w:sz="4" w:space="0"/>
              <w:left w:val="single" w:color="auto" w:sz="4" w:space="0"/>
              <w:bottom w:val="single" w:color="auto" w:sz="4" w:space="0"/>
              <w:right w:val="single" w:color="auto" w:sz="4" w:space="0"/>
            </w:tcBorders>
            <w:vAlign w:val="center"/>
          </w:tcPr>
          <w:p w14:paraId="5967AE2B">
            <w:pPr>
              <w:spacing w:line="360" w:lineRule="exact"/>
              <w:rPr>
                <w:rFonts w:hint="eastAsia" w:ascii="宋体" w:hAnsi="宋体"/>
                <w:color w:val="auto"/>
                <w:sz w:val="21"/>
                <w:szCs w:val="21"/>
              </w:rPr>
            </w:pPr>
            <w:r>
              <w:rPr>
                <w:rFonts w:hint="eastAsia" w:ascii="宋体" w:hAnsi="宋体"/>
                <w:color w:val="auto"/>
                <w:sz w:val="21"/>
                <w:szCs w:val="21"/>
              </w:rPr>
              <w:t>检查阀是否漏水</w:t>
            </w:r>
          </w:p>
        </w:tc>
        <w:tc>
          <w:tcPr>
            <w:tcW w:w="1417" w:type="dxa"/>
            <w:tcBorders>
              <w:top w:val="single" w:color="auto" w:sz="4" w:space="0"/>
              <w:left w:val="single" w:color="auto" w:sz="4" w:space="0"/>
              <w:bottom w:val="single" w:color="auto" w:sz="4" w:space="0"/>
              <w:right w:val="single" w:color="auto" w:sz="4" w:space="0"/>
            </w:tcBorders>
            <w:vAlign w:val="center"/>
          </w:tcPr>
          <w:p w14:paraId="09BC9692">
            <w:pPr>
              <w:spacing w:line="360" w:lineRule="exact"/>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月</w:t>
            </w:r>
          </w:p>
        </w:tc>
        <w:tc>
          <w:tcPr>
            <w:tcW w:w="1560" w:type="dxa"/>
            <w:tcBorders>
              <w:top w:val="single" w:color="auto" w:sz="4" w:space="0"/>
              <w:left w:val="single" w:color="auto" w:sz="4" w:space="0"/>
              <w:bottom w:val="single" w:color="auto" w:sz="4" w:space="0"/>
              <w:right w:val="single" w:color="auto" w:sz="4" w:space="0"/>
            </w:tcBorders>
            <w:vAlign w:val="center"/>
          </w:tcPr>
          <w:p w14:paraId="6E9B98CF">
            <w:pPr>
              <w:autoSpaceDE w:val="0"/>
              <w:autoSpaceDN w:val="0"/>
              <w:adjustRightInd w:val="0"/>
              <w:spacing w:line="360" w:lineRule="exact"/>
              <w:jc w:val="center"/>
              <w:rPr>
                <w:rFonts w:hint="eastAsia" w:ascii="宋体" w:hAnsi="宋体"/>
                <w:color w:val="auto"/>
                <w:sz w:val="21"/>
                <w:szCs w:val="21"/>
              </w:rPr>
            </w:pPr>
          </w:p>
        </w:tc>
      </w:tr>
      <w:tr w14:paraId="56D92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dxa"/>
            <w:vMerge w:val="continue"/>
            <w:tcBorders>
              <w:top w:val="single" w:color="auto" w:sz="4" w:space="0"/>
              <w:left w:val="single" w:color="auto" w:sz="4" w:space="0"/>
              <w:bottom w:val="single" w:color="auto" w:sz="4" w:space="0"/>
              <w:right w:val="single" w:color="auto" w:sz="4" w:space="0"/>
            </w:tcBorders>
            <w:vAlign w:val="center"/>
          </w:tcPr>
          <w:p w14:paraId="3E784ED8">
            <w:pPr>
              <w:spacing w:line="360" w:lineRule="exact"/>
              <w:rPr>
                <w:rFonts w:hint="eastAsia" w:ascii="宋体" w:hAnsi="宋体"/>
                <w:color w:val="auto"/>
                <w:sz w:val="21"/>
                <w:szCs w:val="21"/>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6F58940">
            <w:pPr>
              <w:spacing w:line="360" w:lineRule="exact"/>
              <w:rPr>
                <w:rFonts w:hint="eastAsia" w:ascii="宋体" w:hAnsi="宋体"/>
                <w:color w:val="auto"/>
                <w:sz w:val="21"/>
                <w:szCs w:val="21"/>
              </w:rPr>
            </w:pPr>
          </w:p>
        </w:tc>
        <w:tc>
          <w:tcPr>
            <w:tcW w:w="3810" w:type="dxa"/>
            <w:tcBorders>
              <w:top w:val="single" w:color="auto" w:sz="4" w:space="0"/>
              <w:left w:val="single" w:color="auto" w:sz="4" w:space="0"/>
              <w:bottom w:val="single" w:color="auto" w:sz="4" w:space="0"/>
              <w:right w:val="single" w:color="auto" w:sz="4" w:space="0"/>
            </w:tcBorders>
            <w:vAlign w:val="center"/>
          </w:tcPr>
          <w:p w14:paraId="1A3665D2">
            <w:pPr>
              <w:spacing w:line="360" w:lineRule="exact"/>
              <w:rPr>
                <w:rFonts w:hint="eastAsia" w:ascii="宋体" w:hAnsi="宋体"/>
                <w:color w:val="auto"/>
                <w:sz w:val="21"/>
                <w:szCs w:val="21"/>
              </w:rPr>
            </w:pPr>
            <w:r>
              <w:rPr>
                <w:rFonts w:hint="eastAsia" w:ascii="宋体" w:hAnsi="宋体"/>
                <w:color w:val="auto"/>
                <w:sz w:val="21"/>
                <w:szCs w:val="21"/>
              </w:rPr>
              <w:t>清洁阀体外表面</w:t>
            </w:r>
          </w:p>
          <w:p w14:paraId="1AE0D482">
            <w:pPr>
              <w:spacing w:line="360" w:lineRule="exact"/>
              <w:rPr>
                <w:rFonts w:hint="eastAsia" w:ascii="宋体" w:hAnsi="宋体"/>
                <w:color w:val="auto"/>
                <w:sz w:val="21"/>
                <w:szCs w:val="21"/>
              </w:rPr>
            </w:pPr>
            <w:r>
              <w:rPr>
                <w:rFonts w:hint="eastAsia" w:ascii="宋体" w:hAnsi="宋体"/>
                <w:color w:val="auto"/>
                <w:sz w:val="21"/>
                <w:szCs w:val="21"/>
              </w:rPr>
              <w:t>检查阀开关灵活</w:t>
            </w:r>
          </w:p>
          <w:p w14:paraId="2D8DC981">
            <w:pPr>
              <w:spacing w:line="360" w:lineRule="exact"/>
              <w:rPr>
                <w:rFonts w:hint="eastAsia" w:ascii="宋体" w:hAnsi="宋体"/>
                <w:color w:val="auto"/>
                <w:sz w:val="21"/>
                <w:szCs w:val="21"/>
              </w:rPr>
            </w:pPr>
            <w:r>
              <w:rPr>
                <w:rFonts w:hint="eastAsia" w:ascii="宋体" w:hAnsi="宋体"/>
                <w:color w:val="auto"/>
                <w:sz w:val="21"/>
                <w:szCs w:val="21"/>
              </w:rPr>
              <w:t>检查阀是否腐蚀</w:t>
            </w:r>
          </w:p>
        </w:tc>
        <w:tc>
          <w:tcPr>
            <w:tcW w:w="1417" w:type="dxa"/>
            <w:tcBorders>
              <w:top w:val="single" w:color="auto" w:sz="4" w:space="0"/>
              <w:left w:val="single" w:color="auto" w:sz="4" w:space="0"/>
              <w:bottom w:val="single" w:color="auto" w:sz="4" w:space="0"/>
              <w:right w:val="single" w:color="auto" w:sz="4" w:space="0"/>
            </w:tcBorders>
            <w:vAlign w:val="center"/>
          </w:tcPr>
          <w:p w14:paraId="4A702BAB">
            <w:pPr>
              <w:spacing w:line="360" w:lineRule="exact"/>
              <w:rPr>
                <w:rFonts w:hint="eastAsia" w:ascii="宋体" w:hAnsi="宋体"/>
                <w:color w:val="auto"/>
                <w:sz w:val="21"/>
                <w:szCs w:val="21"/>
              </w:rPr>
            </w:pPr>
          </w:p>
        </w:tc>
        <w:tc>
          <w:tcPr>
            <w:tcW w:w="1560" w:type="dxa"/>
            <w:tcBorders>
              <w:top w:val="single" w:color="auto" w:sz="4" w:space="0"/>
              <w:left w:val="single" w:color="auto" w:sz="4" w:space="0"/>
              <w:bottom w:val="single" w:color="auto" w:sz="4" w:space="0"/>
              <w:right w:val="single" w:color="auto" w:sz="4" w:space="0"/>
            </w:tcBorders>
            <w:vAlign w:val="center"/>
          </w:tcPr>
          <w:p w14:paraId="5D2019F4">
            <w:pPr>
              <w:autoSpaceDE w:val="0"/>
              <w:autoSpaceDN w:val="0"/>
              <w:adjustRightInd w:val="0"/>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63441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dxa"/>
            <w:vMerge w:val="continue"/>
            <w:tcBorders>
              <w:top w:val="single" w:color="auto" w:sz="4" w:space="0"/>
              <w:left w:val="single" w:color="auto" w:sz="4" w:space="0"/>
              <w:bottom w:val="single" w:color="auto" w:sz="4" w:space="0"/>
              <w:right w:val="single" w:color="auto" w:sz="4" w:space="0"/>
            </w:tcBorders>
            <w:vAlign w:val="center"/>
          </w:tcPr>
          <w:p w14:paraId="30187FDF">
            <w:pPr>
              <w:spacing w:line="360" w:lineRule="exact"/>
              <w:rPr>
                <w:rFonts w:hint="eastAsia" w:ascii="宋体" w:hAnsi="宋体"/>
                <w:color w:val="auto"/>
                <w:sz w:val="21"/>
                <w:szCs w:val="21"/>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278FEEA">
            <w:pPr>
              <w:spacing w:line="360" w:lineRule="exact"/>
              <w:rPr>
                <w:rFonts w:hint="eastAsia" w:ascii="宋体" w:hAnsi="宋体"/>
                <w:color w:val="auto"/>
                <w:sz w:val="21"/>
                <w:szCs w:val="21"/>
              </w:rPr>
            </w:pPr>
          </w:p>
        </w:tc>
        <w:tc>
          <w:tcPr>
            <w:tcW w:w="3810" w:type="dxa"/>
            <w:tcBorders>
              <w:top w:val="single" w:color="auto" w:sz="4" w:space="0"/>
              <w:left w:val="single" w:color="auto" w:sz="4" w:space="0"/>
              <w:bottom w:val="single" w:color="auto" w:sz="4" w:space="0"/>
              <w:right w:val="single" w:color="auto" w:sz="4" w:space="0"/>
            </w:tcBorders>
            <w:vAlign w:val="center"/>
          </w:tcPr>
          <w:p w14:paraId="1C2F3EAA">
            <w:pPr>
              <w:spacing w:line="360" w:lineRule="exact"/>
              <w:rPr>
                <w:rFonts w:hint="eastAsia" w:ascii="宋体" w:hAnsi="宋体"/>
                <w:color w:val="auto"/>
                <w:sz w:val="21"/>
                <w:szCs w:val="21"/>
              </w:rPr>
            </w:pPr>
            <w:r>
              <w:rPr>
                <w:rFonts w:hint="eastAsia" w:ascii="宋体" w:hAnsi="宋体"/>
                <w:color w:val="auto"/>
                <w:sz w:val="21"/>
                <w:szCs w:val="21"/>
              </w:rPr>
              <w:t>检查阀的密封材料是否老化进行操作、导通试验</w:t>
            </w:r>
          </w:p>
          <w:p w14:paraId="617BF31B">
            <w:pPr>
              <w:spacing w:line="360" w:lineRule="exact"/>
              <w:rPr>
                <w:rFonts w:hint="eastAsia" w:ascii="宋体" w:hAnsi="宋体"/>
                <w:color w:val="auto"/>
                <w:sz w:val="21"/>
                <w:szCs w:val="21"/>
              </w:rPr>
            </w:pPr>
            <w:r>
              <w:rPr>
                <w:rFonts w:hint="eastAsia" w:ascii="宋体" w:hAnsi="宋体"/>
                <w:color w:val="auto"/>
                <w:sz w:val="21"/>
                <w:szCs w:val="21"/>
              </w:rPr>
              <w:t>对锈蚀部分除锈、油漆</w:t>
            </w:r>
          </w:p>
        </w:tc>
        <w:tc>
          <w:tcPr>
            <w:tcW w:w="1417" w:type="dxa"/>
            <w:tcBorders>
              <w:top w:val="single" w:color="auto" w:sz="4" w:space="0"/>
              <w:left w:val="single" w:color="auto" w:sz="4" w:space="0"/>
              <w:bottom w:val="single" w:color="auto" w:sz="4" w:space="0"/>
              <w:right w:val="single" w:color="auto" w:sz="4" w:space="0"/>
            </w:tcBorders>
            <w:vAlign w:val="center"/>
          </w:tcPr>
          <w:p w14:paraId="29C248E7">
            <w:pPr>
              <w:spacing w:line="360" w:lineRule="exact"/>
              <w:rPr>
                <w:rFonts w:hint="eastAsia" w:ascii="宋体" w:hAnsi="宋体"/>
                <w:color w:val="auto"/>
                <w:sz w:val="21"/>
                <w:szCs w:val="21"/>
              </w:rPr>
            </w:pPr>
          </w:p>
        </w:tc>
        <w:tc>
          <w:tcPr>
            <w:tcW w:w="1560" w:type="dxa"/>
            <w:tcBorders>
              <w:top w:val="single" w:color="auto" w:sz="4" w:space="0"/>
              <w:left w:val="single" w:color="auto" w:sz="4" w:space="0"/>
              <w:bottom w:val="single" w:color="auto" w:sz="4" w:space="0"/>
              <w:right w:val="single" w:color="auto" w:sz="4" w:space="0"/>
            </w:tcBorders>
            <w:vAlign w:val="center"/>
          </w:tcPr>
          <w:p w14:paraId="3F182413">
            <w:pPr>
              <w:autoSpaceDE w:val="0"/>
              <w:autoSpaceDN w:val="0"/>
              <w:adjustRightInd w:val="0"/>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75AFC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dxa"/>
            <w:vMerge w:val="restart"/>
            <w:tcBorders>
              <w:top w:val="single" w:color="auto" w:sz="4" w:space="0"/>
              <w:left w:val="single" w:color="auto" w:sz="4" w:space="0"/>
              <w:bottom w:val="single" w:color="auto" w:sz="4" w:space="0"/>
              <w:right w:val="single" w:color="auto" w:sz="4" w:space="0"/>
            </w:tcBorders>
            <w:vAlign w:val="center"/>
          </w:tcPr>
          <w:p w14:paraId="513E050C">
            <w:pPr>
              <w:spacing w:line="360" w:lineRule="exact"/>
              <w:rPr>
                <w:rFonts w:hint="eastAsia" w:ascii="宋体" w:hAnsi="宋体"/>
                <w:color w:val="auto"/>
                <w:sz w:val="21"/>
                <w:szCs w:val="21"/>
              </w:rPr>
            </w:pPr>
            <w:r>
              <w:rPr>
                <w:rFonts w:hint="eastAsia" w:ascii="宋体" w:hAnsi="宋体"/>
                <w:color w:val="auto"/>
                <w:sz w:val="21"/>
                <w:szCs w:val="21"/>
              </w:rPr>
              <w:t>3</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CCCFAB2">
            <w:pPr>
              <w:spacing w:line="360" w:lineRule="exact"/>
              <w:rPr>
                <w:rFonts w:hint="eastAsia" w:ascii="宋体" w:hAnsi="宋体"/>
                <w:color w:val="auto"/>
                <w:sz w:val="21"/>
                <w:szCs w:val="21"/>
              </w:rPr>
            </w:pPr>
            <w:r>
              <w:rPr>
                <w:rFonts w:hint="eastAsia" w:ascii="宋体" w:hAnsi="宋体"/>
                <w:color w:val="auto"/>
                <w:sz w:val="21"/>
                <w:szCs w:val="21"/>
              </w:rPr>
              <w:t>消防水泵</w:t>
            </w:r>
          </w:p>
        </w:tc>
        <w:tc>
          <w:tcPr>
            <w:tcW w:w="3810" w:type="dxa"/>
            <w:tcBorders>
              <w:top w:val="single" w:color="auto" w:sz="4" w:space="0"/>
              <w:left w:val="single" w:color="auto" w:sz="4" w:space="0"/>
              <w:bottom w:val="single" w:color="auto" w:sz="4" w:space="0"/>
              <w:right w:val="single" w:color="auto" w:sz="4" w:space="0"/>
            </w:tcBorders>
            <w:vAlign w:val="center"/>
          </w:tcPr>
          <w:p w14:paraId="3685EF62">
            <w:pPr>
              <w:spacing w:line="360" w:lineRule="exact"/>
              <w:rPr>
                <w:rFonts w:hint="eastAsia" w:ascii="宋体" w:hAnsi="宋体"/>
                <w:color w:val="auto"/>
                <w:sz w:val="21"/>
                <w:szCs w:val="21"/>
              </w:rPr>
            </w:pPr>
            <w:r>
              <w:rPr>
                <w:rFonts w:hint="eastAsia" w:ascii="宋体" w:hAnsi="宋体"/>
                <w:color w:val="auto"/>
                <w:sz w:val="21"/>
                <w:szCs w:val="21"/>
              </w:rPr>
              <w:t>检查水压正常</w:t>
            </w:r>
          </w:p>
          <w:p w14:paraId="69E2A8EF">
            <w:pPr>
              <w:spacing w:line="360" w:lineRule="exact"/>
              <w:rPr>
                <w:rFonts w:hint="eastAsia" w:ascii="宋体" w:hAnsi="宋体"/>
                <w:color w:val="auto"/>
                <w:sz w:val="21"/>
                <w:szCs w:val="21"/>
              </w:rPr>
            </w:pPr>
            <w:r>
              <w:rPr>
                <w:rFonts w:hint="eastAsia" w:ascii="宋体" w:hAnsi="宋体"/>
                <w:color w:val="auto"/>
                <w:sz w:val="21"/>
                <w:szCs w:val="21"/>
              </w:rPr>
              <w:t>检查是否漏水</w:t>
            </w:r>
          </w:p>
          <w:p w14:paraId="4DB72C64">
            <w:pPr>
              <w:spacing w:line="360" w:lineRule="exact"/>
              <w:rPr>
                <w:rFonts w:hint="eastAsia" w:ascii="宋体" w:hAnsi="宋体"/>
                <w:color w:val="auto"/>
                <w:sz w:val="21"/>
                <w:szCs w:val="21"/>
              </w:rPr>
            </w:pPr>
            <w:r>
              <w:rPr>
                <w:rFonts w:hint="eastAsia" w:ascii="宋体" w:hAnsi="宋体"/>
                <w:color w:val="auto"/>
                <w:sz w:val="21"/>
                <w:szCs w:val="21"/>
              </w:rPr>
              <w:t>检查各阀位置正确</w:t>
            </w:r>
          </w:p>
        </w:tc>
        <w:tc>
          <w:tcPr>
            <w:tcW w:w="1417" w:type="dxa"/>
            <w:tcBorders>
              <w:top w:val="single" w:color="auto" w:sz="4" w:space="0"/>
              <w:left w:val="single" w:color="auto" w:sz="4" w:space="0"/>
              <w:bottom w:val="single" w:color="auto" w:sz="4" w:space="0"/>
              <w:right w:val="single" w:color="auto" w:sz="4" w:space="0"/>
            </w:tcBorders>
            <w:vAlign w:val="center"/>
          </w:tcPr>
          <w:p w14:paraId="5290BD29">
            <w:pPr>
              <w:spacing w:line="360" w:lineRule="exact"/>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日</w:t>
            </w:r>
          </w:p>
        </w:tc>
        <w:tc>
          <w:tcPr>
            <w:tcW w:w="1560" w:type="dxa"/>
            <w:tcBorders>
              <w:top w:val="single" w:color="auto" w:sz="4" w:space="0"/>
              <w:left w:val="single" w:color="auto" w:sz="4" w:space="0"/>
              <w:bottom w:val="single" w:color="auto" w:sz="4" w:space="0"/>
              <w:right w:val="single" w:color="auto" w:sz="4" w:space="0"/>
            </w:tcBorders>
            <w:vAlign w:val="center"/>
          </w:tcPr>
          <w:p w14:paraId="3041437A">
            <w:pPr>
              <w:autoSpaceDE w:val="0"/>
              <w:autoSpaceDN w:val="0"/>
              <w:adjustRightInd w:val="0"/>
              <w:spacing w:line="360" w:lineRule="exact"/>
              <w:jc w:val="center"/>
              <w:rPr>
                <w:rFonts w:hint="eastAsia" w:ascii="宋体" w:hAnsi="宋体"/>
                <w:color w:val="auto"/>
                <w:sz w:val="21"/>
                <w:szCs w:val="21"/>
              </w:rPr>
            </w:pPr>
          </w:p>
        </w:tc>
      </w:tr>
      <w:tr w14:paraId="4A6D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dxa"/>
            <w:vMerge w:val="continue"/>
            <w:tcBorders>
              <w:top w:val="single" w:color="auto" w:sz="4" w:space="0"/>
              <w:left w:val="single" w:color="auto" w:sz="4" w:space="0"/>
              <w:bottom w:val="single" w:color="auto" w:sz="4" w:space="0"/>
              <w:right w:val="single" w:color="auto" w:sz="4" w:space="0"/>
            </w:tcBorders>
            <w:vAlign w:val="center"/>
          </w:tcPr>
          <w:p w14:paraId="05C65000">
            <w:pPr>
              <w:spacing w:line="360" w:lineRule="exact"/>
              <w:rPr>
                <w:rFonts w:hint="eastAsia" w:ascii="宋体" w:hAnsi="宋体"/>
                <w:color w:val="auto"/>
                <w:sz w:val="21"/>
                <w:szCs w:val="21"/>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CD89B92">
            <w:pPr>
              <w:spacing w:line="360" w:lineRule="exact"/>
              <w:rPr>
                <w:rFonts w:hint="eastAsia" w:ascii="宋体" w:hAnsi="宋体"/>
                <w:color w:val="auto"/>
                <w:sz w:val="21"/>
                <w:szCs w:val="21"/>
              </w:rPr>
            </w:pPr>
          </w:p>
        </w:tc>
        <w:tc>
          <w:tcPr>
            <w:tcW w:w="3810" w:type="dxa"/>
            <w:tcBorders>
              <w:top w:val="single" w:color="auto" w:sz="4" w:space="0"/>
              <w:left w:val="single" w:color="auto" w:sz="4" w:space="0"/>
              <w:bottom w:val="single" w:color="auto" w:sz="4" w:space="0"/>
              <w:right w:val="single" w:color="auto" w:sz="4" w:space="0"/>
            </w:tcBorders>
            <w:vAlign w:val="center"/>
          </w:tcPr>
          <w:p w14:paraId="06B5DA7B">
            <w:pPr>
              <w:spacing w:line="360" w:lineRule="exact"/>
              <w:rPr>
                <w:rFonts w:hint="eastAsia" w:ascii="宋体" w:hAnsi="宋体"/>
                <w:color w:val="auto"/>
                <w:sz w:val="21"/>
                <w:szCs w:val="21"/>
              </w:rPr>
            </w:pPr>
            <w:r>
              <w:rPr>
                <w:rFonts w:hint="eastAsia" w:ascii="宋体" w:hAnsi="宋体"/>
                <w:color w:val="auto"/>
                <w:sz w:val="21"/>
                <w:szCs w:val="21"/>
              </w:rPr>
              <w:t>清除泵体、闸阀、管道的堵塞物</w:t>
            </w:r>
          </w:p>
          <w:p w14:paraId="0882FD1A">
            <w:pPr>
              <w:spacing w:line="360" w:lineRule="exact"/>
              <w:rPr>
                <w:rFonts w:hint="eastAsia" w:ascii="宋体" w:hAnsi="宋体"/>
                <w:color w:val="auto"/>
                <w:sz w:val="21"/>
                <w:szCs w:val="21"/>
              </w:rPr>
            </w:pPr>
            <w:r>
              <w:rPr>
                <w:rFonts w:hint="eastAsia" w:ascii="宋体" w:hAnsi="宋体"/>
                <w:color w:val="auto"/>
                <w:sz w:val="21"/>
                <w:szCs w:val="21"/>
              </w:rPr>
              <w:t>清洁泵房、泵体及管路</w:t>
            </w:r>
          </w:p>
          <w:p w14:paraId="6C3F396A">
            <w:pPr>
              <w:spacing w:line="360" w:lineRule="exact"/>
              <w:rPr>
                <w:rFonts w:hint="eastAsia" w:ascii="宋体" w:hAnsi="宋体"/>
                <w:color w:val="auto"/>
                <w:sz w:val="21"/>
                <w:szCs w:val="21"/>
              </w:rPr>
            </w:pPr>
            <w:r>
              <w:rPr>
                <w:rFonts w:hint="eastAsia" w:ascii="宋体" w:hAnsi="宋体"/>
                <w:color w:val="auto"/>
                <w:sz w:val="21"/>
                <w:szCs w:val="21"/>
              </w:rPr>
              <w:t>润滑轴承部位</w:t>
            </w:r>
          </w:p>
          <w:p w14:paraId="697AB35E">
            <w:pPr>
              <w:spacing w:line="360" w:lineRule="exact"/>
              <w:rPr>
                <w:rFonts w:hint="eastAsia" w:ascii="宋体" w:hAnsi="宋体"/>
                <w:color w:val="auto"/>
                <w:sz w:val="21"/>
                <w:szCs w:val="21"/>
              </w:rPr>
            </w:pPr>
            <w:r>
              <w:rPr>
                <w:rFonts w:hint="eastAsia" w:ascii="宋体" w:hAnsi="宋体"/>
                <w:color w:val="auto"/>
                <w:sz w:val="21"/>
                <w:szCs w:val="21"/>
              </w:rPr>
              <w:t>检查运行压力正常</w:t>
            </w:r>
          </w:p>
          <w:p w14:paraId="48DEE04E">
            <w:pPr>
              <w:spacing w:line="360" w:lineRule="exact"/>
              <w:rPr>
                <w:rFonts w:hint="eastAsia" w:ascii="宋体" w:hAnsi="宋体"/>
                <w:color w:val="auto"/>
                <w:sz w:val="21"/>
                <w:szCs w:val="21"/>
              </w:rPr>
            </w:pPr>
            <w:r>
              <w:rPr>
                <w:rFonts w:hint="eastAsia" w:ascii="宋体" w:hAnsi="宋体"/>
                <w:color w:val="auto"/>
                <w:sz w:val="21"/>
                <w:szCs w:val="21"/>
              </w:rPr>
              <w:t>检查卸荷装置正常</w:t>
            </w:r>
          </w:p>
          <w:p w14:paraId="175B16F1">
            <w:pPr>
              <w:spacing w:line="360" w:lineRule="exact"/>
              <w:rPr>
                <w:rFonts w:hint="eastAsia" w:ascii="宋体" w:hAnsi="宋体"/>
                <w:color w:val="auto"/>
                <w:sz w:val="21"/>
                <w:szCs w:val="21"/>
              </w:rPr>
            </w:pPr>
            <w:r>
              <w:rPr>
                <w:rFonts w:hint="eastAsia" w:ascii="宋体" w:hAnsi="宋体"/>
                <w:color w:val="auto"/>
                <w:sz w:val="21"/>
                <w:szCs w:val="21"/>
              </w:rPr>
              <w:t>检查运行时是否有异常噪音</w:t>
            </w:r>
          </w:p>
          <w:p w14:paraId="2888B29F">
            <w:pPr>
              <w:spacing w:line="360" w:lineRule="exact"/>
              <w:rPr>
                <w:rFonts w:hint="eastAsia" w:ascii="宋体" w:hAnsi="宋体"/>
                <w:color w:val="auto"/>
                <w:sz w:val="21"/>
                <w:szCs w:val="21"/>
              </w:rPr>
            </w:pPr>
            <w:r>
              <w:rPr>
                <w:rFonts w:hint="eastAsia" w:ascii="宋体" w:hAnsi="宋体"/>
                <w:color w:val="auto"/>
                <w:sz w:val="21"/>
                <w:szCs w:val="21"/>
              </w:rPr>
              <w:t>进行联动测试</w:t>
            </w:r>
          </w:p>
        </w:tc>
        <w:tc>
          <w:tcPr>
            <w:tcW w:w="1417" w:type="dxa"/>
            <w:tcBorders>
              <w:top w:val="single" w:color="auto" w:sz="4" w:space="0"/>
              <w:left w:val="single" w:color="auto" w:sz="4" w:space="0"/>
              <w:bottom w:val="single" w:color="auto" w:sz="4" w:space="0"/>
              <w:right w:val="single" w:color="auto" w:sz="4" w:space="0"/>
            </w:tcBorders>
            <w:vAlign w:val="center"/>
          </w:tcPr>
          <w:p w14:paraId="33959BB6">
            <w:pPr>
              <w:spacing w:line="360" w:lineRule="exact"/>
              <w:rPr>
                <w:rFonts w:hint="eastAsia" w:ascii="宋体" w:hAnsi="宋体"/>
                <w:color w:val="auto"/>
                <w:sz w:val="21"/>
                <w:szCs w:val="21"/>
              </w:rPr>
            </w:pPr>
          </w:p>
        </w:tc>
        <w:tc>
          <w:tcPr>
            <w:tcW w:w="1560" w:type="dxa"/>
            <w:tcBorders>
              <w:top w:val="single" w:color="auto" w:sz="4" w:space="0"/>
              <w:left w:val="single" w:color="auto" w:sz="4" w:space="0"/>
              <w:bottom w:val="single" w:color="auto" w:sz="4" w:space="0"/>
              <w:right w:val="single" w:color="auto" w:sz="4" w:space="0"/>
            </w:tcBorders>
            <w:vAlign w:val="center"/>
          </w:tcPr>
          <w:p w14:paraId="6A65123F">
            <w:pPr>
              <w:autoSpaceDE w:val="0"/>
              <w:autoSpaceDN w:val="0"/>
              <w:adjustRightInd w:val="0"/>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4E2A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dxa"/>
            <w:vMerge w:val="continue"/>
            <w:tcBorders>
              <w:top w:val="single" w:color="auto" w:sz="4" w:space="0"/>
              <w:left w:val="single" w:color="auto" w:sz="4" w:space="0"/>
              <w:bottom w:val="single" w:color="auto" w:sz="4" w:space="0"/>
              <w:right w:val="single" w:color="auto" w:sz="4" w:space="0"/>
            </w:tcBorders>
            <w:vAlign w:val="center"/>
          </w:tcPr>
          <w:p w14:paraId="6BAC11DB">
            <w:pPr>
              <w:spacing w:line="360" w:lineRule="exact"/>
              <w:rPr>
                <w:rFonts w:hint="eastAsia" w:ascii="宋体" w:hAnsi="宋体"/>
                <w:color w:val="auto"/>
                <w:sz w:val="21"/>
                <w:szCs w:val="21"/>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61C4817">
            <w:pPr>
              <w:spacing w:line="360" w:lineRule="exact"/>
              <w:rPr>
                <w:rFonts w:hint="eastAsia" w:ascii="宋体" w:hAnsi="宋体"/>
                <w:color w:val="auto"/>
                <w:sz w:val="21"/>
                <w:szCs w:val="21"/>
              </w:rPr>
            </w:pPr>
          </w:p>
        </w:tc>
        <w:tc>
          <w:tcPr>
            <w:tcW w:w="3810" w:type="dxa"/>
            <w:tcBorders>
              <w:top w:val="single" w:color="auto" w:sz="4" w:space="0"/>
              <w:left w:val="single" w:color="auto" w:sz="4" w:space="0"/>
              <w:bottom w:val="single" w:color="auto" w:sz="4" w:space="0"/>
              <w:right w:val="single" w:color="auto" w:sz="4" w:space="0"/>
            </w:tcBorders>
            <w:vAlign w:val="center"/>
          </w:tcPr>
          <w:p w14:paraId="0F004165">
            <w:pPr>
              <w:spacing w:line="360" w:lineRule="exact"/>
              <w:rPr>
                <w:rFonts w:hint="eastAsia" w:ascii="宋体" w:hAnsi="宋体"/>
                <w:color w:val="auto"/>
                <w:sz w:val="21"/>
                <w:szCs w:val="21"/>
              </w:rPr>
            </w:pPr>
            <w:r>
              <w:rPr>
                <w:rFonts w:hint="eastAsia" w:ascii="宋体" w:hAnsi="宋体"/>
                <w:color w:val="auto"/>
                <w:sz w:val="21"/>
                <w:szCs w:val="21"/>
              </w:rPr>
              <w:t>对水泵电动机的部件、绝缘进行试验</w:t>
            </w:r>
          </w:p>
          <w:p w14:paraId="5180EFF5">
            <w:pPr>
              <w:spacing w:line="360" w:lineRule="exact"/>
              <w:rPr>
                <w:rFonts w:hint="eastAsia" w:ascii="宋体" w:hAnsi="宋体"/>
                <w:color w:val="auto"/>
                <w:sz w:val="21"/>
                <w:szCs w:val="21"/>
              </w:rPr>
            </w:pPr>
            <w:r>
              <w:rPr>
                <w:rFonts w:hint="eastAsia" w:ascii="宋体" w:hAnsi="宋体"/>
                <w:color w:val="auto"/>
                <w:sz w:val="21"/>
                <w:szCs w:val="21"/>
              </w:rPr>
              <w:t>对锈蚀泵体、管路、支架除锈、油漆</w:t>
            </w:r>
          </w:p>
        </w:tc>
        <w:tc>
          <w:tcPr>
            <w:tcW w:w="1417" w:type="dxa"/>
            <w:tcBorders>
              <w:top w:val="single" w:color="auto" w:sz="4" w:space="0"/>
              <w:left w:val="single" w:color="auto" w:sz="4" w:space="0"/>
              <w:bottom w:val="single" w:color="auto" w:sz="4" w:space="0"/>
              <w:right w:val="single" w:color="auto" w:sz="4" w:space="0"/>
            </w:tcBorders>
            <w:vAlign w:val="center"/>
          </w:tcPr>
          <w:p w14:paraId="61CD806C">
            <w:pPr>
              <w:spacing w:line="360" w:lineRule="exact"/>
              <w:rPr>
                <w:rFonts w:hint="eastAsia" w:ascii="宋体" w:hAnsi="宋体"/>
                <w:color w:val="auto"/>
                <w:sz w:val="21"/>
                <w:szCs w:val="21"/>
              </w:rPr>
            </w:pPr>
          </w:p>
        </w:tc>
        <w:tc>
          <w:tcPr>
            <w:tcW w:w="1560" w:type="dxa"/>
            <w:tcBorders>
              <w:top w:val="single" w:color="auto" w:sz="4" w:space="0"/>
              <w:left w:val="single" w:color="auto" w:sz="4" w:space="0"/>
              <w:bottom w:val="single" w:color="auto" w:sz="4" w:space="0"/>
              <w:right w:val="single" w:color="auto" w:sz="4" w:space="0"/>
            </w:tcBorders>
            <w:vAlign w:val="center"/>
          </w:tcPr>
          <w:p w14:paraId="552ED898">
            <w:pPr>
              <w:autoSpaceDE w:val="0"/>
              <w:autoSpaceDN w:val="0"/>
              <w:adjustRightInd w:val="0"/>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15CF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dxa"/>
            <w:vMerge w:val="restart"/>
            <w:tcBorders>
              <w:top w:val="single" w:color="auto" w:sz="4" w:space="0"/>
              <w:left w:val="single" w:color="auto" w:sz="4" w:space="0"/>
              <w:bottom w:val="single" w:color="auto" w:sz="4" w:space="0"/>
              <w:right w:val="single" w:color="auto" w:sz="4" w:space="0"/>
            </w:tcBorders>
            <w:vAlign w:val="center"/>
          </w:tcPr>
          <w:p w14:paraId="45738623">
            <w:pPr>
              <w:spacing w:line="360" w:lineRule="exact"/>
              <w:rPr>
                <w:rFonts w:hint="eastAsia" w:ascii="宋体" w:hAnsi="宋体"/>
                <w:color w:val="auto"/>
                <w:sz w:val="21"/>
                <w:szCs w:val="21"/>
              </w:rPr>
            </w:pPr>
            <w:r>
              <w:rPr>
                <w:rFonts w:hint="eastAsia" w:ascii="宋体" w:hAnsi="宋体"/>
                <w:color w:val="auto"/>
                <w:sz w:val="21"/>
                <w:szCs w:val="21"/>
              </w:rPr>
              <w:t>4</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5F16EFF6">
            <w:pPr>
              <w:spacing w:line="360" w:lineRule="exact"/>
              <w:rPr>
                <w:rFonts w:hint="eastAsia" w:ascii="宋体" w:hAnsi="宋体"/>
                <w:color w:val="auto"/>
                <w:sz w:val="21"/>
                <w:szCs w:val="21"/>
              </w:rPr>
            </w:pPr>
            <w:r>
              <w:rPr>
                <w:rFonts w:hint="eastAsia" w:ascii="宋体" w:hAnsi="宋体"/>
                <w:color w:val="auto"/>
                <w:sz w:val="21"/>
                <w:szCs w:val="21"/>
              </w:rPr>
              <w:t>配水管</w:t>
            </w:r>
          </w:p>
        </w:tc>
        <w:tc>
          <w:tcPr>
            <w:tcW w:w="3810" w:type="dxa"/>
            <w:tcBorders>
              <w:top w:val="single" w:color="auto" w:sz="4" w:space="0"/>
              <w:left w:val="single" w:color="auto" w:sz="4" w:space="0"/>
              <w:bottom w:val="single" w:color="auto" w:sz="4" w:space="0"/>
              <w:right w:val="single" w:color="auto" w:sz="4" w:space="0"/>
            </w:tcBorders>
            <w:vAlign w:val="center"/>
          </w:tcPr>
          <w:p w14:paraId="6E2AFF43">
            <w:pPr>
              <w:spacing w:line="360" w:lineRule="exact"/>
              <w:rPr>
                <w:rFonts w:hint="eastAsia" w:ascii="宋体" w:hAnsi="宋体"/>
                <w:color w:val="auto"/>
                <w:sz w:val="21"/>
                <w:szCs w:val="21"/>
              </w:rPr>
            </w:pPr>
            <w:r>
              <w:rPr>
                <w:rFonts w:hint="eastAsia" w:ascii="宋体" w:hAnsi="宋体"/>
                <w:color w:val="auto"/>
                <w:sz w:val="21"/>
                <w:szCs w:val="21"/>
              </w:rPr>
              <w:t>检查管路是否漏水</w:t>
            </w:r>
          </w:p>
          <w:p w14:paraId="5FC2AD4E">
            <w:pPr>
              <w:spacing w:line="360" w:lineRule="exact"/>
              <w:rPr>
                <w:rFonts w:hint="eastAsia" w:ascii="宋体" w:hAnsi="宋体"/>
                <w:color w:val="auto"/>
                <w:sz w:val="21"/>
                <w:szCs w:val="21"/>
              </w:rPr>
            </w:pPr>
            <w:r>
              <w:rPr>
                <w:rFonts w:hint="eastAsia" w:ascii="宋体" w:hAnsi="宋体"/>
                <w:color w:val="auto"/>
                <w:sz w:val="21"/>
                <w:szCs w:val="21"/>
              </w:rPr>
              <w:t>检查管路支架及固定牢固</w:t>
            </w:r>
          </w:p>
          <w:p w14:paraId="21C6E014">
            <w:pPr>
              <w:spacing w:line="360" w:lineRule="exact"/>
              <w:rPr>
                <w:rFonts w:hint="eastAsia" w:ascii="宋体" w:hAnsi="宋体"/>
                <w:color w:val="auto"/>
                <w:sz w:val="21"/>
                <w:szCs w:val="21"/>
              </w:rPr>
            </w:pPr>
            <w:r>
              <w:rPr>
                <w:rFonts w:hint="eastAsia" w:ascii="宋体" w:hAnsi="宋体"/>
                <w:color w:val="auto"/>
                <w:sz w:val="21"/>
                <w:szCs w:val="21"/>
              </w:rPr>
              <w:t>检查管路通畅</w:t>
            </w:r>
          </w:p>
        </w:tc>
        <w:tc>
          <w:tcPr>
            <w:tcW w:w="1417" w:type="dxa"/>
            <w:tcBorders>
              <w:top w:val="single" w:color="auto" w:sz="4" w:space="0"/>
              <w:left w:val="single" w:color="auto" w:sz="4" w:space="0"/>
              <w:bottom w:val="single" w:color="auto" w:sz="4" w:space="0"/>
              <w:right w:val="single" w:color="auto" w:sz="4" w:space="0"/>
            </w:tcBorders>
            <w:vAlign w:val="center"/>
          </w:tcPr>
          <w:p w14:paraId="26685CDB">
            <w:pPr>
              <w:spacing w:line="360" w:lineRule="exact"/>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月</w:t>
            </w:r>
          </w:p>
        </w:tc>
        <w:tc>
          <w:tcPr>
            <w:tcW w:w="1560" w:type="dxa"/>
            <w:tcBorders>
              <w:top w:val="single" w:color="auto" w:sz="4" w:space="0"/>
              <w:left w:val="single" w:color="auto" w:sz="4" w:space="0"/>
              <w:bottom w:val="single" w:color="auto" w:sz="4" w:space="0"/>
              <w:right w:val="single" w:color="auto" w:sz="4" w:space="0"/>
            </w:tcBorders>
            <w:vAlign w:val="center"/>
          </w:tcPr>
          <w:p w14:paraId="6604250F">
            <w:pPr>
              <w:autoSpaceDE w:val="0"/>
              <w:autoSpaceDN w:val="0"/>
              <w:adjustRightInd w:val="0"/>
              <w:spacing w:line="360" w:lineRule="exact"/>
              <w:jc w:val="center"/>
              <w:rPr>
                <w:rFonts w:hint="eastAsia" w:ascii="宋体" w:hAnsi="宋体"/>
                <w:color w:val="auto"/>
                <w:sz w:val="21"/>
                <w:szCs w:val="21"/>
              </w:rPr>
            </w:pPr>
          </w:p>
        </w:tc>
      </w:tr>
      <w:tr w14:paraId="23174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dxa"/>
            <w:vMerge w:val="continue"/>
            <w:tcBorders>
              <w:top w:val="single" w:color="auto" w:sz="4" w:space="0"/>
              <w:left w:val="single" w:color="auto" w:sz="4" w:space="0"/>
              <w:bottom w:val="single" w:color="auto" w:sz="4" w:space="0"/>
              <w:right w:val="single" w:color="auto" w:sz="4" w:space="0"/>
            </w:tcBorders>
            <w:vAlign w:val="center"/>
          </w:tcPr>
          <w:p w14:paraId="3FDD026B">
            <w:pPr>
              <w:spacing w:line="360" w:lineRule="exact"/>
              <w:rPr>
                <w:rFonts w:hint="eastAsia" w:ascii="宋体" w:hAnsi="宋体"/>
                <w:color w:val="auto"/>
                <w:sz w:val="21"/>
                <w:szCs w:val="21"/>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8761FC2">
            <w:pPr>
              <w:spacing w:line="360" w:lineRule="exact"/>
              <w:rPr>
                <w:rFonts w:hint="eastAsia" w:ascii="宋体" w:hAnsi="宋体"/>
                <w:color w:val="auto"/>
                <w:sz w:val="21"/>
                <w:szCs w:val="21"/>
              </w:rPr>
            </w:pPr>
          </w:p>
        </w:tc>
        <w:tc>
          <w:tcPr>
            <w:tcW w:w="3810" w:type="dxa"/>
            <w:tcBorders>
              <w:top w:val="single" w:color="auto" w:sz="4" w:space="0"/>
              <w:left w:val="single" w:color="auto" w:sz="4" w:space="0"/>
              <w:bottom w:val="single" w:color="auto" w:sz="4" w:space="0"/>
              <w:right w:val="single" w:color="auto" w:sz="4" w:space="0"/>
            </w:tcBorders>
            <w:vAlign w:val="center"/>
          </w:tcPr>
          <w:p w14:paraId="76807DC5">
            <w:pPr>
              <w:spacing w:line="360" w:lineRule="exact"/>
              <w:rPr>
                <w:rFonts w:hint="eastAsia" w:ascii="宋体" w:hAnsi="宋体"/>
                <w:color w:val="auto"/>
                <w:sz w:val="21"/>
                <w:szCs w:val="21"/>
              </w:rPr>
            </w:pPr>
            <w:r>
              <w:rPr>
                <w:rFonts w:hint="eastAsia" w:ascii="宋体" w:hAnsi="宋体"/>
                <w:color w:val="auto"/>
                <w:sz w:val="21"/>
                <w:szCs w:val="21"/>
              </w:rPr>
              <w:t>检查配水管外观完整</w:t>
            </w:r>
          </w:p>
          <w:p w14:paraId="2BC8AE89">
            <w:pPr>
              <w:spacing w:line="360" w:lineRule="exact"/>
              <w:rPr>
                <w:rFonts w:hint="eastAsia" w:ascii="宋体" w:hAnsi="宋体"/>
                <w:color w:val="auto"/>
                <w:sz w:val="21"/>
                <w:szCs w:val="21"/>
              </w:rPr>
            </w:pPr>
            <w:r>
              <w:rPr>
                <w:rFonts w:hint="eastAsia" w:ascii="宋体" w:hAnsi="宋体"/>
                <w:color w:val="auto"/>
                <w:sz w:val="21"/>
                <w:szCs w:val="21"/>
              </w:rPr>
              <w:t>检查闸阀操作灵活、是否漏水</w:t>
            </w:r>
          </w:p>
          <w:p w14:paraId="224E0B20">
            <w:pPr>
              <w:spacing w:line="360" w:lineRule="exact"/>
              <w:rPr>
                <w:rFonts w:hint="eastAsia" w:ascii="宋体" w:hAnsi="宋体"/>
                <w:color w:val="auto"/>
                <w:sz w:val="21"/>
                <w:szCs w:val="21"/>
              </w:rPr>
            </w:pPr>
            <w:r>
              <w:rPr>
                <w:rFonts w:hint="eastAsia" w:ascii="宋体" w:hAnsi="宋体"/>
                <w:color w:val="auto"/>
                <w:sz w:val="21"/>
                <w:szCs w:val="21"/>
              </w:rPr>
              <w:t>清洁管路、阀门等表面</w:t>
            </w:r>
          </w:p>
        </w:tc>
        <w:tc>
          <w:tcPr>
            <w:tcW w:w="1417" w:type="dxa"/>
            <w:tcBorders>
              <w:top w:val="single" w:color="auto" w:sz="4" w:space="0"/>
              <w:left w:val="single" w:color="auto" w:sz="4" w:space="0"/>
              <w:bottom w:val="single" w:color="auto" w:sz="4" w:space="0"/>
              <w:right w:val="single" w:color="auto" w:sz="4" w:space="0"/>
            </w:tcBorders>
            <w:vAlign w:val="center"/>
          </w:tcPr>
          <w:p w14:paraId="59A56B13">
            <w:pPr>
              <w:spacing w:line="360" w:lineRule="exact"/>
              <w:rPr>
                <w:rFonts w:hint="eastAsia" w:ascii="宋体" w:hAnsi="宋体"/>
                <w:color w:val="auto"/>
                <w:sz w:val="21"/>
                <w:szCs w:val="21"/>
              </w:rPr>
            </w:pPr>
          </w:p>
        </w:tc>
        <w:tc>
          <w:tcPr>
            <w:tcW w:w="1560" w:type="dxa"/>
            <w:tcBorders>
              <w:top w:val="single" w:color="auto" w:sz="4" w:space="0"/>
              <w:left w:val="single" w:color="auto" w:sz="4" w:space="0"/>
              <w:bottom w:val="single" w:color="auto" w:sz="4" w:space="0"/>
              <w:right w:val="single" w:color="auto" w:sz="4" w:space="0"/>
            </w:tcBorders>
            <w:vAlign w:val="center"/>
          </w:tcPr>
          <w:p w14:paraId="0BFC210B">
            <w:pPr>
              <w:autoSpaceDE w:val="0"/>
              <w:autoSpaceDN w:val="0"/>
              <w:adjustRightInd w:val="0"/>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564E6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dxa"/>
            <w:vMerge w:val="continue"/>
            <w:tcBorders>
              <w:top w:val="single" w:color="auto" w:sz="4" w:space="0"/>
              <w:left w:val="single" w:color="auto" w:sz="4" w:space="0"/>
              <w:bottom w:val="single" w:color="auto" w:sz="4" w:space="0"/>
              <w:right w:val="single" w:color="auto" w:sz="4" w:space="0"/>
            </w:tcBorders>
            <w:vAlign w:val="center"/>
          </w:tcPr>
          <w:p w14:paraId="56C44ED9">
            <w:pPr>
              <w:spacing w:line="360" w:lineRule="exact"/>
              <w:rPr>
                <w:rFonts w:hint="eastAsia" w:ascii="宋体" w:hAnsi="宋体"/>
                <w:color w:val="auto"/>
                <w:sz w:val="21"/>
                <w:szCs w:val="21"/>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B3DF891">
            <w:pPr>
              <w:spacing w:line="360" w:lineRule="exact"/>
              <w:rPr>
                <w:rFonts w:hint="eastAsia" w:ascii="宋体" w:hAnsi="宋体"/>
                <w:color w:val="auto"/>
                <w:sz w:val="21"/>
                <w:szCs w:val="21"/>
              </w:rPr>
            </w:pPr>
          </w:p>
        </w:tc>
        <w:tc>
          <w:tcPr>
            <w:tcW w:w="3810" w:type="dxa"/>
            <w:tcBorders>
              <w:top w:val="single" w:color="auto" w:sz="4" w:space="0"/>
              <w:left w:val="single" w:color="auto" w:sz="4" w:space="0"/>
              <w:bottom w:val="single" w:color="auto" w:sz="4" w:space="0"/>
              <w:right w:val="single" w:color="auto" w:sz="4" w:space="0"/>
            </w:tcBorders>
            <w:vAlign w:val="center"/>
          </w:tcPr>
          <w:p w14:paraId="73EF77A1">
            <w:pPr>
              <w:spacing w:line="360" w:lineRule="exact"/>
              <w:rPr>
                <w:rFonts w:hint="eastAsia" w:ascii="宋体" w:hAnsi="宋体"/>
                <w:color w:val="auto"/>
                <w:sz w:val="21"/>
                <w:szCs w:val="21"/>
              </w:rPr>
            </w:pPr>
            <w:r>
              <w:rPr>
                <w:rFonts w:hint="eastAsia" w:ascii="宋体" w:hAnsi="宋体"/>
                <w:color w:val="auto"/>
                <w:sz w:val="21"/>
                <w:szCs w:val="21"/>
              </w:rPr>
              <w:t>对管路、支架进行除锈防腐</w:t>
            </w:r>
          </w:p>
          <w:p w14:paraId="0F403F2D">
            <w:pPr>
              <w:spacing w:line="360" w:lineRule="exact"/>
              <w:rPr>
                <w:rFonts w:hint="eastAsia" w:ascii="宋体" w:hAnsi="宋体"/>
                <w:color w:val="auto"/>
                <w:sz w:val="21"/>
                <w:szCs w:val="21"/>
              </w:rPr>
            </w:pPr>
            <w:r>
              <w:rPr>
                <w:rFonts w:hint="eastAsia" w:ascii="宋体" w:hAnsi="宋体"/>
                <w:color w:val="auto"/>
                <w:sz w:val="21"/>
                <w:szCs w:val="21"/>
              </w:rPr>
              <w:t>做好寒冷季节前室外水管的防冻工作</w:t>
            </w:r>
          </w:p>
        </w:tc>
        <w:tc>
          <w:tcPr>
            <w:tcW w:w="1417" w:type="dxa"/>
            <w:tcBorders>
              <w:top w:val="single" w:color="auto" w:sz="4" w:space="0"/>
              <w:left w:val="single" w:color="auto" w:sz="4" w:space="0"/>
              <w:bottom w:val="single" w:color="auto" w:sz="4" w:space="0"/>
              <w:right w:val="single" w:color="auto" w:sz="4" w:space="0"/>
            </w:tcBorders>
            <w:vAlign w:val="center"/>
          </w:tcPr>
          <w:p w14:paraId="45EDD47C">
            <w:pPr>
              <w:spacing w:line="360" w:lineRule="exact"/>
              <w:rPr>
                <w:rFonts w:hint="eastAsia" w:ascii="宋体" w:hAnsi="宋体"/>
                <w:color w:val="auto"/>
                <w:sz w:val="21"/>
                <w:szCs w:val="21"/>
              </w:rPr>
            </w:pPr>
          </w:p>
        </w:tc>
        <w:tc>
          <w:tcPr>
            <w:tcW w:w="1560" w:type="dxa"/>
            <w:tcBorders>
              <w:top w:val="single" w:color="auto" w:sz="4" w:space="0"/>
              <w:left w:val="single" w:color="auto" w:sz="4" w:space="0"/>
              <w:bottom w:val="single" w:color="auto" w:sz="4" w:space="0"/>
              <w:right w:val="single" w:color="auto" w:sz="4" w:space="0"/>
            </w:tcBorders>
            <w:vAlign w:val="center"/>
          </w:tcPr>
          <w:p w14:paraId="5E1D440A">
            <w:pPr>
              <w:autoSpaceDE w:val="0"/>
              <w:autoSpaceDN w:val="0"/>
              <w:adjustRightInd w:val="0"/>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3BCAB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dxa"/>
            <w:vMerge w:val="restart"/>
            <w:tcBorders>
              <w:top w:val="single" w:color="auto" w:sz="4" w:space="0"/>
              <w:left w:val="single" w:color="auto" w:sz="4" w:space="0"/>
              <w:bottom w:val="single" w:color="auto" w:sz="4" w:space="0"/>
              <w:right w:val="single" w:color="auto" w:sz="4" w:space="0"/>
            </w:tcBorders>
            <w:vAlign w:val="center"/>
          </w:tcPr>
          <w:p w14:paraId="3C141933">
            <w:pPr>
              <w:spacing w:line="360" w:lineRule="exact"/>
              <w:rPr>
                <w:rFonts w:hint="eastAsia" w:ascii="宋体" w:hAnsi="宋体"/>
                <w:color w:val="auto"/>
                <w:sz w:val="21"/>
                <w:szCs w:val="21"/>
              </w:rPr>
            </w:pPr>
            <w:r>
              <w:rPr>
                <w:rFonts w:hint="eastAsia" w:ascii="宋体" w:hAnsi="宋体"/>
                <w:color w:val="auto"/>
                <w:sz w:val="21"/>
                <w:szCs w:val="21"/>
              </w:rPr>
              <w:t>5</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4AC0BCBC">
            <w:pPr>
              <w:spacing w:line="360" w:lineRule="exact"/>
              <w:rPr>
                <w:rFonts w:hint="eastAsia" w:ascii="宋体" w:hAnsi="宋体"/>
                <w:color w:val="auto"/>
                <w:sz w:val="21"/>
                <w:szCs w:val="21"/>
              </w:rPr>
            </w:pPr>
            <w:r>
              <w:rPr>
                <w:rFonts w:hint="eastAsia" w:ascii="宋体" w:hAnsi="宋体"/>
                <w:color w:val="auto"/>
                <w:sz w:val="21"/>
                <w:szCs w:val="21"/>
              </w:rPr>
              <w:t>卷帘防火门</w:t>
            </w:r>
          </w:p>
        </w:tc>
        <w:tc>
          <w:tcPr>
            <w:tcW w:w="3810" w:type="dxa"/>
            <w:tcBorders>
              <w:top w:val="single" w:color="auto" w:sz="4" w:space="0"/>
              <w:left w:val="single" w:color="auto" w:sz="4" w:space="0"/>
              <w:bottom w:val="single" w:color="auto" w:sz="4" w:space="0"/>
              <w:right w:val="single" w:color="auto" w:sz="4" w:space="0"/>
            </w:tcBorders>
            <w:vAlign w:val="center"/>
          </w:tcPr>
          <w:p w14:paraId="08DC5415">
            <w:pPr>
              <w:spacing w:line="360" w:lineRule="exact"/>
              <w:rPr>
                <w:rFonts w:hint="eastAsia" w:ascii="宋体" w:hAnsi="宋体"/>
                <w:color w:val="auto"/>
                <w:sz w:val="21"/>
                <w:szCs w:val="21"/>
              </w:rPr>
            </w:pPr>
            <w:r>
              <w:rPr>
                <w:rFonts w:hint="eastAsia" w:ascii="宋体" w:hAnsi="宋体"/>
                <w:color w:val="auto"/>
                <w:sz w:val="21"/>
                <w:szCs w:val="21"/>
              </w:rPr>
              <w:t>检查无脱轨、变形现象</w:t>
            </w:r>
          </w:p>
          <w:p w14:paraId="35C6CB45">
            <w:pPr>
              <w:spacing w:line="360" w:lineRule="exact"/>
              <w:rPr>
                <w:rFonts w:hint="eastAsia" w:ascii="宋体" w:hAnsi="宋体"/>
                <w:color w:val="auto"/>
                <w:sz w:val="21"/>
                <w:szCs w:val="21"/>
              </w:rPr>
            </w:pPr>
            <w:r>
              <w:rPr>
                <w:rFonts w:hint="eastAsia" w:ascii="宋体" w:hAnsi="宋体"/>
                <w:color w:val="auto"/>
                <w:sz w:val="21"/>
                <w:szCs w:val="21"/>
              </w:rPr>
              <w:t>检查横通道正常开启、关闭，并自动停止</w:t>
            </w:r>
          </w:p>
          <w:p w14:paraId="5BC33AF5">
            <w:pPr>
              <w:spacing w:line="360" w:lineRule="exact"/>
              <w:rPr>
                <w:rFonts w:hint="eastAsia" w:ascii="宋体" w:hAnsi="宋体"/>
                <w:color w:val="auto"/>
                <w:sz w:val="21"/>
                <w:szCs w:val="21"/>
              </w:rPr>
            </w:pPr>
            <w:r>
              <w:rPr>
                <w:rFonts w:hint="eastAsia" w:ascii="宋体" w:hAnsi="宋体"/>
                <w:color w:val="auto"/>
                <w:sz w:val="21"/>
                <w:szCs w:val="21"/>
              </w:rPr>
              <w:t>检查运行时无异常噪音</w:t>
            </w:r>
          </w:p>
        </w:tc>
        <w:tc>
          <w:tcPr>
            <w:tcW w:w="1417" w:type="dxa"/>
            <w:tcBorders>
              <w:top w:val="single" w:color="auto" w:sz="4" w:space="0"/>
              <w:left w:val="single" w:color="auto" w:sz="4" w:space="0"/>
              <w:bottom w:val="single" w:color="auto" w:sz="4" w:space="0"/>
              <w:right w:val="single" w:color="auto" w:sz="4" w:space="0"/>
            </w:tcBorders>
            <w:vAlign w:val="center"/>
          </w:tcPr>
          <w:p w14:paraId="382ED783">
            <w:pPr>
              <w:spacing w:line="360" w:lineRule="exact"/>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月</w:t>
            </w:r>
          </w:p>
        </w:tc>
        <w:tc>
          <w:tcPr>
            <w:tcW w:w="1560" w:type="dxa"/>
            <w:tcBorders>
              <w:top w:val="single" w:color="auto" w:sz="4" w:space="0"/>
              <w:left w:val="single" w:color="auto" w:sz="4" w:space="0"/>
              <w:bottom w:val="single" w:color="auto" w:sz="4" w:space="0"/>
              <w:right w:val="single" w:color="auto" w:sz="4" w:space="0"/>
            </w:tcBorders>
            <w:vAlign w:val="center"/>
          </w:tcPr>
          <w:p w14:paraId="16DE8113">
            <w:pPr>
              <w:autoSpaceDE w:val="0"/>
              <w:autoSpaceDN w:val="0"/>
              <w:adjustRightInd w:val="0"/>
              <w:spacing w:line="360" w:lineRule="exact"/>
              <w:jc w:val="center"/>
              <w:rPr>
                <w:rFonts w:hint="eastAsia" w:ascii="宋体" w:hAnsi="宋体"/>
                <w:color w:val="auto"/>
                <w:sz w:val="21"/>
                <w:szCs w:val="21"/>
              </w:rPr>
            </w:pPr>
          </w:p>
        </w:tc>
      </w:tr>
      <w:tr w14:paraId="0FDCC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dxa"/>
            <w:vMerge w:val="continue"/>
            <w:tcBorders>
              <w:top w:val="single" w:color="auto" w:sz="4" w:space="0"/>
              <w:left w:val="single" w:color="auto" w:sz="4" w:space="0"/>
              <w:bottom w:val="single" w:color="auto" w:sz="4" w:space="0"/>
              <w:right w:val="single" w:color="auto" w:sz="4" w:space="0"/>
            </w:tcBorders>
            <w:vAlign w:val="center"/>
          </w:tcPr>
          <w:p w14:paraId="7C3CD71E">
            <w:pPr>
              <w:spacing w:line="360" w:lineRule="exact"/>
              <w:rPr>
                <w:rFonts w:hint="eastAsia" w:ascii="宋体" w:hAnsi="宋体"/>
                <w:color w:val="auto"/>
                <w:sz w:val="21"/>
                <w:szCs w:val="21"/>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F1898C6">
            <w:pPr>
              <w:spacing w:line="360" w:lineRule="exact"/>
              <w:rPr>
                <w:rFonts w:hint="eastAsia" w:ascii="宋体" w:hAnsi="宋体"/>
                <w:color w:val="auto"/>
                <w:sz w:val="21"/>
                <w:szCs w:val="21"/>
              </w:rPr>
            </w:pPr>
          </w:p>
        </w:tc>
        <w:tc>
          <w:tcPr>
            <w:tcW w:w="3810" w:type="dxa"/>
            <w:tcBorders>
              <w:top w:val="single" w:color="auto" w:sz="4" w:space="0"/>
              <w:left w:val="single" w:color="auto" w:sz="4" w:space="0"/>
              <w:bottom w:val="single" w:color="auto" w:sz="4" w:space="0"/>
              <w:right w:val="single" w:color="auto" w:sz="4" w:space="0"/>
            </w:tcBorders>
            <w:vAlign w:val="center"/>
          </w:tcPr>
          <w:p w14:paraId="1F57AAB8">
            <w:pPr>
              <w:spacing w:line="360" w:lineRule="exact"/>
              <w:rPr>
                <w:rFonts w:hint="eastAsia" w:ascii="宋体" w:hAnsi="宋体"/>
                <w:color w:val="auto"/>
                <w:sz w:val="21"/>
                <w:szCs w:val="21"/>
              </w:rPr>
            </w:pPr>
            <w:r>
              <w:rPr>
                <w:rFonts w:hint="eastAsia" w:ascii="宋体" w:hAnsi="宋体"/>
                <w:color w:val="auto"/>
                <w:sz w:val="21"/>
                <w:szCs w:val="21"/>
              </w:rPr>
              <w:t>清洁横通道门、操作盒表面</w:t>
            </w:r>
          </w:p>
          <w:p w14:paraId="30F79F69">
            <w:pPr>
              <w:spacing w:line="360" w:lineRule="exact"/>
              <w:rPr>
                <w:rFonts w:hint="eastAsia" w:ascii="宋体" w:hAnsi="宋体"/>
                <w:color w:val="auto"/>
                <w:sz w:val="21"/>
                <w:szCs w:val="21"/>
              </w:rPr>
            </w:pPr>
            <w:r>
              <w:rPr>
                <w:rFonts w:hint="eastAsia" w:ascii="宋体" w:hAnsi="宋体"/>
                <w:color w:val="auto"/>
                <w:sz w:val="21"/>
                <w:szCs w:val="21"/>
              </w:rPr>
              <w:t>检查操作开关盒完好</w:t>
            </w:r>
          </w:p>
          <w:p w14:paraId="1D21F654">
            <w:pPr>
              <w:spacing w:line="360" w:lineRule="exact"/>
              <w:rPr>
                <w:rFonts w:hint="eastAsia" w:ascii="宋体" w:hAnsi="宋体"/>
                <w:color w:val="auto"/>
                <w:sz w:val="21"/>
                <w:szCs w:val="21"/>
              </w:rPr>
            </w:pPr>
            <w:r>
              <w:rPr>
                <w:rFonts w:hint="eastAsia" w:ascii="宋体" w:hAnsi="宋体"/>
                <w:color w:val="auto"/>
                <w:sz w:val="21"/>
                <w:szCs w:val="21"/>
              </w:rPr>
              <w:t>检查操作开关盒按钮动作正常、接线良好</w:t>
            </w:r>
          </w:p>
          <w:p w14:paraId="6E95E9D8">
            <w:pPr>
              <w:spacing w:line="360" w:lineRule="exact"/>
              <w:rPr>
                <w:rFonts w:hint="eastAsia" w:ascii="宋体" w:hAnsi="宋体"/>
                <w:color w:val="auto"/>
                <w:sz w:val="21"/>
                <w:szCs w:val="21"/>
              </w:rPr>
            </w:pPr>
            <w:r>
              <w:rPr>
                <w:rFonts w:hint="eastAsia" w:ascii="宋体" w:hAnsi="宋体"/>
                <w:color w:val="auto"/>
                <w:sz w:val="21"/>
                <w:szCs w:val="21"/>
              </w:rPr>
              <w:t>检查上、下门限位开关有效</w:t>
            </w:r>
          </w:p>
          <w:p w14:paraId="3CC55C30">
            <w:pPr>
              <w:spacing w:line="360" w:lineRule="exact"/>
              <w:rPr>
                <w:rFonts w:hint="eastAsia" w:ascii="宋体" w:hAnsi="宋体"/>
                <w:color w:val="auto"/>
                <w:sz w:val="21"/>
                <w:szCs w:val="21"/>
              </w:rPr>
            </w:pPr>
            <w:r>
              <w:rPr>
                <w:rFonts w:hint="eastAsia" w:ascii="宋体" w:hAnsi="宋体"/>
                <w:color w:val="auto"/>
                <w:sz w:val="21"/>
                <w:szCs w:val="21"/>
              </w:rPr>
              <w:t>检查门各片间连接良好、无脱离现象</w:t>
            </w:r>
          </w:p>
          <w:p w14:paraId="68DD1F0E">
            <w:pPr>
              <w:spacing w:line="360" w:lineRule="exact"/>
              <w:rPr>
                <w:rFonts w:hint="eastAsia" w:ascii="宋体" w:hAnsi="宋体"/>
                <w:color w:val="auto"/>
                <w:sz w:val="21"/>
                <w:szCs w:val="21"/>
              </w:rPr>
            </w:pPr>
            <w:r>
              <w:rPr>
                <w:rFonts w:hint="eastAsia" w:ascii="宋体" w:hAnsi="宋体"/>
                <w:color w:val="auto"/>
                <w:sz w:val="21"/>
                <w:szCs w:val="21"/>
              </w:rPr>
              <w:t>检查导轨无变形</w:t>
            </w:r>
          </w:p>
        </w:tc>
        <w:tc>
          <w:tcPr>
            <w:tcW w:w="1417" w:type="dxa"/>
            <w:tcBorders>
              <w:top w:val="single" w:color="auto" w:sz="4" w:space="0"/>
              <w:left w:val="single" w:color="auto" w:sz="4" w:space="0"/>
              <w:bottom w:val="single" w:color="auto" w:sz="4" w:space="0"/>
              <w:right w:val="single" w:color="auto" w:sz="4" w:space="0"/>
            </w:tcBorders>
            <w:vAlign w:val="center"/>
          </w:tcPr>
          <w:p w14:paraId="7F472B0C">
            <w:pPr>
              <w:spacing w:line="360" w:lineRule="exact"/>
              <w:rPr>
                <w:rFonts w:hint="eastAsia" w:ascii="宋体" w:hAnsi="宋体"/>
                <w:color w:val="auto"/>
                <w:sz w:val="21"/>
                <w:szCs w:val="21"/>
              </w:rPr>
            </w:pPr>
          </w:p>
        </w:tc>
        <w:tc>
          <w:tcPr>
            <w:tcW w:w="1560" w:type="dxa"/>
            <w:tcBorders>
              <w:top w:val="single" w:color="auto" w:sz="4" w:space="0"/>
              <w:left w:val="single" w:color="auto" w:sz="4" w:space="0"/>
              <w:bottom w:val="single" w:color="auto" w:sz="4" w:space="0"/>
              <w:right w:val="single" w:color="auto" w:sz="4" w:space="0"/>
            </w:tcBorders>
            <w:vAlign w:val="center"/>
          </w:tcPr>
          <w:p w14:paraId="06AF3A0F">
            <w:pPr>
              <w:autoSpaceDE w:val="0"/>
              <w:autoSpaceDN w:val="0"/>
              <w:adjustRightInd w:val="0"/>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1A51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dxa"/>
            <w:vMerge w:val="continue"/>
            <w:tcBorders>
              <w:top w:val="single" w:color="auto" w:sz="4" w:space="0"/>
              <w:left w:val="single" w:color="auto" w:sz="4" w:space="0"/>
              <w:bottom w:val="single" w:color="auto" w:sz="4" w:space="0"/>
              <w:right w:val="single" w:color="auto" w:sz="4" w:space="0"/>
            </w:tcBorders>
            <w:vAlign w:val="center"/>
          </w:tcPr>
          <w:p w14:paraId="14AE7E28">
            <w:pPr>
              <w:spacing w:line="360" w:lineRule="exact"/>
              <w:rPr>
                <w:rFonts w:hint="eastAsia" w:ascii="宋体" w:hAnsi="宋体"/>
                <w:color w:val="auto"/>
                <w:sz w:val="21"/>
                <w:szCs w:val="21"/>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AE5AB4D">
            <w:pPr>
              <w:spacing w:line="360" w:lineRule="exact"/>
              <w:rPr>
                <w:rFonts w:hint="eastAsia" w:ascii="宋体" w:hAnsi="宋体"/>
                <w:color w:val="auto"/>
                <w:sz w:val="21"/>
                <w:szCs w:val="21"/>
              </w:rPr>
            </w:pPr>
          </w:p>
        </w:tc>
        <w:tc>
          <w:tcPr>
            <w:tcW w:w="3810" w:type="dxa"/>
            <w:tcBorders>
              <w:top w:val="single" w:color="auto" w:sz="4" w:space="0"/>
              <w:left w:val="single" w:color="auto" w:sz="4" w:space="0"/>
              <w:bottom w:val="single" w:color="auto" w:sz="4" w:space="0"/>
              <w:right w:val="single" w:color="auto" w:sz="4" w:space="0"/>
            </w:tcBorders>
            <w:vAlign w:val="center"/>
          </w:tcPr>
          <w:p w14:paraId="18F358B4">
            <w:pPr>
              <w:spacing w:line="360" w:lineRule="exact"/>
              <w:rPr>
                <w:rFonts w:hint="eastAsia" w:ascii="宋体" w:hAnsi="宋体"/>
                <w:color w:val="auto"/>
                <w:sz w:val="21"/>
                <w:szCs w:val="21"/>
              </w:rPr>
            </w:pPr>
            <w:r>
              <w:rPr>
                <w:rFonts w:hint="eastAsia" w:ascii="宋体" w:hAnsi="宋体"/>
                <w:color w:val="auto"/>
                <w:sz w:val="21"/>
                <w:szCs w:val="21"/>
              </w:rPr>
              <w:t>检查驱动链条松紧、磨损</w:t>
            </w:r>
          </w:p>
          <w:p w14:paraId="42A24B9D">
            <w:pPr>
              <w:spacing w:line="360" w:lineRule="exact"/>
              <w:rPr>
                <w:rFonts w:hint="eastAsia" w:ascii="宋体" w:hAnsi="宋体"/>
                <w:color w:val="auto"/>
                <w:sz w:val="21"/>
                <w:szCs w:val="21"/>
              </w:rPr>
            </w:pPr>
            <w:r>
              <w:rPr>
                <w:rFonts w:hint="eastAsia" w:ascii="宋体" w:hAnsi="宋体"/>
                <w:color w:val="auto"/>
                <w:sz w:val="21"/>
                <w:szCs w:val="21"/>
              </w:rPr>
              <w:t>检查驱动电机正常</w:t>
            </w:r>
          </w:p>
          <w:p w14:paraId="3C273D9A">
            <w:pPr>
              <w:spacing w:line="360" w:lineRule="exact"/>
              <w:rPr>
                <w:rFonts w:hint="eastAsia" w:ascii="宋体" w:hAnsi="宋体"/>
                <w:color w:val="auto"/>
                <w:sz w:val="21"/>
                <w:szCs w:val="21"/>
              </w:rPr>
            </w:pPr>
            <w:r>
              <w:rPr>
                <w:rFonts w:hint="eastAsia" w:ascii="宋体" w:hAnsi="宋体"/>
                <w:color w:val="auto"/>
                <w:sz w:val="21"/>
                <w:szCs w:val="21"/>
              </w:rPr>
              <w:t>润滑变速箱、驱动链、导轨等活动部件</w:t>
            </w:r>
          </w:p>
          <w:p w14:paraId="72A50B07">
            <w:pPr>
              <w:spacing w:line="360" w:lineRule="exact"/>
              <w:rPr>
                <w:rFonts w:hint="eastAsia" w:ascii="宋体" w:hAnsi="宋体"/>
                <w:color w:val="auto"/>
                <w:sz w:val="21"/>
                <w:szCs w:val="21"/>
              </w:rPr>
            </w:pPr>
            <w:r>
              <w:rPr>
                <w:rFonts w:hint="eastAsia" w:ascii="宋体" w:hAnsi="宋体"/>
                <w:color w:val="auto"/>
                <w:sz w:val="21"/>
                <w:szCs w:val="21"/>
              </w:rPr>
              <w:t>与风机、防火阀火灾联动检测</w:t>
            </w:r>
          </w:p>
        </w:tc>
        <w:tc>
          <w:tcPr>
            <w:tcW w:w="1417" w:type="dxa"/>
            <w:tcBorders>
              <w:top w:val="single" w:color="auto" w:sz="4" w:space="0"/>
              <w:left w:val="single" w:color="auto" w:sz="4" w:space="0"/>
              <w:bottom w:val="single" w:color="auto" w:sz="4" w:space="0"/>
              <w:right w:val="single" w:color="auto" w:sz="4" w:space="0"/>
            </w:tcBorders>
            <w:vAlign w:val="center"/>
          </w:tcPr>
          <w:p w14:paraId="0F460A3D">
            <w:pPr>
              <w:spacing w:line="360" w:lineRule="exact"/>
              <w:rPr>
                <w:rFonts w:hint="eastAsia" w:ascii="宋体" w:hAnsi="宋体"/>
                <w:color w:val="auto"/>
                <w:sz w:val="21"/>
                <w:szCs w:val="21"/>
              </w:rPr>
            </w:pPr>
          </w:p>
        </w:tc>
        <w:tc>
          <w:tcPr>
            <w:tcW w:w="1560" w:type="dxa"/>
            <w:tcBorders>
              <w:top w:val="single" w:color="auto" w:sz="4" w:space="0"/>
              <w:left w:val="single" w:color="auto" w:sz="4" w:space="0"/>
              <w:bottom w:val="single" w:color="auto" w:sz="4" w:space="0"/>
              <w:right w:val="single" w:color="auto" w:sz="4" w:space="0"/>
            </w:tcBorders>
            <w:vAlign w:val="center"/>
          </w:tcPr>
          <w:p w14:paraId="4C73F9C2">
            <w:pPr>
              <w:autoSpaceDE w:val="0"/>
              <w:autoSpaceDN w:val="0"/>
              <w:adjustRightInd w:val="0"/>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1B61D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dxa"/>
            <w:tcBorders>
              <w:top w:val="single" w:color="auto" w:sz="4" w:space="0"/>
              <w:left w:val="single" w:color="auto" w:sz="4" w:space="0"/>
              <w:bottom w:val="single" w:color="auto" w:sz="4" w:space="0"/>
              <w:right w:val="single" w:color="auto" w:sz="4" w:space="0"/>
            </w:tcBorders>
            <w:vAlign w:val="center"/>
          </w:tcPr>
          <w:p w14:paraId="4C83F968">
            <w:pPr>
              <w:spacing w:line="360" w:lineRule="exact"/>
              <w:rPr>
                <w:rFonts w:hint="eastAsia" w:ascii="宋体" w:hAnsi="宋体"/>
                <w:color w:val="auto"/>
                <w:sz w:val="21"/>
                <w:szCs w:val="21"/>
              </w:rPr>
            </w:pPr>
            <w:r>
              <w:rPr>
                <w:rFonts w:hint="eastAsia" w:ascii="宋体" w:hAnsi="宋体"/>
                <w:color w:val="auto"/>
                <w:sz w:val="21"/>
                <w:szCs w:val="21"/>
              </w:rPr>
              <w:t>6</w:t>
            </w:r>
          </w:p>
        </w:tc>
        <w:tc>
          <w:tcPr>
            <w:tcW w:w="993" w:type="dxa"/>
            <w:tcBorders>
              <w:top w:val="single" w:color="auto" w:sz="4" w:space="0"/>
              <w:left w:val="single" w:color="auto" w:sz="4" w:space="0"/>
              <w:bottom w:val="single" w:color="auto" w:sz="4" w:space="0"/>
              <w:right w:val="single" w:color="auto" w:sz="4" w:space="0"/>
            </w:tcBorders>
            <w:vAlign w:val="center"/>
          </w:tcPr>
          <w:p w14:paraId="73966A90">
            <w:pPr>
              <w:spacing w:line="360" w:lineRule="exact"/>
              <w:rPr>
                <w:rFonts w:hint="eastAsia" w:ascii="宋体" w:hAnsi="宋体"/>
                <w:color w:val="auto"/>
                <w:sz w:val="21"/>
                <w:szCs w:val="21"/>
              </w:rPr>
            </w:pPr>
            <w:r>
              <w:rPr>
                <w:rFonts w:hint="eastAsia" w:ascii="宋体" w:hAnsi="宋体"/>
                <w:color w:val="auto"/>
                <w:sz w:val="21"/>
                <w:szCs w:val="21"/>
              </w:rPr>
              <w:t>水池</w:t>
            </w:r>
          </w:p>
        </w:tc>
        <w:tc>
          <w:tcPr>
            <w:tcW w:w="3810" w:type="dxa"/>
            <w:tcBorders>
              <w:top w:val="single" w:color="auto" w:sz="4" w:space="0"/>
              <w:left w:val="single" w:color="auto" w:sz="4" w:space="0"/>
              <w:bottom w:val="single" w:color="auto" w:sz="4" w:space="0"/>
              <w:right w:val="single" w:color="auto" w:sz="4" w:space="0"/>
            </w:tcBorders>
            <w:vAlign w:val="center"/>
          </w:tcPr>
          <w:p w14:paraId="04EA228F">
            <w:pPr>
              <w:spacing w:line="360" w:lineRule="exact"/>
              <w:rPr>
                <w:rFonts w:hint="eastAsia" w:ascii="宋体" w:hAnsi="宋体"/>
                <w:color w:val="auto"/>
                <w:sz w:val="21"/>
                <w:szCs w:val="21"/>
              </w:rPr>
            </w:pPr>
            <w:r>
              <w:rPr>
                <w:rFonts w:hint="eastAsia" w:ascii="宋体" w:hAnsi="宋体"/>
                <w:color w:val="auto"/>
                <w:sz w:val="21"/>
                <w:szCs w:val="21"/>
              </w:rPr>
              <w:t>检查水池水位正常</w:t>
            </w:r>
          </w:p>
          <w:p w14:paraId="2EA83051">
            <w:pPr>
              <w:spacing w:line="360" w:lineRule="exact"/>
              <w:rPr>
                <w:rFonts w:hint="eastAsia" w:ascii="宋体" w:hAnsi="宋体"/>
                <w:color w:val="auto"/>
                <w:sz w:val="21"/>
                <w:szCs w:val="21"/>
              </w:rPr>
            </w:pPr>
            <w:r>
              <w:rPr>
                <w:rFonts w:hint="eastAsia" w:ascii="宋体" w:hAnsi="宋体"/>
                <w:color w:val="auto"/>
                <w:sz w:val="21"/>
                <w:szCs w:val="21"/>
              </w:rPr>
              <w:t>检查浮球是否完好</w:t>
            </w:r>
          </w:p>
        </w:tc>
        <w:tc>
          <w:tcPr>
            <w:tcW w:w="1417" w:type="dxa"/>
            <w:tcBorders>
              <w:top w:val="single" w:color="auto" w:sz="4" w:space="0"/>
              <w:left w:val="single" w:color="auto" w:sz="4" w:space="0"/>
              <w:bottom w:val="single" w:color="auto" w:sz="4" w:space="0"/>
              <w:right w:val="single" w:color="auto" w:sz="4" w:space="0"/>
            </w:tcBorders>
            <w:vAlign w:val="center"/>
          </w:tcPr>
          <w:p w14:paraId="34BC5CD4">
            <w:pPr>
              <w:spacing w:line="360" w:lineRule="exact"/>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日</w:t>
            </w:r>
          </w:p>
        </w:tc>
        <w:tc>
          <w:tcPr>
            <w:tcW w:w="1560" w:type="dxa"/>
            <w:tcBorders>
              <w:top w:val="single" w:color="auto" w:sz="4" w:space="0"/>
              <w:left w:val="single" w:color="auto" w:sz="4" w:space="0"/>
              <w:bottom w:val="single" w:color="auto" w:sz="4" w:space="0"/>
              <w:right w:val="single" w:color="auto" w:sz="4" w:space="0"/>
            </w:tcBorders>
            <w:vAlign w:val="center"/>
          </w:tcPr>
          <w:p w14:paraId="1A22574B">
            <w:pPr>
              <w:autoSpaceDE w:val="0"/>
              <w:autoSpaceDN w:val="0"/>
              <w:adjustRightInd w:val="0"/>
              <w:spacing w:line="360" w:lineRule="exact"/>
              <w:jc w:val="center"/>
              <w:rPr>
                <w:rFonts w:hint="eastAsia" w:ascii="宋体" w:hAnsi="宋体"/>
                <w:color w:val="auto"/>
                <w:sz w:val="21"/>
                <w:szCs w:val="21"/>
              </w:rPr>
            </w:pPr>
          </w:p>
        </w:tc>
      </w:tr>
      <w:tr w14:paraId="3801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dxa"/>
            <w:vMerge w:val="restart"/>
            <w:tcBorders>
              <w:top w:val="single" w:color="auto" w:sz="4" w:space="0"/>
              <w:left w:val="single" w:color="auto" w:sz="4" w:space="0"/>
              <w:bottom w:val="single" w:color="auto" w:sz="4" w:space="0"/>
              <w:right w:val="single" w:color="auto" w:sz="4" w:space="0"/>
            </w:tcBorders>
            <w:vAlign w:val="center"/>
          </w:tcPr>
          <w:p w14:paraId="1D2A9228">
            <w:pPr>
              <w:spacing w:line="360" w:lineRule="exact"/>
              <w:rPr>
                <w:rFonts w:hint="eastAsia" w:ascii="宋体" w:hAnsi="宋体"/>
                <w:color w:val="auto"/>
                <w:sz w:val="21"/>
                <w:szCs w:val="21"/>
              </w:rPr>
            </w:pPr>
            <w:r>
              <w:rPr>
                <w:rFonts w:hint="eastAsia" w:ascii="宋体" w:hAnsi="宋体"/>
                <w:color w:val="auto"/>
                <w:sz w:val="21"/>
                <w:szCs w:val="21"/>
              </w:rPr>
              <w:t>7</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130A8EE4">
            <w:pPr>
              <w:spacing w:line="360" w:lineRule="exact"/>
              <w:rPr>
                <w:rFonts w:hint="eastAsia" w:ascii="宋体" w:hAnsi="宋体"/>
                <w:color w:val="auto"/>
                <w:sz w:val="21"/>
                <w:szCs w:val="21"/>
              </w:rPr>
            </w:pPr>
            <w:r>
              <w:rPr>
                <w:rFonts w:hint="eastAsia" w:ascii="宋体" w:hAnsi="宋体"/>
                <w:color w:val="auto"/>
                <w:sz w:val="21"/>
                <w:szCs w:val="21"/>
              </w:rPr>
              <w:t>潜水泵</w:t>
            </w:r>
          </w:p>
        </w:tc>
        <w:tc>
          <w:tcPr>
            <w:tcW w:w="3810" w:type="dxa"/>
            <w:tcBorders>
              <w:top w:val="single" w:color="auto" w:sz="4" w:space="0"/>
              <w:left w:val="single" w:color="auto" w:sz="4" w:space="0"/>
              <w:bottom w:val="single" w:color="auto" w:sz="4" w:space="0"/>
              <w:right w:val="single" w:color="auto" w:sz="4" w:space="0"/>
            </w:tcBorders>
            <w:vAlign w:val="center"/>
          </w:tcPr>
          <w:p w14:paraId="1CB02C0D">
            <w:pPr>
              <w:spacing w:line="360" w:lineRule="exact"/>
              <w:rPr>
                <w:rFonts w:hint="eastAsia" w:ascii="宋体" w:hAnsi="宋体"/>
                <w:color w:val="auto"/>
                <w:sz w:val="21"/>
                <w:szCs w:val="21"/>
              </w:rPr>
            </w:pPr>
            <w:r>
              <w:rPr>
                <w:rFonts w:hint="eastAsia" w:ascii="宋体" w:hAnsi="宋体"/>
                <w:color w:val="auto"/>
                <w:sz w:val="21"/>
                <w:szCs w:val="21"/>
              </w:rPr>
              <w:t>检查管路是否漏水</w:t>
            </w:r>
          </w:p>
          <w:p w14:paraId="3367744F">
            <w:pPr>
              <w:spacing w:line="360" w:lineRule="exact"/>
              <w:rPr>
                <w:rFonts w:hint="eastAsia" w:ascii="宋体" w:hAnsi="宋体"/>
                <w:color w:val="auto"/>
                <w:sz w:val="21"/>
                <w:szCs w:val="21"/>
              </w:rPr>
            </w:pPr>
            <w:r>
              <w:rPr>
                <w:rFonts w:hint="eastAsia" w:ascii="宋体" w:hAnsi="宋体"/>
                <w:color w:val="auto"/>
                <w:sz w:val="21"/>
                <w:szCs w:val="21"/>
              </w:rPr>
              <w:t>检查浮球是否工作正常</w:t>
            </w:r>
          </w:p>
          <w:p w14:paraId="29E421DB">
            <w:pPr>
              <w:spacing w:line="360" w:lineRule="exact"/>
              <w:rPr>
                <w:rFonts w:hint="eastAsia" w:ascii="宋体" w:hAnsi="宋体"/>
                <w:color w:val="auto"/>
                <w:sz w:val="21"/>
                <w:szCs w:val="21"/>
              </w:rPr>
            </w:pPr>
            <w:r>
              <w:rPr>
                <w:rFonts w:hint="eastAsia" w:ascii="宋体" w:hAnsi="宋体"/>
                <w:color w:val="auto"/>
                <w:sz w:val="21"/>
                <w:szCs w:val="21"/>
              </w:rPr>
              <w:t>检查集水池水位正常</w:t>
            </w:r>
          </w:p>
          <w:p w14:paraId="2B65FE0A">
            <w:pPr>
              <w:spacing w:line="360" w:lineRule="exact"/>
              <w:rPr>
                <w:rFonts w:hint="eastAsia" w:ascii="宋体" w:hAnsi="宋体"/>
                <w:color w:val="auto"/>
                <w:sz w:val="21"/>
                <w:szCs w:val="21"/>
              </w:rPr>
            </w:pPr>
            <w:r>
              <w:rPr>
                <w:rFonts w:hint="eastAsia" w:ascii="宋体" w:hAnsi="宋体"/>
                <w:color w:val="auto"/>
                <w:sz w:val="21"/>
                <w:szCs w:val="21"/>
              </w:rPr>
              <w:t>监控中控室水位</w:t>
            </w:r>
          </w:p>
          <w:p w14:paraId="0CCE744E">
            <w:pPr>
              <w:spacing w:line="360" w:lineRule="exact"/>
              <w:rPr>
                <w:rFonts w:hint="eastAsia" w:ascii="宋体" w:hAnsi="宋体"/>
                <w:color w:val="auto"/>
                <w:sz w:val="21"/>
                <w:szCs w:val="21"/>
              </w:rPr>
            </w:pPr>
            <w:r>
              <w:rPr>
                <w:rFonts w:hint="eastAsia" w:ascii="宋体" w:hAnsi="宋体"/>
                <w:color w:val="auto"/>
                <w:sz w:val="21"/>
                <w:szCs w:val="21"/>
              </w:rPr>
              <w:t>检查控制箱各显示正确</w:t>
            </w:r>
          </w:p>
          <w:p w14:paraId="0C6478F7">
            <w:pPr>
              <w:spacing w:line="360" w:lineRule="exact"/>
              <w:rPr>
                <w:rFonts w:hint="eastAsia" w:ascii="宋体" w:hAnsi="宋体"/>
                <w:color w:val="auto"/>
                <w:sz w:val="21"/>
                <w:szCs w:val="21"/>
              </w:rPr>
            </w:pPr>
            <w:r>
              <w:rPr>
                <w:rFonts w:hint="eastAsia" w:ascii="宋体" w:hAnsi="宋体"/>
                <w:color w:val="auto"/>
                <w:sz w:val="21"/>
                <w:szCs w:val="21"/>
              </w:rPr>
              <w:t>加强雨季的巡视</w:t>
            </w:r>
          </w:p>
        </w:tc>
        <w:tc>
          <w:tcPr>
            <w:tcW w:w="1417" w:type="dxa"/>
            <w:tcBorders>
              <w:top w:val="single" w:color="auto" w:sz="4" w:space="0"/>
              <w:left w:val="single" w:color="auto" w:sz="4" w:space="0"/>
              <w:bottom w:val="single" w:color="auto" w:sz="4" w:space="0"/>
              <w:right w:val="single" w:color="auto" w:sz="4" w:space="0"/>
            </w:tcBorders>
            <w:vAlign w:val="center"/>
          </w:tcPr>
          <w:p w14:paraId="66ED2367">
            <w:pPr>
              <w:spacing w:line="360" w:lineRule="exact"/>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月</w:t>
            </w:r>
          </w:p>
        </w:tc>
        <w:tc>
          <w:tcPr>
            <w:tcW w:w="1560" w:type="dxa"/>
            <w:tcBorders>
              <w:top w:val="single" w:color="auto" w:sz="4" w:space="0"/>
              <w:left w:val="single" w:color="auto" w:sz="4" w:space="0"/>
              <w:bottom w:val="single" w:color="auto" w:sz="4" w:space="0"/>
              <w:right w:val="single" w:color="auto" w:sz="4" w:space="0"/>
            </w:tcBorders>
            <w:vAlign w:val="center"/>
          </w:tcPr>
          <w:p w14:paraId="73F2D7BF">
            <w:pPr>
              <w:autoSpaceDE w:val="0"/>
              <w:autoSpaceDN w:val="0"/>
              <w:adjustRightInd w:val="0"/>
              <w:spacing w:line="360" w:lineRule="exact"/>
              <w:jc w:val="center"/>
              <w:rPr>
                <w:rFonts w:hint="eastAsia" w:ascii="宋体" w:hAnsi="宋体"/>
                <w:color w:val="auto"/>
                <w:sz w:val="21"/>
                <w:szCs w:val="21"/>
              </w:rPr>
            </w:pPr>
          </w:p>
        </w:tc>
      </w:tr>
      <w:tr w14:paraId="3736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dxa"/>
            <w:vMerge w:val="continue"/>
            <w:tcBorders>
              <w:top w:val="single" w:color="auto" w:sz="4" w:space="0"/>
              <w:left w:val="single" w:color="auto" w:sz="4" w:space="0"/>
              <w:bottom w:val="single" w:color="auto" w:sz="4" w:space="0"/>
              <w:right w:val="single" w:color="auto" w:sz="4" w:space="0"/>
            </w:tcBorders>
            <w:vAlign w:val="center"/>
          </w:tcPr>
          <w:p w14:paraId="279CC4D1">
            <w:pPr>
              <w:spacing w:line="360" w:lineRule="exact"/>
              <w:rPr>
                <w:rFonts w:hint="eastAsia" w:ascii="宋体" w:hAnsi="宋体"/>
                <w:color w:val="auto"/>
                <w:sz w:val="21"/>
                <w:szCs w:val="21"/>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A1FA602">
            <w:pPr>
              <w:spacing w:line="360" w:lineRule="exact"/>
              <w:rPr>
                <w:rFonts w:hint="eastAsia" w:ascii="宋体" w:hAnsi="宋体"/>
                <w:color w:val="auto"/>
                <w:sz w:val="21"/>
                <w:szCs w:val="21"/>
              </w:rPr>
            </w:pPr>
          </w:p>
        </w:tc>
        <w:tc>
          <w:tcPr>
            <w:tcW w:w="3810" w:type="dxa"/>
            <w:tcBorders>
              <w:top w:val="single" w:color="auto" w:sz="4" w:space="0"/>
              <w:left w:val="single" w:color="auto" w:sz="4" w:space="0"/>
              <w:bottom w:val="single" w:color="auto" w:sz="4" w:space="0"/>
              <w:right w:val="single" w:color="auto" w:sz="4" w:space="0"/>
            </w:tcBorders>
            <w:vAlign w:val="center"/>
          </w:tcPr>
          <w:p w14:paraId="4EAA0F12">
            <w:pPr>
              <w:spacing w:line="360" w:lineRule="exact"/>
              <w:rPr>
                <w:rFonts w:hint="eastAsia" w:ascii="宋体" w:hAnsi="宋体"/>
                <w:color w:val="auto"/>
                <w:sz w:val="21"/>
                <w:szCs w:val="21"/>
              </w:rPr>
            </w:pPr>
            <w:r>
              <w:rPr>
                <w:rFonts w:hint="eastAsia" w:ascii="宋体" w:hAnsi="宋体"/>
                <w:color w:val="auto"/>
                <w:sz w:val="21"/>
                <w:szCs w:val="21"/>
              </w:rPr>
              <w:t>检查浮球是否工作正常</w:t>
            </w:r>
          </w:p>
          <w:p w14:paraId="1762BCBE">
            <w:pPr>
              <w:spacing w:line="360" w:lineRule="exact"/>
              <w:rPr>
                <w:rFonts w:hint="eastAsia" w:ascii="宋体" w:hAnsi="宋体"/>
                <w:color w:val="auto"/>
                <w:sz w:val="21"/>
                <w:szCs w:val="21"/>
              </w:rPr>
            </w:pPr>
            <w:r>
              <w:rPr>
                <w:rFonts w:hint="eastAsia" w:ascii="宋体" w:hAnsi="宋体"/>
                <w:color w:val="auto"/>
                <w:sz w:val="21"/>
                <w:szCs w:val="21"/>
              </w:rPr>
              <w:t>清洁泵房、泵体及管路</w:t>
            </w:r>
          </w:p>
          <w:p w14:paraId="50F10D50">
            <w:pPr>
              <w:spacing w:line="360" w:lineRule="exact"/>
              <w:rPr>
                <w:rFonts w:hint="eastAsia" w:ascii="宋体" w:hAnsi="宋体"/>
                <w:color w:val="auto"/>
                <w:sz w:val="21"/>
                <w:szCs w:val="21"/>
              </w:rPr>
            </w:pPr>
            <w:r>
              <w:rPr>
                <w:rFonts w:hint="eastAsia" w:ascii="宋体" w:hAnsi="宋体"/>
                <w:color w:val="auto"/>
                <w:sz w:val="21"/>
                <w:szCs w:val="21"/>
              </w:rPr>
              <w:t>润滑轴承部位</w:t>
            </w:r>
          </w:p>
          <w:p w14:paraId="702161A4">
            <w:pPr>
              <w:spacing w:line="360" w:lineRule="exact"/>
              <w:rPr>
                <w:rFonts w:hint="eastAsia" w:ascii="宋体" w:hAnsi="宋体"/>
                <w:color w:val="auto"/>
                <w:sz w:val="21"/>
                <w:szCs w:val="21"/>
              </w:rPr>
            </w:pPr>
            <w:r>
              <w:rPr>
                <w:rFonts w:hint="eastAsia" w:ascii="宋体" w:hAnsi="宋体"/>
                <w:color w:val="auto"/>
                <w:sz w:val="21"/>
                <w:szCs w:val="21"/>
              </w:rPr>
              <w:t>检查运行排水压力正常</w:t>
            </w:r>
          </w:p>
          <w:p w14:paraId="70D60797">
            <w:pPr>
              <w:spacing w:line="360" w:lineRule="exact"/>
              <w:rPr>
                <w:rFonts w:hint="eastAsia" w:ascii="宋体" w:hAnsi="宋体"/>
                <w:color w:val="auto"/>
                <w:sz w:val="21"/>
                <w:szCs w:val="21"/>
              </w:rPr>
            </w:pPr>
            <w:r>
              <w:rPr>
                <w:rFonts w:hint="eastAsia" w:ascii="宋体" w:hAnsi="宋体"/>
                <w:color w:val="auto"/>
                <w:sz w:val="21"/>
                <w:szCs w:val="21"/>
              </w:rPr>
              <w:t>进行联动测试</w:t>
            </w:r>
          </w:p>
          <w:p w14:paraId="3AC0045A">
            <w:pPr>
              <w:spacing w:line="360" w:lineRule="exact"/>
              <w:rPr>
                <w:rFonts w:hint="eastAsia" w:ascii="宋体" w:hAnsi="宋体"/>
                <w:color w:val="auto"/>
                <w:sz w:val="21"/>
                <w:szCs w:val="21"/>
              </w:rPr>
            </w:pPr>
            <w:r>
              <w:rPr>
                <w:rFonts w:hint="eastAsia" w:ascii="宋体" w:hAnsi="宋体"/>
                <w:color w:val="auto"/>
                <w:sz w:val="21"/>
                <w:szCs w:val="21"/>
              </w:rPr>
              <w:t>检查水泵运转过程中有无异常响声、振动</w:t>
            </w:r>
          </w:p>
          <w:p w14:paraId="6E4E7719">
            <w:pPr>
              <w:spacing w:line="360" w:lineRule="exact"/>
              <w:rPr>
                <w:rFonts w:hint="eastAsia" w:ascii="宋体" w:hAnsi="宋体"/>
                <w:color w:val="auto"/>
                <w:sz w:val="21"/>
                <w:szCs w:val="21"/>
              </w:rPr>
            </w:pPr>
            <w:r>
              <w:rPr>
                <w:rFonts w:hint="eastAsia" w:ascii="宋体" w:hAnsi="宋体"/>
                <w:color w:val="auto"/>
                <w:sz w:val="21"/>
                <w:szCs w:val="21"/>
              </w:rPr>
              <w:t>检查各类闸阀转动是否灵活，是否渗漏</w:t>
            </w:r>
          </w:p>
          <w:p w14:paraId="7BE604E7">
            <w:pPr>
              <w:spacing w:line="360" w:lineRule="exact"/>
              <w:rPr>
                <w:rFonts w:hint="eastAsia" w:ascii="宋体" w:hAnsi="宋体"/>
                <w:color w:val="auto"/>
                <w:sz w:val="21"/>
                <w:szCs w:val="21"/>
              </w:rPr>
            </w:pPr>
            <w:r>
              <w:rPr>
                <w:rFonts w:hint="eastAsia" w:ascii="宋体" w:hAnsi="宋体"/>
                <w:color w:val="auto"/>
                <w:sz w:val="21"/>
                <w:szCs w:val="21"/>
              </w:rPr>
              <w:t>检查水泵电缆、液位信号线有无损坏</w:t>
            </w:r>
          </w:p>
          <w:p w14:paraId="494CFA03">
            <w:pPr>
              <w:spacing w:line="360" w:lineRule="exact"/>
              <w:rPr>
                <w:rFonts w:hint="eastAsia" w:ascii="宋体" w:hAnsi="宋体"/>
                <w:color w:val="auto"/>
                <w:sz w:val="21"/>
                <w:szCs w:val="21"/>
              </w:rPr>
            </w:pPr>
            <w:r>
              <w:rPr>
                <w:rFonts w:hint="eastAsia" w:ascii="宋体" w:hAnsi="宋体"/>
                <w:color w:val="auto"/>
                <w:sz w:val="21"/>
                <w:szCs w:val="21"/>
              </w:rPr>
              <w:t>检查电机运行温度是否正常</w:t>
            </w:r>
          </w:p>
          <w:p w14:paraId="6D896E2C">
            <w:pPr>
              <w:spacing w:line="360" w:lineRule="exact"/>
              <w:rPr>
                <w:rFonts w:hint="eastAsia" w:ascii="宋体" w:hAnsi="宋体"/>
                <w:color w:val="auto"/>
                <w:sz w:val="21"/>
                <w:szCs w:val="21"/>
              </w:rPr>
            </w:pPr>
            <w:r>
              <w:rPr>
                <w:rFonts w:hint="eastAsia" w:ascii="宋体" w:hAnsi="宋体"/>
                <w:color w:val="auto"/>
                <w:sz w:val="21"/>
                <w:szCs w:val="21"/>
              </w:rPr>
              <w:t>检查水泵转动时电流值是否在额定范围内</w:t>
            </w:r>
          </w:p>
        </w:tc>
        <w:tc>
          <w:tcPr>
            <w:tcW w:w="1417" w:type="dxa"/>
            <w:tcBorders>
              <w:top w:val="single" w:color="auto" w:sz="4" w:space="0"/>
              <w:left w:val="single" w:color="auto" w:sz="4" w:space="0"/>
              <w:bottom w:val="single" w:color="auto" w:sz="4" w:space="0"/>
              <w:right w:val="single" w:color="auto" w:sz="4" w:space="0"/>
            </w:tcBorders>
            <w:vAlign w:val="center"/>
          </w:tcPr>
          <w:p w14:paraId="09BDA4E8">
            <w:pPr>
              <w:spacing w:line="360" w:lineRule="exact"/>
              <w:rPr>
                <w:rFonts w:hint="eastAsia" w:ascii="宋体" w:hAnsi="宋体"/>
                <w:color w:val="auto"/>
                <w:sz w:val="21"/>
                <w:szCs w:val="21"/>
              </w:rPr>
            </w:pPr>
          </w:p>
        </w:tc>
        <w:tc>
          <w:tcPr>
            <w:tcW w:w="1560" w:type="dxa"/>
            <w:tcBorders>
              <w:top w:val="single" w:color="auto" w:sz="4" w:space="0"/>
              <w:left w:val="single" w:color="auto" w:sz="4" w:space="0"/>
              <w:bottom w:val="single" w:color="auto" w:sz="4" w:space="0"/>
              <w:right w:val="single" w:color="auto" w:sz="4" w:space="0"/>
            </w:tcBorders>
            <w:vAlign w:val="center"/>
          </w:tcPr>
          <w:p w14:paraId="3429B765">
            <w:pPr>
              <w:autoSpaceDE w:val="0"/>
              <w:autoSpaceDN w:val="0"/>
              <w:adjustRightInd w:val="0"/>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0D5D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dxa"/>
            <w:vMerge w:val="continue"/>
            <w:tcBorders>
              <w:top w:val="single" w:color="auto" w:sz="4" w:space="0"/>
              <w:left w:val="single" w:color="auto" w:sz="4" w:space="0"/>
              <w:bottom w:val="single" w:color="auto" w:sz="4" w:space="0"/>
              <w:right w:val="single" w:color="auto" w:sz="4" w:space="0"/>
            </w:tcBorders>
            <w:vAlign w:val="center"/>
          </w:tcPr>
          <w:p w14:paraId="3CF8990F">
            <w:pPr>
              <w:spacing w:line="360" w:lineRule="exact"/>
              <w:rPr>
                <w:rFonts w:hint="eastAsia" w:ascii="宋体" w:hAnsi="宋体"/>
                <w:color w:val="auto"/>
                <w:sz w:val="21"/>
                <w:szCs w:val="21"/>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4BE0D8A">
            <w:pPr>
              <w:spacing w:line="360" w:lineRule="exact"/>
              <w:rPr>
                <w:rFonts w:hint="eastAsia" w:ascii="宋体" w:hAnsi="宋体"/>
                <w:color w:val="auto"/>
                <w:sz w:val="21"/>
                <w:szCs w:val="21"/>
              </w:rPr>
            </w:pPr>
          </w:p>
        </w:tc>
        <w:tc>
          <w:tcPr>
            <w:tcW w:w="3810" w:type="dxa"/>
            <w:tcBorders>
              <w:top w:val="single" w:color="auto" w:sz="4" w:space="0"/>
              <w:left w:val="single" w:color="auto" w:sz="4" w:space="0"/>
              <w:bottom w:val="single" w:color="auto" w:sz="4" w:space="0"/>
              <w:right w:val="single" w:color="auto" w:sz="4" w:space="0"/>
            </w:tcBorders>
            <w:vAlign w:val="center"/>
          </w:tcPr>
          <w:p w14:paraId="5ACB192D">
            <w:pPr>
              <w:spacing w:line="360" w:lineRule="exact"/>
              <w:rPr>
                <w:rFonts w:hint="eastAsia" w:ascii="宋体" w:hAnsi="宋体"/>
                <w:color w:val="auto"/>
                <w:sz w:val="21"/>
                <w:szCs w:val="21"/>
              </w:rPr>
            </w:pPr>
            <w:r>
              <w:rPr>
                <w:rFonts w:hint="eastAsia" w:ascii="宋体" w:hAnsi="宋体"/>
                <w:color w:val="auto"/>
                <w:sz w:val="21"/>
                <w:szCs w:val="21"/>
              </w:rPr>
              <w:t>清除泵体、闸阀、管道的堵塞物</w:t>
            </w:r>
          </w:p>
          <w:p w14:paraId="2D85DCBC">
            <w:pPr>
              <w:spacing w:line="360" w:lineRule="exact"/>
              <w:rPr>
                <w:rFonts w:hint="eastAsia" w:ascii="宋体" w:hAnsi="宋体"/>
                <w:color w:val="auto"/>
                <w:sz w:val="21"/>
                <w:szCs w:val="21"/>
              </w:rPr>
            </w:pPr>
            <w:r>
              <w:rPr>
                <w:rFonts w:hint="eastAsia" w:ascii="宋体" w:hAnsi="宋体"/>
                <w:color w:val="auto"/>
                <w:sz w:val="21"/>
                <w:szCs w:val="21"/>
              </w:rPr>
              <w:t>检查出水压力井通畅</w:t>
            </w:r>
          </w:p>
          <w:p w14:paraId="79E33495">
            <w:pPr>
              <w:spacing w:line="360" w:lineRule="exact"/>
              <w:rPr>
                <w:rFonts w:hint="eastAsia" w:ascii="宋体" w:hAnsi="宋体"/>
                <w:color w:val="auto"/>
                <w:sz w:val="21"/>
                <w:szCs w:val="21"/>
              </w:rPr>
            </w:pPr>
            <w:r>
              <w:rPr>
                <w:rFonts w:hint="eastAsia" w:ascii="宋体" w:hAnsi="宋体"/>
                <w:color w:val="auto"/>
                <w:sz w:val="21"/>
                <w:szCs w:val="21"/>
              </w:rPr>
              <w:t>检查水泵固定螺栓有无松动</w:t>
            </w:r>
          </w:p>
          <w:p w14:paraId="34BAD177">
            <w:pPr>
              <w:spacing w:line="360" w:lineRule="exact"/>
              <w:rPr>
                <w:rFonts w:hint="eastAsia" w:ascii="宋体" w:hAnsi="宋体"/>
                <w:color w:val="auto"/>
                <w:sz w:val="21"/>
                <w:szCs w:val="21"/>
              </w:rPr>
            </w:pPr>
            <w:r>
              <w:rPr>
                <w:rFonts w:hint="eastAsia" w:ascii="宋体" w:hAnsi="宋体"/>
                <w:color w:val="auto"/>
                <w:sz w:val="21"/>
                <w:szCs w:val="21"/>
              </w:rPr>
              <w:t>检查泵体、闸阀、管道等腐蚀情况，必要时除锈、油漆</w:t>
            </w:r>
          </w:p>
          <w:p w14:paraId="7762A0EF">
            <w:pPr>
              <w:spacing w:line="360" w:lineRule="exact"/>
              <w:rPr>
                <w:rFonts w:hint="eastAsia" w:ascii="宋体" w:hAnsi="宋体"/>
                <w:color w:val="auto"/>
                <w:sz w:val="21"/>
                <w:szCs w:val="21"/>
              </w:rPr>
            </w:pPr>
            <w:r>
              <w:rPr>
                <w:rFonts w:hint="eastAsia" w:ascii="宋体" w:hAnsi="宋体"/>
                <w:color w:val="auto"/>
                <w:sz w:val="21"/>
                <w:szCs w:val="21"/>
              </w:rPr>
              <w:t>检查固定架有无松动、锈蚀</w:t>
            </w:r>
          </w:p>
          <w:p w14:paraId="151E3845">
            <w:pPr>
              <w:spacing w:line="360" w:lineRule="exact"/>
              <w:rPr>
                <w:rFonts w:hint="eastAsia" w:ascii="宋体" w:hAnsi="宋体"/>
                <w:color w:val="auto"/>
                <w:sz w:val="21"/>
                <w:szCs w:val="21"/>
              </w:rPr>
            </w:pPr>
            <w:r>
              <w:rPr>
                <w:rFonts w:hint="eastAsia" w:ascii="宋体" w:hAnsi="宋体"/>
                <w:color w:val="auto"/>
                <w:sz w:val="21"/>
                <w:szCs w:val="21"/>
              </w:rPr>
              <w:t>检查泵体吊环有无损伤</w:t>
            </w:r>
          </w:p>
          <w:p w14:paraId="62640264">
            <w:pPr>
              <w:spacing w:line="360" w:lineRule="exact"/>
              <w:rPr>
                <w:rFonts w:hint="eastAsia" w:ascii="宋体" w:hAnsi="宋体"/>
                <w:color w:val="auto"/>
                <w:sz w:val="21"/>
                <w:szCs w:val="21"/>
              </w:rPr>
            </w:pPr>
            <w:r>
              <w:rPr>
                <w:rFonts w:hint="eastAsia" w:ascii="宋体" w:hAnsi="宋体"/>
                <w:color w:val="auto"/>
                <w:sz w:val="21"/>
                <w:szCs w:val="21"/>
              </w:rPr>
              <w:t>检查叶轮磨损是否严重必要时更换</w:t>
            </w:r>
          </w:p>
          <w:p w14:paraId="29BBBF7D">
            <w:pPr>
              <w:spacing w:line="360" w:lineRule="exact"/>
              <w:rPr>
                <w:rFonts w:hint="eastAsia" w:ascii="宋体" w:hAnsi="宋体"/>
                <w:color w:val="auto"/>
                <w:sz w:val="21"/>
                <w:szCs w:val="21"/>
              </w:rPr>
            </w:pPr>
            <w:r>
              <w:rPr>
                <w:rFonts w:hint="eastAsia" w:ascii="宋体" w:hAnsi="宋体"/>
                <w:color w:val="auto"/>
                <w:sz w:val="21"/>
                <w:szCs w:val="21"/>
              </w:rPr>
              <w:t>检查油密密封是否可靠，添加润滑油</w:t>
            </w:r>
          </w:p>
          <w:p w14:paraId="7190C8CD">
            <w:pPr>
              <w:spacing w:line="360" w:lineRule="exact"/>
              <w:rPr>
                <w:rFonts w:hint="eastAsia" w:ascii="宋体" w:hAnsi="宋体"/>
                <w:color w:val="auto"/>
                <w:sz w:val="21"/>
                <w:szCs w:val="21"/>
              </w:rPr>
            </w:pPr>
            <w:r>
              <w:rPr>
                <w:rFonts w:hint="eastAsia" w:ascii="宋体" w:hAnsi="宋体"/>
                <w:color w:val="auto"/>
                <w:sz w:val="21"/>
                <w:szCs w:val="21"/>
              </w:rPr>
              <w:t>检查电机转动时有无颤动</w:t>
            </w:r>
          </w:p>
          <w:p w14:paraId="60EC0E33">
            <w:pPr>
              <w:spacing w:line="360" w:lineRule="exact"/>
              <w:rPr>
                <w:rFonts w:hint="eastAsia" w:ascii="宋体" w:hAnsi="宋体"/>
                <w:color w:val="auto"/>
                <w:sz w:val="21"/>
                <w:szCs w:val="21"/>
              </w:rPr>
            </w:pPr>
            <w:r>
              <w:rPr>
                <w:rFonts w:hint="eastAsia" w:ascii="宋体" w:hAnsi="宋体"/>
                <w:color w:val="auto"/>
                <w:sz w:val="21"/>
                <w:szCs w:val="21"/>
              </w:rPr>
              <w:t>检查水泵绕组对地绝缘是否满足技术要求</w:t>
            </w:r>
          </w:p>
        </w:tc>
        <w:tc>
          <w:tcPr>
            <w:tcW w:w="1417" w:type="dxa"/>
            <w:tcBorders>
              <w:top w:val="single" w:color="auto" w:sz="4" w:space="0"/>
              <w:left w:val="single" w:color="auto" w:sz="4" w:space="0"/>
              <w:bottom w:val="single" w:color="auto" w:sz="4" w:space="0"/>
              <w:right w:val="single" w:color="auto" w:sz="4" w:space="0"/>
            </w:tcBorders>
            <w:vAlign w:val="center"/>
          </w:tcPr>
          <w:p w14:paraId="69A9107E">
            <w:pPr>
              <w:spacing w:line="360" w:lineRule="exact"/>
              <w:rPr>
                <w:rFonts w:hint="eastAsia" w:ascii="宋体" w:hAnsi="宋体"/>
                <w:color w:val="auto"/>
                <w:sz w:val="21"/>
                <w:szCs w:val="21"/>
              </w:rPr>
            </w:pPr>
          </w:p>
        </w:tc>
        <w:tc>
          <w:tcPr>
            <w:tcW w:w="1560" w:type="dxa"/>
            <w:tcBorders>
              <w:top w:val="single" w:color="auto" w:sz="4" w:space="0"/>
              <w:left w:val="single" w:color="auto" w:sz="4" w:space="0"/>
              <w:bottom w:val="single" w:color="auto" w:sz="4" w:space="0"/>
              <w:right w:val="single" w:color="auto" w:sz="4" w:space="0"/>
            </w:tcBorders>
            <w:vAlign w:val="center"/>
          </w:tcPr>
          <w:p w14:paraId="486BE278">
            <w:pPr>
              <w:autoSpaceDE w:val="0"/>
              <w:autoSpaceDN w:val="0"/>
              <w:adjustRightInd w:val="0"/>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0F4E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dxa"/>
            <w:vMerge w:val="continue"/>
            <w:tcBorders>
              <w:top w:val="single" w:color="auto" w:sz="4" w:space="0"/>
              <w:left w:val="single" w:color="auto" w:sz="4" w:space="0"/>
              <w:bottom w:val="single" w:color="auto" w:sz="4" w:space="0"/>
              <w:right w:val="single" w:color="auto" w:sz="4" w:space="0"/>
            </w:tcBorders>
            <w:vAlign w:val="center"/>
          </w:tcPr>
          <w:p w14:paraId="25EF1C66">
            <w:pPr>
              <w:spacing w:line="360" w:lineRule="exact"/>
              <w:rPr>
                <w:rFonts w:hint="eastAsia" w:ascii="宋体" w:hAnsi="宋体"/>
                <w:color w:val="auto"/>
                <w:sz w:val="21"/>
                <w:szCs w:val="21"/>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EB7A792">
            <w:pPr>
              <w:spacing w:line="360" w:lineRule="exact"/>
              <w:rPr>
                <w:rFonts w:hint="eastAsia" w:ascii="宋体" w:hAnsi="宋体"/>
                <w:color w:val="auto"/>
                <w:sz w:val="21"/>
                <w:szCs w:val="21"/>
              </w:rPr>
            </w:pPr>
          </w:p>
        </w:tc>
        <w:tc>
          <w:tcPr>
            <w:tcW w:w="3810" w:type="dxa"/>
            <w:tcBorders>
              <w:top w:val="single" w:color="auto" w:sz="4" w:space="0"/>
              <w:left w:val="single" w:color="auto" w:sz="4" w:space="0"/>
              <w:bottom w:val="single" w:color="auto" w:sz="4" w:space="0"/>
              <w:right w:val="single" w:color="auto" w:sz="4" w:space="0"/>
            </w:tcBorders>
            <w:vAlign w:val="center"/>
          </w:tcPr>
          <w:p w14:paraId="5AF99F23">
            <w:pPr>
              <w:spacing w:line="360" w:lineRule="exact"/>
              <w:rPr>
                <w:rFonts w:hint="eastAsia" w:ascii="宋体" w:hAnsi="宋体"/>
                <w:color w:val="auto"/>
                <w:sz w:val="21"/>
                <w:szCs w:val="21"/>
              </w:rPr>
            </w:pPr>
            <w:r>
              <w:rPr>
                <w:rFonts w:hint="eastAsia" w:ascii="宋体" w:hAnsi="宋体"/>
                <w:color w:val="auto"/>
                <w:sz w:val="21"/>
                <w:szCs w:val="21"/>
              </w:rPr>
              <w:t>泵体解体：</w:t>
            </w:r>
          </w:p>
          <w:p w14:paraId="09A9DAC6">
            <w:pPr>
              <w:spacing w:line="360" w:lineRule="exact"/>
              <w:rPr>
                <w:rFonts w:hint="eastAsia" w:ascii="宋体" w:hAnsi="宋体"/>
                <w:color w:val="auto"/>
                <w:sz w:val="21"/>
                <w:szCs w:val="21"/>
              </w:rPr>
            </w:pPr>
            <w:r>
              <w:rPr>
                <w:rFonts w:hint="eastAsia" w:ascii="宋体" w:hAnsi="宋体"/>
                <w:color w:val="auto"/>
                <w:sz w:val="21"/>
                <w:szCs w:val="21"/>
              </w:rPr>
              <w:t>轴承清洗或更换</w:t>
            </w:r>
          </w:p>
          <w:p w14:paraId="434F594E">
            <w:pPr>
              <w:spacing w:line="360" w:lineRule="exact"/>
              <w:rPr>
                <w:rFonts w:hint="eastAsia" w:ascii="宋体" w:hAnsi="宋体"/>
                <w:color w:val="auto"/>
                <w:sz w:val="21"/>
                <w:szCs w:val="21"/>
              </w:rPr>
            </w:pPr>
            <w:r>
              <w:rPr>
                <w:rFonts w:hint="eastAsia" w:ascii="宋体" w:hAnsi="宋体"/>
                <w:color w:val="auto"/>
                <w:sz w:val="21"/>
                <w:szCs w:val="21"/>
              </w:rPr>
              <w:t>润滑脂检查、更换</w:t>
            </w:r>
          </w:p>
          <w:p w14:paraId="6F937913">
            <w:pPr>
              <w:spacing w:line="360" w:lineRule="exact"/>
              <w:rPr>
                <w:rFonts w:hint="eastAsia" w:ascii="宋体" w:hAnsi="宋体"/>
                <w:color w:val="auto"/>
                <w:sz w:val="21"/>
                <w:szCs w:val="21"/>
              </w:rPr>
            </w:pPr>
            <w:r>
              <w:rPr>
                <w:rFonts w:hint="eastAsia" w:ascii="宋体" w:hAnsi="宋体"/>
                <w:color w:val="auto"/>
                <w:sz w:val="21"/>
                <w:szCs w:val="21"/>
              </w:rPr>
              <w:t>电机定转子及线包检查、更换、保养</w:t>
            </w:r>
          </w:p>
          <w:p w14:paraId="70DB8569">
            <w:pPr>
              <w:spacing w:line="360" w:lineRule="exact"/>
              <w:rPr>
                <w:rFonts w:hint="eastAsia" w:ascii="宋体" w:hAnsi="宋体"/>
                <w:color w:val="auto"/>
                <w:sz w:val="21"/>
                <w:szCs w:val="21"/>
              </w:rPr>
            </w:pPr>
            <w:r>
              <w:rPr>
                <w:rFonts w:hint="eastAsia" w:ascii="宋体" w:hAnsi="宋体"/>
                <w:color w:val="auto"/>
                <w:sz w:val="21"/>
                <w:szCs w:val="21"/>
              </w:rPr>
              <w:t>机械密封检查、维护、更换、保养</w:t>
            </w:r>
          </w:p>
        </w:tc>
        <w:tc>
          <w:tcPr>
            <w:tcW w:w="1417" w:type="dxa"/>
            <w:tcBorders>
              <w:top w:val="single" w:color="auto" w:sz="4" w:space="0"/>
              <w:left w:val="single" w:color="auto" w:sz="4" w:space="0"/>
              <w:bottom w:val="single" w:color="auto" w:sz="4" w:space="0"/>
              <w:right w:val="single" w:color="auto" w:sz="4" w:space="0"/>
            </w:tcBorders>
            <w:vAlign w:val="center"/>
          </w:tcPr>
          <w:p w14:paraId="4EFAF2DB">
            <w:pPr>
              <w:spacing w:line="360" w:lineRule="exact"/>
              <w:rPr>
                <w:rFonts w:hint="eastAsia" w:ascii="宋体" w:hAnsi="宋体"/>
                <w:color w:val="auto"/>
                <w:sz w:val="21"/>
                <w:szCs w:val="21"/>
              </w:rPr>
            </w:pPr>
          </w:p>
        </w:tc>
        <w:tc>
          <w:tcPr>
            <w:tcW w:w="1560" w:type="dxa"/>
            <w:tcBorders>
              <w:top w:val="single" w:color="auto" w:sz="4" w:space="0"/>
              <w:left w:val="single" w:color="auto" w:sz="4" w:space="0"/>
              <w:bottom w:val="single" w:color="auto" w:sz="4" w:space="0"/>
              <w:right w:val="single" w:color="auto" w:sz="4" w:space="0"/>
            </w:tcBorders>
            <w:vAlign w:val="center"/>
          </w:tcPr>
          <w:p w14:paraId="62FAC247">
            <w:pPr>
              <w:autoSpaceDE w:val="0"/>
              <w:autoSpaceDN w:val="0"/>
              <w:adjustRightInd w:val="0"/>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3601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dxa"/>
            <w:vMerge w:val="restart"/>
            <w:tcBorders>
              <w:top w:val="single" w:color="auto" w:sz="4" w:space="0"/>
              <w:left w:val="single" w:color="auto" w:sz="4" w:space="0"/>
              <w:bottom w:val="single" w:color="auto" w:sz="4" w:space="0"/>
              <w:right w:val="single" w:color="auto" w:sz="4" w:space="0"/>
            </w:tcBorders>
            <w:vAlign w:val="center"/>
          </w:tcPr>
          <w:p w14:paraId="6E406EF3">
            <w:pPr>
              <w:spacing w:line="360" w:lineRule="exact"/>
              <w:rPr>
                <w:rFonts w:hint="eastAsia" w:ascii="宋体" w:hAnsi="宋体"/>
                <w:color w:val="auto"/>
                <w:sz w:val="21"/>
                <w:szCs w:val="21"/>
              </w:rPr>
            </w:pPr>
            <w:r>
              <w:rPr>
                <w:rFonts w:hint="eastAsia" w:ascii="宋体" w:hAnsi="宋体"/>
                <w:color w:val="auto"/>
                <w:sz w:val="21"/>
                <w:szCs w:val="21"/>
              </w:rPr>
              <w:t>8</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62E2006">
            <w:pPr>
              <w:spacing w:line="360" w:lineRule="exact"/>
              <w:rPr>
                <w:rFonts w:hint="eastAsia" w:ascii="宋体" w:hAnsi="宋体"/>
                <w:color w:val="auto"/>
                <w:sz w:val="21"/>
                <w:szCs w:val="21"/>
              </w:rPr>
            </w:pPr>
            <w:r>
              <w:rPr>
                <w:rFonts w:hint="eastAsia" w:ascii="宋体" w:hAnsi="宋体"/>
                <w:color w:val="auto"/>
                <w:sz w:val="21"/>
                <w:szCs w:val="21"/>
              </w:rPr>
              <w:t>灭火器箱</w:t>
            </w:r>
          </w:p>
        </w:tc>
        <w:tc>
          <w:tcPr>
            <w:tcW w:w="3810" w:type="dxa"/>
            <w:tcBorders>
              <w:top w:val="single" w:color="auto" w:sz="4" w:space="0"/>
              <w:left w:val="single" w:color="auto" w:sz="4" w:space="0"/>
              <w:bottom w:val="single" w:color="auto" w:sz="4" w:space="0"/>
              <w:right w:val="single" w:color="auto" w:sz="4" w:space="0"/>
            </w:tcBorders>
            <w:vAlign w:val="center"/>
          </w:tcPr>
          <w:p w14:paraId="48A37668">
            <w:pPr>
              <w:spacing w:line="360" w:lineRule="exact"/>
              <w:rPr>
                <w:rFonts w:hint="eastAsia" w:ascii="宋体" w:hAnsi="宋体"/>
                <w:color w:val="auto"/>
                <w:sz w:val="21"/>
                <w:szCs w:val="21"/>
              </w:rPr>
            </w:pPr>
            <w:r>
              <w:rPr>
                <w:rFonts w:hint="eastAsia" w:ascii="宋体" w:hAnsi="宋体"/>
                <w:color w:val="auto"/>
                <w:sz w:val="21"/>
                <w:szCs w:val="21"/>
              </w:rPr>
              <w:t>检查灭火器数量齐全</w:t>
            </w:r>
          </w:p>
          <w:p w14:paraId="6742E071">
            <w:pPr>
              <w:spacing w:line="360" w:lineRule="exact"/>
              <w:rPr>
                <w:rFonts w:hint="eastAsia" w:ascii="宋体" w:hAnsi="宋体"/>
                <w:color w:val="auto"/>
                <w:sz w:val="21"/>
                <w:szCs w:val="21"/>
              </w:rPr>
            </w:pPr>
            <w:r>
              <w:rPr>
                <w:rFonts w:hint="eastAsia" w:ascii="宋体" w:hAnsi="宋体"/>
                <w:color w:val="auto"/>
                <w:sz w:val="21"/>
                <w:szCs w:val="21"/>
              </w:rPr>
              <w:t>检查灭火器箱门完好并关闭</w:t>
            </w:r>
          </w:p>
        </w:tc>
        <w:tc>
          <w:tcPr>
            <w:tcW w:w="1417" w:type="dxa"/>
            <w:tcBorders>
              <w:top w:val="single" w:color="auto" w:sz="4" w:space="0"/>
              <w:left w:val="single" w:color="auto" w:sz="4" w:space="0"/>
              <w:bottom w:val="single" w:color="auto" w:sz="4" w:space="0"/>
              <w:right w:val="single" w:color="auto" w:sz="4" w:space="0"/>
            </w:tcBorders>
            <w:vAlign w:val="center"/>
          </w:tcPr>
          <w:p w14:paraId="11B95C3F">
            <w:pPr>
              <w:spacing w:line="360" w:lineRule="exact"/>
              <w:rPr>
                <w:rFonts w:hint="eastAsia" w:ascii="宋体" w:hAnsi="宋体"/>
                <w:color w:val="auto"/>
                <w:sz w:val="21"/>
                <w:szCs w:val="21"/>
              </w:rPr>
            </w:pPr>
            <w:r>
              <w:rPr>
                <w:rFonts w:hint="eastAsia" w:ascii="宋体" w:hAnsi="宋体"/>
                <w:color w:val="auto"/>
                <w:sz w:val="21"/>
                <w:szCs w:val="21"/>
              </w:rPr>
              <w:t>1次/日</w:t>
            </w:r>
          </w:p>
        </w:tc>
        <w:tc>
          <w:tcPr>
            <w:tcW w:w="1560" w:type="dxa"/>
            <w:tcBorders>
              <w:top w:val="single" w:color="auto" w:sz="4" w:space="0"/>
              <w:left w:val="single" w:color="auto" w:sz="4" w:space="0"/>
              <w:bottom w:val="single" w:color="auto" w:sz="4" w:space="0"/>
              <w:right w:val="single" w:color="auto" w:sz="4" w:space="0"/>
            </w:tcBorders>
            <w:vAlign w:val="center"/>
          </w:tcPr>
          <w:p w14:paraId="2BB8CC79">
            <w:pPr>
              <w:autoSpaceDE w:val="0"/>
              <w:autoSpaceDN w:val="0"/>
              <w:adjustRightInd w:val="0"/>
              <w:spacing w:line="360" w:lineRule="exact"/>
              <w:jc w:val="center"/>
              <w:rPr>
                <w:rFonts w:hint="eastAsia" w:ascii="宋体" w:hAnsi="宋体"/>
                <w:color w:val="auto"/>
                <w:sz w:val="21"/>
                <w:szCs w:val="21"/>
              </w:rPr>
            </w:pPr>
          </w:p>
        </w:tc>
      </w:tr>
      <w:tr w14:paraId="5E03E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dxa"/>
            <w:vMerge w:val="continue"/>
            <w:tcBorders>
              <w:top w:val="single" w:color="auto" w:sz="4" w:space="0"/>
              <w:left w:val="single" w:color="auto" w:sz="4" w:space="0"/>
              <w:bottom w:val="single" w:color="auto" w:sz="4" w:space="0"/>
              <w:right w:val="single" w:color="auto" w:sz="4" w:space="0"/>
            </w:tcBorders>
            <w:vAlign w:val="center"/>
          </w:tcPr>
          <w:p w14:paraId="6D630685">
            <w:pPr>
              <w:spacing w:line="360" w:lineRule="exact"/>
              <w:rPr>
                <w:rFonts w:hint="eastAsia" w:ascii="宋体" w:hAnsi="宋体"/>
                <w:color w:val="auto"/>
                <w:sz w:val="21"/>
                <w:szCs w:val="21"/>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071AEE8">
            <w:pPr>
              <w:spacing w:line="360" w:lineRule="exact"/>
              <w:rPr>
                <w:rFonts w:hint="eastAsia" w:ascii="宋体" w:hAnsi="宋体"/>
                <w:color w:val="auto"/>
                <w:sz w:val="21"/>
                <w:szCs w:val="21"/>
              </w:rPr>
            </w:pPr>
          </w:p>
        </w:tc>
        <w:tc>
          <w:tcPr>
            <w:tcW w:w="3810" w:type="dxa"/>
            <w:tcBorders>
              <w:top w:val="single" w:color="auto" w:sz="4" w:space="0"/>
              <w:left w:val="single" w:color="auto" w:sz="4" w:space="0"/>
              <w:bottom w:val="single" w:color="auto" w:sz="4" w:space="0"/>
              <w:right w:val="single" w:color="auto" w:sz="4" w:space="0"/>
            </w:tcBorders>
            <w:vAlign w:val="center"/>
          </w:tcPr>
          <w:p w14:paraId="59E931D9">
            <w:pPr>
              <w:spacing w:line="360" w:lineRule="exact"/>
              <w:rPr>
                <w:rFonts w:hint="eastAsia" w:ascii="宋体" w:hAnsi="宋体"/>
                <w:color w:val="auto"/>
                <w:sz w:val="21"/>
                <w:szCs w:val="21"/>
              </w:rPr>
            </w:pPr>
            <w:r>
              <w:rPr>
                <w:rFonts w:hint="eastAsia" w:ascii="宋体" w:hAnsi="宋体"/>
                <w:color w:val="auto"/>
                <w:sz w:val="21"/>
                <w:szCs w:val="21"/>
              </w:rPr>
              <w:t>清洁灭火器、箱内外表面</w:t>
            </w:r>
          </w:p>
          <w:p w14:paraId="6EF06D05">
            <w:pPr>
              <w:spacing w:line="360" w:lineRule="exact"/>
              <w:rPr>
                <w:rFonts w:hint="eastAsia" w:ascii="宋体" w:hAnsi="宋体"/>
                <w:color w:val="auto"/>
                <w:sz w:val="21"/>
                <w:szCs w:val="21"/>
              </w:rPr>
            </w:pPr>
            <w:r>
              <w:rPr>
                <w:rFonts w:hint="eastAsia" w:ascii="宋体" w:hAnsi="宋体"/>
                <w:color w:val="auto"/>
                <w:sz w:val="21"/>
                <w:szCs w:val="21"/>
              </w:rPr>
              <w:t>检查灭火器完好</w:t>
            </w:r>
          </w:p>
          <w:p w14:paraId="33DBD7E6">
            <w:pPr>
              <w:spacing w:line="360" w:lineRule="exact"/>
              <w:rPr>
                <w:rFonts w:hint="eastAsia" w:ascii="宋体" w:hAnsi="宋体"/>
                <w:color w:val="auto"/>
                <w:sz w:val="21"/>
                <w:szCs w:val="21"/>
              </w:rPr>
            </w:pPr>
            <w:r>
              <w:rPr>
                <w:rFonts w:hint="eastAsia" w:ascii="宋体" w:hAnsi="宋体"/>
                <w:color w:val="auto"/>
                <w:sz w:val="21"/>
                <w:szCs w:val="21"/>
              </w:rPr>
              <w:t>检查灭火器压力是否失效</w:t>
            </w:r>
          </w:p>
          <w:p w14:paraId="372B73FC">
            <w:pPr>
              <w:spacing w:line="360" w:lineRule="exact"/>
              <w:rPr>
                <w:rFonts w:hint="eastAsia" w:ascii="宋体" w:hAnsi="宋体"/>
                <w:color w:val="auto"/>
                <w:sz w:val="21"/>
                <w:szCs w:val="21"/>
              </w:rPr>
            </w:pPr>
            <w:r>
              <w:rPr>
                <w:rFonts w:hint="eastAsia" w:ascii="宋体" w:hAnsi="宋体"/>
                <w:color w:val="auto"/>
                <w:sz w:val="21"/>
                <w:szCs w:val="21"/>
              </w:rPr>
              <w:t>检查联动是否正常</w:t>
            </w:r>
          </w:p>
        </w:tc>
        <w:tc>
          <w:tcPr>
            <w:tcW w:w="1417" w:type="dxa"/>
            <w:tcBorders>
              <w:top w:val="single" w:color="auto" w:sz="4" w:space="0"/>
              <w:left w:val="single" w:color="auto" w:sz="4" w:space="0"/>
              <w:bottom w:val="single" w:color="auto" w:sz="4" w:space="0"/>
              <w:right w:val="single" w:color="auto" w:sz="4" w:space="0"/>
            </w:tcBorders>
            <w:vAlign w:val="center"/>
          </w:tcPr>
          <w:p w14:paraId="163137C9">
            <w:pPr>
              <w:spacing w:line="360" w:lineRule="exact"/>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月</w:t>
            </w:r>
          </w:p>
        </w:tc>
        <w:tc>
          <w:tcPr>
            <w:tcW w:w="1560" w:type="dxa"/>
            <w:tcBorders>
              <w:top w:val="single" w:color="auto" w:sz="4" w:space="0"/>
              <w:left w:val="single" w:color="auto" w:sz="4" w:space="0"/>
              <w:bottom w:val="single" w:color="auto" w:sz="4" w:space="0"/>
              <w:right w:val="single" w:color="auto" w:sz="4" w:space="0"/>
            </w:tcBorders>
            <w:vAlign w:val="center"/>
          </w:tcPr>
          <w:p w14:paraId="25C26E19">
            <w:pPr>
              <w:autoSpaceDE w:val="0"/>
              <w:autoSpaceDN w:val="0"/>
              <w:adjustRightInd w:val="0"/>
              <w:spacing w:line="360" w:lineRule="exact"/>
              <w:jc w:val="center"/>
              <w:rPr>
                <w:rFonts w:hint="eastAsia" w:ascii="宋体" w:hAnsi="宋体"/>
                <w:color w:val="auto"/>
                <w:sz w:val="21"/>
                <w:szCs w:val="21"/>
              </w:rPr>
            </w:pPr>
          </w:p>
        </w:tc>
      </w:tr>
      <w:tr w14:paraId="7D29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dxa"/>
            <w:vMerge w:val="continue"/>
            <w:tcBorders>
              <w:top w:val="single" w:color="auto" w:sz="4" w:space="0"/>
              <w:left w:val="single" w:color="auto" w:sz="4" w:space="0"/>
              <w:bottom w:val="single" w:color="auto" w:sz="4" w:space="0"/>
              <w:right w:val="single" w:color="auto" w:sz="4" w:space="0"/>
            </w:tcBorders>
            <w:vAlign w:val="center"/>
          </w:tcPr>
          <w:p w14:paraId="37C4079B">
            <w:pPr>
              <w:spacing w:line="360" w:lineRule="exact"/>
              <w:rPr>
                <w:rFonts w:hint="eastAsia" w:ascii="宋体" w:hAnsi="宋体"/>
                <w:color w:val="auto"/>
                <w:sz w:val="21"/>
                <w:szCs w:val="21"/>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C081B20">
            <w:pPr>
              <w:spacing w:line="360" w:lineRule="exact"/>
              <w:rPr>
                <w:rFonts w:hint="eastAsia" w:ascii="宋体" w:hAnsi="宋体"/>
                <w:color w:val="auto"/>
                <w:sz w:val="21"/>
                <w:szCs w:val="21"/>
              </w:rPr>
            </w:pPr>
          </w:p>
        </w:tc>
        <w:tc>
          <w:tcPr>
            <w:tcW w:w="3810" w:type="dxa"/>
            <w:tcBorders>
              <w:top w:val="single" w:color="auto" w:sz="4" w:space="0"/>
              <w:left w:val="single" w:color="auto" w:sz="4" w:space="0"/>
              <w:bottom w:val="single" w:color="auto" w:sz="4" w:space="0"/>
              <w:right w:val="single" w:color="auto" w:sz="4" w:space="0"/>
            </w:tcBorders>
            <w:vAlign w:val="center"/>
          </w:tcPr>
          <w:p w14:paraId="0B64835B">
            <w:pPr>
              <w:spacing w:line="360" w:lineRule="exact"/>
              <w:rPr>
                <w:rFonts w:hint="eastAsia" w:ascii="宋体" w:hAnsi="宋体"/>
                <w:color w:val="auto"/>
                <w:sz w:val="21"/>
                <w:szCs w:val="21"/>
              </w:rPr>
            </w:pPr>
            <w:r>
              <w:rPr>
                <w:rFonts w:hint="eastAsia" w:ascii="宋体" w:hAnsi="宋体"/>
                <w:color w:val="auto"/>
                <w:sz w:val="21"/>
                <w:szCs w:val="21"/>
              </w:rPr>
              <w:t>检查灭火器腐蚀情况</w:t>
            </w:r>
          </w:p>
          <w:p w14:paraId="644AC697">
            <w:pPr>
              <w:spacing w:line="360" w:lineRule="exact"/>
              <w:rPr>
                <w:rFonts w:hint="eastAsia" w:ascii="宋体" w:hAnsi="宋体"/>
                <w:color w:val="auto"/>
                <w:sz w:val="21"/>
                <w:szCs w:val="21"/>
              </w:rPr>
            </w:pPr>
            <w:r>
              <w:rPr>
                <w:rFonts w:hint="eastAsia" w:ascii="宋体" w:hAnsi="宋体"/>
                <w:color w:val="auto"/>
                <w:sz w:val="21"/>
                <w:szCs w:val="21"/>
              </w:rPr>
              <w:t>检查灭火器有效期并按期更换</w:t>
            </w:r>
          </w:p>
        </w:tc>
        <w:tc>
          <w:tcPr>
            <w:tcW w:w="1417" w:type="dxa"/>
            <w:tcBorders>
              <w:top w:val="single" w:color="auto" w:sz="4" w:space="0"/>
              <w:left w:val="single" w:color="auto" w:sz="4" w:space="0"/>
              <w:bottom w:val="single" w:color="auto" w:sz="4" w:space="0"/>
              <w:right w:val="single" w:color="auto" w:sz="4" w:space="0"/>
            </w:tcBorders>
            <w:vAlign w:val="center"/>
          </w:tcPr>
          <w:p w14:paraId="406C99FC">
            <w:pPr>
              <w:spacing w:line="360" w:lineRule="exact"/>
              <w:rPr>
                <w:rFonts w:hint="eastAsia" w:ascii="宋体" w:hAnsi="宋体"/>
                <w:color w:val="auto"/>
                <w:sz w:val="21"/>
                <w:szCs w:val="21"/>
              </w:rPr>
            </w:pPr>
          </w:p>
        </w:tc>
        <w:tc>
          <w:tcPr>
            <w:tcW w:w="1560" w:type="dxa"/>
            <w:tcBorders>
              <w:top w:val="single" w:color="auto" w:sz="4" w:space="0"/>
              <w:left w:val="single" w:color="auto" w:sz="4" w:space="0"/>
              <w:bottom w:val="single" w:color="auto" w:sz="4" w:space="0"/>
              <w:right w:val="single" w:color="auto" w:sz="4" w:space="0"/>
            </w:tcBorders>
            <w:vAlign w:val="center"/>
          </w:tcPr>
          <w:p w14:paraId="6BA0E211">
            <w:pPr>
              <w:autoSpaceDE w:val="0"/>
              <w:autoSpaceDN w:val="0"/>
              <w:adjustRightInd w:val="0"/>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336F0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dxa"/>
            <w:vMerge w:val="restart"/>
            <w:tcBorders>
              <w:top w:val="single" w:color="auto" w:sz="4" w:space="0"/>
              <w:left w:val="single" w:color="auto" w:sz="4" w:space="0"/>
              <w:bottom w:val="single" w:color="auto" w:sz="4" w:space="0"/>
              <w:right w:val="single" w:color="auto" w:sz="4" w:space="0"/>
            </w:tcBorders>
            <w:vAlign w:val="center"/>
          </w:tcPr>
          <w:p w14:paraId="75482D95">
            <w:pPr>
              <w:autoSpaceDE w:val="0"/>
              <w:autoSpaceDN w:val="0"/>
              <w:adjustRightInd w:val="0"/>
              <w:spacing w:line="360" w:lineRule="exact"/>
              <w:rPr>
                <w:rFonts w:hint="eastAsia" w:ascii="宋体" w:hAnsi="宋体"/>
                <w:color w:val="auto"/>
                <w:sz w:val="21"/>
                <w:szCs w:val="21"/>
              </w:rPr>
            </w:pPr>
            <w:r>
              <w:rPr>
                <w:rFonts w:hint="eastAsia" w:ascii="宋体" w:hAnsi="宋体"/>
                <w:color w:val="auto"/>
                <w:sz w:val="21"/>
                <w:szCs w:val="21"/>
              </w:rPr>
              <w:t>9</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2A115EE3">
            <w:pPr>
              <w:autoSpaceDE w:val="0"/>
              <w:autoSpaceDN w:val="0"/>
              <w:adjustRightInd w:val="0"/>
              <w:spacing w:line="360" w:lineRule="exact"/>
              <w:jc w:val="center"/>
              <w:rPr>
                <w:rFonts w:hint="eastAsia" w:ascii="宋体" w:hAnsi="宋体"/>
                <w:color w:val="auto"/>
                <w:sz w:val="21"/>
                <w:szCs w:val="21"/>
              </w:rPr>
            </w:pPr>
            <w:r>
              <w:rPr>
                <w:rFonts w:hint="eastAsia" w:ascii="宋体" w:hAnsi="宋体"/>
                <w:color w:val="auto"/>
                <w:sz w:val="21"/>
                <w:szCs w:val="21"/>
              </w:rPr>
              <w:t>隔膜气压罐</w:t>
            </w:r>
          </w:p>
        </w:tc>
        <w:tc>
          <w:tcPr>
            <w:tcW w:w="3810" w:type="dxa"/>
            <w:tcBorders>
              <w:top w:val="single" w:color="auto" w:sz="4" w:space="0"/>
              <w:left w:val="single" w:color="auto" w:sz="4" w:space="0"/>
              <w:bottom w:val="single" w:color="auto" w:sz="4" w:space="0"/>
              <w:right w:val="single" w:color="auto" w:sz="4" w:space="0"/>
            </w:tcBorders>
            <w:vAlign w:val="center"/>
          </w:tcPr>
          <w:p w14:paraId="0D2788D5">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检查罐体、阀门、压力表等接口是否有漏气（水）现象</w:t>
            </w:r>
          </w:p>
          <w:p w14:paraId="4A834A3F">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压力表是否在正常值范围</w:t>
            </w:r>
          </w:p>
          <w:p w14:paraId="4C627B4A">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气位传感器是否工作正常</w:t>
            </w:r>
          </w:p>
          <w:p w14:paraId="38D6C4C5">
            <w:pPr>
              <w:autoSpaceDE w:val="0"/>
              <w:autoSpaceDN w:val="0"/>
              <w:adjustRightInd w:val="0"/>
              <w:spacing w:line="360" w:lineRule="exact"/>
              <w:rPr>
                <w:rFonts w:hint="eastAsia" w:ascii="宋体" w:hAnsi="宋体"/>
                <w:color w:val="auto"/>
                <w:sz w:val="21"/>
                <w:szCs w:val="21"/>
              </w:rPr>
            </w:pPr>
            <w:r>
              <w:rPr>
                <w:rFonts w:hint="eastAsia" w:ascii="宋体" w:hAnsi="宋体" w:cs="宋体"/>
                <w:color w:val="auto"/>
                <w:sz w:val="21"/>
                <w:szCs w:val="21"/>
                <w:lang w:val="zh-CN"/>
              </w:rPr>
              <w:t>进水（气）阀门等部件是否正常工作</w:t>
            </w:r>
          </w:p>
        </w:tc>
        <w:tc>
          <w:tcPr>
            <w:tcW w:w="1417" w:type="dxa"/>
            <w:tcBorders>
              <w:top w:val="single" w:color="auto" w:sz="4" w:space="0"/>
              <w:left w:val="single" w:color="auto" w:sz="4" w:space="0"/>
              <w:bottom w:val="single" w:color="auto" w:sz="4" w:space="0"/>
              <w:right w:val="single" w:color="auto" w:sz="4" w:space="0"/>
            </w:tcBorders>
            <w:vAlign w:val="center"/>
          </w:tcPr>
          <w:p w14:paraId="133372B6">
            <w:pPr>
              <w:autoSpaceDE w:val="0"/>
              <w:autoSpaceDN w:val="0"/>
              <w:adjustRightInd w:val="0"/>
              <w:spacing w:line="360" w:lineRule="exact"/>
              <w:rPr>
                <w:rFonts w:hint="eastAsia" w:ascii="宋体" w:hAnsi="宋体"/>
                <w:color w:val="auto"/>
                <w:sz w:val="21"/>
                <w:szCs w:val="21"/>
              </w:rPr>
            </w:pPr>
            <w:r>
              <w:rPr>
                <w:rFonts w:hint="eastAsia" w:ascii="宋体" w:hAnsi="宋体" w:cs="宋体"/>
                <w:color w:val="auto"/>
                <w:sz w:val="21"/>
                <w:szCs w:val="21"/>
              </w:rPr>
              <w:t>1次/月</w:t>
            </w:r>
          </w:p>
        </w:tc>
        <w:tc>
          <w:tcPr>
            <w:tcW w:w="1560" w:type="dxa"/>
            <w:tcBorders>
              <w:top w:val="single" w:color="auto" w:sz="4" w:space="0"/>
              <w:left w:val="single" w:color="auto" w:sz="4" w:space="0"/>
              <w:bottom w:val="single" w:color="auto" w:sz="4" w:space="0"/>
              <w:right w:val="single" w:color="auto" w:sz="4" w:space="0"/>
            </w:tcBorders>
            <w:vAlign w:val="center"/>
          </w:tcPr>
          <w:p w14:paraId="4BF33CF4">
            <w:pPr>
              <w:autoSpaceDE w:val="0"/>
              <w:autoSpaceDN w:val="0"/>
              <w:adjustRightInd w:val="0"/>
              <w:spacing w:line="360" w:lineRule="exact"/>
              <w:jc w:val="center"/>
              <w:rPr>
                <w:rFonts w:hint="eastAsia" w:ascii="宋体" w:hAnsi="宋体"/>
                <w:color w:val="auto"/>
                <w:sz w:val="21"/>
                <w:szCs w:val="21"/>
              </w:rPr>
            </w:pPr>
          </w:p>
        </w:tc>
      </w:tr>
      <w:tr w14:paraId="3A65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dxa"/>
            <w:vMerge w:val="continue"/>
            <w:vAlign w:val="center"/>
          </w:tcPr>
          <w:p w14:paraId="50A0E4E1">
            <w:pPr>
              <w:autoSpaceDE w:val="0"/>
              <w:autoSpaceDN w:val="0"/>
              <w:adjustRightInd w:val="0"/>
              <w:spacing w:line="360" w:lineRule="exact"/>
              <w:rPr>
                <w:rFonts w:hint="eastAsia" w:ascii="宋体" w:hAnsi="宋体"/>
                <w:color w:val="auto"/>
                <w:sz w:val="21"/>
                <w:szCs w:val="21"/>
              </w:rPr>
            </w:pPr>
          </w:p>
        </w:tc>
        <w:tc>
          <w:tcPr>
            <w:tcW w:w="993" w:type="dxa"/>
            <w:vMerge w:val="continue"/>
            <w:vAlign w:val="center"/>
          </w:tcPr>
          <w:p w14:paraId="64D75F19">
            <w:pPr>
              <w:autoSpaceDE w:val="0"/>
              <w:autoSpaceDN w:val="0"/>
              <w:adjustRightInd w:val="0"/>
              <w:spacing w:line="360" w:lineRule="exact"/>
              <w:jc w:val="center"/>
              <w:rPr>
                <w:rFonts w:hint="eastAsia" w:ascii="宋体" w:hAnsi="宋体"/>
                <w:color w:val="auto"/>
                <w:sz w:val="21"/>
                <w:szCs w:val="21"/>
              </w:rPr>
            </w:pPr>
          </w:p>
        </w:tc>
        <w:tc>
          <w:tcPr>
            <w:tcW w:w="3810" w:type="dxa"/>
            <w:vAlign w:val="center"/>
          </w:tcPr>
          <w:p w14:paraId="4EC8212B">
            <w:pPr>
              <w:autoSpaceDE w:val="0"/>
              <w:autoSpaceDN w:val="0"/>
              <w:adjustRightInd w:val="0"/>
              <w:spacing w:line="360" w:lineRule="exact"/>
              <w:rPr>
                <w:rFonts w:hint="eastAsia" w:ascii="宋体" w:hAnsi="宋体"/>
                <w:color w:val="auto"/>
                <w:sz w:val="21"/>
                <w:szCs w:val="21"/>
              </w:rPr>
            </w:pPr>
            <w:r>
              <w:rPr>
                <w:rFonts w:hint="eastAsia" w:ascii="宋体" w:hAnsi="宋体" w:cs="宋体"/>
                <w:color w:val="auto"/>
                <w:sz w:val="21"/>
                <w:szCs w:val="21"/>
                <w:lang w:val="zh-CN"/>
              </w:rPr>
              <w:t>压力表校验</w:t>
            </w:r>
          </w:p>
        </w:tc>
        <w:tc>
          <w:tcPr>
            <w:tcW w:w="1417" w:type="dxa"/>
            <w:vAlign w:val="center"/>
          </w:tcPr>
          <w:p w14:paraId="0BD10247">
            <w:pPr>
              <w:autoSpaceDE w:val="0"/>
              <w:autoSpaceDN w:val="0"/>
              <w:adjustRightInd w:val="0"/>
              <w:spacing w:line="360" w:lineRule="exact"/>
              <w:rPr>
                <w:rFonts w:hint="eastAsia" w:ascii="宋体" w:hAnsi="宋体"/>
                <w:color w:val="auto"/>
                <w:sz w:val="21"/>
                <w:szCs w:val="21"/>
              </w:rPr>
            </w:pPr>
          </w:p>
        </w:tc>
        <w:tc>
          <w:tcPr>
            <w:tcW w:w="1560" w:type="dxa"/>
            <w:vAlign w:val="center"/>
          </w:tcPr>
          <w:p w14:paraId="0A953F92">
            <w:pPr>
              <w:autoSpaceDE w:val="0"/>
              <w:autoSpaceDN w:val="0"/>
              <w:adjustRightInd w:val="0"/>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16B20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692" w:type="dxa"/>
            <w:vMerge w:val="continue"/>
            <w:vAlign w:val="center"/>
          </w:tcPr>
          <w:p w14:paraId="7662E0C9">
            <w:pPr>
              <w:autoSpaceDE w:val="0"/>
              <w:autoSpaceDN w:val="0"/>
              <w:adjustRightInd w:val="0"/>
              <w:spacing w:line="360" w:lineRule="exact"/>
              <w:rPr>
                <w:rFonts w:hint="eastAsia" w:ascii="宋体" w:hAnsi="宋体"/>
                <w:color w:val="auto"/>
                <w:sz w:val="21"/>
                <w:szCs w:val="21"/>
              </w:rPr>
            </w:pPr>
          </w:p>
        </w:tc>
        <w:tc>
          <w:tcPr>
            <w:tcW w:w="993" w:type="dxa"/>
            <w:vMerge w:val="continue"/>
            <w:vAlign w:val="center"/>
          </w:tcPr>
          <w:p w14:paraId="4FFB01FB">
            <w:pPr>
              <w:autoSpaceDE w:val="0"/>
              <w:autoSpaceDN w:val="0"/>
              <w:adjustRightInd w:val="0"/>
              <w:spacing w:line="360" w:lineRule="exact"/>
              <w:jc w:val="center"/>
              <w:rPr>
                <w:rFonts w:hint="eastAsia" w:ascii="宋体" w:hAnsi="宋体"/>
                <w:color w:val="auto"/>
                <w:sz w:val="21"/>
                <w:szCs w:val="21"/>
              </w:rPr>
            </w:pPr>
          </w:p>
        </w:tc>
        <w:tc>
          <w:tcPr>
            <w:tcW w:w="3810" w:type="dxa"/>
            <w:vAlign w:val="center"/>
          </w:tcPr>
          <w:p w14:paraId="2C4C9E87">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除锈刷漆</w:t>
            </w:r>
          </w:p>
          <w:p w14:paraId="350865F4">
            <w:pPr>
              <w:autoSpaceDE w:val="0"/>
              <w:autoSpaceDN w:val="0"/>
              <w:adjustRightInd w:val="0"/>
              <w:spacing w:line="360" w:lineRule="exact"/>
              <w:rPr>
                <w:rFonts w:hint="eastAsia" w:ascii="宋体" w:hAnsi="宋体"/>
                <w:color w:val="auto"/>
                <w:sz w:val="21"/>
                <w:szCs w:val="21"/>
              </w:rPr>
            </w:pPr>
            <w:r>
              <w:rPr>
                <w:rFonts w:hint="eastAsia" w:ascii="宋体" w:hAnsi="宋体" w:cs="宋体"/>
                <w:color w:val="auto"/>
                <w:sz w:val="21"/>
                <w:szCs w:val="21"/>
                <w:lang w:val="zh-CN"/>
              </w:rPr>
              <w:t>橡胶隔膜是否损坏</w:t>
            </w:r>
          </w:p>
        </w:tc>
        <w:tc>
          <w:tcPr>
            <w:tcW w:w="1417" w:type="dxa"/>
            <w:vAlign w:val="center"/>
          </w:tcPr>
          <w:p w14:paraId="2D767104">
            <w:pPr>
              <w:autoSpaceDE w:val="0"/>
              <w:autoSpaceDN w:val="0"/>
              <w:adjustRightInd w:val="0"/>
              <w:spacing w:line="360" w:lineRule="exact"/>
              <w:rPr>
                <w:rFonts w:hint="eastAsia" w:ascii="宋体" w:hAnsi="宋体"/>
                <w:color w:val="auto"/>
                <w:sz w:val="21"/>
                <w:szCs w:val="21"/>
              </w:rPr>
            </w:pPr>
          </w:p>
        </w:tc>
        <w:tc>
          <w:tcPr>
            <w:tcW w:w="1560" w:type="dxa"/>
            <w:vAlign w:val="center"/>
          </w:tcPr>
          <w:p w14:paraId="72070C7B">
            <w:pPr>
              <w:autoSpaceDE w:val="0"/>
              <w:autoSpaceDN w:val="0"/>
              <w:adjustRightInd w:val="0"/>
              <w:spacing w:line="360" w:lineRule="exact"/>
              <w:jc w:val="center"/>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bl>
    <w:p w14:paraId="5F8DF47C">
      <w:pPr>
        <w:spacing w:line="360" w:lineRule="exact"/>
        <w:outlineLvl w:val="2"/>
        <w:rPr>
          <w:rFonts w:hint="eastAsia" w:ascii="宋体" w:hAnsi="宋体" w:cs="宋体"/>
          <w:b/>
          <w:color w:val="auto"/>
          <w:sz w:val="21"/>
          <w:szCs w:val="21"/>
          <w:lang w:val="zh-CN"/>
        </w:rPr>
      </w:pPr>
      <w:bookmarkStart w:id="4" w:name="_Toc44315253"/>
      <w:r>
        <w:rPr>
          <w:rFonts w:hint="eastAsia" w:ascii="宋体" w:hAnsi="宋体" w:cs="宋体"/>
          <w:b/>
          <w:color w:val="auto"/>
          <w:sz w:val="21"/>
          <w:szCs w:val="21"/>
          <w:lang w:val="zh-CN"/>
        </w:rPr>
        <w:t>（6）火灾报警系统</w:t>
      </w:r>
      <w:bookmarkEnd w:id="4"/>
    </w:p>
    <w:p w14:paraId="31D27603">
      <w:pPr>
        <w:spacing w:line="360" w:lineRule="exact"/>
        <w:ind w:firstLine="420" w:firstLineChars="200"/>
        <w:rPr>
          <w:rFonts w:hint="eastAsia" w:ascii="宋体" w:hAnsi="宋体" w:cs="Arial"/>
          <w:b/>
          <w:color w:val="auto"/>
          <w:sz w:val="21"/>
          <w:szCs w:val="21"/>
        </w:rPr>
      </w:pPr>
      <w:r>
        <w:rPr>
          <w:rFonts w:hint="eastAsia" w:ascii="宋体" w:hAnsi="宋体" w:cs="Arial"/>
          <w:color w:val="auto"/>
          <w:sz w:val="21"/>
          <w:szCs w:val="21"/>
        </w:rPr>
        <w:t>①主要养护范围：</w:t>
      </w:r>
    </w:p>
    <w:p w14:paraId="7083489B">
      <w:pPr>
        <w:spacing w:line="360" w:lineRule="exact"/>
        <w:ind w:firstLine="420" w:firstLineChars="200"/>
        <w:rPr>
          <w:rFonts w:hint="eastAsia" w:ascii="宋体" w:hAnsi="宋体" w:cs="Arial"/>
          <w:color w:val="auto"/>
          <w:sz w:val="21"/>
          <w:szCs w:val="21"/>
        </w:rPr>
      </w:pPr>
      <w:r>
        <w:rPr>
          <w:rFonts w:hint="eastAsia" w:ascii="宋体" w:hAnsi="宋体" w:cs="Arial"/>
          <w:color w:val="auto"/>
          <w:sz w:val="21"/>
          <w:szCs w:val="21"/>
        </w:rPr>
        <w:t>火灾报警系统主要包括以下设备：集中报警主机、烟/温感探测器、手动报警器等。</w:t>
      </w:r>
    </w:p>
    <w:p w14:paraId="0C945990">
      <w:pPr>
        <w:spacing w:line="360" w:lineRule="exact"/>
        <w:ind w:firstLine="420" w:firstLineChars="200"/>
        <w:rPr>
          <w:rFonts w:hint="eastAsia" w:ascii="宋体" w:hAnsi="宋体" w:cs="Arial"/>
          <w:color w:val="auto"/>
          <w:sz w:val="21"/>
          <w:szCs w:val="21"/>
        </w:rPr>
      </w:pPr>
      <w:r>
        <w:rPr>
          <w:rFonts w:hint="eastAsia" w:ascii="宋体" w:hAnsi="宋体" w:cs="Arial"/>
          <w:color w:val="auto"/>
          <w:sz w:val="21"/>
          <w:szCs w:val="21"/>
        </w:rPr>
        <w:t>②运行管理：</w:t>
      </w:r>
    </w:p>
    <w:p w14:paraId="2F386D37">
      <w:pPr>
        <w:spacing w:line="360" w:lineRule="exact"/>
        <w:ind w:firstLine="420" w:firstLineChars="200"/>
        <w:rPr>
          <w:rFonts w:hint="eastAsia" w:ascii="宋体" w:hAnsi="宋体" w:cs="Arial"/>
          <w:color w:val="auto"/>
          <w:sz w:val="21"/>
          <w:szCs w:val="21"/>
        </w:rPr>
      </w:pPr>
      <w:r>
        <w:rPr>
          <w:rFonts w:hint="eastAsia" w:ascii="宋体" w:hAnsi="宋体" w:cs="Arial"/>
          <w:color w:val="auto"/>
          <w:sz w:val="21"/>
          <w:szCs w:val="21"/>
        </w:rPr>
        <w:t>a、重点关注报警主机上的报警、故障、隔离等信息，出现任何一种信息都应及时处理和记录，同时，需要准备充足的打印用纸。</w:t>
      </w:r>
    </w:p>
    <w:p w14:paraId="1AAEAA3F">
      <w:pPr>
        <w:spacing w:line="360" w:lineRule="exact"/>
        <w:ind w:firstLine="420" w:firstLineChars="200"/>
        <w:rPr>
          <w:rFonts w:hint="eastAsia" w:ascii="宋体" w:hAnsi="宋体" w:cs="Arial"/>
          <w:color w:val="auto"/>
          <w:sz w:val="21"/>
          <w:szCs w:val="21"/>
        </w:rPr>
      </w:pPr>
      <w:r>
        <w:rPr>
          <w:rFonts w:hint="eastAsia" w:ascii="宋体" w:hAnsi="宋体" w:cs="Arial"/>
          <w:color w:val="auto"/>
          <w:sz w:val="21"/>
          <w:szCs w:val="21"/>
        </w:rPr>
        <w:t>b、当发生火灾事故，所有值班人员应按照相关预案指示步骤熟练而灵活的完成所有动作，尽快控制火情，合理引导事故现场人员撤离，并立即上报。</w:t>
      </w:r>
    </w:p>
    <w:p w14:paraId="00A41C57">
      <w:pPr>
        <w:pStyle w:val="2"/>
        <w:spacing w:line="360" w:lineRule="exact"/>
        <w:ind w:firstLine="420" w:firstLineChars="200"/>
        <w:rPr>
          <w:rFonts w:hint="eastAsia" w:ascii="宋体" w:hAnsi="宋体" w:cs="宋体"/>
          <w:color w:val="auto"/>
          <w:sz w:val="21"/>
          <w:szCs w:val="21"/>
        </w:rPr>
      </w:pPr>
      <w:r>
        <w:rPr>
          <w:rFonts w:hint="eastAsia" w:ascii="宋体" w:hAnsi="宋体" w:cs="Arial"/>
          <w:color w:val="auto"/>
          <w:sz w:val="21"/>
          <w:szCs w:val="21"/>
        </w:rPr>
        <w:t>c、</w:t>
      </w:r>
      <w:r>
        <w:rPr>
          <w:rFonts w:hint="eastAsia" w:ascii="宋体" w:hAnsi="宋体" w:cs="宋体"/>
          <w:color w:val="auto"/>
          <w:sz w:val="21"/>
          <w:szCs w:val="21"/>
        </w:rPr>
        <w:t>消防系统须委托第三方</w:t>
      </w:r>
      <w:r>
        <w:rPr>
          <w:rFonts w:ascii="宋体" w:hAnsi="宋体" w:cs="宋体"/>
          <w:color w:val="auto"/>
          <w:sz w:val="21"/>
          <w:szCs w:val="21"/>
        </w:rPr>
        <w:t>具备</w:t>
      </w:r>
      <w:r>
        <w:rPr>
          <w:rFonts w:ascii="宋体" w:hAnsi="宋体" w:cs="宋体"/>
          <w:bCs/>
          <w:color w:val="auto"/>
          <w:sz w:val="21"/>
          <w:szCs w:val="21"/>
        </w:rPr>
        <w:t>消防设施维护保养检测的机构企业从事消防维保、检测</w:t>
      </w:r>
      <w:r>
        <w:rPr>
          <w:rFonts w:hint="eastAsia" w:ascii="宋体" w:hAnsi="宋体" w:cs="宋体"/>
          <w:color w:val="auto"/>
          <w:sz w:val="21"/>
          <w:szCs w:val="21"/>
        </w:rPr>
        <w:t>，每年全面测试1次，并出具检测报告。</w:t>
      </w:r>
    </w:p>
    <w:p w14:paraId="49D2D8F5">
      <w:pPr>
        <w:spacing w:line="360" w:lineRule="exact"/>
        <w:ind w:firstLine="420" w:firstLineChars="200"/>
        <w:rPr>
          <w:rFonts w:hint="eastAsia" w:ascii="宋体" w:hAnsi="宋体" w:cs="Arial"/>
          <w:color w:val="auto"/>
          <w:sz w:val="21"/>
          <w:szCs w:val="21"/>
        </w:rPr>
      </w:pPr>
      <w:r>
        <w:rPr>
          <w:rFonts w:hint="eastAsia" w:ascii="宋体" w:hAnsi="宋体" w:cs="Arial"/>
          <w:color w:val="auto"/>
          <w:sz w:val="21"/>
          <w:szCs w:val="21"/>
        </w:rPr>
        <w:t>d、每年按照防火分区，需有资质的单位对所有分区内的设备进行全面检查，并进行测试（形成报告及图文资料），确保设备正常工作。</w:t>
      </w:r>
    </w:p>
    <w:p w14:paraId="7C88F4CD">
      <w:pPr>
        <w:spacing w:line="360" w:lineRule="exact"/>
        <w:ind w:firstLine="420" w:firstLineChars="200"/>
        <w:rPr>
          <w:rFonts w:hint="eastAsia" w:ascii="宋体" w:hAnsi="宋体" w:cs="Arial"/>
          <w:color w:val="auto"/>
          <w:sz w:val="21"/>
          <w:szCs w:val="21"/>
        </w:rPr>
      </w:pPr>
      <w:r>
        <w:rPr>
          <w:rFonts w:hint="eastAsia" w:ascii="宋体" w:hAnsi="宋体" w:cs="Arial"/>
          <w:color w:val="auto"/>
          <w:sz w:val="21"/>
          <w:szCs w:val="21"/>
        </w:rPr>
        <w:t>e、按照相关法律规定或当地消防部门要求，完成当地消防部门要求的上报资料等信息，所有设施设备符合要求消防规范要求。</w:t>
      </w:r>
    </w:p>
    <w:p w14:paraId="58C0F5AB">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③维护保养：</w:t>
      </w:r>
    </w:p>
    <w:tbl>
      <w:tblPr>
        <w:tblStyle w:val="48"/>
        <w:tblW w:w="8423" w:type="dxa"/>
        <w:jc w:val="center"/>
        <w:tblLayout w:type="fixed"/>
        <w:tblCellMar>
          <w:top w:w="0" w:type="dxa"/>
          <w:left w:w="108" w:type="dxa"/>
          <w:bottom w:w="0" w:type="dxa"/>
          <w:right w:w="108" w:type="dxa"/>
        </w:tblCellMar>
      </w:tblPr>
      <w:tblGrid>
        <w:gridCol w:w="685"/>
        <w:gridCol w:w="1359"/>
        <w:gridCol w:w="3686"/>
        <w:gridCol w:w="1559"/>
        <w:gridCol w:w="1134"/>
      </w:tblGrid>
      <w:tr w14:paraId="3200E20C">
        <w:tblPrEx>
          <w:tblCellMar>
            <w:top w:w="0" w:type="dxa"/>
            <w:left w:w="108" w:type="dxa"/>
            <w:bottom w:w="0" w:type="dxa"/>
            <w:right w:w="108" w:type="dxa"/>
          </w:tblCellMar>
        </w:tblPrEx>
        <w:trPr>
          <w:trHeight w:val="547" w:hRule="atLeast"/>
          <w:tblHeader/>
          <w:jc w:val="center"/>
        </w:trPr>
        <w:tc>
          <w:tcPr>
            <w:tcW w:w="685" w:type="dxa"/>
            <w:tcBorders>
              <w:top w:val="single" w:color="auto" w:sz="4" w:space="0"/>
              <w:left w:val="single" w:color="auto" w:sz="4" w:space="0"/>
              <w:bottom w:val="single" w:color="auto" w:sz="4" w:space="0"/>
              <w:right w:val="single" w:color="auto" w:sz="4" w:space="0"/>
            </w:tcBorders>
            <w:vAlign w:val="center"/>
          </w:tcPr>
          <w:p w14:paraId="0448F1DA">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序号</w:t>
            </w:r>
          </w:p>
        </w:tc>
        <w:tc>
          <w:tcPr>
            <w:tcW w:w="1359" w:type="dxa"/>
            <w:tcBorders>
              <w:top w:val="single" w:color="auto" w:sz="4" w:space="0"/>
              <w:left w:val="nil"/>
              <w:bottom w:val="single" w:color="auto" w:sz="4" w:space="0"/>
              <w:right w:val="single" w:color="auto" w:sz="4" w:space="0"/>
            </w:tcBorders>
            <w:vAlign w:val="center"/>
          </w:tcPr>
          <w:p w14:paraId="44EBDF93">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设备名称</w:t>
            </w:r>
          </w:p>
        </w:tc>
        <w:tc>
          <w:tcPr>
            <w:tcW w:w="3686" w:type="dxa"/>
            <w:tcBorders>
              <w:top w:val="single" w:color="auto" w:sz="4" w:space="0"/>
              <w:left w:val="nil"/>
              <w:bottom w:val="single" w:color="auto" w:sz="4" w:space="0"/>
              <w:right w:val="single" w:color="auto" w:sz="4" w:space="0"/>
            </w:tcBorders>
            <w:vAlign w:val="center"/>
          </w:tcPr>
          <w:p w14:paraId="48F2FAC9">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维护项目</w:t>
            </w:r>
          </w:p>
        </w:tc>
        <w:tc>
          <w:tcPr>
            <w:tcW w:w="1559" w:type="dxa"/>
            <w:tcBorders>
              <w:top w:val="single" w:color="auto" w:sz="4" w:space="0"/>
              <w:left w:val="nil"/>
              <w:bottom w:val="single" w:color="auto" w:sz="4" w:space="0"/>
              <w:right w:val="single" w:color="auto" w:sz="4" w:space="0"/>
            </w:tcBorders>
            <w:vAlign w:val="center"/>
          </w:tcPr>
          <w:p w14:paraId="4E0B7F27">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日常检查维护</w:t>
            </w:r>
          </w:p>
        </w:tc>
        <w:tc>
          <w:tcPr>
            <w:tcW w:w="1134" w:type="dxa"/>
            <w:tcBorders>
              <w:top w:val="single" w:color="auto" w:sz="4" w:space="0"/>
              <w:left w:val="nil"/>
              <w:bottom w:val="single" w:color="auto" w:sz="4" w:space="0"/>
              <w:right w:val="single" w:color="auto" w:sz="4" w:space="0"/>
            </w:tcBorders>
            <w:vAlign w:val="center"/>
          </w:tcPr>
          <w:p w14:paraId="3A2D1BC4">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定期检修</w:t>
            </w:r>
          </w:p>
        </w:tc>
      </w:tr>
      <w:tr w14:paraId="0E7AAAAB">
        <w:tblPrEx>
          <w:tblCellMar>
            <w:top w:w="0" w:type="dxa"/>
            <w:left w:w="108" w:type="dxa"/>
            <w:bottom w:w="0" w:type="dxa"/>
            <w:right w:w="108" w:type="dxa"/>
          </w:tblCellMar>
        </w:tblPrEx>
        <w:trPr>
          <w:trHeight w:val="20" w:hRule="atLeast"/>
          <w:jc w:val="center"/>
        </w:trPr>
        <w:tc>
          <w:tcPr>
            <w:tcW w:w="685" w:type="dxa"/>
            <w:vMerge w:val="restart"/>
            <w:tcBorders>
              <w:top w:val="nil"/>
              <w:left w:val="single" w:color="auto" w:sz="4" w:space="0"/>
              <w:bottom w:val="single" w:color="auto" w:sz="4" w:space="0"/>
              <w:right w:val="single" w:color="auto" w:sz="4" w:space="0"/>
            </w:tcBorders>
            <w:vAlign w:val="center"/>
          </w:tcPr>
          <w:p w14:paraId="1B0D2467">
            <w:pPr>
              <w:spacing w:line="360" w:lineRule="exact"/>
              <w:jc w:val="center"/>
              <w:rPr>
                <w:rFonts w:hint="eastAsia" w:ascii="宋体" w:hAnsi="宋体" w:cs="Arial"/>
                <w:color w:val="auto"/>
                <w:sz w:val="21"/>
                <w:szCs w:val="21"/>
              </w:rPr>
            </w:pPr>
            <w:r>
              <w:rPr>
                <w:rFonts w:ascii="宋体" w:hAnsi="宋体" w:cs="Arial"/>
                <w:color w:val="auto"/>
                <w:sz w:val="21"/>
                <w:szCs w:val="21"/>
              </w:rPr>
              <w:t>1</w:t>
            </w:r>
          </w:p>
        </w:tc>
        <w:tc>
          <w:tcPr>
            <w:tcW w:w="1359" w:type="dxa"/>
            <w:vMerge w:val="restart"/>
            <w:tcBorders>
              <w:top w:val="nil"/>
              <w:left w:val="single" w:color="auto" w:sz="4" w:space="0"/>
              <w:bottom w:val="single" w:color="auto" w:sz="4" w:space="0"/>
              <w:right w:val="single" w:color="auto" w:sz="4" w:space="0"/>
            </w:tcBorders>
            <w:vAlign w:val="center"/>
          </w:tcPr>
          <w:p w14:paraId="2B8EA0D3">
            <w:pPr>
              <w:spacing w:line="360" w:lineRule="exact"/>
              <w:rPr>
                <w:rFonts w:hint="eastAsia" w:ascii="宋体" w:hAnsi="宋体" w:cs="宋体"/>
                <w:color w:val="auto"/>
                <w:sz w:val="21"/>
                <w:szCs w:val="21"/>
              </w:rPr>
            </w:pPr>
            <w:r>
              <w:rPr>
                <w:rFonts w:hint="eastAsia" w:ascii="宋体" w:hAnsi="宋体" w:cs="宋体"/>
                <w:color w:val="auto"/>
                <w:sz w:val="21"/>
                <w:szCs w:val="21"/>
              </w:rPr>
              <w:t>集中报警主机</w:t>
            </w:r>
          </w:p>
        </w:tc>
        <w:tc>
          <w:tcPr>
            <w:tcW w:w="3686" w:type="dxa"/>
            <w:tcBorders>
              <w:top w:val="nil"/>
              <w:left w:val="nil"/>
              <w:bottom w:val="single" w:color="auto" w:sz="4" w:space="0"/>
              <w:right w:val="single" w:color="auto" w:sz="4" w:space="0"/>
            </w:tcBorders>
            <w:vAlign w:val="center"/>
          </w:tcPr>
          <w:p w14:paraId="54FA1F10">
            <w:pPr>
              <w:spacing w:line="360" w:lineRule="exact"/>
              <w:rPr>
                <w:rFonts w:hint="eastAsia" w:ascii="宋体" w:hAnsi="宋体" w:cs="宋体"/>
                <w:color w:val="auto"/>
                <w:sz w:val="21"/>
                <w:szCs w:val="21"/>
              </w:rPr>
            </w:pPr>
            <w:r>
              <w:rPr>
                <w:rFonts w:hint="eastAsia" w:ascii="宋体" w:hAnsi="宋体" w:cs="宋体"/>
                <w:color w:val="auto"/>
                <w:sz w:val="21"/>
                <w:szCs w:val="21"/>
              </w:rPr>
              <w:t>外观检查：无污染、损伤、松动、过热</w:t>
            </w:r>
          </w:p>
        </w:tc>
        <w:tc>
          <w:tcPr>
            <w:tcW w:w="1559" w:type="dxa"/>
            <w:tcBorders>
              <w:top w:val="nil"/>
              <w:left w:val="nil"/>
              <w:bottom w:val="single" w:color="auto" w:sz="4" w:space="0"/>
              <w:right w:val="single" w:color="auto" w:sz="4" w:space="0"/>
            </w:tcBorders>
            <w:vAlign w:val="center"/>
          </w:tcPr>
          <w:p w14:paraId="1107F767">
            <w:pPr>
              <w:spacing w:line="360" w:lineRule="exact"/>
              <w:jc w:val="center"/>
              <w:rPr>
                <w:rFonts w:hint="eastAsia" w:ascii="宋体" w:hAnsi="宋体" w:cs="Arial"/>
                <w:color w:val="auto"/>
                <w:sz w:val="21"/>
                <w:szCs w:val="21"/>
              </w:rPr>
            </w:pPr>
          </w:p>
        </w:tc>
        <w:tc>
          <w:tcPr>
            <w:tcW w:w="1134" w:type="dxa"/>
            <w:tcBorders>
              <w:top w:val="nil"/>
              <w:left w:val="nil"/>
              <w:bottom w:val="single" w:color="auto" w:sz="4" w:space="0"/>
              <w:right w:val="single" w:color="auto" w:sz="4" w:space="0"/>
            </w:tcBorders>
            <w:vAlign w:val="center"/>
          </w:tcPr>
          <w:p w14:paraId="5E678497">
            <w:pPr>
              <w:spacing w:line="360" w:lineRule="exact"/>
              <w:jc w:val="center"/>
              <w:rPr>
                <w:rFonts w:hint="eastAsia" w:ascii="宋体" w:hAnsi="宋体" w:cs="Arial"/>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67079D06">
        <w:tblPrEx>
          <w:tblCellMar>
            <w:top w:w="0" w:type="dxa"/>
            <w:left w:w="108" w:type="dxa"/>
            <w:bottom w:w="0" w:type="dxa"/>
            <w:right w:w="108" w:type="dxa"/>
          </w:tblCellMar>
        </w:tblPrEx>
        <w:trPr>
          <w:trHeight w:val="20" w:hRule="atLeast"/>
          <w:jc w:val="center"/>
        </w:trPr>
        <w:tc>
          <w:tcPr>
            <w:tcW w:w="685" w:type="dxa"/>
            <w:vMerge w:val="continue"/>
            <w:tcBorders>
              <w:top w:val="nil"/>
              <w:left w:val="single" w:color="auto" w:sz="4" w:space="0"/>
              <w:bottom w:val="single" w:color="auto" w:sz="4" w:space="0"/>
              <w:right w:val="single" w:color="auto" w:sz="4" w:space="0"/>
            </w:tcBorders>
            <w:vAlign w:val="center"/>
          </w:tcPr>
          <w:p w14:paraId="1C338A53">
            <w:pPr>
              <w:spacing w:line="360" w:lineRule="exact"/>
              <w:jc w:val="center"/>
              <w:rPr>
                <w:rFonts w:hint="eastAsia" w:ascii="宋体" w:hAnsi="宋体" w:cs="Arial"/>
                <w:color w:val="auto"/>
                <w:sz w:val="21"/>
                <w:szCs w:val="21"/>
              </w:rPr>
            </w:pPr>
          </w:p>
        </w:tc>
        <w:tc>
          <w:tcPr>
            <w:tcW w:w="1359" w:type="dxa"/>
            <w:vMerge w:val="continue"/>
            <w:tcBorders>
              <w:top w:val="nil"/>
              <w:left w:val="single" w:color="auto" w:sz="4" w:space="0"/>
              <w:bottom w:val="single" w:color="auto" w:sz="4" w:space="0"/>
              <w:right w:val="single" w:color="auto" w:sz="4" w:space="0"/>
            </w:tcBorders>
            <w:vAlign w:val="center"/>
          </w:tcPr>
          <w:p w14:paraId="18F556E2">
            <w:pPr>
              <w:spacing w:line="360" w:lineRule="exact"/>
              <w:rPr>
                <w:rFonts w:hint="eastAsia" w:ascii="宋体" w:hAnsi="宋体" w:cs="宋体"/>
                <w:color w:val="auto"/>
                <w:sz w:val="21"/>
                <w:szCs w:val="21"/>
              </w:rPr>
            </w:pPr>
          </w:p>
        </w:tc>
        <w:tc>
          <w:tcPr>
            <w:tcW w:w="3686" w:type="dxa"/>
            <w:tcBorders>
              <w:top w:val="nil"/>
              <w:left w:val="nil"/>
              <w:bottom w:val="single" w:color="auto" w:sz="4" w:space="0"/>
              <w:right w:val="single" w:color="auto" w:sz="4" w:space="0"/>
            </w:tcBorders>
            <w:vAlign w:val="center"/>
          </w:tcPr>
          <w:p w14:paraId="2D7540F0">
            <w:pPr>
              <w:spacing w:line="360" w:lineRule="exact"/>
              <w:rPr>
                <w:rFonts w:hint="eastAsia" w:ascii="宋体" w:hAnsi="宋体" w:cs="宋体"/>
                <w:color w:val="auto"/>
                <w:sz w:val="21"/>
                <w:szCs w:val="21"/>
              </w:rPr>
            </w:pPr>
            <w:r>
              <w:rPr>
                <w:rFonts w:hint="eastAsia" w:ascii="宋体" w:hAnsi="宋体" w:cs="宋体"/>
                <w:color w:val="auto"/>
                <w:sz w:val="21"/>
                <w:szCs w:val="21"/>
              </w:rPr>
              <w:t>系统联动检查：消防联动测试，检测联动各动作是否到位准确</w:t>
            </w:r>
          </w:p>
        </w:tc>
        <w:tc>
          <w:tcPr>
            <w:tcW w:w="1559" w:type="dxa"/>
            <w:tcBorders>
              <w:top w:val="nil"/>
              <w:left w:val="nil"/>
              <w:bottom w:val="single" w:color="auto" w:sz="4" w:space="0"/>
              <w:right w:val="single" w:color="auto" w:sz="4" w:space="0"/>
            </w:tcBorders>
            <w:vAlign w:val="center"/>
          </w:tcPr>
          <w:p w14:paraId="0FE4877B">
            <w:pPr>
              <w:spacing w:line="360" w:lineRule="exact"/>
              <w:jc w:val="center"/>
              <w:rPr>
                <w:rFonts w:hint="eastAsia" w:ascii="宋体" w:hAnsi="宋体" w:cs="Arial"/>
                <w:color w:val="auto"/>
                <w:sz w:val="21"/>
                <w:szCs w:val="21"/>
              </w:rPr>
            </w:pPr>
          </w:p>
        </w:tc>
        <w:tc>
          <w:tcPr>
            <w:tcW w:w="1134" w:type="dxa"/>
            <w:tcBorders>
              <w:top w:val="nil"/>
              <w:left w:val="nil"/>
              <w:bottom w:val="single" w:color="auto" w:sz="4" w:space="0"/>
              <w:right w:val="single" w:color="auto" w:sz="4" w:space="0"/>
            </w:tcBorders>
            <w:vAlign w:val="center"/>
          </w:tcPr>
          <w:p w14:paraId="548302F6">
            <w:pPr>
              <w:spacing w:line="360" w:lineRule="exact"/>
              <w:jc w:val="center"/>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62245A5D">
        <w:tblPrEx>
          <w:tblCellMar>
            <w:top w:w="0" w:type="dxa"/>
            <w:left w:w="108" w:type="dxa"/>
            <w:bottom w:w="0" w:type="dxa"/>
            <w:right w:w="108" w:type="dxa"/>
          </w:tblCellMar>
        </w:tblPrEx>
        <w:trPr>
          <w:trHeight w:val="20" w:hRule="atLeast"/>
          <w:jc w:val="center"/>
        </w:trPr>
        <w:tc>
          <w:tcPr>
            <w:tcW w:w="685" w:type="dxa"/>
            <w:vMerge w:val="continue"/>
            <w:tcBorders>
              <w:top w:val="nil"/>
              <w:left w:val="single" w:color="auto" w:sz="4" w:space="0"/>
              <w:bottom w:val="single" w:color="auto" w:sz="4" w:space="0"/>
              <w:right w:val="single" w:color="auto" w:sz="4" w:space="0"/>
            </w:tcBorders>
            <w:vAlign w:val="center"/>
          </w:tcPr>
          <w:p w14:paraId="43147B5F">
            <w:pPr>
              <w:spacing w:line="360" w:lineRule="exact"/>
              <w:jc w:val="center"/>
              <w:rPr>
                <w:rFonts w:hint="eastAsia" w:ascii="宋体" w:hAnsi="宋体" w:cs="Arial"/>
                <w:color w:val="auto"/>
                <w:sz w:val="21"/>
                <w:szCs w:val="21"/>
              </w:rPr>
            </w:pPr>
          </w:p>
        </w:tc>
        <w:tc>
          <w:tcPr>
            <w:tcW w:w="1359" w:type="dxa"/>
            <w:vMerge w:val="continue"/>
            <w:tcBorders>
              <w:top w:val="nil"/>
              <w:left w:val="single" w:color="auto" w:sz="4" w:space="0"/>
              <w:bottom w:val="single" w:color="auto" w:sz="4" w:space="0"/>
              <w:right w:val="single" w:color="auto" w:sz="4" w:space="0"/>
            </w:tcBorders>
            <w:vAlign w:val="center"/>
          </w:tcPr>
          <w:p w14:paraId="1170C33C">
            <w:pPr>
              <w:spacing w:line="360" w:lineRule="exact"/>
              <w:rPr>
                <w:rFonts w:hint="eastAsia" w:ascii="宋体" w:hAnsi="宋体" w:cs="宋体"/>
                <w:color w:val="auto"/>
                <w:sz w:val="21"/>
                <w:szCs w:val="21"/>
              </w:rPr>
            </w:pPr>
          </w:p>
        </w:tc>
        <w:tc>
          <w:tcPr>
            <w:tcW w:w="3686" w:type="dxa"/>
            <w:tcBorders>
              <w:top w:val="nil"/>
              <w:left w:val="nil"/>
              <w:bottom w:val="single" w:color="auto" w:sz="4" w:space="0"/>
              <w:right w:val="single" w:color="auto" w:sz="4" w:space="0"/>
            </w:tcBorders>
            <w:vAlign w:val="center"/>
          </w:tcPr>
          <w:p w14:paraId="1EB732D5">
            <w:pPr>
              <w:spacing w:line="360" w:lineRule="exact"/>
              <w:rPr>
                <w:rFonts w:hint="eastAsia" w:ascii="宋体" w:hAnsi="宋体" w:cs="宋体"/>
                <w:color w:val="auto"/>
                <w:sz w:val="21"/>
                <w:szCs w:val="21"/>
              </w:rPr>
            </w:pPr>
            <w:r>
              <w:rPr>
                <w:rFonts w:hint="eastAsia" w:ascii="宋体" w:hAnsi="宋体" w:cs="宋体"/>
                <w:color w:val="auto"/>
                <w:sz w:val="21"/>
                <w:szCs w:val="21"/>
              </w:rPr>
              <w:t>检查是否存在隔离、故障或报警信息，查明故障原因并修复</w:t>
            </w:r>
          </w:p>
        </w:tc>
        <w:tc>
          <w:tcPr>
            <w:tcW w:w="1559" w:type="dxa"/>
            <w:tcBorders>
              <w:top w:val="nil"/>
              <w:left w:val="nil"/>
              <w:bottom w:val="single" w:color="auto" w:sz="4" w:space="0"/>
              <w:right w:val="single" w:color="auto" w:sz="4" w:space="0"/>
            </w:tcBorders>
            <w:vAlign w:val="center"/>
          </w:tcPr>
          <w:p w14:paraId="1EF0479B">
            <w:pPr>
              <w:spacing w:line="360" w:lineRule="exact"/>
              <w:jc w:val="center"/>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日</w:t>
            </w:r>
          </w:p>
        </w:tc>
        <w:tc>
          <w:tcPr>
            <w:tcW w:w="1134" w:type="dxa"/>
            <w:tcBorders>
              <w:top w:val="nil"/>
              <w:left w:val="nil"/>
              <w:bottom w:val="single" w:color="auto" w:sz="4" w:space="0"/>
              <w:right w:val="single" w:color="auto" w:sz="4" w:space="0"/>
            </w:tcBorders>
            <w:vAlign w:val="center"/>
          </w:tcPr>
          <w:p w14:paraId="72694972">
            <w:pPr>
              <w:spacing w:line="360" w:lineRule="exact"/>
              <w:jc w:val="center"/>
              <w:rPr>
                <w:rFonts w:hint="eastAsia" w:ascii="宋体" w:hAnsi="宋体" w:cs="Arial"/>
                <w:color w:val="auto"/>
                <w:sz w:val="21"/>
                <w:szCs w:val="21"/>
              </w:rPr>
            </w:pPr>
          </w:p>
        </w:tc>
      </w:tr>
      <w:tr w14:paraId="4F5FA3F2">
        <w:tblPrEx>
          <w:tblCellMar>
            <w:top w:w="0" w:type="dxa"/>
            <w:left w:w="108" w:type="dxa"/>
            <w:bottom w:w="0" w:type="dxa"/>
            <w:right w:w="108" w:type="dxa"/>
          </w:tblCellMar>
        </w:tblPrEx>
        <w:trPr>
          <w:trHeight w:val="20" w:hRule="atLeast"/>
          <w:jc w:val="center"/>
        </w:trPr>
        <w:tc>
          <w:tcPr>
            <w:tcW w:w="685" w:type="dxa"/>
            <w:vMerge w:val="restart"/>
            <w:tcBorders>
              <w:top w:val="nil"/>
              <w:left w:val="single" w:color="auto" w:sz="4" w:space="0"/>
              <w:bottom w:val="single" w:color="000000" w:sz="4" w:space="0"/>
              <w:right w:val="single" w:color="auto" w:sz="4" w:space="0"/>
            </w:tcBorders>
            <w:vAlign w:val="center"/>
          </w:tcPr>
          <w:p w14:paraId="3CD48126">
            <w:pPr>
              <w:spacing w:line="360" w:lineRule="exact"/>
              <w:jc w:val="center"/>
              <w:rPr>
                <w:rFonts w:hint="eastAsia" w:ascii="宋体" w:hAnsi="宋体" w:cs="Arial"/>
                <w:color w:val="auto"/>
                <w:sz w:val="21"/>
                <w:szCs w:val="21"/>
              </w:rPr>
            </w:pPr>
            <w:r>
              <w:rPr>
                <w:rFonts w:hint="eastAsia" w:ascii="宋体" w:hAnsi="宋体" w:cs="Arial"/>
                <w:color w:val="auto"/>
                <w:sz w:val="21"/>
                <w:szCs w:val="21"/>
              </w:rPr>
              <w:t>2</w:t>
            </w:r>
          </w:p>
        </w:tc>
        <w:tc>
          <w:tcPr>
            <w:tcW w:w="1359" w:type="dxa"/>
            <w:vMerge w:val="restart"/>
            <w:tcBorders>
              <w:top w:val="nil"/>
              <w:left w:val="single" w:color="auto" w:sz="4" w:space="0"/>
              <w:bottom w:val="single" w:color="000000" w:sz="4" w:space="0"/>
              <w:right w:val="single" w:color="auto" w:sz="4" w:space="0"/>
            </w:tcBorders>
            <w:vAlign w:val="center"/>
          </w:tcPr>
          <w:p w14:paraId="5F8AEB73">
            <w:pPr>
              <w:spacing w:line="360" w:lineRule="exact"/>
              <w:rPr>
                <w:rFonts w:hint="eastAsia" w:ascii="宋体" w:hAnsi="宋体" w:cs="宋体"/>
                <w:color w:val="auto"/>
                <w:sz w:val="21"/>
                <w:szCs w:val="21"/>
              </w:rPr>
            </w:pPr>
            <w:r>
              <w:rPr>
                <w:rFonts w:hint="eastAsia" w:ascii="宋体" w:hAnsi="宋体" w:cs="宋体"/>
                <w:color w:val="auto"/>
                <w:sz w:val="21"/>
                <w:szCs w:val="21"/>
              </w:rPr>
              <w:t>感烟探测器</w:t>
            </w:r>
          </w:p>
        </w:tc>
        <w:tc>
          <w:tcPr>
            <w:tcW w:w="3686" w:type="dxa"/>
            <w:tcBorders>
              <w:top w:val="nil"/>
              <w:left w:val="nil"/>
              <w:bottom w:val="single" w:color="auto" w:sz="4" w:space="0"/>
              <w:right w:val="single" w:color="auto" w:sz="4" w:space="0"/>
            </w:tcBorders>
            <w:vAlign w:val="center"/>
          </w:tcPr>
          <w:p w14:paraId="26609E85">
            <w:pPr>
              <w:spacing w:line="360" w:lineRule="exact"/>
              <w:rPr>
                <w:rFonts w:hint="eastAsia" w:ascii="宋体" w:hAnsi="宋体" w:cs="宋体"/>
                <w:color w:val="auto"/>
                <w:sz w:val="21"/>
                <w:szCs w:val="21"/>
              </w:rPr>
            </w:pPr>
            <w:r>
              <w:rPr>
                <w:rFonts w:hint="eastAsia" w:ascii="宋体" w:hAnsi="宋体" w:cs="宋体"/>
                <w:color w:val="auto"/>
                <w:sz w:val="21"/>
                <w:szCs w:val="21"/>
              </w:rPr>
              <w:t>设备保养：设备外表面除尘、基座紧固</w:t>
            </w:r>
          </w:p>
        </w:tc>
        <w:tc>
          <w:tcPr>
            <w:tcW w:w="1559" w:type="dxa"/>
            <w:tcBorders>
              <w:top w:val="nil"/>
              <w:left w:val="nil"/>
              <w:bottom w:val="single" w:color="auto" w:sz="4" w:space="0"/>
              <w:right w:val="single" w:color="auto" w:sz="4" w:space="0"/>
            </w:tcBorders>
            <w:vAlign w:val="center"/>
          </w:tcPr>
          <w:p w14:paraId="30AF1424">
            <w:pPr>
              <w:spacing w:line="360" w:lineRule="exact"/>
              <w:jc w:val="center"/>
              <w:rPr>
                <w:rFonts w:hint="eastAsia" w:ascii="宋体" w:hAnsi="宋体" w:cs="Arial"/>
                <w:color w:val="auto"/>
                <w:sz w:val="21"/>
                <w:szCs w:val="21"/>
              </w:rPr>
            </w:pPr>
          </w:p>
        </w:tc>
        <w:tc>
          <w:tcPr>
            <w:tcW w:w="1134" w:type="dxa"/>
            <w:tcBorders>
              <w:top w:val="nil"/>
              <w:left w:val="nil"/>
              <w:bottom w:val="single" w:color="auto" w:sz="4" w:space="0"/>
              <w:right w:val="single" w:color="auto" w:sz="4" w:space="0"/>
            </w:tcBorders>
            <w:vAlign w:val="bottom"/>
          </w:tcPr>
          <w:p w14:paraId="4016FC3B">
            <w:pPr>
              <w:spacing w:line="360" w:lineRule="exact"/>
              <w:jc w:val="center"/>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69C3797F">
        <w:tblPrEx>
          <w:tblCellMar>
            <w:top w:w="0" w:type="dxa"/>
            <w:left w:w="108" w:type="dxa"/>
            <w:bottom w:w="0" w:type="dxa"/>
            <w:right w:w="108" w:type="dxa"/>
          </w:tblCellMar>
        </w:tblPrEx>
        <w:trPr>
          <w:trHeight w:val="20" w:hRule="atLeast"/>
          <w:jc w:val="center"/>
        </w:trPr>
        <w:tc>
          <w:tcPr>
            <w:tcW w:w="685" w:type="dxa"/>
            <w:vMerge w:val="continue"/>
            <w:tcBorders>
              <w:top w:val="nil"/>
              <w:left w:val="single" w:color="auto" w:sz="4" w:space="0"/>
              <w:bottom w:val="single" w:color="000000" w:sz="4" w:space="0"/>
              <w:right w:val="single" w:color="auto" w:sz="4" w:space="0"/>
            </w:tcBorders>
            <w:vAlign w:val="center"/>
          </w:tcPr>
          <w:p w14:paraId="7E3D5128">
            <w:pPr>
              <w:spacing w:line="360" w:lineRule="exact"/>
              <w:jc w:val="center"/>
              <w:rPr>
                <w:rFonts w:hint="eastAsia" w:ascii="宋体" w:hAnsi="宋体" w:cs="Arial"/>
                <w:color w:val="auto"/>
                <w:sz w:val="21"/>
                <w:szCs w:val="21"/>
              </w:rPr>
            </w:pPr>
          </w:p>
        </w:tc>
        <w:tc>
          <w:tcPr>
            <w:tcW w:w="1359" w:type="dxa"/>
            <w:vMerge w:val="continue"/>
            <w:tcBorders>
              <w:top w:val="nil"/>
              <w:left w:val="single" w:color="auto" w:sz="4" w:space="0"/>
              <w:bottom w:val="single" w:color="000000" w:sz="4" w:space="0"/>
              <w:right w:val="single" w:color="auto" w:sz="4" w:space="0"/>
            </w:tcBorders>
            <w:vAlign w:val="center"/>
          </w:tcPr>
          <w:p w14:paraId="7BE25E93">
            <w:pPr>
              <w:spacing w:line="360" w:lineRule="exact"/>
              <w:rPr>
                <w:rFonts w:hint="eastAsia" w:ascii="宋体" w:hAnsi="宋体" w:cs="宋体"/>
                <w:color w:val="auto"/>
                <w:sz w:val="21"/>
                <w:szCs w:val="21"/>
              </w:rPr>
            </w:pPr>
          </w:p>
        </w:tc>
        <w:tc>
          <w:tcPr>
            <w:tcW w:w="3686" w:type="dxa"/>
            <w:tcBorders>
              <w:top w:val="nil"/>
              <w:left w:val="nil"/>
              <w:bottom w:val="single" w:color="auto" w:sz="4" w:space="0"/>
              <w:right w:val="single" w:color="auto" w:sz="4" w:space="0"/>
            </w:tcBorders>
            <w:vAlign w:val="center"/>
          </w:tcPr>
          <w:p w14:paraId="202F8EBA">
            <w:pPr>
              <w:spacing w:line="360" w:lineRule="exact"/>
              <w:rPr>
                <w:rFonts w:hint="eastAsia" w:ascii="宋体" w:hAnsi="宋体" w:cs="宋体"/>
                <w:color w:val="auto"/>
                <w:sz w:val="21"/>
                <w:szCs w:val="21"/>
              </w:rPr>
            </w:pPr>
            <w:r>
              <w:rPr>
                <w:rFonts w:hint="eastAsia" w:ascii="宋体" w:hAnsi="宋体" w:cs="宋体"/>
                <w:color w:val="auto"/>
                <w:sz w:val="21"/>
                <w:szCs w:val="21"/>
              </w:rPr>
              <w:t>外观巡检：无垂荡、损伤</w:t>
            </w:r>
          </w:p>
        </w:tc>
        <w:tc>
          <w:tcPr>
            <w:tcW w:w="1559" w:type="dxa"/>
            <w:tcBorders>
              <w:top w:val="nil"/>
              <w:left w:val="nil"/>
              <w:bottom w:val="single" w:color="auto" w:sz="4" w:space="0"/>
              <w:right w:val="single" w:color="auto" w:sz="4" w:space="0"/>
            </w:tcBorders>
            <w:vAlign w:val="center"/>
          </w:tcPr>
          <w:p w14:paraId="3B6BBECE">
            <w:pPr>
              <w:spacing w:line="360" w:lineRule="exact"/>
              <w:jc w:val="center"/>
              <w:rPr>
                <w:rFonts w:hint="eastAsia" w:ascii="宋体" w:hAnsi="宋体" w:cs="Arial"/>
                <w:color w:val="auto"/>
                <w:sz w:val="21"/>
                <w:szCs w:val="21"/>
              </w:rPr>
            </w:pPr>
          </w:p>
        </w:tc>
        <w:tc>
          <w:tcPr>
            <w:tcW w:w="1134" w:type="dxa"/>
            <w:tcBorders>
              <w:top w:val="nil"/>
              <w:left w:val="nil"/>
              <w:bottom w:val="single" w:color="auto" w:sz="4" w:space="0"/>
              <w:right w:val="single" w:color="auto" w:sz="4" w:space="0"/>
            </w:tcBorders>
            <w:vAlign w:val="center"/>
          </w:tcPr>
          <w:p w14:paraId="68B3FF38">
            <w:pPr>
              <w:spacing w:line="360" w:lineRule="exact"/>
              <w:jc w:val="center"/>
              <w:rPr>
                <w:rFonts w:hint="eastAsia" w:ascii="宋体" w:hAnsi="宋体" w:cs="Arial"/>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2F20CBE8">
        <w:tblPrEx>
          <w:tblCellMar>
            <w:top w:w="0" w:type="dxa"/>
            <w:left w:w="108" w:type="dxa"/>
            <w:bottom w:w="0" w:type="dxa"/>
            <w:right w:w="108" w:type="dxa"/>
          </w:tblCellMar>
        </w:tblPrEx>
        <w:trPr>
          <w:trHeight w:val="20" w:hRule="atLeast"/>
          <w:jc w:val="center"/>
        </w:trPr>
        <w:tc>
          <w:tcPr>
            <w:tcW w:w="685" w:type="dxa"/>
            <w:vMerge w:val="continue"/>
            <w:tcBorders>
              <w:top w:val="nil"/>
              <w:left w:val="single" w:color="auto" w:sz="4" w:space="0"/>
              <w:bottom w:val="single" w:color="000000" w:sz="4" w:space="0"/>
              <w:right w:val="single" w:color="auto" w:sz="4" w:space="0"/>
            </w:tcBorders>
            <w:vAlign w:val="center"/>
          </w:tcPr>
          <w:p w14:paraId="06AE95C1">
            <w:pPr>
              <w:spacing w:line="360" w:lineRule="exact"/>
              <w:jc w:val="center"/>
              <w:rPr>
                <w:rFonts w:hint="eastAsia" w:ascii="宋体" w:hAnsi="宋体" w:cs="Arial"/>
                <w:color w:val="auto"/>
                <w:sz w:val="21"/>
                <w:szCs w:val="21"/>
              </w:rPr>
            </w:pPr>
          </w:p>
        </w:tc>
        <w:tc>
          <w:tcPr>
            <w:tcW w:w="1359" w:type="dxa"/>
            <w:vMerge w:val="continue"/>
            <w:tcBorders>
              <w:top w:val="nil"/>
              <w:left w:val="single" w:color="auto" w:sz="4" w:space="0"/>
              <w:bottom w:val="single" w:color="000000" w:sz="4" w:space="0"/>
              <w:right w:val="single" w:color="auto" w:sz="4" w:space="0"/>
            </w:tcBorders>
            <w:vAlign w:val="center"/>
          </w:tcPr>
          <w:p w14:paraId="1248B440">
            <w:pPr>
              <w:spacing w:line="360" w:lineRule="exact"/>
              <w:rPr>
                <w:rFonts w:hint="eastAsia" w:ascii="宋体" w:hAnsi="宋体" w:cs="宋体"/>
                <w:color w:val="auto"/>
                <w:sz w:val="21"/>
                <w:szCs w:val="21"/>
              </w:rPr>
            </w:pPr>
          </w:p>
        </w:tc>
        <w:tc>
          <w:tcPr>
            <w:tcW w:w="3686" w:type="dxa"/>
            <w:tcBorders>
              <w:top w:val="nil"/>
              <w:left w:val="nil"/>
              <w:bottom w:val="single" w:color="auto" w:sz="4" w:space="0"/>
              <w:right w:val="single" w:color="auto" w:sz="4" w:space="0"/>
            </w:tcBorders>
            <w:vAlign w:val="center"/>
          </w:tcPr>
          <w:p w14:paraId="74026717">
            <w:pPr>
              <w:spacing w:line="360" w:lineRule="exact"/>
              <w:rPr>
                <w:rFonts w:hint="eastAsia" w:ascii="宋体" w:hAnsi="宋体" w:cs="宋体"/>
                <w:color w:val="auto"/>
                <w:sz w:val="21"/>
                <w:szCs w:val="21"/>
              </w:rPr>
            </w:pPr>
            <w:r>
              <w:rPr>
                <w:rFonts w:hint="eastAsia" w:ascii="宋体" w:hAnsi="宋体" w:cs="宋体"/>
                <w:color w:val="auto"/>
                <w:sz w:val="21"/>
                <w:szCs w:val="21"/>
              </w:rPr>
              <w:t>功能性检查：报警联动功能</w:t>
            </w:r>
          </w:p>
        </w:tc>
        <w:tc>
          <w:tcPr>
            <w:tcW w:w="1559" w:type="dxa"/>
            <w:tcBorders>
              <w:top w:val="nil"/>
              <w:left w:val="nil"/>
              <w:bottom w:val="single" w:color="auto" w:sz="4" w:space="0"/>
              <w:right w:val="single" w:color="auto" w:sz="4" w:space="0"/>
            </w:tcBorders>
            <w:vAlign w:val="center"/>
          </w:tcPr>
          <w:p w14:paraId="68D7CECB">
            <w:pPr>
              <w:spacing w:line="360" w:lineRule="exact"/>
              <w:jc w:val="center"/>
              <w:rPr>
                <w:rFonts w:hint="eastAsia" w:ascii="宋体" w:hAnsi="宋体" w:cs="Arial"/>
                <w:color w:val="auto"/>
                <w:sz w:val="21"/>
                <w:szCs w:val="21"/>
              </w:rPr>
            </w:pPr>
          </w:p>
        </w:tc>
        <w:tc>
          <w:tcPr>
            <w:tcW w:w="1134" w:type="dxa"/>
            <w:tcBorders>
              <w:top w:val="nil"/>
              <w:left w:val="nil"/>
              <w:bottom w:val="single" w:color="auto" w:sz="4" w:space="0"/>
              <w:right w:val="single" w:color="auto" w:sz="4" w:space="0"/>
            </w:tcBorders>
            <w:vAlign w:val="center"/>
          </w:tcPr>
          <w:p w14:paraId="1A2CEBBA">
            <w:pPr>
              <w:spacing w:line="360" w:lineRule="exact"/>
              <w:jc w:val="center"/>
              <w:rPr>
                <w:rFonts w:hint="eastAsia" w:ascii="宋体" w:hAnsi="宋体" w:cs="Arial"/>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1746A22F">
        <w:tblPrEx>
          <w:tblCellMar>
            <w:top w:w="0" w:type="dxa"/>
            <w:left w:w="108" w:type="dxa"/>
            <w:bottom w:w="0" w:type="dxa"/>
            <w:right w:w="108" w:type="dxa"/>
          </w:tblCellMar>
        </w:tblPrEx>
        <w:trPr>
          <w:trHeight w:val="20" w:hRule="atLeast"/>
          <w:jc w:val="center"/>
        </w:trPr>
        <w:tc>
          <w:tcPr>
            <w:tcW w:w="685" w:type="dxa"/>
            <w:vMerge w:val="restart"/>
            <w:tcBorders>
              <w:top w:val="nil"/>
              <w:left w:val="single" w:color="auto" w:sz="4" w:space="0"/>
              <w:bottom w:val="single" w:color="000000" w:sz="4" w:space="0"/>
              <w:right w:val="single" w:color="auto" w:sz="4" w:space="0"/>
            </w:tcBorders>
            <w:vAlign w:val="center"/>
          </w:tcPr>
          <w:p w14:paraId="3C82BBBD">
            <w:pPr>
              <w:spacing w:line="360" w:lineRule="exact"/>
              <w:jc w:val="center"/>
              <w:rPr>
                <w:rFonts w:hint="eastAsia" w:ascii="宋体" w:hAnsi="宋体" w:cs="Arial"/>
                <w:color w:val="auto"/>
                <w:sz w:val="21"/>
                <w:szCs w:val="21"/>
              </w:rPr>
            </w:pPr>
            <w:r>
              <w:rPr>
                <w:rFonts w:hint="eastAsia" w:ascii="宋体" w:hAnsi="宋体" w:cs="Arial"/>
                <w:color w:val="auto"/>
                <w:sz w:val="21"/>
                <w:szCs w:val="21"/>
              </w:rPr>
              <w:t>3</w:t>
            </w:r>
          </w:p>
        </w:tc>
        <w:tc>
          <w:tcPr>
            <w:tcW w:w="1359" w:type="dxa"/>
            <w:vMerge w:val="restart"/>
            <w:tcBorders>
              <w:top w:val="nil"/>
              <w:left w:val="single" w:color="auto" w:sz="4" w:space="0"/>
              <w:bottom w:val="single" w:color="000000" w:sz="4" w:space="0"/>
              <w:right w:val="single" w:color="auto" w:sz="4" w:space="0"/>
            </w:tcBorders>
            <w:vAlign w:val="center"/>
          </w:tcPr>
          <w:p w14:paraId="7B2EE4F3">
            <w:pPr>
              <w:spacing w:line="360" w:lineRule="exact"/>
              <w:rPr>
                <w:rFonts w:hint="eastAsia" w:ascii="宋体" w:hAnsi="宋体" w:cs="宋体"/>
                <w:color w:val="auto"/>
                <w:sz w:val="21"/>
                <w:szCs w:val="21"/>
              </w:rPr>
            </w:pPr>
            <w:r>
              <w:rPr>
                <w:rFonts w:hint="eastAsia" w:ascii="宋体" w:hAnsi="宋体" w:cs="宋体"/>
                <w:color w:val="auto"/>
                <w:sz w:val="21"/>
                <w:szCs w:val="21"/>
              </w:rPr>
              <w:t>感温探测器</w:t>
            </w:r>
          </w:p>
        </w:tc>
        <w:tc>
          <w:tcPr>
            <w:tcW w:w="3686" w:type="dxa"/>
            <w:tcBorders>
              <w:top w:val="nil"/>
              <w:left w:val="nil"/>
              <w:bottom w:val="single" w:color="auto" w:sz="4" w:space="0"/>
              <w:right w:val="single" w:color="auto" w:sz="4" w:space="0"/>
            </w:tcBorders>
            <w:vAlign w:val="center"/>
          </w:tcPr>
          <w:p w14:paraId="35B6A8F8">
            <w:pPr>
              <w:spacing w:line="360" w:lineRule="exact"/>
              <w:rPr>
                <w:rFonts w:hint="eastAsia" w:ascii="宋体" w:hAnsi="宋体" w:cs="宋体"/>
                <w:color w:val="auto"/>
                <w:sz w:val="21"/>
                <w:szCs w:val="21"/>
              </w:rPr>
            </w:pPr>
            <w:r>
              <w:rPr>
                <w:rFonts w:hint="eastAsia" w:ascii="宋体" w:hAnsi="宋体" w:cs="宋体"/>
                <w:color w:val="auto"/>
                <w:sz w:val="21"/>
                <w:szCs w:val="21"/>
              </w:rPr>
              <w:t>设备保养：设备外表面除尘、基座紧固</w:t>
            </w:r>
          </w:p>
        </w:tc>
        <w:tc>
          <w:tcPr>
            <w:tcW w:w="1559" w:type="dxa"/>
            <w:tcBorders>
              <w:top w:val="nil"/>
              <w:left w:val="nil"/>
              <w:bottom w:val="single" w:color="auto" w:sz="4" w:space="0"/>
              <w:right w:val="single" w:color="auto" w:sz="4" w:space="0"/>
            </w:tcBorders>
            <w:vAlign w:val="center"/>
          </w:tcPr>
          <w:p w14:paraId="7BE8E863">
            <w:pPr>
              <w:spacing w:line="360" w:lineRule="exact"/>
              <w:jc w:val="center"/>
              <w:rPr>
                <w:rFonts w:hint="eastAsia" w:ascii="宋体" w:hAnsi="宋体" w:cs="Arial"/>
                <w:color w:val="auto"/>
                <w:sz w:val="21"/>
                <w:szCs w:val="21"/>
              </w:rPr>
            </w:pPr>
          </w:p>
        </w:tc>
        <w:tc>
          <w:tcPr>
            <w:tcW w:w="1134" w:type="dxa"/>
            <w:tcBorders>
              <w:top w:val="nil"/>
              <w:left w:val="nil"/>
              <w:bottom w:val="single" w:color="auto" w:sz="4" w:space="0"/>
              <w:right w:val="single" w:color="auto" w:sz="4" w:space="0"/>
            </w:tcBorders>
            <w:vAlign w:val="bottom"/>
          </w:tcPr>
          <w:p w14:paraId="57F6DE02">
            <w:pPr>
              <w:spacing w:line="360" w:lineRule="exact"/>
              <w:jc w:val="center"/>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53C97298">
        <w:tblPrEx>
          <w:tblCellMar>
            <w:top w:w="0" w:type="dxa"/>
            <w:left w:w="108" w:type="dxa"/>
            <w:bottom w:w="0" w:type="dxa"/>
            <w:right w:w="108" w:type="dxa"/>
          </w:tblCellMar>
        </w:tblPrEx>
        <w:trPr>
          <w:trHeight w:val="20" w:hRule="atLeast"/>
          <w:jc w:val="center"/>
        </w:trPr>
        <w:tc>
          <w:tcPr>
            <w:tcW w:w="685" w:type="dxa"/>
            <w:vMerge w:val="continue"/>
            <w:tcBorders>
              <w:top w:val="nil"/>
              <w:left w:val="single" w:color="auto" w:sz="4" w:space="0"/>
              <w:bottom w:val="single" w:color="000000" w:sz="4" w:space="0"/>
              <w:right w:val="single" w:color="auto" w:sz="4" w:space="0"/>
            </w:tcBorders>
            <w:vAlign w:val="center"/>
          </w:tcPr>
          <w:p w14:paraId="351D0864">
            <w:pPr>
              <w:spacing w:line="360" w:lineRule="exact"/>
              <w:jc w:val="center"/>
              <w:rPr>
                <w:rFonts w:hint="eastAsia" w:ascii="宋体" w:hAnsi="宋体" w:cs="Arial"/>
                <w:color w:val="auto"/>
                <w:sz w:val="21"/>
                <w:szCs w:val="21"/>
              </w:rPr>
            </w:pPr>
          </w:p>
        </w:tc>
        <w:tc>
          <w:tcPr>
            <w:tcW w:w="1359" w:type="dxa"/>
            <w:vMerge w:val="continue"/>
            <w:tcBorders>
              <w:top w:val="nil"/>
              <w:left w:val="single" w:color="auto" w:sz="4" w:space="0"/>
              <w:bottom w:val="single" w:color="000000" w:sz="4" w:space="0"/>
              <w:right w:val="single" w:color="auto" w:sz="4" w:space="0"/>
            </w:tcBorders>
            <w:vAlign w:val="center"/>
          </w:tcPr>
          <w:p w14:paraId="2BFEB749">
            <w:pPr>
              <w:spacing w:line="360" w:lineRule="exact"/>
              <w:rPr>
                <w:rFonts w:hint="eastAsia" w:ascii="宋体" w:hAnsi="宋体" w:cs="宋体"/>
                <w:color w:val="auto"/>
                <w:sz w:val="21"/>
                <w:szCs w:val="21"/>
              </w:rPr>
            </w:pPr>
          </w:p>
        </w:tc>
        <w:tc>
          <w:tcPr>
            <w:tcW w:w="3686" w:type="dxa"/>
            <w:tcBorders>
              <w:top w:val="nil"/>
              <w:left w:val="nil"/>
              <w:bottom w:val="single" w:color="auto" w:sz="4" w:space="0"/>
              <w:right w:val="single" w:color="auto" w:sz="4" w:space="0"/>
            </w:tcBorders>
            <w:vAlign w:val="center"/>
          </w:tcPr>
          <w:p w14:paraId="33973D15">
            <w:pPr>
              <w:spacing w:line="360" w:lineRule="exact"/>
              <w:rPr>
                <w:rFonts w:hint="eastAsia" w:ascii="宋体" w:hAnsi="宋体" w:cs="宋体"/>
                <w:color w:val="auto"/>
                <w:sz w:val="21"/>
                <w:szCs w:val="21"/>
              </w:rPr>
            </w:pPr>
            <w:r>
              <w:rPr>
                <w:rFonts w:hint="eastAsia" w:ascii="宋体" w:hAnsi="宋体" w:cs="宋体"/>
                <w:color w:val="auto"/>
                <w:sz w:val="21"/>
                <w:szCs w:val="21"/>
              </w:rPr>
              <w:t>外观巡检：无垂荡、损伤</w:t>
            </w:r>
          </w:p>
        </w:tc>
        <w:tc>
          <w:tcPr>
            <w:tcW w:w="1559" w:type="dxa"/>
            <w:tcBorders>
              <w:top w:val="nil"/>
              <w:left w:val="nil"/>
              <w:bottom w:val="single" w:color="auto" w:sz="4" w:space="0"/>
              <w:right w:val="single" w:color="auto" w:sz="4" w:space="0"/>
            </w:tcBorders>
            <w:vAlign w:val="center"/>
          </w:tcPr>
          <w:p w14:paraId="75339371">
            <w:pPr>
              <w:spacing w:line="360" w:lineRule="exact"/>
              <w:jc w:val="center"/>
              <w:rPr>
                <w:rFonts w:hint="eastAsia" w:ascii="宋体" w:hAnsi="宋体" w:cs="Arial"/>
                <w:color w:val="auto"/>
                <w:sz w:val="21"/>
                <w:szCs w:val="21"/>
              </w:rPr>
            </w:pPr>
          </w:p>
        </w:tc>
        <w:tc>
          <w:tcPr>
            <w:tcW w:w="1134" w:type="dxa"/>
            <w:tcBorders>
              <w:top w:val="nil"/>
              <w:left w:val="nil"/>
              <w:bottom w:val="single" w:color="auto" w:sz="4" w:space="0"/>
              <w:right w:val="single" w:color="auto" w:sz="4" w:space="0"/>
            </w:tcBorders>
            <w:vAlign w:val="center"/>
          </w:tcPr>
          <w:p w14:paraId="165C16D8">
            <w:pPr>
              <w:spacing w:line="360" w:lineRule="exact"/>
              <w:jc w:val="center"/>
              <w:rPr>
                <w:rFonts w:hint="eastAsia" w:ascii="宋体" w:hAnsi="宋体" w:cs="Arial"/>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4318EEE1">
        <w:tblPrEx>
          <w:tblCellMar>
            <w:top w:w="0" w:type="dxa"/>
            <w:left w:w="108" w:type="dxa"/>
            <w:bottom w:w="0" w:type="dxa"/>
            <w:right w:w="108" w:type="dxa"/>
          </w:tblCellMar>
        </w:tblPrEx>
        <w:trPr>
          <w:trHeight w:val="20" w:hRule="atLeast"/>
          <w:jc w:val="center"/>
        </w:trPr>
        <w:tc>
          <w:tcPr>
            <w:tcW w:w="685" w:type="dxa"/>
            <w:vMerge w:val="continue"/>
            <w:tcBorders>
              <w:top w:val="nil"/>
              <w:left w:val="single" w:color="auto" w:sz="4" w:space="0"/>
              <w:bottom w:val="single" w:color="000000" w:sz="4" w:space="0"/>
              <w:right w:val="single" w:color="auto" w:sz="4" w:space="0"/>
            </w:tcBorders>
            <w:vAlign w:val="center"/>
          </w:tcPr>
          <w:p w14:paraId="7F358D0A">
            <w:pPr>
              <w:spacing w:line="360" w:lineRule="exact"/>
              <w:jc w:val="center"/>
              <w:rPr>
                <w:rFonts w:hint="eastAsia" w:ascii="宋体" w:hAnsi="宋体" w:cs="Arial"/>
                <w:color w:val="auto"/>
                <w:sz w:val="21"/>
                <w:szCs w:val="21"/>
              </w:rPr>
            </w:pPr>
          </w:p>
        </w:tc>
        <w:tc>
          <w:tcPr>
            <w:tcW w:w="1359" w:type="dxa"/>
            <w:vMerge w:val="continue"/>
            <w:tcBorders>
              <w:top w:val="nil"/>
              <w:left w:val="single" w:color="auto" w:sz="4" w:space="0"/>
              <w:bottom w:val="single" w:color="000000" w:sz="4" w:space="0"/>
              <w:right w:val="single" w:color="auto" w:sz="4" w:space="0"/>
            </w:tcBorders>
            <w:vAlign w:val="center"/>
          </w:tcPr>
          <w:p w14:paraId="572C7CB0">
            <w:pPr>
              <w:spacing w:line="360" w:lineRule="exact"/>
              <w:rPr>
                <w:rFonts w:hint="eastAsia" w:ascii="宋体" w:hAnsi="宋体" w:cs="宋体"/>
                <w:color w:val="auto"/>
                <w:sz w:val="21"/>
                <w:szCs w:val="21"/>
              </w:rPr>
            </w:pPr>
          </w:p>
        </w:tc>
        <w:tc>
          <w:tcPr>
            <w:tcW w:w="3686" w:type="dxa"/>
            <w:tcBorders>
              <w:top w:val="nil"/>
              <w:left w:val="nil"/>
              <w:bottom w:val="single" w:color="auto" w:sz="4" w:space="0"/>
              <w:right w:val="single" w:color="auto" w:sz="4" w:space="0"/>
            </w:tcBorders>
            <w:vAlign w:val="center"/>
          </w:tcPr>
          <w:p w14:paraId="76034FF3">
            <w:pPr>
              <w:spacing w:line="360" w:lineRule="exact"/>
              <w:rPr>
                <w:rFonts w:hint="eastAsia" w:ascii="宋体" w:hAnsi="宋体" w:cs="宋体"/>
                <w:color w:val="auto"/>
                <w:sz w:val="21"/>
                <w:szCs w:val="21"/>
              </w:rPr>
            </w:pPr>
            <w:r>
              <w:rPr>
                <w:rFonts w:hint="eastAsia" w:ascii="宋体" w:hAnsi="宋体" w:cs="宋体"/>
                <w:color w:val="auto"/>
                <w:sz w:val="21"/>
                <w:szCs w:val="21"/>
              </w:rPr>
              <w:t>功能性检查：报警联动功能</w:t>
            </w:r>
          </w:p>
        </w:tc>
        <w:tc>
          <w:tcPr>
            <w:tcW w:w="1559" w:type="dxa"/>
            <w:tcBorders>
              <w:top w:val="nil"/>
              <w:left w:val="nil"/>
              <w:bottom w:val="single" w:color="auto" w:sz="4" w:space="0"/>
              <w:right w:val="single" w:color="auto" w:sz="4" w:space="0"/>
            </w:tcBorders>
            <w:vAlign w:val="center"/>
          </w:tcPr>
          <w:p w14:paraId="7C187E77">
            <w:pPr>
              <w:spacing w:line="360" w:lineRule="exact"/>
              <w:jc w:val="center"/>
              <w:rPr>
                <w:rFonts w:hint="eastAsia" w:ascii="宋体" w:hAnsi="宋体" w:cs="Arial"/>
                <w:color w:val="auto"/>
                <w:sz w:val="21"/>
                <w:szCs w:val="21"/>
              </w:rPr>
            </w:pPr>
          </w:p>
        </w:tc>
        <w:tc>
          <w:tcPr>
            <w:tcW w:w="1134" w:type="dxa"/>
            <w:tcBorders>
              <w:top w:val="nil"/>
              <w:left w:val="nil"/>
              <w:bottom w:val="single" w:color="auto" w:sz="4" w:space="0"/>
              <w:right w:val="single" w:color="auto" w:sz="4" w:space="0"/>
            </w:tcBorders>
            <w:vAlign w:val="center"/>
          </w:tcPr>
          <w:p w14:paraId="284E12A2">
            <w:pPr>
              <w:spacing w:line="360" w:lineRule="exact"/>
              <w:jc w:val="center"/>
              <w:rPr>
                <w:rFonts w:hint="eastAsia" w:ascii="宋体" w:hAnsi="宋体" w:cs="Arial"/>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2AA5C655">
        <w:tblPrEx>
          <w:tblCellMar>
            <w:top w:w="0" w:type="dxa"/>
            <w:left w:w="108" w:type="dxa"/>
            <w:bottom w:w="0" w:type="dxa"/>
            <w:right w:w="108" w:type="dxa"/>
          </w:tblCellMar>
        </w:tblPrEx>
        <w:trPr>
          <w:trHeight w:val="20" w:hRule="atLeast"/>
          <w:jc w:val="center"/>
        </w:trPr>
        <w:tc>
          <w:tcPr>
            <w:tcW w:w="685" w:type="dxa"/>
            <w:vMerge w:val="restart"/>
            <w:tcBorders>
              <w:top w:val="nil"/>
              <w:left w:val="single" w:color="auto" w:sz="4" w:space="0"/>
              <w:bottom w:val="single" w:color="000000" w:sz="4" w:space="0"/>
              <w:right w:val="single" w:color="auto" w:sz="4" w:space="0"/>
            </w:tcBorders>
            <w:vAlign w:val="center"/>
          </w:tcPr>
          <w:p w14:paraId="55B8A3F3">
            <w:pPr>
              <w:spacing w:line="360" w:lineRule="exact"/>
              <w:jc w:val="center"/>
              <w:rPr>
                <w:rFonts w:hint="eastAsia" w:ascii="宋体" w:hAnsi="宋体" w:cs="Arial"/>
                <w:color w:val="auto"/>
                <w:sz w:val="21"/>
                <w:szCs w:val="21"/>
              </w:rPr>
            </w:pPr>
            <w:r>
              <w:rPr>
                <w:rFonts w:hint="eastAsia" w:ascii="宋体" w:hAnsi="宋体" w:cs="Arial"/>
                <w:color w:val="auto"/>
                <w:sz w:val="21"/>
                <w:szCs w:val="21"/>
              </w:rPr>
              <w:t>4</w:t>
            </w:r>
          </w:p>
        </w:tc>
        <w:tc>
          <w:tcPr>
            <w:tcW w:w="1359" w:type="dxa"/>
            <w:vMerge w:val="restart"/>
            <w:tcBorders>
              <w:top w:val="nil"/>
              <w:left w:val="single" w:color="auto" w:sz="4" w:space="0"/>
              <w:bottom w:val="single" w:color="000000" w:sz="4" w:space="0"/>
              <w:right w:val="single" w:color="auto" w:sz="4" w:space="0"/>
            </w:tcBorders>
            <w:vAlign w:val="center"/>
          </w:tcPr>
          <w:p w14:paraId="2247F0D5">
            <w:pPr>
              <w:spacing w:line="360" w:lineRule="exact"/>
              <w:rPr>
                <w:rFonts w:hint="eastAsia" w:ascii="宋体" w:hAnsi="宋体" w:cs="宋体"/>
                <w:color w:val="auto"/>
                <w:sz w:val="21"/>
                <w:szCs w:val="21"/>
              </w:rPr>
            </w:pPr>
            <w:r>
              <w:rPr>
                <w:rFonts w:hint="eastAsia" w:ascii="宋体" w:hAnsi="宋体" w:cs="宋体"/>
                <w:color w:val="auto"/>
                <w:sz w:val="21"/>
                <w:szCs w:val="21"/>
              </w:rPr>
              <w:t>手动报警装置</w:t>
            </w:r>
          </w:p>
        </w:tc>
        <w:tc>
          <w:tcPr>
            <w:tcW w:w="3686" w:type="dxa"/>
            <w:tcBorders>
              <w:top w:val="nil"/>
              <w:left w:val="nil"/>
              <w:bottom w:val="single" w:color="auto" w:sz="4" w:space="0"/>
              <w:right w:val="single" w:color="auto" w:sz="4" w:space="0"/>
            </w:tcBorders>
            <w:vAlign w:val="center"/>
          </w:tcPr>
          <w:p w14:paraId="75FA36E8">
            <w:pPr>
              <w:spacing w:line="360" w:lineRule="exact"/>
              <w:rPr>
                <w:rFonts w:hint="eastAsia" w:ascii="宋体" w:hAnsi="宋体" w:cs="宋体"/>
                <w:color w:val="auto"/>
                <w:sz w:val="21"/>
                <w:szCs w:val="21"/>
              </w:rPr>
            </w:pPr>
            <w:r>
              <w:rPr>
                <w:rFonts w:hint="eastAsia" w:ascii="宋体" w:hAnsi="宋体" w:cs="宋体"/>
                <w:color w:val="auto"/>
                <w:sz w:val="21"/>
                <w:szCs w:val="21"/>
              </w:rPr>
              <w:t>设备保养：设备外表面除尘、基座紧固</w:t>
            </w:r>
          </w:p>
        </w:tc>
        <w:tc>
          <w:tcPr>
            <w:tcW w:w="1559" w:type="dxa"/>
            <w:tcBorders>
              <w:top w:val="nil"/>
              <w:left w:val="nil"/>
              <w:bottom w:val="single" w:color="auto" w:sz="4" w:space="0"/>
              <w:right w:val="single" w:color="auto" w:sz="4" w:space="0"/>
            </w:tcBorders>
            <w:vAlign w:val="center"/>
          </w:tcPr>
          <w:p w14:paraId="56740CEB">
            <w:pPr>
              <w:spacing w:line="360" w:lineRule="exact"/>
              <w:jc w:val="center"/>
              <w:rPr>
                <w:rFonts w:hint="eastAsia" w:ascii="宋体" w:hAnsi="宋体" w:cs="Arial"/>
                <w:color w:val="auto"/>
                <w:sz w:val="21"/>
                <w:szCs w:val="21"/>
              </w:rPr>
            </w:pPr>
          </w:p>
        </w:tc>
        <w:tc>
          <w:tcPr>
            <w:tcW w:w="1134" w:type="dxa"/>
            <w:tcBorders>
              <w:top w:val="nil"/>
              <w:left w:val="nil"/>
              <w:bottom w:val="single" w:color="auto" w:sz="4" w:space="0"/>
              <w:right w:val="single" w:color="auto" w:sz="4" w:space="0"/>
            </w:tcBorders>
            <w:vAlign w:val="center"/>
          </w:tcPr>
          <w:p w14:paraId="6F8E356F">
            <w:pPr>
              <w:spacing w:line="360" w:lineRule="exact"/>
              <w:jc w:val="center"/>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6499661B">
        <w:tblPrEx>
          <w:tblCellMar>
            <w:top w:w="0" w:type="dxa"/>
            <w:left w:w="108" w:type="dxa"/>
            <w:bottom w:w="0" w:type="dxa"/>
            <w:right w:w="108" w:type="dxa"/>
          </w:tblCellMar>
        </w:tblPrEx>
        <w:trPr>
          <w:trHeight w:val="20" w:hRule="atLeast"/>
          <w:jc w:val="center"/>
        </w:trPr>
        <w:tc>
          <w:tcPr>
            <w:tcW w:w="685" w:type="dxa"/>
            <w:vMerge w:val="continue"/>
            <w:tcBorders>
              <w:top w:val="nil"/>
              <w:left w:val="single" w:color="auto" w:sz="4" w:space="0"/>
              <w:bottom w:val="single" w:color="000000" w:sz="4" w:space="0"/>
              <w:right w:val="single" w:color="auto" w:sz="4" w:space="0"/>
            </w:tcBorders>
            <w:vAlign w:val="center"/>
          </w:tcPr>
          <w:p w14:paraId="2C9D0130">
            <w:pPr>
              <w:spacing w:line="360" w:lineRule="exact"/>
              <w:rPr>
                <w:rFonts w:hint="eastAsia" w:ascii="宋体" w:hAnsi="宋体" w:cs="Arial"/>
                <w:color w:val="auto"/>
                <w:sz w:val="21"/>
                <w:szCs w:val="21"/>
              </w:rPr>
            </w:pPr>
          </w:p>
        </w:tc>
        <w:tc>
          <w:tcPr>
            <w:tcW w:w="1359" w:type="dxa"/>
            <w:vMerge w:val="continue"/>
            <w:tcBorders>
              <w:top w:val="nil"/>
              <w:left w:val="single" w:color="auto" w:sz="4" w:space="0"/>
              <w:bottom w:val="single" w:color="000000" w:sz="4" w:space="0"/>
              <w:right w:val="single" w:color="auto" w:sz="4" w:space="0"/>
            </w:tcBorders>
            <w:vAlign w:val="center"/>
          </w:tcPr>
          <w:p w14:paraId="7BDB0B0E">
            <w:pPr>
              <w:spacing w:line="360" w:lineRule="exact"/>
              <w:rPr>
                <w:rFonts w:hint="eastAsia" w:ascii="宋体" w:hAnsi="宋体" w:cs="宋体"/>
                <w:color w:val="auto"/>
                <w:sz w:val="21"/>
                <w:szCs w:val="21"/>
              </w:rPr>
            </w:pPr>
          </w:p>
        </w:tc>
        <w:tc>
          <w:tcPr>
            <w:tcW w:w="3686" w:type="dxa"/>
            <w:tcBorders>
              <w:top w:val="nil"/>
              <w:left w:val="nil"/>
              <w:bottom w:val="single" w:color="auto" w:sz="4" w:space="0"/>
              <w:right w:val="single" w:color="auto" w:sz="4" w:space="0"/>
            </w:tcBorders>
            <w:vAlign w:val="center"/>
          </w:tcPr>
          <w:p w14:paraId="5C0AF04A">
            <w:pPr>
              <w:spacing w:line="360" w:lineRule="exact"/>
              <w:rPr>
                <w:rFonts w:hint="eastAsia" w:ascii="宋体" w:hAnsi="宋体" w:cs="宋体"/>
                <w:color w:val="auto"/>
                <w:sz w:val="21"/>
                <w:szCs w:val="21"/>
              </w:rPr>
            </w:pPr>
            <w:r>
              <w:rPr>
                <w:rFonts w:hint="eastAsia" w:ascii="宋体" w:hAnsi="宋体" w:cs="宋体"/>
                <w:color w:val="auto"/>
                <w:sz w:val="21"/>
                <w:szCs w:val="21"/>
              </w:rPr>
              <w:t>外观检查：无污染、损伤、松动</w:t>
            </w:r>
          </w:p>
        </w:tc>
        <w:tc>
          <w:tcPr>
            <w:tcW w:w="1559" w:type="dxa"/>
            <w:tcBorders>
              <w:top w:val="nil"/>
              <w:left w:val="nil"/>
              <w:bottom w:val="single" w:color="auto" w:sz="4" w:space="0"/>
              <w:right w:val="single" w:color="auto" w:sz="4" w:space="0"/>
            </w:tcBorders>
            <w:vAlign w:val="center"/>
          </w:tcPr>
          <w:p w14:paraId="3D9F90BA">
            <w:pPr>
              <w:spacing w:line="360" w:lineRule="exact"/>
              <w:jc w:val="center"/>
              <w:rPr>
                <w:rFonts w:hint="eastAsia" w:ascii="宋体" w:hAnsi="宋体" w:cs="Arial"/>
                <w:color w:val="auto"/>
                <w:sz w:val="21"/>
                <w:szCs w:val="21"/>
              </w:rPr>
            </w:pPr>
          </w:p>
        </w:tc>
        <w:tc>
          <w:tcPr>
            <w:tcW w:w="1134" w:type="dxa"/>
            <w:tcBorders>
              <w:top w:val="nil"/>
              <w:left w:val="nil"/>
              <w:bottom w:val="single" w:color="auto" w:sz="4" w:space="0"/>
              <w:right w:val="single" w:color="auto" w:sz="4" w:space="0"/>
            </w:tcBorders>
            <w:vAlign w:val="center"/>
          </w:tcPr>
          <w:p w14:paraId="27737B80">
            <w:pPr>
              <w:spacing w:line="360" w:lineRule="exact"/>
              <w:jc w:val="center"/>
              <w:rPr>
                <w:rFonts w:hint="eastAsia" w:ascii="宋体" w:hAnsi="宋体" w:cs="Arial"/>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76B9CF88">
        <w:tblPrEx>
          <w:tblCellMar>
            <w:top w:w="0" w:type="dxa"/>
            <w:left w:w="108" w:type="dxa"/>
            <w:bottom w:w="0" w:type="dxa"/>
            <w:right w:w="108" w:type="dxa"/>
          </w:tblCellMar>
        </w:tblPrEx>
        <w:trPr>
          <w:trHeight w:val="20" w:hRule="atLeast"/>
          <w:jc w:val="center"/>
        </w:trPr>
        <w:tc>
          <w:tcPr>
            <w:tcW w:w="685" w:type="dxa"/>
            <w:vMerge w:val="continue"/>
            <w:tcBorders>
              <w:top w:val="nil"/>
              <w:left w:val="single" w:color="auto" w:sz="4" w:space="0"/>
              <w:bottom w:val="single" w:color="000000" w:sz="4" w:space="0"/>
              <w:right w:val="single" w:color="auto" w:sz="4" w:space="0"/>
            </w:tcBorders>
            <w:vAlign w:val="center"/>
          </w:tcPr>
          <w:p w14:paraId="06017836">
            <w:pPr>
              <w:spacing w:line="360" w:lineRule="exact"/>
              <w:rPr>
                <w:rFonts w:hint="eastAsia" w:ascii="宋体" w:hAnsi="宋体" w:cs="Arial"/>
                <w:color w:val="auto"/>
                <w:sz w:val="21"/>
                <w:szCs w:val="21"/>
              </w:rPr>
            </w:pPr>
          </w:p>
        </w:tc>
        <w:tc>
          <w:tcPr>
            <w:tcW w:w="1359" w:type="dxa"/>
            <w:vMerge w:val="continue"/>
            <w:tcBorders>
              <w:top w:val="nil"/>
              <w:left w:val="single" w:color="auto" w:sz="4" w:space="0"/>
              <w:bottom w:val="single" w:color="000000" w:sz="4" w:space="0"/>
              <w:right w:val="single" w:color="auto" w:sz="4" w:space="0"/>
            </w:tcBorders>
            <w:vAlign w:val="center"/>
          </w:tcPr>
          <w:p w14:paraId="306F57C7">
            <w:pPr>
              <w:spacing w:line="360" w:lineRule="exact"/>
              <w:rPr>
                <w:rFonts w:hint="eastAsia" w:ascii="宋体" w:hAnsi="宋体" w:cs="宋体"/>
                <w:color w:val="auto"/>
                <w:sz w:val="21"/>
                <w:szCs w:val="21"/>
              </w:rPr>
            </w:pPr>
          </w:p>
        </w:tc>
        <w:tc>
          <w:tcPr>
            <w:tcW w:w="3686" w:type="dxa"/>
            <w:tcBorders>
              <w:top w:val="nil"/>
              <w:left w:val="nil"/>
              <w:bottom w:val="single" w:color="auto" w:sz="4" w:space="0"/>
              <w:right w:val="single" w:color="auto" w:sz="4" w:space="0"/>
            </w:tcBorders>
            <w:vAlign w:val="center"/>
          </w:tcPr>
          <w:p w14:paraId="1839E372">
            <w:pPr>
              <w:spacing w:line="360" w:lineRule="exact"/>
              <w:rPr>
                <w:rFonts w:hint="eastAsia" w:ascii="宋体" w:hAnsi="宋体" w:cs="宋体"/>
                <w:color w:val="auto"/>
                <w:sz w:val="21"/>
                <w:szCs w:val="21"/>
              </w:rPr>
            </w:pPr>
            <w:r>
              <w:rPr>
                <w:rFonts w:hint="eastAsia" w:ascii="宋体" w:hAnsi="宋体" w:cs="宋体"/>
                <w:color w:val="auto"/>
                <w:sz w:val="21"/>
                <w:szCs w:val="21"/>
              </w:rPr>
              <w:t>功能性检查：报警联动功能</w:t>
            </w:r>
          </w:p>
        </w:tc>
        <w:tc>
          <w:tcPr>
            <w:tcW w:w="1559" w:type="dxa"/>
            <w:tcBorders>
              <w:top w:val="nil"/>
              <w:left w:val="nil"/>
              <w:bottom w:val="single" w:color="auto" w:sz="4" w:space="0"/>
              <w:right w:val="single" w:color="auto" w:sz="4" w:space="0"/>
            </w:tcBorders>
            <w:vAlign w:val="center"/>
          </w:tcPr>
          <w:p w14:paraId="1E3F9DA9">
            <w:pPr>
              <w:spacing w:line="360" w:lineRule="exact"/>
              <w:jc w:val="center"/>
              <w:rPr>
                <w:rFonts w:hint="eastAsia" w:ascii="宋体" w:hAnsi="宋体" w:cs="Arial"/>
                <w:color w:val="auto"/>
                <w:sz w:val="21"/>
                <w:szCs w:val="21"/>
              </w:rPr>
            </w:pPr>
          </w:p>
        </w:tc>
        <w:tc>
          <w:tcPr>
            <w:tcW w:w="1134" w:type="dxa"/>
            <w:tcBorders>
              <w:top w:val="nil"/>
              <w:left w:val="nil"/>
              <w:bottom w:val="single" w:color="auto" w:sz="4" w:space="0"/>
              <w:right w:val="single" w:color="auto" w:sz="4" w:space="0"/>
            </w:tcBorders>
            <w:vAlign w:val="center"/>
          </w:tcPr>
          <w:p w14:paraId="302AD999">
            <w:pPr>
              <w:spacing w:line="360" w:lineRule="exact"/>
              <w:jc w:val="center"/>
              <w:rPr>
                <w:rFonts w:hint="eastAsia" w:ascii="宋体" w:hAnsi="宋体" w:cs="Arial"/>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bl>
    <w:p w14:paraId="0B06BB9C">
      <w:pPr>
        <w:tabs>
          <w:tab w:val="left" w:pos="840"/>
        </w:tabs>
        <w:autoSpaceDE w:val="0"/>
        <w:autoSpaceDN w:val="0"/>
        <w:adjustRightInd w:val="0"/>
        <w:spacing w:line="360" w:lineRule="exact"/>
        <w:ind w:firstLine="502"/>
        <w:rPr>
          <w:rFonts w:hint="eastAsia" w:ascii="宋体" w:hAnsi="宋体" w:cs="宋体"/>
          <w:color w:val="auto"/>
          <w:sz w:val="21"/>
          <w:szCs w:val="21"/>
          <w:lang w:val="zh-CN"/>
        </w:rPr>
      </w:pPr>
    </w:p>
    <w:p w14:paraId="3C680CAF">
      <w:pPr>
        <w:spacing w:line="360" w:lineRule="exact"/>
        <w:outlineLvl w:val="2"/>
        <w:rPr>
          <w:rFonts w:hint="eastAsia" w:ascii="宋体" w:hAnsi="宋体" w:cs="Arial"/>
          <w:color w:val="auto"/>
          <w:sz w:val="21"/>
          <w:szCs w:val="21"/>
        </w:rPr>
      </w:pPr>
      <w:r>
        <w:rPr>
          <w:rFonts w:hint="eastAsia" w:ascii="宋体" w:hAnsi="宋体" w:cs="Arial"/>
          <w:color w:val="auto"/>
          <w:sz w:val="21"/>
          <w:szCs w:val="21"/>
        </w:rPr>
        <w:t>（7）</w:t>
      </w:r>
      <w:bookmarkStart w:id="5" w:name="_Toc44315254"/>
      <w:r>
        <w:rPr>
          <w:rFonts w:hint="eastAsia" w:ascii="宋体" w:hAnsi="宋体" w:cs="Arial"/>
          <w:b/>
          <w:color w:val="auto"/>
          <w:sz w:val="21"/>
          <w:szCs w:val="21"/>
        </w:rPr>
        <w:t>电梯系统</w:t>
      </w:r>
      <w:bookmarkEnd w:id="5"/>
    </w:p>
    <w:p w14:paraId="248D7C37">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主要养护范围：</w:t>
      </w:r>
    </w:p>
    <w:p w14:paraId="3C9D99E1">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电梯主要包括锦溪街地库、月墅公园、网水学校及东环路人行天桥扶梯及垂梯。</w:t>
      </w:r>
    </w:p>
    <w:p w14:paraId="3D7B3596">
      <w:pPr>
        <w:spacing w:line="360" w:lineRule="exact"/>
        <w:ind w:firstLine="422" w:firstLineChars="200"/>
        <w:rPr>
          <w:rFonts w:hint="eastAsia" w:ascii="宋体" w:hAnsi="宋体"/>
          <w:b/>
          <w:color w:val="auto"/>
          <w:sz w:val="21"/>
          <w:szCs w:val="21"/>
        </w:rPr>
      </w:pPr>
      <w:r>
        <w:rPr>
          <w:rFonts w:hint="eastAsia" w:ascii="宋体" w:hAnsi="宋体"/>
          <w:b/>
          <w:color w:val="auto"/>
          <w:sz w:val="21"/>
          <w:szCs w:val="21"/>
        </w:rPr>
        <w:t>运行管理：</w:t>
      </w:r>
    </w:p>
    <w:p w14:paraId="78C09782">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 xml:space="preserve">（1）电梯属于特种设备，中标单位应配备持特种设备操作证的电梯管理人员（不少于1人），电梯出现问题时能及时处理。 </w:t>
      </w:r>
    </w:p>
    <w:p w14:paraId="3867A0F7">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（2）中标单位应建立健全电梯的管理制度、操作规程、档案与台账，并结合现场实际情况编制应急预案，每年演练一次。</w:t>
      </w:r>
    </w:p>
    <w:p w14:paraId="3191F74A">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（3）中标单位每年应在电梯检验合格有效期届满前1个月请特种设备检验检测机构对所有电梯进行年检，对于年检中发现的问题应及时整改到位。</w:t>
      </w:r>
    </w:p>
    <w:p w14:paraId="2C177786">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 xml:space="preserve">（4）中标单位应每日对电梯进行巡检，对巡检中发现的问题应及时处理。 </w:t>
      </w:r>
    </w:p>
    <w:p w14:paraId="356D19BD">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 xml:space="preserve">（5）电梯为特种设备，其保养、维护须由具有相关资质的单位按照国家规范维护及年检，采用全包模式实施，确保其完好和在有效期内。，正常保养每月不少于2次；保养和维修后，应做好相应记录。 </w:t>
      </w:r>
    </w:p>
    <w:p w14:paraId="153FBC7F">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 xml:space="preserve">（6）电梯应做好相应的安全标识，包括安全警示标志、安全注意事项、急停开关标志等。 </w:t>
      </w:r>
    </w:p>
    <w:p w14:paraId="6813611F">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（7）电梯发生异常时，应立即到达现场，采取紧急措施解救被困人员。</w:t>
      </w:r>
    </w:p>
    <w:p w14:paraId="5A6A53AA">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（8）如因中标单位对电梯日常检查保养不到位，导致电梯故障，对人员造成伤害，由中标单位负责对受伤人员进行理赔。</w:t>
      </w:r>
    </w:p>
    <w:p w14:paraId="2C01FC3A">
      <w:pPr>
        <w:spacing w:line="360" w:lineRule="exact"/>
        <w:ind w:firstLine="422" w:firstLineChars="200"/>
        <w:rPr>
          <w:rFonts w:hint="eastAsia" w:ascii="宋体" w:hAnsi="宋体"/>
          <w:b/>
          <w:color w:val="auto"/>
          <w:sz w:val="21"/>
          <w:szCs w:val="21"/>
        </w:rPr>
      </w:pPr>
      <w:r>
        <w:rPr>
          <w:rFonts w:hint="eastAsia" w:ascii="宋体" w:hAnsi="宋体"/>
          <w:b/>
          <w:color w:val="auto"/>
          <w:sz w:val="21"/>
          <w:szCs w:val="21"/>
        </w:rPr>
        <w:t>维护保养：</w:t>
      </w:r>
    </w:p>
    <w:p w14:paraId="7B90A81F">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电梯系统应每日进行日常巡查，每月进行经常性检查，每年进行定期检查，电梯的维护保养应符合电梯维护保养的相关规范。</w:t>
      </w:r>
    </w:p>
    <w:p w14:paraId="5CEE6856">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保养项目及周期主要内容：</w:t>
      </w:r>
    </w:p>
    <w:p w14:paraId="22BF9E26">
      <w:pPr>
        <w:spacing w:line="360" w:lineRule="exact"/>
        <w:ind w:firstLine="420" w:firstLineChars="200"/>
        <w:rPr>
          <w:rFonts w:hint="eastAsia" w:ascii="宋体" w:hAnsi="宋体"/>
          <w:color w:val="auto"/>
          <w:sz w:val="21"/>
          <w:szCs w:val="21"/>
        </w:rPr>
      </w:pPr>
    </w:p>
    <w:tbl>
      <w:tblPr>
        <w:tblStyle w:val="48"/>
        <w:tblW w:w="78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1124"/>
        <w:gridCol w:w="2750"/>
        <w:gridCol w:w="1175"/>
        <w:gridCol w:w="1093"/>
        <w:gridCol w:w="1093"/>
      </w:tblGrid>
      <w:tr w14:paraId="32F11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96" w:type="dxa"/>
            <w:tcBorders>
              <w:top w:val="single" w:color="auto" w:sz="4" w:space="0"/>
              <w:left w:val="single" w:color="auto" w:sz="4" w:space="0"/>
              <w:bottom w:val="single" w:color="auto" w:sz="4" w:space="0"/>
              <w:right w:val="single" w:color="auto" w:sz="4" w:space="0"/>
            </w:tcBorders>
            <w:noWrap/>
            <w:vAlign w:val="center"/>
          </w:tcPr>
          <w:p w14:paraId="5146EC6E">
            <w:pPr>
              <w:spacing w:line="360" w:lineRule="exact"/>
              <w:rPr>
                <w:rFonts w:hint="eastAsia" w:ascii="宋体" w:hAnsi="宋体"/>
                <w:color w:val="auto"/>
                <w:sz w:val="21"/>
                <w:szCs w:val="21"/>
              </w:rPr>
            </w:pPr>
            <w:r>
              <w:rPr>
                <w:rFonts w:hint="eastAsia" w:ascii="宋体" w:hAnsi="宋体"/>
                <w:color w:val="auto"/>
                <w:sz w:val="21"/>
                <w:szCs w:val="21"/>
              </w:rPr>
              <w:t>序号</w:t>
            </w:r>
          </w:p>
        </w:tc>
        <w:tc>
          <w:tcPr>
            <w:tcW w:w="1124" w:type="dxa"/>
            <w:tcBorders>
              <w:top w:val="single" w:color="auto" w:sz="4" w:space="0"/>
              <w:left w:val="single" w:color="auto" w:sz="4" w:space="0"/>
              <w:bottom w:val="single" w:color="auto" w:sz="4" w:space="0"/>
              <w:right w:val="single" w:color="auto" w:sz="4" w:space="0"/>
            </w:tcBorders>
            <w:noWrap/>
            <w:vAlign w:val="center"/>
          </w:tcPr>
          <w:p w14:paraId="55BDAE94">
            <w:pPr>
              <w:spacing w:line="360" w:lineRule="exact"/>
              <w:rPr>
                <w:rFonts w:hint="eastAsia" w:ascii="宋体" w:hAnsi="宋体"/>
                <w:color w:val="auto"/>
                <w:sz w:val="21"/>
                <w:szCs w:val="21"/>
              </w:rPr>
            </w:pPr>
            <w:r>
              <w:rPr>
                <w:rFonts w:hint="eastAsia" w:ascii="宋体" w:hAnsi="宋体"/>
                <w:color w:val="auto"/>
                <w:sz w:val="21"/>
                <w:szCs w:val="21"/>
              </w:rPr>
              <w:t>设备名称</w:t>
            </w:r>
          </w:p>
        </w:tc>
        <w:tc>
          <w:tcPr>
            <w:tcW w:w="2750" w:type="dxa"/>
            <w:tcBorders>
              <w:top w:val="single" w:color="auto" w:sz="4" w:space="0"/>
              <w:left w:val="single" w:color="auto" w:sz="4" w:space="0"/>
              <w:bottom w:val="single" w:color="auto" w:sz="4" w:space="0"/>
              <w:right w:val="single" w:color="auto" w:sz="4" w:space="0"/>
            </w:tcBorders>
            <w:noWrap/>
            <w:vAlign w:val="center"/>
          </w:tcPr>
          <w:p w14:paraId="226B3B92">
            <w:pPr>
              <w:spacing w:line="360" w:lineRule="exact"/>
              <w:rPr>
                <w:rFonts w:hint="eastAsia" w:ascii="宋体" w:hAnsi="宋体"/>
                <w:color w:val="auto"/>
                <w:sz w:val="21"/>
                <w:szCs w:val="21"/>
              </w:rPr>
            </w:pPr>
            <w:r>
              <w:rPr>
                <w:rFonts w:hint="eastAsia" w:ascii="宋体" w:hAnsi="宋体"/>
                <w:color w:val="auto"/>
                <w:sz w:val="21"/>
                <w:szCs w:val="21"/>
              </w:rPr>
              <w:t>保养项目</w:t>
            </w:r>
          </w:p>
        </w:tc>
        <w:tc>
          <w:tcPr>
            <w:tcW w:w="1175" w:type="dxa"/>
            <w:tcBorders>
              <w:top w:val="single" w:color="auto" w:sz="4" w:space="0"/>
              <w:left w:val="single" w:color="auto" w:sz="4" w:space="0"/>
              <w:bottom w:val="single" w:color="auto" w:sz="4" w:space="0"/>
              <w:right w:val="single" w:color="auto" w:sz="4" w:space="0"/>
            </w:tcBorders>
            <w:noWrap/>
            <w:vAlign w:val="center"/>
          </w:tcPr>
          <w:p w14:paraId="01D2742D">
            <w:pPr>
              <w:spacing w:line="360" w:lineRule="exact"/>
              <w:rPr>
                <w:rFonts w:hint="eastAsia" w:ascii="宋体" w:hAnsi="宋体"/>
                <w:color w:val="auto"/>
                <w:sz w:val="21"/>
                <w:szCs w:val="21"/>
              </w:rPr>
            </w:pPr>
            <w:r>
              <w:rPr>
                <w:rFonts w:hint="eastAsia" w:ascii="宋体" w:hAnsi="宋体"/>
                <w:color w:val="auto"/>
                <w:sz w:val="21"/>
                <w:szCs w:val="21"/>
              </w:rPr>
              <w:t>日常检查维修</w:t>
            </w:r>
          </w:p>
        </w:tc>
        <w:tc>
          <w:tcPr>
            <w:tcW w:w="1093" w:type="dxa"/>
            <w:tcBorders>
              <w:top w:val="single" w:color="auto" w:sz="4" w:space="0"/>
              <w:left w:val="single" w:color="auto" w:sz="4" w:space="0"/>
              <w:bottom w:val="single" w:color="auto" w:sz="4" w:space="0"/>
              <w:right w:val="single" w:color="auto" w:sz="4" w:space="0"/>
            </w:tcBorders>
            <w:noWrap/>
            <w:vAlign w:val="center"/>
          </w:tcPr>
          <w:p w14:paraId="1B11AAA0">
            <w:pPr>
              <w:spacing w:line="360" w:lineRule="exact"/>
              <w:rPr>
                <w:rFonts w:hint="eastAsia" w:ascii="宋体" w:hAnsi="宋体"/>
                <w:color w:val="auto"/>
                <w:sz w:val="21"/>
                <w:szCs w:val="21"/>
              </w:rPr>
            </w:pPr>
            <w:r>
              <w:rPr>
                <w:rFonts w:hint="eastAsia" w:ascii="宋体" w:hAnsi="宋体"/>
                <w:color w:val="auto"/>
                <w:sz w:val="21"/>
                <w:szCs w:val="21"/>
              </w:rPr>
              <w:t>经常性检查维修</w:t>
            </w:r>
          </w:p>
        </w:tc>
        <w:tc>
          <w:tcPr>
            <w:tcW w:w="1093" w:type="dxa"/>
            <w:tcBorders>
              <w:top w:val="single" w:color="auto" w:sz="4" w:space="0"/>
              <w:left w:val="single" w:color="auto" w:sz="4" w:space="0"/>
              <w:bottom w:val="single" w:color="auto" w:sz="4" w:space="0"/>
              <w:right w:val="single" w:color="auto" w:sz="4" w:space="0"/>
            </w:tcBorders>
            <w:noWrap/>
            <w:vAlign w:val="center"/>
          </w:tcPr>
          <w:p w14:paraId="385A43E5">
            <w:pPr>
              <w:spacing w:line="360" w:lineRule="exact"/>
              <w:rPr>
                <w:rFonts w:hint="eastAsia" w:ascii="宋体" w:hAnsi="宋体"/>
                <w:color w:val="auto"/>
                <w:sz w:val="21"/>
                <w:szCs w:val="21"/>
              </w:rPr>
            </w:pPr>
            <w:r>
              <w:rPr>
                <w:rFonts w:hint="eastAsia" w:ascii="宋体" w:hAnsi="宋体"/>
                <w:color w:val="auto"/>
                <w:sz w:val="21"/>
                <w:szCs w:val="21"/>
              </w:rPr>
              <w:t>定期检修</w:t>
            </w:r>
          </w:p>
        </w:tc>
      </w:tr>
      <w:tr w14:paraId="591EA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restart"/>
            <w:tcBorders>
              <w:top w:val="single" w:color="auto" w:sz="4" w:space="0"/>
              <w:left w:val="single" w:color="auto" w:sz="4" w:space="0"/>
              <w:bottom w:val="single" w:color="auto" w:sz="4" w:space="0"/>
              <w:right w:val="single" w:color="auto" w:sz="4" w:space="0"/>
            </w:tcBorders>
            <w:noWrap/>
            <w:vAlign w:val="center"/>
          </w:tcPr>
          <w:p w14:paraId="7F8BC8E1">
            <w:pPr>
              <w:spacing w:line="360" w:lineRule="exact"/>
              <w:rPr>
                <w:rFonts w:hint="eastAsia" w:ascii="宋体" w:hAnsi="宋体"/>
                <w:color w:val="auto"/>
                <w:sz w:val="21"/>
                <w:szCs w:val="21"/>
              </w:rPr>
            </w:pPr>
            <w:r>
              <w:rPr>
                <w:rFonts w:hint="eastAsia" w:ascii="宋体" w:hAnsi="宋体"/>
                <w:color w:val="auto"/>
                <w:sz w:val="21"/>
                <w:szCs w:val="21"/>
              </w:rPr>
              <w:t>1</w:t>
            </w:r>
          </w:p>
        </w:tc>
        <w:tc>
          <w:tcPr>
            <w:tcW w:w="1124" w:type="dxa"/>
            <w:vMerge w:val="restart"/>
            <w:tcBorders>
              <w:top w:val="single" w:color="auto" w:sz="4" w:space="0"/>
              <w:left w:val="single" w:color="auto" w:sz="4" w:space="0"/>
              <w:bottom w:val="single" w:color="auto" w:sz="4" w:space="0"/>
              <w:right w:val="single" w:color="auto" w:sz="4" w:space="0"/>
            </w:tcBorders>
            <w:noWrap/>
            <w:vAlign w:val="center"/>
          </w:tcPr>
          <w:p w14:paraId="4F2A2682">
            <w:pPr>
              <w:spacing w:line="360" w:lineRule="exact"/>
              <w:rPr>
                <w:rFonts w:hint="eastAsia" w:ascii="宋体" w:hAnsi="宋体"/>
                <w:color w:val="auto"/>
                <w:sz w:val="21"/>
                <w:szCs w:val="21"/>
              </w:rPr>
            </w:pPr>
            <w:r>
              <w:rPr>
                <w:rFonts w:hint="eastAsia" w:ascii="宋体" w:hAnsi="宋体"/>
                <w:color w:val="auto"/>
                <w:sz w:val="21"/>
                <w:szCs w:val="21"/>
              </w:rPr>
              <w:t>垂梯</w:t>
            </w:r>
          </w:p>
        </w:tc>
        <w:tc>
          <w:tcPr>
            <w:tcW w:w="2750" w:type="dxa"/>
            <w:tcBorders>
              <w:top w:val="single" w:color="auto" w:sz="4" w:space="0"/>
              <w:left w:val="single" w:color="auto" w:sz="4" w:space="0"/>
              <w:bottom w:val="single" w:color="auto" w:sz="4" w:space="0"/>
              <w:right w:val="single" w:color="auto" w:sz="4" w:space="0"/>
            </w:tcBorders>
            <w:noWrap/>
            <w:vAlign w:val="center"/>
          </w:tcPr>
          <w:p w14:paraId="3AF75BD9">
            <w:pPr>
              <w:spacing w:line="360" w:lineRule="exact"/>
              <w:rPr>
                <w:rFonts w:hint="eastAsia" w:ascii="宋体" w:hAnsi="宋体"/>
                <w:color w:val="auto"/>
                <w:sz w:val="21"/>
                <w:szCs w:val="21"/>
              </w:rPr>
            </w:pPr>
            <w:r>
              <w:rPr>
                <w:rFonts w:hint="eastAsia" w:ascii="宋体" w:hAnsi="宋体"/>
                <w:color w:val="auto"/>
                <w:sz w:val="21"/>
                <w:szCs w:val="21"/>
              </w:rPr>
              <w:t>运行情况（包括上下运行、换速、开门、平层等）</w:t>
            </w:r>
          </w:p>
        </w:tc>
        <w:tc>
          <w:tcPr>
            <w:tcW w:w="1175" w:type="dxa"/>
            <w:tcBorders>
              <w:top w:val="single" w:color="auto" w:sz="4" w:space="0"/>
              <w:left w:val="single" w:color="auto" w:sz="4" w:space="0"/>
              <w:bottom w:val="single" w:color="auto" w:sz="4" w:space="0"/>
              <w:right w:val="single" w:color="auto" w:sz="4" w:space="0"/>
            </w:tcBorders>
            <w:noWrap/>
            <w:vAlign w:val="center"/>
          </w:tcPr>
          <w:p w14:paraId="6CDE47FE">
            <w:pPr>
              <w:spacing w:line="360" w:lineRule="exact"/>
              <w:rPr>
                <w:rFonts w:hint="eastAsia" w:ascii="宋体" w:hAnsi="宋体"/>
                <w:color w:val="auto"/>
                <w:sz w:val="21"/>
                <w:szCs w:val="21"/>
              </w:rPr>
            </w:pPr>
            <w:r>
              <w:rPr>
                <w:rFonts w:hint="eastAsia" w:ascii="宋体" w:hAnsi="宋体"/>
                <w:color w:val="auto"/>
                <w:sz w:val="21"/>
                <w:szCs w:val="21"/>
              </w:rPr>
              <w:t>1次/日</w:t>
            </w:r>
          </w:p>
        </w:tc>
        <w:tc>
          <w:tcPr>
            <w:tcW w:w="1093" w:type="dxa"/>
            <w:tcBorders>
              <w:top w:val="single" w:color="auto" w:sz="4" w:space="0"/>
              <w:left w:val="single" w:color="auto" w:sz="4" w:space="0"/>
              <w:bottom w:val="single" w:color="auto" w:sz="4" w:space="0"/>
              <w:right w:val="single" w:color="auto" w:sz="4" w:space="0"/>
            </w:tcBorders>
            <w:noWrap/>
            <w:vAlign w:val="center"/>
          </w:tcPr>
          <w:p w14:paraId="2EA40C3D">
            <w:pPr>
              <w:spacing w:line="360" w:lineRule="exact"/>
              <w:rPr>
                <w:rFonts w:hint="eastAsia" w:ascii="宋体" w:hAnsi="宋体"/>
                <w:color w:val="auto"/>
                <w:sz w:val="21"/>
                <w:szCs w:val="21"/>
              </w:rPr>
            </w:pPr>
          </w:p>
        </w:tc>
        <w:tc>
          <w:tcPr>
            <w:tcW w:w="1093" w:type="dxa"/>
            <w:vMerge w:val="restart"/>
            <w:tcBorders>
              <w:top w:val="single" w:color="auto" w:sz="4" w:space="0"/>
              <w:left w:val="single" w:color="auto" w:sz="4" w:space="0"/>
              <w:bottom w:val="single" w:color="auto" w:sz="4" w:space="0"/>
              <w:right w:val="single" w:color="auto" w:sz="4" w:space="0"/>
            </w:tcBorders>
            <w:noWrap/>
            <w:vAlign w:val="center"/>
          </w:tcPr>
          <w:p w14:paraId="5B23CFDE">
            <w:pPr>
              <w:spacing w:line="360" w:lineRule="exact"/>
              <w:rPr>
                <w:rFonts w:hint="eastAsia" w:ascii="宋体" w:hAnsi="宋体"/>
                <w:color w:val="auto"/>
                <w:sz w:val="21"/>
                <w:szCs w:val="21"/>
              </w:rPr>
            </w:pPr>
            <w:r>
              <w:rPr>
                <w:rFonts w:hint="eastAsia" w:ascii="宋体" w:hAnsi="宋体"/>
                <w:color w:val="auto"/>
                <w:sz w:val="21"/>
                <w:szCs w:val="21"/>
              </w:rPr>
              <w:t>定期检修的内容由特种设备检验检测机构根据相关标准和规定进行检测，发现问题及时整改到位    1次/年</w:t>
            </w:r>
          </w:p>
        </w:tc>
      </w:tr>
      <w:tr w14:paraId="22947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52DC123D">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508139F7">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6077D5B2">
            <w:pPr>
              <w:spacing w:line="360" w:lineRule="exact"/>
              <w:rPr>
                <w:rFonts w:hint="eastAsia" w:ascii="宋体" w:hAnsi="宋体"/>
                <w:color w:val="auto"/>
                <w:sz w:val="21"/>
                <w:szCs w:val="21"/>
              </w:rPr>
            </w:pPr>
            <w:r>
              <w:rPr>
                <w:rFonts w:hint="eastAsia" w:ascii="宋体" w:hAnsi="宋体"/>
                <w:color w:val="auto"/>
                <w:sz w:val="21"/>
                <w:szCs w:val="21"/>
              </w:rPr>
              <w:t>机房的温度、温度</w:t>
            </w:r>
          </w:p>
        </w:tc>
        <w:tc>
          <w:tcPr>
            <w:tcW w:w="1175" w:type="dxa"/>
            <w:tcBorders>
              <w:top w:val="single" w:color="auto" w:sz="4" w:space="0"/>
              <w:left w:val="single" w:color="auto" w:sz="4" w:space="0"/>
              <w:bottom w:val="single" w:color="auto" w:sz="4" w:space="0"/>
              <w:right w:val="single" w:color="auto" w:sz="4" w:space="0"/>
            </w:tcBorders>
            <w:noWrap/>
            <w:vAlign w:val="center"/>
          </w:tcPr>
          <w:p w14:paraId="7F3F695E">
            <w:pPr>
              <w:spacing w:line="360" w:lineRule="exact"/>
              <w:rPr>
                <w:rFonts w:hint="eastAsia" w:ascii="宋体" w:hAnsi="宋体"/>
                <w:color w:val="auto"/>
                <w:sz w:val="21"/>
                <w:szCs w:val="21"/>
              </w:rPr>
            </w:pPr>
            <w:r>
              <w:rPr>
                <w:rFonts w:hint="eastAsia" w:ascii="宋体" w:hAnsi="宋体"/>
                <w:color w:val="auto"/>
                <w:sz w:val="21"/>
                <w:szCs w:val="21"/>
              </w:rPr>
              <w:t>1次/日</w:t>
            </w:r>
          </w:p>
        </w:tc>
        <w:tc>
          <w:tcPr>
            <w:tcW w:w="1093" w:type="dxa"/>
            <w:tcBorders>
              <w:top w:val="single" w:color="auto" w:sz="4" w:space="0"/>
              <w:left w:val="single" w:color="auto" w:sz="4" w:space="0"/>
              <w:bottom w:val="single" w:color="auto" w:sz="4" w:space="0"/>
              <w:right w:val="single" w:color="auto" w:sz="4" w:space="0"/>
            </w:tcBorders>
            <w:noWrap/>
            <w:vAlign w:val="center"/>
          </w:tcPr>
          <w:p w14:paraId="6113D334">
            <w:pPr>
              <w:spacing w:line="360" w:lineRule="exact"/>
              <w:rPr>
                <w:rFonts w:hint="eastAsia" w:ascii="宋体" w:hAnsi="宋体"/>
                <w:color w:val="auto"/>
                <w:sz w:val="21"/>
                <w:szCs w:val="21"/>
              </w:rPr>
            </w:pP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78445629">
            <w:pPr>
              <w:spacing w:line="360" w:lineRule="exact"/>
              <w:rPr>
                <w:rFonts w:hint="eastAsia" w:ascii="宋体" w:hAnsi="宋体"/>
                <w:color w:val="auto"/>
                <w:sz w:val="21"/>
                <w:szCs w:val="21"/>
              </w:rPr>
            </w:pPr>
          </w:p>
        </w:tc>
      </w:tr>
      <w:tr w14:paraId="0B21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0A6C2EA1">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12C49F7E">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24F7DA8D">
            <w:pPr>
              <w:spacing w:line="360" w:lineRule="exact"/>
              <w:rPr>
                <w:rFonts w:hint="eastAsia" w:ascii="宋体" w:hAnsi="宋体"/>
                <w:color w:val="auto"/>
                <w:sz w:val="21"/>
                <w:szCs w:val="21"/>
              </w:rPr>
            </w:pPr>
            <w:r>
              <w:rPr>
                <w:rFonts w:hint="eastAsia" w:ascii="宋体" w:hAnsi="宋体"/>
                <w:color w:val="auto"/>
                <w:sz w:val="21"/>
                <w:szCs w:val="21"/>
              </w:rPr>
              <w:t>检查轿厢内照明和空调</w:t>
            </w:r>
          </w:p>
        </w:tc>
        <w:tc>
          <w:tcPr>
            <w:tcW w:w="1175" w:type="dxa"/>
            <w:tcBorders>
              <w:top w:val="single" w:color="auto" w:sz="4" w:space="0"/>
              <w:left w:val="single" w:color="auto" w:sz="4" w:space="0"/>
              <w:bottom w:val="single" w:color="auto" w:sz="4" w:space="0"/>
              <w:right w:val="single" w:color="auto" w:sz="4" w:space="0"/>
            </w:tcBorders>
            <w:noWrap/>
            <w:vAlign w:val="center"/>
          </w:tcPr>
          <w:p w14:paraId="4E82DC78">
            <w:pPr>
              <w:spacing w:line="360" w:lineRule="exact"/>
              <w:rPr>
                <w:rFonts w:hint="eastAsia" w:ascii="宋体" w:hAnsi="宋体"/>
                <w:color w:val="auto"/>
                <w:sz w:val="21"/>
                <w:szCs w:val="21"/>
              </w:rPr>
            </w:pPr>
            <w:r>
              <w:rPr>
                <w:rFonts w:hint="eastAsia" w:ascii="宋体" w:hAnsi="宋体"/>
                <w:color w:val="auto"/>
                <w:sz w:val="21"/>
                <w:szCs w:val="21"/>
              </w:rPr>
              <w:t>1次/日</w:t>
            </w:r>
          </w:p>
        </w:tc>
        <w:tc>
          <w:tcPr>
            <w:tcW w:w="1093" w:type="dxa"/>
            <w:tcBorders>
              <w:top w:val="single" w:color="auto" w:sz="4" w:space="0"/>
              <w:left w:val="single" w:color="auto" w:sz="4" w:space="0"/>
              <w:bottom w:val="single" w:color="auto" w:sz="4" w:space="0"/>
              <w:right w:val="single" w:color="auto" w:sz="4" w:space="0"/>
            </w:tcBorders>
            <w:noWrap/>
            <w:vAlign w:val="center"/>
          </w:tcPr>
          <w:p w14:paraId="0C23483B">
            <w:pPr>
              <w:spacing w:line="360" w:lineRule="exact"/>
              <w:rPr>
                <w:rFonts w:hint="eastAsia" w:ascii="宋体" w:hAnsi="宋体"/>
                <w:color w:val="auto"/>
                <w:sz w:val="21"/>
                <w:szCs w:val="21"/>
              </w:rPr>
            </w:pP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60D0E4BD">
            <w:pPr>
              <w:spacing w:line="360" w:lineRule="exact"/>
              <w:rPr>
                <w:rFonts w:hint="eastAsia" w:ascii="宋体" w:hAnsi="宋体"/>
                <w:color w:val="auto"/>
                <w:sz w:val="21"/>
                <w:szCs w:val="21"/>
              </w:rPr>
            </w:pPr>
          </w:p>
        </w:tc>
      </w:tr>
      <w:tr w14:paraId="2225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436A097D">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57115285">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58649639">
            <w:pPr>
              <w:spacing w:line="360" w:lineRule="exact"/>
              <w:rPr>
                <w:rFonts w:hint="eastAsia" w:ascii="宋体" w:hAnsi="宋体"/>
                <w:color w:val="auto"/>
                <w:sz w:val="21"/>
                <w:szCs w:val="21"/>
              </w:rPr>
            </w:pPr>
            <w:r>
              <w:rPr>
                <w:rFonts w:hint="eastAsia" w:ascii="宋体" w:hAnsi="宋体"/>
                <w:color w:val="auto"/>
                <w:sz w:val="21"/>
                <w:szCs w:val="21"/>
              </w:rPr>
              <w:t>检查紧急通话按钮</w:t>
            </w:r>
          </w:p>
        </w:tc>
        <w:tc>
          <w:tcPr>
            <w:tcW w:w="1175" w:type="dxa"/>
            <w:tcBorders>
              <w:top w:val="single" w:color="auto" w:sz="4" w:space="0"/>
              <w:left w:val="single" w:color="auto" w:sz="4" w:space="0"/>
              <w:bottom w:val="single" w:color="auto" w:sz="4" w:space="0"/>
              <w:right w:val="single" w:color="auto" w:sz="4" w:space="0"/>
            </w:tcBorders>
            <w:noWrap/>
            <w:vAlign w:val="center"/>
          </w:tcPr>
          <w:p w14:paraId="4521D2F4">
            <w:pPr>
              <w:spacing w:line="360" w:lineRule="exact"/>
              <w:rPr>
                <w:rFonts w:hint="eastAsia" w:ascii="宋体" w:hAnsi="宋体"/>
                <w:color w:val="auto"/>
                <w:sz w:val="21"/>
                <w:szCs w:val="21"/>
              </w:rPr>
            </w:pPr>
            <w:r>
              <w:rPr>
                <w:rFonts w:hint="eastAsia" w:ascii="宋体" w:hAnsi="宋体"/>
                <w:color w:val="auto"/>
                <w:sz w:val="21"/>
                <w:szCs w:val="21"/>
              </w:rPr>
              <w:t>1次/日</w:t>
            </w:r>
          </w:p>
        </w:tc>
        <w:tc>
          <w:tcPr>
            <w:tcW w:w="1093" w:type="dxa"/>
            <w:tcBorders>
              <w:top w:val="single" w:color="auto" w:sz="4" w:space="0"/>
              <w:left w:val="single" w:color="auto" w:sz="4" w:space="0"/>
              <w:bottom w:val="single" w:color="auto" w:sz="4" w:space="0"/>
              <w:right w:val="single" w:color="auto" w:sz="4" w:space="0"/>
            </w:tcBorders>
            <w:noWrap/>
            <w:vAlign w:val="center"/>
          </w:tcPr>
          <w:p w14:paraId="164F036B">
            <w:pPr>
              <w:spacing w:line="360" w:lineRule="exact"/>
              <w:rPr>
                <w:rFonts w:hint="eastAsia" w:ascii="宋体" w:hAnsi="宋体"/>
                <w:color w:val="auto"/>
                <w:sz w:val="21"/>
                <w:szCs w:val="21"/>
              </w:rPr>
            </w:pP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6188086C">
            <w:pPr>
              <w:spacing w:line="360" w:lineRule="exact"/>
              <w:rPr>
                <w:rFonts w:hint="eastAsia" w:ascii="宋体" w:hAnsi="宋体"/>
                <w:color w:val="auto"/>
                <w:sz w:val="21"/>
                <w:szCs w:val="21"/>
              </w:rPr>
            </w:pPr>
          </w:p>
        </w:tc>
      </w:tr>
      <w:tr w14:paraId="35BBD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4E7272A8">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572F5FCE">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6DD58F30">
            <w:pPr>
              <w:spacing w:line="360" w:lineRule="exact"/>
              <w:rPr>
                <w:rFonts w:hint="eastAsia" w:ascii="宋体" w:hAnsi="宋体"/>
                <w:color w:val="auto"/>
                <w:sz w:val="21"/>
                <w:szCs w:val="21"/>
              </w:rPr>
            </w:pPr>
            <w:r>
              <w:rPr>
                <w:rFonts w:hint="eastAsia" w:ascii="宋体" w:hAnsi="宋体"/>
                <w:color w:val="auto"/>
                <w:sz w:val="21"/>
                <w:szCs w:val="21"/>
              </w:rPr>
              <w:t>曳引机各传动部位状况</w:t>
            </w:r>
          </w:p>
        </w:tc>
        <w:tc>
          <w:tcPr>
            <w:tcW w:w="1175" w:type="dxa"/>
            <w:tcBorders>
              <w:top w:val="single" w:color="auto" w:sz="4" w:space="0"/>
              <w:left w:val="single" w:color="auto" w:sz="4" w:space="0"/>
              <w:bottom w:val="single" w:color="auto" w:sz="4" w:space="0"/>
              <w:right w:val="single" w:color="auto" w:sz="4" w:space="0"/>
            </w:tcBorders>
            <w:noWrap/>
            <w:vAlign w:val="center"/>
          </w:tcPr>
          <w:p w14:paraId="09086D3A">
            <w:pPr>
              <w:spacing w:line="360" w:lineRule="exact"/>
              <w:rPr>
                <w:rFonts w:hint="eastAsia" w:ascii="宋体" w:hAnsi="宋体"/>
                <w:color w:val="auto"/>
                <w:sz w:val="21"/>
                <w:szCs w:val="21"/>
              </w:rPr>
            </w:pPr>
          </w:p>
        </w:tc>
        <w:tc>
          <w:tcPr>
            <w:tcW w:w="1093" w:type="dxa"/>
            <w:tcBorders>
              <w:top w:val="single" w:color="auto" w:sz="4" w:space="0"/>
              <w:left w:val="single" w:color="auto" w:sz="4" w:space="0"/>
              <w:bottom w:val="single" w:color="auto" w:sz="4" w:space="0"/>
              <w:right w:val="single" w:color="auto" w:sz="4" w:space="0"/>
            </w:tcBorders>
            <w:noWrap/>
            <w:vAlign w:val="center"/>
          </w:tcPr>
          <w:p w14:paraId="10B18B5F">
            <w:pPr>
              <w:spacing w:line="360" w:lineRule="exact"/>
              <w:rPr>
                <w:rFonts w:hint="eastAsia" w:ascii="宋体" w:hAnsi="宋体"/>
                <w:color w:val="auto"/>
                <w:sz w:val="21"/>
                <w:szCs w:val="21"/>
              </w:rPr>
            </w:pPr>
            <w:r>
              <w:rPr>
                <w:rFonts w:hint="eastAsia" w:ascii="宋体" w:hAnsi="宋体"/>
                <w:color w:val="auto"/>
                <w:sz w:val="21"/>
                <w:szCs w:val="21"/>
              </w:rPr>
              <w:t>2次/月</w:t>
            </w: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34DC52CB">
            <w:pPr>
              <w:spacing w:line="360" w:lineRule="exact"/>
              <w:rPr>
                <w:rFonts w:hint="eastAsia" w:ascii="宋体" w:hAnsi="宋体"/>
                <w:color w:val="auto"/>
                <w:sz w:val="21"/>
                <w:szCs w:val="21"/>
              </w:rPr>
            </w:pPr>
          </w:p>
        </w:tc>
      </w:tr>
      <w:tr w14:paraId="146D4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5338DEB6">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7C8C9971">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40CCD730">
            <w:pPr>
              <w:spacing w:line="360" w:lineRule="exact"/>
              <w:rPr>
                <w:rFonts w:hint="eastAsia" w:ascii="宋体" w:hAnsi="宋体"/>
                <w:color w:val="auto"/>
                <w:sz w:val="21"/>
                <w:szCs w:val="21"/>
              </w:rPr>
            </w:pPr>
            <w:r>
              <w:rPr>
                <w:rFonts w:hint="eastAsia" w:ascii="宋体" w:hAnsi="宋体"/>
                <w:color w:val="auto"/>
                <w:sz w:val="21"/>
                <w:szCs w:val="21"/>
              </w:rPr>
              <w:t>检查配电箱、控制箱及其他设备电气接线端子是否松动、接触器、断路器有无拉弧现象，并对箱内除尘</w:t>
            </w:r>
          </w:p>
        </w:tc>
        <w:tc>
          <w:tcPr>
            <w:tcW w:w="1175" w:type="dxa"/>
            <w:tcBorders>
              <w:top w:val="single" w:color="auto" w:sz="4" w:space="0"/>
              <w:left w:val="single" w:color="auto" w:sz="4" w:space="0"/>
              <w:bottom w:val="single" w:color="auto" w:sz="4" w:space="0"/>
              <w:right w:val="single" w:color="auto" w:sz="4" w:space="0"/>
            </w:tcBorders>
            <w:noWrap/>
            <w:vAlign w:val="center"/>
          </w:tcPr>
          <w:p w14:paraId="7587B8C8">
            <w:pPr>
              <w:spacing w:line="360" w:lineRule="exact"/>
              <w:rPr>
                <w:rFonts w:hint="eastAsia" w:ascii="宋体" w:hAnsi="宋体"/>
                <w:color w:val="auto"/>
                <w:sz w:val="21"/>
                <w:szCs w:val="21"/>
              </w:rPr>
            </w:pPr>
          </w:p>
        </w:tc>
        <w:tc>
          <w:tcPr>
            <w:tcW w:w="1093" w:type="dxa"/>
            <w:tcBorders>
              <w:top w:val="single" w:color="auto" w:sz="4" w:space="0"/>
              <w:left w:val="single" w:color="auto" w:sz="4" w:space="0"/>
              <w:bottom w:val="single" w:color="auto" w:sz="4" w:space="0"/>
              <w:right w:val="single" w:color="auto" w:sz="4" w:space="0"/>
            </w:tcBorders>
            <w:noWrap/>
            <w:vAlign w:val="center"/>
          </w:tcPr>
          <w:p w14:paraId="683BA434">
            <w:pPr>
              <w:spacing w:line="360" w:lineRule="exact"/>
              <w:rPr>
                <w:rFonts w:hint="eastAsia" w:ascii="宋体" w:hAnsi="宋体"/>
                <w:color w:val="auto"/>
                <w:sz w:val="21"/>
                <w:szCs w:val="21"/>
              </w:rPr>
            </w:pPr>
            <w:r>
              <w:rPr>
                <w:rFonts w:hint="eastAsia" w:ascii="宋体" w:hAnsi="宋体"/>
                <w:color w:val="auto"/>
                <w:sz w:val="21"/>
                <w:szCs w:val="21"/>
              </w:rPr>
              <w:t>2次/月</w:t>
            </w: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0E2056AD">
            <w:pPr>
              <w:spacing w:line="360" w:lineRule="exact"/>
              <w:rPr>
                <w:rFonts w:hint="eastAsia" w:ascii="宋体" w:hAnsi="宋体"/>
                <w:color w:val="auto"/>
                <w:sz w:val="21"/>
                <w:szCs w:val="21"/>
              </w:rPr>
            </w:pPr>
          </w:p>
        </w:tc>
      </w:tr>
      <w:tr w14:paraId="13516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727E6CC6">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267C725D">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5DEE5B93">
            <w:pPr>
              <w:spacing w:line="360" w:lineRule="exact"/>
              <w:rPr>
                <w:rFonts w:hint="eastAsia" w:ascii="宋体" w:hAnsi="宋体"/>
                <w:color w:val="auto"/>
                <w:sz w:val="21"/>
                <w:szCs w:val="21"/>
              </w:rPr>
            </w:pPr>
            <w:r>
              <w:rPr>
                <w:rFonts w:hint="eastAsia" w:ascii="宋体" w:hAnsi="宋体"/>
                <w:color w:val="auto"/>
                <w:sz w:val="21"/>
                <w:szCs w:val="21"/>
              </w:rPr>
              <w:t>检查各接地点是否符合要求</w:t>
            </w:r>
          </w:p>
        </w:tc>
        <w:tc>
          <w:tcPr>
            <w:tcW w:w="1175" w:type="dxa"/>
            <w:tcBorders>
              <w:top w:val="single" w:color="auto" w:sz="4" w:space="0"/>
              <w:left w:val="single" w:color="auto" w:sz="4" w:space="0"/>
              <w:bottom w:val="single" w:color="auto" w:sz="4" w:space="0"/>
              <w:right w:val="single" w:color="auto" w:sz="4" w:space="0"/>
            </w:tcBorders>
            <w:noWrap/>
            <w:vAlign w:val="center"/>
          </w:tcPr>
          <w:p w14:paraId="7DBBB555">
            <w:pPr>
              <w:spacing w:line="360" w:lineRule="exact"/>
              <w:rPr>
                <w:rFonts w:hint="eastAsia" w:ascii="宋体" w:hAnsi="宋体"/>
                <w:color w:val="auto"/>
                <w:sz w:val="21"/>
                <w:szCs w:val="21"/>
              </w:rPr>
            </w:pPr>
          </w:p>
        </w:tc>
        <w:tc>
          <w:tcPr>
            <w:tcW w:w="1093" w:type="dxa"/>
            <w:tcBorders>
              <w:top w:val="single" w:color="auto" w:sz="4" w:space="0"/>
              <w:left w:val="single" w:color="auto" w:sz="4" w:space="0"/>
              <w:bottom w:val="single" w:color="auto" w:sz="4" w:space="0"/>
              <w:right w:val="single" w:color="auto" w:sz="4" w:space="0"/>
            </w:tcBorders>
            <w:noWrap/>
            <w:vAlign w:val="center"/>
          </w:tcPr>
          <w:p w14:paraId="5CB5EEAD">
            <w:pPr>
              <w:spacing w:line="360" w:lineRule="exact"/>
              <w:rPr>
                <w:rFonts w:hint="eastAsia" w:ascii="宋体" w:hAnsi="宋体"/>
                <w:color w:val="auto"/>
                <w:sz w:val="21"/>
                <w:szCs w:val="21"/>
              </w:rPr>
            </w:pPr>
            <w:r>
              <w:rPr>
                <w:rFonts w:hint="eastAsia" w:ascii="宋体" w:hAnsi="宋体"/>
                <w:color w:val="auto"/>
                <w:sz w:val="21"/>
                <w:szCs w:val="21"/>
              </w:rPr>
              <w:t>2次/月</w:t>
            </w: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5C733E51">
            <w:pPr>
              <w:spacing w:line="360" w:lineRule="exact"/>
              <w:rPr>
                <w:rFonts w:hint="eastAsia" w:ascii="宋体" w:hAnsi="宋体"/>
                <w:color w:val="auto"/>
                <w:sz w:val="21"/>
                <w:szCs w:val="21"/>
              </w:rPr>
            </w:pPr>
          </w:p>
        </w:tc>
      </w:tr>
      <w:tr w14:paraId="36CF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17AE997E">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10A473F8">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6ED9FCFB">
            <w:pPr>
              <w:spacing w:line="360" w:lineRule="exact"/>
              <w:rPr>
                <w:rFonts w:hint="eastAsia" w:ascii="宋体" w:hAnsi="宋体"/>
                <w:color w:val="auto"/>
                <w:sz w:val="21"/>
                <w:szCs w:val="21"/>
              </w:rPr>
            </w:pPr>
            <w:r>
              <w:rPr>
                <w:rFonts w:hint="eastAsia" w:ascii="宋体" w:hAnsi="宋体"/>
                <w:color w:val="auto"/>
                <w:sz w:val="21"/>
                <w:szCs w:val="21"/>
              </w:rPr>
              <w:t>检查轿顶检修开关及上、下强迫缓速开关</w:t>
            </w:r>
          </w:p>
        </w:tc>
        <w:tc>
          <w:tcPr>
            <w:tcW w:w="1175" w:type="dxa"/>
            <w:tcBorders>
              <w:top w:val="single" w:color="auto" w:sz="4" w:space="0"/>
              <w:left w:val="single" w:color="auto" w:sz="4" w:space="0"/>
              <w:bottom w:val="single" w:color="auto" w:sz="4" w:space="0"/>
              <w:right w:val="single" w:color="auto" w:sz="4" w:space="0"/>
            </w:tcBorders>
            <w:noWrap/>
            <w:vAlign w:val="center"/>
          </w:tcPr>
          <w:p w14:paraId="55A4745F">
            <w:pPr>
              <w:spacing w:line="360" w:lineRule="exact"/>
              <w:rPr>
                <w:rFonts w:hint="eastAsia" w:ascii="宋体" w:hAnsi="宋体"/>
                <w:color w:val="auto"/>
                <w:sz w:val="21"/>
                <w:szCs w:val="21"/>
              </w:rPr>
            </w:pPr>
          </w:p>
        </w:tc>
        <w:tc>
          <w:tcPr>
            <w:tcW w:w="1093" w:type="dxa"/>
            <w:tcBorders>
              <w:top w:val="single" w:color="auto" w:sz="4" w:space="0"/>
              <w:left w:val="single" w:color="auto" w:sz="4" w:space="0"/>
              <w:bottom w:val="single" w:color="auto" w:sz="4" w:space="0"/>
              <w:right w:val="single" w:color="auto" w:sz="4" w:space="0"/>
            </w:tcBorders>
            <w:noWrap/>
            <w:vAlign w:val="center"/>
          </w:tcPr>
          <w:p w14:paraId="5CA650FC">
            <w:pPr>
              <w:spacing w:line="360" w:lineRule="exact"/>
              <w:rPr>
                <w:rFonts w:hint="eastAsia" w:ascii="宋体" w:hAnsi="宋体"/>
                <w:color w:val="auto"/>
                <w:sz w:val="21"/>
                <w:szCs w:val="21"/>
              </w:rPr>
            </w:pPr>
            <w:r>
              <w:rPr>
                <w:rFonts w:hint="eastAsia" w:ascii="宋体" w:hAnsi="宋体"/>
                <w:color w:val="auto"/>
                <w:sz w:val="21"/>
                <w:szCs w:val="21"/>
              </w:rPr>
              <w:t>2次/月</w:t>
            </w: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7C47AF62">
            <w:pPr>
              <w:spacing w:line="360" w:lineRule="exact"/>
              <w:rPr>
                <w:rFonts w:hint="eastAsia" w:ascii="宋体" w:hAnsi="宋体"/>
                <w:color w:val="auto"/>
                <w:sz w:val="21"/>
                <w:szCs w:val="21"/>
              </w:rPr>
            </w:pPr>
          </w:p>
        </w:tc>
      </w:tr>
      <w:tr w14:paraId="56F9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10E652F0">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5E524B9F">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171CA351">
            <w:pPr>
              <w:spacing w:line="360" w:lineRule="exact"/>
              <w:rPr>
                <w:rFonts w:hint="eastAsia" w:ascii="宋体" w:hAnsi="宋体"/>
                <w:color w:val="auto"/>
                <w:sz w:val="21"/>
                <w:szCs w:val="21"/>
              </w:rPr>
            </w:pPr>
            <w:r>
              <w:rPr>
                <w:rFonts w:hint="eastAsia" w:ascii="宋体" w:hAnsi="宋体"/>
                <w:color w:val="auto"/>
                <w:sz w:val="21"/>
                <w:szCs w:val="21"/>
              </w:rPr>
              <w:t>检查限速器工作情况，并及时加油</w:t>
            </w:r>
          </w:p>
        </w:tc>
        <w:tc>
          <w:tcPr>
            <w:tcW w:w="1175" w:type="dxa"/>
            <w:tcBorders>
              <w:top w:val="single" w:color="auto" w:sz="4" w:space="0"/>
              <w:left w:val="single" w:color="auto" w:sz="4" w:space="0"/>
              <w:bottom w:val="single" w:color="auto" w:sz="4" w:space="0"/>
              <w:right w:val="single" w:color="auto" w:sz="4" w:space="0"/>
            </w:tcBorders>
            <w:noWrap/>
            <w:vAlign w:val="center"/>
          </w:tcPr>
          <w:p w14:paraId="43A97390">
            <w:pPr>
              <w:spacing w:line="360" w:lineRule="exact"/>
              <w:rPr>
                <w:rFonts w:hint="eastAsia" w:ascii="宋体" w:hAnsi="宋体"/>
                <w:color w:val="auto"/>
                <w:sz w:val="21"/>
                <w:szCs w:val="21"/>
              </w:rPr>
            </w:pPr>
          </w:p>
        </w:tc>
        <w:tc>
          <w:tcPr>
            <w:tcW w:w="1093" w:type="dxa"/>
            <w:tcBorders>
              <w:top w:val="single" w:color="auto" w:sz="4" w:space="0"/>
              <w:left w:val="single" w:color="auto" w:sz="4" w:space="0"/>
              <w:bottom w:val="single" w:color="auto" w:sz="4" w:space="0"/>
              <w:right w:val="single" w:color="auto" w:sz="4" w:space="0"/>
            </w:tcBorders>
            <w:noWrap/>
            <w:vAlign w:val="center"/>
          </w:tcPr>
          <w:p w14:paraId="782C3A0A">
            <w:pPr>
              <w:spacing w:line="360" w:lineRule="exact"/>
              <w:rPr>
                <w:rFonts w:hint="eastAsia" w:ascii="宋体" w:hAnsi="宋体"/>
                <w:color w:val="auto"/>
                <w:sz w:val="21"/>
                <w:szCs w:val="21"/>
              </w:rPr>
            </w:pPr>
            <w:r>
              <w:rPr>
                <w:rFonts w:hint="eastAsia" w:ascii="宋体" w:hAnsi="宋体"/>
                <w:color w:val="auto"/>
                <w:sz w:val="21"/>
                <w:szCs w:val="21"/>
              </w:rPr>
              <w:t>2次/月</w:t>
            </w: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37E30353">
            <w:pPr>
              <w:spacing w:line="360" w:lineRule="exact"/>
              <w:rPr>
                <w:rFonts w:hint="eastAsia" w:ascii="宋体" w:hAnsi="宋体"/>
                <w:color w:val="auto"/>
                <w:sz w:val="21"/>
                <w:szCs w:val="21"/>
              </w:rPr>
            </w:pPr>
          </w:p>
        </w:tc>
      </w:tr>
      <w:tr w14:paraId="7151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229575F7">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31821E99">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6366ED65">
            <w:pPr>
              <w:spacing w:line="360" w:lineRule="exact"/>
              <w:rPr>
                <w:rFonts w:hint="eastAsia" w:ascii="宋体" w:hAnsi="宋体"/>
                <w:color w:val="auto"/>
                <w:sz w:val="21"/>
                <w:szCs w:val="21"/>
              </w:rPr>
            </w:pPr>
            <w:r>
              <w:rPr>
                <w:rFonts w:hint="eastAsia" w:ascii="宋体" w:hAnsi="宋体"/>
                <w:color w:val="auto"/>
                <w:sz w:val="21"/>
                <w:szCs w:val="21"/>
              </w:rPr>
              <w:t>检查井道随行电缆、钢丝绳有无磨损</w:t>
            </w:r>
          </w:p>
        </w:tc>
        <w:tc>
          <w:tcPr>
            <w:tcW w:w="1175" w:type="dxa"/>
            <w:tcBorders>
              <w:top w:val="single" w:color="auto" w:sz="4" w:space="0"/>
              <w:left w:val="single" w:color="auto" w:sz="4" w:space="0"/>
              <w:bottom w:val="single" w:color="auto" w:sz="4" w:space="0"/>
              <w:right w:val="single" w:color="auto" w:sz="4" w:space="0"/>
            </w:tcBorders>
            <w:noWrap/>
            <w:vAlign w:val="center"/>
          </w:tcPr>
          <w:p w14:paraId="3199AF35">
            <w:pPr>
              <w:spacing w:line="360" w:lineRule="exact"/>
              <w:rPr>
                <w:rFonts w:hint="eastAsia" w:ascii="宋体" w:hAnsi="宋体"/>
                <w:color w:val="auto"/>
                <w:sz w:val="21"/>
                <w:szCs w:val="21"/>
              </w:rPr>
            </w:pPr>
          </w:p>
        </w:tc>
        <w:tc>
          <w:tcPr>
            <w:tcW w:w="1093" w:type="dxa"/>
            <w:tcBorders>
              <w:top w:val="single" w:color="auto" w:sz="4" w:space="0"/>
              <w:left w:val="single" w:color="auto" w:sz="4" w:space="0"/>
              <w:bottom w:val="single" w:color="auto" w:sz="4" w:space="0"/>
              <w:right w:val="single" w:color="auto" w:sz="4" w:space="0"/>
            </w:tcBorders>
            <w:noWrap/>
            <w:vAlign w:val="center"/>
          </w:tcPr>
          <w:p w14:paraId="5333666F">
            <w:pPr>
              <w:spacing w:line="360" w:lineRule="exact"/>
              <w:rPr>
                <w:rFonts w:hint="eastAsia" w:ascii="宋体" w:hAnsi="宋体"/>
                <w:color w:val="auto"/>
                <w:sz w:val="21"/>
                <w:szCs w:val="21"/>
              </w:rPr>
            </w:pPr>
            <w:r>
              <w:rPr>
                <w:rFonts w:hint="eastAsia" w:ascii="宋体" w:hAnsi="宋体"/>
                <w:color w:val="auto"/>
                <w:sz w:val="21"/>
                <w:szCs w:val="21"/>
              </w:rPr>
              <w:t>2次/月</w:t>
            </w: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484240CD">
            <w:pPr>
              <w:spacing w:line="360" w:lineRule="exact"/>
              <w:rPr>
                <w:rFonts w:hint="eastAsia" w:ascii="宋体" w:hAnsi="宋体"/>
                <w:color w:val="auto"/>
                <w:sz w:val="21"/>
                <w:szCs w:val="21"/>
              </w:rPr>
            </w:pPr>
          </w:p>
        </w:tc>
      </w:tr>
      <w:tr w14:paraId="21C85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3C4E2C29">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446F51C5">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2E580EB4">
            <w:pPr>
              <w:spacing w:line="360" w:lineRule="exact"/>
              <w:rPr>
                <w:rFonts w:hint="eastAsia" w:ascii="宋体" w:hAnsi="宋体"/>
                <w:color w:val="auto"/>
                <w:sz w:val="21"/>
                <w:szCs w:val="21"/>
              </w:rPr>
            </w:pPr>
            <w:r>
              <w:rPr>
                <w:rFonts w:hint="eastAsia" w:ascii="宋体" w:hAnsi="宋体"/>
                <w:color w:val="auto"/>
                <w:sz w:val="21"/>
                <w:szCs w:val="21"/>
              </w:rPr>
              <w:t>每月检查及调整制动器的制动力矩及制动器闸瓦工作状况</w:t>
            </w:r>
          </w:p>
        </w:tc>
        <w:tc>
          <w:tcPr>
            <w:tcW w:w="1175" w:type="dxa"/>
            <w:tcBorders>
              <w:top w:val="single" w:color="auto" w:sz="4" w:space="0"/>
              <w:left w:val="single" w:color="auto" w:sz="4" w:space="0"/>
              <w:bottom w:val="single" w:color="auto" w:sz="4" w:space="0"/>
              <w:right w:val="single" w:color="auto" w:sz="4" w:space="0"/>
            </w:tcBorders>
            <w:noWrap/>
            <w:vAlign w:val="center"/>
          </w:tcPr>
          <w:p w14:paraId="3F041941">
            <w:pPr>
              <w:spacing w:line="360" w:lineRule="exact"/>
              <w:rPr>
                <w:rFonts w:hint="eastAsia" w:ascii="宋体" w:hAnsi="宋体"/>
                <w:color w:val="auto"/>
                <w:sz w:val="21"/>
                <w:szCs w:val="21"/>
              </w:rPr>
            </w:pPr>
          </w:p>
        </w:tc>
        <w:tc>
          <w:tcPr>
            <w:tcW w:w="1093" w:type="dxa"/>
            <w:tcBorders>
              <w:top w:val="single" w:color="auto" w:sz="4" w:space="0"/>
              <w:left w:val="single" w:color="auto" w:sz="4" w:space="0"/>
              <w:bottom w:val="single" w:color="auto" w:sz="4" w:space="0"/>
              <w:right w:val="single" w:color="auto" w:sz="4" w:space="0"/>
            </w:tcBorders>
            <w:noWrap/>
            <w:vAlign w:val="center"/>
          </w:tcPr>
          <w:p w14:paraId="48B95EEF">
            <w:pPr>
              <w:spacing w:line="360" w:lineRule="exact"/>
              <w:rPr>
                <w:rFonts w:hint="eastAsia" w:ascii="宋体" w:hAnsi="宋体"/>
                <w:color w:val="auto"/>
                <w:sz w:val="21"/>
                <w:szCs w:val="21"/>
              </w:rPr>
            </w:pPr>
            <w:r>
              <w:rPr>
                <w:rFonts w:hint="eastAsia" w:ascii="宋体" w:hAnsi="宋体"/>
                <w:color w:val="auto"/>
                <w:sz w:val="21"/>
                <w:szCs w:val="21"/>
              </w:rPr>
              <w:t>2次/月</w:t>
            </w: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29AA1718">
            <w:pPr>
              <w:spacing w:line="360" w:lineRule="exact"/>
              <w:rPr>
                <w:rFonts w:hint="eastAsia" w:ascii="宋体" w:hAnsi="宋体"/>
                <w:color w:val="auto"/>
                <w:sz w:val="21"/>
                <w:szCs w:val="21"/>
              </w:rPr>
            </w:pPr>
          </w:p>
        </w:tc>
      </w:tr>
      <w:tr w14:paraId="481E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789FBF60">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2BB77571">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19B735FB">
            <w:pPr>
              <w:spacing w:line="360" w:lineRule="exact"/>
              <w:rPr>
                <w:rFonts w:hint="eastAsia" w:ascii="宋体" w:hAnsi="宋体"/>
                <w:color w:val="auto"/>
                <w:sz w:val="21"/>
                <w:szCs w:val="21"/>
              </w:rPr>
            </w:pPr>
            <w:r>
              <w:rPr>
                <w:rFonts w:hint="eastAsia" w:ascii="宋体" w:hAnsi="宋体"/>
                <w:color w:val="auto"/>
                <w:sz w:val="21"/>
                <w:szCs w:val="21"/>
              </w:rPr>
              <w:t>检查各机械部分的润滑情况</w:t>
            </w:r>
          </w:p>
        </w:tc>
        <w:tc>
          <w:tcPr>
            <w:tcW w:w="1175" w:type="dxa"/>
            <w:tcBorders>
              <w:top w:val="single" w:color="auto" w:sz="4" w:space="0"/>
              <w:left w:val="single" w:color="auto" w:sz="4" w:space="0"/>
              <w:bottom w:val="single" w:color="auto" w:sz="4" w:space="0"/>
              <w:right w:val="single" w:color="auto" w:sz="4" w:space="0"/>
            </w:tcBorders>
            <w:noWrap/>
            <w:vAlign w:val="center"/>
          </w:tcPr>
          <w:p w14:paraId="5DF1E9E0">
            <w:pPr>
              <w:spacing w:line="360" w:lineRule="exact"/>
              <w:rPr>
                <w:rFonts w:hint="eastAsia" w:ascii="宋体" w:hAnsi="宋体"/>
                <w:color w:val="auto"/>
                <w:sz w:val="21"/>
                <w:szCs w:val="21"/>
              </w:rPr>
            </w:pPr>
          </w:p>
        </w:tc>
        <w:tc>
          <w:tcPr>
            <w:tcW w:w="1093" w:type="dxa"/>
            <w:tcBorders>
              <w:top w:val="single" w:color="auto" w:sz="4" w:space="0"/>
              <w:left w:val="single" w:color="auto" w:sz="4" w:space="0"/>
              <w:bottom w:val="single" w:color="auto" w:sz="4" w:space="0"/>
              <w:right w:val="single" w:color="auto" w:sz="4" w:space="0"/>
            </w:tcBorders>
            <w:noWrap/>
            <w:vAlign w:val="center"/>
          </w:tcPr>
          <w:p w14:paraId="04BD79E4">
            <w:pPr>
              <w:spacing w:line="360" w:lineRule="exact"/>
              <w:rPr>
                <w:rFonts w:hint="eastAsia" w:ascii="宋体" w:hAnsi="宋体"/>
                <w:color w:val="auto"/>
                <w:sz w:val="21"/>
                <w:szCs w:val="21"/>
              </w:rPr>
            </w:pPr>
            <w:r>
              <w:rPr>
                <w:rFonts w:hint="eastAsia" w:ascii="宋体" w:hAnsi="宋体"/>
                <w:color w:val="auto"/>
                <w:sz w:val="21"/>
                <w:szCs w:val="21"/>
              </w:rPr>
              <w:t>2次/月</w:t>
            </w: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62193E08">
            <w:pPr>
              <w:spacing w:line="360" w:lineRule="exact"/>
              <w:rPr>
                <w:rFonts w:hint="eastAsia" w:ascii="宋体" w:hAnsi="宋体"/>
                <w:color w:val="auto"/>
                <w:sz w:val="21"/>
                <w:szCs w:val="21"/>
              </w:rPr>
            </w:pPr>
          </w:p>
        </w:tc>
      </w:tr>
      <w:tr w14:paraId="3E35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2863451B">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0F5E5D92">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1ABD0BE6">
            <w:pPr>
              <w:spacing w:line="360" w:lineRule="exact"/>
              <w:rPr>
                <w:rFonts w:hint="eastAsia" w:ascii="宋体" w:hAnsi="宋体"/>
                <w:color w:val="auto"/>
                <w:sz w:val="21"/>
                <w:szCs w:val="21"/>
              </w:rPr>
            </w:pPr>
            <w:r>
              <w:rPr>
                <w:rFonts w:hint="eastAsia" w:ascii="宋体" w:hAnsi="宋体"/>
                <w:color w:val="auto"/>
                <w:sz w:val="21"/>
                <w:szCs w:val="21"/>
              </w:rPr>
              <w:t>清洁地坎滑道卫生及杂质</w:t>
            </w:r>
          </w:p>
        </w:tc>
        <w:tc>
          <w:tcPr>
            <w:tcW w:w="1175" w:type="dxa"/>
            <w:tcBorders>
              <w:top w:val="single" w:color="auto" w:sz="4" w:space="0"/>
              <w:left w:val="single" w:color="auto" w:sz="4" w:space="0"/>
              <w:bottom w:val="single" w:color="auto" w:sz="4" w:space="0"/>
              <w:right w:val="single" w:color="auto" w:sz="4" w:space="0"/>
            </w:tcBorders>
            <w:noWrap/>
            <w:vAlign w:val="center"/>
          </w:tcPr>
          <w:p w14:paraId="6476E856">
            <w:pPr>
              <w:spacing w:line="360" w:lineRule="exact"/>
              <w:rPr>
                <w:rFonts w:hint="eastAsia" w:ascii="宋体" w:hAnsi="宋体"/>
                <w:color w:val="auto"/>
                <w:sz w:val="21"/>
                <w:szCs w:val="21"/>
              </w:rPr>
            </w:pPr>
          </w:p>
        </w:tc>
        <w:tc>
          <w:tcPr>
            <w:tcW w:w="1093" w:type="dxa"/>
            <w:tcBorders>
              <w:top w:val="single" w:color="auto" w:sz="4" w:space="0"/>
              <w:left w:val="single" w:color="auto" w:sz="4" w:space="0"/>
              <w:bottom w:val="single" w:color="auto" w:sz="4" w:space="0"/>
              <w:right w:val="single" w:color="auto" w:sz="4" w:space="0"/>
            </w:tcBorders>
            <w:noWrap/>
            <w:vAlign w:val="center"/>
          </w:tcPr>
          <w:p w14:paraId="75D13FA7">
            <w:pPr>
              <w:spacing w:line="360" w:lineRule="exact"/>
              <w:rPr>
                <w:rFonts w:hint="eastAsia" w:ascii="宋体" w:hAnsi="宋体"/>
                <w:color w:val="auto"/>
                <w:sz w:val="21"/>
                <w:szCs w:val="21"/>
              </w:rPr>
            </w:pPr>
            <w:r>
              <w:rPr>
                <w:rFonts w:hint="eastAsia" w:ascii="宋体" w:hAnsi="宋体"/>
                <w:color w:val="auto"/>
                <w:sz w:val="21"/>
                <w:szCs w:val="21"/>
              </w:rPr>
              <w:t>2次/月</w:t>
            </w: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168CA4CE">
            <w:pPr>
              <w:spacing w:line="360" w:lineRule="exact"/>
              <w:rPr>
                <w:rFonts w:hint="eastAsia" w:ascii="宋体" w:hAnsi="宋体"/>
                <w:color w:val="auto"/>
                <w:sz w:val="21"/>
                <w:szCs w:val="21"/>
              </w:rPr>
            </w:pPr>
          </w:p>
        </w:tc>
      </w:tr>
      <w:tr w14:paraId="2AE72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31363993">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3B055DD2">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682636AC">
            <w:pPr>
              <w:spacing w:line="360" w:lineRule="exact"/>
              <w:rPr>
                <w:rFonts w:hint="eastAsia" w:ascii="宋体" w:hAnsi="宋体"/>
                <w:color w:val="auto"/>
                <w:sz w:val="21"/>
                <w:szCs w:val="21"/>
              </w:rPr>
            </w:pPr>
            <w:r>
              <w:rPr>
                <w:rFonts w:hint="eastAsia" w:ascii="宋体" w:hAnsi="宋体"/>
                <w:color w:val="auto"/>
                <w:sz w:val="21"/>
                <w:szCs w:val="21"/>
              </w:rPr>
              <w:t>每月检查、调整开关门机构及上、下端站的换速、限位开关，使其位置正确，功能可靠</w:t>
            </w:r>
          </w:p>
        </w:tc>
        <w:tc>
          <w:tcPr>
            <w:tcW w:w="1175" w:type="dxa"/>
            <w:tcBorders>
              <w:top w:val="single" w:color="auto" w:sz="4" w:space="0"/>
              <w:left w:val="single" w:color="auto" w:sz="4" w:space="0"/>
              <w:bottom w:val="single" w:color="auto" w:sz="4" w:space="0"/>
              <w:right w:val="single" w:color="auto" w:sz="4" w:space="0"/>
            </w:tcBorders>
            <w:noWrap/>
            <w:vAlign w:val="center"/>
          </w:tcPr>
          <w:p w14:paraId="568B99A4">
            <w:pPr>
              <w:spacing w:line="360" w:lineRule="exact"/>
              <w:rPr>
                <w:rFonts w:hint="eastAsia" w:ascii="宋体" w:hAnsi="宋体"/>
                <w:color w:val="auto"/>
                <w:sz w:val="21"/>
                <w:szCs w:val="21"/>
              </w:rPr>
            </w:pPr>
            <w:r>
              <w:rPr>
                <w:rFonts w:hint="eastAsia" w:ascii="宋体" w:hAnsi="宋体"/>
                <w:color w:val="auto"/>
                <w:sz w:val="21"/>
                <w:szCs w:val="21"/>
              </w:rPr>
              <w:t>2次/月</w:t>
            </w:r>
          </w:p>
        </w:tc>
        <w:tc>
          <w:tcPr>
            <w:tcW w:w="1093" w:type="dxa"/>
            <w:tcBorders>
              <w:top w:val="single" w:color="auto" w:sz="4" w:space="0"/>
              <w:left w:val="single" w:color="auto" w:sz="4" w:space="0"/>
              <w:bottom w:val="single" w:color="auto" w:sz="4" w:space="0"/>
              <w:right w:val="single" w:color="auto" w:sz="4" w:space="0"/>
            </w:tcBorders>
            <w:noWrap/>
            <w:vAlign w:val="center"/>
          </w:tcPr>
          <w:p w14:paraId="37FD5EDC">
            <w:pPr>
              <w:spacing w:line="360" w:lineRule="exact"/>
              <w:rPr>
                <w:rFonts w:hint="eastAsia" w:ascii="宋体" w:hAnsi="宋体"/>
                <w:color w:val="auto"/>
                <w:sz w:val="21"/>
                <w:szCs w:val="21"/>
              </w:rPr>
            </w:pP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28771760">
            <w:pPr>
              <w:spacing w:line="360" w:lineRule="exact"/>
              <w:rPr>
                <w:rFonts w:hint="eastAsia" w:ascii="宋体" w:hAnsi="宋体"/>
                <w:color w:val="auto"/>
                <w:sz w:val="21"/>
                <w:szCs w:val="21"/>
              </w:rPr>
            </w:pPr>
          </w:p>
        </w:tc>
      </w:tr>
      <w:tr w14:paraId="4A90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78B9672B">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37D015A8">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26F6347C">
            <w:pPr>
              <w:spacing w:line="360" w:lineRule="exact"/>
              <w:rPr>
                <w:rFonts w:hint="eastAsia" w:ascii="宋体" w:hAnsi="宋体"/>
                <w:color w:val="auto"/>
                <w:sz w:val="21"/>
                <w:szCs w:val="21"/>
              </w:rPr>
            </w:pPr>
            <w:r>
              <w:rPr>
                <w:rFonts w:hint="eastAsia" w:ascii="宋体" w:hAnsi="宋体"/>
                <w:color w:val="auto"/>
                <w:sz w:val="21"/>
                <w:szCs w:val="21"/>
              </w:rPr>
              <w:t>清扫轿顶及井道卫生，并对玻璃进行保洁</w:t>
            </w:r>
          </w:p>
        </w:tc>
        <w:tc>
          <w:tcPr>
            <w:tcW w:w="1175" w:type="dxa"/>
            <w:tcBorders>
              <w:top w:val="single" w:color="auto" w:sz="4" w:space="0"/>
              <w:left w:val="single" w:color="auto" w:sz="4" w:space="0"/>
              <w:bottom w:val="single" w:color="auto" w:sz="4" w:space="0"/>
              <w:right w:val="single" w:color="auto" w:sz="4" w:space="0"/>
            </w:tcBorders>
            <w:noWrap/>
            <w:vAlign w:val="center"/>
          </w:tcPr>
          <w:p w14:paraId="4EBAE903">
            <w:pPr>
              <w:spacing w:line="360" w:lineRule="exact"/>
              <w:rPr>
                <w:rFonts w:hint="eastAsia" w:ascii="宋体" w:hAnsi="宋体"/>
                <w:color w:val="auto"/>
                <w:sz w:val="21"/>
                <w:szCs w:val="21"/>
              </w:rPr>
            </w:pPr>
          </w:p>
        </w:tc>
        <w:tc>
          <w:tcPr>
            <w:tcW w:w="1093" w:type="dxa"/>
            <w:tcBorders>
              <w:top w:val="single" w:color="auto" w:sz="4" w:space="0"/>
              <w:left w:val="single" w:color="auto" w:sz="4" w:space="0"/>
              <w:bottom w:val="single" w:color="auto" w:sz="4" w:space="0"/>
              <w:right w:val="single" w:color="auto" w:sz="4" w:space="0"/>
            </w:tcBorders>
            <w:noWrap/>
            <w:vAlign w:val="center"/>
          </w:tcPr>
          <w:p w14:paraId="2980AE32">
            <w:pPr>
              <w:spacing w:line="360" w:lineRule="exact"/>
              <w:rPr>
                <w:rFonts w:hint="eastAsia" w:ascii="宋体" w:hAnsi="宋体"/>
                <w:color w:val="auto"/>
                <w:sz w:val="21"/>
                <w:szCs w:val="21"/>
              </w:rPr>
            </w:pPr>
            <w:r>
              <w:rPr>
                <w:rFonts w:hint="eastAsia" w:ascii="宋体" w:hAnsi="宋体"/>
                <w:color w:val="auto"/>
                <w:sz w:val="21"/>
                <w:szCs w:val="21"/>
              </w:rPr>
              <w:t>1次/年</w:t>
            </w: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7813A4A8">
            <w:pPr>
              <w:spacing w:line="360" w:lineRule="exact"/>
              <w:rPr>
                <w:rFonts w:hint="eastAsia" w:ascii="宋体" w:hAnsi="宋体"/>
                <w:color w:val="auto"/>
                <w:sz w:val="21"/>
                <w:szCs w:val="21"/>
              </w:rPr>
            </w:pPr>
          </w:p>
        </w:tc>
      </w:tr>
      <w:tr w14:paraId="12DF5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6B5E0823">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58956779">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4EA829E9">
            <w:pPr>
              <w:spacing w:line="360" w:lineRule="exact"/>
              <w:rPr>
                <w:rFonts w:hint="eastAsia" w:ascii="宋体" w:hAnsi="宋体"/>
                <w:color w:val="auto"/>
                <w:sz w:val="21"/>
                <w:szCs w:val="21"/>
              </w:rPr>
            </w:pPr>
            <w:r>
              <w:rPr>
                <w:rFonts w:hint="eastAsia" w:ascii="宋体" w:hAnsi="宋体"/>
                <w:color w:val="auto"/>
                <w:sz w:val="21"/>
                <w:szCs w:val="21"/>
              </w:rPr>
              <w:t>对电梯井内的钢结构、支架及表面除锈刷防锈漆</w:t>
            </w:r>
          </w:p>
        </w:tc>
        <w:tc>
          <w:tcPr>
            <w:tcW w:w="1175" w:type="dxa"/>
            <w:tcBorders>
              <w:top w:val="single" w:color="auto" w:sz="4" w:space="0"/>
              <w:left w:val="single" w:color="auto" w:sz="4" w:space="0"/>
              <w:bottom w:val="single" w:color="auto" w:sz="4" w:space="0"/>
              <w:right w:val="single" w:color="auto" w:sz="4" w:space="0"/>
            </w:tcBorders>
            <w:noWrap/>
            <w:vAlign w:val="center"/>
          </w:tcPr>
          <w:p w14:paraId="3BEF6685">
            <w:pPr>
              <w:spacing w:line="360" w:lineRule="exact"/>
              <w:rPr>
                <w:rFonts w:hint="eastAsia" w:ascii="宋体" w:hAnsi="宋体"/>
                <w:color w:val="auto"/>
                <w:sz w:val="21"/>
                <w:szCs w:val="21"/>
              </w:rPr>
            </w:pPr>
          </w:p>
        </w:tc>
        <w:tc>
          <w:tcPr>
            <w:tcW w:w="1093" w:type="dxa"/>
            <w:tcBorders>
              <w:top w:val="single" w:color="auto" w:sz="4" w:space="0"/>
              <w:left w:val="single" w:color="auto" w:sz="4" w:space="0"/>
              <w:bottom w:val="single" w:color="auto" w:sz="4" w:space="0"/>
              <w:right w:val="single" w:color="auto" w:sz="4" w:space="0"/>
            </w:tcBorders>
            <w:noWrap/>
            <w:vAlign w:val="center"/>
          </w:tcPr>
          <w:p w14:paraId="6875313A">
            <w:pPr>
              <w:spacing w:line="360" w:lineRule="exact"/>
              <w:rPr>
                <w:rFonts w:hint="eastAsia" w:ascii="宋体" w:hAnsi="宋体"/>
                <w:color w:val="auto"/>
                <w:sz w:val="21"/>
                <w:szCs w:val="21"/>
              </w:rPr>
            </w:pPr>
          </w:p>
        </w:tc>
        <w:tc>
          <w:tcPr>
            <w:tcW w:w="1093" w:type="dxa"/>
            <w:tcBorders>
              <w:top w:val="single" w:color="auto" w:sz="4" w:space="0"/>
              <w:left w:val="single" w:color="auto" w:sz="4" w:space="0"/>
              <w:bottom w:val="single" w:color="auto" w:sz="4" w:space="0"/>
              <w:right w:val="single" w:color="auto" w:sz="4" w:space="0"/>
            </w:tcBorders>
            <w:noWrap/>
            <w:vAlign w:val="center"/>
          </w:tcPr>
          <w:p w14:paraId="42FEA8BB">
            <w:pPr>
              <w:spacing w:line="360" w:lineRule="exact"/>
              <w:rPr>
                <w:rFonts w:hint="eastAsia" w:ascii="宋体" w:hAnsi="宋体"/>
                <w:color w:val="auto"/>
                <w:sz w:val="21"/>
                <w:szCs w:val="21"/>
              </w:rPr>
            </w:pPr>
          </w:p>
        </w:tc>
      </w:tr>
      <w:tr w14:paraId="5E015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restart"/>
            <w:tcBorders>
              <w:top w:val="single" w:color="auto" w:sz="4" w:space="0"/>
              <w:left w:val="single" w:color="auto" w:sz="4" w:space="0"/>
              <w:bottom w:val="single" w:color="auto" w:sz="4" w:space="0"/>
              <w:right w:val="single" w:color="auto" w:sz="4" w:space="0"/>
            </w:tcBorders>
            <w:noWrap/>
            <w:vAlign w:val="center"/>
          </w:tcPr>
          <w:p w14:paraId="0745ED93">
            <w:pPr>
              <w:spacing w:line="360" w:lineRule="exact"/>
              <w:rPr>
                <w:rFonts w:hint="eastAsia" w:ascii="宋体" w:hAnsi="宋体"/>
                <w:color w:val="auto"/>
                <w:sz w:val="21"/>
                <w:szCs w:val="21"/>
              </w:rPr>
            </w:pPr>
            <w:r>
              <w:rPr>
                <w:rFonts w:hint="eastAsia" w:ascii="宋体" w:hAnsi="宋体"/>
                <w:color w:val="auto"/>
                <w:sz w:val="21"/>
                <w:szCs w:val="21"/>
              </w:rPr>
              <w:t>2</w:t>
            </w:r>
          </w:p>
        </w:tc>
        <w:tc>
          <w:tcPr>
            <w:tcW w:w="1124" w:type="dxa"/>
            <w:vMerge w:val="restart"/>
            <w:tcBorders>
              <w:top w:val="single" w:color="auto" w:sz="4" w:space="0"/>
              <w:left w:val="single" w:color="auto" w:sz="4" w:space="0"/>
              <w:bottom w:val="single" w:color="auto" w:sz="4" w:space="0"/>
              <w:right w:val="single" w:color="auto" w:sz="4" w:space="0"/>
            </w:tcBorders>
            <w:noWrap/>
            <w:vAlign w:val="center"/>
          </w:tcPr>
          <w:p w14:paraId="4A2917CC">
            <w:pPr>
              <w:spacing w:line="360" w:lineRule="exact"/>
              <w:rPr>
                <w:rFonts w:hint="eastAsia" w:ascii="宋体" w:hAnsi="宋体"/>
                <w:color w:val="auto"/>
                <w:sz w:val="21"/>
                <w:szCs w:val="21"/>
              </w:rPr>
            </w:pPr>
            <w:r>
              <w:rPr>
                <w:rFonts w:hint="eastAsia" w:ascii="宋体" w:hAnsi="宋体"/>
                <w:color w:val="auto"/>
                <w:sz w:val="21"/>
                <w:szCs w:val="21"/>
              </w:rPr>
              <w:t>扶梯及自动步梯</w:t>
            </w:r>
          </w:p>
        </w:tc>
        <w:tc>
          <w:tcPr>
            <w:tcW w:w="2750" w:type="dxa"/>
            <w:tcBorders>
              <w:top w:val="single" w:color="auto" w:sz="4" w:space="0"/>
              <w:left w:val="single" w:color="auto" w:sz="4" w:space="0"/>
              <w:bottom w:val="single" w:color="auto" w:sz="4" w:space="0"/>
              <w:right w:val="single" w:color="auto" w:sz="4" w:space="0"/>
            </w:tcBorders>
            <w:noWrap/>
            <w:vAlign w:val="center"/>
          </w:tcPr>
          <w:p w14:paraId="1EBDD752">
            <w:pPr>
              <w:spacing w:line="360" w:lineRule="exact"/>
              <w:rPr>
                <w:rFonts w:hint="eastAsia" w:ascii="宋体" w:hAnsi="宋体"/>
                <w:color w:val="auto"/>
                <w:sz w:val="21"/>
                <w:szCs w:val="21"/>
              </w:rPr>
            </w:pPr>
            <w:r>
              <w:rPr>
                <w:rFonts w:hint="eastAsia" w:ascii="宋体" w:hAnsi="宋体"/>
                <w:color w:val="auto"/>
                <w:sz w:val="21"/>
                <w:szCs w:val="21"/>
              </w:rPr>
              <w:t>上下机房的温度、湿度</w:t>
            </w:r>
          </w:p>
        </w:tc>
        <w:tc>
          <w:tcPr>
            <w:tcW w:w="1175" w:type="dxa"/>
            <w:tcBorders>
              <w:top w:val="single" w:color="auto" w:sz="4" w:space="0"/>
              <w:left w:val="single" w:color="auto" w:sz="4" w:space="0"/>
              <w:bottom w:val="single" w:color="auto" w:sz="4" w:space="0"/>
              <w:right w:val="single" w:color="auto" w:sz="4" w:space="0"/>
            </w:tcBorders>
            <w:noWrap/>
            <w:vAlign w:val="center"/>
          </w:tcPr>
          <w:p w14:paraId="5960C1C5">
            <w:pPr>
              <w:spacing w:line="360" w:lineRule="exact"/>
              <w:rPr>
                <w:rFonts w:hint="eastAsia" w:ascii="宋体" w:hAnsi="宋体"/>
                <w:color w:val="auto"/>
                <w:sz w:val="21"/>
                <w:szCs w:val="21"/>
              </w:rPr>
            </w:pPr>
            <w:r>
              <w:rPr>
                <w:rFonts w:hint="eastAsia" w:ascii="宋体" w:hAnsi="宋体"/>
                <w:color w:val="auto"/>
                <w:sz w:val="21"/>
                <w:szCs w:val="21"/>
              </w:rPr>
              <w:t>1次/日</w:t>
            </w:r>
          </w:p>
        </w:tc>
        <w:tc>
          <w:tcPr>
            <w:tcW w:w="1093" w:type="dxa"/>
            <w:tcBorders>
              <w:top w:val="single" w:color="auto" w:sz="4" w:space="0"/>
              <w:left w:val="single" w:color="auto" w:sz="4" w:space="0"/>
              <w:bottom w:val="single" w:color="auto" w:sz="4" w:space="0"/>
              <w:right w:val="single" w:color="auto" w:sz="4" w:space="0"/>
            </w:tcBorders>
            <w:noWrap/>
            <w:vAlign w:val="center"/>
          </w:tcPr>
          <w:p w14:paraId="0ACE871E">
            <w:pPr>
              <w:spacing w:line="360" w:lineRule="exact"/>
              <w:rPr>
                <w:rFonts w:hint="eastAsia" w:ascii="宋体" w:hAnsi="宋体"/>
                <w:color w:val="auto"/>
                <w:sz w:val="21"/>
                <w:szCs w:val="21"/>
              </w:rPr>
            </w:pPr>
          </w:p>
        </w:tc>
        <w:tc>
          <w:tcPr>
            <w:tcW w:w="1093" w:type="dxa"/>
            <w:vMerge w:val="restart"/>
            <w:tcBorders>
              <w:top w:val="single" w:color="auto" w:sz="4" w:space="0"/>
              <w:left w:val="single" w:color="auto" w:sz="4" w:space="0"/>
              <w:bottom w:val="single" w:color="auto" w:sz="4" w:space="0"/>
              <w:right w:val="single" w:color="auto" w:sz="4" w:space="0"/>
            </w:tcBorders>
            <w:noWrap/>
            <w:vAlign w:val="center"/>
          </w:tcPr>
          <w:p w14:paraId="55B82AA5">
            <w:pPr>
              <w:spacing w:line="360" w:lineRule="exact"/>
              <w:rPr>
                <w:rFonts w:hint="eastAsia" w:ascii="宋体" w:hAnsi="宋体"/>
                <w:color w:val="auto"/>
                <w:sz w:val="21"/>
                <w:szCs w:val="21"/>
              </w:rPr>
            </w:pPr>
            <w:r>
              <w:rPr>
                <w:rFonts w:hint="eastAsia" w:ascii="宋体" w:hAnsi="宋体"/>
                <w:color w:val="auto"/>
                <w:sz w:val="21"/>
                <w:szCs w:val="21"/>
              </w:rPr>
              <w:t>定期检修的内容由特种设备检验检测机构根据相关标准和规定进行检测，发现问题及时整改到位 1次/年</w:t>
            </w:r>
          </w:p>
        </w:tc>
      </w:tr>
      <w:tr w14:paraId="0103A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49FA652F">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052A0E35">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58A26DF7">
            <w:pPr>
              <w:spacing w:line="360" w:lineRule="exact"/>
              <w:rPr>
                <w:rFonts w:hint="eastAsia" w:ascii="宋体" w:hAnsi="宋体"/>
                <w:color w:val="auto"/>
                <w:sz w:val="21"/>
                <w:szCs w:val="21"/>
              </w:rPr>
            </w:pPr>
            <w:r>
              <w:rPr>
                <w:rFonts w:hint="eastAsia" w:ascii="宋体" w:hAnsi="宋体"/>
                <w:color w:val="auto"/>
                <w:sz w:val="21"/>
                <w:szCs w:val="21"/>
              </w:rPr>
              <w:t>主开关应灵活、可靠，急停开关是否具备其功能</w:t>
            </w:r>
          </w:p>
        </w:tc>
        <w:tc>
          <w:tcPr>
            <w:tcW w:w="1175" w:type="dxa"/>
            <w:tcBorders>
              <w:top w:val="single" w:color="auto" w:sz="4" w:space="0"/>
              <w:left w:val="single" w:color="auto" w:sz="4" w:space="0"/>
              <w:bottom w:val="single" w:color="auto" w:sz="4" w:space="0"/>
              <w:right w:val="single" w:color="auto" w:sz="4" w:space="0"/>
            </w:tcBorders>
            <w:noWrap/>
            <w:vAlign w:val="center"/>
          </w:tcPr>
          <w:p w14:paraId="3EF1BAD6">
            <w:pPr>
              <w:spacing w:line="360" w:lineRule="exact"/>
              <w:rPr>
                <w:rFonts w:hint="eastAsia" w:ascii="宋体" w:hAnsi="宋体"/>
                <w:color w:val="auto"/>
                <w:sz w:val="21"/>
                <w:szCs w:val="21"/>
              </w:rPr>
            </w:pPr>
            <w:r>
              <w:rPr>
                <w:rFonts w:hint="eastAsia" w:ascii="宋体" w:hAnsi="宋体"/>
                <w:color w:val="auto"/>
                <w:sz w:val="21"/>
                <w:szCs w:val="21"/>
              </w:rPr>
              <w:t>1次/日</w:t>
            </w:r>
          </w:p>
        </w:tc>
        <w:tc>
          <w:tcPr>
            <w:tcW w:w="1093" w:type="dxa"/>
            <w:tcBorders>
              <w:top w:val="single" w:color="auto" w:sz="4" w:space="0"/>
              <w:left w:val="single" w:color="auto" w:sz="4" w:space="0"/>
              <w:bottom w:val="single" w:color="auto" w:sz="4" w:space="0"/>
              <w:right w:val="single" w:color="auto" w:sz="4" w:space="0"/>
            </w:tcBorders>
            <w:noWrap/>
            <w:vAlign w:val="center"/>
          </w:tcPr>
          <w:p w14:paraId="63059AF2">
            <w:pPr>
              <w:spacing w:line="360" w:lineRule="exact"/>
              <w:rPr>
                <w:rFonts w:hint="eastAsia" w:ascii="宋体" w:hAnsi="宋体"/>
                <w:color w:val="auto"/>
                <w:sz w:val="21"/>
                <w:szCs w:val="21"/>
              </w:rPr>
            </w:pP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2F1CBE5F">
            <w:pPr>
              <w:spacing w:line="360" w:lineRule="exact"/>
              <w:rPr>
                <w:rFonts w:hint="eastAsia" w:ascii="宋体" w:hAnsi="宋体"/>
                <w:color w:val="auto"/>
                <w:sz w:val="21"/>
                <w:szCs w:val="21"/>
              </w:rPr>
            </w:pPr>
          </w:p>
        </w:tc>
      </w:tr>
      <w:tr w14:paraId="61927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28CA5BD0">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7FDDBCBF">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2C44038B">
            <w:pPr>
              <w:spacing w:line="360" w:lineRule="exact"/>
              <w:rPr>
                <w:rFonts w:hint="eastAsia" w:ascii="宋体" w:hAnsi="宋体"/>
                <w:color w:val="auto"/>
                <w:sz w:val="21"/>
                <w:szCs w:val="21"/>
              </w:rPr>
            </w:pPr>
            <w:r>
              <w:rPr>
                <w:rFonts w:hint="eastAsia" w:ascii="宋体" w:hAnsi="宋体"/>
                <w:color w:val="auto"/>
                <w:sz w:val="21"/>
                <w:szCs w:val="21"/>
              </w:rPr>
              <w:t>开动扶梯或步梯前，检查梯级上是否有异物</w:t>
            </w:r>
          </w:p>
        </w:tc>
        <w:tc>
          <w:tcPr>
            <w:tcW w:w="1175" w:type="dxa"/>
            <w:tcBorders>
              <w:top w:val="single" w:color="auto" w:sz="4" w:space="0"/>
              <w:left w:val="single" w:color="auto" w:sz="4" w:space="0"/>
              <w:bottom w:val="single" w:color="auto" w:sz="4" w:space="0"/>
              <w:right w:val="single" w:color="auto" w:sz="4" w:space="0"/>
            </w:tcBorders>
            <w:noWrap/>
            <w:vAlign w:val="center"/>
          </w:tcPr>
          <w:p w14:paraId="6EA5E108">
            <w:pPr>
              <w:spacing w:line="360" w:lineRule="exact"/>
              <w:rPr>
                <w:rFonts w:hint="eastAsia" w:ascii="宋体" w:hAnsi="宋体"/>
                <w:color w:val="auto"/>
                <w:sz w:val="21"/>
                <w:szCs w:val="21"/>
              </w:rPr>
            </w:pPr>
            <w:r>
              <w:rPr>
                <w:rFonts w:hint="eastAsia" w:ascii="宋体" w:hAnsi="宋体"/>
                <w:color w:val="auto"/>
                <w:sz w:val="21"/>
                <w:szCs w:val="21"/>
              </w:rPr>
              <w:t>1次/日</w:t>
            </w:r>
          </w:p>
        </w:tc>
        <w:tc>
          <w:tcPr>
            <w:tcW w:w="1093" w:type="dxa"/>
            <w:tcBorders>
              <w:top w:val="single" w:color="auto" w:sz="4" w:space="0"/>
              <w:left w:val="single" w:color="auto" w:sz="4" w:space="0"/>
              <w:bottom w:val="single" w:color="auto" w:sz="4" w:space="0"/>
              <w:right w:val="single" w:color="auto" w:sz="4" w:space="0"/>
            </w:tcBorders>
            <w:noWrap/>
            <w:vAlign w:val="center"/>
          </w:tcPr>
          <w:p w14:paraId="61660CAF">
            <w:pPr>
              <w:spacing w:line="360" w:lineRule="exact"/>
              <w:rPr>
                <w:rFonts w:hint="eastAsia" w:ascii="宋体" w:hAnsi="宋体"/>
                <w:color w:val="auto"/>
                <w:sz w:val="21"/>
                <w:szCs w:val="21"/>
              </w:rPr>
            </w:pP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3D7C1DA6">
            <w:pPr>
              <w:spacing w:line="360" w:lineRule="exact"/>
              <w:rPr>
                <w:rFonts w:hint="eastAsia" w:ascii="宋体" w:hAnsi="宋体"/>
                <w:color w:val="auto"/>
                <w:sz w:val="21"/>
                <w:szCs w:val="21"/>
              </w:rPr>
            </w:pPr>
          </w:p>
        </w:tc>
      </w:tr>
      <w:tr w14:paraId="4982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67726A36">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5AE50B25">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0F3D0A3D">
            <w:pPr>
              <w:spacing w:line="360" w:lineRule="exact"/>
              <w:rPr>
                <w:rFonts w:hint="eastAsia" w:ascii="宋体" w:hAnsi="宋体"/>
                <w:color w:val="auto"/>
                <w:sz w:val="21"/>
                <w:szCs w:val="21"/>
              </w:rPr>
            </w:pPr>
            <w:r>
              <w:rPr>
                <w:rFonts w:hint="eastAsia" w:ascii="宋体" w:hAnsi="宋体"/>
                <w:color w:val="auto"/>
                <w:sz w:val="21"/>
                <w:szCs w:val="21"/>
              </w:rPr>
              <w:t>检查两个梯级之间、梯级和裙板之间以及扶手带与扶手导轨之间的间隙应符合要求</w:t>
            </w:r>
          </w:p>
        </w:tc>
        <w:tc>
          <w:tcPr>
            <w:tcW w:w="1175" w:type="dxa"/>
            <w:tcBorders>
              <w:top w:val="single" w:color="auto" w:sz="4" w:space="0"/>
              <w:left w:val="single" w:color="auto" w:sz="4" w:space="0"/>
              <w:bottom w:val="single" w:color="auto" w:sz="4" w:space="0"/>
              <w:right w:val="single" w:color="auto" w:sz="4" w:space="0"/>
            </w:tcBorders>
            <w:noWrap/>
            <w:vAlign w:val="center"/>
          </w:tcPr>
          <w:p w14:paraId="3E71C689">
            <w:pPr>
              <w:spacing w:line="360" w:lineRule="exact"/>
              <w:rPr>
                <w:rFonts w:hint="eastAsia" w:ascii="宋体" w:hAnsi="宋体"/>
                <w:color w:val="auto"/>
                <w:sz w:val="21"/>
                <w:szCs w:val="21"/>
              </w:rPr>
            </w:pPr>
            <w:r>
              <w:rPr>
                <w:rFonts w:hint="eastAsia" w:ascii="宋体" w:hAnsi="宋体"/>
                <w:color w:val="auto"/>
                <w:sz w:val="21"/>
                <w:szCs w:val="21"/>
              </w:rPr>
              <w:t>1次/日</w:t>
            </w:r>
          </w:p>
        </w:tc>
        <w:tc>
          <w:tcPr>
            <w:tcW w:w="1093" w:type="dxa"/>
            <w:tcBorders>
              <w:top w:val="single" w:color="auto" w:sz="4" w:space="0"/>
              <w:left w:val="single" w:color="auto" w:sz="4" w:space="0"/>
              <w:bottom w:val="single" w:color="auto" w:sz="4" w:space="0"/>
              <w:right w:val="single" w:color="auto" w:sz="4" w:space="0"/>
            </w:tcBorders>
            <w:noWrap/>
            <w:vAlign w:val="center"/>
          </w:tcPr>
          <w:p w14:paraId="22D724A6">
            <w:pPr>
              <w:spacing w:line="360" w:lineRule="exact"/>
              <w:rPr>
                <w:rFonts w:hint="eastAsia" w:ascii="宋体" w:hAnsi="宋体"/>
                <w:color w:val="auto"/>
                <w:sz w:val="21"/>
                <w:szCs w:val="21"/>
              </w:rPr>
            </w:pP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543D5781">
            <w:pPr>
              <w:spacing w:line="360" w:lineRule="exact"/>
              <w:rPr>
                <w:rFonts w:hint="eastAsia" w:ascii="宋体" w:hAnsi="宋体"/>
                <w:color w:val="auto"/>
                <w:sz w:val="21"/>
                <w:szCs w:val="21"/>
              </w:rPr>
            </w:pPr>
          </w:p>
        </w:tc>
      </w:tr>
      <w:tr w14:paraId="43C7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39AB2B55">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08477502">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261B8B58">
            <w:pPr>
              <w:spacing w:line="360" w:lineRule="exact"/>
              <w:rPr>
                <w:rFonts w:hint="eastAsia" w:ascii="宋体" w:hAnsi="宋体"/>
                <w:color w:val="auto"/>
                <w:sz w:val="21"/>
                <w:szCs w:val="21"/>
              </w:rPr>
            </w:pPr>
            <w:r>
              <w:rPr>
                <w:rFonts w:hint="eastAsia" w:ascii="宋体" w:hAnsi="宋体"/>
                <w:color w:val="auto"/>
                <w:sz w:val="21"/>
                <w:szCs w:val="21"/>
              </w:rPr>
              <w:t>梯级横向游动应符合要求</w:t>
            </w:r>
          </w:p>
        </w:tc>
        <w:tc>
          <w:tcPr>
            <w:tcW w:w="1175" w:type="dxa"/>
            <w:tcBorders>
              <w:top w:val="single" w:color="auto" w:sz="4" w:space="0"/>
              <w:left w:val="single" w:color="auto" w:sz="4" w:space="0"/>
              <w:bottom w:val="single" w:color="auto" w:sz="4" w:space="0"/>
              <w:right w:val="single" w:color="auto" w:sz="4" w:space="0"/>
            </w:tcBorders>
            <w:noWrap/>
            <w:vAlign w:val="center"/>
          </w:tcPr>
          <w:p w14:paraId="65A06431">
            <w:pPr>
              <w:spacing w:line="360" w:lineRule="exact"/>
              <w:rPr>
                <w:rFonts w:hint="eastAsia" w:ascii="宋体" w:hAnsi="宋体"/>
                <w:color w:val="auto"/>
                <w:sz w:val="21"/>
                <w:szCs w:val="21"/>
              </w:rPr>
            </w:pPr>
            <w:r>
              <w:rPr>
                <w:rFonts w:hint="eastAsia" w:ascii="宋体" w:hAnsi="宋体"/>
                <w:color w:val="auto"/>
                <w:sz w:val="21"/>
                <w:szCs w:val="21"/>
              </w:rPr>
              <w:t>1次/日</w:t>
            </w:r>
          </w:p>
        </w:tc>
        <w:tc>
          <w:tcPr>
            <w:tcW w:w="1093" w:type="dxa"/>
            <w:tcBorders>
              <w:top w:val="single" w:color="auto" w:sz="4" w:space="0"/>
              <w:left w:val="single" w:color="auto" w:sz="4" w:space="0"/>
              <w:bottom w:val="single" w:color="auto" w:sz="4" w:space="0"/>
              <w:right w:val="single" w:color="auto" w:sz="4" w:space="0"/>
            </w:tcBorders>
            <w:noWrap/>
            <w:vAlign w:val="center"/>
          </w:tcPr>
          <w:p w14:paraId="09B5C05E">
            <w:pPr>
              <w:spacing w:line="360" w:lineRule="exact"/>
              <w:rPr>
                <w:rFonts w:hint="eastAsia" w:ascii="宋体" w:hAnsi="宋体"/>
                <w:color w:val="auto"/>
                <w:sz w:val="21"/>
                <w:szCs w:val="21"/>
              </w:rPr>
            </w:pP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3CE35A43">
            <w:pPr>
              <w:spacing w:line="360" w:lineRule="exact"/>
              <w:rPr>
                <w:rFonts w:hint="eastAsia" w:ascii="宋体" w:hAnsi="宋体"/>
                <w:color w:val="auto"/>
                <w:sz w:val="21"/>
                <w:szCs w:val="21"/>
              </w:rPr>
            </w:pPr>
          </w:p>
        </w:tc>
      </w:tr>
      <w:tr w14:paraId="16EF3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141B6F69">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530A9DE7">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249B5234">
            <w:pPr>
              <w:spacing w:line="360" w:lineRule="exact"/>
              <w:rPr>
                <w:rFonts w:hint="eastAsia" w:ascii="宋体" w:hAnsi="宋体"/>
                <w:color w:val="auto"/>
                <w:sz w:val="21"/>
                <w:szCs w:val="21"/>
              </w:rPr>
            </w:pPr>
            <w:r>
              <w:rPr>
                <w:rFonts w:hint="eastAsia" w:ascii="宋体" w:hAnsi="宋体"/>
                <w:color w:val="auto"/>
                <w:sz w:val="21"/>
                <w:szCs w:val="21"/>
              </w:rPr>
              <w:t>检查调整驱动链、扶手带、梯级链等涨紧装置</w:t>
            </w:r>
          </w:p>
        </w:tc>
        <w:tc>
          <w:tcPr>
            <w:tcW w:w="1175" w:type="dxa"/>
            <w:tcBorders>
              <w:top w:val="single" w:color="auto" w:sz="4" w:space="0"/>
              <w:left w:val="single" w:color="auto" w:sz="4" w:space="0"/>
              <w:bottom w:val="single" w:color="auto" w:sz="4" w:space="0"/>
              <w:right w:val="single" w:color="auto" w:sz="4" w:space="0"/>
            </w:tcBorders>
            <w:noWrap/>
            <w:vAlign w:val="center"/>
          </w:tcPr>
          <w:p w14:paraId="19E7D014">
            <w:pPr>
              <w:spacing w:line="360" w:lineRule="exact"/>
              <w:rPr>
                <w:rFonts w:hint="eastAsia" w:ascii="宋体" w:hAnsi="宋体"/>
                <w:color w:val="auto"/>
                <w:sz w:val="21"/>
                <w:szCs w:val="21"/>
              </w:rPr>
            </w:pPr>
          </w:p>
        </w:tc>
        <w:tc>
          <w:tcPr>
            <w:tcW w:w="1093" w:type="dxa"/>
            <w:tcBorders>
              <w:top w:val="single" w:color="auto" w:sz="4" w:space="0"/>
              <w:left w:val="single" w:color="auto" w:sz="4" w:space="0"/>
              <w:bottom w:val="single" w:color="auto" w:sz="4" w:space="0"/>
              <w:right w:val="single" w:color="auto" w:sz="4" w:space="0"/>
            </w:tcBorders>
            <w:noWrap/>
            <w:vAlign w:val="center"/>
          </w:tcPr>
          <w:p w14:paraId="4E7F9C0B">
            <w:pPr>
              <w:spacing w:line="360" w:lineRule="exact"/>
              <w:rPr>
                <w:rFonts w:hint="eastAsia" w:ascii="宋体" w:hAnsi="宋体"/>
                <w:color w:val="auto"/>
                <w:sz w:val="21"/>
                <w:szCs w:val="21"/>
              </w:rPr>
            </w:pPr>
            <w:r>
              <w:rPr>
                <w:rFonts w:hint="eastAsia" w:ascii="宋体" w:hAnsi="宋体"/>
                <w:color w:val="auto"/>
                <w:sz w:val="21"/>
                <w:szCs w:val="21"/>
              </w:rPr>
              <w:t>2次/月</w:t>
            </w: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0BD5DFEC">
            <w:pPr>
              <w:spacing w:line="360" w:lineRule="exact"/>
              <w:rPr>
                <w:rFonts w:hint="eastAsia" w:ascii="宋体" w:hAnsi="宋体"/>
                <w:color w:val="auto"/>
                <w:sz w:val="21"/>
                <w:szCs w:val="21"/>
              </w:rPr>
            </w:pPr>
          </w:p>
        </w:tc>
      </w:tr>
      <w:tr w14:paraId="2F5C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32ABC75F">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7C74F844">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7A12A47C">
            <w:pPr>
              <w:spacing w:line="360" w:lineRule="exact"/>
              <w:rPr>
                <w:rFonts w:hint="eastAsia" w:ascii="宋体" w:hAnsi="宋体"/>
                <w:color w:val="auto"/>
                <w:sz w:val="21"/>
                <w:szCs w:val="21"/>
              </w:rPr>
            </w:pPr>
            <w:r>
              <w:rPr>
                <w:rFonts w:hint="eastAsia" w:ascii="宋体" w:hAnsi="宋体"/>
                <w:color w:val="auto"/>
                <w:sz w:val="21"/>
                <w:szCs w:val="21"/>
              </w:rPr>
              <w:t>检查所有油管及接头，不应有渗油、漏油现象</w:t>
            </w:r>
          </w:p>
        </w:tc>
        <w:tc>
          <w:tcPr>
            <w:tcW w:w="1175" w:type="dxa"/>
            <w:tcBorders>
              <w:top w:val="single" w:color="auto" w:sz="4" w:space="0"/>
              <w:left w:val="single" w:color="auto" w:sz="4" w:space="0"/>
              <w:bottom w:val="single" w:color="auto" w:sz="4" w:space="0"/>
              <w:right w:val="single" w:color="auto" w:sz="4" w:space="0"/>
            </w:tcBorders>
            <w:noWrap/>
            <w:vAlign w:val="center"/>
          </w:tcPr>
          <w:p w14:paraId="7C6CD0AC">
            <w:pPr>
              <w:spacing w:line="360" w:lineRule="exact"/>
              <w:rPr>
                <w:rFonts w:hint="eastAsia" w:ascii="宋体" w:hAnsi="宋体"/>
                <w:color w:val="auto"/>
                <w:sz w:val="21"/>
                <w:szCs w:val="21"/>
              </w:rPr>
            </w:pPr>
          </w:p>
        </w:tc>
        <w:tc>
          <w:tcPr>
            <w:tcW w:w="1093" w:type="dxa"/>
            <w:tcBorders>
              <w:top w:val="single" w:color="auto" w:sz="4" w:space="0"/>
              <w:left w:val="single" w:color="auto" w:sz="4" w:space="0"/>
              <w:bottom w:val="single" w:color="auto" w:sz="4" w:space="0"/>
              <w:right w:val="single" w:color="auto" w:sz="4" w:space="0"/>
            </w:tcBorders>
            <w:noWrap/>
            <w:vAlign w:val="center"/>
          </w:tcPr>
          <w:p w14:paraId="6F69ABD0">
            <w:pPr>
              <w:spacing w:line="360" w:lineRule="exact"/>
              <w:rPr>
                <w:rFonts w:hint="eastAsia" w:ascii="宋体" w:hAnsi="宋体"/>
                <w:color w:val="auto"/>
                <w:sz w:val="21"/>
                <w:szCs w:val="21"/>
              </w:rPr>
            </w:pPr>
            <w:r>
              <w:rPr>
                <w:rFonts w:hint="eastAsia" w:ascii="宋体" w:hAnsi="宋体"/>
                <w:color w:val="auto"/>
                <w:sz w:val="21"/>
                <w:szCs w:val="21"/>
              </w:rPr>
              <w:t>2次/月</w:t>
            </w: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3BCF1841">
            <w:pPr>
              <w:spacing w:line="360" w:lineRule="exact"/>
              <w:rPr>
                <w:rFonts w:hint="eastAsia" w:ascii="宋体" w:hAnsi="宋体"/>
                <w:color w:val="auto"/>
                <w:sz w:val="21"/>
                <w:szCs w:val="21"/>
              </w:rPr>
            </w:pPr>
          </w:p>
        </w:tc>
      </w:tr>
      <w:tr w14:paraId="082B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59610026">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29CA9935">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1C981534">
            <w:pPr>
              <w:spacing w:line="360" w:lineRule="exact"/>
              <w:rPr>
                <w:rFonts w:hint="eastAsia" w:ascii="宋体" w:hAnsi="宋体"/>
                <w:color w:val="auto"/>
                <w:sz w:val="21"/>
                <w:szCs w:val="21"/>
              </w:rPr>
            </w:pPr>
            <w:r>
              <w:rPr>
                <w:rFonts w:hint="eastAsia" w:ascii="宋体" w:hAnsi="宋体"/>
                <w:color w:val="auto"/>
                <w:sz w:val="21"/>
                <w:szCs w:val="21"/>
              </w:rPr>
              <w:t>检查调整手动或自动加油装置，保证工作正常有效</w:t>
            </w:r>
          </w:p>
        </w:tc>
        <w:tc>
          <w:tcPr>
            <w:tcW w:w="1175" w:type="dxa"/>
            <w:tcBorders>
              <w:top w:val="single" w:color="auto" w:sz="4" w:space="0"/>
              <w:left w:val="single" w:color="auto" w:sz="4" w:space="0"/>
              <w:bottom w:val="single" w:color="auto" w:sz="4" w:space="0"/>
              <w:right w:val="single" w:color="auto" w:sz="4" w:space="0"/>
            </w:tcBorders>
            <w:noWrap/>
            <w:vAlign w:val="center"/>
          </w:tcPr>
          <w:p w14:paraId="4AD62802">
            <w:pPr>
              <w:spacing w:line="360" w:lineRule="exact"/>
              <w:rPr>
                <w:rFonts w:hint="eastAsia" w:ascii="宋体" w:hAnsi="宋体"/>
                <w:color w:val="auto"/>
                <w:sz w:val="21"/>
                <w:szCs w:val="21"/>
              </w:rPr>
            </w:pPr>
          </w:p>
        </w:tc>
        <w:tc>
          <w:tcPr>
            <w:tcW w:w="1093" w:type="dxa"/>
            <w:tcBorders>
              <w:top w:val="single" w:color="auto" w:sz="4" w:space="0"/>
              <w:left w:val="single" w:color="auto" w:sz="4" w:space="0"/>
              <w:bottom w:val="single" w:color="auto" w:sz="4" w:space="0"/>
              <w:right w:val="single" w:color="auto" w:sz="4" w:space="0"/>
            </w:tcBorders>
            <w:noWrap/>
            <w:vAlign w:val="center"/>
          </w:tcPr>
          <w:p w14:paraId="5C27EBE3">
            <w:pPr>
              <w:spacing w:line="360" w:lineRule="exact"/>
              <w:rPr>
                <w:rFonts w:hint="eastAsia" w:ascii="宋体" w:hAnsi="宋体"/>
                <w:color w:val="auto"/>
                <w:sz w:val="21"/>
                <w:szCs w:val="21"/>
              </w:rPr>
            </w:pPr>
            <w:r>
              <w:rPr>
                <w:rFonts w:hint="eastAsia" w:ascii="宋体" w:hAnsi="宋体"/>
                <w:color w:val="auto"/>
                <w:sz w:val="21"/>
                <w:szCs w:val="21"/>
              </w:rPr>
              <w:t>2次/月</w:t>
            </w: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2B97A7E4">
            <w:pPr>
              <w:spacing w:line="360" w:lineRule="exact"/>
              <w:rPr>
                <w:rFonts w:hint="eastAsia" w:ascii="宋体" w:hAnsi="宋体"/>
                <w:color w:val="auto"/>
                <w:sz w:val="21"/>
                <w:szCs w:val="21"/>
              </w:rPr>
            </w:pPr>
          </w:p>
        </w:tc>
      </w:tr>
      <w:tr w14:paraId="65E94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6C2B07B9">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2AF06A4A">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49217F16">
            <w:pPr>
              <w:spacing w:line="360" w:lineRule="exact"/>
              <w:rPr>
                <w:rFonts w:hint="eastAsia" w:ascii="宋体" w:hAnsi="宋体"/>
                <w:color w:val="auto"/>
                <w:sz w:val="21"/>
                <w:szCs w:val="21"/>
              </w:rPr>
            </w:pPr>
            <w:r>
              <w:rPr>
                <w:rFonts w:hint="eastAsia" w:ascii="宋体" w:hAnsi="宋体"/>
                <w:color w:val="auto"/>
                <w:sz w:val="21"/>
                <w:szCs w:val="21"/>
              </w:rPr>
              <w:t>检查调整电扶梯或自动人行道梯阶踏板与围裙板之间的间隙，单边、双边应符合要求</w:t>
            </w:r>
          </w:p>
        </w:tc>
        <w:tc>
          <w:tcPr>
            <w:tcW w:w="1175" w:type="dxa"/>
            <w:tcBorders>
              <w:top w:val="single" w:color="auto" w:sz="4" w:space="0"/>
              <w:left w:val="single" w:color="auto" w:sz="4" w:space="0"/>
              <w:bottom w:val="single" w:color="auto" w:sz="4" w:space="0"/>
              <w:right w:val="single" w:color="auto" w:sz="4" w:space="0"/>
            </w:tcBorders>
            <w:noWrap/>
            <w:vAlign w:val="center"/>
          </w:tcPr>
          <w:p w14:paraId="508DB297">
            <w:pPr>
              <w:spacing w:line="360" w:lineRule="exact"/>
              <w:rPr>
                <w:rFonts w:hint="eastAsia" w:ascii="宋体" w:hAnsi="宋体"/>
                <w:color w:val="auto"/>
                <w:sz w:val="21"/>
                <w:szCs w:val="21"/>
              </w:rPr>
            </w:pPr>
          </w:p>
        </w:tc>
        <w:tc>
          <w:tcPr>
            <w:tcW w:w="1093" w:type="dxa"/>
            <w:tcBorders>
              <w:top w:val="single" w:color="auto" w:sz="4" w:space="0"/>
              <w:left w:val="single" w:color="auto" w:sz="4" w:space="0"/>
              <w:bottom w:val="single" w:color="auto" w:sz="4" w:space="0"/>
              <w:right w:val="single" w:color="auto" w:sz="4" w:space="0"/>
            </w:tcBorders>
            <w:noWrap/>
            <w:vAlign w:val="center"/>
          </w:tcPr>
          <w:p w14:paraId="0C38CD49">
            <w:pPr>
              <w:spacing w:line="360" w:lineRule="exact"/>
              <w:rPr>
                <w:rFonts w:hint="eastAsia" w:ascii="宋体" w:hAnsi="宋体"/>
                <w:color w:val="auto"/>
                <w:sz w:val="21"/>
                <w:szCs w:val="21"/>
              </w:rPr>
            </w:pPr>
            <w:r>
              <w:rPr>
                <w:rFonts w:hint="eastAsia" w:ascii="宋体" w:hAnsi="宋体"/>
                <w:color w:val="auto"/>
                <w:sz w:val="21"/>
                <w:szCs w:val="21"/>
              </w:rPr>
              <w:t>2次/月</w:t>
            </w: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26B60275">
            <w:pPr>
              <w:spacing w:line="360" w:lineRule="exact"/>
              <w:rPr>
                <w:rFonts w:hint="eastAsia" w:ascii="宋体" w:hAnsi="宋体"/>
                <w:color w:val="auto"/>
                <w:sz w:val="21"/>
                <w:szCs w:val="21"/>
              </w:rPr>
            </w:pPr>
          </w:p>
        </w:tc>
      </w:tr>
      <w:tr w14:paraId="510C2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24A1EA0A">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035CFD04">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1D35EDA4">
            <w:pPr>
              <w:spacing w:line="360" w:lineRule="exact"/>
              <w:rPr>
                <w:rFonts w:hint="eastAsia" w:ascii="宋体" w:hAnsi="宋体"/>
                <w:color w:val="auto"/>
                <w:sz w:val="21"/>
                <w:szCs w:val="21"/>
              </w:rPr>
            </w:pPr>
            <w:r>
              <w:rPr>
                <w:rFonts w:hint="eastAsia" w:ascii="宋体" w:hAnsi="宋体"/>
                <w:color w:val="auto"/>
                <w:sz w:val="21"/>
                <w:szCs w:val="21"/>
              </w:rPr>
              <w:t>检查调整梳齿板梳齿与梯级或踏板齿槽的啮合深度间隙</w:t>
            </w:r>
          </w:p>
        </w:tc>
        <w:tc>
          <w:tcPr>
            <w:tcW w:w="1175" w:type="dxa"/>
            <w:tcBorders>
              <w:top w:val="single" w:color="auto" w:sz="4" w:space="0"/>
              <w:left w:val="single" w:color="auto" w:sz="4" w:space="0"/>
              <w:bottom w:val="single" w:color="auto" w:sz="4" w:space="0"/>
              <w:right w:val="single" w:color="auto" w:sz="4" w:space="0"/>
            </w:tcBorders>
            <w:noWrap/>
            <w:vAlign w:val="center"/>
          </w:tcPr>
          <w:p w14:paraId="2E6ABB28">
            <w:pPr>
              <w:spacing w:line="360" w:lineRule="exact"/>
              <w:rPr>
                <w:rFonts w:hint="eastAsia" w:ascii="宋体" w:hAnsi="宋体"/>
                <w:color w:val="auto"/>
                <w:sz w:val="21"/>
                <w:szCs w:val="21"/>
              </w:rPr>
            </w:pPr>
          </w:p>
        </w:tc>
        <w:tc>
          <w:tcPr>
            <w:tcW w:w="1093" w:type="dxa"/>
            <w:tcBorders>
              <w:top w:val="single" w:color="auto" w:sz="4" w:space="0"/>
              <w:left w:val="single" w:color="auto" w:sz="4" w:space="0"/>
              <w:bottom w:val="single" w:color="auto" w:sz="4" w:space="0"/>
              <w:right w:val="single" w:color="auto" w:sz="4" w:space="0"/>
            </w:tcBorders>
            <w:noWrap/>
            <w:vAlign w:val="center"/>
          </w:tcPr>
          <w:p w14:paraId="764EFDA5">
            <w:pPr>
              <w:spacing w:line="360" w:lineRule="exact"/>
              <w:rPr>
                <w:rFonts w:hint="eastAsia" w:ascii="宋体" w:hAnsi="宋体"/>
                <w:color w:val="auto"/>
                <w:sz w:val="21"/>
                <w:szCs w:val="21"/>
              </w:rPr>
            </w:pPr>
            <w:r>
              <w:rPr>
                <w:rFonts w:hint="eastAsia" w:ascii="宋体" w:hAnsi="宋体"/>
                <w:color w:val="auto"/>
                <w:sz w:val="21"/>
                <w:szCs w:val="21"/>
              </w:rPr>
              <w:t>2次/月</w:t>
            </w: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2B271D26">
            <w:pPr>
              <w:spacing w:line="360" w:lineRule="exact"/>
              <w:rPr>
                <w:rFonts w:hint="eastAsia" w:ascii="宋体" w:hAnsi="宋体"/>
                <w:color w:val="auto"/>
                <w:sz w:val="21"/>
                <w:szCs w:val="21"/>
              </w:rPr>
            </w:pPr>
          </w:p>
        </w:tc>
      </w:tr>
      <w:tr w14:paraId="5878E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3F7EA8C4">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388CF011">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56276FB2">
            <w:pPr>
              <w:spacing w:line="360" w:lineRule="exact"/>
              <w:rPr>
                <w:rFonts w:hint="eastAsia" w:ascii="宋体" w:hAnsi="宋体"/>
                <w:color w:val="auto"/>
                <w:sz w:val="21"/>
                <w:szCs w:val="21"/>
              </w:rPr>
            </w:pPr>
            <w:r>
              <w:rPr>
                <w:rFonts w:hint="eastAsia" w:ascii="宋体" w:hAnsi="宋体"/>
                <w:color w:val="auto"/>
                <w:sz w:val="21"/>
                <w:szCs w:val="21"/>
              </w:rPr>
              <w:t>检查调整制动器和附加制动器是否有效</w:t>
            </w:r>
          </w:p>
        </w:tc>
        <w:tc>
          <w:tcPr>
            <w:tcW w:w="1175" w:type="dxa"/>
            <w:tcBorders>
              <w:top w:val="single" w:color="auto" w:sz="4" w:space="0"/>
              <w:left w:val="single" w:color="auto" w:sz="4" w:space="0"/>
              <w:bottom w:val="single" w:color="auto" w:sz="4" w:space="0"/>
              <w:right w:val="single" w:color="auto" w:sz="4" w:space="0"/>
            </w:tcBorders>
            <w:noWrap/>
            <w:vAlign w:val="center"/>
          </w:tcPr>
          <w:p w14:paraId="3DD39810">
            <w:pPr>
              <w:spacing w:line="360" w:lineRule="exact"/>
              <w:rPr>
                <w:rFonts w:hint="eastAsia" w:ascii="宋体" w:hAnsi="宋体"/>
                <w:color w:val="auto"/>
                <w:sz w:val="21"/>
                <w:szCs w:val="21"/>
              </w:rPr>
            </w:pPr>
          </w:p>
        </w:tc>
        <w:tc>
          <w:tcPr>
            <w:tcW w:w="1093" w:type="dxa"/>
            <w:tcBorders>
              <w:top w:val="single" w:color="auto" w:sz="4" w:space="0"/>
              <w:left w:val="single" w:color="auto" w:sz="4" w:space="0"/>
              <w:bottom w:val="single" w:color="auto" w:sz="4" w:space="0"/>
              <w:right w:val="single" w:color="auto" w:sz="4" w:space="0"/>
            </w:tcBorders>
            <w:noWrap/>
            <w:vAlign w:val="center"/>
          </w:tcPr>
          <w:p w14:paraId="549C803B">
            <w:pPr>
              <w:spacing w:line="360" w:lineRule="exact"/>
              <w:rPr>
                <w:rFonts w:hint="eastAsia" w:ascii="宋体" w:hAnsi="宋体"/>
                <w:color w:val="auto"/>
                <w:sz w:val="21"/>
                <w:szCs w:val="21"/>
              </w:rPr>
            </w:pPr>
            <w:r>
              <w:rPr>
                <w:rFonts w:hint="eastAsia" w:ascii="宋体" w:hAnsi="宋体"/>
                <w:color w:val="auto"/>
                <w:sz w:val="21"/>
                <w:szCs w:val="21"/>
              </w:rPr>
              <w:t>2次/月</w:t>
            </w: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4A01C6C8">
            <w:pPr>
              <w:spacing w:line="360" w:lineRule="exact"/>
              <w:rPr>
                <w:rFonts w:hint="eastAsia" w:ascii="宋体" w:hAnsi="宋体"/>
                <w:color w:val="auto"/>
                <w:sz w:val="21"/>
                <w:szCs w:val="21"/>
              </w:rPr>
            </w:pPr>
          </w:p>
        </w:tc>
      </w:tr>
      <w:tr w14:paraId="0F54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411D91BE">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39478367">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33BBCE36">
            <w:pPr>
              <w:spacing w:line="360" w:lineRule="exact"/>
              <w:rPr>
                <w:rFonts w:hint="eastAsia" w:ascii="宋体" w:hAnsi="宋体"/>
                <w:color w:val="auto"/>
                <w:sz w:val="21"/>
                <w:szCs w:val="21"/>
              </w:rPr>
            </w:pPr>
            <w:r>
              <w:rPr>
                <w:rFonts w:hint="eastAsia" w:ascii="宋体" w:hAnsi="宋体"/>
                <w:color w:val="auto"/>
                <w:sz w:val="21"/>
                <w:szCs w:val="21"/>
              </w:rPr>
              <w:t>检查各种保护装置是否灵活可靠</w:t>
            </w:r>
          </w:p>
        </w:tc>
        <w:tc>
          <w:tcPr>
            <w:tcW w:w="1175" w:type="dxa"/>
            <w:tcBorders>
              <w:top w:val="single" w:color="auto" w:sz="4" w:space="0"/>
              <w:left w:val="single" w:color="auto" w:sz="4" w:space="0"/>
              <w:bottom w:val="single" w:color="auto" w:sz="4" w:space="0"/>
              <w:right w:val="single" w:color="auto" w:sz="4" w:space="0"/>
            </w:tcBorders>
            <w:noWrap/>
            <w:vAlign w:val="center"/>
          </w:tcPr>
          <w:p w14:paraId="3DF2DB9A">
            <w:pPr>
              <w:spacing w:line="360" w:lineRule="exact"/>
              <w:rPr>
                <w:rFonts w:hint="eastAsia" w:ascii="宋体" w:hAnsi="宋体"/>
                <w:color w:val="auto"/>
                <w:sz w:val="21"/>
                <w:szCs w:val="21"/>
              </w:rPr>
            </w:pPr>
          </w:p>
        </w:tc>
        <w:tc>
          <w:tcPr>
            <w:tcW w:w="1093" w:type="dxa"/>
            <w:tcBorders>
              <w:top w:val="single" w:color="auto" w:sz="4" w:space="0"/>
              <w:left w:val="single" w:color="auto" w:sz="4" w:space="0"/>
              <w:bottom w:val="single" w:color="auto" w:sz="4" w:space="0"/>
              <w:right w:val="single" w:color="auto" w:sz="4" w:space="0"/>
            </w:tcBorders>
            <w:noWrap/>
            <w:vAlign w:val="center"/>
          </w:tcPr>
          <w:p w14:paraId="57263A87">
            <w:pPr>
              <w:spacing w:line="360" w:lineRule="exact"/>
              <w:rPr>
                <w:rFonts w:hint="eastAsia" w:ascii="宋体" w:hAnsi="宋体"/>
                <w:color w:val="auto"/>
                <w:sz w:val="21"/>
                <w:szCs w:val="21"/>
              </w:rPr>
            </w:pPr>
            <w:r>
              <w:rPr>
                <w:rFonts w:hint="eastAsia" w:ascii="宋体" w:hAnsi="宋体"/>
                <w:color w:val="auto"/>
                <w:sz w:val="21"/>
                <w:szCs w:val="21"/>
              </w:rPr>
              <w:t>2次/月</w:t>
            </w:r>
          </w:p>
        </w:tc>
        <w:tc>
          <w:tcPr>
            <w:tcW w:w="1093" w:type="dxa"/>
            <w:vMerge w:val="continue"/>
            <w:tcBorders>
              <w:top w:val="single" w:color="auto" w:sz="4" w:space="0"/>
              <w:left w:val="single" w:color="auto" w:sz="4" w:space="0"/>
              <w:bottom w:val="single" w:color="auto" w:sz="4" w:space="0"/>
              <w:right w:val="single" w:color="auto" w:sz="4" w:space="0"/>
            </w:tcBorders>
            <w:noWrap/>
            <w:vAlign w:val="center"/>
          </w:tcPr>
          <w:p w14:paraId="27C8F799">
            <w:pPr>
              <w:spacing w:line="360" w:lineRule="exact"/>
              <w:rPr>
                <w:rFonts w:hint="eastAsia" w:ascii="宋体" w:hAnsi="宋体"/>
                <w:color w:val="auto"/>
                <w:sz w:val="21"/>
                <w:szCs w:val="21"/>
              </w:rPr>
            </w:pPr>
          </w:p>
        </w:tc>
      </w:tr>
      <w:tr w14:paraId="5944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1D6BCD53">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70643D1C">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34A15295">
            <w:pPr>
              <w:spacing w:line="360" w:lineRule="exact"/>
              <w:rPr>
                <w:rFonts w:hint="eastAsia" w:ascii="宋体" w:hAnsi="宋体"/>
                <w:color w:val="auto"/>
                <w:sz w:val="21"/>
                <w:szCs w:val="21"/>
              </w:rPr>
            </w:pPr>
            <w:r>
              <w:rPr>
                <w:rFonts w:hint="eastAsia" w:ascii="宋体" w:hAnsi="宋体"/>
                <w:color w:val="auto"/>
                <w:sz w:val="21"/>
                <w:szCs w:val="21"/>
              </w:rPr>
              <w:t>应对扶梯或自动人行道的桁架、支架及金属结构表面除锈刷防锈漆</w:t>
            </w:r>
          </w:p>
        </w:tc>
        <w:tc>
          <w:tcPr>
            <w:tcW w:w="1175" w:type="dxa"/>
            <w:tcBorders>
              <w:top w:val="single" w:color="auto" w:sz="4" w:space="0"/>
              <w:left w:val="single" w:color="auto" w:sz="4" w:space="0"/>
              <w:bottom w:val="single" w:color="auto" w:sz="4" w:space="0"/>
              <w:right w:val="single" w:color="auto" w:sz="4" w:space="0"/>
            </w:tcBorders>
            <w:noWrap/>
            <w:vAlign w:val="center"/>
          </w:tcPr>
          <w:p w14:paraId="076D184A">
            <w:pPr>
              <w:spacing w:line="360" w:lineRule="exact"/>
              <w:rPr>
                <w:rFonts w:hint="eastAsia" w:ascii="宋体" w:hAnsi="宋体"/>
                <w:color w:val="auto"/>
                <w:sz w:val="21"/>
                <w:szCs w:val="21"/>
              </w:rPr>
            </w:pPr>
          </w:p>
        </w:tc>
        <w:tc>
          <w:tcPr>
            <w:tcW w:w="1093" w:type="dxa"/>
            <w:tcBorders>
              <w:top w:val="single" w:color="auto" w:sz="4" w:space="0"/>
              <w:left w:val="single" w:color="auto" w:sz="4" w:space="0"/>
              <w:bottom w:val="single" w:color="auto" w:sz="4" w:space="0"/>
              <w:right w:val="single" w:color="auto" w:sz="4" w:space="0"/>
            </w:tcBorders>
            <w:noWrap/>
            <w:vAlign w:val="center"/>
          </w:tcPr>
          <w:p w14:paraId="74FED141">
            <w:pPr>
              <w:spacing w:line="360" w:lineRule="exact"/>
              <w:rPr>
                <w:rFonts w:hint="eastAsia" w:ascii="宋体" w:hAnsi="宋体"/>
                <w:color w:val="auto"/>
                <w:sz w:val="21"/>
                <w:szCs w:val="21"/>
              </w:rPr>
            </w:pPr>
          </w:p>
        </w:tc>
        <w:tc>
          <w:tcPr>
            <w:tcW w:w="1093" w:type="dxa"/>
            <w:tcBorders>
              <w:top w:val="single" w:color="auto" w:sz="4" w:space="0"/>
              <w:left w:val="single" w:color="auto" w:sz="4" w:space="0"/>
              <w:bottom w:val="single" w:color="auto" w:sz="4" w:space="0"/>
              <w:right w:val="single" w:color="auto" w:sz="4" w:space="0"/>
            </w:tcBorders>
            <w:noWrap/>
            <w:vAlign w:val="center"/>
          </w:tcPr>
          <w:p w14:paraId="48734A7E">
            <w:pPr>
              <w:spacing w:line="360" w:lineRule="exact"/>
              <w:rPr>
                <w:rFonts w:hint="eastAsia" w:ascii="宋体" w:hAnsi="宋体"/>
                <w:color w:val="auto"/>
                <w:sz w:val="21"/>
                <w:szCs w:val="21"/>
              </w:rPr>
            </w:pPr>
            <w:r>
              <w:rPr>
                <w:rFonts w:hint="eastAsia" w:ascii="宋体" w:hAnsi="宋体"/>
                <w:color w:val="auto"/>
                <w:sz w:val="21"/>
                <w:szCs w:val="21"/>
              </w:rPr>
              <w:t>1次/年</w:t>
            </w:r>
          </w:p>
        </w:tc>
      </w:tr>
      <w:tr w14:paraId="0ABA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continue"/>
            <w:tcBorders>
              <w:top w:val="single" w:color="auto" w:sz="4" w:space="0"/>
              <w:left w:val="single" w:color="auto" w:sz="4" w:space="0"/>
              <w:bottom w:val="single" w:color="auto" w:sz="4" w:space="0"/>
              <w:right w:val="single" w:color="auto" w:sz="4" w:space="0"/>
            </w:tcBorders>
            <w:noWrap/>
            <w:vAlign w:val="center"/>
          </w:tcPr>
          <w:p w14:paraId="561A09DA">
            <w:pPr>
              <w:spacing w:line="360" w:lineRule="exact"/>
              <w:rPr>
                <w:rFonts w:hint="eastAsia" w:ascii="宋体" w:hAnsi="宋体"/>
                <w:color w:val="auto"/>
                <w:sz w:val="21"/>
                <w:szCs w:val="21"/>
              </w:rPr>
            </w:pPr>
          </w:p>
        </w:tc>
        <w:tc>
          <w:tcPr>
            <w:tcW w:w="1124" w:type="dxa"/>
            <w:vMerge w:val="continue"/>
            <w:tcBorders>
              <w:top w:val="single" w:color="auto" w:sz="4" w:space="0"/>
              <w:left w:val="single" w:color="auto" w:sz="4" w:space="0"/>
              <w:bottom w:val="single" w:color="auto" w:sz="4" w:space="0"/>
              <w:right w:val="single" w:color="auto" w:sz="4" w:space="0"/>
            </w:tcBorders>
            <w:noWrap/>
            <w:vAlign w:val="center"/>
          </w:tcPr>
          <w:p w14:paraId="067E78B8">
            <w:pPr>
              <w:spacing w:line="360" w:lineRule="exact"/>
              <w:rPr>
                <w:rFonts w:hint="eastAsia" w:ascii="宋体" w:hAnsi="宋体"/>
                <w:color w:val="auto"/>
                <w:sz w:val="21"/>
                <w:szCs w:val="21"/>
              </w:rPr>
            </w:pPr>
          </w:p>
        </w:tc>
        <w:tc>
          <w:tcPr>
            <w:tcW w:w="2750" w:type="dxa"/>
            <w:tcBorders>
              <w:top w:val="single" w:color="auto" w:sz="4" w:space="0"/>
              <w:left w:val="single" w:color="auto" w:sz="4" w:space="0"/>
              <w:bottom w:val="single" w:color="auto" w:sz="4" w:space="0"/>
              <w:right w:val="single" w:color="auto" w:sz="4" w:space="0"/>
            </w:tcBorders>
            <w:noWrap/>
            <w:vAlign w:val="center"/>
          </w:tcPr>
          <w:p w14:paraId="2C6812F5">
            <w:pPr>
              <w:spacing w:line="360" w:lineRule="exact"/>
              <w:rPr>
                <w:rFonts w:hint="eastAsia" w:ascii="宋体" w:hAnsi="宋体"/>
                <w:color w:val="auto"/>
                <w:sz w:val="21"/>
                <w:szCs w:val="21"/>
              </w:rPr>
            </w:pPr>
            <w:r>
              <w:rPr>
                <w:rFonts w:hint="eastAsia" w:ascii="宋体" w:hAnsi="宋体"/>
                <w:color w:val="auto"/>
                <w:sz w:val="21"/>
                <w:szCs w:val="21"/>
              </w:rPr>
              <w:t>检查扶梯、自动人行道的毛刷、入口防撞、防滑、阻挡、防护挡板等安装附属装置是否齐全完整</w:t>
            </w:r>
          </w:p>
        </w:tc>
        <w:tc>
          <w:tcPr>
            <w:tcW w:w="1175" w:type="dxa"/>
            <w:tcBorders>
              <w:top w:val="single" w:color="auto" w:sz="4" w:space="0"/>
              <w:left w:val="single" w:color="auto" w:sz="4" w:space="0"/>
              <w:bottom w:val="single" w:color="auto" w:sz="4" w:space="0"/>
              <w:right w:val="single" w:color="auto" w:sz="4" w:space="0"/>
            </w:tcBorders>
            <w:noWrap/>
            <w:vAlign w:val="center"/>
          </w:tcPr>
          <w:p w14:paraId="08998FBA">
            <w:pPr>
              <w:spacing w:line="360" w:lineRule="exact"/>
              <w:rPr>
                <w:rFonts w:hint="eastAsia" w:ascii="宋体" w:hAnsi="宋体"/>
                <w:color w:val="auto"/>
                <w:sz w:val="21"/>
                <w:szCs w:val="21"/>
              </w:rPr>
            </w:pPr>
          </w:p>
        </w:tc>
        <w:tc>
          <w:tcPr>
            <w:tcW w:w="1093" w:type="dxa"/>
            <w:tcBorders>
              <w:top w:val="single" w:color="auto" w:sz="4" w:space="0"/>
              <w:left w:val="single" w:color="auto" w:sz="4" w:space="0"/>
              <w:bottom w:val="single" w:color="auto" w:sz="4" w:space="0"/>
              <w:right w:val="single" w:color="auto" w:sz="4" w:space="0"/>
            </w:tcBorders>
            <w:noWrap/>
            <w:vAlign w:val="center"/>
          </w:tcPr>
          <w:p w14:paraId="0A5434B0">
            <w:pPr>
              <w:spacing w:line="360" w:lineRule="exact"/>
              <w:rPr>
                <w:rFonts w:hint="eastAsia" w:ascii="宋体" w:hAnsi="宋体"/>
                <w:color w:val="auto"/>
                <w:sz w:val="21"/>
                <w:szCs w:val="21"/>
              </w:rPr>
            </w:pPr>
            <w:r>
              <w:rPr>
                <w:rFonts w:hint="eastAsia" w:ascii="宋体" w:hAnsi="宋体"/>
                <w:color w:val="auto"/>
                <w:sz w:val="21"/>
                <w:szCs w:val="21"/>
              </w:rPr>
              <w:t>1次/天</w:t>
            </w:r>
          </w:p>
        </w:tc>
        <w:tc>
          <w:tcPr>
            <w:tcW w:w="1093" w:type="dxa"/>
            <w:tcBorders>
              <w:top w:val="single" w:color="auto" w:sz="4" w:space="0"/>
              <w:left w:val="single" w:color="auto" w:sz="4" w:space="0"/>
              <w:bottom w:val="single" w:color="auto" w:sz="4" w:space="0"/>
              <w:right w:val="single" w:color="auto" w:sz="4" w:space="0"/>
            </w:tcBorders>
            <w:noWrap/>
            <w:vAlign w:val="center"/>
          </w:tcPr>
          <w:p w14:paraId="2EFF047D">
            <w:pPr>
              <w:spacing w:line="360" w:lineRule="exact"/>
              <w:rPr>
                <w:rFonts w:hint="eastAsia" w:ascii="宋体" w:hAnsi="宋体"/>
                <w:color w:val="auto"/>
                <w:sz w:val="21"/>
                <w:szCs w:val="21"/>
              </w:rPr>
            </w:pPr>
          </w:p>
        </w:tc>
      </w:tr>
    </w:tbl>
    <w:p w14:paraId="2F4F321E">
      <w:pPr>
        <w:tabs>
          <w:tab w:val="left" w:pos="840"/>
        </w:tabs>
        <w:autoSpaceDE w:val="0"/>
        <w:autoSpaceDN w:val="0"/>
        <w:adjustRightInd w:val="0"/>
        <w:spacing w:line="360" w:lineRule="exact"/>
        <w:ind w:firstLine="502"/>
        <w:rPr>
          <w:rFonts w:hint="eastAsia" w:ascii="宋体" w:hAnsi="宋体" w:cs="宋体"/>
          <w:b/>
          <w:color w:val="auto"/>
          <w:sz w:val="21"/>
          <w:szCs w:val="21"/>
          <w:lang w:val="zh-CN"/>
        </w:rPr>
      </w:pPr>
    </w:p>
    <w:p w14:paraId="72D65F27">
      <w:pPr>
        <w:spacing w:line="360" w:lineRule="exact"/>
        <w:outlineLvl w:val="1"/>
        <w:rPr>
          <w:rFonts w:hint="eastAsia" w:ascii="宋体" w:hAnsi="宋体"/>
          <w:b/>
          <w:bCs/>
          <w:color w:val="auto"/>
          <w:sz w:val="21"/>
          <w:szCs w:val="21"/>
        </w:rPr>
      </w:pPr>
      <w:r>
        <w:rPr>
          <w:rFonts w:hint="eastAsia" w:ascii="宋体" w:hAnsi="宋体" w:cs="宋体"/>
          <w:b/>
          <w:color w:val="auto"/>
          <w:sz w:val="21"/>
          <w:szCs w:val="21"/>
          <w:lang w:val="zh-CN"/>
        </w:rPr>
        <w:t>5、弱电</w:t>
      </w:r>
      <w:r>
        <w:rPr>
          <w:rFonts w:hint="eastAsia" w:ascii="宋体" w:hAnsi="宋体"/>
          <w:b/>
          <w:bCs/>
          <w:color w:val="auto"/>
          <w:sz w:val="21"/>
          <w:szCs w:val="21"/>
        </w:rPr>
        <w:t>设施养护要求</w:t>
      </w:r>
    </w:p>
    <w:p w14:paraId="66811ACB">
      <w:pPr>
        <w:pStyle w:val="191"/>
        <w:numPr>
          <w:ilvl w:val="0"/>
          <w:numId w:val="1"/>
        </w:numPr>
        <w:spacing w:line="360" w:lineRule="exact"/>
        <w:ind w:left="567" w:hanging="567" w:firstLineChars="0"/>
        <w:outlineLvl w:val="2"/>
        <w:rPr>
          <w:rFonts w:hint="eastAsia" w:ascii="宋体" w:hAnsi="宋体" w:cs="Arial"/>
          <w:color w:val="auto"/>
          <w:szCs w:val="21"/>
        </w:rPr>
      </w:pPr>
      <w:r>
        <w:rPr>
          <w:rFonts w:hint="eastAsia" w:ascii="宋体" w:hAnsi="宋体" w:cs="Arial"/>
          <w:b/>
          <w:color w:val="auto"/>
          <w:szCs w:val="21"/>
        </w:rPr>
        <w:t>基本要求</w:t>
      </w:r>
    </w:p>
    <w:p w14:paraId="63441A25">
      <w:pPr>
        <w:pStyle w:val="191"/>
        <w:spacing w:line="360" w:lineRule="exact"/>
        <w:ind w:left="567" w:firstLine="0" w:firstLineChars="0"/>
        <w:rPr>
          <w:rFonts w:hint="eastAsia" w:ascii="宋体" w:hAnsi="宋体" w:cs="Arial"/>
          <w:bCs/>
          <w:color w:val="auto"/>
          <w:szCs w:val="21"/>
        </w:rPr>
      </w:pPr>
      <w:r>
        <w:rPr>
          <w:rFonts w:hint="eastAsia" w:ascii="宋体" w:hAnsi="宋体" w:cs="Arial"/>
          <w:bCs/>
          <w:color w:val="auto"/>
          <w:szCs w:val="21"/>
        </w:rPr>
        <w:t>参考机电设施养护基本要求。</w:t>
      </w:r>
    </w:p>
    <w:p w14:paraId="7E9BAE7F">
      <w:pPr>
        <w:pStyle w:val="191"/>
        <w:numPr>
          <w:ilvl w:val="0"/>
          <w:numId w:val="1"/>
        </w:numPr>
        <w:spacing w:line="360" w:lineRule="exact"/>
        <w:ind w:left="567" w:hanging="567" w:firstLineChars="0"/>
        <w:outlineLvl w:val="2"/>
        <w:rPr>
          <w:rFonts w:hint="eastAsia" w:ascii="宋体" w:hAnsi="宋体" w:cs="Arial"/>
          <w:b/>
          <w:color w:val="auto"/>
          <w:szCs w:val="21"/>
        </w:rPr>
      </w:pPr>
      <w:r>
        <w:rPr>
          <w:rFonts w:hint="eastAsia" w:ascii="宋体" w:hAnsi="宋体" w:cs="Arial"/>
          <w:b/>
          <w:color w:val="auto"/>
          <w:szCs w:val="21"/>
        </w:rPr>
        <w:t>中央控制室</w:t>
      </w:r>
    </w:p>
    <w:p w14:paraId="245DEEE8">
      <w:pPr>
        <w:spacing w:line="360" w:lineRule="exact"/>
        <w:ind w:left="420"/>
        <w:rPr>
          <w:rFonts w:hint="eastAsia" w:ascii="宋体" w:hAnsi="宋体" w:cs="Arial"/>
          <w:color w:val="auto"/>
          <w:sz w:val="21"/>
          <w:szCs w:val="21"/>
        </w:rPr>
      </w:pPr>
      <w:r>
        <w:rPr>
          <w:rFonts w:hint="eastAsia" w:ascii="宋体" w:hAnsi="宋体" w:cs="Arial"/>
          <w:color w:val="auto"/>
          <w:sz w:val="21"/>
          <w:szCs w:val="21"/>
        </w:rPr>
        <w:t>主要养护范围</w:t>
      </w:r>
    </w:p>
    <w:p w14:paraId="6A489950">
      <w:pPr>
        <w:spacing w:line="360" w:lineRule="exact"/>
        <w:ind w:left="420"/>
        <w:rPr>
          <w:rFonts w:hint="eastAsia" w:ascii="宋体" w:hAnsi="宋体" w:cs="Arial"/>
          <w:color w:val="auto"/>
          <w:sz w:val="21"/>
          <w:szCs w:val="21"/>
        </w:rPr>
      </w:pPr>
      <w:r>
        <w:rPr>
          <w:rFonts w:hint="eastAsia" w:ascii="宋体" w:hAnsi="宋体" w:cs="Arial"/>
          <w:color w:val="auto"/>
          <w:sz w:val="21"/>
          <w:szCs w:val="21"/>
        </w:rPr>
        <w:t>主要包括：中控室、机房设备。</w:t>
      </w:r>
    </w:p>
    <w:p w14:paraId="639439BF">
      <w:pPr>
        <w:spacing w:line="360" w:lineRule="exact"/>
        <w:ind w:left="420"/>
        <w:rPr>
          <w:rFonts w:hint="eastAsia" w:ascii="宋体" w:hAnsi="宋体" w:cs="Arial"/>
          <w:color w:val="auto"/>
          <w:sz w:val="21"/>
          <w:szCs w:val="21"/>
        </w:rPr>
      </w:pPr>
      <w:r>
        <w:rPr>
          <w:rFonts w:hint="eastAsia" w:ascii="宋体" w:hAnsi="宋体" w:cs="Arial"/>
          <w:color w:val="auto"/>
          <w:sz w:val="21"/>
          <w:szCs w:val="21"/>
        </w:rPr>
        <w:t>运行管理：</w:t>
      </w:r>
    </w:p>
    <w:p w14:paraId="69E0C7BD">
      <w:pPr>
        <w:spacing w:line="360" w:lineRule="exact"/>
        <w:ind w:left="420"/>
        <w:rPr>
          <w:rFonts w:hint="eastAsia" w:ascii="宋体" w:hAnsi="宋体" w:cs="Arial"/>
          <w:color w:val="auto"/>
          <w:sz w:val="21"/>
          <w:szCs w:val="21"/>
        </w:rPr>
      </w:pPr>
      <w:r>
        <w:rPr>
          <w:rFonts w:hint="eastAsia" w:ascii="宋体" w:hAnsi="宋体" w:cs="Arial"/>
          <w:color w:val="auto"/>
          <w:sz w:val="21"/>
          <w:szCs w:val="21"/>
        </w:rPr>
        <w:t>A、机房环境温度应控制在25度以下，湿度在90%以内。</w:t>
      </w:r>
    </w:p>
    <w:p w14:paraId="447E1C68">
      <w:pPr>
        <w:spacing w:line="360" w:lineRule="exact"/>
        <w:ind w:left="420"/>
        <w:rPr>
          <w:rFonts w:hint="eastAsia" w:ascii="宋体" w:hAnsi="宋体"/>
          <w:color w:val="auto"/>
          <w:sz w:val="21"/>
          <w:szCs w:val="21"/>
        </w:rPr>
      </w:pPr>
      <w:r>
        <w:rPr>
          <w:rFonts w:hint="eastAsia" w:ascii="宋体" w:hAnsi="宋体" w:cs="Arial"/>
          <w:color w:val="auto"/>
          <w:sz w:val="21"/>
          <w:szCs w:val="21"/>
        </w:rPr>
        <w:t>B、</w:t>
      </w:r>
      <w:r>
        <w:rPr>
          <w:rFonts w:hint="eastAsia" w:ascii="宋体" w:hAnsi="宋体"/>
          <w:color w:val="auto"/>
          <w:sz w:val="21"/>
          <w:szCs w:val="21"/>
        </w:rPr>
        <w:t>保养项目及周期主要内容：</w:t>
      </w:r>
    </w:p>
    <w:tbl>
      <w:tblPr>
        <w:tblStyle w:val="48"/>
        <w:tblW w:w="8409" w:type="dxa"/>
        <w:jc w:val="center"/>
        <w:tblLayout w:type="fixed"/>
        <w:tblCellMar>
          <w:top w:w="0" w:type="dxa"/>
          <w:left w:w="108" w:type="dxa"/>
          <w:bottom w:w="0" w:type="dxa"/>
          <w:right w:w="108" w:type="dxa"/>
        </w:tblCellMar>
      </w:tblPr>
      <w:tblGrid>
        <w:gridCol w:w="656"/>
        <w:gridCol w:w="1091"/>
        <w:gridCol w:w="3260"/>
        <w:gridCol w:w="1701"/>
        <w:gridCol w:w="1701"/>
      </w:tblGrid>
      <w:tr w14:paraId="4AC2347B">
        <w:tblPrEx>
          <w:tblCellMar>
            <w:top w:w="0" w:type="dxa"/>
            <w:left w:w="108" w:type="dxa"/>
            <w:bottom w:w="0" w:type="dxa"/>
            <w:right w:w="108" w:type="dxa"/>
          </w:tblCellMar>
        </w:tblPrEx>
        <w:trPr>
          <w:trHeight w:val="578" w:hRule="atLeast"/>
          <w:tblHeader/>
          <w:jc w:val="center"/>
        </w:trPr>
        <w:tc>
          <w:tcPr>
            <w:tcW w:w="656" w:type="dxa"/>
            <w:tcBorders>
              <w:top w:val="single" w:color="auto" w:sz="4" w:space="0"/>
              <w:left w:val="single" w:color="auto" w:sz="4" w:space="0"/>
              <w:bottom w:val="single" w:color="auto" w:sz="4" w:space="0"/>
              <w:right w:val="single" w:color="auto" w:sz="4" w:space="0"/>
            </w:tcBorders>
            <w:vAlign w:val="center"/>
          </w:tcPr>
          <w:p w14:paraId="7A12B323">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序号</w:t>
            </w:r>
          </w:p>
        </w:tc>
        <w:tc>
          <w:tcPr>
            <w:tcW w:w="1091" w:type="dxa"/>
            <w:tcBorders>
              <w:top w:val="single" w:color="auto" w:sz="4" w:space="0"/>
              <w:left w:val="nil"/>
              <w:bottom w:val="single" w:color="auto" w:sz="4" w:space="0"/>
              <w:right w:val="single" w:color="auto" w:sz="4" w:space="0"/>
            </w:tcBorders>
            <w:vAlign w:val="center"/>
          </w:tcPr>
          <w:p w14:paraId="0B54F05F">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设备名称</w:t>
            </w:r>
          </w:p>
        </w:tc>
        <w:tc>
          <w:tcPr>
            <w:tcW w:w="3260" w:type="dxa"/>
            <w:tcBorders>
              <w:top w:val="single" w:color="auto" w:sz="4" w:space="0"/>
              <w:left w:val="nil"/>
              <w:bottom w:val="single" w:color="auto" w:sz="4" w:space="0"/>
              <w:right w:val="single" w:color="auto" w:sz="4" w:space="0"/>
            </w:tcBorders>
            <w:vAlign w:val="center"/>
          </w:tcPr>
          <w:p w14:paraId="2830FDE5">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维护项目</w:t>
            </w:r>
          </w:p>
        </w:tc>
        <w:tc>
          <w:tcPr>
            <w:tcW w:w="1701" w:type="dxa"/>
            <w:tcBorders>
              <w:top w:val="single" w:color="auto" w:sz="4" w:space="0"/>
              <w:left w:val="nil"/>
              <w:bottom w:val="single" w:color="auto" w:sz="4" w:space="0"/>
              <w:right w:val="single" w:color="auto" w:sz="4" w:space="0"/>
            </w:tcBorders>
            <w:vAlign w:val="center"/>
          </w:tcPr>
          <w:p w14:paraId="75A30F81">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日常检查维护</w:t>
            </w:r>
          </w:p>
        </w:tc>
        <w:tc>
          <w:tcPr>
            <w:tcW w:w="1701" w:type="dxa"/>
            <w:tcBorders>
              <w:top w:val="single" w:color="auto" w:sz="4" w:space="0"/>
              <w:left w:val="nil"/>
              <w:bottom w:val="single" w:color="auto" w:sz="4" w:space="0"/>
              <w:right w:val="single" w:color="auto" w:sz="4" w:space="0"/>
            </w:tcBorders>
            <w:vAlign w:val="center"/>
          </w:tcPr>
          <w:p w14:paraId="5AA742CA">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定期检修</w:t>
            </w:r>
          </w:p>
        </w:tc>
      </w:tr>
      <w:tr w14:paraId="556C081D">
        <w:tblPrEx>
          <w:tblCellMar>
            <w:top w:w="0" w:type="dxa"/>
            <w:left w:w="108" w:type="dxa"/>
            <w:bottom w:w="0" w:type="dxa"/>
            <w:right w:w="108" w:type="dxa"/>
          </w:tblCellMar>
        </w:tblPrEx>
        <w:trPr>
          <w:trHeight w:val="20" w:hRule="atLeast"/>
          <w:jc w:val="center"/>
        </w:trPr>
        <w:tc>
          <w:tcPr>
            <w:tcW w:w="656" w:type="dxa"/>
            <w:vMerge w:val="restart"/>
            <w:tcBorders>
              <w:top w:val="nil"/>
              <w:left w:val="single" w:color="auto" w:sz="4" w:space="0"/>
              <w:bottom w:val="single" w:color="000000" w:sz="4" w:space="0"/>
              <w:right w:val="single" w:color="auto" w:sz="4" w:space="0"/>
            </w:tcBorders>
            <w:vAlign w:val="center"/>
          </w:tcPr>
          <w:p w14:paraId="2045E7B6">
            <w:pPr>
              <w:spacing w:line="360" w:lineRule="exact"/>
              <w:rPr>
                <w:rFonts w:hint="eastAsia" w:ascii="宋体" w:hAnsi="宋体" w:cs="Arial"/>
                <w:color w:val="auto"/>
                <w:sz w:val="21"/>
                <w:szCs w:val="21"/>
              </w:rPr>
            </w:pPr>
            <w:r>
              <w:rPr>
                <w:rFonts w:ascii="宋体" w:hAnsi="宋体" w:cs="Arial"/>
                <w:color w:val="auto"/>
                <w:sz w:val="21"/>
                <w:szCs w:val="21"/>
              </w:rPr>
              <w:t>1</w:t>
            </w:r>
          </w:p>
        </w:tc>
        <w:tc>
          <w:tcPr>
            <w:tcW w:w="1091" w:type="dxa"/>
            <w:vMerge w:val="restart"/>
            <w:tcBorders>
              <w:top w:val="nil"/>
              <w:left w:val="single" w:color="auto" w:sz="4" w:space="0"/>
              <w:bottom w:val="single" w:color="000000" w:sz="4" w:space="0"/>
              <w:right w:val="single" w:color="auto" w:sz="4" w:space="0"/>
            </w:tcBorders>
            <w:vAlign w:val="center"/>
          </w:tcPr>
          <w:p w14:paraId="0791F48D">
            <w:pPr>
              <w:spacing w:line="360" w:lineRule="exact"/>
              <w:rPr>
                <w:rFonts w:hint="eastAsia" w:ascii="宋体" w:hAnsi="宋体" w:cs="宋体"/>
                <w:color w:val="auto"/>
                <w:sz w:val="21"/>
                <w:szCs w:val="21"/>
              </w:rPr>
            </w:pPr>
            <w:r>
              <w:rPr>
                <w:rFonts w:hint="eastAsia" w:ascii="宋体" w:hAnsi="宋体" w:cs="宋体"/>
                <w:color w:val="auto"/>
                <w:sz w:val="21"/>
                <w:szCs w:val="21"/>
              </w:rPr>
              <w:t>中控室</w:t>
            </w:r>
          </w:p>
        </w:tc>
        <w:tc>
          <w:tcPr>
            <w:tcW w:w="3260" w:type="dxa"/>
            <w:tcBorders>
              <w:top w:val="nil"/>
              <w:left w:val="nil"/>
              <w:bottom w:val="single" w:color="auto" w:sz="4" w:space="0"/>
              <w:right w:val="single" w:color="auto" w:sz="4" w:space="0"/>
            </w:tcBorders>
            <w:vAlign w:val="center"/>
          </w:tcPr>
          <w:p w14:paraId="3CC28792">
            <w:pPr>
              <w:spacing w:line="360" w:lineRule="exact"/>
              <w:rPr>
                <w:rFonts w:hint="eastAsia" w:ascii="宋体" w:hAnsi="宋体" w:cs="宋体"/>
                <w:color w:val="auto"/>
                <w:sz w:val="21"/>
                <w:szCs w:val="21"/>
              </w:rPr>
            </w:pPr>
            <w:r>
              <w:rPr>
                <w:rFonts w:hint="eastAsia" w:ascii="宋体" w:hAnsi="宋体" w:cs="宋体"/>
                <w:color w:val="auto"/>
                <w:sz w:val="21"/>
                <w:szCs w:val="21"/>
              </w:rPr>
              <w:t>设施外观巡检：完好、使用功能正常</w:t>
            </w:r>
          </w:p>
        </w:tc>
        <w:tc>
          <w:tcPr>
            <w:tcW w:w="1701" w:type="dxa"/>
            <w:tcBorders>
              <w:top w:val="nil"/>
              <w:left w:val="nil"/>
              <w:bottom w:val="single" w:color="auto" w:sz="4" w:space="0"/>
              <w:right w:val="single" w:color="auto" w:sz="4" w:space="0"/>
            </w:tcBorders>
            <w:vAlign w:val="center"/>
          </w:tcPr>
          <w:p w14:paraId="0868E6B9">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日　</w:t>
            </w:r>
          </w:p>
        </w:tc>
        <w:tc>
          <w:tcPr>
            <w:tcW w:w="1701" w:type="dxa"/>
            <w:tcBorders>
              <w:top w:val="nil"/>
              <w:left w:val="nil"/>
              <w:bottom w:val="single" w:color="auto" w:sz="4" w:space="0"/>
              <w:right w:val="single" w:color="auto" w:sz="4" w:space="0"/>
            </w:tcBorders>
            <w:vAlign w:val="center"/>
          </w:tcPr>
          <w:p w14:paraId="41576166">
            <w:pPr>
              <w:spacing w:line="360" w:lineRule="exact"/>
              <w:rPr>
                <w:rFonts w:hint="eastAsia" w:ascii="宋体" w:hAnsi="宋体" w:cs="Arial"/>
                <w:color w:val="auto"/>
                <w:sz w:val="21"/>
                <w:szCs w:val="21"/>
              </w:rPr>
            </w:pPr>
            <w:r>
              <w:rPr>
                <w:rFonts w:hint="eastAsia" w:ascii="宋体" w:hAnsi="宋体" w:cs="Arial"/>
                <w:color w:val="auto"/>
                <w:sz w:val="21"/>
                <w:szCs w:val="21"/>
              </w:rPr>
              <w:t>　</w:t>
            </w:r>
          </w:p>
        </w:tc>
      </w:tr>
      <w:tr w14:paraId="56EC631D">
        <w:tblPrEx>
          <w:tblCellMar>
            <w:top w:w="0" w:type="dxa"/>
            <w:left w:w="108" w:type="dxa"/>
            <w:bottom w:w="0" w:type="dxa"/>
            <w:right w:w="108" w:type="dxa"/>
          </w:tblCellMar>
        </w:tblPrEx>
        <w:trPr>
          <w:trHeight w:val="20" w:hRule="atLeast"/>
          <w:jc w:val="center"/>
        </w:trPr>
        <w:tc>
          <w:tcPr>
            <w:tcW w:w="656" w:type="dxa"/>
            <w:vMerge w:val="continue"/>
            <w:tcBorders>
              <w:top w:val="nil"/>
              <w:left w:val="single" w:color="auto" w:sz="4" w:space="0"/>
              <w:bottom w:val="single" w:color="000000" w:sz="4" w:space="0"/>
              <w:right w:val="single" w:color="auto" w:sz="4" w:space="0"/>
            </w:tcBorders>
            <w:vAlign w:val="center"/>
          </w:tcPr>
          <w:p w14:paraId="1C6D567B">
            <w:pPr>
              <w:spacing w:line="360" w:lineRule="exact"/>
              <w:rPr>
                <w:rFonts w:hint="eastAsia" w:ascii="宋体" w:hAnsi="宋体" w:cs="Arial"/>
                <w:color w:val="auto"/>
                <w:sz w:val="21"/>
                <w:szCs w:val="21"/>
              </w:rPr>
            </w:pPr>
          </w:p>
        </w:tc>
        <w:tc>
          <w:tcPr>
            <w:tcW w:w="1091" w:type="dxa"/>
            <w:vMerge w:val="continue"/>
            <w:tcBorders>
              <w:top w:val="nil"/>
              <w:left w:val="single" w:color="auto" w:sz="4" w:space="0"/>
              <w:bottom w:val="single" w:color="000000" w:sz="4" w:space="0"/>
              <w:right w:val="single" w:color="auto" w:sz="4" w:space="0"/>
            </w:tcBorders>
            <w:vAlign w:val="center"/>
          </w:tcPr>
          <w:p w14:paraId="2B3FE170">
            <w:pPr>
              <w:spacing w:line="360" w:lineRule="exact"/>
              <w:rPr>
                <w:rFonts w:hint="eastAsia" w:ascii="宋体" w:hAnsi="宋体" w:cs="宋体"/>
                <w:color w:val="auto"/>
                <w:sz w:val="21"/>
                <w:szCs w:val="21"/>
              </w:rPr>
            </w:pPr>
          </w:p>
        </w:tc>
        <w:tc>
          <w:tcPr>
            <w:tcW w:w="3260" w:type="dxa"/>
            <w:tcBorders>
              <w:top w:val="nil"/>
              <w:left w:val="nil"/>
              <w:bottom w:val="single" w:color="auto" w:sz="4" w:space="0"/>
              <w:right w:val="single" w:color="auto" w:sz="4" w:space="0"/>
            </w:tcBorders>
            <w:vAlign w:val="center"/>
          </w:tcPr>
          <w:p w14:paraId="16D5E0D4">
            <w:pPr>
              <w:spacing w:line="360" w:lineRule="exact"/>
              <w:rPr>
                <w:rFonts w:hint="eastAsia" w:ascii="宋体" w:hAnsi="宋体" w:cs="宋体"/>
                <w:color w:val="auto"/>
                <w:sz w:val="21"/>
                <w:szCs w:val="21"/>
              </w:rPr>
            </w:pPr>
            <w:r>
              <w:rPr>
                <w:rFonts w:hint="eastAsia" w:ascii="宋体" w:hAnsi="宋体" w:cs="宋体"/>
                <w:color w:val="auto"/>
                <w:sz w:val="21"/>
                <w:szCs w:val="21"/>
              </w:rPr>
              <w:t>防静电地板清洁</w:t>
            </w:r>
          </w:p>
        </w:tc>
        <w:tc>
          <w:tcPr>
            <w:tcW w:w="1701" w:type="dxa"/>
            <w:tcBorders>
              <w:top w:val="nil"/>
              <w:left w:val="nil"/>
              <w:bottom w:val="single" w:color="auto" w:sz="4" w:space="0"/>
              <w:right w:val="single" w:color="auto" w:sz="4" w:space="0"/>
            </w:tcBorders>
            <w:vAlign w:val="center"/>
          </w:tcPr>
          <w:p w14:paraId="7EA5ED2B">
            <w:pPr>
              <w:spacing w:line="360" w:lineRule="exact"/>
              <w:rPr>
                <w:rFonts w:hint="eastAsia" w:ascii="宋体" w:hAnsi="宋体" w:cs="Arial"/>
                <w:color w:val="auto"/>
                <w:sz w:val="21"/>
                <w:szCs w:val="21"/>
              </w:rPr>
            </w:pPr>
            <w:r>
              <w:rPr>
                <w:rFonts w:hint="eastAsia" w:ascii="宋体" w:hAnsi="宋体" w:cs="Arial"/>
                <w:color w:val="auto"/>
                <w:sz w:val="21"/>
                <w:szCs w:val="21"/>
              </w:rPr>
              <w:t>　</w:t>
            </w: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日</w:t>
            </w:r>
          </w:p>
        </w:tc>
        <w:tc>
          <w:tcPr>
            <w:tcW w:w="1701" w:type="dxa"/>
            <w:tcBorders>
              <w:top w:val="nil"/>
              <w:left w:val="nil"/>
              <w:bottom w:val="single" w:color="auto" w:sz="4" w:space="0"/>
              <w:right w:val="single" w:color="auto" w:sz="4" w:space="0"/>
            </w:tcBorders>
            <w:vAlign w:val="center"/>
          </w:tcPr>
          <w:p w14:paraId="1DFD37D7">
            <w:pPr>
              <w:spacing w:line="360" w:lineRule="exact"/>
              <w:rPr>
                <w:rFonts w:hint="eastAsia" w:ascii="宋体" w:hAnsi="宋体" w:cs="Arial"/>
                <w:color w:val="auto"/>
                <w:sz w:val="21"/>
                <w:szCs w:val="21"/>
              </w:rPr>
            </w:pPr>
          </w:p>
        </w:tc>
      </w:tr>
      <w:tr w14:paraId="58AF2404">
        <w:tblPrEx>
          <w:tblCellMar>
            <w:top w:w="0" w:type="dxa"/>
            <w:left w:w="108" w:type="dxa"/>
            <w:bottom w:w="0" w:type="dxa"/>
            <w:right w:w="108" w:type="dxa"/>
          </w:tblCellMar>
        </w:tblPrEx>
        <w:trPr>
          <w:trHeight w:val="20" w:hRule="atLeast"/>
          <w:jc w:val="center"/>
        </w:trPr>
        <w:tc>
          <w:tcPr>
            <w:tcW w:w="656" w:type="dxa"/>
            <w:vMerge w:val="continue"/>
            <w:tcBorders>
              <w:top w:val="nil"/>
              <w:left w:val="single" w:color="auto" w:sz="4" w:space="0"/>
              <w:bottom w:val="single" w:color="000000" w:sz="4" w:space="0"/>
              <w:right w:val="single" w:color="auto" w:sz="4" w:space="0"/>
            </w:tcBorders>
            <w:vAlign w:val="center"/>
          </w:tcPr>
          <w:p w14:paraId="21167914">
            <w:pPr>
              <w:spacing w:line="360" w:lineRule="exact"/>
              <w:rPr>
                <w:rFonts w:hint="eastAsia" w:ascii="宋体" w:hAnsi="宋体" w:cs="Arial"/>
                <w:color w:val="auto"/>
                <w:sz w:val="21"/>
                <w:szCs w:val="21"/>
              </w:rPr>
            </w:pPr>
          </w:p>
        </w:tc>
        <w:tc>
          <w:tcPr>
            <w:tcW w:w="1091" w:type="dxa"/>
            <w:vMerge w:val="continue"/>
            <w:tcBorders>
              <w:top w:val="nil"/>
              <w:left w:val="single" w:color="auto" w:sz="4" w:space="0"/>
              <w:bottom w:val="single" w:color="000000" w:sz="4" w:space="0"/>
              <w:right w:val="single" w:color="auto" w:sz="4" w:space="0"/>
            </w:tcBorders>
            <w:vAlign w:val="center"/>
          </w:tcPr>
          <w:p w14:paraId="035229B2">
            <w:pPr>
              <w:spacing w:line="360" w:lineRule="exact"/>
              <w:rPr>
                <w:rFonts w:hint="eastAsia" w:ascii="宋体" w:hAnsi="宋体" w:cs="宋体"/>
                <w:color w:val="auto"/>
                <w:sz w:val="21"/>
                <w:szCs w:val="21"/>
              </w:rPr>
            </w:pPr>
          </w:p>
        </w:tc>
        <w:tc>
          <w:tcPr>
            <w:tcW w:w="3260" w:type="dxa"/>
            <w:tcBorders>
              <w:top w:val="nil"/>
              <w:left w:val="nil"/>
              <w:bottom w:val="single" w:color="auto" w:sz="4" w:space="0"/>
              <w:right w:val="single" w:color="auto" w:sz="4" w:space="0"/>
            </w:tcBorders>
            <w:vAlign w:val="center"/>
          </w:tcPr>
          <w:p w14:paraId="5248A325">
            <w:pPr>
              <w:spacing w:line="360" w:lineRule="exact"/>
              <w:rPr>
                <w:rFonts w:hint="eastAsia" w:ascii="宋体" w:hAnsi="宋体" w:cs="宋体"/>
                <w:color w:val="auto"/>
                <w:sz w:val="21"/>
                <w:szCs w:val="21"/>
              </w:rPr>
            </w:pPr>
            <w:r>
              <w:rPr>
                <w:rFonts w:hint="eastAsia" w:ascii="宋体" w:hAnsi="宋体" w:cs="宋体"/>
                <w:color w:val="auto"/>
                <w:sz w:val="21"/>
                <w:szCs w:val="21"/>
              </w:rPr>
              <w:t>操作台组合柜内外表面除尘</w:t>
            </w:r>
          </w:p>
        </w:tc>
        <w:tc>
          <w:tcPr>
            <w:tcW w:w="1701" w:type="dxa"/>
            <w:tcBorders>
              <w:top w:val="nil"/>
              <w:left w:val="nil"/>
              <w:bottom w:val="single" w:color="auto" w:sz="4" w:space="0"/>
              <w:right w:val="single" w:color="auto" w:sz="4" w:space="0"/>
            </w:tcBorders>
            <w:vAlign w:val="center"/>
          </w:tcPr>
          <w:p w14:paraId="24B1930F">
            <w:pPr>
              <w:spacing w:line="360" w:lineRule="exact"/>
              <w:rPr>
                <w:rFonts w:hint="eastAsia" w:ascii="宋体" w:hAnsi="宋体" w:cs="Arial"/>
                <w:color w:val="auto"/>
                <w:sz w:val="21"/>
                <w:szCs w:val="21"/>
              </w:rPr>
            </w:pPr>
            <w:r>
              <w:rPr>
                <w:rFonts w:hint="eastAsia" w:ascii="宋体" w:hAnsi="宋体" w:cs="Arial"/>
                <w:color w:val="auto"/>
                <w:sz w:val="21"/>
                <w:szCs w:val="21"/>
              </w:rPr>
              <w:t>　</w:t>
            </w: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日</w:t>
            </w:r>
          </w:p>
        </w:tc>
        <w:tc>
          <w:tcPr>
            <w:tcW w:w="1701" w:type="dxa"/>
            <w:tcBorders>
              <w:top w:val="nil"/>
              <w:left w:val="nil"/>
              <w:bottom w:val="single" w:color="auto" w:sz="4" w:space="0"/>
              <w:right w:val="single" w:color="auto" w:sz="4" w:space="0"/>
            </w:tcBorders>
          </w:tcPr>
          <w:p w14:paraId="2953E8E6">
            <w:pPr>
              <w:spacing w:line="360" w:lineRule="exact"/>
              <w:rPr>
                <w:rFonts w:hint="eastAsia" w:ascii="宋体" w:hAnsi="宋体"/>
                <w:color w:val="auto"/>
                <w:sz w:val="21"/>
                <w:szCs w:val="21"/>
              </w:rPr>
            </w:pPr>
          </w:p>
        </w:tc>
      </w:tr>
      <w:tr w14:paraId="70FA5543">
        <w:tblPrEx>
          <w:tblCellMar>
            <w:top w:w="0" w:type="dxa"/>
            <w:left w:w="108" w:type="dxa"/>
            <w:bottom w:w="0" w:type="dxa"/>
            <w:right w:w="108" w:type="dxa"/>
          </w:tblCellMar>
        </w:tblPrEx>
        <w:trPr>
          <w:trHeight w:val="20" w:hRule="atLeast"/>
          <w:jc w:val="center"/>
        </w:trPr>
        <w:tc>
          <w:tcPr>
            <w:tcW w:w="656" w:type="dxa"/>
            <w:vMerge w:val="continue"/>
            <w:tcBorders>
              <w:top w:val="nil"/>
              <w:left w:val="single" w:color="auto" w:sz="4" w:space="0"/>
              <w:bottom w:val="single" w:color="000000" w:sz="4" w:space="0"/>
              <w:right w:val="single" w:color="auto" w:sz="4" w:space="0"/>
            </w:tcBorders>
            <w:vAlign w:val="center"/>
          </w:tcPr>
          <w:p w14:paraId="403E5791">
            <w:pPr>
              <w:spacing w:line="360" w:lineRule="exact"/>
              <w:rPr>
                <w:rFonts w:hint="eastAsia" w:ascii="宋体" w:hAnsi="宋体" w:cs="Arial"/>
                <w:color w:val="auto"/>
                <w:sz w:val="21"/>
                <w:szCs w:val="21"/>
              </w:rPr>
            </w:pPr>
          </w:p>
        </w:tc>
        <w:tc>
          <w:tcPr>
            <w:tcW w:w="1091" w:type="dxa"/>
            <w:vMerge w:val="continue"/>
            <w:tcBorders>
              <w:top w:val="nil"/>
              <w:left w:val="single" w:color="auto" w:sz="4" w:space="0"/>
              <w:bottom w:val="single" w:color="000000" w:sz="4" w:space="0"/>
              <w:right w:val="single" w:color="auto" w:sz="4" w:space="0"/>
            </w:tcBorders>
            <w:vAlign w:val="center"/>
          </w:tcPr>
          <w:p w14:paraId="157749FD">
            <w:pPr>
              <w:spacing w:line="360" w:lineRule="exact"/>
              <w:rPr>
                <w:rFonts w:hint="eastAsia" w:ascii="宋体" w:hAnsi="宋体" w:cs="宋体"/>
                <w:color w:val="auto"/>
                <w:sz w:val="21"/>
                <w:szCs w:val="21"/>
              </w:rPr>
            </w:pPr>
          </w:p>
        </w:tc>
        <w:tc>
          <w:tcPr>
            <w:tcW w:w="3260" w:type="dxa"/>
            <w:tcBorders>
              <w:top w:val="nil"/>
              <w:left w:val="nil"/>
              <w:bottom w:val="single" w:color="auto" w:sz="4" w:space="0"/>
              <w:right w:val="single" w:color="auto" w:sz="4" w:space="0"/>
            </w:tcBorders>
            <w:vAlign w:val="center"/>
          </w:tcPr>
          <w:p w14:paraId="1811F171">
            <w:pPr>
              <w:spacing w:line="360" w:lineRule="exact"/>
              <w:rPr>
                <w:rFonts w:hint="eastAsia" w:ascii="宋体" w:hAnsi="宋体" w:cs="宋体"/>
                <w:color w:val="auto"/>
                <w:sz w:val="21"/>
                <w:szCs w:val="21"/>
              </w:rPr>
            </w:pPr>
            <w:r>
              <w:rPr>
                <w:rFonts w:hint="eastAsia" w:ascii="宋体" w:hAnsi="宋体" w:cs="宋体"/>
                <w:color w:val="auto"/>
                <w:sz w:val="21"/>
                <w:szCs w:val="21"/>
              </w:rPr>
              <w:t>座椅清洁</w:t>
            </w:r>
          </w:p>
        </w:tc>
        <w:tc>
          <w:tcPr>
            <w:tcW w:w="1701" w:type="dxa"/>
            <w:tcBorders>
              <w:top w:val="nil"/>
              <w:left w:val="nil"/>
              <w:bottom w:val="single" w:color="auto" w:sz="4" w:space="0"/>
              <w:right w:val="single" w:color="auto" w:sz="4" w:space="0"/>
            </w:tcBorders>
            <w:vAlign w:val="center"/>
          </w:tcPr>
          <w:p w14:paraId="0E94A1CF">
            <w:pPr>
              <w:spacing w:line="360" w:lineRule="exact"/>
              <w:rPr>
                <w:rFonts w:hint="eastAsia" w:ascii="宋体" w:hAnsi="宋体" w:cs="Arial"/>
                <w:color w:val="auto"/>
                <w:sz w:val="21"/>
                <w:szCs w:val="21"/>
              </w:rPr>
            </w:pPr>
            <w:r>
              <w:rPr>
                <w:rFonts w:hint="eastAsia" w:ascii="宋体" w:hAnsi="宋体" w:cs="Arial"/>
                <w:color w:val="auto"/>
                <w:sz w:val="21"/>
                <w:szCs w:val="21"/>
              </w:rPr>
              <w:t>　</w:t>
            </w: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日</w:t>
            </w:r>
          </w:p>
        </w:tc>
        <w:tc>
          <w:tcPr>
            <w:tcW w:w="1701" w:type="dxa"/>
            <w:tcBorders>
              <w:top w:val="nil"/>
              <w:left w:val="nil"/>
              <w:bottom w:val="single" w:color="auto" w:sz="4" w:space="0"/>
              <w:right w:val="single" w:color="auto" w:sz="4" w:space="0"/>
            </w:tcBorders>
            <w:vAlign w:val="center"/>
          </w:tcPr>
          <w:p w14:paraId="2EB5A203">
            <w:pPr>
              <w:spacing w:line="360" w:lineRule="exact"/>
              <w:rPr>
                <w:rFonts w:hint="eastAsia" w:ascii="宋体" w:hAnsi="宋体" w:cs="Arial"/>
                <w:color w:val="auto"/>
                <w:sz w:val="21"/>
                <w:szCs w:val="21"/>
              </w:rPr>
            </w:pPr>
          </w:p>
        </w:tc>
      </w:tr>
      <w:tr w14:paraId="4D89604C">
        <w:tblPrEx>
          <w:tblCellMar>
            <w:top w:w="0" w:type="dxa"/>
            <w:left w:w="108" w:type="dxa"/>
            <w:bottom w:w="0" w:type="dxa"/>
            <w:right w:w="108" w:type="dxa"/>
          </w:tblCellMar>
        </w:tblPrEx>
        <w:trPr>
          <w:trHeight w:val="20" w:hRule="atLeast"/>
          <w:jc w:val="center"/>
        </w:trPr>
        <w:tc>
          <w:tcPr>
            <w:tcW w:w="656" w:type="dxa"/>
            <w:vMerge w:val="restart"/>
            <w:tcBorders>
              <w:top w:val="nil"/>
              <w:left w:val="single" w:color="auto" w:sz="4" w:space="0"/>
              <w:right w:val="single" w:color="auto" w:sz="4" w:space="0"/>
            </w:tcBorders>
            <w:vAlign w:val="center"/>
          </w:tcPr>
          <w:p w14:paraId="439F28F9">
            <w:pPr>
              <w:spacing w:line="360" w:lineRule="exact"/>
              <w:rPr>
                <w:rFonts w:hint="eastAsia" w:ascii="宋体" w:hAnsi="宋体" w:cs="Arial"/>
                <w:color w:val="auto"/>
                <w:sz w:val="21"/>
                <w:szCs w:val="21"/>
              </w:rPr>
            </w:pPr>
            <w:r>
              <w:rPr>
                <w:rFonts w:hint="eastAsia" w:ascii="宋体" w:hAnsi="宋体" w:cs="Arial"/>
                <w:color w:val="auto"/>
                <w:sz w:val="21"/>
                <w:szCs w:val="21"/>
              </w:rPr>
              <w:t>2</w:t>
            </w:r>
          </w:p>
        </w:tc>
        <w:tc>
          <w:tcPr>
            <w:tcW w:w="1091" w:type="dxa"/>
            <w:vMerge w:val="restart"/>
            <w:tcBorders>
              <w:top w:val="nil"/>
              <w:left w:val="single" w:color="auto" w:sz="4" w:space="0"/>
              <w:right w:val="single" w:color="auto" w:sz="4" w:space="0"/>
            </w:tcBorders>
            <w:vAlign w:val="center"/>
          </w:tcPr>
          <w:p w14:paraId="1A1D7156">
            <w:pPr>
              <w:spacing w:line="360" w:lineRule="exact"/>
              <w:rPr>
                <w:rFonts w:hint="eastAsia" w:ascii="宋体" w:hAnsi="宋体" w:cs="Arial"/>
                <w:color w:val="auto"/>
                <w:sz w:val="21"/>
                <w:szCs w:val="21"/>
              </w:rPr>
            </w:pPr>
            <w:r>
              <w:rPr>
                <w:rFonts w:hint="eastAsia" w:ascii="宋体" w:hAnsi="宋体" w:cs="Arial"/>
                <w:color w:val="auto"/>
                <w:sz w:val="21"/>
                <w:szCs w:val="21"/>
              </w:rPr>
              <w:t>液晶屏幕</w:t>
            </w:r>
            <w:r>
              <w:rPr>
                <w:rFonts w:ascii="宋体" w:hAnsi="宋体" w:cs="Arial"/>
                <w:color w:val="auto"/>
                <w:sz w:val="21"/>
                <w:szCs w:val="21"/>
              </w:rPr>
              <w:t>(</w:t>
            </w:r>
            <w:r>
              <w:rPr>
                <w:rFonts w:hint="eastAsia" w:ascii="宋体" w:hAnsi="宋体" w:cs="Arial"/>
                <w:color w:val="auto"/>
                <w:sz w:val="21"/>
                <w:szCs w:val="21"/>
              </w:rPr>
              <w:t>含架体、配线</w:t>
            </w:r>
            <w:r>
              <w:rPr>
                <w:rFonts w:ascii="宋体" w:hAnsi="宋体" w:cs="Arial"/>
                <w:color w:val="auto"/>
                <w:sz w:val="21"/>
                <w:szCs w:val="21"/>
              </w:rPr>
              <w:t>)</w:t>
            </w:r>
          </w:p>
        </w:tc>
        <w:tc>
          <w:tcPr>
            <w:tcW w:w="3260" w:type="dxa"/>
            <w:tcBorders>
              <w:top w:val="nil"/>
              <w:left w:val="nil"/>
              <w:bottom w:val="single" w:color="auto" w:sz="4" w:space="0"/>
              <w:right w:val="single" w:color="auto" w:sz="4" w:space="0"/>
            </w:tcBorders>
            <w:vAlign w:val="center"/>
          </w:tcPr>
          <w:p w14:paraId="23B82F9B">
            <w:pPr>
              <w:spacing w:line="360" w:lineRule="exact"/>
              <w:rPr>
                <w:rFonts w:hint="eastAsia" w:ascii="宋体" w:hAnsi="宋体" w:cs="宋体"/>
                <w:color w:val="auto"/>
                <w:sz w:val="21"/>
                <w:szCs w:val="21"/>
              </w:rPr>
            </w:pPr>
            <w:r>
              <w:rPr>
                <w:rFonts w:hint="eastAsia" w:ascii="宋体" w:hAnsi="宋体" w:cs="宋体"/>
                <w:color w:val="auto"/>
                <w:sz w:val="21"/>
                <w:szCs w:val="21"/>
              </w:rPr>
              <w:t>设备内、外表面除尘</w:t>
            </w:r>
          </w:p>
        </w:tc>
        <w:tc>
          <w:tcPr>
            <w:tcW w:w="1701" w:type="dxa"/>
            <w:tcBorders>
              <w:top w:val="nil"/>
              <w:left w:val="nil"/>
              <w:bottom w:val="single" w:color="auto" w:sz="4" w:space="0"/>
              <w:right w:val="single" w:color="auto" w:sz="4" w:space="0"/>
            </w:tcBorders>
            <w:vAlign w:val="center"/>
          </w:tcPr>
          <w:p w14:paraId="49DA62FE">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日</w:t>
            </w:r>
          </w:p>
        </w:tc>
        <w:tc>
          <w:tcPr>
            <w:tcW w:w="1701" w:type="dxa"/>
            <w:tcBorders>
              <w:top w:val="nil"/>
              <w:left w:val="nil"/>
              <w:bottom w:val="single" w:color="auto" w:sz="4" w:space="0"/>
              <w:right w:val="single" w:color="auto" w:sz="4" w:space="0"/>
            </w:tcBorders>
            <w:vAlign w:val="center"/>
          </w:tcPr>
          <w:p w14:paraId="090FBB6D">
            <w:pPr>
              <w:spacing w:line="360" w:lineRule="exact"/>
              <w:rPr>
                <w:rFonts w:hint="eastAsia" w:ascii="宋体" w:hAnsi="宋体" w:cs="Arial"/>
                <w:color w:val="auto"/>
                <w:sz w:val="21"/>
                <w:szCs w:val="21"/>
              </w:rPr>
            </w:pPr>
          </w:p>
        </w:tc>
      </w:tr>
      <w:tr w14:paraId="219B36B9">
        <w:tblPrEx>
          <w:tblCellMar>
            <w:top w:w="0" w:type="dxa"/>
            <w:left w:w="108" w:type="dxa"/>
            <w:bottom w:w="0" w:type="dxa"/>
            <w:right w:w="108" w:type="dxa"/>
          </w:tblCellMar>
        </w:tblPrEx>
        <w:trPr>
          <w:trHeight w:val="20" w:hRule="atLeast"/>
          <w:jc w:val="center"/>
        </w:trPr>
        <w:tc>
          <w:tcPr>
            <w:tcW w:w="656" w:type="dxa"/>
            <w:vMerge w:val="continue"/>
            <w:tcBorders>
              <w:left w:val="single" w:color="auto" w:sz="4" w:space="0"/>
              <w:right w:val="single" w:color="auto" w:sz="4" w:space="0"/>
            </w:tcBorders>
            <w:vAlign w:val="center"/>
          </w:tcPr>
          <w:p w14:paraId="48B39C2F">
            <w:pPr>
              <w:spacing w:line="360" w:lineRule="exact"/>
              <w:rPr>
                <w:rFonts w:hint="eastAsia" w:ascii="宋体" w:hAnsi="宋体" w:cs="Arial"/>
                <w:color w:val="auto"/>
                <w:sz w:val="21"/>
                <w:szCs w:val="21"/>
              </w:rPr>
            </w:pPr>
          </w:p>
        </w:tc>
        <w:tc>
          <w:tcPr>
            <w:tcW w:w="1091" w:type="dxa"/>
            <w:vMerge w:val="continue"/>
            <w:tcBorders>
              <w:left w:val="single" w:color="auto" w:sz="4" w:space="0"/>
              <w:right w:val="single" w:color="auto" w:sz="4" w:space="0"/>
            </w:tcBorders>
            <w:vAlign w:val="center"/>
          </w:tcPr>
          <w:p w14:paraId="6292F7DC">
            <w:pPr>
              <w:spacing w:line="360" w:lineRule="exact"/>
              <w:rPr>
                <w:rFonts w:hint="eastAsia" w:ascii="宋体" w:hAnsi="宋体" w:cs="宋体"/>
                <w:color w:val="auto"/>
                <w:sz w:val="21"/>
                <w:szCs w:val="21"/>
              </w:rPr>
            </w:pPr>
          </w:p>
        </w:tc>
        <w:tc>
          <w:tcPr>
            <w:tcW w:w="3260" w:type="dxa"/>
            <w:tcBorders>
              <w:top w:val="nil"/>
              <w:left w:val="nil"/>
              <w:bottom w:val="single" w:color="auto" w:sz="4" w:space="0"/>
              <w:right w:val="single" w:color="auto" w:sz="4" w:space="0"/>
            </w:tcBorders>
            <w:vAlign w:val="center"/>
          </w:tcPr>
          <w:p w14:paraId="69552DF0">
            <w:pPr>
              <w:spacing w:line="360" w:lineRule="exact"/>
              <w:rPr>
                <w:rFonts w:hint="eastAsia" w:ascii="宋体" w:hAnsi="宋体" w:cs="宋体"/>
                <w:color w:val="auto"/>
                <w:sz w:val="21"/>
                <w:szCs w:val="21"/>
              </w:rPr>
            </w:pPr>
            <w:r>
              <w:rPr>
                <w:rFonts w:hint="eastAsia" w:ascii="宋体" w:hAnsi="宋体" w:cs="宋体"/>
                <w:color w:val="auto"/>
                <w:sz w:val="21"/>
                <w:szCs w:val="21"/>
              </w:rPr>
              <w:t>功能检查</w:t>
            </w:r>
          </w:p>
        </w:tc>
        <w:tc>
          <w:tcPr>
            <w:tcW w:w="1701" w:type="dxa"/>
            <w:tcBorders>
              <w:top w:val="nil"/>
              <w:left w:val="nil"/>
              <w:bottom w:val="single" w:color="auto" w:sz="4" w:space="0"/>
              <w:right w:val="single" w:color="auto" w:sz="4" w:space="0"/>
            </w:tcBorders>
            <w:vAlign w:val="center"/>
          </w:tcPr>
          <w:p w14:paraId="6C526729">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日</w:t>
            </w:r>
          </w:p>
        </w:tc>
        <w:tc>
          <w:tcPr>
            <w:tcW w:w="1701" w:type="dxa"/>
            <w:tcBorders>
              <w:top w:val="nil"/>
              <w:left w:val="nil"/>
              <w:bottom w:val="single" w:color="auto" w:sz="4" w:space="0"/>
              <w:right w:val="single" w:color="auto" w:sz="4" w:space="0"/>
            </w:tcBorders>
          </w:tcPr>
          <w:p w14:paraId="6BD14F88">
            <w:pPr>
              <w:spacing w:line="360" w:lineRule="exact"/>
              <w:rPr>
                <w:rFonts w:hint="eastAsia" w:ascii="宋体" w:hAnsi="宋体"/>
                <w:color w:val="auto"/>
                <w:sz w:val="21"/>
                <w:szCs w:val="21"/>
              </w:rPr>
            </w:pPr>
          </w:p>
        </w:tc>
      </w:tr>
      <w:tr w14:paraId="273F3FCD">
        <w:tblPrEx>
          <w:tblCellMar>
            <w:top w:w="0" w:type="dxa"/>
            <w:left w:w="108" w:type="dxa"/>
            <w:bottom w:w="0" w:type="dxa"/>
            <w:right w:w="108" w:type="dxa"/>
          </w:tblCellMar>
        </w:tblPrEx>
        <w:trPr>
          <w:trHeight w:val="20" w:hRule="atLeast"/>
          <w:jc w:val="center"/>
        </w:trPr>
        <w:tc>
          <w:tcPr>
            <w:tcW w:w="656" w:type="dxa"/>
            <w:vMerge w:val="continue"/>
            <w:tcBorders>
              <w:left w:val="single" w:color="auto" w:sz="4" w:space="0"/>
              <w:right w:val="single" w:color="auto" w:sz="4" w:space="0"/>
            </w:tcBorders>
            <w:vAlign w:val="center"/>
          </w:tcPr>
          <w:p w14:paraId="4DE3EEA3">
            <w:pPr>
              <w:spacing w:line="360" w:lineRule="exact"/>
              <w:rPr>
                <w:rFonts w:hint="eastAsia" w:ascii="宋体" w:hAnsi="宋体" w:cs="Arial"/>
                <w:color w:val="auto"/>
                <w:sz w:val="21"/>
                <w:szCs w:val="21"/>
              </w:rPr>
            </w:pPr>
          </w:p>
        </w:tc>
        <w:tc>
          <w:tcPr>
            <w:tcW w:w="1091" w:type="dxa"/>
            <w:vMerge w:val="continue"/>
            <w:tcBorders>
              <w:left w:val="single" w:color="auto" w:sz="4" w:space="0"/>
              <w:right w:val="single" w:color="auto" w:sz="4" w:space="0"/>
            </w:tcBorders>
            <w:vAlign w:val="center"/>
          </w:tcPr>
          <w:p w14:paraId="0BA627AB">
            <w:pPr>
              <w:spacing w:line="360" w:lineRule="exact"/>
              <w:rPr>
                <w:rFonts w:hint="eastAsia" w:ascii="宋体" w:hAnsi="宋体" w:cs="宋体"/>
                <w:color w:val="auto"/>
                <w:sz w:val="21"/>
                <w:szCs w:val="21"/>
              </w:rPr>
            </w:pPr>
          </w:p>
        </w:tc>
        <w:tc>
          <w:tcPr>
            <w:tcW w:w="3260" w:type="dxa"/>
            <w:tcBorders>
              <w:top w:val="nil"/>
              <w:left w:val="nil"/>
              <w:bottom w:val="single" w:color="auto" w:sz="4" w:space="0"/>
              <w:right w:val="single" w:color="auto" w:sz="4" w:space="0"/>
            </w:tcBorders>
            <w:vAlign w:val="center"/>
          </w:tcPr>
          <w:p w14:paraId="690C99D8">
            <w:pPr>
              <w:spacing w:line="360" w:lineRule="exact"/>
              <w:rPr>
                <w:rFonts w:hint="eastAsia" w:ascii="宋体" w:hAnsi="宋体" w:cs="宋体"/>
                <w:color w:val="auto"/>
                <w:sz w:val="21"/>
                <w:szCs w:val="21"/>
              </w:rPr>
            </w:pPr>
            <w:r>
              <w:rPr>
                <w:rFonts w:hint="eastAsia" w:ascii="宋体" w:hAnsi="宋体" w:cs="宋体"/>
                <w:color w:val="auto"/>
                <w:sz w:val="21"/>
                <w:szCs w:val="21"/>
              </w:rPr>
              <w:t>检查通风孔和通风槽散热性</w:t>
            </w:r>
          </w:p>
        </w:tc>
        <w:tc>
          <w:tcPr>
            <w:tcW w:w="1701" w:type="dxa"/>
            <w:tcBorders>
              <w:top w:val="nil"/>
              <w:left w:val="nil"/>
              <w:bottom w:val="single" w:color="auto" w:sz="4" w:space="0"/>
              <w:right w:val="single" w:color="auto" w:sz="4" w:space="0"/>
            </w:tcBorders>
            <w:vAlign w:val="center"/>
          </w:tcPr>
          <w:p w14:paraId="0F66404E">
            <w:pPr>
              <w:spacing w:line="360" w:lineRule="exact"/>
              <w:rPr>
                <w:rFonts w:hint="eastAsia" w:ascii="宋体" w:hAnsi="宋体" w:cs="Arial"/>
                <w:color w:val="auto"/>
                <w:sz w:val="21"/>
                <w:szCs w:val="21"/>
              </w:rPr>
            </w:pPr>
          </w:p>
        </w:tc>
        <w:tc>
          <w:tcPr>
            <w:tcW w:w="1701" w:type="dxa"/>
            <w:tcBorders>
              <w:top w:val="nil"/>
              <w:left w:val="nil"/>
              <w:bottom w:val="single" w:color="auto" w:sz="4" w:space="0"/>
              <w:right w:val="single" w:color="auto" w:sz="4" w:space="0"/>
            </w:tcBorders>
          </w:tcPr>
          <w:p w14:paraId="1C3C061B">
            <w:pPr>
              <w:spacing w:line="360" w:lineRule="exact"/>
              <w:rPr>
                <w:rFonts w:hint="eastAsia" w:ascii="宋体" w:hAnsi="宋体"/>
                <w:color w:val="auto"/>
                <w:sz w:val="21"/>
                <w:szCs w:val="21"/>
              </w:rPr>
            </w:pPr>
            <w:r>
              <w:rPr>
                <w:rFonts w:ascii="宋体" w:hAnsi="宋体" w:cs="Arial"/>
                <w:color w:val="auto"/>
                <w:sz w:val="21"/>
                <w:szCs w:val="21"/>
              </w:rPr>
              <w:t>1次/</w:t>
            </w:r>
            <w:r>
              <w:rPr>
                <w:rFonts w:hint="eastAsia" w:ascii="宋体" w:hAnsi="宋体" w:cs="Arial"/>
                <w:color w:val="auto"/>
                <w:sz w:val="21"/>
                <w:szCs w:val="21"/>
              </w:rPr>
              <w:t>年</w:t>
            </w:r>
          </w:p>
        </w:tc>
      </w:tr>
      <w:tr w14:paraId="5B03F1F6">
        <w:tblPrEx>
          <w:tblCellMar>
            <w:top w:w="0" w:type="dxa"/>
            <w:left w:w="108" w:type="dxa"/>
            <w:bottom w:w="0" w:type="dxa"/>
            <w:right w:w="108" w:type="dxa"/>
          </w:tblCellMar>
        </w:tblPrEx>
        <w:trPr>
          <w:trHeight w:val="20" w:hRule="atLeast"/>
          <w:jc w:val="center"/>
        </w:trPr>
        <w:tc>
          <w:tcPr>
            <w:tcW w:w="656" w:type="dxa"/>
            <w:vMerge w:val="continue"/>
            <w:tcBorders>
              <w:left w:val="single" w:color="auto" w:sz="4" w:space="0"/>
              <w:bottom w:val="single" w:color="auto" w:sz="4" w:space="0"/>
              <w:right w:val="single" w:color="auto" w:sz="4" w:space="0"/>
            </w:tcBorders>
            <w:vAlign w:val="center"/>
          </w:tcPr>
          <w:p w14:paraId="1068C9F5">
            <w:pPr>
              <w:spacing w:line="360" w:lineRule="exact"/>
              <w:rPr>
                <w:rFonts w:hint="eastAsia" w:ascii="宋体" w:hAnsi="宋体" w:cs="Arial"/>
                <w:color w:val="auto"/>
                <w:sz w:val="21"/>
                <w:szCs w:val="21"/>
              </w:rPr>
            </w:pPr>
          </w:p>
        </w:tc>
        <w:tc>
          <w:tcPr>
            <w:tcW w:w="1091" w:type="dxa"/>
            <w:vMerge w:val="continue"/>
            <w:tcBorders>
              <w:left w:val="single" w:color="auto" w:sz="4" w:space="0"/>
              <w:bottom w:val="single" w:color="auto" w:sz="4" w:space="0"/>
              <w:right w:val="single" w:color="auto" w:sz="4" w:space="0"/>
            </w:tcBorders>
            <w:vAlign w:val="center"/>
          </w:tcPr>
          <w:p w14:paraId="645D691C">
            <w:pPr>
              <w:spacing w:line="360" w:lineRule="exact"/>
              <w:rPr>
                <w:rFonts w:hint="eastAsia" w:ascii="宋体" w:hAnsi="宋体" w:cs="宋体"/>
                <w:color w:val="auto"/>
                <w:sz w:val="21"/>
                <w:szCs w:val="21"/>
              </w:rPr>
            </w:pPr>
          </w:p>
        </w:tc>
        <w:tc>
          <w:tcPr>
            <w:tcW w:w="3260" w:type="dxa"/>
            <w:tcBorders>
              <w:top w:val="nil"/>
              <w:left w:val="nil"/>
              <w:bottom w:val="single" w:color="auto" w:sz="4" w:space="0"/>
              <w:right w:val="single" w:color="auto" w:sz="4" w:space="0"/>
            </w:tcBorders>
            <w:vAlign w:val="center"/>
          </w:tcPr>
          <w:p w14:paraId="623EB8F0">
            <w:pPr>
              <w:spacing w:line="360" w:lineRule="exact"/>
              <w:rPr>
                <w:rFonts w:hint="eastAsia" w:ascii="宋体" w:hAnsi="宋体" w:cs="宋体"/>
                <w:color w:val="auto"/>
                <w:sz w:val="21"/>
                <w:szCs w:val="21"/>
              </w:rPr>
            </w:pPr>
            <w:r>
              <w:rPr>
                <w:rFonts w:hint="eastAsia" w:ascii="宋体" w:hAnsi="宋体" w:cs="宋体"/>
                <w:color w:val="auto"/>
                <w:sz w:val="21"/>
                <w:szCs w:val="21"/>
              </w:rPr>
              <w:t>固定结构检查：螺栓无松动、生锈</w:t>
            </w:r>
          </w:p>
        </w:tc>
        <w:tc>
          <w:tcPr>
            <w:tcW w:w="1701" w:type="dxa"/>
            <w:tcBorders>
              <w:top w:val="nil"/>
              <w:left w:val="nil"/>
              <w:bottom w:val="single" w:color="auto" w:sz="4" w:space="0"/>
              <w:right w:val="single" w:color="auto" w:sz="4" w:space="0"/>
            </w:tcBorders>
            <w:vAlign w:val="center"/>
          </w:tcPr>
          <w:p w14:paraId="30C76CD1">
            <w:pPr>
              <w:spacing w:line="360" w:lineRule="exact"/>
              <w:rPr>
                <w:rFonts w:hint="eastAsia" w:ascii="宋体" w:hAnsi="宋体" w:cs="Arial"/>
                <w:color w:val="auto"/>
                <w:sz w:val="21"/>
                <w:szCs w:val="21"/>
              </w:rPr>
            </w:pPr>
          </w:p>
        </w:tc>
        <w:tc>
          <w:tcPr>
            <w:tcW w:w="1701" w:type="dxa"/>
            <w:tcBorders>
              <w:top w:val="nil"/>
              <w:left w:val="nil"/>
              <w:bottom w:val="single" w:color="auto" w:sz="4" w:space="0"/>
              <w:right w:val="single" w:color="auto" w:sz="4" w:space="0"/>
            </w:tcBorders>
            <w:vAlign w:val="center"/>
          </w:tcPr>
          <w:p w14:paraId="526E3608">
            <w:pPr>
              <w:spacing w:line="360" w:lineRule="exact"/>
              <w:rPr>
                <w:rFonts w:hint="eastAsia" w:ascii="宋体" w:hAnsi="宋体" w:cs="Arial"/>
                <w:color w:val="auto"/>
                <w:sz w:val="21"/>
                <w:szCs w:val="21"/>
              </w:rPr>
            </w:pPr>
            <w:r>
              <w:rPr>
                <w:rFonts w:ascii="宋体" w:hAnsi="宋体" w:cs="Arial"/>
                <w:color w:val="auto"/>
                <w:sz w:val="21"/>
                <w:szCs w:val="21"/>
              </w:rPr>
              <w:t>1次/</w:t>
            </w:r>
            <w:r>
              <w:rPr>
                <w:rFonts w:hint="eastAsia" w:ascii="宋体" w:hAnsi="宋体" w:cs="Arial"/>
                <w:color w:val="auto"/>
                <w:sz w:val="21"/>
                <w:szCs w:val="21"/>
              </w:rPr>
              <w:t>年</w:t>
            </w:r>
          </w:p>
        </w:tc>
      </w:tr>
      <w:tr w14:paraId="75C2304D">
        <w:tblPrEx>
          <w:tblCellMar>
            <w:top w:w="0" w:type="dxa"/>
            <w:left w:w="108" w:type="dxa"/>
            <w:bottom w:w="0" w:type="dxa"/>
            <w:right w:w="108" w:type="dxa"/>
          </w:tblCellMar>
        </w:tblPrEx>
        <w:trPr>
          <w:trHeight w:val="20" w:hRule="atLeast"/>
          <w:jc w:val="center"/>
        </w:trPr>
        <w:tc>
          <w:tcPr>
            <w:tcW w:w="656" w:type="dxa"/>
            <w:vMerge w:val="restart"/>
            <w:tcBorders>
              <w:top w:val="single" w:color="auto" w:sz="4" w:space="0"/>
              <w:left w:val="single" w:color="auto" w:sz="4" w:space="0"/>
              <w:right w:val="single" w:color="auto" w:sz="4" w:space="0"/>
            </w:tcBorders>
            <w:vAlign w:val="center"/>
          </w:tcPr>
          <w:p w14:paraId="6C6191EC">
            <w:pPr>
              <w:spacing w:line="360" w:lineRule="exact"/>
              <w:rPr>
                <w:rFonts w:hint="eastAsia" w:ascii="宋体" w:hAnsi="宋体" w:cs="Arial"/>
                <w:color w:val="auto"/>
                <w:sz w:val="21"/>
                <w:szCs w:val="21"/>
              </w:rPr>
            </w:pPr>
            <w:r>
              <w:rPr>
                <w:rFonts w:hint="eastAsia" w:ascii="宋体" w:hAnsi="宋体" w:cs="Arial"/>
                <w:color w:val="auto"/>
                <w:sz w:val="21"/>
                <w:szCs w:val="21"/>
              </w:rPr>
              <w:t>3</w:t>
            </w:r>
          </w:p>
        </w:tc>
        <w:tc>
          <w:tcPr>
            <w:tcW w:w="1091" w:type="dxa"/>
            <w:vMerge w:val="restart"/>
            <w:tcBorders>
              <w:top w:val="single" w:color="auto" w:sz="4" w:space="0"/>
              <w:left w:val="single" w:color="auto" w:sz="4" w:space="0"/>
              <w:right w:val="single" w:color="auto" w:sz="4" w:space="0"/>
            </w:tcBorders>
            <w:vAlign w:val="center"/>
          </w:tcPr>
          <w:p w14:paraId="218183C2">
            <w:pPr>
              <w:spacing w:line="360" w:lineRule="exact"/>
              <w:rPr>
                <w:rFonts w:hint="eastAsia" w:ascii="宋体" w:hAnsi="宋体" w:cs="宋体"/>
                <w:color w:val="auto"/>
                <w:sz w:val="21"/>
                <w:szCs w:val="21"/>
              </w:rPr>
            </w:pPr>
            <w:r>
              <w:rPr>
                <w:rFonts w:hint="eastAsia" w:ascii="宋体" w:hAnsi="宋体" w:cs="Arial"/>
                <w:color w:val="auto"/>
                <w:sz w:val="21"/>
                <w:szCs w:val="21"/>
              </w:rPr>
              <w:t>图形拼接处理器</w:t>
            </w:r>
          </w:p>
        </w:tc>
        <w:tc>
          <w:tcPr>
            <w:tcW w:w="3260" w:type="dxa"/>
            <w:tcBorders>
              <w:top w:val="nil"/>
              <w:left w:val="nil"/>
              <w:bottom w:val="single" w:color="auto" w:sz="4" w:space="0"/>
              <w:right w:val="single" w:color="auto" w:sz="4" w:space="0"/>
            </w:tcBorders>
            <w:vAlign w:val="center"/>
          </w:tcPr>
          <w:p w14:paraId="4C849AAE">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设备保养：设备、柜内、外表面除尘</w:t>
            </w:r>
          </w:p>
        </w:tc>
        <w:tc>
          <w:tcPr>
            <w:tcW w:w="1701" w:type="dxa"/>
            <w:tcBorders>
              <w:top w:val="nil"/>
              <w:left w:val="nil"/>
              <w:bottom w:val="single" w:color="auto" w:sz="4" w:space="0"/>
              <w:right w:val="single" w:color="auto" w:sz="4" w:space="0"/>
            </w:tcBorders>
            <w:vAlign w:val="center"/>
          </w:tcPr>
          <w:p w14:paraId="28F59E6B">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　</w:t>
            </w:r>
          </w:p>
        </w:tc>
        <w:tc>
          <w:tcPr>
            <w:tcW w:w="1701" w:type="dxa"/>
            <w:tcBorders>
              <w:top w:val="nil"/>
              <w:left w:val="nil"/>
              <w:bottom w:val="single" w:color="auto" w:sz="4" w:space="0"/>
              <w:right w:val="single" w:color="auto" w:sz="4" w:space="0"/>
            </w:tcBorders>
            <w:vAlign w:val="center"/>
          </w:tcPr>
          <w:p w14:paraId="3EB74267">
            <w:pPr>
              <w:autoSpaceDE w:val="0"/>
              <w:autoSpaceDN w:val="0"/>
              <w:adjustRightInd w:val="0"/>
              <w:spacing w:line="360" w:lineRule="exact"/>
              <w:rPr>
                <w:rFonts w:hint="eastAsia" w:ascii="宋体" w:hAnsi="宋体" w:cs="宋体"/>
                <w:color w:val="auto"/>
                <w:sz w:val="21"/>
                <w:szCs w:val="21"/>
                <w:lang w:val="zh-CN"/>
              </w:rPr>
            </w:pPr>
            <w:r>
              <w:rPr>
                <w:rFonts w:ascii="宋体" w:hAnsi="宋体" w:cs="Arial"/>
                <w:color w:val="auto"/>
                <w:sz w:val="21"/>
                <w:szCs w:val="21"/>
              </w:rPr>
              <w:t>1次/</w:t>
            </w:r>
            <w:r>
              <w:rPr>
                <w:rFonts w:hint="eastAsia" w:ascii="宋体" w:hAnsi="宋体" w:cs="Arial"/>
                <w:color w:val="auto"/>
                <w:sz w:val="21"/>
                <w:szCs w:val="21"/>
              </w:rPr>
              <w:t>年</w:t>
            </w:r>
          </w:p>
        </w:tc>
      </w:tr>
      <w:tr w14:paraId="16C04627">
        <w:tblPrEx>
          <w:tblCellMar>
            <w:top w:w="0" w:type="dxa"/>
            <w:left w:w="108" w:type="dxa"/>
            <w:bottom w:w="0" w:type="dxa"/>
            <w:right w:w="108" w:type="dxa"/>
          </w:tblCellMar>
        </w:tblPrEx>
        <w:trPr>
          <w:trHeight w:val="20" w:hRule="atLeast"/>
          <w:jc w:val="center"/>
        </w:trPr>
        <w:tc>
          <w:tcPr>
            <w:tcW w:w="656" w:type="dxa"/>
            <w:vMerge w:val="continue"/>
            <w:tcBorders>
              <w:left w:val="single" w:color="auto" w:sz="4" w:space="0"/>
              <w:right w:val="single" w:color="auto" w:sz="4" w:space="0"/>
            </w:tcBorders>
            <w:vAlign w:val="center"/>
          </w:tcPr>
          <w:p w14:paraId="74A87864">
            <w:pPr>
              <w:spacing w:line="360" w:lineRule="exact"/>
              <w:rPr>
                <w:rFonts w:hint="eastAsia" w:ascii="宋体" w:hAnsi="宋体" w:cs="Arial"/>
                <w:color w:val="auto"/>
                <w:sz w:val="21"/>
                <w:szCs w:val="21"/>
              </w:rPr>
            </w:pPr>
          </w:p>
        </w:tc>
        <w:tc>
          <w:tcPr>
            <w:tcW w:w="1091" w:type="dxa"/>
            <w:vMerge w:val="continue"/>
            <w:tcBorders>
              <w:left w:val="single" w:color="auto" w:sz="4" w:space="0"/>
              <w:right w:val="single" w:color="auto" w:sz="4" w:space="0"/>
            </w:tcBorders>
            <w:vAlign w:val="center"/>
          </w:tcPr>
          <w:p w14:paraId="629761ED">
            <w:pPr>
              <w:spacing w:line="360" w:lineRule="exact"/>
              <w:rPr>
                <w:rFonts w:hint="eastAsia" w:ascii="宋体" w:hAnsi="宋体" w:cs="Arial"/>
                <w:color w:val="auto"/>
                <w:sz w:val="21"/>
                <w:szCs w:val="21"/>
              </w:rPr>
            </w:pPr>
          </w:p>
        </w:tc>
        <w:tc>
          <w:tcPr>
            <w:tcW w:w="3260" w:type="dxa"/>
            <w:tcBorders>
              <w:top w:val="nil"/>
              <w:left w:val="nil"/>
              <w:bottom w:val="single" w:color="auto" w:sz="4" w:space="0"/>
              <w:right w:val="single" w:color="auto" w:sz="4" w:space="0"/>
            </w:tcBorders>
            <w:vAlign w:val="center"/>
          </w:tcPr>
          <w:p w14:paraId="6A8915CB">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各种接口连接检查：牢固</w:t>
            </w:r>
          </w:p>
        </w:tc>
        <w:tc>
          <w:tcPr>
            <w:tcW w:w="1701" w:type="dxa"/>
            <w:tcBorders>
              <w:top w:val="nil"/>
              <w:left w:val="nil"/>
              <w:bottom w:val="single" w:color="auto" w:sz="4" w:space="0"/>
              <w:right w:val="single" w:color="auto" w:sz="4" w:space="0"/>
            </w:tcBorders>
            <w:vAlign w:val="center"/>
          </w:tcPr>
          <w:p w14:paraId="29AE62CC">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　</w:t>
            </w:r>
          </w:p>
        </w:tc>
        <w:tc>
          <w:tcPr>
            <w:tcW w:w="1701" w:type="dxa"/>
            <w:tcBorders>
              <w:top w:val="nil"/>
              <w:left w:val="nil"/>
              <w:bottom w:val="single" w:color="auto" w:sz="4" w:space="0"/>
              <w:right w:val="single" w:color="auto" w:sz="4" w:space="0"/>
            </w:tcBorders>
            <w:vAlign w:val="center"/>
          </w:tcPr>
          <w:p w14:paraId="71F08FC4">
            <w:pPr>
              <w:autoSpaceDE w:val="0"/>
              <w:autoSpaceDN w:val="0"/>
              <w:adjustRightInd w:val="0"/>
              <w:spacing w:line="360" w:lineRule="exact"/>
              <w:rPr>
                <w:rFonts w:hint="eastAsia" w:ascii="宋体" w:hAnsi="宋体" w:cs="宋体"/>
                <w:color w:val="auto"/>
                <w:sz w:val="21"/>
                <w:szCs w:val="21"/>
                <w:lang w:val="zh-CN"/>
              </w:rPr>
            </w:pPr>
            <w:r>
              <w:rPr>
                <w:rFonts w:ascii="宋体" w:hAnsi="宋体" w:cs="Arial"/>
                <w:color w:val="auto"/>
                <w:sz w:val="21"/>
                <w:szCs w:val="21"/>
              </w:rPr>
              <w:t>1次/</w:t>
            </w:r>
            <w:r>
              <w:rPr>
                <w:rFonts w:hint="eastAsia" w:ascii="宋体" w:hAnsi="宋体" w:cs="Arial"/>
                <w:color w:val="auto"/>
                <w:sz w:val="21"/>
                <w:szCs w:val="21"/>
              </w:rPr>
              <w:t>年</w:t>
            </w:r>
          </w:p>
        </w:tc>
      </w:tr>
      <w:tr w14:paraId="0712F110">
        <w:tblPrEx>
          <w:tblCellMar>
            <w:top w:w="0" w:type="dxa"/>
            <w:left w:w="108" w:type="dxa"/>
            <w:bottom w:w="0" w:type="dxa"/>
            <w:right w:w="108" w:type="dxa"/>
          </w:tblCellMar>
        </w:tblPrEx>
        <w:trPr>
          <w:trHeight w:val="20" w:hRule="atLeast"/>
          <w:jc w:val="center"/>
        </w:trPr>
        <w:tc>
          <w:tcPr>
            <w:tcW w:w="656" w:type="dxa"/>
            <w:vMerge w:val="continue"/>
            <w:tcBorders>
              <w:left w:val="single" w:color="auto" w:sz="4" w:space="0"/>
              <w:right w:val="single" w:color="auto" w:sz="4" w:space="0"/>
            </w:tcBorders>
            <w:vAlign w:val="center"/>
          </w:tcPr>
          <w:p w14:paraId="38E65EEF">
            <w:pPr>
              <w:spacing w:line="360" w:lineRule="exact"/>
              <w:rPr>
                <w:rFonts w:hint="eastAsia" w:ascii="宋体" w:hAnsi="宋体" w:cs="Arial"/>
                <w:color w:val="auto"/>
                <w:sz w:val="21"/>
                <w:szCs w:val="21"/>
              </w:rPr>
            </w:pPr>
          </w:p>
        </w:tc>
        <w:tc>
          <w:tcPr>
            <w:tcW w:w="1091" w:type="dxa"/>
            <w:vMerge w:val="continue"/>
            <w:tcBorders>
              <w:left w:val="single" w:color="auto" w:sz="4" w:space="0"/>
              <w:right w:val="single" w:color="auto" w:sz="4" w:space="0"/>
            </w:tcBorders>
            <w:vAlign w:val="center"/>
          </w:tcPr>
          <w:p w14:paraId="7C25411E">
            <w:pPr>
              <w:spacing w:line="360" w:lineRule="exact"/>
              <w:rPr>
                <w:rFonts w:hint="eastAsia" w:ascii="宋体" w:hAnsi="宋体" w:cs="Arial"/>
                <w:color w:val="auto"/>
                <w:sz w:val="21"/>
                <w:szCs w:val="21"/>
              </w:rPr>
            </w:pPr>
          </w:p>
        </w:tc>
        <w:tc>
          <w:tcPr>
            <w:tcW w:w="3260" w:type="dxa"/>
            <w:tcBorders>
              <w:top w:val="nil"/>
              <w:left w:val="nil"/>
              <w:bottom w:val="single" w:color="auto" w:sz="4" w:space="0"/>
              <w:right w:val="single" w:color="auto" w:sz="4" w:space="0"/>
            </w:tcBorders>
            <w:vAlign w:val="center"/>
          </w:tcPr>
          <w:p w14:paraId="1993E2E6">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图像拼接功能检查：切换全景，检查图像整体一致性</w:t>
            </w:r>
          </w:p>
        </w:tc>
        <w:tc>
          <w:tcPr>
            <w:tcW w:w="1701" w:type="dxa"/>
            <w:tcBorders>
              <w:top w:val="nil"/>
              <w:left w:val="nil"/>
              <w:bottom w:val="single" w:color="auto" w:sz="4" w:space="0"/>
              <w:right w:val="single" w:color="auto" w:sz="4" w:space="0"/>
            </w:tcBorders>
            <w:vAlign w:val="center"/>
          </w:tcPr>
          <w:p w14:paraId="62232D43">
            <w:pPr>
              <w:autoSpaceDE w:val="0"/>
              <w:autoSpaceDN w:val="0"/>
              <w:adjustRightInd w:val="0"/>
              <w:spacing w:line="360" w:lineRule="exact"/>
              <w:jc w:val="center"/>
              <w:rPr>
                <w:rFonts w:hint="eastAsia" w:ascii="宋体" w:hAnsi="宋体" w:cs="宋体"/>
                <w:color w:val="auto"/>
                <w:sz w:val="21"/>
                <w:szCs w:val="21"/>
                <w:lang w:val="zh-CN"/>
              </w:rPr>
            </w:pPr>
            <w:r>
              <w:rPr>
                <w:rFonts w:ascii="宋体" w:hAnsi="宋体" w:cs="宋体"/>
                <w:color w:val="auto"/>
                <w:sz w:val="21"/>
                <w:szCs w:val="21"/>
                <w:lang w:val="zh-CN"/>
              </w:rPr>
              <w:t>1</w:t>
            </w:r>
            <w:r>
              <w:rPr>
                <w:rFonts w:hint="eastAsia" w:ascii="宋体" w:hAnsi="宋体" w:cs="宋体"/>
                <w:color w:val="auto"/>
                <w:sz w:val="21"/>
                <w:szCs w:val="21"/>
                <w:lang w:val="zh-CN"/>
              </w:rPr>
              <w:t>次</w:t>
            </w:r>
            <w:r>
              <w:rPr>
                <w:rFonts w:ascii="宋体" w:hAnsi="宋体" w:cs="宋体"/>
                <w:color w:val="auto"/>
                <w:sz w:val="21"/>
                <w:szCs w:val="21"/>
                <w:lang w:val="zh-CN"/>
              </w:rPr>
              <w:t>/</w:t>
            </w:r>
            <w:r>
              <w:rPr>
                <w:rFonts w:hint="eastAsia" w:ascii="宋体" w:hAnsi="宋体" w:cs="宋体"/>
                <w:color w:val="auto"/>
                <w:sz w:val="21"/>
                <w:szCs w:val="21"/>
                <w:lang w:val="zh-CN"/>
              </w:rPr>
              <w:t>日</w:t>
            </w:r>
          </w:p>
        </w:tc>
        <w:tc>
          <w:tcPr>
            <w:tcW w:w="1701" w:type="dxa"/>
            <w:tcBorders>
              <w:top w:val="nil"/>
              <w:left w:val="nil"/>
              <w:bottom w:val="single" w:color="auto" w:sz="4" w:space="0"/>
              <w:right w:val="single" w:color="auto" w:sz="4" w:space="0"/>
            </w:tcBorders>
            <w:vAlign w:val="center"/>
          </w:tcPr>
          <w:p w14:paraId="0BFD6EAB">
            <w:pPr>
              <w:autoSpaceDE w:val="0"/>
              <w:autoSpaceDN w:val="0"/>
              <w:adjustRightInd w:val="0"/>
              <w:spacing w:line="360" w:lineRule="exact"/>
              <w:rPr>
                <w:rFonts w:hint="eastAsia" w:ascii="宋体" w:hAnsi="宋体" w:cs="宋体"/>
                <w:color w:val="auto"/>
                <w:sz w:val="21"/>
                <w:szCs w:val="21"/>
                <w:lang w:val="zh-CN"/>
              </w:rPr>
            </w:pPr>
          </w:p>
        </w:tc>
      </w:tr>
      <w:tr w14:paraId="5ABD5530">
        <w:tblPrEx>
          <w:tblCellMar>
            <w:top w:w="0" w:type="dxa"/>
            <w:left w:w="108" w:type="dxa"/>
            <w:bottom w:w="0" w:type="dxa"/>
            <w:right w:w="108" w:type="dxa"/>
          </w:tblCellMar>
        </w:tblPrEx>
        <w:trPr>
          <w:trHeight w:val="20" w:hRule="atLeast"/>
          <w:jc w:val="center"/>
        </w:trPr>
        <w:tc>
          <w:tcPr>
            <w:tcW w:w="656" w:type="dxa"/>
            <w:vMerge w:val="continue"/>
            <w:tcBorders>
              <w:left w:val="single" w:color="auto" w:sz="4" w:space="0"/>
              <w:bottom w:val="single" w:color="000000" w:sz="4" w:space="0"/>
              <w:right w:val="single" w:color="auto" w:sz="4" w:space="0"/>
            </w:tcBorders>
            <w:vAlign w:val="center"/>
          </w:tcPr>
          <w:p w14:paraId="04AD67FE">
            <w:pPr>
              <w:spacing w:line="360" w:lineRule="exact"/>
              <w:rPr>
                <w:rFonts w:hint="eastAsia" w:ascii="宋体" w:hAnsi="宋体" w:cs="Arial"/>
                <w:color w:val="auto"/>
                <w:sz w:val="21"/>
                <w:szCs w:val="21"/>
              </w:rPr>
            </w:pPr>
          </w:p>
        </w:tc>
        <w:tc>
          <w:tcPr>
            <w:tcW w:w="1091" w:type="dxa"/>
            <w:vMerge w:val="continue"/>
            <w:tcBorders>
              <w:left w:val="single" w:color="auto" w:sz="4" w:space="0"/>
              <w:bottom w:val="single" w:color="000000" w:sz="4" w:space="0"/>
              <w:right w:val="single" w:color="auto" w:sz="4" w:space="0"/>
            </w:tcBorders>
            <w:vAlign w:val="center"/>
          </w:tcPr>
          <w:p w14:paraId="257BD758">
            <w:pPr>
              <w:spacing w:line="360" w:lineRule="exact"/>
              <w:rPr>
                <w:rFonts w:hint="eastAsia" w:ascii="宋体" w:hAnsi="宋体" w:cs="Arial"/>
                <w:color w:val="auto"/>
                <w:sz w:val="21"/>
                <w:szCs w:val="21"/>
              </w:rPr>
            </w:pPr>
          </w:p>
        </w:tc>
        <w:tc>
          <w:tcPr>
            <w:tcW w:w="3260" w:type="dxa"/>
            <w:tcBorders>
              <w:top w:val="nil"/>
              <w:left w:val="nil"/>
              <w:bottom w:val="single" w:color="auto" w:sz="4" w:space="0"/>
              <w:right w:val="single" w:color="auto" w:sz="4" w:space="0"/>
            </w:tcBorders>
            <w:vAlign w:val="center"/>
          </w:tcPr>
          <w:p w14:paraId="78DE6FD9">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风扇检查：正常</w:t>
            </w:r>
          </w:p>
        </w:tc>
        <w:tc>
          <w:tcPr>
            <w:tcW w:w="1701" w:type="dxa"/>
            <w:tcBorders>
              <w:top w:val="nil"/>
              <w:left w:val="nil"/>
              <w:bottom w:val="single" w:color="auto" w:sz="4" w:space="0"/>
              <w:right w:val="single" w:color="auto" w:sz="4" w:space="0"/>
            </w:tcBorders>
            <w:vAlign w:val="center"/>
          </w:tcPr>
          <w:p w14:paraId="4E484BE1">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　</w:t>
            </w:r>
          </w:p>
        </w:tc>
        <w:tc>
          <w:tcPr>
            <w:tcW w:w="1701" w:type="dxa"/>
            <w:tcBorders>
              <w:top w:val="nil"/>
              <w:left w:val="nil"/>
              <w:bottom w:val="single" w:color="auto" w:sz="4" w:space="0"/>
              <w:right w:val="single" w:color="auto" w:sz="4" w:space="0"/>
            </w:tcBorders>
            <w:vAlign w:val="center"/>
          </w:tcPr>
          <w:p w14:paraId="5B3390A4">
            <w:pPr>
              <w:autoSpaceDE w:val="0"/>
              <w:autoSpaceDN w:val="0"/>
              <w:adjustRightInd w:val="0"/>
              <w:spacing w:line="360" w:lineRule="exact"/>
              <w:rPr>
                <w:rFonts w:hint="eastAsia" w:ascii="宋体" w:hAnsi="宋体" w:cs="宋体"/>
                <w:color w:val="auto"/>
                <w:sz w:val="21"/>
                <w:szCs w:val="21"/>
                <w:lang w:val="zh-CN"/>
              </w:rPr>
            </w:pPr>
            <w:r>
              <w:rPr>
                <w:rFonts w:ascii="宋体" w:hAnsi="宋体" w:cs="Arial"/>
                <w:color w:val="auto"/>
                <w:sz w:val="21"/>
                <w:szCs w:val="21"/>
              </w:rPr>
              <w:t>1次/</w:t>
            </w:r>
            <w:r>
              <w:rPr>
                <w:rFonts w:hint="eastAsia" w:ascii="宋体" w:hAnsi="宋体" w:cs="Arial"/>
                <w:color w:val="auto"/>
                <w:sz w:val="21"/>
                <w:szCs w:val="21"/>
              </w:rPr>
              <w:t>年</w:t>
            </w:r>
          </w:p>
        </w:tc>
      </w:tr>
      <w:tr w14:paraId="43CBB403">
        <w:tblPrEx>
          <w:tblCellMar>
            <w:top w:w="0" w:type="dxa"/>
            <w:left w:w="108" w:type="dxa"/>
            <w:bottom w:w="0" w:type="dxa"/>
            <w:right w:w="108" w:type="dxa"/>
          </w:tblCellMar>
        </w:tblPrEx>
        <w:trPr>
          <w:trHeight w:val="20" w:hRule="atLeast"/>
          <w:jc w:val="center"/>
        </w:trPr>
        <w:tc>
          <w:tcPr>
            <w:tcW w:w="656" w:type="dxa"/>
            <w:vMerge w:val="restart"/>
            <w:tcBorders>
              <w:top w:val="nil"/>
              <w:left w:val="single" w:color="auto" w:sz="4" w:space="0"/>
              <w:right w:val="single" w:color="auto" w:sz="4" w:space="0"/>
            </w:tcBorders>
            <w:vAlign w:val="center"/>
          </w:tcPr>
          <w:p w14:paraId="2172027F">
            <w:pPr>
              <w:spacing w:line="360" w:lineRule="exact"/>
              <w:rPr>
                <w:rFonts w:hint="eastAsia" w:ascii="宋体" w:hAnsi="宋体" w:cs="Arial"/>
                <w:color w:val="auto"/>
                <w:sz w:val="21"/>
                <w:szCs w:val="21"/>
              </w:rPr>
            </w:pPr>
            <w:r>
              <w:rPr>
                <w:rFonts w:hint="eastAsia" w:ascii="宋体" w:hAnsi="宋体" w:cs="Arial"/>
                <w:color w:val="auto"/>
                <w:sz w:val="21"/>
                <w:szCs w:val="21"/>
              </w:rPr>
              <w:t>4</w:t>
            </w:r>
          </w:p>
        </w:tc>
        <w:tc>
          <w:tcPr>
            <w:tcW w:w="1091" w:type="dxa"/>
            <w:vMerge w:val="restart"/>
            <w:tcBorders>
              <w:top w:val="nil"/>
              <w:left w:val="single" w:color="auto" w:sz="4" w:space="0"/>
              <w:right w:val="single" w:color="auto" w:sz="4" w:space="0"/>
            </w:tcBorders>
            <w:vAlign w:val="center"/>
          </w:tcPr>
          <w:p w14:paraId="129F5E7D">
            <w:pPr>
              <w:spacing w:line="360" w:lineRule="exact"/>
              <w:rPr>
                <w:rFonts w:hint="eastAsia" w:ascii="宋体" w:hAnsi="宋体" w:cs="宋体"/>
                <w:color w:val="auto"/>
                <w:sz w:val="21"/>
                <w:szCs w:val="21"/>
              </w:rPr>
            </w:pPr>
            <w:r>
              <w:rPr>
                <w:rFonts w:hint="eastAsia" w:ascii="宋体" w:hAnsi="宋体" w:cs="宋体"/>
                <w:color w:val="auto"/>
                <w:sz w:val="21"/>
                <w:szCs w:val="21"/>
              </w:rPr>
              <w:t>服务器</w:t>
            </w:r>
          </w:p>
        </w:tc>
        <w:tc>
          <w:tcPr>
            <w:tcW w:w="3260" w:type="dxa"/>
            <w:tcBorders>
              <w:top w:val="nil"/>
              <w:left w:val="nil"/>
              <w:bottom w:val="single" w:color="auto" w:sz="4" w:space="0"/>
              <w:right w:val="single" w:color="auto" w:sz="4" w:space="0"/>
            </w:tcBorders>
            <w:vAlign w:val="center"/>
          </w:tcPr>
          <w:p w14:paraId="49F1B92B">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设备保养：设备、柜内、外表面除尘</w:t>
            </w:r>
          </w:p>
        </w:tc>
        <w:tc>
          <w:tcPr>
            <w:tcW w:w="1701" w:type="dxa"/>
            <w:tcBorders>
              <w:top w:val="nil"/>
              <w:left w:val="nil"/>
              <w:bottom w:val="single" w:color="auto" w:sz="4" w:space="0"/>
              <w:right w:val="single" w:color="auto" w:sz="4" w:space="0"/>
            </w:tcBorders>
            <w:vAlign w:val="center"/>
          </w:tcPr>
          <w:p w14:paraId="5C34713E">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　</w:t>
            </w:r>
          </w:p>
        </w:tc>
        <w:tc>
          <w:tcPr>
            <w:tcW w:w="1701" w:type="dxa"/>
            <w:tcBorders>
              <w:top w:val="nil"/>
              <w:left w:val="nil"/>
              <w:bottom w:val="single" w:color="auto" w:sz="4" w:space="0"/>
              <w:right w:val="single" w:color="auto" w:sz="4" w:space="0"/>
            </w:tcBorders>
            <w:vAlign w:val="center"/>
          </w:tcPr>
          <w:p w14:paraId="542680BC">
            <w:pPr>
              <w:autoSpaceDE w:val="0"/>
              <w:autoSpaceDN w:val="0"/>
              <w:adjustRightInd w:val="0"/>
              <w:spacing w:line="360" w:lineRule="exact"/>
              <w:rPr>
                <w:rFonts w:hint="eastAsia" w:ascii="宋体" w:hAnsi="宋体" w:cs="宋体"/>
                <w:color w:val="auto"/>
                <w:sz w:val="21"/>
                <w:szCs w:val="21"/>
                <w:lang w:val="zh-CN"/>
              </w:rPr>
            </w:pPr>
            <w:r>
              <w:rPr>
                <w:rFonts w:ascii="宋体" w:hAnsi="宋体" w:cs="Arial"/>
                <w:color w:val="auto"/>
                <w:sz w:val="21"/>
                <w:szCs w:val="21"/>
              </w:rPr>
              <w:t>1次/</w:t>
            </w:r>
            <w:r>
              <w:rPr>
                <w:rFonts w:hint="eastAsia" w:ascii="宋体" w:hAnsi="宋体" w:cs="Arial"/>
                <w:color w:val="auto"/>
                <w:sz w:val="21"/>
                <w:szCs w:val="21"/>
              </w:rPr>
              <w:t>年</w:t>
            </w:r>
          </w:p>
        </w:tc>
      </w:tr>
      <w:tr w14:paraId="643FD26E">
        <w:tblPrEx>
          <w:tblCellMar>
            <w:top w:w="0" w:type="dxa"/>
            <w:left w:w="108" w:type="dxa"/>
            <w:bottom w:w="0" w:type="dxa"/>
            <w:right w:w="108" w:type="dxa"/>
          </w:tblCellMar>
        </w:tblPrEx>
        <w:trPr>
          <w:trHeight w:val="20" w:hRule="atLeast"/>
          <w:jc w:val="center"/>
        </w:trPr>
        <w:tc>
          <w:tcPr>
            <w:tcW w:w="656" w:type="dxa"/>
            <w:vMerge w:val="continue"/>
            <w:tcBorders>
              <w:left w:val="single" w:color="auto" w:sz="4" w:space="0"/>
              <w:bottom w:val="single" w:color="auto" w:sz="4" w:space="0"/>
              <w:right w:val="single" w:color="auto" w:sz="4" w:space="0"/>
            </w:tcBorders>
            <w:vAlign w:val="center"/>
          </w:tcPr>
          <w:p w14:paraId="282E3A21">
            <w:pPr>
              <w:spacing w:line="360" w:lineRule="exact"/>
              <w:rPr>
                <w:rFonts w:hint="eastAsia" w:ascii="宋体" w:hAnsi="宋体" w:cs="Arial"/>
                <w:color w:val="auto"/>
                <w:sz w:val="21"/>
                <w:szCs w:val="21"/>
              </w:rPr>
            </w:pPr>
          </w:p>
        </w:tc>
        <w:tc>
          <w:tcPr>
            <w:tcW w:w="1091" w:type="dxa"/>
            <w:vMerge w:val="continue"/>
            <w:tcBorders>
              <w:left w:val="single" w:color="auto" w:sz="4" w:space="0"/>
              <w:bottom w:val="single" w:color="auto" w:sz="4" w:space="0"/>
              <w:right w:val="single" w:color="auto" w:sz="4" w:space="0"/>
            </w:tcBorders>
            <w:vAlign w:val="center"/>
          </w:tcPr>
          <w:p w14:paraId="49A026AA">
            <w:pPr>
              <w:spacing w:line="360" w:lineRule="exact"/>
              <w:rPr>
                <w:rFonts w:hint="eastAsia" w:ascii="宋体" w:hAnsi="宋体" w:cs="宋体"/>
                <w:color w:val="auto"/>
                <w:sz w:val="21"/>
                <w:szCs w:val="21"/>
              </w:rPr>
            </w:pPr>
          </w:p>
        </w:tc>
        <w:tc>
          <w:tcPr>
            <w:tcW w:w="3260" w:type="dxa"/>
            <w:tcBorders>
              <w:top w:val="nil"/>
              <w:left w:val="nil"/>
              <w:bottom w:val="single" w:color="auto" w:sz="4" w:space="0"/>
              <w:right w:val="single" w:color="auto" w:sz="4" w:space="0"/>
            </w:tcBorders>
            <w:vAlign w:val="center"/>
          </w:tcPr>
          <w:p w14:paraId="3904DFDA">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软件维护即开机检查：可正常开机，各项功能正常</w:t>
            </w:r>
          </w:p>
        </w:tc>
        <w:tc>
          <w:tcPr>
            <w:tcW w:w="1701" w:type="dxa"/>
            <w:tcBorders>
              <w:top w:val="nil"/>
              <w:left w:val="nil"/>
              <w:bottom w:val="single" w:color="auto" w:sz="4" w:space="0"/>
              <w:right w:val="single" w:color="auto" w:sz="4" w:space="0"/>
            </w:tcBorders>
            <w:vAlign w:val="center"/>
          </w:tcPr>
          <w:p w14:paraId="1887F020">
            <w:pPr>
              <w:autoSpaceDE w:val="0"/>
              <w:autoSpaceDN w:val="0"/>
              <w:adjustRightInd w:val="0"/>
              <w:spacing w:line="360" w:lineRule="exact"/>
              <w:jc w:val="center"/>
              <w:rPr>
                <w:rFonts w:hint="eastAsia" w:ascii="宋体" w:hAnsi="宋体" w:cs="宋体"/>
                <w:color w:val="auto"/>
                <w:sz w:val="21"/>
                <w:szCs w:val="21"/>
                <w:lang w:val="zh-CN"/>
              </w:rPr>
            </w:pPr>
          </w:p>
        </w:tc>
        <w:tc>
          <w:tcPr>
            <w:tcW w:w="1701" w:type="dxa"/>
            <w:tcBorders>
              <w:top w:val="nil"/>
              <w:left w:val="nil"/>
              <w:bottom w:val="single" w:color="auto" w:sz="4" w:space="0"/>
              <w:right w:val="single" w:color="auto" w:sz="4" w:space="0"/>
            </w:tcBorders>
            <w:vAlign w:val="center"/>
          </w:tcPr>
          <w:p w14:paraId="715C3E49">
            <w:pPr>
              <w:autoSpaceDE w:val="0"/>
              <w:autoSpaceDN w:val="0"/>
              <w:adjustRightInd w:val="0"/>
              <w:spacing w:line="360" w:lineRule="exact"/>
              <w:rPr>
                <w:rFonts w:hint="eastAsia" w:ascii="宋体" w:hAnsi="宋体" w:cs="宋体"/>
                <w:color w:val="auto"/>
                <w:sz w:val="21"/>
                <w:szCs w:val="21"/>
                <w:lang w:val="zh-CN"/>
              </w:rPr>
            </w:pPr>
            <w:r>
              <w:rPr>
                <w:rFonts w:ascii="宋体" w:hAnsi="宋体" w:cs="Arial"/>
                <w:color w:val="auto"/>
                <w:sz w:val="21"/>
                <w:szCs w:val="21"/>
              </w:rPr>
              <w:t>1次/</w:t>
            </w:r>
            <w:r>
              <w:rPr>
                <w:rFonts w:hint="eastAsia" w:ascii="宋体" w:hAnsi="宋体" w:cs="Arial"/>
                <w:color w:val="auto"/>
                <w:sz w:val="21"/>
                <w:szCs w:val="21"/>
              </w:rPr>
              <w:t>年</w:t>
            </w:r>
          </w:p>
        </w:tc>
      </w:tr>
      <w:tr w14:paraId="4AA3526E">
        <w:tblPrEx>
          <w:tblCellMar>
            <w:top w:w="0" w:type="dxa"/>
            <w:left w:w="108" w:type="dxa"/>
            <w:bottom w:w="0" w:type="dxa"/>
            <w:right w:w="108" w:type="dxa"/>
          </w:tblCellMar>
        </w:tblPrEx>
        <w:trPr>
          <w:trHeight w:val="20" w:hRule="atLeast"/>
          <w:jc w:val="center"/>
        </w:trPr>
        <w:tc>
          <w:tcPr>
            <w:tcW w:w="656" w:type="dxa"/>
            <w:vMerge w:val="restart"/>
            <w:tcBorders>
              <w:top w:val="single" w:color="auto" w:sz="4" w:space="0"/>
              <w:left w:val="single" w:color="auto" w:sz="4" w:space="0"/>
              <w:bottom w:val="single" w:color="auto" w:sz="4" w:space="0"/>
              <w:right w:val="single" w:color="auto" w:sz="4" w:space="0"/>
            </w:tcBorders>
            <w:vAlign w:val="center"/>
          </w:tcPr>
          <w:p w14:paraId="6D793B75">
            <w:pPr>
              <w:spacing w:line="360" w:lineRule="exact"/>
              <w:rPr>
                <w:rFonts w:hint="eastAsia" w:ascii="宋体" w:hAnsi="宋体" w:cs="Arial"/>
                <w:color w:val="auto"/>
                <w:sz w:val="21"/>
                <w:szCs w:val="21"/>
              </w:rPr>
            </w:pPr>
            <w:r>
              <w:rPr>
                <w:rFonts w:hint="eastAsia" w:ascii="宋体" w:hAnsi="宋体" w:cs="Arial"/>
                <w:color w:val="auto"/>
                <w:sz w:val="21"/>
                <w:szCs w:val="21"/>
              </w:rPr>
              <w:t>5</w:t>
            </w:r>
          </w:p>
        </w:tc>
        <w:tc>
          <w:tcPr>
            <w:tcW w:w="1091" w:type="dxa"/>
            <w:vMerge w:val="restart"/>
            <w:tcBorders>
              <w:top w:val="single" w:color="auto" w:sz="4" w:space="0"/>
              <w:left w:val="single" w:color="auto" w:sz="4" w:space="0"/>
              <w:bottom w:val="single" w:color="auto" w:sz="4" w:space="0"/>
              <w:right w:val="single" w:color="auto" w:sz="4" w:space="0"/>
            </w:tcBorders>
            <w:vAlign w:val="center"/>
          </w:tcPr>
          <w:p w14:paraId="55FF7722">
            <w:pPr>
              <w:spacing w:line="360" w:lineRule="exact"/>
              <w:rPr>
                <w:rFonts w:hint="eastAsia" w:ascii="宋体" w:hAnsi="宋体" w:cs="宋体"/>
                <w:color w:val="auto"/>
                <w:sz w:val="21"/>
                <w:szCs w:val="21"/>
              </w:rPr>
            </w:pPr>
            <w:r>
              <w:rPr>
                <w:rFonts w:hint="eastAsia" w:ascii="宋体" w:hAnsi="宋体" w:cs="Arial"/>
                <w:color w:val="auto"/>
                <w:sz w:val="21"/>
                <w:szCs w:val="21"/>
              </w:rPr>
              <w:t>工作站</w:t>
            </w:r>
          </w:p>
        </w:tc>
        <w:tc>
          <w:tcPr>
            <w:tcW w:w="3260" w:type="dxa"/>
            <w:tcBorders>
              <w:top w:val="nil"/>
              <w:left w:val="nil"/>
              <w:bottom w:val="single" w:color="auto" w:sz="4" w:space="0"/>
              <w:right w:val="single" w:color="auto" w:sz="4" w:space="0"/>
            </w:tcBorders>
            <w:vAlign w:val="center"/>
          </w:tcPr>
          <w:p w14:paraId="64CB774D">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设备外表面除尘</w:t>
            </w:r>
          </w:p>
        </w:tc>
        <w:tc>
          <w:tcPr>
            <w:tcW w:w="1701" w:type="dxa"/>
            <w:tcBorders>
              <w:top w:val="nil"/>
              <w:left w:val="nil"/>
              <w:bottom w:val="single" w:color="auto" w:sz="4" w:space="0"/>
              <w:right w:val="single" w:color="auto" w:sz="4" w:space="0"/>
            </w:tcBorders>
            <w:vAlign w:val="center"/>
          </w:tcPr>
          <w:p w14:paraId="3FC4C034">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　</w:t>
            </w:r>
          </w:p>
        </w:tc>
        <w:tc>
          <w:tcPr>
            <w:tcW w:w="1701" w:type="dxa"/>
            <w:tcBorders>
              <w:top w:val="nil"/>
              <w:left w:val="nil"/>
              <w:bottom w:val="single" w:color="auto" w:sz="4" w:space="0"/>
              <w:right w:val="single" w:color="auto" w:sz="4" w:space="0"/>
            </w:tcBorders>
            <w:vAlign w:val="center"/>
          </w:tcPr>
          <w:p w14:paraId="65E27F85">
            <w:pPr>
              <w:autoSpaceDE w:val="0"/>
              <w:autoSpaceDN w:val="0"/>
              <w:adjustRightInd w:val="0"/>
              <w:spacing w:line="360" w:lineRule="exact"/>
              <w:rPr>
                <w:rFonts w:hint="eastAsia" w:ascii="宋体" w:hAnsi="宋体" w:cs="宋体"/>
                <w:color w:val="auto"/>
                <w:sz w:val="21"/>
                <w:szCs w:val="21"/>
                <w:lang w:val="zh-CN"/>
              </w:rPr>
            </w:pPr>
            <w:r>
              <w:rPr>
                <w:rFonts w:ascii="宋体" w:hAnsi="宋体" w:cs="Arial"/>
                <w:color w:val="auto"/>
                <w:sz w:val="21"/>
                <w:szCs w:val="21"/>
              </w:rPr>
              <w:t>1次/</w:t>
            </w:r>
            <w:r>
              <w:rPr>
                <w:rFonts w:hint="eastAsia" w:ascii="宋体" w:hAnsi="宋体" w:cs="Arial"/>
                <w:color w:val="auto"/>
                <w:sz w:val="21"/>
                <w:szCs w:val="21"/>
              </w:rPr>
              <w:t>年</w:t>
            </w:r>
          </w:p>
        </w:tc>
      </w:tr>
      <w:tr w14:paraId="071455C0">
        <w:tblPrEx>
          <w:tblCellMar>
            <w:top w:w="0" w:type="dxa"/>
            <w:left w:w="108" w:type="dxa"/>
            <w:bottom w:w="0" w:type="dxa"/>
            <w:right w:w="108" w:type="dxa"/>
          </w:tblCellMar>
        </w:tblPrEx>
        <w:trPr>
          <w:trHeight w:val="20" w:hRule="atLeast"/>
          <w:jc w:val="center"/>
        </w:trPr>
        <w:tc>
          <w:tcPr>
            <w:tcW w:w="656" w:type="dxa"/>
            <w:vMerge w:val="continue"/>
            <w:tcBorders>
              <w:top w:val="nil"/>
              <w:left w:val="single" w:color="auto" w:sz="4" w:space="0"/>
              <w:bottom w:val="single" w:color="auto" w:sz="4" w:space="0"/>
              <w:right w:val="single" w:color="auto" w:sz="4" w:space="0"/>
            </w:tcBorders>
            <w:vAlign w:val="center"/>
          </w:tcPr>
          <w:p w14:paraId="51ACB868">
            <w:pPr>
              <w:spacing w:line="360" w:lineRule="exact"/>
              <w:rPr>
                <w:rFonts w:hint="eastAsia" w:ascii="宋体" w:hAnsi="宋体" w:cs="Arial"/>
                <w:color w:val="auto"/>
                <w:sz w:val="21"/>
                <w:szCs w:val="21"/>
              </w:rPr>
            </w:pPr>
          </w:p>
        </w:tc>
        <w:tc>
          <w:tcPr>
            <w:tcW w:w="1091" w:type="dxa"/>
            <w:vMerge w:val="continue"/>
            <w:tcBorders>
              <w:top w:val="nil"/>
              <w:left w:val="single" w:color="auto" w:sz="4" w:space="0"/>
              <w:bottom w:val="single" w:color="auto" w:sz="4" w:space="0"/>
              <w:right w:val="single" w:color="auto" w:sz="4" w:space="0"/>
            </w:tcBorders>
            <w:vAlign w:val="center"/>
          </w:tcPr>
          <w:p w14:paraId="087B50B1">
            <w:pPr>
              <w:spacing w:line="360" w:lineRule="exact"/>
              <w:rPr>
                <w:rFonts w:hint="eastAsia" w:ascii="宋体" w:hAnsi="宋体" w:cs="宋体"/>
                <w:color w:val="auto"/>
                <w:sz w:val="21"/>
                <w:szCs w:val="21"/>
              </w:rPr>
            </w:pPr>
          </w:p>
        </w:tc>
        <w:tc>
          <w:tcPr>
            <w:tcW w:w="3260" w:type="dxa"/>
            <w:tcBorders>
              <w:top w:val="nil"/>
              <w:left w:val="nil"/>
              <w:bottom w:val="single" w:color="auto" w:sz="4" w:space="0"/>
              <w:right w:val="single" w:color="auto" w:sz="4" w:space="0"/>
            </w:tcBorders>
            <w:vAlign w:val="center"/>
          </w:tcPr>
          <w:p w14:paraId="37E73257">
            <w:pPr>
              <w:spacing w:line="360" w:lineRule="exact"/>
              <w:rPr>
                <w:rFonts w:hint="eastAsia" w:ascii="宋体" w:hAnsi="宋体" w:cs="宋体"/>
                <w:color w:val="auto"/>
                <w:sz w:val="21"/>
                <w:szCs w:val="21"/>
              </w:rPr>
            </w:pPr>
            <w:r>
              <w:rPr>
                <w:rFonts w:hint="eastAsia" w:ascii="宋体" w:hAnsi="宋体" w:cs="宋体"/>
                <w:color w:val="auto"/>
                <w:sz w:val="21"/>
                <w:szCs w:val="21"/>
                <w:lang w:val="zh-CN"/>
              </w:rPr>
              <w:t>电源检查：检查电源指示灯是否显示正常</w:t>
            </w:r>
          </w:p>
        </w:tc>
        <w:tc>
          <w:tcPr>
            <w:tcW w:w="1701" w:type="dxa"/>
            <w:tcBorders>
              <w:top w:val="nil"/>
              <w:left w:val="nil"/>
              <w:bottom w:val="single" w:color="auto" w:sz="4" w:space="0"/>
              <w:right w:val="single" w:color="auto" w:sz="4" w:space="0"/>
            </w:tcBorders>
            <w:vAlign w:val="center"/>
          </w:tcPr>
          <w:p w14:paraId="68744DAE">
            <w:pPr>
              <w:spacing w:line="360" w:lineRule="exact"/>
              <w:rPr>
                <w:rFonts w:hint="eastAsia" w:ascii="宋体" w:hAnsi="宋体" w:cs="Arial"/>
                <w:color w:val="auto"/>
                <w:sz w:val="21"/>
                <w:szCs w:val="21"/>
              </w:rPr>
            </w:pPr>
            <w:r>
              <w:rPr>
                <w:rFonts w:hint="eastAsia" w:ascii="宋体" w:hAnsi="宋体" w:cs="宋体"/>
                <w:color w:val="auto"/>
                <w:sz w:val="21"/>
                <w:szCs w:val="21"/>
                <w:lang w:val="zh-CN"/>
              </w:rPr>
              <w:t>　</w:t>
            </w:r>
          </w:p>
        </w:tc>
        <w:tc>
          <w:tcPr>
            <w:tcW w:w="1701" w:type="dxa"/>
            <w:tcBorders>
              <w:top w:val="nil"/>
              <w:left w:val="nil"/>
              <w:bottom w:val="single" w:color="auto" w:sz="4" w:space="0"/>
              <w:right w:val="single" w:color="auto" w:sz="4" w:space="0"/>
            </w:tcBorders>
            <w:vAlign w:val="center"/>
          </w:tcPr>
          <w:p w14:paraId="511E3F02">
            <w:pPr>
              <w:spacing w:line="360" w:lineRule="exact"/>
              <w:rPr>
                <w:rFonts w:hint="eastAsia" w:ascii="宋体" w:hAnsi="宋体" w:cs="Arial"/>
                <w:color w:val="auto"/>
                <w:sz w:val="21"/>
                <w:szCs w:val="21"/>
              </w:rPr>
            </w:pPr>
            <w:r>
              <w:rPr>
                <w:rFonts w:ascii="宋体" w:hAnsi="宋体" w:cs="Arial"/>
                <w:color w:val="auto"/>
                <w:sz w:val="21"/>
                <w:szCs w:val="21"/>
              </w:rPr>
              <w:t>1次/</w:t>
            </w:r>
            <w:r>
              <w:rPr>
                <w:rFonts w:hint="eastAsia" w:ascii="宋体" w:hAnsi="宋体" w:cs="Arial"/>
                <w:color w:val="auto"/>
                <w:sz w:val="21"/>
                <w:szCs w:val="21"/>
              </w:rPr>
              <w:t>年</w:t>
            </w:r>
          </w:p>
        </w:tc>
      </w:tr>
      <w:tr w14:paraId="00F07A36">
        <w:tblPrEx>
          <w:tblCellMar>
            <w:top w:w="0" w:type="dxa"/>
            <w:left w:w="108" w:type="dxa"/>
            <w:bottom w:w="0" w:type="dxa"/>
            <w:right w:w="108" w:type="dxa"/>
          </w:tblCellMar>
        </w:tblPrEx>
        <w:trPr>
          <w:trHeight w:val="20" w:hRule="atLeast"/>
          <w:jc w:val="center"/>
        </w:trPr>
        <w:tc>
          <w:tcPr>
            <w:tcW w:w="656" w:type="dxa"/>
            <w:vMerge w:val="continue"/>
            <w:tcBorders>
              <w:top w:val="nil"/>
              <w:left w:val="single" w:color="auto" w:sz="4" w:space="0"/>
              <w:bottom w:val="single" w:color="auto" w:sz="4" w:space="0"/>
              <w:right w:val="single" w:color="auto" w:sz="4" w:space="0"/>
            </w:tcBorders>
            <w:vAlign w:val="center"/>
          </w:tcPr>
          <w:p w14:paraId="6E8FCA9A">
            <w:pPr>
              <w:spacing w:line="360" w:lineRule="exact"/>
              <w:rPr>
                <w:rFonts w:hint="eastAsia" w:ascii="宋体" w:hAnsi="宋体" w:cs="Arial"/>
                <w:color w:val="auto"/>
                <w:sz w:val="21"/>
                <w:szCs w:val="21"/>
              </w:rPr>
            </w:pPr>
          </w:p>
        </w:tc>
        <w:tc>
          <w:tcPr>
            <w:tcW w:w="1091" w:type="dxa"/>
            <w:vMerge w:val="continue"/>
            <w:tcBorders>
              <w:top w:val="nil"/>
              <w:left w:val="single" w:color="auto" w:sz="4" w:space="0"/>
              <w:bottom w:val="single" w:color="auto" w:sz="4" w:space="0"/>
              <w:right w:val="single" w:color="auto" w:sz="4" w:space="0"/>
            </w:tcBorders>
            <w:vAlign w:val="center"/>
          </w:tcPr>
          <w:p w14:paraId="17716641">
            <w:pPr>
              <w:spacing w:line="360" w:lineRule="exact"/>
              <w:rPr>
                <w:rFonts w:hint="eastAsia" w:ascii="宋体" w:hAnsi="宋体" w:cs="宋体"/>
                <w:color w:val="auto"/>
                <w:sz w:val="21"/>
                <w:szCs w:val="21"/>
              </w:rPr>
            </w:pPr>
          </w:p>
        </w:tc>
        <w:tc>
          <w:tcPr>
            <w:tcW w:w="3260" w:type="dxa"/>
            <w:tcBorders>
              <w:top w:val="nil"/>
              <w:left w:val="nil"/>
              <w:bottom w:val="single" w:color="auto" w:sz="4" w:space="0"/>
              <w:right w:val="single" w:color="auto" w:sz="4" w:space="0"/>
            </w:tcBorders>
            <w:vAlign w:val="center"/>
          </w:tcPr>
          <w:p w14:paraId="6B116356">
            <w:pPr>
              <w:spacing w:line="360" w:lineRule="exact"/>
              <w:rPr>
                <w:rFonts w:hint="eastAsia" w:ascii="宋体" w:hAnsi="宋体" w:cs="宋体"/>
                <w:color w:val="auto"/>
                <w:sz w:val="21"/>
                <w:szCs w:val="21"/>
              </w:rPr>
            </w:pPr>
            <w:r>
              <w:rPr>
                <w:rFonts w:hint="eastAsia" w:ascii="宋体" w:hAnsi="宋体" w:cs="宋体"/>
                <w:color w:val="auto"/>
                <w:sz w:val="21"/>
                <w:szCs w:val="21"/>
                <w:lang w:val="zh-CN"/>
              </w:rPr>
              <w:t>设备运行检查：正常</w:t>
            </w:r>
          </w:p>
        </w:tc>
        <w:tc>
          <w:tcPr>
            <w:tcW w:w="1701" w:type="dxa"/>
            <w:tcBorders>
              <w:top w:val="nil"/>
              <w:left w:val="nil"/>
              <w:bottom w:val="single" w:color="auto" w:sz="4" w:space="0"/>
              <w:right w:val="single" w:color="auto" w:sz="4" w:space="0"/>
            </w:tcBorders>
            <w:vAlign w:val="center"/>
          </w:tcPr>
          <w:p w14:paraId="524A7225">
            <w:pPr>
              <w:spacing w:line="360" w:lineRule="exact"/>
              <w:rPr>
                <w:rFonts w:hint="eastAsia" w:ascii="宋体" w:hAnsi="宋体" w:cs="Arial"/>
                <w:color w:val="auto"/>
                <w:sz w:val="21"/>
                <w:szCs w:val="21"/>
              </w:rPr>
            </w:pPr>
            <w:r>
              <w:rPr>
                <w:rFonts w:ascii="宋体" w:hAnsi="宋体" w:cs="宋体"/>
                <w:color w:val="auto"/>
                <w:sz w:val="21"/>
                <w:szCs w:val="21"/>
                <w:lang w:val="zh-CN"/>
              </w:rPr>
              <w:t>1</w:t>
            </w:r>
            <w:r>
              <w:rPr>
                <w:rFonts w:hint="eastAsia" w:ascii="宋体" w:hAnsi="宋体" w:cs="宋体"/>
                <w:color w:val="auto"/>
                <w:sz w:val="21"/>
                <w:szCs w:val="21"/>
                <w:lang w:val="zh-CN"/>
              </w:rPr>
              <w:t>次</w:t>
            </w:r>
            <w:r>
              <w:rPr>
                <w:rFonts w:ascii="宋体" w:hAnsi="宋体" w:cs="宋体"/>
                <w:color w:val="auto"/>
                <w:sz w:val="21"/>
                <w:szCs w:val="21"/>
                <w:lang w:val="zh-CN"/>
              </w:rPr>
              <w:t>/</w:t>
            </w:r>
            <w:r>
              <w:rPr>
                <w:rFonts w:hint="eastAsia" w:ascii="宋体" w:hAnsi="宋体" w:cs="宋体"/>
                <w:color w:val="auto"/>
                <w:sz w:val="21"/>
                <w:szCs w:val="21"/>
                <w:lang w:val="zh-CN"/>
              </w:rPr>
              <w:t>日</w:t>
            </w:r>
          </w:p>
        </w:tc>
        <w:tc>
          <w:tcPr>
            <w:tcW w:w="1701" w:type="dxa"/>
            <w:tcBorders>
              <w:top w:val="nil"/>
              <w:left w:val="nil"/>
              <w:bottom w:val="single" w:color="auto" w:sz="4" w:space="0"/>
              <w:right w:val="single" w:color="auto" w:sz="4" w:space="0"/>
            </w:tcBorders>
            <w:vAlign w:val="center"/>
          </w:tcPr>
          <w:p w14:paraId="124C9CA8">
            <w:pPr>
              <w:spacing w:line="360" w:lineRule="exact"/>
              <w:rPr>
                <w:rFonts w:hint="eastAsia" w:ascii="宋体" w:hAnsi="宋体" w:cs="Arial"/>
                <w:color w:val="auto"/>
                <w:sz w:val="21"/>
                <w:szCs w:val="21"/>
              </w:rPr>
            </w:pPr>
          </w:p>
        </w:tc>
      </w:tr>
      <w:tr w14:paraId="07C2261F">
        <w:tblPrEx>
          <w:tblCellMar>
            <w:top w:w="0" w:type="dxa"/>
            <w:left w:w="108" w:type="dxa"/>
            <w:bottom w:w="0" w:type="dxa"/>
            <w:right w:w="108" w:type="dxa"/>
          </w:tblCellMar>
        </w:tblPrEx>
        <w:trPr>
          <w:trHeight w:val="20" w:hRule="atLeast"/>
          <w:jc w:val="center"/>
        </w:trPr>
        <w:tc>
          <w:tcPr>
            <w:tcW w:w="656" w:type="dxa"/>
            <w:vMerge w:val="continue"/>
            <w:tcBorders>
              <w:top w:val="nil"/>
              <w:left w:val="single" w:color="auto" w:sz="4" w:space="0"/>
              <w:bottom w:val="single" w:color="auto" w:sz="4" w:space="0"/>
              <w:right w:val="single" w:color="auto" w:sz="4" w:space="0"/>
            </w:tcBorders>
            <w:vAlign w:val="center"/>
          </w:tcPr>
          <w:p w14:paraId="6ECF03D1">
            <w:pPr>
              <w:spacing w:line="360" w:lineRule="exact"/>
              <w:rPr>
                <w:rFonts w:hint="eastAsia" w:ascii="宋体" w:hAnsi="宋体" w:cs="Arial"/>
                <w:color w:val="auto"/>
                <w:sz w:val="21"/>
                <w:szCs w:val="21"/>
              </w:rPr>
            </w:pPr>
          </w:p>
        </w:tc>
        <w:tc>
          <w:tcPr>
            <w:tcW w:w="1091" w:type="dxa"/>
            <w:vMerge w:val="continue"/>
            <w:tcBorders>
              <w:top w:val="nil"/>
              <w:left w:val="single" w:color="auto" w:sz="4" w:space="0"/>
              <w:bottom w:val="single" w:color="auto" w:sz="4" w:space="0"/>
              <w:right w:val="single" w:color="auto" w:sz="4" w:space="0"/>
            </w:tcBorders>
            <w:vAlign w:val="center"/>
          </w:tcPr>
          <w:p w14:paraId="11262F02">
            <w:pPr>
              <w:spacing w:line="360" w:lineRule="exact"/>
              <w:rPr>
                <w:rFonts w:hint="eastAsia" w:ascii="宋体" w:hAnsi="宋体" w:cs="宋体"/>
                <w:color w:val="auto"/>
                <w:sz w:val="21"/>
                <w:szCs w:val="21"/>
              </w:rPr>
            </w:pPr>
          </w:p>
        </w:tc>
        <w:tc>
          <w:tcPr>
            <w:tcW w:w="3260" w:type="dxa"/>
            <w:tcBorders>
              <w:top w:val="nil"/>
              <w:left w:val="nil"/>
              <w:bottom w:val="single" w:color="auto" w:sz="4" w:space="0"/>
              <w:right w:val="single" w:color="auto" w:sz="4" w:space="0"/>
            </w:tcBorders>
            <w:vAlign w:val="center"/>
          </w:tcPr>
          <w:p w14:paraId="7B1B9BCD">
            <w:pPr>
              <w:spacing w:line="360" w:lineRule="exact"/>
              <w:rPr>
                <w:rFonts w:hint="eastAsia" w:ascii="宋体" w:hAnsi="宋体" w:cs="宋体"/>
                <w:color w:val="auto"/>
                <w:sz w:val="21"/>
                <w:szCs w:val="21"/>
              </w:rPr>
            </w:pPr>
            <w:r>
              <w:rPr>
                <w:rFonts w:hint="eastAsia" w:ascii="宋体" w:hAnsi="宋体" w:cs="宋体"/>
                <w:color w:val="auto"/>
                <w:sz w:val="21"/>
                <w:szCs w:val="21"/>
                <w:lang w:val="zh-CN"/>
              </w:rPr>
              <w:t>软件维护即开机检查：可正常开机，各项功能正常</w:t>
            </w:r>
          </w:p>
        </w:tc>
        <w:tc>
          <w:tcPr>
            <w:tcW w:w="1701" w:type="dxa"/>
            <w:tcBorders>
              <w:top w:val="nil"/>
              <w:left w:val="nil"/>
              <w:bottom w:val="single" w:color="auto" w:sz="4" w:space="0"/>
              <w:right w:val="single" w:color="auto" w:sz="4" w:space="0"/>
            </w:tcBorders>
            <w:vAlign w:val="center"/>
          </w:tcPr>
          <w:p w14:paraId="7C2CDC1A">
            <w:pPr>
              <w:spacing w:line="360" w:lineRule="exact"/>
              <w:rPr>
                <w:rFonts w:hint="eastAsia" w:ascii="宋体" w:hAnsi="宋体" w:cs="Arial"/>
                <w:color w:val="auto"/>
                <w:sz w:val="21"/>
                <w:szCs w:val="21"/>
              </w:rPr>
            </w:pPr>
            <w:r>
              <w:rPr>
                <w:rFonts w:hint="eastAsia" w:ascii="宋体" w:hAnsi="宋体" w:cs="宋体"/>
                <w:color w:val="auto"/>
                <w:sz w:val="21"/>
                <w:szCs w:val="21"/>
                <w:lang w:val="zh-CN"/>
              </w:rPr>
              <w:t>　</w:t>
            </w:r>
          </w:p>
        </w:tc>
        <w:tc>
          <w:tcPr>
            <w:tcW w:w="1701" w:type="dxa"/>
            <w:tcBorders>
              <w:top w:val="nil"/>
              <w:left w:val="nil"/>
              <w:bottom w:val="single" w:color="auto" w:sz="4" w:space="0"/>
              <w:right w:val="single" w:color="auto" w:sz="4" w:space="0"/>
            </w:tcBorders>
            <w:vAlign w:val="center"/>
          </w:tcPr>
          <w:p w14:paraId="3B0FA453">
            <w:pPr>
              <w:spacing w:line="360" w:lineRule="exact"/>
              <w:rPr>
                <w:rFonts w:hint="eastAsia" w:ascii="宋体" w:hAnsi="宋体" w:cs="Arial"/>
                <w:color w:val="auto"/>
                <w:sz w:val="21"/>
                <w:szCs w:val="21"/>
              </w:rPr>
            </w:pPr>
            <w:r>
              <w:rPr>
                <w:rFonts w:ascii="宋体" w:hAnsi="宋体" w:cs="Arial"/>
                <w:color w:val="auto"/>
                <w:sz w:val="21"/>
                <w:szCs w:val="21"/>
              </w:rPr>
              <w:t>1次/</w:t>
            </w:r>
            <w:r>
              <w:rPr>
                <w:rFonts w:hint="eastAsia" w:ascii="宋体" w:hAnsi="宋体" w:cs="Arial"/>
                <w:color w:val="auto"/>
                <w:sz w:val="21"/>
                <w:szCs w:val="21"/>
              </w:rPr>
              <w:t>年</w:t>
            </w:r>
          </w:p>
        </w:tc>
      </w:tr>
      <w:tr w14:paraId="2DCB1BD3">
        <w:tblPrEx>
          <w:tblCellMar>
            <w:top w:w="0" w:type="dxa"/>
            <w:left w:w="108" w:type="dxa"/>
            <w:bottom w:w="0" w:type="dxa"/>
            <w:right w:w="108" w:type="dxa"/>
          </w:tblCellMar>
        </w:tblPrEx>
        <w:trPr>
          <w:trHeight w:val="20" w:hRule="atLeast"/>
          <w:jc w:val="center"/>
        </w:trPr>
        <w:tc>
          <w:tcPr>
            <w:tcW w:w="656" w:type="dxa"/>
            <w:vMerge w:val="continue"/>
            <w:tcBorders>
              <w:top w:val="nil"/>
              <w:left w:val="single" w:color="auto" w:sz="4" w:space="0"/>
              <w:bottom w:val="single" w:color="auto" w:sz="4" w:space="0"/>
              <w:right w:val="single" w:color="auto" w:sz="4" w:space="0"/>
            </w:tcBorders>
            <w:vAlign w:val="center"/>
          </w:tcPr>
          <w:p w14:paraId="186E9159">
            <w:pPr>
              <w:spacing w:line="360" w:lineRule="exact"/>
              <w:rPr>
                <w:rFonts w:hint="eastAsia" w:ascii="宋体" w:hAnsi="宋体" w:cs="Arial"/>
                <w:color w:val="auto"/>
                <w:sz w:val="21"/>
                <w:szCs w:val="21"/>
              </w:rPr>
            </w:pPr>
          </w:p>
        </w:tc>
        <w:tc>
          <w:tcPr>
            <w:tcW w:w="1091" w:type="dxa"/>
            <w:vMerge w:val="continue"/>
            <w:tcBorders>
              <w:top w:val="nil"/>
              <w:left w:val="single" w:color="auto" w:sz="4" w:space="0"/>
              <w:bottom w:val="single" w:color="auto" w:sz="4" w:space="0"/>
              <w:right w:val="single" w:color="auto" w:sz="4" w:space="0"/>
            </w:tcBorders>
            <w:vAlign w:val="center"/>
          </w:tcPr>
          <w:p w14:paraId="700F6E15">
            <w:pPr>
              <w:spacing w:line="360" w:lineRule="exact"/>
              <w:rPr>
                <w:rFonts w:hint="eastAsia" w:ascii="宋体" w:hAnsi="宋体" w:cs="宋体"/>
                <w:color w:val="auto"/>
                <w:sz w:val="21"/>
                <w:szCs w:val="21"/>
              </w:rPr>
            </w:pPr>
          </w:p>
        </w:tc>
        <w:tc>
          <w:tcPr>
            <w:tcW w:w="3260" w:type="dxa"/>
            <w:tcBorders>
              <w:top w:val="nil"/>
              <w:left w:val="nil"/>
              <w:bottom w:val="single" w:color="auto" w:sz="4" w:space="0"/>
              <w:right w:val="single" w:color="auto" w:sz="4" w:space="0"/>
            </w:tcBorders>
            <w:vAlign w:val="center"/>
          </w:tcPr>
          <w:p w14:paraId="6EB6F442">
            <w:pPr>
              <w:spacing w:line="360" w:lineRule="exact"/>
              <w:rPr>
                <w:rFonts w:hint="eastAsia" w:ascii="宋体" w:hAnsi="宋体" w:cs="宋体"/>
                <w:color w:val="auto"/>
                <w:sz w:val="21"/>
                <w:szCs w:val="21"/>
              </w:rPr>
            </w:pPr>
            <w:r>
              <w:rPr>
                <w:rFonts w:hint="eastAsia" w:ascii="宋体" w:hAnsi="宋体" w:cs="宋体"/>
                <w:color w:val="auto"/>
                <w:sz w:val="21"/>
                <w:szCs w:val="21"/>
                <w:lang w:val="zh-CN"/>
              </w:rPr>
              <w:t>检查设备运转有无过热现象</w:t>
            </w:r>
          </w:p>
        </w:tc>
        <w:tc>
          <w:tcPr>
            <w:tcW w:w="1701" w:type="dxa"/>
            <w:tcBorders>
              <w:top w:val="nil"/>
              <w:left w:val="nil"/>
              <w:bottom w:val="single" w:color="auto" w:sz="4" w:space="0"/>
              <w:right w:val="single" w:color="auto" w:sz="4" w:space="0"/>
            </w:tcBorders>
            <w:vAlign w:val="center"/>
          </w:tcPr>
          <w:p w14:paraId="2B528E8B">
            <w:pPr>
              <w:spacing w:line="360" w:lineRule="exact"/>
              <w:rPr>
                <w:rFonts w:hint="eastAsia" w:ascii="宋体" w:hAnsi="宋体" w:cs="Arial"/>
                <w:color w:val="auto"/>
                <w:sz w:val="21"/>
                <w:szCs w:val="21"/>
              </w:rPr>
            </w:pPr>
            <w:r>
              <w:rPr>
                <w:rFonts w:ascii="宋体" w:hAnsi="宋体" w:cs="宋体"/>
                <w:color w:val="auto"/>
                <w:sz w:val="21"/>
                <w:szCs w:val="21"/>
                <w:lang w:val="zh-CN"/>
              </w:rPr>
              <w:t>1</w:t>
            </w:r>
            <w:r>
              <w:rPr>
                <w:rFonts w:hint="eastAsia" w:ascii="宋体" w:hAnsi="宋体" w:cs="宋体"/>
                <w:color w:val="auto"/>
                <w:sz w:val="21"/>
                <w:szCs w:val="21"/>
                <w:lang w:val="zh-CN"/>
              </w:rPr>
              <w:t>次</w:t>
            </w:r>
            <w:r>
              <w:rPr>
                <w:rFonts w:ascii="宋体" w:hAnsi="宋体" w:cs="宋体"/>
                <w:color w:val="auto"/>
                <w:sz w:val="21"/>
                <w:szCs w:val="21"/>
                <w:lang w:val="zh-CN"/>
              </w:rPr>
              <w:t>/</w:t>
            </w:r>
            <w:r>
              <w:rPr>
                <w:rFonts w:hint="eastAsia" w:ascii="宋体" w:hAnsi="宋体" w:cs="宋体"/>
                <w:color w:val="auto"/>
                <w:sz w:val="21"/>
                <w:szCs w:val="21"/>
                <w:lang w:val="zh-CN"/>
              </w:rPr>
              <w:t>日</w:t>
            </w:r>
          </w:p>
        </w:tc>
        <w:tc>
          <w:tcPr>
            <w:tcW w:w="1701" w:type="dxa"/>
            <w:tcBorders>
              <w:top w:val="nil"/>
              <w:left w:val="nil"/>
              <w:bottom w:val="single" w:color="auto" w:sz="4" w:space="0"/>
              <w:right w:val="single" w:color="auto" w:sz="4" w:space="0"/>
            </w:tcBorders>
            <w:vAlign w:val="center"/>
          </w:tcPr>
          <w:p w14:paraId="35965279">
            <w:pPr>
              <w:spacing w:line="360" w:lineRule="exact"/>
              <w:rPr>
                <w:rFonts w:hint="eastAsia" w:ascii="宋体" w:hAnsi="宋体" w:cs="Arial"/>
                <w:color w:val="auto"/>
                <w:sz w:val="21"/>
                <w:szCs w:val="21"/>
              </w:rPr>
            </w:pPr>
          </w:p>
        </w:tc>
      </w:tr>
      <w:tr w14:paraId="3DCD61D9">
        <w:tblPrEx>
          <w:tblCellMar>
            <w:top w:w="0" w:type="dxa"/>
            <w:left w:w="108" w:type="dxa"/>
            <w:bottom w:w="0" w:type="dxa"/>
            <w:right w:w="108" w:type="dxa"/>
          </w:tblCellMar>
        </w:tblPrEx>
        <w:trPr>
          <w:trHeight w:val="20" w:hRule="atLeast"/>
          <w:jc w:val="center"/>
        </w:trPr>
        <w:tc>
          <w:tcPr>
            <w:tcW w:w="656" w:type="dxa"/>
            <w:vMerge w:val="restart"/>
            <w:tcBorders>
              <w:top w:val="nil"/>
              <w:left w:val="single" w:color="auto" w:sz="4" w:space="0"/>
              <w:bottom w:val="single" w:color="000000" w:sz="4" w:space="0"/>
              <w:right w:val="single" w:color="auto" w:sz="4" w:space="0"/>
            </w:tcBorders>
            <w:vAlign w:val="center"/>
          </w:tcPr>
          <w:p w14:paraId="3CC97D94">
            <w:pPr>
              <w:spacing w:line="360" w:lineRule="exact"/>
              <w:rPr>
                <w:rFonts w:hint="eastAsia" w:ascii="宋体" w:hAnsi="宋体" w:cs="Arial"/>
                <w:color w:val="auto"/>
                <w:sz w:val="21"/>
                <w:szCs w:val="21"/>
              </w:rPr>
            </w:pPr>
            <w:r>
              <w:rPr>
                <w:rFonts w:hint="eastAsia" w:ascii="宋体" w:hAnsi="宋体" w:cs="Arial"/>
                <w:color w:val="auto"/>
                <w:sz w:val="21"/>
                <w:szCs w:val="21"/>
              </w:rPr>
              <w:t>6</w:t>
            </w:r>
          </w:p>
        </w:tc>
        <w:tc>
          <w:tcPr>
            <w:tcW w:w="1091" w:type="dxa"/>
            <w:vMerge w:val="restart"/>
            <w:tcBorders>
              <w:top w:val="nil"/>
              <w:left w:val="single" w:color="auto" w:sz="4" w:space="0"/>
              <w:bottom w:val="single" w:color="000000" w:sz="4" w:space="0"/>
              <w:right w:val="single" w:color="auto" w:sz="4" w:space="0"/>
            </w:tcBorders>
            <w:vAlign w:val="center"/>
          </w:tcPr>
          <w:p w14:paraId="35B6BDD4">
            <w:pPr>
              <w:spacing w:line="360" w:lineRule="exact"/>
              <w:rPr>
                <w:rFonts w:hint="eastAsia" w:ascii="宋体" w:hAnsi="宋体" w:cs="Arial"/>
                <w:color w:val="auto"/>
                <w:sz w:val="21"/>
                <w:szCs w:val="21"/>
              </w:rPr>
            </w:pPr>
            <w:r>
              <w:rPr>
                <w:rFonts w:ascii="宋体" w:hAnsi="宋体" w:cs="Arial"/>
                <w:color w:val="auto"/>
                <w:sz w:val="21"/>
                <w:szCs w:val="21"/>
              </w:rPr>
              <w:t>UPS</w:t>
            </w:r>
          </w:p>
        </w:tc>
        <w:tc>
          <w:tcPr>
            <w:tcW w:w="3260" w:type="dxa"/>
            <w:tcBorders>
              <w:top w:val="nil"/>
              <w:left w:val="nil"/>
              <w:bottom w:val="single" w:color="auto" w:sz="4" w:space="0"/>
              <w:right w:val="single" w:color="auto" w:sz="4" w:space="0"/>
            </w:tcBorders>
            <w:vAlign w:val="center"/>
          </w:tcPr>
          <w:p w14:paraId="382F64BC">
            <w:pPr>
              <w:spacing w:line="360" w:lineRule="exact"/>
              <w:rPr>
                <w:rFonts w:hint="eastAsia" w:ascii="宋体" w:hAnsi="宋体" w:cs="宋体"/>
                <w:color w:val="auto"/>
                <w:sz w:val="21"/>
                <w:szCs w:val="21"/>
              </w:rPr>
            </w:pPr>
            <w:r>
              <w:rPr>
                <w:rFonts w:hint="eastAsia" w:ascii="宋体" w:hAnsi="宋体" w:cs="宋体"/>
                <w:color w:val="auto"/>
                <w:sz w:val="21"/>
                <w:szCs w:val="21"/>
              </w:rPr>
              <w:t>电池组外观检查：无污染或损伤</w:t>
            </w:r>
          </w:p>
        </w:tc>
        <w:tc>
          <w:tcPr>
            <w:tcW w:w="1701" w:type="dxa"/>
            <w:tcBorders>
              <w:top w:val="nil"/>
              <w:left w:val="nil"/>
              <w:bottom w:val="single" w:color="auto" w:sz="4" w:space="0"/>
              <w:right w:val="single" w:color="auto" w:sz="4" w:space="0"/>
            </w:tcBorders>
            <w:vAlign w:val="center"/>
          </w:tcPr>
          <w:p w14:paraId="62F69111">
            <w:pPr>
              <w:spacing w:line="360" w:lineRule="exact"/>
              <w:rPr>
                <w:rFonts w:hint="eastAsia" w:ascii="宋体" w:hAnsi="宋体" w:cs="Arial"/>
                <w:color w:val="auto"/>
                <w:sz w:val="21"/>
                <w:szCs w:val="21"/>
              </w:rPr>
            </w:pPr>
            <w:r>
              <w:rPr>
                <w:rFonts w:hint="eastAsia" w:ascii="宋体" w:hAnsi="宋体" w:cs="Arial"/>
                <w:color w:val="auto"/>
                <w:sz w:val="21"/>
                <w:szCs w:val="21"/>
              </w:rPr>
              <w:t>　</w:t>
            </w:r>
          </w:p>
        </w:tc>
        <w:tc>
          <w:tcPr>
            <w:tcW w:w="1701" w:type="dxa"/>
            <w:tcBorders>
              <w:top w:val="nil"/>
              <w:left w:val="nil"/>
              <w:bottom w:val="single" w:color="auto" w:sz="4" w:space="0"/>
              <w:right w:val="single" w:color="auto" w:sz="4" w:space="0"/>
            </w:tcBorders>
          </w:tcPr>
          <w:p w14:paraId="41D92607">
            <w:pPr>
              <w:spacing w:line="360" w:lineRule="exact"/>
              <w:rPr>
                <w:rFonts w:hint="eastAsia" w:ascii="宋体" w:hAnsi="宋体"/>
                <w:color w:val="auto"/>
                <w:sz w:val="21"/>
                <w:szCs w:val="21"/>
              </w:rPr>
            </w:pPr>
            <w:r>
              <w:rPr>
                <w:rFonts w:ascii="宋体" w:hAnsi="宋体" w:cs="Arial"/>
                <w:color w:val="auto"/>
                <w:sz w:val="21"/>
                <w:szCs w:val="21"/>
              </w:rPr>
              <w:t>1次/</w:t>
            </w:r>
            <w:r>
              <w:rPr>
                <w:rFonts w:hint="eastAsia" w:ascii="宋体" w:hAnsi="宋体" w:cs="Arial"/>
                <w:color w:val="auto"/>
                <w:sz w:val="21"/>
                <w:szCs w:val="21"/>
              </w:rPr>
              <w:t>年</w:t>
            </w:r>
          </w:p>
        </w:tc>
      </w:tr>
      <w:tr w14:paraId="2FEBE230">
        <w:tblPrEx>
          <w:tblCellMar>
            <w:top w:w="0" w:type="dxa"/>
            <w:left w:w="108" w:type="dxa"/>
            <w:bottom w:w="0" w:type="dxa"/>
            <w:right w:w="108" w:type="dxa"/>
          </w:tblCellMar>
        </w:tblPrEx>
        <w:trPr>
          <w:trHeight w:val="20" w:hRule="atLeast"/>
          <w:jc w:val="center"/>
        </w:trPr>
        <w:tc>
          <w:tcPr>
            <w:tcW w:w="656" w:type="dxa"/>
            <w:vMerge w:val="continue"/>
            <w:tcBorders>
              <w:top w:val="nil"/>
              <w:left w:val="single" w:color="auto" w:sz="4" w:space="0"/>
              <w:bottom w:val="single" w:color="000000" w:sz="4" w:space="0"/>
              <w:right w:val="single" w:color="auto" w:sz="4" w:space="0"/>
            </w:tcBorders>
            <w:vAlign w:val="center"/>
          </w:tcPr>
          <w:p w14:paraId="3879600D">
            <w:pPr>
              <w:spacing w:line="360" w:lineRule="exact"/>
              <w:rPr>
                <w:rFonts w:hint="eastAsia" w:ascii="宋体" w:hAnsi="宋体" w:cs="Arial"/>
                <w:color w:val="auto"/>
                <w:sz w:val="21"/>
                <w:szCs w:val="21"/>
              </w:rPr>
            </w:pPr>
          </w:p>
        </w:tc>
        <w:tc>
          <w:tcPr>
            <w:tcW w:w="1091" w:type="dxa"/>
            <w:vMerge w:val="continue"/>
            <w:tcBorders>
              <w:top w:val="nil"/>
              <w:left w:val="single" w:color="auto" w:sz="4" w:space="0"/>
              <w:bottom w:val="single" w:color="000000" w:sz="4" w:space="0"/>
              <w:right w:val="single" w:color="auto" w:sz="4" w:space="0"/>
            </w:tcBorders>
            <w:vAlign w:val="center"/>
          </w:tcPr>
          <w:p w14:paraId="20535953">
            <w:pPr>
              <w:spacing w:line="360" w:lineRule="exact"/>
              <w:rPr>
                <w:rFonts w:hint="eastAsia" w:ascii="宋体" w:hAnsi="宋体" w:cs="Arial"/>
                <w:color w:val="auto"/>
                <w:sz w:val="21"/>
                <w:szCs w:val="21"/>
              </w:rPr>
            </w:pPr>
          </w:p>
        </w:tc>
        <w:tc>
          <w:tcPr>
            <w:tcW w:w="3260" w:type="dxa"/>
            <w:tcBorders>
              <w:top w:val="nil"/>
              <w:left w:val="nil"/>
              <w:bottom w:val="single" w:color="auto" w:sz="4" w:space="0"/>
              <w:right w:val="single" w:color="auto" w:sz="4" w:space="0"/>
            </w:tcBorders>
            <w:vAlign w:val="center"/>
          </w:tcPr>
          <w:p w14:paraId="7AB88661">
            <w:pPr>
              <w:spacing w:line="360" w:lineRule="exact"/>
              <w:rPr>
                <w:rFonts w:hint="eastAsia" w:ascii="宋体" w:hAnsi="宋体" w:cs="宋体"/>
                <w:color w:val="auto"/>
                <w:sz w:val="21"/>
                <w:szCs w:val="21"/>
              </w:rPr>
            </w:pPr>
            <w:r>
              <w:rPr>
                <w:rFonts w:hint="eastAsia" w:ascii="宋体" w:hAnsi="宋体" w:cs="宋体"/>
                <w:color w:val="auto"/>
                <w:sz w:val="21"/>
                <w:szCs w:val="21"/>
              </w:rPr>
              <w:t>检查各项电流、电压读数</w:t>
            </w:r>
          </w:p>
        </w:tc>
        <w:tc>
          <w:tcPr>
            <w:tcW w:w="1701" w:type="dxa"/>
            <w:tcBorders>
              <w:top w:val="nil"/>
              <w:left w:val="nil"/>
              <w:bottom w:val="single" w:color="auto" w:sz="4" w:space="0"/>
              <w:right w:val="single" w:color="auto" w:sz="4" w:space="0"/>
            </w:tcBorders>
            <w:vAlign w:val="center"/>
          </w:tcPr>
          <w:p w14:paraId="06057FDB">
            <w:pPr>
              <w:spacing w:line="360" w:lineRule="exact"/>
              <w:rPr>
                <w:rFonts w:hint="eastAsia" w:ascii="宋体" w:hAnsi="宋体" w:cs="Arial"/>
                <w:color w:val="auto"/>
                <w:sz w:val="21"/>
                <w:szCs w:val="21"/>
              </w:rPr>
            </w:pPr>
            <w:r>
              <w:rPr>
                <w:rFonts w:hint="eastAsia" w:ascii="宋体" w:hAnsi="宋体" w:cs="Arial"/>
                <w:color w:val="auto"/>
                <w:sz w:val="21"/>
                <w:szCs w:val="21"/>
              </w:rPr>
              <w:t>　</w:t>
            </w:r>
          </w:p>
        </w:tc>
        <w:tc>
          <w:tcPr>
            <w:tcW w:w="1701" w:type="dxa"/>
            <w:tcBorders>
              <w:top w:val="nil"/>
              <w:left w:val="nil"/>
              <w:bottom w:val="single" w:color="auto" w:sz="4" w:space="0"/>
              <w:right w:val="single" w:color="auto" w:sz="4" w:space="0"/>
            </w:tcBorders>
            <w:vAlign w:val="center"/>
          </w:tcPr>
          <w:p w14:paraId="1CC49F95">
            <w:pPr>
              <w:spacing w:line="360" w:lineRule="exact"/>
              <w:rPr>
                <w:rFonts w:hint="eastAsia" w:ascii="宋体" w:hAnsi="宋体" w:cs="Arial"/>
                <w:color w:val="auto"/>
                <w:sz w:val="21"/>
                <w:szCs w:val="21"/>
              </w:rPr>
            </w:pPr>
            <w:r>
              <w:rPr>
                <w:rFonts w:ascii="宋体" w:hAnsi="宋体" w:cs="Arial"/>
                <w:color w:val="auto"/>
                <w:sz w:val="21"/>
                <w:szCs w:val="21"/>
              </w:rPr>
              <w:t>1次/</w:t>
            </w:r>
            <w:r>
              <w:rPr>
                <w:rFonts w:hint="eastAsia" w:ascii="宋体" w:hAnsi="宋体" w:cs="Arial"/>
                <w:color w:val="auto"/>
                <w:sz w:val="21"/>
                <w:szCs w:val="21"/>
              </w:rPr>
              <w:t>年</w:t>
            </w:r>
          </w:p>
        </w:tc>
      </w:tr>
      <w:tr w14:paraId="3AF21E07">
        <w:tblPrEx>
          <w:tblCellMar>
            <w:top w:w="0" w:type="dxa"/>
            <w:left w:w="108" w:type="dxa"/>
            <w:bottom w:w="0" w:type="dxa"/>
            <w:right w:w="108" w:type="dxa"/>
          </w:tblCellMar>
        </w:tblPrEx>
        <w:trPr>
          <w:trHeight w:val="20" w:hRule="atLeast"/>
          <w:jc w:val="center"/>
        </w:trPr>
        <w:tc>
          <w:tcPr>
            <w:tcW w:w="656" w:type="dxa"/>
            <w:vMerge w:val="continue"/>
            <w:tcBorders>
              <w:top w:val="nil"/>
              <w:left w:val="single" w:color="auto" w:sz="4" w:space="0"/>
              <w:bottom w:val="single" w:color="000000" w:sz="4" w:space="0"/>
              <w:right w:val="single" w:color="auto" w:sz="4" w:space="0"/>
            </w:tcBorders>
            <w:vAlign w:val="center"/>
          </w:tcPr>
          <w:p w14:paraId="4BBB2F2C">
            <w:pPr>
              <w:spacing w:line="360" w:lineRule="exact"/>
              <w:rPr>
                <w:rFonts w:hint="eastAsia" w:ascii="宋体" w:hAnsi="宋体" w:cs="Arial"/>
                <w:color w:val="auto"/>
                <w:sz w:val="21"/>
                <w:szCs w:val="21"/>
              </w:rPr>
            </w:pPr>
          </w:p>
        </w:tc>
        <w:tc>
          <w:tcPr>
            <w:tcW w:w="1091" w:type="dxa"/>
            <w:vMerge w:val="continue"/>
            <w:tcBorders>
              <w:top w:val="nil"/>
              <w:left w:val="single" w:color="auto" w:sz="4" w:space="0"/>
              <w:bottom w:val="single" w:color="000000" w:sz="4" w:space="0"/>
              <w:right w:val="single" w:color="auto" w:sz="4" w:space="0"/>
            </w:tcBorders>
            <w:vAlign w:val="center"/>
          </w:tcPr>
          <w:p w14:paraId="364B7400">
            <w:pPr>
              <w:spacing w:line="360" w:lineRule="exact"/>
              <w:rPr>
                <w:rFonts w:hint="eastAsia" w:ascii="宋体" w:hAnsi="宋体" w:cs="Arial"/>
                <w:color w:val="auto"/>
                <w:sz w:val="21"/>
                <w:szCs w:val="21"/>
              </w:rPr>
            </w:pPr>
          </w:p>
        </w:tc>
        <w:tc>
          <w:tcPr>
            <w:tcW w:w="3260" w:type="dxa"/>
            <w:tcBorders>
              <w:top w:val="nil"/>
              <w:left w:val="nil"/>
              <w:bottom w:val="single" w:color="auto" w:sz="4" w:space="0"/>
              <w:right w:val="single" w:color="auto" w:sz="4" w:space="0"/>
            </w:tcBorders>
            <w:vAlign w:val="center"/>
          </w:tcPr>
          <w:p w14:paraId="45117187">
            <w:pPr>
              <w:spacing w:line="360" w:lineRule="exact"/>
              <w:rPr>
                <w:rFonts w:hint="eastAsia" w:ascii="宋体" w:hAnsi="宋体" w:cs="宋体"/>
                <w:color w:val="auto"/>
                <w:sz w:val="21"/>
                <w:szCs w:val="21"/>
              </w:rPr>
            </w:pPr>
            <w:r>
              <w:rPr>
                <w:rFonts w:hint="eastAsia" w:ascii="宋体" w:hAnsi="宋体" w:cs="宋体"/>
                <w:color w:val="auto"/>
                <w:sz w:val="21"/>
                <w:szCs w:val="21"/>
              </w:rPr>
              <w:t>功能性测试，</w:t>
            </w:r>
            <w:r>
              <w:rPr>
                <w:rFonts w:ascii="宋体" w:hAnsi="宋体" w:cs="Arial"/>
                <w:color w:val="auto"/>
                <w:sz w:val="21"/>
                <w:szCs w:val="21"/>
              </w:rPr>
              <w:t>UPS</w:t>
            </w:r>
            <w:r>
              <w:rPr>
                <w:rFonts w:hint="eastAsia" w:ascii="宋体" w:hAnsi="宋体" w:cs="宋体"/>
                <w:color w:val="auto"/>
                <w:sz w:val="21"/>
                <w:szCs w:val="21"/>
              </w:rPr>
              <w:t>供电时间测试满足要求</w:t>
            </w:r>
          </w:p>
        </w:tc>
        <w:tc>
          <w:tcPr>
            <w:tcW w:w="1701" w:type="dxa"/>
            <w:tcBorders>
              <w:top w:val="nil"/>
              <w:left w:val="nil"/>
              <w:bottom w:val="single" w:color="auto" w:sz="4" w:space="0"/>
              <w:right w:val="single" w:color="auto" w:sz="4" w:space="0"/>
            </w:tcBorders>
            <w:vAlign w:val="center"/>
          </w:tcPr>
          <w:p w14:paraId="310AECF1">
            <w:pPr>
              <w:spacing w:line="360" w:lineRule="exact"/>
              <w:rPr>
                <w:rFonts w:hint="eastAsia" w:ascii="宋体" w:hAnsi="宋体" w:cs="Arial"/>
                <w:color w:val="auto"/>
                <w:sz w:val="21"/>
                <w:szCs w:val="21"/>
              </w:rPr>
            </w:pPr>
            <w:r>
              <w:rPr>
                <w:rFonts w:hint="eastAsia" w:ascii="宋体" w:hAnsi="宋体" w:cs="Arial"/>
                <w:color w:val="auto"/>
                <w:sz w:val="21"/>
                <w:szCs w:val="21"/>
              </w:rPr>
              <w:t>　</w:t>
            </w:r>
          </w:p>
        </w:tc>
        <w:tc>
          <w:tcPr>
            <w:tcW w:w="1701" w:type="dxa"/>
            <w:tcBorders>
              <w:top w:val="nil"/>
              <w:left w:val="nil"/>
              <w:bottom w:val="single" w:color="auto" w:sz="4" w:space="0"/>
              <w:right w:val="single" w:color="auto" w:sz="4" w:space="0"/>
            </w:tcBorders>
            <w:vAlign w:val="center"/>
          </w:tcPr>
          <w:p w14:paraId="72FA2A8C">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季度</w:t>
            </w:r>
          </w:p>
        </w:tc>
      </w:tr>
    </w:tbl>
    <w:p w14:paraId="745FFEB6">
      <w:pPr>
        <w:spacing w:line="360" w:lineRule="exact"/>
        <w:rPr>
          <w:rFonts w:hint="eastAsia" w:ascii="宋体" w:hAnsi="宋体" w:cs="Arial"/>
          <w:color w:val="auto"/>
          <w:sz w:val="21"/>
          <w:szCs w:val="21"/>
        </w:rPr>
      </w:pPr>
    </w:p>
    <w:p w14:paraId="32D9E458">
      <w:pPr>
        <w:pStyle w:val="191"/>
        <w:numPr>
          <w:ilvl w:val="0"/>
          <w:numId w:val="1"/>
        </w:numPr>
        <w:spacing w:line="360" w:lineRule="exact"/>
        <w:ind w:left="567" w:hanging="567" w:firstLineChars="0"/>
        <w:outlineLvl w:val="2"/>
        <w:rPr>
          <w:rFonts w:hint="eastAsia" w:ascii="宋体" w:hAnsi="宋体" w:cs="Arial"/>
          <w:b/>
          <w:color w:val="auto"/>
          <w:szCs w:val="21"/>
        </w:rPr>
      </w:pPr>
      <w:bookmarkStart w:id="6" w:name="_Toc44315260"/>
      <w:r>
        <w:rPr>
          <w:rFonts w:hint="eastAsia" w:ascii="宋体" w:hAnsi="宋体" w:cs="Arial"/>
          <w:b/>
          <w:color w:val="auto"/>
          <w:szCs w:val="21"/>
        </w:rPr>
        <w:t>视频监控系统</w:t>
      </w:r>
      <w:bookmarkEnd w:id="6"/>
    </w:p>
    <w:p w14:paraId="47B04231">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主要养护范围</w:t>
      </w:r>
    </w:p>
    <w:p w14:paraId="72B16C37">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系统采用全数字化视频监控系统：分别采用高清网络球机、高清枪式网络摄像机、高清半球网络摄像机、视频管理服务器、网络存储、高清解码器等设备组成。</w:t>
      </w:r>
    </w:p>
    <w:p w14:paraId="23D1BD60">
      <w:pPr>
        <w:spacing w:line="360" w:lineRule="exact"/>
        <w:ind w:right="-161" w:firstLine="420" w:firstLineChars="200"/>
        <w:rPr>
          <w:rFonts w:hint="eastAsia" w:ascii="宋体" w:hAnsi="宋体"/>
          <w:color w:val="auto"/>
          <w:sz w:val="21"/>
          <w:szCs w:val="21"/>
        </w:rPr>
      </w:pPr>
      <w:r>
        <w:rPr>
          <w:rFonts w:hint="eastAsia" w:ascii="宋体" w:hAnsi="宋体"/>
          <w:color w:val="auto"/>
          <w:sz w:val="21"/>
          <w:szCs w:val="21"/>
        </w:rPr>
        <w:t>运行管理：</w:t>
      </w:r>
    </w:p>
    <w:p w14:paraId="033C22CC">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a、日常巡检主要检查服务器等设备运行效果、监控图像状况并测试监控图像是否正常，如属于线路连接问题，需要进行线路检查。</w:t>
      </w:r>
    </w:p>
    <w:p w14:paraId="60B4E7EC">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b、重点监测区域为主要出入口以及各个疏散口，其他区域按照大屏轮切顺序进行监控确认是否有异常状况，如有异常状况，立即上报处理。</w:t>
      </w:r>
    </w:p>
    <w:p w14:paraId="0263F775">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c、设备及周围环境应保持整洁、卫生。</w:t>
      </w:r>
    </w:p>
    <w:p w14:paraId="72D95E51">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d、监视图像的存储至少为一个月，并进行定期监控图像历史资料清理，保证监控图像存储的有效性。</w:t>
      </w:r>
    </w:p>
    <w:p w14:paraId="45A777EB">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e、</w:t>
      </w:r>
      <w:r>
        <w:rPr>
          <w:rFonts w:hint="eastAsia" w:ascii="宋体" w:hAnsi="宋体" w:cs="宋体"/>
          <w:color w:val="auto"/>
          <w:sz w:val="21"/>
          <w:szCs w:val="21"/>
          <w:lang w:val="zh-CN"/>
        </w:rPr>
        <w:t>每年对视频监控软件系统进行一次软件维护。主要针对视频的切换、组合、图像抓拍、录像下载和回放等功能进行检测。</w:t>
      </w:r>
    </w:p>
    <w:p w14:paraId="0369018D">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f、保养项目及周期主要内容：</w:t>
      </w:r>
    </w:p>
    <w:tbl>
      <w:tblPr>
        <w:tblStyle w:val="48"/>
        <w:tblW w:w="8296" w:type="dxa"/>
        <w:jc w:val="center"/>
        <w:tblLayout w:type="fixed"/>
        <w:tblCellMar>
          <w:top w:w="0" w:type="dxa"/>
          <w:left w:w="108" w:type="dxa"/>
          <w:bottom w:w="0" w:type="dxa"/>
          <w:right w:w="108" w:type="dxa"/>
        </w:tblCellMar>
      </w:tblPr>
      <w:tblGrid>
        <w:gridCol w:w="704"/>
        <w:gridCol w:w="1134"/>
        <w:gridCol w:w="3779"/>
        <w:gridCol w:w="1608"/>
        <w:gridCol w:w="1071"/>
      </w:tblGrid>
      <w:tr w14:paraId="237E4B04">
        <w:tblPrEx>
          <w:tblCellMar>
            <w:top w:w="0" w:type="dxa"/>
            <w:left w:w="108" w:type="dxa"/>
            <w:bottom w:w="0" w:type="dxa"/>
            <w:right w:w="108" w:type="dxa"/>
          </w:tblCellMar>
        </w:tblPrEx>
        <w:trPr>
          <w:trHeight w:val="491" w:hRule="atLeast"/>
          <w:tblHeader/>
          <w:jc w:val="center"/>
        </w:trPr>
        <w:tc>
          <w:tcPr>
            <w:tcW w:w="704" w:type="dxa"/>
            <w:tcBorders>
              <w:top w:val="single" w:color="auto" w:sz="4" w:space="0"/>
              <w:left w:val="single" w:color="auto" w:sz="4" w:space="0"/>
              <w:bottom w:val="single" w:color="auto" w:sz="4" w:space="0"/>
              <w:right w:val="single" w:color="auto" w:sz="4" w:space="0"/>
            </w:tcBorders>
            <w:vAlign w:val="center"/>
          </w:tcPr>
          <w:p w14:paraId="18E31CC7">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序号</w:t>
            </w:r>
          </w:p>
        </w:tc>
        <w:tc>
          <w:tcPr>
            <w:tcW w:w="1134" w:type="dxa"/>
            <w:tcBorders>
              <w:top w:val="single" w:color="auto" w:sz="4" w:space="0"/>
              <w:left w:val="nil"/>
              <w:bottom w:val="single" w:color="auto" w:sz="4" w:space="0"/>
              <w:right w:val="single" w:color="auto" w:sz="4" w:space="0"/>
            </w:tcBorders>
            <w:vAlign w:val="center"/>
          </w:tcPr>
          <w:p w14:paraId="2383AD16">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设备名称</w:t>
            </w:r>
          </w:p>
        </w:tc>
        <w:tc>
          <w:tcPr>
            <w:tcW w:w="3779" w:type="dxa"/>
            <w:tcBorders>
              <w:top w:val="single" w:color="auto" w:sz="4" w:space="0"/>
              <w:left w:val="nil"/>
              <w:bottom w:val="single" w:color="auto" w:sz="4" w:space="0"/>
              <w:right w:val="single" w:color="auto" w:sz="4" w:space="0"/>
            </w:tcBorders>
            <w:vAlign w:val="center"/>
          </w:tcPr>
          <w:p w14:paraId="0BCB9FBE">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维护项目</w:t>
            </w:r>
          </w:p>
        </w:tc>
        <w:tc>
          <w:tcPr>
            <w:tcW w:w="1608" w:type="dxa"/>
            <w:tcBorders>
              <w:top w:val="single" w:color="auto" w:sz="4" w:space="0"/>
              <w:left w:val="nil"/>
              <w:bottom w:val="single" w:color="auto" w:sz="4" w:space="0"/>
              <w:right w:val="single" w:color="auto" w:sz="4" w:space="0"/>
            </w:tcBorders>
            <w:vAlign w:val="center"/>
          </w:tcPr>
          <w:p w14:paraId="27EC1E89">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日常检查维护</w:t>
            </w:r>
          </w:p>
        </w:tc>
        <w:tc>
          <w:tcPr>
            <w:tcW w:w="1071" w:type="dxa"/>
            <w:tcBorders>
              <w:top w:val="single" w:color="auto" w:sz="4" w:space="0"/>
              <w:left w:val="nil"/>
              <w:bottom w:val="single" w:color="auto" w:sz="4" w:space="0"/>
              <w:right w:val="single" w:color="auto" w:sz="4" w:space="0"/>
            </w:tcBorders>
            <w:vAlign w:val="center"/>
          </w:tcPr>
          <w:p w14:paraId="6879A92B">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定期检修</w:t>
            </w:r>
          </w:p>
        </w:tc>
      </w:tr>
      <w:tr w14:paraId="3E602D37">
        <w:tblPrEx>
          <w:tblCellMar>
            <w:top w:w="0" w:type="dxa"/>
            <w:left w:w="108" w:type="dxa"/>
            <w:bottom w:w="0" w:type="dxa"/>
            <w:right w:w="108" w:type="dxa"/>
          </w:tblCellMar>
        </w:tblPrEx>
        <w:trPr>
          <w:trHeight w:val="20" w:hRule="atLeast"/>
          <w:jc w:val="center"/>
        </w:trPr>
        <w:tc>
          <w:tcPr>
            <w:tcW w:w="704" w:type="dxa"/>
            <w:vMerge w:val="restart"/>
            <w:tcBorders>
              <w:top w:val="nil"/>
              <w:left w:val="single" w:color="auto" w:sz="4" w:space="0"/>
              <w:bottom w:val="single" w:color="auto" w:sz="4" w:space="0"/>
              <w:right w:val="single" w:color="auto" w:sz="4" w:space="0"/>
            </w:tcBorders>
            <w:vAlign w:val="center"/>
          </w:tcPr>
          <w:p w14:paraId="528C55F0">
            <w:pPr>
              <w:spacing w:line="360" w:lineRule="exact"/>
              <w:jc w:val="center"/>
              <w:rPr>
                <w:rFonts w:hint="eastAsia" w:ascii="宋体" w:hAnsi="宋体" w:cs="Arial"/>
                <w:color w:val="auto"/>
                <w:sz w:val="21"/>
                <w:szCs w:val="21"/>
              </w:rPr>
            </w:pPr>
            <w:r>
              <w:rPr>
                <w:rFonts w:ascii="宋体" w:hAnsi="宋体" w:cs="Arial"/>
                <w:color w:val="auto"/>
                <w:sz w:val="21"/>
                <w:szCs w:val="21"/>
              </w:rPr>
              <w:t>1</w:t>
            </w:r>
          </w:p>
        </w:tc>
        <w:tc>
          <w:tcPr>
            <w:tcW w:w="1134" w:type="dxa"/>
            <w:vMerge w:val="restart"/>
            <w:tcBorders>
              <w:top w:val="nil"/>
              <w:left w:val="single" w:color="auto" w:sz="4" w:space="0"/>
              <w:bottom w:val="single" w:color="auto" w:sz="4" w:space="0"/>
              <w:right w:val="single" w:color="auto" w:sz="4" w:space="0"/>
            </w:tcBorders>
            <w:vAlign w:val="center"/>
          </w:tcPr>
          <w:p w14:paraId="16C6A49F">
            <w:pPr>
              <w:spacing w:line="360" w:lineRule="exact"/>
              <w:rPr>
                <w:rFonts w:hint="eastAsia" w:ascii="宋体" w:hAnsi="宋体" w:cs="宋体"/>
                <w:color w:val="auto"/>
                <w:sz w:val="21"/>
                <w:szCs w:val="21"/>
              </w:rPr>
            </w:pPr>
            <w:r>
              <w:rPr>
                <w:rFonts w:hint="eastAsia" w:ascii="宋体" w:hAnsi="宋体" w:cs="宋体"/>
                <w:color w:val="auto"/>
                <w:sz w:val="21"/>
                <w:szCs w:val="21"/>
              </w:rPr>
              <w:t>高清摄像机（包含球机、枪机等）及其配件</w:t>
            </w:r>
          </w:p>
        </w:tc>
        <w:tc>
          <w:tcPr>
            <w:tcW w:w="3779" w:type="dxa"/>
            <w:tcBorders>
              <w:top w:val="nil"/>
              <w:left w:val="nil"/>
              <w:bottom w:val="single" w:color="auto" w:sz="4" w:space="0"/>
              <w:right w:val="single" w:color="auto" w:sz="4" w:space="0"/>
            </w:tcBorders>
            <w:vAlign w:val="center"/>
          </w:tcPr>
          <w:p w14:paraId="6A9B85E3">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外观检查：根据监控要求进行有重点的除尘和检修</w:t>
            </w:r>
          </w:p>
        </w:tc>
        <w:tc>
          <w:tcPr>
            <w:tcW w:w="1608" w:type="dxa"/>
            <w:tcBorders>
              <w:top w:val="nil"/>
              <w:left w:val="nil"/>
              <w:bottom w:val="single" w:color="auto" w:sz="4" w:space="0"/>
              <w:right w:val="single" w:color="auto" w:sz="4" w:space="0"/>
            </w:tcBorders>
            <w:vAlign w:val="center"/>
          </w:tcPr>
          <w:p w14:paraId="033AE02E">
            <w:pPr>
              <w:autoSpaceDE w:val="0"/>
              <w:autoSpaceDN w:val="0"/>
              <w:adjustRightInd w:val="0"/>
              <w:spacing w:line="360" w:lineRule="exact"/>
              <w:jc w:val="center"/>
              <w:rPr>
                <w:rFonts w:hint="eastAsia" w:ascii="宋体" w:hAnsi="宋体" w:cs="宋体"/>
                <w:color w:val="auto"/>
                <w:sz w:val="21"/>
                <w:szCs w:val="21"/>
                <w:lang w:val="zh-CN"/>
              </w:rPr>
            </w:pPr>
          </w:p>
        </w:tc>
        <w:tc>
          <w:tcPr>
            <w:tcW w:w="1071" w:type="dxa"/>
            <w:tcBorders>
              <w:top w:val="nil"/>
              <w:left w:val="nil"/>
              <w:bottom w:val="single" w:color="auto" w:sz="4" w:space="0"/>
              <w:right w:val="single" w:color="auto" w:sz="4" w:space="0"/>
            </w:tcBorders>
            <w:vAlign w:val="center"/>
          </w:tcPr>
          <w:p w14:paraId="394F44E5">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　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164EE84C">
        <w:tblPrEx>
          <w:tblCellMar>
            <w:top w:w="0" w:type="dxa"/>
            <w:left w:w="108" w:type="dxa"/>
            <w:bottom w:w="0" w:type="dxa"/>
            <w:right w:w="108" w:type="dxa"/>
          </w:tblCellMar>
        </w:tblPrEx>
        <w:trPr>
          <w:trHeight w:val="20" w:hRule="atLeast"/>
          <w:jc w:val="center"/>
        </w:trPr>
        <w:tc>
          <w:tcPr>
            <w:tcW w:w="704" w:type="dxa"/>
            <w:vMerge w:val="continue"/>
            <w:tcBorders>
              <w:top w:val="nil"/>
              <w:left w:val="single" w:color="auto" w:sz="4" w:space="0"/>
              <w:bottom w:val="single" w:color="auto" w:sz="4" w:space="0"/>
              <w:right w:val="single" w:color="auto" w:sz="4" w:space="0"/>
            </w:tcBorders>
            <w:vAlign w:val="center"/>
          </w:tcPr>
          <w:p w14:paraId="43A581F3">
            <w:pPr>
              <w:spacing w:line="360" w:lineRule="exact"/>
              <w:jc w:val="center"/>
              <w:rPr>
                <w:rFonts w:hint="eastAsia" w:ascii="宋体" w:hAnsi="宋体" w:cs="Arial"/>
                <w:color w:val="auto"/>
                <w:sz w:val="21"/>
                <w:szCs w:val="21"/>
              </w:rPr>
            </w:pPr>
          </w:p>
        </w:tc>
        <w:tc>
          <w:tcPr>
            <w:tcW w:w="1134" w:type="dxa"/>
            <w:vMerge w:val="continue"/>
            <w:tcBorders>
              <w:top w:val="nil"/>
              <w:left w:val="single" w:color="auto" w:sz="4" w:space="0"/>
              <w:bottom w:val="single" w:color="auto" w:sz="4" w:space="0"/>
              <w:right w:val="single" w:color="auto" w:sz="4" w:space="0"/>
            </w:tcBorders>
            <w:vAlign w:val="center"/>
          </w:tcPr>
          <w:p w14:paraId="416749C3">
            <w:pPr>
              <w:spacing w:line="360" w:lineRule="exact"/>
              <w:rPr>
                <w:rFonts w:hint="eastAsia" w:ascii="宋体" w:hAnsi="宋体" w:cs="宋体"/>
                <w:color w:val="auto"/>
                <w:sz w:val="21"/>
                <w:szCs w:val="21"/>
              </w:rPr>
            </w:pPr>
          </w:p>
        </w:tc>
        <w:tc>
          <w:tcPr>
            <w:tcW w:w="3779" w:type="dxa"/>
            <w:tcBorders>
              <w:top w:val="nil"/>
              <w:left w:val="nil"/>
              <w:bottom w:val="single" w:color="auto" w:sz="4" w:space="0"/>
              <w:right w:val="single" w:color="auto" w:sz="4" w:space="0"/>
            </w:tcBorders>
            <w:vAlign w:val="center"/>
          </w:tcPr>
          <w:p w14:paraId="53962608">
            <w:pPr>
              <w:spacing w:line="360" w:lineRule="exact"/>
              <w:rPr>
                <w:rFonts w:hint="eastAsia" w:ascii="宋体" w:hAnsi="宋体" w:cs="宋体"/>
                <w:color w:val="auto"/>
                <w:sz w:val="21"/>
                <w:szCs w:val="21"/>
              </w:rPr>
            </w:pPr>
            <w:r>
              <w:rPr>
                <w:rFonts w:hint="eastAsia" w:ascii="宋体" w:hAnsi="宋体" w:cs="宋体"/>
                <w:color w:val="auto"/>
                <w:sz w:val="21"/>
                <w:szCs w:val="21"/>
                <w:lang w:val="zh-CN"/>
              </w:rPr>
              <w:t>设备保养：防护罩及设备除尘保养</w:t>
            </w:r>
          </w:p>
        </w:tc>
        <w:tc>
          <w:tcPr>
            <w:tcW w:w="1608" w:type="dxa"/>
            <w:tcBorders>
              <w:top w:val="nil"/>
              <w:left w:val="nil"/>
              <w:bottom w:val="single" w:color="auto" w:sz="4" w:space="0"/>
              <w:right w:val="single" w:color="auto" w:sz="4" w:space="0"/>
            </w:tcBorders>
            <w:vAlign w:val="center"/>
          </w:tcPr>
          <w:p w14:paraId="02AF744B">
            <w:pPr>
              <w:spacing w:line="360" w:lineRule="exact"/>
              <w:rPr>
                <w:rFonts w:hint="eastAsia" w:ascii="宋体" w:hAnsi="宋体" w:cs="Arial"/>
                <w:color w:val="auto"/>
                <w:sz w:val="21"/>
                <w:szCs w:val="21"/>
              </w:rPr>
            </w:pPr>
            <w:r>
              <w:rPr>
                <w:rFonts w:hint="eastAsia" w:ascii="宋体" w:hAnsi="宋体" w:cs="宋体"/>
                <w:color w:val="auto"/>
                <w:sz w:val="21"/>
                <w:szCs w:val="21"/>
                <w:lang w:val="zh-CN"/>
              </w:rPr>
              <w:t>　</w:t>
            </w:r>
          </w:p>
        </w:tc>
        <w:tc>
          <w:tcPr>
            <w:tcW w:w="1071" w:type="dxa"/>
            <w:tcBorders>
              <w:top w:val="nil"/>
              <w:left w:val="nil"/>
              <w:bottom w:val="single" w:color="auto" w:sz="4" w:space="0"/>
              <w:right w:val="single" w:color="auto" w:sz="4" w:space="0"/>
            </w:tcBorders>
            <w:vAlign w:val="center"/>
          </w:tcPr>
          <w:p w14:paraId="4DB25AE4">
            <w:pPr>
              <w:spacing w:line="360" w:lineRule="exact"/>
              <w:rPr>
                <w:rFonts w:hint="eastAsia" w:ascii="宋体" w:hAnsi="宋体" w:cs="Arial"/>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4692F674">
        <w:tblPrEx>
          <w:tblCellMar>
            <w:top w:w="0" w:type="dxa"/>
            <w:left w:w="108" w:type="dxa"/>
            <w:bottom w:w="0" w:type="dxa"/>
            <w:right w:w="108" w:type="dxa"/>
          </w:tblCellMar>
        </w:tblPrEx>
        <w:trPr>
          <w:trHeight w:val="20" w:hRule="atLeast"/>
          <w:jc w:val="center"/>
        </w:trPr>
        <w:tc>
          <w:tcPr>
            <w:tcW w:w="704" w:type="dxa"/>
            <w:vMerge w:val="continue"/>
            <w:tcBorders>
              <w:top w:val="nil"/>
              <w:left w:val="single" w:color="auto" w:sz="4" w:space="0"/>
              <w:bottom w:val="single" w:color="auto" w:sz="4" w:space="0"/>
              <w:right w:val="single" w:color="auto" w:sz="4" w:space="0"/>
            </w:tcBorders>
            <w:vAlign w:val="center"/>
          </w:tcPr>
          <w:p w14:paraId="50B3B2BD">
            <w:pPr>
              <w:spacing w:line="360" w:lineRule="exact"/>
              <w:jc w:val="center"/>
              <w:rPr>
                <w:rFonts w:hint="eastAsia" w:ascii="宋体" w:hAnsi="宋体" w:cs="Arial"/>
                <w:color w:val="auto"/>
                <w:sz w:val="21"/>
                <w:szCs w:val="21"/>
              </w:rPr>
            </w:pPr>
          </w:p>
        </w:tc>
        <w:tc>
          <w:tcPr>
            <w:tcW w:w="1134" w:type="dxa"/>
            <w:vMerge w:val="continue"/>
            <w:tcBorders>
              <w:top w:val="nil"/>
              <w:left w:val="single" w:color="auto" w:sz="4" w:space="0"/>
              <w:bottom w:val="single" w:color="auto" w:sz="4" w:space="0"/>
              <w:right w:val="single" w:color="auto" w:sz="4" w:space="0"/>
            </w:tcBorders>
            <w:vAlign w:val="center"/>
          </w:tcPr>
          <w:p w14:paraId="7927A0B3">
            <w:pPr>
              <w:spacing w:line="360" w:lineRule="exact"/>
              <w:rPr>
                <w:rFonts w:hint="eastAsia" w:ascii="宋体" w:hAnsi="宋体" w:cs="宋体"/>
                <w:color w:val="auto"/>
                <w:sz w:val="21"/>
                <w:szCs w:val="21"/>
              </w:rPr>
            </w:pPr>
          </w:p>
        </w:tc>
        <w:tc>
          <w:tcPr>
            <w:tcW w:w="3779" w:type="dxa"/>
            <w:tcBorders>
              <w:top w:val="nil"/>
              <w:left w:val="nil"/>
              <w:bottom w:val="single" w:color="auto" w:sz="4" w:space="0"/>
              <w:right w:val="single" w:color="auto" w:sz="4" w:space="0"/>
            </w:tcBorders>
            <w:vAlign w:val="center"/>
          </w:tcPr>
          <w:p w14:paraId="150E63D3">
            <w:pPr>
              <w:spacing w:line="360" w:lineRule="exact"/>
              <w:rPr>
                <w:rFonts w:hint="eastAsia" w:ascii="宋体" w:hAnsi="宋体" w:cs="宋体"/>
                <w:color w:val="auto"/>
                <w:sz w:val="21"/>
                <w:szCs w:val="21"/>
              </w:rPr>
            </w:pPr>
            <w:r>
              <w:rPr>
                <w:rFonts w:hint="eastAsia" w:ascii="宋体" w:hAnsi="宋体" w:cs="宋体"/>
                <w:color w:val="auto"/>
                <w:sz w:val="21"/>
                <w:szCs w:val="21"/>
                <w:lang w:val="zh-CN"/>
              </w:rPr>
              <w:t>视角检查：图像是否明显偏移，可视范围是否正常</w:t>
            </w:r>
          </w:p>
        </w:tc>
        <w:tc>
          <w:tcPr>
            <w:tcW w:w="1608" w:type="dxa"/>
            <w:tcBorders>
              <w:top w:val="nil"/>
              <w:left w:val="nil"/>
              <w:bottom w:val="single" w:color="auto" w:sz="4" w:space="0"/>
              <w:right w:val="single" w:color="auto" w:sz="4" w:space="0"/>
            </w:tcBorders>
            <w:vAlign w:val="center"/>
          </w:tcPr>
          <w:p w14:paraId="07C86C6A">
            <w:pPr>
              <w:spacing w:line="360" w:lineRule="exact"/>
              <w:rPr>
                <w:rFonts w:hint="eastAsia" w:ascii="宋体" w:hAnsi="宋体" w:cs="Arial"/>
                <w:color w:val="auto"/>
                <w:sz w:val="21"/>
                <w:szCs w:val="21"/>
              </w:rPr>
            </w:pPr>
            <w:r>
              <w:rPr>
                <w:rFonts w:hint="eastAsia" w:ascii="宋体" w:hAnsi="宋体" w:cs="宋体"/>
                <w:color w:val="auto"/>
                <w:sz w:val="21"/>
                <w:szCs w:val="21"/>
                <w:lang w:val="zh-CN"/>
              </w:rPr>
              <w:t>　</w:t>
            </w:r>
          </w:p>
        </w:tc>
        <w:tc>
          <w:tcPr>
            <w:tcW w:w="1071" w:type="dxa"/>
            <w:tcBorders>
              <w:top w:val="nil"/>
              <w:left w:val="nil"/>
              <w:bottom w:val="single" w:color="auto" w:sz="4" w:space="0"/>
              <w:right w:val="single" w:color="auto" w:sz="4" w:space="0"/>
            </w:tcBorders>
            <w:vAlign w:val="center"/>
          </w:tcPr>
          <w:p w14:paraId="54BAEC99">
            <w:pPr>
              <w:spacing w:line="360" w:lineRule="exact"/>
              <w:rPr>
                <w:rFonts w:hint="eastAsia" w:ascii="宋体" w:hAnsi="宋体" w:cs="Arial"/>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72EE7291">
        <w:tblPrEx>
          <w:tblCellMar>
            <w:top w:w="0" w:type="dxa"/>
            <w:left w:w="108" w:type="dxa"/>
            <w:bottom w:w="0" w:type="dxa"/>
            <w:right w:w="108" w:type="dxa"/>
          </w:tblCellMar>
        </w:tblPrEx>
        <w:trPr>
          <w:trHeight w:val="20" w:hRule="atLeast"/>
          <w:jc w:val="center"/>
        </w:trPr>
        <w:tc>
          <w:tcPr>
            <w:tcW w:w="704" w:type="dxa"/>
            <w:vMerge w:val="restart"/>
            <w:tcBorders>
              <w:top w:val="nil"/>
              <w:left w:val="single" w:color="auto" w:sz="4" w:space="0"/>
              <w:bottom w:val="single" w:color="auto" w:sz="4" w:space="0"/>
              <w:right w:val="single" w:color="auto" w:sz="4" w:space="0"/>
            </w:tcBorders>
            <w:vAlign w:val="center"/>
          </w:tcPr>
          <w:p w14:paraId="3DF643A6">
            <w:pPr>
              <w:spacing w:line="360" w:lineRule="exact"/>
              <w:jc w:val="center"/>
              <w:rPr>
                <w:rFonts w:hint="eastAsia" w:ascii="宋体" w:hAnsi="宋体" w:cs="Arial"/>
                <w:color w:val="auto"/>
                <w:sz w:val="21"/>
                <w:szCs w:val="21"/>
              </w:rPr>
            </w:pPr>
            <w:r>
              <w:rPr>
                <w:rFonts w:ascii="宋体" w:hAnsi="宋体" w:cs="Arial"/>
                <w:color w:val="auto"/>
                <w:sz w:val="21"/>
                <w:szCs w:val="21"/>
              </w:rPr>
              <w:t>2</w:t>
            </w:r>
          </w:p>
        </w:tc>
        <w:tc>
          <w:tcPr>
            <w:tcW w:w="1134" w:type="dxa"/>
            <w:vMerge w:val="restart"/>
            <w:tcBorders>
              <w:top w:val="nil"/>
              <w:left w:val="single" w:color="auto" w:sz="4" w:space="0"/>
              <w:bottom w:val="single" w:color="auto" w:sz="4" w:space="0"/>
              <w:right w:val="single" w:color="auto" w:sz="4" w:space="0"/>
            </w:tcBorders>
            <w:vAlign w:val="center"/>
          </w:tcPr>
          <w:p w14:paraId="55408925">
            <w:pPr>
              <w:spacing w:line="360" w:lineRule="exact"/>
              <w:rPr>
                <w:rFonts w:hint="eastAsia" w:ascii="宋体" w:hAnsi="宋体" w:cs="宋体"/>
                <w:color w:val="auto"/>
                <w:sz w:val="21"/>
                <w:szCs w:val="21"/>
              </w:rPr>
            </w:pPr>
            <w:r>
              <w:rPr>
                <w:rFonts w:hint="eastAsia" w:ascii="宋体" w:hAnsi="宋体" w:cs="宋体"/>
                <w:color w:val="auto"/>
                <w:sz w:val="21"/>
                <w:szCs w:val="21"/>
              </w:rPr>
              <w:t>中央管理平台服务器</w:t>
            </w:r>
          </w:p>
        </w:tc>
        <w:tc>
          <w:tcPr>
            <w:tcW w:w="3779" w:type="dxa"/>
            <w:tcBorders>
              <w:top w:val="nil"/>
              <w:left w:val="nil"/>
              <w:bottom w:val="single" w:color="auto" w:sz="4" w:space="0"/>
              <w:right w:val="single" w:color="auto" w:sz="4" w:space="0"/>
            </w:tcBorders>
            <w:vAlign w:val="center"/>
          </w:tcPr>
          <w:p w14:paraId="26E94AF3">
            <w:pPr>
              <w:spacing w:line="360" w:lineRule="exact"/>
              <w:rPr>
                <w:rFonts w:hint="eastAsia" w:ascii="宋体" w:hAnsi="宋体" w:cs="宋体"/>
                <w:color w:val="auto"/>
                <w:sz w:val="21"/>
                <w:szCs w:val="21"/>
              </w:rPr>
            </w:pPr>
            <w:r>
              <w:rPr>
                <w:rFonts w:hint="eastAsia" w:ascii="宋体" w:hAnsi="宋体" w:cs="宋体"/>
                <w:color w:val="auto"/>
                <w:sz w:val="21"/>
                <w:szCs w:val="21"/>
              </w:rPr>
              <w:t>设备保养：设备、柜内、外表面除尘</w:t>
            </w:r>
          </w:p>
        </w:tc>
        <w:tc>
          <w:tcPr>
            <w:tcW w:w="1608" w:type="dxa"/>
            <w:tcBorders>
              <w:top w:val="nil"/>
              <w:left w:val="nil"/>
              <w:bottom w:val="single" w:color="auto" w:sz="4" w:space="0"/>
              <w:right w:val="single" w:color="auto" w:sz="4" w:space="0"/>
            </w:tcBorders>
            <w:vAlign w:val="center"/>
          </w:tcPr>
          <w:p w14:paraId="585E14E4">
            <w:pPr>
              <w:spacing w:line="360" w:lineRule="exact"/>
              <w:rPr>
                <w:rFonts w:hint="eastAsia" w:ascii="宋体" w:hAnsi="宋体" w:cs="Arial"/>
                <w:color w:val="auto"/>
                <w:sz w:val="21"/>
                <w:szCs w:val="21"/>
              </w:rPr>
            </w:pPr>
          </w:p>
        </w:tc>
        <w:tc>
          <w:tcPr>
            <w:tcW w:w="1071" w:type="dxa"/>
            <w:tcBorders>
              <w:top w:val="nil"/>
              <w:left w:val="nil"/>
              <w:bottom w:val="single" w:color="auto" w:sz="4" w:space="0"/>
              <w:right w:val="single" w:color="auto" w:sz="4" w:space="0"/>
            </w:tcBorders>
          </w:tcPr>
          <w:p w14:paraId="7BBCDC7E">
            <w:pPr>
              <w:spacing w:line="360" w:lineRule="exact"/>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7C9D1925">
        <w:tblPrEx>
          <w:tblCellMar>
            <w:top w:w="0" w:type="dxa"/>
            <w:left w:w="108" w:type="dxa"/>
            <w:bottom w:w="0" w:type="dxa"/>
            <w:right w:w="108" w:type="dxa"/>
          </w:tblCellMar>
        </w:tblPrEx>
        <w:trPr>
          <w:trHeight w:val="20" w:hRule="atLeast"/>
          <w:jc w:val="center"/>
        </w:trPr>
        <w:tc>
          <w:tcPr>
            <w:tcW w:w="704" w:type="dxa"/>
            <w:vMerge w:val="continue"/>
            <w:tcBorders>
              <w:top w:val="nil"/>
              <w:left w:val="single" w:color="auto" w:sz="4" w:space="0"/>
              <w:bottom w:val="single" w:color="auto" w:sz="4" w:space="0"/>
              <w:right w:val="single" w:color="auto" w:sz="4" w:space="0"/>
            </w:tcBorders>
            <w:vAlign w:val="center"/>
          </w:tcPr>
          <w:p w14:paraId="7E895BCA">
            <w:pPr>
              <w:spacing w:line="360" w:lineRule="exact"/>
              <w:jc w:val="center"/>
              <w:rPr>
                <w:rFonts w:hint="eastAsia" w:ascii="宋体" w:hAnsi="宋体" w:cs="Arial"/>
                <w:color w:val="auto"/>
                <w:sz w:val="21"/>
                <w:szCs w:val="21"/>
              </w:rPr>
            </w:pPr>
          </w:p>
        </w:tc>
        <w:tc>
          <w:tcPr>
            <w:tcW w:w="1134" w:type="dxa"/>
            <w:vMerge w:val="continue"/>
            <w:tcBorders>
              <w:top w:val="nil"/>
              <w:left w:val="single" w:color="auto" w:sz="4" w:space="0"/>
              <w:bottom w:val="single" w:color="auto" w:sz="4" w:space="0"/>
              <w:right w:val="single" w:color="auto" w:sz="4" w:space="0"/>
            </w:tcBorders>
            <w:vAlign w:val="center"/>
          </w:tcPr>
          <w:p w14:paraId="5667EB04">
            <w:pPr>
              <w:spacing w:line="360" w:lineRule="exact"/>
              <w:rPr>
                <w:rFonts w:hint="eastAsia" w:ascii="宋体" w:hAnsi="宋体" w:cs="宋体"/>
                <w:color w:val="auto"/>
                <w:sz w:val="21"/>
                <w:szCs w:val="21"/>
              </w:rPr>
            </w:pPr>
          </w:p>
        </w:tc>
        <w:tc>
          <w:tcPr>
            <w:tcW w:w="3779" w:type="dxa"/>
            <w:tcBorders>
              <w:top w:val="nil"/>
              <w:left w:val="nil"/>
              <w:bottom w:val="single" w:color="auto" w:sz="4" w:space="0"/>
              <w:right w:val="single" w:color="auto" w:sz="4" w:space="0"/>
            </w:tcBorders>
            <w:vAlign w:val="center"/>
          </w:tcPr>
          <w:p w14:paraId="43DE4327">
            <w:pPr>
              <w:spacing w:line="360" w:lineRule="exact"/>
              <w:rPr>
                <w:rFonts w:hint="eastAsia" w:ascii="宋体" w:hAnsi="宋体" w:cs="宋体"/>
                <w:color w:val="auto"/>
                <w:sz w:val="21"/>
                <w:szCs w:val="21"/>
              </w:rPr>
            </w:pPr>
            <w:r>
              <w:rPr>
                <w:rFonts w:hint="eastAsia" w:ascii="宋体" w:hAnsi="宋体" w:cs="宋体"/>
                <w:color w:val="auto"/>
                <w:sz w:val="21"/>
                <w:szCs w:val="21"/>
              </w:rPr>
              <w:t>设备运行检查：正常</w:t>
            </w:r>
          </w:p>
        </w:tc>
        <w:tc>
          <w:tcPr>
            <w:tcW w:w="1608" w:type="dxa"/>
            <w:tcBorders>
              <w:top w:val="nil"/>
              <w:left w:val="nil"/>
              <w:bottom w:val="single" w:color="auto" w:sz="4" w:space="0"/>
              <w:right w:val="single" w:color="auto" w:sz="4" w:space="0"/>
            </w:tcBorders>
            <w:vAlign w:val="center"/>
          </w:tcPr>
          <w:p w14:paraId="3ED6D114">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月</w:t>
            </w:r>
          </w:p>
        </w:tc>
        <w:tc>
          <w:tcPr>
            <w:tcW w:w="1071" w:type="dxa"/>
            <w:tcBorders>
              <w:top w:val="nil"/>
              <w:left w:val="nil"/>
              <w:bottom w:val="single" w:color="auto" w:sz="4" w:space="0"/>
              <w:right w:val="single" w:color="auto" w:sz="4" w:space="0"/>
            </w:tcBorders>
            <w:vAlign w:val="center"/>
          </w:tcPr>
          <w:p w14:paraId="56EBF655">
            <w:pPr>
              <w:spacing w:line="360" w:lineRule="exact"/>
              <w:rPr>
                <w:rFonts w:hint="eastAsia" w:ascii="宋体" w:hAnsi="宋体" w:cs="Arial"/>
                <w:color w:val="auto"/>
                <w:sz w:val="21"/>
                <w:szCs w:val="21"/>
              </w:rPr>
            </w:pPr>
          </w:p>
        </w:tc>
      </w:tr>
      <w:tr w14:paraId="668AE742">
        <w:tblPrEx>
          <w:tblCellMar>
            <w:top w:w="0" w:type="dxa"/>
            <w:left w:w="108" w:type="dxa"/>
            <w:bottom w:w="0" w:type="dxa"/>
            <w:right w:w="108" w:type="dxa"/>
          </w:tblCellMar>
        </w:tblPrEx>
        <w:trPr>
          <w:trHeight w:val="20" w:hRule="atLeast"/>
          <w:jc w:val="center"/>
        </w:trPr>
        <w:tc>
          <w:tcPr>
            <w:tcW w:w="704" w:type="dxa"/>
            <w:vMerge w:val="continue"/>
            <w:tcBorders>
              <w:top w:val="nil"/>
              <w:left w:val="single" w:color="auto" w:sz="4" w:space="0"/>
              <w:bottom w:val="single" w:color="auto" w:sz="4" w:space="0"/>
              <w:right w:val="single" w:color="auto" w:sz="4" w:space="0"/>
            </w:tcBorders>
            <w:vAlign w:val="center"/>
          </w:tcPr>
          <w:p w14:paraId="1DEA033C">
            <w:pPr>
              <w:spacing w:line="360" w:lineRule="exact"/>
              <w:jc w:val="center"/>
              <w:rPr>
                <w:rFonts w:hint="eastAsia" w:ascii="宋体" w:hAnsi="宋体" w:cs="Arial"/>
                <w:color w:val="auto"/>
                <w:sz w:val="21"/>
                <w:szCs w:val="21"/>
              </w:rPr>
            </w:pPr>
          </w:p>
        </w:tc>
        <w:tc>
          <w:tcPr>
            <w:tcW w:w="1134" w:type="dxa"/>
            <w:vMerge w:val="continue"/>
            <w:tcBorders>
              <w:top w:val="nil"/>
              <w:left w:val="single" w:color="auto" w:sz="4" w:space="0"/>
              <w:bottom w:val="single" w:color="auto" w:sz="4" w:space="0"/>
              <w:right w:val="single" w:color="auto" w:sz="4" w:space="0"/>
            </w:tcBorders>
            <w:vAlign w:val="center"/>
          </w:tcPr>
          <w:p w14:paraId="320FC96F">
            <w:pPr>
              <w:spacing w:line="360" w:lineRule="exact"/>
              <w:rPr>
                <w:rFonts w:hint="eastAsia" w:ascii="宋体" w:hAnsi="宋体" w:cs="宋体"/>
                <w:color w:val="auto"/>
                <w:sz w:val="21"/>
                <w:szCs w:val="21"/>
              </w:rPr>
            </w:pPr>
          </w:p>
        </w:tc>
        <w:tc>
          <w:tcPr>
            <w:tcW w:w="3779" w:type="dxa"/>
            <w:tcBorders>
              <w:top w:val="nil"/>
              <w:left w:val="nil"/>
              <w:bottom w:val="single" w:color="auto" w:sz="4" w:space="0"/>
              <w:right w:val="single" w:color="auto" w:sz="4" w:space="0"/>
            </w:tcBorders>
            <w:vAlign w:val="center"/>
          </w:tcPr>
          <w:p w14:paraId="38F42D6B">
            <w:pPr>
              <w:spacing w:line="360" w:lineRule="exact"/>
              <w:rPr>
                <w:rFonts w:hint="eastAsia" w:ascii="宋体" w:hAnsi="宋体" w:cs="宋体"/>
                <w:color w:val="auto"/>
                <w:sz w:val="21"/>
                <w:szCs w:val="21"/>
              </w:rPr>
            </w:pPr>
            <w:r>
              <w:rPr>
                <w:rFonts w:hint="eastAsia" w:ascii="宋体" w:hAnsi="宋体" w:cs="宋体"/>
                <w:color w:val="auto"/>
                <w:sz w:val="21"/>
                <w:szCs w:val="21"/>
              </w:rPr>
              <w:t>系统工作日志查询，处理异常信息</w:t>
            </w:r>
          </w:p>
        </w:tc>
        <w:tc>
          <w:tcPr>
            <w:tcW w:w="1608" w:type="dxa"/>
            <w:tcBorders>
              <w:top w:val="nil"/>
              <w:left w:val="nil"/>
              <w:bottom w:val="single" w:color="auto" w:sz="4" w:space="0"/>
              <w:right w:val="single" w:color="auto" w:sz="4" w:space="0"/>
            </w:tcBorders>
            <w:vAlign w:val="center"/>
          </w:tcPr>
          <w:p w14:paraId="57C0E201">
            <w:pPr>
              <w:spacing w:line="360" w:lineRule="exact"/>
              <w:rPr>
                <w:rFonts w:hint="eastAsia" w:ascii="宋体" w:hAnsi="宋体" w:cs="Arial"/>
                <w:color w:val="auto"/>
                <w:sz w:val="21"/>
                <w:szCs w:val="21"/>
              </w:rPr>
            </w:pPr>
          </w:p>
        </w:tc>
        <w:tc>
          <w:tcPr>
            <w:tcW w:w="1071" w:type="dxa"/>
            <w:tcBorders>
              <w:top w:val="nil"/>
              <w:left w:val="nil"/>
              <w:bottom w:val="single" w:color="auto" w:sz="4" w:space="0"/>
              <w:right w:val="single" w:color="auto" w:sz="4" w:space="0"/>
            </w:tcBorders>
          </w:tcPr>
          <w:p w14:paraId="0F47A85E">
            <w:pPr>
              <w:spacing w:line="360" w:lineRule="exact"/>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76CA105C">
        <w:tblPrEx>
          <w:tblCellMar>
            <w:top w:w="0" w:type="dxa"/>
            <w:left w:w="108" w:type="dxa"/>
            <w:bottom w:w="0" w:type="dxa"/>
            <w:right w:w="108" w:type="dxa"/>
          </w:tblCellMar>
        </w:tblPrEx>
        <w:trPr>
          <w:trHeight w:val="20" w:hRule="atLeast"/>
          <w:jc w:val="center"/>
        </w:trPr>
        <w:tc>
          <w:tcPr>
            <w:tcW w:w="704" w:type="dxa"/>
            <w:vMerge w:val="continue"/>
            <w:tcBorders>
              <w:top w:val="nil"/>
              <w:left w:val="single" w:color="auto" w:sz="4" w:space="0"/>
              <w:bottom w:val="single" w:color="auto" w:sz="4" w:space="0"/>
              <w:right w:val="single" w:color="auto" w:sz="4" w:space="0"/>
            </w:tcBorders>
            <w:vAlign w:val="center"/>
          </w:tcPr>
          <w:p w14:paraId="3FAC4573">
            <w:pPr>
              <w:spacing w:line="360" w:lineRule="exact"/>
              <w:jc w:val="center"/>
              <w:rPr>
                <w:rFonts w:hint="eastAsia" w:ascii="宋体" w:hAnsi="宋体" w:cs="Arial"/>
                <w:color w:val="auto"/>
                <w:sz w:val="21"/>
                <w:szCs w:val="21"/>
              </w:rPr>
            </w:pPr>
          </w:p>
        </w:tc>
        <w:tc>
          <w:tcPr>
            <w:tcW w:w="1134" w:type="dxa"/>
            <w:vMerge w:val="continue"/>
            <w:tcBorders>
              <w:top w:val="nil"/>
              <w:left w:val="single" w:color="auto" w:sz="4" w:space="0"/>
              <w:bottom w:val="single" w:color="auto" w:sz="4" w:space="0"/>
              <w:right w:val="single" w:color="auto" w:sz="4" w:space="0"/>
            </w:tcBorders>
            <w:vAlign w:val="center"/>
          </w:tcPr>
          <w:p w14:paraId="763CCD9D">
            <w:pPr>
              <w:spacing w:line="360" w:lineRule="exact"/>
              <w:rPr>
                <w:rFonts w:hint="eastAsia" w:ascii="宋体" w:hAnsi="宋体" w:cs="宋体"/>
                <w:color w:val="auto"/>
                <w:sz w:val="21"/>
                <w:szCs w:val="21"/>
              </w:rPr>
            </w:pPr>
          </w:p>
        </w:tc>
        <w:tc>
          <w:tcPr>
            <w:tcW w:w="3779" w:type="dxa"/>
            <w:tcBorders>
              <w:top w:val="nil"/>
              <w:left w:val="nil"/>
              <w:bottom w:val="single" w:color="auto" w:sz="4" w:space="0"/>
              <w:right w:val="single" w:color="auto" w:sz="4" w:space="0"/>
            </w:tcBorders>
            <w:vAlign w:val="center"/>
          </w:tcPr>
          <w:p w14:paraId="4B788FB4">
            <w:pPr>
              <w:spacing w:line="360" w:lineRule="exact"/>
              <w:rPr>
                <w:rFonts w:hint="eastAsia" w:ascii="宋体" w:hAnsi="宋体" w:cs="宋体"/>
                <w:color w:val="auto"/>
                <w:sz w:val="21"/>
                <w:szCs w:val="21"/>
              </w:rPr>
            </w:pPr>
            <w:r>
              <w:rPr>
                <w:rFonts w:hint="eastAsia" w:ascii="宋体" w:hAnsi="宋体" w:cs="宋体"/>
                <w:color w:val="auto"/>
                <w:sz w:val="21"/>
                <w:szCs w:val="21"/>
              </w:rPr>
              <w:t>软件维护与系统联动</w:t>
            </w:r>
          </w:p>
        </w:tc>
        <w:tc>
          <w:tcPr>
            <w:tcW w:w="1608" w:type="dxa"/>
            <w:tcBorders>
              <w:top w:val="nil"/>
              <w:left w:val="nil"/>
              <w:bottom w:val="single" w:color="auto" w:sz="4" w:space="0"/>
              <w:right w:val="single" w:color="auto" w:sz="4" w:space="0"/>
            </w:tcBorders>
            <w:vAlign w:val="center"/>
          </w:tcPr>
          <w:p w14:paraId="3847BE0F">
            <w:pPr>
              <w:spacing w:line="360" w:lineRule="exact"/>
              <w:rPr>
                <w:rFonts w:hint="eastAsia" w:ascii="宋体" w:hAnsi="宋体" w:cs="Arial"/>
                <w:color w:val="auto"/>
                <w:sz w:val="21"/>
                <w:szCs w:val="21"/>
              </w:rPr>
            </w:pPr>
          </w:p>
        </w:tc>
        <w:tc>
          <w:tcPr>
            <w:tcW w:w="1071" w:type="dxa"/>
            <w:tcBorders>
              <w:top w:val="nil"/>
              <w:left w:val="nil"/>
              <w:bottom w:val="single" w:color="auto" w:sz="4" w:space="0"/>
              <w:right w:val="single" w:color="auto" w:sz="4" w:space="0"/>
            </w:tcBorders>
            <w:vAlign w:val="center"/>
          </w:tcPr>
          <w:p w14:paraId="1F0B90E8">
            <w:pPr>
              <w:spacing w:line="360" w:lineRule="exact"/>
              <w:rPr>
                <w:rFonts w:hint="eastAsia" w:ascii="宋体" w:hAnsi="宋体" w:cs="Arial"/>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1641F0D6">
        <w:tblPrEx>
          <w:tblCellMar>
            <w:top w:w="0" w:type="dxa"/>
            <w:left w:w="108" w:type="dxa"/>
            <w:bottom w:w="0" w:type="dxa"/>
            <w:right w:w="108" w:type="dxa"/>
          </w:tblCellMar>
        </w:tblPrEx>
        <w:trPr>
          <w:trHeight w:val="20" w:hRule="atLeast"/>
          <w:jc w:val="center"/>
        </w:trPr>
        <w:tc>
          <w:tcPr>
            <w:tcW w:w="704" w:type="dxa"/>
            <w:vMerge w:val="restart"/>
            <w:tcBorders>
              <w:top w:val="nil"/>
              <w:left w:val="single" w:color="auto" w:sz="4" w:space="0"/>
              <w:bottom w:val="single" w:color="auto" w:sz="4" w:space="0"/>
              <w:right w:val="single" w:color="auto" w:sz="4" w:space="0"/>
            </w:tcBorders>
            <w:vAlign w:val="center"/>
          </w:tcPr>
          <w:p w14:paraId="7F267737">
            <w:pPr>
              <w:spacing w:line="360" w:lineRule="exact"/>
              <w:jc w:val="center"/>
              <w:rPr>
                <w:rFonts w:hint="eastAsia" w:ascii="宋体" w:hAnsi="宋体" w:cs="Arial"/>
                <w:color w:val="auto"/>
                <w:sz w:val="21"/>
                <w:szCs w:val="21"/>
              </w:rPr>
            </w:pPr>
            <w:r>
              <w:rPr>
                <w:rFonts w:ascii="宋体" w:hAnsi="宋体" w:cs="Arial"/>
                <w:color w:val="auto"/>
                <w:sz w:val="21"/>
                <w:szCs w:val="21"/>
              </w:rPr>
              <w:t>3</w:t>
            </w:r>
          </w:p>
        </w:tc>
        <w:tc>
          <w:tcPr>
            <w:tcW w:w="1134" w:type="dxa"/>
            <w:vMerge w:val="restart"/>
            <w:tcBorders>
              <w:top w:val="nil"/>
              <w:left w:val="single" w:color="auto" w:sz="4" w:space="0"/>
              <w:bottom w:val="single" w:color="auto" w:sz="4" w:space="0"/>
              <w:right w:val="single" w:color="auto" w:sz="4" w:space="0"/>
            </w:tcBorders>
            <w:vAlign w:val="center"/>
          </w:tcPr>
          <w:p w14:paraId="4506EEF9">
            <w:pPr>
              <w:spacing w:line="360" w:lineRule="exact"/>
              <w:rPr>
                <w:rFonts w:hint="eastAsia" w:ascii="宋体" w:hAnsi="宋体" w:cs="宋体"/>
                <w:color w:val="auto"/>
                <w:sz w:val="21"/>
                <w:szCs w:val="21"/>
              </w:rPr>
            </w:pPr>
            <w:r>
              <w:rPr>
                <w:rFonts w:hint="eastAsia" w:ascii="宋体" w:hAnsi="宋体" w:cs="宋体"/>
                <w:color w:val="auto"/>
                <w:sz w:val="21"/>
                <w:szCs w:val="21"/>
              </w:rPr>
              <w:t>存储服务器（包括硬盘）</w:t>
            </w:r>
          </w:p>
        </w:tc>
        <w:tc>
          <w:tcPr>
            <w:tcW w:w="3779" w:type="dxa"/>
            <w:tcBorders>
              <w:top w:val="nil"/>
              <w:left w:val="nil"/>
              <w:bottom w:val="single" w:color="auto" w:sz="4" w:space="0"/>
              <w:right w:val="single" w:color="auto" w:sz="4" w:space="0"/>
            </w:tcBorders>
            <w:vAlign w:val="center"/>
          </w:tcPr>
          <w:p w14:paraId="200CCF00">
            <w:pPr>
              <w:spacing w:line="360" w:lineRule="exact"/>
              <w:rPr>
                <w:rFonts w:hint="eastAsia" w:ascii="宋体" w:hAnsi="宋体" w:cs="宋体"/>
                <w:color w:val="auto"/>
                <w:sz w:val="21"/>
                <w:szCs w:val="21"/>
              </w:rPr>
            </w:pPr>
            <w:r>
              <w:rPr>
                <w:rFonts w:hint="eastAsia" w:ascii="宋体" w:hAnsi="宋体" w:cs="宋体"/>
                <w:color w:val="auto"/>
                <w:sz w:val="21"/>
                <w:szCs w:val="21"/>
              </w:rPr>
              <w:t>设备保养：设备、柜内、外表面除尘</w:t>
            </w:r>
          </w:p>
        </w:tc>
        <w:tc>
          <w:tcPr>
            <w:tcW w:w="1608" w:type="dxa"/>
            <w:tcBorders>
              <w:top w:val="nil"/>
              <w:left w:val="nil"/>
              <w:bottom w:val="single" w:color="auto" w:sz="4" w:space="0"/>
              <w:right w:val="single" w:color="auto" w:sz="4" w:space="0"/>
            </w:tcBorders>
            <w:vAlign w:val="center"/>
          </w:tcPr>
          <w:p w14:paraId="12458C29">
            <w:pPr>
              <w:spacing w:line="360" w:lineRule="exact"/>
              <w:rPr>
                <w:rFonts w:hint="eastAsia" w:ascii="宋体" w:hAnsi="宋体" w:cs="Arial"/>
                <w:color w:val="auto"/>
                <w:sz w:val="21"/>
                <w:szCs w:val="21"/>
              </w:rPr>
            </w:pPr>
          </w:p>
        </w:tc>
        <w:tc>
          <w:tcPr>
            <w:tcW w:w="1071" w:type="dxa"/>
            <w:tcBorders>
              <w:top w:val="nil"/>
              <w:left w:val="nil"/>
              <w:bottom w:val="single" w:color="auto" w:sz="4" w:space="0"/>
              <w:right w:val="single" w:color="auto" w:sz="4" w:space="0"/>
            </w:tcBorders>
          </w:tcPr>
          <w:p w14:paraId="50BB99E6">
            <w:pPr>
              <w:spacing w:line="360" w:lineRule="exact"/>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791418D8">
        <w:tblPrEx>
          <w:tblCellMar>
            <w:top w:w="0" w:type="dxa"/>
            <w:left w:w="108" w:type="dxa"/>
            <w:bottom w:w="0" w:type="dxa"/>
            <w:right w:w="108" w:type="dxa"/>
          </w:tblCellMar>
        </w:tblPrEx>
        <w:trPr>
          <w:trHeight w:val="20" w:hRule="atLeast"/>
          <w:jc w:val="center"/>
        </w:trPr>
        <w:tc>
          <w:tcPr>
            <w:tcW w:w="704" w:type="dxa"/>
            <w:vMerge w:val="continue"/>
            <w:tcBorders>
              <w:top w:val="nil"/>
              <w:left w:val="single" w:color="auto" w:sz="4" w:space="0"/>
              <w:bottom w:val="single" w:color="auto" w:sz="4" w:space="0"/>
              <w:right w:val="single" w:color="auto" w:sz="4" w:space="0"/>
            </w:tcBorders>
            <w:vAlign w:val="center"/>
          </w:tcPr>
          <w:p w14:paraId="770042A4">
            <w:pPr>
              <w:spacing w:line="360" w:lineRule="exact"/>
              <w:jc w:val="center"/>
              <w:rPr>
                <w:rFonts w:hint="eastAsia" w:ascii="宋体" w:hAnsi="宋体" w:cs="Arial"/>
                <w:color w:val="auto"/>
                <w:sz w:val="21"/>
                <w:szCs w:val="21"/>
              </w:rPr>
            </w:pPr>
          </w:p>
        </w:tc>
        <w:tc>
          <w:tcPr>
            <w:tcW w:w="1134" w:type="dxa"/>
            <w:vMerge w:val="continue"/>
            <w:tcBorders>
              <w:top w:val="nil"/>
              <w:left w:val="single" w:color="auto" w:sz="4" w:space="0"/>
              <w:bottom w:val="single" w:color="auto" w:sz="4" w:space="0"/>
              <w:right w:val="single" w:color="auto" w:sz="4" w:space="0"/>
            </w:tcBorders>
            <w:vAlign w:val="center"/>
          </w:tcPr>
          <w:p w14:paraId="44E70A77">
            <w:pPr>
              <w:spacing w:line="360" w:lineRule="exact"/>
              <w:rPr>
                <w:rFonts w:hint="eastAsia" w:ascii="宋体" w:hAnsi="宋体" w:cs="宋体"/>
                <w:color w:val="auto"/>
                <w:sz w:val="21"/>
                <w:szCs w:val="21"/>
              </w:rPr>
            </w:pPr>
          </w:p>
        </w:tc>
        <w:tc>
          <w:tcPr>
            <w:tcW w:w="3779" w:type="dxa"/>
            <w:tcBorders>
              <w:top w:val="nil"/>
              <w:left w:val="nil"/>
              <w:bottom w:val="single" w:color="auto" w:sz="4" w:space="0"/>
              <w:right w:val="single" w:color="auto" w:sz="4" w:space="0"/>
            </w:tcBorders>
            <w:vAlign w:val="center"/>
          </w:tcPr>
          <w:p w14:paraId="07959A80">
            <w:pPr>
              <w:spacing w:line="360" w:lineRule="exact"/>
              <w:rPr>
                <w:rFonts w:hint="eastAsia" w:ascii="宋体" w:hAnsi="宋体" w:cs="宋体"/>
                <w:color w:val="auto"/>
                <w:sz w:val="21"/>
                <w:szCs w:val="21"/>
              </w:rPr>
            </w:pPr>
            <w:r>
              <w:rPr>
                <w:rFonts w:hint="eastAsia" w:ascii="宋体" w:hAnsi="宋体" w:cs="宋体"/>
                <w:color w:val="auto"/>
                <w:sz w:val="21"/>
                <w:szCs w:val="21"/>
              </w:rPr>
              <w:t>设备运行检查：正常</w:t>
            </w:r>
          </w:p>
        </w:tc>
        <w:tc>
          <w:tcPr>
            <w:tcW w:w="1608" w:type="dxa"/>
            <w:tcBorders>
              <w:top w:val="nil"/>
              <w:left w:val="nil"/>
              <w:bottom w:val="single" w:color="auto" w:sz="4" w:space="0"/>
              <w:right w:val="single" w:color="auto" w:sz="4" w:space="0"/>
            </w:tcBorders>
            <w:vAlign w:val="center"/>
          </w:tcPr>
          <w:p w14:paraId="5394092C">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月</w:t>
            </w:r>
          </w:p>
        </w:tc>
        <w:tc>
          <w:tcPr>
            <w:tcW w:w="1071" w:type="dxa"/>
            <w:tcBorders>
              <w:top w:val="nil"/>
              <w:left w:val="nil"/>
              <w:bottom w:val="single" w:color="auto" w:sz="4" w:space="0"/>
              <w:right w:val="single" w:color="auto" w:sz="4" w:space="0"/>
            </w:tcBorders>
            <w:vAlign w:val="center"/>
          </w:tcPr>
          <w:p w14:paraId="09F94FD9">
            <w:pPr>
              <w:spacing w:line="360" w:lineRule="exact"/>
              <w:rPr>
                <w:rFonts w:hint="eastAsia" w:ascii="宋体" w:hAnsi="宋体" w:cs="Arial"/>
                <w:color w:val="auto"/>
                <w:sz w:val="21"/>
                <w:szCs w:val="21"/>
              </w:rPr>
            </w:pPr>
          </w:p>
        </w:tc>
      </w:tr>
      <w:tr w14:paraId="50EEF2AD">
        <w:tblPrEx>
          <w:tblCellMar>
            <w:top w:w="0" w:type="dxa"/>
            <w:left w:w="108" w:type="dxa"/>
            <w:bottom w:w="0" w:type="dxa"/>
            <w:right w:w="108" w:type="dxa"/>
          </w:tblCellMar>
        </w:tblPrEx>
        <w:trPr>
          <w:trHeight w:val="20" w:hRule="atLeast"/>
          <w:jc w:val="center"/>
        </w:trPr>
        <w:tc>
          <w:tcPr>
            <w:tcW w:w="704" w:type="dxa"/>
            <w:vMerge w:val="continue"/>
            <w:tcBorders>
              <w:top w:val="nil"/>
              <w:left w:val="single" w:color="auto" w:sz="4" w:space="0"/>
              <w:bottom w:val="single" w:color="auto" w:sz="4" w:space="0"/>
              <w:right w:val="single" w:color="auto" w:sz="4" w:space="0"/>
            </w:tcBorders>
            <w:vAlign w:val="center"/>
          </w:tcPr>
          <w:p w14:paraId="4AEE4054">
            <w:pPr>
              <w:spacing w:line="360" w:lineRule="exact"/>
              <w:jc w:val="center"/>
              <w:rPr>
                <w:rFonts w:hint="eastAsia" w:ascii="宋体" w:hAnsi="宋体" w:cs="Arial"/>
                <w:color w:val="auto"/>
                <w:sz w:val="21"/>
                <w:szCs w:val="21"/>
              </w:rPr>
            </w:pPr>
          </w:p>
        </w:tc>
        <w:tc>
          <w:tcPr>
            <w:tcW w:w="1134" w:type="dxa"/>
            <w:vMerge w:val="continue"/>
            <w:tcBorders>
              <w:top w:val="nil"/>
              <w:left w:val="single" w:color="auto" w:sz="4" w:space="0"/>
              <w:bottom w:val="single" w:color="auto" w:sz="4" w:space="0"/>
              <w:right w:val="single" w:color="auto" w:sz="4" w:space="0"/>
            </w:tcBorders>
            <w:vAlign w:val="center"/>
          </w:tcPr>
          <w:p w14:paraId="4E6E8B75">
            <w:pPr>
              <w:spacing w:line="360" w:lineRule="exact"/>
              <w:rPr>
                <w:rFonts w:hint="eastAsia" w:ascii="宋体" w:hAnsi="宋体" w:cs="宋体"/>
                <w:color w:val="auto"/>
                <w:sz w:val="21"/>
                <w:szCs w:val="21"/>
              </w:rPr>
            </w:pPr>
          </w:p>
        </w:tc>
        <w:tc>
          <w:tcPr>
            <w:tcW w:w="3779" w:type="dxa"/>
            <w:tcBorders>
              <w:top w:val="nil"/>
              <w:left w:val="nil"/>
              <w:bottom w:val="single" w:color="auto" w:sz="4" w:space="0"/>
              <w:right w:val="single" w:color="auto" w:sz="4" w:space="0"/>
            </w:tcBorders>
            <w:vAlign w:val="center"/>
          </w:tcPr>
          <w:p w14:paraId="5D1DB10A">
            <w:pPr>
              <w:spacing w:line="360" w:lineRule="exact"/>
              <w:rPr>
                <w:rFonts w:hint="eastAsia" w:ascii="宋体" w:hAnsi="宋体" w:cs="宋体"/>
                <w:color w:val="auto"/>
                <w:sz w:val="21"/>
                <w:szCs w:val="21"/>
              </w:rPr>
            </w:pPr>
            <w:r>
              <w:rPr>
                <w:rFonts w:hint="eastAsia" w:ascii="宋体" w:hAnsi="宋体" w:cs="宋体"/>
                <w:color w:val="auto"/>
                <w:sz w:val="21"/>
                <w:szCs w:val="21"/>
              </w:rPr>
              <w:t>系统工作日志查询，处理异常信息</w:t>
            </w:r>
          </w:p>
        </w:tc>
        <w:tc>
          <w:tcPr>
            <w:tcW w:w="1608" w:type="dxa"/>
            <w:tcBorders>
              <w:top w:val="nil"/>
              <w:left w:val="nil"/>
              <w:bottom w:val="single" w:color="auto" w:sz="4" w:space="0"/>
              <w:right w:val="single" w:color="auto" w:sz="4" w:space="0"/>
            </w:tcBorders>
            <w:vAlign w:val="center"/>
          </w:tcPr>
          <w:p w14:paraId="210383B6">
            <w:pPr>
              <w:spacing w:line="360" w:lineRule="exact"/>
              <w:rPr>
                <w:rFonts w:hint="eastAsia" w:ascii="宋体" w:hAnsi="宋体" w:cs="Arial"/>
                <w:color w:val="auto"/>
                <w:sz w:val="21"/>
                <w:szCs w:val="21"/>
              </w:rPr>
            </w:pPr>
          </w:p>
        </w:tc>
        <w:tc>
          <w:tcPr>
            <w:tcW w:w="1071" w:type="dxa"/>
            <w:tcBorders>
              <w:top w:val="nil"/>
              <w:left w:val="nil"/>
              <w:bottom w:val="single" w:color="auto" w:sz="4" w:space="0"/>
              <w:right w:val="single" w:color="auto" w:sz="4" w:space="0"/>
            </w:tcBorders>
          </w:tcPr>
          <w:p w14:paraId="2B2B3BF4">
            <w:pPr>
              <w:spacing w:line="360" w:lineRule="exact"/>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4893E9AA">
        <w:tblPrEx>
          <w:tblCellMar>
            <w:top w:w="0" w:type="dxa"/>
            <w:left w:w="108" w:type="dxa"/>
            <w:bottom w:w="0" w:type="dxa"/>
            <w:right w:w="108" w:type="dxa"/>
          </w:tblCellMar>
        </w:tblPrEx>
        <w:trPr>
          <w:trHeight w:val="20" w:hRule="atLeast"/>
          <w:jc w:val="center"/>
        </w:trPr>
        <w:tc>
          <w:tcPr>
            <w:tcW w:w="704" w:type="dxa"/>
            <w:vMerge w:val="continue"/>
            <w:tcBorders>
              <w:top w:val="nil"/>
              <w:left w:val="single" w:color="auto" w:sz="4" w:space="0"/>
              <w:bottom w:val="single" w:color="auto" w:sz="4" w:space="0"/>
              <w:right w:val="single" w:color="auto" w:sz="4" w:space="0"/>
            </w:tcBorders>
            <w:vAlign w:val="center"/>
          </w:tcPr>
          <w:p w14:paraId="7FC6DF73">
            <w:pPr>
              <w:spacing w:line="360" w:lineRule="exact"/>
              <w:jc w:val="center"/>
              <w:rPr>
                <w:rFonts w:hint="eastAsia" w:ascii="宋体" w:hAnsi="宋体" w:cs="Arial"/>
                <w:color w:val="auto"/>
                <w:sz w:val="21"/>
                <w:szCs w:val="21"/>
              </w:rPr>
            </w:pPr>
          </w:p>
        </w:tc>
        <w:tc>
          <w:tcPr>
            <w:tcW w:w="1134" w:type="dxa"/>
            <w:vMerge w:val="continue"/>
            <w:tcBorders>
              <w:top w:val="nil"/>
              <w:left w:val="single" w:color="auto" w:sz="4" w:space="0"/>
              <w:bottom w:val="single" w:color="auto" w:sz="4" w:space="0"/>
              <w:right w:val="single" w:color="auto" w:sz="4" w:space="0"/>
            </w:tcBorders>
            <w:vAlign w:val="center"/>
          </w:tcPr>
          <w:p w14:paraId="01BF4945">
            <w:pPr>
              <w:spacing w:line="360" w:lineRule="exact"/>
              <w:rPr>
                <w:rFonts w:hint="eastAsia" w:ascii="宋体" w:hAnsi="宋体" w:cs="宋体"/>
                <w:color w:val="auto"/>
                <w:sz w:val="21"/>
                <w:szCs w:val="21"/>
              </w:rPr>
            </w:pPr>
          </w:p>
        </w:tc>
        <w:tc>
          <w:tcPr>
            <w:tcW w:w="3779" w:type="dxa"/>
            <w:tcBorders>
              <w:top w:val="nil"/>
              <w:left w:val="nil"/>
              <w:bottom w:val="single" w:color="auto" w:sz="4" w:space="0"/>
              <w:right w:val="single" w:color="auto" w:sz="4" w:space="0"/>
            </w:tcBorders>
            <w:vAlign w:val="center"/>
          </w:tcPr>
          <w:p w14:paraId="71E63EB2">
            <w:pPr>
              <w:spacing w:line="360" w:lineRule="exact"/>
              <w:rPr>
                <w:rFonts w:hint="eastAsia" w:ascii="宋体" w:hAnsi="宋体" w:cs="宋体"/>
                <w:color w:val="auto"/>
                <w:sz w:val="21"/>
                <w:szCs w:val="21"/>
              </w:rPr>
            </w:pPr>
            <w:r>
              <w:rPr>
                <w:rFonts w:hint="eastAsia" w:ascii="宋体" w:hAnsi="宋体" w:cs="宋体"/>
                <w:color w:val="auto"/>
                <w:sz w:val="21"/>
                <w:szCs w:val="21"/>
              </w:rPr>
              <w:t>软件启动检查：正常</w:t>
            </w:r>
          </w:p>
        </w:tc>
        <w:tc>
          <w:tcPr>
            <w:tcW w:w="1608" w:type="dxa"/>
            <w:tcBorders>
              <w:top w:val="nil"/>
              <w:left w:val="nil"/>
              <w:bottom w:val="single" w:color="auto" w:sz="4" w:space="0"/>
              <w:right w:val="single" w:color="auto" w:sz="4" w:space="0"/>
            </w:tcBorders>
            <w:vAlign w:val="center"/>
          </w:tcPr>
          <w:p w14:paraId="1140ED94">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月</w:t>
            </w:r>
          </w:p>
        </w:tc>
        <w:tc>
          <w:tcPr>
            <w:tcW w:w="1071" w:type="dxa"/>
            <w:tcBorders>
              <w:top w:val="nil"/>
              <w:left w:val="nil"/>
              <w:bottom w:val="single" w:color="auto" w:sz="4" w:space="0"/>
              <w:right w:val="single" w:color="auto" w:sz="4" w:space="0"/>
            </w:tcBorders>
            <w:vAlign w:val="center"/>
          </w:tcPr>
          <w:p w14:paraId="62445491">
            <w:pPr>
              <w:spacing w:line="360" w:lineRule="exact"/>
              <w:rPr>
                <w:rFonts w:hint="eastAsia" w:ascii="宋体" w:hAnsi="宋体" w:cs="Arial"/>
                <w:color w:val="auto"/>
                <w:sz w:val="21"/>
                <w:szCs w:val="21"/>
              </w:rPr>
            </w:pPr>
          </w:p>
        </w:tc>
      </w:tr>
      <w:tr w14:paraId="06B8F183">
        <w:tblPrEx>
          <w:tblCellMar>
            <w:top w:w="0" w:type="dxa"/>
            <w:left w:w="108" w:type="dxa"/>
            <w:bottom w:w="0" w:type="dxa"/>
            <w:right w:w="108" w:type="dxa"/>
          </w:tblCellMar>
        </w:tblPrEx>
        <w:trPr>
          <w:trHeight w:val="20" w:hRule="atLeast"/>
          <w:jc w:val="center"/>
        </w:trPr>
        <w:tc>
          <w:tcPr>
            <w:tcW w:w="704" w:type="dxa"/>
            <w:vMerge w:val="restart"/>
            <w:tcBorders>
              <w:top w:val="nil"/>
              <w:left w:val="single" w:color="auto" w:sz="4" w:space="0"/>
              <w:right w:val="single" w:color="auto" w:sz="4" w:space="0"/>
            </w:tcBorders>
            <w:vAlign w:val="center"/>
          </w:tcPr>
          <w:p w14:paraId="6CA1B7DA">
            <w:pPr>
              <w:spacing w:line="360" w:lineRule="exact"/>
              <w:jc w:val="center"/>
              <w:rPr>
                <w:rFonts w:hint="eastAsia" w:ascii="宋体" w:hAnsi="宋体" w:cs="Arial"/>
                <w:color w:val="auto"/>
                <w:sz w:val="21"/>
                <w:szCs w:val="21"/>
              </w:rPr>
            </w:pPr>
            <w:r>
              <w:rPr>
                <w:rFonts w:ascii="宋体" w:hAnsi="宋体" w:cs="Arial"/>
                <w:color w:val="auto"/>
                <w:sz w:val="21"/>
                <w:szCs w:val="21"/>
              </w:rPr>
              <w:t>4</w:t>
            </w:r>
          </w:p>
        </w:tc>
        <w:tc>
          <w:tcPr>
            <w:tcW w:w="1134" w:type="dxa"/>
            <w:vMerge w:val="restart"/>
            <w:tcBorders>
              <w:top w:val="nil"/>
              <w:left w:val="single" w:color="auto" w:sz="4" w:space="0"/>
              <w:right w:val="single" w:color="auto" w:sz="4" w:space="0"/>
            </w:tcBorders>
            <w:vAlign w:val="center"/>
          </w:tcPr>
          <w:p w14:paraId="7B0DBA8A">
            <w:pPr>
              <w:spacing w:line="360" w:lineRule="exact"/>
              <w:rPr>
                <w:rFonts w:hint="eastAsia" w:ascii="宋体" w:hAnsi="宋体" w:cs="宋体"/>
                <w:color w:val="auto"/>
                <w:sz w:val="21"/>
                <w:szCs w:val="21"/>
              </w:rPr>
            </w:pPr>
            <w:r>
              <w:rPr>
                <w:rFonts w:hint="eastAsia" w:ascii="宋体" w:hAnsi="宋体" w:cs="宋体"/>
                <w:color w:val="auto"/>
                <w:sz w:val="21"/>
                <w:szCs w:val="21"/>
              </w:rPr>
              <w:t>高清解码服务器</w:t>
            </w:r>
          </w:p>
        </w:tc>
        <w:tc>
          <w:tcPr>
            <w:tcW w:w="3779" w:type="dxa"/>
            <w:tcBorders>
              <w:top w:val="nil"/>
              <w:left w:val="nil"/>
              <w:bottom w:val="single" w:color="auto" w:sz="4" w:space="0"/>
              <w:right w:val="single" w:color="auto" w:sz="4" w:space="0"/>
            </w:tcBorders>
            <w:vAlign w:val="center"/>
          </w:tcPr>
          <w:p w14:paraId="4E123595">
            <w:pPr>
              <w:spacing w:line="360" w:lineRule="exact"/>
              <w:rPr>
                <w:rFonts w:hint="eastAsia" w:ascii="宋体" w:hAnsi="宋体" w:cs="宋体"/>
                <w:color w:val="auto"/>
                <w:sz w:val="21"/>
                <w:szCs w:val="21"/>
              </w:rPr>
            </w:pPr>
            <w:r>
              <w:rPr>
                <w:rFonts w:hint="eastAsia" w:ascii="宋体" w:hAnsi="宋体" w:cs="宋体"/>
                <w:color w:val="auto"/>
                <w:sz w:val="21"/>
                <w:szCs w:val="21"/>
              </w:rPr>
              <w:t>设备保养：设备、柜内、外表面除尘</w:t>
            </w:r>
          </w:p>
        </w:tc>
        <w:tc>
          <w:tcPr>
            <w:tcW w:w="1608" w:type="dxa"/>
            <w:tcBorders>
              <w:top w:val="nil"/>
              <w:left w:val="nil"/>
              <w:bottom w:val="single" w:color="auto" w:sz="4" w:space="0"/>
              <w:right w:val="single" w:color="auto" w:sz="4" w:space="0"/>
            </w:tcBorders>
            <w:vAlign w:val="center"/>
          </w:tcPr>
          <w:p w14:paraId="4E17FAC1">
            <w:pPr>
              <w:spacing w:line="360" w:lineRule="exact"/>
              <w:rPr>
                <w:rFonts w:hint="eastAsia" w:ascii="宋体" w:hAnsi="宋体" w:cs="Arial"/>
                <w:color w:val="auto"/>
                <w:sz w:val="21"/>
                <w:szCs w:val="21"/>
              </w:rPr>
            </w:pPr>
          </w:p>
        </w:tc>
        <w:tc>
          <w:tcPr>
            <w:tcW w:w="1071" w:type="dxa"/>
            <w:tcBorders>
              <w:top w:val="nil"/>
              <w:left w:val="nil"/>
              <w:bottom w:val="single" w:color="auto" w:sz="4" w:space="0"/>
              <w:right w:val="single" w:color="auto" w:sz="4" w:space="0"/>
            </w:tcBorders>
          </w:tcPr>
          <w:p w14:paraId="174DD958">
            <w:pPr>
              <w:spacing w:line="360" w:lineRule="exact"/>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0C482BC6">
        <w:tblPrEx>
          <w:tblCellMar>
            <w:top w:w="0" w:type="dxa"/>
            <w:left w:w="108" w:type="dxa"/>
            <w:bottom w:w="0" w:type="dxa"/>
            <w:right w:w="108" w:type="dxa"/>
          </w:tblCellMar>
        </w:tblPrEx>
        <w:trPr>
          <w:trHeight w:val="20" w:hRule="atLeast"/>
          <w:jc w:val="center"/>
        </w:trPr>
        <w:tc>
          <w:tcPr>
            <w:tcW w:w="704" w:type="dxa"/>
            <w:vMerge w:val="continue"/>
            <w:tcBorders>
              <w:left w:val="single" w:color="auto" w:sz="4" w:space="0"/>
              <w:right w:val="single" w:color="auto" w:sz="4" w:space="0"/>
            </w:tcBorders>
            <w:vAlign w:val="center"/>
          </w:tcPr>
          <w:p w14:paraId="03DD1769">
            <w:pPr>
              <w:spacing w:line="360" w:lineRule="exact"/>
              <w:rPr>
                <w:rFonts w:hint="eastAsia" w:ascii="宋体" w:hAnsi="宋体" w:cs="Arial"/>
                <w:color w:val="auto"/>
                <w:sz w:val="21"/>
                <w:szCs w:val="21"/>
              </w:rPr>
            </w:pPr>
          </w:p>
        </w:tc>
        <w:tc>
          <w:tcPr>
            <w:tcW w:w="1134" w:type="dxa"/>
            <w:vMerge w:val="continue"/>
            <w:tcBorders>
              <w:left w:val="single" w:color="auto" w:sz="4" w:space="0"/>
              <w:right w:val="single" w:color="auto" w:sz="4" w:space="0"/>
            </w:tcBorders>
            <w:vAlign w:val="center"/>
          </w:tcPr>
          <w:p w14:paraId="2B035399">
            <w:pPr>
              <w:spacing w:line="360" w:lineRule="exact"/>
              <w:rPr>
                <w:rFonts w:hint="eastAsia" w:ascii="宋体" w:hAnsi="宋体" w:cs="宋体"/>
                <w:color w:val="auto"/>
                <w:sz w:val="21"/>
                <w:szCs w:val="21"/>
              </w:rPr>
            </w:pPr>
          </w:p>
        </w:tc>
        <w:tc>
          <w:tcPr>
            <w:tcW w:w="3779" w:type="dxa"/>
            <w:tcBorders>
              <w:top w:val="nil"/>
              <w:left w:val="nil"/>
              <w:bottom w:val="single" w:color="auto" w:sz="4" w:space="0"/>
              <w:right w:val="single" w:color="auto" w:sz="4" w:space="0"/>
            </w:tcBorders>
            <w:vAlign w:val="center"/>
          </w:tcPr>
          <w:p w14:paraId="40F97D17">
            <w:pPr>
              <w:spacing w:line="360" w:lineRule="exact"/>
              <w:rPr>
                <w:rFonts w:hint="eastAsia" w:ascii="宋体" w:hAnsi="宋体" w:cs="宋体"/>
                <w:color w:val="auto"/>
                <w:sz w:val="21"/>
                <w:szCs w:val="21"/>
              </w:rPr>
            </w:pPr>
            <w:r>
              <w:rPr>
                <w:rFonts w:hint="eastAsia" w:ascii="宋体" w:hAnsi="宋体" w:cs="宋体"/>
                <w:color w:val="auto"/>
                <w:sz w:val="21"/>
                <w:szCs w:val="21"/>
              </w:rPr>
              <w:t>设备运行检查：正常</w:t>
            </w:r>
          </w:p>
        </w:tc>
        <w:tc>
          <w:tcPr>
            <w:tcW w:w="1608" w:type="dxa"/>
            <w:tcBorders>
              <w:top w:val="nil"/>
              <w:left w:val="nil"/>
              <w:bottom w:val="single" w:color="auto" w:sz="4" w:space="0"/>
              <w:right w:val="single" w:color="auto" w:sz="4" w:space="0"/>
            </w:tcBorders>
            <w:vAlign w:val="center"/>
          </w:tcPr>
          <w:p w14:paraId="05CD50D8">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月</w:t>
            </w:r>
          </w:p>
        </w:tc>
        <w:tc>
          <w:tcPr>
            <w:tcW w:w="1071" w:type="dxa"/>
            <w:tcBorders>
              <w:top w:val="nil"/>
              <w:left w:val="nil"/>
              <w:bottom w:val="single" w:color="auto" w:sz="4" w:space="0"/>
              <w:right w:val="single" w:color="auto" w:sz="4" w:space="0"/>
            </w:tcBorders>
            <w:vAlign w:val="center"/>
          </w:tcPr>
          <w:p w14:paraId="5C01247E">
            <w:pPr>
              <w:spacing w:line="360" w:lineRule="exact"/>
              <w:rPr>
                <w:rFonts w:hint="eastAsia" w:ascii="宋体" w:hAnsi="宋体" w:cs="Arial"/>
                <w:color w:val="auto"/>
                <w:sz w:val="21"/>
                <w:szCs w:val="21"/>
              </w:rPr>
            </w:pPr>
          </w:p>
        </w:tc>
      </w:tr>
      <w:tr w14:paraId="3CEEF856">
        <w:tblPrEx>
          <w:tblCellMar>
            <w:top w:w="0" w:type="dxa"/>
            <w:left w:w="108" w:type="dxa"/>
            <w:bottom w:w="0" w:type="dxa"/>
            <w:right w:w="108" w:type="dxa"/>
          </w:tblCellMar>
        </w:tblPrEx>
        <w:trPr>
          <w:trHeight w:val="20" w:hRule="atLeast"/>
          <w:jc w:val="center"/>
        </w:trPr>
        <w:tc>
          <w:tcPr>
            <w:tcW w:w="704" w:type="dxa"/>
            <w:vMerge w:val="continue"/>
            <w:tcBorders>
              <w:left w:val="single" w:color="auto" w:sz="4" w:space="0"/>
              <w:right w:val="single" w:color="auto" w:sz="4" w:space="0"/>
            </w:tcBorders>
            <w:vAlign w:val="center"/>
          </w:tcPr>
          <w:p w14:paraId="34D4EBB4">
            <w:pPr>
              <w:spacing w:line="360" w:lineRule="exact"/>
              <w:rPr>
                <w:rFonts w:hint="eastAsia" w:ascii="宋体" w:hAnsi="宋体" w:cs="Arial"/>
                <w:color w:val="auto"/>
                <w:sz w:val="21"/>
                <w:szCs w:val="21"/>
              </w:rPr>
            </w:pPr>
          </w:p>
        </w:tc>
        <w:tc>
          <w:tcPr>
            <w:tcW w:w="1134" w:type="dxa"/>
            <w:vMerge w:val="continue"/>
            <w:tcBorders>
              <w:left w:val="single" w:color="auto" w:sz="4" w:space="0"/>
              <w:right w:val="single" w:color="auto" w:sz="4" w:space="0"/>
            </w:tcBorders>
            <w:vAlign w:val="center"/>
          </w:tcPr>
          <w:p w14:paraId="07C077A0">
            <w:pPr>
              <w:spacing w:line="360" w:lineRule="exact"/>
              <w:rPr>
                <w:rFonts w:hint="eastAsia" w:ascii="宋体" w:hAnsi="宋体" w:cs="宋体"/>
                <w:color w:val="auto"/>
                <w:sz w:val="21"/>
                <w:szCs w:val="21"/>
              </w:rPr>
            </w:pPr>
          </w:p>
        </w:tc>
        <w:tc>
          <w:tcPr>
            <w:tcW w:w="3779" w:type="dxa"/>
            <w:tcBorders>
              <w:top w:val="nil"/>
              <w:left w:val="nil"/>
              <w:bottom w:val="single" w:color="auto" w:sz="4" w:space="0"/>
              <w:right w:val="single" w:color="auto" w:sz="4" w:space="0"/>
            </w:tcBorders>
            <w:vAlign w:val="center"/>
          </w:tcPr>
          <w:p w14:paraId="02C56C4A">
            <w:pPr>
              <w:spacing w:line="360" w:lineRule="exact"/>
              <w:rPr>
                <w:rFonts w:hint="eastAsia" w:ascii="宋体" w:hAnsi="宋体" w:cs="宋体"/>
                <w:color w:val="auto"/>
                <w:sz w:val="21"/>
                <w:szCs w:val="21"/>
              </w:rPr>
            </w:pPr>
            <w:r>
              <w:rPr>
                <w:rFonts w:hint="eastAsia" w:ascii="宋体" w:hAnsi="宋体" w:cs="宋体"/>
                <w:color w:val="auto"/>
                <w:sz w:val="21"/>
                <w:szCs w:val="21"/>
              </w:rPr>
              <w:t>检查服务器所有连接件有无松动、有无过热现象</w:t>
            </w:r>
          </w:p>
        </w:tc>
        <w:tc>
          <w:tcPr>
            <w:tcW w:w="1608" w:type="dxa"/>
            <w:tcBorders>
              <w:top w:val="nil"/>
              <w:left w:val="nil"/>
              <w:bottom w:val="single" w:color="auto" w:sz="4" w:space="0"/>
              <w:right w:val="single" w:color="auto" w:sz="4" w:space="0"/>
            </w:tcBorders>
            <w:vAlign w:val="center"/>
          </w:tcPr>
          <w:p w14:paraId="58365D5B">
            <w:pPr>
              <w:spacing w:line="360" w:lineRule="exact"/>
              <w:rPr>
                <w:rFonts w:hint="eastAsia" w:ascii="宋体" w:hAnsi="宋体" w:cs="Arial"/>
                <w:color w:val="auto"/>
                <w:sz w:val="21"/>
                <w:szCs w:val="21"/>
              </w:rPr>
            </w:pPr>
          </w:p>
        </w:tc>
        <w:tc>
          <w:tcPr>
            <w:tcW w:w="1071" w:type="dxa"/>
            <w:tcBorders>
              <w:top w:val="nil"/>
              <w:left w:val="nil"/>
              <w:bottom w:val="single" w:color="auto" w:sz="4" w:space="0"/>
              <w:right w:val="single" w:color="auto" w:sz="4" w:space="0"/>
            </w:tcBorders>
            <w:vAlign w:val="center"/>
          </w:tcPr>
          <w:p w14:paraId="36A4C493">
            <w:pPr>
              <w:spacing w:line="360" w:lineRule="exact"/>
              <w:rPr>
                <w:rFonts w:hint="eastAsia" w:ascii="宋体" w:hAnsi="宋体" w:cs="Arial"/>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2B79F6D6">
        <w:tblPrEx>
          <w:tblCellMar>
            <w:top w:w="0" w:type="dxa"/>
            <w:left w:w="108" w:type="dxa"/>
            <w:bottom w:w="0" w:type="dxa"/>
            <w:right w:w="108" w:type="dxa"/>
          </w:tblCellMar>
        </w:tblPrEx>
        <w:trPr>
          <w:trHeight w:val="20" w:hRule="atLeast"/>
          <w:jc w:val="center"/>
        </w:trPr>
        <w:tc>
          <w:tcPr>
            <w:tcW w:w="704" w:type="dxa"/>
            <w:vMerge w:val="continue"/>
            <w:tcBorders>
              <w:left w:val="single" w:color="auto" w:sz="4" w:space="0"/>
              <w:right w:val="single" w:color="auto" w:sz="4" w:space="0"/>
            </w:tcBorders>
            <w:vAlign w:val="center"/>
          </w:tcPr>
          <w:p w14:paraId="28DE2A41">
            <w:pPr>
              <w:spacing w:line="360" w:lineRule="exact"/>
              <w:rPr>
                <w:rFonts w:hint="eastAsia" w:ascii="宋体" w:hAnsi="宋体" w:cs="Arial"/>
                <w:color w:val="auto"/>
                <w:sz w:val="21"/>
                <w:szCs w:val="21"/>
              </w:rPr>
            </w:pPr>
          </w:p>
        </w:tc>
        <w:tc>
          <w:tcPr>
            <w:tcW w:w="1134" w:type="dxa"/>
            <w:vMerge w:val="continue"/>
            <w:tcBorders>
              <w:left w:val="single" w:color="auto" w:sz="4" w:space="0"/>
              <w:right w:val="single" w:color="auto" w:sz="4" w:space="0"/>
            </w:tcBorders>
            <w:vAlign w:val="center"/>
          </w:tcPr>
          <w:p w14:paraId="663DE3D1">
            <w:pPr>
              <w:spacing w:line="360" w:lineRule="exact"/>
              <w:rPr>
                <w:rFonts w:hint="eastAsia" w:ascii="宋体" w:hAnsi="宋体" w:cs="宋体"/>
                <w:color w:val="auto"/>
                <w:sz w:val="21"/>
                <w:szCs w:val="21"/>
              </w:rPr>
            </w:pPr>
          </w:p>
        </w:tc>
        <w:tc>
          <w:tcPr>
            <w:tcW w:w="3779" w:type="dxa"/>
            <w:tcBorders>
              <w:top w:val="nil"/>
              <w:left w:val="nil"/>
              <w:bottom w:val="single" w:color="auto" w:sz="4" w:space="0"/>
              <w:right w:val="single" w:color="auto" w:sz="4" w:space="0"/>
            </w:tcBorders>
            <w:vAlign w:val="center"/>
          </w:tcPr>
          <w:p w14:paraId="6A1198FC">
            <w:pPr>
              <w:spacing w:line="360" w:lineRule="exact"/>
              <w:rPr>
                <w:rFonts w:hint="eastAsia" w:ascii="宋体" w:hAnsi="宋体" w:cs="宋体"/>
                <w:color w:val="auto"/>
                <w:sz w:val="21"/>
                <w:szCs w:val="21"/>
              </w:rPr>
            </w:pPr>
            <w:r>
              <w:rPr>
                <w:rFonts w:hint="eastAsia" w:ascii="宋体" w:hAnsi="宋体" w:cs="宋体"/>
                <w:color w:val="auto"/>
                <w:sz w:val="21"/>
                <w:szCs w:val="21"/>
              </w:rPr>
              <w:t>系统工作日志查询，处理异常信息</w:t>
            </w:r>
          </w:p>
        </w:tc>
        <w:tc>
          <w:tcPr>
            <w:tcW w:w="1608" w:type="dxa"/>
            <w:tcBorders>
              <w:top w:val="nil"/>
              <w:left w:val="nil"/>
              <w:bottom w:val="single" w:color="auto" w:sz="4" w:space="0"/>
              <w:right w:val="single" w:color="auto" w:sz="4" w:space="0"/>
            </w:tcBorders>
            <w:vAlign w:val="center"/>
          </w:tcPr>
          <w:p w14:paraId="1A9CC861">
            <w:pPr>
              <w:spacing w:line="360" w:lineRule="exact"/>
              <w:rPr>
                <w:rFonts w:hint="eastAsia" w:ascii="宋体" w:hAnsi="宋体" w:cs="Arial"/>
                <w:color w:val="auto"/>
                <w:sz w:val="21"/>
                <w:szCs w:val="21"/>
              </w:rPr>
            </w:pPr>
          </w:p>
        </w:tc>
        <w:tc>
          <w:tcPr>
            <w:tcW w:w="1071" w:type="dxa"/>
            <w:tcBorders>
              <w:top w:val="nil"/>
              <w:left w:val="nil"/>
              <w:bottom w:val="single" w:color="auto" w:sz="4" w:space="0"/>
              <w:right w:val="single" w:color="auto" w:sz="4" w:space="0"/>
            </w:tcBorders>
          </w:tcPr>
          <w:p w14:paraId="3042C082">
            <w:pPr>
              <w:spacing w:line="360" w:lineRule="exact"/>
              <w:rPr>
                <w:rFonts w:hint="eastAsia" w:ascii="宋体" w:hAnsi="宋体"/>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r w14:paraId="255A1427">
        <w:tblPrEx>
          <w:tblCellMar>
            <w:top w:w="0" w:type="dxa"/>
            <w:left w:w="108" w:type="dxa"/>
            <w:bottom w:w="0" w:type="dxa"/>
            <w:right w:w="108" w:type="dxa"/>
          </w:tblCellMar>
        </w:tblPrEx>
        <w:trPr>
          <w:trHeight w:val="20" w:hRule="atLeast"/>
          <w:jc w:val="center"/>
        </w:trPr>
        <w:tc>
          <w:tcPr>
            <w:tcW w:w="704" w:type="dxa"/>
            <w:vMerge w:val="continue"/>
            <w:tcBorders>
              <w:left w:val="single" w:color="auto" w:sz="4" w:space="0"/>
              <w:bottom w:val="single" w:color="000000" w:sz="4" w:space="0"/>
              <w:right w:val="single" w:color="auto" w:sz="4" w:space="0"/>
            </w:tcBorders>
            <w:vAlign w:val="center"/>
          </w:tcPr>
          <w:p w14:paraId="690384FD">
            <w:pPr>
              <w:spacing w:line="360" w:lineRule="exact"/>
              <w:rPr>
                <w:rFonts w:hint="eastAsia" w:ascii="宋体" w:hAnsi="宋体" w:cs="Arial"/>
                <w:color w:val="auto"/>
                <w:sz w:val="21"/>
                <w:szCs w:val="21"/>
              </w:rPr>
            </w:pPr>
          </w:p>
        </w:tc>
        <w:tc>
          <w:tcPr>
            <w:tcW w:w="1134" w:type="dxa"/>
            <w:vMerge w:val="continue"/>
            <w:tcBorders>
              <w:left w:val="single" w:color="auto" w:sz="4" w:space="0"/>
              <w:bottom w:val="single" w:color="000000" w:sz="4" w:space="0"/>
              <w:right w:val="single" w:color="auto" w:sz="4" w:space="0"/>
            </w:tcBorders>
            <w:vAlign w:val="center"/>
          </w:tcPr>
          <w:p w14:paraId="72295C09">
            <w:pPr>
              <w:spacing w:line="360" w:lineRule="exact"/>
              <w:rPr>
                <w:rFonts w:hint="eastAsia" w:ascii="宋体" w:hAnsi="宋体" w:cs="宋体"/>
                <w:color w:val="auto"/>
                <w:sz w:val="21"/>
                <w:szCs w:val="21"/>
              </w:rPr>
            </w:pPr>
          </w:p>
        </w:tc>
        <w:tc>
          <w:tcPr>
            <w:tcW w:w="3779" w:type="dxa"/>
            <w:tcBorders>
              <w:top w:val="nil"/>
              <w:left w:val="nil"/>
              <w:bottom w:val="single" w:color="auto" w:sz="4" w:space="0"/>
              <w:right w:val="single" w:color="auto" w:sz="4" w:space="0"/>
            </w:tcBorders>
            <w:vAlign w:val="center"/>
          </w:tcPr>
          <w:p w14:paraId="5543ADE8">
            <w:pPr>
              <w:spacing w:line="360" w:lineRule="exact"/>
              <w:rPr>
                <w:rFonts w:hint="eastAsia" w:ascii="宋体" w:hAnsi="宋体" w:cs="宋体"/>
                <w:color w:val="auto"/>
                <w:sz w:val="21"/>
                <w:szCs w:val="21"/>
              </w:rPr>
            </w:pPr>
            <w:r>
              <w:rPr>
                <w:rFonts w:hint="eastAsia" w:ascii="宋体" w:hAnsi="宋体" w:cs="宋体"/>
                <w:color w:val="auto"/>
                <w:sz w:val="21"/>
                <w:szCs w:val="21"/>
              </w:rPr>
              <w:t>软件维护与系统联动</w:t>
            </w:r>
          </w:p>
        </w:tc>
        <w:tc>
          <w:tcPr>
            <w:tcW w:w="1608" w:type="dxa"/>
            <w:tcBorders>
              <w:top w:val="nil"/>
              <w:left w:val="nil"/>
              <w:bottom w:val="single" w:color="auto" w:sz="4" w:space="0"/>
              <w:right w:val="single" w:color="auto" w:sz="4" w:space="0"/>
            </w:tcBorders>
            <w:vAlign w:val="center"/>
          </w:tcPr>
          <w:p w14:paraId="747DA699">
            <w:pPr>
              <w:spacing w:line="360" w:lineRule="exact"/>
              <w:rPr>
                <w:rFonts w:hint="eastAsia" w:ascii="宋体" w:hAnsi="宋体" w:cs="Arial"/>
                <w:color w:val="auto"/>
                <w:sz w:val="21"/>
                <w:szCs w:val="21"/>
              </w:rPr>
            </w:pPr>
          </w:p>
        </w:tc>
        <w:tc>
          <w:tcPr>
            <w:tcW w:w="1071" w:type="dxa"/>
            <w:tcBorders>
              <w:top w:val="nil"/>
              <w:left w:val="nil"/>
              <w:bottom w:val="single" w:color="auto" w:sz="4" w:space="0"/>
              <w:right w:val="single" w:color="auto" w:sz="4" w:space="0"/>
            </w:tcBorders>
            <w:vAlign w:val="center"/>
          </w:tcPr>
          <w:p w14:paraId="65D9B710">
            <w:pPr>
              <w:spacing w:line="360" w:lineRule="exact"/>
              <w:rPr>
                <w:rFonts w:hint="eastAsia" w:ascii="宋体" w:hAnsi="宋体" w:cs="Arial"/>
                <w:color w:val="auto"/>
                <w:sz w:val="21"/>
                <w:szCs w:val="21"/>
              </w:rPr>
            </w:pPr>
            <w:r>
              <w:rPr>
                <w:rFonts w:hint="eastAsia" w:ascii="宋体" w:hAnsi="宋体" w:cs="宋体"/>
                <w:color w:val="auto"/>
                <w:sz w:val="21"/>
                <w:szCs w:val="21"/>
                <w:lang w:val="zh-CN"/>
              </w:rPr>
              <w:t>1次</w:t>
            </w:r>
            <w:r>
              <w:rPr>
                <w:rFonts w:ascii="宋体" w:hAnsi="宋体" w:cs="宋体"/>
                <w:color w:val="auto"/>
                <w:sz w:val="21"/>
                <w:szCs w:val="21"/>
                <w:lang w:val="zh-CN"/>
              </w:rPr>
              <w:t>/</w:t>
            </w:r>
            <w:r>
              <w:rPr>
                <w:rFonts w:hint="eastAsia" w:ascii="宋体" w:hAnsi="宋体" w:cs="宋体"/>
                <w:color w:val="auto"/>
                <w:sz w:val="21"/>
                <w:szCs w:val="21"/>
                <w:lang w:val="zh-CN"/>
              </w:rPr>
              <w:t>年</w:t>
            </w:r>
          </w:p>
        </w:tc>
      </w:tr>
    </w:tbl>
    <w:p w14:paraId="5655B6E3">
      <w:pPr>
        <w:pStyle w:val="191"/>
        <w:numPr>
          <w:ilvl w:val="0"/>
          <w:numId w:val="1"/>
        </w:numPr>
        <w:spacing w:line="360" w:lineRule="exact"/>
        <w:ind w:left="567" w:hanging="567" w:firstLineChars="0"/>
        <w:outlineLvl w:val="2"/>
        <w:rPr>
          <w:rFonts w:hint="eastAsia" w:ascii="宋体" w:hAnsi="宋体" w:cs="Arial"/>
          <w:b/>
          <w:color w:val="auto"/>
          <w:szCs w:val="21"/>
        </w:rPr>
      </w:pPr>
      <w:bookmarkStart w:id="7" w:name="_Toc44315261"/>
      <w:r>
        <w:rPr>
          <w:rFonts w:hint="eastAsia" w:ascii="宋体" w:hAnsi="宋体" w:cs="Arial"/>
          <w:b/>
          <w:color w:val="auto"/>
          <w:szCs w:val="21"/>
        </w:rPr>
        <w:t>广播系统</w:t>
      </w:r>
      <w:bookmarkEnd w:id="7"/>
    </w:p>
    <w:p w14:paraId="1982FA6F">
      <w:pPr>
        <w:spacing w:line="360" w:lineRule="exact"/>
        <w:ind w:firstLine="420" w:firstLineChars="200"/>
        <w:rPr>
          <w:rFonts w:hint="eastAsia" w:ascii="宋体" w:hAnsi="宋体" w:cs="Arial"/>
          <w:color w:val="auto"/>
          <w:sz w:val="21"/>
          <w:szCs w:val="21"/>
        </w:rPr>
      </w:pPr>
      <w:r>
        <w:rPr>
          <w:rFonts w:hint="eastAsia" w:ascii="宋体" w:hAnsi="宋体" w:cs="Arial"/>
          <w:color w:val="auto"/>
          <w:sz w:val="21"/>
          <w:szCs w:val="21"/>
        </w:rPr>
        <w:t>①主要养护范围：</w:t>
      </w:r>
    </w:p>
    <w:p w14:paraId="38491029">
      <w:pPr>
        <w:spacing w:line="360" w:lineRule="exact"/>
        <w:ind w:firstLine="420" w:firstLineChars="200"/>
        <w:rPr>
          <w:rFonts w:hint="eastAsia" w:ascii="宋体" w:hAnsi="宋体" w:cs="Arial"/>
          <w:color w:val="auto"/>
          <w:sz w:val="21"/>
          <w:szCs w:val="21"/>
        </w:rPr>
      </w:pPr>
      <w:r>
        <w:rPr>
          <w:rFonts w:hint="eastAsia" w:ascii="宋体" w:hAnsi="宋体" w:cs="Arial"/>
          <w:color w:val="auto"/>
          <w:sz w:val="21"/>
          <w:szCs w:val="21"/>
        </w:rPr>
        <w:t>智能化集成系统主要实现对背景音乐系统设备的工作状态（主要是工作回路）进行集中监控。除常规的业务性广播、服务性广播播放外，广播系统还包括受控于消防控制系统的消防紧急广播（自动）或消防控制室的手动操作广播。在消防报警状态下，消防控制信号触发广播系统的控制输入端，令相应的广播区域接通，同时系统内置的数字语音广播自动启动，立即进入消防紧急广播状态。</w:t>
      </w:r>
    </w:p>
    <w:p w14:paraId="25385F18">
      <w:pPr>
        <w:spacing w:line="360" w:lineRule="exact"/>
        <w:ind w:firstLine="420" w:firstLineChars="200"/>
        <w:rPr>
          <w:rFonts w:hint="eastAsia" w:ascii="宋体" w:hAnsi="宋体" w:cs="Arial"/>
          <w:color w:val="auto"/>
          <w:sz w:val="21"/>
          <w:szCs w:val="21"/>
        </w:rPr>
      </w:pPr>
      <w:r>
        <w:rPr>
          <w:rFonts w:hint="eastAsia" w:ascii="宋体" w:hAnsi="宋体" w:cs="Arial"/>
          <w:color w:val="auto"/>
          <w:sz w:val="21"/>
          <w:szCs w:val="21"/>
        </w:rPr>
        <w:t>②运行管理：</w:t>
      </w:r>
    </w:p>
    <w:p w14:paraId="59D057D4">
      <w:pPr>
        <w:spacing w:line="360" w:lineRule="exact"/>
        <w:ind w:firstLine="420" w:firstLineChars="200"/>
        <w:rPr>
          <w:rFonts w:hint="eastAsia" w:ascii="宋体" w:hAnsi="宋体" w:cs="Arial"/>
          <w:color w:val="auto"/>
          <w:sz w:val="21"/>
          <w:szCs w:val="21"/>
        </w:rPr>
      </w:pPr>
      <w:r>
        <w:rPr>
          <w:rFonts w:hint="eastAsia" w:ascii="宋体" w:hAnsi="宋体" w:cs="Arial"/>
          <w:color w:val="auto"/>
          <w:sz w:val="21"/>
          <w:szCs w:val="21"/>
        </w:rPr>
        <w:t>a、发布服务性广播前，播音人员确认清楚相关播报信息后予以播报，播报次数为2~3次。</w:t>
      </w:r>
    </w:p>
    <w:p w14:paraId="25E57D81">
      <w:pPr>
        <w:spacing w:line="360" w:lineRule="exact"/>
        <w:ind w:firstLine="420" w:firstLineChars="200"/>
        <w:rPr>
          <w:rFonts w:hint="eastAsia" w:ascii="宋体" w:hAnsi="宋体" w:cs="Arial"/>
          <w:color w:val="auto"/>
          <w:sz w:val="21"/>
          <w:szCs w:val="21"/>
        </w:rPr>
      </w:pPr>
      <w:r>
        <w:rPr>
          <w:rFonts w:hint="eastAsia" w:ascii="宋体" w:hAnsi="宋体" w:cs="Arial"/>
          <w:color w:val="auto"/>
          <w:sz w:val="21"/>
          <w:szCs w:val="21"/>
        </w:rPr>
        <w:t>b、播音人员应具备思路清晰、口齿伶俐、普通话标准等基本素质，并使用文明用语。播音时应注意语音、语速。</w:t>
      </w:r>
    </w:p>
    <w:p w14:paraId="4705E7C5">
      <w:pPr>
        <w:spacing w:line="360" w:lineRule="exact"/>
        <w:ind w:firstLine="420" w:firstLineChars="200"/>
        <w:rPr>
          <w:rFonts w:hint="eastAsia" w:ascii="宋体" w:hAnsi="宋体" w:cs="Arial"/>
          <w:color w:val="auto"/>
          <w:sz w:val="21"/>
          <w:szCs w:val="21"/>
        </w:rPr>
      </w:pPr>
      <w:r>
        <w:rPr>
          <w:rFonts w:hint="eastAsia" w:ascii="宋体" w:hAnsi="宋体" w:cs="Arial"/>
          <w:color w:val="auto"/>
          <w:sz w:val="21"/>
          <w:szCs w:val="21"/>
        </w:rPr>
        <w:t>c、播放背景音乐时，按照背景音乐播放标准进行播放，不可随意调换曲目或调整音量、调整音区等。</w:t>
      </w:r>
    </w:p>
    <w:p w14:paraId="2A824044">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d、保养项目及周期主要内容：</w:t>
      </w:r>
    </w:p>
    <w:tbl>
      <w:tblPr>
        <w:tblStyle w:val="48"/>
        <w:tblW w:w="4568" w:type="pct"/>
        <w:jc w:val="center"/>
        <w:tblLayout w:type="autofit"/>
        <w:tblCellMar>
          <w:top w:w="0" w:type="dxa"/>
          <w:left w:w="108" w:type="dxa"/>
          <w:bottom w:w="0" w:type="dxa"/>
          <w:right w:w="108" w:type="dxa"/>
        </w:tblCellMar>
      </w:tblPr>
      <w:tblGrid>
        <w:gridCol w:w="523"/>
        <w:gridCol w:w="875"/>
        <w:gridCol w:w="4284"/>
        <w:gridCol w:w="875"/>
        <w:gridCol w:w="1229"/>
      </w:tblGrid>
      <w:tr w14:paraId="1C548296">
        <w:tblPrEx>
          <w:tblCellMar>
            <w:top w:w="0" w:type="dxa"/>
            <w:left w:w="108" w:type="dxa"/>
            <w:bottom w:w="0" w:type="dxa"/>
            <w:right w:w="108" w:type="dxa"/>
          </w:tblCellMar>
        </w:tblPrEx>
        <w:trPr>
          <w:trHeight w:val="20" w:hRule="atLeast"/>
          <w:jc w:val="center"/>
        </w:trPr>
        <w:tc>
          <w:tcPr>
            <w:tcW w:w="336" w:type="pct"/>
            <w:tcBorders>
              <w:top w:val="single" w:color="auto" w:sz="4" w:space="0"/>
              <w:left w:val="single" w:color="auto" w:sz="4" w:space="0"/>
              <w:bottom w:val="single" w:color="auto" w:sz="4" w:space="0"/>
              <w:right w:val="single" w:color="auto" w:sz="4" w:space="0"/>
            </w:tcBorders>
            <w:vAlign w:val="center"/>
          </w:tcPr>
          <w:p w14:paraId="09856174">
            <w:pPr>
              <w:spacing w:line="360" w:lineRule="exact"/>
              <w:rPr>
                <w:rFonts w:hint="eastAsia" w:ascii="宋体" w:hAnsi="宋体" w:cs="宋体"/>
                <w:color w:val="auto"/>
                <w:sz w:val="21"/>
                <w:szCs w:val="21"/>
              </w:rPr>
            </w:pPr>
            <w:r>
              <w:rPr>
                <w:rFonts w:hint="eastAsia" w:ascii="宋体" w:hAnsi="宋体" w:cs="宋体"/>
                <w:color w:val="auto"/>
                <w:sz w:val="21"/>
                <w:szCs w:val="21"/>
              </w:rPr>
              <w:t>序号</w:t>
            </w:r>
          </w:p>
        </w:tc>
        <w:tc>
          <w:tcPr>
            <w:tcW w:w="562" w:type="pct"/>
            <w:tcBorders>
              <w:top w:val="single" w:color="auto" w:sz="4" w:space="0"/>
              <w:left w:val="nil"/>
              <w:bottom w:val="single" w:color="auto" w:sz="4" w:space="0"/>
              <w:right w:val="single" w:color="auto" w:sz="4" w:space="0"/>
            </w:tcBorders>
            <w:vAlign w:val="center"/>
          </w:tcPr>
          <w:p w14:paraId="7AD15F7E">
            <w:pPr>
              <w:spacing w:line="360" w:lineRule="exact"/>
              <w:rPr>
                <w:rFonts w:hint="eastAsia" w:ascii="宋体" w:hAnsi="宋体" w:cs="宋体"/>
                <w:color w:val="auto"/>
                <w:sz w:val="21"/>
                <w:szCs w:val="21"/>
              </w:rPr>
            </w:pPr>
            <w:r>
              <w:rPr>
                <w:rFonts w:hint="eastAsia" w:ascii="宋体" w:hAnsi="宋体" w:cs="宋体"/>
                <w:color w:val="auto"/>
                <w:sz w:val="21"/>
                <w:szCs w:val="21"/>
              </w:rPr>
              <w:t>设备</w:t>
            </w:r>
          </w:p>
          <w:p w14:paraId="6116F1BD">
            <w:pPr>
              <w:spacing w:line="360" w:lineRule="exact"/>
              <w:rPr>
                <w:rFonts w:hint="eastAsia" w:ascii="宋体" w:hAnsi="宋体" w:cs="宋体"/>
                <w:color w:val="auto"/>
                <w:sz w:val="21"/>
                <w:szCs w:val="21"/>
              </w:rPr>
            </w:pPr>
            <w:r>
              <w:rPr>
                <w:rFonts w:hint="eastAsia" w:ascii="宋体" w:hAnsi="宋体" w:cs="宋体"/>
                <w:color w:val="auto"/>
                <w:sz w:val="21"/>
                <w:szCs w:val="21"/>
              </w:rPr>
              <w:t>名称</w:t>
            </w:r>
          </w:p>
        </w:tc>
        <w:tc>
          <w:tcPr>
            <w:tcW w:w="2751" w:type="pct"/>
            <w:tcBorders>
              <w:top w:val="single" w:color="auto" w:sz="4" w:space="0"/>
              <w:left w:val="nil"/>
              <w:bottom w:val="single" w:color="auto" w:sz="4" w:space="0"/>
              <w:right w:val="single" w:color="auto" w:sz="4" w:space="0"/>
            </w:tcBorders>
            <w:vAlign w:val="center"/>
          </w:tcPr>
          <w:p w14:paraId="46DD819E">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维护项目</w:t>
            </w:r>
          </w:p>
        </w:tc>
        <w:tc>
          <w:tcPr>
            <w:tcW w:w="562" w:type="pct"/>
            <w:tcBorders>
              <w:top w:val="single" w:color="auto" w:sz="4" w:space="0"/>
              <w:left w:val="nil"/>
              <w:bottom w:val="single" w:color="auto" w:sz="4" w:space="0"/>
              <w:right w:val="single" w:color="auto" w:sz="4" w:space="0"/>
            </w:tcBorders>
            <w:vAlign w:val="center"/>
          </w:tcPr>
          <w:p w14:paraId="7E0DC028">
            <w:pPr>
              <w:spacing w:line="360" w:lineRule="exact"/>
              <w:rPr>
                <w:rFonts w:hint="eastAsia" w:ascii="宋体" w:hAnsi="宋体" w:cs="宋体"/>
                <w:color w:val="auto"/>
                <w:sz w:val="21"/>
                <w:szCs w:val="21"/>
              </w:rPr>
            </w:pPr>
            <w:r>
              <w:rPr>
                <w:rFonts w:hint="eastAsia" w:ascii="宋体" w:hAnsi="宋体" w:cs="宋体"/>
                <w:color w:val="auto"/>
                <w:sz w:val="21"/>
                <w:szCs w:val="21"/>
              </w:rPr>
              <w:t>日常检查</w:t>
            </w:r>
          </w:p>
        </w:tc>
        <w:tc>
          <w:tcPr>
            <w:tcW w:w="789" w:type="pct"/>
            <w:tcBorders>
              <w:top w:val="single" w:color="auto" w:sz="4" w:space="0"/>
              <w:left w:val="nil"/>
              <w:bottom w:val="single" w:color="auto" w:sz="4" w:space="0"/>
              <w:right w:val="single" w:color="auto" w:sz="4" w:space="0"/>
            </w:tcBorders>
            <w:vAlign w:val="center"/>
          </w:tcPr>
          <w:p w14:paraId="14F15998">
            <w:pPr>
              <w:spacing w:line="360" w:lineRule="exact"/>
              <w:rPr>
                <w:rFonts w:hint="eastAsia" w:ascii="宋体" w:hAnsi="宋体" w:cs="宋体"/>
                <w:color w:val="auto"/>
                <w:sz w:val="21"/>
                <w:szCs w:val="21"/>
              </w:rPr>
            </w:pPr>
            <w:r>
              <w:rPr>
                <w:rFonts w:hint="eastAsia" w:ascii="宋体" w:hAnsi="宋体" w:cs="宋体"/>
                <w:color w:val="auto"/>
                <w:sz w:val="21"/>
                <w:szCs w:val="21"/>
              </w:rPr>
              <w:t>定期检修</w:t>
            </w:r>
          </w:p>
        </w:tc>
      </w:tr>
      <w:tr w14:paraId="55CA23B5">
        <w:tblPrEx>
          <w:tblCellMar>
            <w:top w:w="0" w:type="dxa"/>
            <w:left w:w="108" w:type="dxa"/>
            <w:bottom w:w="0" w:type="dxa"/>
            <w:right w:w="108" w:type="dxa"/>
          </w:tblCellMar>
        </w:tblPrEx>
        <w:trPr>
          <w:trHeight w:val="644" w:hRule="atLeast"/>
          <w:jc w:val="center"/>
        </w:trPr>
        <w:tc>
          <w:tcPr>
            <w:tcW w:w="336" w:type="pct"/>
            <w:vMerge w:val="restart"/>
            <w:tcBorders>
              <w:top w:val="nil"/>
              <w:left w:val="single" w:color="auto" w:sz="4" w:space="0"/>
              <w:bottom w:val="single" w:color="auto" w:sz="4" w:space="0"/>
              <w:right w:val="single" w:color="auto" w:sz="4" w:space="0"/>
            </w:tcBorders>
            <w:vAlign w:val="center"/>
          </w:tcPr>
          <w:p w14:paraId="13C73A48">
            <w:pPr>
              <w:spacing w:line="360" w:lineRule="exact"/>
              <w:rPr>
                <w:rFonts w:hint="eastAsia" w:ascii="宋体" w:hAnsi="宋体" w:cs="Arial"/>
                <w:color w:val="auto"/>
                <w:sz w:val="21"/>
                <w:szCs w:val="21"/>
              </w:rPr>
            </w:pPr>
            <w:r>
              <w:rPr>
                <w:rFonts w:ascii="宋体" w:hAnsi="宋体" w:cs="Arial"/>
                <w:color w:val="auto"/>
                <w:sz w:val="21"/>
                <w:szCs w:val="21"/>
              </w:rPr>
              <w:t>1</w:t>
            </w:r>
          </w:p>
        </w:tc>
        <w:tc>
          <w:tcPr>
            <w:tcW w:w="562" w:type="pct"/>
            <w:vMerge w:val="restart"/>
            <w:tcBorders>
              <w:top w:val="nil"/>
              <w:left w:val="single" w:color="auto" w:sz="4" w:space="0"/>
              <w:bottom w:val="single" w:color="auto" w:sz="4" w:space="0"/>
              <w:right w:val="single" w:color="auto" w:sz="4" w:space="0"/>
            </w:tcBorders>
            <w:vAlign w:val="center"/>
          </w:tcPr>
          <w:p w14:paraId="4C43B94C">
            <w:pPr>
              <w:spacing w:line="360" w:lineRule="exact"/>
              <w:rPr>
                <w:rFonts w:hint="eastAsia" w:ascii="宋体" w:hAnsi="宋体" w:cs="宋体"/>
                <w:color w:val="auto"/>
                <w:sz w:val="21"/>
                <w:szCs w:val="21"/>
              </w:rPr>
            </w:pPr>
            <w:r>
              <w:rPr>
                <w:rFonts w:hint="eastAsia" w:ascii="宋体" w:hAnsi="宋体" w:cs="宋体"/>
                <w:color w:val="auto"/>
                <w:sz w:val="21"/>
                <w:szCs w:val="21"/>
              </w:rPr>
              <w:t>报警信号系统</w:t>
            </w:r>
          </w:p>
        </w:tc>
        <w:tc>
          <w:tcPr>
            <w:tcW w:w="2751" w:type="pct"/>
            <w:tcBorders>
              <w:top w:val="nil"/>
              <w:left w:val="nil"/>
              <w:bottom w:val="single" w:color="auto" w:sz="4" w:space="0"/>
              <w:right w:val="single" w:color="auto" w:sz="4" w:space="0"/>
            </w:tcBorders>
            <w:vAlign w:val="center"/>
          </w:tcPr>
          <w:p w14:paraId="3A1F5924">
            <w:pPr>
              <w:spacing w:line="360" w:lineRule="exact"/>
              <w:rPr>
                <w:rFonts w:hint="eastAsia" w:ascii="宋体" w:hAnsi="宋体" w:cs="宋体"/>
                <w:color w:val="auto"/>
                <w:sz w:val="21"/>
                <w:szCs w:val="21"/>
              </w:rPr>
            </w:pPr>
            <w:r>
              <w:rPr>
                <w:rFonts w:hint="eastAsia" w:ascii="宋体" w:hAnsi="宋体" w:cs="宋体"/>
                <w:color w:val="auto"/>
                <w:sz w:val="21"/>
                <w:szCs w:val="21"/>
              </w:rPr>
              <w:t>设备保养：设备、柜内、外表面除尘</w:t>
            </w:r>
          </w:p>
        </w:tc>
        <w:tc>
          <w:tcPr>
            <w:tcW w:w="562" w:type="pct"/>
            <w:tcBorders>
              <w:top w:val="nil"/>
              <w:left w:val="nil"/>
              <w:bottom w:val="single" w:color="auto" w:sz="4" w:space="0"/>
              <w:right w:val="single" w:color="auto" w:sz="4" w:space="0"/>
            </w:tcBorders>
            <w:vAlign w:val="center"/>
          </w:tcPr>
          <w:p w14:paraId="659B2340">
            <w:pPr>
              <w:spacing w:line="360" w:lineRule="exact"/>
              <w:rPr>
                <w:rFonts w:hint="eastAsia" w:ascii="宋体" w:hAnsi="宋体" w:cs="Arial"/>
                <w:color w:val="auto"/>
                <w:sz w:val="21"/>
                <w:szCs w:val="21"/>
              </w:rPr>
            </w:pPr>
            <w:r>
              <w:rPr>
                <w:rFonts w:hint="eastAsia" w:ascii="宋体" w:hAnsi="宋体" w:cs="Arial"/>
                <w:color w:val="auto"/>
                <w:sz w:val="21"/>
                <w:szCs w:val="21"/>
              </w:rPr>
              <w:t>　</w:t>
            </w:r>
          </w:p>
        </w:tc>
        <w:tc>
          <w:tcPr>
            <w:tcW w:w="789" w:type="pct"/>
            <w:tcBorders>
              <w:top w:val="nil"/>
              <w:left w:val="nil"/>
              <w:bottom w:val="single" w:color="auto" w:sz="4" w:space="0"/>
              <w:right w:val="single" w:color="auto" w:sz="4" w:space="0"/>
            </w:tcBorders>
            <w:vAlign w:val="center"/>
          </w:tcPr>
          <w:p w14:paraId="6C44E252">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056FBEF6">
        <w:tblPrEx>
          <w:tblCellMar>
            <w:top w:w="0" w:type="dxa"/>
            <w:left w:w="108" w:type="dxa"/>
            <w:bottom w:w="0" w:type="dxa"/>
            <w:right w:w="108" w:type="dxa"/>
          </w:tblCellMar>
        </w:tblPrEx>
        <w:trPr>
          <w:trHeight w:val="20" w:hRule="atLeast"/>
          <w:jc w:val="center"/>
        </w:trPr>
        <w:tc>
          <w:tcPr>
            <w:tcW w:w="336" w:type="pct"/>
            <w:vMerge w:val="continue"/>
            <w:tcBorders>
              <w:top w:val="nil"/>
              <w:left w:val="single" w:color="auto" w:sz="4" w:space="0"/>
              <w:bottom w:val="single" w:color="auto" w:sz="4" w:space="0"/>
              <w:right w:val="single" w:color="auto" w:sz="4" w:space="0"/>
            </w:tcBorders>
            <w:vAlign w:val="center"/>
          </w:tcPr>
          <w:p w14:paraId="64A6AF56">
            <w:pPr>
              <w:spacing w:line="360" w:lineRule="exact"/>
              <w:rPr>
                <w:rFonts w:hint="eastAsia" w:ascii="宋体" w:hAnsi="宋体" w:cs="Arial"/>
                <w:color w:val="auto"/>
                <w:sz w:val="21"/>
                <w:szCs w:val="21"/>
              </w:rPr>
            </w:pPr>
          </w:p>
        </w:tc>
        <w:tc>
          <w:tcPr>
            <w:tcW w:w="562" w:type="pct"/>
            <w:vMerge w:val="continue"/>
            <w:tcBorders>
              <w:top w:val="nil"/>
              <w:left w:val="single" w:color="auto" w:sz="4" w:space="0"/>
              <w:bottom w:val="single" w:color="auto" w:sz="4" w:space="0"/>
              <w:right w:val="single" w:color="auto" w:sz="4" w:space="0"/>
            </w:tcBorders>
            <w:vAlign w:val="center"/>
          </w:tcPr>
          <w:p w14:paraId="0B5CFF28">
            <w:pPr>
              <w:spacing w:line="360" w:lineRule="exact"/>
              <w:rPr>
                <w:rFonts w:hint="eastAsia" w:ascii="宋体" w:hAnsi="宋体" w:cs="宋体"/>
                <w:color w:val="auto"/>
                <w:sz w:val="21"/>
                <w:szCs w:val="21"/>
              </w:rPr>
            </w:pPr>
          </w:p>
        </w:tc>
        <w:tc>
          <w:tcPr>
            <w:tcW w:w="2751" w:type="pct"/>
            <w:tcBorders>
              <w:top w:val="nil"/>
              <w:left w:val="nil"/>
              <w:bottom w:val="single" w:color="auto" w:sz="4" w:space="0"/>
              <w:right w:val="single" w:color="auto" w:sz="4" w:space="0"/>
            </w:tcBorders>
            <w:vAlign w:val="center"/>
          </w:tcPr>
          <w:p w14:paraId="01C89A6B">
            <w:pPr>
              <w:spacing w:line="360" w:lineRule="exact"/>
              <w:rPr>
                <w:rFonts w:hint="eastAsia" w:ascii="宋体" w:hAnsi="宋体" w:cs="宋体"/>
                <w:color w:val="auto"/>
                <w:sz w:val="21"/>
                <w:szCs w:val="21"/>
              </w:rPr>
            </w:pPr>
            <w:r>
              <w:rPr>
                <w:rFonts w:hint="eastAsia" w:ascii="宋体" w:hAnsi="宋体" w:cs="宋体"/>
                <w:color w:val="auto"/>
                <w:sz w:val="21"/>
                <w:szCs w:val="21"/>
              </w:rPr>
              <w:t>设备运行检查：正常</w:t>
            </w:r>
          </w:p>
        </w:tc>
        <w:tc>
          <w:tcPr>
            <w:tcW w:w="562" w:type="pct"/>
            <w:tcBorders>
              <w:top w:val="nil"/>
              <w:left w:val="nil"/>
              <w:bottom w:val="single" w:color="auto" w:sz="4" w:space="0"/>
              <w:right w:val="single" w:color="auto" w:sz="4" w:space="0"/>
            </w:tcBorders>
            <w:vAlign w:val="center"/>
          </w:tcPr>
          <w:p w14:paraId="7995FC11">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月</w:t>
            </w:r>
          </w:p>
        </w:tc>
        <w:tc>
          <w:tcPr>
            <w:tcW w:w="789" w:type="pct"/>
            <w:tcBorders>
              <w:top w:val="nil"/>
              <w:left w:val="nil"/>
              <w:bottom w:val="single" w:color="auto" w:sz="4" w:space="0"/>
              <w:right w:val="single" w:color="auto" w:sz="4" w:space="0"/>
            </w:tcBorders>
            <w:vAlign w:val="center"/>
          </w:tcPr>
          <w:p w14:paraId="66615552">
            <w:pPr>
              <w:spacing w:line="360" w:lineRule="exact"/>
              <w:rPr>
                <w:rFonts w:hint="eastAsia" w:ascii="宋体" w:hAnsi="宋体" w:cs="Arial"/>
                <w:color w:val="auto"/>
                <w:sz w:val="21"/>
                <w:szCs w:val="21"/>
              </w:rPr>
            </w:pPr>
            <w:r>
              <w:rPr>
                <w:rFonts w:hint="eastAsia" w:ascii="宋体" w:hAnsi="宋体" w:cs="Arial"/>
                <w:color w:val="auto"/>
                <w:sz w:val="21"/>
                <w:szCs w:val="21"/>
              </w:rPr>
              <w:t>　</w:t>
            </w:r>
          </w:p>
        </w:tc>
      </w:tr>
      <w:tr w14:paraId="34F4DDD1">
        <w:tblPrEx>
          <w:tblCellMar>
            <w:top w:w="0" w:type="dxa"/>
            <w:left w:w="108" w:type="dxa"/>
            <w:bottom w:w="0" w:type="dxa"/>
            <w:right w:w="108" w:type="dxa"/>
          </w:tblCellMar>
        </w:tblPrEx>
        <w:trPr>
          <w:trHeight w:val="20" w:hRule="atLeast"/>
          <w:jc w:val="center"/>
        </w:trPr>
        <w:tc>
          <w:tcPr>
            <w:tcW w:w="336" w:type="pct"/>
            <w:vMerge w:val="continue"/>
            <w:tcBorders>
              <w:top w:val="nil"/>
              <w:left w:val="single" w:color="auto" w:sz="4" w:space="0"/>
              <w:bottom w:val="single" w:color="auto" w:sz="4" w:space="0"/>
              <w:right w:val="single" w:color="auto" w:sz="4" w:space="0"/>
            </w:tcBorders>
            <w:vAlign w:val="center"/>
          </w:tcPr>
          <w:p w14:paraId="2CD824B0">
            <w:pPr>
              <w:spacing w:line="360" w:lineRule="exact"/>
              <w:rPr>
                <w:rFonts w:hint="eastAsia" w:ascii="宋体" w:hAnsi="宋体" w:cs="Arial"/>
                <w:color w:val="auto"/>
                <w:sz w:val="21"/>
                <w:szCs w:val="21"/>
              </w:rPr>
            </w:pPr>
          </w:p>
        </w:tc>
        <w:tc>
          <w:tcPr>
            <w:tcW w:w="562" w:type="pct"/>
            <w:vMerge w:val="continue"/>
            <w:tcBorders>
              <w:top w:val="nil"/>
              <w:left w:val="single" w:color="auto" w:sz="4" w:space="0"/>
              <w:bottom w:val="single" w:color="auto" w:sz="4" w:space="0"/>
              <w:right w:val="single" w:color="auto" w:sz="4" w:space="0"/>
            </w:tcBorders>
            <w:vAlign w:val="center"/>
          </w:tcPr>
          <w:p w14:paraId="4FCDA561">
            <w:pPr>
              <w:spacing w:line="360" w:lineRule="exact"/>
              <w:rPr>
                <w:rFonts w:hint="eastAsia" w:ascii="宋体" w:hAnsi="宋体" w:cs="宋体"/>
                <w:color w:val="auto"/>
                <w:sz w:val="21"/>
                <w:szCs w:val="21"/>
              </w:rPr>
            </w:pPr>
          </w:p>
        </w:tc>
        <w:tc>
          <w:tcPr>
            <w:tcW w:w="2751" w:type="pct"/>
            <w:tcBorders>
              <w:top w:val="nil"/>
              <w:left w:val="nil"/>
              <w:bottom w:val="single" w:color="auto" w:sz="4" w:space="0"/>
              <w:right w:val="single" w:color="auto" w:sz="4" w:space="0"/>
            </w:tcBorders>
            <w:vAlign w:val="center"/>
          </w:tcPr>
          <w:p w14:paraId="6BB2282F">
            <w:pPr>
              <w:spacing w:line="360" w:lineRule="exact"/>
              <w:rPr>
                <w:rFonts w:hint="eastAsia" w:ascii="宋体" w:hAnsi="宋体" w:cs="宋体"/>
                <w:color w:val="auto"/>
                <w:sz w:val="21"/>
                <w:szCs w:val="21"/>
              </w:rPr>
            </w:pPr>
            <w:r>
              <w:rPr>
                <w:rFonts w:hint="eastAsia" w:ascii="宋体" w:hAnsi="宋体" w:cs="宋体"/>
                <w:color w:val="auto"/>
                <w:sz w:val="21"/>
                <w:szCs w:val="21"/>
              </w:rPr>
              <w:t>检查各接插件是否连接良好</w:t>
            </w:r>
          </w:p>
        </w:tc>
        <w:tc>
          <w:tcPr>
            <w:tcW w:w="562" w:type="pct"/>
            <w:tcBorders>
              <w:top w:val="nil"/>
              <w:left w:val="nil"/>
              <w:bottom w:val="single" w:color="auto" w:sz="4" w:space="0"/>
              <w:right w:val="single" w:color="auto" w:sz="4" w:space="0"/>
            </w:tcBorders>
            <w:vAlign w:val="center"/>
          </w:tcPr>
          <w:p w14:paraId="1E055374">
            <w:pPr>
              <w:spacing w:line="360" w:lineRule="exact"/>
              <w:rPr>
                <w:rFonts w:hint="eastAsia" w:ascii="宋体" w:hAnsi="宋体" w:cs="Arial"/>
                <w:color w:val="auto"/>
                <w:sz w:val="21"/>
                <w:szCs w:val="21"/>
              </w:rPr>
            </w:pPr>
            <w:r>
              <w:rPr>
                <w:rFonts w:hint="eastAsia" w:ascii="宋体" w:hAnsi="宋体" w:cs="Arial"/>
                <w:color w:val="auto"/>
                <w:sz w:val="21"/>
                <w:szCs w:val="21"/>
              </w:rPr>
              <w:t>　</w:t>
            </w:r>
          </w:p>
        </w:tc>
        <w:tc>
          <w:tcPr>
            <w:tcW w:w="789" w:type="pct"/>
            <w:tcBorders>
              <w:top w:val="nil"/>
              <w:left w:val="nil"/>
              <w:bottom w:val="single" w:color="auto" w:sz="4" w:space="0"/>
              <w:right w:val="single" w:color="auto" w:sz="4" w:space="0"/>
            </w:tcBorders>
            <w:vAlign w:val="center"/>
          </w:tcPr>
          <w:p w14:paraId="113AEFA0">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19D3D698">
        <w:tblPrEx>
          <w:tblCellMar>
            <w:top w:w="0" w:type="dxa"/>
            <w:left w:w="108" w:type="dxa"/>
            <w:bottom w:w="0" w:type="dxa"/>
            <w:right w:w="108" w:type="dxa"/>
          </w:tblCellMar>
        </w:tblPrEx>
        <w:trPr>
          <w:trHeight w:val="20" w:hRule="atLeast"/>
          <w:jc w:val="center"/>
        </w:trPr>
        <w:tc>
          <w:tcPr>
            <w:tcW w:w="336" w:type="pct"/>
            <w:vMerge w:val="restart"/>
            <w:tcBorders>
              <w:top w:val="nil"/>
              <w:left w:val="single" w:color="auto" w:sz="4" w:space="0"/>
              <w:bottom w:val="single" w:color="000000" w:sz="4" w:space="0"/>
              <w:right w:val="single" w:color="auto" w:sz="4" w:space="0"/>
            </w:tcBorders>
            <w:vAlign w:val="center"/>
          </w:tcPr>
          <w:p w14:paraId="74E99170">
            <w:pPr>
              <w:spacing w:line="360" w:lineRule="exact"/>
              <w:rPr>
                <w:rFonts w:hint="eastAsia" w:ascii="宋体" w:hAnsi="宋体" w:cs="Arial"/>
                <w:color w:val="auto"/>
                <w:sz w:val="21"/>
                <w:szCs w:val="21"/>
              </w:rPr>
            </w:pPr>
            <w:r>
              <w:rPr>
                <w:rFonts w:ascii="宋体" w:hAnsi="宋体" w:cs="Arial"/>
                <w:color w:val="auto"/>
                <w:sz w:val="21"/>
                <w:szCs w:val="21"/>
              </w:rPr>
              <w:t>2</w:t>
            </w:r>
          </w:p>
        </w:tc>
        <w:tc>
          <w:tcPr>
            <w:tcW w:w="562" w:type="pct"/>
            <w:vMerge w:val="restart"/>
            <w:tcBorders>
              <w:top w:val="nil"/>
              <w:left w:val="single" w:color="auto" w:sz="4" w:space="0"/>
              <w:bottom w:val="single" w:color="000000" w:sz="4" w:space="0"/>
              <w:right w:val="single" w:color="auto" w:sz="4" w:space="0"/>
            </w:tcBorders>
            <w:vAlign w:val="center"/>
          </w:tcPr>
          <w:p w14:paraId="5A6605D7">
            <w:pPr>
              <w:spacing w:line="360" w:lineRule="exact"/>
              <w:rPr>
                <w:rFonts w:hint="eastAsia" w:ascii="宋体" w:hAnsi="宋体" w:cs="宋体"/>
                <w:color w:val="auto"/>
                <w:sz w:val="21"/>
                <w:szCs w:val="21"/>
              </w:rPr>
            </w:pPr>
            <w:r>
              <w:rPr>
                <w:rFonts w:hint="eastAsia" w:ascii="宋体" w:hAnsi="宋体" w:cs="宋体"/>
                <w:color w:val="auto"/>
                <w:sz w:val="21"/>
                <w:szCs w:val="21"/>
              </w:rPr>
              <w:t>广播系统</w:t>
            </w:r>
          </w:p>
        </w:tc>
        <w:tc>
          <w:tcPr>
            <w:tcW w:w="2751" w:type="pct"/>
            <w:tcBorders>
              <w:top w:val="nil"/>
              <w:left w:val="nil"/>
              <w:bottom w:val="single" w:color="auto" w:sz="4" w:space="0"/>
              <w:right w:val="single" w:color="auto" w:sz="4" w:space="0"/>
            </w:tcBorders>
            <w:vAlign w:val="center"/>
          </w:tcPr>
          <w:p w14:paraId="7C13687F">
            <w:pPr>
              <w:spacing w:line="360" w:lineRule="exact"/>
              <w:rPr>
                <w:rFonts w:hint="eastAsia" w:ascii="宋体" w:hAnsi="宋体" w:cs="宋体"/>
                <w:color w:val="auto"/>
                <w:sz w:val="21"/>
                <w:szCs w:val="21"/>
              </w:rPr>
            </w:pPr>
            <w:r>
              <w:rPr>
                <w:rFonts w:hint="eastAsia" w:ascii="宋体" w:hAnsi="宋体" w:cs="宋体"/>
                <w:color w:val="auto"/>
                <w:sz w:val="21"/>
                <w:szCs w:val="21"/>
              </w:rPr>
              <w:t>设备保养：设备、柜内、外表面除尘</w:t>
            </w:r>
          </w:p>
        </w:tc>
        <w:tc>
          <w:tcPr>
            <w:tcW w:w="562" w:type="pct"/>
            <w:tcBorders>
              <w:top w:val="nil"/>
              <w:left w:val="nil"/>
              <w:bottom w:val="single" w:color="auto" w:sz="4" w:space="0"/>
              <w:right w:val="single" w:color="auto" w:sz="4" w:space="0"/>
            </w:tcBorders>
            <w:vAlign w:val="center"/>
          </w:tcPr>
          <w:p w14:paraId="273C95F9">
            <w:pPr>
              <w:spacing w:line="360" w:lineRule="exact"/>
              <w:rPr>
                <w:rFonts w:hint="eastAsia" w:ascii="宋体" w:hAnsi="宋体" w:cs="Arial"/>
                <w:color w:val="auto"/>
                <w:sz w:val="21"/>
                <w:szCs w:val="21"/>
              </w:rPr>
            </w:pPr>
            <w:r>
              <w:rPr>
                <w:rFonts w:hint="eastAsia" w:ascii="宋体" w:hAnsi="宋体" w:cs="Arial"/>
                <w:color w:val="auto"/>
                <w:sz w:val="21"/>
                <w:szCs w:val="21"/>
              </w:rPr>
              <w:t>　</w:t>
            </w:r>
          </w:p>
        </w:tc>
        <w:tc>
          <w:tcPr>
            <w:tcW w:w="789" w:type="pct"/>
            <w:tcBorders>
              <w:top w:val="nil"/>
              <w:left w:val="nil"/>
              <w:bottom w:val="single" w:color="auto" w:sz="4" w:space="0"/>
              <w:right w:val="single" w:color="auto" w:sz="4" w:space="0"/>
            </w:tcBorders>
            <w:vAlign w:val="center"/>
          </w:tcPr>
          <w:p w14:paraId="50065B80">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697EF8E9">
        <w:tblPrEx>
          <w:tblCellMar>
            <w:top w:w="0" w:type="dxa"/>
            <w:left w:w="108" w:type="dxa"/>
            <w:bottom w:w="0" w:type="dxa"/>
            <w:right w:w="108" w:type="dxa"/>
          </w:tblCellMar>
        </w:tblPrEx>
        <w:trPr>
          <w:trHeight w:val="20" w:hRule="atLeast"/>
          <w:jc w:val="center"/>
        </w:trPr>
        <w:tc>
          <w:tcPr>
            <w:tcW w:w="336" w:type="pct"/>
            <w:vMerge w:val="continue"/>
            <w:tcBorders>
              <w:top w:val="nil"/>
              <w:left w:val="single" w:color="auto" w:sz="4" w:space="0"/>
              <w:bottom w:val="single" w:color="000000" w:sz="4" w:space="0"/>
              <w:right w:val="single" w:color="auto" w:sz="4" w:space="0"/>
            </w:tcBorders>
            <w:vAlign w:val="center"/>
          </w:tcPr>
          <w:p w14:paraId="5F483C87">
            <w:pPr>
              <w:spacing w:line="360" w:lineRule="exact"/>
              <w:rPr>
                <w:rFonts w:hint="eastAsia" w:ascii="宋体" w:hAnsi="宋体" w:cs="Arial"/>
                <w:color w:val="auto"/>
                <w:sz w:val="21"/>
                <w:szCs w:val="21"/>
              </w:rPr>
            </w:pPr>
          </w:p>
        </w:tc>
        <w:tc>
          <w:tcPr>
            <w:tcW w:w="562" w:type="pct"/>
            <w:vMerge w:val="continue"/>
            <w:tcBorders>
              <w:top w:val="nil"/>
              <w:left w:val="single" w:color="auto" w:sz="4" w:space="0"/>
              <w:bottom w:val="single" w:color="000000" w:sz="4" w:space="0"/>
              <w:right w:val="single" w:color="auto" w:sz="4" w:space="0"/>
            </w:tcBorders>
            <w:vAlign w:val="center"/>
          </w:tcPr>
          <w:p w14:paraId="0C57490C">
            <w:pPr>
              <w:spacing w:line="360" w:lineRule="exact"/>
              <w:rPr>
                <w:rFonts w:hint="eastAsia" w:ascii="宋体" w:hAnsi="宋体" w:cs="宋体"/>
                <w:color w:val="auto"/>
                <w:sz w:val="21"/>
                <w:szCs w:val="21"/>
              </w:rPr>
            </w:pPr>
          </w:p>
        </w:tc>
        <w:tc>
          <w:tcPr>
            <w:tcW w:w="2751" w:type="pct"/>
            <w:tcBorders>
              <w:top w:val="nil"/>
              <w:left w:val="nil"/>
              <w:bottom w:val="single" w:color="auto" w:sz="4" w:space="0"/>
              <w:right w:val="single" w:color="auto" w:sz="4" w:space="0"/>
            </w:tcBorders>
            <w:vAlign w:val="center"/>
          </w:tcPr>
          <w:p w14:paraId="561433AF">
            <w:pPr>
              <w:spacing w:line="360" w:lineRule="exact"/>
              <w:rPr>
                <w:rFonts w:hint="eastAsia" w:ascii="宋体" w:hAnsi="宋体" w:cs="宋体"/>
                <w:color w:val="auto"/>
                <w:sz w:val="21"/>
                <w:szCs w:val="21"/>
              </w:rPr>
            </w:pPr>
            <w:r>
              <w:rPr>
                <w:rFonts w:hint="eastAsia" w:ascii="宋体" w:hAnsi="宋体" w:cs="宋体"/>
                <w:color w:val="auto"/>
                <w:sz w:val="21"/>
                <w:szCs w:val="21"/>
              </w:rPr>
              <w:t>设备运行检查：正常</w:t>
            </w:r>
          </w:p>
        </w:tc>
        <w:tc>
          <w:tcPr>
            <w:tcW w:w="562" w:type="pct"/>
            <w:tcBorders>
              <w:top w:val="nil"/>
              <w:left w:val="nil"/>
              <w:bottom w:val="single" w:color="auto" w:sz="4" w:space="0"/>
              <w:right w:val="single" w:color="auto" w:sz="4" w:space="0"/>
            </w:tcBorders>
            <w:vAlign w:val="center"/>
          </w:tcPr>
          <w:p w14:paraId="3881F5FA">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月</w:t>
            </w:r>
          </w:p>
        </w:tc>
        <w:tc>
          <w:tcPr>
            <w:tcW w:w="789" w:type="pct"/>
            <w:tcBorders>
              <w:top w:val="nil"/>
              <w:left w:val="nil"/>
              <w:bottom w:val="single" w:color="auto" w:sz="4" w:space="0"/>
              <w:right w:val="single" w:color="auto" w:sz="4" w:space="0"/>
            </w:tcBorders>
            <w:vAlign w:val="center"/>
          </w:tcPr>
          <w:p w14:paraId="535A3E20">
            <w:pPr>
              <w:spacing w:line="360" w:lineRule="exact"/>
              <w:rPr>
                <w:rFonts w:hint="eastAsia" w:ascii="宋体" w:hAnsi="宋体" w:cs="Arial"/>
                <w:color w:val="auto"/>
                <w:sz w:val="21"/>
                <w:szCs w:val="21"/>
              </w:rPr>
            </w:pPr>
            <w:r>
              <w:rPr>
                <w:rFonts w:hint="eastAsia" w:ascii="宋体" w:hAnsi="宋体" w:cs="Arial"/>
                <w:color w:val="auto"/>
                <w:sz w:val="21"/>
                <w:szCs w:val="21"/>
              </w:rPr>
              <w:t>　</w:t>
            </w:r>
          </w:p>
        </w:tc>
      </w:tr>
      <w:tr w14:paraId="1840B9E0">
        <w:tblPrEx>
          <w:tblCellMar>
            <w:top w:w="0" w:type="dxa"/>
            <w:left w:w="108" w:type="dxa"/>
            <w:bottom w:w="0" w:type="dxa"/>
            <w:right w:w="108" w:type="dxa"/>
          </w:tblCellMar>
        </w:tblPrEx>
        <w:trPr>
          <w:trHeight w:val="20" w:hRule="atLeast"/>
          <w:jc w:val="center"/>
        </w:trPr>
        <w:tc>
          <w:tcPr>
            <w:tcW w:w="336" w:type="pct"/>
            <w:vMerge w:val="continue"/>
            <w:tcBorders>
              <w:top w:val="nil"/>
              <w:left w:val="single" w:color="auto" w:sz="4" w:space="0"/>
              <w:bottom w:val="single" w:color="000000" w:sz="4" w:space="0"/>
              <w:right w:val="single" w:color="auto" w:sz="4" w:space="0"/>
            </w:tcBorders>
            <w:vAlign w:val="center"/>
          </w:tcPr>
          <w:p w14:paraId="284999C7">
            <w:pPr>
              <w:spacing w:line="360" w:lineRule="exact"/>
              <w:rPr>
                <w:rFonts w:hint="eastAsia" w:ascii="宋体" w:hAnsi="宋体" w:cs="Arial"/>
                <w:color w:val="auto"/>
                <w:sz w:val="21"/>
                <w:szCs w:val="21"/>
              </w:rPr>
            </w:pPr>
          </w:p>
        </w:tc>
        <w:tc>
          <w:tcPr>
            <w:tcW w:w="562" w:type="pct"/>
            <w:vMerge w:val="continue"/>
            <w:tcBorders>
              <w:top w:val="nil"/>
              <w:left w:val="single" w:color="auto" w:sz="4" w:space="0"/>
              <w:bottom w:val="single" w:color="000000" w:sz="4" w:space="0"/>
              <w:right w:val="single" w:color="auto" w:sz="4" w:space="0"/>
            </w:tcBorders>
            <w:vAlign w:val="center"/>
          </w:tcPr>
          <w:p w14:paraId="0D44A824">
            <w:pPr>
              <w:spacing w:line="360" w:lineRule="exact"/>
              <w:rPr>
                <w:rFonts w:hint="eastAsia" w:ascii="宋体" w:hAnsi="宋体" w:cs="宋体"/>
                <w:color w:val="auto"/>
                <w:sz w:val="21"/>
                <w:szCs w:val="21"/>
              </w:rPr>
            </w:pPr>
          </w:p>
        </w:tc>
        <w:tc>
          <w:tcPr>
            <w:tcW w:w="2751" w:type="pct"/>
            <w:tcBorders>
              <w:top w:val="nil"/>
              <w:left w:val="nil"/>
              <w:bottom w:val="single" w:color="auto" w:sz="4" w:space="0"/>
              <w:right w:val="single" w:color="auto" w:sz="4" w:space="0"/>
            </w:tcBorders>
            <w:vAlign w:val="center"/>
          </w:tcPr>
          <w:p w14:paraId="6697C6C2">
            <w:pPr>
              <w:spacing w:line="360" w:lineRule="exact"/>
              <w:rPr>
                <w:rFonts w:hint="eastAsia" w:ascii="宋体" w:hAnsi="宋体" w:cs="宋体"/>
                <w:color w:val="auto"/>
                <w:sz w:val="21"/>
                <w:szCs w:val="21"/>
              </w:rPr>
            </w:pPr>
            <w:r>
              <w:rPr>
                <w:rFonts w:hint="eastAsia" w:ascii="宋体" w:hAnsi="宋体" w:cs="宋体"/>
                <w:color w:val="auto"/>
                <w:sz w:val="21"/>
                <w:szCs w:val="21"/>
              </w:rPr>
              <w:t>检查各接插件是否连接良好</w:t>
            </w:r>
          </w:p>
        </w:tc>
        <w:tc>
          <w:tcPr>
            <w:tcW w:w="562" w:type="pct"/>
            <w:tcBorders>
              <w:top w:val="nil"/>
              <w:left w:val="nil"/>
              <w:bottom w:val="single" w:color="auto" w:sz="4" w:space="0"/>
              <w:right w:val="single" w:color="auto" w:sz="4" w:space="0"/>
            </w:tcBorders>
            <w:vAlign w:val="center"/>
          </w:tcPr>
          <w:p w14:paraId="086D4348">
            <w:pPr>
              <w:spacing w:line="360" w:lineRule="exact"/>
              <w:rPr>
                <w:rFonts w:hint="eastAsia" w:ascii="宋体" w:hAnsi="宋体" w:cs="Arial"/>
                <w:color w:val="auto"/>
                <w:sz w:val="21"/>
                <w:szCs w:val="21"/>
              </w:rPr>
            </w:pPr>
            <w:r>
              <w:rPr>
                <w:rFonts w:hint="eastAsia" w:ascii="宋体" w:hAnsi="宋体" w:cs="Arial"/>
                <w:color w:val="auto"/>
                <w:sz w:val="21"/>
                <w:szCs w:val="21"/>
              </w:rPr>
              <w:t>　</w:t>
            </w:r>
          </w:p>
        </w:tc>
        <w:tc>
          <w:tcPr>
            <w:tcW w:w="789" w:type="pct"/>
            <w:tcBorders>
              <w:top w:val="nil"/>
              <w:left w:val="nil"/>
              <w:bottom w:val="single" w:color="auto" w:sz="4" w:space="0"/>
              <w:right w:val="single" w:color="auto" w:sz="4" w:space="0"/>
            </w:tcBorders>
            <w:vAlign w:val="center"/>
          </w:tcPr>
          <w:p w14:paraId="5BB4405C">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01BBD6DC">
        <w:tblPrEx>
          <w:tblCellMar>
            <w:top w:w="0" w:type="dxa"/>
            <w:left w:w="108" w:type="dxa"/>
            <w:bottom w:w="0" w:type="dxa"/>
            <w:right w:w="108" w:type="dxa"/>
          </w:tblCellMar>
        </w:tblPrEx>
        <w:trPr>
          <w:trHeight w:val="20" w:hRule="atLeast"/>
          <w:jc w:val="center"/>
        </w:trPr>
        <w:tc>
          <w:tcPr>
            <w:tcW w:w="336" w:type="pct"/>
            <w:vMerge w:val="restart"/>
            <w:tcBorders>
              <w:top w:val="nil"/>
              <w:left w:val="single" w:color="auto" w:sz="4" w:space="0"/>
              <w:bottom w:val="single" w:color="000000" w:sz="4" w:space="0"/>
              <w:right w:val="single" w:color="auto" w:sz="4" w:space="0"/>
            </w:tcBorders>
            <w:vAlign w:val="center"/>
          </w:tcPr>
          <w:p w14:paraId="09F3C883">
            <w:pPr>
              <w:spacing w:line="360" w:lineRule="exact"/>
              <w:rPr>
                <w:rFonts w:hint="eastAsia" w:ascii="宋体" w:hAnsi="宋体" w:cs="Arial"/>
                <w:color w:val="auto"/>
                <w:sz w:val="21"/>
                <w:szCs w:val="21"/>
              </w:rPr>
            </w:pPr>
            <w:r>
              <w:rPr>
                <w:rFonts w:ascii="宋体" w:hAnsi="宋体" w:cs="Arial"/>
                <w:color w:val="auto"/>
                <w:sz w:val="21"/>
                <w:szCs w:val="21"/>
              </w:rPr>
              <w:t>3</w:t>
            </w:r>
          </w:p>
        </w:tc>
        <w:tc>
          <w:tcPr>
            <w:tcW w:w="562" w:type="pct"/>
            <w:vMerge w:val="restart"/>
            <w:tcBorders>
              <w:top w:val="nil"/>
              <w:left w:val="single" w:color="auto" w:sz="4" w:space="0"/>
              <w:bottom w:val="single" w:color="000000" w:sz="4" w:space="0"/>
              <w:right w:val="single" w:color="auto" w:sz="4" w:space="0"/>
            </w:tcBorders>
            <w:vAlign w:val="center"/>
          </w:tcPr>
          <w:p w14:paraId="335E05FC">
            <w:pPr>
              <w:spacing w:line="360" w:lineRule="exact"/>
              <w:rPr>
                <w:rFonts w:hint="eastAsia" w:ascii="宋体" w:hAnsi="宋体" w:cs="宋体"/>
                <w:color w:val="auto"/>
                <w:sz w:val="21"/>
                <w:szCs w:val="21"/>
              </w:rPr>
            </w:pPr>
            <w:r>
              <w:rPr>
                <w:rFonts w:hint="eastAsia" w:ascii="宋体" w:hAnsi="宋体" w:cs="宋体"/>
                <w:color w:val="auto"/>
                <w:sz w:val="21"/>
                <w:szCs w:val="21"/>
              </w:rPr>
              <w:t>扬声器话筒</w:t>
            </w:r>
          </w:p>
        </w:tc>
        <w:tc>
          <w:tcPr>
            <w:tcW w:w="2751" w:type="pct"/>
            <w:tcBorders>
              <w:top w:val="nil"/>
              <w:left w:val="nil"/>
              <w:bottom w:val="single" w:color="auto" w:sz="4" w:space="0"/>
              <w:right w:val="single" w:color="auto" w:sz="4" w:space="0"/>
            </w:tcBorders>
            <w:vAlign w:val="center"/>
          </w:tcPr>
          <w:p w14:paraId="62B8791A">
            <w:pPr>
              <w:spacing w:line="360" w:lineRule="exact"/>
              <w:rPr>
                <w:rFonts w:hint="eastAsia" w:ascii="宋体" w:hAnsi="宋体" w:cs="宋体"/>
                <w:color w:val="auto"/>
                <w:sz w:val="21"/>
                <w:szCs w:val="21"/>
              </w:rPr>
            </w:pPr>
            <w:r>
              <w:rPr>
                <w:rFonts w:hint="eastAsia" w:ascii="宋体" w:hAnsi="宋体" w:cs="宋体"/>
                <w:color w:val="auto"/>
                <w:sz w:val="21"/>
                <w:szCs w:val="21"/>
              </w:rPr>
              <w:t>工作状态检测</w:t>
            </w:r>
          </w:p>
        </w:tc>
        <w:tc>
          <w:tcPr>
            <w:tcW w:w="562" w:type="pct"/>
            <w:tcBorders>
              <w:top w:val="nil"/>
              <w:left w:val="nil"/>
              <w:bottom w:val="single" w:color="auto" w:sz="4" w:space="0"/>
              <w:right w:val="single" w:color="auto" w:sz="4" w:space="0"/>
            </w:tcBorders>
            <w:vAlign w:val="center"/>
          </w:tcPr>
          <w:p w14:paraId="6015D430">
            <w:pPr>
              <w:spacing w:line="360" w:lineRule="exact"/>
              <w:rPr>
                <w:rFonts w:hint="eastAsia" w:ascii="宋体" w:hAnsi="宋体" w:cs="Arial"/>
                <w:color w:val="auto"/>
                <w:sz w:val="21"/>
                <w:szCs w:val="21"/>
              </w:rPr>
            </w:pPr>
            <w:r>
              <w:rPr>
                <w:rFonts w:hint="eastAsia" w:ascii="宋体" w:hAnsi="宋体" w:cs="Arial"/>
                <w:color w:val="auto"/>
                <w:sz w:val="21"/>
                <w:szCs w:val="21"/>
              </w:rPr>
              <w:t>　</w:t>
            </w:r>
          </w:p>
        </w:tc>
        <w:tc>
          <w:tcPr>
            <w:tcW w:w="789" w:type="pct"/>
            <w:tcBorders>
              <w:top w:val="nil"/>
              <w:left w:val="nil"/>
              <w:bottom w:val="single" w:color="auto" w:sz="4" w:space="0"/>
              <w:right w:val="single" w:color="auto" w:sz="4" w:space="0"/>
            </w:tcBorders>
            <w:vAlign w:val="center"/>
          </w:tcPr>
          <w:p w14:paraId="616FCED3">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19119EF9">
        <w:tblPrEx>
          <w:tblCellMar>
            <w:top w:w="0" w:type="dxa"/>
            <w:left w:w="108" w:type="dxa"/>
            <w:bottom w:w="0" w:type="dxa"/>
            <w:right w:w="108" w:type="dxa"/>
          </w:tblCellMar>
        </w:tblPrEx>
        <w:trPr>
          <w:trHeight w:val="20" w:hRule="atLeast"/>
          <w:jc w:val="center"/>
        </w:trPr>
        <w:tc>
          <w:tcPr>
            <w:tcW w:w="336" w:type="pct"/>
            <w:vMerge w:val="continue"/>
            <w:tcBorders>
              <w:top w:val="nil"/>
              <w:left w:val="single" w:color="auto" w:sz="4" w:space="0"/>
              <w:bottom w:val="single" w:color="000000" w:sz="4" w:space="0"/>
              <w:right w:val="single" w:color="auto" w:sz="4" w:space="0"/>
            </w:tcBorders>
            <w:vAlign w:val="center"/>
          </w:tcPr>
          <w:p w14:paraId="42740302">
            <w:pPr>
              <w:spacing w:line="360" w:lineRule="exact"/>
              <w:rPr>
                <w:rFonts w:hint="eastAsia" w:ascii="宋体" w:hAnsi="宋体" w:cs="Arial"/>
                <w:color w:val="auto"/>
                <w:sz w:val="21"/>
                <w:szCs w:val="21"/>
              </w:rPr>
            </w:pPr>
          </w:p>
        </w:tc>
        <w:tc>
          <w:tcPr>
            <w:tcW w:w="562" w:type="pct"/>
            <w:vMerge w:val="continue"/>
            <w:tcBorders>
              <w:top w:val="nil"/>
              <w:left w:val="single" w:color="auto" w:sz="4" w:space="0"/>
              <w:bottom w:val="single" w:color="000000" w:sz="4" w:space="0"/>
              <w:right w:val="single" w:color="auto" w:sz="4" w:space="0"/>
            </w:tcBorders>
            <w:vAlign w:val="center"/>
          </w:tcPr>
          <w:p w14:paraId="52111680">
            <w:pPr>
              <w:spacing w:line="360" w:lineRule="exact"/>
              <w:rPr>
                <w:rFonts w:hint="eastAsia" w:ascii="宋体" w:hAnsi="宋体" w:cs="宋体"/>
                <w:color w:val="auto"/>
                <w:sz w:val="21"/>
                <w:szCs w:val="21"/>
              </w:rPr>
            </w:pPr>
          </w:p>
        </w:tc>
        <w:tc>
          <w:tcPr>
            <w:tcW w:w="2751" w:type="pct"/>
            <w:tcBorders>
              <w:top w:val="nil"/>
              <w:left w:val="nil"/>
              <w:bottom w:val="single" w:color="auto" w:sz="4" w:space="0"/>
              <w:right w:val="single" w:color="auto" w:sz="4" w:space="0"/>
            </w:tcBorders>
            <w:vAlign w:val="center"/>
          </w:tcPr>
          <w:p w14:paraId="2871F2D2">
            <w:pPr>
              <w:spacing w:line="360" w:lineRule="exact"/>
              <w:rPr>
                <w:rFonts w:hint="eastAsia" w:ascii="宋体" w:hAnsi="宋体" w:cs="宋体"/>
                <w:color w:val="auto"/>
                <w:sz w:val="21"/>
                <w:szCs w:val="21"/>
              </w:rPr>
            </w:pPr>
            <w:r>
              <w:rPr>
                <w:rFonts w:hint="eastAsia" w:ascii="宋体" w:hAnsi="宋体" w:cs="宋体"/>
                <w:color w:val="auto"/>
                <w:sz w:val="21"/>
                <w:szCs w:val="21"/>
              </w:rPr>
              <w:t>广播试验</w:t>
            </w:r>
          </w:p>
        </w:tc>
        <w:tc>
          <w:tcPr>
            <w:tcW w:w="562" w:type="pct"/>
            <w:tcBorders>
              <w:top w:val="nil"/>
              <w:left w:val="nil"/>
              <w:bottom w:val="single" w:color="auto" w:sz="4" w:space="0"/>
              <w:right w:val="single" w:color="auto" w:sz="4" w:space="0"/>
            </w:tcBorders>
            <w:vAlign w:val="center"/>
          </w:tcPr>
          <w:p w14:paraId="23A863E3">
            <w:pPr>
              <w:spacing w:line="360" w:lineRule="exact"/>
              <w:rPr>
                <w:rFonts w:hint="eastAsia" w:ascii="宋体" w:hAnsi="宋体" w:cs="Arial"/>
                <w:color w:val="auto"/>
                <w:sz w:val="21"/>
                <w:szCs w:val="21"/>
              </w:rPr>
            </w:pPr>
            <w:r>
              <w:rPr>
                <w:rFonts w:hint="eastAsia" w:ascii="宋体" w:hAnsi="宋体" w:cs="Arial"/>
                <w:color w:val="auto"/>
                <w:sz w:val="21"/>
                <w:szCs w:val="21"/>
              </w:rPr>
              <w:t>　</w:t>
            </w:r>
          </w:p>
        </w:tc>
        <w:tc>
          <w:tcPr>
            <w:tcW w:w="789" w:type="pct"/>
            <w:tcBorders>
              <w:top w:val="nil"/>
              <w:left w:val="nil"/>
              <w:bottom w:val="single" w:color="auto" w:sz="4" w:space="0"/>
              <w:right w:val="single" w:color="auto" w:sz="4" w:space="0"/>
            </w:tcBorders>
            <w:vAlign w:val="center"/>
          </w:tcPr>
          <w:p w14:paraId="7013B6F0">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7D8D0959">
        <w:tblPrEx>
          <w:tblCellMar>
            <w:top w:w="0" w:type="dxa"/>
            <w:left w:w="108" w:type="dxa"/>
            <w:bottom w:w="0" w:type="dxa"/>
            <w:right w:w="108" w:type="dxa"/>
          </w:tblCellMar>
        </w:tblPrEx>
        <w:trPr>
          <w:trHeight w:val="20" w:hRule="atLeast"/>
          <w:jc w:val="center"/>
        </w:trPr>
        <w:tc>
          <w:tcPr>
            <w:tcW w:w="336" w:type="pct"/>
            <w:vMerge w:val="continue"/>
            <w:tcBorders>
              <w:top w:val="nil"/>
              <w:left w:val="single" w:color="auto" w:sz="4" w:space="0"/>
              <w:bottom w:val="single" w:color="000000" w:sz="4" w:space="0"/>
              <w:right w:val="single" w:color="auto" w:sz="4" w:space="0"/>
            </w:tcBorders>
            <w:vAlign w:val="center"/>
          </w:tcPr>
          <w:p w14:paraId="51CB0F50">
            <w:pPr>
              <w:spacing w:line="360" w:lineRule="exact"/>
              <w:rPr>
                <w:rFonts w:hint="eastAsia" w:ascii="宋体" w:hAnsi="宋体" w:cs="Arial"/>
                <w:color w:val="auto"/>
                <w:sz w:val="21"/>
                <w:szCs w:val="21"/>
              </w:rPr>
            </w:pPr>
          </w:p>
        </w:tc>
        <w:tc>
          <w:tcPr>
            <w:tcW w:w="562" w:type="pct"/>
            <w:vMerge w:val="continue"/>
            <w:tcBorders>
              <w:top w:val="nil"/>
              <w:left w:val="single" w:color="auto" w:sz="4" w:space="0"/>
              <w:bottom w:val="single" w:color="000000" w:sz="4" w:space="0"/>
              <w:right w:val="single" w:color="auto" w:sz="4" w:space="0"/>
            </w:tcBorders>
            <w:vAlign w:val="center"/>
          </w:tcPr>
          <w:p w14:paraId="2AC802EC">
            <w:pPr>
              <w:spacing w:line="360" w:lineRule="exact"/>
              <w:rPr>
                <w:rFonts w:hint="eastAsia" w:ascii="宋体" w:hAnsi="宋体" w:cs="宋体"/>
                <w:color w:val="auto"/>
                <w:sz w:val="21"/>
                <w:szCs w:val="21"/>
              </w:rPr>
            </w:pPr>
          </w:p>
        </w:tc>
        <w:tc>
          <w:tcPr>
            <w:tcW w:w="2751" w:type="pct"/>
            <w:tcBorders>
              <w:top w:val="nil"/>
              <w:left w:val="nil"/>
              <w:bottom w:val="single" w:color="auto" w:sz="4" w:space="0"/>
              <w:right w:val="single" w:color="auto" w:sz="4" w:space="0"/>
            </w:tcBorders>
            <w:vAlign w:val="center"/>
          </w:tcPr>
          <w:p w14:paraId="42D60D2C">
            <w:pPr>
              <w:spacing w:line="360" w:lineRule="exact"/>
              <w:rPr>
                <w:rFonts w:hint="eastAsia" w:ascii="宋体" w:hAnsi="宋体" w:cs="宋体"/>
                <w:color w:val="auto"/>
                <w:sz w:val="21"/>
                <w:szCs w:val="21"/>
              </w:rPr>
            </w:pPr>
            <w:r>
              <w:rPr>
                <w:rFonts w:hint="eastAsia" w:ascii="宋体" w:hAnsi="宋体" w:cs="宋体"/>
                <w:color w:val="auto"/>
                <w:sz w:val="21"/>
                <w:szCs w:val="21"/>
              </w:rPr>
              <w:t>设备保养：设备外表面除尘、基座紧固</w:t>
            </w:r>
          </w:p>
        </w:tc>
        <w:tc>
          <w:tcPr>
            <w:tcW w:w="562" w:type="pct"/>
            <w:tcBorders>
              <w:top w:val="nil"/>
              <w:left w:val="nil"/>
              <w:bottom w:val="single" w:color="auto" w:sz="4" w:space="0"/>
              <w:right w:val="single" w:color="auto" w:sz="4" w:space="0"/>
            </w:tcBorders>
            <w:vAlign w:val="center"/>
          </w:tcPr>
          <w:p w14:paraId="22FA090E">
            <w:pPr>
              <w:spacing w:line="360" w:lineRule="exact"/>
              <w:rPr>
                <w:rFonts w:hint="eastAsia" w:ascii="宋体" w:hAnsi="宋体" w:cs="Arial"/>
                <w:color w:val="auto"/>
                <w:sz w:val="21"/>
                <w:szCs w:val="21"/>
              </w:rPr>
            </w:pPr>
            <w:r>
              <w:rPr>
                <w:rFonts w:hint="eastAsia" w:ascii="宋体" w:hAnsi="宋体" w:cs="Arial"/>
                <w:color w:val="auto"/>
                <w:sz w:val="21"/>
                <w:szCs w:val="21"/>
              </w:rPr>
              <w:t>　</w:t>
            </w:r>
          </w:p>
        </w:tc>
        <w:tc>
          <w:tcPr>
            <w:tcW w:w="789" w:type="pct"/>
            <w:tcBorders>
              <w:top w:val="nil"/>
              <w:left w:val="nil"/>
              <w:bottom w:val="single" w:color="auto" w:sz="4" w:space="0"/>
              <w:right w:val="single" w:color="auto" w:sz="4" w:space="0"/>
            </w:tcBorders>
            <w:vAlign w:val="center"/>
          </w:tcPr>
          <w:p w14:paraId="1FA3394B">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0B496FFA">
        <w:tblPrEx>
          <w:tblCellMar>
            <w:top w:w="0" w:type="dxa"/>
            <w:left w:w="108" w:type="dxa"/>
            <w:bottom w:w="0" w:type="dxa"/>
            <w:right w:w="108" w:type="dxa"/>
          </w:tblCellMar>
        </w:tblPrEx>
        <w:trPr>
          <w:trHeight w:val="20" w:hRule="atLeast"/>
          <w:jc w:val="center"/>
        </w:trPr>
        <w:tc>
          <w:tcPr>
            <w:tcW w:w="336" w:type="pct"/>
            <w:vMerge w:val="restart"/>
            <w:tcBorders>
              <w:top w:val="nil"/>
              <w:left w:val="single" w:color="auto" w:sz="4" w:space="0"/>
              <w:bottom w:val="single" w:color="auto" w:sz="4" w:space="0"/>
              <w:right w:val="single" w:color="auto" w:sz="4" w:space="0"/>
            </w:tcBorders>
            <w:vAlign w:val="center"/>
          </w:tcPr>
          <w:p w14:paraId="79B05306">
            <w:pPr>
              <w:spacing w:line="360" w:lineRule="exact"/>
              <w:rPr>
                <w:rFonts w:hint="eastAsia" w:ascii="宋体" w:hAnsi="宋体" w:cs="Arial"/>
                <w:color w:val="auto"/>
                <w:sz w:val="21"/>
                <w:szCs w:val="21"/>
              </w:rPr>
            </w:pPr>
            <w:r>
              <w:rPr>
                <w:rFonts w:ascii="宋体" w:hAnsi="宋体" w:cs="Arial"/>
                <w:color w:val="auto"/>
                <w:sz w:val="21"/>
                <w:szCs w:val="21"/>
              </w:rPr>
              <w:t>4</w:t>
            </w:r>
          </w:p>
        </w:tc>
        <w:tc>
          <w:tcPr>
            <w:tcW w:w="562" w:type="pct"/>
            <w:vMerge w:val="restart"/>
            <w:tcBorders>
              <w:top w:val="nil"/>
              <w:left w:val="single" w:color="auto" w:sz="4" w:space="0"/>
              <w:bottom w:val="single" w:color="auto" w:sz="4" w:space="0"/>
              <w:right w:val="single" w:color="auto" w:sz="4" w:space="0"/>
            </w:tcBorders>
            <w:vAlign w:val="center"/>
          </w:tcPr>
          <w:p w14:paraId="697E6900">
            <w:pPr>
              <w:spacing w:line="360" w:lineRule="exact"/>
              <w:rPr>
                <w:rFonts w:hint="eastAsia" w:ascii="宋体" w:hAnsi="宋体" w:cs="宋体"/>
                <w:color w:val="auto"/>
                <w:sz w:val="21"/>
                <w:szCs w:val="21"/>
              </w:rPr>
            </w:pPr>
            <w:r>
              <w:rPr>
                <w:rFonts w:hint="eastAsia" w:ascii="宋体" w:hAnsi="宋体" w:cs="宋体"/>
                <w:color w:val="auto"/>
                <w:sz w:val="21"/>
                <w:szCs w:val="21"/>
              </w:rPr>
              <w:t>网络寻呼器</w:t>
            </w:r>
          </w:p>
        </w:tc>
        <w:tc>
          <w:tcPr>
            <w:tcW w:w="2751" w:type="pct"/>
            <w:tcBorders>
              <w:top w:val="nil"/>
              <w:left w:val="nil"/>
              <w:bottom w:val="single" w:color="auto" w:sz="4" w:space="0"/>
              <w:right w:val="single" w:color="auto" w:sz="4" w:space="0"/>
            </w:tcBorders>
            <w:vAlign w:val="center"/>
          </w:tcPr>
          <w:p w14:paraId="2050516A">
            <w:pPr>
              <w:spacing w:line="360" w:lineRule="exact"/>
              <w:rPr>
                <w:rFonts w:hint="eastAsia" w:ascii="宋体" w:hAnsi="宋体" w:cs="宋体"/>
                <w:color w:val="auto"/>
                <w:sz w:val="21"/>
                <w:szCs w:val="21"/>
              </w:rPr>
            </w:pPr>
            <w:r>
              <w:rPr>
                <w:rFonts w:hint="eastAsia" w:ascii="宋体" w:hAnsi="宋体" w:cs="宋体"/>
                <w:color w:val="auto"/>
                <w:sz w:val="21"/>
                <w:szCs w:val="21"/>
              </w:rPr>
              <w:t>工作状态检测</w:t>
            </w:r>
          </w:p>
        </w:tc>
        <w:tc>
          <w:tcPr>
            <w:tcW w:w="562" w:type="pct"/>
            <w:tcBorders>
              <w:top w:val="nil"/>
              <w:left w:val="nil"/>
              <w:bottom w:val="single" w:color="auto" w:sz="4" w:space="0"/>
              <w:right w:val="single" w:color="auto" w:sz="4" w:space="0"/>
            </w:tcBorders>
            <w:vAlign w:val="center"/>
          </w:tcPr>
          <w:p w14:paraId="42E33812">
            <w:pPr>
              <w:spacing w:line="360" w:lineRule="exact"/>
              <w:rPr>
                <w:rFonts w:hint="eastAsia" w:ascii="宋体" w:hAnsi="宋体" w:cs="Arial"/>
                <w:color w:val="auto"/>
                <w:sz w:val="21"/>
                <w:szCs w:val="21"/>
              </w:rPr>
            </w:pPr>
            <w:r>
              <w:rPr>
                <w:rFonts w:hint="eastAsia" w:ascii="宋体" w:hAnsi="宋体" w:cs="Arial"/>
                <w:color w:val="auto"/>
                <w:sz w:val="21"/>
                <w:szCs w:val="21"/>
              </w:rPr>
              <w:t>　</w:t>
            </w:r>
          </w:p>
        </w:tc>
        <w:tc>
          <w:tcPr>
            <w:tcW w:w="789" w:type="pct"/>
            <w:tcBorders>
              <w:top w:val="nil"/>
              <w:left w:val="nil"/>
              <w:bottom w:val="single" w:color="auto" w:sz="4" w:space="0"/>
              <w:right w:val="single" w:color="auto" w:sz="4" w:space="0"/>
            </w:tcBorders>
            <w:vAlign w:val="center"/>
          </w:tcPr>
          <w:p w14:paraId="2AAB7555">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62DF8C39">
        <w:tblPrEx>
          <w:tblCellMar>
            <w:top w:w="0" w:type="dxa"/>
            <w:left w:w="108" w:type="dxa"/>
            <w:bottom w:w="0" w:type="dxa"/>
            <w:right w:w="108" w:type="dxa"/>
          </w:tblCellMar>
        </w:tblPrEx>
        <w:trPr>
          <w:trHeight w:val="20" w:hRule="atLeast"/>
          <w:jc w:val="center"/>
        </w:trPr>
        <w:tc>
          <w:tcPr>
            <w:tcW w:w="336" w:type="pct"/>
            <w:vMerge w:val="continue"/>
            <w:tcBorders>
              <w:top w:val="nil"/>
              <w:left w:val="single" w:color="auto" w:sz="4" w:space="0"/>
              <w:bottom w:val="single" w:color="auto" w:sz="4" w:space="0"/>
              <w:right w:val="single" w:color="auto" w:sz="4" w:space="0"/>
            </w:tcBorders>
            <w:vAlign w:val="center"/>
          </w:tcPr>
          <w:p w14:paraId="5C457A58">
            <w:pPr>
              <w:spacing w:line="360" w:lineRule="exact"/>
              <w:rPr>
                <w:rFonts w:hint="eastAsia" w:ascii="宋体" w:hAnsi="宋体" w:cs="Arial"/>
                <w:color w:val="auto"/>
                <w:sz w:val="21"/>
                <w:szCs w:val="21"/>
              </w:rPr>
            </w:pPr>
          </w:p>
        </w:tc>
        <w:tc>
          <w:tcPr>
            <w:tcW w:w="562" w:type="pct"/>
            <w:vMerge w:val="continue"/>
            <w:tcBorders>
              <w:top w:val="nil"/>
              <w:left w:val="single" w:color="auto" w:sz="4" w:space="0"/>
              <w:bottom w:val="single" w:color="auto" w:sz="4" w:space="0"/>
              <w:right w:val="single" w:color="auto" w:sz="4" w:space="0"/>
            </w:tcBorders>
            <w:vAlign w:val="center"/>
          </w:tcPr>
          <w:p w14:paraId="54ED4952">
            <w:pPr>
              <w:spacing w:line="360" w:lineRule="exact"/>
              <w:rPr>
                <w:rFonts w:hint="eastAsia" w:ascii="宋体" w:hAnsi="宋体" w:cs="宋体"/>
                <w:color w:val="auto"/>
                <w:sz w:val="21"/>
                <w:szCs w:val="21"/>
              </w:rPr>
            </w:pPr>
          </w:p>
        </w:tc>
        <w:tc>
          <w:tcPr>
            <w:tcW w:w="2751" w:type="pct"/>
            <w:tcBorders>
              <w:top w:val="nil"/>
              <w:left w:val="nil"/>
              <w:bottom w:val="single" w:color="auto" w:sz="4" w:space="0"/>
              <w:right w:val="single" w:color="auto" w:sz="4" w:space="0"/>
            </w:tcBorders>
            <w:vAlign w:val="center"/>
          </w:tcPr>
          <w:p w14:paraId="630513E0">
            <w:pPr>
              <w:spacing w:line="360" w:lineRule="exact"/>
              <w:rPr>
                <w:rFonts w:hint="eastAsia" w:ascii="宋体" w:hAnsi="宋体" w:cs="宋体"/>
                <w:color w:val="auto"/>
                <w:sz w:val="21"/>
                <w:szCs w:val="21"/>
              </w:rPr>
            </w:pPr>
            <w:r>
              <w:rPr>
                <w:rFonts w:hint="eastAsia" w:ascii="宋体" w:hAnsi="宋体" w:cs="宋体"/>
                <w:color w:val="auto"/>
                <w:sz w:val="21"/>
                <w:szCs w:val="21"/>
              </w:rPr>
              <w:t>广播试验</w:t>
            </w:r>
          </w:p>
        </w:tc>
        <w:tc>
          <w:tcPr>
            <w:tcW w:w="562" w:type="pct"/>
            <w:tcBorders>
              <w:top w:val="nil"/>
              <w:left w:val="nil"/>
              <w:bottom w:val="single" w:color="auto" w:sz="4" w:space="0"/>
              <w:right w:val="single" w:color="auto" w:sz="4" w:space="0"/>
            </w:tcBorders>
            <w:vAlign w:val="center"/>
          </w:tcPr>
          <w:p w14:paraId="6B3DD739">
            <w:pPr>
              <w:spacing w:line="360" w:lineRule="exact"/>
              <w:rPr>
                <w:rFonts w:hint="eastAsia" w:ascii="宋体" w:hAnsi="宋体" w:cs="Arial"/>
                <w:color w:val="auto"/>
                <w:sz w:val="21"/>
                <w:szCs w:val="21"/>
              </w:rPr>
            </w:pPr>
            <w:r>
              <w:rPr>
                <w:rFonts w:hint="eastAsia" w:ascii="宋体" w:hAnsi="宋体" w:cs="Arial"/>
                <w:color w:val="auto"/>
                <w:sz w:val="21"/>
                <w:szCs w:val="21"/>
              </w:rPr>
              <w:t>　</w:t>
            </w:r>
          </w:p>
        </w:tc>
        <w:tc>
          <w:tcPr>
            <w:tcW w:w="789" w:type="pct"/>
            <w:tcBorders>
              <w:top w:val="nil"/>
              <w:left w:val="nil"/>
              <w:bottom w:val="single" w:color="auto" w:sz="4" w:space="0"/>
              <w:right w:val="single" w:color="auto" w:sz="4" w:space="0"/>
            </w:tcBorders>
            <w:vAlign w:val="center"/>
          </w:tcPr>
          <w:p w14:paraId="41717A90">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6B2A4BF9">
        <w:tblPrEx>
          <w:tblCellMar>
            <w:top w:w="0" w:type="dxa"/>
            <w:left w:w="108" w:type="dxa"/>
            <w:bottom w:w="0" w:type="dxa"/>
            <w:right w:w="108" w:type="dxa"/>
          </w:tblCellMar>
        </w:tblPrEx>
        <w:trPr>
          <w:trHeight w:val="20" w:hRule="atLeast"/>
          <w:jc w:val="center"/>
        </w:trPr>
        <w:tc>
          <w:tcPr>
            <w:tcW w:w="336" w:type="pct"/>
            <w:vMerge w:val="continue"/>
            <w:tcBorders>
              <w:top w:val="nil"/>
              <w:left w:val="single" w:color="auto" w:sz="4" w:space="0"/>
              <w:bottom w:val="single" w:color="auto" w:sz="4" w:space="0"/>
              <w:right w:val="single" w:color="auto" w:sz="4" w:space="0"/>
            </w:tcBorders>
            <w:vAlign w:val="center"/>
          </w:tcPr>
          <w:p w14:paraId="31C57C9F">
            <w:pPr>
              <w:spacing w:line="360" w:lineRule="exact"/>
              <w:rPr>
                <w:rFonts w:hint="eastAsia" w:ascii="宋体" w:hAnsi="宋体" w:cs="Arial"/>
                <w:color w:val="auto"/>
                <w:sz w:val="21"/>
                <w:szCs w:val="21"/>
              </w:rPr>
            </w:pPr>
          </w:p>
        </w:tc>
        <w:tc>
          <w:tcPr>
            <w:tcW w:w="562" w:type="pct"/>
            <w:vMerge w:val="continue"/>
            <w:tcBorders>
              <w:top w:val="nil"/>
              <w:left w:val="single" w:color="auto" w:sz="4" w:space="0"/>
              <w:bottom w:val="single" w:color="auto" w:sz="4" w:space="0"/>
              <w:right w:val="single" w:color="auto" w:sz="4" w:space="0"/>
            </w:tcBorders>
            <w:vAlign w:val="center"/>
          </w:tcPr>
          <w:p w14:paraId="1DFF8313">
            <w:pPr>
              <w:spacing w:line="360" w:lineRule="exact"/>
              <w:rPr>
                <w:rFonts w:hint="eastAsia" w:ascii="宋体" w:hAnsi="宋体" w:cs="宋体"/>
                <w:color w:val="auto"/>
                <w:sz w:val="21"/>
                <w:szCs w:val="21"/>
              </w:rPr>
            </w:pPr>
          </w:p>
        </w:tc>
        <w:tc>
          <w:tcPr>
            <w:tcW w:w="2751" w:type="pct"/>
            <w:tcBorders>
              <w:top w:val="nil"/>
              <w:left w:val="nil"/>
              <w:bottom w:val="single" w:color="auto" w:sz="4" w:space="0"/>
              <w:right w:val="single" w:color="auto" w:sz="4" w:space="0"/>
            </w:tcBorders>
            <w:vAlign w:val="center"/>
          </w:tcPr>
          <w:p w14:paraId="3FF8246C">
            <w:pPr>
              <w:spacing w:line="360" w:lineRule="exact"/>
              <w:rPr>
                <w:rFonts w:hint="eastAsia" w:ascii="宋体" w:hAnsi="宋体" w:cs="宋体"/>
                <w:color w:val="auto"/>
                <w:sz w:val="21"/>
                <w:szCs w:val="21"/>
              </w:rPr>
            </w:pPr>
            <w:r>
              <w:rPr>
                <w:rFonts w:hint="eastAsia" w:ascii="宋体" w:hAnsi="宋体" w:cs="宋体"/>
                <w:color w:val="auto"/>
                <w:sz w:val="21"/>
                <w:szCs w:val="21"/>
              </w:rPr>
              <w:t>设备保养：设备外表面除尘、基座紧固</w:t>
            </w:r>
          </w:p>
        </w:tc>
        <w:tc>
          <w:tcPr>
            <w:tcW w:w="562" w:type="pct"/>
            <w:tcBorders>
              <w:top w:val="nil"/>
              <w:left w:val="nil"/>
              <w:bottom w:val="single" w:color="auto" w:sz="4" w:space="0"/>
              <w:right w:val="single" w:color="auto" w:sz="4" w:space="0"/>
            </w:tcBorders>
            <w:vAlign w:val="center"/>
          </w:tcPr>
          <w:p w14:paraId="1DB8951A">
            <w:pPr>
              <w:spacing w:line="360" w:lineRule="exact"/>
              <w:rPr>
                <w:rFonts w:hint="eastAsia" w:ascii="宋体" w:hAnsi="宋体" w:cs="Arial"/>
                <w:color w:val="auto"/>
                <w:sz w:val="21"/>
                <w:szCs w:val="21"/>
              </w:rPr>
            </w:pPr>
            <w:r>
              <w:rPr>
                <w:rFonts w:hint="eastAsia" w:ascii="宋体" w:hAnsi="宋体" w:cs="Arial"/>
                <w:color w:val="auto"/>
                <w:sz w:val="21"/>
                <w:szCs w:val="21"/>
              </w:rPr>
              <w:t>　</w:t>
            </w:r>
          </w:p>
        </w:tc>
        <w:tc>
          <w:tcPr>
            <w:tcW w:w="789" w:type="pct"/>
            <w:tcBorders>
              <w:top w:val="nil"/>
              <w:left w:val="nil"/>
              <w:bottom w:val="single" w:color="auto" w:sz="4" w:space="0"/>
              <w:right w:val="single" w:color="auto" w:sz="4" w:space="0"/>
            </w:tcBorders>
            <w:vAlign w:val="center"/>
          </w:tcPr>
          <w:p w14:paraId="2B508D47">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58E36FA6">
        <w:tblPrEx>
          <w:tblCellMar>
            <w:top w:w="0" w:type="dxa"/>
            <w:left w:w="108" w:type="dxa"/>
            <w:bottom w:w="0" w:type="dxa"/>
            <w:right w:w="108" w:type="dxa"/>
          </w:tblCellMar>
        </w:tblPrEx>
        <w:trPr>
          <w:trHeight w:val="20" w:hRule="atLeast"/>
          <w:jc w:val="center"/>
        </w:trPr>
        <w:tc>
          <w:tcPr>
            <w:tcW w:w="336" w:type="pct"/>
            <w:vMerge w:val="restart"/>
            <w:tcBorders>
              <w:top w:val="nil"/>
              <w:left w:val="single" w:color="auto" w:sz="4" w:space="0"/>
              <w:bottom w:val="single" w:color="auto" w:sz="4" w:space="0"/>
              <w:right w:val="single" w:color="auto" w:sz="4" w:space="0"/>
            </w:tcBorders>
            <w:vAlign w:val="center"/>
          </w:tcPr>
          <w:p w14:paraId="1DE0B79A">
            <w:pPr>
              <w:spacing w:line="360" w:lineRule="exact"/>
              <w:rPr>
                <w:rFonts w:hint="eastAsia" w:ascii="宋体" w:hAnsi="宋体" w:cs="Arial"/>
                <w:color w:val="auto"/>
                <w:sz w:val="21"/>
                <w:szCs w:val="21"/>
              </w:rPr>
            </w:pPr>
            <w:r>
              <w:rPr>
                <w:rFonts w:ascii="宋体" w:hAnsi="宋体" w:cs="Arial"/>
                <w:color w:val="auto"/>
                <w:sz w:val="21"/>
                <w:szCs w:val="21"/>
              </w:rPr>
              <w:t>5</w:t>
            </w:r>
          </w:p>
        </w:tc>
        <w:tc>
          <w:tcPr>
            <w:tcW w:w="562" w:type="pct"/>
            <w:vMerge w:val="restart"/>
            <w:tcBorders>
              <w:top w:val="nil"/>
              <w:left w:val="single" w:color="auto" w:sz="4" w:space="0"/>
              <w:bottom w:val="single" w:color="auto" w:sz="4" w:space="0"/>
              <w:right w:val="single" w:color="auto" w:sz="4" w:space="0"/>
            </w:tcBorders>
            <w:vAlign w:val="center"/>
          </w:tcPr>
          <w:p w14:paraId="071E7577">
            <w:pPr>
              <w:spacing w:line="360" w:lineRule="exact"/>
              <w:rPr>
                <w:rFonts w:hint="eastAsia" w:ascii="宋体" w:hAnsi="宋体" w:cs="宋体"/>
                <w:color w:val="auto"/>
                <w:sz w:val="21"/>
                <w:szCs w:val="21"/>
              </w:rPr>
            </w:pPr>
            <w:r>
              <w:rPr>
                <w:rFonts w:hint="eastAsia" w:ascii="宋体" w:hAnsi="宋体" w:cs="宋体"/>
                <w:color w:val="auto"/>
                <w:sz w:val="21"/>
                <w:szCs w:val="21"/>
              </w:rPr>
              <w:t>室外音柱</w:t>
            </w:r>
          </w:p>
        </w:tc>
        <w:tc>
          <w:tcPr>
            <w:tcW w:w="2751" w:type="pct"/>
            <w:tcBorders>
              <w:top w:val="nil"/>
              <w:left w:val="nil"/>
              <w:bottom w:val="single" w:color="auto" w:sz="4" w:space="0"/>
              <w:right w:val="single" w:color="auto" w:sz="4" w:space="0"/>
            </w:tcBorders>
            <w:vAlign w:val="center"/>
          </w:tcPr>
          <w:p w14:paraId="2AA0D0A0">
            <w:pPr>
              <w:spacing w:line="360" w:lineRule="exact"/>
              <w:rPr>
                <w:rFonts w:hint="eastAsia" w:ascii="宋体" w:hAnsi="宋体" w:cs="宋体"/>
                <w:color w:val="auto"/>
                <w:sz w:val="21"/>
                <w:szCs w:val="21"/>
              </w:rPr>
            </w:pPr>
            <w:r>
              <w:rPr>
                <w:rFonts w:hint="eastAsia" w:ascii="宋体" w:hAnsi="宋体" w:cs="宋体"/>
                <w:color w:val="auto"/>
                <w:sz w:val="21"/>
                <w:szCs w:val="21"/>
              </w:rPr>
              <w:t>工作状态检测</w:t>
            </w:r>
          </w:p>
        </w:tc>
        <w:tc>
          <w:tcPr>
            <w:tcW w:w="562" w:type="pct"/>
            <w:tcBorders>
              <w:top w:val="nil"/>
              <w:left w:val="nil"/>
              <w:bottom w:val="single" w:color="auto" w:sz="4" w:space="0"/>
              <w:right w:val="single" w:color="auto" w:sz="4" w:space="0"/>
            </w:tcBorders>
            <w:vAlign w:val="center"/>
          </w:tcPr>
          <w:p w14:paraId="1A23FB99">
            <w:pPr>
              <w:spacing w:line="360" w:lineRule="exact"/>
              <w:rPr>
                <w:rFonts w:hint="eastAsia" w:ascii="宋体" w:hAnsi="宋体" w:cs="Arial"/>
                <w:color w:val="auto"/>
                <w:sz w:val="21"/>
                <w:szCs w:val="21"/>
              </w:rPr>
            </w:pPr>
            <w:r>
              <w:rPr>
                <w:rFonts w:hint="eastAsia" w:ascii="宋体" w:hAnsi="宋体" w:cs="Arial"/>
                <w:color w:val="auto"/>
                <w:sz w:val="21"/>
                <w:szCs w:val="21"/>
              </w:rPr>
              <w:t>　</w:t>
            </w:r>
          </w:p>
        </w:tc>
        <w:tc>
          <w:tcPr>
            <w:tcW w:w="789" w:type="pct"/>
            <w:tcBorders>
              <w:top w:val="nil"/>
              <w:left w:val="nil"/>
              <w:bottom w:val="single" w:color="auto" w:sz="4" w:space="0"/>
              <w:right w:val="single" w:color="auto" w:sz="4" w:space="0"/>
            </w:tcBorders>
            <w:vAlign w:val="center"/>
          </w:tcPr>
          <w:p w14:paraId="19D25F4E">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67233DDC">
        <w:tblPrEx>
          <w:tblCellMar>
            <w:top w:w="0" w:type="dxa"/>
            <w:left w:w="108" w:type="dxa"/>
            <w:bottom w:w="0" w:type="dxa"/>
            <w:right w:w="108" w:type="dxa"/>
          </w:tblCellMar>
        </w:tblPrEx>
        <w:trPr>
          <w:trHeight w:val="20" w:hRule="atLeast"/>
          <w:jc w:val="center"/>
        </w:trPr>
        <w:tc>
          <w:tcPr>
            <w:tcW w:w="336" w:type="pct"/>
            <w:vMerge w:val="continue"/>
            <w:tcBorders>
              <w:top w:val="nil"/>
              <w:left w:val="single" w:color="auto" w:sz="4" w:space="0"/>
              <w:bottom w:val="single" w:color="auto" w:sz="4" w:space="0"/>
              <w:right w:val="single" w:color="auto" w:sz="4" w:space="0"/>
            </w:tcBorders>
            <w:vAlign w:val="center"/>
          </w:tcPr>
          <w:p w14:paraId="1DB8EEF8">
            <w:pPr>
              <w:spacing w:line="360" w:lineRule="exact"/>
              <w:rPr>
                <w:rFonts w:hint="eastAsia" w:ascii="宋体" w:hAnsi="宋体" w:cs="Arial"/>
                <w:color w:val="auto"/>
                <w:sz w:val="21"/>
                <w:szCs w:val="21"/>
              </w:rPr>
            </w:pPr>
          </w:p>
        </w:tc>
        <w:tc>
          <w:tcPr>
            <w:tcW w:w="562" w:type="pct"/>
            <w:vMerge w:val="continue"/>
            <w:tcBorders>
              <w:top w:val="nil"/>
              <w:left w:val="single" w:color="auto" w:sz="4" w:space="0"/>
              <w:bottom w:val="single" w:color="auto" w:sz="4" w:space="0"/>
              <w:right w:val="single" w:color="auto" w:sz="4" w:space="0"/>
            </w:tcBorders>
            <w:vAlign w:val="center"/>
          </w:tcPr>
          <w:p w14:paraId="48DCFA25">
            <w:pPr>
              <w:spacing w:line="360" w:lineRule="exact"/>
              <w:rPr>
                <w:rFonts w:hint="eastAsia" w:ascii="宋体" w:hAnsi="宋体" w:cs="宋体"/>
                <w:color w:val="auto"/>
                <w:sz w:val="21"/>
                <w:szCs w:val="21"/>
              </w:rPr>
            </w:pPr>
          </w:p>
        </w:tc>
        <w:tc>
          <w:tcPr>
            <w:tcW w:w="2751" w:type="pct"/>
            <w:tcBorders>
              <w:top w:val="nil"/>
              <w:left w:val="nil"/>
              <w:bottom w:val="single" w:color="auto" w:sz="4" w:space="0"/>
              <w:right w:val="single" w:color="auto" w:sz="4" w:space="0"/>
            </w:tcBorders>
            <w:vAlign w:val="center"/>
          </w:tcPr>
          <w:p w14:paraId="5372933F">
            <w:pPr>
              <w:spacing w:line="360" w:lineRule="exact"/>
              <w:rPr>
                <w:rFonts w:hint="eastAsia" w:ascii="宋体" w:hAnsi="宋体" w:cs="宋体"/>
                <w:color w:val="auto"/>
                <w:sz w:val="21"/>
                <w:szCs w:val="21"/>
              </w:rPr>
            </w:pPr>
            <w:r>
              <w:rPr>
                <w:rFonts w:hint="eastAsia" w:ascii="宋体" w:hAnsi="宋体" w:cs="宋体"/>
                <w:color w:val="auto"/>
                <w:sz w:val="21"/>
                <w:szCs w:val="21"/>
              </w:rPr>
              <w:t>广播试验</w:t>
            </w:r>
          </w:p>
        </w:tc>
        <w:tc>
          <w:tcPr>
            <w:tcW w:w="562" w:type="pct"/>
            <w:tcBorders>
              <w:top w:val="nil"/>
              <w:left w:val="nil"/>
              <w:bottom w:val="single" w:color="auto" w:sz="4" w:space="0"/>
              <w:right w:val="single" w:color="auto" w:sz="4" w:space="0"/>
            </w:tcBorders>
            <w:vAlign w:val="center"/>
          </w:tcPr>
          <w:p w14:paraId="46D63579">
            <w:pPr>
              <w:spacing w:line="360" w:lineRule="exact"/>
              <w:rPr>
                <w:rFonts w:hint="eastAsia" w:ascii="宋体" w:hAnsi="宋体" w:cs="Arial"/>
                <w:color w:val="auto"/>
                <w:sz w:val="21"/>
                <w:szCs w:val="21"/>
              </w:rPr>
            </w:pPr>
            <w:r>
              <w:rPr>
                <w:rFonts w:hint="eastAsia" w:ascii="宋体" w:hAnsi="宋体" w:cs="Arial"/>
                <w:color w:val="auto"/>
                <w:sz w:val="21"/>
                <w:szCs w:val="21"/>
              </w:rPr>
              <w:t>　</w:t>
            </w:r>
          </w:p>
        </w:tc>
        <w:tc>
          <w:tcPr>
            <w:tcW w:w="789" w:type="pct"/>
            <w:tcBorders>
              <w:top w:val="nil"/>
              <w:left w:val="nil"/>
              <w:bottom w:val="single" w:color="auto" w:sz="4" w:space="0"/>
              <w:right w:val="single" w:color="auto" w:sz="4" w:space="0"/>
            </w:tcBorders>
            <w:vAlign w:val="center"/>
          </w:tcPr>
          <w:p w14:paraId="6E3BA01C">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0DBAB66A">
        <w:tblPrEx>
          <w:tblCellMar>
            <w:top w:w="0" w:type="dxa"/>
            <w:left w:w="108" w:type="dxa"/>
            <w:bottom w:w="0" w:type="dxa"/>
            <w:right w:w="108" w:type="dxa"/>
          </w:tblCellMar>
        </w:tblPrEx>
        <w:trPr>
          <w:trHeight w:val="20" w:hRule="atLeast"/>
          <w:jc w:val="center"/>
        </w:trPr>
        <w:tc>
          <w:tcPr>
            <w:tcW w:w="336" w:type="pct"/>
            <w:vMerge w:val="continue"/>
            <w:tcBorders>
              <w:top w:val="nil"/>
              <w:left w:val="single" w:color="auto" w:sz="4" w:space="0"/>
              <w:bottom w:val="single" w:color="auto" w:sz="4" w:space="0"/>
              <w:right w:val="single" w:color="auto" w:sz="4" w:space="0"/>
            </w:tcBorders>
            <w:vAlign w:val="center"/>
          </w:tcPr>
          <w:p w14:paraId="192D153E">
            <w:pPr>
              <w:spacing w:line="360" w:lineRule="exact"/>
              <w:rPr>
                <w:rFonts w:hint="eastAsia" w:ascii="宋体" w:hAnsi="宋体" w:cs="Arial"/>
                <w:color w:val="auto"/>
                <w:sz w:val="21"/>
                <w:szCs w:val="21"/>
              </w:rPr>
            </w:pPr>
          </w:p>
        </w:tc>
        <w:tc>
          <w:tcPr>
            <w:tcW w:w="562" w:type="pct"/>
            <w:vMerge w:val="continue"/>
            <w:tcBorders>
              <w:top w:val="nil"/>
              <w:left w:val="single" w:color="auto" w:sz="4" w:space="0"/>
              <w:bottom w:val="single" w:color="auto" w:sz="4" w:space="0"/>
              <w:right w:val="single" w:color="auto" w:sz="4" w:space="0"/>
            </w:tcBorders>
            <w:vAlign w:val="center"/>
          </w:tcPr>
          <w:p w14:paraId="69F9B503">
            <w:pPr>
              <w:spacing w:line="360" w:lineRule="exact"/>
              <w:rPr>
                <w:rFonts w:hint="eastAsia" w:ascii="宋体" w:hAnsi="宋体" w:cs="宋体"/>
                <w:color w:val="auto"/>
                <w:sz w:val="21"/>
                <w:szCs w:val="21"/>
              </w:rPr>
            </w:pPr>
          </w:p>
        </w:tc>
        <w:tc>
          <w:tcPr>
            <w:tcW w:w="2751" w:type="pct"/>
            <w:tcBorders>
              <w:top w:val="nil"/>
              <w:left w:val="nil"/>
              <w:bottom w:val="single" w:color="auto" w:sz="4" w:space="0"/>
              <w:right w:val="single" w:color="auto" w:sz="4" w:space="0"/>
            </w:tcBorders>
            <w:vAlign w:val="center"/>
          </w:tcPr>
          <w:p w14:paraId="6315C6B5">
            <w:pPr>
              <w:spacing w:line="360" w:lineRule="exact"/>
              <w:rPr>
                <w:rFonts w:hint="eastAsia" w:ascii="宋体" w:hAnsi="宋体" w:cs="宋体"/>
                <w:color w:val="auto"/>
                <w:sz w:val="21"/>
                <w:szCs w:val="21"/>
              </w:rPr>
            </w:pPr>
            <w:r>
              <w:rPr>
                <w:rFonts w:hint="eastAsia" w:ascii="宋体" w:hAnsi="宋体" w:cs="宋体"/>
                <w:color w:val="auto"/>
                <w:sz w:val="21"/>
                <w:szCs w:val="21"/>
              </w:rPr>
              <w:t>设备保养：设备外表面除尘、基座紧固</w:t>
            </w:r>
          </w:p>
        </w:tc>
        <w:tc>
          <w:tcPr>
            <w:tcW w:w="562" w:type="pct"/>
            <w:tcBorders>
              <w:top w:val="nil"/>
              <w:left w:val="nil"/>
              <w:bottom w:val="single" w:color="auto" w:sz="4" w:space="0"/>
              <w:right w:val="single" w:color="auto" w:sz="4" w:space="0"/>
            </w:tcBorders>
            <w:vAlign w:val="center"/>
          </w:tcPr>
          <w:p w14:paraId="5537976D">
            <w:pPr>
              <w:spacing w:line="360" w:lineRule="exact"/>
              <w:rPr>
                <w:rFonts w:hint="eastAsia" w:ascii="宋体" w:hAnsi="宋体" w:cs="Arial"/>
                <w:color w:val="auto"/>
                <w:sz w:val="21"/>
                <w:szCs w:val="21"/>
              </w:rPr>
            </w:pPr>
            <w:r>
              <w:rPr>
                <w:rFonts w:hint="eastAsia" w:ascii="宋体" w:hAnsi="宋体" w:cs="Arial"/>
                <w:color w:val="auto"/>
                <w:sz w:val="21"/>
                <w:szCs w:val="21"/>
              </w:rPr>
              <w:t>　</w:t>
            </w:r>
          </w:p>
        </w:tc>
        <w:tc>
          <w:tcPr>
            <w:tcW w:w="789" w:type="pct"/>
            <w:tcBorders>
              <w:top w:val="nil"/>
              <w:left w:val="nil"/>
              <w:bottom w:val="single" w:color="auto" w:sz="4" w:space="0"/>
              <w:right w:val="single" w:color="auto" w:sz="4" w:space="0"/>
            </w:tcBorders>
            <w:vAlign w:val="center"/>
          </w:tcPr>
          <w:p w14:paraId="7C11AFD8">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5EBCB79A">
        <w:tblPrEx>
          <w:tblCellMar>
            <w:top w:w="0" w:type="dxa"/>
            <w:left w:w="108" w:type="dxa"/>
            <w:bottom w:w="0" w:type="dxa"/>
            <w:right w:w="108" w:type="dxa"/>
          </w:tblCellMar>
        </w:tblPrEx>
        <w:trPr>
          <w:trHeight w:val="20" w:hRule="atLeast"/>
          <w:jc w:val="center"/>
        </w:trPr>
        <w:tc>
          <w:tcPr>
            <w:tcW w:w="336" w:type="pct"/>
            <w:vMerge w:val="restart"/>
            <w:tcBorders>
              <w:top w:val="nil"/>
              <w:left w:val="single" w:color="auto" w:sz="4" w:space="0"/>
              <w:bottom w:val="single" w:color="auto" w:sz="4" w:space="0"/>
              <w:right w:val="single" w:color="auto" w:sz="4" w:space="0"/>
            </w:tcBorders>
            <w:vAlign w:val="center"/>
          </w:tcPr>
          <w:p w14:paraId="2205416E">
            <w:pPr>
              <w:spacing w:line="360" w:lineRule="exact"/>
              <w:rPr>
                <w:rFonts w:hint="eastAsia" w:ascii="宋体" w:hAnsi="宋体" w:cs="Arial"/>
                <w:color w:val="auto"/>
                <w:sz w:val="21"/>
                <w:szCs w:val="21"/>
              </w:rPr>
            </w:pPr>
            <w:r>
              <w:rPr>
                <w:rFonts w:ascii="宋体" w:hAnsi="宋体" w:cs="Arial"/>
                <w:color w:val="auto"/>
                <w:sz w:val="21"/>
                <w:szCs w:val="21"/>
              </w:rPr>
              <w:t>6</w:t>
            </w:r>
          </w:p>
        </w:tc>
        <w:tc>
          <w:tcPr>
            <w:tcW w:w="562" w:type="pct"/>
            <w:vMerge w:val="restart"/>
            <w:tcBorders>
              <w:top w:val="nil"/>
              <w:left w:val="single" w:color="auto" w:sz="4" w:space="0"/>
              <w:bottom w:val="single" w:color="auto" w:sz="4" w:space="0"/>
              <w:right w:val="single" w:color="auto" w:sz="4" w:space="0"/>
            </w:tcBorders>
            <w:vAlign w:val="center"/>
          </w:tcPr>
          <w:p w14:paraId="6125ED02">
            <w:pPr>
              <w:spacing w:line="360" w:lineRule="exact"/>
              <w:rPr>
                <w:rFonts w:hint="eastAsia" w:ascii="宋体" w:hAnsi="宋体" w:cs="宋体"/>
                <w:color w:val="auto"/>
                <w:sz w:val="21"/>
                <w:szCs w:val="21"/>
              </w:rPr>
            </w:pPr>
            <w:r>
              <w:rPr>
                <w:rFonts w:hint="eastAsia" w:ascii="宋体" w:hAnsi="宋体" w:cs="宋体"/>
                <w:color w:val="auto"/>
                <w:sz w:val="21"/>
                <w:szCs w:val="21"/>
              </w:rPr>
              <w:t>机柜</w:t>
            </w:r>
          </w:p>
        </w:tc>
        <w:tc>
          <w:tcPr>
            <w:tcW w:w="2751" w:type="pct"/>
            <w:tcBorders>
              <w:top w:val="nil"/>
              <w:left w:val="nil"/>
              <w:bottom w:val="single" w:color="auto" w:sz="4" w:space="0"/>
              <w:right w:val="single" w:color="auto" w:sz="4" w:space="0"/>
            </w:tcBorders>
            <w:vAlign w:val="center"/>
          </w:tcPr>
          <w:p w14:paraId="18B05917">
            <w:pPr>
              <w:spacing w:line="360" w:lineRule="exact"/>
              <w:rPr>
                <w:rFonts w:hint="eastAsia" w:ascii="宋体" w:hAnsi="宋体" w:cs="宋体"/>
                <w:color w:val="auto"/>
                <w:sz w:val="21"/>
                <w:szCs w:val="21"/>
              </w:rPr>
            </w:pPr>
            <w:r>
              <w:rPr>
                <w:rFonts w:hint="eastAsia" w:ascii="宋体" w:hAnsi="宋体" w:cs="宋体"/>
                <w:color w:val="auto"/>
                <w:sz w:val="21"/>
                <w:szCs w:val="21"/>
              </w:rPr>
              <w:t>机柜内工作温度是否过热，风扇是否正常</w:t>
            </w:r>
          </w:p>
        </w:tc>
        <w:tc>
          <w:tcPr>
            <w:tcW w:w="562" w:type="pct"/>
            <w:tcBorders>
              <w:top w:val="nil"/>
              <w:left w:val="nil"/>
              <w:bottom w:val="single" w:color="auto" w:sz="4" w:space="0"/>
              <w:right w:val="single" w:color="auto" w:sz="4" w:space="0"/>
            </w:tcBorders>
            <w:vAlign w:val="center"/>
          </w:tcPr>
          <w:p w14:paraId="40C0E74E">
            <w:pPr>
              <w:spacing w:line="360" w:lineRule="exact"/>
              <w:rPr>
                <w:rFonts w:hint="eastAsia" w:ascii="宋体" w:hAnsi="宋体" w:cs="Arial"/>
                <w:color w:val="auto"/>
                <w:sz w:val="21"/>
                <w:szCs w:val="21"/>
              </w:rPr>
            </w:pPr>
            <w:r>
              <w:rPr>
                <w:rFonts w:hint="eastAsia" w:ascii="宋体" w:hAnsi="宋体" w:cs="Arial"/>
                <w:color w:val="auto"/>
                <w:sz w:val="21"/>
                <w:szCs w:val="21"/>
              </w:rPr>
              <w:t>　</w:t>
            </w:r>
          </w:p>
        </w:tc>
        <w:tc>
          <w:tcPr>
            <w:tcW w:w="789" w:type="pct"/>
            <w:tcBorders>
              <w:top w:val="nil"/>
              <w:left w:val="nil"/>
              <w:bottom w:val="single" w:color="auto" w:sz="4" w:space="0"/>
              <w:right w:val="single" w:color="auto" w:sz="4" w:space="0"/>
            </w:tcBorders>
            <w:vAlign w:val="center"/>
          </w:tcPr>
          <w:p w14:paraId="4C810EB2">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1CB11B3A">
        <w:tblPrEx>
          <w:tblCellMar>
            <w:top w:w="0" w:type="dxa"/>
            <w:left w:w="108" w:type="dxa"/>
            <w:bottom w:w="0" w:type="dxa"/>
            <w:right w:w="108" w:type="dxa"/>
          </w:tblCellMar>
        </w:tblPrEx>
        <w:trPr>
          <w:trHeight w:val="20" w:hRule="atLeast"/>
          <w:jc w:val="center"/>
        </w:trPr>
        <w:tc>
          <w:tcPr>
            <w:tcW w:w="336" w:type="pct"/>
            <w:vMerge w:val="continue"/>
            <w:tcBorders>
              <w:top w:val="nil"/>
              <w:left w:val="single" w:color="auto" w:sz="4" w:space="0"/>
              <w:bottom w:val="single" w:color="auto" w:sz="4" w:space="0"/>
              <w:right w:val="single" w:color="auto" w:sz="4" w:space="0"/>
            </w:tcBorders>
            <w:vAlign w:val="center"/>
          </w:tcPr>
          <w:p w14:paraId="1831EC24">
            <w:pPr>
              <w:spacing w:line="360" w:lineRule="exact"/>
              <w:rPr>
                <w:rFonts w:hint="eastAsia" w:ascii="宋体" w:hAnsi="宋体" w:cs="Arial"/>
                <w:color w:val="auto"/>
                <w:sz w:val="21"/>
                <w:szCs w:val="21"/>
              </w:rPr>
            </w:pPr>
          </w:p>
        </w:tc>
        <w:tc>
          <w:tcPr>
            <w:tcW w:w="562" w:type="pct"/>
            <w:vMerge w:val="continue"/>
            <w:tcBorders>
              <w:top w:val="nil"/>
              <w:left w:val="single" w:color="auto" w:sz="4" w:space="0"/>
              <w:bottom w:val="single" w:color="auto" w:sz="4" w:space="0"/>
              <w:right w:val="single" w:color="auto" w:sz="4" w:space="0"/>
            </w:tcBorders>
            <w:vAlign w:val="center"/>
          </w:tcPr>
          <w:p w14:paraId="74D0DD78">
            <w:pPr>
              <w:spacing w:line="360" w:lineRule="exact"/>
              <w:rPr>
                <w:rFonts w:hint="eastAsia" w:ascii="宋体" w:hAnsi="宋体" w:cs="宋体"/>
                <w:color w:val="auto"/>
                <w:sz w:val="21"/>
                <w:szCs w:val="21"/>
              </w:rPr>
            </w:pPr>
          </w:p>
        </w:tc>
        <w:tc>
          <w:tcPr>
            <w:tcW w:w="2751" w:type="pct"/>
            <w:tcBorders>
              <w:top w:val="nil"/>
              <w:left w:val="nil"/>
              <w:bottom w:val="single" w:color="auto" w:sz="4" w:space="0"/>
              <w:right w:val="single" w:color="auto" w:sz="4" w:space="0"/>
            </w:tcBorders>
            <w:vAlign w:val="center"/>
          </w:tcPr>
          <w:p w14:paraId="65802A6C">
            <w:pPr>
              <w:spacing w:line="360" w:lineRule="exact"/>
              <w:rPr>
                <w:rFonts w:hint="eastAsia" w:ascii="宋体" w:hAnsi="宋体" w:cs="宋体"/>
                <w:color w:val="auto"/>
                <w:sz w:val="21"/>
                <w:szCs w:val="21"/>
              </w:rPr>
            </w:pPr>
            <w:r>
              <w:rPr>
                <w:rFonts w:hint="eastAsia" w:ascii="宋体" w:hAnsi="宋体" w:cs="宋体"/>
                <w:color w:val="auto"/>
                <w:sz w:val="21"/>
                <w:szCs w:val="21"/>
              </w:rPr>
              <w:t>设备保养：设备、柜内、外表面除尘</w:t>
            </w:r>
          </w:p>
        </w:tc>
        <w:tc>
          <w:tcPr>
            <w:tcW w:w="562" w:type="pct"/>
            <w:tcBorders>
              <w:top w:val="nil"/>
              <w:left w:val="nil"/>
              <w:bottom w:val="single" w:color="auto" w:sz="4" w:space="0"/>
              <w:right w:val="single" w:color="auto" w:sz="4" w:space="0"/>
            </w:tcBorders>
            <w:vAlign w:val="center"/>
          </w:tcPr>
          <w:p w14:paraId="14FB017F">
            <w:pPr>
              <w:spacing w:line="360" w:lineRule="exact"/>
              <w:rPr>
                <w:rFonts w:hint="eastAsia" w:ascii="宋体" w:hAnsi="宋体" w:cs="Arial"/>
                <w:color w:val="auto"/>
                <w:sz w:val="21"/>
                <w:szCs w:val="21"/>
              </w:rPr>
            </w:pPr>
            <w:r>
              <w:rPr>
                <w:rFonts w:hint="eastAsia" w:ascii="宋体" w:hAnsi="宋体" w:cs="Arial"/>
                <w:color w:val="auto"/>
                <w:sz w:val="21"/>
                <w:szCs w:val="21"/>
              </w:rPr>
              <w:t>　</w:t>
            </w:r>
          </w:p>
        </w:tc>
        <w:tc>
          <w:tcPr>
            <w:tcW w:w="789" w:type="pct"/>
            <w:tcBorders>
              <w:top w:val="nil"/>
              <w:left w:val="nil"/>
              <w:bottom w:val="single" w:color="auto" w:sz="4" w:space="0"/>
              <w:right w:val="single" w:color="auto" w:sz="4" w:space="0"/>
            </w:tcBorders>
            <w:vAlign w:val="center"/>
          </w:tcPr>
          <w:p w14:paraId="452F5D88">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bl>
    <w:p w14:paraId="44BB600F">
      <w:pPr>
        <w:pStyle w:val="191"/>
        <w:numPr>
          <w:ilvl w:val="0"/>
          <w:numId w:val="1"/>
        </w:numPr>
        <w:spacing w:line="360" w:lineRule="exact"/>
        <w:ind w:left="567" w:hanging="567" w:firstLineChars="0"/>
        <w:outlineLvl w:val="2"/>
        <w:rPr>
          <w:rFonts w:hint="eastAsia" w:ascii="宋体" w:hAnsi="宋体" w:cs="Arial"/>
          <w:b/>
          <w:color w:val="auto"/>
          <w:szCs w:val="21"/>
        </w:rPr>
      </w:pPr>
      <w:bookmarkStart w:id="8" w:name="_Toc44315262"/>
      <w:r>
        <w:rPr>
          <w:rFonts w:hint="eastAsia" w:ascii="宋体" w:hAnsi="宋体" w:cs="Arial"/>
          <w:b/>
          <w:color w:val="auto"/>
          <w:szCs w:val="21"/>
        </w:rPr>
        <w:t>巡更管理系统</w:t>
      </w:r>
      <w:bookmarkEnd w:id="8"/>
    </w:p>
    <w:p w14:paraId="2D33986B">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主要养护范围：</w:t>
      </w:r>
    </w:p>
    <w:p w14:paraId="7B0B6725">
      <w:pPr>
        <w:spacing w:line="360" w:lineRule="exact"/>
        <w:ind w:firstLine="420" w:firstLineChars="200"/>
        <w:rPr>
          <w:rFonts w:hint="eastAsia" w:ascii="宋体" w:hAnsi="宋体" w:cs="Arial"/>
          <w:color w:val="auto"/>
          <w:sz w:val="21"/>
          <w:szCs w:val="21"/>
        </w:rPr>
      </w:pPr>
      <w:r>
        <w:rPr>
          <w:rFonts w:hint="eastAsia" w:ascii="宋体" w:hAnsi="宋体" w:cs="Arial"/>
          <w:color w:val="auto"/>
          <w:sz w:val="21"/>
          <w:szCs w:val="21"/>
        </w:rPr>
        <w:t xml:space="preserve">本系统采用离线式电子巡更系统，系统由电子巡更信息点位、电子巡更棒、通讯插座、巡更工作站、系统软件、管理电脑等组成。 </w:t>
      </w:r>
    </w:p>
    <w:p w14:paraId="45AD07EF">
      <w:pPr>
        <w:spacing w:line="360" w:lineRule="exact"/>
        <w:ind w:firstLine="420" w:firstLineChars="200"/>
        <w:rPr>
          <w:rFonts w:hint="eastAsia" w:ascii="宋体" w:hAnsi="宋体" w:cs="Arial"/>
          <w:color w:val="auto"/>
          <w:sz w:val="21"/>
          <w:szCs w:val="21"/>
        </w:rPr>
      </w:pPr>
      <w:r>
        <w:rPr>
          <w:rFonts w:hint="eastAsia" w:ascii="宋体" w:hAnsi="宋体" w:cs="Arial"/>
          <w:color w:val="auto"/>
          <w:sz w:val="21"/>
          <w:szCs w:val="21"/>
        </w:rPr>
        <w:t>运行管理：</w:t>
      </w:r>
    </w:p>
    <w:p w14:paraId="5775A5D2">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（1）养护范围内日常巡更工作由保安负责，中控室人员负责每日核对巡更信息，发现异常，核对视频监控系统后无异议，如实上报。</w:t>
      </w:r>
    </w:p>
    <w:p w14:paraId="4EF3CC14">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（2）中控室值班人员每周对巡更人员巡检信息进行一次巡更资料整理，相关报表留档，每年刻录光盘一张上交管理方。</w:t>
      </w:r>
    </w:p>
    <w:p w14:paraId="1BEC89BB">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保养项目及周期主要内容：</w:t>
      </w:r>
    </w:p>
    <w:tbl>
      <w:tblPr>
        <w:tblStyle w:val="48"/>
        <w:tblW w:w="4546" w:type="pct"/>
        <w:jc w:val="center"/>
        <w:tblLayout w:type="autofit"/>
        <w:tblCellMar>
          <w:top w:w="0" w:type="dxa"/>
          <w:left w:w="108" w:type="dxa"/>
          <w:bottom w:w="0" w:type="dxa"/>
          <w:right w:w="108" w:type="dxa"/>
        </w:tblCellMar>
      </w:tblPr>
      <w:tblGrid>
        <w:gridCol w:w="841"/>
        <w:gridCol w:w="1087"/>
        <w:gridCol w:w="3605"/>
        <w:gridCol w:w="1116"/>
        <w:gridCol w:w="1099"/>
      </w:tblGrid>
      <w:tr w14:paraId="57C6F992">
        <w:tblPrEx>
          <w:tblCellMar>
            <w:top w:w="0" w:type="dxa"/>
            <w:left w:w="108" w:type="dxa"/>
            <w:bottom w:w="0" w:type="dxa"/>
            <w:right w:w="108" w:type="dxa"/>
          </w:tblCellMar>
        </w:tblPrEx>
        <w:trPr>
          <w:trHeight w:val="20" w:hRule="atLeast"/>
          <w:jc w:val="center"/>
        </w:trPr>
        <w:tc>
          <w:tcPr>
            <w:tcW w:w="543" w:type="pct"/>
            <w:tcBorders>
              <w:top w:val="single" w:color="auto" w:sz="4" w:space="0"/>
              <w:left w:val="single" w:color="auto" w:sz="4" w:space="0"/>
              <w:bottom w:val="single" w:color="auto" w:sz="4" w:space="0"/>
              <w:right w:val="single" w:color="auto" w:sz="4" w:space="0"/>
            </w:tcBorders>
            <w:vAlign w:val="center"/>
          </w:tcPr>
          <w:p w14:paraId="48605E31">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序号</w:t>
            </w:r>
          </w:p>
        </w:tc>
        <w:tc>
          <w:tcPr>
            <w:tcW w:w="701" w:type="pct"/>
            <w:tcBorders>
              <w:top w:val="single" w:color="auto" w:sz="4" w:space="0"/>
              <w:left w:val="nil"/>
              <w:bottom w:val="single" w:color="auto" w:sz="4" w:space="0"/>
              <w:right w:val="single" w:color="auto" w:sz="4" w:space="0"/>
            </w:tcBorders>
            <w:vAlign w:val="center"/>
          </w:tcPr>
          <w:p w14:paraId="1C61568C">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设备名称</w:t>
            </w:r>
          </w:p>
        </w:tc>
        <w:tc>
          <w:tcPr>
            <w:tcW w:w="2326" w:type="pct"/>
            <w:tcBorders>
              <w:top w:val="single" w:color="auto" w:sz="4" w:space="0"/>
              <w:left w:val="nil"/>
              <w:bottom w:val="single" w:color="auto" w:sz="4" w:space="0"/>
              <w:right w:val="single" w:color="auto" w:sz="4" w:space="0"/>
            </w:tcBorders>
            <w:vAlign w:val="center"/>
          </w:tcPr>
          <w:p w14:paraId="47F33C48">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维护项目</w:t>
            </w:r>
          </w:p>
        </w:tc>
        <w:tc>
          <w:tcPr>
            <w:tcW w:w="720" w:type="pct"/>
            <w:tcBorders>
              <w:top w:val="single" w:color="auto" w:sz="4" w:space="0"/>
              <w:left w:val="nil"/>
              <w:bottom w:val="single" w:color="auto" w:sz="4" w:space="0"/>
              <w:right w:val="single" w:color="auto" w:sz="4" w:space="0"/>
            </w:tcBorders>
            <w:vAlign w:val="center"/>
          </w:tcPr>
          <w:p w14:paraId="2E958B63">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日常检查维护</w:t>
            </w:r>
          </w:p>
        </w:tc>
        <w:tc>
          <w:tcPr>
            <w:tcW w:w="709" w:type="pct"/>
            <w:tcBorders>
              <w:top w:val="single" w:color="auto" w:sz="4" w:space="0"/>
              <w:left w:val="nil"/>
              <w:bottom w:val="single" w:color="auto" w:sz="4" w:space="0"/>
              <w:right w:val="single" w:color="auto" w:sz="4" w:space="0"/>
            </w:tcBorders>
            <w:vAlign w:val="center"/>
          </w:tcPr>
          <w:p w14:paraId="0812664D">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定期检修</w:t>
            </w:r>
          </w:p>
        </w:tc>
      </w:tr>
      <w:tr w14:paraId="21F8FDD0">
        <w:tblPrEx>
          <w:tblCellMar>
            <w:top w:w="0" w:type="dxa"/>
            <w:left w:w="108" w:type="dxa"/>
            <w:bottom w:w="0" w:type="dxa"/>
            <w:right w:w="108" w:type="dxa"/>
          </w:tblCellMar>
        </w:tblPrEx>
        <w:trPr>
          <w:trHeight w:val="20" w:hRule="atLeast"/>
          <w:jc w:val="center"/>
        </w:trPr>
        <w:tc>
          <w:tcPr>
            <w:tcW w:w="543" w:type="pct"/>
            <w:vMerge w:val="restart"/>
            <w:tcBorders>
              <w:top w:val="nil"/>
              <w:left w:val="single" w:color="auto" w:sz="4" w:space="0"/>
              <w:bottom w:val="single" w:color="auto" w:sz="4" w:space="0"/>
              <w:right w:val="single" w:color="auto" w:sz="4" w:space="0"/>
            </w:tcBorders>
            <w:vAlign w:val="center"/>
          </w:tcPr>
          <w:p w14:paraId="1310F5F9">
            <w:pPr>
              <w:spacing w:line="360" w:lineRule="exact"/>
              <w:rPr>
                <w:rFonts w:hint="eastAsia" w:ascii="宋体" w:hAnsi="宋体" w:cs="Arial"/>
                <w:color w:val="auto"/>
                <w:sz w:val="21"/>
                <w:szCs w:val="21"/>
              </w:rPr>
            </w:pPr>
            <w:r>
              <w:rPr>
                <w:rFonts w:ascii="宋体" w:hAnsi="宋体" w:cs="Arial"/>
                <w:color w:val="auto"/>
                <w:sz w:val="21"/>
                <w:szCs w:val="21"/>
              </w:rPr>
              <w:t>1</w:t>
            </w:r>
          </w:p>
        </w:tc>
        <w:tc>
          <w:tcPr>
            <w:tcW w:w="701" w:type="pct"/>
            <w:vMerge w:val="restart"/>
            <w:tcBorders>
              <w:top w:val="nil"/>
              <w:left w:val="single" w:color="auto" w:sz="4" w:space="0"/>
              <w:bottom w:val="single" w:color="auto" w:sz="4" w:space="0"/>
              <w:right w:val="single" w:color="auto" w:sz="4" w:space="0"/>
            </w:tcBorders>
            <w:vAlign w:val="center"/>
          </w:tcPr>
          <w:p w14:paraId="575FE7BD">
            <w:pPr>
              <w:spacing w:line="360" w:lineRule="exact"/>
              <w:rPr>
                <w:rFonts w:hint="eastAsia" w:ascii="宋体" w:hAnsi="宋体" w:cs="宋体"/>
                <w:color w:val="auto"/>
                <w:sz w:val="21"/>
                <w:szCs w:val="21"/>
              </w:rPr>
            </w:pPr>
            <w:r>
              <w:rPr>
                <w:rFonts w:hint="eastAsia" w:ascii="宋体" w:hAnsi="宋体" w:cs="宋体"/>
                <w:color w:val="auto"/>
                <w:sz w:val="21"/>
                <w:szCs w:val="21"/>
              </w:rPr>
              <w:t>巡更管理工作站</w:t>
            </w:r>
          </w:p>
        </w:tc>
        <w:tc>
          <w:tcPr>
            <w:tcW w:w="2326" w:type="pct"/>
            <w:tcBorders>
              <w:top w:val="nil"/>
              <w:left w:val="nil"/>
              <w:bottom w:val="single" w:color="auto" w:sz="4" w:space="0"/>
              <w:right w:val="single" w:color="auto" w:sz="4" w:space="0"/>
            </w:tcBorders>
            <w:vAlign w:val="center"/>
          </w:tcPr>
          <w:p w14:paraId="2D987B83">
            <w:pPr>
              <w:spacing w:line="360" w:lineRule="exact"/>
              <w:rPr>
                <w:rFonts w:hint="eastAsia" w:ascii="宋体" w:hAnsi="宋体" w:cs="宋体"/>
                <w:color w:val="auto"/>
                <w:sz w:val="21"/>
                <w:szCs w:val="21"/>
              </w:rPr>
            </w:pPr>
            <w:r>
              <w:rPr>
                <w:rFonts w:hint="eastAsia" w:ascii="宋体" w:hAnsi="宋体" w:cs="宋体"/>
                <w:color w:val="auto"/>
                <w:sz w:val="21"/>
                <w:szCs w:val="21"/>
              </w:rPr>
              <w:t>设备保养：设备、柜内、外表面除尘</w:t>
            </w:r>
          </w:p>
        </w:tc>
        <w:tc>
          <w:tcPr>
            <w:tcW w:w="720" w:type="pct"/>
            <w:tcBorders>
              <w:top w:val="nil"/>
              <w:left w:val="nil"/>
              <w:bottom w:val="single" w:color="auto" w:sz="4" w:space="0"/>
              <w:right w:val="single" w:color="auto" w:sz="4" w:space="0"/>
            </w:tcBorders>
            <w:vAlign w:val="center"/>
          </w:tcPr>
          <w:p w14:paraId="3C467F80">
            <w:pPr>
              <w:spacing w:line="360" w:lineRule="exact"/>
              <w:rPr>
                <w:rFonts w:hint="eastAsia" w:ascii="宋体" w:hAnsi="宋体" w:cs="Arial"/>
                <w:color w:val="auto"/>
                <w:sz w:val="21"/>
                <w:szCs w:val="21"/>
              </w:rPr>
            </w:pPr>
          </w:p>
        </w:tc>
        <w:tc>
          <w:tcPr>
            <w:tcW w:w="709" w:type="pct"/>
            <w:tcBorders>
              <w:top w:val="nil"/>
              <w:left w:val="nil"/>
              <w:bottom w:val="single" w:color="auto" w:sz="4" w:space="0"/>
              <w:right w:val="single" w:color="auto" w:sz="4" w:space="0"/>
            </w:tcBorders>
            <w:vAlign w:val="center"/>
          </w:tcPr>
          <w:p w14:paraId="4A17E469">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32B7A663">
        <w:tblPrEx>
          <w:tblCellMar>
            <w:top w:w="0" w:type="dxa"/>
            <w:left w:w="108" w:type="dxa"/>
            <w:bottom w:w="0" w:type="dxa"/>
            <w:right w:w="108" w:type="dxa"/>
          </w:tblCellMar>
        </w:tblPrEx>
        <w:trPr>
          <w:trHeight w:val="20" w:hRule="atLeast"/>
          <w:jc w:val="center"/>
        </w:trPr>
        <w:tc>
          <w:tcPr>
            <w:tcW w:w="543" w:type="pct"/>
            <w:vMerge w:val="continue"/>
            <w:tcBorders>
              <w:top w:val="nil"/>
              <w:left w:val="single" w:color="auto" w:sz="4" w:space="0"/>
              <w:bottom w:val="single" w:color="auto" w:sz="4" w:space="0"/>
              <w:right w:val="single" w:color="auto" w:sz="4" w:space="0"/>
            </w:tcBorders>
            <w:vAlign w:val="center"/>
          </w:tcPr>
          <w:p w14:paraId="57091198">
            <w:pPr>
              <w:spacing w:line="360" w:lineRule="exact"/>
              <w:rPr>
                <w:rFonts w:hint="eastAsia" w:ascii="宋体" w:hAnsi="宋体" w:cs="Arial"/>
                <w:color w:val="auto"/>
                <w:sz w:val="21"/>
                <w:szCs w:val="21"/>
              </w:rPr>
            </w:pPr>
          </w:p>
        </w:tc>
        <w:tc>
          <w:tcPr>
            <w:tcW w:w="701" w:type="pct"/>
            <w:vMerge w:val="continue"/>
            <w:tcBorders>
              <w:top w:val="nil"/>
              <w:left w:val="single" w:color="auto" w:sz="4" w:space="0"/>
              <w:bottom w:val="single" w:color="auto" w:sz="4" w:space="0"/>
              <w:right w:val="single" w:color="auto" w:sz="4" w:space="0"/>
            </w:tcBorders>
            <w:vAlign w:val="center"/>
          </w:tcPr>
          <w:p w14:paraId="18F6C2B3">
            <w:pPr>
              <w:spacing w:line="360" w:lineRule="exact"/>
              <w:rPr>
                <w:rFonts w:hint="eastAsia" w:ascii="宋体" w:hAnsi="宋体" w:cs="宋体"/>
                <w:color w:val="auto"/>
                <w:sz w:val="21"/>
                <w:szCs w:val="21"/>
              </w:rPr>
            </w:pPr>
          </w:p>
        </w:tc>
        <w:tc>
          <w:tcPr>
            <w:tcW w:w="2326" w:type="pct"/>
            <w:tcBorders>
              <w:top w:val="nil"/>
              <w:left w:val="nil"/>
              <w:bottom w:val="single" w:color="auto" w:sz="4" w:space="0"/>
              <w:right w:val="single" w:color="auto" w:sz="4" w:space="0"/>
            </w:tcBorders>
            <w:vAlign w:val="center"/>
          </w:tcPr>
          <w:p w14:paraId="5BD2236A">
            <w:pPr>
              <w:spacing w:line="360" w:lineRule="exact"/>
              <w:rPr>
                <w:rFonts w:hint="eastAsia" w:ascii="宋体" w:hAnsi="宋体" w:cs="宋体"/>
                <w:color w:val="auto"/>
                <w:sz w:val="21"/>
                <w:szCs w:val="21"/>
              </w:rPr>
            </w:pPr>
            <w:r>
              <w:rPr>
                <w:rFonts w:hint="eastAsia" w:ascii="宋体" w:hAnsi="宋体" w:cs="宋体"/>
                <w:color w:val="auto"/>
                <w:sz w:val="21"/>
                <w:szCs w:val="21"/>
              </w:rPr>
              <w:t>电源检查：检查电源指示灯是否显示正常</w:t>
            </w:r>
          </w:p>
        </w:tc>
        <w:tc>
          <w:tcPr>
            <w:tcW w:w="720" w:type="pct"/>
            <w:tcBorders>
              <w:top w:val="nil"/>
              <w:left w:val="nil"/>
              <w:bottom w:val="single" w:color="auto" w:sz="4" w:space="0"/>
              <w:right w:val="single" w:color="auto" w:sz="4" w:space="0"/>
            </w:tcBorders>
            <w:vAlign w:val="center"/>
          </w:tcPr>
          <w:p w14:paraId="450435A9">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日</w:t>
            </w:r>
          </w:p>
        </w:tc>
        <w:tc>
          <w:tcPr>
            <w:tcW w:w="709" w:type="pct"/>
            <w:tcBorders>
              <w:top w:val="nil"/>
              <w:left w:val="nil"/>
              <w:bottom w:val="single" w:color="auto" w:sz="4" w:space="0"/>
              <w:right w:val="single" w:color="auto" w:sz="4" w:space="0"/>
            </w:tcBorders>
            <w:vAlign w:val="center"/>
          </w:tcPr>
          <w:p w14:paraId="5A4101C1">
            <w:pPr>
              <w:spacing w:line="360" w:lineRule="exact"/>
              <w:rPr>
                <w:rFonts w:hint="eastAsia" w:ascii="宋体" w:hAnsi="宋体" w:cs="Arial"/>
                <w:color w:val="auto"/>
                <w:sz w:val="21"/>
                <w:szCs w:val="21"/>
              </w:rPr>
            </w:pPr>
          </w:p>
        </w:tc>
      </w:tr>
      <w:tr w14:paraId="0AC690E8">
        <w:tblPrEx>
          <w:tblCellMar>
            <w:top w:w="0" w:type="dxa"/>
            <w:left w:w="108" w:type="dxa"/>
            <w:bottom w:w="0" w:type="dxa"/>
            <w:right w:w="108" w:type="dxa"/>
          </w:tblCellMar>
        </w:tblPrEx>
        <w:trPr>
          <w:trHeight w:val="20" w:hRule="atLeast"/>
          <w:jc w:val="center"/>
        </w:trPr>
        <w:tc>
          <w:tcPr>
            <w:tcW w:w="543" w:type="pct"/>
            <w:vMerge w:val="continue"/>
            <w:tcBorders>
              <w:top w:val="nil"/>
              <w:left w:val="single" w:color="auto" w:sz="4" w:space="0"/>
              <w:bottom w:val="single" w:color="auto" w:sz="4" w:space="0"/>
              <w:right w:val="single" w:color="auto" w:sz="4" w:space="0"/>
            </w:tcBorders>
            <w:vAlign w:val="center"/>
          </w:tcPr>
          <w:p w14:paraId="0E51BE09">
            <w:pPr>
              <w:spacing w:line="360" w:lineRule="exact"/>
              <w:rPr>
                <w:rFonts w:hint="eastAsia" w:ascii="宋体" w:hAnsi="宋体" w:cs="Arial"/>
                <w:color w:val="auto"/>
                <w:sz w:val="21"/>
                <w:szCs w:val="21"/>
              </w:rPr>
            </w:pPr>
          </w:p>
        </w:tc>
        <w:tc>
          <w:tcPr>
            <w:tcW w:w="701" w:type="pct"/>
            <w:vMerge w:val="continue"/>
            <w:tcBorders>
              <w:top w:val="nil"/>
              <w:left w:val="single" w:color="auto" w:sz="4" w:space="0"/>
              <w:bottom w:val="single" w:color="auto" w:sz="4" w:space="0"/>
              <w:right w:val="single" w:color="auto" w:sz="4" w:space="0"/>
            </w:tcBorders>
            <w:vAlign w:val="center"/>
          </w:tcPr>
          <w:p w14:paraId="78CEBCB5">
            <w:pPr>
              <w:spacing w:line="360" w:lineRule="exact"/>
              <w:rPr>
                <w:rFonts w:hint="eastAsia" w:ascii="宋体" w:hAnsi="宋体" w:cs="宋体"/>
                <w:color w:val="auto"/>
                <w:sz w:val="21"/>
                <w:szCs w:val="21"/>
              </w:rPr>
            </w:pPr>
          </w:p>
        </w:tc>
        <w:tc>
          <w:tcPr>
            <w:tcW w:w="2326" w:type="pct"/>
            <w:tcBorders>
              <w:top w:val="nil"/>
              <w:left w:val="nil"/>
              <w:bottom w:val="single" w:color="auto" w:sz="4" w:space="0"/>
              <w:right w:val="single" w:color="auto" w:sz="4" w:space="0"/>
            </w:tcBorders>
            <w:vAlign w:val="center"/>
          </w:tcPr>
          <w:p w14:paraId="17CD8FCF">
            <w:pPr>
              <w:spacing w:line="360" w:lineRule="exact"/>
              <w:rPr>
                <w:rFonts w:hint="eastAsia" w:ascii="宋体" w:hAnsi="宋体" w:cs="宋体"/>
                <w:color w:val="auto"/>
                <w:sz w:val="21"/>
                <w:szCs w:val="21"/>
              </w:rPr>
            </w:pPr>
            <w:r>
              <w:rPr>
                <w:rFonts w:hint="eastAsia" w:ascii="宋体" w:hAnsi="宋体" w:cs="宋体"/>
                <w:color w:val="auto"/>
                <w:sz w:val="21"/>
                <w:szCs w:val="21"/>
              </w:rPr>
              <w:t>设备运行检查：正常</w:t>
            </w:r>
          </w:p>
        </w:tc>
        <w:tc>
          <w:tcPr>
            <w:tcW w:w="720" w:type="pct"/>
            <w:tcBorders>
              <w:top w:val="nil"/>
              <w:left w:val="nil"/>
              <w:bottom w:val="single" w:color="auto" w:sz="4" w:space="0"/>
              <w:right w:val="single" w:color="auto" w:sz="4" w:space="0"/>
            </w:tcBorders>
            <w:vAlign w:val="center"/>
          </w:tcPr>
          <w:p w14:paraId="57D246CA">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日</w:t>
            </w:r>
          </w:p>
        </w:tc>
        <w:tc>
          <w:tcPr>
            <w:tcW w:w="709" w:type="pct"/>
            <w:tcBorders>
              <w:top w:val="nil"/>
              <w:left w:val="nil"/>
              <w:bottom w:val="single" w:color="auto" w:sz="4" w:space="0"/>
              <w:right w:val="single" w:color="auto" w:sz="4" w:space="0"/>
            </w:tcBorders>
            <w:vAlign w:val="center"/>
          </w:tcPr>
          <w:p w14:paraId="5D6337C6">
            <w:pPr>
              <w:spacing w:line="360" w:lineRule="exact"/>
              <w:rPr>
                <w:rFonts w:hint="eastAsia" w:ascii="宋体" w:hAnsi="宋体" w:cs="Arial"/>
                <w:color w:val="auto"/>
                <w:sz w:val="21"/>
                <w:szCs w:val="21"/>
              </w:rPr>
            </w:pPr>
          </w:p>
        </w:tc>
      </w:tr>
      <w:tr w14:paraId="29C97445">
        <w:tblPrEx>
          <w:tblCellMar>
            <w:top w:w="0" w:type="dxa"/>
            <w:left w:w="108" w:type="dxa"/>
            <w:bottom w:w="0" w:type="dxa"/>
            <w:right w:w="108" w:type="dxa"/>
          </w:tblCellMar>
        </w:tblPrEx>
        <w:trPr>
          <w:trHeight w:val="20" w:hRule="atLeast"/>
          <w:jc w:val="center"/>
        </w:trPr>
        <w:tc>
          <w:tcPr>
            <w:tcW w:w="543" w:type="pct"/>
            <w:vMerge w:val="continue"/>
            <w:tcBorders>
              <w:top w:val="nil"/>
              <w:left w:val="single" w:color="auto" w:sz="4" w:space="0"/>
              <w:bottom w:val="single" w:color="auto" w:sz="4" w:space="0"/>
              <w:right w:val="single" w:color="auto" w:sz="4" w:space="0"/>
            </w:tcBorders>
            <w:vAlign w:val="center"/>
          </w:tcPr>
          <w:p w14:paraId="06803C27">
            <w:pPr>
              <w:spacing w:line="360" w:lineRule="exact"/>
              <w:rPr>
                <w:rFonts w:hint="eastAsia" w:ascii="宋体" w:hAnsi="宋体" w:cs="Arial"/>
                <w:color w:val="auto"/>
                <w:sz w:val="21"/>
                <w:szCs w:val="21"/>
              </w:rPr>
            </w:pPr>
          </w:p>
        </w:tc>
        <w:tc>
          <w:tcPr>
            <w:tcW w:w="701" w:type="pct"/>
            <w:vMerge w:val="continue"/>
            <w:tcBorders>
              <w:top w:val="nil"/>
              <w:left w:val="single" w:color="auto" w:sz="4" w:space="0"/>
              <w:bottom w:val="single" w:color="auto" w:sz="4" w:space="0"/>
              <w:right w:val="single" w:color="auto" w:sz="4" w:space="0"/>
            </w:tcBorders>
            <w:vAlign w:val="center"/>
          </w:tcPr>
          <w:p w14:paraId="7430B358">
            <w:pPr>
              <w:spacing w:line="360" w:lineRule="exact"/>
              <w:rPr>
                <w:rFonts w:hint="eastAsia" w:ascii="宋体" w:hAnsi="宋体" w:cs="宋体"/>
                <w:color w:val="auto"/>
                <w:sz w:val="21"/>
                <w:szCs w:val="21"/>
              </w:rPr>
            </w:pPr>
          </w:p>
        </w:tc>
        <w:tc>
          <w:tcPr>
            <w:tcW w:w="2326" w:type="pct"/>
            <w:tcBorders>
              <w:top w:val="nil"/>
              <w:left w:val="nil"/>
              <w:bottom w:val="single" w:color="auto" w:sz="4" w:space="0"/>
              <w:right w:val="single" w:color="auto" w:sz="4" w:space="0"/>
            </w:tcBorders>
            <w:vAlign w:val="center"/>
          </w:tcPr>
          <w:p w14:paraId="451C6499">
            <w:pPr>
              <w:spacing w:line="360" w:lineRule="exact"/>
              <w:rPr>
                <w:rFonts w:hint="eastAsia" w:ascii="宋体" w:hAnsi="宋体" w:cs="宋体"/>
                <w:color w:val="auto"/>
                <w:sz w:val="21"/>
                <w:szCs w:val="21"/>
              </w:rPr>
            </w:pPr>
            <w:r>
              <w:rPr>
                <w:rFonts w:hint="eastAsia" w:ascii="宋体" w:hAnsi="宋体" w:cs="宋体"/>
                <w:color w:val="auto"/>
                <w:sz w:val="21"/>
                <w:szCs w:val="21"/>
              </w:rPr>
              <w:t>检查工作站所有连接件有无松动、有无过热现象</w:t>
            </w:r>
          </w:p>
        </w:tc>
        <w:tc>
          <w:tcPr>
            <w:tcW w:w="720" w:type="pct"/>
            <w:tcBorders>
              <w:top w:val="nil"/>
              <w:left w:val="nil"/>
              <w:bottom w:val="single" w:color="auto" w:sz="4" w:space="0"/>
              <w:right w:val="single" w:color="auto" w:sz="4" w:space="0"/>
            </w:tcBorders>
            <w:vAlign w:val="center"/>
          </w:tcPr>
          <w:p w14:paraId="0E8EC8D8">
            <w:pPr>
              <w:spacing w:line="360" w:lineRule="exact"/>
              <w:rPr>
                <w:rFonts w:hint="eastAsia" w:ascii="宋体" w:hAnsi="宋体" w:cs="Arial"/>
                <w:color w:val="auto"/>
                <w:sz w:val="21"/>
                <w:szCs w:val="21"/>
              </w:rPr>
            </w:pPr>
          </w:p>
        </w:tc>
        <w:tc>
          <w:tcPr>
            <w:tcW w:w="709" w:type="pct"/>
            <w:tcBorders>
              <w:top w:val="nil"/>
              <w:left w:val="nil"/>
              <w:bottom w:val="single" w:color="auto" w:sz="4" w:space="0"/>
              <w:right w:val="single" w:color="auto" w:sz="4" w:space="0"/>
            </w:tcBorders>
            <w:vAlign w:val="center"/>
          </w:tcPr>
          <w:p w14:paraId="01537B38">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4FF082B1">
        <w:tblPrEx>
          <w:tblCellMar>
            <w:top w:w="0" w:type="dxa"/>
            <w:left w:w="108" w:type="dxa"/>
            <w:bottom w:w="0" w:type="dxa"/>
            <w:right w:w="108" w:type="dxa"/>
          </w:tblCellMar>
        </w:tblPrEx>
        <w:trPr>
          <w:trHeight w:val="20" w:hRule="atLeast"/>
          <w:jc w:val="center"/>
        </w:trPr>
        <w:tc>
          <w:tcPr>
            <w:tcW w:w="543" w:type="pct"/>
            <w:vMerge w:val="continue"/>
            <w:tcBorders>
              <w:top w:val="nil"/>
              <w:left w:val="single" w:color="auto" w:sz="4" w:space="0"/>
              <w:bottom w:val="single" w:color="auto" w:sz="4" w:space="0"/>
              <w:right w:val="single" w:color="auto" w:sz="4" w:space="0"/>
            </w:tcBorders>
            <w:vAlign w:val="center"/>
          </w:tcPr>
          <w:p w14:paraId="695D2FCA">
            <w:pPr>
              <w:spacing w:line="360" w:lineRule="exact"/>
              <w:rPr>
                <w:rFonts w:hint="eastAsia" w:ascii="宋体" w:hAnsi="宋体" w:cs="Arial"/>
                <w:color w:val="auto"/>
                <w:sz w:val="21"/>
                <w:szCs w:val="21"/>
              </w:rPr>
            </w:pPr>
          </w:p>
        </w:tc>
        <w:tc>
          <w:tcPr>
            <w:tcW w:w="701" w:type="pct"/>
            <w:vMerge w:val="continue"/>
            <w:tcBorders>
              <w:top w:val="nil"/>
              <w:left w:val="single" w:color="auto" w:sz="4" w:space="0"/>
              <w:bottom w:val="single" w:color="auto" w:sz="4" w:space="0"/>
              <w:right w:val="single" w:color="auto" w:sz="4" w:space="0"/>
            </w:tcBorders>
            <w:vAlign w:val="center"/>
          </w:tcPr>
          <w:p w14:paraId="495BBA8B">
            <w:pPr>
              <w:spacing w:line="360" w:lineRule="exact"/>
              <w:rPr>
                <w:rFonts w:hint="eastAsia" w:ascii="宋体" w:hAnsi="宋体" w:cs="宋体"/>
                <w:color w:val="auto"/>
                <w:sz w:val="21"/>
                <w:szCs w:val="21"/>
              </w:rPr>
            </w:pPr>
          </w:p>
        </w:tc>
        <w:tc>
          <w:tcPr>
            <w:tcW w:w="2326" w:type="pct"/>
            <w:tcBorders>
              <w:top w:val="nil"/>
              <w:left w:val="nil"/>
              <w:bottom w:val="single" w:color="auto" w:sz="4" w:space="0"/>
              <w:right w:val="single" w:color="auto" w:sz="4" w:space="0"/>
            </w:tcBorders>
            <w:vAlign w:val="center"/>
          </w:tcPr>
          <w:p w14:paraId="065AAF7A">
            <w:pPr>
              <w:spacing w:line="360" w:lineRule="exact"/>
              <w:rPr>
                <w:rFonts w:hint="eastAsia" w:ascii="宋体" w:hAnsi="宋体" w:cs="宋体"/>
                <w:color w:val="auto"/>
                <w:sz w:val="21"/>
                <w:szCs w:val="21"/>
              </w:rPr>
            </w:pPr>
            <w:r>
              <w:rPr>
                <w:rFonts w:hint="eastAsia" w:ascii="宋体" w:hAnsi="宋体" w:cs="宋体"/>
                <w:color w:val="auto"/>
                <w:sz w:val="21"/>
                <w:szCs w:val="21"/>
              </w:rPr>
              <w:t>外壳漏电检查：无漏电现象</w:t>
            </w:r>
          </w:p>
        </w:tc>
        <w:tc>
          <w:tcPr>
            <w:tcW w:w="720" w:type="pct"/>
            <w:tcBorders>
              <w:top w:val="nil"/>
              <w:left w:val="nil"/>
              <w:bottom w:val="single" w:color="auto" w:sz="4" w:space="0"/>
              <w:right w:val="single" w:color="auto" w:sz="4" w:space="0"/>
            </w:tcBorders>
            <w:vAlign w:val="center"/>
          </w:tcPr>
          <w:p w14:paraId="470F236E">
            <w:pPr>
              <w:spacing w:line="360" w:lineRule="exact"/>
              <w:rPr>
                <w:rFonts w:hint="eastAsia" w:ascii="宋体" w:hAnsi="宋体" w:cs="Arial"/>
                <w:color w:val="auto"/>
                <w:sz w:val="21"/>
                <w:szCs w:val="21"/>
              </w:rPr>
            </w:pPr>
          </w:p>
        </w:tc>
        <w:tc>
          <w:tcPr>
            <w:tcW w:w="709" w:type="pct"/>
            <w:tcBorders>
              <w:top w:val="nil"/>
              <w:left w:val="nil"/>
              <w:bottom w:val="single" w:color="auto" w:sz="4" w:space="0"/>
              <w:right w:val="single" w:color="auto" w:sz="4" w:space="0"/>
            </w:tcBorders>
            <w:vAlign w:val="center"/>
          </w:tcPr>
          <w:p w14:paraId="202BDFA1">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0FF2AC5F">
        <w:tblPrEx>
          <w:tblCellMar>
            <w:top w:w="0" w:type="dxa"/>
            <w:left w:w="108" w:type="dxa"/>
            <w:bottom w:w="0" w:type="dxa"/>
            <w:right w:w="108" w:type="dxa"/>
          </w:tblCellMar>
        </w:tblPrEx>
        <w:trPr>
          <w:trHeight w:val="20" w:hRule="atLeast"/>
          <w:jc w:val="center"/>
        </w:trPr>
        <w:tc>
          <w:tcPr>
            <w:tcW w:w="543" w:type="pct"/>
            <w:vMerge w:val="continue"/>
            <w:tcBorders>
              <w:top w:val="nil"/>
              <w:left w:val="single" w:color="auto" w:sz="4" w:space="0"/>
              <w:bottom w:val="single" w:color="auto" w:sz="4" w:space="0"/>
              <w:right w:val="single" w:color="auto" w:sz="4" w:space="0"/>
            </w:tcBorders>
            <w:vAlign w:val="center"/>
          </w:tcPr>
          <w:p w14:paraId="58200C19">
            <w:pPr>
              <w:spacing w:line="360" w:lineRule="exact"/>
              <w:rPr>
                <w:rFonts w:hint="eastAsia" w:ascii="宋体" w:hAnsi="宋体" w:cs="Arial"/>
                <w:color w:val="auto"/>
                <w:sz w:val="21"/>
                <w:szCs w:val="21"/>
              </w:rPr>
            </w:pPr>
          </w:p>
        </w:tc>
        <w:tc>
          <w:tcPr>
            <w:tcW w:w="701" w:type="pct"/>
            <w:vMerge w:val="continue"/>
            <w:tcBorders>
              <w:top w:val="nil"/>
              <w:left w:val="single" w:color="auto" w:sz="4" w:space="0"/>
              <w:bottom w:val="single" w:color="auto" w:sz="4" w:space="0"/>
              <w:right w:val="single" w:color="auto" w:sz="4" w:space="0"/>
            </w:tcBorders>
            <w:vAlign w:val="center"/>
          </w:tcPr>
          <w:p w14:paraId="6E9ABF6A">
            <w:pPr>
              <w:spacing w:line="360" w:lineRule="exact"/>
              <w:rPr>
                <w:rFonts w:hint="eastAsia" w:ascii="宋体" w:hAnsi="宋体" w:cs="宋体"/>
                <w:color w:val="auto"/>
                <w:sz w:val="21"/>
                <w:szCs w:val="21"/>
              </w:rPr>
            </w:pPr>
          </w:p>
        </w:tc>
        <w:tc>
          <w:tcPr>
            <w:tcW w:w="2326" w:type="pct"/>
            <w:tcBorders>
              <w:top w:val="nil"/>
              <w:left w:val="nil"/>
              <w:bottom w:val="single" w:color="auto" w:sz="4" w:space="0"/>
              <w:right w:val="single" w:color="auto" w:sz="4" w:space="0"/>
            </w:tcBorders>
            <w:vAlign w:val="center"/>
          </w:tcPr>
          <w:p w14:paraId="5E0B5239">
            <w:pPr>
              <w:spacing w:line="360" w:lineRule="exact"/>
              <w:rPr>
                <w:rFonts w:hint="eastAsia" w:ascii="宋体" w:hAnsi="宋体" w:cs="宋体"/>
                <w:color w:val="auto"/>
                <w:sz w:val="21"/>
                <w:szCs w:val="21"/>
              </w:rPr>
            </w:pPr>
            <w:r>
              <w:rPr>
                <w:rFonts w:hint="eastAsia" w:ascii="宋体" w:hAnsi="宋体" w:cs="宋体"/>
                <w:color w:val="auto"/>
                <w:sz w:val="21"/>
                <w:szCs w:val="21"/>
              </w:rPr>
              <w:t>软件启动检查：正常</w:t>
            </w:r>
          </w:p>
        </w:tc>
        <w:tc>
          <w:tcPr>
            <w:tcW w:w="720" w:type="pct"/>
            <w:tcBorders>
              <w:top w:val="nil"/>
              <w:left w:val="nil"/>
              <w:bottom w:val="single" w:color="auto" w:sz="4" w:space="0"/>
              <w:right w:val="single" w:color="auto" w:sz="4" w:space="0"/>
            </w:tcBorders>
            <w:vAlign w:val="center"/>
          </w:tcPr>
          <w:p w14:paraId="37C36CB0">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日</w:t>
            </w:r>
          </w:p>
        </w:tc>
        <w:tc>
          <w:tcPr>
            <w:tcW w:w="709" w:type="pct"/>
            <w:tcBorders>
              <w:top w:val="nil"/>
              <w:left w:val="nil"/>
              <w:bottom w:val="single" w:color="auto" w:sz="4" w:space="0"/>
              <w:right w:val="single" w:color="auto" w:sz="4" w:space="0"/>
            </w:tcBorders>
            <w:vAlign w:val="center"/>
          </w:tcPr>
          <w:p w14:paraId="457A08FF">
            <w:pPr>
              <w:spacing w:line="360" w:lineRule="exact"/>
              <w:rPr>
                <w:rFonts w:hint="eastAsia" w:ascii="宋体" w:hAnsi="宋体" w:cs="Arial"/>
                <w:color w:val="auto"/>
                <w:sz w:val="21"/>
                <w:szCs w:val="21"/>
              </w:rPr>
            </w:pPr>
          </w:p>
        </w:tc>
      </w:tr>
      <w:tr w14:paraId="79D88452">
        <w:tblPrEx>
          <w:tblCellMar>
            <w:top w:w="0" w:type="dxa"/>
            <w:left w:w="108" w:type="dxa"/>
            <w:bottom w:w="0" w:type="dxa"/>
            <w:right w:w="108" w:type="dxa"/>
          </w:tblCellMar>
        </w:tblPrEx>
        <w:trPr>
          <w:trHeight w:val="20" w:hRule="atLeast"/>
          <w:jc w:val="center"/>
        </w:trPr>
        <w:tc>
          <w:tcPr>
            <w:tcW w:w="543" w:type="pct"/>
            <w:vMerge w:val="continue"/>
            <w:tcBorders>
              <w:top w:val="nil"/>
              <w:left w:val="single" w:color="auto" w:sz="4" w:space="0"/>
              <w:bottom w:val="single" w:color="auto" w:sz="4" w:space="0"/>
              <w:right w:val="single" w:color="auto" w:sz="4" w:space="0"/>
            </w:tcBorders>
            <w:vAlign w:val="center"/>
          </w:tcPr>
          <w:p w14:paraId="33CCFCDD">
            <w:pPr>
              <w:spacing w:line="360" w:lineRule="exact"/>
              <w:rPr>
                <w:rFonts w:hint="eastAsia" w:ascii="宋体" w:hAnsi="宋体" w:cs="Arial"/>
                <w:color w:val="auto"/>
                <w:sz w:val="21"/>
                <w:szCs w:val="21"/>
              </w:rPr>
            </w:pPr>
          </w:p>
        </w:tc>
        <w:tc>
          <w:tcPr>
            <w:tcW w:w="701" w:type="pct"/>
            <w:vMerge w:val="continue"/>
            <w:tcBorders>
              <w:top w:val="nil"/>
              <w:left w:val="single" w:color="auto" w:sz="4" w:space="0"/>
              <w:bottom w:val="single" w:color="auto" w:sz="4" w:space="0"/>
              <w:right w:val="single" w:color="auto" w:sz="4" w:space="0"/>
            </w:tcBorders>
            <w:vAlign w:val="center"/>
          </w:tcPr>
          <w:p w14:paraId="7C394992">
            <w:pPr>
              <w:spacing w:line="360" w:lineRule="exact"/>
              <w:rPr>
                <w:rFonts w:hint="eastAsia" w:ascii="宋体" w:hAnsi="宋体" w:cs="宋体"/>
                <w:color w:val="auto"/>
                <w:sz w:val="21"/>
                <w:szCs w:val="21"/>
              </w:rPr>
            </w:pPr>
          </w:p>
        </w:tc>
        <w:tc>
          <w:tcPr>
            <w:tcW w:w="2326" w:type="pct"/>
            <w:tcBorders>
              <w:top w:val="nil"/>
              <w:left w:val="nil"/>
              <w:bottom w:val="single" w:color="auto" w:sz="4" w:space="0"/>
              <w:right w:val="single" w:color="auto" w:sz="4" w:space="0"/>
            </w:tcBorders>
            <w:vAlign w:val="center"/>
          </w:tcPr>
          <w:p w14:paraId="434DA971">
            <w:pPr>
              <w:spacing w:line="360" w:lineRule="exact"/>
              <w:rPr>
                <w:rFonts w:hint="eastAsia" w:ascii="宋体" w:hAnsi="宋体" w:cs="宋体"/>
                <w:color w:val="auto"/>
                <w:sz w:val="21"/>
                <w:szCs w:val="21"/>
              </w:rPr>
            </w:pPr>
            <w:r>
              <w:rPr>
                <w:rFonts w:hint="eastAsia" w:ascii="宋体" w:hAnsi="宋体" w:cs="宋体"/>
                <w:color w:val="auto"/>
                <w:sz w:val="21"/>
                <w:szCs w:val="21"/>
              </w:rPr>
              <w:t>控制软件维护与系统联动</w:t>
            </w:r>
          </w:p>
        </w:tc>
        <w:tc>
          <w:tcPr>
            <w:tcW w:w="720" w:type="pct"/>
            <w:tcBorders>
              <w:top w:val="nil"/>
              <w:left w:val="nil"/>
              <w:bottom w:val="single" w:color="auto" w:sz="4" w:space="0"/>
              <w:right w:val="single" w:color="auto" w:sz="4" w:space="0"/>
            </w:tcBorders>
            <w:vAlign w:val="center"/>
          </w:tcPr>
          <w:p w14:paraId="1753C548">
            <w:pPr>
              <w:spacing w:line="360" w:lineRule="exact"/>
              <w:rPr>
                <w:rFonts w:hint="eastAsia" w:ascii="宋体" w:hAnsi="宋体" w:cs="Arial"/>
                <w:color w:val="auto"/>
                <w:sz w:val="21"/>
                <w:szCs w:val="21"/>
              </w:rPr>
            </w:pPr>
          </w:p>
        </w:tc>
        <w:tc>
          <w:tcPr>
            <w:tcW w:w="709" w:type="pct"/>
            <w:tcBorders>
              <w:top w:val="nil"/>
              <w:left w:val="nil"/>
              <w:bottom w:val="single" w:color="auto" w:sz="4" w:space="0"/>
              <w:right w:val="single" w:color="auto" w:sz="4" w:space="0"/>
            </w:tcBorders>
            <w:vAlign w:val="center"/>
          </w:tcPr>
          <w:p w14:paraId="2EAEC4B1">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24F437FB">
        <w:tblPrEx>
          <w:tblCellMar>
            <w:top w:w="0" w:type="dxa"/>
            <w:left w:w="108" w:type="dxa"/>
            <w:bottom w:w="0" w:type="dxa"/>
            <w:right w:w="108" w:type="dxa"/>
          </w:tblCellMar>
        </w:tblPrEx>
        <w:trPr>
          <w:trHeight w:val="20" w:hRule="atLeast"/>
          <w:jc w:val="center"/>
        </w:trPr>
        <w:tc>
          <w:tcPr>
            <w:tcW w:w="543" w:type="pct"/>
            <w:vMerge w:val="restart"/>
            <w:tcBorders>
              <w:top w:val="nil"/>
              <w:left w:val="single" w:color="auto" w:sz="4" w:space="0"/>
              <w:bottom w:val="single" w:color="000000" w:sz="4" w:space="0"/>
              <w:right w:val="single" w:color="auto" w:sz="4" w:space="0"/>
            </w:tcBorders>
            <w:vAlign w:val="center"/>
          </w:tcPr>
          <w:p w14:paraId="705BFE37">
            <w:pPr>
              <w:spacing w:line="360" w:lineRule="exact"/>
              <w:rPr>
                <w:rFonts w:hint="eastAsia" w:ascii="宋体" w:hAnsi="宋体" w:cs="Arial"/>
                <w:color w:val="auto"/>
                <w:sz w:val="21"/>
                <w:szCs w:val="21"/>
              </w:rPr>
            </w:pPr>
            <w:r>
              <w:rPr>
                <w:rFonts w:ascii="宋体" w:hAnsi="宋体" w:cs="Arial"/>
                <w:color w:val="auto"/>
                <w:sz w:val="21"/>
                <w:szCs w:val="21"/>
              </w:rPr>
              <w:t>2</w:t>
            </w:r>
          </w:p>
        </w:tc>
        <w:tc>
          <w:tcPr>
            <w:tcW w:w="701" w:type="pct"/>
            <w:vMerge w:val="restart"/>
            <w:tcBorders>
              <w:top w:val="nil"/>
              <w:left w:val="single" w:color="auto" w:sz="4" w:space="0"/>
              <w:bottom w:val="single" w:color="000000" w:sz="4" w:space="0"/>
              <w:right w:val="single" w:color="auto" w:sz="4" w:space="0"/>
            </w:tcBorders>
            <w:vAlign w:val="center"/>
          </w:tcPr>
          <w:p w14:paraId="2BFBE9C1">
            <w:pPr>
              <w:spacing w:line="360" w:lineRule="exact"/>
              <w:rPr>
                <w:rFonts w:hint="eastAsia" w:ascii="宋体" w:hAnsi="宋体" w:cs="宋体"/>
                <w:color w:val="auto"/>
                <w:sz w:val="21"/>
                <w:szCs w:val="21"/>
              </w:rPr>
            </w:pPr>
            <w:r>
              <w:rPr>
                <w:rFonts w:hint="eastAsia" w:ascii="宋体" w:hAnsi="宋体" w:cs="宋体"/>
                <w:color w:val="auto"/>
                <w:sz w:val="21"/>
                <w:szCs w:val="21"/>
              </w:rPr>
              <w:t>巡检信息点</w:t>
            </w:r>
          </w:p>
        </w:tc>
        <w:tc>
          <w:tcPr>
            <w:tcW w:w="2326" w:type="pct"/>
            <w:tcBorders>
              <w:top w:val="nil"/>
              <w:left w:val="nil"/>
              <w:bottom w:val="single" w:color="auto" w:sz="4" w:space="0"/>
              <w:right w:val="single" w:color="auto" w:sz="4" w:space="0"/>
            </w:tcBorders>
            <w:vAlign w:val="center"/>
          </w:tcPr>
          <w:p w14:paraId="6AC95A33">
            <w:pPr>
              <w:spacing w:line="360" w:lineRule="exact"/>
              <w:rPr>
                <w:rFonts w:hint="eastAsia" w:ascii="宋体" w:hAnsi="宋体" w:cs="宋体"/>
                <w:color w:val="auto"/>
                <w:sz w:val="21"/>
                <w:szCs w:val="21"/>
              </w:rPr>
            </w:pPr>
            <w:r>
              <w:rPr>
                <w:rFonts w:hint="eastAsia" w:ascii="宋体" w:hAnsi="宋体" w:cs="宋体"/>
                <w:color w:val="auto"/>
                <w:sz w:val="21"/>
                <w:szCs w:val="21"/>
              </w:rPr>
              <w:t>外观检查：完整无破损、无脏污</w:t>
            </w:r>
          </w:p>
        </w:tc>
        <w:tc>
          <w:tcPr>
            <w:tcW w:w="720" w:type="pct"/>
            <w:tcBorders>
              <w:top w:val="nil"/>
              <w:left w:val="nil"/>
              <w:bottom w:val="single" w:color="auto" w:sz="4" w:space="0"/>
              <w:right w:val="single" w:color="auto" w:sz="4" w:space="0"/>
            </w:tcBorders>
            <w:vAlign w:val="center"/>
          </w:tcPr>
          <w:p w14:paraId="668937FE">
            <w:pPr>
              <w:spacing w:line="360" w:lineRule="exact"/>
              <w:rPr>
                <w:rFonts w:hint="eastAsia" w:ascii="宋体" w:hAnsi="宋体" w:cs="Arial"/>
                <w:color w:val="auto"/>
                <w:sz w:val="21"/>
                <w:szCs w:val="21"/>
              </w:rPr>
            </w:pPr>
          </w:p>
        </w:tc>
        <w:tc>
          <w:tcPr>
            <w:tcW w:w="709" w:type="pct"/>
            <w:tcBorders>
              <w:top w:val="nil"/>
              <w:left w:val="nil"/>
              <w:bottom w:val="single" w:color="auto" w:sz="4" w:space="0"/>
              <w:right w:val="single" w:color="auto" w:sz="4" w:space="0"/>
            </w:tcBorders>
            <w:vAlign w:val="center"/>
          </w:tcPr>
          <w:p w14:paraId="641D9CC0">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70791519">
        <w:tblPrEx>
          <w:tblCellMar>
            <w:top w:w="0" w:type="dxa"/>
            <w:left w:w="108" w:type="dxa"/>
            <w:bottom w:w="0" w:type="dxa"/>
            <w:right w:w="108" w:type="dxa"/>
          </w:tblCellMar>
        </w:tblPrEx>
        <w:trPr>
          <w:trHeight w:val="20" w:hRule="atLeast"/>
          <w:jc w:val="center"/>
        </w:trPr>
        <w:tc>
          <w:tcPr>
            <w:tcW w:w="543" w:type="pct"/>
            <w:vMerge w:val="continue"/>
            <w:tcBorders>
              <w:top w:val="nil"/>
              <w:left w:val="single" w:color="auto" w:sz="4" w:space="0"/>
              <w:bottom w:val="single" w:color="000000" w:sz="4" w:space="0"/>
              <w:right w:val="single" w:color="auto" w:sz="4" w:space="0"/>
            </w:tcBorders>
            <w:vAlign w:val="center"/>
          </w:tcPr>
          <w:p w14:paraId="7CCD135C">
            <w:pPr>
              <w:spacing w:line="360" w:lineRule="exact"/>
              <w:rPr>
                <w:rFonts w:hint="eastAsia" w:ascii="宋体" w:hAnsi="宋体" w:cs="Arial"/>
                <w:color w:val="auto"/>
                <w:sz w:val="21"/>
                <w:szCs w:val="21"/>
              </w:rPr>
            </w:pPr>
          </w:p>
        </w:tc>
        <w:tc>
          <w:tcPr>
            <w:tcW w:w="701" w:type="pct"/>
            <w:vMerge w:val="continue"/>
            <w:tcBorders>
              <w:top w:val="nil"/>
              <w:left w:val="single" w:color="auto" w:sz="4" w:space="0"/>
              <w:bottom w:val="single" w:color="000000" w:sz="4" w:space="0"/>
              <w:right w:val="single" w:color="auto" w:sz="4" w:space="0"/>
            </w:tcBorders>
            <w:vAlign w:val="center"/>
          </w:tcPr>
          <w:p w14:paraId="6C10AE69">
            <w:pPr>
              <w:spacing w:line="360" w:lineRule="exact"/>
              <w:rPr>
                <w:rFonts w:hint="eastAsia" w:ascii="宋体" w:hAnsi="宋体" w:cs="宋体"/>
                <w:color w:val="auto"/>
                <w:sz w:val="21"/>
                <w:szCs w:val="21"/>
              </w:rPr>
            </w:pPr>
          </w:p>
        </w:tc>
        <w:tc>
          <w:tcPr>
            <w:tcW w:w="2326" w:type="pct"/>
            <w:tcBorders>
              <w:top w:val="nil"/>
              <w:left w:val="nil"/>
              <w:bottom w:val="single" w:color="auto" w:sz="4" w:space="0"/>
              <w:right w:val="single" w:color="auto" w:sz="4" w:space="0"/>
            </w:tcBorders>
            <w:vAlign w:val="center"/>
          </w:tcPr>
          <w:p w14:paraId="39B1E0C8">
            <w:pPr>
              <w:spacing w:line="360" w:lineRule="exact"/>
              <w:rPr>
                <w:rFonts w:hint="eastAsia" w:ascii="宋体" w:hAnsi="宋体" w:cs="宋体"/>
                <w:color w:val="auto"/>
                <w:sz w:val="21"/>
                <w:szCs w:val="21"/>
              </w:rPr>
            </w:pPr>
            <w:r>
              <w:rPr>
                <w:rFonts w:hint="eastAsia" w:ascii="宋体" w:hAnsi="宋体" w:cs="宋体"/>
                <w:color w:val="auto"/>
                <w:sz w:val="21"/>
                <w:szCs w:val="21"/>
              </w:rPr>
              <w:t>电气线路检查：线路及电源无腐蚀，绝缘良好</w:t>
            </w:r>
          </w:p>
        </w:tc>
        <w:tc>
          <w:tcPr>
            <w:tcW w:w="720" w:type="pct"/>
            <w:tcBorders>
              <w:top w:val="nil"/>
              <w:left w:val="nil"/>
              <w:bottom w:val="single" w:color="auto" w:sz="4" w:space="0"/>
              <w:right w:val="single" w:color="auto" w:sz="4" w:space="0"/>
            </w:tcBorders>
            <w:vAlign w:val="center"/>
          </w:tcPr>
          <w:p w14:paraId="54D12E95">
            <w:pPr>
              <w:spacing w:line="360" w:lineRule="exact"/>
              <w:rPr>
                <w:rFonts w:hint="eastAsia" w:ascii="宋体" w:hAnsi="宋体" w:cs="Arial"/>
                <w:color w:val="auto"/>
                <w:sz w:val="21"/>
                <w:szCs w:val="21"/>
              </w:rPr>
            </w:pPr>
          </w:p>
        </w:tc>
        <w:tc>
          <w:tcPr>
            <w:tcW w:w="709" w:type="pct"/>
            <w:tcBorders>
              <w:top w:val="nil"/>
              <w:left w:val="nil"/>
              <w:bottom w:val="single" w:color="auto" w:sz="4" w:space="0"/>
              <w:right w:val="single" w:color="auto" w:sz="4" w:space="0"/>
            </w:tcBorders>
            <w:vAlign w:val="center"/>
          </w:tcPr>
          <w:p w14:paraId="547C9BC2">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7BE5A26C">
        <w:tblPrEx>
          <w:tblCellMar>
            <w:top w:w="0" w:type="dxa"/>
            <w:left w:w="108" w:type="dxa"/>
            <w:bottom w:w="0" w:type="dxa"/>
            <w:right w:w="108" w:type="dxa"/>
          </w:tblCellMar>
        </w:tblPrEx>
        <w:trPr>
          <w:trHeight w:val="20" w:hRule="atLeast"/>
          <w:jc w:val="center"/>
        </w:trPr>
        <w:tc>
          <w:tcPr>
            <w:tcW w:w="543" w:type="pct"/>
            <w:vMerge w:val="continue"/>
            <w:tcBorders>
              <w:top w:val="nil"/>
              <w:left w:val="single" w:color="auto" w:sz="4" w:space="0"/>
              <w:bottom w:val="single" w:color="000000" w:sz="4" w:space="0"/>
              <w:right w:val="single" w:color="auto" w:sz="4" w:space="0"/>
            </w:tcBorders>
            <w:vAlign w:val="center"/>
          </w:tcPr>
          <w:p w14:paraId="2FB3B0ED">
            <w:pPr>
              <w:spacing w:line="360" w:lineRule="exact"/>
              <w:rPr>
                <w:rFonts w:hint="eastAsia" w:ascii="宋体" w:hAnsi="宋体" w:cs="Arial"/>
                <w:color w:val="auto"/>
                <w:sz w:val="21"/>
                <w:szCs w:val="21"/>
              </w:rPr>
            </w:pPr>
          </w:p>
        </w:tc>
        <w:tc>
          <w:tcPr>
            <w:tcW w:w="701" w:type="pct"/>
            <w:vMerge w:val="continue"/>
            <w:tcBorders>
              <w:top w:val="nil"/>
              <w:left w:val="single" w:color="auto" w:sz="4" w:space="0"/>
              <w:bottom w:val="single" w:color="000000" w:sz="4" w:space="0"/>
              <w:right w:val="single" w:color="auto" w:sz="4" w:space="0"/>
            </w:tcBorders>
            <w:vAlign w:val="center"/>
          </w:tcPr>
          <w:p w14:paraId="416F13ED">
            <w:pPr>
              <w:spacing w:line="360" w:lineRule="exact"/>
              <w:rPr>
                <w:rFonts w:hint="eastAsia" w:ascii="宋体" w:hAnsi="宋体" w:cs="宋体"/>
                <w:color w:val="auto"/>
                <w:sz w:val="21"/>
                <w:szCs w:val="21"/>
              </w:rPr>
            </w:pPr>
          </w:p>
        </w:tc>
        <w:tc>
          <w:tcPr>
            <w:tcW w:w="2326" w:type="pct"/>
            <w:tcBorders>
              <w:top w:val="nil"/>
              <w:left w:val="nil"/>
              <w:bottom w:val="single" w:color="auto" w:sz="4" w:space="0"/>
              <w:right w:val="single" w:color="auto" w:sz="4" w:space="0"/>
            </w:tcBorders>
            <w:vAlign w:val="center"/>
          </w:tcPr>
          <w:p w14:paraId="620F8760">
            <w:pPr>
              <w:spacing w:line="360" w:lineRule="exact"/>
              <w:rPr>
                <w:rFonts w:hint="eastAsia" w:ascii="宋体" w:hAnsi="宋体" w:cs="宋体"/>
                <w:color w:val="auto"/>
                <w:sz w:val="21"/>
                <w:szCs w:val="21"/>
              </w:rPr>
            </w:pPr>
            <w:r>
              <w:rPr>
                <w:rFonts w:hint="eastAsia" w:ascii="宋体" w:hAnsi="宋体" w:cs="宋体"/>
                <w:color w:val="auto"/>
                <w:sz w:val="21"/>
                <w:szCs w:val="21"/>
              </w:rPr>
              <w:t>设备保养：防护罩及设备除尘保养，位置固定牢靠</w:t>
            </w:r>
          </w:p>
        </w:tc>
        <w:tc>
          <w:tcPr>
            <w:tcW w:w="720" w:type="pct"/>
            <w:tcBorders>
              <w:top w:val="nil"/>
              <w:left w:val="nil"/>
              <w:bottom w:val="single" w:color="auto" w:sz="4" w:space="0"/>
              <w:right w:val="single" w:color="auto" w:sz="4" w:space="0"/>
            </w:tcBorders>
            <w:vAlign w:val="center"/>
          </w:tcPr>
          <w:p w14:paraId="1E9D2E8E">
            <w:pPr>
              <w:spacing w:line="360" w:lineRule="exact"/>
              <w:rPr>
                <w:rFonts w:hint="eastAsia" w:ascii="宋体" w:hAnsi="宋体" w:cs="Arial"/>
                <w:color w:val="auto"/>
                <w:sz w:val="21"/>
                <w:szCs w:val="21"/>
              </w:rPr>
            </w:pPr>
          </w:p>
        </w:tc>
        <w:tc>
          <w:tcPr>
            <w:tcW w:w="709" w:type="pct"/>
            <w:tcBorders>
              <w:top w:val="nil"/>
              <w:left w:val="nil"/>
              <w:bottom w:val="single" w:color="auto" w:sz="4" w:space="0"/>
              <w:right w:val="single" w:color="auto" w:sz="4" w:space="0"/>
            </w:tcBorders>
            <w:vAlign w:val="center"/>
          </w:tcPr>
          <w:p w14:paraId="17D47638">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57A963EF">
        <w:tblPrEx>
          <w:tblCellMar>
            <w:top w:w="0" w:type="dxa"/>
            <w:left w:w="108" w:type="dxa"/>
            <w:bottom w:w="0" w:type="dxa"/>
            <w:right w:w="108" w:type="dxa"/>
          </w:tblCellMar>
        </w:tblPrEx>
        <w:trPr>
          <w:trHeight w:val="20" w:hRule="atLeast"/>
          <w:jc w:val="center"/>
        </w:trPr>
        <w:tc>
          <w:tcPr>
            <w:tcW w:w="543" w:type="pct"/>
            <w:vMerge w:val="continue"/>
            <w:tcBorders>
              <w:top w:val="nil"/>
              <w:left w:val="single" w:color="auto" w:sz="4" w:space="0"/>
              <w:bottom w:val="single" w:color="000000" w:sz="4" w:space="0"/>
              <w:right w:val="single" w:color="auto" w:sz="4" w:space="0"/>
            </w:tcBorders>
            <w:vAlign w:val="center"/>
          </w:tcPr>
          <w:p w14:paraId="504BCD71">
            <w:pPr>
              <w:spacing w:line="360" w:lineRule="exact"/>
              <w:rPr>
                <w:rFonts w:hint="eastAsia" w:ascii="宋体" w:hAnsi="宋体" w:cs="Arial"/>
                <w:color w:val="auto"/>
                <w:sz w:val="21"/>
                <w:szCs w:val="21"/>
              </w:rPr>
            </w:pPr>
          </w:p>
        </w:tc>
        <w:tc>
          <w:tcPr>
            <w:tcW w:w="701" w:type="pct"/>
            <w:vMerge w:val="continue"/>
            <w:tcBorders>
              <w:top w:val="nil"/>
              <w:left w:val="single" w:color="auto" w:sz="4" w:space="0"/>
              <w:bottom w:val="single" w:color="000000" w:sz="4" w:space="0"/>
              <w:right w:val="single" w:color="auto" w:sz="4" w:space="0"/>
            </w:tcBorders>
            <w:vAlign w:val="center"/>
          </w:tcPr>
          <w:p w14:paraId="15B3A6CF">
            <w:pPr>
              <w:spacing w:line="360" w:lineRule="exact"/>
              <w:rPr>
                <w:rFonts w:hint="eastAsia" w:ascii="宋体" w:hAnsi="宋体" w:cs="宋体"/>
                <w:color w:val="auto"/>
                <w:sz w:val="21"/>
                <w:szCs w:val="21"/>
              </w:rPr>
            </w:pPr>
          </w:p>
        </w:tc>
        <w:tc>
          <w:tcPr>
            <w:tcW w:w="2326" w:type="pct"/>
            <w:tcBorders>
              <w:top w:val="nil"/>
              <w:left w:val="nil"/>
              <w:bottom w:val="single" w:color="auto" w:sz="4" w:space="0"/>
              <w:right w:val="single" w:color="auto" w:sz="4" w:space="0"/>
            </w:tcBorders>
            <w:vAlign w:val="center"/>
          </w:tcPr>
          <w:p w14:paraId="59991BE0">
            <w:pPr>
              <w:spacing w:line="360" w:lineRule="exact"/>
              <w:rPr>
                <w:rFonts w:hint="eastAsia" w:ascii="宋体" w:hAnsi="宋体" w:cs="宋体"/>
                <w:color w:val="auto"/>
                <w:sz w:val="21"/>
                <w:szCs w:val="21"/>
              </w:rPr>
            </w:pPr>
            <w:r>
              <w:rPr>
                <w:rFonts w:hint="eastAsia" w:ascii="宋体" w:hAnsi="宋体" w:cs="宋体"/>
                <w:color w:val="auto"/>
                <w:sz w:val="21"/>
                <w:szCs w:val="21"/>
              </w:rPr>
              <w:t>设施设备损坏或丢失需立即更换新品</w:t>
            </w:r>
          </w:p>
        </w:tc>
        <w:tc>
          <w:tcPr>
            <w:tcW w:w="720" w:type="pct"/>
            <w:tcBorders>
              <w:top w:val="nil"/>
              <w:left w:val="nil"/>
              <w:bottom w:val="single" w:color="auto" w:sz="4" w:space="0"/>
              <w:right w:val="single" w:color="auto" w:sz="4" w:space="0"/>
            </w:tcBorders>
            <w:vAlign w:val="center"/>
          </w:tcPr>
          <w:p w14:paraId="6DEDBE67">
            <w:pPr>
              <w:spacing w:line="360" w:lineRule="exact"/>
              <w:rPr>
                <w:rFonts w:hint="eastAsia" w:ascii="宋体" w:hAnsi="宋体" w:cs="Arial"/>
                <w:color w:val="auto"/>
                <w:sz w:val="21"/>
                <w:szCs w:val="21"/>
              </w:rPr>
            </w:pPr>
          </w:p>
        </w:tc>
        <w:tc>
          <w:tcPr>
            <w:tcW w:w="709" w:type="pct"/>
            <w:tcBorders>
              <w:top w:val="nil"/>
              <w:left w:val="nil"/>
              <w:bottom w:val="single" w:color="auto" w:sz="4" w:space="0"/>
              <w:right w:val="single" w:color="auto" w:sz="4" w:space="0"/>
            </w:tcBorders>
            <w:vAlign w:val="center"/>
          </w:tcPr>
          <w:p w14:paraId="435401F6">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6A7F9A29">
        <w:tblPrEx>
          <w:tblCellMar>
            <w:top w:w="0" w:type="dxa"/>
            <w:left w:w="108" w:type="dxa"/>
            <w:bottom w:w="0" w:type="dxa"/>
            <w:right w:w="108" w:type="dxa"/>
          </w:tblCellMar>
        </w:tblPrEx>
        <w:trPr>
          <w:trHeight w:val="20" w:hRule="atLeast"/>
          <w:jc w:val="center"/>
        </w:trPr>
        <w:tc>
          <w:tcPr>
            <w:tcW w:w="543" w:type="pct"/>
            <w:vMerge w:val="restart"/>
            <w:tcBorders>
              <w:top w:val="nil"/>
              <w:left w:val="single" w:color="auto" w:sz="4" w:space="0"/>
              <w:bottom w:val="single" w:color="000000" w:sz="4" w:space="0"/>
              <w:right w:val="single" w:color="auto" w:sz="4" w:space="0"/>
            </w:tcBorders>
            <w:vAlign w:val="center"/>
          </w:tcPr>
          <w:p w14:paraId="674D411E">
            <w:pPr>
              <w:spacing w:line="360" w:lineRule="exact"/>
              <w:rPr>
                <w:rFonts w:hint="eastAsia" w:ascii="宋体" w:hAnsi="宋体" w:cs="Arial"/>
                <w:color w:val="auto"/>
                <w:sz w:val="21"/>
                <w:szCs w:val="21"/>
              </w:rPr>
            </w:pPr>
            <w:r>
              <w:rPr>
                <w:rFonts w:ascii="宋体" w:hAnsi="宋体" w:cs="Arial"/>
                <w:color w:val="auto"/>
                <w:sz w:val="21"/>
                <w:szCs w:val="21"/>
              </w:rPr>
              <w:t>3</w:t>
            </w:r>
          </w:p>
        </w:tc>
        <w:tc>
          <w:tcPr>
            <w:tcW w:w="701" w:type="pct"/>
            <w:vMerge w:val="restart"/>
            <w:tcBorders>
              <w:top w:val="nil"/>
              <w:left w:val="single" w:color="auto" w:sz="4" w:space="0"/>
              <w:bottom w:val="single" w:color="000000" w:sz="4" w:space="0"/>
              <w:right w:val="single" w:color="auto" w:sz="4" w:space="0"/>
            </w:tcBorders>
            <w:vAlign w:val="center"/>
          </w:tcPr>
          <w:p w14:paraId="6ACA3D85">
            <w:pPr>
              <w:spacing w:line="360" w:lineRule="exact"/>
              <w:rPr>
                <w:rFonts w:hint="eastAsia" w:ascii="宋体" w:hAnsi="宋体" w:cs="宋体"/>
                <w:color w:val="auto"/>
                <w:sz w:val="21"/>
                <w:szCs w:val="21"/>
              </w:rPr>
            </w:pPr>
            <w:r>
              <w:rPr>
                <w:rFonts w:hint="eastAsia" w:ascii="宋体" w:hAnsi="宋体" w:cs="宋体"/>
                <w:color w:val="auto"/>
                <w:sz w:val="21"/>
                <w:szCs w:val="21"/>
              </w:rPr>
              <w:t>巡查按钮巡更棒及皮外套</w:t>
            </w:r>
          </w:p>
        </w:tc>
        <w:tc>
          <w:tcPr>
            <w:tcW w:w="2326" w:type="pct"/>
            <w:tcBorders>
              <w:top w:val="nil"/>
              <w:left w:val="nil"/>
              <w:bottom w:val="single" w:color="auto" w:sz="4" w:space="0"/>
              <w:right w:val="single" w:color="auto" w:sz="4" w:space="0"/>
            </w:tcBorders>
            <w:vAlign w:val="center"/>
          </w:tcPr>
          <w:p w14:paraId="7DEE1908">
            <w:pPr>
              <w:spacing w:line="360" w:lineRule="exact"/>
              <w:rPr>
                <w:rFonts w:hint="eastAsia" w:ascii="宋体" w:hAnsi="宋体" w:cs="宋体"/>
                <w:color w:val="auto"/>
                <w:sz w:val="21"/>
                <w:szCs w:val="21"/>
              </w:rPr>
            </w:pPr>
            <w:r>
              <w:rPr>
                <w:rFonts w:hint="eastAsia" w:ascii="宋体" w:hAnsi="宋体" w:cs="宋体"/>
                <w:color w:val="auto"/>
                <w:sz w:val="21"/>
                <w:szCs w:val="21"/>
              </w:rPr>
              <w:t>外观检查：完整无破损、无脏污</w:t>
            </w:r>
          </w:p>
        </w:tc>
        <w:tc>
          <w:tcPr>
            <w:tcW w:w="720" w:type="pct"/>
            <w:tcBorders>
              <w:top w:val="nil"/>
              <w:left w:val="nil"/>
              <w:bottom w:val="single" w:color="auto" w:sz="4" w:space="0"/>
              <w:right w:val="single" w:color="auto" w:sz="4" w:space="0"/>
            </w:tcBorders>
            <w:vAlign w:val="center"/>
          </w:tcPr>
          <w:p w14:paraId="2E46F1A9">
            <w:pPr>
              <w:spacing w:line="360" w:lineRule="exact"/>
              <w:rPr>
                <w:rFonts w:hint="eastAsia" w:ascii="宋体" w:hAnsi="宋体" w:cs="Arial"/>
                <w:color w:val="auto"/>
                <w:sz w:val="21"/>
                <w:szCs w:val="21"/>
              </w:rPr>
            </w:pPr>
          </w:p>
        </w:tc>
        <w:tc>
          <w:tcPr>
            <w:tcW w:w="709" w:type="pct"/>
            <w:tcBorders>
              <w:top w:val="nil"/>
              <w:left w:val="nil"/>
              <w:bottom w:val="single" w:color="auto" w:sz="4" w:space="0"/>
              <w:right w:val="single" w:color="auto" w:sz="4" w:space="0"/>
            </w:tcBorders>
            <w:vAlign w:val="center"/>
          </w:tcPr>
          <w:p w14:paraId="4B190FB8">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11147649">
        <w:tblPrEx>
          <w:tblCellMar>
            <w:top w:w="0" w:type="dxa"/>
            <w:left w:w="108" w:type="dxa"/>
            <w:bottom w:w="0" w:type="dxa"/>
            <w:right w:w="108" w:type="dxa"/>
          </w:tblCellMar>
        </w:tblPrEx>
        <w:trPr>
          <w:trHeight w:val="20" w:hRule="atLeast"/>
          <w:jc w:val="center"/>
        </w:trPr>
        <w:tc>
          <w:tcPr>
            <w:tcW w:w="543" w:type="pct"/>
            <w:vMerge w:val="continue"/>
            <w:tcBorders>
              <w:top w:val="nil"/>
              <w:left w:val="single" w:color="auto" w:sz="4" w:space="0"/>
              <w:bottom w:val="single" w:color="000000" w:sz="4" w:space="0"/>
              <w:right w:val="single" w:color="auto" w:sz="4" w:space="0"/>
            </w:tcBorders>
            <w:vAlign w:val="center"/>
          </w:tcPr>
          <w:p w14:paraId="5A663487">
            <w:pPr>
              <w:spacing w:line="360" w:lineRule="exact"/>
              <w:rPr>
                <w:rFonts w:hint="eastAsia" w:ascii="宋体" w:hAnsi="宋体" w:cs="Arial"/>
                <w:color w:val="auto"/>
                <w:sz w:val="21"/>
                <w:szCs w:val="21"/>
              </w:rPr>
            </w:pPr>
          </w:p>
        </w:tc>
        <w:tc>
          <w:tcPr>
            <w:tcW w:w="701" w:type="pct"/>
            <w:vMerge w:val="continue"/>
            <w:tcBorders>
              <w:top w:val="nil"/>
              <w:left w:val="single" w:color="auto" w:sz="4" w:space="0"/>
              <w:bottom w:val="single" w:color="000000" w:sz="4" w:space="0"/>
              <w:right w:val="single" w:color="auto" w:sz="4" w:space="0"/>
            </w:tcBorders>
            <w:vAlign w:val="center"/>
          </w:tcPr>
          <w:p w14:paraId="32944A57">
            <w:pPr>
              <w:spacing w:line="360" w:lineRule="exact"/>
              <w:rPr>
                <w:rFonts w:hint="eastAsia" w:ascii="宋体" w:hAnsi="宋体" w:cs="宋体"/>
                <w:color w:val="auto"/>
                <w:sz w:val="21"/>
                <w:szCs w:val="21"/>
              </w:rPr>
            </w:pPr>
          </w:p>
        </w:tc>
        <w:tc>
          <w:tcPr>
            <w:tcW w:w="2326" w:type="pct"/>
            <w:tcBorders>
              <w:top w:val="nil"/>
              <w:left w:val="nil"/>
              <w:bottom w:val="single" w:color="auto" w:sz="4" w:space="0"/>
              <w:right w:val="single" w:color="auto" w:sz="4" w:space="0"/>
            </w:tcBorders>
            <w:vAlign w:val="center"/>
          </w:tcPr>
          <w:p w14:paraId="460AE968">
            <w:pPr>
              <w:spacing w:line="360" w:lineRule="exact"/>
              <w:rPr>
                <w:rFonts w:hint="eastAsia" w:ascii="宋体" w:hAnsi="宋体" w:cs="宋体"/>
                <w:color w:val="auto"/>
                <w:sz w:val="21"/>
                <w:szCs w:val="21"/>
              </w:rPr>
            </w:pPr>
            <w:r>
              <w:rPr>
                <w:rFonts w:hint="eastAsia" w:ascii="宋体" w:hAnsi="宋体" w:cs="宋体"/>
                <w:color w:val="auto"/>
                <w:sz w:val="21"/>
                <w:szCs w:val="21"/>
              </w:rPr>
              <w:t>设施设备损坏或丢失需立即更换新品</w:t>
            </w:r>
          </w:p>
        </w:tc>
        <w:tc>
          <w:tcPr>
            <w:tcW w:w="720" w:type="pct"/>
            <w:tcBorders>
              <w:top w:val="nil"/>
              <w:left w:val="nil"/>
              <w:bottom w:val="single" w:color="auto" w:sz="4" w:space="0"/>
              <w:right w:val="single" w:color="auto" w:sz="4" w:space="0"/>
            </w:tcBorders>
            <w:vAlign w:val="center"/>
          </w:tcPr>
          <w:p w14:paraId="1B36092E">
            <w:pPr>
              <w:spacing w:line="360" w:lineRule="exact"/>
              <w:rPr>
                <w:rFonts w:hint="eastAsia" w:ascii="宋体" w:hAnsi="宋体" w:cs="Arial"/>
                <w:color w:val="auto"/>
                <w:sz w:val="21"/>
                <w:szCs w:val="21"/>
              </w:rPr>
            </w:pPr>
          </w:p>
        </w:tc>
        <w:tc>
          <w:tcPr>
            <w:tcW w:w="709" w:type="pct"/>
            <w:tcBorders>
              <w:top w:val="nil"/>
              <w:left w:val="nil"/>
              <w:bottom w:val="single" w:color="auto" w:sz="4" w:space="0"/>
              <w:right w:val="single" w:color="auto" w:sz="4" w:space="0"/>
            </w:tcBorders>
            <w:vAlign w:val="center"/>
          </w:tcPr>
          <w:p w14:paraId="5694EB10">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3DA41E46">
        <w:tblPrEx>
          <w:tblCellMar>
            <w:top w:w="0" w:type="dxa"/>
            <w:left w:w="108" w:type="dxa"/>
            <w:bottom w:w="0" w:type="dxa"/>
            <w:right w:w="108" w:type="dxa"/>
          </w:tblCellMar>
        </w:tblPrEx>
        <w:trPr>
          <w:trHeight w:val="20" w:hRule="atLeast"/>
          <w:jc w:val="center"/>
        </w:trPr>
        <w:tc>
          <w:tcPr>
            <w:tcW w:w="543" w:type="pct"/>
            <w:vMerge w:val="restart"/>
            <w:tcBorders>
              <w:top w:val="nil"/>
              <w:left w:val="single" w:color="auto" w:sz="4" w:space="0"/>
              <w:bottom w:val="single" w:color="000000" w:sz="4" w:space="0"/>
              <w:right w:val="single" w:color="auto" w:sz="4" w:space="0"/>
            </w:tcBorders>
            <w:vAlign w:val="center"/>
          </w:tcPr>
          <w:p w14:paraId="678DAC4D">
            <w:pPr>
              <w:spacing w:line="360" w:lineRule="exact"/>
              <w:rPr>
                <w:rFonts w:hint="eastAsia" w:ascii="宋体" w:hAnsi="宋体" w:cs="Arial"/>
                <w:color w:val="auto"/>
                <w:sz w:val="21"/>
                <w:szCs w:val="21"/>
              </w:rPr>
            </w:pPr>
            <w:r>
              <w:rPr>
                <w:rFonts w:ascii="宋体" w:hAnsi="宋体" w:cs="Arial"/>
                <w:color w:val="auto"/>
                <w:sz w:val="21"/>
                <w:szCs w:val="21"/>
              </w:rPr>
              <w:t>4</w:t>
            </w:r>
          </w:p>
        </w:tc>
        <w:tc>
          <w:tcPr>
            <w:tcW w:w="701" w:type="pct"/>
            <w:vMerge w:val="restart"/>
            <w:tcBorders>
              <w:top w:val="nil"/>
              <w:left w:val="single" w:color="auto" w:sz="4" w:space="0"/>
              <w:bottom w:val="single" w:color="000000" w:sz="4" w:space="0"/>
              <w:right w:val="single" w:color="auto" w:sz="4" w:space="0"/>
            </w:tcBorders>
            <w:vAlign w:val="center"/>
          </w:tcPr>
          <w:p w14:paraId="1A95A8A8">
            <w:pPr>
              <w:spacing w:line="360" w:lineRule="exact"/>
              <w:rPr>
                <w:rFonts w:hint="eastAsia" w:ascii="宋体" w:hAnsi="宋体" w:cs="宋体"/>
                <w:color w:val="auto"/>
                <w:sz w:val="21"/>
                <w:szCs w:val="21"/>
              </w:rPr>
            </w:pPr>
            <w:r>
              <w:rPr>
                <w:rFonts w:hint="eastAsia" w:ascii="宋体" w:hAnsi="宋体" w:cs="宋体"/>
                <w:color w:val="auto"/>
                <w:sz w:val="21"/>
                <w:szCs w:val="21"/>
              </w:rPr>
              <w:t>巡更采集器</w:t>
            </w:r>
          </w:p>
        </w:tc>
        <w:tc>
          <w:tcPr>
            <w:tcW w:w="2326" w:type="pct"/>
            <w:tcBorders>
              <w:top w:val="nil"/>
              <w:left w:val="nil"/>
              <w:bottom w:val="single" w:color="auto" w:sz="4" w:space="0"/>
              <w:right w:val="single" w:color="auto" w:sz="4" w:space="0"/>
            </w:tcBorders>
            <w:vAlign w:val="center"/>
          </w:tcPr>
          <w:p w14:paraId="528BB850">
            <w:pPr>
              <w:spacing w:line="360" w:lineRule="exact"/>
              <w:rPr>
                <w:rFonts w:hint="eastAsia" w:ascii="宋体" w:hAnsi="宋体" w:cs="宋体"/>
                <w:color w:val="auto"/>
                <w:sz w:val="21"/>
                <w:szCs w:val="21"/>
              </w:rPr>
            </w:pPr>
            <w:r>
              <w:rPr>
                <w:rFonts w:hint="eastAsia" w:ascii="宋体" w:hAnsi="宋体" w:cs="宋体"/>
                <w:color w:val="auto"/>
                <w:sz w:val="21"/>
                <w:szCs w:val="21"/>
              </w:rPr>
              <w:t>外观检查：完整无破损</w:t>
            </w:r>
          </w:p>
        </w:tc>
        <w:tc>
          <w:tcPr>
            <w:tcW w:w="720" w:type="pct"/>
            <w:tcBorders>
              <w:top w:val="nil"/>
              <w:left w:val="nil"/>
              <w:bottom w:val="single" w:color="auto" w:sz="4" w:space="0"/>
              <w:right w:val="single" w:color="auto" w:sz="4" w:space="0"/>
            </w:tcBorders>
            <w:vAlign w:val="center"/>
          </w:tcPr>
          <w:p w14:paraId="40C31AFB">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日</w:t>
            </w:r>
          </w:p>
        </w:tc>
        <w:tc>
          <w:tcPr>
            <w:tcW w:w="709" w:type="pct"/>
            <w:tcBorders>
              <w:top w:val="nil"/>
              <w:left w:val="nil"/>
              <w:bottom w:val="single" w:color="auto" w:sz="4" w:space="0"/>
              <w:right w:val="single" w:color="auto" w:sz="4" w:space="0"/>
            </w:tcBorders>
            <w:vAlign w:val="center"/>
          </w:tcPr>
          <w:p w14:paraId="35C5EDBF">
            <w:pPr>
              <w:spacing w:line="360" w:lineRule="exact"/>
              <w:rPr>
                <w:rFonts w:hint="eastAsia" w:ascii="宋体" w:hAnsi="宋体" w:cs="Arial"/>
                <w:color w:val="auto"/>
                <w:sz w:val="21"/>
                <w:szCs w:val="21"/>
              </w:rPr>
            </w:pPr>
          </w:p>
        </w:tc>
      </w:tr>
      <w:tr w14:paraId="01118102">
        <w:tblPrEx>
          <w:tblCellMar>
            <w:top w:w="0" w:type="dxa"/>
            <w:left w:w="108" w:type="dxa"/>
            <w:bottom w:w="0" w:type="dxa"/>
            <w:right w:w="108" w:type="dxa"/>
          </w:tblCellMar>
        </w:tblPrEx>
        <w:trPr>
          <w:trHeight w:val="20" w:hRule="atLeast"/>
          <w:jc w:val="center"/>
        </w:trPr>
        <w:tc>
          <w:tcPr>
            <w:tcW w:w="543" w:type="pct"/>
            <w:vMerge w:val="continue"/>
            <w:tcBorders>
              <w:top w:val="nil"/>
              <w:left w:val="single" w:color="auto" w:sz="4" w:space="0"/>
              <w:bottom w:val="single" w:color="000000" w:sz="4" w:space="0"/>
              <w:right w:val="single" w:color="auto" w:sz="4" w:space="0"/>
            </w:tcBorders>
            <w:vAlign w:val="center"/>
          </w:tcPr>
          <w:p w14:paraId="695E3D4A">
            <w:pPr>
              <w:spacing w:line="360" w:lineRule="exact"/>
              <w:rPr>
                <w:rFonts w:hint="eastAsia" w:ascii="宋体" w:hAnsi="宋体" w:cs="Arial"/>
                <w:color w:val="auto"/>
                <w:sz w:val="21"/>
                <w:szCs w:val="21"/>
              </w:rPr>
            </w:pPr>
          </w:p>
        </w:tc>
        <w:tc>
          <w:tcPr>
            <w:tcW w:w="701" w:type="pct"/>
            <w:vMerge w:val="continue"/>
            <w:tcBorders>
              <w:top w:val="nil"/>
              <w:left w:val="single" w:color="auto" w:sz="4" w:space="0"/>
              <w:bottom w:val="single" w:color="000000" w:sz="4" w:space="0"/>
              <w:right w:val="single" w:color="auto" w:sz="4" w:space="0"/>
            </w:tcBorders>
            <w:vAlign w:val="center"/>
          </w:tcPr>
          <w:p w14:paraId="733D8AF2">
            <w:pPr>
              <w:spacing w:line="360" w:lineRule="exact"/>
              <w:rPr>
                <w:rFonts w:hint="eastAsia" w:ascii="宋体" w:hAnsi="宋体" w:cs="宋体"/>
                <w:color w:val="auto"/>
                <w:sz w:val="21"/>
                <w:szCs w:val="21"/>
              </w:rPr>
            </w:pPr>
          </w:p>
        </w:tc>
        <w:tc>
          <w:tcPr>
            <w:tcW w:w="2326" w:type="pct"/>
            <w:tcBorders>
              <w:top w:val="nil"/>
              <w:left w:val="nil"/>
              <w:bottom w:val="single" w:color="auto" w:sz="4" w:space="0"/>
              <w:right w:val="single" w:color="auto" w:sz="4" w:space="0"/>
            </w:tcBorders>
            <w:vAlign w:val="center"/>
          </w:tcPr>
          <w:p w14:paraId="791947E8">
            <w:pPr>
              <w:spacing w:line="360" w:lineRule="exact"/>
              <w:rPr>
                <w:rFonts w:hint="eastAsia" w:ascii="宋体" w:hAnsi="宋体" w:cs="宋体"/>
                <w:color w:val="auto"/>
                <w:sz w:val="21"/>
                <w:szCs w:val="21"/>
              </w:rPr>
            </w:pPr>
            <w:r>
              <w:rPr>
                <w:rFonts w:hint="eastAsia" w:ascii="宋体" w:hAnsi="宋体" w:cs="宋体"/>
                <w:color w:val="auto"/>
                <w:sz w:val="21"/>
                <w:szCs w:val="21"/>
              </w:rPr>
              <w:t>电气线路检查：线路及电源无腐蚀，绝缘良好</w:t>
            </w:r>
          </w:p>
        </w:tc>
        <w:tc>
          <w:tcPr>
            <w:tcW w:w="720" w:type="pct"/>
            <w:tcBorders>
              <w:top w:val="nil"/>
              <w:left w:val="nil"/>
              <w:bottom w:val="single" w:color="auto" w:sz="4" w:space="0"/>
              <w:right w:val="single" w:color="auto" w:sz="4" w:space="0"/>
            </w:tcBorders>
            <w:vAlign w:val="center"/>
          </w:tcPr>
          <w:p w14:paraId="0A926B9D">
            <w:pPr>
              <w:spacing w:line="360" w:lineRule="exact"/>
              <w:rPr>
                <w:rFonts w:hint="eastAsia" w:ascii="宋体" w:hAnsi="宋体" w:cs="Arial"/>
                <w:color w:val="auto"/>
                <w:sz w:val="21"/>
                <w:szCs w:val="21"/>
              </w:rPr>
            </w:pPr>
          </w:p>
        </w:tc>
        <w:tc>
          <w:tcPr>
            <w:tcW w:w="709" w:type="pct"/>
            <w:tcBorders>
              <w:top w:val="nil"/>
              <w:left w:val="nil"/>
              <w:bottom w:val="single" w:color="auto" w:sz="4" w:space="0"/>
              <w:right w:val="single" w:color="auto" w:sz="4" w:space="0"/>
            </w:tcBorders>
            <w:vAlign w:val="center"/>
          </w:tcPr>
          <w:p w14:paraId="788D2212">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761450CF">
        <w:tblPrEx>
          <w:tblCellMar>
            <w:top w:w="0" w:type="dxa"/>
            <w:left w:w="108" w:type="dxa"/>
            <w:bottom w:w="0" w:type="dxa"/>
            <w:right w:w="108" w:type="dxa"/>
          </w:tblCellMar>
        </w:tblPrEx>
        <w:trPr>
          <w:trHeight w:val="20" w:hRule="atLeast"/>
          <w:jc w:val="center"/>
        </w:trPr>
        <w:tc>
          <w:tcPr>
            <w:tcW w:w="543" w:type="pct"/>
            <w:vMerge w:val="continue"/>
            <w:tcBorders>
              <w:top w:val="nil"/>
              <w:left w:val="single" w:color="auto" w:sz="4" w:space="0"/>
              <w:bottom w:val="single" w:color="000000" w:sz="4" w:space="0"/>
              <w:right w:val="single" w:color="auto" w:sz="4" w:space="0"/>
            </w:tcBorders>
            <w:vAlign w:val="center"/>
          </w:tcPr>
          <w:p w14:paraId="3ABB6461">
            <w:pPr>
              <w:spacing w:line="360" w:lineRule="exact"/>
              <w:rPr>
                <w:rFonts w:hint="eastAsia" w:ascii="宋体" w:hAnsi="宋体" w:cs="Arial"/>
                <w:color w:val="auto"/>
                <w:sz w:val="21"/>
                <w:szCs w:val="21"/>
              </w:rPr>
            </w:pPr>
          </w:p>
        </w:tc>
        <w:tc>
          <w:tcPr>
            <w:tcW w:w="701" w:type="pct"/>
            <w:vMerge w:val="continue"/>
            <w:tcBorders>
              <w:top w:val="nil"/>
              <w:left w:val="single" w:color="auto" w:sz="4" w:space="0"/>
              <w:bottom w:val="single" w:color="000000" w:sz="4" w:space="0"/>
              <w:right w:val="single" w:color="auto" w:sz="4" w:space="0"/>
            </w:tcBorders>
            <w:vAlign w:val="center"/>
          </w:tcPr>
          <w:p w14:paraId="3C832FBB">
            <w:pPr>
              <w:spacing w:line="360" w:lineRule="exact"/>
              <w:rPr>
                <w:rFonts w:hint="eastAsia" w:ascii="宋体" w:hAnsi="宋体" w:cs="宋体"/>
                <w:color w:val="auto"/>
                <w:sz w:val="21"/>
                <w:szCs w:val="21"/>
              </w:rPr>
            </w:pPr>
          </w:p>
        </w:tc>
        <w:tc>
          <w:tcPr>
            <w:tcW w:w="2326" w:type="pct"/>
            <w:tcBorders>
              <w:top w:val="nil"/>
              <w:left w:val="nil"/>
              <w:bottom w:val="single" w:color="auto" w:sz="4" w:space="0"/>
              <w:right w:val="single" w:color="auto" w:sz="4" w:space="0"/>
            </w:tcBorders>
            <w:vAlign w:val="center"/>
          </w:tcPr>
          <w:p w14:paraId="4E13951D">
            <w:pPr>
              <w:spacing w:line="360" w:lineRule="exact"/>
              <w:rPr>
                <w:rFonts w:hint="eastAsia" w:ascii="宋体" w:hAnsi="宋体" w:cs="宋体"/>
                <w:color w:val="auto"/>
                <w:sz w:val="21"/>
                <w:szCs w:val="21"/>
              </w:rPr>
            </w:pPr>
            <w:r>
              <w:rPr>
                <w:rFonts w:hint="eastAsia" w:ascii="宋体" w:hAnsi="宋体" w:cs="宋体"/>
                <w:color w:val="auto"/>
                <w:sz w:val="21"/>
                <w:szCs w:val="21"/>
              </w:rPr>
              <w:t>设备保养：外表除尘保养</w:t>
            </w:r>
          </w:p>
        </w:tc>
        <w:tc>
          <w:tcPr>
            <w:tcW w:w="720" w:type="pct"/>
            <w:tcBorders>
              <w:top w:val="nil"/>
              <w:left w:val="nil"/>
              <w:bottom w:val="single" w:color="auto" w:sz="4" w:space="0"/>
              <w:right w:val="single" w:color="auto" w:sz="4" w:space="0"/>
            </w:tcBorders>
            <w:vAlign w:val="center"/>
          </w:tcPr>
          <w:p w14:paraId="6903373B">
            <w:pPr>
              <w:spacing w:line="360" w:lineRule="exact"/>
              <w:rPr>
                <w:rFonts w:hint="eastAsia" w:ascii="宋体" w:hAnsi="宋体" w:cs="Arial"/>
                <w:color w:val="auto"/>
                <w:sz w:val="21"/>
                <w:szCs w:val="21"/>
              </w:rPr>
            </w:pPr>
          </w:p>
        </w:tc>
        <w:tc>
          <w:tcPr>
            <w:tcW w:w="709" w:type="pct"/>
            <w:tcBorders>
              <w:top w:val="nil"/>
              <w:left w:val="nil"/>
              <w:bottom w:val="single" w:color="auto" w:sz="4" w:space="0"/>
              <w:right w:val="single" w:color="auto" w:sz="4" w:space="0"/>
            </w:tcBorders>
            <w:vAlign w:val="center"/>
          </w:tcPr>
          <w:p w14:paraId="27D159CD">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bl>
    <w:p w14:paraId="4E06511A">
      <w:pPr>
        <w:pStyle w:val="191"/>
        <w:numPr>
          <w:ilvl w:val="0"/>
          <w:numId w:val="1"/>
        </w:numPr>
        <w:spacing w:line="360" w:lineRule="exact"/>
        <w:ind w:left="567" w:hanging="567" w:firstLineChars="0"/>
        <w:outlineLvl w:val="2"/>
        <w:rPr>
          <w:rFonts w:hint="eastAsia" w:ascii="宋体" w:hAnsi="宋体" w:cs="Arial"/>
          <w:b/>
          <w:color w:val="auto"/>
          <w:szCs w:val="21"/>
        </w:rPr>
      </w:pPr>
      <w:bookmarkStart w:id="9" w:name="_Toc44315263"/>
      <w:r>
        <w:rPr>
          <w:rFonts w:hint="eastAsia" w:ascii="宋体" w:hAnsi="宋体" w:cs="Arial"/>
          <w:b/>
          <w:color w:val="auto"/>
          <w:szCs w:val="21"/>
        </w:rPr>
        <w:t>无线对讲系统</w:t>
      </w:r>
      <w:bookmarkEnd w:id="9"/>
    </w:p>
    <w:p w14:paraId="1EE0BC6E">
      <w:pPr>
        <w:spacing w:line="360" w:lineRule="exact"/>
        <w:ind w:firstLine="420" w:firstLineChars="200"/>
        <w:rPr>
          <w:rFonts w:hint="eastAsia" w:ascii="宋体" w:hAnsi="宋体" w:cs="Arial"/>
          <w:color w:val="auto"/>
          <w:sz w:val="21"/>
          <w:szCs w:val="21"/>
        </w:rPr>
      </w:pPr>
      <w:r>
        <w:rPr>
          <w:rFonts w:hint="eastAsia" w:ascii="宋体" w:hAnsi="宋体" w:cs="Arial"/>
          <w:color w:val="auto"/>
          <w:sz w:val="21"/>
          <w:szCs w:val="21"/>
        </w:rPr>
        <w:t>①主要养护范围：</w:t>
      </w:r>
    </w:p>
    <w:p w14:paraId="25AED89E">
      <w:pPr>
        <w:spacing w:line="360" w:lineRule="exact"/>
        <w:ind w:firstLine="420" w:firstLineChars="200"/>
        <w:rPr>
          <w:rFonts w:hint="eastAsia" w:ascii="宋体" w:hAnsi="宋体" w:cs="Arial"/>
          <w:color w:val="auto"/>
          <w:sz w:val="21"/>
          <w:szCs w:val="21"/>
        </w:rPr>
      </w:pPr>
      <w:r>
        <w:rPr>
          <w:rFonts w:hint="eastAsia" w:ascii="宋体" w:hAnsi="宋体" w:cs="Arial"/>
          <w:color w:val="auto"/>
          <w:sz w:val="21"/>
          <w:szCs w:val="21"/>
        </w:rPr>
        <w:t>本系统采用无线对讲机、室外天线、中继器以及室内天线对无线对讲信号进行全方位覆盖。实现控制中心与维护人员、维护人员之间的相互通讯。系统主要设备包括：通道机、放大器、收发天线和手持台等。</w:t>
      </w:r>
    </w:p>
    <w:p w14:paraId="6BD50F62">
      <w:pPr>
        <w:spacing w:line="360" w:lineRule="exact"/>
        <w:ind w:firstLine="420" w:firstLineChars="200"/>
        <w:rPr>
          <w:rFonts w:hint="eastAsia" w:ascii="宋体" w:hAnsi="宋体" w:cs="Arial"/>
          <w:color w:val="auto"/>
          <w:sz w:val="21"/>
          <w:szCs w:val="21"/>
        </w:rPr>
      </w:pPr>
      <w:r>
        <w:rPr>
          <w:rFonts w:hint="eastAsia" w:ascii="宋体" w:hAnsi="宋体" w:cs="Arial"/>
          <w:color w:val="auto"/>
          <w:sz w:val="21"/>
          <w:szCs w:val="21"/>
        </w:rPr>
        <w:t>②运行管理：</w:t>
      </w:r>
    </w:p>
    <w:p w14:paraId="02F0C077">
      <w:pPr>
        <w:spacing w:line="360" w:lineRule="exact"/>
        <w:ind w:firstLine="420" w:firstLineChars="200"/>
        <w:rPr>
          <w:rFonts w:hint="eastAsia" w:ascii="宋体" w:hAnsi="宋体" w:cs="Arial"/>
          <w:color w:val="auto"/>
          <w:sz w:val="21"/>
          <w:szCs w:val="21"/>
        </w:rPr>
      </w:pPr>
      <w:r>
        <w:rPr>
          <w:rFonts w:hint="eastAsia" w:ascii="宋体" w:hAnsi="宋体" w:cs="Arial"/>
          <w:color w:val="auto"/>
          <w:sz w:val="21"/>
          <w:szCs w:val="21"/>
        </w:rPr>
        <w:t>a、日常巡检主要检查设备运行效果和完好状况。重点关注无线信号覆盖范围是否符合设计要求。</w:t>
      </w:r>
    </w:p>
    <w:p w14:paraId="644D6F34">
      <w:pPr>
        <w:spacing w:line="360" w:lineRule="exact"/>
        <w:ind w:firstLine="420" w:firstLineChars="200"/>
        <w:rPr>
          <w:rFonts w:hint="eastAsia" w:ascii="宋体" w:hAnsi="宋体" w:cs="Arial"/>
          <w:color w:val="auto"/>
          <w:sz w:val="21"/>
          <w:szCs w:val="21"/>
        </w:rPr>
      </w:pPr>
      <w:r>
        <w:rPr>
          <w:rFonts w:hint="eastAsia" w:ascii="宋体" w:hAnsi="宋体" w:cs="Arial"/>
          <w:color w:val="auto"/>
          <w:sz w:val="21"/>
          <w:szCs w:val="21"/>
        </w:rPr>
        <w:t>b、每年对对讲机的功能和电池损耗情况进行一次检查，及时更换电池，维修损坏设备，对于无法修复的设备应及时新购更换。对手持对讲机数量进行一次清点，登记整理每个对讲机的使用归属和健康程度。如有设备丢失应立即补齐。</w:t>
      </w:r>
    </w:p>
    <w:p w14:paraId="6B85DC54">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c、</w:t>
      </w:r>
      <w:r>
        <w:rPr>
          <w:rFonts w:hint="eastAsia" w:ascii="宋体" w:hAnsi="宋体" w:cs="宋体"/>
          <w:color w:val="auto"/>
          <w:sz w:val="21"/>
          <w:szCs w:val="21"/>
          <w:lang w:val="zh-CN"/>
        </w:rPr>
        <w:t>每年对无线对讲系统进行一次性能检测。主要针对信号质量、场强、覆盖范围和信号衰减等指标进行检测。</w:t>
      </w:r>
    </w:p>
    <w:p w14:paraId="54B6CE37">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E、保养项目及周期主要内容：</w:t>
      </w:r>
    </w:p>
    <w:tbl>
      <w:tblPr>
        <w:tblStyle w:val="48"/>
        <w:tblW w:w="8157" w:type="dxa"/>
        <w:jc w:val="center"/>
        <w:tblLayout w:type="fixed"/>
        <w:tblCellMar>
          <w:top w:w="0" w:type="dxa"/>
          <w:left w:w="108" w:type="dxa"/>
          <w:bottom w:w="0" w:type="dxa"/>
          <w:right w:w="108" w:type="dxa"/>
        </w:tblCellMar>
      </w:tblPr>
      <w:tblGrid>
        <w:gridCol w:w="669"/>
        <w:gridCol w:w="1182"/>
        <w:gridCol w:w="4009"/>
        <w:gridCol w:w="1085"/>
        <w:gridCol w:w="1212"/>
      </w:tblGrid>
      <w:tr w14:paraId="3BAD9BF8">
        <w:tblPrEx>
          <w:tblCellMar>
            <w:top w:w="0" w:type="dxa"/>
            <w:left w:w="108" w:type="dxa"/>
            <w:bottom w:w="0" w:type="dxa"/>
            <w:right w:w="108" w:type="dxa"/>
          </w:tblCellMar>
        </w:tblPrEx>
        <w:trPr>
          <w:trHeight w:val="481" w:hRule="atLeast"/>
          <w:tblHeader/>
          <w:jc w:val="center"/>
        </w:trPr>
        <w:tc>
          <w:tcPr>
            <w:tcW w:w="669" w:type="dxa"/>
            <w:tcBorders>
              <w:top w:val="single" w:color="auto" w:sz="4" w:space="0"/>
              <w:left w:val="single" w:color="auto" w:sz="4" w:space="0"/>
              <w:bottom w:val="single" w:color="auto" w:sz="4" w:space="0"/>
              <w:right w:val="single" w:color="auto" w:sz="4" w:space="0"/>
            </w:tcBorders>
            <w:vAlign w:val="center"/>
          </w:tcPr>
          <w:p w14:paraId="2496270A">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序号</w:t>
            </w:r>
          </w:p>
        </w:tc>
        <w:tc>
          <w:tcPr>
            <w:tcW w:w="1182" w:type="dxa"/>
            <w:tcBorders>
              <w:top w:val="single" w:color="auto" w:sz="4" w:space="0"/>
              <w:left w:val="nil"/>
              <w:bottom w:val="single" w:color="auto" w:sz="4" w:space="0"/>
              <w:right w:val="single" w:color="auto" w:sz="4" w:space="0"/>
            </w:tcBorders>
            <w:vAlign w:val="center"/>
          </w:tcPr>
          <w:p w14:paraId="7FC6C122">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设备名称</w:t>
            </w:r>
          </w:p>
        </w:tc>
        <w:tc>
          <w:tcPr>
            <w:tcW w:w="4009" w:type="dxa"/>
            <w:tcBorders>
              <w:top w:val="single" w:color="auto" w:sz="4" w:space="0"/>
              <w:left w:val="nil"/>
              <w:bottom w:val="single" w:color="auto" w:sz="4" w:space="0"/>
              <w:right w:val="single" w:color="auto" w:sz="4" w:space="0"/>
            </w:tcBorders>
            <w:vAlign w:val="center"/>
          </w:tcPr>
          <w:p w14:paraId="08452DE7">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维护项目</w:t>
            </w:r>
          </w:p>
        </w:tc>
        <w:tc>
          <w:tcPr>
            <w:tcW w:w="1085" w:type="dxa"/>
            <w:tcBorders>
              <w:top w:val="single" w:color="auto" w:sz="4" w:space="0"/>
              <w:left w:val="nil"/>
              <w:bottom w:val="single" w:color="auto" w:sz="4" w:space="0"/>
              <w:right w:val="single" w:color="auto" w:sz="4" w:space="0"/>
            </w:tcBorders>
            <w:vAlign w:val="center"/>
          </w:tcPr>
          <w:p w14:paraId="52D72D06">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日常检查</w:t>
            </w:r>
          </w:p>
        </w:tc>
        <w:tc>
          <w:tcPr>
            <w:tcW w:w="1212" w:type="dxa"/>
            <w:tcBorders>
              <w:top w:val="single" w:color="auto" w:sz="4" w:space="0"/>
              <w:left w:val="nil"/>
              <w:bottom w:val="single" w:color="auto" w:sz="4" w:space="0"/>
              <w:right w:val="single" w:color="auto" w:sz="4" w:space="0"/>
            </w:tcBorders>
            <w:vAlign w:val="center"/>
          </w:tcPr>
          <w:p w14:paraId="33BBF653">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定期检修</w:t>
            </w:r>
          </w:p>
        </w:tc>
      </w:tr>
      <w:tr w14:paraId="2B33BC92">
        <w:tblPrEx>
          <w:tblCellMar>
            <w:top w:w="0" w:type="dxa"/>
            <w:left w:w="108" w:type="dxa"/>
            <w:bottom w:w="0" w:type="dxa"/>
            <w:right w:w="108" w:type="dxa"/>
          </w:tblCellMar>
        </w:tblPrEx>
        <w:trPr>
          <w:trHeight w:val="22" w:hRule="atLeast"/>
          <w:jc w:val="center"/>
        </w:trPr>
        <w:tc>
          <w:tcPr>
            <w:tcW w:w="669" w:type="dxa"/>
            <w:vMerge w:val="restart"/>
            <w:tcBorders>
              <w:top w:val="nil"/>
              <w:left w:val="single" w:color="auto" w:sz="4" w:space="0"/>
              <w:bottom w:val="single" w:color="auto" w:sz="4" w:space="0"/>
              <w:right w:val="single" w:color="auto" w:sz="4" w:space="0"/>
            </w:tcBorders>
            <w:vAlign w:val="center"/>
          </w:tcPr>
          <w:p w14:paraId="2CAC22EC">
            <w:pPr>
              <w:spacing w:line="360" w:lineRule="exact"/>
              <w:jc w:val="center"/>
              <w:rPr>
                <w:rFonts w:hint="eastAsia" w:ascii="宋体" w:hAnsi="宋体" w:cs="Arial"/>
                <w:color w:val="auto"/>
                <w:sz w:val="21"/>
                <w:szCs w:val="21"/>
              </w:rPr>
            </w:pPr>
            <w:r>
              <w:rPr>
                <w:rFonts w:hint="eastAsia" w:ascii="宋体" w:hAnsi="宋体" w:cs="Arial"/>
                <w:color w:val="auto"/>
                <w:sz w:val="21"/>
                <w:szCs w:val="21"/>
              </w:rPr>
              <w:t>1</w:t>
            </w:r>
          </w:p>
        </w:tc>
        <w:tc>
          <w:tcPr>
            <w:tcW w:w="1182" w:type="dxa"/>
            <w:vMerge w:val="restart"/>
            <w:tcBorders>
              <w:top w:val="nil"/>
              <w:left w:val="single" w:color="auto" w:sz="4" w:space="0"/>
              <w:bottom w:val="single" w:color="auto" w:sz="4" w:space="0"/>
              <w:right w:val="single" w:color="auto" w:sz="4" w:space="0"/>
            </w:tcBorders>
            <w:vAlign w:val="center"/>
          </w:tcPr>
          <w:p w14:paraId="41E4327B">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手持台</w:t>
            </w:r>
          </w:p>
        </w:tc>
        <w:tc>
          <w:tcPr>
            <w:tcW w:w="4009" w:type="dxa"/>
            <w:tcBorders>
              <w:top w:val="nil"/>
              <w:left w:val="nil"/>
              <w:bottom w:val="single" w:color="auto" w:sz="4" w:space="0"/>
              <w:right w:val="single" w:color="auto" w:sz="4" w:space="0"/>
            </w:tcBorders>
            <w:vAlign w:val="center"/>
          </w:tcPr>
          <w:p w14:paraId="1B965C3D">
            <w:pPr>
              <w:spacing w:line="360" w:lineRule="exact"/>
              <w:rPr>
                <w:rFonts w:hint="eastAsia" w:ascii="宋体" w:hAnsi="宋体" w:cs="宋体"/>
                <w:color w:val="auto"/>
                <w:sz w:val="21"/>
                <w:szCs w:val="21"/>
              </w:rPr>
            </w:pPr>
            <w:r>
              <w:rPr>
                <w:rFonts w:hint="eastAsia" w:ascii="宋体" w:hAnsi="宋体" w:cs="宋体"/>
                <w:color w:val="auto"/>
                <w:sz w:val="21"/>
                <w:szCs w:val="21"/>
              </w:rPr>
              <w:t>外观检查：无污染、损伤</w:t>
            </w:r>
          </w:p>
        </w:tc>
        <w:tc>
          <w:tcPr>
            <w:tcW w:w="1085" w:type="dxa"/>
            <w:tcBorders>
              <w:top w:val="nil"/>
              <w:left w:val="nil"/>
              <w:bottom w:val="single" w:color="auto" w:sz="4" w:space="0"/>
              <w:right w:val="single" w:color="auto" w:sz="4" w:space="0"/>
            </w:tcBorders>
            <w:vAlign w:val="center"/>
          </w:tcPr>
          <w:p w14:paraId="24E36082">
            <w:pPr>
              <w:spacing w:line="360" w:lineRule="exact"/>
              <w:jc w:val="center"/>
              <w:rPr>
                <w:rFonts w:hint="eastAsia" w:ascii="宋体" w:hAnsi="宋体" w:cs="宋体"/>
                <w:color w:val="auto"/>
                <w:sz w:val="21"/>
                <w:szCs w:val="21"/>
              </w:rPr>
            </w:pPr>
          </w:p>
        </w:tc>
        <w:tc>
          <w:tcPr>
            <w:tcW w:w="1212" w:type="dxa"/>
            <w:tcBorders>
              <w:top w:val="nil"/>
              <w:left w:val="nil"/>
              <w:bottom w:val="single" w:color="auto" w:sz="4" w:space="0"/>
              <w:right w:val="single" w:color="auto" w:sz="4" w:space="0"/>
            </w:tcBorders>
            <w:vAlign w:val="center"/>
          </w:tcPr>
          <w:p w14:paraId="57A507EC">
            <w:pPr>
              <w:spacing w:line="360" w:lineRule="exact"/>
              <w:rPr>
                <w:rFonts w:hint="eastAsia" w:ascii="宋体" w:hAnsi="宋体" w:cs="Arial"/>
                <w:color w:val="auto"/>
                <w:sz w:val="21"/>
                <w:szCs w:val="21"/>
              </w:rPr>
            </w:pPr>
            <w:r>
              <w:rPr>
                <w:rFonts w:hint="eastAsia" w:ascii="宋体" w:hAnsi="宋体" w:cs="Arial"/>
                <w:color w:val="auto"/>
                <w:sz w:val="21"/>
                <w:szCs w:val="21"/>
              </w:rPr>
              <w:t>1次/年</w:t>
            </w:r>
          </w:p>
        </w:tc>
      </w:tr>
      <w:tr w14:paraId="13C42382">
        <w:tblPrEx>
          <w:tblCellMar>
            <w:top w:w="0" w:type="dxa"/>
            <w:left w:w="108" w:type="dxa"/>
            <w:bottom w:w="0" w:type="dxa"/>
            <w:right w:w="108" w:type="dxa"/>
          </w:tblCellMar>
        </w:tblPrEx>
        <w:trPr>
          <w:trHeight w:val="22" w:hRule="atLeast"/>
          <w:jc w:val="center"/>
        </w:trPr>
        <w:tc>
          <w:tcPr>
            <w:tcW w:w="669" w:type="dxa"/>
            <w:vMerge w:val="continue"/>
            <w:tcBorders>
              <w:top w:val="nil"/>
              <w:left w:val="single" w:color="auto" w:sz="4" w:space="0"/>
              <w:bottom w:val="single" w:color="auto" w:sz="4" w:space="0"/>
              <w:right w:val="single" w:color="auto" w:sz="4" w:space="0"/>
            </w:tcBorders>
            <w:vAlign w:val="center"/>
          </w:tcPr>
          <w:p w14:paraId="2CF511E6">
            <w:pPr>
              <w:spacing w:line="360" w:lineRule="exact"/>
              <w:rPr>
                <w:rFonts w:hint="eastAsia" w:ascii="宋体" w:hAnsi="宋体" w:cs="Arial"/>
                <w:color w:val="auto"/>
                <w:sz w:val="21"/>
                <w:szCs w:val="21"/>
              </w:rPr>
            </w:pPr>
          </w:p>
        </w:tc>
        <w:tc>
          <w:tcPr>
            <w:tcW w:w="1182" w:type="dxa"/>
            <w:vMerge w:val="continue"/>
            <w:tcBorders>
              <w:top w:val="nil"/>
              <w:left w:val="single" w:color="auto" w:sz="4" w:space="0"/>
              <w:bottom w:val="single" w:color="auto" w:sz="4" w:space="0"/>
              <w:right w:val="single" w:color="auto" w:sz="4" w:space="0"/>
            </w:tcBorders>
            <w:vAlign w:val="center"/>
          </w:tcPr>
          <w:p w14:paraId="0233F7A0">
            <w:pPr>
              <w:spacing w:line="360" w:lineRule="exact"/>
              <w:rPr>
                <w:rFonts w:hint="eastAsia" w:ascii="宋体" w:hAnsi="宋体" w:cs="宋体"/>
                <w:color w:val="auto"/>
                <w:sz w:val="21"/>
                <w:szCs w:val="21"/>
              </w:rPr>
            </w:pPr>
          </w:p>
        </w:tc>
        <w:tc>
          <w:tcPr>
            <w:tcW w:w="4009" w:type="dxa"/>
            <w:tcBorders>
              <w:top w:val="nil"/>
              <w:left w:val="nil"/>
              <w:bottom w:val="single" w:color="auto" w:sz="4" w:space="0"/>
              <w:right w:val="single" w:color="auto" w:sz="4" w:space="0"/>
            </w:tcBorders>
            <w:vAlign w:val="center"/>
          </w:tcPr>
          <w:p w14:paraId="34DA4906">
            <w:pPr>
              <w:spacing w:line="360" w:lineRule="exact"/>
              <w:rPr>
                <w:rFonts w:hint="eastAsia" w:ascii="宋体" w:hAnsi="宋体" w:cs="宋体"/>
                <w:color w:val="auto"/>
                <w:sz w:val="21"/>
                <w:szCs w:val="21"/>
              </w:rPr>
            </w:pPr>
            <w:r>
              <w:rPr>
                <w:rFonts w:hint="eastAsia" w:ascii="宋体" w:hAnsi="宋体" w:cs="宋体"/>
                <w:color w:val="auto"/>
                <w:sz w:val="21"/>
                <w:szCs w:val="21"/>
              </w:rPr>
              <w:t>检查手持台通话质量，应当语音清晰</w:t>
            </w:r>
          </w:p>
        </w:tc>
        <w:tc>
          <w:tcPr>
            <w:tcW w:w="1085" w:type="dxa"/>
            <w:tcBorders>
              <w:top w:val="nil"/>
              <w:left w:val="nil"/>
              <w:bottom w:val="single" w:color="auto" w:sz="4" w:space="0"/>
              <w:right w:val="single" w:color="auto" w:sz="4" w:space="0"/>
            </w:tcBorders>
            <w:vAlign w:val="center"/>
          </w:tcPr>
          <w:p w14:paraId="0D4E4F34">
            <w:pPr>
              <w:spacing w:line="360" w:lineRule="exact"/>
              <w:jc w:val="center"/>
              <w:rPr>
                <w:rFonts w:hint="eastAsia" w:ascii="宋体" w:hAnsi="宋体" w:cs="宋体"/>
                <w:color w:val="auto"/>
                <w:sz w:val="21"/>
                <w:szCs w:val="21"/>
              </w:rPr>
            </w:pPr>
            <w:r>
              <w:rPr>
                <w:rFonts w:hint="eastAsia" w:ascii="宋体" w:hAnsi="宋体" w:cs="Arial"/>
                <w:color w:val="auto"/>
                <w:sz w:val="21"/>
                <w:szCs w:val="21"/>
              </w:rPr>
              <w:t>1次/月</w:t>
            </w:r>
          </w:p>
        </w:tc>
        <w:tc>
          <w:tcPr>
            <w:tcW w:w="1212" w:type="dxa"/>
            <w:tcBorders>
              <w:top w:val="nil"/>
              <w:left w:val="nil"/>
              <w:bottom w:val="single" w:color="auto" w:sz="4" w:space="0"/>
              <w:right w:val="single" w:color="auto" w:sz="4" w:space="0"/>
            </w:tcBorders>
          </w:tcPr>
          <w:p w14:paraId="2DA4FEC9">
            <w:pPr>
              <w:spacing w:line="360" w:lineRule="exact"/>
              <w:rPr>
                <w:rFonts w:hint="eastAsia" w:ascii="宋体" w:hAnsi="宋体"/>
                <w:color w:val="auto"/>
                <w:sz w:val="21"/>
                <w:szCs w:val="21"/>
              </w:rPr>
            </w:pPr>
          </w:p>
        </w:tc>
      </w:tr>
      <w:tr w14:paraId="75C5F85B">
        <w:tblPrEx>
          <w:tblCellMar>
            <w:top w:w="0" w:type="dxa"/>
            <w:left w:w="108" w:type="dxa"/>
            <w:bottom w:w="0" w:type="dxa"/>
            <w:right w:w="108" w:type="dxa"/>
          </w:tblCellMar>
        </w:tblPrEx>
        <w:trPr>
          <w:trHeight w:val="22" w:hRule="atLeast"/>
          <w:jc w:val="center"/>
        </w:trPr>
        <w:tc>
          <w:tcPr>
            <w:tcW w:w="669" w:type="dxa"/>
            <w:vMerge w:val="continue"/>
            <w:tcBorders>
              <w:top w:val="nil"/>
              <w:left w:val="single" w:color="auto" w:sz="4" w:space="0"/>
              <w:bottom w:val="single" w:color="auto" w:sz="4" w:space="0"/>
              <w:right w:val="single" w:color="auto" w:sz="4" w:space="0"/>
            </w:tcBorders>
            <w:vAlign w:val="center"/>
          </w:tcPr>
          <w:p w14:paraId="5F63B80E">
            <w:pPr>
              <w:spacing w:line="360" w:lineRule="exact"/>
              <w:rPr>
                <w:rFonts w:hint="eastAsia" w:ascii="宋体" w:hAnsi="宋体" w:cs="Arial"/>
                <w:color w:val="auto"/>
                <w:sz w:val="21"/>
                <w:szCs w:val="21"/>
              </w:rPr>
            </w:pPr>
          </w:p>
        </w:tc>
        <w:tc>
          <w:tcPr>
            <w:tcW w:w="1182" w:type="dxa"/>
            <w:vMerge w:val="continue"/>
            <w:tcBorders>
              <w:top w:val="nil"/>
              <w:left w:val="single" w:color="auto" w:sz="4" w:space="0"/>
              <w:bottom w:val="single" w:color="auto" w:sz="4" w:space="0"/>
              <w:right w:val="single" w:color="auto" w:sz="4" w:space="0"/>
            </w:tcBorders>
            <w:vAlign w:val="center"/>
          </w:tcPr>
          <w:p w14:paraId="313358AA">
            <w:pPr>
              <w:spacing w:line="360" w:lineRule="exact"/>
              <w:rPr>
                <w:rFonts w:hint="eastAsia" w:ascii="宋体" w:hAnsi="宋体" w:cs="宋体"/>
                <w:color w:val="auto"/>
                <w:sz w:val="21"/>
                <w:szCs w:val="21"/>
              </w:rPr>
            </w:pPr>
          </w:p>
        </w:tc>
        <w:tc>
          <w:tcPr>
            <w:tcW w:w="4009" w:type="dxa"/>
            <w:tcBorders>
              <w:top w:val="nil"/>
              <w:left w:val="nil"/>
              <w:bottom w:val="single" w:color="auto" w:sz="4" w:space="0"/>
              <w:right w:val="single" w:color="auto" w:sz="4" w:space="0"/>
            </w:tcBorders>
            <w:vAlign w:val="center"/>
          </w:tcPr>
          <w:p w14:paraId="40587E96">
            <w:pPr>
              <w:spacing w:line="360" w:lineRule="exact"/>
              <w:rPr>
                <w:rFonts w:hint="eastAsia" w:ascii="宋体" w:hAnsi="宋体" w:cs="宋体"/>
                <w:color w:val="auto"/>
                <w:sz w:val="21"/>
                <w:szCs w:val="21"/>
              </w:rPr>
            </w:pPr>
            <w:r>
              <w:rPr>
                <w:rFonts w:hint="eastAsia" w:ascii="宋体" w:hAnsi="宋体" w:cs="宋体"/>
                <w:color w:val="auto"/>
                <w:sz w:val="21"/>
                <w:szCs w:val="21"/>
              </w:rPr>
              <w:t>功能检查：对讲、充电，更换损耗部件</w:t>
            </w:r>
          </w:p>
        </w:tc>
        <w:tc>
          <w:tcPr>
            <w:tcW w:w="1085" w:type="dxa"/>
            <w:tcBorders>
              <w:top w:val="nil"/>
              <w:left w:val="nil"/>
              <w:bottom w:val="single" w:color="auto" w:sz="4" w:space="0"/>
              <w:right w:val="single" w:color="auto" w:sz="4" w:space="0"/>
            </w:tcBorders>
            <w:vAlign w:val="center"/>
          </w:tcPr>
          <w:p w14:paraId="3DC4B461">
            <w:pPr>
              <w:spacing w:line="360" w:lineRule="exact"/>
              <w:jc w:val="center"/>
              <w:rPr>
                <w:rFonts w:hint="eastAsia" w:ascii="宋体" w:hAnsi="宋体" w:cs="宋体"/>
                <w:color w:val="auto"/>
                <w:sz w:val="21"/>
                <w:szCs w:val="21"/>
              </w:rPr>
            </w:pPr>
          </w:p>
        </w:tc>
        <w:tc>
          <w:tcPr>
            <w:tcW w:w="1212" w:type="dxa"/>
            <w:tcBorders>
              <w:top w:val="nil"/>
              <w:left w:val="nil"/>
              <w:bottom w:val="single" w:color="auto" w:sz="4" w:space="0"/>
              <w:right w:val="single" w:color="auto" w:sz="4" w:space="0"/>
            </w:tcBorders>
          </w:tcPr>
          <w:p w14:paraId="507D9778">
            <w:pPr>
              <w:spacing w:line="360" w:lineRule="exact"/>
              <w:rPr>
                <w:rFonts w:hint="eastAsia" w:ascii="宋体" w:hAnsi="宋体"/>
                <w:color w:val="auto"/>
                <w:sz w:val="21"/>
                <w:szCs w:val="21"/>
              </w:rPr>
            </w:pPr>
            <w:r>
              <w:rPr>
                <w:rFonts w:hint="eastAsia" w:ascii="宋体" w:hAnsi="宋体" w:cs="Arial"/>
                <w:color w:val="auto"/>
                <w:sz w:val="21"/>
                <w:szCs w:val="21"/>
              </w:rPr>
              <w:t>1次/年</w:t>
            </w:r>
          </w:p>
        </w:tc>
      </w:tr>
      <w:tr w14:paraId="0D65FEBE">
        <w:tblPrEx>
          <w:tblCellMar>
            <w:top w:w="0" w:type="dxa"/>
            <w:left w:w="108" w:type="dxa"/>
            <w:bottom w:w="0" w:type="dxa"/>
            <w:right w:w="108" w:type="dxa"/>
          </w:tblCellMar>
        </w:tblPrEx>
        <w:trPr>
          <w:trHeight w:val="22" w:hRule="atLeast"/>
          <w:jc w:val="center"/>
        </w:trPr>
        <w:tc>
          <w:tcPr>
            <w:tcW w:w="669" w:type="dxa"/>
            <w:vMerge w:val="restart"/>
            <w:tcBorders>
              <w:top w:val="nil"/>
              <w:left w:val="single" w:color="auto" w:sz="4" w:space="0"/>
              <w:bottom w:val="single" w:color="auto" w:sz="4" w:space="0"/>
              <w:right w:val="single" w:color="auto" w:sz="4" w:space="0"/>
            </w:tcBorders>
            <w:vAlign w:val="center"/>
          </w:tcPr>
          <w:p w14:paraId="4284D625">
            <w:pPr>
              <w:spacing w:line="360" w:lineRule="exact"/>
              <w:jc w:val="center"/>
              <w:rPr>
                <w:rFonts w:hint="eastAsia" w:ascii="宋体" w:hAnsi="宋体" w:cs="Arial"/>
                <w:color w:val="auto"/>
                <w:sz w:val="21"/>
                <w:szCs w:val="21"/>
              </w:rPr>
            </w:pPr>
            <w:r>
              <w:rPr>
                <w:rFonts w:hint="eastAsia" w:ascii="宋体" w:hAnsi="宋体" w:cs="Arial"/>
                <w:color w:val="auto"/>
                <w:sz w:val="21"/>
                <w:szCs w:val="21"/>
              </w:rPr>
              <w:t>2</w:t>
            </w:r>
          </w:p>
        </w:tc>
        <w:tc>
          <w:tcPr>
            <w:tcW w:w="1182" w:type="dxa"/>
            <w:vMerge w:val="restart"/>
            <w:tcBorders>
              <w:top w:val="nil"/>
              <w:left w:val="single" w:color="auto" w:sz="4" w:space="0"/>
              <w:bottom w:val="single" w:color="auto" w:sz="4" w:space="0"/>
              <w:right w:val="single" w:color="auto" w:sz="4" w:space="0"/>
            </w:tcBorders>
            <w:vAlign w:val="center"/>
          </w:tcPr>
          <w:p w14:paraId="567C9584">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通道机</w:t>
            </w:r>
          </w:p>
        </w:tc>
        <w:tc>
          <w:tcPr>
            <w:tcW w:w="4009" w:type="dxa"/>
            <w:tcBorders>
              <w:top w:val="nil"/>
              <w:left w:val="nil"/>
              <w:bottom w:val="single" w:color="auto" w:sz="4" w:space="0"/>
              <w:right w:val="single" w:color="auto" w:sz="4" w:space="0"/>
            </w:tcBorders>
            <w:vAlign w:val="center"/>
          </w:tcPr>
          <w:p w14:paraId="6112C69E">
            <w:pPr>
              <w:spacing w:line="360" w:lineRule="exact"/>
              <w:rPr>
                <w:rFonts w:hint="eastAsia" w:ascii="宋体" w:hAnsi="宋体" w:cs="宋体"/>
                <w:color w:val="auto"/>
                <w:sz w:val="21"/>
                <w:szCs w:val="21"/>
              </w:rPr>
            </w:pPr>
            <w:r>
              <w:rPr>
                <w:rFonts w:hint="eastAsia" w:ascii="宋体" w:hAnsi="宋体" w:cs="宋体"/>
                <w:color w:val="auto"/>
                <w:sz w:val="21"/>
                <w:szCs w:val="21"/>
              </w:rPr>
              <w:t>设备保养：设备、柜内、外表面除尘</w:t>
            </w:r>
          </w:p>
        </w:tc>
        <w:tc>
          <w:tcPr>
            <w:tcW w:w="1085" w:type="dxa"/>
            <w:tcBorders>
              <w:top w:val="nil"/>
              <w:left w:val="nil"/>
              <w:bottom w:val="single" w:color="auto" w:sz="4" w:space="0"/>
              <w:right w:val="single" w:color="auto" w:sz="4" w:space="0"/>
            </w:tcBorders>
            <w:vAlign w:val="center"/>
          </w:tcPr>
          <w:p w14:paraId="0518DBE9">
            <w:pPr>
              <w:spacing w:line="360" w:lineRule="exact"/>
              <w:jc w:val="center"/>
              <w:rPr>
                <w:rFonts w:hint="eastAsia" w:ascii="宋体" w:hAnsi="宋体" w:cs="宋体"/>
                <w:color w:val="auto"/>
                <w:sz w:val="21"/>
                <w:szCs w:val="21"/>
              </w:rPr>
            </w:pPr>
          </w:p>
        </w:tc>
        <w:tc>
          <w:tcPr>
            <w:tcW w:w="1212" w:type="dxa"/>
            <w:tcBorders>
              <w:top w:val="nil"/>
              <w:left w:val="nil"/>
              <w:bottom w:val="single" w:color="auto" w:sz="4" w:space="0"/>
              <w:right w:val="single" w:color="auto" w:sz="4" w:space="0"/>
            </w:tcBorders>
          </w:tcPr>
          <w:p w14:paraId="50CCCA0E">
            <w:pPr>
              <w:spacing w:line="360" w:lineRule="exact"/>
              <w:rPr>
                <w:rFonts w:hint="eastAsia" w:ascii="宋体" w:hAnsi="宋体"/>
                <w:color w:val="auto"/>
                <w:sz w:val="21"/>
                <w:szCs w:val="21"/>
              </w:rPr>
            </w:pPr>
            <w:r>
              <w:rPr>
                <w:rFonts w:hint="eastAsia" w:ascii="宋体" w:hAnsi="宋体" w:cs="Arial"/>
                <w:color w:val="auto"/>
                <w:sz w:val="21"/>
                <w:szCs w:val="21"/>
              </w:rPr>
              <w:t>1次/年</w:t>
            </w:r>
          </w:p>
        </w:tc>
      </w:tr>
      <w:tr w14:paraId="5498218B">
        <w:tblPrEx>
          <w:tblCellMar>
            <w:top w:w="0" w:type="dxa"/>
            <w:left w:w="108" w:type="dxa"/>
            <w:bottom w:w="0" w:type="dxa"/>
            <w:right w:w="108" w:type="dxa"/>
          </w:tblCellMar>
        </w:tblPrEx>
        <w:trPr>
          <w:trHeight w:val="22" w:hRule="atLeast"/>
          <w:jc w:val="center"/>
        </w:trPr>
        <w:tc>
          <w:tcPr>
            <w:tcW w:w="669" w:type="dxa"/>
            <w:vMerge w:val="continue"/>
            <w:tcBorders>
              <w:top w:val="nil"/>
              <w:left w:val="single" w:color="auto" w:sz="4" w:space="0"/>
              <w:bottom w:val="single" w:color="auto" w:sz="4" w:space="0"/>
              <w:right w:val="single" w:color="auto" w:sz="4" w:space="0"/>
            </w:tcBorders>
            <w:vAlign w:val="center"/>
          </w:tcPr>
          <w:p w14:paraId="797ADAC3">
            <w:pPr>
              <w:spacing w:line="360" w:lineRule="exact"/>
              <w:rPr>
                <w:rFonts w:hint="eastAsia" w:ascii="宋体" w:hAnsi="宋体" w:cs="Arial"/>
                <w:color w:val="auto"/>
                <w:sz w:val="21"/>
                <w:szCs w:val="21"/>
              </w:rPr>
            </w:pPr>
          </w:p>
        </w:tc>
        <w:tc>
          <w:tcPr>
            <w:tcW w:w="1182" w:type="dxa"/>
            <w:vMerge w:val="continue"/>
            <w:tcBorders>
              <w:top w:val="nil"/>
              <w:left w:val="single" w:color="auto" w:sz="4" w:space="0"/>
              <w:bottom w:val="single" w:color="auto" w:sz="4" w:space="0"/>
              <w:right w:val="single" w:color="auto" w:sz="4" w:space="0"/>
            </w:tcBorders>
            <w:vAlign w:val="center"/>
          </w:tcPr>
          <w:p w14:paraId="544E9024">
            <w:pPr>
              <w:spacing w:line="360" w:lineRule="exact"/>
              <w:rPr>
                <w:rFonts w:hint="eastAsia" w:ascii="宋体" w:hAnsi="宋体" w:cs="宋体"/>
                <w:color w:val="auto"/>
                <w:sz w:val="21"/>
                <w:szCs w:val="21"/>
              </w:rPr>
            </w:pPr>
          </w:p>
        </w:tc>
        <w:tc>
          <w:tcPr>
            <w:tcW w:w="4009" w:type="dxa"/>
            <w:tcBorders>
              <w:top w:val="nil"/>
              <w:left w:val="nil"/>
              <w:bottom w:val="single" w:color="auto" w:sz="4" w:space="0"/>
              <w:right w:val="single" w:color="auto" w:sz="4" w:space="0"/>
            </w:tcBorders>
            <w:vAlign w:val="center"/>
          </w:tcPr>
          <w:p w14:paraId="3BCD9C21">
            <w:pPr>
              <w:spacing w:line="360" w:lineRule="exact"/>
              <w:rPr>
                <w:rFonts w:hint="eastAsia" w:ascii="宋体" w:hAnsi="宋体" w:cs="宋体"/>
                <w:color w:val="auto"/>
                <w:sz w:val="21"/>
                <w:szCs w:val="21"/>
              </w:rPr>
            </w:pPr>
            <w:r>
              <w:rPr>
                <w:rFonts w:hint="eastAsia" w:ascii="宋体" w:hAnsi="宋体" w:cs="宋体"/>
                <w:color w:val="auto"/>
                <w:sz w:val="21"/>
                <w:szCs w:val="21"/>
              </w:rPr>
              <w:t>检查所有连接件有无松动、有无过热现象</w:t>
            </w:r>
          </w:p>
        </w:tc>
        <w:tc>
          <w:tcPr>
            <w:tcW w:w="1085" w:type="dxa"/>
            <w:tcBorders>
              <w:top w:val="nil"/>
              <w:left w:val="nil"/>
              <w:bottom w:val="single" w:color="auto" w:sz="4" w:space="0"/>
              <w:right w:val="single" w:color="auto" w:sz="4" w:space="0"/>
            </w:tcBorders>
            <w:vAlign w:val="center"/>
          </w:tcPr>
          <w:p w14:paraId="08088BF0">
            <w:pPr>
              <w:spacing w:line="360" w:lineRule="exact"/>
              <w:jc w:val="center"/>
              <w:rPr>
                <w:rFonts w:hint="eastAsia" w:ascii="宋体" w:hAnsi="宋体" w:cs="Arial"/>
                <w:color w:val="auto"/>
                <w:sz w:val="21"/>
                <w:szCs w:val="21"/>
              </w:rPr>
            </w:pPr>
          </w:p>
        </w:tc>
        <w:tc>
          <w:tcPr>
            <w:tcW w:w="1212" w:type="dxa"/>
            <w:tcBorders>
              <w:top w:val="nil"/>
              <w:left w:val="nil"/>
              <w:bottom w:val="single" w:color="auto" w:sz="4" w:space="0"/>
              <w:right w:val="single" w:color="auto" w:sz="4" w:space="0"/>
            </w:tcBorders>
          </w:tcPr>
          <w:p w14:paraId="46810F3F">
            <w:pPr>
              <w:spacing w:line="360" w:lineRule="exact"/>
              <w:rPr>
                <w:rFonts w:hint="eastAsia" w:ascii="宋体" w:hAnsi="宋体"/>
                <w:color w:val="auto"/>
                <w:sz w:val="21"/>
                <w:szCs w:val="21"/>
              </w:rPr>
            </w:pPr>
            <w:r>
              <w:rPr>
                <w:rFonts w:hint="eastAsia" w:ascii="宋体" w:hAnsi="宋体" w:cs="Arial"/>
                <w:color w:val="auto"/>
                <w:sz w:val="21"/>
                <w:szCs w:val="21"/>
              </w:rPr>
              <w:t>1次/年</w:t>
            </w:r>
          </w:p>
        </w:tc>
      </w:tr>
      <w:tr w14:paraId="181AECD8">
        <w:tblPrEx>
          <w:tblCellMar>
            <w:top w:w="0" w:type="dxa"/>
            <w:left w:w="108" w:type="dxa"/>
            <w:bottom w:w="0" w:type="dxa"/>
            <w:right w:w="108" w:type="dxa"/>
          </w:tblCellMar>
        </w:tblPrEx>
        <w:trPr>
          <w:trHeight w:val="22" w:hRule="atLeast"/>
          <w:jc w:val="center"/>
        </w:trPr>
        <w:tc>
          <w:tcPr>
            <w:tcW w:w="669" w:type="dxa"/>
            <w:vMerge w:val="continue"/>
            <w:tcBorders>
              <w:top w:val="nil"/>
              <w:left w:val="single" w:color="auto" w:sz="4" w:space="0"/>
              <w:bottom w:val="single" w:color="auto" w:sz="4" w:space="0"/>
              <w:right w:val="single" w:color="auto" w:sz="4" w:space="0"/>
            </w:tcBorders>
            <w:vAlign w:val="center"/>
          </w:tcPr>
          <w:p w14:paraId="0A635389">
            <w:pPr>
              <w:spacing w:line="360" w:lineRule="exact"/>
              <w:rPr>
                <w:rFonts w:hint="eastAsia" w:ascii="宋体" w:hAnsi="宋体" w:cs="Arial"/>
                <w:color w:val="auto"/>
                <w:sz w:val="21"/>
                <w:szCs w:val="21"/>
              </w:rPr>
            </w:pPr>
          </w:p>
        </w:tc>
        <w:tc>
          <w:tcPr>
            <w:tcW w:w="1182" w:type="dxa"/>
            <w:vMerge w:val="continue"/>
            <w:tcBorders>
              <w:top w:val="nil"/>
              <w:left w:val="single" w:color="auto" w:sz="4" w:space="0"/>
              <w:bottom w:val="single" w:color="auto" w:sz="4" w:space="0"/>
              <w:right w:val="single" w:color="auto" w:sz="4" w:space="0"/>
            </w:tcBorders>
            <w:vAlign w:val="center"/>
          </w:tcPr>
          <w:p w14:paraId="1B237F35">
            <w:pPr>
              <w:spacing w:line="360" w:lineRule="exact"/>
              <w:rPr>
                <w:rFonts w:hint="eastAsia" w:ascii="宋体" w:hAnsi="宋体" w:cs="宋体"/>
                <w:color w:val="auto"/>
                <w:sz w:val="21"/>
                <w:szCs w:val="21"/>
              </w:rPr>
            </w:pPr>
          </w:p>
        </w:tc>
        <w:tc>
          <w:tcPr>
            <w:tcW w:w="4009" w:type="dxa"/>
            <w:tcBorders>
              <w:top w:val="nil"/>
              <w:left w:val="nil"/>
              <w:bottom w:val="single" w:color="auto" w:sz="4" w:space="0"/>
              <w:right w:val="single" w:color="auto" w:sz="4" w:space="0"/>
            </w:tcBorders>
            <w:vAlign w:val="center"/>
          </w:tcPr>
          <w:p w14:paraId="2959228F">
            <w:pPr>
              <w:spacing w:line="360" w:lineRule="exact"/>
              <w:rPr>
                <w:rFonts w:hint="eastAsia" w:ascii="宋体" w:hAnsi="宋体" w:cs="宋体"/>
                <w:color w:val="auto"/>
                <w:sz w:val="21"/>
                <w:szCs w:val="21"/>
              </w:rPr>
            </w:pPr>
            <w:r>
              <w:rPr>
                <w:rFonts w:hint="eastAsia" w:ascii="宋体" w:hAnsi="宋体" w:cs="宋体"/>
                <w:color w:val="auto"/>
                <w:sz w:val="21"/>
                <w:szCs w:val="21"/>
              </w:rPr>
              <w:t>电源检查：检查电源指示灯是否显示正常，插头有无松动</w:t>
            </w:r>
          </w:p>
        </w:tc>
        <w:tc>
          <w:tcPr>
            <w:tcW w:w="1085" w:type="dxa"/>
            <w:tcBorders>
              <w:top w:val="nil"/>
              <w:left w:val="nil"/>
              <w:bottom w:val="single" w:color="auto" w:sz="4" w:space="0"/>
              <w:right w:val="single" w:color="auto" w:sz="4" w:space="0"/>
            </w:tcBorders>
            <w:vAlign w:val="center"/>
          </w:tcPr>
          <w:p w14:paraId="28CFD0A0">
            <w:pPr>
              <w:spacing w:line="360" w:lineRule="exact"/>
              <w:jc w:val="center"/>
              <w:rPr>
                <w:rFonts w:hint="eastAsia" w:ascii="宋体" w:hAnsi="宋体" w:cs="Arial"/>
                <w:color w:val="auto"/>
                <w:sz w:val="21"/>
                <w:szCs w:val="21"/>
              </w:rPr>
            </w:pPr>
            <w:r>
              <w:rPr>
                <w:rFonts w:hint="eastAsia" w:ascii="宋体" w:hAnsi="宋体" w:cs="Arial"/>
                <w:color w:val="auto"/>
                <w:sz w:val="21"/>
                <w:szCs w:val="21"/>
              </w:rPr>
              <w:t>1次/月</w:t>
            </w:r>
          </w:p>
        </w:tc>
        <w:tc>
          <w:tcPr>
            <w:tcW w:w="1212" w:type="dxa"/>
            <w:tcBorders>
              <w:top w:val="nil"/>
              <w:left w:val="nil"/>
              <w:bottom w:val="single" w:color="auto" w:sz="4" w:space="0"/>
              <w:right w:val="single" w:color="auto" w:sz="4" w:space="0"/>
            </w:tcBorders>
            <w:vAlign w:val="center"/>
          </w:tcPr>
          <w:p w14:paraId="4C883CB6">
            <w:pPr>
              <w:spacing w:line="360" w:lineRule="exact"/>
              <w:jc w:val="center"/>
              <w:rPr>
                <w:rFonts w:hint="eastAsia" w:ascii="宋体" w:hAnsi="宋体" w:cs="宋体"/>
                <w:color w:val="auto"/>
                <w:sz w:val="21"/>
                <w:szCs w:val="21"/>
              </w:rPr>
            </w:pPr>
          </w:p>
        </w:tc>
      </w:tr>
      <w:tr w14:paraId="75EAD92D">
        <w:tblPrEx>
          <w:tblCellMar>
            <w:top w:w="0" w:type="dxa"/>
            <w:left w:w="108" w:type="dxa"/>
            <w:bottom w:w="0" w:type="dxa"/>
            <w:right w:w="108" w:type="dxa"/>
          </w:tblCellMar>
        </w:tblPrEx>
        <w:trPr>
          <w:trHeight w:val="22" w:hRule="atLeast"/>
          <w:jc w:val="center"/>
        </w:trPr>
        <w:tc>
          <w:tcPr>
            <w:tcW w:w="669" w:type="dxa"/>
            <w:vMerge w:val="continue"/>
            <w:tcBorders>
              <w:top w:val="nil"/>
              <w:left w:val="single" w:color="auto" w:sz="4" w:space="0"/>
              <w:bottom w:val="single" w:color="auto" w:sz="4" w:space="0"/>
              <w:right w:val="single" w:color="auto" w:sz="4" w:space="0"/>
            </w:tcBorders>
            <w:vAlign w:val="center"/>
          </w:tcPr>
          <w:p w14:paraId="47716D0B">
            <w:pPr>
              <w:spacing w:line="360" w:lineRule="exact"/>
              <w:rPr>
                <w:rFonts w:hint="eastAsia" w:ascii="宋体" w:hAnsi="宋体" w:cs="Arial"/>
                <w:color w:val="auto"/>
                <w:sz w:val="21"/>
                <w:szCs w:val="21"/>
              </w:rPr>
            </w:pPr>
          </w:p>
        </w:tc>
        <w:tc>
          <w:tcPr>
            <w:tcW w:w="1182" w:type="dxa"/>
            <w:vMerge w:val="continue"/>
            <w:tcBorders>
              <w:top w:val="nil"/>
              <w:left w:val="single" w:color="auto" w:sz="4" w:space="0"/>
              <w:bottom w:val="single" w:color="auto" w:sz="4" w:space="0"/>
              <w:right w:val="single" w:color="auto" w:sz="4" w:space="0"/>
            </w:tcBorders>
            <w:vAlign w:val="center"/>
          </w:tcPr>
          <w:p w14:paraId="7F00BE0B">
            <w:pPr>
              <w:spacing w:line="360" w:lineRule="exact"/>
              <w:rPr>
                <w:rFonts w:hint="eastAsia" w:ascii="宋体" w:hAnsi="宋体" w:cs="宋体"/>
                <w:color w:val="auto"/>
                <w:sz w:val="21"/>
                <w:szCs w:val="21"/>
              </w:rPr>
            </w:pPr>
          </w:p>
        </w:tc>
        <w:tc>
          <w:tcPr>
            <w:tcW w:w="4009" w:type="dxa"/>
            <w:tcBorders>
              <w:top w:val="nil"/>
              <w:left w:val="nil"/>
              <w:bottom w:val="single" w:color="auto" w:sz="4" w:space="0"/>
              <w:right w:val="single" w:color="auto" w:sz="4" w:space="0"/>
            </w:tcBorders>
            <w:vAlign w:val="center"/>
          </w:tcPr>
          <w:p w14:paraId="0DA078D7">
            <w:pPr>
              <w:spacing w:line="360" w:lineRule="exact"/>
              <w:rPr>
                <w:rFonts w:hint="eastAsia" w:ascii="宋体" w:hAnsi="宋体" w:cs="宋体"/>
                <w:color w:val="auto"/>
                <w:sz w:val="21"/>
                <w:szCs w:val="21"/>
              </w:rPr>
            </w:pPr>
            <w:r>
              <w:rPr>
                <w:rFonts w:hint="eastAsia" w:ascii="宋体" w:hAnsi="宋体" w:cs="宋体"/>
                <w:color w:val="auto"/>
                <w:sz w:val="21"/>
                <w:szCs w:val="21"/>
              </w:rPr>
              <w:t>功能检查：对讲通信正常</w:t>
            </w:r>
          </w:p>
        </w:tc>
        <w:tc>
          <w:tcPr>
            <w:tcW w:w="1085" w:type="dxa"/>
            <w:tcBorders>
              <w:top w:val="nil"/>
              <w:left w:val="nil"/>
              <w:bottom w:val="single" w:color="auto" w:sz="4" w:space="0"/>
              <w:right w:val="single" w:color="auto" w:sz="4" w:space="0"/>
            </w:tcBorders>
            <w:vAlign w:val="center"/>
          </w:tcPr>
          <w:p w14:paraId="072545CA">
            <w:pPr>
              <w:spacing w:line="360" w:lineRule="exact"/>
              <w:jc w:val="center"/>
              <w:rPr>
                <w:rFonts w:hint="eastAsia" w:ascii="宋体" w:hAnsi="宋体" w:cs="Arial"/>
                <w:color w:val="auto"/>
                <w:sz w:val="21"/>
                <w:szCs w:val="21"/>
              </w:rPr>
            </w:pPr>
            <w:r>
              <w:rPr>
                <w:rFonts w:hint="eastAsia" w:ascii="宋体" w:hAnsi="宋体" w:cs="Arial"/>
                <w:color w:val="auto"/>
                <w:sz w:val="21"/>
                <w:szCs w:val="21"/>
              </w:rPr>
              <w:t>1次/月</w:t>
            </w:r>
          </w:p>
        </w:tc>
        <w:tc>
          <w:tcPr>
            <w:tcW w:w="1212" w:type="dxa"/>
            <w:tcBorders>
              <w:top w:val="nil"/>
              <w:left w:val="nil"/>
              <w:bottom w:val="single" w:color="auto" w:sz="4" w:space="0"/>
              <w:right w:val="single" w:color="auto" w:sz="4" w:space="0"/>
            </w:tcBorders>
            <w:vAlign w:val="center"/>
          </w:tcPr>
          <w:p w14:paraId="09D61B48">
            <w:pPr>
              <w:spacing w:line="360" w:lineRule="exact"/>
              <w:jc w:val="center"/>
              <w:rPr>
                <w:rFonts w:hint="eastAsia" w:ascii="宋体" w:hAnsi="宋体" w:cs="宋体"/>
                <w:color w:val="auto"/>
                <w:sz w:val="21"/>
                <w:szCs w:val="21"/>
              </w:rPr>
            </w:pPr>
          </w:p>
        </w:tc>
      </w:tr>
      <w:tr w14:paraId="2B3C04BE">
        <w:tblPrEx>
          <w:tblCellMar>
            <w:top w:w="0" w:type="dxa"/>
            <w:left w:w="108" w:type="dxa"/>
            <w:bottom w:w="0" w:type="dxa"/>
            <w:right w:w="108" w:type="dxa"/>
          </w:tblCellMar>
        </w:tblPrEx>
        <w:trPr>
          <w:trHeight w:val="22" w:hRule="atLeast"/>
          <w:jc w:val="center"/>
        </w:trPr>
        <w:tc>
          <w:tcPr>
            <w:tcW w:w="669" w:type="dxa"/>
            <w:vMerge w:val="continue"/>
            <w:tcBorders>
              <w:top w:val="nil"/>
              <w:left w:val="single" w:color="auto" w:sz="4" w:space="0"/>
              <w:bottom w:val="single" w:color="auto" w:sz="4" w:space="0"/>
              <w:right w:val="single" w:color="auto" w:sz="4" w:space="0"/>
            </w:tcBorders>
            <w:vAlign w:val="center"/>
          </w:tcPr>
          <w:p w14:paraId="7D1256E5">
            <w:pPr>
              <w:spacing w:line="360" w:lineRule="exact"/>
              <w:rPr>
                <w:rFonts w:hint="eastAsia" w:ascii="宋体" w:hAnsi="宋体" w:cs="Arial"/>
                <w:color w:val="auto"/>
                <w:sz w:val="21"/>
                <w:szCs w:val="21"/>
              </w:rPr>
            </w:pPr>
          </w:p>
        </w:tc>
        <w:tc>
          <w:tcPr>
            <w:tcW w:w="1182" w:type="dxa"/>
            <w:vMerge w:val="continue"/>
            <w:tcBorders>
              <w:top w:val="nil"/>
              <w:left w:val="single" w:color="auto" w:sz="4" w:space="0"/>
              <w:bottom w:val="single" w:color="auto" w:sz="4" w:space="0"/>
              <w:right w:val="single" w:color="auto" w:sz="4" w:space="0"/>
            </w:tcBorders>
            <w:vAlign w:val="center"/>
          </w:tcPr>
          <w:p w14:paraId="7F67FEAC">
            <w:pPr>
              <w:spacing w:line="360" w:lineRule="exact"/>
              <w:rPr>
                <w:rFonts w:hint="eastAsia" w:ascii="宋体" w:hAnsi="宋体" w:cs="宋体"/>
                <w:color w:val="auto"/>
                <w:sz w:val="21"/>
                <w:szCs w:val="21"/>
              </w:rPr>
            </w:pPr>
          </w:p>
        </w:tc>
        <w:tc>
          <w:tcPr>
            <w:tcW w:w="4009" w:type="dxa"/>
            <w:tcBorders>
              <w:top w:val="nil"/>
              <w:left w:val="nil"/>
              <w:bottom w:val="single" w:color="auto" w:sz="4" w:space="0"/>
              <w:right w:val="single" w:color="auto" w:sz="4" w:space="0"/>
            </w:tcBorders>
            <w:vAlign w:val="center"/>
          </w:tcPr>
          <w:p w14:paraId="7450CA58">
            <w:pPr>
              <w:spacing w:line="360" w:lineRule="exact"/>
              <w:rPr>
                <w:rFonts w:hint="eastAsia" w:ascii="宋体" w:hAnsi="宋体" w:cs="宋体"/>
                <w:color w:val="auto"/>
                <w:sz w:val="21"/>
                <w:szCs w:val="21"/>
              </w:rPr>
            </w:pPr>
            <w:r>
              <w:rPr>
                <w:rFonts w:hint="eastAsia" w:ascii="宋体" w:hAnsi="宋体" w:cs="宋体"/>
                <w:color w:val="auto"/>
                <w:sz w:val="21"/>
                <w:szCs w:val="21"/>
              </w:rPr>
              <w:t>检查工作状态，检测输出功率和频率</w:t>
            </w:r>
          </w:p>
        </w:tc>
        <w:tc>
          <w:tcPr>
            <w:tcW w:w="1085" w:type="dxa"/>
            <w:tcBorders>
              <w:top w:val="nil"/>
              <w:left w:val="nil"/>
              <w:bottom w:val="single" w:color="auto" w:sz="4" w:space="0"/>
              <w:right w:val="single" w:color="auto" w:sz="4" w:space="0"/>
            </w:tcBorders>
            <w:vAlign w:val="center"/>
          </w:tcPr>
          <w:p w14:paraId="67F4EC71">
            <w:pPr>
              <w:spacing w:line="360" w:lineRule="exact"/>
              <w:jc w:val="center"/>
              <w:rPr>
                <w:rFonts w:hint="eastAsia" w:ascii="宋体" w:hAnsi="宋体" w:cs="Arial"/>
                <w:color w:val="auto"/>
                <w:sz w:val="21"/>
                <w:szCs w:val="21"/>
              </w:rPr>
            </w:pPr>
          </w:p>
        </w:tc>
        <w:tc>
          <w:tcPr>
            <w:tcW w:w="1212" w:type="dxa"/>
            <w:tcBorders>
              <w:top w:val="nil"/>
              <w:left w:val="nil"/>
              <w:bottom w:val="single" w:color="auto" w:sz="4" w:space="0"/>
              <w:right w:val="single" w:color="auto" w:sz="4" w:space="0"/>
            </w:tcBorders>
            <w:vAlign w:val="center"/>
          </w:tcPr>
          <w:p w14:paraId="45276D6E">
            <w:pPr>
              <w:spacing w:line="360" w:lineRule="exact"/>
              <w:jc w:val="center"/>
              <w:rPr>
                <w:rFonts w:hint="eastAsia" w:ascii="宋体" w:hAnsi="宋体" w:cs="Arial"/>
                <w:color w:val="auto"/>
                <w:sz w:val="21"/>
                <w:szCs w:val="21"/>
              </w:rPr>
            </w:pPr>
            <w:r>
              <w:rPr>
                <w:rFonts w:hint="eastAsia" w:ascii="宋体" w:hAnsi="宋体" w:cs="Arial"/>
                <w:color w:val="auto"/>
                <w:sz w:val="21"/>
                <w:szCs w:val="21"/>
              </w:rPr>
              <w:t>1次/年</w:t>
            </w:r>
          </w:p>
        </w:tc>
      </w:tr>
      <w:tr w14:paraId="7D2AF018">
        <w:tblPrEx>
          <w:tblCellMar>
            <w:top w:w="0" w:type="dxa"/>
            <w:left w:w="108" w:type="dxa"/>
            <w:bottom w:w="0" w:type="dxa"/>
            <w:right w:w="108" w:type="dxa"/>
          </w:tblCellMar>
        </w:tblPrEx>
        <w:trPr>
          <w:trHeight w:val="22" w:hRule="atLeast"/>
          <w:jc w:val="center"/>
        </w:trPr>
        <w:tc>
          <w:tcPr>
            <w:tcW w:w="669" w:type="dxa"/>
            <w:vMerge w:val="restart"/>
            <w:tcBorders>
              <w:top w:val="nil"/>
              <w:left w:val="single" w:color="auto" w:sz="4" w:space="0"/>
              <w:bottom w:val="single" w:color="auto" w:sz="4" w:space="0"/>
              <w:right w:val="single" w:color="auto" w:sz="4" w:space="0"/>
            </w:tcBorders>
            <w:vAlign w:val="center"/>
          </w:tcPr>
          <w:p w14:paraId="49E7E0E3">
            <w:pPr>
              <w:spacing w:line="360" w:lineRule="exact"/>
              <w:jc w:val="center"/>
              <w:rPr>
                <w:rFonts w:hint="eastAsia" w:ascii="宋体" w:hAnsi="宋体" w:cs="Arial"/>
                <w:color w:val="auto"/>
                <w:sz w:val="21"/>
                <w:szCs w:val="21"/>
              </w:rPr>
            </w:pPr>
            <w:r>
              <w:rPr>
                <w:rFonts w:hint="eastAsia" w:ascii="宋体" w:hAnsi="宋体" w:cs="Arial"/>
                <w:color w:val="auto"/>
                <w:sz w:val="21"/>
                <w:szCs w:val="21"/>
              </w:rPr>
              <w:t>3</w:t>
            </w:r>
          </w:p>
        </w:tc>
        <w:tc>
          <w:tcPr>
            <w:tcW w:w="1182" w:type="dxa"/>
            <w:vMerge w:val="restart"/>
            <w:tcBorders>
              <w:top w:val="nil"/>
              <w:left w:val="single" w:color="auto" w:sz="4" w:space="0"/>
              <w:bottom w:val="single" w:color="auto" w:sz="4" w:space="0"/>
              <w:right w:val="single" w:color="auto" w:sz="4" w:space="0"/>
            </w:tcBorders>
            <w:vAlign w:val="center"/>
          </w:tcPr>
          <w:p w14:paraId="1D9B2AB7">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放大器</w:t>
            </w:r>
          </w:p>
        </w:tc>
        <w:tc>
          <w:tcPr>
            <w:tcW w:w="4009" w:type="dxa"/>
            <w:tcBorders>
              <w:top w:val="nil"/>
              <w:left w:val="nil"/>
              <w:bottom w:val="single" w:color="auto" w:sz="4" w:space="0"/>
              <w:right w:val="single" w:color="auto" w:sz="4" w:space="0"/>
            </w:tcBorders>
            <w:vAlign w:val="center"/>
          </w:tcPr>
          <w:p w14:paraId="5B6A2B3F">
            <w:pPr>
              <w:spacing w:line="360" w:lineRule="exact"/>
              <w:rPr>
                <w:rFonts w:hint="eastAsia" w:ascii="宋体" w:hAnsi="宋体" w:cs="宋体"/>
                <w:color w:val="auto"/>
                <w:sz w:val="21"/>
                <w:szCs w:val="21"/>
              </w:rPr>
            </w:pPr>
            <w:r>
              <w:rPr>
                <w:rFonts w:hint="eastAsia" w:ascii="宋体" w:hAnsi="宋体" w:cs="宋体"/>
                <w:color w:val="auto"/>
                <w:sz w:val="21"/>
                <w:szCs w:val="21"/>
              </w:rPr>
              <w:t>外观检查：无污染、损伤</w:t>
            </w:r>
          </w:p>
        </w:tc>
        <w:tc>
          <w:tcPr>
            <w:tcW w:w="1085" w:type="dxa"/>
            <w:tcBorders>
              <w:top w:val="nil"/>
              <w:left w:val="nil"/>
              <w:bottom w:val="single" w:color="auto" w:sz="4" w:space="0"/>
              <w:right w:val="single" w:color="auto" w:sz="4" w:space="0"/>
            </w:tcBorders>
            <w:vAlign w:val="center"/>
          </w:tcPr>
          <w:p w14:paraId="75CAAEFB">
            <w:pPr>
              <w:spacing w:line="360" w:lineRule="exact"/>
              <w:jc w:val="center"/>
              <w:rPr>
                <w:rFonts w:hint="eastAsia" w:ascii="宋体" w:hAnsi="宋体" w:cs="宋体"/>
                <w:color w:val="auto"/>
                <w:sz w:val="21"/>
                <w:szCs w:val="21"/>
              </w:rPr>
            </w:pPr>
          </w:p>
        </w:tc>
        <w:tc>
          <w:tcPr>
            <w:tcW w:w="1212" w:type="dxa"/>
            <w:tcBorders>
              <w:top w:val="nil"/>
              <w:left w:val="nil"/>
              <w:bottom w:val="single" w:color="auto" w:sz="4" w:space="0"/>
              <w:right w:val="single" w:color="auto" w:sz="4" w:space="0"/>
            </w:tcBorders>
          </w:tcPr>
          <w:p w14:paraId="085BE6A0">
            <w:pPr>
              <w:spacing w:line="360" w:lineRule="exact"/>
              <w:rPr>
                <w:rFonts w:hint="eastAsia" w:ascii="宋体" w:hAnsi="宋体"/>
                <w:color w:val="auto"/>
                <w:sz w:val="21"/>
                <w:szCs w:val="21"/>
              </w:rPr>
            </w:pPr>
            <w:r>
              <w:rPr>
                <w:rFonts w:hint="eastAsia" w:ascii="宋体" w:hAnsi="宋体" w:cs="Arial"/>
                <w:color w:val="auto"/>
                <w:sz w:val="21"/>
                <w:szCs w:val="21"/>
              </w:rPr>
              <w:t>1次/年</w:t>
            </w:r>
          </w:p>
        </w:tc>
      </w:tr>
      <w:tr w14:paraId="6A95130C">
        <w:tblPrEx>
          <w:tblCellMar>
            <w:top w:w="0" w:type="dxa"/>
            <w:left w:w="108" w:type="dxa"/>
            <w:bottom w:w="0" w:type="dxa"/>
            <w:right w:w="108" w:type="dxa"/>
          </w:tblCellMar>
        </w:tblPrEx>
        <w:trPr>
          <w:trHeight w:val="22" w:hRule="atLeast"/>
          <w:jc w:val="center"/>
        </w:trPr>
        <w:tc>
          <w:tcPr>
            <w:tcW w:w="669" w:type="dxa"/>
            <w:vMerge w:val="continue"/>
            <w:tcBorders>
              <w:top w:val="nil"/>
              <w:left w:val="single" w:color="auto" w:sz="4" w:space="0"/>
              <w:bottom w:val="single" w:color="auto" w:sz="4" w:space="0"/>
              <w:right w:val="single" w:color="auto" w:sz="4" w:space="0"/>
            </w:tcBorders>
            <w:vAlign w:val="center"/>
          </w:tcPr>
          <w:p w14:paraId="61026B7B">
            <w:pPr>
              <w:spacing w:line="360" w:lineRule="exact"/>
              <w:rPr>
                <w:rFonts w:hint="eastAsia" w:ascii="宋体" w:hAnsi="宋体" w:cs="Arial"/>
                <w:color w:val="auto"/>
                <w:sz w:val="21"/>
                <w:szCs w:val="21"/>
              </w:rPr>
            </w:pPr>
          </w:p>
        </w:tc>
        <w:tc>
          <w:tcPr>
            <w:tcW w:w="1182" w:type="dxa"/>
            <w:vMerge w:val="continue"/>
            <w:tcBorders>
              <w:top w:val="nil"/>
              <w:left w:val="single" w:color="auto" w:sz="4" w:space="0"/>
              <w:bottom w:val="single" w:color="auto" w:sz="4" w:space="0"/>
              <w:right w:val="single" w:color="auto" w:sz="4" w:space="0"/>
            </w:tcBorders>
            <w:vAlign w:val="center"/>
          </w:tcPr>
          <w:p w14:paraId="33BC621F">
            <w:pPr>
              <w:spacing w:line="360" w:lineRule="exact"/>
              <w:rPr>
                <w:rFonts w:hint="eastAsia" w:ascii="宋体" w:hAnsi="宋体" w:cs="宋体"/>
                <w:color w:val="auto"/>
                <w:sz w:val="21"/>
                <w:szCs w:val="21"/>
              </w:rPr>
            </w:pPr>
          </w:p>
        </w:tc>
        <w:tc>
          <w:tcPr>
            <w:tcW w:w="4009" w:type="dxa"/>
            <w:tcBorders>
              <w:top w:val="nil"/>
              <w:left w:val="nil"/>
              <w:bottom w:val="single" w:color="auto" w:sz="4" w:space="0"/>
              <w:right w:val="single" w:color="auto" w:sz="4" w:space="0"/>
            </w:tcBorders>
            <w:vAlign w:val="center"/>
          </w:tcPr>
          <w:p w14:paraId="144F682D">
            <w:pPr>
              <w:spacing w:line="360" w:lineRule="exact"/>
              <w:rPr>
                <w:rFonts w:hint="eastAsia" w:ascii="宋体" w:hAnsi="宋体" w:cs="宋体"/>
                <w:color w:val="auto"/>
                <w:sz w:val="21"/>
                <w:szCs w:val="21"/>
              </w:rPr>
            </w:pPr>
            <w:r>
              <w:rPr>
                <w:rFonts w:hint="eastAsia" w:ascii="宋体" w:hAnsi="宋体" w:cs="宋体"/>
                <w:color w:val="auto"/>
                <w:sz w:val="21"/>
                <w:szCs w:val="21"/>
              </w:rPr>
              <w:t>外观保养：外表面除尘</w:t>
            </w:r>
          </w:p>
        </w:tc>
        <w:tc>
          <w:tcPr>
            <w:tcW w:w="1085" w:type="dxa"/>
            <w:tcBorders>
              <w:top w:val="nil"/>
              <w:left w:val="nil"/>
              <w:bottom w:val="single" w:color="auto" w:sz="4" w:space="0"/>
              <w:right w:val="single" w:color="auto" w:sz="4" w:space="0"/>
            </w:tcBorders>
            <w:vAlign w:val="center"/>
          </w:tcPr>
          <w:p w14:paraId="36302337">
            <w:pPr>
              <w:spacing w:line="360" w:lineRule="exact"/>
              <w:jc w:val="center"/>
              <w:rPr>
                <w:rFonts w:hint="eastAsia" w:ascii="宋体" w:hAnsi="宋体" w:cs="宋体"/>
                <w:color w:val="auto"/>
                <w:sz w:val="21"/>
                <w:szCs w:val="21"/>
              </w:rPr>
            </w:pPr>
          </w:p>
        </w:tc>
        <w:tc>
          <w:tcPr>
            <w:tcW w:w="1212" w:type="dxa"/>
            <w:tcBorders>
              <w:top w:val="nil"/>
              <w:left w:val="nil"/>
              <w:bottom w:val="single" w:color="auto" w:sz="4" w:space="0"/>
              <w:right w:val="single" w:color="auto" w:sz="4" w:space="0"/>
            </w:tcBorders>
          </w:tcPr>
          <w:p w14:paraId="6253203B">
            <w:pPr>
              <w:spacing w:line="360" w:lineRule="exact"/>
              <w:rPr>
                <w:rFonts w:hint="eastAsia" w:ascii="宋体" w:hAnsi="宋体"/>
                <w:color w:val="auto"/>
                <w:sz w:val="21"/>
                <w:szCs w:val="21"/>
              </w:rPr>
            </w:pPr>
            <w:r>
              <w:rPr>
                <w:rFonts w:hint="eastAsia" w:ascii="宋体" w:hAnsi="宋体" w:cs="Arial"/>
                <w:color w:val="auto"/>
                <w:sz w:val="21"/>
                <w:szCs w:val="21"/>
              </w:rPr>
              <w:t>1次/年</w:t>
            </w:r>
          </w:p>
        </w:tc>
      </w:tr>
      <w:tr w14:paraId="339848A5">
        <w:tblPrEx>
          <w:tblCellMar>
            <w:top w:w="0" w:type="dxa"/>
            <w:left w:w="108" w:type="dxa"/>
            <w:bottom w:w="0" w:type="dxa"/>
            <w:right w:w="108" w:type="dxa"/>
          </w:tblCellMar>
        </w:tblPrEx>
        <w:trPr>
          <w:trHeight w:val="22" w:hRule="atLeast"/>
          <w:jc w:val="center"/>
        </w:trPr>
        <w:tc>
          <w:tcPr>
            <w:tcW w:w="669" w:type="dxa"/>
            <w:vMerge w:val="continue"/>
            <w:tcBorders>
              <w:top w:val="nil"/>
              <w:left w:val="single" w:color="auto" w:sz="4" w:space="0"/>
              <w:bottom w:val="single" w:color="auto" w:sz="4" w:space="0"/>
              <w:right w:val="single" w:color="auto" w:sz="4" w:space="0"/>
            </w:tcBorders>
            <w:vAlign w:val="center"/>
          </w:tcPr>
          <w:p w14:paraId="51FCCEAA">
            <w:pPr>
              <w:spacing w:line="360" w:lineRule="exact"/>
              <w:rPr>
                <w:rFonts w:hint="eastAsia" w:ascii="宋体" w:hAnsi="宋体" w:cs="Arial"/>
                <w:color w:val="auto"/>
                <w:sz w:val="21"/>
                <w:szCs w:val="21"/>
              </w:rPr>
            </w:pPr>
          </w:p>
        </w:tc>
        <w:tc>
          <w:tcPr>
            <w:tcW w:w="1182" w:type="dxa"/>
            <w:vMerge w:val="continue"/>
            <w:tcBorders>
              <w:top w:val="nil"/>
              <w:left w:val="single" w:color="auto" w:sz="4" w:space="0"/>
              <w:bottom w:val="single" w:color="auto" w:sz="4" w:space="0"/>
              <w:right w:val="single" w:color="auto" w:sz="4" w:space="0"/>
            </w:tcBorders>
            <w:vAlign w:val="center"/>
          </w:tcPr>
          <w:p w14:paraId="1E2B3495">
            <w:pPr>
              <w:spacing w:line="360" w:lineRule="exact"/>
              <w:rPr>
                <w:rFonts w:hint="eastAsia" w:ascii="宋体" w:hAnsi="宋体" w:cs="宋体"/>
                <w:color w:val="auto"/>
                <w:sz w:val="21"/>
                <w:szCs w:val="21"/>
              </w:rPr>
            </w:pPr>
          </w:p>
        </w:tc>
        <w:tc>
          <w:tcPr>
            <w:tcW w:w="4009" w:type="dxa"/>
            <w:tcBorders>
              <w:top w:val="nil"/>
              <w:left w:val="nil"/>
              <w:bottom w:val="single" w:color="auto" w:sz="4" w:space="0"/>
              <w:right w:val="single" w:color="auto" w:sz="4" w:space="0"/>
            </w:tcBorders>
            <w:vAlign w:val="center"/>
          </w:tcPr>
          <w:p w14:paraId="033397D4">
            <w:pPr>
              <w:spacing w:line="360" w:lineRule="exact"/>
              <w:rPr>
                <w:rFonts w:hint="eastAsia" w:ascii="宋体" w:hAnsi="宋体" w:cs="宋体"/>
                <w:color w:val="auto"/>
                <w:sz w:val="21"/>
                <w:szCs w:val="21"/>
              </w:rPr>
            </w:pPr>
            <w:r>
              <w:rPr>
                <w:rFonts w:hint="eastAsia" w:ascii="宋体" w:hAnsi="宋体" w:cs="宋体"/>
                <w:color w:val="auto"/>
                <w:sz w:val="21"/>
                <w:szCs w:val="21"/>
              </w:rPr>
              <w:t>电源检查：检查电源指示灯是否显示正常，插头有无松动</w:t>
            </w:r>
          </w:p>
        </w:tc>
        <w:tc>
          <w:tcPr>
            <w:tcW w:w="1085" w:type="dxa"/>
            <w:tcBorders>
              <w:top w:val="nil"/>
              <w:left w:val="nil"/>
              <w:bottom w:val="single" w:color="auto" w:sz="4" w:space="0"/>
              <w:right w:val="single" w:color="auto" w:sz="4" w:space="0"/>
            </w:tcBorders>
            <w:vAlign w:val="center"/>
          </w:tcPr>
          <w:p w14:paraId="39A44CC4">
            <w:pPr>
              <w:spacing w:line="360" w:lineRule="exact"/>
              <w:jc w:val="center"/>
              <w:rPr>
                <w:rFonts w:hint="eastAsia" w:ascii="宋体" w:hAnsi="宋体" w:cs="宋体"/>
                <w:color w:val="auto"/>
                <w:sz w:val="21"/>
                <w:szCs w:val="21"/>
              </w:rPr>
            </w:pPr>
          </w:p>
        </w:tc>
        <w:tc>
          <w:tcPr>
            <w:tcW w:w="1212" w:type="dxa"/>
            <w:tcBorders>
              <w:top w:val="nil"/>
              <w:left w:val="nil"/>
              <w:bottom w:val="single" w:color="auto" w:sz="4" w:space="0"/>
              <w:right w:val="single" w:color="auto" w:sz="4" w:space="0"/>
            </w:tcBorders>
          </w:tcPr>
          <w:p w14:paraId="4CE750DE">
            <w:pPr>
              <w:spacing w:line="360" w:lineRule="exact"/>
              <w:rPr>
                <w:rFonts w:hint="eastAsia" w:ascii="宋体" w:hAnsi="宋体"/>
                <w:color w:val="auto"/>
                <w:sz w:val="21"/>
                <w:szCs w:val="21"/>
              </w:rPr>
            </w:pPr>
            <w:r>
              <w:rPr>
                <w:rFonts w:hint="eastAsia" w:ascii="宋体" w:hAnsi="宋体" w:cs="Arial"/>
                <w:color w:val="auto"/>
                <w:sz w:val="21"/>
                <w:szCs w:val="21"/>
              </w:rPr>
              <w:t>1次/年</w:t>
            </w:r>
          </w:p>
        </w:tc>
      </w:tr>
      <w:tr w14:paraId="0C69C20A">
        <w:tblPrEx>
          <w:tblCellMar>
            <w:top w:w="0" w:type="dxa"/>
            <w:left w:w="108" w:type="dxa"/>
            <w:bottom w:w="0" w:type="dxa"/>
            <w:right w:w="108" w:type="dxa"/>
          </w:tblCellMar>
        </w:tblPrEx>
        <w:trPr>
          <w:trHeight w:val="22" w:hRule="atLeast"/>
          <w:jc w:val="center"/>
        </w:trPr>
        <w:tc>
          <w:tcPr>
            <w:tcW w:w="669" w:type="dxa"/>
            <w:vMerge w:val="continue"/>
            <w:tcBorders>
              <w:top w:val="nil"/>
              <w:left w:val="single" w:color="auto" w:sz="4" w:space="0"/>
              <w:bottom w:val="single" w:color="auto" w:sz="4" w:space="0"/>
              <w:right w:val="single" w:color="auto" w:sz="4" w:space="0"/>
            </w:tcBorders>
            <w:vAlign w:val="center"/>
          </w:tcPr>
          <w:p w14:paraId="4422CD80">
            <w:pPr>
              <w:spacing w:line="360" w:lineRule="exact"/>
              <w:rPr>
                <w:rFonts w:hint="eastAsia" w:ascii="宋体" w:hAnsi="宋体" w:cs="Arial"/>
                <w:color w:val="auto"/>
                <w:sz w:val="21"/>
                <w:szCs w:val="21"/>
              </w:rPr>
            </w:pPr>
          </w:p>
        </w:tc>
        <w:tc>
          <w:tcPr>
            <w:tcW w:w="1182" w:type="dxa"/>
            <w:vMerge w:val="continue"/>
            <w:tcBorders>
              <w:top w:val="nil"/>
              <w:left w:val="single" w:color="auto" w:sz="4" w:space="0"/>
              <w:bottom w:val="single" w:color="auto" w:sz="4" w:space="0"/>
              <w:right w:val="single" w:color="auto" w:sz="4" w:space="0"/>
            </w:tcBorders>
            <w:vAlign w:val="center"/>
          </w:tcPr>
          <w:p w14:paraId="3D67BBE5">
            <w:pPr>
              <w:spacing w:line="360" w:lineRule="exact"/>
              <w:rPr>
                <w:rFonts w:hint="eastAsia" w:ascii="宋体" w:hAnsi="宋体" w:cs="宋体"/>
                <w:color w:val="auto"/>
                <w:sz w:val="21"/>
                <w:szCs w:val="21"/>
              </w:rPr>
            </w:pPr>
          </w:p>
        </w:tc>
        <w:tc>
          <w:tcPr>
            <w:tcW w:w="4009" w:type="dxa"/>
            <w:tcBorders>
              <w:top w:val="nil"/>
              <w:left w:val="nil"/>
              <w:bottom w:val="single" w:color="auto" w:sz="4" w:space="0"/>
              <w:right w:val="single" w:color="auto" w:sz="4" w:space="0"/>
            </w:tcBorders>
            <w:vAlign w:val="center"/>
          </w:tcPr>
          <w:p w14:paraId="33EE7812">
            <w:pPr>
              <w:spacing w:line="360" w:lineRule="exact"/>
              <w:rPr>
                <w:rFonts w:hint="eastAsia" w:ascii="宋体" w:hAnsi="宋体" w:cs="宋体"/>
                <w:color w:val="auto"/>
                <w:sz w:val="21"/>
                <w:szCs w:val="21"/>
              </w:rPr>
            </w:pPr>
            <w:r>
              <w:rPr>
                <w:rFonts w:hint="eastAsia" w:ascii="宋体" w:hAnsi="宋体" w:cs="宋体"/>
                <w:color w:val="auto"/>
                <w:sz w:val="21"/>
                <w:szCs w:val="21"/>
              </w:rPr>
              <w:t>信号覆盖情况检查：确保设计范围内能正常接收信号</w:t>
            </w:r>
          </w:p>
        </w:tc>
        <w:tc>
          <w:tcPr>
            <w:tcW w:w="1085" w:type="dxa"/>
            <w:tcBorders>
              <w:top w:val="nil"/>
              <w:left w:val="nil"/>
              <w:bottom w:val="single" w:color="auto" w:sz="4" w:space="0"/>
              <w:right w:val="single" w:color="auto" w:sz="4" w:space="0"/>
            </w:tcBorders>
            <w:vAlign w:val="center"/>
          </w:tcPr>
          <w:p w14:paraId="51DB80EA">
            <w:pPr>
              <w:spacing w:line="360" w:lineRule="exact"/>
              <w:jc w:val="center"/>
              <w:rPr>
                <w:rFonts w:hint="eastAsia" w:ascii="宋体" w:hAnsi="宋体" w:cs="宋体"/>
                <w:color w:val="auto"/>
                <w:sz w:val="21"/>
                <w:szCs w:val="21"/>
              </w:rPr>
            </w:pPr>
          </w:p>
        </w:tc>
        <w:tc>
          <w:tcPr>
            <w:tcW w:w="1212" w:type="dxa"/>
            <w:tcBorders>
              <w:top w:val="nil"/>
              <w:left w:val="nil"/>
              <w:bottom w:val="single" w:color="auto" w:sz="4" w:space="0"/>
              <w:right w:val="single" w:color="auto" w:sz="4" w:space="0"/>
            </w:tcBorders>
          </w:tcPr>
          <w:p w14:paraId="1590B086">
            <w:pPr>
              <w:spacing w:line="360" w:lineRule="exact"/>
              <w:rPr>
                <w:rFonts w:hint="eastAsia" w:ascii="宋体" w:hAnsi="宋体"/>
                <w:color w:val="auto"/>
                <w:sz w:val="21"/>
                <w:szCs w:val="21"/>
              </w:rPr>
            </w:pPr>
            <w:r>
              <w:rPr>
                <w:rFonts w:hint="eastAsia" w:ascii="宋体" w:hAnsi="宋体" w:cs="Arial"/>
                <w:color w:val="auto"/>
                <w:sz w:val="21"/>
                <w:szCs w:val="21"/>
              </w:rPr>
              <w:t>1次/年</w:t>
            </w:r>
          </w:p>
        </w:tc>
      </w:tr>
      <w:tr w14:paraId="26786892">
        <w:tblPrEx>
          <w:tblCellMar>
            <w:top w:w="0" w:type="dxa"/>
            <w:left w:w="108" w:type="dxa"/>
            <w:bottom w:w="0" w:type="dxa"/>
            <w:right w:w="108" w:type="dxa"/>
          </w:tblCellMar>
        </w:tblPrEx>
        <w:trPr>
          <w:trHeight w:val="22" w:hRule="atLeast"/>
          <w:jc w:val="center"/>
        </w:trPr>
        <w:tc>
          <w:tcPr>
            <w:tcW w:w="669" w:type="dxa"/>
            <w:vMerge w:val="restart"/>
            <w:tcBorders>
              <w:top w:val="nil"/>
              <w:left w:val="single" w:color="auto" w:sz="4" w:space="0"/>
              <w:bottom w:val="single" w:color="000000" w:sz="4" w:space="0"/>
              <w:right w:val="single" w:color="auto" w:sz="4" w:space="0"/>
            </w:tcBorders>
            <w:vAlign w:val="center"/>
          </w:tcPr>
          <w:p w14:paraId="30DFDB24">
            <w:pPr>
              <w:spacing w:line="360" w:lineRule="exact"/>
              <w:jc w:val="center"/>
              <w:rPr>
                <w:rFonts w:hint="eastAsia" w:ascii="宋体" w:hAnsi="宋体" w:cs="Arial"/>
                <w:color w:val="auto"/>
                <w:sz w:val="21"/>
                <w:szCs w:val="21"/>
              </w:rPr>
            </w:pPr>
            <w:r>
              <w:rPr>
                <w:rFonts w:hint="eastAsia" w:ascii="宋体" w:hAnsi="宋体" w:cs="Arial"/>
                <w:color w:val="auto"/>
                <w:sz w:val="21"/>
                <w:szCs w:val="21"/>
              </w:rPr>
              <w:t>4</w:t>
            </w:r>
          </w:p>
        </w:tc>
        <w:tc>
          <w:tcPr>
            <w:tcW w:w="1182" w:type="dxa"/>
            <w:vMerge w:val="restart"/>
            <w:tcBorders>
              <w:top w:val="nil"/>
              <w:left w:val="single" w:color="auto" w:sz="4" w:space="0"/>
              <w:bottom w:val="single" w:color="000000" w:sz="4" w:space="0"/>
              <w:right w:val="single" w:color="auto" w:sz="4" w:space="0"/>
            </w:tcBorders>
            <w:vAlign w:val="center"/>
          </w:tcPr>
          <w:p w14:paraId="281FCC0D">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收发天线</w:t>
            </w:r>
          </w:p>
        </w:tc>
        <w:tc>
          <w:tcPr>
            <w:tcW w:w="4009" w:type="dxa"/>
            <w:tcBorders>
              <w:top w:val="nil"/>
              <w:left w:val="nil"/>
              <w:bottom w:val="single" w:color="auto" w:sz="4" w:space="0"/>
              <w:right w:val="single" w:color="auto" w:sz="4" w:space="0"/>
            </w:tcBorders>
            <w:vAlign w:val="center"/>
          </w:tcPr>
          <w:p w14:paraId="71DCBC44">
            <w:pPr>
              <w:spacing w:line="360" w:lineRule="exact"/>
              <w:rPr>
                <w:rFonts w:hint="eastAsia" w:ascii="宋体" w:hAnsi="宋体" w:cs="宋体"/>
                <w:color w:val="auto"/>
                <w:sz w:val="21"/>
                <w:szCs w:val="21"/>
              </w:rPr>
            </w:pPr>
            <w:r>
              <w:rPr>
                <w:rFonts w:hint="eastAsia" w:ascii="宋体" w:hAnsi="宋体" w:cs="宋体"/>
                <w:color w:val="auto"/>
                <w:sz w:val="21"/>
                <w:szCs w:val="21"/>
              </w:rPr>
              <w:t>外观检查：无污染、损伤</w:t>
            </w:r>
          </w:p>
        </w:tc>
        <w:tc>
          <w:tcPr>
            <w:tcW w:w="1085" w:type="dxa"/>
            <w:tcBorders>
              <w:top w:val="nil"/>
              <w:left w:val="nil"/>
              <w:bottom w:val="single" w:color="auto" w:sz="4" w:space="0"/>
              <w:right w:val="single" w:color="auto" w:sz="4" w:space="0"/>
            </w:tcBorders>
            <w:vAlign w:val="center"/>
          </w:tcPr>
          <w:p w14:paraId="22F44B1B">
            <w:pPr>
              <w:spacing w:line="360" w:lineRule="exact"/>
              <w:jc w:val="center"/>
              <w:rPr>
                <w:rFonts w:hint="eastAsia" w:ascii="宋体" w:hAnsi="宋体" w:cs="宋体"/>
                <w:color w:val="auto"/>
                <w:sz w:val="21"/>
                <w:szCs w:val="21"/>
              </w:rPr>
            </w:pPr>
          </w:p>
        </w:tc>
        <w:tc>
          <w:tcPr>
            <w:tcW w:w="1212" w:type="dxa"/>
            <w:tcBorders>
              <w:top w:val="nil"/>
              <w:left w:val="nil"/>
              <w:bottom w:val="single" w:color="auto" w:sz="4" w:space="0"/>
              <w:right w:val="single" w:color="auto" w:sz="4" w:space="0"/>
            </w:tcBorders>
          </w:tcPr>
          <w:p w14:paraId="5A31548D">
            <w:pPr>
              <w:spacing w:line="360" w:lineRule="exact"/>
              <w:rPr>
                <w:rFonts w:hint="eastAsia" w:ascii="宋体" w:hAnsi="宋体"/>
                <w:color w:val="auto"/>
                <w:sz w:val="21"/>
                <w:szCs w:val="21"/>
              </w:rPr>
            </w:pPr>
            <w:r>
              <w:rPr>
                <w:rFonts w:hint="eastAsia" w:ascii="宋体" w:hAnsi="宋体" w:cs="Arial"/>
                <w:color w:val="auto"/>
                <w:sz w:val="21"/>
                <w:szCs w:val="21"/>
              </w:rPr>
              <w:t>1次/年</w:t>
            </w:r>
          </w:p>
        </w:tc>
      </w:tr>
      <w:tr w14:paraId="4ECA297D">
        <w:tblPrEx>
          <w:tblCellMar>
            <w:top w:w="0" w:type="dxa"/>
            <w:left w:w="108" w:type="dxa"/>
            <w:bottom w:w="0" w:type="dxa"/>
            <w:right w:w="108" w:type="dxa"/>
          </w:tblCellMar>
        </w:tblPrEx>
        <w:trPr>
          <w:trHeight w:val="22" w:hRule="atLeast"/>
          <w:jc w:val="center"/>
        </w:trPr>
        <w:tc>
          <w:tcPr>
            <w:tcW w:w="669" w:type="dxa"/>
            <w:vMerge w:val="continue"/>
            <w:tcBorders>
              <w:top w:val="nil"/>
              <w:left w:val="single" w:color="auto" w:sz="4" w:space="0"/>
              <w:bottom w:val="single" w:color="000000" w:sz="4" w:space="0"/>
              <w:right w:val="single" w:color="auto" w:sz="4" w:space="0"/>
            </w:tcBorders>
            <w:vAlign w:val="center"/>
          </w:tcPr>
          <w:p w14:paraId="616C211A">
            <w:pPr>
              <w:spacing w:line="360" w:lineRule="exact"/>
              <w:rPr>
                <w:rFonts w:hint="eastAsia" w:ascii="宋体" w:hAnsi="宋体" w:cs="Arial"/>
                <w:color w:val="auto"/>
                <w:sz w:val="21"/>
                <w:szCs w:val="21"/>
              </w:rPr>
            </w:pPr>
          </w:p>
        </w:tc>
        <w:tc>
          <w:tcPr>
            <w:tcW w:w="1182" w:type="dxa"/>
            <w:vMerge w:val="continue"/>
            <w:tcBorders>
              <w:top w:val="nil"/>
              <w:left w:val="single" w:color="auto" w:sz="4" w:space="0"/>
              <w:bottom w:val="single" w:color="000000" w:sz="4" w:space="0"/>
              <w:right w:val="single" w:color="auto" w:sz="4" w:space="0"/>
            </w:tcBorders>
            <w:vAlign w:val="center"/>
          </w:tcPr>
          <w:p w14:paraId="2B5B5396">
            <w:pPr>
              <w:spacing w:line="360" w:lineRule="exact"/>
              <w:rPr>
                <w:rFonts w:hint="eastAsia" w:ascii="宋体" w:hAnsi="宋体" w:cs="宋体"/>
                <w:color w:val="auto"/>
                <w:sz w:val="21"/>
                <w:szCs w:val="21"/>
              </w:rPr>
            </w:pPr>
          </w:p>
        </w:tc>
        <w:tc>
          <w:tcPr>
            <w:tcW w:w="4009" w:type="dxa"/>
            <w:tcBorders>
              <w:top w:val="nil"/>
              <w:left w:val="nil"/>
              <w:bottom w:val="single" w:color="auto" w:sz="4" w:space="0"/>
              <w:right w:val="single" w:color="auto" w:sz="4" w:space="0"/>
            </w:tcBorders>
            <w:vAlign w:val="center"/>
          </w:tcPr>
          <w:p w14:paraId="7D53C754">
            <w:pPr>
              <w:spacing w:line="360" w:lineRule="exact"/>
              <w:rPr>
                <w:rFonts w:hint="eastAsia" w:ascii="宋体" w:hAnsi="宋体" w:cs="宋体"/>
                <w:color w:val="auto"/>
                <w:sz w:val="21"/>
                <w:szCs w:val="21"/>
              </w:rPr>
            </w:pPr>
            <w:r>
              <w:rPr>
                <w:rFonts w:hint="eastAsia" w:ascii="宋体" w:hAnsi="宋体" w:cs="宋体"/>
                <w:color w:val="auto"/>
                <w:sz w:val="21"/>
                <w:szCs w:val="21"/>
              </w:rPr>
              <w:t>外观保养：外表面除尘</w:t>
            </w:r>
          </w:p>
        </w:tc>
        <w:tc>
          <w:tcPr>
            <w:tcW w:w="1085" w:type="dxa"/>
            <w:tcBorders>
              <w:top w:val="nil"/>
              <w:left w:val="nil"/>
              <w:bottom w:val="single" w:color="auto" w:sz="4" w:space="0"/>
              <w:right w:val="single" w:color="auto" w:sz="4" w:space="0"/>
            </w:tcBorders>
            <w:vAlign w:val="center"/>
          </w:tcPr>
          <w:p w14:paraId="6AC760E8">
            <w:pPr>
              <w:spacing w:line="360" w:lineRule="exact"/>
              <w:jc w:val="center"/>
              <w:rPr>
                <w:rFonts w:hint="eastAsia" w:ascii="宋体" w:hAnsi="宋体" w:cs="宋体"/>
                <w:color w:val="auto"/>
                <w:sz w:val="21"/>
                <w:szCs w:val="21"/>
              </w:rPr>
            </w:pPr>
          </w:p>
        </w:tc>
        <w:tc>
          <w:tcPr>
            <w:tcW w:w="1212" w:type="dxa"/>
            <w:tcBorders>
              <w:top w:val="nil"/>
              <w:left w:val="nil"/>
              <w:bottom w:val="single" w:color="auto" w:sz="4" w:space="0"/>
              <w:right w:val="single" w:color="auto" w:sz="4" w:space="0"/>
            </w:tcBorders>
            <w:vAlign w:val="center"/>
          </w:tcPr>
          <w:p w14:paraId="3C836D6E">
            <w:pPr>
              <w:spacing w:line="360" w:lineRule="exact"/>
              <w:jc w:val="center"/>
              <w:rPr>
                <w:rFonts w:hint="eastAsia" w:ascii="宋体" w:hAnsi="宋体" w:cs="Arial"/>
                <w:color w:val="auto"/>
                <w:sz w:val="21"/>
                <w:szCs w:val="21"/>
              </w:rPr>
            </w:pPr>
            <w:r>
              <w:rPr>
                <w:rFonts w:hint="eastAsia" w:ascii="宋体" w:hAnsi="宋体" w:cs="Arial"/>
                <w:color w:val="auto"/>
                <w:sz w:val="21"/>
                <w:szCs w:val="21"/>
              </w:rPr>
              <w:t>1</w:t>
            </w:r>
            <w:r>
              <w:rPr>
                <w:rFonts w:ascii="宋体" w:hAnsi="宋体" w:cs="Arial"/>
                <w:color w:val="auto"/>
                <w:sz w:val="21"/>
                <w:szCs w:val="21"/>
              </w:rPr>
              <w:t>次/</w:t>
            </w:r>
            <w:r>
              <w:rPr>
                <w:rFonts w:hint="eastAsia" w:ascii="宋体" w:hAnsi="宋体" w:cs="Arial"/>
                <w:color w:val="auto"/>
                <w:sz w:val="21"/>
                <w:szCs w:val="21"/>
              </w:rPr>
              <w:t>年</w:t>
            </w:r>
          </w:p>
        </w:tc>
      </w:tr>
      <w:tr w14:paraId="0467A5C8">
        <w:tblPrEx>
          <w:tblCellMar>
            <w:top w:w="0" w:type="dxa"/>
            <w:left w:w="108" w:type="dxa"/>
            <w:bottom w:w="0" w:type="dxa"/>
            <w:right w:w="108" w:type="dxa"/>
          </w:tblCellMar>
        </w:tblPrEx>
        <w:trPr>
          <w:trHeight w:val="22" w:hRule="atLeast"/>
          <w:jc w:val="center"/>
        </w:trPr>
        <w:tc>
          <w:tcPr>
            <w:tcW w:w="669" w:type="dxa"/>
            <w:vMerge w:val="continue"/>
            <w:tcBorders>
              <w:top w:val="nil"/>
              <w:left w:val="single" w:color="auto" w:sz="4" w:space="0"/>
              <w:bottom w:val="single" w:color="000000" w:sz="4" w:space="0"/>
              <w:right w:val="single" w:color="auto" w:sz="4" w:space="0"/>
            </w:tcBorders>
            <w:vAlign w:val="center"/>
          </w:tcPr>
          <w:p w14:paraId="2B641B52">
            <w:pPr>
              <w:spacing w:line="360" w:lineRule="exact"/>
              <w:rPr>
                <w:rFonts w:hint="eastAsia" w:ascii="宋体" w:hAnsi="宋体" w:cs="Arial"/>
                <w:color w:val="auto"/>
                <w:sz w:val="21"/>
                <w:szCs w:val="21"/>
              </w:rPr>
            </w:pPr>
          </w:p>
        </w:tc>
        <w:tc>
          <w:tcPr>
            <w:tcW w:w="1182" w:type="dxa"/>
            <w:vMerge w:val="continue"/>
            <w:tcBorders>
              <w:top w:val="nil"/>
              <w:left w:val="single" w:color="auto" w:sz="4" w:space="0"/>
              <w:bottom w:val="single" w:color="000000" w:sz="4" w:space="0"/>
              <w:right w:val="single" w:color="auto" w:sz="4" w:space="0"/>
            </w:tcBorders>
            <w:vAlign w:val="center"/>
          </w:tcPr>
          <w:p w14:paraId="3CE17E23">
            <w:pPr>
              <w:spacing w:line="360" w:lineRule="exact"/>
              <w:rPr>
                <w:rFonts w:hint="eastAsia" w:ascii="宋体" w:hAnsi="宋体" w:cs="宋体"/>
                <w:color w:val="auto"/>
                <w:sz w:val="21"/>
                <w:szCs w:val="21"/>
              </w:rPr>
            </w:pPr>
          </w:p>
        </w:tc>
        <w:tc>
          <w:tcPr>
            <w:tcW w:w="4009" w:type="dxa"/>
            <w:tcBorders>
              <w:top w:val="nil"/>
              <w:left w:val="nil"/>
              <w:bottom w:val="single" w:color="auto" w:sz="4" w:space="0"/>
              <w:right w:val="single" w:color="auto" w:sz="4" w:space="0"/>
            </w:tcBorders>
            <w:vAlign w:val="center"/>
          </w:tcPr>
          <w:p w14:paraId="63ABDD90">
            <w:pPr>
              <w:spacing w:line="360" w:lineRule="exact"/>
              <w:rPr>
                <w:rFonts w:hint="eastAsia" w:ascii="宋体" w:hAnsi="宋体" w:cs="宋体"/>
                <w:color w:val="auto"/>
                <w:sz w:val="21"/>
                <w:szCs w:val="21"/>
              </w:rPr>
            </w:pPr>
            <w:r>
              <w:rPr>
                <w:rFonts w:hint="eastAsia" w:ascii="宋体" w:hAnsi="宋体" w:cs="宋体"/>
                <w:color w:val="auto"/>
                <w:sz w:val="21"/>
                <w:szCs w:val="21"/>
              </w:rPr>
              <w:t>天线固定牢靠</w:t>
            </w:r>
          </w:p>
        </w:tc>
        <w:tc>
          <w:tcPr>
            <w:tcW w:w="1085" w:type="dxa"/>
            <w:tcBorders>
              <w:top w:val="nil"/>
              <w:left w:val="nil"/>
              <w:bottom w:val="single" w:color="auto" w:sz="4" w:space="0"/>
              <w:right w:val="single" w:color="auto" w:sz="4" w:space="0"/>
            </w:tcBorders>
            <w:vAlign w:val="center"/>
          </w:tcPr>
          <w:p w14:paraId="17C65253">
            <w:pPr>
              <w:spacing w:line="360" w:lineRule="exact"/>
              <w:jc w:val="center"/>
              <w:rPr>
                <w:rFonts w:hint="eastAsia" w:ascii="宋体" w:hAnsi="宋体" w:cs="宋体"/>
                <w:color w:val="auto"/>
                <w:sz w:val="21"/>
                <w:szCs w:val="21"/>
              </w:rPr>
            </w:pPr>
          </w:p>
        </w:tc>
        <w:tc>
          <w:tcPr>
            <w:tcW w:w="1212" w:type="dxa"/>
            <w:tcBorders>
              <w:top w:val="nil"/>
              <w:left w:val="nil"/>
              <w:bottom w:val="single" w:color="auto" w:sz="4" w:space="0"/>
              <w:right w:val="single" w:color="auto" w:sz="4" w:space="0"/>
            </w:tcBorders>
          </w:tcPr>
          <w:p w14:paraId="6DEC208D">
            <w:pPr>
              <w:spacing w:line="360" w:lineRule="exact"/>
              <w:rPr>
                <w:rFonts w:hint="eastAsia" w:ascii="宋体" w:hAnsi="宋体"/>
                <w:color w:val="auto"/>
                <w:sz w:val="21"/>
                <w:szCs w:val="21"/>
              </w:rPr>
            </w:pPr>
            <w:r>
              <w:rPr>
                <w:rFonts w:hint="eastAsia" w:ascii="宋体" w:hAnsi="宋体" w:cs="Arial"/>
                <w:color w:val="auto"/>
                <w:sz w:val="21"/>
                <w:szCs w:val="21"/>
              </w:rPr>
              <w:t>1次/年</w:t>
            </w:r>
          </w:p>
        </w:tc>
      </w:tr>
      <w:tr w14:paraId="5D0199B5">
        <w:tblPrEx>
          <w:tblCellMar>
            <w:top w:w="0" w:type="dxa"/>
            <w:left w:w="108" w:type="dxa"/>
            <w:bottom w:w="0" w:type="dxa"/>
            <w:right w:w="108" w:type="dxa"/>
          </w:tblCellMar>
        </w:tblPrEx>
        <w:trPr>
          <w:trHeight w:val="22" w:hRule="atLeast"/>
          <w:jc w:val="center"/>
        </w:trPr>
        <w:tc>
          <w:tcPr>
            <w:tcW w:w="669" w:type="dxa"/>
            <w:vMerge w:val="continue"/>
            <w:tcBorders>
              <w:top w:val="nil"/>
              <w:left w:val="single" w:color="auto" w:sz="4" w:space="0"/>
              <w:bottom w:val="single" w:color="000000" w:sz="4" w:space="0"/>
              <w:right w:val="single" w:color="auto" w:sz="4" w:space="0"/>
            </w:tcBorders>
            <w:vAlign w:val="center"/>
          </w:tcPr>
          <w:p w14:paraId="638B025D">
            <w:pPr>
              <w:spacing w:line="360" w:lineRule="exact"/>
              <w:rPr>
                <w:rFonts w:hint="eastAsia" w:ascii="宋体" w:hAnsi="宋体" w:cs="Arial"/>
                <w:color w:val="auto"/>
                <w:sz w:val="21"/>
                <w:szCs w:val="21"/>
              </w:rPr>
            </w:pPr>
          </w:p>
        </w:tc>
        <w:tc>
          <w:tcPr>
            <w:tcW w:w="1182" w:type="dxa"/>
            <w:vMerge w:val="continue"/>
            <w:tcBorders>
              <w:top w:val="nil"/>
              <w:left w:val="single" w:color="auto" w:sz="4" w:space="0"/>
              <w:bottom w:val="single" w:color="000000" w:sz="4" w:space="0"/>
              <w:right w:val="single" w:color="auto" w:sz="4" w:space="0"/>
            </w:tcBorders>
            <w:vAlign w:val="center"/>
          </w:tcPr>
          <w:p w14:paraId="394DCA5A">
            <w:pPr>
              <w:spacing w:line="360" w:lineRule="exact"/>
              <w:rPr>
                <w:rFonts w:hint="eastAsia" w:ascii="宋体" w:hAnsi="宋体" w:cs="宋体"/>
                <w:color w:val="auto"/>
                <w:sz w:val="21"/>
                <w:szCs w:val="21"/>
              </w:rPr>
            </w:pPr>
          </w:p>
        </w:tc>
        <w:tc>
          <w:tcPr>
            <w:tcW w:w="4009" w:type="dxa"/>
            <w:tcBorders>
              <w:top w:val="nil"/>
              <w:left w:val="nil"/>
              <w:bottom w:val="single" w:color="auto" w:sz="4" w:space="0"/>
              <w:right w:val="single" w:color="auto" w:sz="4" w:space="0"/>
            </w:tcBorders>
            <w:vAlign w:val="center"/>
          </w:tcPr>
          <w:p w14:paraId="789BAD1B">
            <w:pPr>
              <w:spacing w:line="360" w:lineRule="exact"/>
              <w:rPr>
                <w:rFonts w:hint="eastAsia" w:ascii="宋体" w:hAnsi="宋体" w:cs="宋体"/>
                <w:color w:val="auto"/>
                <w:sz w:val="21"/>
                <w:szCs w:val="21"/>
              </w:rPr>
            </w:pPr>
            <w:r>
              <w:rPr>
                <w:rFonts w:hint="eastAsia" w:ascii="宋体" w:hAnsi="宋体" w:cs="宋体"/>
                <w:color w:val="auto"/>
                <w:sz w:val="21"/>
                <w:szCs w:val="21"/>
              </w:rPr>
              <w:t>信号覆盖情况检查：确保设计范围内能正常接收信号</w:t>
            </w:r>
          </w:p>
        </w:tc>
        <w:tc>
          <w:tcPr>
            <w:tcW w:w="1085" w:type="dxa"/>
            <w:tcBorders>
              <w:top w:val="nil"/>
              <w:left w:val="nil"/>
              <w:bottom w:val="single" w:color="auto" w:sz="4" w:space="0"/>
              <w:right w:val="single" w:color="auto" w:sz="4" w:space="0"/>
            </w:tcBorders>
            <w:vAlign w:val="center"/>
          </w:tcPr>
          <w:p w14:paraId="08DD7C32">
            <w:pPr>
              <w:spacing w:line="360" w:lineRule="exact"/>
              <w:jc w:val="center"/>
              <w:rPr>
                <w:rFonts w:hint="eastAsia" w:ascii="宋体" w:hAnsi="宋体" w:cs="宋体"/>
                <w:color w:val="auto"/>
                <w:sz w:val="21"/>
                <w:szCs w:val="21"/>
              </w:rPr>
            </w:pPr>
          </w:p>
        </w:tc>
        <w:tc>
          <w:tcPr>
            <w:tcW w:w="1212" w:type="dxa"/>
            <w:tcBorders>
              <w:top w:val="nil"/>
              <w:left w:val="nil"/>
              <w:bottom w:val="single" w:color="auto" w:sz="4" w:space="0"/>
              <w:right w:val="single" w:color="auto" w:sz="4" w:space="0"/>
            </w:tcBorders>
          </w:tcPr>
          <w:p w14:paraId="50211DE8">
            <w:pPr>
              <w:spacing w:line="360" w:lineRule="exact"/>
              <w:rPr>
                <w:rFonts w:hint="eastAsia" w:ascii="宋体" w:hAnsi="宋体"/>
                <w:color w:val="auto"/>
                <w:sz w:val="21"/>
                <w:szCs w:val="21"/>
              </w:rPr>
            </w:pPr>
            <w:r>
              <w:rPr>
                <w:rFonts w:hint="eastAsia" w:ascii="宋体" w:hAnsi="宋体" w:cs="Arial"/>
                <w:color w:val="auto"/>
                <w:sz w:val="21"/>
                <w:szCs w:val="21"/>
              </w:rPr>
              <w:t>1次/年</w:t>
            </w:r>
          </w:p>
        </w:tc>
      </w:tr>
      <w:tr w14:paraId="544C853A">
        <w:tblPrEx>
          <w:tblCellMar>
            <w:top w:w="0" w:type="dxa"/>
            <w:left w:w="108" w:type="dxa"/>
            <w:bottom w:w="0" w:type="dxa"/>
            <w:right w:w="108" w:type="dxa"/>
          </w:tblCellMar>
        </w:tblPrEx>
        <w:trPr>
          <w:trHeight w:val="22" w:hRule="atLeast"/>
          <w:jc w:val="center"/>
        </w:trPr>
        <w:tc>
          <w:tcPr>
            <w:tcW w:w="669" w:type="dxa"/>
            <w:vMerge w:val="restart"/>
            <w:tcBorders>
              <w:top w:val="nil"/>
              <w:left w:val="single" w:color="auto" w:sz="4" w:space="0"/>
              <w:right w:val="single" w:color="auto" w:sz="4" w:space="0"/>
            </w:tcBorders>
            <w:vAlign w:val="center"/>
          </w:tcPr>
          <w:p w14:paraId="5F68398B">
            <w:pPr>
              <w:spacing w:line="360" w:lineRule="exact"/>
              <w:jc w:val="center"/>
              <w:rPr>
                <w:rFonts w:hint="eastAsia" w:ascii="宋体" w:hAnsi="宋体" w:cs="Arial"/>
                <w:color w:val="auto"/>
                <w:sz w:val="21"/>
                <w:szCs w:val="21"/>
              </w:rPr>
            </w:pPr>
            <w:r>
              <w:rPr>
                <w:rFonts w:hint="eastAsia" w:ascii="宋体" w:hAnsi="宋体" w:cs="Arial"/>
                <w:color w:val="auto"/>
                <w:sz w:val="21"/>
                <w:szCs w:val="21"/>
              </w:rPr>
              <w:t>5</w:t>
            </w:r>
          </w:p>
        </w:tc>
        <w:tc>
          <w:tcPr>
            <w:tcW w:w="1182" w:type="dxa"/>
            <w:vMerge w:val="restart"/>
            <w:tcBorders>
              <w:top w:val="nil"/>
              <w:left w:val="nil"/>
              <w:right w:val="single" w:color="auto" w:sz="4" w:space="0"/>
            </w:tcBorders>
            <w:vAlign w:val="center"/>
          </w:tcPr>
          <w:p w14:paraId="5E03B875">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系统维护</w:t>
            </w:r>
          </w:p>
        </w:tc>
        <w:tc>
          <w:tcPr>
            <w:tcW w:w="4009" w:type="dxa"/>
            <w:tcBorders>
              <w:top w:val="nil"/>
              <w:left w:val="nil"/>
              <w:bottom w:val="single" w:color="auto" w:sz="4" w:space="0"/>
              <w:right w:val="single" w:color="auto" w:sz="4" w:space="0"/>
            </w:tcBorders>
            <w:vAlign w:val="center"/>
          </w:tcPr>
          <w:p w14:paraId="3502857B">
            <w:pPr>
              <w:spacing w:line="360" w:lineRule="exact"/>
              <w:rPr>
                <w:rFonts w:hint="eastAsia" w:ascii="宋体" w:hAnsi="宋体" w:cs="宋体"/>
                <w:color w:val="auto"/>
                <w:sz w:val="21"/>
                <w:szCs w:val="21"/>
              </w:rPr>
            </w:pPr>
            <w:r>
              <w:rPr>
                <w:rFonts w:hint="eastAsia" w:ascii="宋体" w:hAnsi="宋体" w:cs="宋体"/>
                <w:color w:val="auto"/>
                <w:sz w:val="21"/>
                <w:szCs w:val="21"/>
              </w:rPr>
              <w:t>保证无线通信系统畅通，向苏州市无线电管理委员缴纳相关频点使用费用和对讲机使用费用</w:t>
            </w:r>
          </w:p>
        </w:tc>
        <w:tc>
          <w:tcPr>
            <w:tcW w:w="1085" w:type="dxa"/>
            <w:tcBorders>
              <w:top w:val="nil"/>
              <w:left w:val="nil"/>
              <w:bottom w:val="single" w:color="auto" w:sz="4" w:space="0"/>
              <w:right w:val="single" w:color="auto" w:sz="4" w:space="0"/>
            </w:tcBorders>
            <w:vAlign w:val="center"/>
          </w:tcPr>
          <w:p w14:paraId="6094EAC6">
            <w:pPr>
              <w:spacing w:line="360" w:lineRule="exact"/>
              <w:jc w:val="center"/>
              <w:rPr>
                <w:rFonts w:hint="eastAsia" w:ascii="宋体" w:hAnsi="宋体" w:cs="Arial"/>
                <w:color w:val="auto"/>
                <w:sz w:val="21"/>
                <w:szCs w:val="21"/>
              </w:rPr>
            </w:pPr>
          </w:p>
        </w:tc>
        <w:tc>
          <w:tcPr>
            <w:tcW w:w="1212" w:type="dxa"/>
            <w:tcBorders>
              <w:top w:val="nil"/>
              <w:left w:val="nil"/>
              <w:bottom w:val="single" w:color="auto" w:sz="4" w:space="0"/>
              <w:right w:val="single" w:color="auto" w:sz="4" w:space="0"/>
            </w:tcBorders>
            <w:vAlign w:val="center"/>
          </w:tcPr>
          <w:p w14:paraId="6F8AC938">
            <w:pPr>
              <w:spacing w:line="360" w:lineRule="exact"/>
              <w:jc w:val="center"/>
              <w:rPr>
                <w:rFonts w:hint="eastAsia" w:ascii="宋体" w:hAnsi="宋体" w:cs="Arial"/>
                <w:color w:val="auto"/>
                <w:sz w:val="21"/>
                <w:szCs w:val="21"/>
              </w:rPr>
            </w:pPr>
            <w:r>
              <w:rPr>
                <w:rFonts w:hint="eastAsia" w:ascii="宋体" w:hAnsi="宋体" w:cs="Arial"/>
                <w:color w:val="auto"/>
                <w:sz w:val="21"/>
                <w:szCs w:val="21"/>
              </w:rPr>
              <w:t>1次/年</w:t>
            </w:r>
          </w:p>
        </w:tc>
      </w:tr>
      <w:tr w14:paraId="7262499E">
        <w:tblPrEx>
          <w:tblCellMar>
            <w:top w:w="0" w:type="dxa"/>
            <w:left w:w="108" w:type="dxa"/>
            <w:bottom w:w="0" w:type="dxa"/>
            <w:right w:w="108" w:type="dxa"/>
          </w:tblCellMar>
        </w:tblPrEx>
        <w:trPr>
          <w:trHeight w:val="22" w:hRule="atLeast"/>
          <w:jc w:val="center"/>
        </w:trPr>
        <w:tc>
          <w:tcPr>
            <w:tcW w:w="669" w:type="dxa"/>
            <w:vMerge w:val="continue"/>
            <w:tcBorders>
              <w:left w:val="single" w:color="auto" w:sz="4" w:space="0"/>
              <w:bottom w:val="single" w:color="auto" w:sz="4" w:space="0"/>
              <w:right w:val="single" w:color="auto" w:sz="4" w:space="0"/>
            </w:tcBorders>
            <w:vAlign w:val="center"/>
          </w:tcPr>
          <w:p w14:paraId="107A6072">
            <w:pPr>
              <w:spacing w:line="360" w:lineRule="exact"/>
              <w:jc w:val="center"/>
              <w:rPr>
                <w:rFonts w:hint="eastAsia" w:ascii="宋体" w:hAnsi="宋体" w:cs="Arial"/>
                <w:color w:val="auto"/>
                <w:sz w:val="21"/>
                <w:szCs w:val="21"/>
              </w:rPr>
            </w:pPr>
          </w:p>
        </w:tc>
        <w:tc>
          <w:tcPr>
            <w:tcW w:w="1182" w:type="dxa"/>
            <w:vMerge w:val="continue"/>
            <w:tcBorders>
              <w:left w:val="nil"/>
              <w:bottom w:val="single" w:color="auto" w:sz="4" w:space="0"/>
              <w:right w:val="single" w:color="auto" w:sz="4" w:space="0"/>
            </w:tcBorders>
            <w:vAlign w:val="center"/>
          </w:tcPr>
          <w:p w14:paraId="3315FF28">
            <w:pPr>
              <w:spacing w:line="360" w:lineRule="exact"/>
              <w:jc w:val="center"/>
              <w:rPr>
                <w:rFonts w:hint="eastAsia" w:ascii="宋体" w:hAnsi="宋体" w:cs="宋体"/>
                <w:color w:val="auto"/>
                <w:sz w:val="21"/>
                <w:szCs w:val="21"/>
              </w:rPr>
            </w:pPr>
          </w:p>
        </w:tc>
        <w:tc>
          <w:tcPr>
            <w:tcW w:w="4009" w:type="dxa"/>
            <w:tcBorders>
              <w:top w:val="single" w:color="auto" w:sz="4" w:space="0"/>
              <w:left w:val="nil"/>
              <w:bottom w:val="single" w:color="auto" w:sz="4" w:space="0"/>
              <w:right w:val="single" w:color="auto" w:sz="4" w:space="0"/>
            </w:tcBorders>
            <w:vAlign w:val="center"/>
          </w:tcPr>
          <w:p w14:paraId="46E00C76">
            <w:pPr>
              <w:spacing w:line="360" w:lineRule="exact"/>
              <w:rPr>
                <w:rFonts w:hint="eastAsia" w:ascii="宋体" w:hAnsi="宋体" w:cs="宋体"/>
                <w:color w:val="auto"/>
                <w:sz w:val="21"/>
                <w:szCs w:val="21"/>
              </w:rPr>
            </w:pPr>
            <w:r>
              <w:rPr>
                <w:rFonts w:hint="eastAsia" w:ascii="宋体" w:hAnsi="宋体" w:cs="宋体"/>
                <w:color w:val="auto"/>
                <w:sz w:val="21"/>
                <w:szCs w:val="21"/>
                <w:lang w:val="zh-CN"/>
              </w:rPr>
              <w:t>检测信号质量、场强、覆盖范围和信号衰减等指标</w:t>
            </w:r>
          </w:p>
        </w:tc>
        <w:tc>
          <w:tcPr>
            <w:tcW w:w="1085" w:type="dxa"/>
            <w:tcBorders>
              <w:top w:val="single" w:color="auto" w:sz="4" w:space="0"/>
              <w:left w:val="nil"/>
              <w:bottom w:val="single" w:color="auto" w:sz="4" w:space="0"/>
              <w:right w:val="single" w:color="auto" w:sz="4" w:space="0"/>
            </w:tcBorders>
            <w:vAlign w:val="center"/>
          </w:tcPr>
          <w:p w14:paraId="59EC80C1">
            <w:pPr>
              <w:spacing w:line="360" w:lineRule="exact"/>
              <w:jc w:val="center"/>
              <w:rPr>
                <w:rFonts w:hint="eastAsia" w:ascii="宋体" w:hAnsi="宋体" w:cs="Arial"/>
                <w:color w:val="auto"/>
                <w:sz w:val="21"/>
                <w:szCs w:val="21"/>
              </w:rPr>
            </w:pPr>
          </w:p>
        </w:tc>
        <w:tc>
          <w:tcPr>
            <w:tcW w:w="1212" w:type="dxa"/>
            <w:tcBorders>
              <w:top w:val="single" w:color="auto" w:sz="4" w:space="0"/>
              <w:left w:val="nil"/>
              <w:bottom w:val="single" w:color="auto" w:sz="4" w:space="0"/>
              <w:right w:val="single" w:color="auto" w:sz="4" w:space="0"/>
            </w:tcBorders>
            <w:vAlign w:val="center"/>
          </w:tcPr>
          <w:p w14:paraId="6AD8FBD5">
            <w:pPr>
              <w:spacing w:line="360" w:lineRule="exact"/>
              <w:jc w:val="center"/>
              <w:rPr>
                <w:rFonts w:hint="eastAsia" w:ascii="宋体" w:hAnsi="宋体" w:cs="Arial"/>
                <w:color w:val="auto"/>
                <w:sz w:val="21"/>
                <w:szCs w:val="21"/>
              </w:rPr>
            </w:pPr>
            <w:r>
              <w:rPr>
                <w:rFonts w:hint="eastAsia" w:ascii="宋体" w:hAnsi="宋体" w:cs="Arial"/>
                <w:color w:val="auto"/>
                <w:sz w:val="21"/>
                <w:szCs w:val="21"/>
              </w:rPr>
              <w:t>1次/年</w:t>
            </w:r>
          </w:p>
        </w:tc>
      </w:tr>
    </w:tbl>
    <w:p w14:paraId="30EB99E7">
      <w:pPr>
        <w:pStyle w:val="191"/>
        <w:numPr>
          <w:ilvl w:val="0"/>
          <w:numId w:val="1"/>
        </w:numPr>
        <w:spacing w:line="360" w:lineRule="exact"/>
        <w:ind w:left="567" w:hanging="567" w:firstLineChars="0"/>
        <w:outlineLvl w:val="2"/>
        <w:rPr>
          <w:rFonts w:hint="eastAsia" w:ascii="宋体" w:hAnsi="宋体" w:cs="Arial"/>
          <w:b/>
          <w:color w:val="auto"/>
          <w:szCs w:val="21"/>
        </w:rPr>
      </w:pPr>
      <w:bookmarkStart w:id="10" w:name="_Toc44315264"/>
      <w:r>
        <w:rPr>
          <w:rFonts w:hint="eastAsia" w:ascii="宋体" w:hAnsi="宋体" w:cs="Arial"/>
          <w:b/>
          <w:bCs/>
          <w:color w:val="auto"/>
          <w:szCs w:val="21"/>
        </w:rPr>
        <w:t>楼宇</w:t>
      </w:r>
      <w:r>
        <w:rPr>
          <w:rFonts w:hint="eastAsia" w:ascii="宋体" w:hAnsi="宋体" w:cs="Arial"/>
          <w:b/>
          <w:color w:val="auto"/>
          <w:szCs w:val="21"/>
        </w:rPr>
        <w:t>自控系统</w:t>
      </w:r>
      <w:bookmarkEnd w:id="10"/>
    </w:p>
    <w:p w14:paraId="2A9C092C">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主要养护范围：</w:t>
      </w:r>
    </w:p>
    <w:p w14:paraId="46E6A6BA">
      <w:pPr>
        <w:spacing w:line="360" w:lineRule="exact"/>
        <w:ind w:firstLine="420" w:firstLineChars="200"/>
        <w:rPr>
          <w:rFonts w:hint="eastAsia" w:ascii="宋体" w:hAnsi="宋体" w:cs="Arial"/>
          <w:color w:val="auto"/>
          <w:sz w:val="21"/>
          <w:szCs w:val="21"/>
        </w:rPr>
      </w:pPr>
      <w:r>
        <w:rPr>
          <w:rFonts w:hint="eastAsia" w:ascii="宋体" w:hAnsi="宋体" w:cs="Arial"/>
          <w:color w:val="auto"/>
          <w:sz w:val="21"/>
          <w:szCs w:val="21"/>
        </w:rPr>
        <w:t>楼宇自控系统设置在中央控制室，系统采用分布集散控制型DDC控制系统，系统总体构架采用两层网络构架，系统管理中央和现场DDC采用以太网直接通讯，现场传感器和控制设备采用信号线连接到DDC。智能型第三方控制设备或系统采用硬件网关方式接入BA中央管理系统，RS485通讯的设备或系统直接连接到到网关，网关通过以太网和中央站或其他DDC通讯交换数据。</w:t>
      </w:r>
    </w:p>
    <w:p w14:paraId="3B658AAD">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运行管理：</w:t>
      </w:r>
    </w:p>
    <w:p w14:paraId="3248765C">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（1）日常巡检主要检查设备运行效果、各项功能状况和各类接插件的链接情况。所有设备异常都应体现在巡检记录中并及时上报处理。</w:t>
      </w:r>
    </w:p>
    <w:p w14:paraId="6155C802">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（2）设备及周围环境应保持整洁、卫生。</w:t>
      </w:r>
    </w:p>
    <w:p w14:paraId="0A88FC94">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（3）进入服务器系统必须设置一定维护权限，只有专业工程师或由其指定的人员才能进入系统进行操作。</w:t>
      </w:r>
    </w:p>
    <w:p w14:paraId="763BB79C">
      <w:pPr>
        <w:pStyle w:val="2"/>
        <w:spacing w:line="360" w:lineRule="exact"/>
        <w:ind w:firstLine="420" w:firstLineChars="200"/>
        <w:rPr>
          <w:rFonts w:hint="eastAsia" w:ascii="宋体" w:hAnsi="宋体" w:cs="宋体"/>
          <w:color w:val="auto"/>
          <w:sz w:val="21"/>
          <w:szCs w:val="21"/>
        </w:rPr>
      </w:pPr>
      <w:r>
        <w:rPr>
          <w:rFonts w:hint="eastAsia" w:ascii="宋体" w:hAnsi="宋体" w:cs="Arial"/>
          <w:color w:val="auto"/>
          <w:sz w:val="21"/>
          <w:szCs w:val="21"/>
        </w:rPr>
        <w:t>楼宇自控系统</w:t>
      </w:r>
      <w:r>
        <w:rPr>
          <w:rFonts w:hint="eastAsia" w:ascii="宋体" w:hAnsi="宋体" w:cs="宋体"/>
          <w:color w:val="auto"/>
          <w:sz w:val="21"/>
          <w:szCs w:val="21"/>
        </w:rPr>
        <w:t>须委托专业服务商进行维保、</w:t>
      </w:r>
      <w:r>
        <w:rPr>
          <w:rFonts w:ascii="宋体" w:hAnsi="宋体" w:cs="宋体"/>
          <w:bCs/>
          <w:color w:val="auto"/>
          <w:sz w:val="21"/>
          <w:szCs w:val="21"/>
        </w:rPr>
        <w:t>检测</w:t>
      </w:r>
      <w:r>
        <w:rPr>
          <w:rFonts w:hint="eastAsia" w:ascii="宋体" w:hAnsi="宋体" w:cs="宋体"/>
          <w:color w:val="auto"/>
          <w:sz w:val="21"/>
          <w:szCs w:val="21"/>
        </w:rPr>
        <w:t>，确保故障</w:t>
      </w:r>
      <w:r>
        <w:rPr>
          <w:rFonts w:ascii="宋体" w:hAnsi="宋体" w:cs="宋体"/>
          <w:color w:val="auto"/>
          <w:sz w:val="21"/>
          <w:szCs w:val="21"/>
        </w:rPr>
        <w:t>48小时有效响应</w:t>
      </w:r>
      <w:r>
        <w:rPr>
          <w:rFonts w:hint="eastAsia" w:ascii="宋体" w:hAnsi="宋体" w:cs="宋体"/>
          <w:color w:val="auto"/>
          <w:sz w:val="21"/>
          <w:szCs w:val="21"/>
        </w:rPr>
        <w:t>，每年全面测试</w:t>
      </w:r>
      <w:r>
        <w:rPr>
          <w:rFonts w:ascii="宋体" w:hAnsi="宋体" w:cs="宋体"/>
          <w:color w:val="auto"/>
          <w:sz w:val="21"/>
          <w:szCs w:val="21"/>
        </w:rPr>
        <w:t>1</w:t>
      </w:r>
      <w:r>
        <w:rPr>
          <w:rFonts w:hint="eastAsia" w:ascii="宋体" w:hAnsi="宋体" w:cs="宋体"/>
          <w:color w:val="auto"/>
          <w:sz w:val="21"/>
          <w:szCs w:val="21"/>
        </w:rPr>
        <w:t>次，并出具检测报告。</w:t>
      </w:r>
    </w:p>
    <w:p w14:paraId="05A57078">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保养项目及周期主要内容：</w:t>
      </w:r>
    </w:p>
    <w:tbl>
      <w:tblPr>
        <w:tblStyle w:val="48"/>
        <w:tblW w:w="7788" w:type="dxa"/>
        <w:jc w:val="center"/>
        <w:tblLayout w:type="autofit"/>
        <w:tblCellMar>
          <w:top w:w="0" w:type="dxa"/>
          <w:left w:w="108" w:type="dxa"/>
          <w:bottom w:w="0" w:type="dxa"/>
          <w:right w:w="108" w:type="dxa"/>
        </w:tblCellMar>
      </w:tblPr>
      <w:tblGrid>
        <w:gridCol w:w="561"/>
        <w:gridCol w:w="681"/>
        <w:gridCol w:w="4395"/>
        <w:gridCol w:w="1086"/>
        <w:gridCol w:w="1065"/>
      </w:tblGrid>
      <w:tr w14:paraId="68BF9ED6">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1E66A7B7">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序号</w:t>
            </w:r>
          </w:p>
        </w:tc>
        <w:tc>
          <w:tcPr>
            <w:tcW w:w="681" w:type="dxa"/>
            <w:tcBorders>
              <w:top w:val="single" w:color="auto" w:sz="4" w:space="0"/>
              <w:left w:val="nil"/>
              <w:bottom w:val="single" w:color="auto" w:sz="4" w:space="0"/>
              <w:right w:val="single" w:color="auto" w:sz="4" w:space="0"/>
            </w:tcBorders>
            <w:vAlign w:val="center"/>
          </w:tcPr>
          <w:p w14:paraId="0FD7B40C">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设备名称</w:t>
            </w:r>
          </w:p>
        </w:tc>
        <w:tc>
          <w:tcPr>
            <w:tcW w:w="4395" w:type="dxa"/>
            <w:tcBorders>
              <w:top w:val="single" w:color="auto" w:sz="4" w:space="0"/>
              <w:left w:val="nil"/>
              <w:bottom w:val="single" w:color="auto" w:sz="4" w:space="0"/>
              <w:right w:val="single" w:color="auto" w:sz="4" w:space="0"/>
            </w:tcBorders>
            <w:vAlign w:val="center"/>
          </w:tcPr>
          <w:p w14:paraId="0E986783">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维护项目</w:t>
            </w:r>
          </w:p>
        </w:tc>
        <w:tc>
          <w:tcPr>
            <w:tcW w:w="1086" w:type="dxa"/>
            <w:tcBorders>
              <w:top w:val="single" w:color="auto" w:sz="4" w:space="0"/>
              <w:left w:val="nil"/>
              <w:bottom w:val="single" w:color="auto" w:sz="4" w:space="0"/>
              <w:right w:val="single" w:color="auto" w:sz="4" w:space="0"/>
            </w:tcBorders>
            <w:vAlign w:val="center"/>
          </w:tcPr>
          <w:p w14:paraId="6C8E698C">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日常检查</w:t>
            </w:r>
          </w:p>
        </w:tc>
        <w:tc>
          <w:tcPr>
            <w:tcW w:w="1065" w:type="dxa"/>
            <w:tcBorders>
              <w:top w:val="single" w:color="auto" w:sz="4" w:space="0"/>
              <w:left w:val="nil"/>
              <w:bottom w:val="single" w:color="auto" w:sz="4" w:space="0"/>
              <w:right w:val="single" w:color="auto" w:sz="4" w:space="0"/>
            </w:tcBorders>
            <w:vAlign w:val="center"/>
          </w:tcPr>
          <w:p w14:paraId="1BBCF559">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定期检修</w:t>
            </w:r>
          </w:p>
        </w:tc>
      </w:tr>
      <w:tr w14:paraId="6EE9B3F0">
        <w:tblPrEx>
          <w:tblCellMar>
            <w:top w:w="0" w:type="dxa"/>
            <w:left w:w="108" w:type="dxa"/>
            <w:bottom w:w="0" w:type="dxa"/>
            <w:right w:w="108" w:type="dxa"/>
          </w:tblCellMar>
        </w:tblPrEx>
        <w:trPr>
          <w:trHeight w:val="20" w:hRule="atLeast"/>
          <w:jc w:val="center"/>
        </w:trPr>
        <w:tc>
          <w:tcPr>
            <w:tcW w:w="0" w:type="auto"/>
            <w:vMerge w:val="restart"/>
            <w:tcBorders>
              <w:top w:val="nil"/>
              <w:left w:val="single" w:color="auto" w:sz="4" w:space="0"/>
              <w:bottom w:val="single" w:color="auto" w:sz="4" w:space="0"/>
              <w:right w:val="single" w:color="auto" w:sz="4" w:space="0"/>
            </w:tcBorders>
            <w:vAlign w:val="center"/>
          </w:tcPr>
          <w:p w14:paraId="78A0C5FE">
            <w:pPr>
              <w:spacing w:line="360" w:lineRule="exact"/>
              <w:rPr>
                <w:rFonts w:hint="eastAsia" w:ascii="宋体" w:hAnsi="宋体" w:cs="Arial"/>
                <w:color w:val="auto"/>
                <w:sz w:val="21"/>
                <w:szCs w:val="21"/>
              </w:rPr>
            </w:pPr>
            <w:r>
              <w:rPr>
                <w:rFonts w:ascii="宋体" w:hAnsi="宋体" w:cs="Arial"/>
                <w:color w:val="auto"/>
                <w:sz w:val="21"/>
                <w:szCs w:val="21"/>
              </w:rPr>
              <w:t>1</w:t>
            </w:r>
          </w:p>
        </w:tc>
        <w:tc>
          <w:tcPr>
            <w:tcW w:w="681" w:type="dxa"/>
            <w:vMerge w:val="restart"/>
            <w:tcBorders>
              <w:top w:val="nil"/>
              <w:left w:val="single" w:color="auto" w:sz="4" w:space="0"/>
              <w:bottom w:val="single" w:color="auto" w:sz="4" w:space="0"/>
              <w:right w:val="single" w:color="auto" w:sz="4" w:space="0"/>
            </w:tcBorders>
            <w:vAlign w:val="center"/>
          </w:tcPr>
          <w:p w14:paraId="4E23F3EF">
            <w:pPr>
              <w:spacing w:line="360" w:lineRule="exact"/>
              <w:rPr>
                <w:rFonts w:hint="eastAsia" w:ascii="宋体" w:hAnsi="宋体" w:cs="Arial"/>
                <w:color w:val="auto"/>
                <w:sz w:val="21"/>
                <w:szCs w:val="21"/>
              </w:rPr>
            </w:pPr>
            <w:r>
              <w:rPr>
                <w:rFonts w:hint="eastAsia" w:ascii="宋体" w:hAnsi="宋体" w:cs="Arial"/>
                <w:color w:val="auto"/>
                <w:sz w:val="21"/>
                <w:szCs w:val="21"/>
              </w:rPr>
              <w:t>主机</w:t>
            </w:r>
          </w:p>
        </w:tc>
        <w:tc>
          <w:tcPr>
            <w:tcW w:w="4395" w:type="dxa"/>
            <w:tcBorders>
              <w:top w:val="nil"/>
              <w:left w:val="nil"/>
              <w:bottom w:val="single" w:color="auto" w:sz="4" w:space="0"/>
              <w:right w:val="single" w:color="auto" w:sz="4" w:space="0"/>
            </w:tcBorders>
            <w:vAlign w:val="center"/>
          </w:tcPr>
          <w:p w14:paraId="79511586">
            <w:pPr>
              <w:spacing w:line="360" w:lineRule="exact"/>
              <w:rPr>
                <w:rFonts w:hint="eastAsia" w:ascii="宋体" w:hAnsi="宋体" w:cs="宋体"/>
                <w:color w:val="auto"/>
                <w:sz w:val="21"/>
                <w:szCs w:val="21"/>
              </w:rPr>
            </w:pPr>
            <w:r>
              <w:rPr>
                <w:rFonts w:hint="eastAsia" w:ascii="宋体" w:hAnsi="宋体" w:cs="宋体"/>
                <w:color w:val="auto"/>
                <w:sz w:val="21"/>
                <w:szCs w:val="21"/>
              </w:rPr>
              <w:t>设备保养：设备、柜内、外表面除尘</w:t>
            </w:r>
          </w:p>
        </w:tc>
        <w:tc>
          <w:tcPr>
            <w:tcW w:w="1086" w:type="dxa"/>
            <w:tcBorders>
              <w:top w:val="nil"/>
              <w:left w:val="nil"/>
              <w:bottom w:val="single" w:color="auto" w:sz="4" w:space="0"/>
              <w:right w:val="single" w:color="auto" w:sz="4" w:space="0"/>
            </w:tcBorders>
            <w:vAlign w:val="center"/>
          </w:tcPr>
          <w:p w14:paraId="65175DE2">
            <w:pPr>
              <w:spacing w:line="360" w:lineRule="exact"/>
              <w:rPr>
                <w:rFonts w:hint="eastAsia" w:ascii="宋体" w:hAnsi="宋体" w:cs="Arial"/>
                <w:color w:val="auto"/>
                <w:sz w:val="21"/>
                <w:szCs w:val="21"/>
              </w:rPr>
            </w:pPr>
          </w:p>
        </w:tc>
        <w:tc>
          <w:tcPr>
            <w:tcW w:w="1065" w:type="dxa"/>
            <w:tcBorders>
              <w:top w:val="nil"/>
              <w:left w:val="nil"/>
              <w:bottom w:val="single" w:color="auto" w:sz="4" w:space="0"/>
              <w:right w:val="single" w:color="auto" w:sz="4" w:space="0"/>
            </w:tcBorders>
            <w:vAlign w:val="center"/>
          </w:tcPr>
          <w:p w14:paraId="6EB6CF89">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5D4AB1B0">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4C9A947D">
            <w:pPr>
              <w:spacing w:line="360" w:lineRule="exact"/>
              <w:rPr>
                <w:rFonts w:hint="eastAsia" w:ascii="宋体" w:hAnsi="宋体" w:cs="Arial"/>
                <w:color w:val="auto"/>
                <w:sz w:val="21"/>
                <w:szCs w:val="21"/>
              </w:rPr>
            </w:pPr>
          </w:p>
        </w:tc>
        <w:tc>
          <w:tcPr>
            <w:tcW w:w="681" w:type="dxa"/>
            <w:vMerge w:val="continue"/>
            <w:tcBorders>
              <w:top w:val="nil"/>
              <w:left w:val="single" w:color="auto" w:sz="4" w:space="0"/>
              <w:bottom w:val="single" w:color="auto" w:sz="4" w:space="0"/>
              <w:right w:val="single" w:color="auto" w:sz="4" w:space="0"/>
            </w:tcBorders>
            <w:vAlign w:val="center"/>
          </w:tcPr>
          <w:p w14:paraId="53DBD58F">
            <w:pPr>
              <w:spacing w:line="360" w:lineRule="exact"/>
              <w:rPr>
                <w:rFonts w:hint="eastAsia" w:ascii="宋体" w:hAnsi="宋体" w:cs="Arial"/>
                <w:color w:val="auto"/>
                <w:sz w:val="21"/>
                <w:szCs w:val="21"/>
              </w:rPr>
            </w:pPr>
          </w:p>
        </w:tc>
        <w:tc>
          <w:tcPr>
            <w:tcW w:w="4395" w:type="dxa"/>
            <w:tcBorders>
              <w:top w:val="nil"/>
              <w:left w:val="nil"/>
              <w:bottom w:val="single" w:color="auto" w:sz="4" w:space="0"/>
              <w:right w:val="single" w:color="auto" w:sz="4" w:space="0"/>
            </w:tcBorders>
            <w:vAlign w:val="center"/>
          </w:tcPr>
          <w:p w14:paraId="4019A251">
            <w:pPr>
              <w:spacing w:line="360" w:lineRule="exact"/>
              <w:rPr>
                <w:rFonts w:hint="eastAsia" w:ascii="宋体" w:hAnsi="宋体" w:cs="宋体"/>
                <w:color w:val="auto"/>
                <w:sz w:val="21"/>
                <w:szCs w:val="21"/>
              </w:rPr>
            </w:pPr>
            <w:r>
              <w:rPr>
                <w:rFonts w:hint="eastAsia" w:ascii="宋体" w:hAnsi="宋体" w:cs="宋体"/>
                <w:color w:val="auto"/>
                <w:sz w:val="21"/>
                <w:szCs w:val="21"/>
              </w:rPr>
              <w:t>设备运行检查：正常，各项功能正常</w:t>
            </w:r>
          </w:p>
        </w:tc>
        <w:tc>
          <w:tcPr>
            <w:tcW w:w="1086" w:type="dxa"/>
            <w:tcBorders>
              <w:top w:val="nil"/>
              <w:left w:val="nil"/>
              <w:bottom w:val="single" w:color="auto" w:sz="4" w:space="0"/>
              <w:right w:val="single" w:color="auto" w:sz="4" w:space="0"/>
            </w:tcBorders>
            <w:vAlign w:val="center"/>
          </w:tcPr>
          <w:p w14:paraId="17226910">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日</w:t>
            </w:r>
          </w:p>
        </w:tc>
        <w:tc>
          <w:tcPr>
            <w:tcW w:w="1065" w:type="dxa"/>
            <w:tcBorders>
              <w:top w:val="nil"/>
              <w:left w:val="nil"/>
              <w:bottom w:val="single" w:color="auto" w:sz="4" w:space="0"/>
              <w:right w:val="single" w:color="auto" w:sz="4" w:space="0"/>
            </w:tcBorders>
            <w:vAlign w:val="center"/>
          </w:tcPr>
          <w:p w14:paraId="04E190F9">
            <w:pPr>
              <w:spacing w:line="360" w:lineRule="exact"/>
              <w:rPr>
                <w:rFonts w:hint="eastAsia" w:ascii="宋体" w:hAnsi="宋体" w:cs="Arial"/>
                <w:color w:val="auto"/>
                <w:sz w:val="21"/>
                <w:szCs w:val="21"/>
              </w:rPr>
            </w:pPr>
          </w:p>
        </w:tc>
      </w:tr>
      <w:tr w14:paraId="4D2CE7E2">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0E3E2E0A">
            <w:pPr>
              <w:spacing w:line="360" w:lineRule="exact"/>
              <w:rPr>
                <w:rFonts w:hint="eastAsia" w:ascii="宋体" w:hAnsi="宋体" w:cs="Arial"/>
                <w:color w:val="auto"/>
                <w:sz w:val="21"/>
                <w:szCs w:val="21"/>
              </w:rPr>
            </w:pPr>
          </w:p>
        </w:tc>
        <w:tc>
          <w:tcPr>
            <w:tcW w:w="681" w:type="dxa"/>
            <w:vMerge w:val="continue"/>
            <w:tcBorders>
              <w:top w:val="nil"/>
              <w:left w:val="single" w:color="auto" w:sz="4" w:space="0"/>
              <w:bottom w:val="single" w:color="auto" w:sz="4" w:space="0"/>
              <w:right w:val="single" w:color="auto" w:sz="4" w:space="0"/>
            </w:tcBorders>
            <w:vAlign w:val="center"/>
          </w:tcPr>
          <w:p w14:paraId="13AECCA2">
            <w:pPr>
              <w:spacing w:line="360" w:lineRule="exact"/>
              <w:rPr>
                <w:rFonts w:hint="eastAsia" w:ascii="宋体" w:hAnsi="宋体" w:cs="Arial"/>
                <w:color w:val="auto"/>
                <w:sz w:val="21"/>
                <w:szCs w:val="21"/>
              </w:rPr>
            </w:pPr>
          </w:p>
        </w:tc>
        <w:tc>
          <w:tcPr>
            <w:tcW w:w="4395" w:type="dxa"/>
            <w:tcBorders>
              <w:top w:val="nil"/>
              <w:left w:val="nil"/>
              <w:bottom w:val="single" w:color="auto" w:sz="4" w:space="0"/>
              <w:right w:val="single" w:color="auto" w:sz="4" w:space="0"/>
            </w:tcBorders>
            <w:vAlign w:val="center"/>
          </w:tcPr>
          <w:p w14:paraId="7DCEEC9F">
            <w:pPr>
              <w:spacing w:line="360" w:lineRule="exact"/>
              <w:rPr>
                <w:rFonts w:hint="eastAsia" w:ascii="宋体" w:hAnsi="宋体" w:cs="宋体"/>
                <w:color w:val="auto"/>
                <w:sz w:val="21"/>
                <w:szCs w:val="21"/>
              </w:rPr>
            </w:pPr>
            <w:r>
              <w:rPr>
                <w:rFonts w:hint="eastAsia" w:ascii="宋体" w:hAnsi="宋体" w:cs="宋体"/>
                <w:color w:val="auto"/>
                <w:sz w:val="21"/>
                <w:szCs w:val="21"/>
              </w:rPr>
              <w:t>电源电压：输入、输出电压正常，响应时间符合设计要求</w:t>
            </w:r>
          </w:p>
        </w:tc>
        <w:tc>
          <w:tcPr>
            <w:tcW w:w="1086" w:type="dxa"/>
            <w:tcBorders>
              <w:top w:val="nil"/>
              <w:left w:val="nil"/>
              <w:bottom w:val="single" w:color="auto" w:sz="4" w:space="0"/>
              <w:right w:val="single" w:color="auto" w:sz="4" w:space="0"/>
            </w:tcBorders>
            <w:vAlign w:val="center"/>
          </w:tcPr>
          <w:p w14:paraId="2E8ED0B8">
            <w:pPr>
              <w:spacing w:line="360" w:lineRule="exact"/>
              <w:rPr>
                <w:rFonts w:hint="eastAsia" w:ascii="宋体" w:hAnsi="宋体" w:cs="Arial"/>
                <w:color w:val="auto"/>
                <w:sz w:val="21"/>
                <w:szCs w:val="21"/>
              </w:rPr>
            </w:pPr>
          </w:p>
        </w:tc>
        <w:tc>
          <w:tcPr>
            <w:tcW w:w="1065" w:type="dxa"/>
            <w:tcBorders>
              <w:top w:val="nil"/>
              <w:left w:val="nil"/>
              <w:bottom w:val="single" w:color="auto" w:sz="4" w:space="0"/>
              <w:right w:val="single" w:color="auto" w:sz="4" w:space="0"/>
            </w:tcBorders>
            <w:vAlign w:val="center"/>
          </w:tcPr>
          <w:p w14:paraId="56FFA110">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136CE903">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6300EF71">
            <w:pPr>
              <w:spacing w:line="360" w:lineRule="exact"/>
              <w:rPr>
                <w:rFonts w:hint="eastAsia" w:ascii="宋体" w:hAnsi="宋体" w:cs="Arial"/>
                <w:color w:val="auto"/>
                <w:sz w:val="21"/>
                <w:szCs w:val="21"/>
              </w:rPr>
            </w:pPr>
          </w:p>
        </w:tc>
        <w:tc>
          <w:tcPr>
            <w:tcW w:w="681" w:type="dxa"/>
            <w:vMerge w:val="continue"/>
            <w:tcBorders>
              <w:top w:val="nil"/>
              <w:left w:val="single" w:color="auto" w:sz="4" w:space="0"/>
              <w:bottom w:val="single" w:color="auto" w:sz="4" w:space="0"/>
              <w:right w:val="single" w:color="auto" w:sz="4" w:space="0"/>
            </w:tcBorders>
            <w:vAlign w:val="center"/>
          </w:tcPr>
          <w:p w14:paraId="6271B9B6">
            <w:pPr>
              <w:spacing w:line="360" w:lineRule="exact"/>
              <w:rPr>
                <w:rFonts w:hint="eastAsia" w:ascii="宋体" w:hAnsi="宋体" w:cs="Arial"/>
                <w:color w:val="auto"/>
                <w:sz w:val="21"/>
                <w:szCs w:val="21"/>
              </w:rPr>
            </w:pPr>
          </w:p>
        </w:tc>
        <w:tc>
          <w:tcPr>
            <w:tcW w:w="4395" w:type="dxa"/>
            <w:tcBorders>
              <w:top w:val="nil"/>
              <w:left w:val="nil"/>
              <w:bottom w:val="single" w:color="auto" w:sz="4" w:space="0"/>
              <w:right w:val="single" w:color="auto" w:sz="4" w:space="0"/>
            </w:tcBorders>
            <w:vAlign w:val="center"/>
          </w:tcPr>
          <w:p w14:paraId="5658B8DF">
            <w:pPr>
              <w:spacing w:line="360" w:lineRule="exact"/>
              <w:rPr>
                <w:rFonts w:hint="eastAsia" w:ascii="宋体" w:hAnsi="宋体" w:cs="宋体"/>
                <w:color w:val="auto"/>
                <w:sz w:val="21"/>
                <w:szCs w:val="21"/>
              </w:rPr>
            </w:pPr>
            <w:r>
              <w:rPr>
                <w:rFonts w:hint="eastAsia" w:ascii="宋体" w:hAnsi="宋体" w:cs="宋体"/>
                <w:color w:val="auto"/>
                <w:sz w:val="21"/>
                <w:szCs w:val="21"/>
              </w:rPr>
              <w:t>控制软件维护与系统联动</w:t>
            </w:r>
          </w:p>
        </w:tc>
        <w:tc>
          <w:tcPr>
            <w:tcW w:w="1086" w:type="dxa"/>
            <w:tcBorders>
              <w:top w:val="nil"/>
              <w:left w:val="nil"/>
              <w:bottom w:val="single" w:color="auto" w:sz="4" w:space="0"/>
              <w:right w:val="single" w:color="auto" w:sz="4" w:space="0"/>
            </w:tcBorders>
            <w:vAlign w:val="center"/>
          </w:tcPr>
          <w:p w14:paraId="2EBC8D29">
            <w:pPr>
              <w:spacing w:line="360" w:lineRule="exact"/>
              <w:rPr>
                <w:rFonts w:hint="eastAsia" w:ascii="宋体" w:hAnsi="宋体" w:cs="Arial"/>
                <w:color w:val="auto"/>
                <w:sz w:val="21"/>
                <w:szCs w:val="21"/>
              </w:rPr>
            </w:pPr>
          </w:p>
        </w:tc>
        <w:tc>
          <w:tcPr>
            <w:tcW w:w="1065" w:type="dxa"/>
            <w:tcBorders>
              <w:top w:val="nil"/>
              <w:left w:val="nil"/>
              <w:bottom w:val="single" w:color="auto" w:sz="4" w:space="0"/>
              <w:right w:val="single" w:color="auto" w:sz="4" w:space="0"/>
            </w:tcBorders>
            <w:vAlign w:val="center"/>
          </w:tcPr>
          <w:p w14:paraId="4B86A0A3">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58450B57">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2B49D7AE">
            <w:pPr>
              <w:spacing w:line="360" w:lineRule="exact"/>
              <w:rPr>
                <w:rFonts w:hint="eastAsia" w:ascii="宋体" w:hAnsi="宋体" w:cs="Arial"/>
                <w:color w:val="auto"/>
                <w:sz w:val="21"/>
                <w:szCs w:val="21"/>
              </w:rPr>
            </w:pPr>
          </w:p>
        </w:tc>
        <w:tc>
          <w:tcPr>
            <w:tcW w:w="681" w:type="dxa"/>
            <w:vMerge w:val="restart"/>
            <w:tcBorders>
              <w:top w:val="single" w:color="auto" w:sz="4" w:space="0"/>
              <w:left w:val="single" w:color="auto" w:sz="4" w:space="0"/>
              <w:bottom w:val="single" w:color="auto" w:sz="4" w:space="0"/>
              <w:right w:val="single" w:color="auto" w:sz="4" w:space="0"/>
            </w:tcBorders>
            <w:vAlign w:val="center"/>
          </w:tcPr>
          <w:p w14:paraId="67E3065E">
            <w:pPr>
              <w:spacing w:line="360" w:lineRule="exact"/>
              <w:rPr>
                <w:rFonts w:hint="eastAsia" w:ascii="宋体" w:hAnsi="宋体" w:cs="宋体"/>
                <w:color w:val="auto"/>
                <w:sz w:val="21"/>
                <w:szCs w:val="21"/>
              </w:rPr>
            </w:pPr>
            <w:r>
              <w:rPr>
                <w:rFonts w:hint="eastAsia" w:ascii="宋体" w:hAnsi="宋体" w:cs="宋体"/>
                <w:color w:val="auto"/>
                <w:sz w:val="21"/>
                <w:szCs w:val="21"/>
              </w:rPr>
              <w:t>交换机</w:t>
            </w:r>
          </w:p>
        </w:tc>
        <w:tc>
          <w:tcPr>
            <w:tcW w:w="4395" w:type="dxa"/>
            <w:tcBorders>
              <w:top w:val="nil"/>
              <w:left w:val="nil"/>
              <w:bottom w:val="single" w:color="auto" w:sz="4" w:space="0"/>
              <w:right w:val="single" w:color="auto" w:sz="4" w:space="0"/>
            </w:tcBorders>
            <w:vAlign w:val="center"/>
          </w:tcPr>
          <w:p w14:paraId="1A2E1DB8">
            <w:pPr>
              <w:spacing w:line="360" w:lineRule="exact"/>
              <w:rPr>
                <w:rFonts w:hint="eastAsia" w:ascii="宋体" w:hAnsi="宋体" w:cs="宋体"/>
                <w:color w:val="auto"/>
                <w:sz w:val="21"/>
                <w:szCs w:val="21"/>
              </w:rPr>
            </w:pPr>
            <w:r>
              <w:rPr>
                <w:rFonts w:hint="eastAsia" w:ascii="宋体" w:hAnsi="宋体" w:cs="宋体"/>
                <w:color w:val="auto"/>
                <w:sz w:val="21"/>
                <w:szCs w:val="21"/>
              </w:rPr>
              <w:t>设备运行检查：各类指示灯显示是否正常</w:t>
            </w:r>
          </w:p>
        </w:tc>
        <w:tc>
          <w:tcPr>
            <w:tcW w:w="1086" w:type="dxa"/>
            <w:tcBorders>
              <w:top w:val="nil"/>
              <w:left w:val="nil"/>
              <w:bottom w:val="single" w:color="auto" w:sz="4" w:space="0"/>
              <w:right w:val="single" w:color="auto" w:sz="4" w:space="0"/>
            </w:tcBorders>
            <w:vAlign w:val="center"/>
          </w:tcPr>
          <w:p w14:paraId="10669100">
            <w:pPr>
              <w:spacing w:line="360" w:lineRule="exact"/>
              <w:rPr>
                <w:rFonts w:hint="eastAsia" w:ascii="宋体" w:hAnsi="宋体" w:cs="Arial"/>
                <w:color w:val="auto"/>
                <w:sz w:val="21"/>
                <w:szCs w:val="21"/>
              </w:rPr>
            </w:pPr>
          </w:p>
        </w:tc>
        <w:tc>
          <w:tcPr>
            <w:tcW w:w="1065" w:type="dxa"/>
            <w:tcBorders>
              <w:top w:val="nil"/>
              <w:left w:val="nil"/>
              <w:bottom w:val="single" w:color="auto" w:sz="4" w:space="0"/>
              <w:right w:val="single" w:color="auto" w:sz="4" w:space="0"/>
            </w:tcBorders>
            <w:vAlign w:val="center"/>
          </w:tcPr>
          <w:p w14:paraId="7DB4B497">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63F08EEB">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6C4068E6">
            <w:pPr>
              <w:spacing w:line="360" w:lineRule="exact"/>
              <w:rPr>
                <w:rFonts w:hint="eastAsia" w:ascii="宋体" w:hAnsi="宋体" w:cs="Arial"/>
                <w:color w:val="auto"/>
                <w:sz w:val="21"/>
                <w:szCs w:val="21"/>
              </w:rPr>
            </w:pPr>
          </w:p>
        </w:tc>
        <w:tc>
          <w:tcPr>
            <w:tcW w:w="681" w:type="dxa"/>
            <w:vMerge w:val="continue"/>
            <w:tcBorders>
              <w:top w:val="nil"/>
              <w:left w:val="single" w:color="auto" w:sz="4" w:space="0"/>
              <w:bottom w:val="single" w:color="auto" w:sz="4" w:space="0"/>
              <w:right w:val="single" w:color="auto" w:sz="4" w:space="0"/>
            </w:tcBorders>
            <w:vAlign w:val="center"/>
          </w:tcPr>
          <w:p w14:paraId="7AB83683">
            <w:pPr>
              <w:spacing w:line="360" w:lineRule="exact"/>
              <w:rPr>
                <w:rFonts w:hint="eastAsia" w:ascii="宋体" w:hAnsi="宋体" w:cs="宋体"/>
                <w:color w:val="auto"/>
                <w:sz w:val="21"/>
                <w:szCs w:val="21"/>
              </w:rPr>
            </w:pPr>
          </w:p>
        </w:tc>
        <w:tc>
          <w:tcPr>
            <w:tcW w:w="4395" w:type="dxa"/>
            <w:tcBorders>
              <w:top w:val="nil"/>
              <w:left w:val="nil"/>
              <w:bottom w:val="single" w:color="auto" w:sz="4" w:space="0"/>
              <w:right w:val="single" w:color="auto" w:sz="4" w:space="0"/>
            </w:tcBorders>
            <w:vAlign w:val="center"/>
          </w:tcPr>
          <w:p w14:paraId="60DFA75E">
            <w:pPr>
              <w:spacing w:line="360" w:lineRule="exact"/>
              <w:rPr>
                <w:rFonts w:hint="eastAsia" w:ascii="宋体" w:hAnsi="宋体" w:cs="宋体"/>
                <w:color w:val="auto"/>
                <w:sz w:val="21"/>
                <w:szCs w:val="21"/>
              </w:rPr>
            </w:pPr>
            <w:r>
              <w:rPr>
                <w:rFonts w:hint="eastAsia" w:ascii="宋体" w:hAnsi="宋体" w:cs="宋体"/>
                <w:color w:val="auto"/>
                <w:sz w:val="21"/>
                <w:szCs w:val="21"/>
              </w:rPr>
              <w:t>设备保养：设备、柜内、外表面除尘</w:t>
            </w:r>
          </w:p>
        </w:tc>
        <w:tc>
          <w:tcPr>
            <w:tcW w:w="1086" w:type="dxa"/>
            <w:tcBorders>
              <w:top w:val="nil"/>
              <w:left w:val="nil"/>
              <w:bottom w:val="single" w:color="auto" w:sz="4" w:space="0"/>
              <w:right w:val="single" w:color="auto" w:sz="4" w:space="0"/>
            </w:tcBorders>
            <w:vAlign w:val="center"/>
          </w:tcPr>
          <w:p w14:paraId="133CCFE3">
            <w:pPr>
              <w:spacing w:line="360" w:lineRule="exact"/>
              <w:rPr>
                <w:rFonts w:hint="eastAsia" w:ascii="宋体" w:hAnsi="宋体" w:cs="Arial"/>
                <w:color w:val="auto"/>
                <w:sz w:val="21"/>
                <w:szCs w:val="21"/>
              </w:rPr>
            </w:pPr>
          </w:p>
        </w:tc>
        <w:tc>
          <w:tcPr>
            <w:tcW w:w="1065" w:type="dxa"/>
            <w:tcBorders>
              <w:top w:val="nil"/>
              <w:left w:val="nil"/>
              <w:bottom w:val="single" w:color="auto" w:sz="4" w:space="0"/>
              <w:right w:val="single" w:color="auto" w:sz="4" w:space="0"/>
            </w:tcBorders>
            <w:vAlign w:val="center"/>
          </w:tcPr>
          <w:p w14:paraId="12724366">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67AF8921">
        <w:tblPrEx>
          <w:tblCellMar>
            <w:top w:w="0" w:type="dxa"/>
            <w:left w:w="108" w:type="dxa"/>
            <w:bottom w:w="0" w:type="dxa"/>
            <w:right w:w="108" w:type="dxa"/>
          </w:tblCellMar>
        </w:tblPrEx>
        <w:trPr>
          <w:trHeight w:val="20" w:hRule="atLeast"/>
          <w:jc w:val="center"/>
        </w:trPr>
        <w:tc>
          <w:tcPr>
            <w:tcW w:w="0" w:type="auto"/>
            <w:vMerge w:val="restart"/>
            <w:tcBorders>
              <w:top w:val="nil"/>
              <w:left w:val="single" w:color="auto" w:sz="4" w:space="0"/>
              <w:bottom w:val="single" w:color="000000" w:sz="4" w:space="0"/>
              <w:right w:val="single" w:color="auto" w:sz="4" w:space="0"/>
            </w:tcBorders>
            <w:vAlign w:val="center"/>
          </w:tcPr>
          <w:p w14:paraId="5B13CD90">
            <w:pPr>
              <w:spacing w:line="360" w:lineRule="exact"/>
              <w:rPr>
                <w:rFonts w:hint="eastAsia" w:ascii="宋体" w:hAnsi="宋体" w:cs="Arial"/>
                <w:color w:val="auto"/>
                <w:sz w:val="21"/>
                <w:szCs w:val="21"/>
              </w:rPr>
            </w:pPr>
            <w:r>
              <w:rPr>
                <w:rFonts w:hint="eastAsia" w:ascii="宋体" w:hAnsi="宋体" w:cs="Arial"/>
                <w:color w:val="auto"/>
                <w:sz w:val="21"/>
                <w:szCs w:val="21"/>
              </w:rPr>
              <w:t>3</w:t>
            </w:r>
          </w:p>
        </w:tc>
        <w:tc>
          <w:tcPr>
            <w:tcW w:w="681" w:type="dxa"/>
            <w:vMerge w:val="restart"/>
            <w:tcBorders>
              <w:top w:val="nil"/>
              <w:left w:val="single" w:color="auto" w:sz="4" w:space="0"/>
              <w:bottom w:val="single" w:color="000000" w:sz="4" w:space="0"/>
              <w:right w:val="single" w:color="auto" w:sz="4" w:space="0"/>
            </w:tcBorders>
            <w:vAlign w:val="center"/>
          </w:tcPr>
          <w:p w14:paraId="3645A640">
            <w:pPr>
              <w:spacing w:line="360" w:lineRule="exact"/>
              <w:rPr>
                <w:rFonts w:hint="eastAsia" w:ascii="宋体" w:hAnsi="宋体" w:cs="Arial"/>
                <w:color w:val="auto"/>
                <w:sz w:val="21"/>
                <w:szCs w:val="21"/>
              </w:rPr>
            </w:pPr>
            <w:r>
              <w:rPr>
                <w:rFonts w:ascii="宋体" w:hAnsi="宋体" w:cs="Arial"/>
                <w:color w:val="auto"/>
                <w:sz w:val="21"/>
                <w:szCs w:val="21"/>
              </w:rPr>
              <w:t>DDC</w:t>
            </w:r>
            <w:r>
              <w:rPr>
                <w:rFonts w:hint="eastAsia" w:ascii="宋体" w:hAnsi="宋体" w:cs="Arial"/>
                <w:color w:val="auto"/>
                <w:sz w:val="21"/>
                <w:szCs w:val="21"/>
              </w:rPr>
              <w:t>及附属控制箱</w:t>
            </w:r>
          </w:p>
        </w:tc>
        <w:tc>
          <w:tcPr>
            <w:tcW w:w="4395" w:type="dxa"/>
            <w:tcBorders>
              <w:top w:val="nil"/>
              <w:left w:val="nil"/>
              <w:bottom w:val="single" w:color="auto" w:sz="4" w:space="0"/>
              <w:right w:val="single" w:color="auto" w:sz="4" w:space="0"/>
            </w:tcBorders>
            <w:vAlign w:val="center"/>
          </w:tcPr>
          <w:p w14:paraId="396CD2D0">
            <w:pPr>
              <w:spacing w:line="360" w:lineRule="exact"/>
              <w:rPr>
                <w:rFonts w:hint="eastAsia" w:ascii="宋体" w:hAnsi="宋体" w:cs="宋体"/>
                <w:color w:val="auto"/>
                <w:sz w:val="21"/>
                <w:szCs w:val="21"/>
              </w:rPr>
            </w:pPr>
            <w:r>
              <w:rPr>
                <w:rFonts w:hint="eastAsia" w:ascii="宋体" w:hAnsi="宋体" w:cs="宋体"/>
                <w:color w:val="auto"/>
                <w:sz w:val="21"/>
                <w:szCs w:val="21"/>
              </w:rPr>
              <w:t>箱内、外表面除尘</w:t>
            </w:r>
          </w:p>
        </w:tc>
        <w:tc>
          <w:tcPr>
            <w:tcW w:w="1086" w:type="dxa"/>
            <w:tcBorders>
              <w:top w:val="nil"/>
              <w:left w:val="nil"/>
              <w:bottom w:val="single" w:color="auto" w:sz="4" w:space="0"/>
              <w:right w:val="single" w:color="auto" w:sz="4" w:space="0"/>
            </w:tcBorders>
            <w:vAlign w:val="center"/>
          </w:tcPr>
          <w:p w14:paraId="764DCF7B">
            <w:pPr>
              <w:spacing w:line="360" w:lineRule="exact"/>
              <w:rPr>
                <w:rFonts w:hint="eastAsia" w:ascii="宋体" w:hAnsi="宋体" w:cs="Arial"/>
                <w:color w:val="auto"/>
                <w:sz w:val="21"/>
                <w:szCs w:val="21"/>
              </w:rPr>
            </w:pPr>
          </w:p>
        </w:tc>
        <w:tc>
          <w:tcPr>
            <w:tcW w:w="1065" w:type="dxa"/>
            <w:tcBorders>
              <w:top w:val="nil"/>
              <w:left w:val="nil"/>
              <w:bottom w:val="single" w:color="auto" w:sz="4" w:space="0"/>
              <w:right w:val="single" w:color="auto" w:sz="4" w:space="0"/>
            </w:tcBorders>
            <w:vAlign w:val="center"/>
          </w:tcPr>
          <w:p w14:paraId="34C31C92">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19ED70E1">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4" w:space="0"/>
              <w:bottom w:val="single" w:color="000000" w:sz="4" w:space="0"/>
              <w:right w:val="single" w:color="auto" w:sz="4" w:space="0"/>
            </w:tcBorders>
            <w:vAlign w:val="center"/>
          </w:tcPr>
          <w:p w14:paraId="5921121F">
            <w:pPr>
              <w:spacing w:line="360" w:lineRule="exact"/>
              <w:rPr>
                <w:rFonts w:hint="eastAsia" w:ascii="宋体" w:hAnsi="宋体" w:cs="Arial"/>
                <w:color w:val="auto"/>
                <w:sz w:val="21"/>
                <w:szCs w:val="21"/>
              </w:rPr>
            </w:pPr>
          </w:p>
        </w:tc>
        <w:tc>
          <w:tcPr>
            <w:tcW w:w="681" w:type="dxa"/>
            <w:vMerge w:val="continue"/>
            <w:tcBorders>
              <w:top w:val="nil"/>
              <w:left w:val="single" w:color="auto" w:sz="4" w:space="0"/>
              <w:bottom w:val="single" w:color="000000" w:sz="4" w:space="0"/>
              <w:right w:val="single" w:color="auto" w:sz="4" w:space="0"/>
            </w:tcBorders>
            <w:vAlign w:val="center"/>
          </w:tcPr>
          <w:p w14:paraId="0F10CC6E">
            <w:pPr>
              <w:spacing w:line="360" w:lineRule="exact"/>
              <w:rPr>
                <w:rFonts w:hint="eastAsia" w:ascii="宋体" w:hAnsi="宋体" w:cs="Arial"/>
                <w:color w:val="auto"/>
                <w:sz w:val="21"/>
                <w:szCs w:val="21"/>
              </w:rPr>
            </w:pPr>
          </w:p>
        </w:tc>
        <w:tc>
          <w:tcPr>
            <w:tcW w:w="4395" w:type="dxa"/>
            <w:tcBorders>
              <w:top w:val="nil"/>
              <w:left w:val="nil"/>
              <w:bottom w:val="single" w:color="auto" w:sz="4" w:space="0"/>
              <w:right w:val="single" w:color="auto" w:sz="4" w:space="0"/>
            </w:tcBorders>
            <w:vAlign w:val="center"/>
          </w:tcPr>
          <w:p w14:paraId="21A88A7A">
            <w:pPr>
              <w:spacing w:line="360" w:lineRule="exact"/>
              <w:rPr>
                <w:rFonts w:hint="eastAsia" w:ascii="宋体" w:hAnsi="宋体" w:cs="宋体"/>
                <w:color w:val="auto"/>
                <w:sz w:val="21"/>
                <w:szCs w:val="21"/>
              </w:rPr>
            </w:pPr>
            <w:r>
              <w:rPr>
                <w:rFonts w:hint="eastAsia" w:ascii="宋体" w:hAnsi="宋体" w:cs="宋体"/>
                <w:color w:val="auto"/>
                <w:sz w:val="21"/>
                <w:szCs w:val="21"/>
              </w:rPr>
              <w:t>检查门锁是否完好，能否有效上锁</w:t>
            </w:r>
          </w:p>
        </w:tc>
        <w:tc>
          <w:tcPr>
            <w:tcW w:w="1086" w:type="dxa"/>
            <w:tcBorders>
              <w:top w:val="nil"/>
              <w:left w:val="nil"/>
              <w:bottom w:val="single" w:color="auto" w:sz="4" w:space="0"/>
              <w:right w:val="single" w:color="auto" w:sz="4" w:space="0"/>
            </w:tcBorders>
            <w:vAlign w:val="center"/>
          </w:tcPr>
          <w:p w14:paraId="3E4C4D6D">
            <w:pPr>
              <w:spacing w:line="360" w:lineRule="exact"/>
              <w:rPr>
                <w:rFonts w:hint="eastAsia" w:ascii="宋体" w:hAnsi="宋体" w:cs="Arial"/>
                <w:color w:val="auto"/>
                <w:sz w:val="21"/>
                <w:szCs w:val="21"/>
              </w:rPr>
            </w:pPr>
          </w:p>
        </w:tc>
        <w:tc>
          <w:tcPr>
            <w:tcW w:w="1065" w:type="dxa"/>
            <w:tcBorders>
              <w:top w:val="nil"/>
              <w:left w:val="nil"/>
              <w:bottom w:val="single" w:color="auto" w:sz="4" w:space="0"/>
              <w:right w:val="single" w:color="auto" w:sz="4" w:space="0"/>
            </w:tcBorders>
            <w:vAlign w:val="center"/>
          </w:tcPr>
          <w:p w14:paraId="20B23A74">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28B7C6AB">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4" w:space="0"/>
              <w:bottom w:val="single" w:color="000000" w:sz="4" w:space="0"/>
              <w:right w:val="single" w:color="auto" w:sz="4" w:space="0"/>
            </w:tcBorders>
            <w:vAlign w:val="center"/>
          </w:tcPr>
          <w:p w14:paraId="54285053">
            <w:pPr>
              <w:spacing w:line="360" w:lineRule="exact"/>
              <w:rPr>
                <w:rFonts w:hint="eastAsia" w:ascii="宋体" w:hAnsi="宋体" w:cs="Arial"/>
                <w:color w:val="auto"/>
                <w:sz w:val="21"/>
                <w:szCs w:val="21"/>
              </w:rPr>
            </w:pPr>
          </w:p>
        </w:tc>
        <w:tc>
          <w:tcPr>
            <w:tcW w:w="681" w:type="dxa"/>
            <w:vMerge w:val="continue"/>
            <w:tcBorders>
              <w:top w:val="nil"/>
              <w:left w:val="single" w:color="auto" w:sz="4" w:space="0"/>
              <w:bottom w:val="single" w:color="000000" w:sz="4" w:space="0"/>
              <w:right w:val="single" w:color="auto" w:sz="4" w:space="0"/>
            </w:tcBorders>
            <w:vAlign w:val="center"/>
          </w:tcPr>
          <w:p w14:paraId="78E96A2F">
            <w:pPr>
              <w:spacing w:line="360" w:lineRule="exact"/>
              <w:rPr>
                <w:rFonts w:hint="eastAsia" w:ascii="宋体" w:hAnsi="宋体" w:cs="Arial"/>
                <w:color w:val="auto"/>
                <w:sz w:val="21"/>
                <w:szCs w:val="21"/>
              </w:rPr>
            </w:pPr>
          </w:p>
        </w:tc>
        <w:tc>
          <w:tcPr>
            <w:tcW w:w="4395" w:type="dxa"/>
            <w:tcBorders>
              <w:top w:val="nil"/>
              <w:left w:val="nil"/>
              <w:bottom w:val="single" w:color="auto" w:sz="4" w:space="0"/>
              <w:right w:val="single" w:color="auto" w:sz="4" w:space="0"/>
            </w:tcBorders>
            <w:vAlign w:val="center"/>
          </w:tcPr>
          <w:p w14:paraId="4B2FF91B">
            <w:pPr>
              <w:spacing w:line="360" w:lineRule="exact"/>
              <w:rPr>
                <w:rFonts w:hint="eastAsia" w:ascii="宋体" w:hAnsi="宋体" w:cs="宋体"/>
                <w:color w:val="auto"/>
                <w:sz w:val="21"/>
                <w:szCs w:val="21"/>
              </w:rPr>
            </w:pPr>
            <w:r>
              <w:rPr>
                <w:rFonts w:hint="eastAsia" w:ascii="宋体" w:hAnsi="宋体" w:cs="宋体"/>
                <w:color w:val="auto"/>
                <w:sz w:val="21"/>
                <w:szCs w:val="21"/>
              </w:rPr>
              <w:t>箱内设备设施完好性检查</w:t>
            </w:r>
          </w:p>
        </w:tc>
        <w:tc>
          <w:tcPr>
            <w:tcW w:w="1086" w:type="dxa"/>
            <w:tcBorders>
              <w:top w:val="nil"/>
              <w:left w:val="nil"/>
              <w:bottom w:val="single" w:color="auto" w:sz="4" w:space="0"/>
              <w:right w:val="single" w:color="auto" w:sz="4" w:space="0"/>
            </w:tcBorders>
            <w:vAlign w:val="center"/>
          </w:tcPr>
          <w:p w14:paraId="44BE2C59">
            <w:pPr>
              <w:spacing w:line="360" w:lineRule="exact"/>
              <w:rPr>
                <w:rFonts w:hint="eastAsia" w:ascii="宋体" w:hAnsi="宋体" w:cs="Arial"/>
                <w:color w:val="auto"/>
                <w:sz w:val="21"/>
                <w:szCs w:val="21"/>
              </w:rPr>
            </w:pPr>
          </w:p>
        </w:tc>
        <w:tc>
          <w:tcPr>
            <w:tcW w:w="1065" w:type="dxa"/>
            <w:tcBorders>
              <w:top w:val="nil"/>
              <w:left w:val="nil"/>
              <w:bottom w:val="single" w:color="auto" w:sz="4" w:space="0"/>
              <w:right w:val="single" w:color="auto" w:sz="4" w:space="0"/>
            </w:tcBorders>
            <w:vAlign w:val="center"/>
          </w:tcPr>
          <w:p w14:paraId="535D1B3C">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027878E5">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4" w:space="0"/>
              <w:bottom w:val="single" w:color="000000" w:sz="4" w:space="0"/>
              <w:right w:val="single" w:color="auto" w:sz="4" w:space="0"/>
            </w:tcBorders>
            <w:vAlign w:val="center"/>
          </w:tcPr>
          <w:p w14:paraId="2EC59BDF">
            <w:pPr>
              <w:spacing w:line="360" w:lineRule="exact"/>
              <w:rPr>
                <w:rFonts w:hint="eastAsia" w:ascii="宋体" w:hAnsi="宋体" w:cs="Arial"/>
                <w:color w:val="auto"/>
                <w:sz w:val="21"/>
                <w:szCs w:val="21"/>
              </w:rPr>
            </w:pPr>
          </w:p>
        </w:tc>
        <w:tc>
          <w:tcPr>
            <w:tcW w:w="681" w:type="dxa"/>
            <w:vMerge w:val="continue"/>
            <w:tcBorders>
              <w:top w:val="nil"/>
              <w:left w:val="single" w:color="auto" w:sz="4" w:space="0"/>
              <w:bottom w:val="single" w:color="000000" w:sz="4" w:space="0"/>
              <w:right w:val="single" w:color="auto" w:sz="4" w:space="0"/>
            </w:tcBorders>
            <w:vAlign w:val="center"/>
          </w:tcPr>
          <w:p w14:paraId="2F6EE8F3">
            <w:pPr>
              <w:spacing w:line="360" w:lineRule="exact"/>
              <w:rPr>
                <w:rFonts w:hint="eastAsia" w:ascii="宋体" w:hAnsi="宋体" w:cs="Arial"/>
                <w:color w:val="auto"/>
                <w:sz w:val="21"/>
                <w:szCs w:val="21"/>
              </w:rPr>
            </w:pPr>
          </w:p>
        </w:tc>
        <w:tc>
          <w:tcPr>
            <w:tcW w:w="4395" w:type="dxa"/>
            <w:tcBorders>
              <w:top w:val="nil"/>
              <w:left w:val="nil"/>
              <w:bottom w:val="single" w:color="auto" w:sz="4" w:space="0"/>
              <w:right w:val="single" w:color="auto" w:sz="4" w:space="0"/>
            </w:tcBorders>
            <w:vAlign w:val="center"/>
          </w:tcPr>
          <w:p w14:paraId="462D6EFF">
            <w:pPr>
              <w:spacing w:line="360" w:lineRule="exact"/>
              <w:rPr>
                <w:rFonts w:hint="eastAsia" w:ascii="宋体" w:hAnsi="宋体" w:cs="宋体"/>
                <w:color w:val="auto"/>
                <w:sz w:val="21"/>
                <w:szCs w:val="21"/>
              </w:rPr>
            </w:pPr>
            <w:r>
              <w:rPr>
                <w:rFonts w:hint="eastAsia" w:ascii="宋体" w:hAnsi="宋体" w:cs="宋体"/>
                <w:color w:val="auto"/>
                <w:sz w:val="21"/>
                <w:szCs w:val="21"/>
              </w:rPr>
              <w:t>检查封堵和防水措施是否完好</w:t>
            </w:r>
          </w:p>
        </w:tc>
        <w:tc>
          <w:tcPr>
            <w:tcW w:w="1086" w:type="dxa"/>
            <w:tcBorders>
              <w:top w:val="nil"/>
              <w:left w:val="nil"/>
              <w:bottom w:val="single" w:color="auto" w:sz="4" w:space="0"/>
              <w:right w:val="single" w:color="auto" w:sz="4" w:space="0"/>
            </w:tcBorders>
            <w:vAlign w:val="center"/>
          </w:tcPr>
          <w:p w14:paraId="19858040">
            <w:pPr>
              <w:spacing w:line="360" w:lineRule="exact"/>
              <w:rPr>
                <w:rFonts w:hint="eastAsia" w:ascii="宋体" w:hAnsi="宋体" w:cs="Arial"/>
                <w:color w:val="auto"/>
                <w:sz w:val="21"/>
                <w:szCs w:val="21"/>
              </w:rPr>
            </w:pPr>
          </w:p>
        </w:tc>
        <w:tc>
          <w:tcPr>
            <w:tcW w:w="1065" w:type="dxa"/>
            <w:tcBorders>
              <w:top w:val="nil"/>
              <w:left w:val="nil"/>
              <w:bottom w:val="single" w:color="auto" w:sz="4" w:space="0"/>
              <w:right w:val="single" w:color="auto" w:sz="4" w:space="0"/>
            </w:tcBorders>
            <w:vAlign w:val="center"/>
          </w:tcPr>
          <w:p w14:paraId="5B1C0948">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09E4640B">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4" w:space="0"/>
              <w:bottom w:val="single" w:color="000000" w:sz="4" w:space="0"/>
              <w:right w:val="single" w:color="auto" w:sz="4" w:space="0"/>
            </w:tcBorders>
            <w:vAlign w:val="center"/>
          </w:tcPr>
          <w:p w14:paraId="75A19D5E">
            <w:pPr>
              <w:spacing w:line="360" w:lineRule="exact"/>
              <w:rPr>
                <w:rFonts w:hint="eastAsia" w:ascii="宋体" w:hAnsi="宋体" w:cs="Arial"/>
                <w:color w:val="auto"/>
                <w:sz w:val="21"/>
                <w:szCs w:val="21"/>
              </w:rPr>
            </w:pPr>
          </w:p>
        </w:tc>
        <w:tc>
          <w:tcPr>
            <w:tcW w:w="681" w:type="dxa"/>
            <w:vMerge w:val="continue"/>
            <w:tcBorders>
              <w:top w:val="nil"/>
              <w:left w:val="single" w:color="auto" w:sz="4" w:space="0"/>
              <w:bottom w:val="single" w:color="000000" w:sz="4" w:space="0"/>
              <w:right w:val="single" w:color="auto" w:sz="4" w:space="0"/>
            </w:tcBorders>
            <w:vAlign w:val="center"/>
          </w:tcPr>
          <w:p w14:paraId="74B1E537">
            <w:pPr>
              <w:spacing w:line="360" w:lineRule="exact"/>
              <w:rPr>
                <w:rFonts w:hint="eastAsia" w:ascii="宋体" w:hAnsi="宋体" w:cs="Arial"/>
                <w:color w:val="auto"/>
                <w:sz w:val="21"/>
                <w:szCs w:val="21"/>
              </w:rPr>
            </w:pPr>
          </w:p>
        </w:tc>
        <w:tc>
          <w:tcPr>
            <w:tcW w:w="4395" w:type="dxa"/>
            <w:tcBorders>
              <w:top w:val="nil"/>
              <w:left w:val="nil"/>
              <w:bottom w:val="single" w:color="auto" w:sz="4" w:space="0"/>
              <w:right w:val="single" w:color="auto" w:sz="4" w:space="0"/>
            </w:tcBorders>
            <w:vAlign w:val="center"/>
          </w:tcPr>
          <w:p w14:paraId="418A6734">
            <w:pPr>
              <w:spacing w:line="360" w:lineRule="exact"/>
              <w:rPr>
                <w:rFonts w:hint="eastAsia" w:ascii="宋体" w:hAnsi="宋体" w:cs="宋体"/>
                <w:color w:val="auto"/>
                <w:sz w:val="21"/>
                <w:szCs w:val="21"/>
              </w:rPr>
            </w:pPr>
            <w:r>
              <w:rPr>
                <w:rFonts w:hint="eastAsia" w:ascii="宋体" w:hAnsi="宋体" w:cs="宋体"/>
                <w:color w:val="auto"/>
                <w:sz w:val="21"/>
                <w:szCs w:val="21"/>
              </w:rPr>
              <w:t>检查所有连接件有无松动、有无过热现象</w:t>
            </w:r>
          </w:p>
        </w:tc>
        <w:tc>
          <w:tcPr>
            <w:tcW w:w="1086" w:type="dxa"/>
            <w:tcBorders>
              <w:top w:val="nil"/>
              <w:left w:val="nil"/>
              <w:bottom w:val="single" w:color="auto" w:sz="4" w:space="0"/>
              <w:right w:val="single" w:color="auto" w:sz="4" w:space="0"/>
            </w:tcBorders>
            <w:vAlign w:val="center"/>
          </w:tcPr>
          <w:p w14:paraId="186C84BF">
            <w:pPr>
              <w:spacing w:line="360" w:lineRule="exact"/>
              <w:rPr>
                <w:rFonts w:hint="eastAsia" w:ascii="宋体" w:hAnsi="宋体" w:cs="Arial"/>
                <w:color w:val="auto"/>
                <w:sz w:val="21"/>
                <w:szCs w:val="21"/>
              </w:rPr>
            </w:pPr>
          </w:p>
        </w:tc>
        <w:tc>
          <w:tcPr>
            <w:tcW w:w="1065" w:type="dxa"/>
            <w:tcBorders>
              <w:top w:val="nil"/>
              <w:left w:val="nil"/>
              <w:bottom w:val="single" w:color="auto" w:sz="4" w:space="0"/>
              <w:right w:val="single" w:color="auto" w:sz="4" w:space="0"/>
            </w:tcBorders>
            <w:vAlign w:val="center"/>
          </w:tcPr>
          <w:p w14:paraId="49B4C471">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09D768BB">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4" w:space="0"/>
              <w:bottom w:val="single" w:color="000000" w:sz="4" w:space="0"/>
              <w:right w:val="single" w:color="auto" w:sz="4" w:space="0"/>
            </w:tcBorders>
            <w:vAlign w:val="center"/>
          </w:tcPr>
          <w:p w14:paraId="7A4B95BD">
            <w:pPr>
              <w:spacing w:line="360" w:lineRule="exact"/>
              <w:rPr>
                <w:rFonts w:hint="eastAsia" w:ascii="宋体" w:hAnsi="宋体" w:cs="Arial"/>
                <w:color w:val="auto"/>
                <w:sz w:val="21"/>
                <w:szCs w:val="21"/>
              </w:rPr>
            </w:pPr>
          </w:p>
        </w:tc>
        <w:tc>
          <w:tcPr>
            <w:tcW w:w="681" w:type="dxa"/>
            <w:vMerge w:val="continue"/>
            <w:tcBorders>
              <w:top w:val="nil"/>
              <w:left w:val="single" w:color="auto" w:sz="4" w:space="0"/>
              <w:bottom w:val="single" w:color="000000" w:sz="4" w:space="0"/>
              <w:right w:val="single" w:color="auto" w:sz="4" w:space="0"/>
            </w:tcBorders>
            <w:vAlign w:val="center"/>
          </w:tcPr>
          <w:p w14:paraId="04C2A22B">
            <w:pPr>
              <w:spacing w:line="360" w:lineRule="exact"/>
              <w:rPr>
                <w:rFonts w:hint="eastAsia" w:ascii="宋体" w:hAnsi="宋体" w:cs="Arial"/>
                <w:color w:val="auto"/>
                <w:sz w:val="21"/>
                <w:szCs w:val="21"/>
              </w:rPr>
            </w:pPr>
          </w:p>
        </w:tc>
        <w:tc>
          <w:tcPr>
            <w:tcW w:w="4395" w:type="dxa"/>
            <w:tcBorders>
              <w:top w:val="nil"/>
              <w:left w:val="nil"/>
              <w:bottom w:val="single" w:color="auto" w:sz="4" w:space="0"/>
              <w:right w:val="single" w:color="auto" w:sz="4" w:space="0"/>
            </w:tcBorders>
            <w:vAlign w:val="center"/>
          </w:tcPr>
          <w:p w14:paraId="55B3F8DF">
            <w:pPr>
              <w:spacing w:line="360" w:lineRule="exact"/>
              <w:rPr>
                <w:rFonts w:hint="eastAsia" w:ascii="宋体" w:hAnsi="宋体" w:cs="宋体"/>
                <w:color w:val="auto"/>
                <w:sz w:val="21"/>
                <w:szCs w:val="21"/>
              </w:rPr>
            </w:pPr>
            <w:r>
              <w:rPr>
                <w:rFonts w:hint="eastAsia" w:ascii="宋体" w:hAnsi="宋体" w:cs="宋体"/>
                <w:color w:val="auto"/>
                <w:sz w:val="21"/>
                <w:szCs w:val="21"/>
              </w:rPr>
              <w:t>设备运行检查：正常</w:t>
            </w:r>
          </w:p>
        </w:tc>
        <w:tc>
          <w:tcPr>
            <w:tcW w:w="1086" w:type="dxa"/>
            <w:tcBorders>
              <w:top w:val="nil"/>
              <w:left w:val="nil"/>
              <w:bottom w:val="single" w:color="auto" w:sz="4" w:space="0"/>
              <w:right w:val="single" w:color="auto" w:sz="4" w:space="0"/>
            </w:tcBorders>
            <w:vAlign w:val="center"/>
          </w:tcPr>
          <w:p w14:paraId="21024146">
            <w:pPr>
              <w:spacing w:line="360" w:lineRule="exact"/>
              <w:rPr>
                <w:rFonts w:hint="eastAsia" w:ascii="宋体" w:hAnsi="宋体" w:cs="Arial"/>
                <w:color w:val="auto"/>
                <w:sz w:val="21"/>
                <w:szCs w:val="21"/>
              </w:rPr>
            </w:pPr>
          </w:p>
        </w:tc>
        <w:tc>
          <w:tcPr>
            <w:tcW w:w="1065" w:type="dxa"/>
            <w:tcBorders>
              <w:top w:val="nil"/>
              <w:left w:val="nil"/>
              <w:bottom w:val="single" w:color="auto" w:sz="4" w:space="0"/>
              <w:right w:val="single" w:color="auto" w:sz="4" w:space="0"/>
            </w:tcBorders>
            <w:vAlign w:val="center"/>
          </w:tcPr>
          <w:p w14:paraId="11F0C81A">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532EEE21">
        <w:tblPrEx>
          <w:tblCellMar>
            <w:top w:w="0" w:type="dxa"/>
            <w:left w:w="108" w:type="dxa"/>
            <w:bottom w:w="0" w:type="dxa"/>
            <w:right w:w="108" w:type="dxa"/>
          </w:tblCellMar>
        </w:tblPrEx>
        <w:trPr>
          <w:trHeight w:val="20" w:hRule="atLeast"/>
          <w:jc w:val="center"/>
        </w:trPr>
        <w:tc>
          <w:tcPr>
            <w:tcW w:w="0" w:type="auto"/>
            <w:vMerge w:val="restart"/>
            <w:tcBorders>
              <w:top w:val="single" w:color="auto" w:sz="4" w:space="0"/>
              <w:left w:val="single" w:color="auto" w:sz="4" w:space="0"/>
              <w:bottom w:val="single" w:color="000000" w:sz="4" w:space="0"/>
              <w:right w:val="single" w:color="auto" w:sz="4" w:space="0"/>
            </w:tcBorders>
            <w:vAlign w:val="center"/>
          </w:tcPr>
          <w:p w14:paraId="7BDB7366">
            <w:pPr>
              <w:spacing w:line="360" w:lineRule="exact"/>
              <w:rPr>
                <w:rFonts w:hint="eastAsia" w:ascii="宋体" w:hAnsi="宋体" w:cs="Arial"/>
                <w:color w:val="auto"/>
                <w:sz w:val="21"/>
                <w:szCs w:val="21"/>
              </w:rPr>
            </w:pPr>
          </w:p>
        </w:tc>
        <w:tc>
          <w:tcPr>
            <w:tcW w:w="681" w:type="dxa"/>
            <w:vMerge w:val="restart"/>
            <w:tcBorders>
              <w:top w:val="single" w:color="auto" w:sz="4" w:space="0"/>
              <w:left w:val="single" w:color="auto" w:sz="4" w:space="0"/>
              <w:bottom w:val="single" w:color="000000" w:sz="4" w:space="0"/>
              <w:right w:val="single" w:color="auto" w:sz="4" w:space="0"/>
            </w:tcBorders>
            <w:vAlign w:val="center"/>
          </w:tcPr>
          <w:p w14:paraId="3DA560A0">
            <w:pPr>
              <w:spacing w:line="360" w:lineRule="exact"/>
              <w:rPr>
                <w:rFonts w:hint="eastAsia" w:ascii="宋体" w:hAnsi="宋体" w:cs="宋体"/>
                <w:color w:val="auto"/>
                <w:sz w:val="21"/>
                <w:szCs w:val="21"/>
              </w:rPr>
            </w:pPr>
            <w:r>
              <w:rPr>
                <w:rFonts w:hint="eastAsia" w:ascii="宋体" w:hAnsi="宋体" w:cs="宋体"/>
                <w:color w:val="auto"/>
                <w:sz w:val="21"/>
                <w:szCs w:val="21"/>
              </w:rPr>
              <w:t>光纤收发器</w:t>
            </w:r>
          </w:p>
        </w:tc>
        <w:tc>
          <w:tcPr>
            <w:tcW w:w="4395" w:type="dxa"/>
            <w:tcBorders>
              <w:top w:val="nil"/>
              <w:left w:val="nil"/>
              <w:bottom w:val="single" w:color="auto" w:sz="4" w:space="0"/>
              <w:right w:val="single" w:color="auto" w:sz="4" w:space="0"/>
            </w:tcBorders>
            <w:vAlign w:val="center"/>
          </w:tcPr>
          <w:p w14:paraId="2C7E9F5C">
            <w:pPr>
              <w:spacing w:line="360" w:lineRule="exact"/>
              <w:rPr>
                <w:rFonts w:hint="eastAsia" w:ascii="宋体" w:hAnsi="宋体" w:cs="宋体"/>
                <w:color w:val="auto"/>
                <w:sz w:val="21"/>
                <w:szCs w:val="21"/>
              </w:rPr>
            </w:pPr>
            <w:r>
              <w:rPr>
                <w:rFonts w:hint="eastAsia" w:ascii="宋体" w:hAnsi="宋体" w:cs="宋体"/>
                <w:color w:val="auto"/>
                <w:sz w:val="21"/>
                <w:szCs w:val="21"/>
              </w:rPr>
              <w:t>设备运行检查：各类指示灯显示是否正常</w:t>
            </w:r>
          </w:p>
        </w:tc>
        <w:tc>
          <w:tcPr>
            <w:tcW w:w="1086" w:type="dxa"/>
            <w:tcBorders>
              <w:top w:val="nil"/>
              <w:left w:val="nil"/>
              <w:bottom w:val="single" w:color="auto" w:sz="4" w:space="0"/>
              <w:right w:val="single" w:color="auto" w:sz="4" w:space="0"/>
            </w:tcBorders>
            <w:vAlign w:val="center"/>
          </w:tcPr>
          <w:p w14:paraId="4A56387A">
            <w:pPr>
              <w:spacing w:line="360" w:lineRule="exact"/>
              <w:rPr>
                <w:rFonts w:hint="eastAsia" w:ascii="宋体" w:hAnsi="宋体" w:cs="Arial"/>
                <w:color w:val="auto"/>
                <w:sz w:val="21"/>
                <w:szCs w:val="21"/>
              </w:rPr>
            </w:pPr>
          </w:p>
        </w:tc>
        <w:tc>
          <w:tcPr>
            <w:tcW w:w="1065" w:type="dxa"/>
            <w:tcBorders>
              <w:top w:val="nil"/>
              <w:left w:val="nil"/>
              <w:bottom w:val="single" w:color="auto" w:sz="4" w:space="0"/>
              <w:right w:val="single" w:color="auto" w:sz="4" w:space="0"/>
            </w:tcBorders>
            <w:vAlign w:val="center"/>
          </w:tcPr>
          <w:p w14:paraId="7CF149DF">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6101B6E5">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4" w:space="0"/>
              <w:bottom w:val="single" w:color="000000" w:sz="4" w:space="0"/>
              <w:right w:val="single" w:color="auto" w:sz="4" w:space="0"/>
            </w:tcBorders>
            <w:vAlign w:val="center"/>
          </w:tcPr>
          <w:p w14:paraId="5E516087">
            <w:pPr>
              <w:spacing w:line="360" w:lineRule="exact"/>
              <w:rPr>
                <w:rFonts w:hint="eastAsia" w:ascii="宋体" w:hAnsi="宋体" w:cs="Arial"/>
                <w:color w:val="auto"/>
                <w:sz w:val="21"/>
                <w:szCs w:val="21"/>
              </w:rPr>
            </w:pPr>
          </w:p>
        </w:tc>
        <w:tc>
          <w:tcPr>
            <w:tcW w:w="681" w:type="dxa"/>
            <w:vMerge w:val="continue"/>
            <w:tcBorders>
              <w:top w:val="nil"/>
              <w:left w:val="single" w:color="auto" w:sz="4" w:space="0"/>
              <w:bottom w:val="single" w:color="000000" w:sz="4" w:space="0"/>
              <w:right w:val="single" w:color="auto" w:sz="4" w:space="0"/>
            </w:tcBorders>
            <w:vAlign w:val="center"/>
          </w:tcPr>
          <w:p w14:paraId="7C5279A0">
            <w:pPr>
              <w:spacing w:line="360" w:lineRule="exact"/>
              <w:rPr>
                <w:rFonts w:hint="eastAsia" w:ascii="宋体" w:hAnsi="宋体" w:cs="宋体"/>
                <w:color w:val="auto"/>
                <w:sz w:val="21"/>
                <w:szCs w:val="21"/>
              </w:rPr>
            </w:pPr>
          </w:p>
        </w:tc>
        <w:tc>
          <w:tcPr>
            <w:tcW w:w="4395" w:type="dxa"/>
            <w:tcBorders>
              <w:top w:val="nil"/>
              <w:left w:val="nil"/>
              <w:bottom w:val="single" w:color="auto" w:sz="4" w:space="0"/>
              <w:right w:val="single" w:color="auto" w:sz="4" w:space="0"/>
            </w:tcBorders>
            <w:vAlign w:val="center"/>
          </w:tcPr>
          <w:p w14:paraId="2BDC81A7">
            <w:pPr>
              <w:spacing w:line="360" w:lineRule="exact"/>
              <w:rPr>
                <w:rFonts w:hint="eastAsia" w:ascii="宋体" w:hAnsi="宋体" w:cs="宋体"/>
                <w:color w:val="auto"/>
                <w:sz w:val="21"/>
                <w:szCs w:val="21"/>
              </w:rPr>
            </w:pPr>
            <w:r>
              <w:rPr>
                <w:rFonts w:hint="eastAsia" w:ascii="宋体" w:hAnsi="宋体" w:cs="宋体"/>
                <w:color w:val="auto"/>
                <w:sz w:val="21"/>
                <w:szCs w:val="21"/>
              </w:rPr>
              <w:t>检查各接插件连接是否良好</w:t>
            </w:r>
          </w:p>
        </w:tc>
        <w:tc>
          <w:tcPr>
            <w:tcW w:w="1086" w:type="dxa"/>
            <w:tcBorders>
              <w:top w:val="nil"/>
              <w:left w:val="nil"/>
              <w:bottom w:val="single" w:color="auto" w:sz="4" w:space="0"/>
              <w:right w:val="single" w:color="auto" w:sz="4" w:space="0"/>
            </w:tcBorders>
            <w:vAlign w:val="center"/>
          </w:tcPr>
          <w:p w14:paraId="11919626">
            <w:pPr>
              <w:spacing w:line="360" w:lineRule="exact"/>
              <w:rPr>
                <w:rFonts w:hint="eastAsia" w:ascii="宋体" w:hAnsi="宋体" w:cs="Arial"/>
                <w:color w:val="auto"/>
                <w:sz w:val="21"/>
                <w:szCs w:val="21"/>
              </w:rPr>
            </w:pPr>
          </w:p>
        </w:tc>
        <w:tc>
          <w:tcPr>
            <w:tcW w:w="1065" w:type="dxa"/>
            <w:tcBorders>
              <w:top w:val="nil"/>
              <w:left w:val="nil"/>
              <w:bottom w:val="single" w:color="auto" w:sz="4" w:space="0"/>
              <w:right w:val="single" w:color="auto" w:sz="4" w:space="0"/>
            </w:tcBorders>
            <w:vAlign w:val="center"/>
          </w:tcPr>
          <w:p w14:paraId="3232F69D">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0AAB9E2C">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4" w:space="0"/>
              <w:bottom w:val="single" w:color="000000" w:sz="4" w:space="0"/>
              <w:right w:val="single" w:color="auto" w:sz="4" w:space="0"/>
            </w:tcBorders>
            <w:vAlign w:val="center"/>
          </w:tcPr>
          <w:p w14:paraId="41B0FFA7">
            <w:pPr>
              <w:spacing w:line="360" w:lineRule="exact"/>
              <w:rPr>
                <w:rFonts w:hint="eastAsia" w:ascii="宋体" w:hAnsi="宋体" w:cs="Arial"/>
                <w:color w:val="auto"/>
                <w:sz w:val="21"/>
                <w:szCs w:val="21"/>
              </w:rPr>
            </w:pPr>
          </w:p>
        </w:tc>
        <w:tc>
          <w:tcPr>
            <w:tcW w:w="681" w:type="dxa"/>
            <w:vMerge w:val="continue"/>
            <w:tcBorders>
              <w:top w:val="nil"/>
              <w:left w:val="single" w:color="auto" w:sz="4" w:space="0"/>
              <w:bottom w:val="single" w:color="000000" w:sz="4" w:space="0"/>
              <w:right w:val="single" w:color="auto" w:sz="4" w:space="0"/>
            </w:tcBorders>
            <w:vAlign w:val="center"/>
          </w:tcPr>
          <w:p w14:paraId="5E26D702">
            <w:pPr>
              <w:spacing w:line="360" w:lineRule="exact"/>
              <w:rPr>
                <w:rFonts w:hint="eastAsia" w:ascii="宋体" w:hAnsi="宋体" w:cs="宋体"/>
                <w:color w:val="auto"/>
                <w:sz w:val="21"/>
                <w:szCs w:val="21"/>
              </w:rPr>
            </w:pPr>
          </w:p>
        </w:tc>
        <w:tc>
          <w:tcPr>
            <w:tcW w:w="4395" w:type="dxa"/>
            <w:tcBorders>
              <w:top w:val="nil"/>
              <w:left w:val="nil"/>
              <w:bottom w:val="single" w:color="auto" w:sz="4" w:space="0"/>
              <w:right w:val="single" w:color="auto" w:sz="4" w:space="0"/>
            </w:tcBorders>
            <w:vAlign w:val="center"/>
          </w:tcPr>
          <w:p w14:paraId="4B02D915">
            <w:pPr>
              <w:spacing w:line="360" w:lineRule="exact"/>
              <w:rPr>
                <w:rFonts w:hint="eastAsia" w:ascii="宋体" w:hAnsi="宋体" w:cs="宋体"/>
                <w:color w:val="auto"/>
                <w:sz w:val="21"/>
                <w:szCs w:val="21"/>
              </w:rPr>
            </w:pPr>
            <w:r>
              <w:rPr>
                <w:rFonts w:hint="eastAsia" w:ascii="宋体" w:hAnsi="宋体" w:cs="宋体"/>
                <w:color w:val="auto"/>
                <w:sz w:val="21"/>
                <w:szCs w:val="21"/>
              </w:rPr>
              <w:t>检查设备运转有无过热现象</w:t>
            </w:r>
          </w:p>
        </w:tc>
        <w:tc>
          <w:tcPr>
            <w:tcW w:w="1086" w:type="dxa"/>
            <w:tcBorders>
              <w:top w:val="nil"/>
              <w:left w:val="nil"/>
              <w:bottom w:val="single" w:color="auto" w:sz="4" w:space="0"/>
              <w:right w:val="single" w:color="auto" w:sz="4" w:space="0"/>
            </w:tcBorders>
            <w:vAlign w:val="center"/>
          </w:tcPr>
          <w:p w14:paraId="1392DACC">
            <w:pPr>
              <w:spacing w:line="360" w:lineRule="exact"/>
              <w:rPr>
                <w:rFonts w:hint="eastAsia" w:ascii="宋体" w:hAnsi="宋体" w:cs="Arial"/>
                <w:color w:val="auto"/>
                <w:sz w:val="21"/>
                <w:szCs w:val="21"/>
              </w:rPr>
            </w:pPr>
          </w:p>
        </w:tc>
        <w:tc>
          <w:tcPr>
            <w:tcW w:w="1065" w:type="dxa"/>
            <w:tcBorders>
              <w:top w:val="nil"/>
              <w:left w:val="nil"/>
              <w:bottom w:val="single" w:color="auto" w:sz="4" w:space="0"/>
              <w:right w:val="single" w:color="auto" w:sz="4" w:space="0"/>
            </w:tcBorders>
            <w:vAlign w:val="center"/>
          </w:tcPr>
          <w:p w14:paraId="78FBEA9E">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15984A3B">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4" w:space="0"/>
              <w:bottom w:val="single" w:color="000000" w:sz="4" w:space="0"/>
              <w:right w:val="single" w:color="auto" w:sz="4" w:space="0"/>
            </w:tcBorders>
            <w:vAlign w:val="center"/>
          </w:tcPr>
          <w:p w14:paraId="56ABFE7D">
            <w:pPr>
              <w:spacing w:line="360" w:lineRule="exact"/>
              <w:rPr>
                <w:rFonts w:hint="eastAsia" w:ascii="宋体" w:hAnsi="宋体" w:cs="Arial"/>
                <w:color w:val="auto"/>
                <w:sz w:val="21"/>
                <w:szCs w:val="21"/>
              </w:rPr>
            </w:pPr>
          </w:p>
        </w:tc>
        <w:tc>
          <w:tcPr>
            <w:tcW w:w="681" w:type="dxa"/>
            <w:vMerge w:val="continue"/>
            <w:tcBorders>
              <w:top w:val="nil"/>
              <w:left w:val="single" w:color="auto" w:sz="4" w:space="0"/>
              <w:bottom w:val="single" w:color="000000" w:sz="4" w:space="0"/>
              <w:right w:val="single" w:color="auto" w:sz="4" w:space="0"/>
            </w:tcBorders>
            <w:vAlign w:val="center"/>
          </w:tcPr>
          <w:p w14:paraId="1557FD6C">
            <w:pPr>
              <w:spacing w:line="360" w:lineRule="exact"/>
              <w:rPr>
                <w:rFonts w:hint="eastAsia" w:ascii="宋体" w:hAnsi="宋体" w:cs="宋体"/>
                <w:color w:val="auto"/>
                <w:sz w:val="21"/>
                <w:szCs w:val="21"/>
              </w:rPr>
            </w:pPr>
          </w:p>
        </w:tc>
        <w:tc>
          <w:tcPr>
            <w:tcW w:w="4395" w:type="dxa"/>
            <w:tcBorders>
              <w:top w:val="nil"/>
              <w:left w:val="nil"/>
              <w:bottom w:val="single" w:color="auto" w:sz="4" w:space="0"/>
              <w:right w:val="single" w:color="auto" w:sz="4" w:space="0"/>
            </w:tcBorders>
            <w:vAlign w:val="center"/>
          </w:tcPr>
          <w:p w14:paraId="43B5202F">
            <w:pPr>
              <w:spacing w:line="360" w:lineRule="exact"/>
              <w:rPr>
                <w:rFonts w:hint="eastAsia" w:ascii="宋体" w:hAnsi="宋体" w:cs="宋体"/>
                <w:color w:val="auto"/>
                <w:sz w:val="21"/>
                <w:szCs w:val="21"/>
              </w:rPr>
            </w:pPr>
            <w:r>
              <w:rPr>
                <w:rFonts w:hint="eastAsia" w:ascii="宋体" w:hAnsi="宋体" w:cs="宋体"/>
                <w:color w:val="auto"/>
                <w:sz w:val="21"/>
                <w:szCs w:val="21"/>
              </w:rPr>
              <w:t>设备保养：设备、柜内、外表面除尘</w:t>
            </w:r>
          </w:p>
        </w:tc>
        <w:tc>
          <w:tcPr>
            <w:tcW w:w="1086" w:type="dxa"/>
            <w:tcBorders>
              <w:top w:val="nil"/>
              <w:left w:val="nil"/>
              <w:bottom w:val="single" w:color="auto" w:sz="4" w:space="0"/>
              <w:right w:val="single" w:color="auto" w:sz="4" w:space="0"/>
            </w:tcBorders>
            <w:vAlign w:val="center"/>
          </w:tcPr>
          <w:p w14:paraId="33902F5A">
            <w:pPr>
              <w:spacing w:line="360" w:lineRule="exact"/>
              <w:rPr>
                <w:rFonts w:hint="eastAsia" w:ascii="宋体" w:hAnsi="宋体" w:cs="Arial"/>
                <w:color w:val="auto"/>
                <w:sz w:val="21"/>
                <w:szCs w:val="21"/>
              </w:rPr>
            </w:pPr>
          </w:p>
        </w:tc>
        <w:tc>
          <w:tcPr>
            <w:tcW w:w="1065" w:type="dxa"/>
            <w:tcBorders>
              <w:top w:val="nil"/>
              <w:left w:val="nil"/>
              <w:bottom w:val="single" w:color="auto" w:sz="4" w:space="0"/>
              <w:right w:val="single" w:color="auto" w:sz="4" w:space="0"/>
            </w:tcBorders>
            <w:vAlign w:val="center"/>
          </w:tcPr>
          <w:p w14:paraId="4820FC87">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144B7F15">
        <w:tblPrEx>
          <w:tblCellMar>
            <w:top w:w="0" w:type="dxa"/>
            <w:left w:w="108" w:type="dxa"/>
            <w:bottom w:w="0" w:type="dxa"/>
            <w:right w:w="108" w:type="dxa"/>
          </w:tblCellMar>
        </w:tblPrEx>
        <w:trPr>
          <w:trHeight w:val="20" w:hRule="atLeast"/>
          <w:jc w:val="center"/>
        </w:trPr>
        <w:tc>
          <w:tcPr>
            <w:tcW w:w="0" w:type="auto"/>
            <w:vMerge w:val="restart"/>
            <w:tcBorders>
              <w:top w:val="nil"/>
              <w:left w:val="single" w:color="auto" w:sz="4" w:space="0"/>
              <w:bottom w:val="single" w:color="000000" w:sz="4" w:space="0"/>
              <w:right w:val="single" w:color="auto" w:sz="4" w:space="0"/>
            </w:tcBorders>
            <w:vAlign w:val="center"/>
          </w:tcPr>
          <w:p w14:paraId="77AC6CCB">
            <w:pPr>
              <w:spacing w:line="360" w:lineRule="exact"/>
              <w:rPr>
                <w:rFonts w:hint="eastAsia" w:ascii="宋体" w:hAnsi="宋体" w:cs="Arial"/>
                <w:color w:val="auto"/>
                <w:sz w:val="21"/>
                <w:szCs w:val="21"/>
              </w:rPr>
            </w:pPr>
            <w:r>
              <w:rPr>
                <w:rFonts w:hint="eastAsia" w:ascii="宋体" w:hAnsi="宋体" w:cs="Arial"/>
                <w:color w:val="auto"/>
                <w:sz w:val="21"/>
                <w:szCs w:val="21"/>
              </w:rPr>
              <w:t>6</w:t>
            </w:r>
          </w:p>
        </w:tc>
        <w:tc>
          <w:tcPr>
            <w:tcW w:w="681" w:type="dxa"/>
            <w:vMerge w:val="restart"/>
            <w:tcBorders>
              <w:top w:val="nil"/>
              <w:left w:val="single" w:color="auto" w:sz="4" w:space="0"/>
              <w:bottom w:val="single" w:color="000000" w:sz="4" w:space="0"/>
              <w:right w:val="single" w:color="auto" w:sz="4" w:space="0"/>
            </w:tcBorders>
            <w:vAlign w:val="center"/>
          </w:tcPr>
          <w:p w14:paraId="474BD176">
            <w:pPr>
              <w:spacing w:line="360" w:lineRule="exact"/>
              <w:rPr>
                <w:rFonts w:hint="eastAsia" w:ascii="宋体" w:hAnsi="宋体" w:cs="Arial"/>
                <w:color w:val="auto"/>
                <w:sz w:val="21"/>
                <w:szCs w:val="21"/>
              </w:rPr>
            </w:pPr>
            <w:r>
              <w:rPr>
                <w:rFonts w:hint="eastAsia" w:ascii="宋体" w:hAnsi="宋体" w:cs="Arial"/>
                <w:color w:val="auto"/>
                <w:sz w:val="21"/>
                <w:szCs w:val="21"/>
              </w:rPr>
              <w:t>模块（接口）及配件</w:t>
            </w:r>
          </w:p>
        </w:tc>
        <w:tc>
          <w:tcPr>
            <w:tcW w:w="4395" w:type="dxa"/>
            <w:tcBorders>
              <w:top w:val="nil"/>
              <w:left w:val="nil"/>
              <w:bottom w:val="single" w:color="auto" w:sz="4" w:space="0"/>
              <w:right w:val="single" w:color="auto" w:sz="4" w:space="0"/>
            </w:tcBorders>
            <w:vAlign w:val="center"/>
          </w:tcPr>
          <w:p w14:paraId="2E13F3A7">
            <w:pPr>
              <w:spacing w:line="360" w:lineRule="exact"/>
              <w:rPr>
                <w:rFonts w:hint="eastAsia" w:ascii="宋体" w:hAnsi="宋体" w:cs="宋体"/>
                <w:color w:val="auto"/>
                <w:sz w:val="21"/>
                <w:szCs w:val="21"/>
              </w:rPr>
            </w:pPr>
            <w:r>
              <w:rPr>
                <w:rFonts w:hint="eastAsia" w:ascii="宋体" w:hAnsi="宋体" w:cs="宋体"/>
                <w:color w:val="auto"/>
                <w:sz w:val="21"/>
                <w:szCs w:val="21"/>
              </w:rPr>
              <w:t>设备运行检查：正常</w:t>
            </w:r>
          </w:p>
        </w:tc>
        <w:tc>
          <w:tcPr>
            <w:tcW w:w="1086" w:type="dxa"/>
            <w:tcBorders>
              <w:top w:val="nil"/>
              <w:left w:val="nil"/>
              <w:bottom w:val="single" w:color="auto" w:sz="4" w:space="0"/>
              <w:right w:val="single" w:color="auto" w:sz="4" w:space="0"/>
            </w:tcBorders>
            <w:vAlign w:val="center"/>
          </w:tcPr>
          <w:p w14:paraId="06CD54CC">
            <w:pPr>
              <w:spacing w:line="360" w:lineRule="exact"/>
              <w:rPr>
                <w:rFonts w:hint="eastAsia" w:ascii="宋体" w:hAnsi="宋体" w:cs="Arial"/>
                <w:color w:val="auto"/>
                <w:sz w:val="21"/>
                <w:szCs w:val="21"/>
              </w:rPr>
            </w:pPr>
          </w:p>
        </w:tc>
        <w:tc>
          <w:tcPr>
            <w:tcW w:w="1065" w:type="dxa"/>
            <w:tcBorders>
              <w:top w:val="nil"/>
              <w:left w:val="nil"/>
              <w:bottom w:val="single" w:color="auto" w:sz="4" w:space="0"/>
              <w:right w:val="single" w:color="auto" w:sz="4" w:space="0"/>
            </w:tcBorders>
            <w:vAlign w:val="center"/>
          </w:tcPr>
          <w:p w14:paraId="688CCAE2">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74BEC242">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4" w:space="0"/>
              <w:bottom w:val="single" w:color="000000" w:sz="4" w:space="0"/>
              <w:right w:val="single" w:color="auto" w:sz="4" w:space="0"/>
            </w:tcBorders>
            <w:vAlign w:val="center"/>
          </w:tcPr>
          <w:p w14:paraId="169CFD6E">
            <w:pPr>
              <w:spacing w:line="360" w:lineRule="exact"/>
              <w:rPr>
                <w:rFonts w:hint="eastAsia" w:ascii="宋体" w:hAnsi="宋体" w:cs="Arial"/>
                <w:color w:val="auto"/>
                <w:sz w:val="21"/>
                <w:szCs w:val="21"/>
              </w:rPr>
            </w:pPr>
          </w:p>
        </w:tc>
        <w:tc>
          <w:tcPr>
            <w:tcW w:w="681" w:type="dxa"/>
            <w:vMerge w:val="continue"/>
            <w:tcBorders>
              <w:top w:val="nil"/>
              <w:left w:val="single" w:color="auto" w:sz="4" w:space="0"/>
              <w:bottom w:val="single" w:color="000000" w:sz="4" w:space="0"/>
              <w:right w:val="single" w:color="auto" w:sz="4" w:space="0"/>
            </w:tcBorders>
            <w:vAlign w:val="center"/>
          </w:tcPr>
          <w:p w14:paraId="56149219">
            <w:pPr>
              <w:spacing w:line="360" w:lineRule="exact"/>
              <w:rPr>
                <w:rFonts w:hint="eastAsia" w:ascii="宋体" w:hAnsi="宋体" w:cs="Arial"/>
                <w:color w:val="auto"/>
                <w:sz w:val="21"/>
                <w:szCs w:val="21"/>
              </w:rPr>
            </w:pPr>
          </w:p>
        </w:tc>
        <w:tc>
          <w:tcPr>
            <w:tcW w:w="4395" w:type="dxa"/>
            <w:tcBorders>
              <w:top w:val="nil"/>
              <w:left w:val="nil"/>
              <w:bottom w:val="single" w:color="auto" w:sz="4" w:space="0"/>
              <w:right w:val="single" w:color="auto" w:sz="4" w:space="0"/>
            </w:tcBorders>
            <w:vAlign w:val="center"/>
          </w:tcPr>
          <w:p w14:paraId="55CB5E1B">
            <w:pPr>
              <w:spacing w:line="360" w:lineRule="exact"/>
              <w:rPr>
                <w:rFonts w:hint="eastAsia" w:ascii="宋体" w:hAnsi="宋体" w:cs="宋体"/>
                <w:color w:val="auto"/>
                <w:sz w:val="21"/>
                <w:szCs w:val="21"/>
              </w:rPr>
            </w:pPr>
            <w:r>
              <w:rPr>
                <w:rFonts w:hint="eastAsia" w:ascii="宋体" w:hAnsi="宋体" w:cs="宋体"/>
                <w:color w:val="auto"/>
                <w:sz w:val="21"/>
                <w:szCs w:val="21"/>
              </w:rPr>
              <w:t>检查各接插件连接是否良好</w:t>
            </w:r>
          </w:p>
        </w:tc>
        <w:tc>
          <w:tcPr>
            <w:tcW w:w="1086" w:type="dxa"/>
            <w:tcBorders>
              <w:top w:val="nil"/>
              <w:left w:val="nil"/>
              <w:bottom w:val="single" w:color="auto" w:sz="4" w:space="0"/>
              <w:right w:val="single" w:color="auto" w:sz="4" w:space="0"/>
            </w:tcBorders>
            <w:vAlign w:val="center"/>
          </w:tcPr>
          <w:p w14:paraId="6204A9F9">
            <w:pPr>
              <w:spacing w:line="360" w:lineRule="exact"/>
              <w:rPr>
                <w:rFonts w:hint="eastAsia" w:ascii="宋体" w:hAnsi="宋体" w:cs="Arial"/>
                <w:color w:val="auto"/>
                <w:sz w:val="21"/>
                <w:szCs w:val="21"/>
              </w:rPr>
            </w:pPr>
          </w:p>
        </w:tc>
        <w:tc>
          <w:tcPr>
            <w:tcW w:w="1065" w:type="dxa"/>
            <w:tcBorders>
              <w:top w:val="nil"/>
              <w:left w:val="nil"/>
              <w:bottom w:val="single" w:color="auto" w:sz="4" w:space="0"/>
              <w:right w:val="single" w:color="auto" w:sz="4" w:space="0"/>
            </w:tcBorders>
            <w:vAlign w:val="center"/>
          </w:tcPr>
          <w:p w14:paraId="143E7AAC">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35611998">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4" w:space="0"/>
              <w:bottom w:val="single" w:color="000000" w:sz="4" w:space="0"/>
              <w:right w:val="single" w:color="auto" w:sz="4" w:space="0"/>
            </w:tcBorders>
            <w:vAlign w:val="center"/>
          </w:tcPr>
          <w:p w14:paraId="488FE5B6">
            <w:pPr>
              <w:spacing w:line="360" w:lineRule="exact"/>
              <w:rPr>
                <w:rFonts w:hint="eastAsia" w:ascii="宋体" w:hAnsi="宋体" w:cs="Arial"/>
                <w:color w:val="auto"/>
                <w:sz w:val="21"/>
                <w:szCs w:val="21"/>
              </w:rPr>
            </w:pPr>
          </w:p>
        </w:tc>
        <w:tc>
          <w:tcPr>
            <w:tcW w:w="681" w:type="dxa"/>
            <w:vMerge w:val="continue"/>
            <w:tcBorders>
              <w:top w:val="nil"/>
              <w:left w:val="single" w:color="auto" w:sz="4" w:space="0"/>
              <w:bottom w:val="single" w:color="000000" w:sz="4" w:space="0"/>
              <w:right w:val="single" w:color="auto" w:sz="4" w:space="0"/>
            </w:tcBorders>
            <w:vAlign w:val="center"/>
          </w:tcPr>
          <w:p w14:paraId="1B449ABF">
            <w:pPr>
              <w:spacing w:line="360" w:lineRule="exact"/>
              <w:rPr>
                <w:rFonts w:hint="eastAsia" w:ascii="宋体" w:hAnsi="宋体" w:cs="Arial"/>
                <w:color w:val="auto"/>
                <w:sz w:val="21"/>
                <w:szCs w:val="21"/>
              </w:rPr>
            </w:pPr>
          </w:p>
        </w:tc>
        <w:tc>
          <w:tcPr>
            <w:tcW w:w="4395" w:type="dxa"/>
            <w:tcBorders>
              <w:top w:val="nil"/>
              <w:left w:val="nil"/>
              <w:bottom w:val="single" w:color="auto" w:sz="4" w:space="0"/>
              <w:right w:val="single" w:color="auto" w:sz="4" w:space="0"/>
            </w:tcBorders>
            <w:vAlign w:val="center"/>
          </w:tcPr>
          <w:p w14:paraId="72E88C30">
            <w:pPr>
              <w:spacing w:line="360" w:lineRule="exact"/>
              <w:rPr>
                <w:rFonts w:hint="eastAsia" w:ascii="宋体" w:hAnsi="宋体" w:cs="宋体"/>
                <w:color w:val="auto"/>
                <w:sz w:val="21"/>
                <w:szCs w:val="21"/>
              </w:rPr>
            </w:pPr>
            <w:r>
              <w:rPr>
                <w:rFonts w:hint="eastAsia" w:ascii="宋体" w:hAnsi="宋体" w:cs="宋体"/>
                <w:color w:val="auto"/>
                <w:sz w:val="21"/>
                <w:szCs w:val="21"/>
              </w:rPr>
              <w:t>设备保养：外表面除尘</w:t>
            </w:r>
          </w:p>
        </w:tc>
        <w:tc>
          <w:tcPr>
            <w:tcW w:w="1086" w:type="dxa"/>
            <w:tcBorders>
              <w:top w:val="nil"/>
              <w:left w:val="nil"/>
              <w:bottom w:val="single" w:color="auto" w:sz="4" w:space="0"/>
              <w:right w:val="single" w:color="auto" w:sz="4" w:space="0"/>
            </w:tcBorders>
            <w:vAlign w:val="center"/>
          </w:tcPr>
          <w:p w14:paraId="32737EA8">
            <w:pPr>
              <w:spacing w:line="360" w:lineRule="exact"/>
              <w:rPr>
                <w:rFonts w:hint="eastAsia" w:ascii="宋体" w:hAnsi="宋体" w:cs="Arial"/>
                <w:color w:val="auto"/>
                <w:sz w:val="21"/>
                <w:szCs w:val="21"/>
              </w:rPr>
            </w:pPr>
          </w:p>
        </w:tc>
        <w:tc>
          <w:tcPr>
            <w:tcW w:w="1065" w:type="dxa"/>
            <w:tcBorders>
              <w:top w:val="nil"/>
              <w:left w:val="nil"/>
              <w:bottom w:val="single" w:color="auto" w:sz="4" w:space="0"/>
              <w:right w:val="single" w:color="auto" w:sz="4" w:space="0"/>
            </w:tcBorders>
            <w:vAlign w:val="center"/>
          </w:tcPr>
          <w:p w14:paraId="5AA4A3AB">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6869EC8D">
        <w:tblPrEx>
          <w:tblCellMar>
            <w:top w:w="0" w:type="dxa"/>
            <w:left w:w="108" w:type="dxa"/>
            <w:bottom w:w="0" w:type="dxa"/>
            <w:right w:w="108" w:type="dxa"/>
          </w:tblCellMar>
        </w:tblPrEx>
        <w:trPr>
          <w:trHeight w:val="20" w:hRule="atLeast"/>
          <w:jc w:val="center"/>
        </w:trPr>
        <w:tc>
          <w:tcPr>
            <w:tcW w:w="0" w:type="auto"/>
            <w:vMerge w:val="restart"/>
            <w:tcBorders>
              <w:top w:val="nil"/>
              <w:left w:val="single" w:color="auto" w:sz="4" w:space="0"/>
              <w:bottom w:val="single" w:color="auto" w:sz="4" w:space="0"/>
              <w:right w:val="single" w:color="auto" w:sz="4" w:space="0"/>
            </w:tcBorders>
            <w:vAlign w:val="center"/>
          </w:tcPr>
          <w:p w14:paraId="6CD163EF">
            <w:pPr>
              <w:spacing w:line="360" w:lineRule="exact"/>
              <w:rPr>
                <w:rFonts w:hint="eastAsia" w:ascii="宋体" w:hAnsi="宋体" w:cs="Arial"/>
                <w:color w:val="auto"/>
                <w:sz w:val="21"/>
                <w:szCs w:val="21"/>
              </w:rPr>
            </w:pPr>
            <w:r>
              <w:rPr>
                <w:rFonts w:hint="eastAsia" w:ascii="宋体" w:hAnsi="宋体" w:cs="Arial"/>
                <w:color w:val="auto"/>
                <w:sz w:val="21"/>
                <w:szCs w:val="21"/>
              </w:rPr>
              <w:t>7</w:t>
            </w:r>
          </w:p>
        </w:tc>
        <w:tc>
          <w:tcPr>
            <w:tcW w:w="681" w:type="dxa"/>
            <w:vMerge w:val="restart"/>
            <w:tcBorders>
              <w:top w:val="nil"/>
              <w:left w:val="single" w:color="auto" w:sz="4" w:space="0"/>
              <w:bottom w:val="single" w:color="auto" w:sz="4" w:space="0"/>
              <w:right w:val="single" w:color="auto" w:sz="4" w:space="0"/>
            </w:tcBorders>
            <w:vAlign w:val="center"/>
          </w:tcPr>
          <w:p w14:paraId="4DD223DE">
            <w:pPr>
              <w:spacing w:line="360" w:lineRule="exact"/>
              <w:rPr>
                <w:rFonts w:hint="eastAsia" w:ascii="宋体" w:hAnsi="宋体" w:cs="宋体"/>
                <w:color w:val="auto"/>
                <w:sz w:val="21"/>
                <w:szCs w:val="21"/>
              </w:rPr>
            </w:pPr>
            <w:r>
              <w:rPr>
                <w:rFonts w:hint="eastAsia" w:ascii="宋体" w:hAnsi="宋体" w:cs="宋体"/>
                <w:color w:val="auto"/>
                <w:sz w:val="21"/>
                <w:szCs w:val="21"/>
              </w:rPr>
              <w:t>液位变送器</w:t>
            </w:r>
          </w:p>
        </w:tc>
        <w:tc>
          <w:tcPr>
            <w:tcW w:w="4395" w:type="dxa"/>
            <w:tcBorders>
              <w:top w:val="nil"/>
              <w:left w:val="nil"/>
              <w:bottom w:val="single" w:color="auto" w:sz="4" w:space="0"/>
              <w:right w:val="single" w:color="auto" w:sz="4" w:space="0"/>
            </w:tcBorders>
            <w:vAlign w:val="center"/>
          </w:tcPr>
          <w:p w14:paraId="15F66B7E">
            <w:pPr>
              <w:spacing w:line="360" w:lineRule="exact"/>
              <w:rPr>
                <w:rFonts w:hint="eastAsia" w:ascii="宋体" w:hAnsi="宋体" w:cs="宋体"/>
                <w:color w:val="auto"/>
                <w:sz w:val="21"/>
                <w:szCs w:val="21"/>
              </w:rPr>
            </w:pPr>
            <w:r>
              <w:rPr>
                <w:rFonts w:hint="eastAsia" w:ascii="宋体" w:hAnsi="宋体" w:cs="宋体"/>
                <w:color w:val="auto"/>
                <w:sz w:val="21"/>
                <w:szCs w:val="21"/>
              </w:rPr>
              <w:t>设备运行检查：正常</w:t>
            </w:r>
          </w:p>
        </w:tc>
        <w:tc>
          <w:tcPr>
            <w:tcW w:w="1086" w:type="dxa"/>
            <w:tcBorders>
              <w:top w:val="nil"/>
              <w:left w:val="nil"/>
              <w:bottom w:val="single" w:color="auto" w:sz="4" w:space="0"/>
              <w:right w:val="single" w:color="auto" w:sz="4" w:space="0"/>
            </w:tcBorders>
            <w:vAlign w:val="center"/>
          </w:tcPr>
          <w:p w14:paraId="571111DF">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日</w:t>
            </w:r>
          </w:p>
        </w:tc>
        <w:tc>
          <w:tcPr>
            <w:tcW w:w="1065" w:type="dxa"/>
            <w:tcBorders>
              <w:top w:val="nil"/>
              <w:left w:val="nil"/>
              <w:bottom w:val="single" w:color="auto" w:sz="4" w:space="0"/>
              <w:right w:val="single" w:color="auto" w:sz="4" w:space="0"/>
            </w:tcBorders>
            <w:vAlign w:val="center"/>
          </w:tcPr>
          <w:p w14:paraId="521A0087">
            <w:pPr>
              <w:spacing w:line="360" w:lineRule="exact"/>
              <w:rPr>
                <w:rFonts w:hint="eastAsia" w:ascii="宋体" w:hAnsi="宋体" w:cs="Arial"/>
                <w:color w:val="auto"/>
                <w:sz w:val="21"/>
                <w:szCs w:val="21"/>
              </w:rPr>
            </w:pPr>
          </w:p>
        </w:tc>
      </w:tr>
      <w:tr w14:paraId="3B0F48D6">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582976E3">
            <w:pPr>
              <w:spacing w:line="360" w:lineRule="exact"/>
              <w:rPr>
                <w:rFonts w:hint="eastAsia" w:ascii="宋体" w:hAnsi="宋体" w:cs="Arial"/>
                <w:color w:val="auto"/>
                <w:sz w:val="21"/>
                <w:szCs w:val="21"/>
              </w:rPr>
            </w:pPr>
          </w:p>
        </w:tc>
        <w:tc>
          <w:tcPr>
            <w:tcW w:w="681" w:type="dxa"/>
            <w:vMerge w:val="continue"/>
            <w:tcBorders>
              <w:top w:val="nil"/>
              <w:left w:val="single" w:color="auto" w:sz="4" w:space="0"/>
              <w:bottom w:val="single" w:color="auto" w:sz="4" w:space="0"/>
              <w:right w:val="single" w:color="auto" w:sz="4" w:space="0"/>
            </w:tcBorders>
            <w:vAlign w:val="center"/>
          </w:tcPr>
          <w:p w14:paraId="758B00C2">
            <w:pPr>
              <w:spacing w:line="360" w:lineRule="exact"/>
              <w:rPr>
                <w:rFonts w:hint="eastAsia" w:ascii="宋体" w:hAnsi="宋体" w:cs="宋体"/>
                <w:color w:val="auto"/>
                <w:sz w:val="21"/>
                <w:szCs w:val="21"/>
              </w:rPr>
            </w:pPr>
          </w:p>
        </w:tc>
        <w:tc>
          <w:tcPr>
            <w:tcW w:w="4395" w:type="dxa"/>
            <w:tcBorders>
              <w:top w:val="nil"/>
              <w:left w:val="nil"/>
              <w:bottom w:val="single" w:color="auto" w:sz="4" w:space="0"/>
              <w:right w:val="single" w:color="auto" w:sz="4" w:space="0"/>
            </w:tcBorders>
            <w:vAlign w:val="center"/>
          </w:tcPr>
          <w:p w14:paraId="7C843D81">
            <w:pPr>
              <w:spacing w:line="360" w:lineRule="exact"/>
              <w:rPr>
                <w:rFonts w:hint="eastAsia" w:ascii="宋体" w:hAnsi="宋体" w:cs="宋体"/>
                <w:color w:val="auto"/>
                <w:sz w:val="21"/>
                <w:szCs w:val="21"/>
              </w:rPr>
            </w:pPr>
            <w:r>
              <w:rPr>
                <w:rFonts w:hint="eastAsia" w:ascii="宋体" w:hAnsi="宋体" w:cs="宋体"/>
                <w:color w:val="auto"/>
                <w:sz w:val="21"/>
                <w:szCs w:val="21"/>
              </w:rPr>
              <w:t>检查各接插件连接是否良好</w:t>
            </w:r>
          </w:p>
        </w:tc>
        <w:tc>
          <w:tcPr>
            <w:tcW w:w="1086" w:type="dxa"/>
            <w:tcBorders>
              <w:top w:val="nil"/>
              <w:left w:val="nil"/>
              <w:bottom w:val="single" w:color="auto" w:sz="4" w:space="0"/>
              <w:right w:val="single" w:color="auto" w:sz="4" w:space="0"/>
            </w:tcBorders>
            <w:vAlign w:val="center"/>
          </w:tcPr>
          <w:p w14:paraId="50B09692">
            <w:pPr>
              <w:spacing w:line="360" w:lineRule="exact"/>
              <w:rPr>
                <w:rFonts w:hint="eastAsia" w:ascii="宋体" w:hAnsi="宋体" w:cs="Arial"/>
                <w:color w:val="auto"/>
                <w:sz w:val="21"/>
                <w:szCs w:val="21"/>
              </w:rPr>
            </w:pPr>
          </w:p>
        </w:tc>
        <w:tc>
          <w:tcPr>
            <w:tcW w:w="1065" w:type="dxa"/>
            <w:tcBorders>
              <w:top w:val="nil"/>
              <w:left w:val="nil"/>
              <w:bottom w:val="single" w:color="auto" w:sz="4" w:space="0"/>
              <w:right w:val="single" w:color="auto" w:sz="4" w:space="0"/>
            </w:tcBorders>
            <w:vAlign w:val="center"/>
          </w:tcPr>
          <w:p w14:paraId="38064B64">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1C3E9085">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10DCDE4B">
            <w:pPr>
              <w:spacing w:line="360" w:lineRule="exact"/>
              <w:rPr>
                <w:rFonts w:hint="eastAsia" w:ascii="宋体" w:hAnsi="宋体" w:cs="Arial"/>
                <w:color w:val="auto"/>
                <w:sz w:val="21"/>
                <w:szCs w:val="21"/>
              </w:rPr>
            </w:pPr>
          </w:p>
        </w:tc>
        <w:tc>
          <w:tcPr>
            <w:tcW w:w="681" w:type="dxa"/>
            <w:vMerge w:val="continue"/>
            <w:tcBorders>
              <w:top w:val="nil"/>
              <w:left w:val="single" w:color="auto" w:sz="4" w:space="0"/>
              <w:bottom w:val="single" w:color="auto" w:sz="4" w:space="0"/>
              <w:right w:val="single" w:color="auto" w:sz="4" w:space="0"/>
            </w:tcBorders>
            <w:vAlign w:val="center"/>
          </w:tcPr>
          <w:p w14:paraId="2B8ECE14">
            <w:pPr>
              <w:spacing w:line="360" w:lineRule="exact"/>
              <w:rPr>
                <w:rFonts w:hint="eastAsia" w:ascii="宋体" w:hAnsi="宋体" w:cs="宋体"/>
                <w:color w:val="auto"/>
                <w:sz w:val="21"/>
                <w:szCs w:val="21"/>
              </w:rPr>
            </w:pPr>
          </w:p>
        </w:tc>
        <w:tc>
          <w:tcPr>
            <w:tcW w:w="4395" w:type="dxa"/>
            <w:tcBorders>
              <w:top w:val="nil"/>
              <w:left w:val="nil"/>
              <w:bottom w:val="single" w:color="auto" w:sz="4" w:space="0"/>
              <w:right w:val="single" w:color="auto" w:sz="4" w:space="0"/>
            </w:tcBorders>
            <w:vAlign w:val="center"/>
          </w:tcPr>
          <w:p w14:paraId="774DCE03">
            <w:pPr>
              <w:spacing w:line="360" w:lineRule="exact"/>
              <w:rPr>
                <w:rFonts w:hint="eastAsia" w:ascii="宋体" w:hAnsi="宋体" w:cs="宋体"/>
                <w:color w:val="auto"/>
                <w:sz w:val="21"/>
                <w:szCs w:val="21"/>
              </w:rPr>
            </w:pPr>
            <w:r>
              <w:rPr>
                <w:rFonts w:hint="eastAsia" w:ascii="宋体" w:hAnsi="宋体" w:cs="宋体"/>
                <w:color w:val="auto"/>
                <w:sz w:val="21"/>
                <w:szCs w:val="21"/>
              </w:rPr>
              <w:t>设备保养：外表面除尘</w:t>
            </w:r>
          </w:p>
        </w:tc>
        <w:tc>
          <w:tcPr>
            <w:tcW w:w="1086" w:type="dxa"/>
            <w:tcBorders>
              <w:top w:val="nil"/>
              <w:left w:val="nil"/>
              <w:bottom w:val="single" w:color="auto" w:sz="4" w:space="0"/>
              <w:right w:val="single" w:color="auto" w:sz="4" w:space="0"/>
            </w:tcBorders>
            <w:vAlign w:val="center"/>
          </w:tcPr>
          <w:p w14:paraId="14FE4382">
            <w:pPr>
              <w:spacing w:line="360" w:lineRule="exact"/>
              <w:rPr>
                <w:rFonts w:hint="eastAsia" w:ascii="宋体" w:hAnsi="宋体" w:cs="Arial"/>
                <w:color w:val="auto"/>
                <w:sz w:val="21"/>
                <w:szCs w:val="21"/>
              </w:rPr>
            </w:pPr>
          </w:p>
        </w:tc>
        <w:tc>
          <w:tcPr>
            <w:tcW w:w="1065" w:type="dxa"/>
            <w:tcBorders>
              <w:top w:val="nil"/>
              <w:left w:val="nil"/>
              <w:bottom w:val="single" w:color="auto" w:sz="4" w:space="0"/>
              <w:right w:val="single" w:color="auto" w:sz="4" w:space="0"/>
            </w:tcBorders>
            <w:vAlign w:val="center"/>
          </w:tcPr>
          <w:p w14:paraId="46799108">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513DE29C">
        <w:tblPrEx>
          <w:tblCellMar>
            <w:top w:w="0" w:type="dxa"/>
            <w:left w:w="108" w:type="dxa"/>
            <w:bottom w:w="0" w:type="dxa"/>
            <w:right w:w="108" w:type="dxa"/>
          </w:tblCellMar>
        </w:tblPrEx>
        <w:trPr>
          <w:trHeight w:val="20" w:hRule="atLeast"/>
          <w:jc w:val="center"/>
        </w:trPr>
        <w:tc>
          <w:tcPr>
            <w:tcW w:w="0" w:type="auto"/>
            <w:vMerge w:val="restart"/>
            <w:tcBorders>
              <w:top w:val="nil"/>
              <w:left w:val="single" w:color="auto" w:sz="4" w:space="0"/>
              <w:bottom w:val="single" w:color="auto" w:sz="4" w:space="0"/>
              <w:right w:val="single" w:color="auto" w:sz="4" w:space="0"/>
            </w:tcBorders>
            <w:vAlign w:val="center"/>
          </w:tcPr>
          <w:p w14:paraId="0050CA00">
            <w:pPr>
              <w:spacing w:line="360" w:lineRule="exact"/>
              <w:rPr>
                <w:rFonts w:hint="eastAsia" w:ascii="宋体" w:hAnsi="宋体" w:cs="Arial"/>
                <w:color w:val="auto"/>
                <w:sz w:val="21"/>
                <w:szCs w:val="21"/>
              </w:rPr>
            </w:pPr>
            <w:r>
              <w:rPr>
                <w:rFonts w:hint="eastAsia" w:ascii="宋体" w:hAnsi="宋体" w:cs="Arial"/>
                <w:color w:val="auto"/>
                <w:sz w:val="21"/>
                <w:szCs w:val="21"/>
              </w:rPr>
              <w:t>8</w:t>
            </w:r>
          </w:p>
        </w:tc>
        <w:tc>
          <w:tcPr>
            <w:tcW w:w="681" w:type="dxa"/>
            <w:vMerge w:val="restart"/>
            <w:tcBorders>
              <w:top w:val="nil"/>
              <w:left w:val="single" w:color="auto" w:sz="4" w:space="0"/>
              <w:bottom w:val="single" w:color="auto" w:sz="4" w:space="0"/>
              <w:right w:val="single" w:color="auto" w:sz="4" w:space="0"/>
            </w:tcBorders>
            <w:vAlign w:val="center"/>
          </w:tcPr>
          <w:p w14:paraId="49F44754">
            <w:pPr>
              <w:spacing w:line="360" w:lineRule="exact"/>
              <w:rPr>
                <w:rFonts w:hint="eastAsia" w:ascii="宋体" w:hAnsi="宋体" w:cs="Arial"/>
                <w:color w:val="auto"/>
                <w:sz w:val="21"/>
                <w:szCs w:val="21"/>
              </w:rPr>
            </w:pPr>
            <w:r>
              <w:rPr>
                <w:rFonts w:ascii="宋体" w:hAnsi="宋体" w:cs="Arial"/>
                <w:color w:val="auto"/>
                <w:sz w:val="21"/>
                <w:szCs w:val="21"/>
              </w:rPr>
              <w:t>CO</w:t>
            </w:r>
            <w:r>
              <w:rPr>
                <w:rFonts w:hint="eastAsia" w:ascii="宋体" w:hAnsi="宋体" w:cs="Arial"/>
                <w:color w:val="auto"/>
                <w:sz w:val="21"/>
                <w:szCs w:val="21"/>
              </w:rPr>
              <w:t>探测仪</w:t>
            </w:r>
          </w:p>
        </w:tc>
        <w:tc>
          <w:tcPr>
            <w:tcW w:w="4395" w:type="dxa"/>
            <w:tcBorders>
              <w:top w:val="nil"/>
              <w:left w:val="nil"/>
              <w:bottom w:val="single" w:color="auto" w:sz="4" w:space="0"/>
              <w:right w:val="single" w:color="auto" w:sz="4" w:space="0"/>
            </w:tcBorders>
            <w:vAlign w:val="center"/>
          </w:tcPr>
          <w:p w14:paraId="5813B53E">
            <w:pPr>
              <w:spacing w:line="360" w:lineRule="exact"/>
              <w:rPr>
                <w:rFonts w:hint="eastAsia" w:ascii="宋体" w:hAnsi="宋体" w:cs="宋体"/>
                <w:color w:val="auto"/>
                <w:sz w:val="21"/>
                <w:szCs w:val="21"/>
              </w:rPr>
            </w:pPr>
            <w:r>
              <w:rPr>
                <w:rFonts w:hint="eastAsia" w:ascii="宋体" w:hAnsi="宋体" w:cs="宋体"/>
                <w:color w:val="auto"/>
                <w:sz w:val="21"/>
                <w:szCs w:val="21"/>
              </w:rPr>
              <w:t>外观检查：无污染、损伤、松动</w:t>
            </w:r>
          </w:p>
        </w:tc>
        <w:tc>
          <w:tcPr>
            <w:tcW w:w="1086" w:type="dxa"/>
            <w:tcBorders>
              <w:top w:val="nil"/>
              <w:left w:val="nil"/>
              <w:bottom w:val="single" w:color="auto" w:sz="4" w:space="0"/>
              <w:right w:val="single" w:color="auto" w:sz="4" w:space="0"/>
            </w:tcBorders>
            <w:vAlign w:val="center"/>
          </w:tcPr>
          <w:p w14:paraId="7F990F0D">
            <w:pPr>
              <w:spacing w:line="360" w:lineRule="exact"/>
              <w:rPr>
                <w:rFonts w:hint="eastAsia" w:ascii="宋体" w:hAnsi="宋体" w:cs="Arial"/>
                <w:color w:val="auto"/>
                <w:sz w:val="21"/>
                <w:szCs w:val="21"/>
              </w:rPr>
            </w:pPr>
          </w:p>
        </w:tc>
        <w:tc>
          <w:tcPr>
            <w:tcW w:w="1065" w:type="dxa"/>
            <w:tcBorders>
              <w:top w:val="nil"/>
              <w:left w:val="nil"/>
              <w:bottom w:val="single" w:color="auto" w:sz="4" w:space="0"/>
              <w:right w:val="single" w:color="auto" w:sz="4" w:space="0"/>
            </w:tcBorders>
            <w:vAlign w:val="center"/>
          </w:tcPr>
          <w:p w14:paraId="17769A75">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64C00F70">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6212283E">
            <w:pPr>
              <w:spacing w:line="360" w:lineRule="exact"/>
              <w:rPr>
                <w:rFonts w:hint="eastAsia" w:ascii="宋体" w:hAnsi="宋体" w:cs="Arial"/>
                <w:color w:val="auto"/>
                <w:sz w:val="21"/>
                <w:szCs w:val="21"/>
              </w:rPr>
            </w:pPr>
          </w:p>
        </w:tc>
        <w:tc>
          <w:tcPr>
            <w:tcW w:w="681" w:type="dxa"/>
            <w:vMerge w:val="continue"/>
            <w:tcBorders>
              <w:top w:val="nil"/>
              <w:left w:val="single" w:color="auto" w:sz="4" w:space="0"/>
              <w:bottom w:val="single" w:color="auto" w:sz="4" w:space="0"/>
              <w:right w:val="single" w:color="auto" w:sz="4" w:space="0"/>
            </w:tcBorders>
            <w:vAlign w:val="center"/>
          </w:tcPr>
          <w:p w14:paraId="54849BCA">
            <w:pPr>
              <w:spacing w:line="360" w:lineRule="exact"/>
              <w:rPr>
                <w:rFonts w:hint="eastAsia" w:ascii="宋体" w:hAnsi="宋体" w:cs="Arial"/>
                <w:color w:val="auto"/>
                <w:sz w:val="21"/>
                <w:szCs w:val="21"/>
              </w:rPr>
            </w:pPr>
          </w:p>
        </w:tc>
        <w:tc>
          <w:tcPr>
            <w:tcW w:w="4395" w:type="dxa"/>
            <w:tcBorders>
              <w:top w:val="nil"/>
              <w:left w:val="nil"/>
              <w:bottom w:val="single" w:color="auto" w:sz="4" w:space="0"/>
              <w:right w:val="single" w:color="auto" w:sz="4" w:space="0"/>
            </w:tcBorders>
            <w:vAlign w:val="center"/>
          </w:tcPr>
          <w:p w14:paraId="33A0C8C7">
            <w:pPr>
              <w:spacing w:line="360" w:lineRule="exact"/>
              <w:rPr>
                <w:rFonts w:hint="eastAsia" w:ascii="宋体" w:hAnsi="宋体" w:cs="宋体"/>
                <w:color w:val="auto"/>
                <w:sz w:val="21"/>
                <w:szCs w:val="21"/>
              </w:rPr>
            </w:pPr>
            <w:r>
              <w:rPr>
                <w:rFonts w:hint="eastAsia" w:ascii="宋体" w:hAnsi="宋体" w:cs="宋体"/>
                <w:color w:val="auto"/>
                <w:sz w:val="21"/>
                <w:szCs w:val="21"/>
              </w:rPr>
              <w:t>外观巡检：无损伤、无松动</w:t>
            </w:r>
          </w:p>
        </w:tc>
        <w:tc>
          <w:tcPr>
            <w:tcW w:w="1086" w:type="dxa"/>
            <w:tcBorders>
              <w:top w:val="nil"/>
              <w:left w:val="nil"/>
              <w:bottom w:val="single" w:color="auto" w:sz="4" w:space="0"/>
              <w:right w:val="single" w:color="auto" w:sz="4" w:space="0"/>
            </w:tcBorders>
            <w:vAlign w:val="center"/>
          </w:tcPr>
          <w:p w14:paraId="0D51B5B0">
            <w:pPr>
              <w:spacing w:line="360" w:lineRule="exact"/>
              <w:rPr>
                <w:rFonts w:hint="eastAsia" w:ascii="宋体" w:hAnsi="宋体" w:cs="Arial"/>
                <w:color w:val="auto"/>
                <w:sz w:val="21"/>
                <w:szCs w:val="21"/>
              </w:rPr>
            </w:pPr>
          </w:p>
        </w:tc>
        <w:tc>
          <w:tcPr>
            <w:tcW w:w="1065" w:type="dxa"/>
            <w:tcBorders>
              <w:top w:val="nil"/>
              <w:left w:val="nil"/>
              <w:bottom w:val="single" w:color="auto" w:sz="4" w:space="0"/>
              <w:right w:val="single" w:color="auto" w:sz="4" w:space="0"/>
            </w:tcBorders>
            <w:vAlign w:val="center"/>
          </w:tcPr>
          <w:p w14:paraId="36231C08">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r w14:paraId="2B28A83F">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08A6680F">
            <w:pPr>
              <w:spacing w:line="360" w:lineRule="exact"/>
              <w:rPr>
                <w:rFonts w:hint="eastAsia" w:ascii="宋体" w:hAnsi="宋体" w:cs="Arial"/>
                <w:color w:val="auto"/>
                <w:sz w:val="21"/>
                <w:szCs w:val="21"/>
              </w:rPr>
            </w:pPr>
          </w:p>
        </w:tc>
        <w:tc>
          <w:tcPr>
            <w:tcW w:w="681" w:type="dxa"/>
            <w:vMerge w:val="continue"/>
            <w:tcBorders>
              <w:top w:val="nil"/>
              <w:left w:val="single" w:color="auto" w:sz="4" w:space="0"/>
              <w:bottom w:val="single" w:color="auto" w:sz="4" w:space="0"/>
              <w:right w:val="single" w:color="auto" w:sz="4" w:space="0"/>
            </w:tcBorders>
            <w:vAlign w:val="center"/>
          </w:tcPr>
          <w:p w14:paraId="705AF7B4">
            <w:pPr>
              <w:spacing w:line="360" w:lineRule="exact"/>
              <w:rPr>
                <w:rFonts w:hint="eastAsia" w:ascii="宋体" w:hAnsi="宋体" w:cs="Arial"/>
                <w:color w:val="auto"/>
                <w:sz w:val="21"/>
                <w:szCs w:val="21"/>
              </w:rPr>
            </w:pPr>
          </w:p>
        </w:tc>
        <w:tc>
          <w:tcPr>
            <w:tcW w:w="4395" w:type="dxa"/>
            <w:tcBorders>
              <w:top w:val="nil"/>
              <w:left w:val="nil"/>
              <w:bottom w:val="single" w:color="auto" w:sz="4" w:space="0"/>
              <w:right w:val="single" w:color="auto" w:sz="4" w:space="0"/>
            </w:tcBorders>
            <w:vAlign w:val="center"/>
          </w:tcPr>
          <w:p w14:paraId="038BCC69">
            <w:pPr>
              <w:spacing w:line="360" w:lineRule="exact"/>
              <w:rPr>
                <w:rFonts w:hint="eastAsia" w:ascii="宋体" w:hAnsi="宋体" w:cs="宋体"/>
                <w:color w:val="auto"/>
                <w:sz w:val="21"/>
                <w:szCs w:val="21"/>
              </w:rPr>
            </w:pPr>
            <w:r>
              <w:rPr>
                <w:rFonts w:hint="eastAsia" w:ascii="宋体" w:hAnsi="宋体" w:cs="宋体"/>
                <w:color w:val="auto"/>
                <w:sz w:val="21"/>
                <w:szCs w:val="21"/>
              </w:rPr>
              <w:t>功能测试</w:t>
            </w:r>
          </w:p>
        </w:tc>
        <w:tc>
          <w:tcPr>
            <w:tcW w:w="1086" w:type="dxa"/>
            <w:tcBorders>
              <w:top w:val="nil"/>
              <w:left w:val="nil"/>
              <w:bottom w:val="single" w:color="auto" w:sz="4" w:space="0"/>
              <w:right w:val="single" w:color="auto" w:sz="4" w:space="0"/>
            </w:tcBorders>
            <w:vAlign w:val="center"/>
          </w:tcPr>
          <w:p w14:paraId="348D75C2">
            <w:pPr>
              <w:spacing w:line="360" w:lineRule="exact"/>
              <w:rPr>
                <w:rFonts w:hint="eastAsia" w:ascii="宋体" w:hAnsi="宋体" w:cs="Arial"/>
                <w:color w:val="auto"/>
                <w:sz w:val="21"/>
                <w:szCs w:val="21"/>
              </w:rPr>
            </w:pPr>
          </w:p>
        </w:tc>
        <w:tc>
          <w:tcPr>
            <w:tcW w:w="1065" w:type="dxa"/>
            <w:tcBorders>
              <w:top w:val="nil"/>
              <w:left w:val="nil"/>
              <w:bottom w:val="single" w:color="auto" w:sz="4" w:space="0"/>
              <w:right w:val="single" w:color="auto" w:sz="4" w:space="0"/>
            </w:tcBorders>
            <w:vAlign w:val="center"/>
          </w:tcPr>
          <w:p w14:paraId="052E771F">
            <w:pPr>
              <w:spacing w:line="360" w:lineRule="exact"/>
              <w:rPr>
                <w:rFonts w:hint="eastAsia" w:ascii="宋体" w:hAnsi="宋体" w:cs="Arial"/>
                <w:color w:val="auto"/>
                <w:sz w:val="21"/>
                <w:szCs w:val="21"/>
              </w:rPr>
            </w:pPr>
            <w:r>
              <w:rPr>
                <w:rFonts w:ascii="宋体" w:hAnsi="宋体" w:cs="Arial"/>
                <w:color w:val="auto"/>
                <w:sz w:val="21"/>
                <w:szCs w:val="21"/>
              </w:rPr>
              <w:t>1</w:t>
            </w:r>
            <w:r>
              <w:rPr>
                <w:rFonts w:hint="eastAsia" w:ascii="宋体" w:hAnsi="宋体" w:cs="Arial"/>
                <w:color w:val="auto"/>
                <w:sz w:val="21"/>
                <w:szCs w:val="21"/>
              </w:rPr>
              <w:t>次</w:t>
            </w:r>
            <w:r>
              <w:rPr>
                <w:rFonts w:ascii="宋体" w:hAnsi="宋体" w:cs="Arial"/>
                <w:color w:val="auto"/>
                <w:sz w:val="21"/>
                <w:szCs w:val="21"/>
              </w:rPr>
              <w:t>/</w:t>
            </w:r>
            <w:r>
              <w:rPr>
                <w:rFonts w:hint="eastAsia" w:ascii="宋体" w:hAnsi="宋体" w:cs="Arial"/>
                <w:color w:val="auto"/>
                <w:sz w:val="21"/>
                <w:szCs w:val="21"/>
              </w:rPr>
              <w:t>年</w:t>
            </w:r>
          </w:p>
        </w:tc>
      </w:tr>
    </w:tbl>
    <w:p w14:paraId="2355F331">
      <w:pPr>
        <w:pStyle w:val="191"/>
        <w:numPr>
          <w:ilvl w:val="0"/>
          <w:numId w:val="1"/>
        </w:numPr>
        <w:spacing w:line="360" w:lineRule="exact"/>
        <w:ind w:left="567" w:hanging="567" w:firstLineChars="0"/>
        <w:outlineLvl w:val="2"/>
        <w:rPr>
          <w:rFonts w:hint="eastAsia" w:ascii="宋体" w:hAnsi="宋体"/>
          <w:b/>
          <w:color w:val="auto"/>
          <w:szCs w:val="21"/>
        </w:rPr>
      </w:pPr>
      <w:bookmarkStart w:id="11" w:name="_Toc44315265"/>
      <w:r>
        <w:rPr>
          <w:rFonts w:hint="eastAsia" w:ascii="宋体" w:hAnsi="宋体"/>
          <w:b/>
          <w:color w:val="auto"/>
          <w:szCs w:val="21"/>
        </w:rPr>
        <w:t>舞台</w:t>
      </w:r>
      <w:r>
        <w:rPr>
          <w:rFonts w:hint="eastAsia" w:ascii="宋体" w:hAnsi="宋体" w:cs="Arial"/>
          <w:b/>
          <w:color w:val="auto"/>
          <w:szCs w:val="21"/>
        </w:rPr>
        <w:t>系统</w:t>
      </w:r>
      <w:bookmarkEnd w:id="11"/>
    </w:p>
    <w:p w14:paraId="72631D4B">
      <w:pPr>
        <w:spacing w:line="360" w:lineRule="exact"/>
        <w:ind w:firstLine="420" w:firstLineChars="200"/>
        <w:rPr>
          <w:rFonts w:hint="eastAsia" w:ascii="宋体" w:hAnsi="宋体" w:cs="Arial"/>
          <w:color w:val="auto"/>
          <w:sz w:val="21"/>
          <w:szCs w:val="21"/>
        </w:rPr>
      </w:pPr>
      <w:r>
        <w:rPr>
          <w:rFonts w:ascii="宋体" w:hAnsi="宋体" w:cs="Arial"/>
          <w:color w:val="auto"/>
          <w:sz w:val="21"/>
          <w:szCs w:val="21"/>
        </w:rPr>
        <w:t>舞台系统包括：音响系统、灯光系统、放映系统、监控系统等</w:t>
      </w:r>
      <w:r>
        <w:rPr>
          <w:rFonts w:hint="eastAsia" w:ascii="宋体" w:hAnsi="宋体" w:cs="Arial"/>
          <w:color w:val="auto"/>
          <w:sz w:val="21"/>
          <w:szCs w:val="21"/>
        </w:rPr>
        <w:t>。养护</w:t>
      </w:r>
      <w:r>
        <w:rPr>
          <w:rFonts w:ascii="宋体" w:hAnsi="宋体" w:cs="Arial"/>
          <w:color w:val="auto"/>
          <w:sz w:val="21"/>
          <w:szCs w:val="21"/>
        </w:rPr>
        <w:t>人员应认真监测建立完整的值班制度和维修保养规则，对各个系统实施严格管理，系统运行状况，随时记录异常情况，及时报修。按国家有关规范和要求派专业人员对系统定期检查、检测、保养、维修，确保设备正常运行。</w:t>
      </w:r>
    </w:p>
    <w:p w14:paraId="1030D2AB">
      <w:pPr>
        <w:spacing w:line="360" w:lineRule="exact"/>
        <w:ind w:firstLine="420" w:firstLineChars="200"/>
        <w:rPr>
          <w:rFonts w:hint="eastAsia" w:ascii="宋体" w:hAnsi="宋体"/>
          <w:color w:val="auto"/>
          <w:sz w:val="21"/>
          <w:szCs w:val="21"/>
        </w:rPr>
      </w:pPr>
      <w:r>
        <w:rPr>
          <w:rFonts w:ascii="宋体" w:hAnsi="宋体"/>
          <w:color w:val="auto"/>
          <w:sz w:val="21"/>
          <w:szCs w:val="21"/>
        </w:rPr>
        <w:t>1、基本要求</w:t>
      </w:r>
      <w:r>
        <w:rPr>
          <w:rFonts w:hint="eastAsia" w:ascii="宋体" w:hAnsi="宋体"/>
          <w:color w:val="auto"/>
          <w:sz w:val="21"/>
          <w:szCs w:val="21"/>
        </w:rPr>
        <w:t>：</w:t>
      </w:r>
    </w:p>
    <w:p w14:paraId="1C2761E8">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（1）</w:t>
      </w:r>
      <w:r>
        <w:rPr>
          <w:rFonts w:ascii="宋体" w:hAnsi="宋体"/>
          <w:color w:val="auto"/>
          <w:sz w:val="21"/>
          <w:szCs w:val="21"/>
        </w:rPr>
        <w:t>对维保项目每月进行1次检测，并填写巡检记录，发现故障及时排除或修复并作为考核维保工作的依据。</w:t>
      </w:r>
    </w:p>
    <w:p w14:paraId="3C1722EB">
      <w:pPr>
        <w:spacing w:line="360" w:lineRule="exact"/>
        <w:ind w:firstLine="420" w:firstLineChars="200"/>
        <w:rPr>
          <w:rFonts w:hint="eastAsia" w:ascii="宋体" w:hAnsi="宋体"/>
          <w:color w:val="auto"/>
          <w:sz w:val="21"/>
          <w:szCs w:val="21"/>
        </w:rPr>
      </w:pPr>
      <w:r>
        <w:rPr>
          <w:rFonts w:hint="eastAsia" w:ascii="宋体" w:hAnsi="宋体" w:cs="Arial"/>
          <w:color w:val="auto"/>
          <w:sz w:val="21"/>
          <w:szCs w:val="21"/>
        </w:rPr>
        <w:t>（2）</w:t>
      </w:r>
      <w:r>
        <w:rPr>
          <w:rFonts w:ascii="宋体" w:hAnsi="宋体" w:cs="Arial"/>
          <w:color w:val="auto"/>
          <w:sz w:val="21"/>
          <w:szCs w:val="21"/>
        </w:rPr>
        <w:t>系统或设备修复后必须由业主单位确认。维护保养过程中需购买、更换设备或配件的，事先向业主单位报告，</w:t>
      </w:r>
      <w:r>
        <w:rPr>
          <w:rFonts w:ascii="宋体" w:hAnsi="宋体"/>
          <w:color w:val="auto"/>
          <w:sz w:val="21"/>
          <w:szCs w:val="21"/>
        </w:rPr>
        <w:t>更换的损坏件交由业主单位查验。更换设备或配件的，设备（或配件）型号参数应为原设备（或配件）型号参数，或同等经业主单位认可的设备或配件</w:t>
      </w:r>
      <w:r>
        <w:rPr>
          <w:rFonts w:hint="eastAsia" w:ascii="宋体" w:hAnsi="宋体"/>
          <w:color w:val="auto"/>
          <w:sz w:val="21"/>
          <w:szCs w:val="21"/>
        </w:rPr>
        <w:t>。</w:t>
      </w:r>
      <w:r>
        <w:rPr>
          <w:rFonts w:ascii="宋体" w:hAnsi="宋体"/>
          <w:color w:val="auto"/>
          <w:sz w:val="21"/>
          <w:szCs w:val="21"/>
        </w:rPr>
        <w:t>对每次维修保养工作认真做好记录，并记入设备维修（更换）记录单。</w:t>
      </w:r>
    </w:p>
    <w:p w14:paraId="3E96DF76">
      <w:pPr>
        <w:pStyle w:val="2"/>
        <w:spacing w:line="360" w:lineRule="exact"/>
        <w:ind w:firstLine="420" w:firstLineChars="200"/>
        <w:rPr>
          <w:rFonts w:hint="eastAsia" w:ascii="宋体" w:hAnsi="宋体" w:cs="宋体"/>
          <w:color w:val="auto"/>
          <w:sz w:val="21"/>
          <w:szCs w:val="21"/>
        </w:rPr>
      </w:pPr>
      <w:r>
        <w:rPr>
          <w:rFonts w:hint="eastAsia" w:ascii="宋体" w:hAnsi="宋体" w:cs="Arial"/>
          <w:color w:val="auto"/>
          <w:sz w:val="21"/>
          <w:szCs w:val="21"/>
        </w:rPr>
        <w:t>（3）</w:t>
      </w:r>
      <w:r>
        <w:rPr>
          <w:rFonts w:ascii="宋体" w:hAnsi="宋体" w:cs="Arial"/>
          <w:color w:val="auto"/>
          <w:sz w:val="21"/>
          <w:szCs w:val="21"/>
        </w:rPr>
        <w:t>舞台系统</w:t>
      </w:r>
      <w:r>
        <w:rPr>
          <w:rFonts w:hint="eastAsia" w:ascii="宋体" w:hAnsi="宋体" w:cs="Arial"/>
          <w:color w:val="auto"/>
          <w:sz w:val="21"/>
          <w:szCs w:val="21"/>
        </w:rPr>
        <w:t>系统</w:t>
      </w:r>
      <w:r>
        <w:rPr>
          <w:rFonts w:hint="eastAsia" w:ascii="宋体" w:hAnsi="宋体" w:cs="宋体"/>
          <w:color w:val="auto"/>
          <w:sz w:val="21"/>
          <w:szCs w:val="21"/>
        </w:rPr>
        <w:t>系统须委托专业服务商进行维保、</w:t>
      </w:r>
      <w:r>
        <w:rPr>
          <w:rFonts w:ascii="宋体" w:hAnsi="宋体" w:cs="宋体"/>
          <w:bCs/>
          <w:color w:val="auto"/>
          <w:sz w:val="21"/>
          <w:szCs w:val="21"/>
        </w:rPr>
        <w:t>检测</w:t>
      </w:r>
      <w:r>
        <w:rPr>
          <w:rFonts w:hint="eastAsia" w:ascii="宋体" w:hAnsi="宋体" w:cs="宋体"/>
          <w:color w:val="auto"/>
          <w:sz w:val="21"/>
          <w:szCs w:val="21"/>
        </w:rPr>
        <w:t>，确保故障</w:t>
      </w:r>
      <w:r>
        <w:rPr>
          <w:rFonts w:ascii="宋体" w:hAnsi="宋体" w:cs="宋体"/>
          <w:color w:val="auto"/>
          <w:sz w:val="21"/>
          <w:szCs w:val="21"/>
        </w:rPr>
        <w:t>48小时有效响应</w:t>
      </w:r>
      <w:r>
        <w:rPr>
          <w:rFonts w:hint="eastAsia" w:ascii="宋体" w:hAnsi="宋体" w:cs="宋体"/>
          <w:color w:val="auto"/>
          <w:sz w:val="21"/>
          <w:szCs w:val="21"/>
        </w:rPr>
        <w:t>，每年全面测试</w:t>
      </w:r>
      <w:r>
        <w:rPr>
          <w:rFonts w:ascii="宋体" w:hAnsi="宋体" w:cs="宋体"/>
          <w:color w:val="auto"/>
          <w:sz w:val="21"/>
          <w:szCs w:val="21"/>
        </w:rPr>
        <w:t>1</w:t>
      </w:r>
      <w:r>
        <w:rPr>
          <w:rFonts w:hint="eastAsia" w:ascii="宋体" w:hAnsi="宋体" w:cs="宋体"/>
          <w:color w:val="auto"/>
          <w:sz w:val="21"/>
          <w:szCs w:val="21"/>
        </w:rPr>
        <w:t>次，并出具检测报告。</w:t>
      </w:r>
    </w:p>
    <w:p w14:paraId="47D5DB24">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2、</w:t>
      </w:r>
      <w:r>
        <w:rPr>
          <w:rFonts w:ascii="宋体" w:hAnsi="宋体"/>
          <w:color w:val="auto"/>
          <w:sz w:val="21"/>
          <w:szCs w:val="21"/>
        </w:rPr>
        <w:t xml:space="preserve">音响系统    </w:t>
      </w:r>
    </w:p>
    <w:p w14:paraId="10BDE05B">
      <w:pPr>
        <w:spacing w:line="360" w:lineRule="exact"/>
        <w:rPr>
          <w:rFonts w:hint="eastAsia" w:ascii="宋体" w:hAnsi="宋体"/>
          <w:color w:val="auto"/>
          <w:sz w:val="21"/>
          <w:szCs w:val="21"/>
        </w:rPr>
      </w:pPr>
      <w:r>
        <w:rPr>
          <w:rFonts w:hint="eastAsia" w:ascii="宋体" w:hAnsi="宋体"/>
          <w:color w:val="auto"/>
          <w:sz w:val="21"/>
          <w:szCs w:val="21"/>
        </w:rPr>
        <w:t xml:space="preserve">  （1）</w:t>
      </w:r>
      <w:r>
        <w:rPr>
          <w:rFonts w:ascii="宋体" w:hAnsi="宋体"/>
          <w:color w:val="auto"/>
          <w:sz w:val="21"/>
          <w:szCs w:val="21"/>
        </w:rPr>
        <w:t>前端设备</w:t>
      </w:r>
    </w:p>
    <w:p w14:paraId="3AE2D5DA">
      <w:pPr>
        <w:spacing w:line="360" w:lineRule="exact"/>
        <w:ind w:firstLine="420" w:firstLineChars="200"/>
        <w:rPr>
          <w:rFonts w:hint="eastAsia" w:ascii="宋体" w:hAnsi="宋体"/>
          <w:color w:val="auto"/>
          <w:sz w:val="21"/>
          <w:szCs w:val="21"/>
        </w:rPr>
      </w:pPr>
      <w:r>
        <w:rPr>
          <w:rFonts w:ascii="宋体" w:hAnsi="宋体"/>
          <w:color w:val="auto"/>
          <w:sz w:val="21"/>
          <w:szCs w:val="21"/>
        </w:rPr>
        <w:t>音箱：喇叭单元音频信号调节及功能测试、设备除尘；</w:t>
      </w:r>
    </w:p>
    <w:p w14:paraId="7D17B9C9">
      <w:pPr>
        <w:spacing w:line="360" w:lineRule="exact"/>
        <w:ind w:firstLine="420" w:firstLineChars="200"/>
        <w:rPr>
          <w:rFonts w:hint="eastAsia" w:ascii="宋体" w:hAnsi="宋体"/>
          <w:color w:val="auto"/>
          <w:sz w:val="21"/>
          <w:szCs w:val="21"/>
        </w:rPr>
      </w:pPr>
      <w:r>
        <w:rPr>
          <w:rFonts w:ascii="宋体" w:hAnsi="宋体"/>
          <w:color w:val="auto"/>
          <w:sz w:val="21"/>
          <w:szCs w:val="21"/>
        </w:rPr>
        <w:t>调音台：功能设置是否正常，推子是否正常、设备除尘；</w:t>
      </w:r>
    </w:p>
    <w:p w14:paraId="0903D47D">
      <w:pPr>
        <w:spacing w:line="360" w:lineRule="exact"/>
        <w:ind w:firstLine="420" w:firstLineChars="200"/>
        <w:rPr>
          <w:rFonts w:hint="eastAsia" w:ascii="宋体" w:hAnsi="宋体"/>
          <w:color w:val="auto"/>
          <w:sz w:val="21"/>
          <w:szCs w:val="21"/>
        </w:rPr>
      </w:pPr>
      <w:r>
        <w:rPr>
          <w:rFonts w:ascii="宋体" w:hAnsi="宋体"/>
          <w:color w:val="auto"/>
          <w:sz w:val="21"/>
          <w:szCs w:val="21"/>
        </w:rPr>
        <w:t>功放</w:t>
      </w:r>
      <w:r>
        <w:rPr>
          <w:rFonts w:hint="eastAsia" w:ascii="宋体" w:hAnsi="宋体"/>
          <w:color w:val="auto"/>
          <w:sz w:val="21"/>
          <w:szCs w:val="21"/>
        </w:rPr>
        <w:t>：</w:t>
      </w:r>
      <w:r>
        <w:rPr>
          <w:rFonts w:ascii="宋体" w:hAnsi="宋体"/>
          <w:color w:val="auto"/>
          <w:sz w:val="21"/>
          <w:szCs w:val="21"/>
        </w:rPr>
        <w:t>风扇运转及信号输出是否正常、设备除尘；</w:t>
      </w:r>
    </w:p>
    <w:p w14:paraId="70CD989A">
      <w:pPr>
        <w:spacing w:line="360" w:lineRule="exact"/>
        <w:ind w:firstLine="420" w:firstLineChars="200"/>
        <w:rPr>
          <w:rFonts w:hint="eastAsia" w:ascii="宋体" w:hAnsi="宋体"/>
          <w:color w:val="auto"/>
          <w:sz w:val="21"/>
          <w:szCs w:val="21"/>
        </w:rPr>
      </w:pPr>
      <w:r>
        <w:rPr>
          <w:rFonts w:ascii="宋体" w:hAnsi="宋体"/>
          <w:color w:val="auto"/>
          <w:sz w:val="21"/>
          <w:szCs w:val="21"/>
        </w:rPr>
        <w:t>话筒:信号发射或接受是否正常、设备除尘；</w:t>
      </w:r>
    </w:p>
    <w:p w14:paraId="7FE858CC">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（2）</w:t>
      </w:r>
      <w:r>
        <w:rPr>
          <w:rFonts w:ascii="宋体" w:hAnsi="宋体"/>
          <w:color w:val="auto"/>
          <w:sz w:val="21"/>
          <w:szCs w:val="21"/>
        </w:rPr>
        <w:t>传输系统</w:t>
      </w:r>
    </w:p>
    <w:p w14:paraId="2A104A6A">
      <w:pPr>
        <w:spacing w:line="360" w:lineRule="exact"/>
        <w:ind w:firstLine="420" w:firstLineChars="200"/>
        <w:rPr>
          <w:rFonts w:hint="eastAsia" w:ascii="宋体" w:hAnsi="宋体"/>
          <w:color w:val="auto"/>
          <w:sz w:val="21"/>
          <w:szCs w:val="21"/>
        </w:rPr>
      </w:pPr>
      <w:r>
        <w:rPr>
          <w:rFonts w:ascii="宋体" w:hAnsi="宋体"/>
          <w:color w:val="auto"/>
          <w:sz w:val="21"/>
          <w:szCs w:val="21"/>
        </w:rPr>
        <w:t>信号传输线路：线路连接状态，信号传输衰减，绝缘电阻大小，有无线路干扰，有无氧化。</w:t>
      </w:r>
    </w:p>
    <w:p w14:paraId="45032D3B">
      <w:pPr>
        <w:spacing w:line="360" w:lineRule="exact"/>
        <w:ind w:firstLine="420" w:firstLineChars="200"/>
        <w:rPr>
          <w:rFonts w:hint="eastAsia" w:ascii="宋体" w:hAnsi="宋体"/>
          <w:color w:val="auto"/>
          <w:sz w:val="21"/>
          <w:szCs w:val="21"/>
        </w:rPr>
      </w:pPr>
      <w:r>
        <w:rPr>
          <w:rFonts w:ascii="宋体" w:hAnsi="宋体"/>
          <w:color w:val="auto"/>
          <w:sz w:val="21"/>
          <w:szCs w:val="21"/>
        </w:rPr>
        <w:t>检查时间：前端设备每月检查一次，传输系统每季度检查一次。临时故障维修处理，接业主单位通知后按时处理。</w:t>
      </w:r>
    </w:p>
    <w:p w14:paraId="509150BC">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3、</w:t>
      </w:r>
      <w:r>
        <w:rPr>
          <w:rFonts w:ascii="宋体" w:hAnsi="宋体"/>
          <w:color w:val="auto"/>
          <w:sz w:val="21"/>
          <w:szCs w:val="21"/>
        </w:rPr>
        <w:t xml:space="preserve">LED系统    </w:t>
      </w:r>
    </w:p>
    <w:p w14:paraId="09D82530">
      <w:pPr>
        <w:spacing w:line="360" w:lineRule="exact"/>
        <w:rPr>
          <w:rFonts w:hint="eastAsia" w:ascii="宋体" w:hAnsi="宋体"/>
          <w:color w:val="auto"/>
          <w:sz w:val="21"/>
          <w:szCs w:val="21"/>
        </w:rPr>
      </w:pPr>
      <w:r>
        <w:rPr>
          <w:rFonts w:hint="eastAsia" w:ascii="宋体" w:hAnsi="宋体"/>
          <w:color w:val="auto"/>
          <w:sz w:val="21"/>
          <w:szCs w:val="21"/>
        </w:rPr>
        <w:t xml:space="preserve">  （1）</w:t>
      </w:r>
      <w:r>
        <w:rPr>
          <w:rFonts w:ascii="宋体" w:hAnsi="宋体"/>
          <w:color w:val="auto"/>
          <w:sz w:val="21"/>
          <w:szCs w:val="21"/>
        </w:rPr>
        <w:t>前端设备</w:t>
      </w:r>
    </w:p>
    <w:p w14:paraId="467C9025">
      <w:pPr>
        <w:spacing w:line="360" w:lineRule="exact"/>
        <w:ind w:firstLine="420" w:firstLineChars="200"/>
        <w:rPr>
          <w:rFonts w:hint="eastAsia" w:ascii="宋体" w:hAnsi="宋体"/>
          <w:color w:val="auto"/>
          <w:sz w:val="21"/>
          <w:szCs w:val="21"/>
        </w:rPr>
      </w:pPr>
      <w:r>
        <w:rPr>
          <w:rFonts w:ascii="宋体" w:hAnsi="宋体"/>
          <w:color w:val="auto"/>
          <w:sz w:val="21"/>
          <w:szCs w:val="21"/>
        </w:rPr>
        <w:t>前端设备：LED屏图像质量、视觉角度、图像清晰度、设备除尘；</w:t>
      </w:r>
    </w:p>
    <w:p w14:paraId="0547E4D1">
      <w:pPr>
        <w:spacing w:line="360" w:lineRule="exact"/>
        <w:ind w:firstLine="420" w:firstLineChars="200"/>
        <w:rPr>
          <w:rFonts w:hint="eastAsia" w:ascii="宋体" w:hAnsi="宋体"/>
          <w:color w:val="auto"/>
          <w:sz w:val="21"/>
          <w:szCs w:val="21"/>
        </w:rPr>
      </w:pPr>
      <w:r>
        <w:rPr>
          <w:rFonts w:ascii="宋体" w:hAnsi="宋体"/>
          <w:color w:val="auto"/>
          <w:sz w:val="21"/>
          <w:szCs w:val="21"/>
        </w:rPr>
        <w:t>传输接收控制：发送和接收功能是否正常；</w:t>
      </w:r>
    </w:p>
    <w:p w14:paraId="0645C98F">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（2）</w:t>
      </w:r>
      <w:r>
        <w:rPr>
          <w:rFonts w:ascii="宋体" w:hAnsi="宋体"/>
          <w:color w:val="auto"/>
          <w:sz w:val="21"/>
          <w:szCs w:val="21"/>
        </w:rPr>
        <w:t>传输系统</w:t>
      </w:r>
    </w:p>
    <w:p w14:paraId="70113661">
      <w:pPr>
        <w:spacing w:line="360" w:lineRule="exact"/>
        <w:ind w:firstLine="420" w:firstLineChars="200"/>
        <w:rPr>
          <w:rFonts w:hint="eastAsia" w:ascii="宋体" w:hAnsi="宋体"/>
          <w:color w:val="auto"/>
          <w:sz w:val="21"/>
          <w:szCs w:val="21"/>
        </w:rPr>
      </w:pPr>
      <w:r>
        <w:rPr>
          <w:rFonts w:ascii="宋体" w:hAnsi="宋体"/>
          <w:color w:val="auto"/>
          <w:sz w:val="21"/>
          <w:szCs w:val="21"/>
        </w:rPr>
        <w:t>信号传输线路：线路连接状态，信号传输衰减，绝缘电阻大小，有无线路干扰，有无氧化。</w:t>
      </w:r>
    </w:p>
    <w:p w14:paraId="255F91BE">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（3）</w:t>
      </w:r>
      <w:r>
        <w:rPr>
          <w:rFonts w:ascii="宋体" w:hAnsi="宋体"/>
          <w:color w:val="auto"/>
          <w:sz w:val="21"/>
          <w:szCs w:val="21"/>
        </w:rPr>
        <w:t>控制设备：中心控制室</w:t>
      </w:r>
      <w:r>
        <w:rPr>
          <w:rFonts w:hint="eastAsia" w:ascii="宋体" w:hAnsi="宋体"/>
          <w:color w:val="auto"/>
          <w:sz w:val="21"/>
          <w:szCs w:val="21"/>
        </w:rPr>
        <w:t>LED系统</w:t>
      </w:r>
      <w:r>
        <w:rPr>
          <w:rFonts w:ascii="宋体" w:hAnsi="宋体"/>
          <w:color w:val="auto"/>
          <w:sz w:val="21"/>
          <w:szCs w:val="21"/>
        </w:rPr>
        <w:t>工作状态是否正常、设备除尘</w:t>
      </w:r>
      <w:r>
        <w:rPr>
          <w:rFonts w:hint="eastAsia" w:ascii="宋体" w:hAnsi="宋体"/>
          <w:color w:val="auto"/>
          <w:sz w:val="21"/>
          <w:szCs w:val="21"/>
        </w:rPr>
        <w:t>。</w:t>
      </w:r>
    </w:p>
    <w:p w14:paraId="156546A3">
      <w:pPr>
        <w:spacing w:line="360" w:lineRule="exact"/>
        <w:ind w:firstLine="420" w:firstLineChars="200"/>
        <w:rPr>
          <w:rFonts w:hint="eastAsia" w:ascii="宋体" w:hAnsi="宋体"/>
          <w:color w:val="auto"/>
          <w:sz w:val="21"/>
          <w:szCs w:val="21"/>
        </w:rPr>
      </w:pPr>
      <w:r>
        <w:rPr>
          <w:rFonts w:ascii="宋体" w:hAnsi="宋体"/>
          <w:color w:val="auto"/>
          <w:sz w:val="21"/>
          <w:szCs w:val="21"/>
        </w:rPr>
        <w:t>检查时间：前端设备每月检查一次，传输系统每季度检查一次。临时故障维修处理，接业主单位通知后按时处理。</w:t>
      </w:r>
    </w:p>
    <w:p w14:paraId="37C475DA">
      <w:pPr>
        <w:spacing w:line="360" w:lineRule="exact"/>
        <w:ind w:firstLine="525" w:firstLineChars="250"/>
        <w:rPr>
          <w:rFonts w:hint="eastAsia" w:ascii="宋体" w:hAnsi="宋体"/>
          <w:color w:val="auto"/>
          <w:sz w:val="21"/>
          <w:szCs w:val="21"/>
        </w:rPr>
      </w:pPr>
      <w:r>
        <w:rPr>
          <w:rFonts w:hint="eastAsia" w:ascii="宋体" w:hAnsi="宋体"/>
          <w:color w:val="auto"/>
          <w:sz w:val="21"/>
          <w:szCs w:val="21"/>
        </w:rPr>
        <w:t>4、</w:t>
      </w:r>
      <w:r>
        <w:rPr>
          <w:rFonts w:ascii="宋体" w:hAnsi="宋体"/>
          <w:color w:val="auto"/>
          <w:sz w:val="21"/>
          <w:szCs w:val="21"/>
        </w:rPr>
        <w:t xml:space="preserve"> 灯光系统      </w:t>
      </w:r>
    </w:p>
    <w:p w14:paraId="6CEA1E8C">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（1）</w:t>
      </w:r>
      <w:r>
        <w:rPr>
          <w:rFonts w:ascii="宋体" w:hAnsi="宋体"/>
          <w:color w:val="auto"/>
          <w:sz w:val="21"/>
          <w:szCs w:val="21"/>
        </w:rPr>
        <w:t>前端设备</w:t>
      </w:r>
    </w:p>
    <w:p w14:paraId="2E1B0B5D">
      <w:pPr>
        <w:spacing w:line="360" w:lineRule="exact"/>
        <w:ind w:firstLine="420" w:firstLineChars="200"/>
        <w:rPr>
          <w:rFonts w:hint="eastAsia" w:ascii="宋体" w:hAnsi="宋体"/>
          <w:color w:val="auto"/>
          <w:sz w:val="21"/>
          <w:szCs w:val="21"/>
        </w:rPr>
      </w:pPr>
      <w:r>
        <w:rPr>
          <w:rFonts w:ascii="宋体" w:hAnsi="宋体"/>
          <w:color w:val="auto"/>
          <w:sz w:val="21"/>
          <w:szCs w:val="21"/>
        </w:rPr>
        <w:t>各种灯具：对所有舞台灯具进行检查</w:t>
      </w:r>
      <w:r>
        <w:rPr>
          <w:rFonts w:hint="eastAsia" w:ascii="宋体" w:hAnsi="宋体"/>
          <w:color w:val="auto"/>
          <w:sz w:val="21"/>
          <w:szCs w:val="21"/>
        </w:rPr>
        <w:t>，</w:t>
      </w:r>
      <w:r>
        <w:rPr>
          <w:rFonts w:ascii="宋体" w:hAnsi="宋体"/>
          <w:color w:val="auto"/>
          <w:sz w:val="21"/>
          <w:szCs w:val="21"/>
        </w:rPr>
        <w:t>除尘，加固,维修, 调整以及更换灯泡,确保所有舞台灯具能稳定安全的运行</w:t>
      </w:r>
    </w:p>
    <w:p w14:paraId="1088B3A5">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（2）</w:t>
      </w:r>
      <w:r>
        <w:rPr>
          <w:rFonts w:ascii="宋体" w:hAnsi="宋体"/>
          <w:color w:val="auto"/>
          <w:sz w:val="21"/>
          <w:szCs w:val="21"/>
        </w:rPr>
        <w:t>传输系统</w:t>
      </w:r>
    </w:p>
    <w:p w14:paraId="2005DB05">
      <w:pPr>
        <w:spacing w:line="360" w:lineRule="exact"/>
        <w:ind w:firstLine="420" w:firstLineChars="200"/>
        <w:rPr>
          <w:rFonts w:hint="eastAsia" w:ascii="宋体" w:hAnsi="宋体"/>
          <w:color w:val="auto"/>
          <w:sz w:val="21"/>
          <w:szCs w:val="21"/>
        </w:rPr>
      </w:pPr>
      <w:r>
        <w:rPr>
          <w:rFonts w:ascii="宋体" w:hAnsi="宋体"/>
          <w:color w:val="auto"/>
          <w:sz w:val="21"/>
          <w:szCs w:val="21"/>
        </w:rPr>
        <w:t>信号传输线路：线路连接状态，信号传输衰减，绝缘电阻大小，有无线路干扰, 更换接线盒等重点防火部位的配件</w:t>
      </w:r>
      <w:r>
        <w:rPr>
          <w:rFonts w:hint="eastAsia" w:ascii="宋体" w:hAnsi="宋体"/>
          <w:color w:val="auto"/>
          <w:sz w:val="21"/>
          <w:szCs w:val="21"/>
        </w:rPr>
        <w:t>，</w:t>
      </w:r>
      <w:r>
        <w:rPr>
          <w:rFonts w:ascii="宋体" w:hAnsi="宋体"/>
          <w:color w:val="auto"/>
          <w:sz w:val="21"/>
          <w:szCs w:val="21"/>
        </w:rPr>
        <w:t xml:space="preserve">确保接线盒等重点防火部位稳定.无氧化。   </w:t>
      </w:r>
    </w:p>
    <w:p w14:paraId="2D128425">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（3）</w:t>
      </w:r>
      <w:r>
        <w:rPr>
          <w:rFonts w:ascii="宋体" w:hAnsi="宋体"/>
          <w:color w:val="auto"/>
          <w:sz w:val="21"/>
          <w:szCs w:val="21"/>
        </w:rPr>
        <w:t>控制设备：中心控制室灯光工作状态是否正常、设备除尘</w:t>
      </w:r>
      <w:r>
        <w:rPr>
          <w:rFonts w:hint="eastAsia" w:ascii="宋体" w:hAnsi="宋体"/>
          <w:color w:val="auto"/>
          <w:sz w:val="21"/>
          <w:szCs w:val="21"/>
        </w:rPr>
        <w:t>。</w:t>
      </w:r>
    </w:p>
    <w:p w14:paraId="062C049A">
      <w:pPr>
        <w:spacing w:line="360" w:lineRule="exact"/>
        <w:ind w:firstLine="420" w:firstLineChars="200"/>
        <w:rPr>
          <w:rFonts w:hint="eastAsia" w:ascii="宋体" w:hAnsi="宋体"/>
          <w:color w:val="auto"/>
          <w:sz w:val="21"/>
          <w:szCs w:val="21"/>
        </w:rPr>
      </w:pPr>
      <w:r>
        <w:rPr>
          <w:rFonts w:ascii="宋体" w:hAnsi="宋体"/>
          <w:color w:val="auto"/>
          <w:sz w:val="21"/>
          <w:szCs w:val="21"/>
        </w:rPr>
        <w:t>检查时间：前端设备每月检查一次，传输系统每季度检查一次。临时故障维修处理，接业主单位通知后按时处理。</w:t>
      </w:r>
    </w:p>
    <w:p w14:paraId="3F5E71A6">
      <w:pPr>
        <w:spacing w:line="360" w:lineRule="exact"/>
        <w:ind w:firstLine="405"/>
        <w:rPr>
          <w:rFonts w:hint="eastAsia" w:ascii="宋体" w:hAnsi="宋体"/>
          <w:color w:val="auto"/>
          <w:sz w:val="21"/>
          <w:szCs w:val="21"/>
        </w:rPr>
      </w:pPr>
      <w:r>
        <w:rPr>
          <w:rFonts w:hint="eastAsia" w:ascii="宋体" w:hAnsi="宋体"/>
          <w:color w:val="auto"/>
          <w:sz w:val="21"/>
          <w:szCs w:val="21"/>
        </w:rPr>
        <w:t>5、吊杆</w:t>
      </w:r>
      <w:r>
        <w:rPr>
          <w:rFonts w:ascii="宋体" w:hAnsi="宋体"/>
          <w:color w:val="auto"/>
          <w:sz w:val="21"/>
          <w:szCs w:val="21"/>
        </w:rPr>
        <w:t xml:space="preserve">钢丝绳    </w:t>
      </w:r>
    </w:p>
    <w:p w14:paraId="10D2D995">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（1）</w:t>
      </w:r>
      <w:r>
        <w:rPr>
          <w:rFonts w:ascii="宋体" w:hAnsi="宋体"/>
          <w:color w:val="auto"/>
          <w:sz w:val="21"/>
          <w:szCs w:val="21"/>
        </w:rPr>
        <w:t>前端设备</w:t>
      </w:r>
    </w:p>
    <w:p w14:paraId="42BE4C45">
      <w:pPr>
        <w:spacing w:line="360" w:lineRule="exact"/>
        <w:ind w:firstLine="405"/>
        <w:rPr>
          <w:rFonts w:hint="eastAsia" w:ascii="宋体" w:hAnsi="宋体"/>
          <w:color w:val="auto"/>
          <w:sz w:val="21"/>
          <w:szCs w:val="21"/>
        </w:rPr>
      </w:pPr>
      <w:r>
        <w:rPr>
          <w:rFonts w:hint="eastAsia" w:ascii="宋体" w:hAnsi="宋体"/>
          <w:color w:val="auto"/>
          <w:sz w:val="21"/>
          <w:szCs w:val="21"/>
        </w:rPr>
        <w:t>吊杆：</w:t>
      </w:r>
      <w:r>
        <w:rPr>
          <w:rFonts w:ascii="宋体" w:hAnsi="宋体"/>
          <w:color w:val="auto"/>
          <w:sz w:val="21"/>
          <w:szCs w:val="21"/>
        </w:rPr>
        <w:t>对吊杆机械系统的吊杆</w:t>
      </w:r>
      <w:r>
        <w:rPr>
          <w:rFonts w:hint="eastAsia" w:ascii="宋体" w:hAnsi="宋体"/>
          <w:color w:val="auto"/>
          <w:sz w:val="21"/>
          <w:szCs w:val="21"/>
        </w:rPr>
        <w:t>、</w:t>
      </w:r>
      <w:r>
        <w:rPr>
          <w:rFonts w:ascii="宋体" w:hAnsi="宋体"/>
          <w:color w:val="auto"/>
          <w:sz w:val="21"/>
          <w:szCs w:val="21"/>
        </w:rPr>
        <w:t>钢丝绳进行检查</w:t>
      </w:r>
      <w:r>
        <w:rPr>
          <w:rFonts w:hint="eastAsia" w:ascii="宋体" w:hAnsi="宋体"/>
          <w:color w:val="auto"/>
          <w:sz w:val="21"/>
          <w:szCs w:val="21"/>
        </w:rPr>
        <w:t>、</w:t>
      </w:r>
      <w:r>
        <w:rPr>
          <w:rFonts w:ascii="宋体" w:hAnsi="宋体"/>
          <w:color w:val="auto"/>
          <w:sz w:val="21"/>
          <w:szCs w:val="21"/>
        </w:rPr>
        <w:t>清洁</w:t>
      </w:r>
      <w:r>
        <w:rPr>
          <w:rFonts w:hint="eastAsia" w:ascii="宋体" w:hAnsi="宋体"/>
          <w:color w:val="auto"/>
          <w:sz w:val="21"/>
          <w:szCs w:val="21"/>
        </w:rPr>
        <w:t>、</w:t>
      </w:r>
      <w:r>
        <w:rPr>
          <w:rFonts w:ascii="宋体" w:hAnsi="宋体"/>
          <w:color w:val="auto"/>
          <w:sz w:val="21"/>
          <w:szCs w:val="21"/>
        </w:rPr>
        <w:t>润滑等维护工作</w:t>
      </w:r>
      <w:r>
        <w:rPr>
          <w:rFonts w:hint="eastAsia" w:ascii="宋体" w:hAnsi="宋体"/>
          <w:color w:val="auto"/>
          <w:sz w:val="21"/>
          <w:szCs w:val="21"/>
        </w:rPr>
        <w:t>，</w:t>
      </w:r>
      <w:r>
        <w:rPr>
          <w:rFonts w:ascii="宋体" w:hAnsi="宋体"/>
          <w:color w:val="auto"/>
          <w:sz w:val="21"/>
          <w:szCs w:val="21"/>
        </w:rPr>
        <w:t>对损坏钢丝绳进行更换</w:t>
      </w:r>
      <w:r>
        <w:rPr>
          <w:rFonts w:hint="eastAsia" w:ascii="宋体" w:hAnsi="宋体"/>
          <w:color w:val="auto"/>
          <w:sz w:val="21"/>
          <w:szCs w:val="21"/>
        </w:rPr>
        <w:t>，确保稳定安全。</w:t>
      </w:r>
    </w:p>
    <w:p w14:paraId="7572288D">
      <w:pPr>
        <w:spacing w:line="360" w:lineRule="exact"/>
        <w:ind w:firstLine="420" w:firstLineChars="200"/>
        <w:rPr>
          <w:rFonts w:hint="eastAsia" w:ascii="宋体" w:hAnsi="宋体"/>
          <w:color w:val="auto"/>
          <w:sz w:val="21"/>
          <w:szCs w:val="21"/>
        </w:rPr>
      </w:pPr>
      <w:r>
        <w:rPr>
          <w:rFonts w:ascii="宋体" w:hAnsi="宋体"/>
          <w:color w:val="auto"/>
          <w:sz w:val="21"/>
          <w:szCs w:val="21"/>
        </w:rPr>
        <w:t>检查时间：前端设备每月检查一次。临时故障维修处理，接业主单位通知后按时处理。</w:t>
      </w:r>
    </w:p>
    <w:p w14:paraId="12128761">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6、同传和</w:t>
      </w:r>
      <w:r>
        <w:rPr>
          <w:rFonts w:ascii="宋体" w:hAnsi="宋体"/>
          <w:color w:val="auto"/>
          <w:sz w:val="21"/>
          <w:szCs w:val="21"/>
        </w:rPr>
        <w:t>内通系统</w:t>
      </w:r>
    </w:p>
    <w:p w14:paraId="3CDAB0B4">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（1）</w:t>
      </w:r>
      <w:r>
        <w:rPr>
          <w:rFonts w:ascii="宋体" w:hAnsi="宋体"/>
          <w:color w:val="auto"/>
          <w:sz w:val="21"/>
          <w:szCs w:val="21"/>
        </w:rPr>
        <w:t>前端设备</w:t>
      </w:r>
    </w:p>
    <w:p w14:paraId="1E94FADE">
      <w:pPr>
        <w:spacing w:line="360" w:lineRule="exact"/>
        <w:ind w:firstLine="420" w:firstLineChars="200"/>
        <w:rPr>
          <w:rFonts w:hint="eastAsia" w:ascii="宋体" w:hAnsi="宋体"/>
          <w:color w:val="auto"/>
          <w:sz w:val="21"/>
          <w:szCs w:val="21"/>
        </w:rPr>
      </w:pPr>
      <w:r>
        <w:rPr>
          <w:rFonts w:ascii="宋体" w:hAnsi="宋体"/>
          <w:color w:val="auto"/>
          <w:sz w:val="21"/>
          <w:szCs w:val="21"/>
        </w:rPr>
        <w:t>主机</w:t>
      </w:r>
      <w:r>
        <w:rPr>
          <w:rFonts w:hint="eastAsia" w:ascii="宋体" w:hAnsi="宋体"/>
          <w:color w:val="auto"/>
          <w:sz w:val="21"/>
          <w:szCs w:val="21"/>
        </w:rPr>
        <w:t>：</w:t>
      </w:r>
      <w:r>
        <w:rPr>
          <w:rFonts w:ascii="宋体" w:hAnsi="宋体"/>
          <w:color w:val="auto"/>
          <w:sz w:val="21"/>
          <w:szCs w:val="21"/>
        </w:rPr>
        <w:t>设备检修</w:t>
      </w:r>
      <w:r>
        <w:rPr>
          <w:rFonts w:hint="eastAsia" w:ascii="宋体" w:hAnsi="宋体"/>
          <w:color w:val="auto"/>
          <w:sz w:val="21"/>
          <w:szCs w:val="21"/>
        </w:rPr>
        <w:t>、</w:t>
      </w:r>
      <w:r>
        <w:rPr>
          <w:rFonts w:ascii="宋体" w:hAnsi="宋体"/>
          <w:color w:val="auto"/>
          <w:sz w:val="21"/>
          <w:szCs w:val="21"/>
        </w:rPr>
        <w:t>设备除尘</w:t>
      </w:r>
      <w:r>
        <w:rPr>
          <w:rFonts w:hint="eastAsia" w:ascii="宋体" w:hAnsi="宋体"/>
          <w:color w:val="auto"/>
          <w:sz w:val="21"/>
          <w:szCs w:val="21"/>
        </w:rPr>
        <w:t>、</w:t>
      </w:r>
      <w:r>
        <w:rPr>
          <w:rFonts w:ascii="宋体" w:hAnsi="宋体"/>
          <w:color w:val="auto"/>
          <w:sz w:val="21"/>
          <w:szCs w:val="21"/>
        </w:rPr>
        <w:t>位置调整</w:t>
      </w:r>
      <w:r>
        <w:rPr>
          <w:rFonts w:hint="eastAsia" w:ascii="宋体" w:hAnsi="宋体"/>
          <w:color w:val="auto"/>
          <w:sz w:val="21"/>
          <w:szCs w:val="21"/>
        </w:rPr>
        <w:t>、</w:t>
      </w:r>
      <w:r>
        <w:rPr>
          <w:rFonts w:ascii="宋体" w:hAnsi="宋体"/>
          <w:color w:val="auto"/>
          <w:sz w:val="21"/>
          <w:szCs w:val="21"/>
        </w:rPr>
        <w:t>确保传输接收控制功能正常</w:t>
      </w:r>
      <w:r>
        <w:rPr>
          <w:rFonts w:hint="eastAsia" w:ascii="宋体" w:hAnsi="宋体"/>
          <w:color w:val="auto"/>
          <w:sz w:val="21"/>
          <w:szCs w:val="21"/>
        </w:rPr>
        <w:t>。</w:t>
      </w:r>
    </w:p>
    <w:p w14:paraId="5DA3F853">
      <w:pPr>
        <w:spacing w:line="360" w:lineRule="exact"/>
        <w:ind w:firstLine="420" w:firstLineChars="200"/>
        <w:rPr>
          <w:rFonts w:hint="eastAsia" w:ascii="宋体" w:hAnsi="宋体"/>
          <w:color w:val="auto"/>
          <w:sz w:val="21"/>
          <w:szCs w:val="21"/>
        </w:rPr>
      </w:pPr>
      <w:r>
        <w:rPr>
          <w:rFonts w:ascii="宋体" w:hAnsi="宋体"/>
          <w:color w:val="auto"/>
          <w:sz w:val="21"/>
          <w:szCs w:val="21"/>
        </w:rPr>
        <w:t>信号传输线路：线路连接状态，信号传输衰减，绝缘电阻大小，有无线路干扰</w:t>
      </w:r>
      <w:r>
        <w:rPr>
          <w:rFonts w:hint="eastAsia" w:ascii="宋体" w:hAnsi="宋体"/>
          <w:color w:val="auto"/>
          <w:sz w:val="21"/>
          <w:szCs w:val="21"/>
        </w:rPr>
        <w:t>。</w:t>
      </w:r>
    </w:p>
    <w:p w14:paraId="32254F39">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（2）</w:t>
      </w:r>
      <w:r>
        <w:rPr>
          <w:rFonts w:ascii="宋体" w:hAnsi="宋体"/>
          <w:color w:val="auto"/>
          <w:sz w:val="21"/>
          <w:szCs w:val="21"/>
        </w:rPr>
        <w:t>控制设备：中心控制室</w:t>
      </w:r>
      <w:r>
        <w:rPr>
          <w:rFonts w:hint="eastAsia" w:ascii="宋体" w:hAnsi="宋体"/>
          <w:color w:val="auto"/>
          <w:sz w:val="21"/>
          <w:szCs w:val="21"/>
        </w:rPr>
        <w:t>同传</w:t>
      </w:r>
      <w:r>
        <w:rPr>
          <w:rFonts w:ascii="宋体" w:hAnsi="宋体"/>
          <w:color w:val="auto"/>
          <w:sz w:val="21"/>
          <w:szCs w:val="21"/>
        </w:rPr>
        <w:t>和内通系统工作状态是否正常、设备除尘</w:t>
      </w:r>
      <w:r>
        <w:rPr>
          <w:rFonts w:hint="eastAsia" w:ascii="宋体" w:hAnsi="宋体"/>
          <w:color w:val="auto"/>
          <w:sz w:val="21"/>
          <w:szCs w:val="21"/>
        </w:rPr>
        <w:t>。</w:t>
      </w:r>
    </w:p>
    <w:p w14:paraId="237702D8">
      <w:pPr>
        <w:spacing w:line="360" w:lineRule="exact"/>
        <w:ind w:firstLine="420" w:firstLineChars="200"/>
        <w:rPr>
          <w:rFonts w:hint="eastAsia" w:ascii="宋体" w:hAnsi="宋体"/>
          <w:color w:val="auto"/>
          <w:sz w:val="21"/>
          <w:szCs w:val="21"/>
        </w:rPr>
      </w:pPr>
      <w:r>
        <w:rPr>
          <w:rFonts w:ascii="宋体" w:hAnsi="宋体"/>
          <w:color w:val="auto"/>
          <w:sz w:val="21"/>
          <w:szCs w:val="21"/>
        </w:rPr>
        <w:t>检查时间：前端设备每月检查一次，传输系统每季度检查一次。临时故障维修处理，接业主单位通知后按时处理。</w:t>
      </w:r>
    </w:p>
    <w:p w14:paraId="27710907">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7、放映</w:t>
      </w:r>
      <w:r>
        <w:rPr>
          <w:rFonts w:ascii="宋体" w:hAnsi="宋体"/>
          <w:color w:val="auto"/>
          <w:sz w:val="21"/>
          <w:szCs w:val="21"/>
        </w:rPr>
        <w:t>系统</w:t>
      </w:r>
    </w:p>
    <w:p w14:paraId="34670FB9">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（1）</w:t>
      </w:r>
      <w:r>
        <w:rPr>
          <w:rFonts w:ascii="宋体" w:hAnsi="宋体"/>
          <w:color w:val="auto"/>
          <w:sz w:val="21"/>
          <w:szCs w:val="21"/>
        </w:rPr>
        <w:t>前端设备</w:t>
      </w:r>
    </w:p>
    <w:p w14:paraId="5DACAAAB">
      <w:pPr>
        <w:spacing w:line="360" w:lineRule="exact"/>
        <w:ind w:firstLine="420" w:firstLineChars="200"/>
        <w:rPr>
          <w:rFonts w:hint="eastAsia" w:ascii="宋体" w:hAnsi="宋体"/>
          <w:color w:val="auto"/>
          <w:sz w:val="21"/>
          <w:szCs w:val="21"/>
        </w:rPr>
      </w:pPr>
      <w:r>
        <w:rPr>
          <w:rFonts w:ascii="宋体" w:hAnsi="宋体"/>
          <w:color w:val="auto"/>
          <w:sz w:val="21"/>
          <w:szCs w:val="21"/>
        </w:rPr>
        <w:t>主机</w:t>
      </w:r>
      <w:r>
        <w:rPr>
          <w:rFonts w:hint="eastAsia" w:ascii="宋体" w:hAnsi="宋体"/>
          <w:color w:val="auto"/>
          <w:sz w:val="21"/>
          <w:szCs w:val="21"/>
        </w:rPr>
        <w:t>：</w:t>
      </w:r>
      <w:r>
        <w:rPr>
          <w:rFonts w:ascii="宋体" w:hAnsi="宋体"/>
          <w:color w:val="auto"/>
          <w:sz w:val="21"/>
          <w:szCs w:val="21"/>
        </w:rPr>
        <w:t>设备检修</w:t>
      </w:r>
      <w:r>
        <w:rPr>
          <w:rFonts w:hint="eastAsia" w:ascii="宋体" w:hAnsi="宋体"/>
          <w:color w:val="auto"/>
          <w:sz w:val="21"/>
          <w:szCs w:val="21"/>
        </w:rPr>
        <w:t>、</w:t>
      </w:r>
      <w:r>
        <w:rPr>
          <w:rFonts w:ascii="宋体" w:hAnsi="宋体"/>
          <w:color w:val="auto"/>
          <w:sz w:val="21"/>
          <w:szCs w:val="21"/>
        </w:rPr>
        <w:t>设备除尘</w:t>
      </w:r>
      <w:r>
        <w:rPr>
          <w:rFonts w:hint="eastAsia" w:ascii="宋体" w:hAnsi="宋体"/>
          <w:color w:val="auto"/>
          <w:sz w:val="21"/>
          <w:szCs w:val="21"/>
        </w:rPr>
        <w:t>、</w:t>
      </w:r>
      <w:r>
        <w:rPr>
          <w:rFonts w:ascii="宋体" w:hAnsi="宋体"/>
          <w:color w:val="auto"/>
          <w:sz w:val="21"/>
          <w:szCs w:val="21"/>
        </w:rPr>
        <w:t>位置调整</w:t>
      </w:r>
      <w:r>
        <w:rPr>
          <w:rFonts w:hint="eastAsia" w:ascii="宋体" w:hAnsi="宋体"/>
          <w:color w:val="auto"/>
          <w:sz w:val="21"/>
          <w:szCs w:val="21"/>
        </w:rPr>
        <w:t>、</w:t>
      </w:r>
      <w:r>
        <w:rPr>
          <w:rFonts w:ascii="宋体" w:hAnsi="宋体"/>
          <w:color w:val="auto"/>
          <w:sz w:val="21"/>
          <w:szCs w:val="21"/>
        </w:rPr>
        <w:t>确保传输接收控制功能正常</w:t>
      </w:r>
      <w:r>
        <w:rPr>
          <w:rFonts w:hint="eastAsia" w:ascii="宋体" w:hAnsi="宋体"/>
          <w:color w:val="auto"/>
          <w:sz w:val="21"/>
          <w:szCs w:val="21"/>
        </w:rPr>
        <w:t>。</w:t>
      </w:r>
    </w:p>
    <w:p w14:paraId="1E5442EF">
      <w:pPr>
        <w:spacing w:line="360" w:lineRule="exact"/>
        <w:ind w:firstLine="420" w:firstLineChars="200"/>
        <w:rPr>
          <w:rFonts w:hint="eastAsia" w:ascii="宋体" w:hAnsi="宋体"/>
          <w:color w:val="auto"/>
          <w:sz w:val="21"/>
          <w:szCs w:val="21"/>
        </w:rPr>
      </w:pPr>
      <w:r>
        <w:rPr>
          <w:rFonts w:ascii="宋体" w:hAnsi="宋体"/>
          <w:color w:val="auto"/>
          <w:sz w:val="21"/>
          <w:szCs w:val="21"/>
        </w:rPr>
        <w:t>信号传输线路：线路连接状态，信号传输衰减，绝缘电阻大小，有无线路干扰</w:t>
      </w:r>
      <w:r>
        <w:rPr>
          <w:rFonts w:hint="eastAsia" w:ascii="宋体" w:hAnsi="宋体"/>
          <w:color w:val="auto"/>
          <w:sz w:val="21"/>
          <w:szCs w:val="21"/>
        </w:rPr>
        <w:t>。</w:t>
      </w:r>
    </w:p>
    <w:p w14:paraId="5323F0FA">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（2）</w:t>
      </w:r>
      <w:r>
        <w:rPr>
          <w:rFonts w:ascii="宋体" w:hAnsi="宋体"/>
          <w:color w:val="auto"/>
          <w:sz w:val="21"/>
          <w:szCs w:val="21"/>
        </w:rPr>
        <w:t>控制设备：中心控制室</w:t>
      </w:r>
      <w:r>
        <w:rPr>
          <w:rFonts w:hint="eastAsia" w:ascii="宋体" w:hAnsi="宋体"/>
          <w:color w:val="auto"/>
          <w:sz w:val="21"/>
          <w:szCs w:val="21"/>
        </w:rPr>
        <w:t>放映</w:t>
      </w:r>
      <w:r>
        <w:rPr>
          <w:rFonts w:ascii="宋体" w:hAnsi="宋体"/>
          <w:color w:val="auto"/>
          <w:sz w:val="21"/>
          <w:szCs w:val="21"/>
        </w:rPr>
        <w:t>系统工作状态是否正常、设备除尘</w:t>
      </w:r>
      <w:r>
        <w:rPr>
          <w:rFonts w:hint="eastAsia" w:ascii="宋体" w:hAnsi="宋体"/>
          <w:color w:val="auto"/>
          <w:sz w:val="21"/>
          <w:szCs w:val="21"/>
        </w:rPr>
        <w:t>。</w:t>
      </w:r>
    </w:p>
    <w:p w14:paraId="31E982B9">
      <w:pPr>
        <w:spacing w:line="360" w:lineRule="exact"/>
        <w:ind w:firstLine="420" w:firstLineChars="200"/>
        <w:rPr>
          <w:rFonts w:hint="eastAsia" w:ascii="宋体" w:hAnsi="宋体"/>
          <w:color w:val="auto"/>
          <w:sz w:val="21"/>
          <w:szCs w:val="21"/>
        </w:rPr>
      </w:pPr>
      <w:r>
        <w:rPr>
          <w:rFonts w:ascii="宋体" w:hAnsi="宋体"/>
          <w:color w:val="auto"/>
          <w:sz w:val="21"/>
          <w:szCs w:val="21"/>
        </w:rPr>
        <w:t>检查时间：前端设备每月检查一次，传输系统每季度检查一次。临时故障维修处理，接业主单位通知后按时处理。</w:t>
      </w:r>
    </w:p>
    <w:p w14:paraId="2BC49B75">
      <w:pPr>
        <w:pStyle w:val="191"/>
        <w:numPr>
          <w:ilvl w:val="0"/>
          <w:numId w:val="1"/>
        </w:numPr>
        <w:spacing w:line="360" w:lineRule="exact"/>
        <w:ind w:left="567" w:hanging="567" w:firstLineChars="0"/>
        <w:outlineLvl w:val="2"/>
        <w:rPr>
          <w:rFonts w:hint="eastAsia" w:ascii="宋体" w:hAnsi="宋体"/>
          <w:b/>
          <w:color w:val="auto"/>
          <w:szCs w:val="21"/>
        </w:rPr>
      </w:pPr>
      <w:r>
        <w:rPr>
          <w:rFonts w:hint="eastAsia" w:ascii="宋体" w:hAnsi="宋体"/>
          <w:b/>
          <w:color w:val="auto"/>
          <w:szCs w:val="21"/>
        </w:rPr>
        <w:t>门禁系统</w:t>
      </w:r>
    </w:p>
    <w:p w14:paraId="3A8D1B1B">
      <w:pPr>
        <w:tabs>
          <w:tab w:val="left" w:pos="1260"/>
        </w:tabs>
        <w:autoSpaceDE w:val="0"/>
        <w:autoSpaceDN w:val="0"/>
        <w:adjustRightInd w:val="0"/>
        <w:spacing w:line="360" w:lineRule="exact"/>
        <w:ind w:firstLine="420" w:firstLineChars="200"/>
        <w:rPr>
          <w:rFonts w:hint="eastAsia" w:ascii="宋体" w:hAnsi="宋体" w:cs="宋体"/>
          <w:b/>
          <w:bCs/>
          <w:color w:val="auto"/>
          <w:sz w:val="21"/>
          <w:szCs w:val="21"/>
          <w:lang w:val="zh-CN"/>
        </w:rPr>
      </w:pPr>
      <w:r>
        <w:rPr>
          <w:rFonts w:hint="eastAsia" w:ascii="宋体" w:hAnsi="宋体" w:cs="宋体"/>
          <w:color w:val="auto"/>
          <w:sz w:val="21"/>
          <w:szCs w:val="21"/>
          <w:lang w:val="zh-CN"/>
        </w:rPr>
        <w:t>①主要养护范围</w:t>
      </w:r>
    </w:p>
    <w:p w14:paraId="6111BCBB">
      <w:pPr>
        <w:tabs>
          <w:tab w:val="left" w:pos="1260"/>
        </w:tabs>
        <w:autoSpaceDE w:val="0"/>
        <w:autoSpaceDN w:val="0"/>
        <w:adjustRightInd w:val="0"/>
        <w:spacing w:line="360" w:lineRule="exact"/>
        <w:ind w:firstLine="420" w:firstLineChars="200"/>
        <w:rPr>
          <w:rFonts w:hint="eastAsia" w:ascii="宋体" w:hAnsi="宋体" w:cs="宋体"/>
          <w:color w:val="auto"/>
          <w:sz w:val="21"/>
          <w:szCs w:val="21"/>
          <w:lang w:val="zh-CN"/>
        </w:rPr>
      </w:pPr>
      <w:r>
        <w:rPr>
          <w:rFonts w:hint="eastAsia" w:ascii="宋体" w:hAnsi="宋体" w:cs="宋体"/>
          <w:color w:val="auto"/>
          <w:sz w:val="21"/>
          <w:szCs w:val="21"/>
          <w:lang w:val="zh-CN"/>
        </w:rPr>
        <w:t>门禁安防系统采用了目前较常用的数字读卡系统，实现了进出关键区域人员的权限化管理和大院智能安防。门禁读卡装置分布在地库控制中心、配电房、消防泵房等，相关人员均须凭卡进入这些区域。</w:t>
      </w:r>
    </w:p>
    <w:p w14:paraId="3290E48D">
      <w:pPr>
        <w:tabs>
          <w:tab w:val="left" w:pos="1260"/>
        </w:tabs>
        <w:autoSpaceDE w:val="0"/>
        <w:autoSpaceDN w:val="0"/>
        <w:adjustRightInd w:val="0"/>
        <w:spacing w:line="360" w:lineRule="exact"/>
        <w:ind w:firstLine="420" w:firstLineChars="200"/>
        <w:rPr>
          <w:rFonts w:hint="eastAsia" w:ascii="宋体" w:hAnsi="宋体" w:cs="宋体"/>
          <w:color w:val="auto"/>
          <w:sz w:val="21"/>
          <w:szCs w:val="21"/>
          <w:lang w:val="zh-CN"/>
        </w:rPr>
      </w:pPr>
      <w:r>
        <w:rPr>
          <w:rFonts w:hint="eastAsia" w:ascii="宋体" w:hAnsi="宋体" w:cs="宋体"/>
          <w:color w:val="auto"/>
          <w:sz w:val="21"/>
          <w:szCs w:val="21"/>
          <w:lang w:val="zh-CN"/>
        </w:rPr>
        <w:t>门禁系统包括以下设备：发卡器、门控器、读卡器、权限卡、门禁监控软件等。</w:t>
      </w:r>
    </w:p>
    <w:p w14:paraId="11C605D1">
      <w:pPr>
        <w:autoSpaceDE w:val="0"/>
        <w:autoSpaceDN w:val="0"/>
        <w:adjustRightInd w:val="0"/>
        <w:spacing w:line="360" w:lineRule="exact"/>
        <w:ind w:firstLine="420" w:firstLineChars="200"/>
        <w:rPr>
          <w:rFonts w:hint="eastAsia" w:ascii="宋体" w:hAnsi="宋体" w:cs="宋体"/>
          <w:color w:val="auto"/>
          <w:sz w:val="21"/>
          <w:szCs w:val="21"/>
          <w:lang w:val="zh-CN"/>
        </w:rPr>
      </w:pPr>
      <w:r>
        <w:rPr>
          <w:rFonts w:hint="eastAsia" w:ascii="宋体" w:hAnsi="宋体" w:cs="宋体"/>
          <w:color w:val="auto"/>
          <w:sz w:val="21"/>
          <w:szCs w:val="21"/>
          <w:lang w:val="zh-CN"/>
        </w:rPr>
        <w:t>②运行管理</w:t>
      </w:r>
    </w:p>
    <w:p w14:paraId="3A4E10D4">
      <w:pPr>
        <w:tabs>
          <w:tab w:val="left" w:pos="1260"/>
        </w:tabs>
        <w:autoSpaceDE w:val="0"/>
        <w:autoSpaceDN w:val="0"/>
        <w:adjustRightInd w:val="0"/>
        <w:spacing w:line="360" w:lineRule="exact"/>
        <w:ind w:firstLine="420" w:firstLineChars="200"/>
        <w:rPr>
          <w:rFonts w:hint="eastAsia" w:ascii="宋体" w:hAnsi="宋体" w:cs="宋体"/>
          <w:color w:val="auto"/>
          <w:sz w:val="21"/>
          <w:szCs w:val="21"/>
          <w:lang w:val="zh-CN"/>
        </w:rPr>
      </w:pPr>
      <w:r>
        <w:rPr>
          <w:rFonts w:hint="eastAsia" w:ascii="宋体" w:hAnsi="宋体" w:cs="宋体"/>
          <w:color w:val="auto"/>
          <w:sz w:val="21"/>
          <w:szCs w:val="21"/>
          <w:lang w:val="zh-CN"/>
        </w:rPr>
        <w:t>A、日常巡检检查设备运行效果和完好状况。重点检查网络设备与线缆的链接情况，避免脱落或接触不良导致的网络中断。</w:t>
      </w:r>
    </w:p>
    <w:p w14:paraId="7379A3AC">
      <w:pPr>
        <w:tabs>
          <w:tab w:val="left" w:pos="1260"/>
        </w:tabs>
        <w:autoSpaceDE w:val="0"/>
        <w:autoSpaceDN w:val="0"/>
        <w:adjustRightInd w:val="0"/>
        <w:spacing w:line="360" w:lineRule="exact"/>
        <w:ind w:firstLine="420" w:firstLineChars="200"/>
        <w:rPr>
          <w:rFonts w:hint="eastAsia" w:ascii="宋体" w:hAnsi="宋体" w:cs="宋体"/>
          <w:color w:val="auto"/>
          <w:sz w:val="21"/>
          <w:szCs w:val="21"/>
          <w:lang w:val="zh-CN"/>
        </w:rPr>
      </w:pPr>
      <w:r>
        <w:rPr>
          <w:rFonts w:hint="eastAsia" w:ascii="宋体" w:hAnsi="宋体" w:cs="宋体"/>
          <w:color w:val="auto"/>
          <w:sz w:val="21"/>
          <w:szCs w:val="21"/>
          <w:lang w:val="zh-CN"/>
        </w:rPr>
        <w:t>B、每年对所有读卡装置进行一次除尘和功能检测，保证外观完好、读卡有效。</w:t>
      </w:r>
    </w:p>
    <w:p w14:paraId="4AC113EF">
      <w:pPr>
        <w:tabs>
          <w:tab w:val="left" w:pos="1260"/>
        </w:tabs>
        <w:autoSpaceDE w:val="0"/>
        <w:autoSpaceDN w:val="0"/>
        <w:adjustRightInd w:val="0"/>
        <w:spacing w:line="360" w:lineRule="exact"/>
        <w:ind w:firstLine="420" w:firstLineChars="200"/>
        <w:rPr>
          <w:rFonts w:hint="eastAsia" w:ascii="宋体" w:hAnsi="宋体" w:cs="宋体"/>
          <w:color w:val="auto"/>
          <w:sz w:val="21"/>
          <w:szCs w:val="21"/>
          <w:lang w:val="zh-CN"/>
        </w:rPr>
      </w:pPr>
      <w:r>
        <w:rPr>
          <w:rFonts w:hint="eastAsia" w:ascii="宋体" w:hAnsi="宋体" w:cs="宋体"/>
          <w:color w:val="auto"/>
          <w:sz w:val="21"/>
          <w:szCs w:val="21"/>
          <w:lang w:val="zh-CN"/>
        </w:rPr>
        <w:t>C、按计划进行定期检修。维护时应严格按照操作规范和厂家说明书的要求进行。</w:t>
      </w:r>
    </w:p>
    <w:p w14:paraId="7616BD99">
      <w:pPr>
        <w:tabs>
          <w:tab w:val="left" w:pos="1260"/>
        </w:tabs>
        <w:autoSpaceDE w:val="0"/>
        <w:autoSpaceDN w:val="0"/>
        <w:adjustRightInd w:val="0"/>
        <w:spacing w:line="360" w:lineRule="exact"/>
        <w:ind w:firstLine="420" w:firstLineChars="200"/>
        <w:rPr>
          <w:rFonts w:hint="eastAsia" w:ascii="宋体" w:hAnsi="宋体" w:cs="宋体"/>
          <w:color w:val="auto"/>
          <w:sz w:val="21"/>
          <w:szCs w:val="21"/>
          <w:lang w:val="zh-CN"/>
        </w:rPr>
      </w:pPr>
      <w:r>
        <w:rPr>
          <w:rFonts w:hint="eastAsia" w:ascii="宋体" w:hAnsi="宋体" w:cs="宋体"/>
          <w:color w:val="auto"/>
          <w:sz w:val="21"/>
          <w:szCs w:val="21"/>
          <w:lang w:val="zh-CN"/>
        </w:rPr>
        <w:t>门禁安防系统设施检修主要内容及周期：</w:t>
      </w:r>
    </w:p>
    <w:tbl>
      <w:tblPr>
        <w:tblStyle w:val="48"/>
        <w:tblW w:w="8137" w:type="dxa"/>
        <w:jc w:val="center"/>
        <w:tblLayout w:type="fixed"/>
        <w:tblCellMar>
          <w:top w:w="0" w:type="dxa"/>
          <w:left w:w="108" w:type="dxa"/>
          <w:bottom w:w="0" w:type="dxa"/>
          <w:right w:w="108" w:type="dxa"/>
        </w:tblCellMar>
      </w:tblPr>
      <w:tblGrid>
        <w:gridCol w:w="719"/>
        <w:gridCol w:w="1167"/>
        <w:gridCol w:w="3132"/>
        <w:gridCol w:w="1701"/>
        <w:gridCol w:w="1418"/>
      </w:tblGrid>
      <w:tr w14:paraId="52EAB6C7">
        <w:tblPrEx>
          <w:tblCellMar>
            <w:top w:w="0" w:type="dxa"/>
            <w:left w:w="108" w:type="dxa"/>
            <w:bottom w:w="0" w:type="dxa"/>
            <w:right w:w="108" w:type="dxa"/>
          </w:tblCellMar>
        </w:tblPrEx>
        <w:trPr>
          <w:trHeight w:val="20" w:hRule="atLeast"/>
          <w:jc w:val="center"/>
        </w:trPr>
        <w:tc>
          <w:tcPr>
            <w:tcW w:w="719" w:type="dxa"/>
            <w:tcBorders>
              <w:top w:val="single" w:color="auto" w:sz="6" w:space="0"/>
              <w:left w:val="single" w:color="auto" w:sz="6" w:space="0"/>
              <w:bottom w:val="single" w:color="auto" w:sz="6" w:space="0"/>
              <w:right w:val="single" w:color="auto" w:sz="6" w:space="0"/>
            </w:tcBorders>
            <w:vAlign w:val="center"/>
          </w:tcPr>
          <w:p w14:paraId="543778A2">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序号</w:t>
            </w:r>
          </w:p>
        </w:tc>
        <w:tc>
          <w:tcPr>
            <w:tcW w:w="1167" w:type="dxa"/>
            <w:tcBorders>
              <w:top w:val="single" w:color="auto" w:sz="6" w:space="0"/>
              <w:left w:val="nil"/>
              <w:bottom w:val="single" w:color="auto" w:sz="6" w:space="0"/>
              <w:right w:val="single" w:color="auto" w:sz="6" w:space="0"/>
            </w:tcBorders>
            <w:vAlign w:val="center"/>
          </w:tcPr>
          <w:p w14:paraId="3687AB47">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设备名称</w:t>
            </w:r>
          </w:p>
        </w:tc>
        <w:tc>
          <w:tcPr>
            <w:tcW w:w="3132" w:type="dxa"/>
            <w:tcBorders>
              <w:top w:val="single" w:color="auto" w:sz="6" w:space="0"/>
              <w:left w:val="nil"/>
              <w:bottom w:val="single" w:color="auto" w:sz="6" w:space="0"/>
              <w:right w:val="single" w:color="auto" w:sz="6" w:space="0"/>
            </w:tcBorders>
            <w:vAlign w:val="center"/>
          </w:tcPr>
          <w:p w14:paraId="4559ABD6">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维护项目</w:t>
            </w:r>
          </w:p>
        </w:tc>
        <w:tc>
          <w:tcPr>
            <w:tcW w:w="1701" w:type="dxa"/>
            <w:tcBorders>
              <w:top w:val="single" w:color="auto" w:sz="6" w:space="0"/>
              <w:left w:val="nil"/>
              <w:bottom w:val="single" w:color="auto" w:sz="6" w:space="0"/>
              <w:right w:val="single" w:color="auto" w:sz="4" w:space="0"/>
            </w:tcBorders>
            <w:vAlign w:val="center"/>
          </w:tcPr>
          <w:p w14:paraId="5B1082EA">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日常检查维护</w:t>
            </w:r>
          </w:p>
        </w:tc>
        <w:tc>
          <w:tcPr>
            <w:tcW w:w="1418" w:type="dxa"/>
            <w:tcBorders>
              <w:top w:val="single" w:color="auto" w:sz="6" w:space="0"/>
              <w:left w:val="nil"/>
              <w:bottom w:val="single" w:color="auto" w:sz="6" w:space="0"/>
              <w:right w:val="single" w:color="auto" w:sz="6" w:space="0"/>
            </w:tcBorders>
            <w:vAlign w:val="center"/>
          </w:tcPr>
          <w:p w14:paraId="5CE26C44">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定期检修</w:t>
            </w:r>
          </w:p>
        </w:tc>
      </w:tr>
      <w:tr w14:paraId="047C7200">
        <w:tblPrEx>
          <w:tblCellMar>
            <w:top w:w="0" w:type="dxa"/>
            <w:left w:w="108" w:type="dxa"/>
            <w:bottom w:w="0" w:type="dxa"/>
            <w:right w:w="108" w:type="dxa"/>
          </w:tblCellMar>
        </w:tblPrEx>
        <w:trPr>
          <w:trHeight w:val="20" w:hRule="atLeast"/>
          <w:jc w:val="center"/>
        </w:trPr>
        <w:tc>
          <w:tcPr>
            <w:tcW w:w="719" w:type="dxa"/>
            <w:vMerge w:val="restart"/>
            <w:tcBorders>
              <w:top w:val="nil"/>
              <w:left w:val="single" w:color="auto" w:sz="6" w:space="0"/>
              <w:bottom w:val="nil"/>
              <w:right w:val="single" w:color="auto" w:sz="6" w:space="0"/>
            </w:tcBorders>
            <w:vAlign w:val="center"/>
          </w:tcPr>
          <w:p w14:paraId="2DC9D6BD">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1</w:t>
            </w:r>
          </w:p>
        </w:tc>
        <w:tc>
          <w:tcPr>
            <w:tcW w:w="1167" w:type="dxa"/>
            <w:vMerge w:val="restart"/>
            <w:tcBorders>
              <w:top w:val="nil"/>
              <w:left w:val="single" w:color="auto" w:sz="6" w:space="0"/>
              <w:bottom w:val="nil"/>
              <w:right w:val="single" w:color="auto" w:sz="6" w:space="0"/>
            </w:tcBorders>
            <w:vAlign w:val="center"/>
          </w:tcPr>
          <w:p w14:paraId="3E4E002B">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门控器</w:t>
            </w:r>
          </w:p>
        </w:tc>
        <w:tc>
          <w:tcPr>
            <w:tcW w:w="3132" w:type="dxa"/>
            <w:tcBorders>
              <w:top w:val="nil"/>
              <w:left w:val="nil"/>
              <w:bottom w:val="single" w:color="auto" w:sz="6" w:space="0"/>
              <w:right w:val="single" w:color="auto" w:sz="6" w:space="0"/>
            </w:tcBorders>
            <w:vAlign w:val="center"/>
          </w:tcPr>
          <w:p w14:paraId="7B2D8A7E">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设备保养：设备、柜内、外表面除尘</w:t>
            </w:r>
          </w:p>
        </w:tc>
        <w:tc>
          <w:tcPr>
            <w:tcW w:w="1701" w:type="dxa"/>
            <w:tcBorders>
              <w:top w:val="nil"/>
              <w:left w:val="nil"/>
              <w:bottom w:val="single" w:color="auto" w:sz="6" w:space="0"/>
              <w:right w:val="single" w:color="auto" w:sz="4" w:space="0"/>
            </w:tcBorders>
            <w:vAlign w:val="center"/>
          </w:tcPr>
          <w:p w14:paraId="65E4FA6C">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　</w:t>
            </w:r>
          </w:p>
        </w:tc>
        <w:tc>
          <w:tcPr>
            <w:tcW w:w="1418" w:type="dxa"/>
            <w:tcBorders>
              <w:top w:val="single" w:color="auto" w:sz="6" w:space="0"/>
              <w:left w:val="nil"/>
              <w:bottom w:val="single" w:color="auto" w:sz="6" w:space="0"/>
              <w:right w:val="single" w:color="auto" w:sz="6" w:space="0"/>
            </w:tcBorders>
            <w:vAlign w:val="center"/>
          </w:tcPr>
          <w:p w14:paraId="0E8C84B9">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rPr>
              <w:t>1次/年</w:t>
            </w:r>
          </w:p>
        </w:tc>
      </w:tr>
      <w:tr w14:paraId="5DE1007E">
        <w:tblPrEx>
          <w:tblCellMar>
            <w:top w:w="0" w:type="dxa"/>
            <w:left w:w="108" w:type="dxa"/>
            <w:bottom w:w="0" w:type="dxa"/>
            <w:right w:w="108" w:type="dxa"/>
          </w:tblCellMar>
        </w:tblPrEx>
        <w:trPr>
          <w:trHeight w:val="20" w:hRule="atLeast"/>
          <w:jc w:val="center"/>
        </w:trPr>
        <w:tc>
          <w:tcPr>
            <w:tcW w:w="719" w:type="dxa"/>
            <w:vMerge w:val="continue"/>
            <w:tcBorders>
              <w:top w:val="nil"/>
              <w:left w:val="single" w:color="auto" w:sz="6" w:space="0"/>
              <w:bottom w:val="nil"/>
              <w:right w:val="single" w:color="auto" w:sz="6" w:space="0"/>
            </w:tcBorders>
            <w:vAlign w:val="center"/>
          </w:tcPr>
          <w:p w14:paraId="63A226E9">
            <w:pPr>
              <w:autoSpaceDE w:val="0"/>
              <w:autoSpaceDN w:val="0"/>
              <w:adjustRightInd w:val="0"/>
              <w:spacing w:line="360" w:lineRule="exact"/>
              <w:jc w:val="center"/>
              <w:rPr>
                <w:rFonts w:hint="eastAsia" w:ascii="宋体" w:hAnsi="宋体" w:cs="宋体"/>
                <w:color w:val="auto"/>
                <w:sz w:val="21"/>
                <w:szCs w:val="21"/>
                <w:lang w:val="zh-CN"/>
              </w:rPr>
            </w:pPr>
          </w:p>
        </w:tc>
        <w:tc>
          <w:tcPr>
            <w:tcW w:w="1167" w:type="dxa"/>
            <w:vMerge w:val="continue"/>
            <w:tcBorders>
              <w:top w:val="nil"/>
              <w:left w:val="single" w:color="auto" w:sz="6" w:space="0"/>
              <w:bottom w:val="nil"/>
              <w:right w:val="single" w:color="auto" w:sz="6" w:space="0"/>
            </w:tcBorders>
            <w:vAlign w:val="center"/>
          </w:tcPr>
          <w:p w14:paraId="5A764528">
            <w:pPr>
              <w:autoSpaceDE w:val="0"/>
              <w:autoSpaceDN w:val="0"/>
              <w:adjustRightInd w:val="0"/>
              <w:spacing w:line="360" w:lineRule="exact"/>
              <w:rPr>
                <w:rFonts w:hint="eastAsia" w:ascii="宋体" w:hAnsi="宋体" w:cs="宋体"/>
                <w:color w:val="auto"/>
                <w:sz w:val="21"/>
                <w:szCs w:val="21"/>
                <w:lang w:val="zh-CN"/>
              </w:rPr>
            </w:pPr>
          </w:p>
        </w:tc>
        <w:tc>
          <w:tcPr>
            <w:tcW w:w="3132" w:type="dxa"/>
            <w:tcBorders>
              <w:top w:val="nil"/>
              <w:left w:val="nil"/>
              <w:bottom w:val="single" w:color="auto" w:sz="6" w:space="0"/>
              <w:right w:val="single" w:color="auto" w:sz="6" w:space="0"/>
            </w:tcBorders>
            <w:vAlign w:val="center"/>
          </w:tcPr>
          <w:p w14:paraId="3B6B9EF8">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设备运行检查：正常</w:t>
            </w:r>
          </w:p>
        </w:tc>
        <w:tc>
          <w:tcPr>
            <w:tcW w:w="1701" w:type="dxa"/>
            <w:tcBorders>
              <w:top w:val="nil"/>
              <w:left w:val="nil"/>
              <w:bottom w:val="single" w:color="auto" w:sz="6" w:space="0"/>
              <w:right w:val="single" w:color="auto" w:sz="4" w:space="0"/>
            </w:tcBorders>
            <w:vAlign w:val="center"/>
          </w:tcPr>
          <w:p w14:paraId="0C556FEF">
            <w:pPr>
              <w:autoSpaceDE w:val="0"/>
              <w:autoSpaceDN w:val="0"/>
              <w:adjustRightInd w:val="0"/>
              <w:spacing w:line="360" w:lineRule="exact"/>
              <w:jc w:val="center"/>
              <w:rPr>
                <w:rFonts w:hint="eastAsia" w:ascii="宋体" w:hAnsi="宋体" w:cs="宋体"/>
                <w:color w:val="auto"/>
                <w:sz w:val="21"/>
                <w:szCs w:val="21"/>
                <w:lang w:val="zh-CN"/>
              </w:rPr>
            </w:pPr>
            <w:r>
              <w:rPr>
                <w:rFonts w:ascii="宋体" w:hAnsi="宋体" w:cs="宋体"/>
                <w:color w:val="auto"/>
                <w:sz w:val="21"/>
                <w:szCs w:val="21"/>
                <w:lang w:val="zh-CN"/>
              </w:rPr>
              <w:t>1</w:t>
            </w:r>
            <w:r>
              <w:rPr>
                <w:rFonts w:hint="eastAsia" w:ascii="宋体" w:hAnsi="宋体" w:cs="宋体"/>
                <w:color w:val="auto"/>
                <w:sz w:val="21"/>
                <w:szCs w:val="21"/>
                <w:lang w:val="zh-CN"/>
              </w:rPr>
              <w:t>次</w:t>
            </w:r>
            <w:r>
              <w:rPr>
                <w:rFonts w:ascii="宋体" w:hAnsi="宋体" w:cs="宋体"/>
                <w:color w:val="auto"/>
                <w:sz w:val="21"/>
                <w:szCs w:val="21"/>
                <w:lang w:val="zh-CN"/>
              </w:rPr>
              <w:t>/</w:t>
            </w:r>
            <w:r>
              <w:rPr>
                <w:rFonts w:hint="eastAsia" w:ascii="宋体" w:hAnsi="宋体" w:cs="宋体"/>
                <w:color w:val="auto"/>
                <w:sz w:val="21"/>
                <w:szCs w:val="21"/>
                <w:lang w:val="zh-CN"/>
              </w:rPr>
              <w:t>日</w:t>
            </w:r>
          </w:p>
        </w:tc>
        <w:tc>
          <w:tcPr>
            <w:tcW w:w="1418" w:type="dxa"/>
            <w:tcBorders>
              <w:top w:val="single" w:color="auto" w:sz="6" w:space="0"/>
              <w:left w:val="nil"/>
              <w:bottom w:val="single" w:color="auto" w:sz="6" w:space="0"/>
              <w:right w:val="single" w:color="auto" w:sz="6" w:space="0"/>
            </w:tcBorders>
            <w:vAlign w:val="center"/>
          </w:tcPr>
          <w:p w14:paraId="7E41574A">
            <w:pPr>
              <w:autoSpaceDE w:val="0"/>
              <w:autoSpaceDN w:val="0"/>
              <w:adjustRightInd w:val="0"/>
              <w:spacing w:line="360" w:lineRule="exact"/>
              <w:jc w:val="center"/>
              <w:rPr>
                <w:rFonts w:hint="eastAsia" w:ascii="宋体" w:hAnsi="宋体" w:cs="宋体"/>
                <w:color w:val="auto"/>
                <w:sz w:val="21"/>
                <w:szCs w:val="21"/>
                <w:lang w:val="zh-CN"/>
              </w:rPr>
            </w:pPr>
          </w:p>
        </w:tc>
      </w:tr>
      <w:tr w14:paraId="1E8E68CD">
        <w:tblPrEx>
          <w:tblCellMar>
            <w:top w:w="0" w:type="dxa"/>
            <w:left w:w="108" w:type="dxa"/>
            <w:bottom w:w="0" w:type="dxa"/>
            <w:right w:w="108" w:type="dxa"/>
          </w:tblCellMar>
        </w:tblPrEx>
        <w:trPr>
          <w:trHeight w:val="20" w:hRule="atLeast"/>
          <w:jc w:val="center"/>
        </w:trPr>
        <w:tc>
          <w:tcPr>
            <w:tcW w:w="719" w:type="dxa"/>
            <w:vMerge w:val="continue"/>
            <w:tcBorders>
              <w:top w:val="nil"/>
              <w:left w:val="single" w:color="auto" w:sz="6" w:space="0"/>
              <w:bottom w:val="nil"/>
              <w:right w:val="single" w:color="auto" w:sz="6" w:space="0"/>
            </w:tcBorders>
            <w:vAlign w:val="center"/>
          </w:tcPr>
          <w:p w14:paraId="6FBEFF35">
            <w:pPr>
              <w:autoSpaceDE w:val="0"/>
              <w:autoSpaceDN w:val="0"/>
              <w:adjustRightInd w:val="0"/>
              <w:spacing w:line="360" w:lineRule="exact"/>
              <w:jc w:val="center"/>
              <w:rPr>
                <w:rFonts w:hint="eastAsia" w:ascii="宋体" w:hAnsi="宋体" w:cs="宋体"/>
                <w:color w:val="auto"/>
                <w:sz w:val="21"/>
                <w:szCs w:val="21"/>
                <w:lang w:val="zh-CN"/>
              </w:rPr>
            </w:pPr>
          </w:p>
        </w:tc>
        <w:tc>
          <w:tcPr>
            <w:tcW w:w="1167" w:type="dxa"/>
            <w:vMerge w:val="continue"/>
            <w:tcBorders>
              <w:top w:val="nil"/>
              <w:left w:val="single" w:color="auto" w:sz="6" w:space="0"/>
              <w:bottom w:val="nil"/>
              <w:right w:val="single" w:color="auto" w:sz="6" w:space="0"/>
            </w:tcBorders>
            <w:vAlign w:val="center"/>
          </w:tcPr>
          <w:p w14:paraId="148A08AE">
            <w:pPr>
              <w:autoSpaceDE w:val="0"/>
              <w:autoSpaceDN w:val="0"/>
              <w:adjustRightInd w:val="0"/>
              <w:spacing w:line="360" w:lineRule="exact"/>
              <w:rPr>
                <w:rFonts w:hint="eastAsia" w:ascii="宋体" w:hAnsi="宋体" w:cs="宋体"/>
                <w:color w:val="auto"/>
                <w:sz w:val="21"/>
                <w:szCs w:val="21"/>
                <w:lang w:val="zh-CN"/>
              </w:rPr>
            </w:pPr>
          </w:p>
        </w:tc>
        <w:tc>
          <w:tcPr>
            <w:tcW w:w="3132" w:type="dxa"/>
            <w:tcBorders>
              <w:top w:val="nil"/>
              <w:left w:val="nil"/>
              <w:bottom w:val="single" w:color="auto" w:sz="6" w:space="0"/>
              <w:right w:val="single" w:color="auto" w:sz="6" w:space="0"/>
            </w:tcBorders>
            <w:vAlign w:val="center"/>
          </w:tcPr>
          <w:p w14:paraId="19352A0E">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检查服务器所有连接件有无松动</w:t>
            </w:r>
          </w:p>
        </w:tc>
        <w:tc>
          <w:tcPr>
            <w:tcW w:w="1701" w:type="dxa"/>
            <w:tcBorders>
              <w:top w:val="nil"/>
              <w:left w:val="nil"/>
              <w:bottom w:val="single" w:color="auto" w:sz="6" w:space="0"/>
              <w:right w:val="single" w:color="auto" w:sz="4" w:space="0"/>
            </w:tcBorders>
            <w:vAlign w:val="center"/>
          </w:tcPr>
          <w:p w14:paraId="1F98A46E">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　</w:t>
            </w:r>
          </w:p>
        </w:tc>
        <w:tc>
          <w:tcPr>
            <w:tcW w:w="1418" w:type="dxa"/>
            <w:tcBorders>
              <w:top w:val="single" w:color="auto" w:sz="6" w:space="0"/>
              <w:left w:val="nil"/>
              <w:bottom w:val="single" w:color="auto" w:sz="6" w:space="0"/>
              <w:right w:val="single" w:color="auto" w:sz="6" w:space="0"/>
            </w:tcBorders>
            <w:vAlign w:val="center"/>
          </w:tcPr>
          <w:p w14:paraId="31956758">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rPr>
              <w:t>1次/年</w:t>
            </w:r>
          </w:p>
        </w:tc>
      </w:tr>
      <w:tr w14:paraId="22D01D17">
        <w:tblPrEx>
          <w:tblCellMar>
            <w:top w:w="0" w:type="dxa"/>
            <w:left w:w="108" w:type="dxa"/>
            <w:bottom w:w="0" w:type="dxa"/>
            <w:right w:w="108" w:type="dxa"/>
          </w:tblCellMar>
        </w:tblPrEx>
        <w:trPr>
          <w:trHeight w:val="20" w:hRule="atLeast"/>
          <w:jc w:val="center"/>
        </w:trPr>
        <w:tc>
          <w:tcPr>
            <w:tcW w:w="719" w:type="dxa"/>
            <w:vMerge w:val="continue"/>
            <w:tcBorders>
              <w:top w:val="nil"/>
              <w:left w:val="single" w:color="auto" w:sz="6" w:space="0"/>
              <w:bottom w:val="single" w:color="auto" w:sz="6" w:space="0"/>
              <w:right w:val="single" w:color="auto" w:sz="6" w:space="0"/>
            </w:tcBorders>
            <w:vAlign w:val="center"/>
          </w:tcPr>
          <w:p w14:paraId="3F6A2B6D">
            <w:pPr>
              <w:autoSpaceDE w:val="0"/>
              <w:autoSpaceDN w:val="0"/>
              <w:adjustRightInd w:val="0"/>
              <w:spacing w:line="360" w:lineRule="exact"/>
              <w:jc w:val="center"/>
              <w:rPr>
                <w:rFonts w:hint="eastAsia" w:ascii="宋体" w:hAnsi="宋体" w:cs="宋体"/>
                <w:color w:val="auto"/>
                <w:sz w:val="21"/>
                <w:szCs w:val="21"/>
                <w:lang w:val="zh-CN"/>
              </w:rPr>
            </w:pPr>
          </w:p>
        </w:tc>
        <w:tc>
          <w:tcPr>
            <w:tcW w:w="1167" w:type="dxa"/>
            <w:vMerge w:val="continue"/>
            <w:tcBorders>
              <w:top w:val="nil"/>
              <w:left w:val="single" w:color="auto" w:sz="6" w:space="0"/>
              <w:bottom w:val="single" w:color="auto" w:sz="6" w:space="0"/>
              <w:right w:val="single" w:color="auto" w:sz="6" w:space="0"/>
            </w:tcBorders>
            <w:vAlign w:val="center"/>
          </w:tcPr>
          <w:p w14:paraId="2687AE7B">
            <w:pPr>
              <w:autoSpaceDE w:val="0"/>
              <w:autoSpaceDN w:val="0"/>
              <w:adjustRightInd w:val="0"/>
              <w:spacing w:line="360" w:lineRule="exact"/>
              <w:rPr>
                <w:rFonts w:hint="eastAsia" w:ascii="宋体" w:hAnsi="宋体" w:cs="宋体"/>
                <w:color w:val="auto"/>
                <w:sz w:val="21"/>
                <w:szCs w:val="21"/>
                <w:lang w:val="zh-CN"/>
              </w:rPr>
            </w:pPr>
          </w:p>
        </w:tc>
        <w:tc>
          <w:tcPr>
            <w:tcW w:w="3132" w:type="dxa"/>
            <w:tcBorders>
              <w:top w:val="nil"/>
              <w:left w:val="nil"/>
              <w:bottom w:val="single" w:color="auto" w:sz="6" w:space="0"/>
              <w:right w:val="single" w:color="auto" w:sz="6" w:space="0"/>
            </w:tcBorders>
            <w:vAlign w:val="center"/>
          </w:tcPr>
          <w:p w14:paraId="50F921A6">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外壳漏电检查：无漏电现象</w:t>
            </w:r>
          </w:p>
        </w:tc>
        <w:tc>
          <w:tcPr>
            <w:tcW w:w="1701" w:type="dxa"/>
            <w:tcBorders>
              <w:top w:val="nil"/>
              <w:left w:val="nil"/>
              <w:bottom w:val="single" w:color="auto" w:sz="6" w:space="0"/>
              <w:right w:val="single" w:color="auto" w:sz="4" w:space="0"/>
            </w:tcBorders>
            <w:vAlign w:val="center"/>
          </w:tcPr>
          <w:p w14:paraId="01ED90C3">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　</w:t>
            </w:r>
          </w:p>
        </w:tc>
        <w:tc>
          <w:tcPr>
            <w:tcW w:w="1418" w:type="dxa"/>
            <w:tcBorders>
              <w:top w:val="single" w:color="auto" w:sz="6" w:space="0"/>
              <w:left w:val="nil"/>
              <w:bottom w:val="single" w:color="auto" w:sz="6" w:space="0"/>
              <w:right w:val="single" w:color="auto" w:sz="6" w:space="0"/>
            </w:tcBorders>
            <w:vAlign w:val="center"/>
          </w:tcPr>
          <w:p w14:paraId="2A48F681">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rPr>
              <w:t>1次/年</w:t>
            </w:r>
          </w:p>
        </w:tc>
      </w:tr>
      <w:tr w14:paraId="17FFF963">
        <w:tblPrEx>
          <w:tblCellMar>
            <w:top w:w="0" w:type="dxa"/>
            <w:left w:w="108" w:type="dxa"/>
            <w:bottom w:w="0" w:type="dxa"/>
            <w:right w:w="108" w:type="dxa"/>
          </w:tblCellMar>
        </w:tblPrEx>
        <w:trPr>
          <w:trHeight w:val="20" w:hRule="atLeast"/>
          <w:jc w:val="center"/>
        </w:trPr>
        <w:tc>
          <w:tcPr>
            <w:tcW w:w="719" w:type="dxa"/>
            <w:vMerge w:val="restart"/>
            <w:tcBorders>
              <w:top w:val="single" w:color="auto" w:sz="6" w:space="0"/>
              <w:left w:val="single" w:color="auto" w:sz="6" w:space="0"/>
              <w:bottom w:val="nil"/>
              <w:right w:val="single" w:color="auto" w:sz="6" w:space="0"/>
            </w:tcBorders>
            <w:vAlign w:val="center"/>
          </w:tcPr>
          <w:p w14:paraId="6421C591">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2</w:t>
            </w:r>
          </w:p>
        </w:tc>
        <w:tc>
          <w:tcPr>
            <w:tcW w:w="1167" w:type="dxa"/>
            <w:vMerge w:val="restart"/>
            <w:tcBorders>
              <w:top w:val="single" w:color="auto" w:sz="6" w:space="0"/>
              <w:left w:val="single" w:color="auto" w:sz="6" w:space="0"/>
              <w:bottom w:val="nil"/>
              <w:right w:val="single" w:color="auto" w:sz="6" w:space="0"/>
            </w:tcBorders>
            <w:vAlign w:val="center"/>
          </w:tcPr>
          <w:p w14:paraId="361C2C24">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读卡器</w:t>
            </w:r>
          </w:p>
        </w:tc>
        <w:tc>
          <w:tcPr>
            <w:tcW w:w="3132" w:type="dxa"/>
            <w:tcBorders>
              <w:top w:val="single" w:color="auto" w:sz="6" w:space="0"/>
              <w:left w:val="nil"/>
              <w:bottom w:val="single" w:color="auto" w:sz="6" w:space="0"/>
              <w:right w:val="single" w:color="auto" w:sz="6" w:space="0"/>
            </w:tcBorders>
            <w:vAlign w:val="center"/>
          </w:tcPr>
          <w:p w14:paraId="6FC1A812">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设备保养：外表面除尘</w:t>
            </w:r>
          </w:p>
        </w:tc>
        <w:tc>
          <w:tcPr>
            <w:tcW w:w="1701" w:type="dxa"/>
            <w:tcBorders>
              <w:top w:val="single" w:color="auto" w:sz="6" w:space="0"/>
              <w:left w:val="nil"/>
              <w:bottom w:val="single" w:color="auto" w:sz="6" w:space="0"/>
              <w:right w:val="single" w:color="auto" w:sz="4" w:space="0"/>
            </w:tcBorders>
            <w:vAlign w:val="center"/>
          </w:tcPr>
          <w:p w14:paraId="7B0D8908">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　</w:t>
            </w:r>
          </w:p>
        </w:tc>
        <w:tc>
          <w:tcPr>
            <w:tcW w:w="1418" w:type="dxa"/>
            <w:tcBorders>
              <w:top w:val="single" w:color="auto" w:sz="6" w:space="0"/>
              <w:left w:val="nil"/>
              <w:bottom w:val="single" w:color="auto" w:sz="6" w:space="0"/>
              <w:right w:val="single" w:color="auto" w:sz="6" w:space="0"/>
            </w:tcBorders>
            <w:vAlign w:val="center"/>
          </w:tcPr>
          <w:p w14:paraId="53946866">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rPr>
              <w:t>1次/年</w:t>
            </w:r>
          </w:p>
        </w:tc>
      </w:tr>
      <w:tr w14:paraId="0B58FB2E">
        <w:tblPrEx>
          <w:tblCellMar>
            <w:top w:w="0" w:type="dxa"/>
            <w:left w:w="108" w:type="dxa"/>
            <w:bottom w:w="0" w:type="dxa"/>
            <w:right w:w="108" w:type="dxa"/>
          </w:tblCellMar>
        </w:tblPrEx>
        <w:trPr>
          <w:trHeight w:val="20" w:hRule="atLeast"/>
          <w:jc w:val="center"/>
        </w:trPr>
        <w:tc>
          <w:tcPr>
            <w:tcW w:w="719" w:type="dxa"/>
            <w:vMerge w:val="continue"/>
            <w:tcBorders>
              <w:top w:val="nil"/>
              <w:left w:val="single" w:color="auto" w:sz="6" w:space="0"/>
              <w:bottom w:val="single" w:color="auto" w:sz="6" w:space="0"/>
              <w:right w:val="single" w:color="auto" w:sz="6" w:space="0"/>
            </w:tcBorders>
            <w:vAlign w:val="center"/>
          </w:tcPr>
          <w:p w14:paraId="1FD70F8E">
            <w:pPr>
              <w:autoSpaceDE w:val="0"/>
              <w:autoSpaceDN w:val="0"/>
              <w:adjustRightInd w:val="0"/>
              <w:spacing w:line="360" w:lineRule="exact"/>
              <w:jc w:val="center"/>
              <w:rPr>
                <w:rFonts w:hint="eastAsia" w:ascii="宋体" w:hAnsi="宋体" w:cs="宋体"/>
                <w:color w:val="auto"/>
                <w:sz w:val="21"/>
                <w:szCs w:val="21"/>
                <w:lang w:val="zh-CN"/>
              </w:rPr>
            </w:pPr>
          </w:p>
        </w:tc>
        <w:tc>
          <w:tcPr>
            <w:tcW w:w="1167" w:type="dxa"/>
            <w:vMerge w:val="continue"/>
            <w:tcBorders>
              <w:top w:val="nil"/>
              <w:left w:val="single" w:color="auto" w:sz="6" w:space="0"/>
              <w:bottom w:val="single" w:color="auto" w:sz="6" w:space="0"/>
              <w:right w:val="single" w:color="auto" w:sz="6" w:space="0"/>
            </w:tcBorders>
            <w:vAlign w:val="center"/>
          </w:tcPr>
          <w:p w14:paraId="15B46E1E">
            <w:pPr>
              <w:autoSpaceDE w:val="0"/>
              <w:autoSpaceDN w:val="0"/>
              <w:adjustRightInd w:val="0"/>
              <w:spacing w:line="360" w:lineRule="exact"/>
              <w:rPr>
                <w:rFonts w:hint="eastAsia" w:ascii="宋体" w:hAnsi="宋体" w:cs="宋体"/>
                <w:color w:val="auto"/>
                <w:sz w:val="21"/>
                <w:szCs w:val="21"/>
                <w:lang w:val="zh-CN"/>
              </w:rPr>
            </w:pPr>
          </w:p>
        </w:tc>
        <w:tc>
          <w:tcPr>
            <w:tcW w:w="3132" w:type="dxa"/>
            <w:tcBorders>
              <w:top w:val="single" w:color="auto" w:sz="6" w:space="0"/>
              <w:left w:val="nil"/>
              <w:bottom w:val="single" w:color="auto" w:sz="6" w:space="0"/>
              <w:right w:val="single" w:color="auto" w:sz="6" w:space="0"/>
            </w:tcBorders>
            <w:vAlign w:val="center"/>
          </w:tcPr>
          <w:p w14:paraId="44C7568A">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设备运行检查：正常、无过热现象</w:t>
            </w:r>
          </w:p>
        </w:tc>
        <w:tc>
          <w:tcPr>
            <w:tcW w:w="1701" w:type="dxa"/>
            <w:tcBorders>
              <w:top w:val="single" w:color="auto" w:sz="6" w:space="0"/>
              <w:left w:val="nil"/>
              <w:bottom w:val="single" w:color="auto" w:sz="6" w:space="0"/>
              <w:right w:val="single" w:color="auto" w:sz="4" w:space="0"/>
            </w:tcBorders>
            <w:vAlign w:val="center"/>
          </w:tcPr>
          <w:p w14:paraId="3CA1E8AA">
            <w:pPr>
              <w:autoSpaceDE w:val="0"/>
              <w:autoSpaceDN w:val="0"/>
              <w:adjustRightInd w:val="0"/>
              <w:spacing w:line="360" w:lineRule="exact"/>
              <w:jc w:val="center"/>
              <w:rPr>
                <w:rFonts w:hint="eastAsia" w:ascii="宋体" w:hAnsi="宋体" w:cs="宋体"/>
                <w:color w:val="auto"/>
                <w:sz w:val="21"/>
                <w:szCs w:val="21"/>
                <w:lang w:val="zh-CN"/>
              </w:rPr>
            </w:pPr>
          </w:p>
        </w:tc>
        <w:tc>
          <w:tcPr>
            <w:tcW w:w="1418" w:type="dxa"/>
            <w:tcBorders>
              <w:top w:val="single" w:color="auto" w:sz="6" w:space="0"/>
              <w:left w:val="nil"/>
              <w:bottom w:val="single" w:color="auto" w:sz="6" w:space="0"/>
              <w:right w:val="single" w:color="auto" w:sz="6" w:space="0"/>
            </w:tcBorders>
            <w:vAlign w:val="center"/>
          </w:tcPr>
          <w:p w14:paraId="5720215B">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rPr>
              <w:t>1次/年</w:t>
            </w:r>
          </w:p>
        </w:tc>
      </w:tr>
      <w:tr w14:paraId="50BBE89F">
        <w:tblPrEx>
          <w:tblCellMar>
            <w:top w:w="0" w:type="dxa"/>
            <w:left w:w="108" w:type="dxa"/>
            <w:bottom w:w="0" w:type="dxa"/>
            <w:right w:w="108" w:type="dxa"/>
          </w:tblCellMar>
        </w:tblPrEx>
        <w:trPr>
          <w:trHeight w:val="20" w:hRule="atLeast"/>
          <w:jc w:val="center"/>
        </w:trPr>
        <w:tc>
          <w:tcPr>
            <w:tcW w:w="719" w:type="dxa"/>
            <w:tcBorders>
              <w:top w:val="single" w:color="auto" w:sz="6" w:space="0"/>
              <w:left w:val="single" w:color="auto" w:sz="6" w:space="0"/>
              <w:bottom w:val="single" w:color="auto" w:sz="4" w:space="0"/>
              <w:right w:val="single" w:color="auto" w:sz="6" w:space="0"/>
            </w:tcBorders>
            <w:vAlign w:val="center"/>
          </w:tcPr>
          <w:p w14:paraId="1E7110DE">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4</w:t>
            </w:r>
          </w:p>
        </w:tc>
        <w:tc>
          <w:tcPr>
            <w:tcW w:w="1167" w:type="dxa"/>
            <w:tcBorders>
              <w:top w:val="nil"/>
              <w:left w:val="single" w:color="auto" w:sz="6" w:space="0"/>
              <w:bottom w:val="single" w:color="auto" w:sz="4" w:space="0"/>
              <w:right w:val="single" w:color="auto" w:sz="6" w:space="0"/>
            </w:tcBorders>
            <w:vAlign w:val="center"/>
          </w:tcPr>
          <w:p w14:paraId="6B48C176">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lang w:val="zh-CN"/>
              </w:rPr>
              <w:t>门禁系统软件</w:t>
            </w:r>
          </w:p>
        </w:tc>
        <w:tc>
          <w:tcPr>
            <w:tcW w:w="3132" w:type="dxa"/>
            <w:tcBorders>
              <w:top w:val="single" w:color="auto" w:sz="6" w:space="0"/>
              <w:left w:val="nil"/>
              <w:bottom w:val="single" w:color="auto" w:sz="4" w:space="0"/>
              <w:right w:val="single" w:color="auto" w:sz="6" w:space="0"/>
            </w:tcBorders>
            <w:vAlign w:val="center"/>
          </w:tcPr>
          <w:p w14:paraId="44BC5113">
            <w:pPr>
              <w:autoSpaceDE w:val="0"/>
              <w:autoSpaceDN w:val="0"/>
              <w:adjustRightInd w:val="0"/>
              <w:spacing w:line="360" w:lineRule="exact"/>
              <w:rPr>
                <w:rFonts w:hint="eastAsia" w:ascii="宋体" w:hAnsi="宋体" w:cs="宋体"/>
                <w:color w:val="auto"/>
                <w:sz w:val="21"/>
                <w:szCs w:val="21"/>
                <w:lang w:val="zh-CN"/>
              </w:rPr>
            </w:pPr>
            <w:r>
              <w:rPr>
                <w:rFonts w:hint="eastAsia" w:ascii="宋体" w:hAnsi="宋体" w:cs="宋体"/>
                <w:color w:val="auto"/>
                <w:sz w:val="21"/>
                <w:szCs w:val="21"/>
                <w:lang w:val="zh-CN"/>
              </w:rPr>
              <w:t>功能检查：门禁记录是否及时、准确</w:t>
            </w:r>
          </w:p>
        </w:tc>
        <w:tc>
          <w:tcPr>
            <w:tcW w:w="1701" w:type="dxa"/>
            <w:tcBorders>
              <w:top w:val="single" w:color="auto" w:sz="6" w:space="0"/>
              <w:left w:val="nil"/>
              <w:bottom w:val="single" w:color="auto" w:sz="4" w:space="0"/>
              <w:right w:val="single" w:color="auto" w:sz="4" w:space="0"/>
            </w:tcBorders>
            <w:vAlign w:val="center"/>
          </w:tcPr>
          <w:p w14:paraId="7C3F82BB">
            <w:pPr>
              <w:autoSpaceDE w:val="0"/>
              <w:autoSpaceDN w:val="0"/>
              <w:adjustRightInd w:val="0"/>
              <w:spacing w:line="360" w:lineRule="exact"/>
              <w:jc w:val="center"/>
              <w:rPr>
                <w:rFonts w:hint="eastAsia" w:ascii="宋体" w:hAnsi="宋体" w:cs="宋体"/>
                <w:color w:val="auto"/>
                <w:sz w:val="21"/>
                <w:szCs w:val="21"/>
                <w:lang w:val="zh-CN"/>
              </w:rPr>
            </w:pPr>
          </w:p>
        </w:tc>
        <w:tc>
          <w:tcPr>
            <w:tcW w:w="1418" w:type="dxa"/>
            <w:tcBorders>
              <w:top w:val="single" w:color="auto" w:sz="6" w:space="0"/>
              <w:left w:val="nil"/>
              <w:bottom w:val="single" w:color="auto" w:sz="6" w:space="0"/>
              <w:right w:val="single" w:color="auto" w:sz="6" w:space="0"/>
            </w:tcBorders>
            <w:vAlign w:val="center"/>
          </w:tcPr>
          <w:p w14:paraId="679842A8">
            <w:pPr>
              <w:autoSpaceDE w:val="0"/>
              <w:autoSpaceDN w:val="0"/>
              <w:adjustRightInd w:val="0"/>
              <w:spacing w:line="360" w:lineRule="exact"/>
              <w:jc w:val="center"/>
              <w:rPr>
                <w:rFonts w:hint="eastAsia" w:ascii="宋体" w:hAnsi="宋体" w:cs="宋体"/>
                <w:color w:val="auto"/>
                <w:sz w:val="21"/>
                <w:szCs w:val="21"/>
                <w:lang w:val="zh-CN"/>
              </w:rPr>
            </w:pPr>
            <w:r>
              <w:rPr>
                <w:rFonts w:hint="eastAsia" w:ascii="宋体" w:hAnsi="宋体" w:cs="宋体"/>
                <w:color w:val="auto"/>
                <w:sz w:val="21"/>
                <w:szCs w:val="21"/>
              </w:rPr>
              <w:t>1次/年</w:t>
            </w:r>
          </w:p>
        </w:tc>
      </w:tr>
    </w:tbl>
    <w:p w14:paraId="59818200">
      <w:pPr>
        <w:tabs>
          <w:tab w:val="left" w:pos="840"/>
        </w:tabs>
        <w:autoSpaceDE w:val="0"/>
        <w:autoSpaceDN w:val="0"/>
        <w:adjustRightInd w:val="0"/>
        <w:spacing w:line="360" w:lineRule="exact"/>
        <w:rPr>
          <w:rFonts w:hint="eastAsia" w:ascii="宋体" w:hAnsi="宋体" w:cs="宋体"/>
          <w:b/>
          <w:color w:val="auto"/>
          <w:sz w:val="21"/>
          <w:szCs w:val="21"/>
          <w:lang w:val="zh-CN"/>
        </w:rPr>
      </w:pPr>
    </w:p>
    <w:p w14:paraId="1AD501B5">
      <w:pPr>
        <w:tabs>
          <w:tab w:val="left" w:pos="840"/>
        </w:tabs>
        <w:autoSpaceDE w:val="0"/>
        <w:autoSpaceDN w:val="0"/>
        <w:adjustRightInd w:val="0"/>
        <w:spacing w:line="360" w:lineRule="exact"/>
        <w:outlineLvl w:val="1"/>
        <w:rPr>
          <w:rFonts w:hint="eastAsia" w:ascii="宋体" w:hAnsi="宋体" w:cs="宋体"/>
          <w:b/>
          <w:color w:val="auto"/>
          <w:sz w:val="21"/>
          <w:szCs w:val="21"/>
          <w:lang w:val="zh-CN"/>
        </w:rPr>
      </w:pPr>
      <w:r>
        <w:rPr>
          <w:rFonts w:hint="eastAsia" w:ascii="宋体" w:hAnsi="宋体" w:cs="宋体"/>
          <w:b/>
          <w:color w:val="auto"/>
          <w:sz w:val="21"/>
          <w:szCs w:val="21"/>
          <w:lang w:val="zh-CN"/>
        </w:rPr>
        <w:t>6、人防设施养护要求</w:t>
      </w:r>
    </w:p>
    <w:p w14:paraId="10FBB147">
      <w:pPr>
        <w:spacing w:line="360" w:lineRule="exact"/>
        <w:ind w:firstLine="420" w:firstLineChars="200"/>
        <w:rPr>
          <w:rFonts w:hint="eastAsia" w:ascii="宋体" w:hAnsi="宋体" w:cs="宋体"/>
          <w:color w:val="auto"/>
          <w:sz w:val="21"/>
          <w:szCs w:val="21"/>
          <w:lang w:val="zh-CN"/>
        </w:rPr>
      </w:pPr>
      <w:r>
        <w:rPr>
          <w:rFonts w:ascii="宋体" w:hAnsi="宋体" w:cs="宋体"/>
          <w:color w:val="auto"/>
          <w:sz w:val="21"/>
          <w:szCs w:val="21"/>
          <w:lang w:val="zh-CN"/>
        </w:rPr>
        <w:t>（1）</w:t>
      </w:r>
      <w:r>
        <w:rPr>
          <w:rFonts w:hint="eastAsia" w:ascii="宋体" w:hAnsi="宋体" w:cs="宋体"/>
          <w:color w:val="auto"/>
          <w:sz w:val="21"/>
          <w:szCs w:val="21"/>
          <w:lang w:val="zh-CN"/>
        </w:rPr>
        <w:t>按照“谁使用、谁负责”的原则，人防工程的维护管理实行岗位责任制、定期检查和维修保养制度以及档案管理制度，管理人员要明确维护管理的责任、任务和内容，做到责任明确，维护管理档案健全，定期检查和维护到位。</w:t>
      </w:r>
    </w:p>
    <w:p w14:paraId="67E16A15">
      <w:pPr>
        <w:spacing w:line="360" w:lineRule="exact"/>
        <w:ind w:firstLine="420" w:firstLineChars="200"/>
        <w:rPr>
          <w:rFonts w:hint="eastAsia" w:ascii="宋体" w:hAnsi="宋体" w:cs="宋体"/>
          <w:color w:val="auto"/>
          <w:sz w:val="21"/>
          <w:szCs w:val="21"/>
          <w:lang w:val="zh-CN"/>
        </w:rPr>
      </w:pPr>
      <w:r>
        <w:rPr>
          <w:rFonts w:hint="eastAsia" w:ascii="宋体" w:hAnsi="宋体" w:cs="宋体"/>
          <w:color w:val="auto"/>
          <w:sz w:val="21"/>
          <w:szCs w:val="21"/>
          <w:lang w:val="zh-CN"/>
        </w:rPr>
        <w:t>人防设施单独建立养护计划、维护记录等资料台账。</w:t>
      </w:r>
    </w:p>
    <w:p w14:paraId="38760009">
      <w:pPr>
        <w:spacing w:line="360" w:lineRule="exact"/>
        <w:ind w:firstLine="420" w:firstLineChars="200"/>
        <w:rPr>
          <w:rFonts w:hint="eastAsia" w:ascii="宋体" w:hAnsi="宋体" w:cs="宋体"/>
          <w:color w:val="auto"/>
          <w:sz w:val="21"/>
          <w:szCs w:val="21"/>
          <w:lang w:val="zh-CN"/>
        </w:rPr>
      </w:pPr>
      <w:r>
        <w:rPr>
          <w:rFonts w:hint="eastAsia" w:ascii="宋体" w:hAnsi="宋体" w:cs="宋体"/>
          <w:color w:val="auto"/>
          <w:sz w:val="21"/>
          <w:szCs w:val="21"/>
          <w:lang w:val="zh-CN"/>
        </w:rPr>
        <w:t>（2）保持人防工程原始结构完整、完好。不得擅自改变人防工程原结构布局、降低防护能力和影响其防控效能。不得擅自在人防工程的顶板和外墙打洞穿孔。</w:t>
      </w:r>
    </w:p>
    <w:p w14:paraId="08D2956E">
      <w:pPr>
        <w:spacing w:line="360" w:lineRule="exact"/>
        <w:ind w:firstLine="420" w:firstLineChars="200"/>
        <w:rPr>
          <w:rFonts w:hint="eastAsia" w:ascii="宋体" w:hAnsi="宋体" w:cs="宋体"/>
          <w:color w:val="auto"/>
          <w:sz w:val="21"/>
          <w:szCs w:val="21"/>
          <w:lang w:val="zh-CN"/>
        </w:rPr>
      </w:pPr>
      <w:r>
        <w:rPr>
          <w:rFonts w:hint="eastAsia" w:ascii="宋体" w:hAnsi="宋体" w:cs="宋体"/>
          <w:color w:val="auto"/>
          <w:sz w:val="21"/>
          <w:szCs w:val="21"/>
          <w:lang w:val="zh-CN"/>
        </w:rPr>
        <w:t>（3）保持人防工程内防护密闭设施启闭灵活、密闭可靠。金属、木质部件无锈蚀损坏。防护密闭门、密闭门、防爆悬板活门的轴承或手柄应每年至少注一次黄油、每月至少开启1-2次。平时将防护密闭门、密闭门用木楔垫起，防止变形、下垂。平战转换构建、战时设备妥善保管和按时维护。</w:t>
      </w:r>
    </w:p>
    <w:p w14:paraId="2F983A91">
      <w:pPr>
        <w:spacing w:line="360" w:lineRule="exact"/>
        <w:ind w:firstLine="420" w:firstLineChars="200"/>
        <w:rPr>
          <w:rFonts w:hint="eastAsia" w:ascii="宋体" w:hAnsi="宋体" w:cs="宋体"/>
          <w:color w:val="auto"/>
          <w:sz w:val="21"/>
          <w:szCs w:val="21"/>
          <w:lang w:val="zh-CN"/>
        </w:rPr>
      </w:pPr>
      <w:r>
        <w:rPr>
          <w:rFonts w:hint="eastAsia" w:ascii="宋体" w:hAnsi="宋体" w:cs="宋体"/>
          <w:color w:val="auto"/>
          <w:sz w:val="21"/>
          <w:szCs w:val="21"/>
          <w:lang w:val="zh-CN"/>
        </w:rPr>
        <w:t>（4）保持人防工程内通风设备设施完好，运转正常、启闭灵活，不得擅自拆改。排风机房和滤毒室应保持干净、整洁、不得堆放杂物。风机应每年至少注一次机油或黄油。风机和除湿机每月至少开机运转1-2次。机械通风设施每年应刷一次防锈漆。</w:t>
      </w:r>
    </w:p>
    <w:p w14:paraId="65358C0F">
      <w:pPr>
        <w:spacing w:line="360" w:lineRule="exact"/>
        <w:ind w:firstLine="420" w:firstLineChars="200"/>
        <w:rPr>
          <w:rFonts w:hint="eastAsia" w:ascii="宋体" w:hAnsi="宋体" w:cs="宋体"/>
          <w:color w:val="auto"/>
          <w:sz w:val="21"/>
          <w:szCs w:val="21"/>
          <w:lang w:val="zh-CN"/>
        </w:rPr>
      </w:pPr>
      <w:r>
        <w:rPr>
          <w:rFonts w:hint="eastAsia" w:ascii="宋体" w:hAnsi="宋体" w:cs="宋体"/>
          <w:color w:val="auto"/>
          <w:sz w:val="21"/>
          <w:szCs w:val="21"/>
          <w:lang w:val="zh-CN"/>
        </w:rPr>
        <w:t>（5）保持人防工程内给、排水设备设施完好，运转正常，不得擅自拆卸。水箱间内应保持清洁，不得堆放杂物，各部件应保持完整、完好。</w:t>
      </w:r>
    </w:p>
    <w:p w14:paraId="5593A3ED">
      <w:pPr>
        <w:spacing w:line="360" w:lineRule="exact"/>
        <w:ind w:firstLine="420" w:firstLineChars="200"/>
        <w:rPr>
          <w:rFonts w:hint="eastAsia" w:ascii="宋体" w:hAnsi="宋体" w:cs="宋体"/>
          <w:color w:val="auto"/>
          <w:sz w:val="21"/>
          <w:szCs w:val="21"/>
          <w:lang w:val="zh-CN"/>
        </w:rPr>
      </w:pPr>
      <w:r>
        <w:rPr>
          <w:rFonts w:hint="eastAsia" w:ascii="宋体" w:hAnsi="宋体" w:cs="宋体"/>
          <w:color w:val="auto"/>
          <w:sz w:val="21"/>
          <w:szCs w:val="21"/>
          <w:lang w:val="zh-CN"/>
        </w:rPr>
        <w:t>（6）保持人防工程内供电系统完好，运转正常。各配电室和配电箱内保持清洁，不得堆放杂物。不得擅自改变原供电线路、位置和乱拉电线。</w:t>
      </w:r>
    </w:p>
    <w:p w14:paraId="55867B44">
      <w:pPr>
        <w:spacing w:line="360" w:lineRule="exact"/>
        <w:ind w:firstLine="420" w:firstLineChars="200"/>
        <w:rPr>
          <w:rFonts w:hint="eastAsia" w:ascii="宋体" w:hAnsi="宋体" w:cs="宋体"/>
          <w:color w:val="auto"/>
          <w:sz w:val="21"/>
          <w:szCs w:val="21"/>
          <w:lang w:val="zh-CN"/>
        </w:rPr>
      </w:pPr>
      <w:r>
        <w:rPr>
          <w:rFonts w:hint="eastAsia" w:ascii="宋体" w:hAnsi="宋体" w:cs="宋体"/>
          <w:color w:val="auto"/>
          <w:sz w:val="21"/>
          <w:szCs w:val="21"/>
          <w:lang w:val="zh-CN"/>
        </w:rPr>
        <w:t>(7)</w:t>
      </w:r>
      <w:r>
        <w:rPr>
          <w:rFonts w:ascii="宋体" w:hAnsi="宋体" w:cs="宋体"/>
          <w:color w:val="auto"/>
          <w:sz w:val="21"/>
          <w:szCs w:val="21"/>
          <w:lang w:val="zh-CN"/>
        </w:rPr>
        <w:t xml:space="preserve"> 禁止在人防工程内生产、储存爆炸、剧毒、易燃、放射性和腐蚀性等危险品。</w:t>
      </w:r>
    </w:p>
    <w:p w14:paraId="23BBC1D7">
      <w:pPr>
        <w:spacing w:line="360" w:lineRule="exact"/>
        <w:outlineLvl w:val="0"/>
        <w:rPr>
          <w:rFonts w:hint="eastAsia" w:ascii="宋体" w:hAnsi="宋体"/>
          <w:b/>
          <w:bCs/>
          <w:color w:val="auto"/>
          <w:sz w:val="21"/>
          <w:szCs w:val="21"/>
        </w:rPr>
      </w:pPr>
      <w:r>
        <w:rPr>
          <w:rFonts w:hint="eastAsia" w:ascii="宋体" w:hAnsi="宋体" w:cs="Arial"/>
          <w:b/>
          <w:color w:val="auto"/>
          <w:sz w:val="21"/>
          <w:szCs w:val="21"/>
        </w:rPr>
        <w:t>六、</w:t>
      </w:r>
      <w:r>
        <w:rPr>
          <w:rFonts w:hint="eastAsia" w:ascii="宋体" w:hAnsi="宋体"/>
          <w:b/>
          <w:bCs/>
          <w:color w:val="auto"/>
          <w:sz w:val="21"/>
          <w:szCs w:val="21"/>
        </w:rPr>
        <w:t>委外服务和专线租用服务</w:t>
      </w:r>
    </w:p>
    <w:tbl>
      <w:tblPr>
        <w:tblStyle w:val="49"/>
        <w:tblW w:w="9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3544"/>
        <w:gridCol w:w="850"/>
        <w:gridCol w:w="709"/>
        <w:gridCol w:w="3642"/>
      </w:tblGrid>
      <w:tr w14:paraId="01AD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tcPr>
          <w:p w14:paraId="0BEB3DD5">
            <w:pPr>
              <w:pStyle w:val="2"/>
              <w:ind w:firstLine="0"/>
              <w:jc w:val="center"/>
              <w:rPr>
                <w:color w:val="auto"/>
                <w:sz w:val="21"/>
                <w:szCs w:val="21"/>
                <w:lang w:val="zh-CN"/>
              </w:rPr>
            </w:pPr>
            <w:r>
              <w:rPr>
                <w:rFonts w:hint="eastAsia"/>
                <w:color w:val="auto"/>
                <w:sz w:val="21"/>
                <w:szCs w:val="21"/>
                <w:lang w:val="zh-CN"/>
              </w:rPr>
              <w:t>序号</w:t>
            </w:r>
          </w:p>
        </w:tc>
        <w:tc>
          <w:tcPr>
            <w:tcW w:w="3544" w:type="dxa"/>
          </w:tcPr>
          <w:p w14:paraId="4B01C07C">
            <w:pPr>
              <w:pStyle w:val="2"/>
              <w:ind w:firstLine="0"/>
              <w:jc w:val="center"/>
              <w:rPr>
                <w:color w:val="auto"/>
                <w:sz w:val="21"/>
                <w:szCs w:val="21"/>
                <w:lang w:val="zh-CN"/>
              </w:rPr>
            </w:pPr>
            <w:r>
              <w:rPr>
                <w:color w:val="auto"/>
                <w:sz w:val="21"/>
                <w:szCs w:val="21"/>
                <w:lang w:val="zh-CN"/>
              </w:rPr>
              <w:t>项目名称</w:t>
            </w:r>
          </w:p>
        </w:tc>
        <w:tc>
          <w:tcPr>
            <w:tcW w:w="850" w:type="dxa"/>
          </w:tcPr>
          <w:p w14:paraId="666BE39A">
            <w:pPr>
              <w:pStyle w:val="2"/>
              <w:ind w:firstLine="0"/>
              <w:jc w:val="center"/>
              <w:rPr>
                <w:color w:val="auto"/>
                <w:lang w:val="zh-CN"/>
              </w:rPr>
            </w:pPr>
            <w:r>
              <w:rPr>
                <w:color w:val="auto"/>
                <w:lang w:val="zh-CN"/>
              </w:rPr>
              <w:t>单位</w:t>
            </w:r>
          </w:p>
        </w:tc>
        <w:tc>
          <w:tcPr>
            <w:tcW w:w="709" w:type="dxa"/>
          </w:tcPr>
          <w:p w14:paraId="6E56FC8C">
            <w:pPr>
              <w:pStyle w:val="2"/>
              <w:ind w:firstLine="0"/>
              <w:jc w:val="center"/>
              <w:rPr>
                <w:color w:val="auto"/>
                <w:lang w:val="zh-CN"/>
              </w:rPr>
            </w:pPr>
            <w:r>
              <w:rPr>
                <w:color w:val="auto"/>
                <w:lang w:val="zh-CN"/>
              </w:rPr>
              <w:t>数量</w:t>
            </w:r>
          </w:p>
        </w:tc>
        <w:tc>
          <w:tcPr>
            <w:tcW w:w="3642" w:type="dxa"/>
          </w:tcPr>
          <w:p w14:paraId="5DE85CAA">
            <w:pPr>
              <w:pStyle w:val="2"/>
              <w:ind w:firstLine="0"/>
              <w:jc w:val="center"/>
              <w:rPr>
                <w:color w:val="auto"/>
                <w:lang w:val="zh-CN"/>
              </w:rPr>
            </w:pPr>
            <w:r>
              <w:rPr>
                <w:color w:val="auto"/>
                <w:lang w:val="zh-CN"/>
              </w:rPr>
              <w:t>备注</w:t>
            </w:r>
          </w:p>
        </w:tc>
      </w:tr>
      <w:tr w14:paraId="5AA53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4" w:type="dxa"/>
            <w:noWrap/>
            <w:vAlign w:val="center"/>
          </w:tcPr>
          <w:p w14:paraId="3DB5B570">
            <w:pPr>
              <w:jc w:val="center"/>
              <w:rPr>
                <w:rFonts w:hint="eastAsia" w:ascii="宋体" w:hAnsi="宋体" w:cs="宋体"/>
                <w:color w:val="auto"/>
                <w:sz w:val="20"/>
                <w:szCs w:val="20"/>
              </w:rPr>
            </w:pPr>
            <w:r>
              <w:rPr>
                <w:rFonts w:hint="eastAsia" w:ascii="宋体" w:hAnsi="宋体" w:cs="宋体"/>
                <w:color w:val="auto"/>
                <w:sz w:val="20"/>
                <w:szCs w:val="20"/>
              </w:rPr>
              <w:t>1</w:t>
            </w:r>
          </w:p>
        </w:tc>
        <w:tc>
          <w:tcPr>
            <w:tcW w:w="3544" w:type="dxa"/>
            <w:vAlign w:val="center"/>
          </w:tcPr>
          <w:p w14:paraId="4E91249C">
            <w:pPr>
              <w:jc w:val="both"/>
              <w:rPr>
                <w:rFonts w:hint="eastAsia" w:ascii="宋体" w:hAnsi="宋体" w:cs="宋体"/>
                <w:color w:val="auto"/>
                <w:sz w:val="20"/>
                <w:szCs w:val="20"/>
              </w:rPr>
            </w:pPr>
            <w:r>
              <w:rPr>
                <w:rFonts w:hint="eastAsia" w:ascii="宋体" w:hAnsi="宋体" w:cs="宋体"/>
                <w:color w:val="auto"/>
                <w:sz w:val="20"/>
                <w:szCs w:val="20"/>
              </w:rPr>
              <w:t>变电所高压设备预防性试验</w:t>
            </w:r>
          </w:p>
        </w:tc>
        <w:tc>
          <w:tcPr>
            <w:tcW w:w="850" w:type="dxa"/>
            <w:vAlign w:val="center"/>
          </w:tcPr>
          <w:p w14:paraId="6FD0DCD8">
            <w:pPr>
              <w:jc w:val="center"/>
              <w:rPr>
                <w:rFonts w:hint="eastAsia" w:ascii="宋体" w:hAnsi="宋体" w:cs="宋体"/>
                <w:color w:val="auto"/>
                <w:sz w:val="20"/>
                <w:szCs w:val="20"/>
              </w:rPr>
            </w:pPr>
            <w:r>
              <w:rPr>
                <w:rFonts w:hint="eastAsia" w:ascii="宋体" w:hAnsi="宋体" w:cs="宋体"/>
                <w:color w:val="auto"/>
                <w:sz w:val="20"/>
                <w:szCs w:val="20"/>
              </w:rPr>
              <w:t>处</w:t>
            </w:r>
          </w:p>
        </w:tc>
        <w:tc>
          <w:tcPr>
            <w:tcW w:w="709" w:type="dxa"/>
            <w:vAlign w:val="center"/>
          </w:tcPr>
          <w:p w14:paraId="2F9A8FEB">
            <w:pPr>
              <w:jc w:val="center"/>
              <w:rPr>
                <w:rFonts w:hint="eastAsia" w:ascii="宋体" w:hAnsi="宋体" w:cs="宋体"/>
                <w:color w:val="auto"/>
                <w:sz w:val="20"/>
                <w:szCs w:val="20"/>
              </w:rPr>
            </w:pPr>
            <w:r>
              <w:rPr>
                <w:rFonts w:hint="eastAsia" w:ascii="宋体" w:hAnsi="宋体" w:cs="宋体"/>
                <w:color w:val="auto"/>
                <w:sz w:val="20"/>
                <w:szCs w:val="20"/>
              </w:rPr>
              <w:t>9</w:t>
            </w:r>
          </w:p>
        </w:tc>
        <w:tc>
          <w:tcPr>
            <w:tcW w:w="3642" w:type="dxa"/>
          </w:tcPr>
          <w:p w14:paraId="2CCA104A">
            <w:pPr>
              <w:rPr>
                <w:rFonts w:hint="eastAsia" w:ascii="宋体" w:hAnsi="宋体" w:cs="宋体"/>
                <w:color w:val="auto"/>
                <w:sz w:val="20"/>
                <w:szCs w:val="20"/>
              </w:rPr>
            </w:pPr>
            <w:r>
              <w:rPr>
                <w:rFonts w:ascii="宋体" w:hAnsi="宋体" w:cs="宋体"/>
                <w:color w:val="auto"/>
                <w:sz w:val="20"/>
                <w:szCs w:val="20"/>
              </w:rPr>
              <w:t>桑田岛管廊</w:t>
            </w:r>
            <w:r>
              <w:rPr>
                <w:rFonts w:hint="eastAsia" w:ascii="宋体" w:hAnsi="宋体" w:cs="宋体"/>
                <w:color w:val="auto"/>
                <w:sz w:val="20"/>
                <w:szCs w:val="20"/>
              </w:rPr>
              <w:t>5处</w:t>
            </w:r>
            <w:r>
              <w:rPr>
                <w:rFonts w:ascii="宋体" w:hAnsi="宋体" w:cs="宋体"/>
                <w:color w:val="auto"/>
                <w:sz w:val="20"/>
                <w:szCs w:val="20"/>
              </w:rPr>
              <w:t>、总部基地管廊、</w:t>
            </w:r>
            <w:r>
              <w:rPr>
                <w:rFonts w:hint="eastAsia" w:ascii="宋体" w:hAnsi="宋体" w:cs="宋体"/>
                <w:color w:val="auto"/>
                <w:sz w:val="20"/>
                <w:szCs w:val="20"/>
              </w:rPr>
              <w:t>锦溪公园地库、月墅公园地库、网水学校地库</w:t>
            </w:r>
          </w:p>
        </w:tc>
      </w:tr>
      <w:tr w14:paraId="6EAAB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4" w:type="dxa"/>
            <w:noWrap/>
            <w:vAlign w:val="center"/>
          </w:tcPr>
          <w:p w14:paraId="40FA7D03">
            <w:pPr>
              <w:jc w:val="center"/>
              <w:rPr>
                <w:rFonts w:hint="eastAsia" w:ascii="宋体" w:hAnsi="宋体" w:cs="宋体"/>
                <w:color w:val="auto"/>
                <w:sz w:val="20"/>
                <w:szCs w:val="20"/>
              </w:rPr>
            </w:pPr>
            <w:r>
              <w:rPr>
                <w:rFonts w:hint="eastAsia" w:ascii="宋体" w:hAnsi="宋体" w:cs="宋体"/>
                <w:color w:val="auto"/>
                <w:sz w:val="20"/>
                <w:szCs w:val="20"/>
              </w:rPr>
              <w:t>2</w:t>
            </w:r>
          </w:p>
        </w:tc>
        <w:tc>
          <w:tcPr>
            <w:tcW w:w="3544" w:type="dxa"/>
            <w:noWrap/>
            <w:vAlign w:val="center"/>
          </w:tcPr>
          <w:p w14:paraId="3A516CA9">
            <w:pPr>
              <w:jc w:val="both"/>
              <w:rPr>
                <w:rFonts w:hint="eastAsia" w:ascii="宋体" w:hAnsi="宋体" w:cs="宋体"/>
                <w:color w:val="auto"/>
                <w:sz w:val="22"/>
                <w:szCs w:val="22"/>
              </w:rPr>
            </w:pPr>
            <w:r>
              <w:rPr>
                <w:rFonts w:hint="eastAsia" w:ascii="宋体" w:hAnsi="宋体" w:cs="宋体"/>
                <w:color w:val="auto"/>
                <w:sz w:val="22"/>
                <w:szCs w:val="22"/>
              </w:rPr>
              <w:t>电工器具、变电所防雷检测</w:t>
            </w:r>
          </w:p>
        </w:tc>
        <w:tc>
          <w:tcPr>
            <w:tcW w:w="850" w:type="dxa"/>
            <w:vAlign w:val="center"/>
          </w:tcPr>
          <w:p w14:paraId="47226F93">
            <w:pPr>
              <w:jc w:val="center"/>
              <w:rPr>
                <w:rFonts w:hint="eastAsia" w:ascii="宋体" w:hAnsi="宋体" w:cs="宋体"/>
                <w:color w:val="auto"/>
                <w:sz w:val="20"/>
                <w:szCs w:val="20"/>
              </w:rPr>
            </w:pPr>
            <w:r>
              <w:rPr>
                <w:rFonts w:hint="eastAsia" w:ascii="宋体" w:hAnsi="宋体" w:cs="宋体"/>
                <w:color w:val="auto"/>
                <w:sz w:val="20"/>
                <w:szCs w:val="20"/>
              </w:rPr>
              <w:t>套</w:t>
            </w:r>
          </w:p>
        </w:tc>
        <w:tc>
          <w:tcPr>
            <w:tcW w:w="709" w:type="dxa"/>
            <w:vAlign w:val="center"/>
          </w:tcPr>
          <w:p w14:paraId="52AAC7C0">
            <w:pPr>
              <w:jc w:val="center"/>
              <w:rPr>
                <w:rFonts w:hint="eastAsia" w:ascii="宋体" w:hAnsi="宋体" w:cs="宋体"/>
                <w:color w:val="auto"/>
                <w:sz w:val="20"/>
                <w:szCs w:val="20"/>
              </w:rPr>
            </w:pPr>
            <w:r>
              <w:rPr>
                <w:rFonts w:hint="eastAsia" w:ascii="宋体" w:hAnsi="宋体" w:cs="宋体"/>
                <w:color w:val="auto"/>
                <w:sz w:val="20"/>
                <w:szCs w:val="20"/>
              </w:rPr>
              <w:t>5</w:t>
            </w:r>
          </w:p>
        </w:tc>
        <w:tc>
          <w:tcPr>
            <w:tcW w:w="3642" w:type="dxa"/>
          </w:tcPr>
          <w:p w14:paraId="5A5CEE3F">
            <w:pPr>
              <w:rPr>
                <w:rFonts w:hint="eastAsia" w:ascii="宋体" w:hAnsi="宋体" w:cs="宋体"/>
                <w:color w:val="auto"/>
                <w:sz w:val="20"/>
                <w:szCs w:val="20"/>
              </w:rPr>
            </w:pPr>
            <w:r>
              <w:rPr>
                <w:rFonts w:ascii="宋体" w:hAnsi="宋体" w:cs="宋体"/>
                <w:color w:val="auto"/>
                <w:sz w:val="20"/>
                <w:szCs w:val="20"/>
              </w:rPr>
              <w:t>桑田岛管廊、总部基地管廊、</w:t>
            </w:r>
            <w:r>
              <w:rPr>
                <w:rFonts w:hint="eastAsia" w:ascii="宋体" w:hAnsi="宋体" w:cs="宋体"/>
                <w:color w:val="auto"/>
                <w:sz w:val="20"/>
                <w:szCs w:val="20"/>
              </w:rPr>
              <w:t>锦溪公园地库、月墅公园地库、网水学校地库</w:t>
            </w:r>
          </w:p>
        </w:tc>
      </w:tr>
      <w:tr w14:paraId="7CCE9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4" w:type="dxa"/>
            <w:noWrap/>
            <w:vAlign w:val="center"/>
          </w:tcPr>
          <w:p w14:paraId="4D86119C">
            <w:pPr>
              <w:jc w:val="center"/>
              <w:rPr>
                <w:rFonts w:hint="eastAsia" w:ascii="宋体" w:hAnsi="宋体" w:cs="宋体"/>
                <w:color w:val="auto"/>
                <w:sz w:val="20"/>
                <w:szCs w:val="20"/>
              </w:rPr>
            </w:pPr>
            <w:r>
              <w:rPr>
                <w:rFonts w:hint="eastAsia" w:ascii="宋体" w:hAnsi="宋体" w:cs="宋体"/>
                <w:color w:val="auto"/>
                <w:sz w:val="20"/>
                <w:szCs w:val="20"/>
              </w:rPr>
              <w:t>3</w:t>
            </w:r>
          </w:p>
        </w:tc>
        <w:tc>
          <w:tcPr>
            <w:tcW w:w="3544" w:type="dxa"/>
            <w:noWrap/>
            <w:vAlign w:val="center"/>
          </w:tcPr>
          <w:p w14:paraId="69DB11C3">
            <w:pPr>
              <w:jc w:val="both"/>
              <w:rPr>
                <w:rFonts w:hint="eastAsia" w:ascii="宋体" w:hAnsi="宋体" w:cs="宋体"/>
                <w:color w:val="auto"/>
                <w:sz w:val="20"/>
                <w:szCs w:val="20"/>
              </w:rPr>
            </w:pPr>
            <w:r>
              <w:rPr>
                <w:rFonts w:hint="eastAsia" w:ascii="宋体" w:hAnsi="宋体" w:cs="宋体"/>
                <w:color w:val="auto"/>
                <w:sz w:val="20"/>
                <w:szCs w:val="20"/>
              </w:rPr>
              <w:t>电梯全包维护和年检</w:t>
            </w:r>
          </w:p>
        </w:tc>
        <w:tc>
          <w:tcPr>
            <w:tcW w:w="850" w:type="dxa"/>
            <w:vAlign w:val="center"/>
          </w:tcPr>
          <w:p w14:paraId="3E044D21">
            <w:pPr>
              <w:jc w:val="center"/>
              <w:rPr>
                <w:rFonts w:hint="eastAsia" w:ascii="宋体" w:hAnsi="宋体" w:cs="宋体"/>
                <w:color w:val="auto"/>
                <w:sz w:val="20"/>
                <w:szCs w:val="20"/>
              </w:rPr>
            </w:pPr>
            <w:r>
              <w:rPr>
                <w:rFonts w:hint="eastAsia" w:ascii="宋体" w:hAnsi="宋体" w:cs="宋体"/>
                <w:color w:val="auto"/>
                <w:sz w:val="20"/>
                <w:szCs w:val="20"/>
              </w:rPr>
              <w:t>部</w:t>
            </w:r>
          </w:p>
        </w:tc>
        <w:tc>
          <w:tcPr>
            <w:tcW w:w="709" w:type="dxa"/>
            <w:noWrap/>
            <w:vAlign w:val="center"/>
          </w:tcPr>
          <w:p w14:paraId="7E8DA726">
            <w:pPr>
              <w:jc w:val="center"/>
              <w:rPr>
                <w:rFonts w:hint="eastAsia" w:ascii="宋体" w:hAnsi="宋体" w:cs="宋体"/>
                <w:color w:val="auto"/>
                <w:sz w:val="20"/>
                <w:szCs w:val="20"/>
              </w:rPr>
            </w:pPr>
            <w:r>
              <w:rPr>
                <w:rFonts w:hint="eastAsia" w:ascii="宋体" w:hAnsi="宋体" w:cs="宋体"/>
                <w:color w:val="auto"/>
                <w:sz w:val="20"/>
                <w:szCs w:val="20"/>
              </w:rPr>
              <w:t>11</w:t>
            </w:r>
          </w:p>
        </w:tc>
        <w:tc>
          <w:tcPr>
            <w:tcW w:w="3642" w:type="dxa"/>
          </w:tcPr>
          <w:p w14:paraId="5DC1CB00">
            <w:pPr>
              <w:rPr>
                <w:rFonts w:hint="eastAsia" w:ascii="宋体" w:hAnsi="宋体" w:cs="宋体"/>
                <w:color w:val="auto"/>
                <w:sz w:val="20"/>
                <w:szCs w:val="20"/>
              </w:rPr>
            </w:pPr>
            <w:r>
              <w:rPr>
                <w:rFonts w:ascii="宋体" w:hAnsi="宋体" w:cs="宋体"/>
                <w:color w:val="auto"/>
                <w:sz w:val="20"/>
                <w:szCs w:val="20"/>
              </w:rPr>
              <w:t>桑田岛管廊</w:t>
            </w:r>
            <w:r>
              <w:rPr>
                <w:rFonts w:hint="eastAsia" w:ascii="宋体" w:hAnsi="宋体" w:cs="宋体"/>
                <w:color w:val="auto"/>
                <w:sz w:val="20"/>
                <w:szCs w:val="20"/>
              </w:rPr>
              <w:t>1部</w:t>
            </w:r>
            <w:r>
              <w:rPr>
                <w:rFonts w:ascii="宋体" w:hAnsi="宋体" w:cs="宋体"/>
                <w:color w:val="auto"/>
                <w:sz w:val="20"/>
                <w:szCs w:val="20"/>
              </w:rPr>
              <w:t>、</w:t>
            </w:r>
            <w:r>
              <w:rPr>
                <w:rFonts w:hint="eastAsia" w:ascii="宋体" w:hAnsi="宋体" w:cs="宋体"/>
                <w:color w:val="auto"/>
                <w:sz w:val="20"/>
                <w:szCs w:val="20"/>
              </w:rPr>
              <w:t>锦溪公园地库3部、月墅公园地库4部、网水学校地库1部、东环人行天桥2部</w:t>
            </w:r>
          </w:p>
        </w:tc>
      </w:tr>
      <w:tr w14:paraId="3EBC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4" w:type="dxa"/>
            <w:noWrap/>
            <w:vAlign w:val="center"/>
          </w:tcPr>
          <w:p w14:paraId="2D05B65E">
            <w:pPr>
              <w:jc w:val="center"/>
              <w:rPr>
                <w:rFonts w:hint="eastAsia" w:ascii="宋体" w:hAnsi="宋体" w:cs="宋体"/>
                <w:color w:val="auto"/>
                <w:sz w:val="20"/>
                <w:szCs w:val="20"/>
              </w:rPr>
            </w:pPr>
            <w:r>
              <w:rPr>
                <w:rFonts w:hint="eastAsia" w:ascii="宋体" w:hAnsi="宋体" w:cs="宋体"/>
                <w:color w:val="auto"/>
                <w:sz w:val="20"/>
                <w:szCs w:val="20"/>
              </w:rPr>
              <w:t>4</w:t>
            </w:r>
          </w:p>
        </w:tc>
        <w:tc>
          <w:tcPr>
            <w:tcW w:w="3544" w:type="dxa"/>
            <w:noWrap/>
            <w:vAlign w:val="center"/>
          </w:tcPr>
          <w:p w14:paraId="54036166">
            <w:pPr>
              <w:jc w:val="both"/>
              <w:rPr>
                <w:rFonts w:hint="eastAsia" w:ascii="宋体" w:hAnsi="宋体" w:cs="宋体"/>
                <w:color w:val="auto"/>
                <w:sz w:val="20"/>
                <w:szCs w:val="20"/>
              </w:rPr>
            </w:pPr>
            <w:r>
              <w:rPr>
                <w:rFonts w:hint="eastAsia" w:ascii="宋体" w:hAnsi="宋体" w:cs="宋体"/>
                <w:color w:val="auto"/>
                <w:sz w:val="20"/>
                <w:szCs w:val="20"/>
              </w:rPr>
              <w:t>消防系统维保和检测</w:t>
            </w:r>
          </w:p>
        </w:tc>
        <w:tc>
          <w:tcPr>
            <w:tcW w:w="850" w:type="dxa"/>
            <w:vAlign w:val="center"/>
          </w:tcPr>
          <w:p w14:paraId="1904D9AD">
            <w:pPr>
              <w:jc w:val="center"/>
              <w:rPr>
                <w:rFonts w:hint="eastAsia" w:ascii="宋体" w:hAnsi="宋体" w:cs="宋体"/>
                <w:color w:val="auto"/>
                <w:sz w:val="20"/>
                <w:szCs w:val="20"/>
              </w:rPr>
            </w:pPr>
            <w:r>
              <w:rPr>
                <w:rFonts w:hint="eastAsia" w:ascii="宋体" w:hAnsi="宋体" w:cs="宋体"/>
                <w:color w:val="auto"/>
                <w:sz w:val="20"/>
                <w:szCs w:val="20"/>
              </w:rPr>
              <w:t>项</w:t>
            </w:r>
          </w:p>
        </w:tc>
        <w:tc>
          <w:tcPr>
            <w:tcW w:w="709" w:type="dxa"/>
            <w:noWrap/>
            <w:vAlign w:val="center"/>
          </w:tcPr>
          <w:p w14:paraId="162CA97B">
            <w:pPr>
              <w:jc w:val="center"/>
              <w:rPr>
                <w:rFonts w:hint="eastAsia" w:ascii="宋体" w:hAnsi="宋体" w:cs="宋体"/>
                <w:color w:val="auto"/>
                <w:sz w:val="20"/>
                <w:szCs w:val="20"/>
              </w:rPr>
            </w:pPr>
            <w:r>
              <w:rPr>
                <w:rFonts w:hint="eastAsia" w:ascii="宋体" w:hAnsi="宋体" w:cs="宋体"/>
                <w:color w:val="auto"/>
                <w:sz w:val="20"/>
                <w:szCs w:val="20"/>
              </w:rPr>
              <w:t>8</w:t>
            </w:r>
          </w:p>
        </w:tc>
        <w:tc>
          <w:tcPr>
            <w:tcW w:w="3642" w:type="dxa"/>
          </w:tcPr>
          <w:p w14:paraId="700897B2">
            <w:pPr>
              <w:rPr>
                <w:rFonts w:hint="eastAsia" w:ascii="宋体" w:hAnsi="宋体" w:cs="宋体"/>
                <w:color w:val="auto"/>
                <w:sz w:val="20"/>
                <w:szCs w:val="20"/>
              </w:rPr>
            </w:pPr>
            <w:r>
              <w:rPr>
                <w:rFonts w:ascii="宋体" w:hAnsi="宋体" w:cs="宋体"/>
                <w:color w:val="auto"/>
                <w:sz w:val="20"/>
                <w:szCs w:val="20"/>
              </w:rPr>
              <w:t>月亮湾管廊、桑田岛管廊、总部基地管廊、</w:t>
            </w:r>
            <w:r>
              <w:rPr>
                <w:rFonts w:hint="eastAsia" w:ascii="宋体" w:hAnsi="宋体" w:cs="宋体"/>
                <w:color w:val="auto"/>
                <w:sz w:val="20"/>
                <w:szCs w:val="20"/>
              </w:rPr>
              <w:t>锦溪公园地库、纳米公园地库、独墅湖公园地库、月墅公园地库、网水学校地库</w:t>
            </w:r>
          </w:p>
        </w:tc>
      </w:tr>
      <w:tr w14:paraId="7CECC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4" w:type="dxa"/>
            <w:noWrap/>
          </w:tcPr>
          <w:p w14:paraId="7084363F">
            <w:pPr>
              <w:jc w:val="center"/>
              <w:rPr>
                <w:rFonts w:hint="eastAsia" w:ascii="宋体" w:hAnsi="宋体" w:cs="宋体"/>
                <w:color w:val="auto"/>
                <w:sz w:val="20"/>
                <w:szCs w:val="20"/>
              </w:rPr>
            </w:pPr>
            <w:r>
              <w:rPr>
                <w:rFonts w:hint="eastAsia" w:ascii="宋体" w:hAnsi="宋体" w:cs="宋体"/>
                <w:color w:val="auto"/>
                <w:sz w:val="20"/>
                <w:szCs w:val="20"/>
              </w:rPr>
              <w:t>5</w:t>
            </w:r>
          </w:p>
        </w:tc>
        <w:tc>
          <w:tcPr>
            <w:tcW w:w="3544" w:type="dxa"/>
            <w:noWrap/>
          </w:tcPr>
          <w:p w14:paraId="14BA1A86">
            <w:pPr>
              <w:rPr>
                <w:rFonts w:hint="eastAsia" w:ascii="宋体" w:hAnsi="宋体" w:cs="宋体"/>
                <w:color w:val="auto"/>
                <w:sz w:val="20"/>
                <w:szCs w:val="20"/>
              </w:rPr>
            </w:pPr>
            <w:r>
              <w:rPr>
                <w:rFonts w:ascii="宋体" w:hAnsi="宋体" w:cs="宋体"/>
                <w:color w:val="auto"/>
                <w:sz w:val="20"/>
                <w:szCs w:val="20"/>
              </w:rPr>
              <w:t>视频监控维保</w:t>
            </w:r>
          </w:p>
        </w:tc>
        <w:tc>
          <w:tcPr>
            <w:tcW w:w="850" w:type="dxa"/>
          </w:tcPr>
          <w:p w14:paraId="528929CC">
            <w:pPr>
              <w:jc w:val="center"/>
              <w:rPr>
                <w:rFonts w:hint="eastAsia" w:ascii="宋体" w:hAnsi="宋体" w:cs="宋体"/>
                <w:color w:val="auto"/>
                <w:sz w:val="20"/>
                <w:szCs w:val="20"/>
              </w:rPr>
            </w:pPr>
            <w:r>
              <w:rPr>
                <w:rFonts w:ascii="宋体" w:hAnsi="宋体" w:cs="宋体"/>
                <w:color w:val="auto"/>
                <w:sz w:val="20"/>
                <w:szCs w:val="20"/>
              </w:rPr>
              <w:t>项</w:t>
            </w:r>
          </w:p>
        </w:tc>
        <w:tc>
          <w:tcPr>
            <w:tcW w:w="709" w:type="dxa"/>
            <w:noWrap/>
          </w:tcPr>
          <w:p w14:paraId="0FC81682">
            <w:pPr>
              <w:jc w:val="center"/>
              <w:rPr>
                <w:rFonts w:hint="eastAsia" w:ascii="宋体" w:hAnsi="宋体" w:cs="宋体"/>
                <w:color w:val="auto"/>
                <w:sz w:val="20"/>
                <w:szCs w:val="20"/>
              </w:rPr>
            </w:pPr>
            <w:r>
              <w:rPr>
                <w:rFonts w:hint="eastAsia" w:ascii="宋体" w:hAnsi="宋体" w:cs="宋体"/>
                <w:color w:val="auto"/>
                <w:sz w:val="20"/>
                <w:szCs w:val="20"/>
              </w:rPr>
              <w:t>1</w:t>
            </w:r>
          </w:p>
        </w:tc>
        <w:tc>
          <w:tcPr>
            <w:tcW w:w="3642" w:type="dxa"/>
          </w:tcPr>
          <w:p w14:paraId="309DCA82">
            <w:pPr>
              <w:rPr>
                <w:rFonts w:hint="eastAsia" w:ascii="宋体" w:hAnsi="宋体" w:cs="宋体"/>
                <w:color w:val="auto"/>
                <w:sz w:val="20"/>
                <w:szCs w:val="20"/>
              </w:rPr>
            </w:pPr>
            <w:r>
              <w:rPr>
                <w:rFonts w:ascii="宋体" w:hAnsi="宋体" w:cs="宋体"/>
                <w:color w:val="auto"/>
                <w:sz w:val="20"/>
                <w:szCs w:val="20"/>
              </w:rPr>
              <w:t>桑田岛管廊</w:t>
            </w:r>
            <w:r>
              <w:rPr>
                <w:rFonts w:hint="eastAsia" w:ascii="宋体" w:hAnsi="宋体" w:cs="宋体"/>
                <w:color w:val="auto"/>
                <w:sz w:val="20"/>
                <w:szCs w:val="20"/>
              </w:rPr>
              <w:t>含月亮湾管廊</w:t>
            </w:r>
          </w:p>
        </w:tc>
      </w:tr>
      <w:tr w14:paraId="5771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4" w:type="dxa"/>
            <w:noWrap/>
            <w:vAlign w:val="center"/>
          </w:tcPr>
          <w:p w14:paraId="4A8BDDA4">
            <w:pPr>
              <w:jc w:val="center"/>
              <w:rPr>
                <w:rFonts w:hint="eastAsia" w:ascii="宋体" w:hAnsi="宋体" w:cs="宋体"/>
                <w:color w:val="auto"/>
                <w:sz w:val="20"/>
                <w:szCs w:val="20"/>
              </w:rPr>
            </w:pPr>
            <w:r>
              <w:rPr>
                <w:rFonts w:hint="eastAsia" w:ascii="宋体" w:hAnsi="宋体" w:cs="宋体"/>
                <w:color w:val="auto"/>
                <w:sz w:val="20"/>
                <w:szCs w:val="20"/>
              </w:rPr>
              <w:t>6</w:t>
            </w:r>
          </w:p>
        </w:tc>
        <w:tc>
          <w:tcPr>
            <w:tcW w:w="3544" w:type="dxa"/>
            <w:noWrap/>
            <w:vAlign w:val="center"/>
          </w:tcPr>
          <w:p w14:paraId="256C5357">
            <w:pPr>
              <w:jc w:val="both"/>
              <w:rPr>
                <w:rFonts w:hint="eastAsia" w:ascii="宋体" w:hAnsi="宋体" w:cs="宋体"/>
                <w:color w:val="auto"/>
                <w:sz w:val="20"/>
                <w:szCs w:val="20"/>
              </w:rPr>
            </w:pPr>
            <w:r>
              <w:rPr>
                <w:rFonts w:hint="eastAsia" w:ascii="宋体" w:hAnsi="宋体" w:cs="宋体"/>
                <w:color w:val="auto"/>
                <w:sz w:val="20"/>
                <w:szCs w:val="20"/>
              </w:rPr>
              <w:t>设备监控系统维保</w:t>
            </w:r>
          </w:p>
        </w:tc>
        <w:tc>
          <w:tcPr>
            <w:tcW w:w="850" w:type="dxa"/>
            <w:vAlign w:val="center"/>
          </w:tcPr>
          <w:p w14:paraId="39D49DA5">
            <w:pPr>
              <w:jc w:val="center"/>
              <w:rPr>
                <w:rFonts w:hint="eastAsia" w:ascii="宋体" w:hAnsi="宋体" w:cs="宋体"/>
                <w:color w:val="auto"/>
                <w:sz w:val="20"/>
                <w:szCs w:val="20"/>
              </w:rPr>
            </w:pPr>
            <w:r>
              <w:rPr>
                <w:rFonts w:hint="eastAsia" w:ascii="宋体" w:hAnsi="宋体" w:cs="宋体"/>
                <w:color w:val="auto"/>
                <w:sz w:val="20"/>
                <w:szCs w:val="20"/>
              </w:rPr>
              <w:t>项</w:t>
            </w:r>
          </w:p>
        </w:tc>
        <w:tc>
          <w:tcPr>
            <w:tcW w:w="709" w:type="dxa"/>
            <w:noWrap/>
            <w:vAlign w:val="center"/>
          </w:tcPr>
          <w:p w14:paraId="61B7E6F6">
            <w:pPr>
              <w:jc w:val="center"/>
              <w:rPr>
                <w:rFonts w:hint="eastAsia" w:ascii="宋体" w:hAnsi="宋体" w:cs="宋体"/>
                <w:color w:val="auto"/>
                <w:sz w:val="20"/>
                <w:szCs w:val="20"/>
              </w:rPr>
            </w:pPr>
            <w:r>
              <w:rPr>
                <w:rFonts w:hint="eastAsia" w:ascii="宋体" w:hAnsi="宋体" w:cs="宋体"/>
                <w:color w:val="auto"/>
                <w:sz w:val="20"/>
                <w:szCs w:val="20"/>
              </w:rPr>
              <w:t>3</w:t>
            </w:r>
          </w:p>
        </w:tc>
        <w:tc>
          <w:tcPr>
            <w:tcW w:w="3642" w:type="dxa"/>
          </w:tcPr>
          <w:p w14:paraId="0E415D4B">
            <w:pPr>
              <w:rPr>
                <w:rFonts w:hint="eastAsia" w:ascii="宋体" w:hAnsi="宋体" w:cs="宋体"/>
                <w:color w:val="auto"/>
                <w:sz w:val="20"/>
                <w:szCs w:val="20"/>
              </w:rPr>
            </w:pPr>
            <w:r>
              <w:rPr>
                <w:rFonts w:ascii="宋体" w:hAnsi="宋体" w:cs="宋体"/>
                <w:color w:val="auto"/>
                <w:sz w:val="20"/>
                <w:szCs w:val="20"/>
              </w:rPr>
              <w:t>桑田岛管廊、总部基地管廊、</w:t>
            </w:r>
            <w:r>
              <w:rPr>
                <w:rFonts w:hint="eastAsia" w:ascii="宋体" w:hAnsi="宋体" w:cs="宋体"/>
                <w:color w:val="auto"/>
                <w:sz w:val="20"/>
                <w:szCs w:val="20"/>
              </w:rPr>
              <w:t>月墅公园地库</w:t>
            </w:r>
          </w:p>
        </w:tc>
      </w:tr>
      <w:tr w14:paraId="52B51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4" w:type="dxa"/>
            <w:noWrap/>
          </w:tcPr>
          <w:p w14:paraId="52DA718C">
            <w:pPr>
              <w:jc w:val="center"/>
              <w:rPr>
                <w:rFonts w:hint="eastAsia" w:ascii="宋体" w:hAnsi="宋体" w:cs="宋体"/>
                <w:color w:val="auto"/>
                <w:sz w:val="20"/>
                <w:szCs w:val="20"/>
              </w:rPr>
            </w:pPr>
            <w:r>
              <w:rPr>
                <w:rFonts w:hint="eastAsia" w:ascii="宋体" w:hAnsi="宋体" w:cs="宋体"/>
                <w:color w:val="auto"/>
                <w:sz w:val="20"/>
                <w:szCs w:val="20"/>
              </w:rPr>
              <w:t>7</w:t>
            </w:r>
          </w:p>
        </w:tc>
        <w:tc>
          <w:tcPr>
            <w:tcW w:w="3544" w:type="dxa"/>
            <w:noWrap/>
          </w:tcPr>
          <w:p w14:paraId="6267D500">
            <w:pPr>
              <w:rPr>
                <w:rFonts w:hint="eastAsia" w:ascii="宋体" w:hAnsi="宋体" w:cs="宋体"/>
                <w:color w:val="auto"/>
                <w:sz w:val="20"/>
                <w:szCs w:val="20"/>
              </w:rPr>
            </w:pPr>
            <w:r>
              <w:rPr>
                <w:rFonts w:hint="eastAsia" w:ascii="宋体" w:hAnsi="宋体" w:cs="宋体"/>
                <w:color w:val="auto"/>
                <w:sz w:val="20"/>
                <w:szCs w:val="20"/>
              </w:rPr>
              <w:t>楼宇自控系统维保</w:t>
            </w:r>
          </w:p>
        </w:tc>
        <w:tc>
          <w:tcPr>
            <w:tcW w:w="850" w:type="dxa"/>
          </w:tcPr>
          <w:p w14:paraId="511DFC19">
            <w:pPr>
              <w:jc w:val="center"/>
              <w:rPr>
                <w:rFonts w:hint="eastAsia" w:ascii="宋体" w:hAnsi="宋体" w:cs="宋体"/>
                <w:color w:val="auto"/>
                <w:sz w:val="20"/>
                <w:szCs w:val="20"/>
              </w:rPr>
            </w:pPr>
            <w:r>
              <w:rPr>
                <w:rFonts w:ascii="宋体" w:hAnsi="宋体" w:cs="宋体"/>
                <w:color w:val="auto"/>
                <w:sz w:val="20"/>
                <w:szCs w:val="20"/>
              </w:rPr>
              <w:t>项</w:t>
            </w:r>
          </w:p>
        </w:tc>
        <w:tc>
          <w:tcPr>
            <w:tcW w:w="709" w:type="dxa"/>
            <w:noWrap/>
          </w:tcPr>
          <w:p w14:paraId="600EC702">
            <w:pPr>
              <w:jc w:val="center"/>
              <w:rPr>
                <w:rFonts w:hint="eastAsia" w:ascii="宋体" w:hAnsi="宋体" w:cs="宋体"/>
                <w:color w:val="auto"/>
                <w:sz w:val="20"/>
                <w:szCs w:val="20"/>
              </w:rPr>
            </w:pPr>
            <w:r>
              <w:rPr>
                <w:rFonts w:hint="eastAsia" w:ascii="宋体" w:hAnsi="宋体" w:cs="宋体"/>
                <w:color w:val="auto"/>
                <w:sz w:val="20"/>
                <w:szCs w:val="20"/>
              </w:rPr>
              <w:t>1</w:t>
            </w:r>
          </w:p>
        </w:tc>
        <w:tc>
          <w:tcPr>
            <w:tcW w:w="3642" w:type="dxa"/>
          </w:tcPr>
          <w:p w14:paraId="2555034B">
            <w:pPr>
              <w:rPr>
                <w:rFonts w:hint="eastAsia" w:ascii="宋体" w:hAnsi="宋体" w:cs="宋体"/>
                <w:color w:val="auto"/>
                <w:sz w:val="20"/>
                <w:szCs w:val="20"/>
              </w:rPr>
            </w:pPr>
            <w:r>
              <w:rPr>
                <w:rFonts w:hint="eastAsia" w:ascii="宋体" w:hAnsi="宋体" w:cs="宋体"/>
                <w:color w:val="auto"/>
                <w:sz w:val="20"/>
                <w:szCs w:val="20"/>
              </w:rPr>
              <w:t>月墅公园地库</w:t>
            </w:r>
          </w:p>
        </w:tc>
      </w:tr>
      <w:tr w14:paraId="122BB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4" w:type="dxa"/>
            <w:noWrap/>
          </w:tcPr>
          <w:p w14:paraId="06C98A8C">
            <w:pPr>
              <w:jc w:val="center"/>
              <w:rPr>
                <w:rFonts w:hint="eastAsia" w:ascii="宋体" w:hAnsi="宋体" w:cs="宋体"/>
                <w:color w:val="auto"/>
                <w:sz w:val="20"/>
                <w:szCs w:val="20"/>
              </w:rPr>
            </w:pPr>
            <w:r>
              <w:rPr>
                <w:rFonts w:hint="eastAsia" w:ascii="宋体" w:hAnsi="宋体" w:cs="宋体"/>
                <w:color w:val="auto"/>
                <w:sz w:val="20"/>
                <w:szCs w:val="20"/>
              </w:rPr>
              <w:t>8</w:t>
            </w:r>
          </w:p>
        </w:tc>
        <w:tc>
          <w:tcPr>
            <w:tcW w:w="3544" w:type="dxa"/>
            <w:noWrap/>
          </w:tcPr>
          <w:p w14:paraId="70BE2B23">
            <w:pPr>
              <w:rPr>
                <w:rFonts w:hint="eastAsia" w:ascii="宋体" w:hAnsi="宋体" w:cs="宋体"/>
                <w:color w:val="auto"/>
                <w:sz w:val="20"/>
                <w:szCs w:val="20"/>
              </w:rPr>
            </w:pPr>
            <w:r>
              <w:rPr>
                <w:rFonts w:hint="eastAsia" w:ascii="宋体" w:hAnsi="宋体" w:cs="宋体"/>
                <w:color w:val="auto"/>
                <w:sz w:val="20"/>
                <w:szCs w:val="20"/>
              </w:rPr>
              <w:t>舞台系统维保</w:t>
            </w:r>
          </w:p>
        </w:tc>
        <w:tc>
          <w:tcPr>
            <w:tcW w:w="850" w:type="dxa"/>
          </w:tcPr>
          <w:p w14:paraId="3767DB7B">
            <w:pPr>
              <w:jc w:val="center"/>
              <w:rPr>
                <w:rFonts w:hint="eastAsia" w:ascii="宋体" w:hAnsi="宋体" w:cs="宋体"/>
                <w:color w:val="auto"/>
                <w:sz w:val="20"/>
                <w:szCs w:val="20"/>
              </w:rPr>
            </w:pPr>
            <w:r>
              <w:rPr>
                <w:rFonts w:ascii="宋体" w:hAnsi="宋体" w:cs="宋体"/>
                <w:color w:val="auto"/>
                <w:sz w:val="20"/>
                <w:szCs w:val="20"/>
              </w:rPr>
              <w:t>项</w:t>
            </w:r>
          </w:p>
        </w:tc>
        <w:tc>
          <w:tcPr>
            <w:tcW w:w="709" w:type="dxa"/>
            <w:noWrap/>
          </w:tcPr>
          <w:p w14:paraId="3902840B">
            <w:pPr>
              <w:jc w:val="center"/>
              <w:rPr>
                <w:rFonts w:hint="eastAsia" w:ascii="宋体" w:hAnsi="宋体" w:cs="宋体"/>
                <w:color w:val="auto"/>
                <w:sz w:val="20"/>
                <w:szCs w:val="20"/>
              </w:rPr>
            </w:pPr>
            <w:r>
              <w:rPr>
                <w:rFonts w:hint="eastAsia" w:ascii="宋体" w:hAnsi="宋体" w:cs="宋体"/>
                <w:color w:val="auto"/>
                <w:sz w:val="20"/>
                <w:szCs w:val="20"/>
              </w:rPr>
              <w:t>1</w:t>
            </w:r>
          </w:p>
        </w:tc>
        <w:tc>
          <w:tcPr>
            <w:tcW w:w="3642" w:type="dxa"/>
          </w:tcPr>
          <w:p w14:paraId="763ADDCD">
            <w:pPr>
              <w:rPr>
                <w:rFonts w:hint="eastAsia" w:ascii="宋体" w:hAnsi="宋体" w:cs="宋体"/>
                <w:color w:val="auto"/>
                <w:sz w:val="20"/>
                <w:szCs w:val="20"/>
              </w:rPr>
            </w:pPr>
            <w:r>
              <w:rPr>
                <w:rFonts w:hint="eastAsia" w:ascii="宋体" w:hAnsi="宋体" w:cs="宋体"/>
                <w:color w:val="auto"/>
                <w:sz w:val="20"/>
                <w:szCs w:val="20"/>
              </w:rPr>
              <w:t>月墅公园地库</w:t>
            </w:r>
          </w:p>
        </w:tc>
      </w:tr>
      <w:tr w14:paraId="661E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4" w:type="dxa"/>
            <w:noWrap/>
          </w:tcPr>
          <w:p w14:paraId="4B6A5B34">
            <w:pPr>
              <w:jc w:val="center"/>
              <w:rPr>
                <w:rFonts w:hint="eastAsia" w:ascii="宋体" w:hAnsi="宋体" w:cs="宋体"/>
                <w:color w:val="auto"/>
                <w:sz w:val="20"/>
                <w:szCs w:val="20"/>
              </w:rPr>
            </w:pPr>
            <w:r>
              <w:rPr>
                <w:rFonts w:hint="eastAsia" w:ascii="宋体" w:hAnsi="宋体" w:cs="宋体"/>
                <w:color w:val="auto"/>
                <w:sz w:val="20"/>
                <w:szCs w:val="20"/>
              </w:rPr>
              <w:t>9</w:t>
            </w:r>
          </w:p>
        </w:tc>
        <w:tc>
          <w:tcPr>
            <w:tcW w:w="3544" w:type="dxa"/>
            <w:noWrap/>
          </w:tcPr>
          <w:p w14:paraId="19826747">
            <w:pPr>
              <w:rPr>
                <w:rFonts w:hint="eastAsia" w:ascii="宋体" w:hAnsi="宋体" w:cs="宋体"/>
                <w:color w:val="auto"/>
                <w:sz w:val="20"/>
                <w:szCs w:val="20"/>
              </w:rPr>
            </w:pPr>
            <w:r>
              <w:rPr>
                <w:rFonts w:hint="eastAsia" w:ascii="宋体" w:hAnsi="宋体" w:cs="宋体"/>
                <w:color w:val="auto"/>
                <w:sz w:val="20"/>
                <w:szCs w:val="20"/>
              </w:rPr>
              <w:t>发电机保养</w:t>
            </w:r>
          </w:p>
        </w:tc>
        <w:tc>
          <w:tcPr>
            <w:tcW w:w="850" w:type="dxa"/>
          </w:tcPr>
          <w:p w14:paraId="071A7A52">
            <w:pPr>
              <w:jc w:val="center"/>
              <w:rPr>
                <w:rFonts w:hint="eastAsia" w:ascii="宋体" w:hAnsi="宋体" w:cs="宋体"/>
                <w:color w:val="auto"/>
                <w:sz w:val="20"/>
                <w:szCs w:val="20"/>
              </w:rPr>
            </w:pPr>
            <w:r>
              <w:rPr>
                <w:rFonts w:ascii="宋体" w:hAnsi="宋体" w:cs="宋体"/>
                <w:color w:val="auto"/>
                <w:sz w:val="20"/>
                <w:szCs w:val="20"/>
              </w:rPr>
              <w:t>项</w:t>
            </w:r>
          </w:p>
        </w:tc>
        <w:tc>
          <w:tcPr>
            <w:tcW w:w="709" w:type="dxa"/>
            <w:noWrap/>
          </w:tcPr>
          <w:p w14:paraId="20DCC0CE">
            <w:pPr>
              <w:jc w:val="center"/>
              <w:rPr>
                <w:rFonts w:hint="eastAsia" w:ascii="宋体" w:hAnsi="宋体" w:cs="宋体"/>
                <w:color w:val="auto"/>
                <w:sz w:val="20"/>
                <w:szCs w:val="20"/>
              </w:rPr>
            </w:pPr>
            <w:r>
              <w:rPr>
                <w:rFonts w:hint="eastAsia" w:ascii="宋体" w:hAnsi="宋体" w:cs="宋体"/>
                <w:color w:val="auto"/>
                <w:sz w:val="20"/>
                <w:szCs w:val="20"/>
              </w:rPr>
              <w:t>1</w:t>
            </w:r>
          </w:p>
        </w:tc>
        <w:tc>
          <w:tcPr>
            <w:tcW w:w="3642" w:type="dxa"/>
          </w:tcPr>
          <w:p w14:paraId="2261EECC">
            <w:pPr>
              <w:rPr>
                <w:rFonts w:hint="eastAsia" w:ascii="宋体" w:hAnsi="宋体" w:cs="宋体"/>
                <w:color w:val="auto"/>
                <w:sz w:val="20"/>
                <w:szCs w:val="20"/>
              </w:rPr>
            </w:pPr>
            <w:r>
              <w:rPr>
                <w:rFonts w:hint="eastAsia" w:ascii="宋体" w:hAnsi="宋体" w:cs="宋体"/>
                <w:color w:val="auto"/>
                <w:sz w:val="20"/>
                <w:szCs w:val="20"/>
              </w:rPr>
              <w:t>锦溪公园地库</w:t>
            </w:r>
          </w:p>
        </w:tc>
      </w:tr>
      <w:tr w14:paraId="1CAB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4" w:type="dxa"/>
            <w:noWrap/>
          </w:tcPr>
          <w:p w14:paraId="44BC9F9C">
            <w:pPr>
              <w:jc w:val="center"/>
              <w:rPr>
                <w:rFonts w:hint="eastAsia" w:ascii="宋体" w:hAnsi="宋体" w:cs="宋体"/>
                <w:color w:val="auto"/>
                <w:sz w:val="20"/>
                <w:szCs w:val="20"/>
              </w:rPr>
            </w:pPr>
            <w:r>
              <w:rPr>
                <w:rFonts w:hint="eastAsia" w:ascii="宋体" w:hAnsi="宋体" w:cs="宋体"/>
                <w:color w:val="auto"/>
                <w:sz w:val="20"/>
                <w:szCs w:val="20"/>
              </w:rPr>
              <w:t>10</w:t>
            </w:r>
          </w:p>
        </w:tc>
        <w:tc>
          <w:tcPr>
            <w:tcW w:w="3544" w:type="dxa"/>
            <w:noWrap/>
          </w:tcPr>
          <w:p w14:paraId="0EAE5123">
            <w:pPr>
              <w:rPr>
                <w:rFonts w:hint="eastAsia" w:ascii="宋体" w:hAnsi="宋体" w:cs="宋体"/>
                <w:color w:val="auto"/>
                <w:sz w:val="20"/>
                <w:szCs w:val="20"/>
              </w:rPr>
            </w:pPr>
            <w:r>
              <w:rPr>
                <w:rFonts w:hint="eastAsia" w:ascii="宋体" w:hAnsi="宋体" w:cs="宋体"/>
                <w:color w:val="auto"/>
                <w:sz w:val="20"/>
                <w:szCs w:val="20"/>
              </w:rPr>
              <w:t>月亮湾管廊至桑田岛管廊专线租用</w:t>
            </w:r>
          </w:p>
        </w:tc>
        <w:tc>
          <w:tcPr>
            <w:tcW w:w="850" w:type="dxa"/>
          </w:tcPr>
          <w:p w14:paraId="682054CA">
            <w:pPr>
              <w:jc w:val="center"/>
              <w:rPr>
                <w:rFonts w:hint="eastAsia" w:ascii="宋体" w:hAnsi="宋体" w:cs="宋体"/>
                <w:color w:val="auto"/>
                <w:sz w:val="20"/>
                <w:szCs w:val="20"/>
              </w:rPr>
            </w:pPr>
            <w:r>
              <w:rPr>
                <w:rFonts w:hint="eastAsia" w:ascii="宋体" w:hAnsi="宋体" w:cs="宋体"/>
                <w:color w:val="auto"/>
                <w:sz w:val="20"/>
                <w:szCs w:val="20"/>
              </w:rPr>
              <w:t>项</w:t>
            </w:r>
          </w:p>
        </w:tc>
        <w:tc>
          <w:tcPr>
            <w:tcW w:w="709" w:type="dxa"/>
            <w:noWrap/>
          </w:tcPr>
          <w:p w14:paraId="5183EC4A">
            <w:pPr>
              <w:jc w:val="center"/>
              <w:rPr>
                <w:rFonts w:hint="eastAsia" w:ascii="宋体" w:hAnsi="宋体" w:cs="宋体"/>
                <w:color w:val="auto"/>
                <w:sz w:val="20"/>
                <w:szCs w:val="20"/>
              </w:rPr>
            </w:pPr>
            <w:r>
              <w:rPr>
                <w:rFonts w:hint="eastAsia" w:ascii="宋体" w:hAnsi="宋体" w:cs="宋体"/>
                <w:color w:val="auto"/>
                <w:sz w:val="20"/>
                <w:szCs w:val="20"/>
              </w:rPr>
              <w:t>1</w:t>
            </w:r>
          </w:p>
        </w:tc>
        <w:tc>
          <w:tcPr>
            <w:tcW w:w="3642" w:type="dxa"/>
          </w:tcPr>
          <w:p w14:paraId="0A8FFD77">
            <w:pPr>
              <w:rPr>
                <w:rFonts w:hint="eastAsia" w:ascii="宋体" w:hAnsi="宋体" w:cs="宋体"/>
                <w:color w:val="auto"/>
                <w:sz w:val="20"/>
                <w:szCs w:val="20"/>
              </w:rPr>
            </w:pPr>
            <w:r>
              <w:rPr>
                <w:rFonts w:hint="eastAsia" w:ascii="宋体" w:hAnsi="宋体" w:cs="宋体"/>
                <w:color w:val="auto"/>
                <w:sz w:val="20"/>
                <w:szCs w:val="20"/>
              </w:rPr>
              <w:t>单模光纤20公里，2个光物理通道独享</w:t>
            </w:r>
          </w:p>
        </w:tc>
      </w:tr>
      <w:tr w14:paraId="7EF62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4" w:type="dxa"/>
            <w:noWrap/>
          </w:tcPr>
          <w:p w14:paraId="169BAACC">
            <w:pPr>
              <w:jc w:val="center"/>
              <w:rPr>
                <w:rFonts w:hint="eastAsia" w:ascii="宋体" w:hAnsi="宋体" w:cs="宋体"/>
                <w:color w:val="auto"/>
                <w:sz w:val="20"/>
                <w:szCs w:val="20"/>
              </w:rPr>
            </w:pPr>
            <w:r>
              <w:rPr>
                <w:rFonts w:hint="eastAsia" w:ascii="宋体" w:hAnsi="宋体" w:cs="宋体"/>
                <w:color w:val="auto"/>
                <w:sz w:val="20"/>
                <w:szCs w:val="20"/>
              </w:rPr>
              <w:t>11</w:t>
            </w:r>
          </w:p>
        </w:tc>
        <w:tc>
          <w:tcPr>
            <w:tcW w:w="3544" w:type="dxa"/>
            <w:noWrap/>
          </w:tcPr>
          <w:p w14:paraId="10CC5608">
            <w:pPr>
              <w:rPr>
                <w:rFonts w:hint="eastAsia" w:ascii="宋体" w:hAnsi="宋体" w:cs="宋体"/>
                <w:color w:val="auto"/>
                <w:sz w:val="20"/>
                <w:szCs w:val="20"/>
              </w:rPr>
            </w:pPr>
            <w:r>
              <w:rPr>
                <w:rFonts w:hint="eastAsia" w:ascii="宋体" w:hAnsi="宋体" w:cs="宋体"/>
                <w:color w:val="auto"/>
                <w:sz w:val="20"/>
                <w:szCs w:val="20"/>
              </w:rPr>
              <w:t>总部基地管廊至桑田岛管廊专线租用</w:t>
            </w:r>
          </w:p>
        </w:tc>
        <w:tc>
          <w:tcPr>
            <w:tcW w:w="850" w:type="dxa"/>
          </w:tcPr>
          <w:p w14:paraId="2D90750F">
            <w:pPr>
              <w:jc w:val="center"/>
              <w:rPr>
                <w:rFonts w:hint="eastAsia" w:ascii="宋体" w:hAnsi="宋体" w:cs="宋体"/>
                <w:color w:val="auto"/>
                <w:sz w:val="20"/>
                <w:szCs w:val="20"/>
              </w:rPr>
            </w:pPr>
            <w:r>
              <w:rPr>
                <w:rFonts w:hint="eastAsia" w:ascii="宋体" w:hAnsi="宋体" w:cs="宋体"/>
                <w:color w:val="auto"/>
                <w:sz w:val="20"/>
                <w:szCs w:val="20"/>
              </w:rPr>
              <w:t>项</w:t>
            </w:r>
          </w:p>
        </w:tc>
        <w:tc>
          <w:tcPr>
            <w:tcW w:w="709" w:type="dxa"/>
            <w:noWrap/>
          </w:tcPr>
          <w:p w14:paraId="44041F48">
            <w:pPr>
              <w:jc w:val="center"/>
              <w:rPr>
                <w:rFonts w:hint="eastAsia" w:ascii="宋体" w:hAnsi="宋体" w:cs="宋体"/>
                <w:color w:val="auto"/>
                <w:sz w:val="20"/>
                <w:szCs w:val="20"/>
              </w:rPr>
            </w:pPr>
            <w:r>
              <w:rPr>
                <w:rFonts w:hint="eastAsia" w:ascii="宋体" w:hAnsi="宋体" w:cs="宋体"/>
                <w:color w:val="auto"/>
                <w:sz w:val="20"/>
                <w:szCs w:val="20"/>
              </w:rPr>
              <w:t>1</w:t>
            </w:r>
          </w:p>
        </w:tc>
        <w:tc>
          <w:tcPr>
            <w:tcW w:w="3642" w:type="dxa"/>
          </w:tcPr>
          <w:p w14:paraId="3DB40604">
            <w:pPr>
              <w:rPr>
                <w:rFonts w:hint="eastAsia" w:ascii="宋体" w:hAnsi="宋体" w:cs="宋体"/>
                <w:color w:val="auto"/>
                <w:sz w:val="20"/>
                <w:szCs w:val="20"/>
              </w:rPr>
            </w:pPr>
            <w:r>
              <w:rPr>
                <w:rFonts w:hint="eastAsia" w:ascii="宋体" w:hAnsi="宋体" w:cs="宋体"/>
                <w:color w:val="auto"/>
                <w:sz w:val="20"/>
                <w:szCs w:val="20"/>
              </w:rPr>
              <w:t>单模光纤30公里，2个光物理通道独享</w:t>
            </w:r>
          </w:p>
        </w:tc>
      </w:tr>
    </w:tbl>
    <w:p w14:paraId="3F61E72F">
      <w:pPr>
        <w:spacing w:line="360" w:lineRule="exact"/>
        <w:ind w:firstLine="420" w:firstLineChars="200"/>
        <w:rPr>
          <w:rFonts w:hint="eastAsia" w:ascii="宋体" w:hAnsi="宋体"/>
          <w:b/>
          <w:color w:val="auto"/>
          <w:sz w:val="21"/>
          <w:szCs w:val="21"/>
        </w:rPr>
      </w:pPr>
      <w:r>
        <w:rPr>
          <w:rFonts w:hint="eastAsia" w:ascii="宋体" w:hAnsi="宋体" w:cs="宋体"/>
          <w:color w:val="auto"/>
          <w:sz w:val="21"/>
          <w:szCs w:val="21"/>
        </w:rPr>
        <w:t>委外服务须委托专业服务商进行维保、</w:t>
      </w:r>
      <w:r>
        <w:rPr>
          <w:rFonts w:ascii="宋体" w:hAnsi="宋体" w:cs="宋体"/>
          <w:bCs/>
          <w:color w:val="auto"/>
          <w:sz w:val="21"/>
          <w:szCs w:val="21"/>
        </w:rPr>
        <w:t>检测</w:t>
      </w:r>
      <w:r>
        <w:rPr>
          <w:rFonts w:hint="eastAsia" w:ascii="宋体" w:hAnsi="宋体" w:cs="宋体"/>
          <w:color w:val="auto"/>
          <w:sz w:val="21"/>
          <w:szCs w:val="21"/>
        </w:rPr>
        <w:t>，确保故障</w:t>
      </w:r>
      <w:r>
        <w:rPr>
          <w:rFonts w:ascii="宋体" w:hAnsi="宋体" w:cs="宋体"/>
          <w:color w:val="auto"/>
          <w:sz w:val="21"/>
          <w:szCs w:val="21"/>
        </w:rPr>
        <w:t>48小时有效响应</w:t>
      </w:r>
      <w:r>
        <w:rPr>
          <w:rFonts w:hint="eastAsia" w:ascii="宋体" w:hAnsi="宋体" w:cs="宋体"/>
          <w:color w:val="auto"/>
          <w:sz w:val="21"/>
          <w:szCs w:val="21"/>
        </w:rPr>
        <w:t>，检测内容以专业服务商提供为准，每年至少全面测试</w:t>
      </w:r>
      <w:r>
        <w:rPr>
          <w:rFonts w:ascii="宋体" w:hAnsi="宋体" w:cs="宋体"/>
          <w:color w:val="auto"/>
          <w:sz w:val="21"/>
          <w:szCs w:val="21"/>
        </w:rPr>
        <w:t>1</w:t>
      </w:r>
      <w:r>
        <w:rPr>
          <w:rFonts w:hint="eastAsia" w:ascii="宋体" w:hAnsi="宋体" w:cs="宋体"/>
          <w:color w:val="auto"/>
          <w:sz w:val="21"/>
          <w:szCs w:val="21"/>
        </w:rPr>
        <w:t>次，并出具检测报告。</w:t>
      </w:r>
    </w:p>
    <w:p w14:paraId="094C8AA5">
      <w:pPr>
        <w:spacing w:line="360" w:lineRule="exact"/>
        <w:ind w:firstLine="420" w:firstLineChars="200"/>
        <w:rPr>
          <w:rFonts w:hint="eastAsia" w:ascii="宋体" w:hAnsi="宋体"/>
          <w:bCs/>
          <w:color w:val="auto"/>
          <w:sz w:val="21"/>
          <w:szCs w:val="21"/>
        </w:rPr>
      </w:pPr>
      <w:r>
        <w:rPr>
          <w:rFonts w:hint="eastAsia" w:ascii="宋体" w:hAnsi="宋体"/>
          <w:bCs/>
          <w:color w:val="auto"/>
          <w:sz w:val="21"/>
          <w:szCs w:val="21"/>
        </w:rPr>
        <w:t>所有委外维保项目在合同签订前，须经业主单位审核后方可签订，并且须在原工程质保期结束之日前，完成委外合同的签订。</w:t>
      </w:r>
    </w:p>
    <w:p w14:paraId="7CF79F95">
      <w:pPr>
        <w:spacing w:line="360" w:lineRule="exact"/>
        <w:ind w:firstLine="420" w:firstLineChars="200"/>
        <w:rPr>
          <w:rFonts w:hint="eastAsia" w:ascii="宋体" w:hAnsi="宋体"/>
          <w:bCs/>
          <w:color w:val="auto"/>
          <w:sz w:val="21"/>
          <w:szCs w:val="21"/>
        </w:rPr>
      </w:pPr>
      <w:r>
        <w:rPr>
          <w:rFonts w:hint="eastAsia" w:ascii="宋体" w:hAnsi="宋体"/>
          <w:bCs/>
          <w:color w:val="auto"/>
          <w:sz w:val="21"/>
          <w:szCs w:val="21"/>
        </w:rPr>
        <w:t>日常维护费已包含专线租用费用，中标单位应及时缴纳租用费。</w:t>
      </w:r>
    </w:p>
    <w:p w14:paraId="18E2EDA4">
      <w:pPr>
        <w:spacing w:line="360" w:lineRule="exact"/>
        <w:outlineLvl w:val="0"/>
        <w:rPr>
          <w:rFonts w:hint="eastAsia" w:ascii="宋体" w:hAnsi="宋体"/>
          <w:b/>
          <w:color w:val="auto"/>
          <w:sz w:val="21"/>
          <w:szCs w:val="21"/>
        </w:rPr>
      </w:pPr>
      <w:r>
        <w:rPr>
          <w:rFonts w:hint="eastAsia" w:ascii="宋体" w:hAnsi="宋体"/>
          <w:b/>
          <w:color w:val="auto"/>
          <w:sz w:val="21"/>
          <w:szCs w:val="21"/>
        </w:rPr>
        <w:t>七、安全生产管理</w:t>
      </w:r>
    </w:p>
    <w:p w14:paraId="292F38A6">
      <w:pPr>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中标单位应为维护人员配备安全防护用品，如反光服、手套、绝缘鞋、头盔等。</w:t>
      </w:r>
    </w:p>
    <w:p w14:paraId="58204F40">
      <w:pPr>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中标单位应遵守安全生产的有关管理规定，严格按照安全标准组织施工，采取必要的安全防护措施，消除隐患。由于中标单位管理或安全措施不力造成周边环境破坏或事故的责任和因此发生的费用，由乙方承担。</w:t>
      </w:r>
    </w:p>
    <w:p w14:paraId="0F35E9CD">
      <w:pPr>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中标单位应每月进行1次安全检查，及时掌握管廊和地库内信息，做出预测，采取必要的预防性安全措施。</w:t>
      </w:r>
    </w:p>
    <w:p w14:paraId="1B5C8FFF">
      <w:pPr>
        <w:outlineLvl w:val="0"/>
        <w:rPr>
          <w:b/>
          <w:color w:val="auto"/>
          <w:sz w:val="21"/>
          <w:szCs w:val="21"/>
          <w:lang w:val="zh-CN"/>
        </w:rPr>
      </w:pPr>
      <w:r>
        <w:rPr>
          <w:rFonts w:hint="eastAsia"/>
          <w:b/>
          <w:color w:val="auto"/>
          <w:sz w:val="21"/>
          <w:szCs w:val="21"/>
          <w:lang w:val="zh-CN"/>
        </w:rPr>
        <w:t>八、应急预案与应急物资管理</w:t>
      </w:r>
    </w:p>
    <w:p w14:paraId="743BF2FC">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针对管廊和地库内可能发生的火灾、停电、渗漏水、防汛、反恐、电梯故障突发事故，制定相应的应急预案计划并实地演练，不少于1次/年。</w:t>
      </w:r>
    </w:p>
    <w:p w14:paraId="778418F5">
      <w:pPr>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中标单位</w:t>
      </w:r>
      <w:r>
        <w:rPr>
          <w:rFonts w:ascii="宋体" w:hAnsi="宋体" w:cs="宋体"/>
          <w:color w:val="auto"/>
          <w:sz w:val="21"/>
          <w:szCs w:val="21"/>
        </w:rPr>
        <w:t>按照进场时间配备</w:t>
      </w:r>
      <w:r>
        <w:rPr>
          <w:rFonts w:hint="eastAsia" w:ascii="宋体" w:hAnsi="宋体" w:cs="宋体"/>
          <w:color w:val="auto"/>
          <w:sz w:val="21"/>
          <w:szCs w:val="21"/>
        </w:rPr>
        <w:t>应急</w:t>
      </w:r>
      <w:r>
        <w:rPr>
          <w:rFonts w:ascii="宋体" w:hAnsi="宋体" w:cs="宋体"/>
          <w:color w:val="auto"/>
          <w:sz w:val="21"/>
          <w:szCs w:val="21"/>
        </w:rPr>
        <w:t>物资器材（包含但不限于此清单），</w:t>
      </w:r>
      <w:r>
        <w:rPr>
          <w:rFonts w:hint="eastAsia" w:ascii="宋体" w:hAnsi="宋体" w:cs="宋体"/>
          <w:color w:val="auto"/>
          <w:sz w:val="21"/>
          <w:szCs w:val="21"/>
        </w:rPr>
        <w:t>业主</w:t>
      </w:r>
      <w:r>
        <w:rPr>
          <w:rFonts w:ascii="宋体" w:hAnsi="宋体" w:cs="宋体"/>
          <w:color w:val="auto"/>
          <w:sz w:val="21"/>
          <w:szCs w:val="21"/>
        </w:rPr>
        <w:t>现场管理代表可根据日常养护需求，要求</w:t>
      </w:r>
      <w:r>
        <w:rPr>
          <w:rFonts w:hint="eastAsia" w:ascii="宋体" w:hAnsi="宋体" w:cs="宋体"/>
          <w:color w:val="auto"/>
          <w:sz w:val="21"/>
          <w:szCs w:val="21"/>
        </w:rPr>
        <w:t>中标单位增备</w:t>
      </w:r>
      <w:r>
        <w:rPr>
          <w:rFonts w:ascii="宋体" w:hAnsi="宋体" w:cs="宋体"/>
          <w:color w:val="auto"/>
          <w:sz w:val="21"/>
          <w:szCs w:val="21"/>
        </w:rPr>
        <w:t>其他应急物资</w:t>
      </w:r>
      <w:r>
        <w:rPr>
          <w:rFonts w:hint="eastAsia" w:ascii="宋体" w:hAnsi="宋体" w:cs="宋体"/>
          <w:color w:val="auto"/>
          <w:sz w:val="21"/>
          <w:szCs w:val="21"/>
        </w:rPr>
        <w:t>，费用包含在日常养护费用中。中标单位应</w:t>
      </w:r>
      <w:r>
        <w:rPr>
          <w:rFonts w:ascii="宋体" w:hAnsi="宋体" w:cs="宋体"/>
          <w:color w:val="auto"/>
          <w:sz w:val="21"/>
          <w:szCs w:val="21"/>
        </w:rPr>
        <w:t>建立完善《应急</w:t>
      </w:r>
      <w:r>
        <w:rPr>
          <w:rFonts w:hint="eastAsia" w:ascii="宋体" w:hAnsi="宋体" w:cs="宋体"/>
          <w:color w:val="auto"/>
          <w:sz w:val="21"/>
          <w:szCs w:val="21"/>
        </w:rPr>
        <w:t>物资</w:t>
      </w:r>
      <w:r>
        <w:rPr>
          <w:rFonts w:ascii="宋体" w:hAnsi="宋体" w:cs="宋体"/>
          <w:color w:val="auto"/>
          <w:sz w:val="21"/>
          <w:szCs w:val="21"/>
        </w:rPr>
        <w:t>台账》</w:t>
      </w:r>
      <w:r>
        <w:rPr>
          <w:rFonts w:hint="eastAsia" w:ascii="宋体" w:hAnsi="宋体" w:cs="宋体"/>
          <w:color w:val="auto"/>
          <w:sz w:val="21"/>
          <w:szCs w:val="21"/>
        </w:rPr>
        <w:t>、</w:t>
      </w:r>
      <w:r>
        <w:rPr>
          <w:rFonts w:ascii="宋体" w:hAnsi="宋体" w:cs="宋体"/>
          <w:color w:val="auto"/>
          <w:sz w:val="21"/>
          <w:szCs w:val="21"/>
        </w:rPr>
        <w:t>《应急</w:t>
      </w:r>
      <w:r>
        <w:rPr>
          <w:rFonts w:hint="eastAsia" w:ascii="宋体" w:hAnsi="宋体" w:cs="宋体"/>
          <w:color w:val="auto"/>
          <w:sz w:val="21"/>
          <w:szCs w:val="21"/>
        </w:rPr>
        <w:t>物资</w:t>
      </w:r>
      <w:r>
        <w:rPr>
          <w:rFonts w:ascii="宋体" w:hAnsi="宋体" w:cs="宋体"/>
          <w:color w:val="auto"/>
          <w:sz w:val="21"/>
          <w:szCs w:val="21"/>
        </w:rPr>
        <w:t>检查、保养记录》等资料，做到帐卡物统一</w:t>
      </w:r>
      <w:r>
        <w:rPr>
          <w:rFonts w:hint="eastAsia" w:ascii="宋体" w:hAnsi="宋体" w:cs="宋体"/>
          <w:color w:val="auto"/>
          <w:sz w:val="21"/>
          <w:szCs w:val="21"/>
        </w:rPr>
        <w:t>，</w:t>
      </w:r>
      <w:r>
        <w:rPr>
          <w:rFonts w:ascii="宋体" w:hAnsi="宋体" w:cs="宋体"/>
          <w:color w:val="auto"/>
          <w:sz w:val="21"/>
          <w:szCs w:val="21"/>
        </w:rPr>
        <w:t>指派专人对应急库房进行管理。所有应急器材应做到分类摆放，均应有牢固、显著的标示或铭牌，并定期做好检查、维护、保养、检验，使其使用性能良好。对于损坏的</w:t>
      </w:r>
      <w:r>
        <w:rPr>
          <w:rFonts w:hint="eastAsia" w:ascii="宋体" w:hAnsi="宋体" w:cs="宋体"/>
          <w:color w:val="auto"/>
          <w:sz w:val="21"/>
          <w:szCs w:val="21"/>
        </w:rPr>
        <w:t>应急物资</w:t>
      </w:r>
      <w:r>
        <w:rPr>
          <w:rFonts w:ascii="宋体" w:hAnsi="宋体" w:cs="宋体"/>
          <w:color w:val="auto"/>
          <w:sz w:val="21"/>
          <w:szCs w:val="21"/>
        </w:rPr>
        <w:t>进行维修</w:t>
      </w:r>
      <w:r>
        <w:rPr>
          <w:rFonts w:hint="eastAsia" w:ascii="宋体" w:hAnsi="宋体" w:cs="宋体"/>
          <w:color w:val="auto"/>
          <w:sz w:val="21"/>
          <w:szCs w:val="21"/>
        </w:rPr>
        <w:t>或更换，</w:t>
      </w:r>
      <w:r>
        <w:rPr>
          <w:rFonts w:ascii="宋体" w:hAnsi="宋体" w:cs="宋体"/>
          <w:color w:val="auto"/>
          <w:sz w:val="21"/>
          <w:szCs w:val="21"/>
        </w:rPr>
        <w:t>满足应急功能及紧急情况下的现场应急处置要求。</w:t>
      </w:r>
    </w:p>
    <w:p w14:paraId="710C9490">
      <w:pPr>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主要应急物资</w:t>
      </w:r>
    </w:p>
    <w:tbl>
      <w:tblPr>
        <w:tblStyle w:val="48"/>
        <w:tblW w:w="8359" w:type="dxa"/>
        <w:jc w:val="center"/>
        <w:tblLayout w:type="autofit"/>
        <w:tblCellMar>
          <w:top w:w="0" w:type="dxa"/>
          <w:left w:w="108" w:type="dxa"/>
          <w:bottom w:w="0" w:type="dxa"/>
          <w:right w:w="108" w:type="dxa"/>
        </w:tblCellMar>
      </w:tblPr>
      <w:tblGrid>
        <w:gridCol w:w="562"/>
        <w:gridCol w:w="2268"/>
        <w:gridCol w:w="709"/>
        <w:gridCol w:w="636"/>
        <w:gridCol w:w="4253"/>
      </w:tblGrid>
      <w:tr w14:paraId="1EF87EB4">
        <w:tblPrEx>
          <w:tblCellMar>
            <w:top w:w="0" w:type="dxa"/>
            <w:left w:w="108" w:type="dxa"/>
            <w:bottom w:w="0" w:type="dxa"/>
            <w:right w:w="108" w:type="dxa"/>
          </w:tblCellMar>
        </w:tblPrEx>
        <w:trPr>
          <w:trHeight w:val="517" w:hRule="atLeast"/>
          <w:jc w:val="center"/>
        </w:trPr>
        <w:tc>
          <w:tcPr>
            <w:tcW w:w="5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CA5589">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序号</w:t>
            </w:r>
          </w:p>
        </w:tc>
        <w:tc>
          <w:tcPr>
            <w:tcW w:w="2268" w:type="dxa"/>
            <w:tcBorders>
              <w:top w:val="single" w:color="auto" w:sz="4" w:space="0"/>
              <w:left w:val="nil"/>
              <w:bottom w:val="single" w:color="auto" w:sz="4" w:space="0"/>
              <w:right w:val="single" w:color="auto" w:sz="4" w:space="0"/>
            </w:tcBorders>
            <w:shd w:val="clear" w:color="auto" w:fill="auto"/>
            <w:noWrap/>
            <w:vAlign w:val="center"/>
          </w:tcPr>
          <w:p w14:paraId="3BED53C6">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名称</w:t>
            </w:r>
          </w:p>
        </w:tc>
        <w:tc>
          <w:tcPr>
            <w:tcW w:w="709" w:type="dxa"/>
            <w:tcBorders>
              <w:top w:val="single" w:color="auto" w:sz="4" w:space="0"/>
              <w:left w:val="nil"/>
              <w:bottom w:val="single" w:color="auto" w:sz="4" w:space="0"/>
              <w:right w:val="single" w:color="auto" w:sz="4" w:space="0"/>
            </w:tcBorders>
            <w:shd w:val="clear" w:color="auto" w:fill="auto"/>
            <w:noWrap/>
            <w:vAlign w:val="center"/>
          </w:tcPr>
          <w:p w14:paraId="21D7942E">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单位</w:t>
            </w:r>
          </w:p>
        </w:tc>
        <w:tc>
          <w:tcPr>
            <w:tcW w:w="567" w:type="dxa"/>
            <w:tcBorders>
              <w:top w:val="single" w:color="auto" w:sz="4" w:space="0"/>
              <w:left w:val="nil"/>
              <w:bottom w:val="single" w:color="auto" w:sz="4" w:space="0"/>
              <w:right w:val="single" w:color="auto" w:sz="4" w:space="0"/>
            </w:tcBorders>
            <w:shd w:val="clear" w:color="auto" w:fill="auto"/>
            <w:noWrap/>
            <w:vAlign w:val="center"/>
          </w:tcPr>
          <w:p w14:paraId="10925B9A">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数量</w:t>
            </w:r>
          </w:p>
        </w:tc>
        <w:tc>
          <w:tcPr>
            <w:tcW w:w="4253" w:type="dxa"/>
            <w:tcBorders>
              <w:top w:val="single" w:color="auto" w:sz="4" w:space="0"/>
              <w:left w:val="nil"/>
              <w:bottom w:val="single" w:color="auto" w:sz="4" w:space="0"/>
              <w:right w:val="single" w:color="auto" w:sz="4" w:space="0"/>
            </w:tcBorders>
            <w:shd w:val="clear" w:color="auto" w:fill="auto"/>
            <w:noWrap/>
            <w:vAlign w:val="center"/>
          </w:tcPr>
          <w:p w14:paraId="303EDB9B">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型号、规格</w:t>
            </w:r>
          </w:p>
        </w:tc>
      </w:tr>
      <w:tr w14:paraId="771E6622">
        <w:tblPrEx>
          <w:tblCellMar>
            <w:top w:w="0" w:type="dxa"/>
            <w:left w:w="108" w:type="dxa"/>
            <w:bottom w:w="0" w:type="dxa"/>
            <w:right w:w="108" w:type="dxa"/>
          </w:tblCellMar>
        </w:tblPrEx>
        <w:trPr>
          <w:trHeight w:val="409" w:hRule="atLeast"/>
          <w:jc w:val="center"/>
        </w:trPr>
        <w:tc>
          <w:tcPr>
            <w:tcW w:w="562" w:type="dxa"/>
            <w:tcBorders>
              <w:top w:val="nil"/>
              <w:left w:val="single" w:color="auto" w:sz="4" w:space="0"/>
              <w:bottom w:val="single" w:color="auto" w:sz="4" w:space="0"/>
              <w:right w:val="single" w:color="auto" w:sz="4" w:space="0"/>
            </w:tcBorders>
            <w:shd w:val="clear" w:color="auto" w:fill="auto"/>
            <w:noWrap/>
            <w:vAlign w:val="center"/>
          </w:tcPr>
          <w:p w14:paraId="6B3F2057">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1</w:t>
            </w:r>
          </w:p>
        </w:tc>
        <w:tc>
          <w:tcPr>
            <w:tcW w:w="2268" w:type="dxa"/>
            <w:tcBorders>
              <w:top w:val="nil"/>
              <w:left w:val="nil"/>
              <w:bottom w:val="single" w:color="auto" w:sz="4" w:space="0"/>
              <w:right w:val="single" w:color="auto" w:sz="4" w:space="0"/>
            </w:tcBorders>
            <w:shd w:val="clear" w:color="auto" w:fill="auto"/>
            <w:noWrap/>
            <w:vAlign w:val="center"/>
          </w:tcPr>
          <w:p w14:paraId="145D241B">
            <w:pPr>
              <w:spacing w:line="360" w:lineRule="exact"/>
              <w:rPr>
                <w:rFonts w:hint="eastAsia" w:ascii="宋体" w:hAnsi="宋体" w:cs="宋体"/>
                <w:bCs/>
                <w:color w:val="auto"/>
                <w:sz w:val="21"/>
                <w:szCs w:val="21"/>
              </w:rPr>
            </w:pPr>
            <w:r>
              <w:rPr>
                <w:rFonts w:hint="eastAsia" w:ascii="宋体" w:hAnsi="宋体" w:cs="宋体"/>
                <w:bCs/>
                <w:color w:val="auto"/>
                <w:sz w:val="21"/>
                <w:szCs w:val="21"/>
              </w:rPr>
              <w:t>防洪沙袋</w:t>
            </w:r>
          </w:p>
        </w:tc>
        <w:tc>
          <w:tcPr>
            <w:tcW w:w="709" w:type="dxa"/>
            <w:tcBorders>
              <w:top w:val="nil"/>
              <w:left w:val="nil"/>
              <w:bottom w:val="single" w:color="auto" w:sz="4" w:space="0"/>
              <w:right w:val="single" w:color="auto" w:sz="4" w:space="0"/>
            </w:tcBorders>
            <w:shd w:val="clear" w:color="auto" w:fill="auto"/>
            <w:noWrap/>
            <w:vAlign w:val="center"/>
          </w:tcPr>
          <w:p w14:paraId="3F863C5B">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个</w:t>
            </w:r>
          </w:p>
        </w:tc>
        <w:tc>
          <w:tcPr>
            <w:tcW w:w="567" w:type="dxa"/>
            <w:tcBorders>
              <w:top w:val="nil"/>
              <w:left w:val="nil"/>
              <w:bottom w:val="single" w:color="auto" w:sz="4" w:space="0"/>
              <w:right w:val="single" w:color="auto" w:sz="4" w:space="0"/>
            </w:tcBorders>
            <w:shd w:val="clear" w:color="auto" w:fill="auto"/>
            <w:noWrap/>
            <w:vAlign w:val="center"/>
          </w:tcPr>
          <w:p w14:paraId="5BDCE1EF">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1000</w:t>
            </w:r>
          </w:p>
        </w:tc>
        <w:tc>
          <w:tcPr>
            <w:tcW w:w="4253" w:type="dxa"/>
            <w:tcBorders>
              <w:top w:val="nil"/>
              <w:left w:val="nil"/>
              <w:bottom w:val="single" w:color="auto" w:sz="4" w:space="0"/>
              <w:right w:val="single" w:color="auto" w:sz="4" w:space="0"/>
            </w:tcBorders>
            <w:shd w:val="clear" w:color="auto" w:fill="auto"/>
            <w:noWrap/>
            <w:vAlign w:val="center"/>
          </w:tcPr>
          <w:p w14:paraId="2C4EE3D7">
            <w:pPr>
              <w:spacing w:line="360" w:lineRule="exact"/>
              <w:rPr>
                <w:rFonts w:hint="eastAsia" w:ascii="宋体" w:hAnsi="宋体" w:cs="宋体"/>
                <w:bCs/>
                <w:color w:val="auto"/>
                <w:sz w:val="21"/>
                <w:szCs w:val="21"/>
              </w:rPr>
            </w:pPr>
            <w:r>
              <w:rPr>
                <w:rFonts w:hint="eastAsia" w:ascii="宋体" w:hAnsi="宋体" w:cs="宋体"/>
                <w:bCs/>
                <w:color w:val="auto"/>
                <w:sz w:val="21"/>
                <w:szCs w:val="21"/>
              </w:rPr>
              <w:t>加厚帆布3</w:t>
            </w:r>
            <w:r>
              <w:rPr>
                <w:rFonts w:ascii="宋体" w:hAnsi="宋体" w:cs="宋体"/>
                <w:bCs/>
                <w:color w:val="auto"/>
                <w:sz w:val="21"/>
                <w:szCs w:val="21"/>
              </w:rPr>
              <w:t>0*70cm含沙</w:t>
            </w:r>
          </w:p>
        </w:tc>
      </w:tr>
      <w:tr w14:paraId="317AD8EB">
        <w:tblPrEx>
          <w:tblCellMar>
            <w:top w:w="0" w:type="dxa"/>
            <w:left w:w="108" w:type="dxa"/>
            <w:bottom w:w="0" w:type="dxa"/>
            <w:right w:w="108" w:type="dxa"/>
          </w:tblCellMar>
        </w:tblPrEx>
        <w:trPr>
          <w:trHeight w:val="417" w:hRule="atLeast"/>
          <w:jc w:val="center"/>
        </w:trPr>
        <w:tc>
          <w:tcPr>
            <w:tcW w:w="562" w:type="dxa"/>
            <w:tcBorders>
              <w:top w:val="nil"/>
              <w:left w:val="single" w:color="auto" w:sz="4" w:space="0"/>
              <w:bottom w:val="single" w:color="auto" w:sz="4" w:space="0"/>
              <w:right w:val="single" w:color="auto" w:sz="4" w:space="0"/>
            </w:tcBorders>
            <w:shd w:val="clear" w:color="auto" w:fill="auto"/>
            <w:noWrap/>
            <w:vAlign w:val="center"/>
          </w:tcPr>
          <w:p w14:paraId="11996920">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2</w:t>
            </w:r>
          </w:p>
        </w:tc>
        <w:tc>
          <w:tcPr>
            <w:tcW w:w="2268" w:type="dxa"/>
            <w:tcBorders>
              <w:top w:val="nil"/>
              <w:left w:val="nil"/>
              <w:bottom w:val="single" w:color="auto" w:sz="4" w:space="0"/>
              <w:right w:val="single" w:color="auto" w:sz="4" w:space="0"/>
            </w:tcBorders>
            <w:shd w:val="clear" w:color="auto" w:fill="auto"/>
            <w:noWrap/>
            <w:vAlign w:val="center"/>
          </w:tcPr>
          <w:p w14:paraId="23295F9A">
            <w:pPr>
              <w:spacing w:line="360" w:lineRule="exact"/>
              <w:rPr>
                <w:rFonts w:hint="eastAsia" w:ascii="宋体" w:hAnsi="宋体" w:cs="宋体"/>
                <w:bCs/>
                <w:color w:val="auto"/>
                <w:sz w:val="21"/>
                <w:szCs w:val="21"/>
              </w:rPr>
            </w:pPr>
            <w:r>
              <w:rPr>
                <w:rFonts w:hint="eastAsia" w:ascii="宋体" w:hAnsi="宋体" w:cs="宋体"/>
                <w:bCs/>
                <w:color w:val="auto"/>
                <w:sz w:val="21"/>
                <w:szCs w:val="21"/>
              </w:rPr>
              <w:t>L</w:t>
            </w:r>
            <w:r>
              <w:rPr>
                <w:rFonts w:ascii="宋体" w:hAnsi="宋体" w:cs="宋体"/>
                <w:bCs/>
                <w:color w:val="auto"/>
                <w:sz w:val="21"/>
                <w:szCs w:val="21"/>
              </w:rPr>
              <w:t>ED</w:t>
            </w:r>
            <w:r>
              <w:rPr>
                <w:rFonts w:hint="eastAsia" w:ascii="宋体" w:hAnsi="宋体" w:cs="宋体"/>
                <w:bCs/>
                <w:color w:val="auto"/>
                <w:sz w:val="21"/>
                <w:szCs w:val="21"/>
              </w:rPr>
              <w:t>应急探照灯</w:t>
            </w:r>
          </w:p>
        </w:tc>
        <w:tc>
          <w:tcPr>
            <w:tcW w:w="709" w:type="dxa"/>
            <w:tcBorders>
              <w:top w:val="nil"/>
              <w:left w:val="nil"/>
              <w:bottom w:val="single" w:color="auto" w:sz="4" w:space="0"/>
              <w:right w:val="single" w:color="auto" w:sz="4" w:space="0"/>
            </w:tcBorders>
            <w:shd w:val="clear" w:color="auto" w:fill="auto"/>
            <w:noWrap/>
            <w:vAlign w:val="center"/>
          </w:tcPr>
          <w:p w14:paraId="02F36902">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台</w:t>
            </w:r>
          </w:p>
        </w:tc>
        <w:tc>
          <w:tcPr>
            <w:tcW w:w="567" w:type="dxa"/>
            <w:tcBorders>
              <w:top w:val="nil"/>
              <w:left w:val="nil"/>
              <w:bottom w:val="single" w:color="auto" w:sz="4" w:space="0"/>
              <w:right w:val="single" w:color="auto" w:sz="4" w:space="0"/>
            </w:tcBorders>
            <w:shd w:val="clear" w:color="auto" w:fill="auto"/>
            <w:noWrap/>
            <w:vAlign w:val="center"/>
          </w:tcPr>
          <w:p w14:paraId="70A566A2">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5</w:t>
            </w:r>
          </w:p>
        </w:tc>
        <w:tc>
          <w:tcPr>
            <w:tcW w:w="4253" w:type="dxa"/>
            <w:tcBorders>
              <w:top w:val="nil"/>
              <w:left w:val="nil"/>
              <w:bottom w:val="single" w:color="auto" w:sz="4" w:space="0"/>
              <w:right w:val="single" w:color="auto" w:sz="4" w:space="0"/>
            </w:tcBorders>
            <w:shd w:val="clear" w:color="auto" w:fill="auto"/>
            <w:noWrap/>
            <w:vAlign w:val="center"/>
          </w:tcPr>
          <w:p w14:paraId="4925728B">
            <w:pPr>
              <w:spacing w:line="360" w:lineRule="exact"/>
              <w:rPr>
                <w:rFonts w:hint="eastAsia" w:ascii="宋体" w:hAnsi="宋体" w:cs="宋体"/>
                <w:bCs/>
                <w:color w:val="auto"/>
                <w:sz w:val="21"/>
                <w:szCs w:val="21"/>
              </w:rPr>
            </w:pPr>
            <w:r>
              <w:rPr>
                <w:rFonts w:hint="eastAsia" w:ascii="宋体" w:hAnsi="宋体" w:cs="宋体"/>
                <w:bCs/>
                <w:color w:val="auto"/>
                <w:sz w:val="21"/>
                <w:szCs w:val="21"/>
              </w:rPr>
              <w:t>锂电，续航&gt;12小时</w:t>
            </w:r>
          </w:p>
        </w:tc>
      </w:tr>
      <w:tr w14:paraId="3989FE79">
        <w:tblPrEx>
          <w:tblCellMar>
            <w:top w:w="0" w:type="dxa"/>
            <w:left w:w="108" w:type="dxa"/>
            <w:bottom w:w="0" w:type="dxa"/>
            <w:right w:w="108" w:type="dxa"/>
          </w:tblCellMar>
        </w:tblPrEx>
        <w:trPr>
          <w:trHeight w:val="408" w:hRule="atLeast"/>
          <w:jc w:val="center"/>
        </w:trPr>
        <w:tc>
          <w:tcPr>
            <w:tcW w:w="562" w:type="dxa"/>
            <w:tcBorders>
              <w:top w:val="nil"/>
              <w:left w:val="single" w:color="auto" w:sz="4" w:space="0"/>
              <w:bottom w:val="single" w:color="auto" w:sz="4" w:space="0"/>
              <w:right w:val="single" w:color="auto" w:sz="4" w:space="0"/>
            </w:tcBorders>
            <w:shd w:val="clear" w:color="auto" w:fill="auto"/>
            <w:noWrap/>
            <w:vAlign w:val="center"/>
          </w:tcPr>
          <w:p w14:paraId="439CD777">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3</w:t>
            </w:r>
          </w:p>
        </w:tc>
        <w:tc>
          <w:tcPr>
            <w:tcW w:w="2268" w:type="dxa"/>
            <w:tcBorders>
              <w:top w:val="nil"/>
              <w:left w:val="nil"/>
              <w:bottom w:val="single" w:color="auto" w:sz="4" w:space="0"/>
              <w:right w:val="single" w:color="auto" w:sz="4" w:space="0"/>
            </w:tcBorders>
            <w:shd w:val="clear" w:color="auto" w:fill="auto"/>
            <w:noWrap/>
            <w:vAlign w:val="center"/>
          </w:tcPr>
          <w:p w14:paraId="196D118D">
            <w:pPr>
              <w:spacing w:line="360" w:lineRule="exact"/>
              <w:rPr>
                <w:rFonts w:hint="eastAsia" w:ascii="宋体" w:hAnsi="宋体" w:cs="宋体"/>
                <w:bCs/>
                <w:color w:val="auto"/>
                <w:sz w:val="21"/>
                <w:szCs w:val="21"/>
              </w:rPr>
            </w:pPr>
            <w:r>
              <w:rPr>
                <w:rFonts w:hint="eastAsia" w:ascii="宋体" w:hAnsi="宋体" w:cs="宋体"/>
                <w:bCs/>
                <w:color w:val="auto"/>
                <w:sz w:val="21"/>
                <w:szCs w:val="21"/>
              </w:rPr>
              <w:t>应急汽油排污水泵</w:t>
            </w:r>
          </w:p>
        </w:tc>
        <w:tc>
          <w:tcPr>
            <w:tcW w:w="709" w:type="dxa"/>
            <w:tcBorders>
              <w:top w:val="nil"/>
              <w:left w:val="nil"/>
              <w:bottom w:val="single" w:color="auto" w:sz="4" w:space="0"/>
              <w:right w:val="single" w:color="auto" w:sz="4" w:space="0"/>
            </w:tcBorders>
            <w:shd w:val="clear" w:color="auto" w:fill="auto"/>
            <w:noWrap/>
            <w:vAlign w:val="center"/>
          </w:tcPr>
          <w:p w14:paraId="2F3D02EE">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台</w:t>
            </w:r>
          </w:p>
        </w:tc>
        <w:tc>
          <w:tcPr>
            <w:tcW w:w="567" w:type="dxa"/>
            <w:tcBorders>
              <w:top w:val="nil"/>
              <w:left w:val="nil"/>
              <w:bottom w:val="single" w:color="auto" w:sz="4" w:space="0"/>
              <w:right w:val="single" w:color="auto" w:sz="4" w:space="0"/>
            </w:tcBorders>
            <w:shd w:val="clear" w:color="auto" w:fill="auto"/>
            <w:noWrap/>
            <w:vAlign w:val="center"/>
          </w:tcPr>
          <w:p w14:paraId="053CFF13">
            <w:pPr>
              <w:spacing w:line="360" w:lineRule="exact"/>
              <w:jc w:val="center"/>
              <w:rPr>
                <w:rFonts w:hint="eastAsia" w:ascii="宋体" w:hAnsi="宋体" w:cs="宋体"/>
                <w:bCs/>
                <w:color w:val="auto"/>
                <w:sz w:val="21"/>
                <w:szCs w:val="21"/>
              </w:rPr>
            </w:pPr>
            <w:r>
              <w:rPr>
                <w:rFonts w:ascii="宋体" w:hAnsi="宋体" w:cs="宋体"/>
                <w:bCs/>
                <w:color w:val="auto"/>
                <w:sz w:val="21"/>
                <w:szCs w:val="21"/>
              </w:rPr>
              <w:t>1</w:t>
            </w:r>
          </w:p>
        </w:tc>
        <w:tc>
          <w:tcPr>
            <w:tcW w:w="4253" w:type="dxa"/>
            <w:tcBorders>
              <w:top w:val="nil"/>
              <w:left w:val="nil"/>
              <w:bottom w:val="single" w:color="auto" w:sz="4" w:space="0"/>
              <w:right w:val="single" w:color="auto" w:sz="4" w:space="0"/>
            </w:tcBorders>
            <w:shd w:val="clear" w:color="auto" w:fill="auto"/>
            <w:noWrap/>
            <w:vAlign w:val="center"/>
          </w:tcPr>
          <w:p w14:paraId="74C65D5B">
            <w:pPr>
              <w:rPr>
                <w:rFonts w:hint="eastAsia" w:ascii="宋体" w:hAnsi="宋体" w:cs="宋体"/>
                <w:color w:val="auto"/>
                <w:sz w:val="20"/>
                <w:szCs w:val="20"/>
              </w:rPr>
            </w:pPr>
            <w:r>
              <w:rPr>
                <w:rFonts w:hint="eastAsia"/>
                <w:color w:val="auto"/>
                <w:sz w:val="20"/>
                <w:szCs w:val="20"/>
              </w:rPr>
              <w:t>流量不低于35m³/h，扬程不低于15米，进出水口直径80mm，带5米进水管20米出水管</w:t>
            </w:r>
          </w:p>
        </w:tc>
      </w:tr>
      <w:tr w14:paraId="243F862E">
        <w:tblPrEx>
          <w:tblCellMar>
            <w:top w:w="0" w:type="dxa"/>
            <w:left w:w="108" w:type="dxa"/>
            <w:bottom w:w="0" w:type="dxa"/>
            <w:right w:w="108" w:type="dxa"/>
          </w:tblCellMar>
        </w:tblPrEx>
        <w:trPr>
          <w:trHeight w:val="408" w:hRule="atLeast"/>
          <w:jc w:val="center"/>
        </w:trPr>
        <w:tc>
          <w:tcPr>
            <w:tcW w:w="562" w:type="dxa"/>
            <w:tcBorders>
              <w:top w:val="nil"/>
              <w:left w:val="single" w:color="auto" w:sz="4" w:space="0"/>
              <w:bottom w:val="single" w:color="auto" w:sz="4" w:space="0"/>
              <w:right w:val="single" w:color="auto" w:sz="4" w:space="0"/>
            </w:tcBorders>
            <w:shd w:val="clear" w:color="auto" w:fill="auto"/>
            <w:noWrap/>
            <w:vAlign w:val="center"/>
          </w:tcPr>
          <w:p w14:paraId="66DE4B38">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4</w:t>
            </w:r>
          </w:p>
        </w:tc>
        <w:tc>
          <w:tcPr>
            <w:tcW w:w="2268" w:type="dxa"/>
            <w:tcBorders>
              <w:top w:val="nil"/>
              <w:left w:val="nil"/>
              <w:bottom w:val="single" w:color="auto" w:sz="4" w:space="0"/>
              <w:right w:val="single" w:color="auto" w:sz="4" w:space="0"/>
            </w:tcBorders>
            <w:shd w:val="clear" w:color="auto" w:fill="auto"/>
            <w:noWrap/>
            <w:vAlign w:val="center"/>
          </w:tcPr>
          <w:p w14:paraId="78D8DA55">
            <w:pPr>
              <w:spacing w:line="360" w:lineRule="exact"/>
              <w:rPr>
                <w:rFonts w:hint="eastAsia" w:ascii="宋体" w:hAnsi="宋体" w:cs="宋体"/>
                <w:bCs/>
                <w:color w:val="auto"/>
                <w:sz w:val="21"/>
                <w:szCs w:val="21"/>
              </w:rPr>
            </w:pPr>
            <w:r>
              <w:rPr>
                <w:rFonts w:hint="eastAsia" w:ascii="宋体" w:hAnsi="宋体" w:cs="宋体"/>
                <w:bCs/>
                <w:color w:val="auto"/>
                <w:sz w:val="21"/>
                <w:szCs w:val="21"/>
              </w:rPr>
              <w:t>应急汽柴油排污水泵</w:t>
            </w:r>
          </w:p>
        </w:tc>
        <w:tc>
          <w:tcPr>
            <w:tcW w:w="709" w:type="dxa"/>
            <w:tcBorders>
              <w:top w:val="nil"/>
              <w:left w:val="nil"/>
              <w:bottom w:val="single" w:color="auto" w:sz="4" w:space="0"/>
              <w:right w:val="single" w:color="auto" w:sz="4" w:space="0"/>
            </w:tcBorders>
            <w:shd w:val="clear" w:color="auto" w:fill="auto"/>
            <w:noWrap/>
            <w:vAlign w:val="center"/>
          </w:tcPr>
          <w:p w14:paraId="6CEEE1B1">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台</w:t>
            </w:r>
          </w:p>
        </w:tc>
        <w:tc>
          <w:tcPr>
            <w:tcW w:w="567" w:type="dxa"/>
            <w:tcBorders>
              <w:top w:val="nil"/>
              <w:left w:val="nil"/>
              <w:bottom w:val="single" w:color="auto" w:sz="4" w:space="0"/>
              <w:right w:val="single" w:color="auto" w:sz="4" w:space="0"/>
            </w:tcBorders>
            <w:shd w:val="clear" w:color="auto" w:fill="auto"/>
            <w:noWrap/>
            <w:vAlign w:val="center"/>
          </w:tcPr>
          <w:p w14:paraId="19B0D9C2">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2</w:t>
            </w:r>
          </w:p>
        </w:tc>
        <w:tc>
          <w:tcPr>
            <w:tcW w:w="4253" w:type="dxa"/>
            <w:tcBorders>
              <w:top w:val="nil"/>
              <w:left w:val="nil"/>
              <w:bottom w:val="single" w:color="auto" w:sz="4" w:space="0"/>
              <w:right w:val="single" w:color="auto" w:sz="4" w:space="0"/>
            </w:tcBorders>
            <w:shd w:val="clear" w:color="auto" w:fill="auto"/>
            <w:noWrap/>
            <w:vAlign w:val="center"/>
          </w:tcPr>
          <w:p w14:paraId="1FF3104E">
            <w:pPr>
              <w:rPr>
                <w:rFonts w:hint="eastAsia" w:ascii="宋体" w:hAnsi="宋体" w:cs="宋体"/>
                <w:color w:val="auto"/>
                <w:sz w:val="20"/>
                <w:szCs w:val="20"/>
              </w:rPr>
            </w:pPr>
            <w:r>
              <w:rPr>
                <w:rFonts w:hint="eastAsia"/>
                <w:color w:val="auto"/>
                <w:sz w:val="20"/>
                <w:szCs w:val="20"/>
              </w:rPr>
              <w:t>流量不低于80立方米/小时，进出水口直径100mm，每台带5米进水管30米出水管</w:t>
            </w:r>
          </w:p>
        </w:tc>
      </w:tr>
      <w:tr w14:paraId="3BD4C25E">
        <w:tblPrEx>
          <w:tblCellMar>
            <w:top w:w="0" w:type="dxa"/>
            <w:left w:w="108" w:type="dxa"/>
            <w:bottom w:w="0" w:type="dxa"/>
            <w:right w:w="108" w:type="dxa"/>
          </w:tblCellMar>
        </w:tblPrEx>
        <w:trPr>
          <w:trHeight w:val="414" w:hRule="atLeast"/>
          <w:jc w:val="center"/>
        </w:trPr>
        <w:tc>
          <w:tcPr>
            <w:tcW w:w="562" w:type="dxa"/>
            <w:tcBorders>
              <w:top w:val="nil"/>
              <w:left w:val="single" w:color="auto" w:sz="4" w:space="0"/>
              <w:bottom w:val="single" w:color="auto" w:sz="4" w:space="0"/>
              <w:right w:val="single" w:color="auto" w:sz="4" w:space="0"/>
            </w:tcBorders>
            <w:shd w:val="clear" w:color="auto" w:fill="auto"/>
            <w:noWrap/>
            <w:vAlign w:val="center"/>
          </w:tcPr>
          <w:p w14:paraId="2094A369">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5</w:t>
            </w:r>
          </w:p>
        </w:tc>
        <w:tc>
          <w:tcPr>
            <w:tcW w:w="2268" w:type="dxa"/>
            <w:tcBorders>
              <w:top w:val="nil"/>
              <w:left w:val="nil"/>
              <w:bottom w:val="single" w:color="auto" w:sz="4" w:space="0"/>
              <w:right w:val="single" w:color="auto" w:sz="4" w:space="0"/>
            </w:tcBorders>
            <w:shd w:val="clear" w:color="auto" w:fill="auto"/>
            <w:noWrap/>
            <w:vAlign w:val="center"/>
          </w:tcPr>
          <w:p w14:paraId="66ABDE82">
            <w:pPr>
              <w:spacing w:line="360" w:lineRule="exact"/>
              <w:rPr>
                <w:rFonts w:hint="eastAsia" w:ascii="宋体" w:hAnsi="宋体" w:cs="宋体"/>
                <w:bCs/>
                <w:color w:val="auto"/>
                <w:sz w:val="21"/>
                <w:szCs w:val="21"/>
              </w:rPr>
            </w:pPr>
            <w:r>
              <w:rPr>
                <w:rFonts w:hint="eastAsia" w:ascii="宋体" w:hAnsi="宋体" w:cs="宋体"/>
                <w:bCs/>
                <w:color w:val="auto"/>
                <w:sz w:val="21"/>
                <w:szCs w:val="21"/>
              </w:rPr>
              <w:t>移动线盘</w:t>
            </w:r>
          </w:p>
        </w:tc>
        <w:tc>
          <w:tcPr>
            <w:tcW w:w="709" w:type="dxa"/>
            <w:tcBorders>
              <w:top w:val="nil"/>
              <w:left w:val="nil"/>
              <w:bottom w:val="single" w:color="auto" w:sz="4" w:space="0"/>
              <w:right w:val="single" w:color="auto" w:sz="4" w:space="0"/>
            </w:tcBorders>
            <w:shd w:val="clear" w:color="auto" w:fill="auto"/>
            <w:noWrap/>
            <w:vAlign w:val="center"/>
          </w:tcPr>
          <w:p w14:paraId="14CA0C9D">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米</w:t>
            </w:r>
          </w:p>
        </w:tc>
        <w:tc>
          <w:tcPr>
            <w:tcW w:w="567" w:type="dxa"/>
            <w:tcBorders>
              <w:top w:val="nil"/>
              <w:left w:val="nil"/>
              <w:bottom w:val="single" w:color="auto" w:sz="4" w:space="0"/>
              <w:right w:val="single" w:color="auto" w:sz="4" w:space="0"/>
            </w:tcBorders>
            <w:shd w:val="clear" w:color="auto" w:fill="auto"/>
            <w:noWrap/>
            <w:vAlign w:val="center"/>
          </w:tcPr>
          <w:p w14:paraId="3824CAF7">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2</w:t>
            </w:r>
          </w:p>
        </w:tc>
        <w:tc>
          <w:tcPr>
            <w:tcW w:w="4253" w:type="dxa"/>
            <w:tcBorders>
              <w:top w:val="nil"/>
              <w:left w:val="nil"/>
              <w:bottom w:val="single" w:color="auto" w:sz="4" w:space="0"/>
              <w:right w:val="single" w:color="auto" w:sz="4" w:space="0"/>
            </w:tcBorders>
            <w:shd w:val="clear" w:color="auto" w:fill="auto"/>
            <w:noWrap/>
            <w:vAlign w:val="center"/>
          </w:tcPr>
          <w:p w14:paraId="40865040">
            <w:pPr>
              <w:spacing w:line="360" w:lineRule="exact"/>
              <w:rPr>
                <w:rFonts w:hint="eastAsia" w:ascii="宋体" w:hAnsi="宋体" w:cs="宋体"/>
                <w:bCs/>
                <w:color w:val="auto"/>
                <w:sz w:val="21"/>
                <w:szCs w:val="21"/>
              </w:rPr>
            </w:pPr>
            <w:r>
              <w:rPr>
                <w:rFonts w:hint="eastAsia" w:ascii="宋体" w:hAnsi="宋体" w:cs="宋体"/>
                <w:bCs/>
                <w:color w:val="auto"/>
                <w:sz w:val="21"/>
                <w:szCs w:val="21"/>
              </w:rPr>
              <w:t>1</w:t>
            </w:r>
            <w:r>
              <w:rPr>
                <w:rFonts w:ascii="宋体" w:hAnsi="宋体" w:cs="宋体"/>
                <w:bCs/>
                <w:color w:val="auto"/>
                <w:sz w:val="21"/>
                <w:szCs w:val="21"/>
              </w:rPr>
              <w:t>6A，带漏电保护，过热保护，带线规格</w:t>
            </w:r>
            <w:r>
              <w:rPr>
                <w:rFonts w:hint="eastAsia" w:ascii="宋体" w:hAnsi="宋体" w:cs="宋体"/>
                <w:bCs/>
                <w:color w:val="auto"/>
                <w:sz w:val="21"/>
                <w:szCs w:val="21"/>
              </w:rPr>
              <w:t>3X2.5</w:t>
            </w:r>
            <w:r>
              <w:rPr>
                <w:rFonts w:ascii="宋体" w:hAnsi="宋体" w:cs="宋体"/>
                <w:bCs/>
                <w:color w:val="auto"/>
                <w:sz w:val="21"/>
                <w:szCs w:val="21"/>
              </w:rPr>
              <w:t>，30米</w:t>
            </w:r>
          </w:p>
        </w:tc>
      </w:tr>
      <w:tr w14:paraId="0072BCD4">
        <w:tblPrEx>
          <w:tblCellMar>
            <w:top w:w="0" w:type="dxa"/>
            <w:left w:w="108" w:type="dxa"/>
            <w:bottom w:w="0" w:type="dxa"/>
            <w:right w:w="108" w:type="dxa"/>
          </w:tblCellMar>
        </w:tblPrEx>
        <w:trPr>
          <w:trHeight w:val="413" w:hRule="atLeast"/>
          <w:jc w:val="center"/>
        </w:trPr>
        <w:tc>
          <w:tcPr>
            <w:tcW w:w="562" w:type="dxa"/>
            <w:tcBorders>
              <w:top w:val="nil"/>
              <w:left w:val="single" w:color="auto" w:sz="4" w:space="0"/>
              <w:bottom w:val="single" w:color="auto" w:sz="4" w:space="0"/>
              <w:right w:val="single" w:color="auto" w:sz="4" w:space="0"/>
            </w:tcBorders>
            <w:shd w:val="clear" w:color="auto" w:fill="auto"/>
            <w:noWrap/>
            <w:vAlign w:val="center"/>
          </w:tcPr>
          <w:p w14:paraId="2A458E7C">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6</w:t>
            </w:r>
          </w:p>
        </w:tc>
        <w:tc>
          <w:tcPr>
            <w:tcW w:w="2268" w:type="dxa"/>
            <w:tcBorders>
              <w:top w:val="nil"/>
              <w:left w:val="nil"/>
              <w:bottom w:val="single" w:color="auto" w:sz="4" w:space="0"/>
              <w:right w:val="single" w:color="auto" w:sz="4" w:space="0"/>
            </w:tcBorders>
            <w:shd w:val="clear" w:color="auto" w:fill="auto"/>
            <w:noWrap/>
            <w:vAlign w:val="center"/>
          </w:tcPr>
          <w:p w14:paraId="27A0F644">
            <w:pPr>
              <w:spacing w:line="360" w:lineRule="exact"/>
              <w:rPr>
                <w:rFonts w:hint="eastAsia" w:ascii="宋体" w:hAnsi="宋体" w:cs="宋体"/>
                <w:bCs/>
                <w:color w:val="auto"/>
                <w:sz w:val="21"/>
                <w:szCs w:val="21"/>
              </w:rPr>
            </w:pPr>
            <w:r>
              <w:rPr>
                <w:rFonts w:hint="eastAsia" w:ascii="宋体" w:hAnsi="宋体" w:cs="宋体"/>
                <w:bCs/>
                <w:color w:val="auto"/>
                <w:sz w:val="21"/>
                <w:szCs w:val="21"/>
              </w:rPr>
              <w:t>移动四合一气体检测仪</w:t>
            </w:r>
          </w:p>
        </w:tc>
        <w:tc>
          <w:tcPr>
            <w:tcW w:w="709" w:type="dxa"/>
            <w:tcBorders>
              <w:top w:val="nil"/>
              <w:left w:val="nil"/>
              <w:bottom w:val="single" w:color="auto" w:sz="4" w:space="0"/>
              <w:right w:val="single" w:color="auto" w:sz="4" w:space="0"/>
            </w:tcBorders>
            <w:shd w:val="clear" w:color="auto" w:fill="auto"/>
            <w:noWrap/>
            <w:vAlign w:val="center"/>
          </w:tcPr>
          <w:p w14:paraId="68AD34F6">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台</w:t>
            </w:r>
          </w:p>
        </w:tc>
        <w:tc>
          <w:tcPr>
            <w:tcW w:w="567" w:type="dxa"/>
            <w:tcBorders>
              <w:top w:val="nil"/>
              <w:left w:val="nil"/>
              <w:bottom w:val="single" w:color="auto" w:sz="4" w:space="0"/>
              <w:right w:val="single" w:color="auto" w:sz="4" w:space="0"/>
            </w:tcBorders>
            <w:shd w:val="clear" w:color="auto" w:fill="auto"/>
            <w:noWrap/>
            <w:vAlign w:val="center"/>
          </w:tcPr>
          <w:p w14:paraId="0C23F9A2">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1</w:t>
            </w:r>
          </w:p>
        </w:tc>
        <w:tc>
          <w:tcPr>
            <w:tcW w:w="4253" w:type="dxa"/>
            <w:tcBorders>
              <w:top w:val="nil"/>
              <w:left w:val="nil"/>
              <w:bottom w:val="single" w:color="auto" w:sz="4" w:space="0"/>
              <w:right w:val="single" w:color="auto" w:sz="4" w:space="0"/>
            </w:tcBorders>
            <w:shd w:val="clear" w:color="auto" w:fill="auto"/>
            <w:noWrap/>
            <w:vAlign w:val="center"/>
          </w:tcPr>
          <w:p w14:paraId="32A04128">
            <w:pPr>
              <w:spacing w:line="360" w:lineRule="exact"/>
              <w:rPr>
                <w:rFonts w:hint="eastAsia" w:ascii="宋体" w:hAnsi="宋体" w:cs="宋体"/>
                <w:bCs/>
                <w:color w:val="auto"/>
                <w:sz w:val="21"/>
                <w:szCs w:val="21"/>
              </w:rPr>
            </w:pPr>
            <w:r>
              <w:rPr>
                <w:rFonts w:hint="eastAsia" w:ascii="宋体" w:hAnsi="宋体" w:cs="宋体"/>
                <w:bCs/>
                <w:color w:val="auto"/>
                <w:sz w:val="21"/>
                <w:szCs w:val="21"/>
              </w:rPr>
              <w:t>液晶显示可检测可燃气E</w:t>
            </w:r>
            <w:r>
              <w:rPr>
                <w:rFonts w:ascii="宋体" w:hAnsi="宋体" w:cs="宋体"/>
                <w:bCs/>
                <w:color w:val="auto"/>
                <w:sz w:val="21"/>
                <w:szCs w:val="21"/>
              </w:rPr>
              <w:t>X</w:t>
            </w:r>
            <w:r>
              <w:rPr>
                <w:rFonts w:hint="eastAsia" w:ascii="宋体" w:hAnsi="宋体" w:cs="宋体"/>
                <w:bCs/>
                <w:color w:val="auto"/>
                <w:sz w:val="21"/>
                <w:szCs w:val="21"/>
              </w:rPr>
              <w:t>、氧气、一氧化碳、硫化氢，具有发光、发声、震动报警，传感器寿命&gt;</w:t>
            </w:r>
            <w:r>
              <w:rPr>
                <w:rFonts w:ascii="宋体" w:hAnsi="宋体" w:cs="宋体"/>
                <w:bCs/>
                <w:color w:val="auto"/>
                <w:sz w:val="21"/>
                <w:szCs w:val="21"/>
              </w:rPr>
              <w:t>2年，</w:t>
            </w:r>
            <w:r>
              <w:rPr>
                <w:rFonts w:hint="eastAsia" w:ascii="宋体" w:hAnsi="宋体" w:cs="宋体"/>
                <w:bCs/>
                <w:color w:val="auto"/>
                <w:sz w:val="21"/>
                <w:szCs w:val="21"/>
              </w:rPr>
              <w:t>I</w:t>
            </w:r>
            <w:r>
              <w:rPr>
                <w:rFonts w:ascii="宋体" w:hAnsi="宋体" w:cs="宋体"/>
                <w:bCs/>
                <w:color w:val="auto"/>
                <w:sz w:val="21"/>
                <w:szCs w:val="21"/>
              </w:rPr>
              <w:t>P65</w:t>
            </w:r>
          </w:p>
        </w:tc>
      </w:tr>
      <w:tr w14:paraId="154367C5">
        <w:tblPrEx>
          <w:tblCellMar>
            <w:top w:w="0" w:type="dxa"/>
            <w:left w:w="108" w:type="dxa"/>
            <w:bottom w:w="0" w:type="dxa"/>
            <w:right w:w="108" w:type="dxa"/>
          </w:tblCellMar>
        </w:tblPrEx>
        <w:trPr>
          <w:trHeight w:val="418" w:hRule="atLeast"/>
          <w:jc w:val="center"/>
        </w:trPr>
        <w:tc>
          <w:tcPr>
            <w:tcW w:w="562" w:type="dxa"/>
            <w:tcBorders>
              <w:top w:val="nil"/>
              <w:left w:val="single" w:color="auto" w:sz="4" w:space="0"/>
              <w:bottom w:val="single" w:color="auto" w:sz="4" w:space="0"/>
              <w:right w:val="single" w:color="auto" w:sz="4" w:space="0"/>
            </w:tcBorders>
            <w:shd w:val="clear" w:color="auto" w:fill="auto"/>
            <w:noWrap/>
            <w:vAlign w:val="center"/>
          </w:tcPr>
          <w:p w14:paraId="181C1FC8">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7</w:t>
            </w:r>
          </w:p>
        </w:tc>
        <w:tc>
          <w:tcPr>
            <w:tcW w:w="2268" w:type="dxa"/>
            <w:tcBorders>
              <w:top w:val="nil"/>
              <w:left w:val="nil"/>
              <w:bottom w:val="single" w:color="auto" w:sz="4" w:space="0"/>
              <w:right w:val="single" w:color="auto" w:sz="4" w:space="0"/>
            </w:tcBorders>
            <w:shd w:val="clear" w:color="auto" w:fill="auto"/>
            <w:noWrap/>
            <w:vAlign w:val="center"/>
          </w:tcPr>
          <w:p w14:paraId="14D8EA49">
            <w:pPr>
              <w:spacing w:line="360" w:lineRule="exact"/>
              <w:rPr>
                <w:rFonts w:hint="eastAsia" w:ascii="宋体" w:hAnsi="宋体" w:cs="宋体"/>
                <w:bCs/>
                <w:color w:val="auto"/>
                <w:sz w:val="21"/>
                <w:szCs w:val="21"/>
              </w:rPr>
            </w:pPr>
            <w:r>
              <w:rPr>
                <w:rFonts w:hint="eastAsia" w:ascii="宋体" w:hAnsi="宋体" w:cs="宋体"/>
                <w:bCs/>
                <w:color w:val="auto"/>
                <w:sz w:val="21"/>
                <w:szCs w:val="21"/>
              </w:rPr>
              <w:t>移动式排风扇</w:t>
            </w:r>
          </w:p>
        </w:tc>
        <w:tc>
          <w:tcPr>
            <w:tcW w:w="709" w:type="dxa"/>
            <w:tcBorders>
              <w:top w:val="nil"/>
              <w:left w:val="nil"/>
              <w:bottom w:val="single" w:color="auto" w:sz="4" w:space="0"/>
              <w:right w:val="single" w:color="auto" w:sz="4" w:space="0"/>
            </w:tcBorders>
            <w:shd w:val="clear" w:color="auto" w:fill="auto"/>
            <w:noWrap/>
            <w:vAlign w:val="center"/>
          </w:tcPr>
          <w:p w14:paraId="6B66D2A6">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台</w:t>
            </w:r>
          </w:p>
        </w:tc>
        <w:tc>
          <w:tcPr>
            <w:tcW w:w="567" w:type="dxa"/>
            <w:tcBorders>
              <w:top w:val="nil"/>
              <w:left w:val="nil"/>
              <w:bottom w:val="single" w:color="auto" w:sz="4" w:space="0"/>
              <w:right w:val="single" w:color="auto" w:sz="4" w:space="0"/>
            </w:tcBorders>
            <w:shd w:val="clear" w:color="auto" w:fill="auto"/>
            <w:noWrap/>
            <w:vAlign w:val="center"/>
          </w:tcPr>
          <w:p w14:paraId="259F1643">
            <w:pPr>
              <w:spacing w:line="360" w:lineRule="exact"/>
              <w:jc w:val="center"/>
              <w:rPr>
                <w:rFonts w:hint="eastAsia" w:ascii="宋体" w:hAnsi="宋体" w:cs="宋体"/>
                <w:bCs/>
                <w:color w:val="auto"/>
                <w:sz w:val="21"/>
                <w:szCs w:val="21"/>
              </w:rPr>
            </w:pPr>
            <w:r>
              <w:rPr>
                <w:rFonts w:hint="eastAsia" w:ascii="宋体" w:hAnsi="宋体" w:cs="宋体"/>
                <w:bCs/>
                <w:color w:val="auto"/>
                <w:sz w:val="21"/>
                <w:szCs w:val="21"/>
              </w:rPr>
              <w:t>2</w:t>
            </w:r>
          </w:p>
        </w:tc>
        <w:tc>
          <w:tcPr>
            <w:tcW w:w="4253" w:type="dxa"/>
            <w:tcBorders>
              <w:top w:val="nil"/>
              <w:left w:val="nil"/>
              <w:bottom w:val="single" w:color="auto" w:sz="4" w:space="0"/>
              <w:right w:val="single" w:color="auto" w:sz="4" w:space="0"/>
            </w:tcBorders>
            <w:shd w:val="clear" w:color="auto" w:fill="auto"/>
            <w:noWrap/>
            <w:vAlign w:val="center"/>
          </w:tcPr>
          <w:p w14:paraId="7F5D9E82">
            <w:pPr>
              <w:spacing w:line="360" w:lineRule="exact"/>
              <w:rPr>
                <w:rFonts w:hint="eastAsia" w:ascii="宋体" w:hAnsi="宋体" w:cs="宋体"/>
                <w:bCs/>
                <w:color w:val="auto"/>
                <w:sz w:val="21"/>
                <w:szCs w:val="21"/>
              </w:rPr>
            </w:pPr>
            <w:r>
              <w:rPr>
                <w:rFonts w:hint="eastAsia" w:ascii="宋体" w:hAnsi="宋体" w:cs="宋体"/>
                <w:bCs/>
                <w:color w:val="auto"/>
                <w:sz w:val="21"/>
                <w:szCs w:val="21"/>
              </w:rPr>
              <w:t>2</w:t>
            </w:r>
            <w:r>
              <w:rPr>
                <w:rFonts w:ascii="宋体" w:hAnsi="宋体" w:cs="宋体"/>
                <w:bCs/>
                <w:color w:val="auto"/>
                <w:sz w:val="21"/>
                <w:szCs w:val="21"/>
              </w:rPr>
              <w:t>20V</w:t>
            </w:r>
            <w:r>
              <w:rPr>
                <w:rFonts w:hint="eastAsia" w:ascii="宋体" w:hAnsi="宋体" w:cs="宋体"/>
                <w:bCs/>
                <w:color w:val="auto"/>
                <w:sz w:val="21"/>
                <w:szCs w:val="21"/>
              </w:rPr>
              <w:t>/5</w:t>
            </w:r>
            <w:r>
              <w:rPr>
                <w:rFonts w:ascii="宋体" w:hAnsi="宋体" w:cs="宋体"/>
                <w:bCs/>
                <w:color w:val="auto"/>
                <w:sz w:val="21"/>
                <w:szCs w:val="21"/>
              </w:rPr>
              <w:t>00W/风量</w:t>
            </w:r>
            <w:r>
              <w:rPr>
                <w:rFonts w:hint="eastAsia" w:ascii="宋体" w:hAnsi="宋体" w:cs="宋体"/>
                <w:bCs/>
                <w:color w:val="auto"/>
                <w:sz w:val="21"/>
                <w:szCs w:val="21"/>
              </w:rPr>
              <w:t>&gt;</w:t>
            </w:r>
            <w:r>
              <w:rPr>
                <w:rFonts w:ascii="宋体" w:hAnsi="宋体" w:cs="宋体"/>
                <w:bCs/>
                <w:color w:val="auto"/>
                <w:sz w:val="21"/>
                <w:szCs w:val="21"/>
              </w:rPr>
              <w:t>5000m3/h,</w:t>
            </w:r>
            <w:r>
              <w:rPr>
                <w:rFonts w:hint="eastAsia" w:ascii="宋体" w:hAnsi="宋体" w:cs="宋体"/>
                <w:bCs/>
                <w:color w:val="auto"/>
                <w:sz w:val="21"/>
                <w:szCs w:val="21"/>
              </w:rPr>
              <w:t>配套伸缩风管1</w:t>
            </w:r>
            <w:r>
              <w:rPr>
                <w:rFonts w:ascii="宋体" w:hAnsi="宋体" w:cs="宋体"/>
                <w:bCs/>
                <w:color w:val="auto"/>
                <w:sz w:val="21"/>
                <w:szCs w:val="21"/>
              </w:rPr>
              <w:t>0米</w:t>
            </w:r>
            <w:r>
              <w:rPr>
                <w:rFonts w:hint="eastAsia" w:ascii="宋体" w:hAnsi="宋体" w:cs="宋体"/>
                <w:bCs/>
                <w:color w:val="auto"/>
                <w:sz w:val="21"/>
                <w:szCs w:val="21"/>
              </w:rPr>
              <w:t>,</w:t>
            </w:r>
            <w:r>
              <w:rPr>
                <w:rFonts w:ascii="宋体" w:hAnsi="宋体" w:cs="宋体"/>
                <w:bCs/>
                <w:color w:val="auto"/>
                <w:sz w:val="21"/>
                <w:szCs w:val="21"/>
              </w:rPr>
              <w:t>带底座</w:t>
            </w:r>
          </w:p>
        </w:tc>
      </w:tr>
    </w:tbl>
    <w:p w14:paraId="2F22DF96">
      <w:pPr>
        <w:rPr>
          <w:b/>
          <w:color w:val="auto"/>
          <w:sz w:val="21"/>
          <w:szCs w:val="21"/>
          <w:lang w:val="zh-CN"/>
        </w:rPr>
      </w:pPr>
    </w:p>
    <w:p w14:paraId="4BF3260C">
      <w:pPr>
        <w:outlineLvl w:val="0"/>
        <w:rPr>
          <w:b/>
          <w:color w:val="auto"/>
          <w:sz w:val="21"/>
          <w:szCs w:val="21"/>
          <w:lang w:val="zh-CN"/>
        </w:rPr>
      </w:pPr>
      <w:r>
        <w:rPr>
          <w:rFonts w:hint="eastAsia"/>
          <w:b/>
          <w:color w:val="auto"/>
          <w:sz w:val="21"/>
          <w:szCs w:val="21"/>
          <w:lang w:val="zh-CN"/>
        </w:rPr>
        <w:t>九、零星维修管理</w:t>
      </w:r>
    </w:p>
    <w:p w14:paraId="218589AE">
      <w:pPr>
        <w:spacing w:line="360" w:lineRule="exact"/>
        <w:ind w:firstLine="420" w:firstLineChars="200"/>
        <w:rPr>
          <w:rFonts w:hint="eastAsia" w:ascii="宋体" w:hAnsi="宋体" w:cs="宋体"/>
          <w:color w:val="auto"/>
          <w:sz w:val="21"/>
          <w:szCs w:val="21"/>
          <w:lang w:val="zh-CN"/>
        </w:rPr>
      </w:pPr>
      <w:r>
        <w:rPr>
          <w:rFonts w:hint="eastAsia" w:ascii="宋体" w:hAnsi="宋体" w:cs="宋体"/>
          <w:color w:val="auto"/>
          <w:sz w:val="21"/>
          <w:szCs w:val="21"/>
          <w:lang w:val="zh-CN"/>
        </w:rPr>
        <w:t>所有零星工程的维修</w:t>
      </w:r>
      <w:r>
        <w:rPr>
          <w:rFonts w:hint="eastAsia" w:ascii="宋体" w:hAnsi="宋体" w:cs="Arial"/>
          <w:color w:val="auto"/>
          <w:sz w:val="21"/>
          <w:szCs w:val="21"/>
        </w:rPr>
        <w:t>项目，须在中标进场后根据实际情况制定方案，并报业主审核后实施。项目中，涉及到更换的设施设备质保期为本轮合同养护期内，项目要求详见清单备注。</w:t>
      </w:r>
    </w:p>
    <w:p w14:paraId="276950CA">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维修项目中的综合单价包含原设施、设备配件的拆除及处置等费用（以料抵工）、废油液的处置（委托具有资质的专业单位处置）、垃圾处理运输等费用，请投标单位综合考虑。</w:t>
      </w:r>
    </w:p>
    <w:p w14:paraId="73F514D6">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零星工程维修项目：“土建/机电/弱电维修项目报价明细表”中的工程量只作为报价基础，不作为结算依据，最终按实际发生并经业主工程师签认的工程量及投标报价单价作为结算依据。列入维修项目中的设备、配件、材料更换时应采用与原品牌规格相同的配件，如原品牌淘汰或规格更新则需采用同档次产品并经须业主认可。</w:t>
      </w:r>
    </w:p>
    <w:p w14:paraId="7D017706">
      <w:pPr>
        <w:spacing w:line="360" w:lineRule="exact"/>
        <w:outlineLvl w:val="0"/>
        <w:rPr>
          <w:rFonts w:hint="eastAsia" w:ascii="宋体" w:hAnsi="宋体"/>
          <w:b/>
          <w:color w:val="auto"/>
          <w:sz w:val="21"/>
          <w:szCs w:val="21"/>
        </w:rPr>
      </w:pPr>
      <w:r>
        <w:rPr>
          <w:rFonts w:hint="eastAsia" w:ascii="宋体" w:hAnsi="宋体"/>
          <w:b/>
          <w:color w:val="auto"/>
          <w:sz w:val="21"/>
          <w:szCs w:val="21"/>
        </w:rPr>
        <w:t>十、档案资料管理</w:t>
      </w:r>
    </w:p>
    <w:p w14:paraId="0384B924">
      <w:pPr>
        <w:pStyle w:val="2"/>
        <w:spacing w:line="36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中标单位应建立详细完整的养护资料档案。包括设施设备台帐，技术资料、日常养护资料等。日常养护按月、年制定养护计划，各项检查维修记录真实反映设施设备运行情况、故障情况、维修情况、保养内容等，定期交与业主归档，以建立专门的技术档案。</w:t>
      </w:r>
    </w:p>
    <w:p w14:paraId="530ED434">
      <w:pPr>
        <w:spacing w:line="360" w:lineRule="exact"/>
        <w:outlineLvl w:val="0"/>
        <w:rPr>
          <w:rFonts w:hint="eastAsia" w:ascii="宋体" w:hAnsi="宋体"/>
          <w:b/>
          <w:color w:val="auto"/>
          <w:sz w:val="21"/>
          <w:szCs w:val="21"/>
        </w:rPr>
      </w:pPr>
      <w:r>
        <w:rPr>
          <w:rFonts w:hint="eastAsia" w:ascii="宋体" w:hAnsi="宋体"/>
          <w:b/>
          <w:color w:val="auto"/>
          <w:sz w:val="21"/>
          <w:szCs w:val="21"/>
        </w:rPr>
        <w:t>十一、</w:t>
      </w:r>
      <w:r>
        <w:rPr>
          <w:rFonts w:ascii="宋体" w:hAnsi="宋体"/>
          <w:b/>
          <w:color w:val="auto"/>
          <w:sz w:val="21"/>
          <w:szCs w:val="21"/>
        </w:rPr>
        <w:t>养护作业用房</w:t>
      </w:r>
      <w:r>
        <w:rPr>
          <w:rFonts w:hint="eastAsia" w:ascii="宋体" w:hAnsi="宋体"/>
          <w:b/>
          <w:color w:val="auto"/>
          <w:sz w:val="21"/>
          <w:szCs w:val="21"/>
        </w:rPr>
        <w:t>管理</w:t>
      </w:r>
    </w:p>
    <w:p w14:paraId="3398A984">
      <w:pPr>
        <w:spacing w:line="360" w:lineRule="exact"/>
        <w:ind w:firstLine="420" w:firstLineChars="200"/>
        <w:rPr>
          <w:rFonts w:hint="eastAsia" w:ascii="宋体" w:hAnsi="宋体"/>
          <w:bCs/>
          <w:color w:val="auto"/>
          <w:sz w:val="21"/>
          <w:szCs w:val="21"/>
        </w:rPr>
      </w:pPr>
      <w:r>
        <w:rPr>
          <w:rFonts w:hint="eastAsia" w:ascii="宋体" w:hAnsi="宋体"/>
          <w:bCs/>
          <w:color w:val="auto"/>
          <w:sz w:val="21"/>
          <w:szCs w:val="21"/>
        </w:rPr>
        <w:t>中标单位自行解决养护人员生活、休息用房，业主单位仅提供管理人员的办公用房、物资仓库，相关办公桌椅、办公用品、电脑、电话、网络等自行考虑，养护期间养护作业所需要的水、电费由中标单位承担。</w:t>
      </w:r>
    </w:p>
    <w:p w14:paraId="00CBD76D">
      <w:pPr>
        <w:spacing w:line="360" w:lineRule="exact"/>
        <w:outlineLvl w:val="0"/>
        <w:rPr>
          <w:rFonts w:hint="eastAsia" w:ascii="宋体" w:hAnsi="宋体"/>
          <w:b/>
          <w:bCs/>
          <w:color w:val="auto"/>
          <w:sz w:val="21"/>
          <w:szCs w:val="21"/>
        </w:rPr>
      </w:pPr>
      <w:r>
        <w:rPr>
          <w:rFonts w:hint="eastAsia" w:ascii="宋体" w:hAnsi="宋体" w:cs="Arial"/>
          <w:b/>
          <w:color w:val="auto"/>
          <w:sz w:val="21"/>
          <w:szCs w:val="21"/>
        </w:rPr>
        <w:t>十二、</w:t>
      </w:r>
      <w:r>
        <w:rPr>
          <w:rFonts w:hint="eastAsia" w:ascii="宋体" w:hAnsi="宋体"/>
          <w:b/>
          <w:bCs/>
          <w:color w:val="auto"/>
          <w:sz w:val="21"/>
          <w:szCs w:val="21"/>
        </w:rPr>
        <w:t>其他要求</w:t>
      </w:r>
    </w:p>
    <w:p w14:paraId="4DFE9EC0">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1、中标单位根据设备设施养护要求，上报养护年度、月度工作计划，经业主单位同意后，按照养护计划进行日常养护工作。</w:t>
      </w:r>
    </w:p>
    <w:p w14:paraId="0C5F95D8">
      <w:pPr>
        <w:spacing w:line="360" w:lineRule="exact"/>
        <w:ind w:firstLine="420" w:firstLineChars="200"/>
        <w:rPr>
          <w:rFonts w:hint="eastAsia" w:ascii="宋体" w:hAnsi="宋体"/>
          <w:color w:val="auto"/>
          <w:sz w:val="21"/>
          <w:szCs w:val="21"/>
        </w:rPr>
      </w:pPr>
      <w:r>
        <w:rPr>
          <w:rFonts w:hint="eastAsia" w:ascii="宋体" w:hAnsi="宋体"/>
          <w:color w:val="auto"/>
          <w:sz w:val="21"/>
          <w:szCs w:val="21"/>
        </w:rPr>
        <w:t>2</w:t>
      </w:r>
      <w:r>
        <w:rPr>
          <w:rFonts w:ascii="宋体" w:hAnsi="宋体"/>
          <w:color w:val="auto"/>
          <w:sz w:val="21"/>
          <w:szCs w:val="21"/>
        </w:rPr>
        <w:t>、</w:t>
      </w:r>
      <w:r>
        <w:rPr>
          <w:rFonts w:hint="eastAsia" w:ascii="宋体" w:hAnsi="宋体"/>
          <w:color w:val="auto"/>
          <w:sz w:val="21"/>
          <w:szCs w:val="21"/>
        </w:rPr>
        <w:t>中标单位必须无条件的接受业主单位的考核监督，每月考核不少于1次，考核表见附件。</w:t>
      </w:r>
    </w:p>
    <w:p w14:paraId="21716C76">
      <w:pPr>
        <w:spacing w:line="360" w:lineRule="exact"/>
        <w:ind w:firstLine="420" w:firstLineChars="200"/>
        <w:rPr>
          <w:rFonts w:hint="eastAsia" w:ascii="宋体" w:hAnsi="宋体"/>
          <w:bCs/>
          <w:color w:val="auto"/>
          <w:sz w:val="21"/>
          <w:szCs w:val="21"/>
        </w:rPr>
      </w:pPr>
      <w:r>
        <w:rPr>
          <w:rFonts w:hint="eastAsia" w:ascii="宋体" w:hAnsi="宋体"/>
          <w:bCs/>
          <w:color w:val="auto"/>
          <w:sz w:val="21"/>
          <w:szCs w:val="21"/>
        </w:rPr>
        <w:t>3、供业主使用的巡视车，养护单位负责该车辆的汽油、保险、保养费用。</w:t>
      </w:r>
    </w:p>
    <w:p w14:paraId="68DD30F7">
      <w:pPr>
        <w:spacing w:line="360" w:lineRule="exact"/>
        <w:ind w:firstLine="420" w:firstLineChars="200"/>
        <w:rPr>
          <w:rFonts w:hint="eastAsia" w:ascii="宋体" w:hAnsi="宋体"/>
          <w:bCs/>
          <w:color w:val="auto"/>
          <w:sz w:val="21"/>
          <w:szCs w:val="21"/>
        </w:rPr>
      </w:pPr>
      <w:r>
        <w:rPr>
          <w:rFonts w:hint="eastAsia" w:ascii="宋体" w:hAnsi="宋体"/>
          <w:bCs/>
          <w:color w:val="auto"/>
          <w:sz w:val="21"/>
          <w:szCs w:val="21"/>
        </w:rPr>
        <w:t>4、根据日常养护设施的情况，如未达到养护效果，业主单位可以调整各类设施检修的内容和相关频次，投标单位必须无条件按照业主单位的要求执行，请中标单位在养护费用中综合考虑。</w:t>
      </w:r>
    </w:p>
    <w:p w14:paraId="1C694A4E">
      <w:pPr>
        <w:spacing w:line="360" w:lineRule="exact"/>
        <w:ind w:firstLine="420" w:firstLineChars="200"/>
        <w:rPr>
          <w:rFonts w:hint="eastAsia" w:ascii="宋体" w:hAnsi="宋体"/>
          <w:bCs/>
          <w:color w:val="auto"/>
          <w:sz w:val="21"/>
          <w:szCs w:val="21"/>
        </w:rPr>
      </w:pPr>
      <w:r>
        <w:rPr>
          <w:rFonts w:hint="eastAsia" w:ascii="宋体" w:hAnsi="宋体"/>
          <w:bCs/>
          <w:color w:val="auto"/>
          <w:sz w:val="21"/>
          <w:szCs w:val="21"/>
        </w:rPr>
        <w:t>5、在日常养护工作中，如某项养护工作、故障维修任务，中标单位无法处理或处理不积极，问题长时间拖延得不到解决，业主单位有权将该项养护工作工程量直接发包给第三方进行处理，发生费用送审计后按审定价从中标单位日常养护费中扣除并支付给第三方。</w:t>
      </w:r>
    </w:p>
    <w:p w14:paraId="035005F0">
      <w:pPr>
        <w:spacing w:line="360" w:lineRule="exact"/>
        <w:ind w:firstLine="420" w:firstLineChars="200"/>
        <w:rPr>
          <w:rFonts w:ascii="宋体" w:hAnsi="宋体"/>
          <w:bCs/>
          <w:color w:val="auto"/>
          <w:sz w:val="21"/>
          <w:szCs w:val="21"/>
        </w:rPr>
      </w:pPr>
      <w:r>
        <w:rPr>
          <w:rFonts w:hint="eastAsia" w:ascii="宋体" w:hAnsi="宋体"/>
          <w:bCs/>
          <w:color w:val="auto"/>
          <w:sz w:val="21"/>
          <w:szCs w:val="21"/>
        </w:rPr>
        <w:t>6、本养护项目所产生的垃圾由中标单位请当地环卫主管部门定期清运、分类清运，垃圾清运费用综合考虑到本次投标报价中，由本项目中标单位支付给环卫主管部门。</w:t>
      </w:r>
    </w:p>
    <w:p w14:paraId="342E1062">
      <w:pPr>
        <w:spacing w:line="360" w:lineRule="exact"/>
        <w:ind w:firstLine="420" w:firstLineChars="200"/>
        <w:rPr>
          <w:rFonts w:hint="eastAsia" w:ascii="宋体" w:hAnsi="宋体"/>
          <w:bCs/>
          <w:color w:val="auto"/>
          <w:sz w:val="21"/>
          <w:szCs w:val="21"/>
          <w:highlight w:val="yellow"/>
        </w:rPr>
      </w:pPr>
      <w:r>
        <w:rPr>
          <w:rFonts w:hint="eastAsia" w:ascii="宋体" w:hAnsi="宋体"/>
          <w:bCs/>
          <w:color w:val="auto"/>
          <w:sz w:val="21"/>
          <w:szCs w:val="21"/>
          <w:highlight w:val="yellow"/>
        </w:rPr>
        <w:t>7、养护期内，中标单位应推广“四新”应用，对主要设施设备建立基础信息和维保档案，便于发现问题、分析总结、采取预防性措施，科学管养。</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Geneva">
    <w:altName w:val="Arial"/>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Microsoft YaHei UI">
    <w:panose1 w:val="020B0503020204020204"/>
    <w:charset w:val="86"/>
    <w:family w:val="swiss"/>
    <w:pitch w:val="default"/>
    <w:sig w:usb0="80000287" w:usb1="2ACF3C50" w:usb2="00000016" w:usb3="00000000" w:csb0="0004001F" w:csb1="00000000"/>
  </w:font>
  <w:font w:name="方正仿宋简体">
    <w:altName w:val="宋体"/>
    <w:panose1 w:val="00000000000000000000"/>
    <w:charset w:val="86"/>
    <w:family w:val="auto"/>
    <w:pitch w:val="default"/>
    <w:sig w:usb0="00000000" w:usb1="00000000" w:usb2="00000012" w:usb3="00000000" w:csb0="00040001" w:csb1="00000000"/>
  </w:font>
  <w:font w:name="创艺简仿宋">
    <w:altName w:val="黑体"/>
    <w:panose1 w:val="00000000000000000000"/>
    <w:charset w:val="86"/>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8163FC"/>
    <w:multiLevelType w:val="multilevel"/>
    <w:tmpl w:val="358163FC"/>
    <w:lvl w:ilvl="0" w:tentative="0">
      <w:start w:val="1"/>
      <w:numFmt w:val="decimal"/>
      <w:lvlText w:val="（%1）"/>
      <w:lvlJc w:val="left"/>
      <w:pPr>
        <w:ind w:left="780" w:hanging="360"/>
      </w:pPr>
      <w:rPr>
        <w:rFonts w:hint="default"/>
        <w:color w:val="auto"/>
        <w:lang w:val="en-U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2C339D"/>
    <w:rsid w:val="00001785"/>
    <w:rsid w:val="00003128"/>
    <w:rsid w:val="00010C77"/>
    <w:rsid w:val="00017317"/>
    <w:rsid w:val="00030C16"/>
    <w:rsid w:val="00040C94"/>
    <w:rsid w:val="000476BF"/>
    <w:rsid w:val="000514DD"/>
    <w:rsid w:val="000655CF"/>
    <w:rsid w:val="000729F5"/>
    <w:rsid w:val="00077687"/>
    <w:rsid w:val="00082A55"/>
    <w:rsid w:val="000957EC"/>
    <w:rsid w:val="00095EA1"/>
    <w:rsid w:val="000A1498"/>
    <w:rsid w:val="000A4339"/>
    <w:rsid w:val="000A451C"/>
    <w:rsid w:val="000B0D35"/>
    <w:rsid w:val="000C066B"/>
    <w:rsid w:val="000D1FFB"/>
    <w:rsid w:val="000E3E9D"/>
    <w:rsid w:val="000E5EC7"/>
    <w:rsid w:val="00107C45"/>
    <w:rsid w:val="00112E81"/>
    <w:rsid w:val="00131E8D"/>
    <w:rsid w:val="00150127"/>
    <w:rsid w:val="001526E3"/>
    <w:rsid w:val="001712D2"/>
    <w:rsid w:val="00192443"/>
    <w:rsid w:val="001948BF"/>
    <w:rsid w:val="001A01C2"/>
    <w:rsid w:val="001A075E"/>
    <w:rsid w:val="001A3749"/>
    <w:rsid w:val="001B21BF"/>
    <w:rsid w:val="001C02AE"/>
    <w:rsid w:val="001C4293"/>
    <w:rsid w:val="001D1C5C"/>
    <w:rsid w:val="001D6FC4"/>
    <w:rsid w:val="001F0C2F"/>
    <w:rsid w:val="002034C4"/>
    <w:rsid w:val="00211728"/>
    <w:rsid w:val="00224F3A"/>
    <w:rsid w:val="0023605C"/>
    <w:rsid w:val="00240810"/>
    <w:rsid w:val="00243701"/>
    <w:rsid w:val="00247442"/>
    <w:rsid w:val="00264149"/>
    <w:rsid w:val="002751A9"/>
    <w:rsid w:val="002918D1"/>
    <w:rsid w:val="002A1ED2"/>
    <w:rsid w:val="002A2670"/>
    <w:rsid w:val="002A29E1"/>
    <w:rsid w:val="002A59EB"/>
    <w:rsid w:val="002C339D"/>
    <w:rsid w:val="002D056E"/>
    <w:rsid w:val="003106FC"/>
    <w:rsid w:val="00310F83"/>
    <w:rsid w:val="00315357"/>
    <w:rsid w:val="003334A4"/>
    <w:rsid w:val="003341A2"/>
    <w:rsid w:val="00342253"/>
    <w:rsid w:val="00355EDC"/>
    <w:rsid w:val="00376A82"/>
    <w:rsid w:val="00392EB8"/>
    <w:rsid w:val="003A188E"/>
    <w:rsid w:val="003A2AC0"/>
    <w:rsid w:val="003B16EF"/>
    <w:rsid w:val="003C445D"/>
    <w:rsid w:val="003D041E"/>
    <w:rsid w:val="00412AD8"/>
    <w:rsid w:val="00432E5C"/>
    <w:rsid w:val="00433C8A"/>
    <w:rsid w:val="00465FCE"/>
    <w:rsid w:val="00474232"/>
    <w:rsid w:val="00481A92"/>
    <w:rsid w:val="00486B9D"/>
    <w:rsid w:val="004A2CF1"/>
    <w:rsid w:val="004A595E"/>
    <w:rsid w:val="004B1FCF"/>
    <w:rsid w:val="004C15B3"/>
    <w:rsid w:val="004D5C0E"/>
    <w:rsid w:val="00521F06"/>
    <w:rsid w:val="005232C7"/>
    <w:rsid w:val="005435DB"/>
    <w:rsid w:val="00557335"/>
    <w:rsid w:val="00574365"/>
    <w:rsid w:val="00576436"/>
    <w:rsid w:val="005A029F"/>
    <w:rsid w:val="005B6352"/>
    <w:rsid w:val="005C6DC7"/>
    <w:rsid w:val="005D2B4D"/>
    <w:rsid w:val="005E31FE"/>
    <w:rsid w:val="00604B80"/>
    <w:rsid w:val="006068A8"/>
    <w:rsid w:val="006130EC"/>
    <w:rsid w:val="00623E76"/>
    <w:rsid w:val="0064045B"/>
    <w:rsid w:val="00645A8B"/>
    <w:rsid w:val="006542E6"/>
    <w:rsid w:val="00666A6B"/>
    <w:rsid w:val="00670369"/>
    <w:rsid w:val="006827EB"/>
    <w:rsid w:val="00682C5D"/>
    <w:rsid w:val="00687339"/>
    <w:rsid w:val="006A05FD"/>
    <w:rsid w:val="006A1E91"/>
    <w:rsid w:val="006A2491"/>
    <w:rsid w:val="006D3F5C"/>
    <w:rsid w:val="006D7DE4"/>
    <w:rsid w:val="006E61E3"/>
    <w:rsid w:val="006F5C13"/>
    <w:rsid w:val="006F7D4F"/>
    <w:rsid w:val="007153FD"/>
    <w:rsid w:val="00722A28"/>
    <w:rsid w:val="007276D9"/>
    <w:rsid w:val="007461DE"/>
    <w:rsid w:val="007520CA"/>
    <w:rsid w:val="007556B9"/>
    <w:rsid w:val="00762093"/>
    <w:rsid w:val="007649B7"/>
    <w:rsid w:val="00781E8D"/>
    <w:rsid w:val="007821EB"/>
    <w:rsid w:val="007A4904"/>
    <w:rsid w:val="007A794B"/>
    <w:rsid w:val="007B65B9"/>
    <w:rsid w:val="007B7260"/>
    <w:rsid w:val="007B7AC7"/>
    <w:rsid w:val="007D6AAF"/>
    <w:rsid w:val="007E293E"/>
    <w:rsid w:val="007E554B"/>
    <w:rsid w:val="007E7590"/>
    <w:rsid w:val="008212A0"/>
    <w:rsid w:val="00845924"/>
    <w:rsid w:val="008500D5"/>
    <w:rsid w:val="00855467"/>
    <w:rsid w:val="00865DAB"/>
    <w:rsid w:val="00866A25"/>
    <w:rsid w:val="00871045"/>
    <w:rsid w:val="00872A30"/>
    <w:rsid w:val="0089059F"/>
    <w:rsid w:val="0089230C"/>
    <w:rsid w:val="00894553"/>
    <w:rsid w:val="008B2661"/>
    <w:rsid w:val="008B6128"/>
    <w:rsid w:val="008D4C98"/>
    <w:rsid w:val="008E13E1"/>
    <w:rsid w:val="008F6627"/>
    <w:rsid w:val="009066CF"/>
    <w:rsid w:val="00931F56"/>
    <w:rsid w:val="00943B96"/>
    <w:rsid w:val="0094404F"/>
    <w:rsid w:val="009471E0"/>
    <w:rsid w:val="00951417"/>
    <w:rsid w:val="0096076F"/>
    <w:rsid w:val="00971C32"/>
    <w:rsid w:val="009830A6"/>
    <w:rsid w:val="009863EE"/>
    <w:rsid w:val="00990CF8"/>
    <w:rsid w:val="00991BB6"/>
    <w:rsid w:val="009A7EE4"/>
    <w:rsid w:val="009B7787"/>
    <w:rsid w:val="009C1AB7"/>
    <w:rsid w:val="009C41EE"/>
    <w:rsid w:val="009C7197"/>
    <w:rsid w:val="009D0832"/>
    <w:rsid w:val="009D1190"/>
    <w:rsid w:val="009D1237"/>
    <w:rsid w:val="009D5D5F"/>
    <w:rsid w:val="00A038A3"/>
    <w:rsid w:val="00A0514D"/>
    <w:rsid w:val="00A052AD"/>
    <w:rsid w:val="00A10AB5"/>
    <w:rsid w:val="00A34FCE"/>
    <w:rsid w:val="00A61D7E"/>
    <w:rsid w:val="00A62899"/>
    <w:rsid w:val="00A662B2"/>
    <w:rsid w:val="00A87B8D"/>
    <w:rsid w:val="00A918AB"/>
    <w:rsid w:val="00AB10E1"/>
    <w:rsid w:val="00AC4530"/>
    <w:rsid w:val="00AC6D6F"/>
    <w:rsid w:val="00AE4B00"/>
    <w:rsid w:val="00B069AB"/>
    <w:rsid w:val="00B262E7"/>
    <w:rsid w:val="00B2669D"/>
    <w:rsid w:val="00B278D5"/>
    <w:rsid w:val="00B30732"/>
    <w:rsid w:val="00B5542F"/>
    <w:rsid w:val="00B7687D"/>
    <w:rsid w:val="00B7752D"/>
    <w:rsid w:val="00B855C0"/>
    <w:rsid w:val="00B87BB7"/>
    <w:rsid w:val="00B96C02"/>
    <w:rsid w:val="00BB3A1E"/>
    <w:rsid w:val="00BF2252"/>
    <w:rsid w:val="00C004DD"/>
    <w:rsid w:val="00C0341A"/>
    <w:rsid w:val="00C20DD4"/>
    <w:rsid w:val="00C27DB7"/>
    <w:rsid w:val="00C30332"/>
    <w:rsid w:val="00C73600"/>
    <w:rsid w:val="00C7566E"/>
    <w:rsid w:val="00C80843"/>
    <w:rsid w:val="00CB2AFA"/>
    <w:rsid w:val="00CB2BC1"/>
    <w:rsid w:val="00CB59D3"/>
    <w:rsid w:val="00CB66AA"/>
    <w:rsid w:val="00CC6EA7"/>
    <w:rsid w:val="00CD135D"/>
    <w:rsid w:val="00CD6317"/>
    <w:rsid w:val="00CF1F11"/>
    <w:rsid w:val="00CF3463"/>
    <w:rsid w:val="00CF39F0"/>
    <w:rsid w:val="00CF7B5F"/>
    <w:rsid w:val="00D21487"/>
    <w:rsid w:val="00D310D5"/>
    <w:rsid w:val="00D70B1B"/>
    <w:rsid w:val="00D758A5"/>
    <w:rsid w:val="00D80330"/>
    <w:rsid w:val="00DA6119"/>
    <w:rsid w:val="00DB594B"/>
    <w:rsid w:val="00DB5C23"/>
    <w:rsid w:val="00DB5F3F"/>
    <w:rsid w:val="00DE3E5E"/>
    <w:rsid w:val="00E17507"/>
    <w:rsid w:val="00E40653"/>
    <w:rsid w:val="00E4120A"/>
    <w:rsid w:val="00E46DD1"/>
    <w:rsid w:val="00E57300"/>
    <w:rsid w:val="00E82683"/>
    <w:rsid w:val="00EB7FA7"/>
    <w:rsid w:val="00ED77F9"/>
    <w:rsid w:val="00EF1788"/>
    <w:rsid w:val="00EF31CC"/>
    <w:rsid w:val="00F00C90"/>
    <w:rsid w:val="00F03830"/>
    <w:rsid w:val="00F04940"/>
    <w:rsid w:val="00F059D3"/>
    <w:rsid w:val="00F25649"/>
    <w:rsid w:val="00F36465"/>
    <w:rsid w:val="00F77852"/>
    <w:rsid w:val="00F82653"/>
    <w:rsid w:val="00FB6366"/>
    <w:rsid w:val="00FC00AA"/>
    <w:rsid w:val="00FC0110"/>
    <w:rsid w:val="00FD13BD"/>
    <w:rsid w:val="00FD6EAF"/>
    <w:rsid w:val="00FE7DBC"/>
    <w:rsid w:val="00FF1FC1"/>
    <w:rsid w:val="00FF6726"/>
    <w:rsid w:val="04465813"/>
    <w:rsid w:val="0C4C26BB"/>
    <w:rsid w:val="5FE744AD"/>
    <w:rsid w:val="72A8462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iPriority="0" w:semiHidden="0" w:name="header"/>
    <w:lsdException w:qFormat="1" w:uiPriority="0" w:semiHidden="0" w:name="footer"/>
    <w:lsdException w:qFormat="1" w:unhideWhenUsed="0" w:uiPriority="0" w:semiHidden="0" w:name="index heading"/>
    <w:lsdException w:qFormat="1" w:uiPriority="35"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61"/>
    <w:qFormat/>
    <w:uiPriority w:val="0"/>
    <w:pPr>
      <w:keepNext/>
      <w:keepLines/>
      <w:widowControl w:val="0"/>
      <w:spacing w:before="340" w:after="330" w:line="578" w:lineRule="auto"/>
      <w:jc w:val="both"/>
      <w:outlineLvl w:val="0"/>
    </w:pPr>
    <w:rPr>
      <w:rFonts w:eastAsia="楷体_GB2312"/>
      <w:b/>
      <w:kern w:val="44"/>
      <w:sz w:val="44"/>
      <w:szCs w:val="20"/>
    </w:rPr>
  </w:style>
  <w:style w:type="paragraph" w:styleId="4">
    <w:name w:val="heading 2"/>
    <w:basedOn w:val="1"/>
    <w:next w:val="1"/>
    <w:link w:val="62"/>
    <w:qFormat/>
    <w:uiPriority w:val="0"/>
    <w:pPr>
      <w:keepNext/>
      <w:keepLines/>
      <w:widowControl w:val="0"/>
      <w:overflowPunct w:val="0"/>
      <w:adjustRightInd w:val="0"/>
      <w:textAlignment w:val="baseline"/>
      <w:outlineLvl w:val="1"/>
    </w:pPr>
    <w:rPr>
      <w:rFonts w:ascii="宋体" w:hAnsi="宋体" w:eastAsia="楷体_GB2312"/>
      <w:b/>
      <w:sz w:val="26"/>
      <w:szCs w:val="20"/>
    </w:rPr>
  </w:style>
  <w:style w:type="paragraph" w:styleId="5">
    <w:name w:val="heading 3"/>
    <w:basedOn w:val="1"/>
    <w:next w:val="1"/>
    <w:link w:val="63"/>
    <w:qFormat/>
    <w:uiPriority w:val="0"/>
    <w:pPr>
      <w:keepNext/>
      <w:keepLines/>
      <w:widowControl w:val="0"/>
      <w:adjustRightInd w:val="0"/>
      <w:textAlignment w:val="baseline"/>
      <w:outlineLvl w:val="2"/>
    </w:pPr>
    <w:rPr>
      <w:rFonts w:eastAsia="楷体_GB2312"/>
      <w:b/>
      <w:sz w:val="26"/>
      <w:szCs w:val="20"/>
    </w:rPr>
  </w:style>
  <w:style w:type="paragraph" w:styleId="6">
    <w:name w:val="heading 4"/>
    <w:basedOn w:val="1"/>
    <w:next w:val="1"/>
    <w:link w:val="64"/>
    <w:qFormat/>
    <w:uiPriority w:val="0"/>
    <w:pPr>
      <w:keepNext/>
      <w:keepLines/>
      <w:widowControl w:val="0"/>
      <w:spacing w:before="280" w:after="290" w:line="376" w:lineRule="auto"/>
      <w:jc w:val="both"/>
      <w:outlineLvl w:val="3"/>
    </w:pPr>
    <w:rPr>
      <w:rFonts w:ascii="Arial" w:hAnsi="Arial" w:eastAsia="黑体"/>
      <w:b/>
      <w:bCs/>
      <w:sz w:val="28"/>
      <w:szCs w:val="28"/>
    </w:rPr>
  </w:style>
  <w:style w:type="paragraph" w:styleId="7">
    <w:name w:val="heading 5"/>
    <w:basedOn w:val="1"/>
    <w:next w:val="1"/>
    <w:link w:val="65"/>
    <w:qFormat/>
    <w:uiPriority w:val="0"/>
    <w:pPr>
      <w:keepNext/>
      <w:widowControl w:val="0"/>
      <w:jc w:val="both"/>
      <w:outlineLvl w:val="4"/>
    </w:pPr>
    <w:rPr>
      <w:rFonts w:ascii="宋体" w:hAnsi="宋体"/>
      <w:color w:val="000000"/>
      <w:sz w:val="28"/>
      <w:szCs w:val="20"/>
    </w:rPr>
  </w:style>
  <w:style w:type="paragraph" w:styleId="8">
    <w:name w:val="heading 6"/>
    <w:basedOn w:val="1"/>
    <w:next w:val="1"/>
    <w:link w:val="66"/>
    <w:qFormat/>
    <w:uiPriority w:val="0"/>
    <w:pPr>
      <w:keepNext/>
      <w:widowControl w:val="0"/>
      <w:jc w:val="both"/>
      <w:outlineLvl w:val="5"/>
    </w:pPr>
    <w:rPr>
      <w:rFonts w:ascii="宋体" w:hAnsi="宋体"/>
      <w:sz w:val="28"/>
      <w:szCs w:val="20"/>
    </w:rPr>
  </w:style>
  <w:style w:type="character" w:default="1" w:styleId="50">
    <w:name w:val="Default Paragraph Font"/>
    <w:semiHidden/>
    <w:unhideWhenUsed/>
    <w:uiPriority w:val="1"/>
  </w:style>
  <w:style w:type="table" w:default="1" w:styleId="48">
    <w:name w:val="Normal Table"/>
    <w:semiHidden/>
    <w:unhideWhenUsed/>
    <w:uiPriority w:val="99"/>
    <w:tblPr>
      <w:tblCellMar>
        <w:top w:w="0" w:type="dxa"/>
        <w:left w:w="108" w:type="dxa"/>
        <w:bottom w:w="0" w:type="dxa"/>
        <w:right w:w="108" w:type="dxa"/>
      </w:tblCellMar>
    </w:tblPr>
  </w:style>
  <w:style w:type="paragraph" w:styleId="2">
    <w:name w:val="Body Text Indent"/>
    <w:basedOn w:val="1"/>
    <w:next w:val="1"/>
    <w:link w:val="60"/>
    <w:qFormat/>
    <w:uiPriority w:val="99"/>
    <w:pPr>
      <w:spacing w:line="360" w:lineRule="auto"/>
      <w:ind w:firstLine="425"/>
    </w:pPr>
  </w:style>
  <w:style w:type="paragraph" w:styleId="9">
    <w:name w:val="toc 7"/>
    <w:basedOn w:val="1"/>
    <w:next w:val="1"/>
    <w:qFormat/>
    <w:uiPriority w:val="0"/>
    <w:pPr>
      <w:widowControl w:val="0"/>
      <w:ind w:left="2520"/>
      <w:jc w:val="both"/>
    </w:pPr>
    <w:rPr>
      <w:rFonts w:eastAsia="楷体_GB2312"/>
      <w:kern w:val="2"/>
      <w:sz w:val="26"/>
      <w:szCs w:val="20"/>
    </w:rPr>
  </w:style>
  <w:style w:type="paragraph" w:styleId="10">
    <w:name w:val="index 8"/>
    <w:basedOn w:val="1"/>
    <w:next w:val="1"/>
    <w:qFormat/>
    <w:uiPriority w:val="0"/>
    <w:pPr>
      <w:widowControl w:val="0"/>
      <w:ind w:left="2940"/>
      <w:jc w:val="both"/>
    </w:pPr>
    <w:rPr>
      <w:rFonts w:eastAsia="楷体_GB2312"/>
      <w:kern w:val="2"/>
      <w:sz w:val="26"/>
      <w:szCs w:val="20"/>
    </w:rPr>
  </w:style>
  <w:style w:type="paragraph" w:styleId="11">
    <w:name w:val="Normal Indent"/>
    <w:basedOn w:val="1"/>
    <w:link w:val="67"/>
    <w:qFormat/>
    <w:uiPriority w:val="0"/>
    <w:pPr>
      <w:widowControl w:val="0"/>
      <w:adjustRightInd w:val="0"/>
      <w:ind w:firstLine="420"/>
      <w:textAlignment w:val="baseline"/>
    </w:pPr>
    <w:rPr>
      <w:rFonts w:ascii="Calibri" w:hAnsi="Calibri" w:eastAsia="楷体_GB2312"/>
      <w:szCs w:val="20"/>
    </w:rPr>
  </w:style>
  <w:style w:type="paragraph" w:styleId="12">
    <w:name w:val="index 5"/>
    <w:basedOn w:val="1"/>
    <w:next w:val="1"/>
    <w:qFormat/>
    <w:uiPriority w:val="0"/>
    <w:pPr>
      <w:widowControl w:val="0"/>
      <w:ind w:left="1680"/>
      <w:jc w:val="both"/>
    </w:pPr>
    <w:rPr>
      <w:rFonts w:eastAsia="楷体_GB2312"/>
      <w:kern w:val="2"/>
      <w:sz w:val="26"/>
      <w:szCs w:val="20"/>
    </w:rPr>
  </w:style>
  <w:style w:type="paragraph" w:styleId="13">
    <w:name w:val="Document Map"/>
    <w:basedOn w:val="1"/>
    <w:link w:val="69"/>
    <w:qFormat/>
    <w:uiPriority w:val="99"/>
    <w:pPr>
      <w:widowControl w:val="0"/>
      <w:shd w:val="clear" w:color="auto" w:fill="000080"/>
      <w:jc w:val="both"/>
    </w:pPr>
    <w:rPr>
      <w:rFonts w:ascii="宋体"/>
      <w:sz w:val="18"/>
      <w:szCs w:val="18"/>
    </w:rPr>
  </w:style>
  <w:style w:type="paragraph" w:styleId="14">
    <w:name w:val="annotation text"/>
    <w:basedOn w:val="1"/>
    <w:link w:val="71"/>
    <w:qFormat/>
    <w:uiPriority w:val="0"/>
    <w:pPr>
      <w:widowControl w:val="0"/>
    </w:pPr>
    <w:rPr>
      <w:rFonts w:eastAsia="楷体_GB2312"/>
      <w:sz w:val="26"/>
      <w:szCs w:val="20"/>
    </w:rPr>
  </w:style>
  <w:style w:type="paragraph" w:styleId="15">
    <w:name w:val="index 6"/>
    <w:basedOn w:val="1"/>
    <w:next w:val="1"/>
    <w:qFormat/>
    <w:uiPriority w:val="0"/>
    <w:pPr>
      <w:widowControl w:val="0"/>
      <w:ind w:left="2100"/>
      <w:jc w:val="both"/>
    </w:pPr>
    <w:rPr>
      <w:rFonts w:eastAsia="楷体_GB2312"/>
      <w:kern w:val="2"/>
      <w:sz w:val="26"/>
      <w:szCs w:val="20"/>
    </w:rPr>
  </w:style>
  <w:style w:type="paragraph" w:styleId="16">
    <w:name w:val="Body Text"/>
    <w:basedOn w:val="1"/>
    <w:link w:val="73"/>
    <w:qFormat/>
    <w:uiPriority w:val="99"/>
    <w:pPr>
      <w:widowControl w:val="0"/>
      <w:spacing w:line="400" w:lineRule="exact"/>
      <w:jc w:val="both"/>
    </w:pPr>
    <w:rPr>
      <w:rFonts w:eastAsia="楷体_GB2312"/>
      <w:sz w:val="26"/>
      <w:szCs w:val="20"/>
    </w:rPr>
  </w:style>
  <w:style w:type="paragraph" w:styleId="17">
    <w:name w:val="Block Text"/>
    <w:basedOn w:val="1"/>
    <w:qFormat/>
    <w:uiPriority w:val="0"/>
    <w:pPr>
      <w:widowControl w:val="0"/>
      <w:snapToGrid w:val="0"/>
      <w:spacing w:before="120" w:line="360" w:lineRule="auto"/>
      <w:ind w:left="420" w:right="357" w:hanging="400"/>
      <w:jc w:val="both"/>
    </w:pPr>
    <w:rPr>
      <w:rFonts w:ascii="宋体" w:hAnsi="宋体"/>
      <w:b/>
      <w:color w:val="000000"/>
      <w:kern w:val="2"/>
      <w:szCs w:val="20"/>
    </w:rPr>
  </w:style>
  <w:style w:type="paragraph" w:styleId="18">
    <w:name w:val="index 4"/>
    <w:basedOn w:val="1"/>
    <w:next w:val="1"/>
    <w:qFormat/>
    <w:uiPriority w:val="0"/>
    <w:pPr>
      <w:widowControl w:val="0"/>
      <w:ind w:left="1260"/>
      <w:jc w:val="both"/>
    </w:pPr>
    <w:rPr>
      <w:rFonts w:eastAsia="楷体_GB2312"/>
      <w:kern w:val="2"/>
      <w:sz w:val="26"/>
      <w:szCs w:val="20"/>
    </w:rPr>
  </w:style>
  <w:style w:type="paragraph" w:styleId="19">
    <w:name w:val="toc 5"/>
    <w:basedOn w:val="1"/>
    <w:next w:val="1"/>
    <w:qFormat/>
    <w:uiPriority w:val="0"/>
    <w:pPr>
      <w:widowControl w:val="0"/>
      <w:ind w:left="1680"/>
      <w:jc w:val="both"/>
    </w:pPr>
    <w:rPr>
      <w:rFonts w:eastAsia="楷体_GB2312"/>
      <w:kern w:val="2"/>
      <w:sz w:val="26"/>
      <w:szCs w:val="20"/>
    </w:rPr>
  </w:style>
  <w:style w:type="paragraph" w:styleId="20">
    <w:name w:val="toc 3"/>
    <w:basedOn w:val="1"/>
    <w:next w:val="1"/>
    <w:qFormat/>
    <w:uiPriority w:val="0"/>
    <w:pPr>
      <w:widowControl w:val="0"/>
      <w:ind w:left="840"/>
      <w:jc w:val="both"/>
    </w:pPr>
    <w:rPr>
      <w:rFonts w:eastAsia="楷体_GB2312"/>
      <w:kern w:val="2"/>
      <w:sz w:val="26"/>
      <w:szCs w:val="20"/>
    </w:rPr>
  </w:style>
  <w:style w:type="paragraph" w:styleId="21">
    <w:name w:val="Plain Text"/>
    <w:basedOn w:val="1"/>
    <w:link w:val="76"/>
    <w:qFormat/>
    <w:uiPriority w:val="99"/>
    <w:pPr>
      <w:widowControl w:val="0"/>
      <w:jc w:val="both"/>
    </w:pPr>
    <w:rPr>
      <w:rFonts w:ascii="宋体" w:hAnsi="Courier New"/>
      <w:sz w:val="20"/>
      <w:szCs w:val="21"/>
    </w:rPr>
  </w:style>
  <w:style w:type="paragraph" w:styleId="22">
    <w:name w:val="toc 8"/>
    <w:basedOn w:val="1"/>
    <w:next w:val="1"/>
    <w:qFormat/>
    <w:uiPriority w:val="0"/>
    <w:pPr>
      <w:widowControl w:val="0"/>
      <w:ind w:left="2940"/>
      <w:jc w:val="both"/>
    </w:pPr>
    <w:rPr>
      <w:rFonts w:eastAsia="楷体_GB2312"/>
      <w:kern w:val="2"/>
      <w:sz w:val="26"/>
      <w:szCs w:val="20"/>
    </w:rPr>
  </w:style>
  <w:style w:type="paragraph" w:styleId="23">
    <w:name w:val="index 3"/>
    <w:basedOn w:val="1"/>
    <w:next w:val="1"/>
    <w:qFormat/>
    <w:uiPriority w:val="0"/>
    <w:pPr>
      <w:widowControl w:val="0"/>
      <w:ind w:left="840"/>
      <w:jc w:val="both"/>
    </w:pPr>
    <w:rPr>
      <w:rFonts w:eastAsia="楷体_GB2312"/>
      <w:kern w:val="2"/>
      <w:sz w:val="26"/>
      <w:szCs w:val="20"/>
    </w:rPr>
  </w:style>
  <w:style w:type="paragraph" w:styleId="24">
    <w:name w:val="Date"/>
    <w:basedOn w:val="1"/>
    <w:next w:val="1"/>
    <w:link w:val="78"/>
    <w:qFormat/>
    <w:uiPriority w:val="99"/>
    <w:pPr>
      <w:widowControl w:val="0"/>
      <w:jc w:val="both"/>
    </w:pPr>
    <w:rPr>
      <w:rFonts w:eastAsia="楷体_GB2312"/>
      <w:sz w:val="26"/>
      <w:szCs w:val="20"/>
    </w:rPr>
  </w:style>
  <w:style w:type="paragraph" w:styleId="25">
    <w:name w:val="Body Text Indent 2"/>
    <w:basedOn w:val="1"/>
    <w:link w:val="80"/>
    <w:qFormat/>
    <w:uiPriority w:val="99"/>
    <w:pPr>
      <w:widowControl w:val="0"/>
      <w:tabs>
        <w:tab w:val="left" w:pos="0"/>
      </w:tabs>
      <w:spacing w:line="360" w:lineRule="auto"/>
      <w:ind w:firstLine="502" w:firstLineChars="209"/>
      <w:jc w:val="both"/>
    </w:pPr>
    <w:rPr>
      <w:rFonts w:eastAsia="楷体_GB2312"/>
      <w:sz w:val="26"/>
      <w:szCs w:val="20"/>
    </w:rPr>
  </w:style>
  <w:style w:type="paragraph" w:styleId="26">
    <w:name w:val="Balloon Text"/>
    <w:basedOn w:val="1"/>
    <w:link w:val="82"/>
    <w:qFormat/>
    <w:uiPriority w:val="99"/>
    <w:pPr>
      <w:widowControl w:val="0"/>
      <w:jc w:val="both"/>
    </w:pPr>
    <w:rPr>
      <w:rFonts w:eastAsia="楷体_GB2312"/>
      <w:sz w:val="18"/>
      <w:szCs w:val="18"/>
    </w:rPr>
  </w:style>
  <w:style w:type="paragraph" w:styleId="27">
    <w:name w:val="footer"/>
    <w:basedOn w:val="1"/>
    <w:link w:val="59"/>
    <w:unhideWhenUsed/>
    <w:qFormat/>
    <w:uiPriority w:val="0"/>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28">
    <w:name w:val="header"/>
    <w:basedOn w:val="1"/>
    <w:link w:val="58"/>
    <w:unhideWhenUsed/>
    <w:qFormat/>
    <w:uiPriority w:val="0"/>
    <w:pPr>
      <w:widowControl w:val="0"/>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29">
    <w:name w:val="toc 1"/>
    <w:basedOn w:val="1"/>
    <w:next w:val="1"/>
    <w:qFormat/>
    <w:uiPriority w:val="39"/>
    <w:pPr>
      <w:widowControl w:val="0"/>
      <w:adjustRightInd w:val="0"/>
      <w:textAlignment w:val="baseline"/>
    </w:pPr>
    <w:rPr>
      <w:rFonts w:eastAsia="楷体_GB2312"/>
      <w:kern w:val="2"/>
      <w:szCs w:val="20"/>
    </w:rPr>
  </w:style>
  <w:style w:type="paragraph" w:styleId="30">
    <w:name w:val="toc 4"/>
    <w:basedOn w:val="1"/>
    <w:next w:val="1"/>
    <w:qFormat/>
    <w:uiPriority w:val="0"/>
    <w:pPr>
      <w:widowControl w:val="0"/>
      <w:ind w:left="1260"/>
      <w:jc w:val="both"/>
    </w:pPr>
    <w:rPr>
      <w:rFonts w:eastAsia="楷体_GB2312"/>
      <w:kern w:val="2"/>
      <w:sz w:val="26"/>
      <w:szCs w:val="20"/>
    </w:rPr>
  </w:style>
  <w:style w:type="paragraph" w:styleId="31">
    <w:name w:val="index heading"/>
    <w:basedOn w:val="1"/>
    <w:next w:val="32"/>
    <w:qFormat/>
    <w:uiPriority w:val="0"/>
    <w:pPr>
      <w:widowControl w:val="0"/>
      <w:jc w:val="both"/>
    </w:pPr>
    <w:rPr>
      <w:rFonts w:eastAsia="楷体_GB2312"/>
      <w:kern w:val="2"/>
      <w:sz w:val="26"/>
      <w:szCs w:val="20"/>
    </w:rPr>
  </w:style>
  <w:style w:type="paragraph" w:styleId="32">
    <w:name w:val="index 1"/>
    <w:basedOn w:val="1"/>
    <w:next w:val="1"/>
    <w:autoRedefine/>
    <w:unhideWhenUsed/>
    <w:qFormat/>
    <w:uiPriority w:val="0"/>
  </w:style>
  <w:style w:type="paragraph" w:styleId="33">
    <w:name w:val="Subtitle"/>
    <w:basedOn w:val="1"/>
    <w:next w:val="1"/>
    <w:link w:val="84"/>
    <w:qFormat/>
    <w:uiPriority w:val="11"/>
    <w:pPr>
      <w:widowControl w:val="0"/>
      <w:spacing w:before="120"/>
      <w:outlineLvl w:val="1"/>
    </w:pPr>
    <w:rPr>
      <w:rFonts w:ascii="Cambria" w:hAnsi="Cambria"/>
      <w:b/>
      <w:bCs/>
      <w:kern w:val="28"/>
      <w:sz w:val="32"/>
      <w:szCs w:val="32"/>
    </w:rPr>
  </w:style>
  <w:style w:type="paragraph" w:styleId="34">
    <w:name w:val="footnote text"/>
    <w:basedOn w:val="1"/>
    <w:link w:val="86"/>
    <w:qFormat/>
    <w:uiPriority w:val="99"/>
    <w:pPr>
      <w:widowControl w:val="0"/>
      <w:snapToGrid w:val="0"/>
    </w:pPr>
    <w:rPr>
      <w:rFonts w:eastAsia="楷体_GB2312"/>
      <w:sz w:val="18"/>
      <w:szCs w:val="18"/>
    </w:rPr>
  </w:style>
  <w:style w:type="paragraph" w:styleId="35">
    <w:name w:val="toc 6"/>
    <w:basedOn w:val="1"/>
    <w:next w:val="1"/>
    <w:qFormat/>
    <w:uiPriority w:val="0"/>
    <w:pPr>
      <w:widowControl w:val="0"/>
      <w:ind w:left="2100"/>
      <w:jc w:val="both"/>
    </w:pPr>
    <w:rPr>
      <w:rFonts w:eastAsia="楷体_GB2312"/>
      <w:kern w:val="2"/>
      <w:sz w:val="26"/>
      <w:szCs w:val="20"/>
    </w:rPr>
  </w:style>
  <w:style w:type="paragraph" w:styleId="36">
    <w:name w:val="Body Text Indent 3"/>
    <w:basedOn w:val="1"/>
    <w:link w:val="88"/>
    <w:qFormat/>
    <w:uiPriority w:val="99"/>
    <w:pPr>
      <w:widowControl w:val="0"/>
      <w:spacing w:line="360" w:lineRule="auto"/>
      <w:ind w:firstLine="617" w:firstLineChars="257"/>
      <w:jc w:val="both"/>
    </w:pPr>
    <w:rPr>
      <w:rFonts w:eastAsia="楷体_GB2312"/>
      <w:sz w:val="16"/>
      <w:szCs w:val="16"/>
    </w:rPr>
  </w:style>
  <w:style w:type="paragraph" w:styleId="37">
    <w:name w:val="index 7"/>
    <w:basedOn w:val="1"/>
    <w:next w:val="1"/>
    <w:qFormat/>
    <w:uiPriority w:val="0"/>
    <w:pPr>
      <w:widowControl w:val="0"/>
      <w:ind w:left="2520"/>
      <w:jc w:val="both"/>
    </w:pPr>
    <w:rPr>
      <w:rFonts w:eastAsia="楷体_GB2312"/>
      <w:kern w:val="2"/>
      <w:sz w:val="26"/>
      <w:szCs w:val="20"/>
    </w:rPr>
  </w:style>
  <w:style w:type="paragraph" w:styleId="38">
    <w:name w:val="index 9"/>
    <w:basedOn w:val="1"/>
    <w:next w:val="1"/>
    <w:qFormat/>
    <w:uiPriority w:val="0"/>
    <w:pPr>
      <w:widowControl w:val="0"/>
      <w:ind w:left="3360"/>
      <w:jc w:val="both"/>
    </w:pPr>
    <w:rPr>
      <w:rFonts w:eastAsia="楷体_GB2312"/>
      <w:kern w:val="2"/>
      <w:sz w:val="26"/>
      <w:szCs w:val="20"/>
    </w:rPr>
  </w:style>
  <w:style w:type="paragraph" w:styleId="39">
    <w:name w:val="table of figures"/>
    <w:basedOn w:val="1"/>
    <w:next w:val="1"/>
    <w:qFormat/>
    <w:uiPriority w:val="0"/>
    <w:pPr>
      <w:widowControl w:val="0"/>
      <w:adjustRightInd w:val="0"/>
      <w:ind w:left="420" w:hanging="420"/>
      <w:textAlignment w:val="baseline"/>
    </w:pPr>
    <w:rPr>
      <w:rFonts w:eastAsia="楷体_GB2312"/>
      <w:smallCaps/>
      <w:kern w:val="2"/>
      <w:szCs w:val="20"/>
    </w:rPr>
  </w:style>
  <w:style w:type="paragraph" w:styleId="40">
    <w:name w:val="toc 2"/>
    <w:basedOn w:val="1"/>
    <w:next w:val="1"/>
    <w:qFormat/>
    <w:uiPriority w:val="39"/>
    <w:pPr>
      <w:widowControl w:val="0"/>
      <w:ind w:left="420"/>
      <w:jc w:val="both"/>
    </w:pPr>
    <w:rPr>
      <w:rFonts w:eastAsia="楷体_GB2312"/>
      <w:kern w:val="2"/>
      <w:sz w:val="26"/>
      <w:szCs w:val="20"/>
    </w:rPr>
  </w:style>
  <w:style w:type="paragraph" w:styleId="41">
    <w:name w:val="toc 9"/>
    <w:basedOn w:val="1"/>
    <w:next w:val="1"/>
    <w:qFormat/>
    <w:uiPriority w:val="0"/>
    <w:pPr>
      <w:widowControl w:val="0"/>
      <w:ind w:left="3360"/>
      <w:jc w:val="both"/>
    </w:pPr>
    <w:rPr>
      <w:rFonts w:eastAsia="楷体_GB2312"/>
      <w:kern w:val="2"/>
      <w:sz w:val="26"/>
      <w:szCs w:val="20"/>
    </w:rPr>
  </w:style>
  <w:style w:type="paragraph" w:styleId="42">
    <w:name w:val="HTML Preformatted"/>
    <w:basedOn w:val="1"/>
    <w:link w:val="90"/>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楷体_GB2312"/>
      <w:sz w:val="20"/>
      <w:szCs w:val="20"/>
    </w:rPr>
  </w:style>
  <w:style w:type="paragraph" w:styleId="43">
    <w:name w:val="Normal (Web)"/>
    <w:basedOn w:val="1"/>
    <w:qFormat/>
    <w:uiPriority w:val="0"/>
    <w:pPr>
      <w:spacing w:before="100" w:beforeAutospacing="1" w:after="100" w:afterAutospacing="1"/>
    </w:pPr>
    <w:rPr>
      <w:rFonts w:ascii="宋体" w:hAnsi="宋体" w:cs="宋体"/>
    </w:rPr>
  </w:style>
  <w:style w:type="paragraph" w:styleId="44">
    <w:name w:val="index 2"/>
    <w:basedOn w:val="1"/>
    <w:next w:val="1"/>
    <w:qFormat/>
    <w:uiPriority w:val="0"/>
    <w:pPr>
      <w:widowControl w:val="0"/>
      <w:ind w:left="420"/>
      <w:jc w:val="both"/>
    </w:pPr>
    <w:rPr>
      <w:rFonts w:eastAsia="楷体_GB2312"/>
      <w:kern w:val="2"/>
      <w:sz w:val="26"/>
      <w:szCs w:val="20"/>
    </w:rPr>
  </w:style>
  <w:style w:type="paragraph" w:styleId="45">
    <w:name w:val="Title"/>
    <w:basedOn w:val="1"/>
    <w:next w:val="1"/>
    <w:link w:val="92"/>
    <w:qFormat/>
    <w:uiPriority w:val="0"/>
    <w:pPr>
      <w:widowControl w:val="0"/>
      <w:spacing w:before="240" w:after="60"/>
      <w:jc w:val="center"/>
      <w:outlineLvl w:val="0"/>
    </w:pPr>
    <w:rPr>
      <w:rFonts w:ascii="Cambria" w:hAnsi="Cambria"/>
      <w:b/>
      <w:bCs/>
      <w:sz w:val="32"/>
      <w:szCs w:val="32"/>
    </w:rPr>
  </w:style>
  <w:style w:type="paragraph" w:styleId="46">
    <w:name w:val="annotation subject"/>
    <w:basedOn w:val="14"/>
    <w:next w:val="14"/>
    <w:link w:val="94"/>
    <w:qFormat/>
    <w:uiPriority w:val="0"/>
    <w:rPr>
      <w:b/>
      <w:bCs/>
    </w:rPr>
  </w:style>
  <w:style w:type="paragraph" w:styleId="47">
    <w:name w:val="Body Text First Indent 2"/>
    <w:basedOn w:val="2"/>
    <w:link w:val="96"/>
    <w:qFormat/>
    <w:uiPriority w:val="99"/>
    <w:pPr>
      <w:widowControl w:val="0"/>
      <w:spacing w:after="120" w:line="240" w:lineRule="auto"/>
      <w:ind w:left="420" w:leftChars="200" w:firstLine="420" w:firstLineChars="200"/>
      <w:jc w:val="both"/>
    </w:pPr>
    <w:rPr>
      <w:rFonts w:ascii="Calibri" w:hAnsi="Calibri" w:eastAsia="楷体_GB2312"/>
      <w:sz w:val="26"/>
      <w:szCs w:val="20"/>
    </w:rPr>
  </w:style>
  <w:style w:type="table" w:styleId="49">
    <w:name w:val="Table Grid"/>
    <w:basedOn w:val="48"/>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qFormat/>
    <w:uiPriority w:val="0"/>
  </w:style>
  <w:style w:type="character" w:styleId="53">
    <w:name w:val="FollowedHyperlink"/>
    <w:unhideWhenUsed/>
    <w:qFormat/>
    <w:uiPriority w:val="99"/>
    <w:rPr>
      <w:color w:val="800080"/>
      <w:u w:val="single"/>
    </w:rPr>
  </w:style>
  <w:style w:type="character" w:styleId="54">
    <w:name w:val="Emphasis"/>
    <w:qFormat/>
    <w:uiPriority w:val="0"/>
    <w:rPr>
      <w:color w:val="CC0000"/>
    </w:rPr>
  </w:style>
  <w:style w:type="character" w:styleId="55">
    <w:name w:val="Hyperlink"/>
    <w:qFormat/>
    <w:uiPriority w:val="99"/>
    <w:rPr>
      <w:color w:val="223355"/>
      <w:u w:val="non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character" w:customStyle="1" w:styleId="58">
    <w:name w:val="页眉 字符1"/>
    <w:basedOn w:val="50"/>
    <w:link w:val="28"/>
    <w:qFormat/>
    <w:uiPriority w:val="0"/>
    <w:rPr>
      <w:sz w:val="18"/>
      <w:szCs w:val="18"/>
    </w:rPr>
  </w:style>
  <w:style w:type="character" w:customStyle="1" w:styleId="59">
    <w:name w:val="页脚 字符1"/>
    <w:basedOn w:val="50"/>
    <w:link w:val="27"/>
    <w:qFormat/>
    <w:uiPriority w:val="99"/>
    <w:rPr>
      <w:sz w:val="18"/>
      <w:szCs w:val="18"/>
    </w:rPr>
  </w:style>
  <w:style w:type="character" w:customStyle="1" w:styleId="60">
    <w:name w:val="正文文本缩进 字符1"/>
    <w:basedOn w:val="50"/>
    <w:link w:val="2"/>
    <w:qFormat/>
    <w:uiPriority w:val="0"/>
    <w:rPr>
      <w:rFonts w:ascii="Times New Roman" w:hAnsi="Times New Roman" w:eastAsia="宋体" w:cs="Times New Roman"/>
      <w:kern w:val="0"/>
      <w:sz w:val="24"/>
      <w:szCs w:val="24"/>
    </w:rPr>
  </w:style>
  <w:style w:type="character" w:customStyle="1" w:styleId="61">
    <w:name w:val="标题 1 字符1"/>
    <w:basedOn w:val="50"/>
    <w:link w:val="3"/>
    <w:qFormat/>
    <w:uiPriority w:val="0"/>
    <w:rPr>
      <w:rFonts w:ascii="Times New Roman" w:hAnsi="Times New Roman" w:eastAsia="楷体_GB2312" w:cs="Times New Roman"/>
      <w:b/>
      <w:kern w:val="44"/>
      <w:sz w:val="44"/>
      <w:szCs w:val="20"/>
    </w:rPr>
  </w:style>
  <w:style w:type="character" w:customStyle="1" w:styleId="62">
    <w:name w:val="标题 2 字符1"/>
    <w:basedOn w:val="50"/>
    <w:link w:val="4"/>
    <w:qFormat/>
    <w:uiPriority w:val="0"/>
    <w:rPr>
      <w:rFonts w:ascii="宋体" w:hAnsi="宋体" w:eastAsia="楷体_GB2312" w:cs="Times New Roman"/>
      <w:b/>
      <w:kern w:val="0"/>
      <w:sz w:val="26"/>
      <w:szCs w:val="20"/>
    </w:rPr>
  </w:style>
  <w:style w:type="character" w:customStyle="1" w:styleId="63">
    <w:name w:val="标题 3 字符1"/>
    <w:basedOn w:val="50"/>
    <w:link w:val="5"/>
    <w:qFormat/>
    <w:uiPriority w:val="0"/>
    <w:rPr>
      <w:rFonts w:ascii="Times New Roman" w:hAnsi="Times New Roman" w:eastAsia="楷体_GB2312" w:cs="Times New Roman"/>
      <w:b/>
      <w:kern w:val="0"/>
      <w:sz w:val="26"/>
      <w:szCs w:val="20"/>
    </w:rPr>
  </w:style>
  <w:style w:type="character" w:customStyle="1" w:styleId="64">
    <w:name w:val="标题 4 字符1"/>
    <w:basedOn w:val="50"/>
    <w:link w:val="6"/>
    <w:qFormat/>
    <w:uiPriority w:val="0"/>
    <w:rPr>
      <w:rFonts w:ascii="Arial" w:hAnsi="Arial" w:eastAsia="黑体" w:cs="Times New Roman"/>
      <w:b/>
      <w:bCs/>
      <w:kern w:val="0"/>
      <w:sz w:val="28"/>
      <w:szCs w:val="28"/>
    </w:rPr>
  </w:style>
  <w:style w:type="character" w:customStyle="1" w:styleId="65">
    <w:name w:val="标题 5 字符1"/>
    <w:basedOn w:val="50"/>
    <w:link w:val="7"/>
    <w:qFormat/>
    <w:uiPriority w:val="0"/>
    <w:rPr>
      <w:rFonts w:ascii="宋体" w:hAnsi="宋体" w:eastAsia="宋体" w:cs="Times New Roman"/>
      <w:color w:val="000000"/>
      <w:kern w:val="0"/>
      <w:sz w:val="28"/>
      <w:szCs w:val="20"/>
    </w:rPr>
  </w:style>
  <w:style w:type="character" w:customStyle="1" w:styleId="66">
    <w:name w:val="标题 6 字符1"/>
    <w:basedOn w:val="50"/>
    <w:link w:val="8"/>
    <w:qFormat/>
    <w:uiPriority w:val="0"/>
    <w:rPr>
      <w:rFonts w:ascii="宋体" w:hAnsi="宋体" w:eastAsia="宋体" w:cs="Times New Roman"/>
      <w:kern w:val="0"/>
      <w:sz w:val="28"/>
      <w:szCs w:val="20"/>
    </w:rPr>
  </w:style>
  <w:style w:type="character" w:customStyle="1" w:styleId="67">
    <w:name w:val="正文缩进 字符1"/>
    <w:link w:val="11"/>
    <w:qFormat/>
    <w:uiPriority w:val="0"/>
    <w:rPr>
      <w:rFonts w:ascii="Calibri" w:hAnsi="Calibri" w:eastAsia="楷体_GB2312" w:cs="Times New Roman"/>
      <w:kern w:val="0"/>
      <w:sz w:val="24"/>
      <w:szCs w:val="20"/>
    </w:rPr>
  </w:style>
  <w:style w:type="character" w:customStyle="1" w:styleId="68">
    <w:name w:val="文档结构图 Char"/>
    <w:basedOn w:val="50"/>
    <w:qFormat/>
    <w:uiPriority w:val="0"/>
    <w:rPr>
      <w:rFonts w:ascii="宋体" w:hAnsi="Times New Roman" w:eastAsia="宋体" w:cs="Times New Roman"/>
      <w:kern w:val="0"/>
      <w:sz w:val="18"/>
      <w:szCs w:val="18"/>
    </w:rPr>
  </w:style>
  <w:style w:type="character" w:customStyle="1" w:styleId="69">
    <w:name w:val="文档结构图 字符1"/>
    <w:link w:val="13"/>
    <w:qFormat/>
    <w:uiPriority w:val="99"/>
    <w:rPr>
      <w:rFonts w:ascii="宋体" w:hAnsi="Times New Roman" w:eastAsia="宋体" w:cs="Times New Roman"/>
      <w:kern w:val="0"/>
      <w:sz w:val="18"/>
      <w:szCs w:val="18"/>
      <w:shd w:val="clear" w:color="auto" w:fill="000080"/>
    </w:rPr>
  </w:style>
  <w:style w:type="character" w:customStyle="1" w:styleId="70">
    <w:name w:val="批注文字 Char"/>
    <w:basedOn w:val="50"/>
    <w:qFormat/>
    <w:uiPriority w:val="0"/>
    <w:rPr>
      <w:rFonts w:ascii="Times New Roman" w:hAnsi="Times New Roman" w:eastAsia="宋体" w:cs="Times New Roman"/>
      <w:kern w:val="0"/>
      <w:sz w:val="24"/>
      <w:szCs w:val="24"/>
    </w:rPr>
  </w:style>
  <w:style w:type="character" w:customStyle="1" w:styleId="71">
    <w:name w:val="批注文字 字符1"/>
    <w:link w:val="14"/>
    <w:qFormat/>
    <w:uiPriority w:val="0"/>
    <w:rPr>
      <w:rFonts w:ascii="Times New Roman" w:hAnsi="Times New Roman" w:eastAsia="楷体_GB2312" w:cs="Times New Roman"/>
      <w:kern w:val="0"/>
      <w:sz w:val="26"/>
      <w:szCs w:val="20"/>
    </w:rPr>
  </w:style>
  <w:style w:type="character" w:customStyle="1" w:styleId="72">
    <w:name w:val="正文文本 Char"/>
    <w:basedOn w:val="50"/>
    <w:qFormat/>
    <w:uiPriority w:val="0"/>
    <w:rPr>
      <w:rFonts w:ascii="Times New Roman" w:hAnsi="Times New Roman" w:eastAsia="宋体" w:cs="Times New Roman"/>
      <w:kern w:val="0"/>
      <w:sz w:val="24"/>
      <w:szCs w:val="24"/>
    </w:rPr>
  </w:style>
  <w:style w:type="character" w:customStyle="1" w:styleId="73">
    <w:name w:val="正文文本 字符"/>
    <w:link w:val="16"/>
    <w:qFormat/>
    <w:uiPriority w:val="99"/>
    <w:rPr>
      <w:rFonts w:ascii="Times New Roman" w:hAnsi="Times New Roman" w:eastAsia="楷体_GB2312" w:cs="Times New Roman"/>
      <w:kern w:val="0"/>
      <w:sz w:val="26"/>
      <w:szCs w:val="20"/>
    </w:rPr>
  </w:style>
  <w:style w:type="character" w:customStyle="1" w:styleId="74">
    <w:name w:val="正文文本缩进 Char1"/>
    <w:semiHidden/>
    <w:qFormat/>
    <w:uiPriority w:val="99"/>
    <w:rPr>
      <w:rFonts w:ascii="Times New Roman" w:hAnsi="Times New Roman" w:eastAsia="楷体_GB2312" w:cs="Times New Roman"/>
      <w:sz w:val="26"/>
      <w:szCs w:val="20"/>
    </w:rPr>
  </w:style>
  <w:style w:type="character" w:customStyle="1" w:styleId="75">
    <w:name w:val="纯文本 Char"/>
    <w:basedOn w:val="50"/>
    <w:qFormat/>
    <w:uiPriority w:val="0"/>
    <w:rPr>
      <w:rFonts w:ascii="宋体" w:hAnsi="Courier New" w:eastAsia="宋体" w:cs="Courier New"/>
      <w:kern w:val="0"/>
      <w:szCs w:val="21"/>
    </w:rPr>
  </w:style>
  <w:style w:type="character" w:customStyle="1" w:styleId="76">
    <w:name w:val="纯文本 字符1"/>
    <w:link w:val="21"/>
    <w:qFormat/>
    <w:uiPriority w:val="99"/>
    <w:rPr>
      <w:rFonts w:ascii="宋体" w:hAnsi="Courier New" w:eastAsia="宋体" w:cs="Times New Roman"/>
      <w:kern w:val="0"/>
      <w:sz w:val="20"/>
      <w:szCs w:val="21"/>
    </w:rPr>
  </w:style>
  <w:style w:type="character" w:customStyle="1" w:styleId="77">
    <w:name w:val="日期 Char"/>
    <w:basedOn w:val="50"/>
    <w:qFormat/>
    <w:uiPriority w:val="0"/>
    <w:rPr>
      <w:rFonts w:ascii="Times New Roman" w:hAnsi="Times New Roman" w:eastAsia="宋体" w:cs="Times New Roman"/>
      <w:kern w:val="0"/>
      <w:sz w:val="24"/>
      <w:szCs w:val="24"/>
    </w:rPr>
  </w:style>
  <w:style w:type="character" w:customStyle="1" w:styleId="78">
    <w:name w:val="日期 字符1"/>
    <w:link w:val="24"/>
    <w:qFormat/>
    <w:uiPriority w:val="99"/>
    <w:rPr>
      <w:rFonts w:ascii="Times New Roman" w:hAnsi="Times New Roman" w:eastAsia="楷体_GB2312" w:cs="Times New Roman"/>
      <w:kern w:val="0"/>
      <w:sz w:val="26"/>
      <w:szCs w:val="20"/>
    </w:rPr>
  </w:style>
  <w:style w:type="character" w:customStyle="1" w:styleId="79">
    <w:name w:val="正文文本缩进 2 Char"/>
    <w:basedOn w:val="50"/>
    <w:qFormat/>
    <w:uiPriority w:val="0"/>
    <w:rPr>
      <w:rFonts w:ascii="Times New Roman" w:hAnsi="Times New Roman" w:eastAsia="宋体" w:cs="Times New Roman"/>
      <w:kern w:val="0"/>
      <w:sz w:val="24"/>
      <w:szCs w:val="24"/>
    </w:rPr>
  </w:style>
  <w:style w:type="character" w:customStyle="1" w:styleId="80">
    <w:name w:val="正文文本缩进 2 字符"/>
    <w:link w:val="25"/>
    <w:qFormat/>
    <w:uiPriority w:val="99"/>
    <w:rPr>
      <w:rFonts w:ascii="Times New Roman" w:hAnsi="Times New Roman" w:eastAsia="楷体_GB2312" w:cs="Times New Roman"/>
      <w:kern w:val="0"/>
      <w:sz w:val="26"/>
      <w:szCs w:val="20"/>
    </w:rPr>
  </w:style>
  <w:style w:type="character" w:customStyle="1" w:styleId="81">
    <w:name w:val="批注框文本 Char"/>
    <w:basedOn w:val="50"/>
    <w:qFormat/>
    <w:uiPriority w:val="0"/>
    <w:rPr>
      <w:rFonts w:ascii="Times New Roman" w:hAnsi="Times New Roman" w:eastAsia="宋体" w:cs="Times New Roman"/>
      <w:kern w:val="0"/>
      <w:sz w:val="18"/>
      <w:szCs w:val="18"/>
    </w:rPr>
  </w:style>
  <w:style w:type="character" w:customStyle="1" w:styleId="82">
    <w:name w:val="批注框文本 字符1"/>
    <w:link w:val="26"/>
    <w:qFormat/>
    <w:uiPriority w:val="99"/>
    <w:rPr>
      <w:rFonts w:ascii="Times New Roman" w:hAnsi="Times New Roman" w:eastAsia="楷体_GB2312" w:cs="Times New Roman"/>
      <w:kern w:val="0"/>
      <w:sz w:val="18"/>
      <w:szCs w:val="18"/>
    </w:rPr>
  </w:style>
  <w:style w:type="character" w:customStyle="1" w:styleId="83">
    <w:name w:val="副标题 Char"/>
    <w:basedOn w:val="50"/>
    <w:qFormat/>
    <w:uiPriority w:val="0"/>
    <w:rPr>
      <w:rFonts w:eastAsia="宋体" w:asciiTheme="majorHAnsi" w:hAnsiTheme="majorHAnsi" w:cstheme="majorBidi"/>
      <w:b/>
      <w:bCs/>
      <w:kern w:val="28"/>
      <w:sz w:val="32"/>
      <w:szCs w:val="32"/>
    </w:rPr>
  </w:style>
  <w:style w:type="character" w:customStyle="1" w:styleId="84">
    <w:name w:val="副标题 字符1"/>
    <w:link w:val="33"/>
    <w:qFormat/>
    <w:uiPriority w:val="11"/>
    <w:rPr>
      <w:rFonts w:ascii="Cambria" w:hAnsi="Cambria" w:eastAsia="宋体" w:cs="Times New Roman"/>
      <w:b/>
      <w:bCs/>
      <w:kern w:val="28"/>
      <w:sz w:val="32"/>
      <w:szCs w:val="32"/>
    </w:rPr>
  </w:style>
  <w:style w:type="character" w:customStyle="1" w:styleId="85">
    <w:name w:val="脚注文本 Char"/>
    <w:basedOn w:val="50"/>
    <w:qFormat/>
    <w:uiPriority w:val="0"/>
    <w:rPr>
      <w:rFonts w:ascii="Times New Roman" w:hAnsi="Times New Roman" w:eastAsia="宋体" w:cs="Times New Roman"/>
      <w:kern w:val="0"/>
      <w:sz w:val="18"/>
      <w:szCs w:val="18"/>
    </w:rPr>
  </w:style>
  <w:style w:type="character" w:customStyle="1" w:styleId="86">
    <w:name w:val="脚注文本 字符1"/>
    <w:link w:val="34"/>
    <w:qFormat/>
    <w:uiPriority w:val="99"/>
    <w:rPr>
      <w:rFonts w:ascii="Times New Roman" w:hAnsi="Times New Roman" w:eastAsia="楷体_GB2312" w:cs="Times New Roman"/>
      <w:kern w:val="0"/>
      <w:sz w:val="18"/>
      <w:szCs w:val="18"/>
    </w:rPr>
  </w:style>
  <w:style w:type="character" w:customStyle="1" w:styleId="87">
    <w:name w:val="正文文本缩进 3 Char"/>
    <w:basedOn w:val="50"/>
    <w:qFormat/>
    <w:uiPriority w:val="0"/>
    <w:rPr>
      <w:rFonts w:ascii="Times New Roman" w:hAnsi="Times New Roman" w:eastAsia="宋体" w:cs="Times New Roman"/>
      <w:kern w:val="0"/>
      <w:sz w:val="16"/>
      <w:szCs w:val="16"/>
    </w:rPr>
  </w:style>
  <w:style w:type="character" w:customStyle="1" w:styleId="88">
    <w:name w:val="正文文本缩进 3 字符"/>
    <w:link w:val="36"/>
    <w:qFormat/>
    <w:uiPriority w:val="99"/>
    <w:rPr>
      <w:rFonts w:ascii="Times New Roman" w:hAnsi="Times New Roman" w:eastAsia="楷体_GB2312" w:cs="Times New Roman"/>
      <w:kern w:val="0"/>
      <w:sz w:val="16"/>
      <w:szCs w:val="16"/>
    </w:rPr>
  </w:style>
  <w:style w:type="character" w:customStyle="1" w:styleId="89">
    <w:name w:val="HTML 预设格式 Char"/>
    <w:basedOn w:val="50"/>
    <w:qFormat/>
    <w:uiPriority w:val="0"/>
    <w:rPr>
      <w:rFonts w:ascii="Courier New" w:hAnsi="Courier New" w:eastAsia="宋体" w:cs="Courier New"/>
      <w:kern w:val="0"/>
      <w:sz w:val="20"/>
      <w:szCs w:val="20"/>
    </w:rPr>
  </w:style>
  <w:style w:type="character" w:customStyle="1" w:styleId="90">
    <w:name w:val="HTML 预设格式 字符1"/>
    <w:link w:val="42"/>
    <w:qFormat/>
    <w:uiPriority w:val="99"/>
    <w:rPr>
      <w:rFonts w:ascii="Courier New" w:hAnsi="Courier New" w:eastAsia="楷体_GB2312" w:cs="Times New Roman"/>
      <w:kern w:val="0"/>
      <w:sz w:val="20"/>
      <w:szCs w:val="20"/>
    </w:rPr>
  </w:style>
  <w:style w:type="character" w:customStyle="1" w:styleId="91">
    <w:name w:val="标题 Char"/>
    <w:basedOn w:val="50"/>
    <w:qFormat/>
    <w:uiPriority w:val="0"/>
    <w:rPr>
      <w:rFonts w:eastAsia="宋体" w:asciiTheme="majorHAnsi" w:hAnsiTheme="majorHAnsi" w:cstheme="majorBidi"/>
      <w:b/>
      <w:bCs/>
      <w:kern w:val="0"/>
      <w:sz w:val="32"/>
      <w:szCs w:val="32"/>
    </w:rPr>
  </w:style>
  <w:style w:type="character" w:customStyle="1" w:styleId="92">
    <w:name w:val="标题 字符1"/>
    <w:link w:val="45"/>
    <w:qFormat/>
    <w:uiPriority w:val="0"/>
    <w:rPr>
      <w:rFonts w:ascii="Cambria" w:hAnsi="Cambria" w:eastAsia="宋体" w:cs="Times New Roman"/>
      <w:b/>
      <w:bCs/>
      <w:kern w:val="0"/>
      <w:sz w:val="32"/>
      <w:szCs w:val="32"/>
    </w:rPr>
  </w:style>
  <w:style w:type="character" w:customStyle="1" w:styleId="93">
    <w:name w:val="批注主题 Char"/>
    <w:basedOn w:val="70"/>
    <w:qFormat/>
    <w:uiPriority w:val="0"/>
    <w:rPr>
      <w:rFonts w:ascii="Times New Roman" w:hAnsi="Times New Roman" w:eastAsia="宋体" w:cs="Times New Roman"/>
      <w:b/>
      <w:bCs/>
      <w:kern w:val="0"/>
      <w:sz w:val="24"/>
      <w:szCs w:val="24"/>
    </w:rPr>
  </w:style>
  <w:style w:type="character" w:customStyle="1" w:styleId="94">
    <w:name w:val="批注主题 字符1"/>
    <w:link w:val="46"/>
    <w:qFormat/>
    <w:uiPriority w:val="0"/>
    <w:rPr>
      <w:rFonts w:ascii="Times New Roman" w:hAnsi="Times New Roman" w:eastAsia="楷体_GB2312" w:cs="Times New Roman"/>
      <w:b/>
      <w:bCs/>
      <w:kern w:val="0"/>
      <w:sz w:val="26"/>
      <w:szCs w:val="20"/>
    </w:rPr>
  </w:style>
  <w:style w:type="character" w:customStyle="1" w:styleId="95">
    <w:name w:val="正文首行缩进 2 Char"/>
    <w:basedOn w:val="60"/>
    <w:qFormat/>
    <w:uiPriority w:val="0"/>
    <w:rPr>
      <w:rFonts w:ascii="Times New Roman" w:hAnsi="Times New Roman" w:eastAsia="宋体" w:cs="Times New Roman"/>
      <w:kern w:val="0"/>
      <w:sz w:val="24"/>
      <w:szCs w:val="24"/>
    </w:rPr>
  </w:style>
  <w:style w:type="character" w:customStyle="1" w:styleId="96">
    <w:name w:val="正文文本首行缩进 2 字符1"/>
    <w:link w:val="47"/>
    <w:qFormat/>
    <w:uiPriority w:val="99"/>
    <w:rPr>
      <w:rFonts w:ascii="Calibri" w:hAnsi="Calibri" w:eastAsia="楷体_GB2312" w:cs="Times New Roman"/>
      <w:kern w:val="0"/>
      <w:sz w:val="26"/>
      <w:szCs w:val="20"/>
    </w:rPr>
  </w:style>
  <w:style w:type="character" w:customStyle="1" w:styleId="97">
    <w:name w:val="标题四 Char"/>
    <w:qFormat/>
    <w:uiPriority w:val="0"/>
    <w:rPr>
      <w:rFonts w:ascii="Times New Roman" w:hAnsi="Times New Roman" w:eastAsia="楷体_GB2312" w:cs="Times New Roman"/>
      <w:sz w:val="24"/>
      <w:szCs w:val="20"/>
    </w:rPr>
  </w:style>
  <w:style w:type="character" w:customStyle="1" w:styleId="98">
    <w:name w:val="标题四 Char2"/>
    <w:qFormat/>
    <w:uiPriority w:val="0"/>
    <w:rPr>
      <w:rFonts w:eastAsia="楷体_GB2312"/>
      <w:kern w:val="2"/>
      <w:sz w:val="24"/>
    </w:rPr>
  </w:style>
  <w:style w:type="character" w:customStyle="1" w:styleId="99">
    <w:name w:val="Plain Text Char"/>
    <w:link w:val="100"/>
    <w:qFormat/>
    <w:uiPriority w:val="0"/>
    <w:rPr>
      <w:rFonts w:ascii="宋体" w:hAnsi="Courier New" w:eastAsia="楷体_GB2312"/>
      <w:sz w:val="26"/>
    </w:rPr>
  </w:style>
  <w:style w:type="paragraph" w:customStyle="1" w:styleId="100">
    <w:name w:val="纯文本5"/>
    <w:basedOn w:val="1"/>
    <w:link w:val="99"/>
    <w:qFormat/>
    <w:uiPriority w:val="0"/>
    <w:pPr>
      <w:widowControl w:val="0"/>
      <w:adjustRightInd w:val="0"/>
      <w:jc w:val="both"/>
      <w:textAlignment w:val="baseline"/>
    </w:pPr>
    <w:rPr>
      <w:rFonts w:ascii="宋体" w:hAnsi="Courier New" w:eastAsia="楷体_GB2312" w:cstheme="minorBidi"/>
      <w:kern w:val="2"/>
      <w:sz w:val="26"/>
      <w:szCs w:val="22"/>
    </w:rPr>
  </w:style>
  <w:style w:type="character" w:customStyle="1" w:styleId="101">
    <w:name w:val="font11"/>
    <w:qFormat/>
    <w:uiPriority w:val="0"/>
    <w:rPr>
      <w:rFonts w:hint="eastAsia" w:ascii="宋体" w:hAnsi="宋体" w:eastAsia="宋体" w:cs="宋体"/>
      <w:color w:val="000000"/>
      <w:sz w:val="20"/>
      <w:szCs w:val="20"/>
      <w:u w:val="none"/>
    </w:rPr>
  </w:style>
  <w:style w:type="character" w:customStyle="1" w:styleId="102">
    <w:name w:val="pt16"/>
    <w:qFormat/>
    <w:uiPriority w:val="0"/>
  </w:style>
  <w:style w:type="character" w:customStyle="1" w:styleId="103">
    <w:name w:val="14-正文 Char Char"/>
    <w:link w:val="104"/>
    <w:qFormat/>
    <w:uiPriority w:val="0"/>
    <w:rPr>
      <w:rFonts w:ascii="Arial" w:hAnsi="Arial" w:eastAsia="Times New Roman" w:cs="Arial"/>
      <w:bCs/>
      <w:sz w:val="24"/>
      <w:szCs w:val="24"/>
    </w:rPr>
  </w:style>
  <w:style w:type="paragraph" w:customStyle="1" w:styleId="104">
    <w:name w:val="14-正文"/>
    <w:link w:val="103"/>
    <w:qFormat/>
    <w:uiPriority w:val="0"/>
    <w:pPr>
      <w:spacing w:line="360" w:lineRule="auto"/>
      <w:ind w:firstLine="480" w:firstLineChars="200"/>
      <w:jc w:val="both"/>
    </w:pPr>
    <w:rPr>
      <w:rFonts w:ascii="Arial" w:hAnsi="Arial" w:eastAsia="Times New Roman" w:cs="Arial"/>
      <w:bCs/>
      <w:kern w:val="2"/>
      <w:sz w:val="24"/>
      <w:szCs w:val="24"/>
      <w:lang w:val="en-US" w:eastAsia="zh-CN" w:bidi="ar-SA"/>
    </w:rPr>
  </w:style>
  <w:style w:type="character" w:customStyle="1" w:styleId="105">
    <w:name w:val="font41"/>
    <w:qFormat/>
    <w:uiPriority w:val="0"/>
    <w:rPr>
      <w:rFonts w:hint="default" w:ascii="Times New Roman" w:hAnsi="Times New Roman" w:cs="Times New Roman"/>
      <w:b/>
      <w:color w:val="000000"/>
      <w:sz w:val="20"/>
      <w:szCs w:val="20"/>
      <w:u w:val="none"/>
    </w:rPr>
  </w:style>
  <w:style w:type="character" w:customStyle="1" w:styleId="106">
    <w:name w:val="apple-style-span"/>
    <w:qFormat/>
    <w:uiPriority w:val="0"/>
  </w:style>
  <w:style w:type="character" w:customStyle="1" w:styleId="107">
    <w:name w:val="副标题 Char1"/>
    <w:qFormat/>
    <w:uiPriority w:val="11"/>
    <w:rPr>
      <w:rFonts w:ascii="Cambria" w:hAnsi="Cambria" w:cs="Times New Roman"/>
      <w:b/>
      <w:bCs/>
      <w:kern w:val="28"/>
      <w:sz w:val="32"/>
      <w:szCs w:val="32"/>
    </w:rPr>
  </w:style>
  <w:style w:type="character" w:customStyle="1" w:styleId="108">
    <w:name w:val="apple-converted-space"/>
    <w:qFormat/>
    <w:uiPriority w:val="0"/>
  </w:style>
  <w:style w:type="character" w:customStyle="1" w:styleId="109">
    <w:name w:val="正文（小四） Char"/>
    <w:link w:val="110"/>
    <w:qFormat/>
    <w:uiPriority w:val="0"/>
    <w:rPr>
      <w:rFonts w:ascii="Calibri" w:hAnsi="Calibri"/>
      <w:sz w:val="24"/>
    </w:rPr>
  </w:style>
  <w:style w:type="paragraph" w:customStyle="1" w:styleId="110">
    <w:name w:val="正文（小四）"/>
    <w:basedOn w:val="1"/>
    <w:link w:val="109"/>
    <w:qFormat/>
    <w:uiPriority w:val="0"/>
    <w:pPr>
      <w:widowControl w:val="0"/>
      <w:spacing w:line="360" w:lineRule="auto"/>
      <w:ind w:firstLine="480" w:firstLineChars="200"/>
      <w:jc w:val="both"/>
    </w:pPr>
    <w:rPr>
      <w:rFonts w:ascii="Calibri" w:hAnsi="Calibri" w:eastAsiaTheme="minorEastAsia" w:cstheme="minorBidi"/>
      <w:kern w:val="2"/>
      <w:szCs w:val="22"/>
    </w:rPr>
  </w:style>
  <w:style w:type="character" w:customStyle="1" w:styleId="111">
    <w:name w:val="styl81"/>
    <w:qFormat/>
    <w:uiPriority w:val="0"/>
    <w:rPr>
      <w:sz w:val="21"/>
    </w:rPr>
  </w:style>
  <w:style w:type="character" w:customStyle="1" w:styleId="112">
    <w:name w:val="font51"/>
    <w:qFormat/>
    <w:uiPriority w:val="0"/>
    <w:rPr>
      <w:rFonts w:ascii="Geneva" w:hAnsi="Geneva" w:eastAsia="Geneva" w:cs="Geneva"/>
      <w:color w:val="000000"/>
      <w:sz w:val="20"/>
      <w:szCs w:val="20"/>
      <w:u w:val="none"/>
    </w:rPr>
  </w:style>
  <w:style w:type="character" w:customStyle="1" w:styleId="113">
    <w:name w:val="aa1 l01 style8"/>
    <w:qFormat/>
    <w:uiPriority w:val="0"/>
  </w:style>
  <w:style w:type="character" w:customStyle="1" w:styleId="114">
    <w:name w:val="正文缩进 Char1"/>
    <w:qFormat/>
    <w:uiPriority w:val="0"/>
    <w:rPr>
      <w:rFonts w:eastAsia="楷体_GB2312"/>
      <w:kern w:val="2"/>
      <w:sz w:val="24"/>
    </w:rPr>
  </w:style>
  <w:style w:type="paragraph" w:customStyle="1" w:styleId="115">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20"/>
      <w:szCs w:val="20"/>
    </w:rPr>
  </w:style>
  <w:style w:type="paragraph" w:customStyle="1" w:styleId="116">
    <w:name w:val="xl8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20"/>
      <w:szCs w:val="20"/>
    </w:rPr>
  </w:style>
  <w:style w:type="paragraph" w:customStyle="1" w:styleId="117">
    <w:name w:val="xl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20"/>
      <w:szCs w:val="20"/>
    </w:rPr>
  </w:style>
  <w:style w:type="paragraph" w:customStyle="1" w:styleId="118">
    <w:name w:val="Char1"/>
    <w:basedOn w:val="1"/>
    <w:uiPriority w:val="0"/>
    <w:pPr>
      <w:widowControl w:val="0"/>
      <w:jc w:val="both"/>
    </w:pPr>
    <w:rPr>
      <w:rFonts w:ascii="Tahoma" w:hAnsi="Tahoma"/>
      <w:kern w:val="2"/>
      <w:szCs w:val="20"/>
    </w:rPr>
  </w:style>
  <w:style w:type="paragraph" w:customStyle="1" w:styleId="119">
    <w:name w:val="xl36"/>
    <w:basedOn w:val="1"/>
    <w:qFormat/>
    <w:uiPriority w:val="0"/>
    <w:pPr>
      <w:pBdr>
        <w:left w:val="single" w:color="auto" w:sz="4" w:space="0"/>
        <w:right w:val="single" w:color="auto" w:sz="4" w:space="0"/>
      </w:pBdr>
      <w:spacing w:before="100" w:beforeAutospacing="1" w:after="100" w:afterAutospacing="1"/>
      <w:jc w:val="center"/>
      <w:textAlignment w:val="center"/>
    </w:pPr>
    <w:rPr>
      <w:rFonts w:ascii="宋体" w:hAnsi="宋体"/>
      <w:sz w:val="20"/>
      <w:szCs w:val="20"/>
    </w:rPr>
  </w:style>
  <w:style w:type="paragraph" w:customStyle="1" w:styleId="120">
    <w:name w:val="Char Char Char1"/>
    <w:basedOn w:val="13"/>
    <w:qFormat/>
    <w:uiPriority w:val="0"/>
    <w:pPr>
      <w:adjustRightInd w:val="0"/>
      <w:snapToGrid w:val="0"/>
      <w:spacing w:line="360" w:lineRule="auto"/>
    </w:pPr>
    <w:rPr>
      <w:rFonts w:ascii="Tahoma" w:hAnsi="Tahoma"/>
      <w:sz w:val="24"/>
      <w:szCs w:val="24"/>
    </w:rPr>
  </w:style>
  <w:style w:type="paragraph" w:customStyle="1" w:styleId="121">
    <w:name w:val="q3"/>
    <w:basedOn w:val="1"/>
    <w:qFormat/>
    <w:uiPriority w:val="0"/>
    <w:pPr>
      <w:widowControl w:val="0"/>
      <w:tabs>
        <w:tab w:val="left" w:pos="0"/>
        <w:tab w:val="left" w:pos="709"/>
      </w:tabs>
      <w:spacing w:before="156" w:after="156" w:line="300" w:lineRule="auto"/>
    </w:pPr>
    <w:rPr>
      <w:color w:val="FF0000"/>
      <w:sz w:val="28"/>
      <w:szCs w:val="28"/>
    </w:rPr>
  </w:style>
  <w:style w:type="paragraph" w:customStyle="1" w:styleId="122">
    <w:name w:val="xl31"/>
    <w:basedOn w:val="1"/>
    <w:qFormat/>
    <w:uiPriority w:val="0"/>
    <w:pPr>
      <w:spacing w:before="100" w:beforeAutospacing="1" w:after="100" w:afterAutospacing="1"/>
      <w:jc w:val="center"/>
      <w:textAlignment w:val="center"/>
    </w:pPr>
    <w:rPr>
      <w:rFonts w:ascii="宋体" w:hAnsi="宋体"/>
      <w:b/>
      <w:sz w:val="28"/>
      <w:szCs w:val="20"/>
    </w:rPr>
  </w:style>
  <w:style w:type="paragraph" w:customStyle="1" w:styleId="123">
    <w:name w:val="xl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sz w:val="20"/>
      <w:szCs w:val="20"/>
    </w:rPr>
  </w:style>
  <w:style w:type="paragraph" w:customStyle="1" w:styleId="124">
    <w:name w:val="列出段落1"/>
    <w:basedOn w:val="1"/>
    <w:qFormat/>
    <w:uiPriority w:val="0"/>
    <w:pPr>
      <w:widowControl w:val="0"/>
      <w:ind w:firstLine="420" w:firstLineChars="200"/>
      <w:jc w:val="both"/>
    </w:pPr>
    <w:rPr>
      <w:rFonts w:ascii="Calibri" w:hAnsi="Calibri"/>
      <w:kern w:val="2"/>
      <w:sz w:val="21"/>
      <w:szCs w:val="22"/>
    </w:rPr>
  </w:style>
  <w:style w:type="paragraph" w:customStyle="1" w:styleId="125">
    <w:name w:val="Char Char Char"/>
    <w:basedOn w:val="13"/>
    <w:uiPriority w:val="0"/>
    <w:pPr>
      <w:adjustRightInd w:val="0"/>
      <w:snapToGrid w:val="0"/>
      <w:spacing w:line="360" w:lineRule="auto"/>
    </w:pPr>
    <w:rPr>
      <w:rFonts w:ascii="Tahoma" w:hAnsi="Tahoma"/>
      <w:sz w:val="24"/>
      <w:szCs w:val="24"/>
    </w:rPr>
  </w:style>
  <w:style w:type="paragraph" w:customStyle="1" w:styleId="126">
    <w:name w:val="Char11"/>
    <w:basedOn w:val="1"/>
    <w:uiPriority w:val="0"/>
    <w:pPr>
      <w:widowControl w:val="0"/>
      <w:jc w:val="both"/>
    </w:pPr>
    <w:rPr>
      <w:rFonts w:ascii="Tahoma" w:hAnsi="Tahoma"/>
      <w:kern w:val="2"/>
      <w:szCs w:val="20"/>
    </w:rPr>
  </w:style>
  <w:style w:type="paragraph" w:customStyle="1" w:styleId="127">
    <w:name w:val="纯文本1"/>
    <w:basedOn w:val="1"/>
    <w:qFormat/>
    <w:uiPriority w:val="0"/>
    <w:pPr>
      <w:widowControl w:val="0"/>
      <w:adjustRightInd w:val="0"/>
      <w:jc w:val="both"/>
      <w:textAlignment w:val="baseline"/>
    </w:pPr>
    <w:rPr>
      <w:rFonts w:ascii="宋体" w:hAnsi="Courier New" w:eastAsia="楷体_GB2312"/>
      <w:kern w:val="2"/>
      <w:sz w:val="26"/>
      <w:szCs w:val="20"/>
    </w:rPr>
  </w:style>
  <w:style w:type="paragraph" w:customStyle="1" w:styleId="128">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20"/>
      <w:szCs w:val="20"/>
    </w:rPr>
  </w:style>
  <w:style w:type="paragraph" w:customStyle="1" w:styleId="129">
    <w:name w:val="_Style 120"/>
    <w:unhideWhenUsed/>
    <w:qFormat/>
    <w:uiPriority w:val="99"/>
    <w:pPr>
      <w:widowControl w:val="0"/>
      <w:jc w:val="both"/>
    </w:pPr>
    <w:rPr>
      <w:rFonts w:ascii="Times New Roman" w:hAnsi="Times New Roman" w:eastAsia="楷体_GB2312" w:cs="Times New Roman"/>
      <w:kern w:val="2"/>
      <w:sz w:val="26"/>
      <w:lang w:val="en-US" w:eastAsia="zh-CN" w:bidi="ar-SA"/>
    </w:rPr>
  </w:style>
  <w:style w:type="paragraph" w:customStyle="1" w:styleId="130">
    <w:name w:val="xl9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20"/>
      <w:szCs w:val="20"/>
    </w:rPr>
  </w:style>
  <w:style w:type="paragraph" w:customStyle="1" w:styleId="131">
    <w:name w:val="xl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b/>
      <w:bCs/>
      <w:sz w:val="20"/>
      <w:szCs w:val="20"/>
    </w:rPr>
  </w:style>
  <w:style w:type="paragraph" w:customStyle="1" w:styleId="132">
    <w:name w:val="xl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b/>
      <w:bCs/>
      <w:sz w:val="20"/>
      <w:szCs w:val="20"/>
    </w:rPr>
  </w:style>
  <w:style w:type="paragraph" w:customStyle="1" w:styleId="133">
    <w:name w:val="xl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b/>
      <w:bCs/>
      <w:sz w:val="20"/>
      <w:szCs w:val="20"/>
    </w:rPr>
  </w:style>
  <w:style w:type="paragraph" w:customStyle="1" w:styleId="134">
    <w:name w:val="xl33"/>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sz w:val="20"/>
      <w:szCs w:val="20"/>
    </w:rPr>
  </w:style>
  <w:style w:type="paragraph" w:customStyle="1" w:styleId="135">
    <w:name w:val="xl90"/>
    <w:basedOn w:val="1"/>
    <w:qFormat/>
    <w:uiPriority w:val="0"/>
    <w:pPr>
      <w:spacing w:before="100" w:beforeAutospacing="1" w:after="100" w:afterAutospacing="1"/>
      <w:textAlignment w:val="center"/>
    </w:pPr>
    <w:rPr>
      <w:rFonts w:ascii="宋体" w:hAnsi="宋体" w:cs="宋体"/>
      <w:b/>
      <w:bCs/>
      <w:sz w:val="20"/>
      <w:szCs w:val="20"/>
    </w:rPr>
  </w:style>
  <w:style w:type="paragraph" w:customStyle="1" w:styleId="136">
    <w:name w:val="xl78"/>
    <w:basedOn w:val="1"/>
    <w:qFormat/>
    <w:uiPriority w:val="0"/>
    <w:pPr>
      <w:spacing w:before="100" w:beforeAutospacing="1" w:after="100" w:afterAutospacing="1"/>
      <w:jc w:val="center"/>
      <w:textAlignment w:val="center"/>
    </w:pPr>
    <w:rPr>
      <w:rFonts w:ascii="宋体" w:hAnsi="宋体" w:cs="宋体"/>
      <w:sz w:val="20"/>
      <w:szCs w:val="20"/>
    </w:rPr>
  </w:style>
  <w:style w:type="paragraph" w:customStyle="1" w:styleId="137">
    <w:name w:val="标书正文"/>
    <w:basedOn w:val="1"/>
    <w:qFormat/>
    <w:uiPriority w:val="0"/>
    <w:pPr>
      <w:widowControl w:val="0"/>
      <w:tabs>
        <w:tab w:val="left" w:pos="0"/>
      </w:tabs>
      <w:spacing w:line="360" w:lineRule="auto"/>
      <w:ind w:right="-39" w:rightChars="-15" w:firstLine="560" w:firstLineChars="200"/>
      <w:jc w:val="center"/>
    </w:pPr>
    <w:rPr>
      <w:rFonts w:ascii="仿宋_GB2312" w:hAnsi="宋体" w:eastAsia="仿宋_GB2312" w:cs="宋体"/>
      <w:kern w:val="3"/>
      <w:sz w:val="28"/>
      <w:szCs w:val="28"/>
    </w:rPr>
  </w:style>
  <w:style w:type="paragraph" w:customStyle="1" w:styleId="138">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0"/>
      <w:szCs w:val="20"/>
    </w:rPr>
  </w:style>
  <w:style w:type="paragraph" w:customStyle="1" w:styleId="139">
    <w:name w:val="xl22"/>
    <w:basedOn w:val="1"/>
    <w:qFormat/>
    <w:uiPriority w:val="0"/>
    <w:pPr>
      <w:spacing w:before="100" w:beforeAutospacing="1" w:after="100" w:afterAutospacing="1"/>
      <w:jc w:val="center"/>
      <w:textAlignment w:val="center"/>
    </w:pPr>
    <w:rPr>
      <w:rFonts w:ascii="宋体" w:hAnsi="宋体"/>
      <w:sz w:val="20"/>
      <w:szCs w:val="20"/>
    </w:rPr>
  </w:style>
  <w:style w:type="paragraph" w:customStyle="1" w:styleId="140">
    <w:name w:val="xl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0"/>
      <w:szCs w:val="20"/>
    </w:rPr>
  </w:style>
  <w:style w:type="paragraph" w:customStyle="1" w:styleId="141">
    <w:name w:val="font5"/>
    <w:basedOn w:val="1"/>
    <w:qFormat/>
    <w:uiPriority w:val="0"/>
    <w:pPr>
      <w:spacing w:before="100" w:beforeAutospacing="1" w:after="100" w:afterAutospacing="1"/>
    </w:pPr>
    <w:rPr>
      <w:rFonts w:hint="eastAsia" w:ascii="宋体" w:hAnsi="宋体"/>
      <w:sz w:val="18"/>
      <w:szCs w:val="20"/>
    </w:rPr>
  </w:style>
  <w:style w:type="paragraph" w:customStyle="1" w:styleId="142">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b/>
      <w:bCs/>
      <w:sz w:val="20"/>
      <w:szCs w:val="20"/>
    </w:rPr>
  </w:style>
  <w:style w:type="paragraph" w:customStyle="1" w:styleId="143">
    <w:name w:val="font10"/>
    <w:basedOn w:val="1"/>
    <w:qFormat/>
    <w:uiPriority w:val="0"/>
    <w:pPr>
      <w:spacing w:before="100" w:beforeAutospacing="1" w:after="100" w:afterAutospacing="1"/>
    </w:pPr>
    <w:rPr>
      <w:b/>
      <w:sz w:val="20"/>
      <w:szCs w:val="20"/>
    </w:rPr>
  </w:style>
  <w:style w:type="paragraph" w:customStyle="1" w:styleId="144">
    <w:name w:val="xl97"/>
    <w:basedOn w:val="1"/>
    <w:qFormat/>
    <w:uiPriority w:val="0"/>
    <w:pPr>
      <w:pBdr>
        <w:bottom w:val="single" w:color="auto" w:sz="4" w:space="0"/>
      </w:pBdr>
      <w:spacing w:before="100" w:beforeAutospacing="1" w:after="100" w:afterAutospacing="1"/>
      <w:jc w:val="center"/>
      <w:textAlignment w:val="center"/>
    </w:pPr>
    <w:rPr>
      <w:rFonts w:ascii="宋体" w:hAnsi="宋体" w:cs="宋体"/>
      <w:b/>
      <w:bCs/>
      <w:sz w:val="32"/>
      <w:szCs w:val="32"/>
    </w:rPr>
  </w:style>
  <w:style w:type="paragraph" w:customStyle="1" w:styleId="145">
    <w:name w:val="xl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46">
    <w:name w:val="xl85"/>
    <w:basedOn w:val="1"/>
    <w:qFormat/>
    <w:uiPriority w:val="0"/>
    <w:pPr>
      <w:spacing w:before="100" w:beforeAutospacing="1" w:after="100" w:afterAutospacing="1"/>
      <w:textAlignment w:val="center"/>
    </w:pPr>
    <w:rPr>
      <w:rFonts w:ascii="宋体" w:hAnsi="宋体" w:cs="宋体"/>
      <w:sz w:val="20"/>
      <w:szCs w:val="20"/>
    </w:rPr>
  </w:style>
  <w:style w:type="paragraph" w:customStyle="1" w:styleId="147">
    <w:name w:val="xl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8">
    <w:name w:val="Char12"/>
    <w:basedOn w:val="1"/>
    <w:qFormat/>
    <w:uiPriority w:val="0"/>
    <w:pPr>
      <w:widowControl w:val="0"/>
      <w:jc w:val="both"/>
    </w:pPr>
    <w:rPr>
      <w:rFonts w:ascii="Tahoma" w:hAnsi="Tahoma"/>
      <w:kern w:val="2"/>
      <w:szCs w:val="20"/>
    </w:rPr>
  </w:style>
  <w:style w:type="paragraph" w:customStyle="1" w:styleId="149">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0"/>
      <w:szCs w:val="20"/>
    </w:rPr>
  </w:style>
  <w:style w:type="paragraph" w:customStyle="1" w:styleId="150">
    <w:name w:val="表格"/>
    <w:basedOn w:val="1"/>
    <w:next w:val="21"/>
    <w:qFormat/>
    <w:uiPriority w:val="0"/>
    <w:pPr>
      <w:widowControl w:val="0"/>
      <w:jc w:val="both"/>
    </w:pPr>
    <w:rPr>
      <w:rFonts w:ascii="宋体" w:hAnsi="Courier New" w:eastAsia="仿宋_GB2312"/>
      <w:kern w:val="2"/>
      <w:sz w:val="28"/>
      <w:szCs w:val="21"/>
    </w:rPr>
  </w:style>
  <w:style w:type="paragraph" w:customStyle="1" w:styleId="151">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sz w:val="20"/>
      <w:szCs w:val="20"/>
    </w:rPr>
  </w:style>
  <w:style w:type="paragraph" w:customStyle="1" w:styleId="152">
    <w:name w:val="Char"/>
    <w:basedOn w:val="1"/>
    <w:qFormat/>
    <w:uiPriority w:val="0"/>
    <w:pPr>
      <w:spacing w:after="160" w:line="240" w:lineRule="exact"/>
    </w:pPr>
    <w:rPr>
      <w:rFonts w:ascii="Verdana" w:hAnsi="Verdana" w:eastAsia="仿宋_GB2312"/>
      <w:szCs w:val="20"/>
      <w:lang w:eastAsia="en-US"/>
    </w:rPr>
  </w:style>
  <w:style w:type="paragraph" w:customStyle="1" w:styleId="153">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0"/>
      <w:szCs w:val="20"/>
    </w:rPr>
  </w:style>
  <w:style w:type="paragraph" w:customStyle="1" w:styleId="154">
    <w:name w:val="font6"/>
    <w:basedOn w:val="1"/>
    <w:qFormat/>
    <w:uiPriority w:val="0"/>
    <w:pPr>
      <w:spacing w:before="100" w:beforeAutospacing="1" w:after="100" w:afterAutospacing="1"/>
    </w:pPr>
    <w:rPr>
      <w:rFonts w:hint="eastAsia" w:ascii="宋体" w:hAnsi="宋体"/>
      <w:sz w:val="20"/>
      <w:szCs w:val="20"/>
    </w:rPr>
  </w:style>
  <w:style w:type="paragraph" w:customStyle="1" w:styleId="155">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0"/>
      <w:szCs w:val="20"/>
    </w:rPr>
  </w:style>
  <w:style w:type="paragraph" w:customStyle="1" w:styleId="156">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0"/>
      <w:szCs w:val="20"/>
    </w:rPr>
  </w:style>
  <w:style w:type="paragraph" w:customStyle="1" w:styleId="157">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sz w:val="20"/>
      <w:szCs w:val="20"/>
    </w:rPr>
  </w:style>
  <w:style w:type="paragraph" w:customStyle="1" w:styleId="158">
    <w:name w:val="纯文本2"/>
    <w:basedOn w:val="1"/>
    <w:qFormat/>
    <w:uiPriority w:val="0"/>
    <w:pPr>
      <w:widowControl w:val="0"/>
      <w:adjustRightInd w:val="0"/>
      <w:jc w:val="both"/>
      <w:textAlignment w:val="baseline"/>
    </w:pPr>
    <w:rPr>
      <w:rFonts w:ascii="宋体" w:hAnsi="Courier New" w:eastAsia="楷体_GB2312"/>
      <w:kern w:val="2"/>
      <w:sz w:val="26"/>
      <w:szCs w:val="20"/>
    </w:rPr>
  </w:style>
  <w:style w:type="paragraph" w:customStyle="1" w:styleId="159">
    <w:name w:val="内容"/>
    <w:basedOn w:val="1"/>
    <w:qFormat/>
    <w:uiPriority w:val="0"/>
    <w:pPr>
      <w:widowControl w:val="0"/>
      <w:spacing w:line="480" w:lineRule="exact"/>
      <w:ind w:firstLine="200" w:firstLineChars="200"/>
      <w:jc w:val="both"/>
    </w:pPr>
    <w:rPr>
      <w:kern w:val="2"/>
      <w:sz w:val="21"/>
    </w:rPr>
  </w:style>
  <w:style w:type="paragraph" w:customStyle="1" w:styleId="160">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0"/>
      <w:szCs w:val="20"/>
    </w:rPr>
  </w:style>
  <w:style w:type="paragraph" w:customStyle="1" w:styleId="161">
    <w:name w:val="font7"/>
    <w:basedOn w:val="1"/>
    <w:qFormat/>
    <w:uiPriority w:val="0"/>
    <w:pPr>
      <w:spacing w:before="100" w:beforeAutospacing="1" w:after="100" w:afterAutospacing="1"/>
    </w:pPr>
    <w:rPr>
      <w:sz w:val="20"/>
      <w:szCs w:val="20"/>
    </w:rPr>
  </w:style>
  <w:style w:type="paragraph" w:customStyle="1" w:styleId="162">
    <w:name w:val="Char2"/>
    <w:basedOn w:val="1"/>
    <w:qFormat/>
    <w:uiPriority w:val="0"/>
    <w:pPr>
      <w:widowControl w:val="0"/>
      <w:jc w:val="both"/>
    </w:pPr>
    <w:rPr>
      <w:rFonts w:ascii="Tahoma" w:hAnsi="Tahoma"/>
      <w:kern w:val="2"/>
      <w:szCs w:val="20"/>
    </w:rPr>
  </w:style>
  <w:style w:type="paragraph" w:customStyle="1" w:styleId="163">
    <w:name w:val="xl94"/>
    <w:basedOn w:val="1"/>
    <w:qFormat/>
    <w:uiPriority w:val="0"/>
    <w:pPr>
      <w:spacing w:before="100" w:beforeAutospacing="1" w:after="100" w:afterAutospacing="1"/>
      <w:textAlignment w:val="center"/>
    </w:pPr>
    <w:rPr>
      <w:rFonts w:ascii="宋体" w:hAnsi="宋体" w:cs="宋体"/>
      <w:sz w:val="20"/>
      <w:szCs w:val="20"/>
    </w:rPr>
  </w:style>
  <w:style w:type="paragraph" w:customStyle="1" w:styleId="164">
    <w:name w:val="Char3"/>
    <w:basedOn w:val="1"/>
    <w:qFormat/>
    <w:uiPriority w:val="0"/>
    <w:pPr>
      <w:spacing w:after="160" w:line="240" w:lineRule="exact"/>
    </w:pPr>
    <w:rPr>
      <w:rFonts w:ascii="Verdana" w:hAnsi="Verdana" w:eastAsia="仿宋_GB2312"/>
      <w:szCs w:val="20"/>
      <w:lang w:eastAsia="en-US"/>
    </w:rPr>
  </w:style>
  <w:style w:type="paragraph" w:customStyle="1" w:styleId="165">
    <w:name w:val="xl93"/>
    <w:basedOn w:val="1"/>
    <w:qFormat/>
    <w:uiPriority w:val="0"/>
    <w:pPr>
      <w:spacing w:before="100" w:beforeAutospacing="1" w:after="100" w:afterAutospacing="1"/>
      <w:textAlignment w:val="center"/>
    </w:pPr>
    <w:rPr>
      <w:rFonts w:ascii="宋体" w:hAnsi="宋体" w:cs="宋体"/>
      <w:sz w:val="20"/>
      <w:szCs w:val="20"/>
    </w:rPr>
  </w:style>
  <w:style w:type="paragraph" w:customStyle="1" w:styleId="166">
    <w:name w:val="xl34"/>
    <w:basedOn w:val="1"/>
    <w:qFormat/>
    <w:uiPriority w:val="0"/>
    <w:pPr>
      <w:pBdr>
        <w:left w:val="single" w:color="auto" w:sz="4" w:space="0"/>
        <w:right w:val="single" w:color="auto" w:sz="4" w:space="0"/>
      </w:pBdr>
      <w:spacing w:before="100" w:beforeAutospacing="1" w:after="100" w:afterAutospacing="1"/>
      <w:jc w:val="center"/>
      <w:textAlignment w:val="center"/>
    </w:pPr>
    <w:rPr>
      <w:rFonts w:ascii="宋体" w:hAnsi="宋体"/>
      <w:sz w:val="20"/>
      <w:szCs w:val="20"/>
    </w:rPr>
  </w:style>
  <w:style w:type="paragraph" w:customStyle="1" w:styleId="167">
    <w:name w:val="xl95"/>
    <w:basedOn w:val="1"/>
    <w:uiPriority w:val="0"/>
    <w:pPr>
      <w:spacing w:before="100" w:beforeAutospacing="1" w:after="100" w:afterAutospacing="1"/>
      <w:textAlignment w:val="center"/>
    </w:pPr>
    <w:rPr>
      <w:rFonts w:ascii="宋体" w:hAnsi="宋体" w:cs="宋体"/>
      <w:sz w:val="20"/>
      <w:szCs w:val="20"/>
    </w:rPr>
  </w:style>
  <w:style w:type="paragraph" w:customStyle="1" w:styleId="168">
    <w:name w:val="_Style 84"/>
    <w:unhideWhenUsed/>
    <w:qFormat/>
    <w:uiPriority w:val="99"/>
    <w:pPr>
      <w:widowControl w:val="0"/>
      <w:jc w:val="both"/>
    </w:pPr>
    <w:rPr>
      <w:rFonts w:ascii="Times New Roman" w:hAnsi="Times New Roman" w:eastAsia="楷体_GB2312" w:cs="Times New Roman"/>
      <w:kern w:val="2"/>
      <w:sz w:val="26"/>
      <w:lang w:val="en-US" w:eastAsia="zh-CN" w:bidi="ar-SA"/>
    </w:rPr>
  </w:style>
  <w:style w:type="paragraph" w:customStyle="1" w:styleId="169">
    <w:name w:val="文章总标题"/>
    <w:basedOn w:val="1"/>
    <w:next w:val="1"/>
    <w:qFormat/>
    <w:uiPriority w:val="0"/>
    <w:pPr>
      <w:spacing w:before="566" w:after="544" w:line="566" w:lineRule="atLeast"/>
      <w:jc w:val="center"/>
      <w:textAlignment w:val="baseline"/>
    </w:pPr>
    <w:rPr>
      <w:rFonts w:ascii="Arial" w:eastAsia="黑体"/>
      <w:color w:val="000000"/>
      <w:sz w:val="54"/>
      <w:szCs w:val="20"/>
      <w:u w:color="000000"/>
    </w:rPr>
  </w:style>
  <w:style w:type="paragraph" w:customStyle="1" w:styleId="170">
    <w:name w:val="列出段落2"/>
    <w:basedOn w:val="1"/>
    <w:qFormat/>
    <w:uiPriority w:val="99"/>
    <w:pPr>
      <w:widowControl w:val="0"/>
      <w:ind w:firstLine="420" w:firstLineChars="200"/>
      <w:jc w:val="both"/>
    </w:pPr>
    <w:rPr>
      <w:kern w:val="2"/>
      <w:sz w:val="21"/>
    </w:rPr>
  </w:style>
  <w:style w:type="paragraph" w:customStyle="1" w:styleId="171">
    <w:name w:val="纯文本4"/>
    <w:basedOn w:val="1"/>
    <w:qFormat/>
    <w:uiPriority w:val="0"/>
    <w:pPr>
      <w:widowControl w:val="0"/>
      <w:adjustRightInd w:val="0"/>
      <w:jc w:val="both"/>
      <w:textAlignment w:val="baseline"/>
    </w:pPr>
    <w:rPr>
      <w:rFonts w:ascii="宋体" w:hAnsi="Courier New" w:eastAsia="楷体_GB2312"/>
      <w:kern w:val="2"/>
      <w:sz w:val="26"/>
      <w:szCs w:val="20"/>
    </w:rPr>
  </w:style>
  <w:style w:type="paragraph" w:customStyle="1" w:styleId="172">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0"/>
      <w:szCs w:val="20"/>
    </w:rPr>
  </w:style>
  <w:style w:type="paragraph" w:customStyle="1" w:styleId="173">
    <w:name w:val="xl81"/>
    <w:basedOn w:val="1"/>
    <w:uiPriority w:val="0"/>
    <w:pPr>
      <w:spacing w:before="100" w:beforeAutospacing="1" w:after="100" w:afterAutospacing="1"/>
      <w:jc w:val="center"/>
      <w:textAlignment w:val="center"/>
    </w:pPr>
    <w:rPr>
      <w:rFonts w:ascii="宋体" w:hAnsi="宋体" w:cs="宋体"/>
      <w:b/>
      <w:bCs/>
      <w:sz w:val="20"/>
      <w:szCs w:val="20"/>
    </w:rPr>
  </w:style>
  <w:style w:type="paragraph" w:customStyle="1" w:styleId="174">
    <w:name w:val="修订1"/>
    <w:unhideWhenUsed/>
    <w:qFormat/>
    <w:uiPriority w:val="99"/>
    <w:rPr>
      <w:rFonts w:ascii="Times New Roman" w:hAnsi="Times New Roman" w:eastAsia="楷体_GB2312" w:cs="Times New Roman"/>
      <w:kern w:val="2"/>
      <w:sz w:val="26"/>
      <w:lang w:val="en-US" w:eastAsia="zh-CN" w:bidi="ar-SA"/>
    </w:rPr>
  </w:style>
  <w:style w:type="paragraph" w:customStyle="1" w:styleId="175">
    <w:name w:val="xl32"/>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sz w:val="20"/>
      <w:szCs w:val="20"/>
    </w:rPr>
  </w:style>
  <w:style w:type="paragraph" w:customStyle="1" w:styleId="176">
    <w:name w:val="xl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b/>
      <w:bCs/>
      <w:sz w:val="20"/>
      <w:szCs w:val="20"/>
    </w:rPr>
  </w:style>
  <w:style w:type="paragraph" w:customStyle="1" w:styleId="177">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sz w:val="20"/>
      <w:szCs w:val="20"/>
    </w:rPr>
  </w:style>
  <w:style w:type="paragraph" w:customStyle="1" w:styleId="178">
    <w:name w:val="纯文本3"/>
    <w:basedOn w:val="1"/>
    <w:link w:val="179"/>
    <w:uiPriority w:val="0"/>
    <w:pPr>
      <w:widowControl w:val="0"/>
      <w:adjustRightInd w:val="0"/>
      <w:jc w:val="both"/>
      <w:textAlignment w:val="baseline"/>
    </w:pPr>
    <w:rPr>
      <w:rFonts w:ascii="宋体" w:hAnsi="Courier New" w:eastAsia="楷体_GB2312"/>
      <w:kern w:val="2"/>
      <w:sz w:val="26"/>
      <w:szCs w:val="20"/>
    </w:rPr>
  </w:style>
  <w:style w:type="character" w:customStyle="1" w:styleId="179">
    <w:name w:val="Plain Text Char Char"/>
    <w:link w:val="178"/>
    <w:locked/>
    <w:uiPriority w:val="0"/>
    <w:rPr>
      <w:rFonts w:ascii="宋体" w:hAnsi="Courier New" w:eastAsia="楷体_GB2312" w:cs="Times New Roman"/>
      <w:sz w:val="26"/>
      <w:szCs w:val="20"/>
    </w:rPr>
  </w:style>
  <w:style w:type="paragraph" w:customStyle="1" w:styleId="180">
    <w:name w:val="xl8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20"/>
      <w:szCs w:val="20"/>
    </w:rPr>
  </w:style>
  <w:style w:type="paragraph" w:customStyle="1" w:styleId="181">
    <w:name w:val="普通(Web)16"/>
    <w:basedOn w:val="1"/>
    <w:qFormat/>
    <w:uiPriority w:val="0"/>
    <w:pPr>
      <w:spacing w:before="335" w:after="100" w:afterAutospacing="1"/>
    </w:pPr>
    <w:rPr>
      <w:rFonts w:ascii="宋体" w:hAnsi="宋体" w:cs="宋体"/>
      <w:color w:val="666666"/>
      <w:sz w:val="23"/>
      <w:szCs w:val="23"/>
    </w:rPr>
  </w:style>
  <w:style w:type="paragraph" w:customStyle="1" w:styleId="182">
    <w:name w:val="font9"/>
    <w:basedOn w:val="1"/>
    <w:qFormat/>
    <w:uiPriority w:val="0"/>
    <w:pPr>
      <w:spacing w:before="100" w:beforeAutospacing="1" w:after="100" w:afterAutospacing="1"/>
    </w:pPr>
    <w:rPr>
      <w:sz w:val="20"/>
      <w:szCs w:val="20"/>
    </w:rPr>
  </w:style>
  <w:style w:type="paragraph" w:customStyle="1" w:styleId="183">
    <w:name w:val="xl9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b/>
      <w:bCs/>
      <w:sz w:val="20"/>
      <w:szCs w:val="20"/>
    </w:rPr>
  </w:style>
  <w:style w:type="paragraph" w:customStyle="1" w:styleId="184">
    <w:name w:val="xl35"/>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sz w:val="20"/>
      <w:szCs w:val="20"/>
    </w:rPr>
  </w:style>
  <w:style w:type="paragraph" w:customStyle="1" w:styleId="185">
    <w:name w:val="font8"/>
    <w:basedOn w:val="1"/>
    <w:qFormat/>
    <w:uiPriority w:val="0"/>
    <w:pPr>
      <w:spacing w:before="100" w:beforeAutospacing="1" w:after="100" w:afterAutospacing="1"/>
    </w:pPr>
    <w:rPr>
      <w:rFonts w:hint="eastAsia" w:ascii="宋体" w:hAnsi="宋体"/>
      <w:b/>
      <w:sz w:val="20"/>
      <w:szCs w:val="20"/>
    </w:rPr>
  </w:style>
  <w:style w:type="paragraph" w:customStyle="1" w:styleId="186">
    <w:name w:val="xl29"/>
    <w:basedOn w:val="1"/>
    <w:qFormat/>
    <w:uiPriority w:val="0"/>
    <w:pPr>
      <w:pBdr>
        <w:top w:val="single" w:color="auto" w:sz="4" w:space="0"/>
      </w:pBdr>
      <w:spacing w:before="100" w:beforeAutospacing="1" w:after="100" w:afterAutospacing="1"/>
      <w:textAlignment w:val="center"/>
    </w:pPr>
    <w:rPr>
      <w:rFonts w:ascii="宋体" w:hAnsi="宋体"/>
      <w:sz w:val="20"/>
      <w:szCs w:val="20"/>
    </w:rPr>
  </w:style>
  <w:style w:type="paragraph" w:customStyle="1" w:styleId="187">
    <w:name w:val="xl30"/>
    <w:basedOn w:val="1"/>
    <w:qFormat/>
    <w:uiPriority w:val="0"/>
    <w:pPr>
      <w:spacing w:before="100" w:beforeAutospacing="1" w:after="100" w:afterAutospacing="1"/>
      <w:jc w:val="center"/>
      <w:textAlignment w:val="center"/>
    </w:pPr>
    <w:rPr>
      <w:rFonts w:ascii="宋体" w:hAnsi="宋体"/>
      <w:b/>
      <w:sz w:val="28"/>
      <w:szCs w:val="20"/>
    </w:rPr>
  </w:style>
  <w:style w:type="paragraph" w:customStyle="1" w:styleId="188">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20"/>
      <w:szCs w:val="20"/>
    </w:rPr>
  </w:style>
  <w:style w:type="paragraph" w:customStyle="1" w:styleId="189">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20"/>
      <w:szCs w:val="20"/>
    </w:rPr>
  </w:style>
  <w:style w:type="paragraph" w:customStyle="1" w:styleId="190">
    <w:name w:val="列出段落3"/>
    <w:basedOn w:val="1"/>
    <w:uiPriority w:val="0"/>
    <w:pPr>
      <w:widowControl w:val="0"/>
      <w:ind w:firstLine="420" w:firstLineChars="200"/>
      <w:jc w:val="both"/>
    </w:pPr>
    <w:rPr>
      <w:rFonts w:ascii="Calibri" w:hAnsi="Calibri"/>
      <w:kern w:val="2"/>
      <w:sz w:val="21"/>
      <w:szCs w:val="22"/>
    </w:rPr>
  </w:style>
  <w:style w:type="paragraph" w:styleId="191">
    <w:name w:val="List Paragraph"/>
    <w:basedOn w:val="1"/>
    <w:qFormat/>
    <w:uiPriority w:val="34"/>
    <w:pPr>
      <w:widowControl w:val="0"/>
      <w:ind w:firstLine="420" w:firstLineChars="200"/>
      <w:jc w:val="both"/>
    </w:pPr>
    <w:rPr>
      <w:kern w:val="2"/>
      <w:sz w:val="21"/>
    </w:rPr>
  </w:style>
  <w:style w:type="paragraph" w:customStyle="1" w:styleId="192">
    <w:name w:val="修订2"/>
    <w:unhideWhenUsed/>
    <w:uiPriority w:val="99"/>
    <w:rPr>
      <w:rFonts w:ascii="Times New Roman" w:hAnsi="Times New Roman" w:eastAsia="楷体_GB2312" w:cs="Times New Roman"/>
      <w:kern w:val="2"/>
      <w:sz w:val="26"/>
      <w:lang w:val="en-US" w:eastAsia="zh-CN" w:bidi="ar-SA"/>
    </w:rPr>
  </w:style>
  <w:style w:type="character" w:customStyle="1" w:styleId="193">
    <w:name w:val="页脚 字符"/>
    <w:qFormat/>
    <w:uiPriority w:val="0"/>
    <w:rPr>
      <w:rFonts w:ascii="Times New Roman" w:hAnsi="Times New Roman" w:eastAsia="楷体_GB2312" w:cs="Times New Roman"/>
      <w:kern w:val="2"/>
      <w:sz w:val="18"/>
    </w:rPr>
  </w:style>
  <w:style w:type="character" w:customStyle="1" w:styleId="194">
    <w:name w:val="纯文本 字符"/>
    <w:qFormat/>
    <w:uiPriority w:val="0"/>
    <w:rPr>
      <w:rFonts w:ascii="宋体" w:hAnsi="Courier New" w:eastAsia="楷体_GB2312" w:cs="Times New Roman"/>
      <w:kern w:val="2"/>
      <w:sz w:val="26"/>
    </w:rPr>
  </w:style>
  <w:style w:type="character" w:customStyle="1" w:styleId="195">
    <w:name w:val="文档结构图 字符"/>
    <w:qFormat/>
    <w:uiPriority w:val="0"/>
    <w:rPr>
      <w:rFonts w:ascii="Microsoft YaHei UI" w:hAnsi="Times New Roman" w:eastAsia="Microsoft YaHei UI" w:cs="Times New Roman"/>
      <w:kern w:val="2"/>
      <w:sz w:val="18"/>
      <w:szCs w:val="18"/>
    </w:rPr>
  </w:style>
  <w:style w:type="character" w:customStyle="1" w:styleId="196">
    <w:name w:val="批注框文本 字符"/>
    <w:qFormat/>
    <w:uiPriority w:val="0"/>
    <w:rPr>
      <w:rFonts w:ascii="Times New Roman" w:hAnsi="Times New Roman" w:eastAsia="楷体_GB2312" w:cs="Times New Roman"/>
      <w:kern w:val="2"/>
      <w:sz w:val="18"/>
      <w:szCs w:val="18"/>
    </w:rPr>
  </w:style>
  <w:style w:type="character" w:customStyle="1" w:styleId="197">
    <w:name w:val="日期 字符"/>
    <w:qFormat/>
    <w:uiPriority w:val="0"/>
    <w:rPr>
      <w:rFonts w:ascii="宋体" w:hAnsi="宋体" w:eastAsia="楷体_GB2312" w:cs="Times New Roman"/>
      <w:kern w:val="2"/>
      <w:sz w:val="24"/>
    </w:rPr>
  </w:style>
  <w:style w:type="character" w:customStyle="1" w:styleId="198">
    <w:name w:val="正文文本缩进 字符"/>
    <w:qFormat/>
    <w:uiPriority w:val="99"/>
    <w:rPr>
      <w:rFonts w:ascii="方正仿宋简体" w:hAnsi="创艺简仿宋" w:eastAsia="方正仿宋简体" w:cs="Times New Roman"/>
      <w:kern w:val="2"/>
      <w:sz w:val="24"/>
    </w:rPr>
  </w:style>
  <w:style w:type="paragraph" w:customStyle="1" w:styleId="199">
    <w:name w:val="_Style 204"/>
    <w:basedOn w:val="1"/>
    <w:next w:val="191"/>
    <w:qFormat/>
    <w:uiPriority w:val="99"/>
    <w:pPr>
      <w:widowControl w:val="0"/>
      <w:ind w:firstLine="420" w:firstLineChars="200"/>
      <w:jc w:val="both"/>
    </w:pPr>
    <w:rPr>
      <w:rFonts w:eastAsia="楷体_GB2312"/>
      <w:kern w:val="2"/>
      <w:sz w:val="26"/>
      <w:szCs w:val="20"/>
    </w:rPr>
  </w:style>
  <w:style w:type="paragraph" w:customStyle="1" w:styleId="200">
    <w:name w:val="首行缩进"/>
    <w:basedOn w:val="1"/>
    <w:qFormat/>
    <w:uiPriority w:val="0"/>
    <w:pPr>
      <w:widowControl w:val="0"/>
      <w:ind w:firstLine="480" w:firstLineChars="200"/>
      <w:jc w:val="both"/>
    </w:pPr>
    <w:rPr>
      <w:rFonts w:eastAsia="楷体_GB2312"/>
      <w:kern w:val="2"/>
      <w:sz w:val="26"/>
      <w:szCs w:val="20"/>
      <w:lang w:val="zh-CN"/>
    </w:rPr>
  </w:style>
  <w:style w:type="paragraph" w:customStyle="1" w:styleId="201">
    <w:name w:val="纯文本6"/>
    <w:basedOn w:val="1"/>
    <w:qFormat/>
    <w:uiPriority w:val="0"/>
    <w:pPr>
      <w:widowControl w:val="0"/>
      <w:adjustRightInd w:val="0"/>
      <w:jc w:val="both"/>
      <w:textAlignment w:val="baseline"/>
    </w:pPr>
    <w:rPr>
      <w:rFonts w:ascii="宋体" w:hAnsi="Courier New" w:eastAsia="楷体_GB2312"/>
      <w:kern w:val="2"/>
      <w:sz w:val="26"/>
      <w:szCs w:val="20"/>
    </w:rPr>
  </w:style>
  <w:style w:type="paragraph" w:customStyle="1" w:styleId="202">
    <w:name w:val="Char Char Char Char Char Char Char Char Char1 Char"/>
    <w:basedOn w:val="13"/>
    <w:qFormat/>
    <w:uiPriority w:val="0"/>
    <w:pPr>
      <w:adjustRightInd w:val="0"/>
      <w:snapToGrid w:val="0"/>
      <w:spacing w:line="360" w:lineRule="auto"/>
    </w:pPr>
    <w:rPr>
      <w:rFonts w:ascii="等线" w:hAnsi="等线" w:cs="等线"/>
      <w:kern w:val="2"/>
    </w:rPr>
  </w:style>
  <w:style w:type="paragraph" w:customStyle="1" w:styleId="203">
    <w:name w:val="p0"/>
    <w:basedOn w:val="1"/>
    <w:qFormat/>
    <w:uiPriority w:val="0"/>
    <w:pPr>
      <w:jc w:val="both"/>
    </w:pPr>
    <w:rPr>
      <w:sz w:val="26"/>
      <w:szCs w:val="26"/>
    </w:rPr>
  </w:style>
  <w:style w:type="character" w:customStyle="1" w:styleId="204">
    <w:name w:val="标题 2 字符"/>
    <w:qFormat/>
    <w:uiPriority w:val="0"/>
    <w:rPr>
      <w:rFonts w:ascii="等线 Light" w:hAnsi="等线 Light" w:eastAsia="等线 Light" w:cs="Times New Roman"/>
      <w:b/>
      <w:bCs/>
      <w:kern w:val="2"/>
      <w:sz w:val="32"/>
      <w:szCs w:val="32"/>
    </w:rPr>
  </w:style>
  <w:style w:type="character" w:customStyle="1" w:styleId="205">
    <w:name w:val="标题 3 字符"/>
    <w:qFormat/>
    <w:uiPriority w:val="0"/>
    <w:rPr>
      <w:rFonts w:eastAsia="楷体_GB2312"/>
      <w:b/>
      <w:bCs/>
      <w:kern w:val="2"/>
      <w:sz w:val="32"/>
      <w:szCs w:val="32"/>
    </w:rPr>
  </w:style>
  <w:style w:type="character" w:customStyle="1" w:styleId="206">
    <w:name w:val="标题 4 字符"/>
    <w:qFormat/>
    <w:uiPriority w:val="0"/>
    <w:rPr>
      <w:rFonts w:ascii="等线 Light" w:hAnsi="等线 Light" w:eastAsia="等线 Light" w:cs="Times New Roman"/>
      <w:b/>
      <w:bCs/>
      <w:kern w:val="2"/>
      <w:sz w:val="28"/>
      <w:szCs w:val="28"/>
    </w:rPr>
  </w:style>
  <w:style w:type="character" w:customStyle="1" w:styleId="207">
    <w:name w:val="标题 5 字符"/>
    <w:qFormat/>
    <w:uiPriority w:val="0"/>
    <w:rPr>
      <w:rFonts w:eastAsia="楷体_GB2312"/>
      <w:b/>
      <w:bCs/>
      <w:kern w:val="2"/>
      <w:sz w:val="28"/>
      <w:szCs w:val="28"/>
    </w:rPr>
  </w:style>
  <w:style w:type="character" w:customStyle="1" w:styleId="208">
    <w:name w:val="标题 6 字符"/>
    <w:qFormat/>
    <w:uiPriority w:val="0"/>
    <w:rPr>
      <w:rFonts w:ascii="等线 Light" w:hAnsi="等线 Light" w:eastAsia="等线 Light" w:cs="Times New Roman"/>
      <w:b/>
      <w:bCs/>
      <w:kern w:val="2"/>
      <w:sz w:val="24"/>
      <w:szCs w:val="24"/>
    </w:rPr>
  </w:style>
  <w:style w:type="character" w:customStyle="1" w:styleId="209">
    <w:name w:val="HTML 预设格式 字符"/>
    <w:qFormat/>
    <w:uiPriority w:val="0"/>
    <w:rPr>
      <w:rFonts w:ascii="Courier New" w:hAnsi="Courier New" w:eastAsia="楷体_GB2312" w:cs="Courier New"/>
      <w:kern w:val="2"/>
    </w:rPr>
  </w:style>
  <w:style w:type="character" w:customStyle="1" w:styleId="210">
    <w:name w:val="副标题 字符"/>
    <w:qFormat/>
    <w:uiPriority w:val="0"/>
    <w:rPr>
      <w:rFonts w:ascii="等线 Light" w:hAnsi="等线 Light" w:cs="Times New Roman"/>
      <w:b/>
      <w:bCs/>
      <w:kern w:val="28"/>
      <w:sz w:val="32"/>
      <w:szCs w:val="32"/>
    </w:rPr>
  </w:style>
  <w:style w:type="character" w:customStyle="1" w:styleId="211">
    <w:name w:val="脚注文本 字符"/>
    <w:qFormat/>
    <w:uiPriority w:val="0"/>
    <w:rPr>
      <w:rFonts w:eastAsia="楷体_GB2312"/>
      <w:kern w:val="2"/>
      <w:sz w:val="18"/>
      <w:szCs w:val="18"/>
    </w:rPr>
  </w:style>
  <w:style w:type="character" w:customStyle="1" w:styleId="212">
    <w:name w:val="标题 字符"/>
    <w:qFormat/>
    <w:uiPriority w:val="0"/>
    <w:rPr>
      <w:rFonts w:ascii="等线 Light" w:hAnsi="等线 Light" w:cs="Times New Roman"/>
      <w:b/>
      <w:bCs/>
      <w:kern w:val="2"/>
      <w:sz w:val="32"/>
      <w:szCs w:val="32"/>
    </w:rPr>
  </w:style>
  <w:style w:type="character" w:customStyle="1" w:styleId="213">
    <w:name w:val="批注文字 字符"/>
    <w:qFormat/>
    <w:uiPriority w:val="0"/>
    <w:rPr>
      <w:rFonts w:eastAsia="楷体_GB2312"/>
      <w:kern w:val="2"/>
      <w:sz w:val="26"/>
    </w:rPr>
  </w:style>
  <w:style w:type="character" w:customStyle="1" w:styleId="214">
    <w:name w:val="批注主题 字符"/>
    <w:qFormat/>
    <w:uiPriority w:val="0"/>
    <w:rPr>
      <w:rFonts w:eastAsia="楷体_GB2312"/>
      <w:b/>
      <w:bCs/>
      <w:kern w:val="2"/>
      <w:sz w:val="26"/>
    </w:rPr>
  </w:style>
  <w:style w:type="character" w:customStyle="1" w:styleId="215">
    <w:name w:val="正文文本首行缩进 2 字符"/>
    <w:qFormat/>
    <w:uiPriority w:val="0"/>
    <w:rPr>
      <w:rFonts w:ascii="方正仿宋简体" w:hAnsi="创艺简仿宋" w:eastAsia="楷体_GB2312" w:cs="Times New Roman"/>
      <w:kern w:val="2"/>
      <w:sz w:val="26"/>
    </w:rPr>
  </w:style>
  <w:style w:type="character" w:customStyle="1" w:styleId="216">
    <w:name w:val="正文缩进 字符"/>
    <w:qFormat/>
    <w:locked/>
    <w:uiPriority w:val="0"/>
    <w:rPr>
      <w:rFonts w:ascii="楷体_GB2312" w:eastAsia="楷体_GB2312"/>
      <w:kern w:val="2"/>
      <w:sz w:val="24"/>
    </w:rPr>
  </w:style>
  <w:style w:type="paragraph" w:customStyle="1" w:styleId="217">
    <w:name w:val="Default"/>
    <w:qFormat/>
    <w:uiPriority w:val="0"/>
    <w:pPr>
      <w:widowControl w:val="0"/>
      <w:autoSpaceDE w:val="0"/>
      <w:autoSpaceDN w:val="0"/>
      <w:adjustRightInd w:val="0"/>
    </w:pPr>
    <w:rPr>
      <w:rFonts w:ascii="仿宋" w:hAnsi="等线" w:eastAsia="仿宋" w:cs="仿宋"/>
      <w:color w:val="000000"/>
      <w:sz w:val="24"/>
      <w:szCs w:val="24"/>
      <w:lang w:val="en-US" w:eastAsia="zh-CN" w:bidi="ar-SA"/>
    </w:rPr>
  </w:style>
  <w:style w:type="paragraph" w:customStyle="1" w:styleId="218">
    <w:name w:val="CM19"/>
    <w:basedOn w:val="217"/>
    <w:next w:val="217"/>
    <w:qFormat/>
    <w:uiPriority w:val="99"/>
    <w:rPr>
      <w:rFonts w:cs="Times New Roman"/>
      <w:color w:val="auto"/>
    </w:rPr>
  </w:style>
  <w:style w:type="paragraph" w:customStyle="1" w:styleId="219">
    <w:name w:val="CM11"/>
    <w:basedOn w:val="217"/>
    <w:next w:val="217"/>
    <w:qFormat/>
    <w:uiPriority w:val="99"/>
    <w:pPr>
      <w:spacing w:line="520" w:lineRule="atLeast"/>
    </w:pPr>
    <w:rPr>
      <w:rFonts w:cs="Times New Roman"/>
      <w:color w:val="auto"/>
    </w:rPr>
  </w:style>
  <w:style w:type="paragraph" w:customStyle="1" w:styleId="220">
    <w:name w:val="CM13"/>
    <w:basedOn w:val="217"/>
    <w:next w:val="217"/>
    <w:qFormat/>
    <w:uiPriority w:val="99"/>
    <w:pPr>
      <w:spacing w:line="520" w:lineRule="atLeast"/>
    </w:pPr>
    <w:rPr>
      <w:rFonts w:cs="Times New Roman"/>
      <w:color w:val="auto"/>
    </w:rPr>
  </w:style>
  <w:style w:type="paragraph" w:customStyle="1" w:styleId="221">
    <w:name w:val="_Style 226"/>
    <w:basedOn w:val="2"/>
    <w:next w:val="47"/>
    <w:qFormat/>
    <w:uiPriority w:val="0"/>
    <w:pPr>
      <w:widowControl w:val="0"/>
      <w:spacing w:after="120" w:line="240" w:lineRule="auto"/>
      <w:ind w:left="420" w:leftChars="200" w:firstLine="420" w:firstLineChars="200"/>
      <w:jc w:val="both"/>
    </w:pPr>
    <w:rPr>
      <w:rFonts w:ascii="方正仿宋简体" w:hAnsi="创艺简仿宋" w:eastAsia="楷体_GB2312"/>
      <w:kern w:val="2"/>
      <w:sz w:val="26"/>
      <w:szCs w:val="20"/>
    </w:rPr>
  </w:style>
  <w:style w:type="character" w:customStyle="1" w:styleId="222">
    <w:name w:val="标题 1 字符"/>
    <w:qFormat/>
    <w:uiPriority w:val="0"/>
    <w:rPr>
      <w:rFonts w:ascii="Times New Roman" w:hAnsi="Times New Roman" w:eastAsia="楷体_GB2312" w:cs="Times New Roman"/>
      <w:b/>
      <w:kern w:val="44"/>
      <w:sz w:val="44"/>
      <w:szCs w:val="20"/>
    </w:rPr>
  </w:style>
  <w:style w:type="character" w:customStyle="1" w:styleId="223">
    <w:name w:val="页眉 字符"/>
    <w:qFormat/>
    <w:uiPriority w:val="0"/>
    <w:rPr>
      <w:sz w:val="18"/>
      <w:szCs w:val="18"/>
    </w:rPr>
  </w:style>
  <w:style w:type="paragraph" w:customStyle="1" w:styleId="224">
    <w:name w:val="Char Char Char11"/>
    <w:basedOn w:val="13"/>
    <w:qFormat/>
    <w:uiPriority w:val="0"/>
    <w:pPr>
      <w:adjustRightInd w:val="0"/>
      <w:snapToGrid w:val="0"/>
      <w:spacing w:line="360" w:lineRule="auto"/>
    </w:pPr>
    <w:rPr>
      <w:rFonts w:ascii="Tahoma" w:hAnsi="Tahoma"/>
      <w:kern w:val="2"/>
      <w:sz w:val="24"/>
      <w:szCs w:val="24"/>
    </w:rPr>
  </w:style>
  <w:style w:type="paragraph" w:customStyle="1" w:styleId="225">
    <w:name w:val="_Style 3"/>
    <w:basedOn w:val="3"/>
    <w:next w:val="1"/>
    <w:unhideWhenUsed/>
    <w:qFormat/>
    <w:uiPriority w:val="39"/>
    <w:pPr>
      <w:widowControl/>
      <w:spacing w:before="480" w:after="0" w:line="276" w:lineRule="auto"/>
      <w:jc w:val="left"/>
      <w:outlineLvl w:val="9"/>
    </w:pPr>
    <w:rPr>
      <w:rFonts w:ascii="Cambria" w:hAnsi="Cambria" w:eastAsia="宋体"/>
      <w:bCs/>
      <w:color w:val="365F91"/>
      <w:kern w:val="0"/>
      <w:sz w:val="28"/>
      <w:szCs w:val="28"/>
    </w:rPr>
  </w:style>
  <w:style w:type="paragraph" w:customStyle="1" w:styleId="226">
    <w:name w:val="_Style 225"/>
    <w:basedOn w:val="1"/>
    <w:next w:val="191"/>
    <w:qFormat/>
    <w:uiPriority w:val="34"/>
    <w:pPr>
      <w:widowControl w:val="0"/>
      <w:ind w:firstLine="420" w:firstLineChars="200"/>
      <w:jc w:val="both"/>
    </w:pPr>
    <w:rPr>
      <w:rFonts w:ascii="Calibri" w:hAnsi="Calibri" w:eastAsia="楷体_GB2312"/>
      <w:kern w:val="2"/>
      <w:sz w:val="26"/>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90"/>
    <customShpInfo spid="_x0000_s2077"/>
    <customShpInfo spid="_x0000_s2078"/>
    <customShpInfo spid="_x0000_s2079"/>
    <customShpInfo spid="_x0000_s2076"/>
    <customShpInfo spid="_x0000_s2089"/>
    <customShpInfo spid="_x0000_s2064"/>
    <customShpInfo spid="_x0000_s2068"/>
    <customShpInfo spid="_x0000_s2069"/>
    <customShpInfo spid="_x0000_s2070"/>
    <customShpInfo spid="_x0000_s2071"/>
    <customShpInfo spid="_x0000_s2067"/>
    <customShpInfo spid="_x0000_s2072"/>
    <customShpInfo spid="_x0000_s2073"/>
    <customShpInfo spid="_x0000_s2066"/>
    <customShpInfo spid="_x0000_s2074"/>
    <customShpInfo spid="_x0000_s2065"/>
    <customShpInfo spid="_x0000_s2063"/>
    <customShpInfo spid="_x0000_s2075"/>
    <customShpInfo spid="_x0000_s2062"/>
    <customShpInfo spid="_x0000_s2052"/>
    <customShpInfo spid="_x0000_s2053"/>
    <customShpInfo spid="_x0000_s2051"/>
    <customShpInfo spid="_x0000_s2054"/>
    <customShpInfo spid="_x0000_s2055"/>
    <customShpInfo spid="_x0000_s2056"/>
    <customShpInfo spid="_x0000_s2050"/>
    <customShpInfo spid="_x0000_s2080"/>
    <customShpInfo spid="_x0000_s2061"/>
    <customShpInfo spid="_x0000_s2058"/>
    <customShpInfo spid="_x0000_s2059"/>
    <customShpInfo spid="_x0000_s2060"/>
    <customShpInfo spid="_x0000_s2057"/>
    <customShpInfo spid="_x0000_s2081"/>
    <customShpInfo spid="_x0000_s2082"/>
    <customShpInfo spid="_x0000_s2083"/>
    <customShpInfo spid="_x0000_s2091"/>
    <customShpInfo spid="_x0000_s2085"/>
    <customShpInfo spid="_x0000_s2086"/>
    <customShpInfo spid="_x0000_s2084"/>
    <customShpInfo spid="_x0000_s2092"/>
    <customShpInfo spid="_x0000_s208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17633</Words>
  <Characters>17851</Characters>
  <Lines>196</Lines>
  <Paragraphs>55</Paragraphs>
  <TotalTime>747</TotalTime>
  <ScaleCrop>false</ScaleCrop>
  <LinksUpToDate>false</LinksUpToDate>
  <CharactersWithSpaces>17929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2024-12-16T15:43:00Z</dcterms:created>
  <dc:creator>菲 吴</dc:creator>
  <cp:lastModifiedBy>33091</cp:lastModifiedBy>
  <dcterms:modified xsi:type="dcterms:W3CDTF">2025-05-06T03:42:04Z</dcterms:modified>
  <cp:revision>120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eyJoZGlkIjoiZmNhYzAxNGYzMDUwY2JlOTYzOGM0MzM4ZmNiOTZjODUifQ==</vt:lpwstr>
  </property>
  <property fmtid="{D5CDD505-2E9C-101B-9397-08002B2CF9AE}" pid="3" name="KSOProductBuildVer">
    <vt:lpwstr>2052-12.1.0.20784</vt:lpwstr>
  </property>
  <property fmtid="{D5CDD505-2E9C-101B-9397-08002B2CF9AE}" pid="4" name="ICV">
    <vt:lpwstr>48029C88A4234294ABD96B70A109E0B6_12</vt:lpwstr>
  </property>
</Properties>
</file>