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JSZC-320583-JZCG-G2024-0082</w:t>
      </w:r>
      <w:r/>
    </w:p>
    <w:p>
      <w:pPr>
        <w:ind w:left="2230" w:hanging="1600"/>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“畅行昆山 智慧交通”全市交通运行感知服务平台</w:t>
      </w:r>
      <w:r/>
    </w:p>
    <w:p>
      <w:pPr>
        <w:ind w:firstLine="640"/>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ind w:firstLine="64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昆山市交通运输局</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4</w:t>
      </w:r>
      <w:r>
        <w:rPr>
          <w:rFonts w:ascii="宋体" w:hAnsi="宋体"/>
          <w:color w:val="000000"/>
          <w:sz w:val="32"/>
          <w:szCs w:val="32"/>
        </w:rPr>
        <w:t xml:space="preserve">年</w:t>
      </w:r>
      <w:r>
        <w:rPr>
          <w:rFonts w:ascii="宋体" w:hAnsi="宋体"/>
          <w:color w:val="000000"/>
          <w:sz w:val="32"/>
          <w:szCs w:val="32"/>
        </w:rPr>
        <w:t xml:space="preserve">8</w:t>
      </w:r>
      <w:r>
        <w:rPr>
          <w:rFonts w:ascii="宋体" w:hAnsi="宋体"/>
          <w:color w:val="000000"/>
          <w:sz w:val="32"/>
          <w:szCs w:val="32"/>
        </w:rPr>
        <w:t xml:space="preserve">月</w:t>
      </w:r>
      <w:r>
        <w:rPr>
          <w:rFonts w:ascii="宋体" w:hAnsi="宋体"/>
          <w:color w:val="000000"/>
          <w:sz w:val="32"/>
          <w:szCs w:val="32"/>
        </w:rPr>
        <w:br w:type="page" w:clear="all"/>
      </w:r>
      <w:r/>
    </w:p>
    <w:p>
      <w:pPr>
        <w:pStyle w:val="943"/>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878"/>
        <w:tabs>
          <w:tab w:val="right" w:pos="8890" w:leader="dot"/>
        </w:tabs>
        <w:rPr>
          <w:rFonts w:ascii="宋体" w:hAnsi="宋体" w:cstheme="minorBidi"/>
          <w:sz w:val="32"/>
          <w:szCs w:val="32"/>
        </w:rPr>
      </w:pPr>
      <w:r>
        <w:rPr>
          <w:rStyle w:val="809"/>
          <w:rFonts w:ascii="宋体" w:hAnsi="宋体"/>
          <w:bCs/>
          <w:sz w:val="32"/>
          <w:szCs w:val="32"/>
        </w:rPr>
        <w:fldChar w:fldCharType="begin"/>
      </w:r>
      <w:r>
        <w:rPr>
          <w:rStyle w:val="809"/>
          <w:rFonts w:ascii="宋体" w:hAnsi="宋体"/>
          <w:sz w:val="32"/>
          <w:szCs w:val="32"/>
        </w:rPr>
        <w:instrText xml:space="preserve"> TOC \o "1-1" \h \z \u </w:instrText>
      </w:r>
      <w:r>
        <w:rPr>
          <w:rStyle w:val="809"/>
          <w:rFonts w:ascii="宋体" w:hAnsi="宋体"/>
          <w:bCs/>
          <w:sz w:val="32"/>
          <w:szCs w:val="32"/>
        </w:rPr>
        <w:fldChar w:fldCharType="separate"/>
      </w:r>
      <w:hyperlink w:tooltip="#_Toc160626425" w:anchor="_Toc160626425" w:history="1">
        <w:r>
          <w:rPr>
            <w:rStyle w:val="809"/>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878"/>
        <w:tabs>
          <w:tab w:val="right" w:pos="8890" w:leader="dot"/>
        </w:tabs>
        <w:rPr>
          <w:rFonts w:ascii="宋体" w:hAnsi="宋体" w:cstheme="minorBidi"/>
          <w:sz w:val="32"/>
          <w:szCs w:val="32"/>
        </w:rPr>
      </w:pPr>
      <w:r/>
      <w:hyperlink w:tooltip="#_Toc160626426" w:anchor="_Toc160626426" w:history="1">
        <w:r>
          <w:rPr>
            <w:rStyle w:val="809"/>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78"/>
        <w:tabs>
          <w:tab w:val="right" w:pos="8890" w:leader="dot"/>
        </w:tabs>
        <w:rPr>
          <w:rFonts w:ascii="宋体" w:hAnsi="宋体" w:cstheme="minorBidi"/>
          <w:sz w:val="32"/>
          <w:szCs w:val="32"/>
        </w:rPr>
      </w:pPr>
      <w:r/>
      <w:hyperlink w:tooltip="#_Toc160626427" w:anchor="_Toc160626427" w:history="1">
        <w:r>
          <w:rPr>
            <w:rStyle w:val="809"/>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13</w:t>
        </w:r>
        <w:r>
          <w:rPr>
            <w:rFonts w:ascii="宋体" w:hAnsi="宋体"/>
            <w:sz w:val="32"/>
            <w:szCs w:val="32"/>
          </w:rPr>
          <w:fldChar w:fldCharType="end"/>
        </w:r>
      </w:hyperlink>
      <w:r/>
      <w:r/>
    </w:p>
    <w:p>
      <w:pPr>
        <w:pStyle w:val="878"/>
        <w:tabs>
          <w:tab w:val="right" w:pos="8890" w:leader="dot"/>
        </w:tabs>
        <w:rPr>
          <w:rFonts w:ascii="宋体" w:hAnsi="宋体" w:cstheme="minorBidi"/>
          <w:sz w:val="32"/>
          <w:szCs w:val="32"/>
        </w:rPr>
      </w:pPr>
      <w:r/>
      <w:hyperlink w:tooltip="#_Toc160626428" w:anchor="_Toc160626428" w:history="1">
        <w:r>
          <w:rPr>
            <w:rStyle w:val="809"/>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28</w:t>
        </w:r>
        <w:r>
          <w:rPr>
            <w:rFonts w:ascii="宋体" w:hAnsi="宋体"/>
            <w:sz w:val="32"/>
            <w:szCs w:val="32"/>
          </w:rPr>
          <w:fldChar w:fldCharType="end"/>
        </w:r>
      </w:hyperlink>
      <w:r/>
      <w:r/>
    </w:p>
    <w:p>
      <w:pPr>
        <w:pStyle w:val="878"/>
        <w:tabs>
          <w:tab w:val="right" w:pos="8890" w:leader="dot"/>
        </w:tabs>
        <w:rPr>
          <w:rFonts w:ascii="宋体" w:hAnsi="宋体" w:cstheme="minorBidi"/>
          <w:sz w:val="32"/>
          <w:szCs w:val="32"/>
        </w:rPr>
      </w:pPr>
      <w:r/>
      <w:hyperlink w:tooltip="#_Toc160626429" w:anchor="_Toc160626429" w:history="1">
        <w:r>
          <w:rPr>
            <w:rStyle w:val="809"/>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49</w:t>
        </w:r>
        <w:r>
          <w:rPr>
            <w:rFonts w:ascii="宋体" w:hAnsi="宋体"/>
            <w:sz w:val="32"/>
            <w:szCs w:val="32"/>
          </w:rPr>
          <w:fldChar w:fldCharType="end"/>
        </w:r>
      </w:hyperlink>
      <w:r/>
      <w:r/>
    </w:p>
    <w:p>
      <w:pPr>
        <w:pStyle w:val="878"/>
        <w:tabs>
          <w:tab w:val="right" w:pos="8890" w:leader="dot"/>
        </w:tabs>
        <w:rPr>
          <w:rFonts w:ascii="宋体" w:hAnsi="宋体" w:cstheme="minorBidi"/>
          <w:sz w:val="32"/>
          <w:szCs w:val="32"/>
        </w:rPr>
      </w:pPr>
      <w:r/>
      <w:hyperlink w:tooltip="#_Toc160626430" w:anchor="_Toc160626430" w:history="1">
        <w:r>
          <w:rPr>
            <w:rStyle w:val="809"/>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53</w:t>
        </w:r>
        <w:r>
          <w:rPr>
            <w:rFonts w:ascii="宋体" w:hAnsi="宋体"/>
            <w:sz w:val="32"/>
            <w:szCs w:val="32"/>
          </w:rPr>
          <w:fldChar w:fldCharType="end"/>
        </w:r>
      </w:hyperlink>
      <w:r/>
      <w:r/>
    </w:p>
    <w:p>
      <w:r>
        <w:rPr>
          <w:rStyle w:val="809"/>
          <w:rFonts w:ascii="宋体" w:hAnsi="宋体"/>
          <w:bCs/>
          <w:sz w:val="32"/>
          <w:szCs w:val="32"/>
        </w:rPr>
        <w:fldChar w:fldCharType="end"/>
      </w:r>
      <w:bookmarkStart w:id="0" w:name="_Toc477186549"/>
      <w:r/>
      <w:bookmarkStart w:id="1" w:name="_Toc477186796"/>
      <w:r/>
      <w:bookmarkStart w:id="2" w:name="_Toc8652597"/>
      <w:r/>
      <w:bookmarkStart w:id="3" w:name="_Toc8652801"/>
      <w:r/>
      <w:r/>
    </w:p>
    <w:p>
      <w:r>
        <w:br w:type="page" w:clear="all"/>
      </w:r>
      <w:r/>
    </w:p>
    <w:p>
      <w:pPr>
        <w:pStyle w:val="788"/>
        <w:jc w:val="center"/>
        <w:spacing w:before="0" w:after="0" w:line="360" w:lineRule="auto"/>
        <w:rPr>
          <w:rFonts w:ascii="宋体" w:hAnsi="宋体" w:eastAsia="宋体"/>
          <w:bCs/>
          <w:sz w:val="32"/>
          <w:szCs w:val="32"/>
        </w:rPr>
      </w:pPr>
      <w:r/>
      <w:bookmarkStart w:id="4" w:name="_Toc160626425"/>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rPr>
        <w:t xml:space="preserve">昆山市交通运输局</w:t>
      </w:r>
      <w:r>
        <w:rPr>
          <w:rFonts w:ascii="宋体" w:hAnsi="宋体"/>
          <w:szCs w:val="21"/>
        </w:rPr>
        <w:t xml:space="preserve">的委托，为其拟采购的</w:t>
      </w:r>
      <w:r>
        <w:rPr>
          <w:rFonts w:hint="eastAsia" w:ascii="宋体" w:hAnsi="宋体"/>
          <w:szCs w:val="21"/>
        </w:rPr>
        <w:t xml:space="preserve">“</w:t>
      </w:r>
      <w:r>
        <w:rPr>
          <w:rFonts w:hint="eastAsia" w:ascii="宋体" w:hAnsi="宋体"/>
          <w:szCs w:val="21"/>
        </w:rPr>
        <w:t xml:space="preserve">畅行昆山 智慧交通”全市交通运行感知服务平台</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JSZC-320583-JZCG-G2024-0082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“畅行昆山 智慧交通”全市交通运行感知服务平台</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6" w:name="_Hlk67660924"/>
      <w:r>
        <w:rPr>
          <w:rFonts w:ascii="宋体" w:hAnsi="宋体"/>
          <w:szCs w:val="21"/>
        </w:rPr>
        <w:t xml:space="preserve">人民币</w:t>
      </w:r>
      <w:r>
        <w:rPr>
          <w:rFonts w:hint="eastAsia" w:ascii="宋体" w:hAnsi="宋体"/>
          <w:szCs w:val="21"/>
        </w:rPr>
        <w:t xml:space="preserve">捌佰贰拾贰万肆仟叁佰</w:t>
      </w:r>
      <w:r>
        <w:rPr>
          <w:rFonts w:hint="eastAsia" w:ascii="宋体" w:hAnsi="宋体"/>
          <w:szCs w:val="21"/>
        </w:rPr>
        <w:t xml:space="preserve">元整</w:t>
      </w:r>
      <w:r>
        <w:rPr>
          <w:rFonts w:ascii="宋体" w:hAnsi="宋体"/>
          <w:szCs w:val="21"/>
        </w:rPr>
        <w:t xml:space="preserve">（</w:t>
      </w:r>
      <w:r>
        <w:rPr>
          <w:rFonts w:ascii="Times New Roman" w:hAnsi="Times New Roman"/>
          <w:szCs w:val="21"/>
        </w:rPr>
        <w:t xml:space="preserve">¥</w:t>
      </w:r>
      <w:r>
        <w:rPr>
          <w:rFonts w:ascii="宋体" w:hAnsi="宋体"/>
          <w:szCs w:val="21"/>
        </w:rPr>
        <w:t xml:space="preserve">8</w:t>
      </w:r>
      <w:r>
        <w:rPr>
          <w:rFonts w:hint="eastAsia" w:ascii="宋体" w:hAnsi="宋体"/>
          <w:szCs w:val="21"/>
        </w:rPr>
        <w:t xml:space="preserve">,</w:t>
      </w:r>
      <w:r>
        <w:rPr>
          <w:rFonts w:ascii="宋体" w:hAnsi="宋体"/>
          <w:szCs w:val="21"/>
        </w:rPr>
        <w:t xml:space="preserve">224</w:t>
      </w:r>
      <w:r>
        <w:rPr>
          <w:rFonts w:ascii="宋体" w:hAnsi="宋体"/>
          <w:szCs w:val="21"/>
        </w:rPr>
        <w:t xml:space="preserve">,</w:t>
      </w:r>
      <w:r>
        <w:rPr>
          <w:rFonts w:ascii="宋体" w:hAnsi="宋体"/>
          <w:szCs w:val="21"/>
        </w:rPr>
        <w:t xml:space="preserve">3</w:t>
      </w:r>
      <w:r>
        <w:rPr>
          <w:rFonts w:ascii="宋体" w:hAnsi="宋体"/>
          <w:szCs w:val="21"/>
        </w:rPr>
        <w:t xml:space="preserve">00</w:t>
      </w:r>
      <w:r>
        <w:rPr>
          <w:rFonts w:ascii="宋体" w:hAnsi="宋体"/>
          <w:szCs w:val="21"/>
        </w:rPr>
        <w:t xml:space="preserve">.</w:t>
      </w:r>
      <w:r>
        <w:rPr>
          <w:rFonts w:ascii="宋体" w:hAnsi="宋体"/>
          <w:szCs w:val="21"/>
        </w:rPr>
        <w:t xml:space="preserve">0</w:t>
      </w:r>
      <w:r>
        <w:rPr>
          <w:rFonts w:ascii="宋体" w:hAnsi="宋体"/>
          <w:szCs w:val="21"/>
        </w:rPr>
        <w:t xml:space="preserve">0</w:t>
      </w:r>
      <w:r>
        <w:rPr>
          <w:rFonts w:ascii="宋体" w:hAnsi="宋体"/>
          <w:szCs w:val="21"/>
        </w:rPr>
        <w:t xml:space="preserve">）</w:t>
      </w:r>
      <w:bookmarkEnd w:id="6"/>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合同签订后6个月内完工并交付使用</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7" w:name="_Hlk123829542"/>
      <w:r>
        <w:rPr>
          <w:rFonts w:ascii="宋体" w:hAnsi="宋体"/>
          <w:color w:val="000000"/>
          <w:szCs w:val="21"/>
        </w:rPr>
        <w:t xml:space="preserve">202</w:t>
      </w:r>
      <w:r>
        <w:rPr>
          <w:rFonts w:ascii="宋体" w:hAnsi="宋体"/>
          <w:color w:val="000000"/>
          <w:szCs w:val="21"/>
        </w:rPr>
        <w:t xml:space="preserve">4</w:t>
      </w:r>
      <w:r>
        <w:rPr>
          <w:rFonts w:ascii="宋体" w:hAnsi="宋体"/>
          <w:color w:val="000000"/>
          <w:szCs w:val="21"/>
        </w:rPr>
        <w:t xml:space="preserve">年</w:t>
      </w:r>
      <w:r>
        <w:rPr>
          <w:rFonts w:ascii="宋体" w:hAnsi="宋体"/>
          <w:color w:val="000000"/>
          <w:szCs w:val="21"/>
        </w:rPr>
        <w:t xml:space="preserve">8</w:t>
      </w:r>
      <w:r>
        <w:rPr>
          <w:rFonts w:ascii="宋体" w:hAnsi="宋体"/>
          <w:color w:val="000000"/>
          <w:szCs w:val="21"/>
        </w:rPr>
        <w:t xml:space="preserve">月</w:t>
      </w:r>
      <w:r>
        <w:rPr>
          <w:rFonts w:ascii="宋体" w:hAnsi="宋体"/>
          <w:color w:val="000000"/>
          <w:szCs w:val="21"/>
        </w:rPr>
        <w:t xml:space="preserve">2</w:t>
      </w:r>
      <w:r>
        <w:rPr>
          <w:rFonts w:ascii="宋体" w:hAnsi="宋体"/>
          <w:color w:val="000000"/>
          <w:szCs w:val="21"/>
        </w:rPr>
        <w:t xml:space="preserve">7</w:t>
      </w:r>
      <w:r>
        <w:rPr>
          <w:rFonts w:ascii="宋体" w:hAnsi="宋体"/>
          <w:color w:val="000000"/>
          <w:szCs w:val="21"/>
        </w:rPr>
        <w:t xml:space="preserve">日</w:t>
      </w:r>
      <w:bookmarkEnd w:id="7"/>
      <w:r>
        <w:rPr>
          <w:rFonts w:ascii="宋体" w:hAnsi="宋体"/>
          <w:color w:val="000000"/>
          <w:szCs w:val="21"/>
        </w:rPr>
        <w:t xml:space="preserve">00</w:t>
      </w:r>
      <w:r>
        <w:rPr>
          <w:rFonts w:ascii="宋体" w:hAnsi="宋体"/>
          <w:color w:val="000000"/>
          <w:szCs w:val="21"/>
        </w:rPr>
        <w:t xml:space="preserve">:00（北京时间）；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bookmarkStart w:id="8" w:name="_GoBack"/>
      <w:r/>
      <w:bookmarkEnd w:id="8"/>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ascii="宋体" w:hAnsi="宋体"/>
          <w:color w:val="000000"/>
          <w:szCs w:val="21"/>
        </w:rPr>
        <w:t xml:space="preserve">9</w:t>
      </w:r>
      <w:r>
        <w:rPr>
          <w:rFonts w:hint="eastAsia" w:ascii="宋体" w:hAnsi="宋体"/>
          <w:color w:val="000000"/>
          <w:szCs w:val="21"/>
        </w:rPr>
        <w:t xml:space="preserve">月</w:t>
      </w:r>
      <w:r>
        <w:rPr>
          <w:rFonts w:ascii="宋体" w:hAnsi="宋体"/>
          <w:color w:val="000000"/>
          <w:szCs w:val="21"/>
        </w:rPr>
        <w:t xml:space="preserve">9</w:t>
      </w:r>
      <w:r>
        <w:rPr>
          <w:rFonts w:hint="eastAsia" w:ascii="宋体" w:hAnsi="宋体"/>
          <w:color w:val="000000"/>
          <w:szCs w:val="21"/>
        </w:rPr>
        <w:t xml:space="preserve">日9:30（北京时间）；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ascii="宋体" w:hAnsi="宋体"/>
          <w:color w:val="000000"/>
          <w:szCs w:val="21"/>
        </w:rPr>
        <w:t xml:space="preserve">9</w:t>
      </w:r>
      <w:r>
        <w:rPr>
          <w:rFonts w:hint="eastAsia" w:ascii="宋体" w:hAnsi="宋体"/>
          <w:color w:val="000000"/>
          <w:szCs w:val="21"/>
        </w:rPr>
        <w:t xml:space="preserve">月</w:t>
      </w:r>
      <w:r>
        <w:rPr>
          <w:rFonts w:ascii="宋体" w:hAnsi="宋体"/>
          <w:color w:val="000000"/>
          <w:szCs w:val="21"/>
        </w:rPr>
        <w:t xml:space="preserve">9</w:t>
      </w:r>
      <w:r>
        <w:rPr>
          <w:rFonts w:hint="eastAsia" w:ascii="宋体" w:hAnsi="宋体"/>
          <w:color w:val="000000"/>
          <w:szCs w:val="21"/>
        </w:rPr>
        <w:t xml:space="preserve">日9:30（北京时间）；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云”系统下的政务CA证书全省通用。苏州现场办理地址：苏州市姑苏区平</w:t>
      </w:r>
      <w:r>
        <w:rPr>
          <w:rFonts w:hint="eastAsia" w:ascii="宋体" w:hAnsi="宋体"/>
          <w:color w:val="000000"/>
          <w:szCs w:val="21"/>
        </w:rPr>
        <w:t xml:space="preserve">泷</w:t>
      </w:r>
      <w:r>
        <w:rPr>
          <w:rFonts w:hint="eastAsia" w:ascii="宋体" w:hAnsi="宋体"/>
          <w:color w:val="000000"/>
          <w:szCs w:val="21"/>
        </w:rPr>
        <w:t xml:space="preserve">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9"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0" w:name="_Hlk132976599"/>
      <w:r/>
      <w:bookmarkStart w:id="11" w:name="_Hlk146194873"/>
      <w:r/>
      <w:bookmarkEnd w:id="9"/>
      <w:r>
        <w:rPr>
          <w:rFonts w:hint="eastAsia" w:ascii="宋体" w:hAnsi="宋体"/>
          <w:szCs w:val="21"/>
        </w:rPr>
        <w:t xml:space="preserve">1.名称：</w:t>
      </w:r>
      <w:r>
        <w:rPr>
          <w:rFonts w:hint="eastAsia" w:ascii="宋体" w:hAnsi="宋体"/>
          <w:szCs w:val="21"/>
        </w:rPr>
        <w:t xml:space="preserve">昆山市交通运输局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江苏省苏州市昆山市虹桥路109号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吴志恒</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w:t>
      </w:r>
      <w:r>
        <w:rPr>
          <w:rFonts w:hint="eastAsia" w:ascii="宋体" w:hAnsi="宋体"/>
          <w:szCs w:val="21"/>
        </w:rPr>
        <w:t xml:space="preserve">式：0512-</w:t>
      </w:r>
      <w:bookmarkEnd w:id="10"/>
      <w:r>
        <w:rPr>
          <w:rFonts w:ascii="宋体" w:hAnsi="宋体"/>
          <w:szCs w:val="21"/>
        </w:rPr>
        <w:t xml:space="preserve">57552435</w:t>
      </w:r>
      <w:r>
        <w:rPr>
          <w:rFonts w:hint="eastAsia" w:ascii="宋体" w:hAnsi="宋体"/>
          <w:szCs w:val="21"/>
        </w:rPr>
        <w:t xml:space="preserve">；</w:t>
      </w:r>
      <w:bookmarkEnd w:id="11"/>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：王铭华</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2" w:name="_Toc477186550"/>
      <w:r/>
      <w:bookmarkStart w:id="13" w:name="_Toc477186797"/>
      <w:r>
        <w:rPr>
          <w:rFonts w:ascii="宋体" w:hAnsi="宋体"/>
          <w:szCs w:val="21"/>
        </w:rPr>
        <w:t xml:space="preserve">：</w:t>
      </w:r>
      <w:r>
        <w:rPr>
          <w:rFonts w:ascii="宋体" w:hAnsi="宋体"/>
          <w:szCs w:val="21"/>
        </w:rPr>
        <w:t xml:space="preserve">0512-</w:t>
      </w:r>
      <w:r>
        <w:rPr>
          <w:rFonts w:ascii="宋体" w:hAnsi="宋体"/>
          <w:szCs w:val="21"/>
        </w:rPr>
        <w:t xml:space="preserve">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4" w:name="_Toc8652598"/>
      <w:r/>
      <w:bookmarkStart w:id="15" w:name="_Toc8652802"/>
      <w:r/>
      <w:r/>
    </w:p>
    <w:p>
      <w:r>
        <w:br w:type="page" w:clear="all"/>
      </w:r>
      <w:r/>
    </w:p>
    <w:p>
      <w:pPr>
        <w:pStyle w:val="788"/>
        <w:jc w:val="center"/>
        <w:spacing w:before="0" w:after="0" w:line="360" w:lineRule="auto"/>
        <w:rPr>
          <w:rFonts w:ascii="宋体" w:hAnsi="宋体" w:eastAsia="宋体"/>
          <w:bCs/>
          <w:sz w:val="32"/>
          <w:szCs w:val="32"/>
        </w:rPr>
      </w:pPr>
      <w:r/>
      <w:bookmarkStart w:id="16" w:name="_Toc160626426"/>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2"/>
      <w:r/>
      <w:bookmarkEnd w:id="13"/>
      <w:r/>
      <w:bookmarkEnd w:id="14"/>
      <w:r/>
      <w:bookmarkEnd w:id="15"/>
      <w:r/>
      <w:bookmarkEnd w:id="16"/>
      <w:r/>
      <w:r/>
    </w:p>
    <w:p>
      <w:pPr>
        <w:pStyle w:val="8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1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19"/>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19"/>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19"/>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19"/>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19"/>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19"/>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19"/>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2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2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27"/>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827"/>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17"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7"/>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8" w:name="_Hlk160091709"/>
      <w:r>
        <w:rPr>
          <w:rFonts w:hint="eastAsia" w:ascii="宋体" w:hAnsi="宋体"/>
          <w:color w:val="000000"/>
          <w:szCs w:val="21"/>
        </w:rPr>
        <w:t xml:space="preserve">：无。</w:t>
      </w:r>
      <w:bookmarkStart w:id="19"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9"/>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18"/>
      <w:r/>
      <w:r/>
    </w:p>
    <w:p>
      <w:pPr>
        <w:pStyle w:val="82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人员配置表</w:t>
      </w:r>
      <w:r>
        <w:rPr>
          <w:rFonts w:hint="eastAsia" w:ascii="宋体" w:hAnsi="宋体"/>
          <w:color w:val="000000"/>
          <w:szCs w:val="21"/>
        </w:rPr>
        <w:t xml:space="preserve">；</w:t>
      </w:r>
      <w:r>
        <w:rPr>
          <w:rFonts w:ascii="宋体" w:hAnsi="宋体"/>
          <w:b/>
          <w:color w:val="ff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要求提供</w:t>
      </w:r>
      <w:r>
        <w:rPr>
          <w:rFonts w:hint="eastAsia" w:ascii="宋体" w:hAnsi="宋体"/>
          <w:b/>
          <w:color w:val="ff0000"/>
          <w:szCs w:val="21"/>
        </w:rPr>
        <w:t xml:space="preserve">的</w:t>
      </w:r>
      <w:r>
        <w:rPr>
          <w:rFonts w:hint="eastAsia" w:ascii="宋体" w:hAnsi="宋体"/>
          <w:b/>
          <w:color w:val="ff0000"/>
          <w:szCs w:val="21"/>
        </w:rPr>
        <w:t xml:space="preserve">材料</w:t>
      </w:r>
      <w:r>
        <w:rPr>
          <w:rFonts w:hint="eastAsia" w:ascii="宋体" w:hAnsi="宋体"/>
          <w:b/>
          <w:color w:val="ff0000"/>
          <w:szCs w:val="21"/>
        </w:rPr>
        <w:t xml:space="preserve">则必须提供相应材料</w:t>
      </w:r>
      <w:r>
        <w:rPr>
          <w:rFonts w:hint="eastAsia" w:ascii="宋体" w:hAnsi="宋体"/>
          <w:b/>
          <w:color w:val="ff0000"/>
          <w:szCs w:val="21"/>
        </w:rPr>
        <w:t xml:space="preserve">，</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2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827"/>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color w:val="000000"/>
          <w:szCs w:val="21"/>
        </w:rPr>
      </w:pP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》中规定的政府强制采购产品的，投标人须在投标文件中提供产品有效期内的认证证书扫描件等相关证明材料，</w:t>
      </w:r>
      <w:r>
        <w:rPr>
          <w:rFonts w:hint="eastAsia" w:ascii="宋体" w:hAnsi="宋体"/>
          <w:color w:val="000000"/>
          <w:szCs w:val="21"/>
        </w:rPr>
        <w:t xml:space="preserve">否则将被认定为未实质性响应招标文件要求。</w:t>
      </w:r>
      <w:r/>
    </w:p>
    <w:p>
      <w:pPr>
        <w:pStyle w:val="827"/>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szCs w:val="21"/>
        </w:rPr>
        <w:t xml:space="preserve">，</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1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rPr>
          <w:rFonts w:hint="eastAsia" w:ascii="宋体" w:hAnsi="宋体"/>
          <w:color w:val="000000"/>
          <w:szCs w:val="21"/>
        </w:rPr>
        <w:t xml:space="preserve">。</w:t>
      </w:r>
      <w:bookmarkEnd w:id="20"/>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1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w:t>
      </w:r>
      <w:r>
        <w:rPr>
          <w:rFonts w:ascii="宋体" w:hAnsi="宋体" w:eastAsia="宋体"/>
          <w:color w:val="000000"/>
          <w:sz w:val="21"/>
          <w:szCs w:val="21"/>
        </w:rPr>
        <w:t xml:space="preserve">4/034004002/20190929/5beba8e5-100a-4262-89c0-d476cc460507.html</w:t>
      </w:r>
      <w:r>
        <w:rPr>
          <w:rFonts w:ascii="宋体" w:hAnsi="宋体" w:eastAsia="宋体"/>
          <w:color w:val="000000"/>
          <w:sz w:val="21"/>
          <w:szCs w:val="21"/>
        </w:rPr>
        <w:t xml:space="preserve">）</w:t>
      </w:r>
      <w:r/>
    </w:p>
    <w:p>
      <w:pPr>
        <w:pStyle w:val="819"/>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19"/>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w:t>
      </w:r>
      <w:r>
        <w:rPr>
          <w:rFonts w:hint="eastAsia" w:ascii="宋体" w:hAnsi="宋体"/>
          <w:color w:val="000000"/>
          <w:szCs w:val="21"/>
        </w:rPr>
        <w:t xml:space="preserve">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w:t>
      </w:r>
      <w:r>
        <w:rPr>
          <w:rFonts w:hint="eastAsia" w:ascii="宋体" w:hAnsi="宋体"/>
        </w:rPr>
        <w:t xml:space="preserve">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788"/>
        <w:jc w:val="center"/>
        <w:spacing w:before="0" w:after="0" w:line="360" w:lineRule="auto"/>
        <w:rPr>
          <w:rFonts w:ascii="宋体" w:hAnsi="宋体" w:eastAsia="宋体"/>
          <w:bCs/>
          <w:sz w:val="32"/>
          <w:szCs w:val="32"/>
        </w:rPr>
      </w:pPr>
      <w:r/>
      <w:bookmarkStart w:id="21" w:name="_Toc477186551"/>
      <w:r/>
      <w:bookmarkStart w:id="22" w:name="_Toc477186798"/>
      <w:r/>
      <w:bookmarkStart w:id="23" w:name="_Toc8652599"/>
      <w:r/>
      <w:bookmarkStart w:id="24" w:name="_Toc8652803"/>
      <w:r/>
      <w:bookmarkStart w:id="25" w:name="_Toc160626427"/>
      <w:r>
        <w:rPr>
          <w:rFonts w:ascii="宋体" w:hAnsi="宋体" w:eastAsia="宋体"/>
          <w:sz w:val="32"/>
          <w:szCs w:val="32"/>
        </w:rPr>
        <w:t xml:space="preserve">第三章 投标文件格式</w:t>
      </w:r>
      <w:bookmarkEnd w:id="21"/>
      <w:r/>
      <w:bookmarkEnd w:id="22"/>
      <w:r/>
      <w:bookmarkEnd w:id="23"/>
      <w:r/>
      <w:bookmarkEnd w:id="24"/>
      <w:r/>
      <w:bookmarkEnd w:id="25"/>
      <w:r>
        <w:rPr>
          <w:rFonts w:hint="eastAsia" w:ascii="宋体" w:hAnsi="宋体" w:eastAsia="宋体"/>
          <w:sz w:val="32"/>
          <w:szCs w:val="32"/>
        </w:rPr>
        <w:t xml:space="preserve"> </w:t>
      </w:r>
      <w:r/>
    </w:p>
    <w:p>
      <w:pPr>
        <w:pStyle w:val="819"/>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6" w:name="_Ref36193203"/>
      <w:r/>
      <w:bookmarkStart w:id="27" w:name="资格证明文件"/>
      <w:r/>
      <w:bookmarkStart w:id="28" w:name="_Hlk79008528"/>
      <w:r>
        <w:rPr>
          <w:rFonts w:hint="eastAsia" w:ascii="宋体" w:hAnsi="宋体" w:eastAsia="宋体"/>
          <w:b/>
          <w:color w:val="000000"/>
          <w:sz w:val="21"/>
          <w:szCs w:val="21"/>
        </w:rPr>
        <w:t xml:space="preserve">相关材料提供要求详见第二章投标人须知。</w:t>
      </w:r>
      <w:r/>
    </w:p>
    <w:p>
      <w:pPr>
        <w:pStyle w:val="789"/>
        <w:numPr>
          <w:ilvl w:val="0"/>
          <w:numId w:val="27"/>
        </w:numPr>
        <w:rPr>
          <w:rFonts w:ascii="黑体" w:hAnsi="黑体" w:eastAsia="黑体"/>
          <w:sz w:val="32"/>
          <w:u w:val="single"/>
        </w:rPr>
      </w:pPr>
      <w:r/>
      <w:bookmarkStart w:id="29"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0" w:name="TBR"/>
      <w:r/>
      <w:bookmarkEnd w:id="30"/>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1" w:name="XMBH"/>
      <w:r/>
      <w:bookmarkEnd w:id="31"/>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2" w:name="FBH"/>
      <w:r/>
      <w:bookmarkEnd w:id="3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3" w:name="XMMC"/>
            <w:r/>
            <w:bookmarkEnd w:id="3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4" w:name="JEXX"/>
            <w:r/>
            <w:bookmarkEnd w:id="34"/>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5" w:name="JEDX"/>
            <w:r/>
            <w:bookmarkEnd w:id="35"/>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6" w:name="NF"/>
      <w:r/>
      <w:bookmarkEnd w:id="36"/>
      <w:r>
        <w:rPr>
          <w:rFonts w:hint="eastAsia" w:ascii="宋体" w:hAnsi="宋体"/>
          <w:szCs w:val="21"/>
        </w:rPr>
        <w:t xml:space="preserve"> 年 </w:t>
      </w:r>
      <w:bookmarkStart w:id="37" w:name="YF"/>
      <w:r/>
      <w:bookmarkEnd w:id="3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8" w:name="RI"/>
      <w:r/>
      <w:bookmarkEnd w:id="38"/>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r>
        <w:br w:type="page" w:clear="all"/>
      </w:r>
      <w:r/>
    </w:p>
    <w:p>
      <w:pPr>
        <w:pStyle w:val="789"/>
        <w:numPr>
          <w:ilvl w:val="0"/>
          <w:numId w:val="27"/>
        </w:numPr>
        <w:rPr>
          <w:rFonts w:ascii="黑体" w:hAnsi="黑体" w:eastAsia="黑体"/>
          <w:sz w:val="32"/>
          <w:u w:val="single"/>
        </w:rPr>
      </w:pPr>
      <w:r/>
      <w:bookmarkStart w:id="39" w:name="_Ref378337104"/>
      <w:r/>
      <w:bookmarkStart w:id="40" w:name="_Toc503906751"/>
      <w:r/>
      <w:bookmarkStart w:id="41" w:name="_Toc519609403"/>
      <w:r/>
      <w:bookmarkStart w:id="42" w:name="_Toc521586594"/>
      <w:r/>
      <w:bookmarkStart w:id="43" w:name="_Toc522624850"/>
      <w:r/>
      <w:bookmarkStart w:id="44" w:name="_Toc8652603"/>
      <w:r/>
      <w:bookmarkStart w:id="45" w:name="报价分析表"/>
      <w:r>
        <w:rPr>
          <w:rFonts w:ascii="黑体" w:hAnsi="黑体" w:eastAsia="黑体"/>
          <w:sz w:val="32"/>
          <w:u w:val="single"/>
        </w:rPr>
        <w:t xml:space="preserve">报价分析表</w:t>
      </w:r>
      <w:bookmarkEnd w:id="39"/>
      <w:r/>
      <w:bookmarkEnd w:id="40"/>
      <w:r/>
      <w:bookmarkEnd w:id="41"/>
      <w:r/>
      <w:bookmarkEnd w:id="42"/>
      <w:r/>
      <w:bookmarkEnd w:id="43"/>
      <w:r/>
      <w:bookmarkEnd w:id="44"/>
      <w:r/>
      <w:bookmarkEnd w:id="45"/>
      <w:r/>
      <w:r/>
    </w:p>
    <w:p>
      <w:pPr>
        <w:pStyle w:val="850"/>
        <w:jc w:val="center"/>
        <w:spacing w:line="360" w:lineRule="auto"/>
        <w:rPr>
          <w:rFonts w:hAnsi="宋体" w:eastAsia="宋体"/>
          <w:color w:val="000000"/>
          <w:sz w:val="21"/>
          <w:szCs w:val="21"/>
        </w:rPr>
      </w:pPr>
      <w:r/>
      <w:bookmarkStart w:id="46"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174"/>
        <w:gridCol w:w="3604"/>
        <w:gridCol w:w="1019"/>
        <w:gridCol w:w="1527"/>
        <w:gridCol w:w="1566"/>
      </w:tblGrid>
      <w:tr>
        <w:trPr>
          <w:jc w:val="center"/>
          <w:trHeight w:val="534"/>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pStyle w:val="856"/>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pStyle w:val="856"/>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40"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50"/>
        <w:jc w:val="center"/>
        <w:spacing w:line="360" w:lineRule="auto"/>
        <w:rPr>
          <w:rFonts w:hAnsi="宋体" w:eastAsia="宋体"/>
          <w:color w:val="000000"/>
          <w:sz w:val="21"/>
          <w:szCs w:val="21"/>
        </w:rPr>
      </w:pPr>
      <w:r>
        <w:rPr>
          <w:rFonts w:hAnsi="宋体" w:eastAsia="宋体"/>
          <w:color w:val="000000"/>
          <w:sz w:val="21"/>
          <w:szCs w:val="21"/>
        </w:rPr>
      </w:r>
      <w:r/>
    </w:p>
    <w:p>
      <w:pPr>
        <w:pStyle w:val="852"/>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52"/>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852"/>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52"/>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r>
        <w:br w:type="page" w:clear="all"/>
      </w:r>
      <w:bookmarkEnd w:id="46"/>
      <w:r/>
      <w:r/>
    </w:p>
    <w:p>
      <w:pPr>
        <w:pStyle w:val="789"/>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19"/>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1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1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19"/>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1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1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19"/>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19"/>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19"/>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1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ascii="黑体" w:hAnsi="黑体" w:eastAsia="黑体"/>
          <w:b/>
          <w:bCs/>
          <w:sz w:val="32"/>
          <w:szCs w:val="32"/>
          <w:u w:val="single"/>
        </w:rPr>
      </w:pPr>
      <w:r/>
      <w:bookmarkStart w:id="47" w:name="_Ref118117040"/>
      <w:r>
        <w:rPr>
          <w:rFonts w:ascii="黑体" w:hAnsi="黑体" w:eastAsia="黑体"/>
          <w:sz w:val="32"/>
          <w:u w:val="single"/>
        </w:rPr>
        <w:br w:type="page" w:clear="all"/>
      </w:r>
      <w:r/>
    </w:p>
    <w:p>
      <w:pPr>
        <w:pStyle w:val="789"/>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6"/>
      <w:r/>
      <w:bookmarkEnd w:id="27"/>
      <w:r/>
      <w:bookmarkEnd w:id="28"/>
      <w:r/>
      <w:bookmarkEnd w:id="29"/>
      <w:r/>
      <w:bookmarkEnd w:id="47"/>
      <w:r/>
      <w:r/>
    </w:p>
    <w:p>
      <w:pPr>
        <w:pStyle w:val="789"/>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ascii="黑体" w:hAnsi="黑体" w:eastAsia="黑体"/>
          <w:b/>
          <w:bCs/>
          <w:sz w:val="32"/>
          <w:szCs w:val="32"/>
        </w:rPr>
      </w:pPr>
      <w:r>
        <w:rPr>
          <w:rFonts w:ascii="黑体" w:hAnsi="黑体" w:eastAsia="黑体"/>
          <w:sz w:val="32"/>
        </w:rPr>
        <w:br w:type="page" w:clear="all"/>
      </w:r>
      <w:r/>
    </w:p>
    <w:p>
      <w:pPr>
        <w:pStyle w:val="789"/>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789"/>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8" w:name="_Hlk130376042"/>
      <w:r>
        <w:rPr>
          <w:rFonts w:hint="eastAsia" w:ascii="宋体" w:hAnsi="宋体"/>
          <w:b/>
          <w:sz w:val="18"/>
          <w:szCs w:val="18"/>
        </w:rPr>
        <w:t xml:space="preserve">物业管理</w:t>
      </w:r>
      <w:bookmarkEnd w:id="48"/>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89"/>
        <w:rPr>
          <w:rFonts w:ascii="黑体" w:hAnsi="黑体" w:eastAsia="黑体"/>
          <w:sz w:val="32"/>
        </w:rPr>
      </w:pPr>
      <w:r/>
      <w:bookmarkStart w:id="49"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52"/>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5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5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52"/>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852"/>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852"/>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52"/>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789"/>
        <w:rPr>
          <w:rFonts w:ascii="黑体" w:hAnsi="黑体" w:eastAsia="黑体"/>
          <w:sz w:val="32"/>
        </w:rPr>
      </w:pPr>
      <w:r/>
      <w:bookmarkStart w:id="50" w:name="_Ref79499316"/>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789"/>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jc w:val="left"/>
        <w:widowControl/>
        <w:rPr>
          <w:rFonts w:ascii="黑体" w:hAnsi="黑体" w:eastAsia="黑体"/>
          <w:b/>
          <w:bCs/>
          <w:sz w:val="32"/>
          <w:szCs w:val="32"/>
        </w:rPr>
      </w:pPr>
      <w:r>
        <w:rPr>
          <w:rFonts w:ascii="黑体" w:hAnsi="黑体" w:eastAsia="黑体"/>
          <w:sz w:val="32"/>
        </w:rPr>
        <w:br w:type="page" w:clear="all"/>
      </w:r>
      <w:r/>
    </w:p>
    <w:p>
      <w:pPr>
        <w:pStyle w:val="789"/>
        <w:numPr>
          <w:ilvl w:val="0"/>
          <w:numId w:val="27"/>
        </w:numPr>
        <w:rPr>
          <w:rFonts w:ascii="黑体" w:hAnsi="黑体" w:eastAsia="黑体"/>
          <w:sz w:val="32"/>
          <w:u w:val="single"/>
        </w:rPr>
      </w:pPr>
      <w:r/>
      <w:bookmarkStart w:id="51" w:name="_Ref65584695"/>
      <w:r/>
      <w:bookmarkStart w:id="52" w:name="法定代表人授权委托书"/>
      <w:r/>
      <w:bookmarkStart w:id="53" w:name="_Ref79499332"/>
      <w:r/>
      <w:bookmarkStart w:id="54" w:name="_Ref803173"/>
      <w:r/>
      <w:bookmarkStart w:id="55" w:name="_Toc8652605"/>
      <w:r/>
      <w:bookmarkStart w:id="56" w:name="_Ref477866519"/>
      <w:r/>
      <w:bookmarkStart w:id="57" w:name="_Toc483385150"/>
      <w:r/>
      <w:bookmarkStart w:id="58" w:name="_Toc519609407"/>
      <w:r/>
      <w:bookmarkStart w:id="59" w:name="_Toc521586598"/>
      <w:r/>
      <w:bookmarkStart w:id="60" w:name="_Toc522624854"/>
      <w:r/>
      <w:bookmarkStart w:id="61" w:name="_Toc8652604"/>
      <w:r/>
      <w:bookmarkStart w:id="62" w:name="偏离表（技术、商务）"/>
      <w:r/>
      <w:bookmarkEnd w:id="49"/>
      <w:r/>
      <w:bookmarkEnd w:id="50"/>
      <w:r>
        <w:rPr>
          <w:rFonts w:ascii="黑体" w:hAnsi="黑体" w:eastAsia="黑体"/>
          <w:sz w:val="32"/>
          <w:u w:val="single"/>
        </w:rPr>
        <w:t xml:space="preserve">法定代表人授权委托书</w:t>
      </w:r>
      <w:bookmarkEnd w:id="51"/>
      <w:r/>
      <w:bookmarkEnd w:id="52"/>
      <w:r/>
      <w:bookmarkEnd w:id="53"/>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4"/>
      <w:r/>
      <w:bookmarkEnd w:id="55"/>
      <w:r/>
      <w:r/>
    </w:p>
    <w:p>
      <w:pPr>
        <w:pStyle w:val="789"/>
        <w:numPr>
          <w:ilvl w:val="0"/>
          <w:numId w:val="27"/>
        </w:numPr>
        <w:rPr>
          <w:rFonts w:ascii="黑体" w:hAnsi="黑体" w:eastAsia="黑体"/>
          <w:sz w:val="32"/>
          <w:u w:val="single"/>
        </w:rPr>
      </w:pPr>
      <w:r>
        <w:rPr>
          <w:rFonts w:ascii="黑体" w:hAnsi="黑体" w:eastAsia="黑体"/>
          <w:sz w:val="32"/>
          <w:u w:val="single"/>
        </w:rPr>
        <w:t xml:space="preserve">偏离表（技术、商务）</w:t>
      </w:r>
      <w:bookmarkEnd w:id="56"/>
      <w:r/>
      <w:bookmarkEnd w:id="57"/>
      <w:r/>
      <w:bookmarkEnd w:id="58"/>
      <w:r/>
      <w:bookmarkEnd w:id="59"/>
      <w:r/>
      <w:bookmarkEnd w:id="60"/>
      <w:r/>
      <w:bookmarkEnd w:id="61"/>
      <w:r/>
      <w:bookmarkEnd w:id="62"/>
      <w:r/>
      <w:r/>
    </w:p>
    <w:p>
      <w:pPr>
        <w:jc w:val="center"/>
        <w:spacing w:line="360" w:lineRule="auto"/>
        <w:rPr>
          <w:rFonts w:ascii="宋体" w:hAnsi="宋体"/>
        </w:rPr>
      </w:pPr>
      <w:r>
        <w:rPr>
          <w:rFonts w:ascii="宋体" w:hAnsi="宋体"/>
        </w:rPr>
        <w:t xml:space="preserve">偏离表（技术、商务）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1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1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1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1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1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商务要求</w:t>
            </w:r>
            <w:r/>
          </w:p>
        </w:tc>
        <w:tc>
          <w:tcPr>
            <w:tcW w:w="1254" w:type="pct"/>
            <w:vAlign w:val="center"/>
            <w:textDirection w:val="lrTb"/>
            <w:noWrap w:val="false"/>
          </w:tcPr>
          <w:p>
            <w:pPr>
              <w:pStyle w:val="81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81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819"/>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1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1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1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1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52"/>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pStyle w:val="819"/>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789"/>
        <w:numPr>
          <w:ilvl w:val="0"/>
          <w:numId w:val="27"/>
        </w:numPr>
        <w:rPr>
          <w:rFonts w:ascii="黑体" w:hAnsi="黑体" w:eastAsia="黑体"/>
          <w:sz w:val="32"/>
          <w:u w:val="single"/>
        </w:rPr>
      </w:pPr>
      <w:r/>
      <w:bookmarkStart w:id="63" w:name="_Ref65584702"/>
      <w:r/>
      <w:bookmarkStart w:id="64" w:name="人员配置表"/>
      <w:r>
        <w:rPr>
          <w:rFonts w:ascii="黑体" w:hAnsi="黑体" w:eastAsia="黑体"/>
          <w:sz w:val="32"/>
          <w:u w:val="single"/>
        </w:rPr>
        <w:t xml:space="preserve">人员配置表</w:t>
      </w:r>
      <w:bookmarkEnd w:id="63"/>
      <w:r/>
      <w:bookmarkEnd w:id="64"/>
      <w:r/>
      <w:r/>
    </w:p>
    <w:p>
      <w:pPr>
        <w:pStyle w:val="827"/>
        <w:ind w:firstLine="0"/>
        <w:jc w:val="center"/>
        <w:rPr>
          <w:szCs w:val="21"/>
        </w:rPr>
      </w:pPr>
      <w:r/>
      <w:bookmarkStart w:id="65" w:name="_Ref477866521"/>
      <w:r/>
      <w:bookmarkStart w:id="66" w:name="_Toc483385151"/>
      <w:r/>
      <w:bookmarkStart w:id="67" w:name="_Toc519609408"/>
      <w:r/>
      <w:bookmarkStart w:id="68" w:name="_Toc521586599"/>
      <w:r/>
      <w:bookmarkStart w:id="69"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89"/>
              <w:jc w:val="center"/>
              <w:spacing w:line="360" w:lineRule="auto"/>
              <w:rPr>
                <w:rFonts w:hAnsi="宋体" w:eastAsia="宋体"/>
                <w:sz w:val="21"/>
                <w:szCs w:val="21"/>
              </w:rPr>
            </w:pPr>
            <w:r>
              <w:rPr>
                <w:rFonts w:hAnsi="宋体" w:eastAsia="宋体"/>
                <w:sz w:val="21"/>
                <w:szCs w:val="21"/>
              </w:rPr>
            </w:r>
            <w:r/>
          </w:p>
        </w:tc>
      </w:tr>
    </w:tbl>
    <w:p>
      <w:pPr>
        <w:pStyle w:val="827"/>
        <w:ind w:firstLine="0"/>
        <w:rPr>
          <w:szCs w:val="21"/>
        </w:rPr>
      </w:pPr>
      <w:r>
        <w:rPr>
          <w:szCs w:val="21"/>
        </w:rPr>
      </w:r>
      <w:r/>
    </w:p>
    <w:p>
      <w:pPr>
        <w:pStyle w:val="852"/>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889"/>
        <w:jc w:val="right"/>
        <w:spacing w:line="360" w:lineRule="auto"/>
        <w:rPr>
          <w:rFonts w:hAnsi="宋体" w:eastAsia="宋体"/>
          <w:sz w:val="21"/>
          <w:szCs w:val="21"/>
        </w:rPr>
      </w:pPr>
      <w:r>
        <w:rPr>
          <w:rFonts w:hAnsi="宋体" w:eastAsia="宋体"/>
          <w:sz w:val="21"/>
          <w:szCs w:val="21"/>
        </w:rPr>
        <w:t xml:space="preserve">投标人：（公章）</w:t>
      </w:r>
      <w:r/>
    </w:p>
    <w:p>
      <w:pPr>
        <w:pStyle w:val="889"/>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889"/>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789"/>
        <w:numPr>
          <w:ilvl w:val="0"/>
          <w:numId w:val="27"/>
        </w:numPr>
        <w:rPr>
          <w:rFonts w:ascii="黑体" w:hAnsi="黑体" w:eastAsia="黑体"/>
          <w:sz w:val="32"/>
          <w:u w:val="single"/>
        </w:rPr>
      </w:pPr>
      <w:r/>
      <w:bookmarkStart w:id="70" w:name="_Ref803185"/>
      <w:r/>
      <w:bookmarkStart w:id="71" w:name="_Toc8652606"/>
      <w:r/>
      <w:bookmarkStart w:id="72" w:name="类似业绩证明材料"/>
      <w:r/>
      <w:bookmarkStart w:id="73" w:name="_Ref79499337"/>
      <w:r>
        <w:rPr>
          <w:rFonts w:ascii="黑体" w:hAnsi="黑体" w:eastAsia="黑体"/>
          <w:sz w:val="32"/>
          <w:u w:val="single"/>
        </w:rPr>
        <w:t xml:space="preserve">类似业绩证明材料</w:t>
      </w:r>
      <w:bookmarkEnd w:id="70"/>
      <w:r/>
      <w:bookmarkEnd w:id="71"/>
      <w:r/>
      <w:bookmarkEnd w:id="72"/>
      <w:r/>
      <w:bookmarkEnd w:id="73"/>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jc w:val="left"/>
        <w:widowControl/>
        <w:rPr>
          <w:rFonts w:ascii="黑体" w:hAnsi="黑体" w:eastAsia="黑体"/>
          <w:b/>
          <w:bCs/>
          <w:sz w:val="32"/>
          <w:szCs w:val="32"/>
          <w:u w:val="single"/>
        </w:rPr>
      </w:pPr>
      <w:r>
        <w:rPr>
          <w:rFonts w:ascii="黑体" w:hAnsi="黑体" w:eastAsia="黑体"/>
          <w:sz w:val="32"/>
          <w:u w:val="single"/>
        </w:rPr>
        <w:br w:type="page" w:clear="all"/>
      </w:r>
      <w:r/>
    </w:p>
    <w:p>
      <w:pPr>
        <w:pStyle w:val="789"/>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ascii="宋体" w:hAnsi="宋体"/>
          <w:b/>
          <w:sz w:val="32"/>
          <w:szCs w:val="32"/>
        </w:rPr>
      </w:pPr>
      <w:r/>
      <w:bookmarkStart w:id="74" w:name="_Toc477186552"/>
      <w:r/>
      <w:bookmarkStart w:id="75" w:name="_Toc477186799"/>
      <w:r/>
      <w:bookmarkStart w:id="76" w:name="_Toc8652608"/>
      <w:r/>
      <w:bookmarkStart w:id="77" w:name="_Toc8652804"/>
      <w:r/>
      <w:bookmarkStart w:id="78" w:name="_Hlk79065414"/>
      <w:r/>
      <w:bookmarkEnd w:id="65"/>
      <w:r/>
      <w:bookmarkEnd w:id="66"/>
      <w:r/>
      <w:bookmarkEnd w:id="67"/>
      <w:r/>
      <w:bookmarkEnd w:id="68"/>
      <w:r/>
      <w:bookmarkEnd w:id="69"/>
      <w:r>
        <w:rPr>
          <w:rFonts w:ascii="宋体" w:hAnsi="宋体"/>
          <w:sz w:val="32"/>
          <w:szCs w:val="32"/>
        </w:rPr>
        <w:br w:type="page" w:clear="all"/>
      </w:r>
      <w:r/>
    </w:p>
    <w:p>
      <w:pPr>
        <w:pStyle w:val="788"/>
        <w:jc w:val="center"/>
        <w:spacing w:before="0" w:after="0" w:line="360" w:lineRule="auto"/>
        <w:rPr>
          <w:rFonts w:ascii="宋体" w:hAnsi="宋体" w:eastAsia="宋体"/>
          <w:sz w:val="32"/>
          <w:szCs w:val="32"/>
        </w:rPr>
      </w:pPr>
      <w:r/>
      <w:bookmarkStart w:id="79" w:name="_Toc160626428"/>
      <w:r>
        <w:rPr>
          <w:rFonts w:ascii="宋体" w:hAnsi="宋体" w:eastAsia="宋体"/>
          <w:sz w:val="32"/>
          <w:szCs w:val="32"/>
        </w:rPr>
        <w:t xml:space="preserve">第四章 </w:t>
      </w:r>
      <w:bookmarkEnd w:id="74"/>
      <w:r/>
      <w:bookmarkEnd w:id="75"/>
      <w:r/>
      <w:bookmarkEnd w:id="76"/>
      <w:r/>
      <w:bookmarkEnd w:id="77"/>
      <w:r>
        <w:rPr>
          <w:rFonts w:ascii="宋体" w:hAnsi="宋体" w:eastAsia="宋体"/>
          <w:sz w:val="32"/>
          <w:szCs w:val="32"/>
        </w:rPr>
        <w:t xml:space="preserve">采购需求</w:t>
      </w:r>
      <w:bookmarkStart w:id="80" w:name="_Toc477186553"/>
      <w:r/>
      <w:bookmarkStart w:id="81" w:name="_Toc477186800"/>
      <w:r/>
      <w:bookmarkStart w:id="82" w:name="_Toc8652610"/>
      <w:r/>
      <w:bookmarkStart w:id="83" w:name="_Toc8652805"/>
      <w:r/>
      <w:bookmarkEnd w:id="79"/>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4" w:name="_Hlk81407760"/>
      <w:r>
        <w:rPr>
          <w:rFonts w:ascii="宋体" w:hAnsi="宋体" w:cs="Segoe UI Symbol"/>
          <w:b/>
          <w:color w:val="000000"/>
          <w:szCs w:val="21"/>
          <w:highlight w:val="yellow"/>
        </w:rPr>
        <w:t xml:space="preserve">★</w:t>
      </w:r>
      <w:bookmarkEnd w:id="8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w:t>
      </w:r>
      <w:r>
        <w:rPr>
          <w:rFonts w:hint="eastAsia" w:ascii="宋体" w:hAnsi="宋体"/>
          <w:b/>
          <w:color w:val="000000"/>
          <w:szCs w:val="21"/>
          <w:highlight w:val="yellow"/>
        </w:rPr>
        <w:t xml:space="preserve">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5" w:name="_Hlk172894633"/>
      <w:r>
        <w:rPr>
          <w:rFonts w:hint="eastAsia" w:ascii="宋体" w:hAnsi="宋体"/>
          <w:b/>
          <w:color w:val="000000"/>
          <w:szCs w:val="21"/>
          <w:highlight w:val="yellow"/>
        </w:rPr>
        <w:t xml:space="preserve">将被视为无效响应。</w:t>
      </w:r>
      <w:bookmarkEnd w:id="85"/>
      <w:r/>
      <w:r/>
    </w:p>
    <w:p>
      <w:pPr>
        <w:pStyle w:val="789"/>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JSZC-320583-JZCG-G2024-0082</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“畅行昆山 智慧交通”全市交通运行感知服务平台</w:t>
      </w:r>
      <w:r>
        <w:rPr>
          <w:rFonts w:ascii="宋体" w:hAnsi="宋体"/>
          <w:szCs w:val="21"/>
        </w:rPr>
        <w:t xml:space="preserve">；</w:t>
      </w:r>
      <w:r/>
    </w:p>
    <w:p>
      <w:pPr>
        <w:pStyle w:val="789"/>
        <w:rPr>
          <w:rFonts w:ascii="宋体" w:hAnsi="宋体"/>
          <w:szCs w:val="21"/>
        </w:rPr>
      </w:pPr>
      <w:r>
        <w:rPr>
          <w:rFonts w:ascii="宋体" w:hAnsi="宋体"/>
          <w:szCs w:val="21"/>
        </w:rPr>
        <w:t xml:space="preserve">二、项目采购需求</w:t>
      </w:r>
      <w:r/>
    </w:p>
    <w:p>
      <w:pPr>
        <w:pStyle w:val="789"/>
        <w:ind w:firstLine="422"/>
        <w:rPr>
          <w:rFonts w:ascii="宋体" w:hAnsi="宋体"/>
          <w:szCs w:val="21"/>
        </w:rPr>
      </w:pPr>
      <w:r>
        <w:rPr>
          <w:rFonts w:hint="eastAsia" w:ascii="宋体" w:hAnsi="宋体"/>
          <w:szCs w:val="21"/>
        </w:rPr>
        <w:t xml:space="preserve">★（一）</w:t>
      </w:r>
      <w:r>
        <w:rPr>
          <w:rFonts w:hint="eastAsia" w:ascii="宋体" w:hAnsi="宋体"/>
          <w:szCs w:val="21"/>
        </w:rPr>
        <w:t xml:space="preserve">项目</w:t>
      </w:r>
      <w:r>
        <w:rPr>
          <w:rFonts w:hint="eastAsia" w:ascii="宋体" w:hAnsi="宋体"/>
          <w:szCs w:val="21"/>
        </w:rPr>
        <w:t xml:space="preserve">采购需求</w:t>
      </w:r>
      <w:r/>
    </w:p>
    <w:p>
      <w:pPr>
        <w:pStyle w:val="789"/>
        <w:ind w:firstLine="422"/>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功能清单</w:t>
      </w:r>
      <w:r/>
    </w:p>
    <w:tbl>
      <w:tblPr>
        <w:tblW w:w="5000" w:type="pct"/>
        <w:tblLayout w:type="fixed"/>
        <w:tblLook w:val="04A0" w:firstRow="1" w:lastRow="0" w:firstColumn="1" w:lastColumn="0" w:noHBand="0" w:noVBand="1"/>
      </w:tblPr>
      <w:tblGrid>
        <w:gridCol w:w="428"/>
        <w:gridCol w:w="427"/>
        <w:gridCol w:w="988"/>
        <w:gridCol w:w="1134"/>
        <w:gridCol w:w="5069"/>
        <w:gridCol w:w="427"/>
        <w:gridCol w:w="427"/>
      </w:tblGrid>
      <w:tr>
        <w:trPr>
          <w:trHeight w:val="330"/>
        </w:trPr>
        <w:tc>
          <w:tcPr>
            <w:gridSpan w:val="7"/>
            <w:shd w:val="clear" w:color="000000"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ascii="宋体" w:hAnsi="宋体" w:cs="宋体"/>
                <w:b/>
                <w:bCs/>
                <w:szCs w:val="21"/>
              </w:rPr>
            </w:pPr>
            <w:r/>
            <w:bookmarkStart w:id="86" w:name="RANGE!A1:G77"/>
            <w:r>
              <w:rPr>
                <w:rFonts w:hint="eastAsia" w:ascii="宋体" w:hAnsi="宋体" w:cs="宋体"/>
                <w:b/>
                <w:bCs/>
                <w:szCs w:val="21"/>
              </w:rPr>
              <w:t xml:space="preserve">1.</w:t>
            </w:r>
            <w:r>
              <w:rPr>
                <w:rFonts w:ascii="宋体" w:hAnsi="宋体" w:cs="宋体"/>
                <w:b/>
                <w:bCs/>
                <w:szCs w:val="21"/>
              </w:rPr>
              <w:t xml:space="preserve">1</w:t>
            </w:r>
            <w:r>
              <w:rPr>
                <w:rFonts w:hint="eastAsia" w:ascii="宋体" w:hAnsi="宋体" w:cs="宋体"/>
                <w:b/>
                <w:bCs/>
                <w:szCs w:val="21"/>
              </w:rPr>
              <w:t xml:space="preserve">全市路网监测及绿波配时优化 </w:t>
            </w:r>
            <w:bookmarkEnd w:id="86"/>
            <w:r/>
            <w:r/>
          </w:p>
        </w:tc>
      </w:tr>
      <w:tr>
        <w:trPr>
          <w:trHeight w:val="255"/>
        </w:trPr>
        <w:tc>
          <w:tcPr>
            <w:shd w:val="clear" w:color="000000" w:fill="ffffff"/>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系统名称</w:t>
            </w:r>
            <w:r/>
          </w:p>
        </w:tc>
        <w:tc>
          <w:tcPr>
            <w:shd w:val="clear" w:color="000000" w:fill="ffffff"/>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子系统名称</w:t>
            </w:r>
            <w:r/>
          </w:p>
        </w:tc>
        <w:tc>
          <w:tcPr>
            <w:shd w:val="clear" w:color="auto" w:fill="auto"/>
            <w:tcBorders>
              <w:top w:val="singl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b/>
                <w:bCs/>
                <w:szCs w:val="21"/>
              </w:rPr>
            </w:pPr>
            <w:r>
              <w:rPr>
                <w:rFonts w:hint="eastAsia" w:ascii="宋体" w:hAnsi="宋体" w:cs="宋体"/>
                <w:b/>
                <w:bCs/>
                <w:szCs w:val="21"/>
              </w:rPr>
              <w:t xml:space="preserve">功能模块</w:t>
            </w:r>
            <w:r/>
          </w:p>
        </w:tc>
        <w:tc>
          <w:tcPr>
            <w:shd w:val="clear" w:color="auto" w:fill="auto"/>
            <w:tcBorders>
              <w:top w:val="single" w:color="000000" w:sz="4" w:space="0"/>
              <w:left w:val="none" w:color="000000" w:sz="4" w:space="0"/>
              <w:bottom w:val="single" w:color="000000" w:sz="4" w:space="0"/>
              <w:right w:val="single" w:color="000000" w:sz="4" w:space="0"/>
            </w:tcBorders>
            <w:tcW w:w="2848" w:type="pct"/>
            <w:vAlign w:val="center"/>
            <w:textDirection w:val="lrTb"/>
            <w:noWrap/>
          </w:tcPr>
          <w:p>
            <w:pPr>
              <w:jc w:val="center"/>
              <w:rPr>
                <w:rFonts w:ascii="宋体" w:hAnsi="宋体" w:cs="宋体"/>
                <w:b/>
                <w:bCs/>
                <w:szCs w:val="21"/>
              </w:rPr>
            </w:pPr>
            <w:r>
              <w:rPr>
                <w:rFonts w:hint="eastAsia" w:ascii="宋体" w:hAnsi="宋体" w:cs="宋体"/>
                <w:b/>
                <w:bCs/>
                <w:szCs w:val="21"/>
              </w:rPr>
              <w:t xml:space="preserve">功能要求</w:t>
            </w:r>
            <w:r/>
          </w:p>
        </w:tc>
        <w:tc>
          <w:tcPr>
            <w:shd w:val="clear" w:color="000000" w:fill="ffffff"/>
            <w:tcBorders>
              <w:top w:val="singl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shd w:val="clear" w:color="000000" w:fill="ffffff"/>
            <w:tcBorders>
              <w:top w:val="singl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交通拥堵治理</w:t>
            </w:r>
            <w:r/>
          </w:p>
        </w:tc>
        <w:tc>
          <w:tcPr>
            <w:shd w:val="clear" w:color="000000" w:fill="ffffff"/>
            <w:tcBorders>
              <w:top w:val="non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过车数据存储</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过车数据接入</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全</w:t>
            </w:r>
            <w:r>
              <w:rPr>
                <w:rFonts w:hint="eastAsia" w:ascii="宋体" w:hAnsi="宋体" w:cs="宋体"/>
                <w:szCs w:val="21"/>
              </w:rPr>
              <w:t xml:space="preserve">量电警数据</w:t>
            </w:r>
            <w:r>
              <w:rPr>
                <w:rFonts w:hint="eastAsia" w:ascii="宋体" w:hAnsi="宋体" w:cs="宋体"/>
                <w:szCs w:val="21"/>
              </w:rPr>
              <w:t xml:space="preserve">接入清洗与黄牌车结构化数据相融合（1天电警1300万左右过车记录，保留一个月）</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黄牌车结构化数据接入</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黄牌车辆150万左右。</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vMerge w:val="restart"/>
            <w:textDirection w:val="lrTb"/>
            <w:noWrap/>
          </w:tcPr>
          <w:p>
            <w:pPr>
              <w:jc w:val="center"/>
              <w:rPr>
                <w:rFonts w:ascii="宋体" w:hAnsi="宋体" w:cs="宋体"/>
                <w:szCs w:val="21"/>
              </w:rPr>
            </w:pPr>
            <w:r>
              <w:rPr>
                <w:rFonts w:hint="eastAsia" w:ascii="宋体" w:hAnsi="宋体" w:cs="宋体"/>
                <w:szCs w:val="21"/>
              </w:rPr>
              <w:t xml:space="preserve">过车数据清洗</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短时间数据缺失处理（存储引擎支持大数据量的实时更新、存储）</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冗余数据处理（摄像机抖动，导致同一车辆数据会出现重复采集）</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过车数据存储与索引</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数据存储与索引</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数据实时存储引擎</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存储引擎支持过车数据大数据量的实时更新、存储</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数据治理与接入</w:t>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实时</w:t>
            </w:r>
            <w:r>
              <w:rPr>
                <w:rFonts w:hint="eastAsia" w:ascii="宋体" w:hAnsi="宋体" w:cs="宋体"/>
                <w:szCs w:val="21"/>
              </w:rPr>
              <w:t xml:space="preserve">车道级</w:t>
            </w:r>
            <w:r>
              <w:rPr>
                <w:rFonts w:hint="eastAsia" w:ascii="宋体" w:hAnsi="宋体" w:cs="宋体"/>
                <w:szCs w:val="21"/>
              </w:rPr>
              <w:t xml:space="preserve">流量数据（可配）</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基于电警设备</w:t>
            </w:r>
            <w:r>
              <w:rPr>
                <w:rFonts w:hint="eastAsia" w:ascii="宋体" w:hAnsi="宋体" w:cs="宋体"/>
                <w:szCs w:val="21"/>
              </w:rPr>
              <w:t xml:space="preserve">为单位，根据过车记录计算15min流量（实时更新）</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基于电警设备</w:t>
            </w:r>
            <w:r>
              <w:rPr>
                <w:rFonts w:hint="eastAsia" w:ascii="宋体" w:hAnsi="宋体" w:cs="宋体"/>
                <w:szCs w:val="21"/>
              </w:rPr>
              <w:t xml:space="preserve">为单位，根据过车记录计算30min流量（实时更新）</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基于电警设备</w:t>
            </w:r>
            <w:r>
              <w:rPr>
                <w:rFonts w:hint="eastAsia" w:ascii="宋体" w:hAnsi="宋体" w:cs="宋体"/>
                <w:szCs w:val="21"/>
              </w:rPr>
              <w:t xml:space="preserve">为单位，根据过车记录计算1h流量（实时更新）</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流量数据存储、索引与检索</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小区出入口车辆统计数据</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小区出入口车辆输入接入双向开发</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637"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tcPr>
          <w:p>
            <w:pPr>
              <w:rPr>
                <w:rFonts w:ascii="宋体" w:hAnsi="宋体" w:cs="宋体"/>
                <w:szCs w:val="21"/>
              </w:rPr>
            </w:pPr>
            <w:r>
              <w:rPr>
                <w:rFonts w:hint="eastAsia" w:ascii="宋体" w:hAnsi="宋体" w:cs="宋体"/>
                <w:szCs w:val="21"/>
              </w:rPr>
              <w:t xml:space="preserve">分时分日期的小区出入车辆统计数据</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72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车道数据配置与接入</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采集昆山全市共约</w:t>
            </w:r>
            <w:r>
              <w:rPr>
                <w:rFonts w:hint="eastAsia" w:ascii="宋体" w:hAnsi="宋体" w:cs="宋体"/>
                <w:szCs w:val="21"/>
              </w:rPr>
              <w:t xml:space="preserve">1400个信控交叉口</w:t>
            </w:r>
            <w:r>
              <w:rPr>
                <w:rFonts w:hint="eastAsia" w:ascii="宋体" w:hAnsi="宋体" w:cs="宋体"/>
                <w:szCs w:val="21"/>
              </w:rPr>
              <w:t xml:space="preserve">的最新进出口道数量及车道属性。包括路口类型、控制方式、各进出口车道数量、车道属性，是否为辅助车道、公交车道、是否</w:t>
            </w:r>
            <w:r>
              <w:rPr>
                <w:rFonts w:hint="eastAsia" w:ascii="宋体" w:hAnsi="宋体" w:cs="宋体"/>
                <w:szCs w:val="21"/>
              </w:rPr>
              <w:t xml:space="preserve">有待转区等</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车道-</w:t>
            </w:r>
            <w:r>
              <w:rPr>
                <w:rFonts w:hint="eastAsia" w:ascii="宋体" w:hAnsi="宋体" w:cs="宋体"/>
                <w:szCs w:val="21"/>
              </w:rPr>
              <w:t xml:space="preserve">电警对应</w:t>
            </w:r>
            <w:r>
              <w:rPr>
                <w:rFonts w:hint="eastAsia" w:ascii="宋体" w:hAnsi="宋体" w:cs="宋体"/>
                <w:szCs w:val="21"/>
              </w:rPr>
              <w:t xml:space="preserve">关</w:t>
            </w:r>
            <w:r>
              <w:rPr>
                <w:rFonts w:hint="eastAsia" w:ascii="宋体" w:hAnsi="宋体" w:cs="宋体"/>
                <w:szCs w:val="21"/>
              </w:rPr>
              <w:t xml:space="preserve">系配置</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配置全市约</w:t>
            </w:r>
            <w:r>
              <w:rPr>
                <w:rFonts w:hint="eastAsia" w:ascii="宋体" w:hAnsi="宋体" w:cs="宋体"/>
                <w:szCs w:val="21"/>
              </w:rPr>
              <w:t xml:space="preserve">4600路电警和</w:t>
            </w:r>
            <w:r>
              <w:rPr>
                <w:rFonts w:hint="eastAsia" w:ascii="宋体" w:hAnsi="宋体" w:cs="宋体"/>
                <w:szCs w:val="21"/>
              </w:rPr>
              <w:t xml:space="preserve">路口车道的对应关系，</w:t>
            </w:r>
            <w:r>
              <w:rPr>
                <w:rFonts w:hint="eastAsia" w:ascii="宋体" w:hAnsi="宋体" w:cs="宋体"/>
                <w:szCs w:val="21"/>
              </w:rPr>
              <w:t xml:space="preserve">掌握电警抓</w:t>
            </w:r>
            <w:r>
              <w:rPr>
                <w:rFonts w:hint="eastAsia" w:ascii="宋体" w:hAnsi="宋体" w:cs="宋体"/>
                <w:szCs w:val="21"/>
              </w:rPr>
              <w:t xml:space="preserve">拍车辆的所属转向</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信控数据</w:t>
            </w:r>
            <w:r>
              <w:rPr>
                <w:rFonts w:hint="eastAsia" w:ascii="宋体" w:hAnsi="宋体" w:cs="宋体"/>
                <w:szCs w:val="21"/>
              </w:rPr>
              <w:t xml:space="preserve">接入</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接入全市</w:t>
            </w:r>
            <w:r>
              <w:rPr>
                <w:rFonts w:hint="eastAsia" w:ascii="宋体" w:hAnsi="宋体" w:cs="宋体"/>
                <w:szCs w:val="21"/>
              </w:rPr>
              <w:t xml:space="preserve">约</w:t>
            </w:r>
            <w:r>
              <w:rPr>
                <w:rFonts w:hint="eastAsia" w:ascii="宋体" w:hAnsi="宋体" w:cs="宋体"/>
                <w:szCs w:val="21"/>
              </w:rPr>
              <w:t xml:space="preserve">1400个信控路</w:t>
            </w:r>
            <w:r>
              <w:rPr>
                <w:rFonts w:hint="eastAsia" w:ascii="宋体" w:hAnsi="宋体" w:cs="宋体"/>
                <w:szCs w:val="21"/>
              </w:rPr>
              <w:t xml:space="preserve">口的配时数据，包括方案、阶段、时刻表，日计划</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相位-车道对应关系配置</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配置全市约</w:t>
            </w:r>
            <w:r>
              <w:rPr>
                <w:rFonts w:hint="eastAsia" w:ascii="宋体" w:hAnsi="宋体" w:cs="宋体"/>
                <w:szCs w:val="21"/>
              </w:rPr>
              <w:t xml:space="preserve">1400个信控路口</w:t>
            </w:r>
            <w:r>
              <w:rPr>
                <w:rFonts w:hint="eastAsia" w:ascii="宋体" w:hAnsi="宋体" w:cs="宋体"/>
                <w:szCs w:val="21"/>
              </w:rPr>
              <w:t xml:space="preserve">的相位和车道的对应关系</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地图数据接入</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接入电子地图、路段静态数据、用地属性数据</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互联路况数据接入</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接入路况数据、拥堵指数数据、历史拥堵数据、拥堵预警数据</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72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数据质量分析</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历史流量数据展示</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基于</w:t>
            </w:r>
            <w:r>
              <w:rPr>
                <w:rFonts w:hint="eastAsia" w:ascii="宋体" w:hAnsi="宋体" w:cs="宋体"/>
                <w:szCs w:val="21"/>
              </w:rPr>
              <w:t xml:space="preserve">电警历史</w:t>
            </w:r>
            <w:r>
              <w:rPr>
                <w:rFonts w:hint="eastAsia" w:ascii="宋体" w:hAnsi="宋体" w:cs="宋体"/>
                <w:szCs w:val="21"/>
              </w:rPr>
              <w:t xml:space="preserve">流量数据（如一周内每日流量曲线），展示区域流量整体变化趋势，监测微观路口路段的流量异常变化情况，辅助发现流量异常增加及下降的点位</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72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历史路况数据展示</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基于历史路况数据（如一周内每日拥堵指数数据），展示区域路况整体变化趋势，监测微观路口路段的运行异常变化情况，辅助发现车速异常增加及下降的点位</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数据质量汇聚分析</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基于历史流量数据，提取出方差、极值、中位数等指标，根据判断规则</w:t>
            </w:r>
            <w:r>
              <w:rPr>
                <w:rFonts w:hint="eastAsia" w:ascii="宋体" w:hAnsi="宋体" w:cs="宋体"/>
                <w:szCs w:val="21"/>
              </w:rPr>
              <w:t xml:space="preserve">输出电警数据质量</w:t>
            </w:r>
            <w:r>
              <w:rPr>
                <w:rFonts w:hint="eastAsia" w:ascii="宋体" w:hAnsi="宋体" w:cs="宋体"/>
                <w:szCs w:val="21"/>
              </w:rPr>
              <w:t xml:space="preserve">评级</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多</w:t>
            </w:r>
            <w:r>
              <w:rPr>
                <w:rFonts w:hint="eastAsia" w:ascii="宋体" w:hAnsi="宋体" w:cs="宋体"/>
                <w:szCs w:val="21"/>
              </w:rPr>
              <w:t xml:space="preserve">源数据</w:t>
            </w:r>
            <w:r>
              <w:rPr>
                <w:rFonts w:hint="eastAsia" w:ascii="宋体" w:hAnsi="宋体" w:cs="宋体"/>
                <w:szCs w:val="21"/>
              </w:rPr>
              <w:t xml:space="preserve">对比校核</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通过与其他数据源（人工统计/视频流检测数据）进行对比，</w:t>
            </w:r>
            <w:r>
              <w:rPr>
                <w:rFonts w:hint="eastAsia" w:ascii="宋体" w:hAnsi="宋体" w:cs="宋体"/>
                <w:szCs w:val="21"/>
              </w:rPr>
              <w:t xml:space="preserve">判断电警捕获</w:t>
            </w:r>
            <w:r>
              <w:rPr>
                <w:rFonts w:hint="eastAsia" w:ascii="宋体" w:hAnsi="宋体" w:cs="宋体"/>
                <w:szCs w:val="21"/>
              </w:rPr>
              <w:t xml:space="preserve">率</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拥堵治理专用地图</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重点地块地图</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区分地块属性，如医院、学校、商业、景区，针对重要交通发生点、吸引点分类筛选显示</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专题图</w:t>
            </w:r>
            <w:r>
              <w:rPr>
                <w:rFonts w:hint="eastAsia" w:ascii="宋体" w:hAnsi="宋体" w:cs="宋体"/>
                <w:szCs w:val="21"/>
              </w:rPr>
              <w:t xml:space="preserve">图</w:t>
            </w:r>
            <w:r>
              <w:rPr>
                <w:rFonts w:hint="eastAsia" w:ascii="宋体" w:hAnsi="宋体" w:cs="宋体"/>
                <w:szCs w:val="21"/>
              </w:rPr>
              <w:t xml:space="preserve">层管理</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新增、删除专题图，</w:t>
            </w:r>
            <w:r>
              <w:rPr>
                <w:rFonts w:hint="eastAsia" w:ascii="宋体" w:hAnsi="宋体" w:cs="宋体"/>
                <w:szCs w:val="21"/>
              </w:rPr>
              <w:t xml:space="preserve">图层上下</w:t>
            </w:r>
            <w:r>
              <w:rPr>
                <w:rFonts w:hint="eastAsia" w:ascii="宋体" w:hAnsi="宋体" w:cs="宋体"/>
                <w:szCs w:val="21"/>
              </w:rPr>
              <w:t xml:space="preserve">位置及透明度调整，</w:t>
            </w:r>
            <w:r>
              <w:rPr>
                <w:rFonts w:hint="eastAsia" w:ascii="宋体" w:hAnsi="宋体" w:cs="宋体"/>
                <w:szCs w:val="21"/>
              </w:rPr>
              <w:t xml:space="preserve">图层组</w:t>
            </w:r>
            <w:r>
              <w:rPr>
                <w:rFonts w:hint="eastAsia" w:ascii="宋体" w:hAnsi="宋体" w:cs="宋体"/>
                <w:szCs w:val="21"/>
              </w:rPr>
              <w:t xml:space="preserve">合</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专题图</w:t>
            </w:r>
            <w:r>
              <w:rPr>
                <w:rFonts w:hint="eastAsia" w:ascii="宋体" w:hAnsi="宋体" w:cs="宋体"/>
                <w:szCs w:val="21"/>
              </w:rPr>
              <w:t xml:space="preserve">图</w:t>
            </w:r>
            <w:r>
              <w:rPr>
                <w:rFonts w:hint="eastAsia" w:ascii="宋体" w:hAnsi="宋体" w:cs="宋体"/>
                <w:szCs w:val="21"/>
              </w:rPr>
              <w:t xml:space="preserve">层编辑</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新增、编辑点、线、面要素，调整要素点位、线型、颜色、透明度，导入图片</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道路交通态势感知</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交通流量查询统计</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交叉口不同时间颗粒度、分日期的各转向流量统计</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交通态势大屏（新增）</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通过交通指标的实时展示宏观交通态势</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交通堵点实时感知</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基于浮动</w:t>
            </w:r>
            <w:r>
              <w:rPr>
                <w:rFonts w:hint="eastAsia" w:ascii="宋体" w:hAnsi="宋体" w:cs="宋体"/>
                <w:szCs w:val="21"/>
              </w:rPr>
              <w:t xml:space="preserve">车数据</w:t>
            </w:r>
            <w:r>
              <w:rPr>
                <w:rFonts w:hint="eastAsia" w:ascii="宋体" w:hAnsi="宋体" w:cs="宋体"/>
                <w:szCs w:val="21"/>
              </w:rPr>
              <w:t xml:space="preserve">进行堵点实时显示及预警</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交通堵点历史分析</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分析交通堵点的空间、时间分布情况</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配时方案查询</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查询路口信号控制方案，包括各时段周期、相位、绿灯时长</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96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OD出行算法</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完成OD算法规则校验、数据清洗、数据标定、自动分类等多个关键流程开发。利用</w:t>
            </w:r>
            <w:r>
              <w:rPr>
                <w:rFonts w:hint="eastAsia" w:ascii="宋体" w:hAnsi="宋体" w:cs="宋体"/>
                <w:szCs w:val="21"/>
              </w:rPr>
              <w:t xml:space="preserve">电警位置</w:t>
            </w:r>
            <w:r>
              <w:rPr>
                <w:rFonts w:hint="eastAsia" w:ascii="宋体" w:hAnsi="宋体" w:cs="宋体"/>
                <w:szCs w:val="21"/>
              </w:rPr>
              <w:t xml:space="preserve">及路网</w:t>
            </w:r>
            <w:r>
              <w:rPr>
                <w:rFonts w:hint="eastAsia" w:ascii="宋体" w:hAnsi="宋体" w:cs="宋体"/>
                <w:szCs w:val="21"/>
              </w:rPr>
              <w:t xml:space="preserve">拓补结构计算电</w:t>
            </w:r>
            <w:r>
              <w:rPr>
                <w:rFonts w:hint="eastAsia" w:ascii="宋体" w:hAnsi="宋体" w:cs="宋体"/>
                <w:szCs w:val="21"/>
              </w:rPr>
              <w:t xml:space="preserve">警对的间隔时间阈值，基于连续过车记录</w:t>
            </w:r>
            <w:r>
              <w:rPr>
                <w:rFonts w:hint="eastAsia" w:ascii="宋体" w:hAnsi="宋体" w:cs="宋体"/>
                <w:szCs w:val="21"/>
              </w:rPr>
              <w:t xml:space="preserve">及电警间隔时</w:t>
            </w:r>
            <w:r>
              <w:rPr>
                <w:rFonts w:hint="eastAsia" w:ascii="宋体" w:hAnsi="宋体" w:cs="宋体"/>
                <w:szCs w:val="21"/>
              </w:rPr>
              <w:t xml:space="preserve">间阈值，将过车记录划分为多次出行</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OD点对点数据查询与展示</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查询任意OD对点对点的出行量大小并进行可视化展示</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OD点对面数据查询与展示</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查询特定区域内点对面出行量大小并进行可视化展示</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OD分析-</w:t>
            </w:r>
            <w:r>
              <w:rPr>
                <w:rFonts w:hint="eastAsia" w:ascii="宋体" w:hAnsi="宋体" w:cs="宋体"/>
                <w:szCs w:val="21"/>
              </w:rPr>
              <w:t xml:space="preserve">拥堵路段溯源查询</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查询</w:t>
            </w:r>
            <w:r>
              <w:rPr>
                <w:rFonts w:hint="eastAsia" w:ascii="宋体" w:hAnsi="宋体" w:cs="宋体"/>
                <w:szCs w:val="21"/>
              </w:rPr>
              <w:t xml:space="preserve">所选电警过车</w:t>
            </w:r>
            <w:r>
              <w:rPr>
                <w:rFonts w:hint="eastAsia" w:ascii="宋体" w:hAnsi="宋体" w:cs="宋体"/>
                <w:szCs w:val="21"/>
              </w:rPr>
              <w:t xml:space="preserve">的车辆来源分布并统计</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OD分析-拥堵路段分析</w:t>
            </w:r>
            <w:r>
              <w:rPr>
                <w:rFonts w:hint="eastAsia" w:ascii="宋体" w:hAnsi="宋体" w:cs="宋体"/>
                <w:szCs w:val="21"/>
              </w:rPr>
              <w:t xml:space="preserve">研</w:t>
            </w:r>
            <w:r>
              <w:rPr>
                <w:rFonts w:hint="eastAsia" w:ascii="宋体" w:hAnsi="宋体" w:cs="宋体"/>
                <w:szCs w:val="21"/>
              </w:rPr>
              <w:t xml:space="preserve">判</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研</w:t>
            </w:r>
            <w:r>
              <w:rPr>
                <w:rFonts w:hint="eastAsia" w:ascii="宋体" w:hAnsi="宋体" w:cs="宋体"/>
                <w:szCs w:val="21"/>
              </w:rPr>
              <w:t xml:space="preserve">判</w:t>
            </w:r>
            <w:r>
              <w:rPr>
                <w:rFonts w:hint="eastAsia" w:ascii="宋体" w:hAnsi="宋体" w:cs="宋体"/>
                <w:szCs w:val="21"/>
              </w:rPr>
              <w:t xml:space="preserve">所选电警过</w:t>
            </w:r>
            <w:r>
              <w:rPr>
                <w:rFonts w:hint="eastAsia" w:ascii="宋体" w:hAnsi="宋体" w:cs="宋体"/>
                <w:szCs w:val="21"/>
              </w:rPr>
              <w:t xml:space="preserve">车的车辆来源分布</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OD分析-拥堵路段去向查询</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查询</w:t>
            </w:r>
            <w:r>
              <w:rPr>
                <w:rFonts w:hint="eastAsia" w:ascii="宋体" w:hAnsi="宋体" w:cs="宋体"/>
                <w:szCs w:val="21"/>
              </w:rPr>
              <w:t xml:space="preserve">所选电警过车</w:t>
            </w:r>
            <w:r>
              <w:rPr>
                <w:rFonts w:hint="eastAsia" w:ascii="宋体" w:hAnsi="宋体" w:cs="宋体"/>
                <w:szCs w:val="21"/>
              </w:rPr>
              <w:t xml:space="preserve">的车辆去向分布并统计</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OD分析-拥堵路段去向</w:t>
            </w:r>
            <w:r>
              <w:rPr>
                <w:rFonts w:hint="eastAsia" w:ascii="宋体" w:hAnsi="宋体" w:cs="宋体"/>
                <w:szCs w:val="21"/>
              </w:rPr>
              <w:t xml:space="preserve">研</w:t>
            </w:r>
            <w:r>
              <w:rPr>
                <w:rFonts w:hint="eastAsia" w:ascii="宋体" w:hAnsi="宋体" w:cs="宋体"/>
                <w:szCs w:val="21"/>
              </w:rPr>
              <w:t xml:space="preserve">判</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研</w:t>
            </w:r>
            <w:r>
              <w:rPr>
                <w:rFonts w:hint="eastAsia" w:ascii="宋体" w:hAnsi="宋体" w:cs="宋体"/>
                <w:szCs w:val="21"/>
              </w:rPr>
              <w:t xml:space="preserve">判</w:t>
            </w:r>
            <w:r>
              <w:rPr>
                <w:rFonts w:hint="eastAsia" w:ascii="宋体" w:hAnsi="宋体" w:cs="宋体"/>
                <w:szCs w:val="21"/>
              </w:rPr>
              <w:t xml:space="preserve">所选电警过</w:t>
            </w:r>
            <w:r>
              <w:rPr>
                <w:rFonts w:hint="eastAsia" w:ascii="宋体" w:hAnsi="宋体" w:cs="宋体"/>
                <w:szCs w:val="21"/>
              </w:rPr>
              <w:t xml:space="preserve">车的车辆去向分布</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车辆途经点分析</w:t>
            </w:r>
            <w:r/>
          </w:p>
        </w:tc>
        <w:tc>
          <w:tcPr>
            <w:shd w:val="clear" w:color="auto" w:fill="auto"/>
            <w:tcBorders>
              <w:top w:val="single" w:color="auto" w:sz="4" w:space="0"/>
              <w:left w:val="none" w:color="000000" w:sz="4" w:space="0"/>
              <w:bottom w:val="single" w:color="auto" w:sz="4" w:space="0"/>
              <w:right w:val="single" w:color="auto"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针对所选路段的多个上游汇入点及下游驶出点，分析途经该路段的车辆在所选上下游形成的排列组合中的数量、</w:t>
            </w:r>
            <w:r>
              <w:rPr>
                <w:rFonts w:hint="eastAsia" w:ascii="宋体" w:hAnsi="宋体" w:cs="宋体"/>
                <w:szCs w:val="21"/>
              </w:rPr>
              <w:t xml:space="preserve">分布占</w:t>
            </w:r>
            <w:r>
              <w:rPr>
                <w:rFonts w:hint="eastAsia" w:ascii="宋体" w:hAnsi="宋体" w:cs="宋体"/>
                <w:szCs w:val="21"/>
              </w:rPr>
              <w:t xml:space="preserve">比等</w:t>
            </w:r>
            <w:r/>
          </w:p>
        </w:tc>
        <w:tc>
          <w:tcPr>
            <w:shd w:val="clear" w:color="000000" w:fill="ffffff"/>
            <w:tcBorders>
              <w:top w:val="single" w:color="auto" w:sz="4" w:space="0"/>
              <w:left w:val="none" w:color="000000" w:sz="4" w:space="0"/>
              <w:bottom w:val="single" w:color="auto" w:sz="4" w:space="0"/>
              <w:right w:val="single" w:color="auto" w:sz="4" w:space="0"/>
            </w:tcBorders>
            <w:tcW w:w="24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000000" w:fill="ffffff"/>
            <w:tcBorders>
              <w:top w:val="single" w:color="auto" w:sz="4" w:space="0"/>
              <w:left w:val="none" w:color="000000" w:sz="4" w:space="0"/>
              <w:bottom w:val="single" w:color="auto" w:sz="4" w:space="0"/>
              <w:right w:val="single" w:color="auto" w:sz="4" w:space="0"/>
            </w:tcBorders>
            <w:tcW w:w="24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singl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路口交通压力评估表配置</w:t>
            </w:r>
            <w:r/>
          </w:p>
        </w:tc>
        <w:tc>
          <w:tcPr>
            <w:shd w:val="clear" w:color="auto" w:fill="auto"/>
            <w:tcBorders>
              <w:top w:val="singl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配置维护</w:t>
            </w:r>
            <w:r>
              <w:rPr>
                <w:rFonts w:hint="eastAsia" w:ascii="宋体" w:hAnsi="宋体" w:cs="宋体"/>
                <w:szCs w:val="21"/>
              </w:rPr>
              <w:t xml:space="preserve">路口电警</w:t>
            </w:r>
            <w:r>
              <w:rPr>
                <w:rFonts w:hint="eastAsia" w:ascii="宋体" w:hAnsi="宋体" w:cs="宋体"/>
                <w:szCs w:val="21"/>
              </w:rPr>
              <w:t xml:space="preserve">数据、车道数据，数据的上传和下载</w:t>
            </w:r>
            <w:r/>
          </w:p>
        </w:tc>
        <w:tc>
          <w:tcPr>
            <w:shd w:val="clear" w:color="000000" w:fill="ffffff"/>
            <w:tcBorders>
              <w:top w:val="singl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singl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路口交通压力</w:t>
            </w:r>
            <w:r>
              <w:rPr>
                <w:rFonts w:hint="eastAsia" w:ascii="宋体" w:hAnsi="宋体" w:cs="宋体"/>
                <w:szCs w:val="21"/>
              </w:rPr>
              <w:t xml:space="preserve">研</w:t>
            </w:r>
            <w:r>
              <w:rPr>
                <w:rFonts w:hint="eastAsia" w:ascii="宋体" w:hAnsi="宋体" w:cs="宋体"/>
                <w:szCs w:val="21"/>
              </w:rPr>
              <w:t xml:space="preserve">判</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tcPr>
          <w:p>
            <w:pPr>
              <w:rPr>
                <w:rFonts w:ascii="宋体" w:hAnsi="宋体" w:cs="宋体"/>
                <w:szCs w:val="21"/>
              </w:rPr>
            </w:pPr>
            <w:r>
              <w:rPr>
                <w:rFonts w:hint="eastAsia" w:ascii="宋体" w:hAnsi="宋体" w:cs="宋体"/>
                <w:szCs w:val="21"/>
              </w:rPr>
              <w:t xml:space="preserve">基于路口配置数据，评估当前路口是否过饱和</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信号配时合理性表配置</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配置和维护信号配时数据表，数据的上传和下载</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信号配时合理性</w:t>
            </w:r>
            <w:r>
              <w:rPr>
                <w:rFonts w:hint="eastAsia" w:ascii="宋体" w:hAnsi="宋体" w:cs="宋体"/>
                <w:szCs w:val="21"/>
              </w:rPr>
              <w:t xml:space="preserve">研</w:t>
            </w:r>
            <w:r>
              <w:rPr>
                <w:rFonts w:hint="eastAsia" w:ascii="宋体" w:hAnsi="宋体" w:cs="宋体"/>
                <w:szCs w:val="21"/>
              </w:rPr>
              <w:t xml:space="preserve">判</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基于电警、车道、</w:t>
            </w:r>
            <w:r>
              <w:rPr>
                <w:rFonts w:hint="eastAsia" w:ascii="宋体" w:hAnsi="宋体" w:cs="宋体"/>
                <w:szCs w:val="21"/>
              </w:rPr>
              <w:t xml:space="preserve">信控数据</w:t>
            </w:r>
            <w:r>
              <w:rPr>
                <w:rFonts w:hint="eastAsia" w:ascii="宋体" w:hAnsi="宋体" w:cs="宋体"/>
                <w:szCs w:val="21"/>
              </w:rPr>
              <w:t xml:space="preserve">，分析相位饱和度，评估配时方案和交通流量匹配情况，识别空放、二次排队等现象</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车道方案表配置</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bottom"/>
            <w:textDirection w:val="lrTb"/>
            <w:noWrap w:val="false"/>
          </w:tcPr>
          <w:p>
            <w:pPr>
              <w:rPr>
                <w:rFonts w:ascii="宋体" w:hAnsi="宋体" w:cs="宋体"/>
                <w:szCs w:val="21"/>
              </w:rPr>
            </w:pPr>
            <w:r>
              <w:rPr>
                <w:rFonts w:hint="eastAsia" w:ascii="宋体" w:hAnsi="宋体" w:cs="宋体"/>
                <w:szCs w:val="21"/>
              </w:rPr>
              <w:t xml:space="preserve">配置和维护路口车道方案表数据，数据的上传和下载</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车道方案合理性</w:t>
            </w:r>
            <w:r>
              <w:rPr>
                <w:rFonts w:hint="eastAsia" w:ascii="宋体" w:hAnsi="宋体" w:cs="宋体"/>
                <w:szCs w:val="21"/>
              </w:rPr>
              <w:t xml:space="preserve">研</w:t>
            </w:r>
            <w:r>
              <w:rPr>
                <w:rFonts w:hint="eastAsia" w:ascii="宋体" w:hAnsi="宋体" w:cs="宋体"/>
                <w:szCs w:val="21"/>
              </w:rPr>
              <w:t xml:space="preserve">判</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分析车道方案调整后的路口饱和度变化，选出最优车道方案</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车道通行运行数据查询</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查询路口历史运行数据，包括车道、流量</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车道通行效率分析算法</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基于信控数据及电警过</w:t>
            </w:r>
            <w:r>
              <w:rPr>
                <w:rFonts w:hint="eastAsia" w:ascii="宋体" w:hAnsi="宋体" w:cs="宋体"/>
                <w:szCs w:val="21"/>
              </w:rPr>
              <w:t xml:space="preserve">车数据，分析进口道过车数随绿灯时</w:t>
            </w:r>
            <w:r>
              <w:rPr>
                <w:rFonts w:hint="eastAsia" w:ascii="宋体" w:hAnsi="宋体" w:cs="宋体"/>
                <w:szCs w:val="21"/>
              </w:rPr>
              <w:t xml:space="preserve">长变</w:t>
            </w:r>
            <w:r>
              <w:rPr>
                <w:rFonts w:hint="eastAsia" w:ascii="宋体" w:hAnsi="宋体" w:cs="宋体"/>
                <w:szCs w:val="21"/>
              </w:rPr>
              <w:t xml:space="preserve">化趋势的算法</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车道通行效率查询、预警</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量化评估进口道放行期间的通行效率及变化趋势，支持查询，对于低效车道进行预警提醒</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信号控制方案管理</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bottom"/>
            <w:textDirection w:val="lrTb"/>
            <w:noWrap w:val="false"/>
          </w:tcPr>
          <w:p>
            <w:pPr>
              <w:jc w:val="center"/>
              <w:rPr>
                <w:rFonts w:ascii="宋体" w:hAnsi="宋体" w:cs="宋体"/>
                <w:szCs w:val="21"/>
              </w:rPr>
            </w:pPr>
            <w:r>
              <w:rPr>
                <w:rFonts w:hint="eastAsia" w:ascii="宋体" w:hAnsi="宋体" w:cs="宋体"/>
                <w:szCs w:val="21"/>
              </w:rPr>
              <w:t xml:space="preserve">路口配时基本配置表管理</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维护路口配时基本参数配置表单，自定义全局参数配置</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单点路口方案生成</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对单个路口的配时方案和搭建方案数据进行管理</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标准二相位配时生成</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选择标准二相位进行路口配时方案设计</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对放路口配时算法支持</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对放两相位路口配时算法开发</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标准四相</w:t>
            </w:r>
            <w:r>
              <w:rPr>
                <w:rFonts w:hint="eastAsia" w:ascii="宋体" w:hAnsi="宋体" w:cs="宋体"/>
                <w:szCs w:val="21"/>
              </w:rPr>
              <w:t xml:space="preserve">位配时生成</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选择标准四相位进行路口配时方案设计</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标准四相位配时算法支持</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标准四相位配时算法开发</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全天配时时段划分</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全天路口配时方案及时段划分的自动生成</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全天配时时段划分算法支持</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全天配时时段划分算法开发</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none" w:color="000000" w:sz="4" w:space="0"/>
            </w:tcBorders>
            <w:tcW w:w="55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绿波（干线）方案生成与决策</w:t>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现状绿波一览</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读取信控</w:t>
            </w:r>
            <w:r>
              <w:rPr>
                <w:rFonts w:hint="eastAsia" w:ascii="宋体" w:hAnsi="宋体" w:cs="宋体"/>
                <w:szCs w:val="21"/>
              </w:rPr>
              <w:t xml:space="preserve">系统数据，地图展示任一时刻全市绿波覆盖范围</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non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绿波状态</w:t>
            </w:r>
            <w:r>
              <w:rPr>
                <w:rFonts w:hint="eastAsia" w:ascii="宋体" w:hAnsi="宋体" w:cs="宋体"/>
                <w:szCs w:val="21"/>
              </w:rPr>
              <w:t xml:space="preserve">分图层查询</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根据时间段查询当前绿波方案</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58</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non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子区数据管理</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选择信控</w:t>
            </w:r>
            <w:r>
              <w:rPr>
                <w:rFonts w:hint="eastAsia" w:ascii="宋体" w:hAnsi="宋体" w:cs="宋体"/>
                <w:szCs w:val="21"/>
              </w:rPr>
              <w:t xml:space="preserve">路口建立子区，以子区为单位归档、管理子</w:t>
            </w:r>
            <w:r>
              <w:rPr>
                <w:rFonts w:hint="eastAsia" w:ascii="宋体" w:hAnsi="宋体" w:cs="宋体"/>
                <w:szCs w:val="21"/>
              </w:rPr>
              <w:t xml:space="preserve">区数</w:t>
            </w:r>
            <w:r>
              <w:rPr>
                <w:rFonts w:hint="eastAsia" w:ascii="宋体" w:hAnsi="宋体" w:cs="宋体"/>
                <w:szCs w:val="21"/>
              </w:rPr>
              <w:t xml:space="preserve">据</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59</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non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子</w:t>
            </w:r>
            <w:r>
              <w:rPr>
                <w:rFonts w:hint="eastAsia" w:ascii="宋体" w:hAnsi="宋体" w:cs="宋体"/>
                <w:szCs w:val="21"/>
              </w:rPr>
              <w:t xml:space="preserve">区方案</w:t>
            </w:r>
            <w:r>
              <w:rPr>
                <w:rFonts w:hint="eastAsia" w:ascii="宋体" w:hAnsi="宋体" w:cs="宋体"/>
                <w:szCs w:val="21"/>
              </w:rPr>
              <w:t xml:space="preserve">管理</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历史绿波方案维护与管理，多条件查询、筛选、按照字段排序</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non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手动配置绿波方案生成</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手动配时基本信息，新建生成绿波方案及时距图</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61</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non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自动同步绿波方案</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读取信控</w:t>
            </w:r>
            <w:r>
              <w:rPr>
                <w:rFonts w:hint="eastAsia" w:ascii="宋体" w:hAnsi="宋体" w:cs="宋体"/>
                <w:szCs w:val="21"/>
              </w:rPr>
              <w:t xml:space="preserve">系统数据，同步配置数据，自动生成绿波方案</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62</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non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绿波方案调试</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基于时距图对现有绿波方案进行优化设计，调整相位差、周期等参数</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63</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non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绿波方案指标算法</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利用停车次数、停车率、总行</w:t>
            </w:r>
            <w:r>
              <w:rPr>
                <w:rFonts w:hint="eastAsia" w:ascii="宋体" w:hAnsi="宋体" w:cs="宋体"/>
                <w:szCs w:val="21"/>
              </w:rPr>
              <w:t xml:space="preserve">程时间</w:t>
            </w:r>
            <w:r>
              <w:rPr>
                <w:rFonts w:hint="eastAsia" w:ascii="宋体" w:hAnsi="宋体" w:cs="宋体"/>
                <w:szCs w:val="21"/>
              </w:rPr>
              <w:t xml:space="preserve">等对现有绿波效果的优劣进行定量评估</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64</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non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绿波效果排查预警</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基于停车次数、停车率、总行</w:t>
            </w:r>
            <w:r>
              <w:rPr>
                <w:rFonts w:hint="eastAsia" w:ascii="宋体" w:hAnsi="宋体" w:cs="宋体"/>
                <w:szCs w:val="21"/>
              </w:rPr>
              <w:t xml:space="preserve">程时间</w:t>
            </w:r>
            <w:r>
              <w:rPr>
                <w:rFonts w:hint="eastAsia" w:ascii="宋体" w:hAnsi="宋体" w:cs="宋体"/>
                <w:szCs w:val="21"/>
              </w:rPr>
              <w:t xml:space="preserve">等绿波指标，综合构建畅行指数指标，对于连续停车、行程速度过低等现象进行预警、排查</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65</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non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绿波调试算法支持</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绿波方案调试周期时，实现子区内各路口绿灯时间的自动分配</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72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66</w:t>
            </w:r>
            <w:r/>
          </w:p>
        </w:tc>
        <w:tc>
          <w:tcPr>
            <w:tcBorders>
              <w:top w:val="none" w:color="000000" w:sz="4" w:space="0"/>
              <w:left w:val="non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non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ascii="宋体" w:hAnsi="宋体" w:cs="宋体"/>
                <w:szCs w:val="21"/>
              </w:rPr>
            </w:pPr>
            <w:r>
              <w:rPr>
                <w:rFonts w:hint="eastAsia" w:ascii="宋体" w:hAnsi="宋体" w:cs="宋体"/>
                <w:szCs w:val="21"/>
              </w:rPr>
              <w:t xml:space="preserve">绿波运行状态监控</w:t>
            </w:r>
            <w:r/>
          </w:p>
        </w:tc>
        <w:tc>
          <w:tcPr>
            <w:shd w:val="clear" w:color="auto" w:fill="auto"/>
            <w:tcBorders>
              <w:top w:val="single" w:color="auto" w:sz="4" w:space="0"/>
              <w:left w:val="none" w:color="000000" w:sz="4" w:space="0"/>
              <w:bottom w:val="single" w:color="auto" w:sz="4" w:space="0"/>
              <w:right w:val="single" w:color="auto"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信号机的运行状态也会影响绿波运行的效果，如信号机脱机、信号机临时手控等，通过对接信号机运行状态数据，识别影响绿波运行的因素</w:t>
            </w:r>
            <w:r/>
          </w:p>
        </w:tc>
        <w:tc>
          <w:tcPr>
            <w:shd w:val="clear" w:color="000000" w:fill="ffffff"/>
            <w:tcBorders>
              <w:top w:val="single" w:color="auto" w:sz="4" w:space="0"/>
              <w:left w:val="none" w:color="000000" w:sz="4" w:space="0"/>
              <w:bottom w:val="single" w:color="auto" w:sz="4" w:space="0"/>
              <w:right w:val="single" w:color="auto" w:sz="4" w:space="0"/>
            </w:tcBorders>
            <w:tcW w:w="24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000000" w:fill="ffffff"/>
            <w:tcBorders>
              <w:top w:val="single" w:color="auto" w:sz="4" w:space="0"/>
              <w:left w:val="none" w:color="000000" w:sz="4" w:space="0"/>
              <w:bottom w:val="single" w:color="auto" w:sz="4" w:space="0"/>
              <w:right w:val="single" w:color="auto" w:sz="4" w:space="0"/>
            </w:tcBorders>
            <w:tcW w:w="24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96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67</w:t>
            </w:r>
            <w:r/>
          </w:p>
        </w:tc>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仿真软件采购及应用</w:t>
            </w:r>
            <w:r/>
          </w:p>
        </w:tc>
        <w:tc>
          <w:tcPr>
            <w:shd w:val="clear" w:color="auto" w:fill="auto"/>
            <w:tcBorders>
              <w:top w:val="non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仿真软件与路网搭建</w:t>
            </w:r>
            <w:r/>
          </w:p>
        </w:tc>
        <w:tc>
          <w:tcPr>
            <w:shd w:val="clear" w:color="auto" w:fill="auto"/>
            <w:tcBorders>
              <w:top w:val="singl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仿真软件采购</w:t>
            </w:r>
            <w:r/>
          </w:p>
        </w:tc>
        <w:tc>
          <w:tcPr>
            <w:shd w:val="clear" w:color="auto" w:fill="auto"/>
            <w:tcBorders>
              <w:top w:val="singl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仿真软件采购，支持城市道路，立交，高快速路等全场景二三维仿真；支持机动车，非机动车，公交系统仿真；支持信号控制系统设置；支持各类检测参数设置及仿真结果可视化评估，支持多用户（&gt;4）登录</w:t>
            </w:r>
            <w:r/>
          </w:p>
        </w:tc>
        <w:tc>
          <w:tcPr>
            <w:shd w:val="clear" w:color="000000" w:fill="ffffff"/>
            <w:tcBorders>
              <w:top w:val="singl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singl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68</w:t>
            </w:r>
            <w:r/>
          </w:p>
        </w:tc>
        <w:tc>
          <w:tcPr>
            <w:tcBorders>
              <w:top w:val="non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昆山市路网搭建</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在仿真软件中搭建昆山全市范围静态路网，包括1163条道路共计约2388公里的道路走向，</w:t>
            </w:r>
            <w:r>
              <w:rPr>
                <w:rFonts w:hint="eastAsia" w:ascii="宋体" w:hAnsi="宋体" w:cs="宋体"/>
                <w:szCs w:val="21"/>
              </w:rPr>
              <w:t xml:space="preserve">道路拓补结构</w:t>
            </w:r>
            <w:r>
              <w:rPr>
                <w:rFonts w:hint="eastAsia" w:ascii="宋体" w:hAnsi="宋体" w:cs="宋体"/>
                <w:szCs w:val="21"/>
              </w:rPr>
              <w:t xml:space="preserve">，路口车道布设等</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96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69</w:t>
            </w:r>
            <w:r/>
          </w:p>
        </w:tc>
        <w:tc>
          <w:tcPr>
            <w:tcBorders>
              <w:top w:val="non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仿真应用服务</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根据需求，进行堵点建模仿真，输入流量数据及改造方案（信号配时、渠化调整、道路改扩建、路网规划）。以评估改造方案的优劣。针对仿真应用中出现的问题，协助和仿真厂家进行排查解决。服务期两年</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127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70</w:t>
            </w:r>
            <w:r/>
          </w:p>
        </w:tc>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用户角色权限</w:t>
            </w:r>
            <w:r/>
          </w:p>
        </w:tc>
        <w:tc>
          <w:tcPr>
            <w:shd w:val="clear" w:color="auto" w:fill="auto"/>
            <w:tcBorders>
              <w:top w:val="none" w:color="000000" w:sz="4" w:space="0"/>
              <w:left w:val="none" w:color="000000" w:sz="4" w:space="0"/>
              <w:bottom w:val="single" w:color="000000" w:sz="4" w:space="0"/>
              <w:right w:val="single" w:color="000000" w:sz="4" w:space="0"/>
            </w:tcBorders>
            <w:tcW w:w="555" w:type="pct"/>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用户列表</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集中展示所有注册用户的基本信息，包括但不限于用户名、注册时间、最后登录时间等关键数据。支持多维度筛选和排序，便于管理员高效查找与管理用户。此外，该模块提供批量操作如禁用、启用等功能，同时具备详情查看及编辑用户资料的入口，确保用户信息管理的便捷性和安全性。</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127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c>
          <w:tcPr>
            <w:tcBorders>
              <w:top w:val="non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555" w:type="pct"/>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用户创建</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用户创建功能模块，用于新增系统注册用户。允许管理员输入和设置新用户的必要信息，如用户名、密码等，并支持自定义用户状态（如激活或未激活）。在确保数据完整性的同时，内置的验证机制能够对关键字段进行实时校验，如检查用户名是否唯一，以提升用户体验并保证系统数据质量。</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102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72</w:t>
            </w:r>
            <w:r/>
          </w:p>
        </w:tc>
        <w:tc>
          <w:tcPr>
            <w:tcBorders>
              <w:top w:val="non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555" w:type="pct"/>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用户查询</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用户查询功能模块，旨在为管理员提供高效、精准的用户信息检索服务。此模块支持多样化查询条件，如用户名、注册时间段等，并允许进行组合筛选和模糊匹配。搜索结果将实时展示在列表中，同时显示用户的详细信息概览。便于管理</w:t>
            </w:r>
            <w:r>
              <w:rPr>
                <w:rFonts w:hint="eastAsia" w:ascii="宋体" w:hAnsi="宋体" w:cs="宋体"/>
                <w:szCs w:val="21"/>
              </w:rPr>
              <w:t xml:space="preserve">者快速</w:t>
            </w:r>
            <w:r>
              <w:rPr>
                <w:rFonts w:hint="eastAsia" w:ascii="宋体" w:hAnsi="宋体" w:cs="宋体"/>
                <w:szCs w:val="21"/>
              </w:rPr>
              <w:t xml:space="preserve">把握用户整体情况</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178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73</w:t>
            </w:r>
            <w:r/>
          </w:p>
        </w:tc>
        <w:tc>
          <w:tcPr>
            <w:tcBorders>
              <w:top w:val="non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555" w:type="pct"/>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角色设置</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角色设置功能模块，专为实现精细化权限管理而设计。该模块允许管理员创建、编辑及删除各类系统角色，并为每个角色分配特定的权限集合。在创建或编辑角色时，可灵活配置角色名称、描述以及关联的菜单权限、操作权限等，确保不同角色用户仅能访问和操作与其职能相匹配的资源。</w:t>
            </w:r>
            <w:r/>
          </w:p>
          <w:p>
            <w:pPr>
              <w:rPr>
                <w:rFonts w:ascii="宋体" w:hAnsi="宋体" w:cs="宋体"/>
                <w:szCs w:val="21"/>
              </w:rPr>
            </w:pPr>
            <w:r>
              <w:rPr>
                <w:rFonts w:hint="eastAsia" w:ascii="宋体" w:hAnsi="宋体" w:cs="宋体"/>
                <w:szCs w:val="21"/>
              </w:rPr>
              <w:t xml:space="preserve">同时，通过直观的界面设计，管理员可以轻松查看并调整各个角色当前所拥有的权限明细，从而有效提升系统的安全性和工作效率。</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1530"/>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74</w:t>
            </w:r>
            <w:r/>
          </w:p>
        </w:tc>
        <w:tc>
          <w:tcPr>
            <w:tcBorders>
              <w:top w:val="non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555" w:type="pct"/>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角色查询</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角色查询功能模块，旨在为管理员提供全面且便捷的角色信息查询服务。该模块支持快速搜索和筛选现有系统中的各类角色，允许根据角色名称、描述或关联的权限进行精确查找或模糊匹配。</w:t>
            </w:r>
            <w:r/>
          </w:p>
          <w:p>
            <w:pPr>
              <w:rPr>
                <w:rFonts w:ascii="宋体" w:hAnsi="宋体" w:cs="宋体"/>
                <w:szCs w:val="21"/>
              </w:rPr>
            </w:pPr>
            <w:r>
              <w:rPr>
                <w:rFonts w:hint="eastAsia" w:ascii="宋体" w:hAnsi="宋体" w:cs="宋体"/>
                <w:szCs w:val="21"/>
              </w:rPr>
              <w:t xml:space="preserve">为了方便管理与分析，本模块还提供了批量查询、排序及导出角色信息的功能，确保管理员能够高效地监控和调整整个系统的角色分配状况，从而实现灵活、精准的权限控制与用户管理。</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295"/>
        </w:trPr>
        <w:tc>
          <w:tcPr>
            <w:shd w:val="clear" w:color="000000" w:fill="ffffff"/>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75</w:t>
            </w:r>
            <w:r/>
          </w:p>
        </w:tc>
        <w:tc>
          <w:tcPr>
            <w:tcBorders>
              <w:top w:val="non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555" w:type="pct"/>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637" w:type="pct"/>
            <w:vAlign w:val="center"/>
            <w:textDirection w:val="lrTb"/>
            <w:noWrap/>
          </w:tcPr>
          <w:p>
            <w:pPr>
              <w:jc w:val="center"/>
              <w:rPr>
                <w:rFonts w:ascii="宋体" w:hAnsi="宋体" w:cs="宋体"/>
                <w:szCs w:val="21"/>
              </w:rPr>
            </w:pPr>
            <w:r>
              <w:rPr>
                <w:rFonts w:hint="eastAsia" w:ascii="宋体" w:hAnsi="宋体" w:cs="宋体"/>
                <w:szCs w:val="21"/>
              </w:rPr>
              <w:t xml:space="preserve">角色权限绑定用户</w:t>
            </w:r>
            <w:r/>
          </w:p>
        </w:tc>
        <w:tc>
          <w:tcPr>
            <w:shd w:val="clear" w:color="auto" w:fill="auto"/>
            <w:tcBorders>
              <w:top w:val="none" w:color="000000" w:sz="4" w:space="0"/>
              <w:left w:val="none" w:color="000000" w:sz="4" w:space="0"/>
              <w:bottom w:val="single" w:color="000000" w:sz="4" w:space="0"/>
              <w:right w:val="single" w:color="000000" w:sz="4" w:space="0"/>
            </w:tcBorders>
            <w:tcW w:w="2848" w:type="pct"/>
            <w:vAlign w:val="center"/>
            <w:textDirection w:val="lrTb"/>
            <w:noWrap w:val="false"/>
          </w:tcPr>
          <w:p>
            <w:pPr>
              <w:rPr>
                <w:rFonts w:ascii="宋体" w:hAnsi="宋体" w:cs="宋体"/>
                <w:szCs w:val="21"/>
              </w:rPr>
            </w:pPr>
            <w:r>
              <w:rPr>
                <w:rFonts w:hint="eastAsia" w:ascii="宋体" w:hAnsi="宋体" w:cs="宋体"/>
                <w:szCs w:val="21"/>
              </w:rPr>
              <w:t xml:space="preserve">角色权限绑定用户功能模块，旨在实现用户与角色权限的关联管理。管理员通过此模块，能够便捷地将预设的不同角色及其所包含的各项权限分配给相应的系统用户。操作流程包括：选择目标用户，从角色列表</w:t>
            </w:r>
            <w:r>
              <w:rPr>
                <w:rFonts w:hint="eastAsia" w:ascii="宋体" w:hAnsi="宋体" w:cs="宋体"/>
                <w:szCs w:val="21"/>
              </w:rPr>
              <w:t xml:space="preserve">中勾选对应</w:t>
            </w:r>
            <w:r>
              <w:rPr>
                <w:rFonts w:hint="eastAsia" w:ascii="宋体" w:hAnsi="宋体" w:cs="宋体"/>
                <w:szCs w:val="21"/>
              </w:rPr>
              <w:t xml:space="preserve">的角色，一键完成角色权限与用户的绑定关系设定。</w:t>
            </w:r>
            <w:r/>
          </w:p>
          <w:p>
            <w:pPr>
              <w:rPr>
                <w:rFonts w:ascii="宋体" w:hAnsi="宋体" w:cs="宋体"/>
                <w:szCs w:val="21"/>
              </w:rPr>
            </w:pPr>
            <w:r>
              <w:rPr>
                <w:rFonts w:hint="eastAsia" w:ascii="宋体" w:hAnsi="宋体" w:cs="宋体"/>
                <w:szCs w:val="21"/>
              </w:rPr>
              <w:t xml:space="preserve">这一过程确保了每个用户仅能执行与其角色相匹配的操作，有效实现了权限的精细化管控和用户行为的规范管理。同时，该模块支持对已绑定角色的查看、修改与解除绑定等操作，以便于根据业务发展或组织结构调整灵活调整用户权限配置。</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bl>
    <w:p>
      <w:r/>
      <w:r/>
    </w:p>
    <w:tbl>
      <w:tblPr>
        <w:tblW w:w="5000" w:type="pct"/>
        <w:tblLayout w:type="fixed"/>
        <w:tblLook w:val="04A0" w:firstRow="1" w:lastRow="0" w:firstColumn="1" w:lastColumn="0" w:noHBand="0" w:noVBand="1"/>
      </w:tblPr>
      <w:tblGrid>
        <w:gridCol w:w="511"/>
        <w:gridCol w:w="765"/>
        <w:gridCol w:w="710"/>
        <w:gridCol w:w="708"/>
        <w:gridCol w:w="708"/>
        <w:gridCol w:w="4276"/>
        <w:gridCol w:w="611"/>
        <w:gridCol w:w="611"/>
      </w:tblGrid>
      <w:tr>
        <w:trPr>
          <w:trHeight w:val="20"/>
        </w:trPr>
        <w:tc>
          <w:tcPr>
            <w:gridSpan w:val="8"/>
            <w:shd w:val="clear" w:color="000000" w:fill="ffffff"/>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ascii="宋体" w:hAnsi="宋体" w:cs="宋体"/>
                <w:b/>
                <w:bCs/>
                <w:szCs w:val="21"/>
              </w:rPr>
            </w:pPr>
            <w:r/>
            <w:bookmarkStart w:id="87" w:name="RANGE!A1:H125"/>
            <w:r>
              <w:rPr>
                <w:rFonts w:ascii="宋体" w:hAnsi="宋体" w:cs="宋体"/>
                <w:b/>
                <w:bCs/>
                <w:szCs w:val="21"/>
              </w:rPr>
              <w:t xml:space="preserve">1.2</w:t>
            </w:r>
            <w:r>
              <w:rPr>
                <w:rFonts w:hint="eastAsia" w:ascii="宋体" w:hAnsi="宋体" w:cs="宋体"/>
                <w:b/>
                <w:bCs/>
                <w:szCs w:val="21"/>
              </w:rPr>
              <w:t xml:space="preserve">交通重点车辆管理</w:t>
            </w:r>
            <w:bookmarkEnd w:id="87"/>
            <w:r/>
            <w:r/>
          </w:p>
        </w:tc>
      </w:tr>
      <w:tr>
        <w:trPr>
          <w:trHeight w:val="20"/>
        </w:trPr>
        <w:tc>
          <w:tcPr>
            <w:shd w:val="clear" w:color="000000" w:fill="ffffff"/>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43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系统名称</w:t>
            </w:r>
            <w:r/>
          </w:p>
        </w:tc>
        <w:tc>
          <w:tcPr>
            <w:shd w:val="clear" w:color="000000" w:fill="ffffff"/>
            <w:tcBorders>
              <w:top w:val="single" w:color="000000" w:sz="4" w:space="0"/>
              <w:left w:val="none" w:color="000000" w:sz="4" w:space="0"/>
              <w:bottom w:val="single" w:color="000000" w:sz="4" w:space="0"/>
              <w:right w:val="single" w:color="000000" w:sz="4" w:space="0"/>
            </w:tcBorders>
            <w:tcW w:w="39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子系统名称</w:t>
            </w:r>
            <w:r/>
          </w:p>
        </w:tc>
        <w:tc>
          <w:tcPr>
            <w:shd w:val="clear" w:color="000000" w:fill="ffffff"/>
            <w:tcBorders>
              <w:top w:val="singl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功能模块</w:t>
            </w:r>
            <w:r/>
          </w:p>
        </w:tc>
        <w:tc>
          <w:tcPr>
            <w:shd w:val="clear" w:color="000000" w:fill="ffffff"/>
            <w:tcBorders>
              <w:top w:val="singl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功能描述</w:t>
            </w:r>
            <w:r/>
          </w:p>
        </w:tc>
        <w:tc>
          <w:tcPr>
            <w:shd w:val="clear" w:color="000000" w:fill="ffffff"/>
            <w:tcBorders>
              <w:top w:val="single" w:color="000000" w:sz="4" w:space="0"/>
              <w:left w:val="none" w:color="000000" w:sz="4" w:space="0"/>
              <w:bottom w:val="single" w:color="000000" w:sz="4" w:space="0"/>
              <w:right w:val="single" w:color="000000" w:sz="4" w:space="0"/>
            </w:tcBorders>
            <w:tcW w:w="2402" w:type="pct"/>
            <w:vAlign w:val="center"/>
            <w:textDirection w:val="lrTb"/>
            <w:noWrap/>
          </w:tcPr>
          <w:p>
            <w:pPr>
              <w:jc w:val="center"/>
              <w:rPr>
                <w:rFonts w:ascii="宋体" w:hAnsi="宋体" w:cs="宋体"/>
                <w:b/>
                <w:bCs/>
                <w:szCs w:val="21"/>
              </w:rPr>
            </w:pPr>
            <w:r>
              <w:rPr>
                <w:rFonts w:hint="eastAsia" w:ascii="宋体" w:hAnsi="宋体" w:cs="宋体"/>
                <w:b/>
                <w:bCs/>
                <w:szCs w:val="21"/>
              </w:rPr>
              <w:t xml:space="preserve">功能要求</w:t>
            </w:r>
            <w:r/>
          </w:p>
        </w:tc>
        <w:tc>
          <w:tcPr>
            <w:shd w:val="clear" w:color="000000" w:fill="ffffff"/>
            <w:tcBorders>
              <w:top w:val="singl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b/>
                <w:bCs/>
                <w:szCs w:val="21"/>
              </w:rPr>
            </w:pPr>
            <w:r>
              <w:rPr>
                <w:rFonts w:hint="eastAsia" w:ascii="宋体" w:hAnsi="宋体" w:cs="宋体"/>
                <w:b/>
                <w:bCs/>
                <w:szCs w:val="21"/>
              </w:rPr>
              <w:t xml:space="preserve">单位</w:t>
            </w:r>
            <w:r/>
          </w:p>
        </w:tc>
        <w:tc>
          <w:tcPr>
            <w:shd w:val="clear" w:color="000000" w:fill="ffffff"/>
            <w:tcBorders>
              <w:top w:val="singl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b/>
                <w:bCs/>
                <w:szCs w:val="21"/>
              </w:rPr>
            </w:pPr>
            <w:r>
              <w:rPr>
                <w:rFonts w:hint="eastAsia" w:ascii="宋体" w:hAnsi="宋体" w:cs="宋体"/>
                <w:b/>
                <w:bCs/>
                <w:szCs w:val="21"/>
              </w:rPr>
              <w:t xml:space="preserve">数量</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交通</w:t>
            </w:r>
            <w:r>
              <w:rPr>
                <w:rFonts w:hint="eastAsia" w:ascii="宋体" w:hAnsi="宋体" w:cs="宋体"/>
                <w:szCs w:val="21"/>
              </w:rPr>
              <w:t xml:space="preserve">专网</w:t>
            </w:r>
            <w:r/>
          </w:p>
        </w:tc>
        <w:tc>
          <w:tcPr>
            <w:shd w:val="clear" w:color="000000" w:fill="ffffff"/>
            <w:tcBorders>
              <w:top w:val="non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底座</w:t>
            </w:r>
            <w:r>
              <w:rPr>
                <w:rFonts w:hint="eastAsia" w:ascii="宋体" w:hAnsi="宋体" w:cs="宋体"/>
                <w:szCs w:val="21"/>
              </w:rPr>
              <w:t xml:space="preserve">支撑预处理</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平台</w:t>
            </w:r>
            <w:r>
              <w:rPr>
                <w:rFonts w:hint="eastAsia" w:ascii="宋体" w:hAnsi="宋体" w:cs="宋体"/>
                <w:szCs w:val="21"/>
              </w:rPr>
              <w:t xml:space="preserve">接口对接与数据入湖</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证件</w:t>
            </w:r>
            <w:r>
              <w:rPr>
                <w:rFonts w:hint="eastAsia" w:ascii="宋体" w:hAnsi="宋体" w:cs="宋体"/>
                <w:szCs w:val="21"/>
              </w:rPr>
              <w:t xml:space="preserve">类对接</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营运证对接（二客）</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大件运输许可证对接</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危化品数据对接</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接入全国危化品车库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接入危化品卫星定位</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接入危化品运单</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接入危化品营运证</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接入危化品检测未通过车辆信息</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接入本地危化品企业信息</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水上卡口数据对接</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接入水上卡口数据</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移动车载数据对接</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移动车载结构化数据对接</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车辆运输管理违法记录接入</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接入综合执法平台的车辆运输管理违法记录</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数据处理</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集成多</w:t>
            </w:r>
            <w:r>
              <w:rPr>
                <w:rFonts w:hint="eastAsia" w:ascii="宋体" w:hAnsi="宋体" w:cs="宋体"/>
                <w:szCs w:val="21"/>
              </w:rPr>
              <w:t xml:space="preserve">源数据</w:t>
            </w:r>
            <w:r>
              <w:rPr>
                <w:rFonts w:hint="eastAsia" w:ascii="宋体" w:hAnsi="宋体" w:cs="宋体"/>
                <w:szCs w:val="21"/>
              </w:rPr>
              <w:t xml:space="preserve">清洗校对</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多</w:t>
            </w:r>
            <w:r>
              <w:rPr>
                <w:rFonts w:hint="eastAsia" w:ascii="宋体" w:hAnsi="宋体" w:cs="宋体"/>
                <w:szCs w:val="21"/>
              </w:rPr>
              <w:t xml:space="preserve">源数据</w:t>
            </w:r>
            <w:r>
              <w:rPr>
                <w:rFonts w:hint="eastAsia" w:ascii="宋体" w:hAnsi="宋体" w:cs="宋体"/>
                <w:szCs w:val="21"/>
              </w:rPr>
              <w:t xml:space="preserve">接入后清洗出统一标准如：超卡、电警、车载;二客</w:t>
            </w:r>
            <w:r>
              <w:rPr>
                <w:rFonts w:hint="eastAsia" w:ascii="宋体" w:hAnsi="宋体" w:cs="宋体"/>
                <w:szCs w:val="21"/>
              </w:rPr>
              <w:t xml:space="preserve">一危一货车辆多</w:t>
            </w:r>
            <w:r>
              <w:rPr>
                <w:rFonts w:hint="eastAsia" w:ascii="宋体" w:hAnsi="宋体" w:cs="宋体"/>
                <w:szCs w:val="21"/>
              </w:rPr>
              <w:t xml:space="preserve">源汇聚清洗。</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数据融合</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卫星定位</w:t>
            </w:r>
            <w:r>
              <w:rPr>
                <w:rFonts w:hint="eastAsia" w:ascii="宋体" w:hAnsi="宋体" w:cs="宋体"/>
                <w:szCs w:val="21"/>
              </w:rPr>
              <w:t xml:space="preserve">与电警轨迹</w:t>
            </w:r>
            <w:r>
              <w:rPr>
                <w:rFonts w:hint="eastAsia" w:ascii="宋体" w:hAnsi="宋体" w:cs="宋体"/>
                <w:szCs w:val="21"/>
              </w:rPr>
              <w:t xml:space="preserve">融合，多类多级预警融合</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昆山数字公共智慧底座</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基础上图点位数据</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全</w:t>
            </w:r>
            <w:r>
              <w:rPr>
                <w:rFonts w:hint="eastAsia" w:ascii="宋体" w:hAnsi="宋体" w:cs="宋体"/>
                <w:szCs w:val="21"/>
              </w:rPr>
              <w:t xml:space="preserve">市电警点位</w:t>
            </w:r>
            <w:r>
              <w:rPr>
                <w:rFonts w:hint="eastAsia" w:ascii="宋体" w:hAnsi="宋体" w:cs="宋体"/>
                <w:szCs w:val="21"/>
              </w:rPr>
              <w:t xml:space="preserve">数据</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环昆卡口点位数据</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预警数据对接</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包括车牌、类型、时间、点位、预警类别等</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CIM地图</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CIM地图对接</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重点要素全域监管</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CIM地图可视化</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三区八镇切换</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在CIM地图基础上进行二次开发边界划分</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点位上图</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动态称重点、卡口、电警、</w:t>
            </w:r>
            <w:r>
              <w:rPr>
                <w:rFonts w:hint="eastAsia" w:ascii="宋体" w:hAnsi="宋体" w:cs="宋体"/>
                <w:szCs w:val="21"/>
              </w:rPr>
              <w:t xml:space="preserve">环昆超卡</w:t>
            </w:r>
            <w:r>
              <w:rPr>
                <w:rFonts w:hint="eastAsia" w:ascii="宋体" w:hAnsi="宋体" w:cs="宋体"/>
                <w:szCs w:val="21"/>
              </w:rPr>
              <w:t xml:space="preserve">、水上等资源通过</w:t>
            </w:r>
            <w:r>
              <w:rPr>
                <w:rFonts w:hint="eastAsia" w:ascii="宋体" w:hAnsi="宋体" w:cs="宋体"/>
                <w:szCs w:val="21"/>
              </w:rPr>
              <w:t xml:space="preserve">多个图层展</w:t>
            </w:r>
            <w:r>
              <w:rPr>
                <w:rFonts w:hint="eastAsia" w:ascii="宋体" w:hAnsi="宋体" w:cs="宋体"/>
                <w:szCs w:val="21"/>
              </w:rPr>
              <w:t xml:space="preserve">示，支持点位聚合，地图框</w:t>
            </w:r>
            <w:r>
              <w:rPr>
                <w:rFonts w:hint="eastAsia" w:ascii="宋体" w:hAnsi="宋体" w:cs="宋体"/>
                <w:szCs w:val="21"/>
              </w:rPr>
              <w:t xml:space="preserve">选范</w:t>
            </w:r>
            <w:r>
              <w:rPr>
                <w:rFonts w:hint="eastAsia" w:ascii="宋体" w:hAnsi="宋体" w:cs="宋体"/>
                <w:szCs w:val="21"/>
              </w:rPr>
              <w:t xml:space="preserve">围统计</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800" w:type="pct"/>
            <w:vAlign w:val="center"/>
            <w:textDirection w:val="lrTb"/>
            <w:noWrap/>
          </w:tcPr>
          <w:p>
            <w:pPr>
              <w:jc w:val="center"/>
              <w:rPr>
                <w:rFonts w:ascii="宋体" w:hAnsi="宋体" w:cs="宋体"/>
                <w:szCs w:val="21"/>
              </w:rPr>
            </w:pPr>
            <w:r>
              <w:rPr>
                <w:rFonts w:hint="eastAsia" w:ascii="宋体" w:hAnsi="宋体" w:cs="宋体"/>
                <w:szCs w:val="21"/>
              </w:rPr>
              <w:t xml:space="preserve">各类重点车辆存量统计上图</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800" w:type="pct"/>
            <w:vAlign w:val="center"/>
            <w:textDirection w:val="lrTb"/>
            <w:noWrap/>
          </w:tcPr>
          <w:p>
            <w:pPr>
              <w:jc w:val="center"/>
              <w:rPr>
                <w:rFonts w:ascii="宋体" w:hAnsi="宋体" w:cs="宋体"/>
                <w:szCs w:val="21"/>
              </w:rPr>
            </w:pPr>
            <w:r>
              <w:rPr>
                <w:rFonts w:hint="eastAsia" w:ascii="宋体" w:hAnsi="宋体" w:cs="宋体"/>
                <w:szCs w:val="21"/>
              </w:rPr>
              <w:t xml:space="preserve">各类重点车辆</w:t>
            </w:r>
            <w:r>
              <w:rPr>
                <w:rFonts w:hint="eastAsia" w:ascii="宋体" w:hAnsi="宋体" w:cs="宋体"/>
                <w:szCs w:val="21"/>
              </w:rPr>
              <w:t xml:space="preserve">日活跃</w:t>
            </w:r>
            <w:r>
              <w:rPr>
                <w:rFonts w:hint="eastAsia" w:ascii="宋体" w:hAnsi="宋体" w:cs="宋体"/>
                <w:szCs w:val="21"/>
              </w:rPr>
              <w:t xml:space="preserve">统计上图</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800" w:type="pct"/>
            <w:vAlign w:val="center"/>
            <w:textDirection w:val="lrTb"/>
            <w:noWrap/>
          </w:tcPr>
          <w:p>
            <w:pPr>
              <w:jc w:val="center"/>
              <w:rPr>
                <w:rFonts w:ascii="宋体" w:hAnsi="宋体" w:cs="宋体"/>
                <w:szCs w:val="21"/>
              </w:rPr>
            </w:pPr>
            <w:r>
              <w:rPr>
                <w:rFonts w:hint="eastAsia" w:ascii="宋体" w:hAnsi="宋体" w:cs="宋体"/>
                <w:szCs w:val="21"/>
              </w:rPr>
              <w:t xml:space="preserve">支持车、船、场站、</w:t>
            </w:r>
            <w:r>
              <w:rPr>
                <w:rFonts w:hint="eastAsia" w:ascii="宋体" w:hAnsi="宋体" w:cs="宋体"/>
                <w:szCs w:val="21"/>
              </w:rPr>
              <w:t xml:space="preserve">路统计</w:t>
            </w:r>
            <w:r>
              <w:rPr>
                <w:rFonts w:hint="eastAsia" w:ascii="宋体" w:hAnsi="宋体" w:cs="宋体"/>
                <w:szCs w:val="21"/>
              </w:rPr>
              <w:t xml:space="preserve">要素上图</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800" w:type="pct"/>
            <w:vAlign w:val="center"/>
            <w:textDirection w:val="lrTb"/>
            <w:noWrap/>
          </w:tcPr>
          <w:p>
            <w:pPr>
              <w:jc w:val="center"/>
              <w:rPr>
                <w:rFonts w:ascii="宋体" w:hAnsi="宋体" w:cs="宋体"/>
                <w:szCs w:val="21"/>
              </w:rPr>
            </w:pPr>
            <w:r>
              <w:rPr>
                <w:rFonts w:hint="eastAsia" w:ascii="宋体" w:hAnsi="宋体" w:cs="宋体"/>
                <w:szCs w:val="21"/>
              </w:rPr>
              <w:t xml:space="preserve">按颜色、级别统计展示各类预警信息</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800" w:type="pct"/>
            <w:vAlign w:val="center"/>
            <w:textDirection w:val="lrTb"/>
            <w:noWrap/>
          </w:tcPr>
          <w:p>
            <w:pPr>
              <w:jc w:val="center"/>
              <w:rPr>
                <w:rFonts w:ascii="宋体" w:hAnsi="宋体" w:cs="宋体"/>
                <w:szCs w:val="21"/>
              </w:rPr>
            </w:pPr>
            <w:r>
              <w:rPr>
                <w:rFonts w:hint="eastAsia" w:ascii="宋体" w:hAnsi="宋体" w:cs="宋体"/>
                <w:szCs w:val="21"/>
              </w:rPr>
              <w:t xml:space="preserve">支持深、</w:t>
            </w:r>
            <w:r>
              <w:rPr>
                <w:rFonts w:hint="eastAsia" w:ascii="宋体" w:hAnsi="宋体" w:cs="宋体"/>
                <w:szCs w:val="21"/>
              </w:rPr>
              <w:t xml:space="preserve">浅色图层切换</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高可</w:t>
            </w:r>
            <w:r>
              <w:rPr>
                <w:rFonts w:hint="eastAsia" w:ascii="宋体" w:hAnsi="宋体" w:cs="宋体"/>
                <w:szCs w:val="21"/>
              </w:rPr>
              <w:t xml:space="preserve">视化</w:t>
            </w:r>
            <w:r>
              <w:rPr>
                <w:rFonts w:hint="eastAsia" w:ascii="宋体" w:hAnsi="宋体" w:cs="宋体"/>
                <w:szCs w:val="21"/>
              </w:rPr>
              <w:t xml:space="preserve">展示图层</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基于高</w:t>
            </w:r>
            <w:r>
              <w:rPr>
                <w:rFonts w:hint="eastAsia" w:ascii="宋体" w:hAnsi="宋体" w:cs="宋体"/>
                <w:szCs w:val="21"/>
              </w:rPr>
              <w:t xml:space="preserve">配电脑下的</w:t>
            </w:r>
            <w:r>
              <w:rPr>
                <w:rFonts w:hint="eastAsia" w:ascii="宋体" w:hAnsi="宋体" w:cs="宋体"/>
                <w:szCs w:val="21"/>
              </w:rPr>
              <w:t xml:space="preserve">高可视化</w:t>
            </w:r>
            <w:r>
              <w:rPr>
                <w:rFonts w:hint="eastAsia" w:ascii="宋体" w:hAnsi="宋体" w:cs="宋体"/>
                <w:szCs w:val="21"/>
              </w:rPr>
              <w:t xml:space="preserve">图层展</w:t>
            </w:r>
            <w:r>
              <w:rPr>
                <w:rFonts w:hint="eastAsia" w:ascii="宋体" w:hAnsi="宋体" w:cs="宋体"/>
                <w:szCs w:val="21"/>
              </w:rPr>
              <w:t xml:space="preserve">示</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综合数据展示</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各类设备设施、重点车辆上图</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支持各类设备设施、重点车辆等资产上图直观清晰展现静动态数据，支持扩展填加。</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落脚点</w:t>
            </w:r>
            <w:r>
              <w:rPr>
                <w:rFonts w:hint="eastAsia" w:ascii="宋体" w:hAnsi="宋体" w:cs="宋体"/>
                <w:szCs w:val="21"/>
              </w:rPr>
              <w:t xml:space="preserve">研</w:t>
            </w:r>
            <w:r>
              <w:rPr>
                <w:rFonts w:hint="eastAsia" w:ascii="宋体" w:hAnsi="宋体" w:cs="宋体"/>
                <w:szCs w:val="21"/>
              </w:rPr>
              <w:t xml:space="preserve">判</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通过落脚点</w:t>
            </w:r>
            <w:r>
              <w:rPr>
                <w:rFonts w:hint="eastAsia" w:ascii="宋体" w:hAnsi="宋体" w:cs="宋体"/>
                <w:szCs w:val="21"/>
              </w:rPr>
              <w:t xml:space="preserve">研</w:t>
            </w:r>
            <w:r>
              <w:rPr>
                <w:rFonts w:hint="eastAsia" w:ascii="宋体" w:hAnsi="宋体" w:cs="宋体"/>
                <w:szCs w:val="21"/>
              </w:rPr>
              <w:t xml:space="preserve">判模型，分析落脚点后进行人工判别</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落脚点</w:t>
            </w:r>
            <w:r>
              <w:rPr>
                <w:rFonts w:hint="eastAsia" w:ascii="宋体" w:hAnsi="宋体" w:cs="宋体"/>
                <w:szCs w:val="21"/>
              </w:rPr>
              <w:t xml:space="preserve">研</w:t>
            </w:r>
            <w:r>
              <w:rPr>
                <w:rFonts w:hint="eastAsia" w:ascii="宋体" w:hAnsi="宋体" w:cs="宋体"/>
                <w:szCs w:val="21"/>
              </w:rPr>
              <w:t xml:space="preserve">判模型</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人工判别流程模型</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29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信息查询</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车辆卫星定位</w:t>
            </w:r>
            <w:r>
              <w:rPr>
                <w:rFonts w:hint="eastAsia" w:ascii="宋体" w:hAnsi="宋体" w:cs="宋体"/>
                <w:szCs w:val="21"/>
              </w:rPr>
              <w:t xml:space="preserve">及电警轨迹</w:t>
            </w:r>
            <w:r>
              <w:rPr>
                <w:rFonts w:hint="eastAsia" w:ascii="宋体" w:hAnsi="宋体" w:cs="宋体"/>
                <w:szCs w:val="21"/>
              </w:rPr>
              <w:t xml:space="preserve">融合展示</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预警车辆卫星定位点位</w:t>
            </w:r>
            <w:r>
              <w:rPr>
                <w:rFonts w:hint="eastAsia" w:ascii="宋体" w:hAnsi="宋体" w:cs="宋体"/>
                <w:szCs w:val="21"/>
              </w:rPr>
              <w:t xml:space="preserve">及电警轨迹</w:t>
            </w:r>
            <w:r>
              <w:rPr>
                <w:rFonts w:hint="eastAsia" w:ascii="宋体" w:hAnsi="宋体" w:cs="宋体"/>
                <w:szCs w:val="21"/>
              </w:rPr>
              <w:t xml:space="preserve">上图，支持预警车辆的历史轨迹回放</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车牌查询预警车辆</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支持按照车牌查询预警车辆列表，点击查看车辆基础信息及历史违规记录</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支持预警车辆的落脚点展示</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支持预警车辆的落脚点展示，人工</w:t>
            </w:r>
            <w:r>
              <w:rPr>
                <w:rFonts w:hint="eastAsia" w:ascii="宋体" w:hAnsi="宋体" w:cs="宋体"/>
                <w:szCs w:val="21"/>
              </w:rPr>
              <w:t xml:space="preserve">研</w:t>
            </w:r>
            <w:r>
              <w:rPr>
                <w:rFonts w:hint="eastAsia" w:ascii="宋体" w:hAnsi="宋体" w:cs="宋体"/>
                <w:szCs w:val="21"/>
              </w:rPr>
              <w:t xml:space="preserve">判后上传及存储</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对外展示</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对外展示包括：畅行昆山建设内容、场景应用、</w:t>
            </w:r>
            <w:r>
              <w:rPr>
                <w:rFonts w:hint="eastAsia" w:ascii="宋体" w:hAnsi="宋体" w:cs="宋体"/>
                <w:szCs w:val="21"/>
              </w:rPr>
              <w:t xml:space="preserve">平台扩展、成效及其他部门赋能。</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对外展示包括：畅行昆山建设内容、场景应用、平台扩展、成效及其他部门赋能。</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重点车辆信息</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公路客运、旅游客运</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客运基础库、业务库、专题库</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本地公路客车</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本地游游客车</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外地二客车</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营运证基础库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重点区域非法载客库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外地车在本地长期经营库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39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本地车长期外地经营库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通过历史违规记录生成重点监管库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通过历史违规记录生成重点车辆线索库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危化品车辆监管</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危化品基础库、业务库、专题库</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本地危化品车辆</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外地危化品车辆</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未办理电子运单预警库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未装或关闭卫星定位预警库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未标</w:t>
            </w:r>
            <w:r>
              <w:rPr>
                <w:rFonts w:hint="eastAsia" w:ascii="宋体" w:hAnsi="宋体" w:cs="宋体"/>
                <w:szCs w:val="21"/>
              </w:rPr>
              <w:t xml:space="preserve">悬挂标治标牌</w:t>
            </w:r>
            <w:r>
              <w:rPr>
                <w:rFonts w:hint="eastAsia" w:ascii="宋体" w:hAnsi="宋体" w:cs="宋体"/>
                <w:szCs w:val="21"/>
              </w:rPr>
              <w:t xml:space="preserve">预警库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0-6禁行预警库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外地车在本地长期经营库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49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本地车长期外地经营库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通过历史违规记录生成重点监管库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通过历史违规记录生成重点车辆线索库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无运单危化品车精细化分析</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无运单过滤掉空载车（动态称重、高速数据、结构化数据），依据等级可进行二次人工</w:t>
            </w:r>
            <w:r>
              <w:rPr>
                <w:rFonts w:hint="eastAsia" w:ascii="宋体" w:hAnsi="宋体" w:cs="宋体"/>
                <w:szCs w:val="21"/>
              </w:rPr>
              <w:t xml:space="preserve">研</w:t>
            </w:r>
            <w:r>
              <w:rPr>
                <w:rFonts w:hint="eastAsia" w:ascii="宋体" w:hAnsi="宋体" w:cs="宋体"/>
                <w:szCs w:val="21"/>
              </w:rPr>
              <w:t xml:space="preserve">判</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超限车辆预警布控</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通过超限平台对多次超限未处理及双</w:t>
            </w:r>
            <w:r>
              <w:rPr>
                <w:rFonts w:hint="eastAsia" w:ascii="宋体" w:hAnsi="宋体" w:cs="宋体"/>
                <w:szCs w:val="21"/>
              </w:rPr>
              <w:t xml:space="preserve">百车辆</w:t>
            </w:r>
            <w:r>
              <w:rPr>
                <w:rFonts w:hint="eastAsia" w:ascii="宋体" w:hAnsi="宋体" w:cs="宋体"/>
                <w:szCs w:val="21"/>
              </w:rPr>
              <w:t xml:space="preserve">进行轨迹跟踪布控</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多次超限未处理及双</w:t>
            </w:r>
            <w:r>
              <w:rPr>
                <w:rFonts w:hint="eastAsia" w:ascii="宋体" w:hAnsi="宋体" w:cs="宋体"/>
                <w:szCs w:val="21"/>
              </w:rPr>
              <w:t xml:space="preserve">百车辆入昆</w:t>
            </w:r>
            <w:r>
              <w:rPr>
                <w:rFonts w:hint="eastAsia" w:ascii="宋体" w:hAnsi="宋体" w:cs="宋体"/>
                <w:szCs w:val="21"/>
              </w:rPr>
              <w:t xml:space="preserve">轨迹跟踪</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外地车在本地长期经营库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本地车长期外地经营库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通过历史违规记录生成重点监管库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通过历史违规记录生成重点车辆线索库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大件运输车辆</w:t>
            </w:r>
            <w:r>
              <w:rPr>
                <w:rFonts w:hint="eastAsia" w:ascii="宋体" w:hAnsi="宋体" w:cs="宋体"/>
                <w:szCs w:val="21"/>
              </w:rPr>
              <w:t xml:space="preserve">预警布控</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大件运输许可</w:t>
            </w:r>
            <w:r>
              <w:rPr>
                <w:rFonts w:hint="eastAsia" w:ascii="宋体" w:hAnsi="宋体" w:cs="宋体"/>
                <w:szCs w:val="21"/>
              </w:rPr>
              <w:t xml:space="preserve">证过期、未按通行证规定路线行驶等行为监管</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大件运输车辆申请记录库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59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大件运输许可证过期预警库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未按通行证规定路线行驶预警库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移动车载</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车辆基础库</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车载采集数据库</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包括采集到的车牌、位置、时间、照片等信息，通过移动车载结构化数据与全市过车结构化数据相融合，补充重点车辆轨迹及预警信息</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水上卡口</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过船数据库</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包括：时间、船号、地点、图片、视频（3分钟）</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预警数据库</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预警库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系统管理</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界面水印</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800" w:type="pct"/>
            <w:vAlign w:val="center"/>
            <w:textDirection w:val="lrTb"/>
            <w:noWrap/>
          </w:tcPr>
          <w:p>
            <w:pPr>
              <w:rPr>
                <w:rFonts w:ascii="宋体" w:hAnsi="宋体" w:cs="宋体"/>
                <w:szCs w:val="21"/>
              </w:rPr>
            </w:pPr>
            <w:r>
              <w:rPr>
                <w:rFonts w:hint="eastAsia" w:ascii="宋体" w:hAnsi="宋体" w:cs="宋体"/>
                <w:szCs w:val="21"/>
              </w:rPr>
              <w:t xml:space="preserve">界面水印账号+IP地址</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操作日志</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800" w:type="pct"/>
            <w:vAlign w:val="center"/>
            <w:textDirection w:val="lrTb"/>
            <w:noWrap/>
          </w:tcPr>
          <w:p>
            <w:pPr>
              <w:rPr>
                <w:rFonts w:ascii="宋体" w:hAnsi="宋体" w:cs="宋体"/>
                <w:szCs w:val="21"/>
              </w:rPr>
            </w:pPr>
            <w:r>
              <w:rPr>
                <w:rFonts w:hint="eastAsia" w:ascii="宋体" w:hAnsi="宋体" w:cs="宋体"/>
                <w:szCs w:val="21"/>
              </w:rPr>
              <w:t xml:space="preserve">账号查询车辆记录操作日志</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管理员配置、角色权限配置</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市级权限体系、部门权限体系、中队账号权限体系、城管权限、交警权限</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市级权限体系、部门权限体系、中队账号权限体系、城管权限、交警权限</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移动端升级</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车辆查询</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车辆轨迹、车企联系人，</w:t>
            </w:r>
            <w:r>
              <w:rPr>
                <w:rFonts w:hint="eastAsia" w:ascii="宋体" w:hAnsi="宋体" w:cs="宋体"/>
                <w:szCs w:val="21"/>
              </w:rPr>
              <w:t xml:space="preserve">历史处置数据等</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车辆轨迹、车企联系人，历史处置数据等</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69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集成单点登录</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集成到现有执法APP</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集成到现有执法APP</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交通预警总线</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预警控制中心</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预警消息总集</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对交通局有预警信息的系统中的预警信息进行采集汇聚，包括这些平台（超限平台预警、交通重点车辆平台预警、渣土车平台预警、畅行昆山平台预警等）</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对采集的预警信息进行自动分析处理，根据预警事件、预警类型、预警级别进行分析处理</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结合不同事件预警信息所要处置的部分和人员，对已经分析好的预警信息进行分别发送</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预警推送控制器</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对报警信息进行推送设置及推送开关</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预警等级规则设置</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在监测和管理系统中明确不同级别的预警或警报的含义和严重性等级</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在不同领域事件中明确不同风险级别的含义和程度</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在监测和管理系统中明确不同类型的预警事件，并为每种事件类型提供明确的定义和特征</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预警阈值设置是为了确定何时触发预警或警报，以及触发不同预警级别的条件。这些阈值可以基于特定的监测指标、数据、性能参数或其他关键因素来定义</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定义在特定预警事件发生时组织或个体应采取的步骤和措施</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79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预警信息集成展示</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结合交通一体化门户设计用于预警信息展示的页面，支持预警信息实时更新，预警消息通知，重点预警信息特殊提醒</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运维监测</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监测可拿到</w:t>
            </w:r>
            <w:r>
              <w:rPr>
                <w:rFonts w:hint="eastAsia" w:ascii="宋体" w:hAnsi="宋体" w:cs="宋体"/>
                <w:szCs w:val="21"/>
              </w:rPr>
              <w:t xml:space="preserve">到</w:t>
            </w:r>
            <w:r>
              <w:rPr>
                <w:rFonts w:hint="eastAsia" w:ascii="宋体" w:hAnsi="宋体" w:cs="宋体"/>
                <w:szCs w:val="21"/>
              </w:rPr>
              <w:t xml:space="preserve">的所有前端设备的运行状态</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全</w:t>
            </w:r>
            <w:r>
              <w:rPr>
                <w:rFonts w:hint="eastAsia" w:ascii="宋体" w:hAnsi="宋体" w:cs="宋体"/>
                <w:szCs w:val="21"/>
              </w:rPr>
              <w:t xml:space="preserve">市电警点在线</w:t>
            </w:r>
            <w:r>
              <w:rPr>
                <w:rFonts w:hint="eastAsia" w:ascii="宋体" w:hAnsi="宋体" w:cs="宋体"/>
                <w:szCs w:val="21"/>
              </w:rPr>
              <w:t xml:space="preserve">状态及不在线提醒</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环昆设备</w:t>
            </w:r>
            <w:r>
              <w:rPr>
                <w:rFonts w:hint="eastAsia" w:ascii="宋体" w:hAnsi="宋体" w:cs="宋体"/>
                <w:szCs w:val="21"/>
              </w:rPr>
              <w:t xml:space="preserve">在线状态</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报表汇总</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每日自动生成各设备情况报告</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83</w:t>
            </w:r>
            <w:r/>
          </w:p>
        </w:tc>
        <w:tc>
          <w:tcPr>
            <w:shd w:val="clear" w:color="000000" w:fill="ffffff"/>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视频</w:t>
            </w:r>
            <w:r>
              <w:rPr>
                <w:rFonts w:hint="eastAsia" w:ascii="宋体" w:hAnsi="宋体" w:cs="宋体"/>
                <w:szCs w:val="21"/>
              </w:rPr>
              <w:t xml:space="preserve">专网</w:t>
            </w:r>
            <w:r/>
          </w:p>
        </w:tc>
        <w:tc>
          <w:tcPr>
            <w:shd w:val="clear" w:color="000000" w:fill="ffffff"/>
            <w:tcBorders>
              <w:top w:val="non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重点</w:t>
            </w:r>
            <w:r>
              <w:rPr>
                <w:rFonts w:hint="eastAsia" w:ascii="宋体" w:hAnsi="宋体" w:cs="宋体"/>
                <w:szCs w:val="21"/>
              </w:rPr>
              <w:t xml:space="preserve">车辆监管</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数据</w:t>
            </w:r>
            <w:r>
              <w:rPr>
                <w:rFonts w:hint="eastAsia" w:ascii="宋体" w:hAnsi="宋体" w:cs="宋体"/>
                <w:szCs w:val="21"/>
              </w:rPr>
              <w:t xml:space="preserve">同步</w:t>
            </w:r>
            <w:r>
              <w:rPr>
                <w:rFonts w:hint="eastAsia" w:ascii="宋体" w:hAnsi="宋体" w:cs="宋体"/>
                <w:szCs w:val="21"/>
              </w:rPr>
              <w:t xml:space="preserve">及落库</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客车</w:t>
            </w:r>
            <w:r>
              <w:rPr>
                <w:rFonts w:hint="eastAsia" w:ascii="宋体" w:hAnsi="宋体" w:cs="宋体"/>
                <w:szCs w:val="21"/>
              </w:rPr>
              <w:t xml:space="preserve">营运证</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全国危化品车</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危化品运单</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危化品营运证</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危化品检测未通过车辆信息</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大件运输许可证</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89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危化品车辆预警及模型</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未填报电子运单预警</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过车通过多个要素融合分析</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未装或关闭卫星定位预警</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不按线路行驶预警</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通过</w:t>
            </w:r>
            <w:r>
              <w:rPr>
                <w:rFonts w:hint="eastAsia" w:ascii="宋体" w:hAnsi="宋体" w:cs="宋体"/>
                <w:szCs w:val="21"/>
              </w:rPr>
              <w:t xml:space="preserve">主干道电警过车</w:t>
            </w:r>
            <w:r>
              <w:rPr>
                <w:rFonts w:hint="eastAsia" w:ascii="宋体" w:hAnsi="宋体" w:cs="宋体"/>
                <w:szCs w:val="21"/>
              </w:rPr>
              <w:t xml:space="preserve">数据反向验证</w:t>
            </w:r>
            <w:r>
              <w:rPr>
                <w:rFonts w:hint="eastAsia" w:ascii="宋体" w:hAnsi="宋体" w:cs="宋体"/>
                <w:szCs w:val="21"/>
              </w:rPr>
              <w:t xml:space="preserve">危化</w:t>
            </w:r>
            <w:r>
              <w:rPr>
                <w:rFonts w:hint="eastAsia" w:ascii="宋体" w:hAnsi="宋体" w:cs="宋体"/>
                <w:szCs w:val="21"/>
              </w:rPr>
              <w:t xml:space="preserve">品车行驶路线</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未办通行证预警</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通过对接通行证平台比对过滤出未办通行证车辆</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未标</w:t>
            </w:r>
            <w:r>
              <w:rPr>
                <w:rFonts w:hint="eastAsia" w:ascii="宋体" w:hAnsi="宋体" w:cs="宋体"/>
                <w:szCs w:val="21"/>
              </w:rPr>
              <w:t xml:space="preserve">悬挂标治标牌</w:t>
            </w:r>
            <w:r>
              <w:rPr>
                <w:rFonts w:hint="eastAsia" w:ascii="宋体" w:hAnsi="宋体" w:cs="宋体"/>
                <w:szCs w:val="21"/>
              </w:rPr>
              <w:t xml:space="preserve">预警</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通过结构化识别对进出昆山高速的危化品车进行判定预警</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0-6禁行预警</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通过自定义进行时间点配置，进行预警</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外地车在本地</w:t>
            </w:r>
            <w:r>
              <w:rPr>
                <w:rFonts w:hint="eastAsia" w:ascii="宋体" w:hAnsi="宋体" w:cs="宋体"/>
                <w:szCs w:val="21"/>
              </w:rPr>
              <w:t xml:space="preserve">长期经营模型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外地车在本地长期经营模型</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本地车长期外地经营模型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本地车长期外地经营模型</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通过历史违规记录生成重点监管库</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通过历史违规记录生成重点监管库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通过历史违规记录生成重点车辆线索库</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通过历史违规记录生成重点车辆线索库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99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两客车辆预警及模型</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营运证过期预警</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营运证过期监管</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重点区域非法载客模型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依托重点</w:t>
            </w:r>
            <w:r>
              <w:rPr>
                <w:rFonts w:hint="eastAsia" w:ascii="宋体" w:hAnsi="宋体" w:cs="宋体"/>
                <w:szCs w:val="21"/>
              </w:rPr>
              <w:t xml:space="preserve">区域电警</w:t>
            </w:r>
            <w:r>
              <w:rPr>
                <w:rFonts w:hint="eastAsia" w:ascii="宋体" w:hAnsi="宋体" w:cs="宋体"/>
                <w:szCs w:val="21"/>
              </w:rPr>
              <w:t xml:space="preserve">过车记录，按规则模型分析非法载客车辆</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外地车在本地长期经营模型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外地车在本地长期经营模型</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本地车长期外地经营模型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本地车长期外地经营模型</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通过历史违规记录</w:t>
            </w:r>
            <w:r>
              <w:rPr>
                <w:rFonts w:hint="eastAsia" w:ascii="宋体" w:hAnsi="宋体" w:cs="宋体"/>
                <w:szCs w:val="21"/>
              </w:rPr>
              <w:t xml:space="preserve">生成重点监管库</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通过历史违规记录生成重点监管库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通过历史违规记录生成重点车辆线索库</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通过历史违规记录生成重点车辆线索库</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105</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货车</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外地车在本地长期经营模型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外地车在本地长期经营模型</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本地车长期外地经营模型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本地车长期外地经营模型</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活跃车辆统计</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二客活跃</w:t>
            </w:r>
            <w:r>
              <w:rPr>
                <w:rFonts w:hint="eastAsia" w:ascii="宋体" w:hAnsi="宋体" w:cs="宋体"/>
                <w:szCs w:val="21"/>
              </w:rPr>
              <w:t xml:space="preserve">车辆模型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通过模型可计算出二客车辆当日及历史活跃车辆情况</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危化品活跃车辆模型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通过模型可计算出危化品当日及历史活跃车辆情况</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109</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货车活跃车辆模型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通过模型可计算出货车当日及历史活跃车辆情况</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渣土</w:t>
            </w:r>
            <w:r>
              <w:rPr>
                <w:rFonts w:hint="eastAsia" w:ascii="宋体" w:hAnsi="宋体" w:cs="宋体"/>
                <w:szCs w:val="21"/>
              </w:rPr>
              <w:t xml:space="preserve">车活跃</w:t>
            </w:r>
            <w:r>
              <w:rPr>
                <w:rFonts w:hint="eastAsia" w:ascii="宋体" w:hAnsi="宋体" w:cs="宋体"/>
                <w:szCs w:val="21"/>
              </w:rPr>
              <w:t xml:space="preserve">车辆模型</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通过模型可计算出渣土车当日及历史活跃车辆情况</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接入重点交管要素管控</w:t>
            </w:r>
            <w:r>
              <w:rPr>
                <w:rFonts w:hint="eastAsia" w:ascii="宋体" w:hAnsi="宋体" w:cs="宋体"/>
                <w:szCs w:val="21"/>
              </w:rPr>
              <w:t xml:space="preserve">研</w:t>
            </w:r>
            <w:r>
              <w:rPr>
                <w:rFonts w:hint="eastAsia" w:ascii="宋体" w:hAnsi="宋体" w:cs="宋体"/>
                <w:szCs w:val="21"/>
              </w:rPr>
              <w:t xml:space="preserve">判查缉平台</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接入重点交管要素管控</w:t>
            </w:r>
            <w:r>
              <w:rPr>
                <w:rFonts w:hint="eastAsia" w:ascii="宋体" w:hAnsi="宋体" w:cs="宋体"/>
                <w:szCs w:val="21"/>
              </w:rPr>
              <w:t xml:space="preserve">研</w:t>
            </w:r>
            <w:r>
              <w:rPr>
                <w:rFonts w:hint="eastAsia" w:ascii="宋体" w:hAnsi="宋体" w:cs="宋体"/>
                <w:szCs w:val="21"/>
              </w:rPr>
              <w:t xml:space="preserve">判查缉平台</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将交警关注预警类接入重点交管要素管控</w:t>
            </w:r>
            <w:r>
              <w:rPr>
                <w:rFonts w:hint="eastAsia" w:ascii="宋体" w:hAnsi="宋体" w:cs="宋体"/>
                <w:szCs w:val="21"/>
              </w:rPr>
              <w:t xml:space="preserve">研</w:t>
            </w:r>
            <w:r>
              <w:rPr>
                <w:rFonts w:hint="eastAsia" w:ascii="宋体" w:hAnsi="宋体" w:cs="宋体"/>
                <w:szCs w:val="21"/>
              </w:rPr>
              <w:t xml:space="preserve">判查缉平台，进行展示及闭环处理。</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112</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结果输出</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结果数据同步交通网</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所有预警记录及模型统计结果数据同步到交通网</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电警轨迹</w:t>
            </w:r>
            <w:r>
              <w:rPr>
                <w:rFonts w:hint="eastAsia" w:ascii="宋体" w:hAnsi="宋体" w:cs="宋体"/>
                <w:szCs w:val="21"/>
              </w:rPr>
              <w:t xml:space="preserve">查询接口</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通过车牌+颜色</w:t>
            </w:r>
            <w:r>
              <w:rPr>
                <w:rFonts w:hint="eastAsia" w:ascii="宋体" w:hAnsi="宋体" w:cs="宋体"/>
                <w:szCs w:val="21"/>
              </w:rPr>
              <w:t xml:space="preserve">获取电警轨迹</w:t>
            </w:r>
            <w:r>
              <w:rPr>
                <w:rFonts w:hint="eastAsia" w:ascii="宋体" w:hAnsi="宋体" w:cs="宋体"/>
                <w:szCs w:val="21"/>
              </w:rPr>
              <w:t xml:space="preserve">及查看图片</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黄牌电警</w:t>
            </w:r>
            <w:r>
              <w:rPr>
                <w:rFonts w:hint="eastAsia" w:ascii="宋体" w:hAnsi="宋体" w:cs="宋体"/>
                <w:szCs w:val="21"/>
              </w:rPr>
              <w:t xml:space="preserve">过车轨迹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114</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图片地址</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115</w:t>
            </w:r>
            <w:r/>
          </w:p>
        </w:tc>
        <w:tc>
          <w:tcPr>
            <w:shd w:val="clear" w:color="000000" w:fill="ffffff"/>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联合执法监管（交通网、政务网）双网</w:t>
            </w:r>
            <w:r/>
          </w:p>
        </w:tc>
        <w:tc>
          <w:tcPr>
            <w:shd w:val="clear" w:color="000000" w:fill="ffffff"/>
            <w:tcBorders>
              <w:top w:val="non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交通、交警、城管</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预警展示</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按各处</w:t>
            </w:r>
            <w:r>
              <w:rPr>
                <w:rFonts w:hint="eastAsia" w:ascii="宋体" w:hAnsi="宋体" w:cs="宋体"/>
                <w:szCs w:val="21"/>
              </w:rPr>
              <w:t xml:space="preserve">置单位</w:t>
            </w:r>
            <w:r>
              <w:rPr>
                <w:rFonts w:hint="eastAsia" w:ascii="宋体" w:hAnsi="宋体" w:cs="宋体"/>
                <w:szCs w:val="21"/>
              </w:rPr>
              <w:t xml:space="preserve">显示预警</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可视化地图上支持点位上图、各类</w:t>
            </w:r>
            <w:r>
              <w:rPr>
                <w:rFonts w:hint="eastAsia" w:ascii="宋体" w:hAnsi="宋体" w:cs="宋体"/>
                <w:szCs w:val="21"/>
              </w:rPr>
              <w:t xml:space="preserve">预警分</w:t>
            </w:r>
            <w:r>
              <w:rPr>
                <w:rFonts w:hint="eastAsia" w:ascii="宋体" w:hAnsi="宋体" w:cs="宋体"/>
                <w:szCs w:val="21"/>
              </w:rPr>
              <w:t xml:space="preserve">部门分级分类展示、历史预警信息查询</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116</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反馈闭环</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平台反馈，业务系统对接反馈</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反馈绑定部门及账号</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117</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业务平台对接</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交警业务平台对接</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对接交警预算处置平台，接入预算处置反馈</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118</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城管业务平台对接</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tcPr>
          <w:p>
            <w:pPr>
              <w:rPr>
                <w:rFonts w:ascii="宋体" w:hAnsi="宋体" w:cs="宋体"/>
                <w:szCs w:val="21"/>
              </w:rPr>
            </w:pPr>
            <w:r>
              <w:rPr>
                <w:rFonts w:hint="eastAsia" w:ascii="宋体" w:hAnsi="宋体" w:cs="宋体"/>
                <w:szCs w:val="21"/>
              </w:rPr>
              <w:t xml:space="preserve">对接城管预算处置平台，接入预算处置反馈</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119</w:t>
            </w:r>
            <w:r/>
          </w:p>
        </w:tc>
        <w:tc>
          <w:tcPr>
            <w:shd w:val="clear" w:color="000000" w:fill="ffffff"/>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节假日分析</w:t>
            </w:r>
            <w:r/>
          </w:p>
        </w:tc>
        <w:tc>
          <w:tcPr>
            <w:shd w:val="clear" w:color="000000" w:fill="ffffff"/>
            <w:tcBorders>
              <w:top w:val="non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互联网</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外网流量综合查询分析</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查看地面流量统计</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外</w:t>
            </w:r>
            <w:r>
              <w:rPr>
                <w:rFonts w:hint="eastAsia" w:ascii="宋体" w:hAnsi="宋体" w:cs="宋体"/>
                <w:szCs w:val="21"/>
              </w:rPr>
              <w:t xml:space="preserve">网用于</w:t>
            </w:r>
            <w:r>
              <w:rPr>
                <w:rFonts w:hint="eastAsia" w:ascii="宋体" w:hAnsi="宋体" w:cs="宋体"/>
                <w:szCs w:val="21"/>
              </w:rPr>
              <w:t xml:space="preserve">节假日对地面流量查询支持移动和PC端查看，及PC端导出</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120</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查看轨道流量统计</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接入轨道数据并可查询</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121</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查看高速流量统计</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外</w:t>
            </w:r>
            <w:r>
              <w:rPr>
                <w:rFonts w:hint="eastAsia" w:ascii="宋体" w:hAnsi="宋体" w:cs="宋体"/>
                <w:szCs w:val="21"/>
              </w:rPr>
              <w:t xml:space="preserve">网用于</w:t>
            </w:r>
            <w:r>
              <w:rPr>
                <w:rFonts w:hint="eastAsia" w:ascii="宋体" w:hAnsi="宋体" w:cs="宋体"/>
                <w:szCs w:val="21"/>
              </w:rPr>
              <w:t xml:space="preserve">节假日对高速流量查询支持移动和PC端查看，及PC端导出</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122</w:t>
            </w:r>
            <w:r/>
          </w:p>
        </w:tc>
        <w:tc>
          <w:tcPr>
            <w:shd w:val="clear" w:color="000000" w:fill="ffffff"/>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数据服务</w:t>
            </w:r>
            <w:r/>
          </w:p>
        </w:tc>
        <w:tc>
          <w:tcPr>
            <w:shd w:val="clear" w:color="000000" w:fill="ffffff"/>
            <w:tcBorders>
              <w:top w:val="non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数据服务</w:t>
            </w:r>
            <w:r/>
          </w:p>
        </w:tc>
        <w:tc>
          <w:tcPr>
            <w:shd w:val="clear" w:color="000000" w:fill="ffffff"/>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对接、分析、推送</w:t>
            </w:r>
            <w:r/>
          </w:p>
        </w:tc>
        <w:tc>
          <w:tcPr>
            <w:shd w:val="clear" w:color="000000" w:fill="ffffff"/>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危化品过车数据对接及</w:t>
            </w:r>
            <w:r>
              <w:rPr>
                <w:rFonts w:hint="eastAsia" w:ascii="宋体" w:hAnsi="宋体" w:cs="宋体"/>
                <w:szCs w:val="21"/>
              </w:rPr>
              <w:t xml:space="preserve">数据拆分分析服务</w:t>
            </w:r>
            <w:r/>
          </w:p>
        </w:tc>
        <w:tc>
          <w:tcPr>
            <w:shd w:val="clear" w:color="000000" w:fill="ffffff"/>
            <w:tcBorders>
              <w:top w:val="none" w:color="000000" w:sz="4" w:space="0"/>
              <w:left w:val="none" w:color="000000" w:sz="4" w:space="0"/>
              <w:bottom w:val="single" w:color="000000" w:sz="4" w:space="0"/>
              <w:right w:val="single" w:color="000000" w:sz="4" w:space="0"/>
            </w:tcBorders>
            <w:tcW w:w="2402" w:type="pct"/>
            <w:vAlign w:val="center"/>
            <w:textDirection w:val="lrTb"/>
            <w:noWrap w:val="false"/>
          </w:tcPr>
          <w:p>
            <w:pPr>
              <w:rPr>
                <w:rFonts w:ascii="宋体" w:hAnsi="宋体" w:cs="宋体"/>
                <w:szCs w:val="21"/>
              </w:rPr>
            </w:pPr>
            <w:r>
              <w:rPr>
                <w:rFonts w:hint="eastAsia" w:ascii="宋体" w:hAnsi="宋体" w:cs="宋体"/>
                <w:szCs w:val="21"/>
              </w:rPr>
              <w:t xml:space="preserve">重新</w:t>
            </w:r>
            <w:r>
              <w:rPr>
                <w:rFonts w:hint="eastAsia" w:ascii="宋体" w:hAnsi="宋体" w:cs="宋体"/>
                <w:szCs w:val="21"/>
              </w:rPr>
              <w:t xml:space="preserve">接入全</w:t>
            </w:r>
            <w:r>
              <w:rPr>
                <w:rFonts w:hint="eastAsia" w:ascii="宋体" w:hAnsi="宋体" w:cs="宋体"/>
                <w:szCs w:val="21"/>
              </w:rPr>
              <w:t xml:space="preserve">市电警及</w:t>
            </w:r>
            <w:r>
              <w:rPr>
                <w:rFonts w:hint="eastAsia" w:ascii="宋体" w:hAnsi="宋体" w:cs="宋体"/>
                <w:szCs w:val="21"/>
              </w:rPr>
              <w:t xml:space="preserve">环昆</w:t>
            </w:r>
            <w:r>
              <w:rPr>
                <w:rFonts w:hint="eastAsia" w:ascii="宋体" w:hAnsi="宋体" w:cs="宋体"/>
                <w:szCs w:val="21"/>
              </w:rPr>
              <w:t xml:space="preserve">车尾数据，识别未标悬挂标志标牌及空车结构化识别</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ascii="宋体" w:hAnsi="宋体" w:cs="宋体"/>
                <w:szCs w:val="21"/>
              </w:rPr>
            </w:pPr>
            <w:r>
              <w:rPr>
                <w:rFonts w:hint="eastAsia" w:ascii="宋体" w:hAnsi="宋体" w:cs="宋体"/>
                <w:szCs w:val="21"/>
              </w:rPr>
              <w:t xml:space="preserve">123</w:t>
            </w:r>
            <w:r/>
          </w:p>
        </w:tc>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800" w:type="pct"/>
            <w:vAlign w:val="center"/>
            <w:textDirection w:val="lrTb"/>
            <w:noWrap w:val="false"/>
          </w:tcPr>
          <w:p>
            <w:pPr>
              <w:rPr>
                <w:rFonts w:ascii="宋体" w:hAnsi="宋体" w:cs="宋体"/>
                <w:szCs w:val="21"/>
              </w:rPr>
            </w:pPr>
            <w:r>
              <w:rPr>
                <w:rFonts w:hint="eastAsia" w:ascii="宋体" w:hAnsi="宋体" w:cs="宋体"/>
                <w:szCs w:val="21"/>
              </w:rPr>
              <w:t xml:space="preserve">重点车辆结构化数据的实时推送，按照订阅内容或拟定需求进行数据的分发</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bl>
    <w:p>
      <w:r/>
      <w:r/>
    </w:p>
    <w:tbl>
      <w:tblPr>
        <w:tblW w:w="5000" w:type="pct"/>
        <w:tblLayout w:type="fixed"/>
        <w:tblLook w:val="04A0" w:firstRow="1" w:lastRow="0" w:firstColumn="1" w:lastColumn="0" w:noHBand="0" w:noVBand="1"/>
      </w:tblPr>
      <w:tblGrid>
        <w:gridCol w:w="532"/>
        <w:gridCol w:w="1169"/>
        <w:gridCol w:w="1638"/>
        <w:gridCol w:w="4423"/>
        <w:gridCol w:w="497"/>
        <w:gridCol w:w="641"/>
      </w:tblGrid>
      <w:tr>
        <w:trPr>
          <w:trHeight w:val="255"/>
        </w:trPr>
        <w:tc>
          <w:tcPr>
            <w:gridSpan w:val="6"/>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jc w:val="center"/>
              <w:rPr>
                <w:rFonts w:ascii="宋体" w:hAnsi="宋体" w:cs="宋体"/>
                <w:b/>
                <w:bCs/>
                <w:szCs w:val="21"/>
              </w:rPr>
            </w:pPr>
            <w:r/>
            <w:bookmarkStart w:id="88" w:name="RANGE!A1:F34"/>
            <w:r>
              <w:rPr>
                <w:rFonts w:ascii="宋体" w:hAnsi="宋体" w:cs="宋体"/>
                <w:b/>
                <w:bCs/>
                <w:szCs w:val="21"/>
              </w:rPr>
              <w:t xml:space="preserve">1.3</w:t>
            </w:r>
            <w:r>
              <w:rPr>
                <w:rFonts w:hint="eastAsia" w:ascii="宋体" w:hAnsi="宋体" w:cs="宋体"/>
                <w:b/>
                <w:bCs/>
                <w:szCs w:val="21"/>
              </w:rPr>
              <w:t xml:space="preserve">水上电子卡口专项</w:t>
            </w:r>
            <w:bookmarkEnd w:id="88"/>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设备分类</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设备名称</w:t>
            </w:r>
            <w:r/>
          </w:p>
        </w:tc>
        <w:tc>
          <w:tcPr>
            <w:shd w:val="clear" w:color="auto" w:fill="auto"/>
            <w:tcBorders>
              <w:top w:val="none" w:color="000000" w:sz="4" w:space="0"/>
              <w:left w:val="none" w:color="000000" w:sz="4" w:space="0"/>
              <w:bottom w:val="single" w:color="000000" w:sz="4" w:space="0"/>
              <w:right w:val="single" w:color="000000" w:sz="4" w:space="0"/>
            </w:tcBorders>
            <w:tcW w:w="2485"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技术要求</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 </w:t>
            </w:r>
            <w:r/>
          </w:p>
        </w:tc>
      </w:tr>
      <w:tr>
        <w:trPr>
          <w:trHeight w:val="255"/>
        </w:trPr>
        <w:tc>
          <w:tcPr>
            <w:gridSpan w:val="4"/>
            <w:shd w:val="clear" w:color="auto" w:fill="auto"/>
            <w:tcBorders>
              <w:top w:val="single" w:color="000000" w:sz="4" w:space="0"/>
              <w:left w:val="single" w:color="000000" w:sz="4" w:space="0"/>
              <w:bottom w:val="single" w:color="000000" w:sz="4" w:space="0"/>
              <w:right w:val="single" w:color="000000" w:sz="4" w:space="0"/>
            </w:tcBorders>
            <w:tcW w:w="4361" w:type="pct"/>
            <w:vAlign w:val="center"/>
            <w:textDirection w:val="lrTb"/>
            <w:noWrap w:val="false"/>
          </w:tcPr>
          <w:p>
            <w:pPr>
              <w:rPr>
                <w:rFonts w:ascii="宋体" w:hAnsi="宋体" w:cs="宋体"/>
                <w:b/>
                <w:bCs/>
                <w:szCs w:val="21"/>
              </w:rPr>
            </w:pPr>
            <w:r>
              <w:rPr>
                <w:rFonts w:hint="eastAsia" w:ascii="宋体" w:hAnsi="宋体" w:cs="宋体"/>
                <w:b/>
                <w:bCs/>
                <w:szCs w:val="21"/>
              </w:rPr>
              <w:t xml:space="preserve">一、系统硬件建设</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rPr>
                <w:rFonts w:ascii="宋体" w:hAnsi="宋体" w:cs="宋体"/>
                <w:b/>
                <w:bCs/>
                <w:szCs w:val="21"/>
              </w:rPr>
            </w:pPr>
            <w:r>
              <w:rPr>
                <w:rFonts w:hint="eastAsia" w:ascii="宋体" w:hAnsi="宋体" w:cs="宋体"/>
                <w:b/>
                <w:bCs/>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4062" w:type="pct"/>
            <w:vAlign w:val="center"/>
            <w:textDirection w:val="lrTb"/>
            <w:noWrap w:val="false"/>
          </w:tcPr>
          <w:p>
            <w:pPr>
              <w:rPr>
                <w:rFonts w:ascii="宋体" w:hAnsi="宋体" w:cs="宋体"/>
                <w:b/>
                <w:bCs/>
                <w:szCs w:val="21"/>
              </w:rPr>
            </w:pPr>
            <w:r>
              <w:rPr>
                <w:rFonts w:hint="eastAsia" w:ascii="宋体" w:hAnsi="宋体" w:cs="宋体"/>
                <w:b/>
                <w:bCs/>
                <w:szCs w:val="21"/>
              </w:rPr>
              <w:t xml:space="preserve">前端设备</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rPr>
                <w:rFonts w:ascii="宋体" w:hAnsi="宋体" w:cs="宋体"/>
                <w:b/>
                <w:bCs/>
                <w:szCs w:val="21"/>
              </w:rPr>
            </w:pPr>
            <w:r>
              <w:rPr>
                <w:rFonts w:hint="eastAsia" w:ascii="宋体" w:hAnsi="宋体" w:cs="宋体"/>
                <w:b/>
                <w:bCs/>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检测设备</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昼间检测相机</w:t>
            </w:r>
            <w:r/>
          </w:p>
        </w:tc>
        <w:tc>
          <w:tcPr>
            <w:shd w:val="clear" w:color="auto" w:fill="auto"/>
            <w:tcBorders>
              <w:top w:val="none" w:color="000000" w:sz="4" w:space="0"/>
              <w:left w:val="none" w:color="000000" w:sz="4" w:space="0"/>
              <w:bottom w:val="single" w:color="000000" w:sz="4" w:space="0"/>
              <w:right w:val="single" w:color="000000" w:sz="4" w:space="0"/>
            </w:tcBorders>
            <w:tcW w:w="2485" w:type="pct"/>
            <w:vAlign w:val="center"/>
            <w:textDirection w:val="lrTb"/>
            <w:noWrap w:val="false"/>
          </w:tcPr>
          <w:p>
            <w:pPr>
              <w:rPr>
                <w:rFonts w:ascii="宋体" w:hAnsi="宋体" w:cs="宋体"/>
                <w:szCs w:val="21"/>
              </w:rPr>
            </w:pPr>
            <w:r>
              <w:rPr>
                <w:rFonts w:hint="eastAsia" w:ascii="宋体" w:hAnsi="宋体" w:cs="宋体"/>
                <w:szCs w:val="21"/>
              </w:rPr>
              <w:t xml:space="preserve">参考项目建设方案</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检测设备</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夜间检测相机</w:t>
            </w:r>
            <w:r/>
          </w:p>
        </w:tc>
        <w:tc>
          <w:tcPr>
            <w:shd w:val="clear" w:color="auto" w:fill="auto"/>
            <w:tcBorders>
              <w:top w:val="none" w:color="000000" w:sz="4" w:space="0"/>
              <w:left w:val="none" w:color="000000" w:sz="4" w:space="0"/>
              <w:bottom w:val="single" w:color="000000" w:sz="4" w:space="0"/>
              <w:right w:val="single" w:color="000000" w:sz="4" w:space="0"/>
            </w:tcBorders>
            <w:tcW w:w="2485" w:type="pct"/>
            <w:textDirection w:val="lrTb"/>
            <w:noWrap w:val="false"/>
          </w:tcPr>
          <w:p>
            <w:pPr>
              <w:rPr>
                <w:rFonts w:ascii="宋体" w:hAnsi="宋体" w:cs="宋体"/>
                <w:szCs w:val="21"/>
              </w:rPr>
            </w:pPr>
            <w:r>
              <w:rPr>
                <w:rFonts w:hint="eastAsia" w:ascii="宋体" w:hAnsi="宋体" w:cs="宋体"/>
                <w:szCs w:val="21"/>
              </w:rPr>
              <w:t xml:space="preserve">参考项目建设方案</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抓拍设备</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近程抓拍相机</w:t>
            </w:r>
            <w:r/>
          </w:p>
        </w:tc>
        <w:tc>
          <w:tcPr>
            <w:shd w:val="clear" w:color="auto" w:fill="auto"/>
            <w:tcBorders>
              <w:top w:val="none" w:color="000000" w:sz="4" w:space="0"/>
              <w:left w:val="none" w:color="000000" w:sz="4" w:space="0"/>
              <w:bottom w:val="single" w:color="000000" w:sz="4" w:space="0"/>
              <w:right w:val="single" w:color="000000" w:sz="4" w:space="0"/>
            </w:tcBorders>
            <w:tcW w:w="2485" w:type="pct"/>
            <w:textDirection w:val="lrTb"/>
            <w:noWrap w:val="false"/>
          </w:tcPr>
          <w:p>
            <w:pPr>
              <w:rPr>
                <w:rFonts w:ascii="宋体" w:hAnsi="宋体" w:cs="宋体"/>
                <w:szCs w:val="21"/>
              </w:rPr>
            </w:pPr>
            <w:r>
              <w:rPr>
                <w:rFonts w:hint="eastAsia" w:ascii="宋体" w:hAnsi="宋体" w:cs="宋体"/>
                <w:szCs w:val="21"/>
              </w:rPr>
              <w:t xml:space="preserve">参考项目建设方案</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补光设备</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夜间补光灯</w:t>
            </w:r>
            <w:r/>
          </w:p>
        </w:tc>
        <w:tc>
          <w:tcPr>
            <w:shd w:val="clear" w:color="auto" w:fill="auto"/>
            <w:tcBorders>
              <w:top w:val="none" w:color="000000" w:sz="4" w:space="0"/>
              <w:left w:val="none" w:color="000000" w:sz="4" w:space="0"/>
              <w:bottom w:val="single" w:color="000000" w:sz="4" w:space="0"/>
              <w:right w:val="single" w:color="000000" w:sz="4" w:space="0"/>
            </w:tcBorders>
            <w:tcW w:w="2485" w:type="pct"/>
            <w:textDirection w:val="lrTb"/>
            <w:noWrap w:val="false"/>
          </w:tcPr>
          <w:p>
            <w:pPr>
              <w:rPr>
                <w:rFonts w:ascii="宋体" w:hAnsi="宋体" w:cs="宋体"/>
                <w:szCs w:val="21"/>
              </w:rPr>
            </w:pPr>
            <w:r>
              <w:rPr>
                <w:rFonts w:hint="eastAsia" w:ascii="宋体" w:hAnsi="宋体" w:cs="宋体"/>
                <w:szCs w:val="21"/>
              </w:rPr>
              <w:t xml:space="preserve">参考项目建设方案</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控制设备</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AIS接收机</w:t>
            </w:r>
            <w:r/>
          </w:p>
        </w:tc>
        <w:tc>
          <w:tcPr>
            <w:shd w:val="clear" w:color="auto" w:fill="auto"/>
            <w:tcBorders>
              <w:top w:val="none" w:color="000000" w:sz="4" w:space="0"/>
              <w:left w:val="none" w:color="000000" w:sz="4" w:space="0"/>
              <w:bottom w:val="single" w:color="000000" w:sz="4" w:space="0"/>
              <w:right w:val="single" w:color="000000" w:sz="4" w:space="0"/>
            </w:tcBorders>
            <w:tcW w:w="2485" w:type="pct"/>
            <w:textDirection w:val="lrTb"/>
            <w:noWrap w:val="false"/>
          </w:tcPr>
          <w:p>
            <w:pPr>
              <w:rPr>
                <w:rFonts w:ascii="宋体" w:hAnsi="宋体" w:cs="宋体"/>
                <w:szCs w:val="21"/>
              </w:rPr>
            </w:pPr>
            <w:r>
              <w:rPr>
                <w:rFonts w:hint="eastAsia" w:ascii="宋体" w:hAnsi="宋体" w:cs="宋体"/>
                <w:szCs w:val="21"/>
              </w:rPr>
              <w:t xml:space="preserve">参考项目建设方案</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控制设备</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抓拍主控设备</w:t>
            </w:r>
            <w:r/>
          </w:p>
        </w:tc>
        <w:tc>
          <w:tcPr>
            <w:shd w:val="clear" w:color="auto" w:fill="auto"/>
            <w:tcBorders>
              <w:top w:val="none" w:color="000000" w:sz="4" w:space="0"/>
              <w:left w:val="none" w:color="000000" w:sz="4" w:space="0"/>
              <w:bottom w:val="single" w:color="000000" w:sz="4" w:space="0"/>
              <w:right w:val="single" w:color="000000" w:sz="4" w:space="0"/>
            </w:tcBorders>
            <w:tcW w:w="2485" w:type="pct"/>
            <w:vAlign w:val="center"/>
            <w:textDirection w:val="lrTb"/>
            <w:noWrap w:val="false"/>
          </w:tcPr>
          <w:p>
            <w:pPr>
              <w:rPr>
                <w:rFonts w:ascii="宋体" w:hAnsi="宋体" w:cs="宋体"/>
                <w:szCs w:val="21"/>
              </w:rPr>
            </w:pPr>
            <w:r>
              <w:rPr>
                <w:rFonts w:hint="eastAsia" w:ascii="宋体" w:hAnsi="宋体" w:cs="宋体"/>
                <w:szCs w:val="21"/>
              </w:rPr>
              <w:t xml:space="preserve">支撑水上天</w:t>
            </w:r>
            <w:r>
              <w:rPr>
                <w:rFonts w:hint="eastAsia" w:ascii="宋体" w:hAnsi="宋体" w:cs="宋体"/>
                <w:szCs w:val="21"/>
              </w:rPr>
              <w:t xml:space="preserve">眼软件</w:t>
            </w:r>
            <w:r>
              <w:rPr>
                <w:rFonts w:hint="eastAsia" w:ascii="宋体" w:hAnsi="宋体" w:cs="宋体"/>
                <w:szCs w:val="21"/>
              </w:rPr>
              <w:t xml:space="preserve">部署</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4062" w:type="pct"/>
            <w:vAlign w:val="center"/>
            <w:textDirection w:val="lrTb"/>
            <w:noWrap w:val="false"/>
          </w:tcPr>
          <w:p>
            <w:pPr>
              <w:rPr>
                <w:rFonts w:ascii="宋体" w:hAnsi="宋体" w:cs="宋体"/>
                <w:b/>
                <w:bCs/>
                <w:szCs w:val="21"/>
              </w:rPr>
            </w:pPr>
            <w:r>
              <w:rPr>
                <w:rFonts w:hint="eastAsia" w:ascii="宋体" w:hAnsi="宋体" w:cs="宋体"/>
                <w:b/>
                <w:bCs/>
                <w:szCs w:val="21"/>
              </w:rPr>
              <w:t xml:space="preserve">外场实施</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rPr>
                <w:rFonts w:ascii="宋体" w:hAnsi="宋体" w:cs="宋体"/>
                <w:b/>
                <w:bCs/>
                <w:szCs w:val="21"/>
              </w:rPr>
            </w:pPr>
            <w:r>
              <w:rPr>
                <w:rFonts w:hint="eastAsia" w:ascii="宋体" w:hAnsi="宋体" w:cs="宋体"/>
                <w:b/>
                <w:bCs/>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52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配套</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定制杆件</w:t>
            </w:r>
            <w:r/>
          </w:p>
        </w:tc>
        <w:tc>
          <w:tcPr>
            <w:shd w:val="clear" w:color="auto" w:fill="auto"/>
            <w:tcBorders>
              <w:top w:val="none" w:color="000000" w:sz="4" w:space="0"/>
              <w:left w:val="none" w:color="000000" w:sz="4" w:space="0"/>
              <w:bottom w:val="single" w:color="000000" w:sz="4" w:space="0"/>
              <w:right w:val="single" w:color="000000" w:sz="4" w:space="0"/>
            </w:tcBorders>
            <w:tcW w:w="2485" w:type="pct"/>
            <w:vAlign w:val="center"/>
            <w:textDirection w:val="lrTb"/>
            <w:noWrap w:val="false"/>
          </w:tcPr>
          <w:p>
            <w:pPr>
              <w:rPr>
                <w:rFonts w:ascii="宋体" w:hAnsi="宋体" w:cs="宋体"/>
                <w:szCs w:val="21"/>
              </w:rPr>
            </w:pPr>
            <w:r>
              <w:rPr>
                <w:rFonts w:hint="eastAsia" w:ascii="宋体" w:hAnsi="宋体" w:cs="宋体"/>
                <w:szCs w:val="21"/>
              </w:rPr>
              <w:t xml:space="preserve">根据设备、现场安装环境, 尺寸, 设计，定制6米含立杆、支架</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配套</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施工安装</w:t>
            </w:r>
            <w:r/>
          </w:p>
        </w:tc>
        <w:tc>
          <w:tcPr>
            <w:shd w:val="clear" w:color="auto" w:fill="auto"/>
            <w:tcBorders>
              <w:top w:val="none" w:color="000000" w:sz="4" w:space="0"/>
              <w:left w:val="none" w:color="000000" w:sz="4" w:space="0"/>
              <w:bottom w:val="single" w:color="000000" w:sz="4" w:space="0"/>
              <w:right w:val="single" w:color="000000" w:sz="4" w:space="0"/>
            </w:tcBorders>
            <w:tcW w:w="2485" w:type="pct"/>
            <w:vAlign w:val="center"/>
            <w:textDirection w:val="lrTb"/>
            <w:noWrap w:val="false"/>
          </w:tcPr>
          <w:p>
            <w:pPr>
              <w:rPr>
                <w:rFonts w:ascii="宋体" w:hAnsi="宋体" w:cs="宋体"/>
                <w:szCs w:val="21"/>
              </w:rPr>
            </w:pPr>
            <w:r>
              <w:rPr>
                <w:rFonts w:hint="eastAsia" w:ascii="宋体" w:hAnsi="宋体" w:cs="宋体"/>
                <w:szCs w:val="21"/>
              </w:rPr>
              <w:t xml:space="preserve">基础开挖、水泥基础、打桩固定、立杆、支架，设备运输和安装</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配套</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设备调试</w:t>
            </w:r>
            <w:r/>
          </w:p>
        </w:tc>
        <w:tc>
          <w:tcPr>
            <w:shd w:val="clear" w:color="auto" w:fill="auto"/>
            <w:tcBorders>
              <w:top w:val="none" w:color="000000" w:sz="4" w:space="0"/>
              <w:left w:val="none" w:color="000000" w:sz="4" w:space="0"/>
              <w:bottom w:val="single" w:color="000000" w:sz="4" w:space="0"/>
              <w:right w:val="single" w:color="000000" w:sz="4" w:space="0"/>
            </w:tcBorders>
            <w:tcW w:w="2485" w:type="pct"/>
            <w:vAlign w:val="center"/>
            <w:textDirection w:val="lrTb"/>
            <w:noWrap w:val="false"/>
          </w:tcPr>
          <w:p>
            <w:pPr>
              <w:rPr>
                <w:rFonts w:ascii="宋体" w:hAnsi="宋体" w:cs="宋体"/>
                <w:szCs w:val="21"/>
              </w:rPr>
            </w:pPr>
            <w:r>
              <w:rPr>
                <w:rFonts w:hint="eastAsia" w:ascii="宋体" w:hAnsi="宋体" w:cs="宋体"/>
                <w:szCs w:val="21"/>
              </w:rPr>
              <w:t xml:space="preserve">现场基础图库标定及调试</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配套</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辅材设备</w:t>
            </w:r>
            <w:r/>
          </w:p>
        </w:tc>
        <w:tc>
          <w:tcPr>
            <w:shd w:val="clear" w:color="auto" w:fill="auto"/>
            <w:tcBorders>
              <w:top w:val="none" w:color="000000" w:sz="4" w:space="0"/>
              <w:left w:val="none" w:color="000000" w:sz="4" w:space="0"/>
              <w:bottom w:val="single" w:color="000000" w:sz="4" w:space="0"/>
              <w:right w:val="single" w:color="000000" w:sz="4" w:space="0"/>
            </w:tcBorders>
            <w:tcW w:w="2485" w:type="pct"/>
            <w:vAlign w:val="center"/>
            <w:textDirection w:val="lrTb"/>
            <w:noWrap w:val="false"/>
          </w:tcPr>
          <w:p>
            <w:pPr>
              <w:rPr>
                <w:rFonts w:ascii="宋体" w:hAnsi="宋体" w:cs="宋体"/>
                <w:szCs w:val="21"/>
              </w:rPr>
            </w:pPr>
            <w:r>
              <w:rPr>
                <w:rFonts w:hint="eastAsia" w:ascii="宋体" w:hAnsi="宋体" w:cs="宋体"/>
                <w:szCs w:val="21"/>
              </w:rPr>
              <w:t xml:space="preserve">空开、管线、设备箱、交换机等</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255"/>
        </w:trPr>
        <w:tc>
          <w:tcPr>
            <w:gridSpan w:val="4"/>
            <w:shd w:val="clear" w:color="auto" w:fill="auto"/>
            <w:tcBorders>
              <w:top w:val="single" w:color="000000" w:sz="4" w:space="0"/>
              <w:left w:val="single" w:color="000000" w:sz="4" w:space="0"/>
              <w:bottom w:val="single" w:color="000000" w:sz="4" w:space="0"/>
              <w:right w:val="single" w:color="000000" w:sz="4" w:space="0"/>
            </w:tcBorders>
            <w:tcW w:w="4361" w:type="pct"/>
            <w:vAlign w:val="center"/>
            <w:textDirection w:val="lrTb"/>
            <w:noWrap w:val="false"/>
          </w:tcPr>
          <w:p>
            <w:pPr>
              <w:rPr>
                <w:rFonts w:ascii="宋体" w:hAnsi="宋体" w:cs="宋体"/>
                <w:b/>
                <w:bCs/>
                <w:szCs w:val="21"/>
              </w:rPr>
            </w:pPr>
            <w:r>
              <w:rPr>
                <w:rFonts w:hint="eastAsia" w:ascii="宋体" w:hAnsi="宋体" w:cs="宋体"/>
                <w:b/>
                <w:bCs/>
                <w:szCs w:val="21"/>
              </w:rPr>
              <w:t xml:space="preserve">二、软件平台建设（含算法）</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4062" w:type="pct"/>
            <w:vAlign w:val="center"/>
            <w:textDirection w:val="lrTb"/>
            <w:noWrap w:val="false"/>
          </w:tcPr>
          <w:p>
            <w:pPr>
              <w:rPr>
                <w:rFonts w:ascii="宋体" w:hAnsi="宋体" w:cs="宋体"/>
                <w:b/>
                <w:bCs/>
                <w:szCs w:val="21"/>
              </w:rPr>
            </w:pPr>
            <w:r>
              <w:rPr>
                <w:rFonts w:hint="eastAsia" w:ascii="宋体" w:hAnsi="宋体" w:cs="宋体"/>
                <w:b/>
                <w:bCs/>
                <w:szCs w:val="21"/>
              </w:rPr>
              <w:t xml:space="preserve">算法开发</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rPr>
                <w:rFonts w:ascii="宋体" w:hAnsi="宋体" w:cs="宋体"/>
                <w:b/>
                <w:bCs/>
                <w:szCs w:val="21"/>
              </w:rPr>
            </w:pPr>
            <w:r>
              <w:rPr>
                <w:rFonts w:hint="eastAsia" w:ascii="宋体" w:hAnsi="宋体" w:cs="宋体"/>
                <w:b/>
                <w:bCs/>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船舶检测感知算法</w:t>
            </w:r>
            <w:r/>
          </w:p>
        </w:tc>
        <w:tc>
          <w:tcPr>
            <w:shd w:val="clear" w:color="000000" w:fill="ffffff"/>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精准检测和感知途经卡口的船舶，算法能克服逆光、水花浪涌、桥体轻微振动等的干扰</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船舶照片采集算法</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包含1张船舶场景图（能看清周边环境），1张全貌图，不少于5张细节图（能看清船名、货种等细节）</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船舶身份识别算法</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对船舶身份进行融合识别</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52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船舶尺寸估算算法</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估计船舶长度、船舶速度，以及船舶距离抓拍点的距离</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52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船舶类型识别算法</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识别船舶载重状态，包括集装箱船/散货船/危化品船/浮吊船等。</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52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船舶载重识别算法</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识别船舶载重状态，包括空载/重载/超载。</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52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船舶流量统计算法</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按时间、地点、航向等多维度进行船舶流量统计</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船舶异常行为识别算法</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包括未开AIS、超载、船舶标识不规范、未按规定悬挂国旗、未封舱、未穿救生衣等。</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1290"/>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抛泥船行为算法模型定制</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包括判断报港异常、判断船舶AIS异常、判断进出异常、判断进出时间异常、</w:t>
            </w:r>
            <w:r/>
          </w:p>
          <w:p>
            <w:pPr>
              <w:jc w:val="center"/>
              <w:rPr>
                <w:rFonts w:ascii="宋体" w:hAnsi="宋体" w:cs="宋体"/>
                <w:color w:val="000000"/>
                <w:szCs w:val="21"/>
              </w:rPr>
            </w:pPr>
            <w:r>
              <w:rPr>
                <w:rFonts w:hint="eastAsia" w:ascii="宋体" w:hAnsi="宋体" w:cs="宋体"/>
                <w:color w:val="000000"/>
                <w:szCs w:val="21"/>
              </w:rPr>
              <w:t xml:space="preserve">判断间隔时间异常、判断载重异常、判断停泊点异常</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“三无船”识别算法模型定制</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基于船舶尺寸和船名识别，对船舶尺寸在10米以下且不在保洁船名单中的船舶，判定为三无船</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52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船员穿戴识别算法模型定制</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识别船舶上盖是否去除、船舱内船员是否穿戴救生衣</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103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拖轮超长识别算法模型定制</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对于船队拖轮进行超长识别，根据不同船队所登记的驳船数量、吨位、长度等，进行测算其长度，并与卡口所识别的船舶长度进行比对</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52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 </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装载废钢识别算法模型定制</w:t>
            </w:r>
            <w:r/>
          </w:p>
        </w:tc>
        <w:tc>
          <w:tcPr>
            <w:shd w:val="clear" w:color="000000" w:fill="ffffff"/>
            <w:tcBorders>
              <w:top w:val="none" w:color="000000" w:sz="4" w:space="0"/>
              <w:left w:val="single" w:color="auto" w:sz="4" w:space="0"/>
              <w:bottom w:val="single" w:color="auto" w:sz="4" w:space="0"/>
              <w:right w:val="single" w:color="auto" w:sz="4" w:space="0"/>
            </w:tcBorders>
            <w:tcW w:w="248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对装载废钢的船舶进行特殊超高检测</w:t>
            </w:r>
            <w:r/>
          </w:p>
        </w:tc>
        <w:tc>
          <w:tcPr>
            <w:shd w:val="clear" w:color="auto" w:fill="auto"/>
            <w:tcBorders>
              <w:top w:val="non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配套</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算法部署、调试优化</w:t>
            </w:r>
            <w:r/>
          </w:p>
        </w:tc>
        <w:tc>
          <w:tcPr>
            <w:shd w:val="clear" w:color="auto" w:fill="auto"/>
            <w:tcBorders>
              <w:top w:val="single" w:color="000000" w:sz="4" w:space="0"/>
              <w:left w:val="none" w:color="000000" w:sz="4" w:space="0"/>
              <w:bottom w:val="single" w:color="000000" w:sz="4" w:space="0"/>
              <w:right w:val="single" w:color="000000" w:sz="4" w:space="0"/>
            </w:tcBorders>
            <w:tcW w:w="2485" w:type="pct"/>
            <w:vAlign w:val="center"/>
            <w:textDirection w:val="lrTb"/>
            <w:noWrap w:val="false"/>
          </w:tcPr>
          <w:p>
            <w:pPr>
              <w:rPr>
                <w:rFonts w:ascii="宋体" w:hAnsi="宋体" w:cs="宋体"/>
                <w:szCs w:val="21"/>
              </w:rPr>
            </w:pPr>
            <w:r>
              <w:rPr>
                <w:rFonts w:hint="eastAsia" w:ascii="宋体" w:hAnsi="宋体" w:cs="宋体"/>
                <w:szCs w:val="21"/>
              </w:rPr>
              <w:t xml:space="preserve">算法部署、调试优化</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4062" w:type="pct"/>
            <w:vAlign w:val="center"/>
            <w:textDirection w:val="lrTb"/>
            <w:noWrap w:val="false"/>
          </w:tcPr>
          <w:p>
            <w:pPr>
              <w:rPr>
                <w:rFonts w:ascii="宋体" w:hAnsi="宋体" w:cs="宋体"/>
                <w:b/>
                <w:bCs/>
                <w:szCs w:val="21"/>
              </w:rPr>
            </w:pPr>
            <w:r>
              <w:rPr>
                <w:rFonts w:hint="eastAsia" w:ascii="宋体" w:hAnsi="宋体" w:cs="宋体"/>
                <w:b/>
                <w:bCs/>
                <w:szCs w:val="21"/>
              </w:rPr>
              <w:t xml:space="preserve">系统对接</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rPr>
                <w:rFonts w:ascii="宋体" w:hAnsi="宋体" w:cs="宋体"/>
                <w:b/>
                <w:bCs/>
                <w:szCs w:val="21"/>
              </w:rPr>
            </w:pPr>
            <w:r>
              <w:rPr>
                <w:rFonts w:hint="eastAsia" w:ascii="宋体" w:hAnsi="宋体" w:cs="宋体"/>
                <w:b/>
                <w:bCs/>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配套</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省局平台对接</w:t>
            </w:r>
            <w:r/>
          </w:p>
        </w:tc>
        <w:tc>
          <w:tcPr>
            <w:shd w:val="clear" w:color="auto" w:fill="auto"/>
            <w:tcBorders>
              <w:top w:val="none" w:color="000000" w:sz="4" w:space="0"/>
              <w:left w:val="none" w:color="000000" w:sz="4" w:space="0"/>
              <w:bottom w:val="single" w:color="000000" w:sz="4" w:space="0"/>
              <w:right w:val="single" w:color="000000" w:sz="4" w:space="0"/>
            </w:tcBorders>
            <w:tcW w:w="2485" w:type="pct"/>
            <w:vAlign w:val="center"/>
            <w:textDirection w:val="lrTb"/>
            <w:noWrap w:val="false"/>
          </w:tcPr>
          <w:p>
            <w:pPr>
              <w:rPr>
                <w:rFonts w:ascii="宋体" w:hAnsi="宋体" w:cs="宋体"/>
                <w:szCs w:val="21"/>
              </w:rPr>
            </w:pPr>
            <w:r>
              <w:rPr>
                <w:rFonts w:hint="eastAsia" w:ascii="宋体" w:hAnsi="宋体" w:cs="宋体"/>
                <w:szCs w:val="21"/>
              </w:rPr>
              <w:t xml:space="preserve">卡口数据对接至省局现有执法平台</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点位</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szCs w:val="21"/>
              </w:rPr>
            </w:pPr>
            <w:r>
              <w:rPr>
                <w:rFonts w:hint="eastAsia" w:ascii="宋体" w:hAnsi="宋体" w:cs="宋体"/>
                <w:szCs w:val="21"/>
              </w:rPr>
              <w:t xml:space="preserve">配套</w:t>
            </w:r>
            <w:r/>
          </w:p>
        </w:tc>
        <w:tc>
          <w:tcPr>
            <w:shd w:val="clear" w:color="auto" w:fill="auto"/>
            <w:tcBorders>
              <w:top w:val="none" w:color="000000" w:sz="4" w:space="0"/>
              <w:left w:val="none" w:color="000000" w:sz="4" w:space="0"/>
              <w:bottom w:val="single" w:color="000000" w:sz="4" w:space="0"/>
              <w:right w:val="single" w:color="000000" w:sz="4" w:space="0"/>
            </w:tcBorders>
            <w:tcW w:w="920" w:type="pct"/>
            <w:vAlign w:val="center"/>
            <w:textDirection w:val="lrTb"/>
            <w:noWrap w:val="false"/>
          </w:tcPr>
          <w:p>
            <w:pPr>
              <w:jc w:val="center"/>
              <w:rPr>
                <w:rFonts w:ascii="宋体" w:hAnsi="宋体" w:cs="宋体"/>
                <w:szCs w:val="21"/>
              </w:rPr>
            </w:pPr>
            <w:r>
              <w:rPr>
                <w:rFonts w:hint="eastAsia" w:ascii="宋体" w:hAnsi="宋体" w:cs="宋体"/>
                <w:szCs w:val="21"/>
              </w:rPr>
              <w:t xml:space="preserve">执法终端对接</w:t>
            </w:r>
            <w:r/>
          </w:p>
        </w:tc>
        <w:tc>
          <w:tcPr>
            <w:shd w:val="clear" w:color="auto" w:fill="auto"/>
            <w:tcBorders>
              <w:top w:val="none" w:color="000000" w:sz="4" w:space="0"/>
              <w:left w:val="none" w:color="000000" w:sz="4" w:space="0"/>
              <w:bottom w:val="single" w:color="000000" w:sz="4" w:space="0"/>
              <w:right w:val="single" w:color="000000" w:sz="4" w:space="0"/>
            </w:tcBorders>
            <w:tcW w:w="2485" w:type="pct"/>
            <w:vAlign w:val="center"/>
            <w:textDirection w:val="lrTb"/>
            <w:noWrap w:val="false"/>
          </w:tcPr>
          <w:p>
            <w:pPr>
              <w:rPr>
                <w:rFonts w:ascii="宋体" w:hAnsi="宋体" w:cs="宋体"/>
                <w:szCs w:val="21"/>
              </w:rPr>
            </w:pPr>
            <w:r>
              <w:rPr>
                <w:rFonts w:hint="eastAsia" w:ascii="宋体" w:hAnsi="宋体" w:cs="宋体"/>
                <w:szCs w:val="21"/>
              </w:rPr>
              <w:t xml:space="preserve">卡口数据对接</w:t>
            </w:r>
            <w:r>
              <w:rPr>
                <w:rFonts w:hint="eastAsia" w:ascii="宋体" w:hAnsi="宋体" w:cs="宋体"/>
                <w:szCs w:val="21"/>
              </w:rPr>
              <w:t xml:space="preserve">至执法</w:t>
            </w:r>
            <w:r>
              <w:rPr>
                <w:rFonts w:hint="eastAsia" w:ascii="宋体" w:hAnsi="宋体" w:cs="宋体"/>
                <w:szCs w:val="21"/>
              </w:rPr>
              <w:t xml:space="preserve">终端</w:t>
            </w:r>
            <w:r/>
          </w:p>
        </w:tc>
        <w:tc>
          <w:tcPr>
            <w:shd w:val="clear" w:color="auto" w:fill="auto"/>
            <w:tcBorders>
              <w:top w:val="none" w:color="000000" w:sz="4" w:space="0"/>
              <w:left w:val="none" w:color="000000" w:sz="4" w:space="0"/>
              <w:bottom w:val="single" w:color="000000" w:sz="4" w:space="0"/>
              <w:right w:val="single" w:color="000000" w:sz="4" w:space="0"/>
            </w:tcBorders>
            <w:tcW w:w="279"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bl>
    <w:p>
      <w:r/>
      <w:r/>
    </w:p>
    <w:tbl>
      <w:tblPr>
        <w:tblW w:w="5000" w:type="pct"/>
        <w:tblLayout w:type="fixed"/>
        <w:tblLook w:val="04A0" w:firstRow="1" w:lastRow="0" w:firstColumn="1" w:lastColumn="0" w:noHBand="0" w:noVBand="1"/>
      </w:tblPr>
      <w:tblGrid>
        <w:gridCol w:w="427"/>
        <w:gridCol w:w="990"/>
        <w:gridCol w:w="708"/>
        <w:gridCol w:w="1841"/>
        <w:gridCol w:w="4076"/>
        <w:gridCol w:w="427"/>
        <w:gridCol w:w="431"/>
      </w:tblGrid>
      <w:tr>
        <w:trPr>
          <w:trHeight w:val="255"/>
        </w:trPr>
        <w:tc>
          <w:tcPr>
            <w:gridSpan w:val="7"/>
            <w:shd w:val="clear" w:color="auto" w:fill="auto"/>
            <w:tcBorders>
              <w:bottom w:val="single" w:color="auto" w:sz="4" w:space="0"/>
            </w:tcBorders>
            <w:tcW w:w="5000" w:type="pct"/>
            <w:vAlign w:val="center"/>
            <w:textDirection w:val="lrTb"/>
            <w:noWrap w:val="false"/>
          </w:tcPr>
          <w:p>
            <w:pPr>
              <w:jc w:val="center"/>
              <w:rPr>
                <w:rFonts w:ascii="宋体" w:hAnsi="宋体" w:cs="宋体"/>
                <w:b/>
                <w:bCs/>
                <w:szCs w:val="21"/>
              </w:rPr>
            </w:pPr>
            <w:r>
              <w:rPr>
                <w:rFonts w:ascii="宋体" w:hAnsi="宋体" w:cs="宋体"/>
                <w:b/>
                <w:bCs/>
                <w:szCs w:val="21"/>
              </w:rPr>
              <w:t xml:space="preserve">1.4</w:t>
            </w:r>
            <w:r>
              <w:rPr>
                <w:rFonts w:hint="eastAsia" w:ascii="宋体" w:hAnsi="宋体" w:cs="宋体"/>
                <w:b/>
                <w:bCs/>
                <w:szCs w:val="21"/>
              </w:rPr>
              <w:t xml:space="preserve">城管渣土专项</w:t>
            </w:r>
            <w:r/>
          </w:p>
        </w:tc>
      </w:tr>
      <w:tr>
        <w:trPr>
          <w:trHeight w:val="480"/>
        </w:trPr>
        <w:tc>
          <w:tcPr>
            <w:shd w:val="clear" w:color="auto" w:fill="auto"/>
            <w:tcBorders>
              <w:top w:val="single" w:color="auto"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b/>
                <w:bCs/>
                <w:szCs w:val="21"/>
              </w:rPr>
            </w:pPr>
            <w:r/>
            <w:bookmarkStart w:id="89" w:name="RANGE!A2:G26"/>
            <w:r>
              <w:rPr>
                <w:rFonts w:hint="eastAsia" w:ascii="宋体" w:hAnsi="宋体" w:cs="宋体"/>
                <w:b/>
                <w:bCs/>
                <w:szCs w:val="21"/>
              </w:rPr>
              <w:t xml:space="preserve">序号</w:t>
            </w:r>
            <w:bookmarkEnd w:id="89"/>
            <w:r/>
            <w:r/>
          </w:p>
        </w:tc>
        <w:tc>
          <w:tcPr>
            <w:shd w:val="clear" w:color="auto" w:fill="auto"/>
            <w:tcBorders>
              <w:top w:val="single" w:color="auto" w:sz="4" w:space="0"/>
              <w:left w:val="none" w:color="000000" w:sz="4" w:space="0"/>
              <w:bottom w:val="single" w:color="000000" w:sz="4" w:space="0"/>
              <w:right w:val="single" w:color="000000" w:sz="4" w:space="0"/>
            </w:tcBorders>
            <w:tcW w:w="556"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子系统名称</w:t>
            </w:r>
            <w:r/>
          </w:p>
        </w:tc>
        <w:tc>
          <w:tcPr>
            <w:shd w:val="clear" w:color="auto" w:fill="auto"/>
            <w:tcBorders>
              <w:top w:val="single" w:color="auto"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功能模块</w:t>
            </w:r>
            <w:r/>
          </w:p>
        </w:tc>
        <w:tc>
          <w:tcPr>
            <w:shd w:val="clear" w:color="auto" w:fill="auto"/>
            <w:tcBorders>
              <w:top w:val="single" w:color="auto" w:sz="4" w:space="0"/>
              <w:left w:val="none" w:color="000000" w:sz="4" w:space="0"/>
              <w:bottom w:val="single" w:color="000000" w:sz="4" w:space="0"/>
              <w:right w:val="single" w:color="000000" w:sz="4" w:space="0"/>
            </w:tcBorders>
            <w:tcW w:w="1034"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功能描述</w:t>
            </w:r>
            <w:r/>
          </w:p>
        </w:tc>
        <w:tc>
          <w:tcPr>
            <w:shd w:val="clear" w:color="auto" w:fill="auto"/>
            <w:tcBorders>
              <w:top w:val="single" w:color="auto" w:sz="4" w:space="0"/>
              <w:left w:val="none" w:color="000000" w:sz="4" w:space="0"/>
              <w:bottom w:val="single" w:color="000000" w:sz="4" w:space="0"/>
              <w:right w:val="single" w:color="000000" w:sz="4" w:space="0"/>
            </w:tcBorders>
            <w:tcW w:w="229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功能要求</w:t>
            </w:r>
            <w:r/>
          </w:p>
        </w:tc>
        <w:tc>
          <w:tcPr>
            <w:shd w:val="clear" w:color="auto" w:fill="auto"/>
            <w:tcBorders>
              <w:top w:val="single" w:color="auto"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shd w:val="clear" w:color="auto" w:fill="auto"/>
            <w:tcBorders>
              <w:top w:val="single" w:color="auto"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数据对接服务</w:t>
            </w:r>
            <w:r/>
          </w:p>
        </w:tc>
        <w:tc>
          <w:tcPr>
            <w:shd w:val="clear" w:color="auto" w:fill="auto"/>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数据对接</w:t>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提供车辆轨迹查询接口</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通过车牌+颜色</w:t>
            </w:r>
            <w:r>
              <w:rPr>
                <w:rFonts w:hint="eastAsia" w:ascii="宋体" w:hAnsi="宋体" w:cs="宋体"/>
                <w:szCs w:val="21"/>
              </w:rPr>
              <w:t xml:space="preserve">获取电警轨迹</w:t>
            </w:r>
            <w:r>
              <w:rPr>
                <w:rFonts w:hint="eastAsia" w:ascii="宋体" w:hAnsi="宋体" w:cs="宋体"/>
                <w:szCs w:val="21"/>
              </w:rPr>
              <w:t xml:space="preserve">及查看图片</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034"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交通运输渣土车船监管平台对接</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闭环管理异常告警数据对接</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4"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审批数据对接</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034"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数据对接</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在建工地数据对接</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4"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消纳</w:t>
            </w:r>
            <w:r>
              <w:rPr>
                <w:rFonts w:hint="eastAsia" w:ascii="宋体" w:hAnsi="宋体" w:cs="宋体"/>
                <w:szCs w:val="21"/>
              </w:rPr>
              <w:t xml:space="preserve">场数据</w:t>
            </w:r>
            <w:r>
              <w:rPr>
                <w:rFonts w:hint="eastAsia" w:ascii="宋体" w:hAnsi="宋体" w:cs="宋体"/>
                <w:szCs w:val="21"/>
              </w:rPr>
              <w:t xml:space="preserve">对接</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综合应用服务</w:t>
            </w:r>
            <w:r/>
          </w:p>
        </w:tc>
        <w:tc>
          <w:tcPr>
            <w:shd w:val="clear" w:color="auto" w:fill="auto"/>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异常渣土车预警及模型</w:t>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禁行区域预警</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设置禁行虚拟围栏，对驶入渣土车预警。</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未审批预警</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通过审批比对，对无城市建筑垃圾处置核准许可证的车辆预警。</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重点监管车辆预警</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对黑名单</w:t>
            </w:r>
            <w:r>
              <w:rPr>
                <w:rFonts w:hint="eastAsia" w:ascii="宋体" w:hAnsi="宋体" w:cs="宋体"/>
                <w:szCs w:val="21"/>
              </w:rPr>
              <w:t xml:space="preserve">库车辆</w:t>
            </w:r>
            <w:r>
              <w:rPr>
                <w:rFonts w:hint="eastAsia" w:ascii="宋体" w:hAnsi="宋体" w:cs="宋体"/>
                <w:szCs w:val="21"/>
              </w:rPr>
              <w:t xml:space="preserve">监测预警。</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事件</w:t>
            </w:r>
            <w:r>
              <w:rPr>
                <w:rFonts w:hint="eastAsia" w:ascii="宋体" w:hAnsi="宋体" w:cs="宋体"/>
                <w:szCs w:val="21"/>
              </w:rPr>
              <w:t xml:space="preserve">研</w:t>
            </w:r>
            <w:r>
              <w:rPr>
                <w:rFonts w:hint="eastAsia" w:ascii="宋体" w:hAnsi="宋体" w:cs="宋体"/>
                <w:szCs w:val="21"/>
              </w:rPr>
              <w:t xml:space="preserve">判</w:t>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渣土车落脚点</w:t>
            </w:r>
            <w:r>
              <w:rPr>
                <w:rFonts w:hint="eastAsia" w:ascii="宋体" w:hAnsi="宋体" w:cs="宋体"/>
                <w:szCs w:val="21"/>
              </w:rPr>
              <w:t xml:space="preserve">研</w:t>
            </w:r>
            <w:r>
              <w:rPr>
                <w:rFonts w:hint="eastAsia" w:ascii="宋体" w:hAnsi="宋体" w:cs="宋体"/>
                <w:szCs w:val="21"/>
              </w:rPr>
              <w:t xml:space="preserve">判</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通过轨迹停留时间，分析车辆落脚点。</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PC端</w:t>
            </w:r>
            <w:r/>
          </w:p>
        </w:tc>
        <w:tc>
          <w:tcPr>
            <w:shd w:val="clear" w:color="auto" w:fill="auto"/>
            <w:tcBorders>
              <w:top w:val="none" w:color="000000" w:sz="4" w:space="0"/>
              <w:left w:val="single" w:color="000000" w:sz="4" w:space="0"/>
              <w:bottom w:val="single" w:color="000000" w:sz="4" w:space="0"/>
              <w:right w:val="single" w:color="000000" w:sz="4" w:space="0"/>
            </w:tcBorders>
            <w:tcW w:w="1034"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驾驶舱一张图</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CIM地图展示统计数据图表、预警数据信息等</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4"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车辆查询、轨迹跟踪、落脚点分析、车辆卫星定位+</w:t>
            </w:r>
            <w:r>
              <w:rPr>
                <w:rFonts w:hint="eastAsia" w:ascii="宋体" w:hAnsi="宋体" w:cs="宋体"/>
                <w:szCs w:val="21"/>
              </w:rPr>
              <w:t xml:space="preserve">电警轨迹</w:t>
            </w:r>
            <w:r>
              <w:rPr>
                <w:rFonts w:hint="eastAsia" w:ascii="宋体" w:hAnsi="宋体" w:cs="宋体"/>
                <w:szCs w:val="21"/>
              </w:rPr>
              <w:t xml:space="preserve">融合展示。</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布控任务事件</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录入布控任务：车牌、时间、点位等，按照布控任务进行报警。</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预警历史库</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预警历史记录及处置记录</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034"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视频专网、政务外网</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渣土车库</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4"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黑名单库</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4"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企业档案库</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4"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消纳场档案库</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4"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在建工地库</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720"/>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CIM地图可视化</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支持将消纳</w:t>
            </w:r>
            <w:r>
              <w:rPr>
                <w:rFonts w:hint="eastAsia" w:ascii="宋体" w:hAnsi="宋体" w:cs="宋体"/>
                <w:szCs w:val="21"/>
              </w:rPr>
              <w:t xml:space="preserve">场、在建工作等资源通过</w:t>
            </w:r>
            <w:r>
              <w:rPr>
                <w:rFonts w:hint="eastAsia" w:ascii="宋体" w:hAnsi="宋体" w:cs="宋体"/>
                <w:szCs w:val="21"/>
              </w:rPr>
              <w:t xml:space="preserve">多个图层展</w:t>
            </w:r>
            <w:r>
              <w:rPr>
                <w:rFonts w:hint="eastAsia" w:ascii="宋体" w:hAnsi="宋体" w:cs="宋体"/>
                <w:szCs w:val="21"/>
              </w:rPr>
              <w:t xml:space="preserve">示，在地图上根据地理位置</w:t>
            </w:r>
            <w:r>
              <w:rPr>
                <w:rFonts w:hint="eastAsia" w:ascii="宋体" w:hAnsi="宋体" w:cs="宋体"/>
                <w:szCs w:val="21"/>
              </w:rPr>
              <w:t xml:space="preserve">框选需</w:t>
            </w:r>
            <w:r>
              <w:rPr>
                <w:rFonts w:hint="eastAsia" w:ascii="宋体" w:hAnsi="宋体" w:cs="宋体"/>
                <w:szCs w:val="21"/>
              </w:rPr>
              <w:t xml:space="preserve">要分析的点位，通过已知的点位获取经纬度，及电子地图缩放展示进行人工研判。</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移动</w:t>
            </w:r>
            <w:r>
              <w:rPr>
                <w:rFonts w:hint="eastAsia" w:ascii="宋体" w:hAnsi="宋体" w:cs="宋体"/>
                <w:szCs w:val="21"/>
              </w:rPr>
              <w:t xml:space="preserve">端升级</w:t>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分级预警显示</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按颜色、级别展示预警信息，处置结果反</w:t>
            </w:r>
            <w:r>
              <w:rPr>
                <w:rFonts w:hint="eastAsia" w:ascii="宋体" w:hAnsi="宋体" w:cs="宋体"/>
                <w:szCs w:val="21"/>
              </w:rPr>
              <w:t xml:space="preserve">馈。</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车辆查询</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轨迹、工地消纳点、车企联系人，历史处置数据等</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szCs w:val="21"/>
              </w:rPr>
            </w:pPr>
            <w:r>
              <w:rPr>
                <w:rFonts w:hint="eastAsia" w:ascii="宋体" w:hAnsi="宋体" w:cs="宋体"/>
                <w:szCs w:val="21"/>
              </w:rPr>
              <w:t xml:space="preserve">基础信息</w:t>
            </w:r>
            <w:r/>
          </w:p>
        </w:tc>
        <w:tc>
          <w:tcPr>
            <w:shd w:val="clear" w:color="auto" w:fill="auto"/>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rPr>
                <w:rFonts w:ascii="宋体" w:hAnsi="宋体" w:cs="宋体"/>
                <w:szCs w:val="21"/>
              </w:rPr>
            </w:pPr>
            <w:r>
              <w:rPr>
                <w:rFonts w:hint="eastAsia" w:ascii="宋体" w:hAnsi="宋体" w:cs="宋体"/>
                <w:szCs w:val="21"/>
              </w:rPr>
              <w:t xml:space="preserve">系统管理</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城管用户数据账号</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数据服务</w:t>
            </w:r>
            <w:r/>
          </w:p>
        </w:tc>
        <w:tc>
          <w:tcPr>
            <w:shd w:val="clear" w:color="auto" w:fill="auto"/>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数据服务</w:t>
            </w:r>
            <w:r/>
          </w:p>
        </w:tc>
        <w:tc>
          <w:tcPr>
            <w:shd w:val="clear" w:color="auto" w:fill="auto"/>
            <w:tcBorders>
              <w:top w:val="none" w:color="000000" w:sz="4" w:space="0"/>
              <w:left w:val="single" w:color="000000" w:sz="4" w:space="0"/>
              <w:bottom w:val="single" w:color="000000" w:sz="4" w:space="0"/>
              <w:right w:val="single" w:color="000000" w:sz="4" w:space="0"/>
            </w:tcBorders>
            <w:tcW w:w="1034"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对接、分析、推送</w:t>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过车数据对接及数据拆分分析服务（重新</w:t>
            </w:r>
            <w:r>
              <w:rPr>
                <w:rFonts w:hint="eastAsia" w:ascii="宋体" w:hAnsi="宋体" w:cs="宋体"/>
                <w:szCs w:val="21"/>
              </w:rPr>
              <w:t xml:space="preserve">接入全</w:t>
            </w:r>
            <w:r>
              <w:rPr>
                <w:rFonts w:hint="eastAsia" w:ascii="宋体" w:hAnsi="宋体" w:cs="宋体"/>
                <w:szCs w:val="21"/>
              </w:rPr>
              <w:t xml:space="preserve">市电警及车尾数据，识别黄牌+未识别车辆图片）</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4" w:type="pct"/>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4" w:space="0"/>
              <w:right w:val="single" w:color="000000" w:sz="4" w:space="0"/>
            </w:tcBorders>
            <w:tcW w:w="2290" w:type="pct"/>
            <w:vAlign w:val="center"/>
            <w:textDirection w:val="lrTb"/>
            <w:noWrap w:val="false"/>
          </w:tcPr>
          <w:p>
            <w:pPr>
              <w:rPr>
                <w:rFonts w:ascii="宋体" w:hAnsi="宋体" w:cs="宋体"/>
                <w:szCs w:val="21"/>
              </w:rPr>
            </w:pPr>
            <w:r>
              <w:rPr>
                <w:rFonts w:hint="eastAsia" w:ascii="宋体" w:hAnsi="宋体" w:cs="宋体"/>
                <w:szCs w:val="21"/>
              </w:rPr>
              <w:t xml:space="preserve">重点车辆结构化数据的实时推送，按照订阅内容或拟定需求进行数据的分发</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tcPr>
          <w:p>
            <w:pPr>
              <w:jc w:val="center"/>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41"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r>
    </w:tbl>
    <w:p>
      <w:r/>
      <w:r/>
    </w:p>
    <w:tbl>
      <w:tblPr>
        <w:tblW w:w="5000" w:type="pct"/>
        <w:tblLayout w:type="fixed"/>
        <w:tblLook w:val="04A0" w:firstRow="1" w:lastRow="0" w:firstColumn="1" w:lastColumn="0" w:noHBand="0" w:noVBand="1"/>
      </w:tblPr>
      <w:tblGrid>
        <w:gridCol w:w="426"/>
        <w:gridCol w:w="709"/>
        <w:gridCol w:w="708"/>
        <w:gridCol w:w="790"/>
        <w:gridCol w:w="5450"/>
        <w:gridCol w:w="409"/>
        <w:gridCol w:w="408"/>
      </w:tblGrid>
      <w:tr>
        <w:trPr>
          <w:trHeight w:val="255"/>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ascii="宋体" w:hAnsi="宋体" w:cs="宋体"/>
                <w:b/>
                <w:bCs/>
                <w:color w:val="000000"/>
                <w:szCs w:val="21"/>
              </w:rPr>
            </w:pPr>
            <w:r/>
            <w:bookmarkStart w:id="90" w:name="RANGE!A1:G25"/>
            <w:r>
              <w:rPr>
                <w:rFonts w:ascii="宋体" w:hAnsi="宋体" w:cs="宋体"/>
                <w:b/>
                <w:bCs/>
                <w:color w:val="000000"/>
                <w:szCs w:val="21"/>
              </w:rPr>
              <w:t xml:space="preserve">1.5</w:t>
            </w:r>
            <w:r>
              <w:rPr>
                <w:rFonts w:hint="eastAsia" w:ascii="宋体" w:hAnsi="宋体" w:cs="宋体"/>
                <w:b/>
                <w:bCs/>
                <w:color w:val="000000"/>
                <w:szCs w:val="21"/>
              </w:rPr>
              <w:t xml:space="preserve">畅行昆山智慧交通一体化服务平台</w:t>
            </w:r>
            <w:bookmarkEnd w:id="90"/>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系统名称</w:t>
            </w:r>
            <w:r/>
          </w:p>
        </w:tc>
        <w:tc>
          <w:tcPr>
            <w:shd w:val="clear" w:color="auto" w:fill="auto"/>
            <w:tcBorders>
              <w:top w:val="single" w:color="000000" w:sz="4" w:space="0"/>
              <w:left w:val="none" w:color="000000" w:sz="4" w:space="0"/>
              <w:bottom w:val="single" w:color="000000" w:sz="4" w:space="0"/>
              <w:right w:val="single" w:color="000000" w:sz="4" w:space="0"/>
            </w:tcBorders>
            <w:tcW w:w="398"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模块</w:t>
            </w:r>
            <w:r/>
          </w:p>
        </w:tc>
        <w:tc>
          <w:tcPr>
            <w:shd w:val="clear" w:color="auto" w:fill="auto"/>
            <w:tcBorders>
              <w:top w:val="single" w:color="000000" w:sz="4" w:space="0"/>
              <w:left w:val="none" w:color="000000" w:sz="4" w:space="0"/>
              <w:bottom w:val="single" w:color="000000" w:sz="4" w:space="0"/>
              <w:right w:val="single" w:color="000000" w:sz="4" w:space="0"/>
            </w:tcBorders>
            <w:tcW w:w="444"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二级模块</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功能要求</w:t>
            </w:r>
            <w:r/>
          </w:p>
        </w:tc>
        <w:tc>
          <w:tcPr>
            <w:shd w:val="clear" w:color="auto" w:fill="auto"/>
            <w:tcBorders>
              <w:top w:val="singl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数量</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“畅行昆山”交通一体化服务平台</w:t>
            </w:r>
            <w:r/>
          </w:p>
        </w:tc>
        <w:tc>
          <w:tcPr>
            <w:shd w:val="clear" w:color="auto" w:fill="auto"/>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一体化服务门户</w:t>
            </w:r>
            <w:r/>
          </w:p>
        </w:tc>
        <w:tc>
          <w:tcPr>
            <w:shd w:val="clear" w:color="auto" w:fill="auto"/>
            <w:tcBorders>
              <w:top w:val="non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交通业务应用集成工作台</w:t>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将交通监控、事故管理、规划工具、数据分析等多个系统集成于一个平台，用户通过单一入口访问交通局的相关业务应用，支持入口展示分人分权限展示</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对当前交通局的业务系统进行集成设置管理，包含业务系统分类设置，业务使用部门管理，详细使用人员管理等</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对业务系统集成中所使用的API接口及相关中间件进行管理</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444"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交通业务应用集成工作台单点登录</w:t>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交通业务应用集成工作台单点登录包括自建、BT等17个左右平台</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444"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上级条线系统对接</w:t>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条线平台集成共13个左右，无法打通单点登陆的可自动填写账号密码</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统一应用管理</w:t>
            </w:r>
            <w:r/>
          </w:p>
        </w:tc>
        <w:tc>
          <w:tcPr>
            <w:shd w:val="clear" w:color="auto" w:fill="auto"/>
            <w:tcBorders>
              <w:top w:val="none" w:color="000000" w:sz="4" w:space="0"/>
              <w:left w:val="none" w:color="000000" w:sz="4" w:space="0"/>
              <w:bottom w:val="single" w:color="000000" w:sz="4" w:space="0"/>
              <w:right w:val="single" w:color="000000" w:sz="4" w:space="0"/>
            </w:tcBorders>
            <w:tcW w:w="444"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应用注册管理</w:t>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对交通自</w:t>
            </w:r>
            <w:r>
              <w:rPr>
                <w:rFonts w:hint="eastAsia" w:ascii="宋体" w:hAnsi="宋体" w:cs="宋体"/>
                <w:color w:val="000000"/>
                <w:szCs w:val="21"/>
              </w:rPr>
              <w:t xml:space="preserve">建以及</w:t>
            </w:r>
            <w:r>
              <w:rPr>
                <w:rFonts w:hint="eastAsia" w:ascii="宋体" w:hAnsi="宋体" w:cs="宋体"/>
                <w:color w:val="000000"/>
                <w:szCs w:val="21"/>
              </w:rPr>
              <w:t xml:space="preserve">未来需要建设的应用进行应用注册管理，包括应用信息的录入（如名称、版本、开发者信息）、分类标签的设置，以及关联文档（如使用指南、隐私政策）的上传</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444"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接入方式管理</w:t>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应用管理员选择应用接入统一应用集成平台的方式，可以选择API接入、数据源接入等方式</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444"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应用审核管理</w:t>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对应用的注册及发布流程进行审核管理，包含发布审核和修改审核</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统一基础管理</w:t>
            </w:r>
            <w:r/>
          </w:p>
        </w:tc>
        <w:tc>
          <w:tcPr>
            <w:shd w:val="clear" w:color="auto" w:fill="auto"/>
            <w:tcBorders>
              <w:top w:val="non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角色及权限管理</w:t>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对用户角色进行添加、删除、更新角色和分配角色给用户的操作</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根据角色的性质、职责和权限，将它们进行分类</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在组织或系统中分配、更改或删除用户角色时进行适当审批和控制的过程</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用于管理和控制用户或系统中不同角色的访问权限的过程</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组织机构管理</w:t>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交通一体化门户进行整体的组织机构管理，包含组织架构分类、组织架构层级、组织架构变更、组织架构管理、组织架构审批等具体模块</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对不同部门、职位和员工进行分类和管理的过程。这个过程有助于组织更好地理解和优化其内部结构，确保各个部门和职位都有明确的职责和责任</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对不同层级的管理结构进行分类和管理的过程，组织建立清晰的权力和责任分配</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在组织内部进行结构、职能、层级或其他关键方面的变更时，规划、执行和管理这些变更的过程</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17</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在组织内部进行结构、职能、人员或其他组织架构相关变更时，进行审批和控制的过程</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18</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系统日志管理</w:t>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对不同的事件设置不同的日志记录类型</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19</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对系统日志文件进行备份管理，支持定时备份管理和自定义事件类型管理</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20</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对记录在日志文件中的信息进行检索、分析和管理的过程。这个过程有助于了解应用程序、系统或网络的运行情况，进行故障排除、监控性能、识别潜在问题和满足合</w:t>
            </w:r>
            <w:r>
              <w:rPr>
                <w:rFonts w:hint="eastAsia" w:ascii="宋体" w:hAnsi="宋体" w:cs="宋体"/>
                <w:color w:val="000000"/>
                <w:szCs w:val="21"/>
              </w:rPr>
              <w:t xml:space="preserve">规</w:t>
            </w:r>
            <w:r>
              <w:rPr>
                <w:rFonts w:hint="eastAsia" w:ascii="宋体" w:hAnsi="宋体" w:cs="宋体"/>
                <w:color w:val="000000"/>
                <w:szCs w:val="21"/>
              </w:rPr>
              <w:t xml:space="preserve">性要求</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21</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首页综合管理</w:t>
            </w:r>
            <w:r/>
          </w:p>
        </w:tc>
        <w:tc>
          <w:tcPr>
            <w:shd w:val="clear" w:color="auto" w:fill="auto"/>
            <w:tcBorders>
              <w:top w:val="non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首页综合管理</w:t>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tcPr>
          <w:p>
            <w:pPr>
              <w:rPr>
                <w:rFonts w:ascii="宋体" w:hAnsi="宋体" w:cs="宋体"/>
                <w:color w:val="000000"/>
                <w:szCs w:val="21"/>
              </w:rPr>
            </w:pPr>
            <w:r>
              <w:rPr>
                <w:rFonts w:hint="eastAsia" w:ascii="宋体" w:hAnsi="宋体" w:cs="宋体"/>
                <w:color w:val="000000"/>
                <w:szCs w:val="21"/>
              </w:rPr>
              <w:t xml:space="preserve">首页应用支持</w:t>
            </w:r>
            <w:r>
              <w:rPr>
                <w:rFonts w:hint="eastAsia" w:ascii="宋体" w:hAnsi="宋体" w:cs="宋体"/>
                <w:color w:val="000000"/>
                <w:szCs w:val="21"/>
              </w:rPr>
              <w:t xml:space="preserve">账号级</w:t>
            </w:r>
            <w:r>
              <w:rPr>
                <w:rFonts w:hint="eastAsia" w:ascii="宋体" w:hAnsi="宋体" w:cs="宋体"/>
                <w:color w:val="000000"/>
                <w:szCs w:val="21"/>
              </w:rPr>
              <w:t xml:space="preserve">权限限制</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22</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w:t>
            </w:r>
            <w:r>
              <w:rPr>
                <w:rFonts w:hint="eastAsia" w:ascii="宋体" w:hAnsi="宋体" w:cs="宋体"/>
                <w:color w:val="000000"/>
                <w:szCs w:val="21"/>
              </w:rPr>
              <w:t xml:space="preserve">账户级</w:t>
            </w:r>
            <w:r>
              <w:rPr>
                <w:rFonts w:hint="eastAsia" w:ascii="宋体" w:hAnsi="宋体" w:cs="宋体"/>
                <w:color w:val="000000"/>
                <w:szCs w:val="21"/>
              </w:rPr>
              <w:t xml:space="preserve">自定义分组</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trHeight w:val="255"/>
        </w:trPr>
        <w:tc>
          <w:tcPr>
            <w:shd w:val="clear" w:color="auto" w:fill="auto"/>
            <w:tcBorders>
              <w:top w:val="none" w:color="000000" w:sz="4" w:space="0"/>
              <w:left w:val="single" w:color="000000" w:sz="4" w:space="0"/>
              <w:bottom w:val="single" w:color="000000" w:sz="4" w:space="0"/>
              <w:right w:val="single" w:color="000000" w:sz="4" w:space="0"/>
            </w:tcBorders>
            <w:tcW w:w="239"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23</w:t>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306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支持应用收藏、取消收藏</w:t>
            </w:r>
            <w:r/>
          </w:p>
        </w:tc>
        <w:tc>
          <w:tcPr>
            <w:shd w:val="clear" w:color="auto" w:fill="auto"/>
            <w:tcBorders>
              <w:top w:val="none" w:color="000000" w:sz="4" w:space="0"/>
              <w:left w:val="non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bl>
    <w:p>
      <w:r/>
      <w:r/>
    </w:p>
    <w:tbl>
      <w:tblPr>
        <w:tblW w:w="5000" w:type="pct"/>
        <w:tblLook w:val="04A0" w:firstRow="1" w:lastRow="0" w:firstColumn="1" w:lastColumn="0" w:noHBand="0" w:noVBand="1"/>
      </w:tblPr>
      <w:tblGrid>
        <w:gridCol w:w="437"/>
        <w:gridCol w:w="714"/>
        <w:gridCol w:w="1241"/>
        <w:gridCol w:w="3788"/>
        <w:gridCol w:w="427"/>
        <w:gridCol w:w="438"/>
        <w:gridCol w:w="1855"/>
      </w:tblGrid>
      <w:tr>
        <w:trPr>
          <w:trHeight w:val="2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ascii="宋体" w:hAnsi="宋体" w:cs="宋体"/>
                <w:b/>
                <w:bCs/>
                <w:szCs w:val="21"/>
              </w:rPr>
            </w:pPr>
            <w:r/>
            <w:bookmarkStart w:id="91" w:name="RANGE!A1:G34"/>
            <w:r>
              <w:rPr>
                <w:rFonts w:ascii="宋体" w:hAnsi="宋体" w:cs="宋体"/>
                <w:b/>
                <w:bCs/>
                <w:szCs w:val="21"/>
              </w:rPr>
              <w:t xml:space="preserve">1.6</w:t>
            </w:r>
            <w:r>
              <w:rPr>
                <w:rFonts w:hint="eastAsia" w:ascii="宋体" w:hAnsi="宋体" w:cs="宋体"/>
                <w:b/>
                <w:bCs/>
                <w:szCs w:val="21"/>
              </w:rPr>
              <w:t xml:space="preserve">中心硬件支撑及中间件</w:t>
            </w:r>
            <w:bookmarkEnd w:id="91"/>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设备分类</w:t>
            </w:r>
            <w:r/>
          </w:p>
        </w:tc>
        <w:tc>
          <w:tcPr>
            <w:shd w:val="clear" w:color="auto" w:fill="auto"/>
            <w:tcBorders>
              <w:top w:val="singl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设备名称</w:t>
            </w:r>
            <w:r/>
          </w:p>
        </w:tc>
        <w:tc>
          <w:tcPr>
            <w:shd w:val="clear" w:color="auto" w:fill="auto"/>
            <w:tcBorders>
              <w:top w:val="single" w:color="000000" w:sz="4" w:space="0"/>
              <w:left w:val="none" w:color="000000" w:sz="4" w:space="0"/>
              <w:bottom w:val="single" w:color="000000" w:sz="4" w:space="0"/>
              <w:right w:val="single" w:color="000000" w:sz="4" w:space="0"/>
            </w:tcBorders>
            <w:tcW w:w="2128"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技术要求</w:t>
            </w:r>
            <w:r/>
          </w:p>
        </w:tc>
        <w:tc>
          <w:tcPr>
            <w:shd w:val="clear" w:color="auto" w:fill="auto"/>
            <w:tcBorders>
              <w:top w:val="singl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备注</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一</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rPr>
                <w:rFonts w:ascii="宋体" w:hAnsi="宋体" w:cs="宋体"/>
                <w:b/>
                <w:bCs/>
                <w:szCs w:val="21"/>
              </w:rPr>
            </w:pPr>
            <w:r>
              <w:rPr>
                <w:rFonts w:hint="eastAsia" w:ascii="宋体" w:hAnsi="宋体" w:cs="宋体"/>
                <w:b/>
                <w:bCs/>
                <w:szCs w:val="21"/>
              </w:rPr>
              <w:t xml:space="preserve">视频专网</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b/>
                <w:bCs/>
                <w:szCs w:val="21"/>
              </w:rPr>
            </w:pPr>
            <w:r>
              <w:rPr>
                <w:rFonts w:hint="eastAsia" w:ascii="宋体" w:hAnsi="宋体" w:cs="宋体"/>
                <w:b/>
                <w:bCs/>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虚拟化服务器</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1.国产处理器：性能不低于Hygon 7375*2颗（单颗≥32核，主频≥2.0GHz）；</w:t>
            </w:r>
            <w:r/>
          </w:p>
          <w:p>
            <w:pPr>
              <w:rPr>
                <w:rFonts w:ascii="宋体" w:hAnsi="宋体" w:cs="宋体"/>
                <w:szCs w:val="21"/>
              </w:rPr>
            </w:pPr>
            <w:r>
              <w:rPr>
                <w:rFonts w:hint="eastAsia" w:ascii="宋体" w:hAnsi="宋体" w:cs="宋体"/>
                <w:szCs w:val="21"/>
              </w:rPr>
              <w:t xml:space="preserve">2.内存：不少于DDR4 3200 32G*16；</w:t>
            </w:r>
            <w:r/>
          </w:p>
          <w:p>
            <w:pPr>
              <w:rPr>
                <w:rFonts w:ascii="宋体" w:hAnsi="宋体" w:cs="宋体"/>
                <w:szCs w:val="21"/>
              </w:rPr>
            </w:pPr>
            <w:r>
              <w:rPr>
                <w:rFonts w:hint="eastAsia" w:ascii="宋体" w:hAnsi="宋体" w:cs="宋体"/>
                <w:szCs w:val="21"/>
              </w:rPr>
              <w:t xml:space="preserve">3.硬盘：不少于960G 2.5 SATA 6G M SSD*2，480G 2.5 6Gb R SSD*2；横插12盘12G SAS EXP硬盘背板；</w:t>
            </w:r>
            <w:r/>
          </w:p>
          <w:p>
            <w:pPr>
              <w:rPr>
                <w:rFonts w:ascii="宋体" w:hAnsi="宋体" w:cs="宋体"/>
                <w:szCs w:val="21"/>
              </w:rPr>
            </w:pPr>
            <w:r>
              <w:rPr>
                <w:rFonts w:hint="eastAsia" w:ascii="宋体" w:hAnsi="宋体" w:cs="宋体"/>
                <w:szCs w:val="21"/>
              </w:rPr>
              <w:t xml:space="preserve">4.双口16G hba卡*2；</w:t>
            </w:r>
            <w:r/>
          </w:p>
          <w:p>
            <w:pPr>
              <w:rPr>
                <w:rFonts w:ascii="宋体" w:hAnsi="宋体" w:cs="宋体"/>
                <w:szCs w:val="21"/>
              </w:rPr>
            </w:pPr>
            <w:r>
              <w:rPr>
                <w:rFonts w:hint="eastAsia" w:ascii="宋体" w:hAnsi="宋体" w:cs="宋体"/>
                <w:szCs w:val="21"/>
              </w:rPr>
              <w:t xml:space="preserve">5.网卡：双口1G RJ45网卡，双口10G SFP+无模块光纤网卡*2，10G SFP+</w:t>
            </w:r>
            <w:r>
              <w:rPr>
                <w:rFonts w:hint="eastAsia" w:ascii="宋体" w:hAnsi="宋体" w:cs="宋体"/>
                <w:szCs w:val="21"/>
              </w:rPr>
              <w:t xml:space="preserve">多模光模块</w:t>
            </w:r>
            <w:r>
              <w:rPr>
                <w:rFonts w:hint="eastAsia" w:ascii="宋体" w:hAnsi="宋体" w:cs="宋体"/>
                <w:szCs w:val="21"/>
              </w:rPr>
              <w:t xml:space="preserve">*4 ；</w:t>
            </w:r>
            <w:r/>
          </w:p>
          <w:p>
            <w:pPr>
              <w:rPr>
                <w:rFonts w:ascii="宋体" w:hAnsi="宋体" w:cs="宋体"/>
                <w:szCs w:val="21"/>
              </w:rPr>
            </w:pPr>
            <w:r>
              <w:rPr>
                <w:rFonts w:hint="eastAsia" w:ascii="宋体" w:hAnsi="宋体" w:cs="宋体"/>
                <w:szCs w:val="21"/>
              </w:rPr>
              <w:t xml:space="preserve">6.提供数据恢复服务。</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CPU授权</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CPU授权</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前置服务器</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1.国产处理器：性能不低于Hygon 5380*1颗（单颗主频≥2.5GHz，核心数≥16核）；</w:t>
            </w:r>
            <w:r/>
          </w:p>
          <w:p>
            <w:pPr>
              <w:rPr>
                <w:rFonts w:ascii="宋体" w:hAnsi="宋体" w:cs="宋体"/>
                <w:szCs w:val="21"/>
              </w:rPr>
            </w:pPr>
            <w:r>
              <w:rPr>
                <w:rFonts w:hint="eastAsia" w:ascii="宋体" w:hAnsi="宋体" w:cs="宋体"/>
                <w:szCs w:val="21"/>
              </w:rPr>
              <w:t xml:space="preserve">2.内存：不少于DDR4 16G*2，ECC DDR4 RDIMM 频率 ≥3200MHz；</w:t>
            </w:r>
            <w:r/>
          </w:p>
          <w:p>
            <w:pPr>
              <w:rPr>
                <w:rFonts w:ascii="宋体" w:hAnsi="宋体" w:cs="宋体"/>
                <w:szCs w:val="21"/>
              </w:rPr>
            </w:pPr>
            <w:r>
              <w:rPr>
                <w:rFonts w:hint="eastAsia" w:ascii="宋体" w:hAnsi="宋体" w:cs="宋体"/>
                <w:szCs w:val="21"/>
              </w:rPr>
              <w:t xml:space="preserve">3.硬盘：不少于300G 2.5吋10K 12Gb SAS硬盘*2，1.2TB 2.5吋10K 12Gb SAS硬盘；</w:t>
            </w:r>
            <w:r/>
          </w:p>
          <w:p>
            <w:pPr>
              <w:rPr>
                <w:rFonts w:ascii="宋体" w:hAnsi="宋体" w:cs="宋体"/>
                <w:szCs w:val="21"/>
              </w:rPr>
            </w:pPr>
            <w:r>
              <w:rPr>
                <w:rFonts w:hint="eastAsia" w:ascii="宋体" w:hAnsi="宋体" w:cs="宋体"/>
                <w:szCs w:val="21"/>
              </w:rPr>
              <w:t xml:space="preserve">4.阵列卡：sas卡；</w:t>
            </w:r>
            <w:r/>
          </w:p>
          <w:p>
            <w:pPr>
              <w:rPr>
                <w:rFonts w:ascii="宋体" w:hAnsi="宋体" w:cs="宋体"/>
                <w:szCs w:val="21"/>
              </w:rPr>
            </w:pPr>
            <w:r>
              <w:rPr>
                <w:rFonts w:hint="eastAsia" w:ascii="宋体" w:hAnsi="宋体" w:cs="宋体"/>
                <w:szCs w:val="21"/>
              </w:rPr>
              <w:t xml:space="preserve">5.网口：四口1G RJ45网卡；</w:t>
            </w:r>
            <w:r/>
          </w:p>
          <w:p>
            <w:pPr>
              <w:rPr>
                <w:rFonts w:ascii="宋体" w:hAnsi="宋体" w:cs="宋体"/>
                <w:szCs w:val="21"/>
              </w:rPr>
            </w:pPr>
            <w:r>
              <w:rPr>
                <w:rFonts w:hint="eastAsia" w:ascii="宋体" w:hAnsi="宋体" w:cs="宋体"/>
                <w:szCs w:val="21"/>
              </w:rPr>
              <w:t xml:space="preserve">6.电源：550W电源模块*2。</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存储设备</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原GPU服务器扩容</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12T 3.5寸 7.2K 6Gb SATA盘,</w:t>
            </w:r>
            <w:r>
              <w:rPr>
                <w:rFonts w:hint="eastAsia" w:ascii="宋体" w:hAnsi="宋体" w:cs="宋体"/>
                <w:szCs w:val="21"/>
              </w:rPr>
              <w:t xml:space="preserve">含数据</w:t>
            </w:r>
            <w:r>
              <w:rPr>
                <w:rFonts w:hint="eastAsia" w:ascii="宋体" w:hAnsi="宋体" w:cs="宋体"/>
                <w:szCs w:val="21"/>
              </w:rPr>
              <w:t xml:space="preserve">线</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网络设备</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万兆光模块</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SFP+ 万兆多</w:t>
            </w:r>
            <w:r>
              <w:rPr>
                <w:rFonts w:hint="eastAsia" w:ascii="宋体" w:hAnsi="宋体" w:cs="宋体"/>
                <w:szCs w:val="21"/>
              </w:rPr>
              <w:t xml:space="preserve">模</w:t>
            </w:r>
            <w:r>
              <w:rPr>
                <w:rFonts w:hint="eastAsia" w:ascii="宋体" w:hAnsi="宋体" w:cs="宋体"/>
                <w:szCs w:val="21"/>
              </w:rPr>
              <w:t xml:space="preserve">模块(850nm,300m,LC) </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线材</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光纤跳线</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LC-LC多模双芯 20米</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对</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二</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rPr>
                <w:rFonts w:ascii="宋体" w:hAnsi="宋体" w:cs="宋体"/>
                <w:b/>
                <w:bCs/>
                <w:szCs w:val="21"/>
              </w:rPr>
            </w:pPr>
            <w:r>
              <w:rPr>
                <w:rFonts w:hint="eastAsia" w:ascii="宋体" w:hAnsi="宋体" w:cs="宋体"/>
                <w:b/>
                <w:bCs/>
                <w:szCs w:val="21"/>
              </w:rPr>
              <w:t xml:space="preserve">政务外网</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前置服务器</w:t>
            </w:r>
            <w:r/>
          </w:p>
        </w:tc>
        <w:tc>
          <w:tcPr>
            <w:shd w:val="clear" w:color="000000" w:fill="ffffff"/>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1.国产处理器：性能不低于Hygon 5380*1颗（单颗主频≥2.5GHz，核心数≥16核）；</w:t>
            </w:r>
            <w:r/>
          </w:p>
          <w:p>
            <w:pPr>
              <w:rPr>
                <w:rFonts w:ascii="宋体" w:hAnsi="宋体" w:cs="宋体"/>
                <w:color w:val="000000"/>
                <w:szCs w:val="21"/>
              </w:rPr>
            </w:pPr>
            <w:r>
              <w:rPr>
                <w:rFonts w:hint="eastAsia" w:ascii="宋体" w:hAnsi="宋体" w:cs="宋体"/>
                <w:color w:val="000000"/>
                <w:szCs w:val="21"/>
              </w:rPr>
              <w:t xml:space="preserve">2.内存：不少于DDR4 16G*2，ECC DDR4 RDIMM 频率 ≥3200MHz；</w:t>
            </w:r>
            <w:r/>
          </w:p>
          <w:p>
            <w:pPr>
              <w:rPr>
                <w:rFonts w:ascii="宋体" w:hAnsi="宋体" w:cs="宋体"/>
                <w:color w:val="000000"/>
                <w:szCs w:val="21"/>
              </w:rPr>
            </w:pPr>
            <w:r>
              <w:rPr>
                <w:rFonts w:hint="eastAsia" w:ascii="宋体" w:hAnsi="宋体" w:cs="宋体"/>
                <w:color w:val="000000"/>
                <w:szCs w:val="21"/>
              </w:rPr>
              <w:t xml:space="preserve">3.硬盘：不少于300G 2.5吋10K 12Gb SAS硬盘*2，1.2TB 2.5吋10K 12Gb SAS硬盘；</w:t>
            </w:r>
            <w:r/>
          </w:p>
          <w:p>
            <w:pPr>
              <w:rPr>
                <w:rFonts w:ascii="宋体" w:hAnsi="宋体" w:cs="宋体"/>
                <w:color w:val="000000"/>
                <w:szCs w:val="21"/>
              </w:rPr>
            </w:pPr>
            <w:r>
              <w:rPr>
                <w:rFonts w:hint="eastAsia" w:ascii="宋体" w:hAnsi="宋体" w:cs="宋体"/>
                <w:color w:val="000000"/>
                <w:szCs w:val="21"/>
              </w:rPr>
              <w:t xml:space="preserve">4.阵列卡：sas卡；</w:t>
            </w:r>
            <w:r/>
          </w:p>
          <w:p>
            <w:pPr>
              <w:rPr>
                <w:rFonts w:ascii="宋体" w:hAnsi="宋体" w:cs="宋体"/>
                <w:color w:val="000000"/>
                <w:szCs w:val="21"/>
              </w:rPr>
            </w:pPr>
            <w:r>
              <w:rPr>
                <w:rFonts w:hint="eastAsia" w:ascii="宋体" w:hAnsi="宋体" w:cs="宋体"/>
                <w:color w:val="000000"/>
                <w:szCs w:val="21"/>
              </w:rPr>
              <w:t xml:space="preserve">5.网口：四口1G RJ45网卡；</w:t>
            </w:r>
            <w:r/>
          </w:p>
          <w:p>
            <w:pPr>
              <w:rPr>
                <w:rFonts w:ascii="宋体" w:hAnsi="宋体" w:cs="宋体"/>
                <w:color w:val="000000"/>
                <w:szCs w:val="21"/>
              </w:rPr>
            </w:pPr>
            <w:r>
              <w:rPr>
                <w:rFonts w:hint="eastAsia" w:ascii="宋体" w:hAnsi="宋体" w:cs="宋体"/>
                <w:color w:val="000000"/>
                <w:szCs w:val="21"/>
              </w:rPr>
              <w:t xml:space="preserve">6.电源：550W电源模块*2。</w:t>
            </w:r>
            <w:r/>
          </w:p>
        </w:tc>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 </w:t>
            </w:r>
            <w:r/>
          </w:p>
        </w:tc>
        <w:tc>
          <w:tcPr>
            <w:shd w:val="clear" w:color="000000" w:fill="ffffff"/>
            <w:tcBorders>
              <w:top w:val="none" w:color="000000" w:sz="4" w:space="0"/>
              <w:left w:val="single" w:color="auto" w:sz="4" w:space="0"/>
              <w:bottom w:val="single" w:color="auto" w:sz="4" w:space="0"/>
              <w:right w:val="single" w:color="auto" w:sz="4" w:space="0"/>
            </w:tcBorders>
            <w:tcW w:w="212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1.国产处理器：性能不低于Hygon 7360*2 （单颗主频≥2.2GHz，核心数≥24核）；</w:t>
            </w:r>
            <w:r/>
          </w:p>
          <w:p>
            <w:pPr>
              <w:rPr>
                <w:rFonts w:ascii="宋体" w:hAnsi="宋体" w:cs="宋体"/>
                <w:color w:val="000000"/>
                <w:szCs w:val="21"/>
              </w:rPr>
            </w:pPr>
            <w:r>
              <w:rPr>
                <w:rFonts w:hint="eastAsia" w:ascii="宋体" w:hAnsi="宋体" w:cs="宋体"/>
                <w:color w:val="000000"/>
                <w:szCs w:val="21"/>
              </w:rPr>
              <w:t xml:space="preserve">2.内存：DDR4 3200 32G*16，ECC DDR4 RDIMM 频率≥3200MHz；</w:t>
            </w:r>
            <w:r/>
          </w:p>
          <w:p>
            <w:pPr>
              <w:rPr>
                <w:rFonts w:ascii="宋体" w:hAnsi="宋体" w:cs="宋体"/>
                <w:color w:val="000000"/>
                <w:szCs w:val="21"/>
              </w:rPr>
            </w:pPr>
            <w:r>
              <w:rPr>
                <w:rFonts w:hint="eastAsia" w:ascii="宋体" w:hAnsi="宋体" w:cs="宋体"/>
                <w:color w:val="000000"/>
                <w:szCs w:val="21"/>
              </w:rPr>
              <w:t xml:space="preserve">3.硬盘：不少于480G sata_hdd*2，12TB sata_hdd*12，3.84T nvme_ssd*2；</w:t>
            </w:r>
            <w:r/>
          </w:p>
          <w:p>
            <w:pPr>
              <w:rPr>
                <w:rFonts w:ascii="宋体" w:hAnsi="宋体" w:cs="宋体"/>
                <w:color w:val="000000"/>
                <w:szCs w:val="21"/>
              </w:rPr>
            </w:pPr>
            <w:r>
              <w:rPr>
                <w:rFonts w:hint="eastAsia" w:ascii="宋体" w:hAnsi="宋体" w:cs="宋体"/>
                <w:color w:val="000000"/>
                <w:szCs w:val="21"/>
              </w:rPr>
              <w:t xml:space="preserve">4.RADI卡*1； </w:t>
            </w:r>
            <w:r/>
          </w:p>
          <w:p>
            <w:pPr>
              <w:rPr>
                <w:rFonts w:ascii="宋体" w:hAnsi="宋体" w:cs="宋体"/>
                <w:color w:val="000000"/>
                <w:szCs w:val="21"/>
              </w:rPr>
            </w:pPr>
            <w:r>
              <w:rPr>
                <w:rFonts w:hint="eastAsia" w:ascii="宋体" w:hAnsi="宋体" w:cs="宋体"/>
                <w:color w:val="000000"/>
                <w:szCs w:val="21"/>
              </w:rPr>
              <w:t xml:space="preserve">5.网口：双口10G无模块光纤网卡*2，10G SFP+</w:t>
            </w:r>
            <w:r>
              <w:rPr>
                <w:rFonts w:hint="eastAsia" w:ascii="宋体" w:hAnsi="宋体" w:cs="宋体"/>
                <w:color w:val="000000"/>
                <w:szCs w:val="21"/>
              </w:rPr>
              <w:t xml:space="preserve">多模光模块</w:t>
            </w:r>
            <w:r>
              <w:rPr>
                <w:rFonts w:hint="eastAsia" w:ascii="宋体" w:hAnsi="宋体" w:cs="宋体"/>
                <w:color w:val="000000"/>
                <w:szCs w:val="21"/>
              </w:rPr>
              <w:t xml:space="preserve">*2； </w:t>
            </w:r>
            <w:r/>
          </w:p>
        </w:tc>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 </w:t>
            </w:r>
            <w:r/>
          </w:p>
        </w:tc>
        <w:tc>
          <w:tcPr>
            <w:shd w:val="clear" w:color="000000" w:fill="ffffff"/>
            <w:tcBorders>
              <w:top w:val="none" w:color="000000" w:sz="4" w:space="0"/>
              <w:left w:val="single" w:color="auto" w:sz="4" w:space="0"/>
              <w:bottom w:val="single" w:color="auto" w:sz="4" w:space="0"/>
              <w:right w:val="single" w:color="auto" w:sz="4" w:space="0"/>
            </w:tcBorders>
            <w:tcW w:w="212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1.国产处理器：性能不低于Hygon 5380*2（单颗主频≥2.5GHz，核心数≥16核）；</w:t>
            </w:r>
            <w:r/>
          </w:p>
          <w:p>
            <w:pPr>
              <w:rPr>
                <w:rFonts w:ascii="宋体" w:hAnsi="宋体" w:cs="宋体"/>
                <w:color w:val="000000"/>
                <w:szCs w:val="21"/>
              </w:rPr>
            </w:pPr>
            <w:r>
              <w:rPr>
                <w:rFonts w:hint="eastAsia" w:ascii="宋体" w:hAnsi="宋体" w:cs="宋体"/>
                <w:color w:val="000000"/>
                <w:szCs w:val="21"/>
              </w:rPr>
              <w:t xml:space="preserve">2.内存：不少于DDR4 32G*16，ECC DDR4 RDIMM 频率≥3200MHz；</w:t>
            </w:r>
            <w:r/>
          </w:p>
          <w:p>
            <w:pPr>
              <w:rPr>
                <w:rFonts w:ascii="宋体" w:hAnsi="宋体" w:cs="宋体"/>
                <w:color w:val="000000"/>
                <w:szCs w:val="21"/>
              </w:rPr>
            </w:pPr>
            <w:r>
              <w:rPr>
                <w:rFonts w:hint="eastAsia" w:ascii="宋体" w:hAnsi="宋体" w:cs="宋体"/>
                <w:color w:val="000000"/>
                <w:szCs w:val="21"/>
              </w:rPr>
              <w:t xml:space="preserve">3.硬盘：不少于960G sata_ssd*12；</w:t>
            </w:r>
            <w:r/>
          </w:p>
          <w:p>
            <w:pPr>
              <w:rPr>
                <w:rFonts w:ascii="宋体" w:hAnsi="宋体" w:cs="宋体"/>
                <w:color w:val="000000"/>
                <w:szCs w:val="21"/>
              </w:rPr>
            </w:pPr>
            <w:r>
              <w:rPr>
                <w:rFonts w:hint="eastAsia" w:ascii="宋体" w:hAnsi="宋体" w:cs="宋体"/>
                <w:color w:val="000000"/>
                <w:szCs w:val="21"/>
              </w:rPr>
              <w:t xml:space="preserve">4.RADI卡*1； </w:t>
            </w:r>
            <w:r/>
          </w:p>
          <w:p>
            <w:pPr>
              <w:rPr>
                <w:rFonts w:ascii="宋体" w:hAnsi="宋体" w:cs="宋体"/>
                <w:color w:val="000000"/>
                <w:szCs w:val="21"/>
              </w:rPr>
            </w:pPr>
            <w:r>
              <w:rPr>
                <w:rFonts w:hint="eastAsia" w:ascii="宋体" w:hAnsi="宋体" w:cs="宋体"/>
                <w:color w:val="000000"/>
                <w:szCs w:val="21"/>
              </w:rPr>
              <w:t xml:space="preserve">5.网口：双口10G无模块光纤网卡*2，10G SFP+</w:t>
            </w:r>
            <w:r>
              <w:rPr>
                <w:rFonts w:hint="eastAsia" w:ascii="宋体" w:hAnsi="宋体" w:cs="宋体"/>
                <w:color w:val="000000"/>
                <w:szCs w:val="21"/>
              </w:rPr>
              <w:t xml:space="preserve">多模光模块</w:t>
            </w:r>
            <w:r>
              <w:rPr>
                <w:rFonts w:hint="eastAsia" w:ascii="宋体" w:hAnsi="宋体" w:cs="宋体"/>
                <w:color w:val="000000"/>
                <w:szCs w:val="21"/>
              </w:rPr>
              <w:t xml:space="preserve">*2； </w:t>
            </w:r>
            <w:r/>
          </w:p>
          <w:p>
            <w:pPr>
              <w:rPr>
                <w:rFonts w:ascii="宋体" w:hAnsi="宋体" w:cs="宋体"/>
                <w:color w:val="000000"/>
                <w:szCs w:val="21"/>
              </w:rPr>
            </w:pPr>
            <w:r>
              <w:rPr>
                <w:rFonts w:hint="eastAsia" w:ascii="宋体" w:hAnsi="宋体" w:cs="宋体"/>
                <w:color w:val="000000"/>
                <w:szCs w:val="21"/>
              </w:rPr>
              <w:t xml:space="preserve">6.电源：550W电源模块*2。</w:t>
            </w:r>
            <w:r/>
          </w:p>
        </w:tc>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网络设备</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万兆光模块</w:t>
            </w:r>
            <w:r/>
          </w:p>
        </w:tc>
        <w:tc>
          <w:tcPr>
            <w:shd w:val="clear" w:color="auto" w:fill="auto"/>
            <w:tcBorders>
              <w:top w:val="singl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SFP+ 万兆多</w:t>
            </w:r>
            <w:r>
              <w:rPr>
                <w:rFonts w:hint="eastAsia" w:ascii="宋体" w:hAnsi="宋体" w:cs="宋体"/>
                <w:szCs w:val="21"/>
              </w:rPr>
              <w:t xml:space="preserve">模</w:t>
            </w:r>
            <w:r>
              <w:rPr>
                <w:rFonts w:hint="eastAsia" w:ascii="宋体" w:hAnsi="宋体" w:cs="宋体"/>
                <w:szCs w:val="21"/>
              </w:rPr>
              <w:t xml:space="preserve">模块(850nm,300m,LC) </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线材</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光纤跳线</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LC-LC多模双芯 20米</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对</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工作站</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移动工作站</w:t>
            </w:r>
            <w:r/>
          </w:p>
        </w:tc>
        <w:tc>
          <w:tcPr>
            <w:shd w:val="clear" w:color="000000" w:fill="ffffff"/>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国产处理器不低于4核,主频不低于3.0G，集成显卡,14英寸显示屏，不低于16G内存+512G固态硬盘。</w:t>
            </w:r>
            <w:r/>
          </w:p>
        </w:tc>
        <w:tc>
          <w:tcPr>
            <w:shd w:val="clear" w:color="auto" w:fill="auto"/>
            <w:tcBorders>
              <w:top w:val="non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内存扩容</w:t>
            </w:r>
            <w:r/>
          </w:p>
        </w:tc>
        <w:tc>
          <w:tcPr>
            <w:shd w:val="clear" w:color="000000"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大数据中心机房内存扩容</w:t>
            </w:r>
            <w:r/>
          </w:p>
        </w:tc>
        <w:tc>
          <w:tcPr>
            <w:shd w:val="clear" w:color="000000" w:fill="ffffff"/>
            <w:tcBorders>
              <w:top w:val="singl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DDR4 3200 32G  </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操作</w:t>
            </w:r>
            <w:r>
              <w:rPr>
                <w:rFonts w:hint="eastAsia" w:ascii="宋体" w:hAnsi="宋体" w:cs="宋体"/>
                <w:szCs w:val="21"/>
              </w:rPr>
              <w:t xml:space="preserve">系统</w:t>
            </w:r>
            <w:r/>
          </w:p>
        </w:tc>
        <w:tc>
          <w:tcPr>
            <w:shd w:val="clear" w:color="000000"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国产操作</w:t>
            </w:r>
            <w:r>
              <w:rPr>
                <w:rFonts w:hint="eastAsia" w:ascii="宋体" w:hAnsi="宋体" w:cs="宋体"/>
                <w:szCs w:val="21"/>
              </w:rPr>
              <w:t xml:space="preserve">系统</w:t>
            </w:r>
            <w:r/>
          </w:p>
        </w:tc>
        <w:tc>
          <w:tcPr>
            <w:shd w:val="clear" w:color="000000" w:fill="ffffff"/>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麒麟服务器操作系统V10</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w:t>
            </w:r>
            <w:r>
              <w:rPr>
                <w:rFonts w:hint="eastAsia" w:ascii="宋体" w:hAnsi="宋体" w:cs="宋体"/>
                <w:szCs w:val="21"/>
              </w:rPr>
              <w:t xml:space="preserve">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操作系统</w:t>
            </w:r>
            <w:r/>
          </w:p>
        </w:tc>
        <w:tc>
          <w:tcPr>
            <w:shd w:val="clear" w:color="000000"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国产操作系统</w:t>
            </w:r>
            <w:r/>
          </w:p>
        </w:tc>
        <w:tc>
          <w:tcPr>
            <w:shd w:val="clear" w:color="000000" w:fill="ffffff"/>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统信服务器操作系统V20 </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数据库</w:t>
            </w:r>
            <w:r/>
          </w:p>
        </w:tc>
        <w:tc>
          <w:tcPr>
            <w:shd w:val="clear" w:color="000000"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数据库</w:t>
            </w:r>
            <w:r/>
          </w:p>
        </w:tc>
        <w:tc>
          <w:tcPr>
            <w:shd w:val="clear" w:color="000000" w:fill="ffffff"/>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用于应用数据库服务器</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中间件</w:t>
            </w:r>
            <w:r/>
          </w:p>
        </w:tc>
        <w:tc>
          <w:tcPr>
            <w:shd w:val="clear" w:color="000000"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负载均衡软件</w:t>
            </w:r>
            <w:r/>
          </w:p>
        </w:tc>
        <w:tc>
          <w:tcPr>
            <w:shd w:val="clear" w:color="000000" w:fill="ffffff"/>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中创/InforsuiteLB</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中间件</w:t>
            </w:r>
            <w:r/>
          </w:p>
        </w:tc>
        <w:tc>
          <w:tcPr>
            <w:shd w:val="clear" w:color="000000"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应用服务中间件</w:t>
            </w:r>
            <w:r/>
          </w:p>
        </w:tc>
        <w:tc>
          <w:tcPr>
            <w:shd w:val="clear" w:color="000000" w:fill="ffffff"/>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中创/Inforsuite AS Embedded10.0.2.4</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中间件</w:t>
            </w:r>
            <w:r/>
          </w:p>
        </w:tc>
        <w:tc>
          <w:tcPr>
            <w:shd w:val="clear" w:color="000000"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高速数据缓存中间件</w:t>
            </w:r>
            <w:r/>
          </w:p>
        </w:tc>
        <w:tc>
          <w:tcPr>
            <w:shd w:val="clear" w:color="000000" w:fill="ffffff"/>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中创/Inforsuite RDS_V2.0</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中间件</w:t>
            </w:r>
            <w:r/>
          </w:p>
        </w:tc>
        <w:tc>
          <w:tcPr>
            <w:shd w:val="clear" w:color="000000"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消息中间件</w:t>
            </w:r>
            <w:r/>
          </w:p>
        </w:tc>
        <w:tc>
          <w:tcPr>
            <w:shd w:val="clear" w:color="000000" w:fill="ffffff"/>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中创/Inforsuit HTMQ V2.0 </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云主机</w:t>
            </w:r>
            <w:r/>
          </w:p>
        </w:tc>
        <w:tc>
          <w:tcPr>
            <w:shd w:val="clear" w:color="000000"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地图&amp;前端应用服务器</w:t>
            </w:r>
            <w:r/>
          </w:p>
        </w:tc>
        <w:tc>
          <w:tcPr>
            <w:shd w:val="clear" w:color="000000" w:fill="ffffff"/>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 8核，内存 16G,硬盘：1000G，2年</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云主机</w:t>
            </w:r>
            <w:r/>
          </w:p>
        </w:tc>
        <w:tc>
          <w:tcPr>
            <w:shd w:val="clear" w:color="000000"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数据交换前置机</w:t>
            </w:r>
            <w:r/>
          </w:p>
        </w:tc>
        <w:tc>
          <w:tcPr>
            <w:shd w:val="clear" w:color="000000" w:fill="ffffff"/>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 8核，内存 16G,硬盘：500G，2年</w:t>
            </w:r>
            <w:r/>
          </w:p>
        </w:tc>
        <w:tc>
          <w:tcPr>
            <w:shd w:val="clear" w:color="000000" w:fill="ffffff"/>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云主机</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分布式分析性数据库集群节点服务器</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 8核，内存 32G,硬盘：10000G，2年</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云主机</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分布式分析性数据库集群节点服务器</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 8核，内存 32G,硬盘：500G，2年</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云主机</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前端应用服务器</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 8核，内存 16G,硬盘：500G，2年</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云主机</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后端应用服务器</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 8核，内存 16G,硬盘：500G，2年</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云主机</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中间件、文件存储服务器</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 8核，内存 32G,硬盘：40000G，2年</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云主机</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网络安全日志服务器</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 6核，内存 16G,硬盘：40000G，2年</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云主机</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应用数据库服务器</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 8核，内存 32G,硬盘：9000G，2年</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，不得报价</w:t>
            </w:r>
            <w:r/>
          </w:p>
        </w:tc>
      </w:tr>
      <w:tr>
        <w:trPr>
          <w:trHeight w:val="20"/>
        </w:trPr>
        <w:tc>
          <w:tcPr>
            <w:shd w:val="clear" w:color="auto" w:fill="auto"/>
            <w:tcBorders>
              <w:top w:val="non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401" w:type="pct"/>
            <w:vAlign w:val="center"/>
            <w:textDirection w:val="lrTb"/>
            <w:noWrap w:val="false"/>
          </w:tcPr>
          <w:p>
            <w:pPr>
              <w:jc w:val="center"/>
              <w:rPr>
                <w:rFonts w:ascii="宋体" w:hAnsi="宋体" w:cs="宋体"/>
                <w:szCs w:val="21"/>
              </w:rPr>
            </w:pPr>
            <w:r>
              <w:rPr>
                <w:rFonts w:hint="eastAsia" w:ascii="宋体" w:hAnsi="宋体" w:cs="宋体"/>
                <w:szCs w:val="21"/>
              </w:rPr>
              <w:t xml:space="preserve">云主机</w:t>
            </w:r>
            <w:r/>
          </w:p>
        </w:tc>
        <w:tc>
          <w:tcPr>
            <w:shd w:val="clear" w:color="auto" w:fill="auto"/>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算力处理</w:t>
            </w:r>
            <w:r>
              <w:rPr>
                <w:rFonts w:hint="eastAsia" w:ascii="宋体" w:hAnsi="宋体" w:cs="宋体"/>
                <w:szCs w:val="21"/>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2128" w:type="pct"/>
            <w:vAlign w:val="center"/>
            <w:textDirection w:val="lrTb"/>
            <w:noWrap w:val="false"/>
          </w:tcPr>
          <w:p>
            <w:pPr>
              <w:rPr>
                <w:rFonts w:ascii="宋体" w:hAnsi="宋体" w:cs="宋体"/>
                <w:szCs w:val="21"/>
              </w:rPr>
            </w:pPr>
            <w:r>
              <w:rPr>
                <w:rFonts w:hint="eastAsia" w:ascii="宋体" w:hAnsi="宋体" w:cs="宋体"/>
                <w:szCs w:val="21"/>
              </w:rPr>
              <w:t xml:space="preserve">CPU 16核，内存64G,显卡 显存32G </w:t>
            </w:r>
            <w:r>
              <w:rPr>
                <w:rFonts w:hint="eastAsia" w:ascii="宋体" w:hAnsi="宋体" w:cs="宋体"/>
                <w:szCs w:val="21"/>
              </w:rPr>
              <w:t xml:space="preserve">算力</w:t>
            </w:r>
            <w:r>
              <w:rPr>
                <w:rFonts w:hint="eastAsia" w:ascii="宋体" w:hAnsi="宋体" w:cs="宋体"/>
                <w:szCs w:val="21"/>
              </w:rPr>
              <w:t xml:space="preserve">10TFPLOS</w:t>
            </w:r>
            <w:r/>
          </w:p>
          <w:p>
            <w:pPr>
              <w:rPr>
                <w:rFonts w:ascii="宋体" w:hAnsi="宋体" w:cs="宋体"/>
                <w:szCs w:val="21"/>
              </w:rPr>
            </w:pPr>
            <w:r>
              <w:rPr>
                <w:rFonts w:hint="eastAsia" w:ascii="宋体" w:hAnsi="宋体" w:cs="宋体"/>
                <w:szCs w:val="21"/>
              </w:rPr>
              <w:t xml:space="preserve">,硬盘：4000G，2年</w:t>
            </w:r>
            <w:r/>
          </w:p>
        </w:tc>
        <w:tc>
          <w:tcPr>
            <w:shd w:val="clear" w:color="auto" w:fill="auto"/>
            <w:tcBorders>
              <w:top w:val="none" w:color="000000" w:sz="4" w:space="0"/>
              <w:left w:val="none" w:color="000000" w:sz="4" w:space="0"/>
              <w:bottom w:val="single" w:color="000000" w:sz="4" w:space="0"/>
              <w:right w:val="single" w:color="000000" w:sz="4" w:space="0"/>
            </w:tcBorders>
            <w:tcW w:w="24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246"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2" w:type="pct"/>
            <w:vAlign w:val="center"/>
            <w:textDirection w:val="lrTb"/>
            <w:noWrap w:val="false"/>
          </w:tcPr>
          <w:p>
            <w:pPr>
              <w:jc w:val="center"/>
              <w:rPr>
                <w:rFonts w:ascii="宋体" w:hAnsi="宋体" w:cs="宋体"/>
                <w:szCs w:val="21"/>
              </w:rPr>
            </w:pPr>
            <w:r>
              <w:rPr>
                <w:rFonts w:hint="eastAsia" w:ascii="宋体" w:hAnsi="宋体" w:cs="宋体"/>
                <w:szCs w:val="21"/>
              </w:rPr>
              <w:t xml:space="preserve">此项由大数据中心提供</w:t>
            </w:r>
            <w:r>
              <w:rPr>
                <w:rFonts w:hint="eastAsia" w:ascii="宋体" w:hAnsi="宋体" w:cs="宋体"/>
                <w:szCs w:val="21"/>
              </w:rPr>
              <w:t xml:space="preserve">，不得报</w:t>
            </w:r>
            <w:r>
              <w:rPr>
                <w:rFonts w:hint="eastAsia" w:ascii="宋体" w:hAnsi="宋体" w:cs="宋体"/>
                <w:szCs w:val="21"/>
              </w:rPr>
              <w:t xml:space="preserve">价</w:t>
            </w:r>
            <w:r/>
          </w:p>
        </w:tc>
      </w:tr>
    </w:tbl>
    <w:p>
      <w:r/>
      <w:r/>
    </w:p>
    <w:p>
      <w:pPr>
        <w:pStyle w:val="789"/>
        <w:ind w:firstLine="422"/>
        <w:spacing w:before="120"/>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信创要求</w:t>
      </w:r>
      <w:r/>
    </w:p>
    <w:p>
      <w:pPr>
        <w:ind w:firstLine="420"/>
        <w:spacing w:line="360" w:lineRule="auto"/>
        <w:rPr>
          <w:rFonts w:ascii="宋体" w:hAnsi="宋体"/>
          <w:b/>
          <w:szCs w:val="21"/>
        </w:rPr>
      </w:pPr>
      <w:r>
        <w:rPr>
          <w:rFonts w:hint="eastAsia" w:ascii="宋体" w:hAnsi="宋体"/>
          <w:szCs w:val="21"/>
        </w:rPr>
        <w:t xml:space="preserve">投标人承诺本项目建设</w:t>
      </w:r>
      <w:r>
        <w:rPr>
          <w:rFonts w:hint="eastAsia" w:ascii="宋体" w:hAnsi="宋体"/>
          <w:szCs w:val="21"/>
        </w:rPr>
        <w:t xml:space="preserve">符合信创建</w:t>
      </w:r>
      <w:r>
        <w:rPr>
          <w:rFonts w:hint="eastAsia" w:ascii="宋体" w:hAnsi="宋体"/>
          <w:szCs w:val="21"/>
        </w:rPr>
        <w:t xml:space="preserve">设要求。</w:t>
      </w:r>
      <w:r>
        <w:rPr>
          <w:rFonts w:hint="eastAsia" w:ascii="宋体" w:hAnsi="宋体"/>
          <w:b/>
          <w:szCs w:val="21"/>
        </w:rPr>
        <w:t xml:space="preserve">（投标文件中提供相关内容承诺函</w:t>
      </w:r>
      <w:r>
        <w:rPr>
          <w:rFonts w:hint="eastAsia" w:ascii="宋体" w:hAnsi="宋体"/>
          <w:b/>
          <w:szCs w:val="21"/>
        </w:rPr>
        <w:t xml:space="preserve">，否则</w:t>
      </w:r>
      <w:r>
        <w:rPr>
          <w:rFonts w:hint="eastAsia" w:ascii="宋体" w:hAnsi="宋体"/>
          <w:b/>
          <w:szCs w:val="21"/>
        </w:rPr>
        <w:t xml:space="preserve">将被视为无效响应。</w:t>
      </w:r>
      <w:r>
        <w:rPr>
          <w:rFonts w:hint="eastAsia" w:ascii="宋体" w:hAnsi="宋体"/>
          <w:b/>
          <w:szCs w:val="21"/>
        </w:rPr>
        <w:t xml:space="preserve">）</w:t>
      </w:r>
      <w:r/>
    </w:p>
    <w:p>
      <w:pPr>
        <w:pStyle w:val="789"/>
        <w:ind w:firstLine="422"/>
        <w:rPr>
          <w:rFonts w:ascii="宋体" w:hAnsi="宋体"/>
          <w:szCs w:val="21"/>
        </w:rPr>
      </w:pPr>
      <w:r>
        <w:rPr>
          <w:rFonts w:hint="eastAsia" w:ascii="宋体" w:hAnsi="宋体"/>
          <w:szCs w:val="21"/>
        </w:rPr>
        <w:t xml:space="preserve">（二）项目</w:t>
      </w:r>
      <w:r>
        <w:rPr>
          <w:rFonts w:hint="eastAsia" w:ascii="宋体" w:hAnsi="宋体"/>
          <w:szCs w:val="21"/>
        </w:rPr>
        <w:t xml:space="preserve">建设</w:t>
      </w:r>
      <w:r>
        <w:rPr>
          <w:rFonts w:hint="eastAsia" w:ascii="宋体" w:hAnsi="宋体"/>
          <w:szCs w:val="21"/>
        </w:rPr>
        <w:t xml:space="preserve">方案</w:t>
      </w:r>
      <w:r/>
    </w:p>
    <w:p>
      <w:r/>
      <w:bookmarkStart w:id="92" w:name="_MON_1785150737"/>
      <w:r/>
      <w:bookmarkEnd w:id="92"/>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bookmarkEnd w:id="78"/>
      <w:r/>
      <w:r/>
    </w:p>
    <w:p>
      <w:pPr>
        <w:pStyle w:val="789"/>
        <w:rPr>
          <w:rFonts w:ascii="宋体" w:hAnsi="宋体"/>
          <w:szCs w:val="21"/>
        </w:rPr>
      </w:pPr>
      <w:r>
        <w:rPr>
          <w:rFonts w:hint="eastAsia" w:ascii="宋体" w:hAnsi="宋体"/>
          <w:szCs w:val="21"/>
        </w:rPr>
        <w:t xml:space="preserve">★三、商务要求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合同签订后6个月内完工并交付使用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bookmarkStart w:id="93" w:name="_Hlk168391804"/>
      <w:r>
        <w:rPr>
          <w:rFonts w:hint="eastAsia" w:ascii="宋体" w:hAnsi="宋体"/>
          <w:szCs w:val="21"/>
        </w:rPr>
        <w:t xml:space="preserve">质保要求：</w:t>
      </w:r>
      <w:r>
        <w:rPr>
          <w:rFonts w:hint="eastAsia" w:ascii="宋体" w:hAnsi="宋体"/>
          <w:szCs w:val="21"/>
        </w:rPr>
        <w:t xml:space="preserve">本项目保修期</w:t>
      </w:r>
      <w:r>
        <w:rPr>
          <w:rFonts w:hint="eastAsia" w:ascii="宋体" w:hAnsi="宋体"/>
          <w:szCs w:val="21"/>
        </w:rPr>
        <w:t xml:space="preserve">自最终</w:t>
      </w:r>
      <w:r>
        <w:rPr>
          <w:rFonts w:hint="eastAsia" w:ascii="宋体" w:hAnsi="宋体"/>
          <w:szCs w:val="21"/>
        </w:rPr>
        <w:t xml:space="preserve">验收合格之日起计算，软件部分为2年，硬件部分为3年。</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付款方式：</w:t>
      </w:r>
      <w:r>
        <w:rPr>
          <w:rFonts w:hint="eastAsia" w:ascii="宋体" w:hAnsi="宋体"/>
          <w:szCs w:val="21"/>
        </w:rPr>
        <w:t xml:space="preserve">合同签订后付至合同金额的10%；系统整体试运行后付至合同金额的40%；余款项目验收合格后</w:t>
      </w:r>
      <w:r>
        <w:rPr>
          <w:rFonts w:hint="eastAsia" w:ascii="宋体" w:hAnsi="宋体"/>
          <w:szCs w:val="21"/>
        </w:rPr>
        <w:t xml:space="preserve">3</w:t>
      </w:r>
      <w:r>
        <w:rPr>
          <w:rFonts w:hint="eastAsia" w:ascii="宋体" w:hAnsi="宋体"/>
          <w:szCs w:val="21"/>
        </w:rPr>
        <w:t xml:space="preserve">年内付清。</w:t>
      </w:r>
      <w:r/>
    </w:p>
    <w:p>
      <w:pPr>
        <w:jc w:val="left"/>
        <w:widowControl/>
        <w:rPr>
          <w:rFonts w:ascii="宋体" w:hAnsi="宋体"/>
          <w:b/>
          <w:sz w:val="32"/>
          <w:szCs w:val="32"/>
        </w:rPr>
      </w:pPr>
      <w:r/>
      <w:bookmarkStart w:id="94" w:name="_Toc160626429"/>
      <w:r/>
      <w:bookmarkEnd w:id="93"/>
      <w:r>
        <w:rPr>
          <w:rFonts w:ascii="宋体" w:hAnsi="宋体"/>
          <w:sz w:val="32"/>
          <w:szCs w:val="32"/>
        </w:rPr>
        <w:br w:type="page" w:clear="all"/>
      </w:r>
      <w:r/>
    </w:p>
    <w:p>
      <w:pPr>
        <w:pStyle w:val="788"/>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95" w:name="_Toc477186554"/>
      <w:r/>
      <w:bookmarkStart w:id="96" w:name="_Toc477186801"/>
      <w:r/>
      <w:bookmarkEnd w:id="80"/>
      <w:r/>
      <w:bookmarkEnd w:id="81"/>
      <w:r/>
      <w:bookmarkEnd w:id="82"/>
      <w:r/>
      <w:bookmarkEnd w:id="83"/>
      <w:r/>
      <w:bookmarkEnd w:id="94"/>
      <w:r/>
      <w:r/>
    </w:p>
    <w:p>
      <w:pPr>
        <w:spacing w:line="360" w:lineRule="auto"/>
        <w:rPr>
          <w:rFonts w:ascii="宋体" w:hAnsi="宋体"/>
          <w:color w:val="000000"/>
          <w:szCs w:val="21"/>
        </w:rPr>
      </w:pPr>
      <w:r/>
      <w:bookmarkStart w:id="97" w:name="_Toc8652611"/>
      <w:r/>
      <w:bookmarkStart w:id="98"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“畅行昆山 智慧交通”全市交通运行感知服务平台</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JSZC-320583-JZCG-G2024-0082</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合同签订后6个月内完工并交付使用</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hint="eastAsia" w:ascii="宋体" w:hAnsi="宋体"/>
          <w:szCs w:val="21"/>
        </w:rPr>
        <w:t xml:space="preserve">9.质保要求：</w:t>
      </w:r>
      <w:r/>
    </w:p>
    <w:p>
      <w:pPr>
        <w:ind w:firstLine="420"/>
        <w:spacing w:line="360" w:lineRule="auto"/>
        <w:rPr>
          <w:rFonts w:ascii="宋体" w:hAnsi="宋体"/>
          <w:szCs w:val="21"/>
        </w:rPr>
      </w:pPr>
      <w:r>
        <w:rPr>
          <w:rFonts w:hint="eastAsia" w:ascii="宋体" w:hAnsi="宋体"/>
          <w:szCs w:val="21"/>
        </w:rPr>
        <w:t xml:space="preserve">本项目保修期</w:t>
      </w:r>
      <w:r>
        <w:rPr>
          <w:rFonts w:hint="eastAsia" w:ascii="宋体" w:hAnsi="宋体"/>
          <w:szCs w:val="21"/>
        </w:rPr>
        <w:t xml:space="preserve">自最终</w:t>
      </w:r>
      <w:r>
        <w:rPr>
          <w:rFonts w:hint="eastAsia" w:ascii="宋体" w:hAnsi="宋体"/>
          <w:szCs w:val="21"/>
        </w:rPr>
        <w:t xml:space="preserve">验收合格之日起计算，软件部分为2年，硬件部分为3年。</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合同签订后付至合同金额的10%；系统整体试运行后付至合同金额的40%；余款项目验收合格后</w:t>
      </w:r>
      <w:r>
        <w:rPr>
          <w:rFonts w:hint="eastAsia" w:ascii="宋体" w:hAnsi="宋体"/>
          <w:szCs w:val="21"/>
        </w:rPr>
        <w:t xml:space="preserve">3</w:t>
      </w:r>
      <w:r>
        <w:rPr>
          <w:rFonts w:hint="eastAsia" w:ascii="宋体" w:hAnsi="宋体"/>
          <w:szCs w:val="21"/>
        </w:rPr>
        <w:t xml:space="preserve">年内付清</w:t>
      </w:r>
      <w:r>
        <w:rPr>
          <w:rFonts w:hint="eastAsia" w:ascii="宋体" w:hAnsi="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按照采购文件</w:t>
      </w:r>
      <w:r>
        <w:rPr>
          <w:rFonts w:hint="eastAsia" w:ascii="宋体" w:hAnsi="宋体"/>
          <w:szCs w:val="21"/>
        </w:rPr>
        <w:t xml:space="preserve">中规定的考核办法（如有）</w:t>
      </w:r>
      <w:r>
        <w:rPr>
          <w:rFonts w:hint="eastAsia" w:ascii="宋体" w:hAnsi="宋体"/>
          <w:szCs w:val="21"/>
        </w:rPr>
        <w:t xml:space="preserve">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19"/>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w:t>
      </w:r>
      <w:r>
        <w:rPr>
          <w:rFonts w:hint="eastAsia" w:ascii="宋体" w:hAnsi="宋体"/>
          <w:color w:val="000000"/>
          <w:szCs w:val="21"/>
        </w:rPr>
        <w:t xml:space="preserve">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rPr>
          <w:rFonts w:hint="eastAsia" w:ascii="宋体" w:hAnsi="宋体"/>
          <w:color w:val="000000"/>
          <w:szCs w:val="21"/>
        </w:rPr>
        <w:t xml:space="preserve">：</w:t>
      </w:r>
      <w:r/>
    </w:p>
    <w:p>
      <w:pPr>
        <w:rPr>
          <w:rFonts w:ascii="宋体" w:hAnsi="宋体"/>
          <w:szCs w:val="21"/>
        </w:rPr>
      </w:pPr>
      <w:r>
        <w:rPr>
          <w:rFonts w:ascii="宋体" w:hAnsi="宋体"/>
          <w:szCs w:val="21"/>
        </w:rPr>
      </w:r>
      <w:r/>
    </w:p>
    <w:p>
      <w:pPr>
        <w:pStyle w:val="788"/>
        <w:jc w:val="center"/>
        <w:spacing w:before="0" w:after="0" w:line="360" w:lineRule="auto"/>
        <w:rPr>
          <w:rFonts w:ascii="宋体" w:hAnsi="宋体" w:eastAsia="宋体"/>
          <w:bCs/>
          <w:sz w:val="32"/>
          <w:szCs w:val="32"/>
        </w:rPr>
      </w:pPr>
      <w:r>
        <w:rPr>
          <w:rFonts w:ascii="宋体" w:hAnsi="宋体"/>
          <w:sz w:val="32"/>
          <w:szCs w:val="32"/>
        </w:rPr>
        <w:br w:type="page" w:clear="all"/>
      </w:r>
      <w:bookmarkStart w:id="99" w:name="_Toc160626430"/>
      <w:r>
        <w:rPr>
          <w:rFonts w:ascii="宋体" w:hAnsi="宋体" w:eastAsia="宋体"/>
          <w:sz w:val="32"/>
          <w:szCs w:val="32"/>
        </w:rPr>
        <w:t xml:space="preserve">第六章 评标方法、评标标准</w:t>
      </w:r>
      <w:bookmarkEnd w:id="95"/>
      <w:r/>
      <w:bookmarkEnd w:id="96"/>
      <w:r/>
      <w:bookmarkEnd w:id="97"/>
      <w:r/>
      <w:bookmarkEnd w:id="98"/>
      <w:r/>
      <w:bookmarkEnd w:id="99"/>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ascii="宋体" w:hAnsi="宋体"/>
        </w:rPr>
        <w:t xml:space="preserve">1</w:t>
      </w:r>
      <w:r>
        <w:rPr>
          <w:rFonts w:ascii="宋体" w:hAnsi="宋体"/>
        </w:rPr>
        <w:t xml:space="preserve">0%，技术部分及其他</w:t>
      </w:r>
      <w:r>
        <w:rPr>
          <w:rFonts w:ascii="宋体" w:hAnsi="宋体"/>
        </w:rPr>
        <w:t xml:space="preserve">分值</w:t>
      </w:r>
      <w:r>
        <w:rPr>
          <w:rFonts w:ascii="宋体" w:hAnsi="宋体"/>
        </w:rPr>
        <w:t xml:space="preserve">占总分值的比重为</w:t>
      </w:r>
      <w:r>
        <w:rPr>
          <w:rFonts w:ascii="宋体" w:hAnsi="宋体"/>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w:t>
      </w:r>
      <w:r>
        <w:rPr>
          <w:rFonts w:hint="eastAsia" w:ascii="宋体" w:hAnsi="宋体"/>
          <w:szCs w:val="21"/>
        </w:rPr>
        <w:t xml:space="preserve">苏财购〔2022〕</w:t>
      </w:r>
      <w:r>
        <w:rPr>
          <w:rFonts w:hint="eastAsia" w:ascii="宋体" w:hAnsi="宋体"/>
          <w:szCs w:val="21"/>
        </w:rPr>
        <w:t xml:space="preserve">16 号）的相关规定，投标人所投服务均由小</w:t>
      </w:r>
      <w:r>
        <w:rPr>
          <w:rFonts w:hint="eastAsia" w:ascii="宋体" w:hAnsi="宋体"/>
          <w:szCs w:val="21"/>
        </w:rPr>
        <w:t xml:space="preserve">微企</w:t>
      </w:r>
      <w:r>
        <w:rPr>
          <w:rFonts w:hint="eastAsia" w:ascii="宋体" w:hAnsi="宋体"/>
          <w:szCs w:val="21"/>
        </w:rPr>
        <w:t xml:space="preserve">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w:t>
      </w:r>
      <w:r>
        <w:rPr>
          <w:rFonts w:hint="eastAsia" w:ascii="宋体" w:hAnsi="宋体"/>
          <w:szCs w:val="21"/>
        </w:rPr>
        <w:t xml:space="preserve">微企业</w:t>
      </w:r>
      <w:r>
        <w:rPr>
          <w:rFonts w:hint="eastAsia" w:ascii="宋体" w:hAnsi="宋体"/>
          <w:szCs w:val="21"/>
        </w:rPr>
        <w:t xml:space="preserve">提供，则需根据《中小企业划型标准规定》（工信部联企业〔2011〕300号）填报《中小企业声明函》。加盖公章后的《中小企业声明函》电子件放置于投标文件中提交，未提交则不享受相关小</w:t>
      </w:r>
      <w:r>
        <w:rPr>
          <w:rFonts w:hint="eastAsia" w:ascii="宋体" w:hAnsi="宋体"/>
          <w:szCs w:val="21"/>
        </w:rPr>
        <w:t xml:space="preserve">微企业</w:t>
      </w:r>
      <w:r>
        <w:rPr>
          <w:rFonts w:hint="eastAsia" w:ascii="宋体" w:hAnsi="宋体"/>
          <w:szCs w:val="21"/>
        </w:rPr>
        <w:t xml:space="preserve">价格扣除政策。</w:t>
      </w:r>
      <w:r/>
    </w:p>
    <w:p>
      <w:pPr>
        <w:ind w:firstLine="420"/>
        <w:spacing w:line="360" w:lineRule="auto"/>
        <w:rPr>
          <w:rFonts w:ascii="宋体" w:hAnsi="宋体"/>
          <w:szCs w:val="21"/>
        </w:rPr>
      </w:pPr>
      <w:r>
        <w:rPr>
          <w:rFonts w:hint="eastAsia" w:ascii="宋体" w:hAnsi="宋体"/>
          <w:szCs w:val="21"/>
        </w:rPr>
        <w:t xml:space="preserve">如投标人所投服务均由小</w:t>
      </w:r>
      <w:r>
        <w:rPr>
          <w:rFonts w:hint="eastAsia" w:ascii="宋体" w:hAnsi="宋体"/>
          <w:szCs w:val="21"/>
        </w:rPr>
        <w:t xml:space="preserve">微企业</w:t>
      </w:r>
      <w:r>
        <w:rPr>
          <w:rFonts w:hint="eastAsia" w:ascii="宋体" w:hAnsi="宋体"/>
          <w:szCs w:val="21"/>
        </w:rPr>
        <w:t xml:space="preserve">提供，且提供《中小企业声明函》，则对其投标报价给予20%的扣除；扣除后的投标报价参与价格评审。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1</w:t>
      </w:r>
      <w:r>
        <w:rPr>
          <w:rFonts w:ascii="宋体" w:hAnsi="宋体"/>
        </w:rPr>
        <w:t xml:space="preserve">0分。其他投标人的价格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（二）各标段</w:t>
      </w:r>
      <w:bookmarkStart w:id="100"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b/>
                <w:bCs/>
                <w:szCs w:val="21"/>
              </w:rPr>
              <w:t xml:space="preserve">项目理解分析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w:t>
            </w:r>
            <w:r>
              <w:rPr>
                <w:rFonts w:hint="eastAsia" w:ascii="宋体" w:hAnsi="宋体"/>
                <w:szCs w:val="21"/>
              </w:rPr>
              <w:t xml:space="preserve">结合本项目需求</w:t>
            </w:r>
            <w:r>
              <w:rPr>
                <w:rFonts w:hint="eastAsia" w:ascii="宋体" w:hAnsi="宋体" w:cs="宋体"/>
                <w:color w:val="000000"/>
                <w:szCs w:val="21"/>
                <w:lang w:bidi="ar"/>
              </w:rPr>
              <w:t xml:space="preserve">提供针对本项目的理解与分析，至少包括：</w:t>
            </w:r>
            <w:r/>
          </w:p>
          <w:p>
            <w:pPr>
              <w:pStyle w:val="827"/>
              <w:numPr>
                <w:ilvl w:val="0"/>
                <w:numId w:val="29"/>
              </w:numPr>
              <w:spacing w:line="240" w:lineRule="auto"/>
              <w:rPr>
                <w:rFonts w:ascii="宋体" w:hAnsi="宋体" w:cs="宋体"/>
                <w:color w:val="000000"/>
                <w:sz w:val="21"/>
                <w:szCs w:val="21"/>
                <w:lang w:bidi="ar"/>
              </w:rPr>
            </w:pPr>
            <w:r>
              <w:rPr>
                <w:rFonts w:hint="eastAsia" w:ascii="宋体" w:hAnsi="宋体"/>
                <w:bCs/>
                <w:sz w:val="21"/>
                <w:szCs w:val="21"/>
              </w:rPr>
              <w:t xml:space="preserve">项目背景解读</w:t>
            </w:r>
            <w:r>
              <w:rPr>
                <w:rFonts w:hint="eastAsia" w:ascii="宋体" w:hAnsi="宋体" w:cs="宋体"/>
                <w:color w:val="000000"/>
                <w:sz w:val="21"/>
                <w:szCs w:val="21"/>
                <w:lang w:bidi="ar"/>
              </w:rPr>
              <w:t xml:space="preserve">；</w:t>
            </w:r>
            <w:r/>
          </w:p>
          <w:p>
            <w:pPr>
              <w:pStyle w:val="827"/>
              <w:numPr>
                <w:ilvl w:val="0"/>
                <w:numId w:val="29"/>
              </w:numPr>
              <w:spacing w:line="240" w:lineRule="auto"/>
              <w:rPr>
                <w:rFonts w:ascii="宋体" w:hAnsi="宋体" w:cs="宋体"/>
                <w:color w:val="000000"/>
                <w:sz w:val="21"/>
                <w:szCs w:val="21"/>
                <w:lang w:bidi="ar"/>
              </w:rPr>
            </w:pPr>
            <w:r>
              <w:rPr>
                <w:rFonts w:hint="eastAsia" w:ascii="宋体" w:hAnsi="宋体" w:cs="宋体"/>
                <w:color w:val="000000"/>
                <w:sz w:val="21"/>
                <w:szCs w:val="21"/>
                <w:lang w:bidi="ar"/>
              </w:rPr>
              <w:t xml:space="preserve">现状及</w:t>
            </w:r>
            <w:r>
              <w:rPr>
                <w:rFonts w:hint="eastAsia" w:ascii="宋体" w:hAnsi="宋体"/>
                <w:bCs/>
                <w:sz w:val="21"/>
                <w:szCs w:val="21"/>
              </w:rPr>
              <w:t xml:space="preserve">需求分析</w:t>
            </w:r>
            <w:r>
              <w:rPr>
                <w:rFonts w:hint="eastAsia" w:ascii="宋体" w:hAnsi="宋体" w:cs="宋体"/>
                <w:color w:val="000000"/>
                <w:sz w:val="21"/>
                <w:szCs w:val="21"/>
                <w:lang w:bidi="ar"/>
              </w:rPr>
              <w:t xml:space="preserve">；</w:t>
            </w:r>
            <w:r/>
          </w:p>
          <w:p>
            <w:pPr>
              <w:pStyle w:val="827"/>
              <w:numPr>
                <w:ilvl w:val="0"/>
                <w:numId w:val="29"/>
              </w:numPr>
              <w:spacing w:line="240" w:lineRule="auto"/>
              <w:rPr>
                <w:rFonts w:ascii="宋体" w:hAnsi="宋体"/>
                <w:bCs/>
                <w:sz w:val="21"/>
                <w:szCs w:val="21"/>
              </w:rPr>
            </w:pPr>
            <w:r>
              <w:rPr>
                <w:rFonts w:hint="eastAsia" w:ascii="宋体" w:hAnsi="宋体"/>
                <w:color w:val="000000"/>
                <w:sz w:val="21"/>
                <w:szCs w:val="21"/>
                <w:lang w:bidi="ar"/>
              </w:rPr>
              <w:t xml:space="preserve">项目建设效果</w:t>
            </w:r>
            <w:r>
              <w:rPr>
                <w:rFonts w:hint="eastAsia" w:ascii="宋体" w:hAnsi="宋体"/>
                <w:bCs/>
                <w:sz w:val="21"/>
                <w:szCs w:val="21"/>
              </w:rPr>
              <w:t xml:space="preserve">。</w:t>
            </w:r>
            <w:r/>
          </w:p>
          <w:p>
            <w:pPr>
              <w:rPr>
                <w:rFonts w:ascii="宋体" w:hAnsi="宋体" w:cs="宋体"/>
                <w:color w:val="000000"/>
                <w:szCs w:val="21"/>
                <w:lang w:bidi="ar"/>
              </w:rPr>
            </w:pPr>
            <w:r>
              <w:rPr>
                <w:rFonts w:hint="eastAsia" w:ascii="宋体" w:hAnsi="宋体"/>
                <w:szCs w:val="21"/>
              </w:rPr>
              <w:t xml:space="preserve">理解分析切合实际、</w:t>
            </w:r>
            <w:r>
              <w:rPr>
                <w:rFonts w:hint="eastAsia" w:ascii="宋体" w:hAnsi="宋体" w:cs="宋体"/>
                <w:color w:val="000000"/>
                <w:szCs w:val="21"/>
                <w:lang w:bidi="ar"/>
              </w:rPr>
              <w:t xml:space="preserve">内容</w:t>
            </w:r>
            <w:r>
              <w:rPr>
                <w:rFonts w:hint="eastAsia" w:ascii="宋体" w:hAnsi="宋体"/>
                <w:szCs w:val="21"/>
              </w:rPr>
              <w:t xml:space="preserve">阐述清晰且</w:t>
            </w:r>
            <w:r>
              <w:rPr>
                <w:rFonts w:hint="eastAsia" w:ascii="宋体" w:hAnsi="宋体" w:cs="宋体"/>
                <w:color w:val="000000"/>
                <w:szCs w:val="21"/>
                <w:lang w:bidi="ar"/>
              </w:rPr>
              <w:t xml:space="preserve">符合采购需求的，</w:t>
            </w:r>
            <w:r>
              <w:rPr>
                <w:rFonts w:hint="eastAsia" w:ascii="宋体" w:hAnsi="宋体"/>
                <w:szCs w:val="21"/>
              </w:rPr>
              <w:t xml:space="preserve">每一项</w:t>
            </w:r>
            <w:r>
              <w:rPr>
                <w:rFonts w:hint="eastAsia" w:ascii="宋体" w:hAnsi="宋体" w:cs="宋体"/>
                <w:color w:val="000000"/>
                <w:szCs w:val="21"/>
                <w:lang w:bidi="ar"/>
              </w:rPr>
              <w:t xml:space="preserve">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6</w:t>
            </w:r>
            <w:r>
              <w:rPr>
                <w:rFonts w:hint="eastAsia" w:ascii="宋体" w:hAnsi="宋体" w:cs="宋体"/>
                <w:color w:val="000000"/>
                <w:szCs w:val="21"/>
                <w:lang w:bidi="ar"/>
              </w:rPr>
              <w:t xml:space="preserve">分</w:t>
            </w:r>
            <w:r>
              <w:rPr>
                <w:rFonts w:hint="eastAsia" w:ascii="宋体" w:hAnsi="宋体"/>
                <w:szCs w:val="21"/>
              </w:rPr>
              <w:t xml:space="preserve">；不符合采购需求的不得分。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b/>
                <w:bCs/>
                <w:szCs w:val="21"/>
              </w:rPr>
              <w:t xml:space="preserve">项目实施方案</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w:t>
            </w:r>
            <w:r>
              <w:rPr>
                <w:rFonts w:hint="eastAsia" w:ascii="宋体" w:hAnsi="宋体" w:cs="宋体"/>
                <w:color w:val="000000"/>
                <w:szCs w:val="21"/>
                <w:lang w:bidi="ar"/>
              </w:rPr>
              <w:t xml:space="preserve">人</w:t>
            </w:r>
            <w:r>
              <w:rPr>
                <w:rFonts w:hint="eastAsia" w:ascii="宋体" w:hAnsi="宋体"/>
                <w:szCs w:val="21"/>
              </w:rPr>
              <w:t xml:space="preserve">提供针对本项目的实施方案，至少包括</w:t>
            </w:r>
            <w:r>
              <w:rPr>
                <w:rFonts w:hint="eastAsia" w:ascii="宋体" w:hAnsi="宋体"/>
                <w:szCs w:val="21"/>
              </w:rPr>
              <w:t xml:space="preserve">：</w:t>
            </w:r>
            <w:r/>
          </w:p>
          <w:p>
            <w:pPr>
              <w:pStyle w:val="827"/>
              <w:numPr>
                <w:ilvl w:val="0"/>
                <w:numId w:val="30"/>
              </w:numPr>
              <w:spacing w:line="240" w:lineRule="auto"/>
              <w:rPr>
                <w:rFonts w:ascii="宋体" w:hAnsi="宋体"/>
                <w:bCs/>
                <w:sz w:val="21"/>
                <w:szCs w:val="21"/>
              </w:rPr>
            </w:pPr>
            <w:r>
              <w:rPr>
                <w:rFonts w:hint="eastAsia" w:ascii="宋体" w:hAnsi="宋体"/>
                <w:bCs/>
                <w:sz w:val="21"/>
                <w:szCs w:val="21"/>
              </w:rPr>
              <w:t xml:space="preserve">项目实施部署；</w:t>
            </w:r>
            <w:r/>
          </w:p>
          <w:p>
            <w:pPr>
              <w:pStyle w:val="827"/>
              <w:numPr>
                <w:ilvl w:val="0"/>
                <w:numId w:val="30"/>
              </w:numPr>
              <w:spacing w:line="240" w:lineRule="auto"/>
              <w:rPr>
                <w:rFonts w:ascii="宋体" w:hAnsi="宋体"/>
                <w:bCs/>
                <w:sz w:val="21"/>
                <w:szCs w:val="21"/>
              </w:rPr>
            </w:pPr>
            <w:r>
              <w:rPr>
                <w:rFonts w:hint="eastAsia" w:ascii="宋体" w:hAnsi="宋体"/>
                <w:bCs/>
                <w:sz w:val="21"/>
                <w:szCs w:val="21"/>
              </w:rPr>
              <w:t xml:space="preserve">进度计划；</w:t>
            </w:r>
            <w:r/>
          </w:p>
          <w:p>
            <w:pPr>
              <w:pStyle w:val="827"/>
              <w:numPr>
                <w:ilvl w:val="0"/>
                <w:numId w:val="30"/>
              </w:numPr>
              <w:spacing w:line="240" w:lineRule="auto"/>
              <w:rPr>
                <w:rFonts w:ascii="宋体" w:hAnsi="宋体"/>
                <w:bCs/>
                <w:sz w:val="21"/>
                <w:szCs w:val="21"/>
              </w:rPr>
            </w:pPr>
            <w:r>
              <w:rPr>
                <w:rFonts w:hint="eastAsia" w:ascii="宋体" w:hAnsi="宋体"/>
                <w:bCs/>
                <w:sz w:val="21"/>
                <w:szCs w:val="21"/>
              </w:rPr>
              <w:t xml:space="preserve">质量保障；</w:t>
            </w:r>
            <w:r/>
          </w:p>
          <w:p>
            <w:pPr>
              <w:pStyle w:val="827"/>
              <w:numPr>
                <w:ilvl w:val="0"/>
                <w:numId w:val="30"/>
              </w:numPr>
              <w:spacing w:line="240" w:lineRule="auto"/>
              <w:rPr>
                <w:rFonts w:ascii="宋体" w:hAnsi="宋体"/>
                <w:bCs/>
                <w:sz w:val="21"/>
                <w:szCs w:val="21"/>
              </w:rPr>
            </w:pPr>
            <w:r>
              <w:rPr>
                <w:rFonts w:hint="eastAsia" w:ascii="宋体" w:hAnsi="宋体"/>
                <w:bCs/>
                <w:sz w:val="21"/>
                <w:szCs w:val="21"/>
              </w:rPr>
              <w:t xml:space="preserve">安全文明措施及信息安全保障；</w:t>
            </w:r>
            <w:r/>
          </w:p>
          <w:p>
            <w:pPr>
              <w:rPr>
                <w:rFonts w:ascii="宋体" w:hAnsi="宋体"/>
                <w:szCs w:val="21"/>
              </w:rPr>
            </w:pPr>
            <w:r>
              <w:rPr>
                <w:rFonts w:hint="eastAsia" w:ascii="宋体" w:hAnsi="宋体"/>
                <w:szCs w:val="21"/>
              </w:rPr>
              <w:t xml:space="preserve">每项内容</w:t>
            </w:r>
            <w:r>
              <w:rPr>
                <w:rFonts w:hint="eastAsia" w:ascii="宋体" w:hAnsi="宋体"/>
                <w:szCs w:val="21"/>
              </w:rPr>
              <w:t xml:space="preserve">详细完整、切实可行且符合采购需求的得</w:t>
            </w:r>
            <w:r>
              <w:rPr>
                <w:rFonts w:ascii="宋体" w:hAnsi="宋体"/>
                <w:szCs w:val="21"/>
              </w:rPr>
              <w:t xml:space="preserve">1</w:t>
            </w:r>
            <w:r>
              <w:rPr>
                <w:rFonts w:hint="eastAsia" w:ascii="宋体" w:hAnsi="宋体"/>
                <w:szCs w:val="21"/>
              </w:rPr>
              <w:t xml:space="preserve">分，</w:t>
            </w:r>
            <w:r>
              <w:rPr>
                <w:rFonts w:hint="eastAsia" w:ascii="宋体" w:hAnsi="宋体"/>
                <w:szCs w:val="21"/>
              </w:rPr>
              <w:t xml:space="preserve">最高得</w:t>
            </w:r>
            <w:r>
              <w:rPr>
                <w:rFonts w:ascii="宋体" w:hAnsi="宋体"/>
                <w:szCs w:val="21"/>
              </w:rPr>
              <w:t xml:space="preserve">4</w:t>
            </w:r>
            <w:r>
              <w:rPr>
                <w:rFonts w:hint="eastAsia" w:ascii="宋体" w:hAnsi="宋体"/>
                <w:szCs w:val="21"/>
              </w:rPr>
              <w:t xml:space="preserve">分，</w:t>
            </w:r>
            <w:r>
              <w:rPr>
                <w:rFonts w:hint="eastAsia" w:ascii="宋体" w:hAnsi="宋体"/>
                <w:szCs w:val="21"/>
              </w:rPr>
              <w:t xml:space="preserve">缺项或者未提供的不得分。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b/>
                <w:bCs/>
                <w:szCs w:val="21"/>
              </w:rPr>
              <w:t xml:space="preserve">项目工作组织</w:t>
            </w:r>
            <w:r/>
          </w:p>
        </w:tc>
        <w:tc>
          <w:tcPr>
            <w:tcW w:w="5812" w:type="dxa"/>
            <w:vAlign w:val="center"/>
            <w:textDirection w:val="lrTb"/>
            <w:noWrap w:val="false"/>
          </w:tcPr>
          <w:p>
            <w:pPr>
              <w:rPr>
                <w:rFonts w:ascii="宋体" w:hAnsi="宋体"/>
                <w:szCs w:val="21"/>
              </w:rPr>
            </w:pPr>
            <w:r>
              <w:rPr>
                <w:rFonts w:hint="eastAsia" w:ascii="宋体" w:hAnsi="宋体"/>
                <w:szCs w:val="21"/>
              </w:rPr>
              <w:t xml:space="preserve">对投标人提供本项目的工作</w:t>
            </w:r>
            <w:r>
              <w:rPr>
                <w:rFonts w:ascii="宋体" w:hAnsi="宋体"/>
                <w:szCs w:val="21"/>
              </w:rPr>
              <w:t xml:space="preserve">组织安排</w:t>
            </w:r>
            <w:r>
              <w:rPr>
                <w:rFonts w:hint="eastAsia" w:ascii="宋体" w:hAnsi="宋体"/>
                <w:szCs w:val="21"/>
              </w:rPr>
              <w:t xml:space="preserve">，包括：</w:t>
            </w:r>
            <w:r/>
          </w:p>
          <w:p>
            <w:pPr>
              <w:pStyle w:val="827"/>
              <w:numPr>
                <w:ilvl w:val="0"/>
                <w:numId w:val="37"/>
              </w:numPr>
              <w:spacing w:line="240" w:lineRule="auto"/>
              <w:rPr>
                <w:rFonts w:ascii="宋体" w:hAnsi="宋体"/>
                <w:sz w:val="21"/>
                <w:szCs w:val="21"/>
              </w:rPr>
            </w:pPr>
            <w:r>
              <w:rPr>
                <w:rFonts w:hint="eastAsia" w:ascii="宋体" w:hAnsi="宋体"/>
                <w:sz w:val="21"/>
                <w:szCs w:val="21"/>
              </w:rPr>
              <w:t xml:space="preserve">项目人员配置；</w:t>
            </w:r>
            <w:r/>
          </w:p>
          <w:p>
            <w:pPr>
              <w:pStyle w:val="827"/>
              <w:numPr>
                <w:ilvl w:val="0"/>
                <w:numId w:val="37"/>
              </w:numPr>
              <w:spacing w:line="240" w:lineRule="auto"/>
              <w:rPr>
                <w:rFonts w:ascii="宋体" w:hAnsi="宋体"/>
                <w:sz w:val="21"/>
                <w:szCs w:val="21"/>
              </w:rPr>
            </w:pPr>
            <w:r>
              <w:rPr>
                <w:rFonts w:ascii="宋体" w:hAnsi="宋体"/>
                <w:sz w:val="21"/>
                <w:szCs w:val="21"/>
              </w:rPr>
              <w:t xml:space="preserve">工作</w:t>
            </w:r>
            <w:r>
              <w:rPr>
                <w:rFonts w:hint="eastAsia" w:ascii="宋体" w:hAnsi="宋体"/>
                <w:sz w:val="21"/>
                <w:szCs w:val="21"/>
              </w:rPr>
              <w:t xml:space="preserve">人员</w:t>
            </w:r>
            <w:r>
              <w:rPr>
                <w:rFonts w:ascii="宋体" w:hAnsi="宋体"/>
                <w:sz w:val="21"/>
                <w:szCs w:val="21"/>
              </w:rPr>
              <w:t xml:space="preserve">调度</w:t>
            </w:r>
            <w:r>
              <w:rPr>
                <w:rFonts w:hint="eastAsia" w:ascii="宋体" w:hAnsi="宋体"/>
                <w:sz w:val="21"/>
                <w:szCs w:val="21"/>
              </w:rPr>
              <w:t xml:space="preserve">方案；</w:t>
            </w:r>
            <w:r/>
          </w:p>
          <w:p>
            <w:pPr>
              <w:pStyle w:val="827"/>
              <w:numPr>
                <w:ilvl w:val="0"/>
                <w:numId w:val="37"/>
              </w:numPr>
              <w:spacing w:line="240" w:lineRule="auto"/>
              <w:rPr>
                <w:rFonts w:ascii="宋体" w:hAnsi="宋体"/>
                <w:sz w:val="21"/>
                <w:szCs w:val="21"/>
              </w:rPr>
            </w:pPr>
            <w:r>
              <w:rPr>
                <w:rFonts w:hint="eastAsia" w:ascii="宋体" w:hAnsi="宋体"/>
                <w:sz w:val="21"/>
                <w:szCs w:val="21"/>
              </w:rPr>
              <w:t xml:space="preserve">考核制度；</w:t>
            </w:r>
            <w:r/>
          </w:p>
          <w:p>
            <w:pPr>
              <w:rPr>
                <w:rFonts w:ascii="宋体" w:hAnsi="宋体"/>
                <w:bCs/>
                <w:szCs w:val="21"/>
              </w:rPr>
            </w:pPr>
            <w:r>
              <w:rPr>
                <w:rFonts w:hint="eastAsia" w:ascii="宋体" w:hAnsi="宋体"/>
                <w:szCs w:val="21"/>
              </w:rPr>
              <w:t xml:space="preserve">每项内容详细完整、切实可行且符合采购需求的，每项得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3</w:t>
            </w:r>
            <w:r>
              <w:rPr>
                <w:rFonts w:hint="eastAsia" w:ascii="宋体" w:hAnsi="宋体"/>
                <w:szCs w:val="21"/>
              </w:rPr>
              <w:t xml:space="preserve">分，不符合采购需求的不得分。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b/>
                <w:bCs/>
                <w:szCs w:val="21"/>
              </w:rPr>
              <w:t xml:space="preserve">“畅行昆山 智慧交通”全市交通运行感知服务平台</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w:t>
            </w:r>
            <w:r>
              <w:rPr>
                <w:rFonts w:hint="eastAsia" w:ascii="宋体" w:hAnsi="宋体" w:cs="宋体"/>
                <w:color w:val="000000"/>
                <w:szCs w:val="21"/>
                <w:lang w:bidi="ar"/>
              </w:rPr>
              <w:t xml:space="preserve">人</w:t>
            </w:r>
            <w:r>
              <w:rPr>
                <w:rFonts w:hint="eastAsia" w:ascii="宋体" w:hAnsi="宋体" w:cs="宋体"/>
                <w:szCs w:val="21"/>
              </w:rPr>
              <w:t xml:space="preserve">提供本项目建设总体方案，包括但不限于：</w:t>
            </w:r>
            <w:r/>
          </w:p>
          <w:p>
            <w:pPr>
              <w:pStyle w:val="827"/>
              <w:numPr>
                <w:ilvl w:val="0"/>
                <w:numId w:val="31"/>
              </w:numPr>
              <w:spacing w:line="240" w:lineRule="auto"/>
              <w:rPr>
                <w:rFonts w:ascii="宋体" w:hAnsi="宋体"/>
                <w:bCs/>
                <w:sz w:val="21"/>
                <w:szCs w:val="21"/>
              </w:rPr>
            </w:pPr>
            <w:r>
              <w:rPr>
                <w:rFonts w:hint="eastAsia" w:ascii="宋体" w:hAnsi="宋体"/>
                <w:bCs/>
                <w:sz w:val="21"/>
                <w:szCs w:val="21"/>
              </w:rPr>
              <w:t xml:space="preserve">平台总体架构；</w:t>
            </w:r>
            <w:r/>
          </w:p>
          <w:p>
            <w:pPr>
              <w:pStyle w:val="827"/>
              <w:numPr>
                <w:ilvl w:val="0"/>
                <w:numId w:val="31"/>
              </w:numPr>
              <w:spacing w:line="240" w:lineRule="auto"/>
              <w:rPr>
                <w:rFonts w:ascii="宋体" w:hAnsi="宋体"/>
                <w:bCs/>
                <w:sz w:val="21"/>
                <w:szCs w:val="21"/>
              </w:rPr>
            </w:pPr>
            <w:r>
              <w:rPr>
                <w:rFonts w:hint="eastAsia" w:ascii="宋体" w:hAnsi="宋体"/>
                <w:bCs/>
                <w:sz w:val="21"/>
                <w:szCs w:val="21"/>
              </w:rPr>
              <w:t xml:space="preserve">平台网络架构；</w:t>
            </w:r>
            <w:r/>
          </w:p>
          <w:p>
            <w:pPr>
              <w:pStyle w:val="827"/>
              <w:numPr>
                <w:ilvl w:val="0"/>
                <w:numId w:val="31"/>
              </w:numPr>
              <w:spacing w:line="240" w:lineRule="auto"/>
              <w:rPr>
                <w:rFonts w:ascii="宋体" w:hAnsi="宋体"/>
                <w:bCs/>
                <w:sz w:val="21"/>
                <w:szCs w:val="21"/>
              </w:rPr>
            </w:pPr>
            <w:r>
              <w:rPr>
                <w:rFonts w:hint="eastAsia" w:ascii="宋体" w:hAnsi="宋体"/>
                <w:bCs/>
                <w:sz w:val="21"/>
                <w:szCs w:val="21"/>
              </w:rPr>
              <w:t xml:space="preserve">总体业务应用架构；</w:t>
            </w:r>
            <w:r/>
          </w:p>
          <w:p>
            <w:pPr>
              <w:pStyle w:val="827"/>
              <w:numPr>
                <w:ilvl w:val="0"/>
                <w:numId w:val="31"/>
              </w:numPr>
              <w:spacing w:line="240" w:lineRule="auto"/>
              <w:rPr>
                <w:rFonts w:ascii="宋体" w:hAnsi="宋体"/>
                <w:bCs/>
                <w:sz w:val="21"/>
                <w:szCs w:val="21"/>
              </w:rPr>
            </w:pPr>
            <w:r>
              <w:rPr>
                <w:rFonts w:hint="eastAsia" w:ascii="宋体" w:hAnsi="宋体"/>
                <w:bCs/>
                <w:sz w:val="21"/>
                <w:szCs w:val="21"/>
              </w:rPr>
              <w:t xml:space="preserve">总体数据架构体系；</w:t>
            </w:r>
            <w:r/>
          </w:p>
          <w:p>
            <w:pPr>
              <w:pStyle w:val="827"/>
              <w:numPr>
                <w:ilvl w:val="0"/>
                <w:numId w:val="31"/>
              </w:numPr>
              <w:spacing w:line="240" w:lineRule="auto"/>
              <w:rPr>
                <w:rFonts w:ascii="宋体" w:hAnsi="宋体"/>
                <w:bCs/>
                <w:sz w:val="21"/>
                <w:szCs w:val="21"/>
              </w:rPr>
            </w:pPr>
            <w:r>
              <w:rPr>
                <w:rFonts w:hint="eastAsia" w:ascii="宋体" w:hAnsi="宋体"/>
                <w:bCs/>
                <w:sz w:val="21"/>
                <w:szCs w:val="21"/>
              </w:rPr>
              <w:t xml:space="preserve">总体建设思路；</w:t>
            </w:r>
            <w:r/>
          </w:p>
          <w:p>
            <w:pPr>
              <w:rPr>
                <w:rFonts w:ascii="宋体" w:hAnsi="宋体"/>
                <w:bCs/>
                <w:szCs w:val="21"/>
              </w:rPr>
            </w:pPr>
            <w:r>
              <w:rPr>
                <w:rFonts w:hint="eastAsia" w:ascii="宋体" w:hAnsi="宋体"/>
                <w:szCs w:val="21"/>
              </w:rPr>
              <w:t xml:space="preserve">每项内容</w:t>
            </w:r>
            <w:r>
              <w:rPr>
                <w:rFonts w:hint="eastAsia" w:ascii="宋体" w:hAnsi="宋体"/>
                <w:szCs w:val="21"/>
              </w:rPr>
              <w:t xml:space="preserve">详细完整、切实可行且符合采购需求</w:t>
            </w:r>
            <w:r>
              <w:rPr>
                <w:rFonts w:hint="eastAsia" w:ascii="宋体" w:hAnsi="宋体"/>
                <w:szCs w:val="21"/>
              </w:rPr>
              <w:t xml:space="preserve">的</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w:t>
            </w:r>
            <w:r>
              <w:rPr>
                <w:rFonts w:hint="eastAsia" w:ascii="宋体" w:hAnsi="宋体"/>
                <w:szCs w:val="21"/>
              </w:rPr>
              <w:t xml:space="preserve">最</w:t>
            </w:r>
            <w:r>
              <w:rPr>
                <w:rFonts w:hint="eastAsia" w:ascii="宋体" w:hAnsi="宋体"/>
                <w:szCs w:val="21"/>
              </w:rPr>
              <w:t xml:space="preserve">高</w:t>
            </w:r>
            <w:r>
              <w:rPr>
                <w:rFonts w:ascii="宋体" w:hAnsi="宋体"/>
                <w:szCs w:val="21"/>
              </w:rPr>
              <w:t xml:space="preserve">10</w:t>
            </w:r>
            <w:r>
              <w:rPr>
                <w:rFonts w:hint="eastAsia" w:ascii="宋体" w:hAnsi="宋体"/>
                <w:szCs w:val="21"/>
              </w:rPr>
              <w:t xml:space="preserve">分，</w:t>
            </w:r>
            <w:r>
              <w:rPr>
                <w:rFonts w:hint="eastAsia" w:ascii="宋体" w:hAnsi="宋体"/>
                <w:szCs w:val="21"/>
              </w:rPr>
              <w:t xml:space="preserve">不符合采购需求的不得分。</w:t>
            </w:r>
            <w:r>
              <w:rPr>
                <w:rFonts w:ascii="宋体" w:hAnsi="宋体"/>
                <w:szCs w:val="21"/>
              </w:rPr>
              <w:t xml:space="preserve">                              </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10</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b/>
                <w:bCs/>
                <w:szCs w:val="21"/>
              </w:rPr>
              <w:t xml:space="preserve">全市路网监测及绿波配时优化</w:t>
            </w:r>
            <w:r/>
          </w:p>
        </w:tc>
        <w:tc>
          <w:tcPr>
            <w:tcW w:w="5812"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投标</w:t>
            </w:r>
            <w:r>
              <w:rPr>
                <w:rFonts w:hint="eastAsia" w:ascii="宋体" w:hAnsi="宋体" w:cs="宋体"/>
                <w:szCs w:val="21"/>
                <w:lang w:bidi="ar"/>
              </w:rPr>
              <w:t xml:space="preserve">人</w:t>
            </w:r>
            <w:r>
              <w:rPr>
                <w:rFonts w:hint="eastAsia" w:ascii="宋体" w:hAnsi="宋体" w:cs="宋体"/>
                <w:szCs w:val="21"/>
              </w:rPr>
              <w:t xml:space="preserve">提供</w:t>
            </w:r>
            <w:r>
              <w:rPr>
                <w:rFonts w:hint="eastAsia" w:ascii="宋体" w:hAnsi="宋体" w:cs="宋体"/>
                <w:szCs w:val="21"/>
              </w:rPr>
              <w:t xml:space="preserve">道路交通态势感知</w:t>
            </w:r>
            <w:r>
              <w:rPr>
                <w:rFonts w:hint="eastAsia" w:ascii="宋体" w:hAnsi="宋体" w:cs="宋体"/>
                <w:szCs w:val="21"/>
              </w:rPr>
              <w:t xml:space="preserve">的详细建设方案，需包含</w:t>
            </w:r>
            <w:r>
              <w:rPr>
                <w:rFonts w:hint="eastAsia" w:ascii="宋体" w:hAnsi="宋体" w:cs="宋体"/>
                <w:szCs w:val="21"/>
              </w:rPr>
              <w:t xml:space="preserve">交通流量查询统计、交通堵点历史分析、OD查询与分析</w:t>
            </w:r>
            <w:r>
              <w:rPr>
                <w:rFonts w:hint="eastAsia" w:ascii="宋体" w:hAnsi="宋体"/>
                <w:szCs w:val="21"/>
              </w:rPr>
              <w:t xml:space="preserve">功能模块至少</w:t>
            </w:r>
            <w:r>
              <w:rPr>
                <w:rFonts w:ascii="宋体" w:hAnsi="宋体"/>
                <w:szCs w:val="21"/>
              </w:rPr>
              <w:t xml:space="preserve">5</w:t>
            </w:r>
            <w:r>
              <w:rPr>
                <w:rFonts w:hint="eastAsia" w:ascii="宋体" w:hAnsi="宋体"/>
                <w:szCs w:val="21"/>
              </w:rPr>
              <w:t xml:space="preserve">张原型设计图，要求原型</w:t>
            </w:r>
            <w:r>
              <w:rPr>
                <w:rFonts w:hint="eastAsia" w:ascii="宋体" w:hAnsi="宋体"/>
                <w:szCs w:val="21"/>
              </w:rPr>
              <w:t xml:space="preserve">图风格</w:t>
            </w:r>
            <w:r>
              <w:rPr>
                <w:rFonts w:hint="eastAsia" w:ascii="宋体" w:hAnsi="宋体"/>
                <w:szCs w:val="21"/>
              </w:rPr>
              <w:t xml:space="preserve">基本统一，能体现功能需求内容，切实可行且符合采购需求，得2分；否则不得分。</w:t>
            </w:r>
            <w:r/>
          </w:p>
          <w:p>
            <w:pPr>
              <w:rPr>
                <w:rFonts w:ascii="宋体" w:hAnsi="宋体"/>
                <w:szCs w:val="21"/>
              </w:rPr>
            </w:pPr>
            <w:r>
              <w:rPr>
                <w:rFonts w:ascii="宋体" w:hAnsi="宋体"/>
                <w:szCs w:val="21"/>
              </w:rPr>
              <w:t xml:space="preserve">2.</w:t>
            </w:r>
            <w:r>
              <w:rPr>
                <w:rFonts w:hint="eastAsia" w:ascii="宋体" w:hAnsi="宋体" w:cs="宋体"/>
                <w:szCs w:val="21"/>
              </w:rPr>
              <w:t xml:space="preserve">针对</w:t>
            </w:r>
            <w:r>
              <w:rPr>
                <w:rFonts w:hint="eastAsia" w:ascii="宋体" w:hAnsi="宋体" w:cs="宋体"/>
                <w:szCs w:val="21"/>
              </w:rPr>
              <w:t xml:space="preserve">交通态势感知</w:t>
            </w:r>
            <w:r>
              <w:rPr>
                <w:rFonts w:hint="eastAsia" w:ascii="宋体" w:hAnsi="宋体" w:cs="宋体"/>
                <w:szCs w:val="21"/>
              </w:rPr>
              <w:t xml:space="preserve">模块，</w:t>
            </w:r>
            <w:r>
              <w:rPr>
                <w:rFonts w:hint="eastAsia" w:ascii="宋体" w:hAnsi="宋体" w:cs="宋体"/>
                <w:szCs w:val="21"/>
              </w:rPr>
              <w:t xml:space="preserve">投标人</w:t>
            </w:r>
            <w:r>
              <w:rPr>
                <w:rFonts w:hint="eastAsia" w:ascii="宋体" w:hAnsi="宋体" w:cs="宋体"/>
                <w:szCs w:val="21"/>
              </w:rPr>
              <w:t xml:space="preserve">提供信号配时</w:t>
            </w:r>
            <w:r>
              <w:rPr>
                <w:rFonts w:hint="eastAsia" w:ascii="宋体" w:hAnsi="宋体" w:cs="宋体"/>
                <w:szCs w:val="21"/>
              </w:rPr>
              <w:t xml:space="preserve">研</w:t>
            </w:r>
            <w:r>
              <w:rPr>
                <w:rFonts w:hint="eastAsia" w:ascii="宋体" w:hAnsi="宋体" w:cs="宋体"/>
                <w:szCs w:val="21"/>
              </w:rPr>
              <w:t xml:space="preserve">判</w:t>
            </w:r>
            <w:r>
              <w:rPr>
                <w:rFonts w:hint="eastAsia" w:ascii="宋体" w:hAnsi="宋体" w:cs="宋体"/>
                <w:szCs w:val="21"/>
              </w:rPr>
              <w:t xml:space="preserve">、路口交通压力研判、车道</w:t>
            </w:r>
            <w:r>
              <w:rPr>
                <w:rFonts w:hint="eastAsia" w:ascii="宋体" w:hAnsi="宋体" w:cs="宋体"/>
                <w:szCs w:val="21"/>
              </w:rPr>
              <w:t xml:space="preserve">方案</w:t>
            </w:r>
            <w:r>
              <w:rPr>
                <w:rFonts w:hint="eastAsia" w:ascii="宋体" w:hAnsi="宋体" w:cs="宋体"/>
                <w:szCs w:val="21"/>
              </w:rPr>
              <w:t xml:space="preserve">研判的详细建设方案</w:t>
            </w:r>
            <w:r>
              <w:rPr>
                <w:rFonts w:hint="eastAsia" w:ascii="宋体" w:hAnsi="宋体"/>
                <w:szCs w:val="21"/>
              </w:rPr>
              <w:t xml:space="preserve">，需包含业务流程图及至少</w:t>
            </w:r>
            <w:r>
              <w:rPr>
                <w:rFonts w:ascii="宋体" w:hAnsi="宋体"/>
                <w:szCs w:val="21"/>
              </w:rPr>
              <w:t xml:space="preserve">5</w:t>
            </w:r>
            <w:r>
              <w:rPr>
                <w:rFonts w:hint="eastAsia" w:ascii="宋体" w:hAnsi="宋体"/>
                <w:szCs w:val="21"/>
              </w:rPr>
              <w:t xml:space="preserve">张原型图，要求原型</w:t>
            </w:r>
            <w:r>
              <w:rPr>
                <w:rFonts w:hint="eastAsia" w:ascii="宋体" w:hAnsi="宋体"/>
                <w:szCs w:val="21"/>
              </w:rPr>
              <w:t xml:space="preserve">图风</w:t>
            </w:r>
            <w:r>
              <w:rPr>
                <w:rFonts w:hint="eastAsia" w:ascii="宋体" w:hAnsi="宋体"/>
                <w:szCs w:val="21"/>
              </w:rPr>
              <w:t xml:space="preserve">格基本统一，能体现功能需求内容，切实可行且符合采购需求，得2分；否则不得分。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b/>
                <w:bCs/>
                <w:szCs w:val="21"/>
              </w:rPr>
              <w:t xml:space="preserve">交通重点车辆管理</w:t>
            </w:r>
            <w:r/>
          </w:p>
        </w:tc>
        <w:tc>
          <w:tcPr>
            <w:tcW w:w="581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1.投标人提供</w:t>
            </w:r>
            <w:r>
              <w:rPr>
                <w:rFonts w:hint="eastAsia" w:ascii="宋体" w:hAnsi="宋体" w:cs="宋体"/>
                <w:szCs w:val="21"/>
              </w:rPr>
              <w:t xml:space="preserve">交通重点车辆管理</w:t>
            </w:r>
            <w:r>
              <w:rPr>
                <w:rFonts w:hint="eastAsia" w:ascii="宋体" w:hAnsi="宋体" w:cs="宋体"/>
                <w:szCs w:val="21"/>
              </w:rPr>
              <w:t xml:space="preserve">总体建设</w:t>
            </w:r>
            <w:r>
              <w:rPr>
                <w:rFonts w:hint="eastAsia" w:ascii="宋体" w:hAnsi="宋体" w:cs="宋体"/>
                <w:szCs w:val="21"/>
              </w:rPr>
              <w:t xml:space="preserve">方案，需包含</w:t>
            </w:r>
            <w:r>
              <w:rPr>
                <w:rFonts w:hint="eastAsia" w:ascii="宋体" w:hAnsi="宋体" w:cs="宋体"/>
                <w:szCs w:val="21"/>
              </w:rPr>
              <w:t xml:space="preserve">整</w:t>
            </w:r>
            <w:r>
              <w:rPr>
                <w:rFonts w:hint="eastAsia" w:ascii="宋体" w:hAnsi="宋体" w:cs="宋体"/>
                <w:szCs w:val="21"/>
              </w:rPr>
              <w:t xml:space="preserve">体流程图</w:t>
            </w:r>
            <w:r>
              <w:rPr>
                <w:rFonts w:hint="eastAsia" w:ascii="宋体" w:hAnsi="宋体" w:cs="宋体"/>
                <w:szCs w:val="21"/>
              </w:rPr>
              <w:t xml:space="preserve">及说明</w:t>
            </w:r>
            <w:r>
              <w:rPr>
                <w:rFonts w:hint="eastAsia" w:ascii="宋体" w:hAnsi="宋体" w:cs="宋体"/>
                <w:szCs w:val="21"/>
              </w:rPr>
              <w:t xml:space="preserve">，方案阐述详细、流程</w:t>
            </w:r>
            <w:r>
              <w:rPr>
                <w:rFonts w:hint="eastAsia" w:ascii="宋体" w:hAnsi="宋体" w:cs="宋体"/>
                <w:szCs w:val="21"/>
              </w:rPr>
              <w:t xml:space="preserve">图</w:t>
            </w:r>
            <w:r>
              <w:rPr>
                <w:rFonts w:hint="eastAsia" w:ascii="宋体" w:hAnsi="宋体" w:cs="宋体"/>
                <w:szCs w:val="21"/>
              </w:rPr>
              <w:t xml:space="preserve">清晰正确，切实可行且符合采购需求的得</w:t>
            </w:r>
            <w:r>
              <w:rPr>
                <w:rFonts w:hint="eastAsia" w:ascii="宋体" w:hAnsi="宋体" w:cs="宋体"/>
                <w:szCs w:val="21"/>
              </w:rPr>
              <w:t xml:space="preserve">2</w:t>
            </w:r>
            <w:r>
              <w:rPr>
                <w:rFonts w:hint="eastAsia" w:ascii="宋体" w:hAnsi="宋体" w:cs="宋体"/>
                <w:szCs w:val="21"/>
              </w:rPr>
              <w:t xml:space="preserve">分，流程图</w:t>
            </w:r>
            <w:r>
              <w:rPr>
                <w:rFonts w:hint="eastAsia" w:ascii="宋体" w:hAnsi="宋体" w:cs="宋体"/>
                <w:szCs w:val="21"/>
              </w:rPr>
              <w:t xml:space="preserve">不正确</w:t>
            </w:r>
            <w:r>
              <w:rPr>
                <w:rFonts w:hint="eastAsia" w:ascii="宋体" w:hAnsi="宋体" w:cs="宋体"/>
                <w:szCs w:val="21"/>
              </w:rPr>
              <w:t xml:space="preserve">或不符合采购需求的不得分。</w:t>
            </w:r>
            <w:r/>
          </w:p>
          <w:p>
            <w:pPr>
              <w:spacing w:line="276"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投标人针对车尾抓拍、电警、卡口、动态称重、省交通厅、</w:t>
            </w:r>
            <w:r>
              <w:rPr>
                <w:rFonts w:hint="eastAsia" w:ascii="宋体" w:hAnsi="宋体" w:cs="宋体"/>
                <w:szCs w:val="21"/>
              </w:rPr>
              <w:t xml:space="preserve">苏州市危货平台</w:t>
            </w:r>
            <w:r>
              <w:rPr>
                <w:rFonts w:hint="eastAsia" w:ascii="宋体" w:hAnsi="宋体" w:cs="宋体"/>
                <w:szCs w:val="21"/>
              </w:rPr>
              <w:t xml:space="preserve">以及</w:t>
            </w:r>
            <w:r>
              <w:rPr>
                <w:rFonts w:hint="eastAsia" w:ascii="宋体" w:hAnsi="宋体" w:cs="宋体"/>
                <w:szCs w:val="21"/>
              </w:rPr>
              <w:t xml:space="preserve">其他第</w:t>
            </w:r>
            <w:r>
              <w:rPr>
                <w:rFonts w:hint="eastAsia" w:ascii="宋体" w:hAnsi="宋体" w:cs="宋体"/>
                <w:szCs w:val="21"/>
              </w:rPr>
              <w:t xml:space="preserve">三方数据等提供多</w:t>
            </w:r>
            <w:r>
              <w:rPr>
                <w:rFonts w:hint="eastAsia" w:ascii="宋体" w:hAnsi="宋体" w:cs="宋体"/>
                <w:szCs w:val="21"/>
              </w:rPr>
              <w:t xml:space="preserve">源数</w:t>
            </w:r>
            <w:r>
              <w:rPr>
                <w:rFonts w:hint="eastAsia" w:ascii="宋体" w:hAnsi="宋体" w:cs="宋体"/>
                <w:szCs w:val="21"/>
              </w:rPr>
              <w:t xml:space="preserve">据接入方案，切实可行且符合采购需求，得2分；否则不得分。</w:t>
            </w:r>
            <w:r/>
          </w:p>
          <w:p>
            <w:pPr>
              <w:spacing w:line="276"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投标人提供重点要素全域监管、重点车辆信息、移动端升级、交通预警总线、重点车辆监管、联合执法监管、节假日分析、数据服务的详细建设方案，切实可行且符合采购需求，得2分；否则不得分。</w:t>
            </w:r>
            <w:r/>
          </w:p>
          <w:p>
            <w:pPr>
              <w:rPr>
                <w:rFonts w:ascii="宋体" w:hAnsi="宋体"/>
                <w:color w:val="000000"/>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投标人针对重点要素全域监管、重点车辆信息、交通预警总线、重点车辆监管、节假日分析五项功能模块，每项提供不少于</w:t>
            </w:r>
            <w:r>
              <w:rPr>
                <w:rFonts w:ascii="宋体" w:hAnsi="宋体" w:cs="宋体"/>
                <w:szCs w:val="21"/>
              </w:rPr>
              <w:t xml:space="preserve">2</w:t>
            </w:r>
            <w:r>
              <w:rPr>
                <w:rFonts w:hint="eastAsia" w:ascii="宋体" w:hAnsi="宋体" w:cs="宋体"/>
                <w:szCs w:val="21"/>
              </w:rPr>
              <w:t xml:space="preserve">张原型</w:t>
            </w:r>
            <w:r>
              <w:rPr>
                <w:rFonts w:hint="eastAsia" w:ascii="宋体" w:hAnsi="宋体"/>
                <w:szCs w:val="21"/>
              </w:rPr>
              <w:t xml:space="preserve">设计</w:t>
            </w:r>
            <w:r>
              <w:rPr>
                <w:rFonts w:hint="eastAsia" w:ascii="宋体" w:hAnsi="宋体" w:cs="宋体"/>
                <w:szCs w:val="21"/>
              </w:rPr>
              <w:t xml:space="preserve">图，且要求原型</w:t>
            </w:r>
            <w:r>
              <w:rPr>
                <w:rFonts w:hint="eastAsia" w:ascii="宋体" w:hAnsi="宋体" w:cs="宋体"/>
                <w:szCs w:val="21"/>
              </w:rPr>
              <w:t xml:space="preserve">图风格</w:t>
            </w:r>
            <w:r>
              <w:rPr>
                <w:rFonts w:hint="eastAsia" w:ascii="宋体" w:hAnsi="宋体" w:cs="宋体"/>
                <w:szCs w:val="21"/>
              </w:rPr>
              <w:t xml:space="preserve">基本统一，能体现功能需求内容的得2分，否则不得分。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8</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b/>
                <w:bCs/>
                <w:szCs w:val="21"/>
              </w:rPr>
              <w:t xml:space="preserve">“畅行昆山</w:t>
            </w:r>
            <w:r>
              <w:rPr>
                <w:rFonts w:hint="eastAsia"/>
                <w:b/>
                <w:bCs/>
                <w:szCs w:val="21"/>
              </w:rPr>
              <w:t xml:space="preserve"> </w:t>
            </w:r>
            <w:r>
              <w:rPr>
                <w:rFonts w:hint="eastAsia"/>
                <w:b/>
                <w:bCs/>
                <w:szCs w:val="21"/>
              </w:rPr>
              <w:t xml:space="preserve">智慧交通”一体化服务平台</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w:t>
            </w:r>
            <w:r>
              <w:rPr>
                <w:rFonts w:hint="eastAsia" w:ascii="宋体" w:hAnsi="宋体" w:cs="宋体"/>
                <w:color w:val="000000"/>
                <w:szCs w:val="21"/>
                <w:lang w:bidi="ar"/>
              </w:rPr>
              <w:t xml:space="preserve">人</w:t>
            </w:r>
            <w:r>
              <w:rPr>
                <w:rFonts w:hint="eastAsia" w:ascii="宋体" w:hAnsi="宋体" w:cs="宋体"/>
                <w:szCs w:val="21"/>
              </w:rPr>
              <w:t xml:space="preserve">提供</w:t>
            </w:r>
            <w:r>
              <w:rPr>
                <w:rFonts w:hint="eastAsia" w:ascii="宋体" w:hAnsi="宋体"/>
                <w:szCs w:val="21"/>
              </w:rPr>
              <w:t xml:space="preserve">详细设计方案，</w:t>
            </w:r>
            <w:r>
              <w:rPr>
                <w:rFonts w:hint="eastAsia" w:ascii="宋体" w:hAnsi="宋体" w:cs="宋体"/>
                <w:szCs w:val="21"/>
              </w:rPr>
              <w:t xml:space="preserve">包括以下功能模块：</w:t>
            </w:r>
            <w:r/>
          </w:p>
          <w:p>
            <w:pPr>
              <w:pStyle w:val="827"/>
              <w:numPr>
                <w:ilvl w:val="0"/>
                <w:numId w:val="36"/>
              </w:numPr>
              <w:spacing w:line="240" w:lineRule="auto"/>
              <w:rPr>
                <w:rFonts w:ascii="宋体" w:hAnsi="宋体"/>
                <w:bCs/>
                <w:sz w:val="21"/>
                <w:szCs w:val="21"/>
              </w:rPr>
            </w:pPr>
            <w:r>
              <w:rPr>
                <w:rFonts w:hint="eastAsia" w:ascii="宋体" w:hAnsi="宋体"/>
                <w:bCs/>
                <w:sz w:val="21"/>
                <w:szCs w:val="21"/>
              </w:rPr>
              <w:t xml:space="preserve">一体化服务门户；</w:t>
            </w:r>
            <w:r/>
          </w:p>
          <w:p>
            <w:pPr>
              <w:pStyle w:val="827"/>
              <w:numPr>
                <w:ilvl w:val="0"/>
                <w:numId w:val="36"/>
              </w:numPr>
              <w:spacing w:line="240" w:lineRule="auto"/>
              <w:rPr>
                <w:rFonts w:ascii="宋体" w:hAnsi="宋体"/>
                <w:bCs/>
                <w:sz w:val="21"/>
                <w:szCs w:val="21"/>
              </w:rPr>
            </w:pPr>
            <w:r>
              <w:rPr>
                <w:rFonts w:hint="eastAsia" w:ascii="宋体" w:hAnsi="宋体"/>
                <w:bCs/>
                <w:sz w:val="21"/>
                <w:szCs w:val="21"/>
              </w:rPr>
              <w:t xml:space="preserve">统一应用管理；</w:t>
            </w:r>
            <w:r/>
          </w:p>
          <w:p>
            <w:pPr>
              <w:pStyle w:val="827"/>
              <w:numPr>
                <w:ilvl w:val="0"/>
                <w:numId w:val="36"/>
              </w:numPr>
              <w:spacing w:line="240" w:lineRule="auto"/>
              <w:rPr>
                <w:rFonts w:ascii="宋体" w:hAnsi="宋体"/>
                <w:bCs/>
                <w:sz w:val="21"/>
                <w:szCs w:val="21"/>
              </w:rPr>
            </w:pPr>
            <w:r>
              <w:rPr>
                <w:rFonts w:hint="eastAsia" w:ascii="宋体" w:hAnsi="宋体"/>
                <w:bCs/>
                <w:sz w:val="21"/>
                <w:szCs w:val="21"/>
              </w:rPr>
              <w:t xml:space="preserve">统一基础管理；</w:t>
            </w:r>
            <w:r/>
          </w:p>
          <w:p>
            <w:pPr>
              <w:pStyle w:val="827"/>
              <w:numPr>
                <w:ilvl w:val="0"/>
                <w:numId w:val="36"/>
              </w:numPr>
              <w:spacing w:line="240" w:lineRule="auto"/>
              <w:rPr>
                <w:rFonts w:ascii="宋体" w:hAnsi="宋体"/>
                <w:bCs/>
                <w:sz w:val="21"/>
                <w:szCs w:val="21"/>
              </w:rPr>
            </w:pPr>
            <w:r>
              <w:rPr>
                <w:rFonts w:hint="eastAsia" w:ascii="宋体" w:hAnsi="宋体"/>
                <w:bCs/>
                <w:sz w:val="21"/>
                <w:szCs w:val="21"/>
              </w:rPr>
              <w:t xml:space="preserve">首页综合管理；</w:t>
            </w:r>
            <w:r/>
          </w:p>
          <w:p>
            <w:pPr>
              <w:rPr>
                <w:rFonts w:ascii="宋体" w:hAnsi="宋体" w:cs="宋体"/>
                <w:color w:val="000000"/>
                <w:szCs w:val="21"/>
                <w:lang w:bidi="ar"/>
              </w:rPr>
            </w:pPr>
            <w:r>
              <w:rPr>
                <w:rFonts w:hint="eastAsia" w:ascii="宋体" w:hAnsi="宋体"/>
                <w:szCs w:val="21"/>
              </w:rPr>
              <w:t xml:space="preserve">每个功能模块设计内容详细完整、切实可行且每个功能模块提供不少于2张原型设计图的得</w:t>
            </w:r>
            <w:r>
              <w:rPr>
                <w:rFonts w:hint="eastAsia" w:ascii="宋体" w:hAnsi="宋体"/>
                <w:szCs w:val="21"/>
              </w:rPr>
              <w:t xml:space="preserve">1</w:t>
            </w:r>
            <w:r>
              <w:rPr>
                <w:rFonts w:hint="eastAsia" w:ascii="宋体" w:hAnsi="宋体"/>
                <w:szCs w:val="21"/>
              </w:rPr>
              <w:t xml:space="preserve">分；最高</w:t>
            </w:r>
            <w:r>
              <w:rPr>
                <w:rFonts w:hint="eastAsia" w:ascii="宋体" w:hAnsi="宋体"/>
                <w:szCs w:val="21"/>
              </w:rPr>
              <w:t xml:space="preserve">4</w:t>
            </w:r>
            <w:r>
              <w:rPr>
                <w:rFonts w:hint="eastAsia" w:ascii="宋体" w:hAnsi="宋体"/>
                <w:szCs w:val="21"/>
              </w:rPr>
              <w:t xml:space="preserve">分；要求原型</w:t>
            </w:r>
            <w:r>
              <w:rPr>
                <w:rFonts w:hint="eastAsia" w:ascii="宋体" w:hAnsi="宋体"/>
                <w:szCs w:val="21"/>
              </w:rPr>
              <w:t xml:space="preserve">图风格</w:t>
            </w:r>
            <w:r>
              <w:rPr>
                <w:rFonts w:hint="eastAsia" w:ascii="宋体" w:hAnsi="宋体"/>
                <w:szCs w:val="21"/>
              </w:rPr>
              <w:t xml:space="preserve">基本统一，能体现功能需求，否则不得分。</w:t>
            </w:r>
            <w:r/>
          </w:p>
        </w:tc>
        <w:tc>
          <w:tcPr>
            <w:tcW w:w="851" w:type="dxa"/>
            <w:vAlign w:val="center"/>
            <w:textDirection w:val="lrTb"/>
            <w:noWrap w:val="false"/>
          </w:tcPr>
          <w:p>
            <w:pPr>
              <w:jc w:val="center"/>
              <w:rPr>
                <w:rFonts w:ascii="宋体" w:hAnsi="宋体"/>
              </w:rPr>
            </w:pPr>
            <w:r>
              <w:rPr>
                <w:rFonts w:ascii="宋体" w:hAnsi="宋体"/>
                <w:szCs w:val="21"/>
              </w:rPr>
              <w:t xml:space="preserve">4</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rPr>
                <w:rFonts w:hint="eastAsia" w:ascii="宋体" w:hAnsi="宋体"/>
                <w:b/>
                <w:szCs w:val="21"/>
              </w:rPr>
              <w:t xml:space="preserve">平台功能演示</w:t>
            </w:r>
            <w:r/>
          </w:p>
        </w:tc>
        <w:tc>
          <w:tcPr>
            <w:tcW w:w="5812" w:type="dxa"/>
            <w:textDirection w:val="lrTb"/>
            <w:noWrap w:val="false"/>
          </w:tcPr>
          <w:p>
            <w:pPr>
              <w:jc w:val="left"/>
              <w:spacing w:line="276" w:lineRule="auto"/>
              <w:rPr>
                <w:rFonts w:ascii="宋体" w:hAnsi="宋体" w:cs="宋体"/>
                <w:bCs/>
                <w:szCs w:val="21"/>
              </w:rPr>
            </w:pPr>
            <w:r>
              <w:rPr>
                <w:rFonts w:hint="eastAsia" w:ascii="宋体" w:hAnsi="宋体" w:cs="宋体"/>
                <w:bCs/>
                <w:szCs w:val="21"/>
              </w:rPr>
              <w:t xml:space="preserve">根据本项目建设实际及需求特点，投标人需进行平台功能视频演示：</w:t>
            </w:r>
            <w:r/>
          </w:p>
          <w:p>
            <w:pPr>
              <w:jc w:val="left"/>
              <w:spacing w:line="276" w:lineRule="auto"/>
              <w:rPr>
                <w:rFonts w:ascii="宋体" w:hAnsi="宋体" w:cs="宋体"/>
                <w:bCs/>
                <w:szCs w:val="21"/>
              </w:rPr>
            </w:pPr>
            <w:r>
              <w:rPr>
                <w:rFonts w:hint="eastAsia" w:ascii="宋体" w:hAnsi="宋体" w:cs="宋体"/>
                <w:bCs/>
                <w:szCs w:val="21"/>
              </w:rPr>
              <w:t xml:space="preserve">1.路网监测及配时优化视频演示（</w:t>
            </w:r>
            <w:r>
              <w:rPr>
                <w:rFonts w:hint="eastAsia" w:ascii="宋体" w:hAnsi="宋体" w:cs="宋体"/>
                <w:bCs/>
                <w:szCs w:val="21"/>
              </w:rPr>
              <w:t xml:space="preserve">时长限3分钟</w:t>
            </w:r>
            <w:r>
              <w:rPr>
                <w:rFonts w:hint="eastAsia" w:ascii="宋体" w:hAnsi="宋体" w:cs="宋体"/>
                <w:bCs/>
                <w:szCs w:val="21"/>
              </w:rPr>
              <w:t xml:space="preserve">），满分2分：</w:t>
            </w:r>
            <w:r/>
          </w:p>
          <w:p>
            <w:pPr>
              <w:jc w:val="left"/>
              <w:spacing w:line="276" w:lineRule="auto"/>
              <w:rPr>
                <w:rFonts w:ascii="宋体" w:hAnsi="宋体" w:cs="宋体"/>
                <w:bCs/>
                <w:szCs w:val="21"/>
              </w:rPr>
            </w:pPr>
            <w:r>
              <w:rPr>
                <w:rFonts w:hint="eastAsia" w:ascii="宋体" w:hAnsi="宋体" w:cs="宋体"/>
                <w:szCs w:val="21"/>
              </w:rPr>
              <w:t xml:space="preserve">结合昆山中环地面干道任</w:t>
            </w:r>
            <w:r>
              <w:rPr>
                <w:rFonts w:hint="eastAsia" w:ascii="宋体" w:hAnsi="宋体" w:cs="宋体"/>
                <w:szCs w:val="21"/>
              </w:rPr>
              <w:t xml:space="preserve">一</w:t>
            </w:r>
            <w:r>
              <w:rPr>
                <w:rFonts w:hint="eastAsia" w:ascii="宋体" w:hAnsi="宋体" w:cs="宋体"/>
                <w:szCs w:val="21"/>
              </w:rPr>
              <w:t xml:space="preserve">交叉路口早晚高峰时段</w:t>
            </w:r>
            <w:r>
              <w:rPr>
                <w:rFonts w:hint="eastAsia" w:ascii="宋体" w:hAnsi="宋体" w:cs="宋体"/>
                <w:szCs w:val="21"/>
              </w:rPr>
              <w:t xml:space="preserve">车道</w:t>
            </w:r>
            <w:r>
              <w:rPr>
                <w:rFonts w:hint="eastAsia" w:ascii="宋体" w:hAnsi="宋体" w:cs="宋体"/>
                <w:szCs w:val="21"/>
              </w:rPr>
              <w:t xml:space="preserve">级流量数据（区分大小车）、车道数据（体现进口道车道数量、每车道属性）、配时数据（体现相位、配时）进行演示</w:t>
            </w:r>
            <w:r>
              <w:rPr>
                <w:rFonts w:hint="eastAsia" w:ascii="宋体" w:hAnsi="宋体" w:cs="宋体"/>
                <w:bCs/>
                <w:szCs w:val="21"/>
              </w:rPr>
              <w:t xml:space="preserve">；                                                                                        2.仿真应用视频演示（</w:t>
            </w:r>
            <w:r>
              <w:rPr>
                <w:rFonts w:hint="eastAsia" w:ascii="宋体" w:hAnsi="宋体" w:cs="宋体"/>
                <w:bCs/>
                <w:szCs w:val="21"/>
              </w:rPr>
              <w:t xml:space="preserve">时长限3分钟</w:t>
            </w:r>
            <w:r>
              <w:rPr>
                <w:rFonts w:hint="eastAsia" w:ascii="宋体" w:hAnsi="宋体" w:cs="宋体"/>
                <w:bCs/>
                <w:szCs w:val="21"/>
              </w:rPr>
              <w:t xml:space="preserve">），满分2分：</w:t>
            </w:r>
            <w:r/>
          </w:p>
          <w:p>
            <w:pPr>
              <w:jc w:val="left"/>
              <w:spacing w:line="276" w:lineRule="auto"/>
              <w:rPr>
                <w:rFonts w:ascii="宋体" w:hAnsi="宋体" w:cs="宋体"/>
                <w:bCs/>
                <w:szCs w:val="21"/>
              </w:rPr>
            </w:pPr>
            <w:r>
              <w:rPr>
                <w:rFonts w:hint="eastAsia" w:ascii="宋体" w:hAnsi="宋体" w:cs="宋体"/>
                <w:szCs w:val="21"/>
              </w:rPr>
              <w:t xml:space="preserve">结合上述昆山中环地面干道任</w:t>
            </w:r>
            <w:r>
              <w:rPr>
                <w:rFonts w:hint="eastAsia" w:ascii="宋体" w:hAnsi="宋体" w:cs="宋体"/>
                <w:szCs w:val="21"/>
              </w:rPr>
              <w:t xml:space="preserve">一</w:t>
            </w:r>
            <w:r>
              <w:rPr>
                <w:rFonts w:hint="eastAsia" w:ascii="宋体" w:hAnsi="宋体" w:cs="宋体"/>
                <w:szCs w:val="21"/>
              </w:rPr>
              <w:t xml:space="preserve">交叉路口早晚高峰时段数据及路口现状，</w:t>
            </w:r>
            <w:r>
              <w:rPr>
                <w:rFonts w:hint="eastAsia" w:ascii="宋体" w:hAnsi="宋体" w:cs="宋体"/>
                <w:bCs/>
                <w:szCs w:val="21"/>
              </w:rPr>
              <w:t xml:space="preserve">进行</w:t>
            </w:r>
            <w:r>
              <w:rPr>
                <w:rFonts w:hint="eastAsia" w:ascii="宋体" w:hAnsi="宋体" w:cs="宋体"/>
                <w:szCs w:val="21"/>
              </w:rPr>
              <w:t xml:space="preserve">路网建模及仿真</w:t>
            </w:r>
            <w:r>
              <w:rPr>
                <w:rFonts w:hint="eastAsia" w:ascii="宋体" w:hAnsi="宋体" w:cs="宋体"/>
                <w:bCs/>
                <w:szCs w:val="21"/>
              </w:rPr>
              <w:t xml:space="preserve">展示</w:t>
            </w:r>
            <w:r>
              <w:rPr>
                <w:rFonts w:hint="eastAsia" w:ascii="宋体" w:hAnsi="宋体" w:cs="宋体"/>
                <w:szCs w:val="21"/>
              </w:rPr>
              <w:t xml:space="preserve">，并能体现</w:t>
            </w:r>
            <w:r>
              <w:rPr>
                <w:rFonts w:hint="eastAsia" w:ascii="宋体" w:hAnsi="宋体"/>
                <w:szCs w:val="21"/>
              </w:rPr>
              <w:t xml:space="preserve">交通拥堵数据与仿真结合应用效果</w:t>
            </w:r>
            <w:r>
              <w:rPr>
                <w:rFonts w:hint="eastAsia" w:ascii="宋体" w:hAnsi="宋体" w:cs="宋体"/>
                <w:bCs/>
                <w:szCs w:val="21"/>
              </w:rPr>
              <w:t xml:space="preserve">。</w:t>
            </w:r>
            <w:r/>
          </w:p>
          <w:p>
            <w:pPr>
              <w:jc w:val="left"/>
              <w:spacing w:line="276" w:lineRule="auto"/>
              <w:rPr>
                <w:rFonts w:ascii="宋体" w:hAnsi="宋体" w:cs="宋体"/>
                <w:bCs/>
                <w:szCs w:val="21"/>
              </w:rPr>
            </w:pPr>
            <w:r>
              <w:rPr>
                <w:rFonts w:hint="eastAsia" w:ascii="宋体" w:hAnsi="宋体" w:cs="宋体"/>
                <w:bCs/>
                <w:szCs w:val="21"/>
              </w:rPr>
              <w:t xml:space="preserve">3.水上电子卡口视频演示（</w:t>
            </w:r>
            <w:r>
              <w:rPr>
                <w:rFonts w:hint="eastAsia" w:ascii="宋体" w:hAnsi="宋体" w:cs="宋体"/>
                <w:bCs/>
                <w:szCs w:val="21"/>
              </w:rPr>
              <w:t xml:space="preserve">时长限4分钟</w:t>
            </w:r>
            <w:r>
              <w:rPr>
                <w:rFonts w:hint="eastAsia" w:ascii="宋体" w:hAnsi="宋体" w:cs="宋体"/>
                <w:bCs/>
                <w:szCs w:val="21"/>
              </w:rPr>
              <w:t xml:space="preserve">），满分1分：</w:t>
            </w:r>
            <w:r/>
          </w:p>
          <w:p>
            <w:pPr>
              <w:jc w:val="left"/>
              <w:spacing w:line="276" w:lineRule="auto"/>
              <w:rPr>
                <w:rFonts w:ascii="宋体" w:hAnsi="宋体" w:cs="宋体"/>
                <w:bCs/>
                <w:szCs w:val="21"/>
              </w:rPr>
            </w:pPr>
            <w:r>
              <w:rPr>
                <w:rFonts w:hint="eastAsia" w:ascii="宋体" w:hAnsi="宋体" w:cs="宋体"/>
                <w:bCs/>
                <w:szCs w:val="21"/>
              </w:rPr>
              <w:t xml:space="preserve">结合项目需求，提供昼夜间船舶轮廓动态检测，船舶全貌、</w:t>
            </w:r>
            <w:r>
              <w:rPr>
                <w:rFonts w:hint="eastAsia" w:ascii="宋体" w:hAnsi="宋体" w:cs="宋体"/>
                <w:bCs/>
                <w:szCs w:val="21"/>
              </w:rPr>
              <w:t xml:space="preserve">细节抓拍，视频AIS融合（画面上AIS信息描绘于船舶所在位置且随船动态移动），</w:t>
            </w:r>
            <w:r>
              <w:rPr>
                <w:rFonts w:hint="eastAsia" w:ascii="宋体" w:hAnsi="宋体"/>
              </w:rPr>
              <w:t xml:space="preserve">船舶身份特征、异常行为（超载、未封舱、船舶标识不规范、未按规定悬挂国旗）</w:t>
            </w:r>
            <w:r>
              <w:rPr>
                <w:rFonts w:hint="eastAsia" w:ascii="宋体" w:hAnsi="宋体" w:cs="宋体"/>
                <w:bCs/>
                <w:szCs w:val="21"/>
              </w:rPr>
              <w:t xml:space="preserve">系统功能效果演示。</w:t>
            </w:r>
            <w:r/>
          </w:p>
          <w:p>
            <w:pPr>
              <w:spacing w:line="276" w:lineRule="auto"/>
              <w:rPr>
                <w:rFonts w:ascii="宋体" w:hAnsi="宋体" w:cs="宋体"/>
                <w:bCs/>
                <w:szCs w:val="21"/>
              </w:rPr>
            </w:pPr>
            <w:r>
              <w:rPr>
                <w:rFonts w:hint="eastAsia" w:ascii="宋体" w:hAnsi="宋体"/>
                <w:b/>
                <w:szCs w:val="21"/>
              </w:rPr>
              <w:t xml:space="preserve">注：1.演示文件完整、清晰流畅、功能全面，切合实际且符合招标文件功能要求的，本项最高得5分，视频不满足要求或无法播放的均不得分。</w:t>
            </w: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供应商根据采购文件要求进行演示，演示时间不超过10分钟，需在“苏</w:t>
            </w:r>
            <w:r>
              <w:rPr>
                <w:rFonts w:hint="eastAsia" w:ascii="宋体" w:hAnsi="宋体"/>
                <w:b/>
                <w:szCs w:val="21"/>
              </w:rPr>
              <w:t xml:space="preserve">采云</w:t>
            </w:r>
            <w:r>
              <w:rPr>
                <w:rFonts w:hint="eastAsia" w:ascii="宋体" w:hAnsi="宋体"/>
                <w:b/>
                <w:szCs w:val="21"/>
              </w:rPr>
              <w:t xml:space="preserve">”系统演示文件入口按系统要求上传演示文件。</w:t>
            </w:r>
            <w:r>
              <w:rPr>
                <w:rFonts w:ascii="宋体" w:hAnsi="宋体"/>
                <w:b/>
                <w:szCs w:val="21"/>
              </w:rPr>
              <w:t xml:space="preserve">3</w:t>
            </w:r>
            <w:r>
              <w:rPr>
                <w:rFonts w:hint="eastAsia" w:ascii="宋体" w:hAnsi="宋体"/>
                <w:b/>
                <w:szCs w:val="21"/>
              </w:rPr>
              <w:t xml:space="preserve">.单个视频附件压缩</w:t>
            </w:r>
            <w:r>
              <w:rPr>
                <w:rFonts w:hint="eastAsia" w:ascii="宋体" w:hAnsi="宋体"/>
                <w:b/>
                <w:szCs w:val="21"/>
              </w:rPr>
              <w:t xml:space="preserve">包大小</w:t>
            </w:r>
            <w:r>
              <w:rPr>
                <w:rFonts w:hint="eastAsia" w:ascii="宋体" w:hAnsi="宋体"/>
                <w:b/>
                <w:szCs w:val="21"/>
              </w:rPr>
              <w:t xml:space="preserve">不得超过50M，整体附件压缩</w:t>
            </w:r>
            <w:r>
              <w:rPr>
                <w:rFonts w:hint="eastAsia" w:ascii="宋体" w:hAnsi="宋体"/>
                <w:b/>
                <w:szCs w:val="21"/>
              </w:rPr>
              <w:t xml:space="preserve">包不</w:t>
            </w:r>
            <w:r>
              <w:rPr>
                <w:rFonts w:hint="eastAsia" w:ascii="宋体" w:hAnsi="宋体"/>
                <w:b/>
                <w:szCs w:val="21"/>
              </w:rPr>
              <w:t xml:space="preserve">得超过300M，视频文件格式建议采用MP4、MKV、MOV、AVI格式。</w:t>
            </w:r>
            <w:r>
              <w:rPr>
                <w:rFonts w:ascii="宋体" w:hAnsi="宋体"/>
                <w:b/>
                <w:szCs w:val="21"/>
              </w:rPr>
              <w:t xml:space="preserve">4</w:t>
            </w:r>
            <w:r>
              <w:rPr>
                <w:rFonts w:hint="eastAsia" w:ascii="宋体" w:hAnsi="宋体"/>
                <w:b/>
                <w:szCs w:val="21"/>
              </w:rPr>
              <w:t xml:space="preserve">.演示内容确保真实且作为项目履约验收的重要参考依据。因供应商上传文件本身损坏等自身原因导致演示资料无法正常读取的视为无效演示，本项不得分，由供应商自行承担责任。</w:t>
            </w:r>
            <w:r/>
          </w:p>
        </w:tc>
        <w:tc>
          <w:tcPr>
            <w:tcW w:w="851" w:type="dxa"/>
            <w:vAlign w:val="center"/>
            <w:textDirection w:val="lrTb"/>
            <w:noWrap w:val="false"/>
          </w:tcPr>
          <w:p>
            <w:pPr>
              <w:jc w:val="center"/>
              <w:rPr>
                <w:rFonts w:ascii="宋体" w:hAnsi="宋体"/>
                <w:szCs w:val="21"/>
              </w:rPr>
            </w:pPr>
            <w:r>
              <w:rPr>
                <w:rFonts w:hint="eastAsia" w:ascii="宋体" w:hAnsi="宋体"/>
              </w:rPr>
              <w:t xml:space="preserve">5</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b/>
                <w:szCs w:val="21"/>
              </w:rPr>
              <w:t xml:space="preserve">售后服务及培训</w:t>
            </w:r>
            <w:r/>
          </w:p>
        </w:tc>
        <w:tc>
          <w:tcPr>
            <w:tcW w:w="5812" w:type="dxa"/>
            <w:textDirection w:val="lrTb"/>
            <w:noWrap w:val="false"/>
          </w:tcPr>
          <w:p>
            <w:pPr>
              <w:spacing w:line="276" w:lineRule="auto"/>
              <w:rPr>
                <w:rFonts w:ascii="宋体" w:hAnsi="宋体" w:cs="宋体"/>
                <w:szCs w:val="21"/>
              </w:rPr>
            </w:pPr>
            <w:r>
              <w:rPr>
                <w:rFonts w:hint="eastAsia" w:ascii="宋体" w:hAnsi="宋体" w:cs="宋体"/>
                <w:bCs/>
                <w:szCs w:val="21"/>
              </w:rPr>
              <w:t xml:space="preserve">投标</w:t>
            </w:r>
            <w:r>
              <w:rPr>
                <w:rFonts w:hint="eastAsia" w:ascii="宋体" w:hAnsi="宋体" w:cs="宋体"/>
                <w:color w:val="000000"/>
                <w:szCs w:val="21"/>
                <w:lang w:bidi="ar"/>
              </w:rPr>
              <w:t xml:space="preserve">人</w:t>
            </w:r>
            <w:r>
              <w:rPr>
                <w:rFonts w:hint="eastAsia" w:ascii="宋体" w:hAnsi="宋体" w:cs="宋体"/>
                <w:bCs/>
                <w:szCs w:val="21"/>
              </w:rPr>
              <w:t xml:space="preserve">所提供售后服务保障及培训方案，</w:t>
            </w:r>
            <w:r>
              <w:rPr>
                <w:rFonts w:hint="eastAsia" w:ascii="宋体" w:hAnsi="宋体" w:cs="宋体"/>
                <w:szCs w:val="21"/>
              </w:rPr>
              <w:t xml:space="preserve">至少包括：</w:t>
            </w:r>
            <w:r/>
          </w:p>
          <w:p>
            <w:pPr>
              <w:spacing w:line="276"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售后时间安排，包括但不限于售后服务响应时间、到场时间及解决时间；</w:t>
            </w:r>
            <w:r/>
          </w:p>
          <w:p>
            <w:pPr>
              <w:spacing w:line="276"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专业人员配备、备品备件、售后服务保障方案及培训计划方案。</w:t>
            </w:r>
            <w:r/>
          </w:p>
          <w:p>
            <w:pPr>
              <w:rPr>
                <w:rFonts w:ascii="宋体" w:hAnsi="宋体" w:cs="宋体"/>
                <w:color w:val="000000"/>
                <w:szCs w:val="21"/>
                <w:lang w:bidi="ar"/>
              </w:rPr>
            </w:pPr>
            <w:r>
              <w:rPr>
                <w:rFonts w:hint="eastAsia" w:ascii="宋体" w:hAnsi="宋体" w:cs="宋体"/>
                <w:szCs w:val="21"/>
              </w:rPr>
              <w:t xml:space="preserve">每项内容</w:t>
            </w:r>
            <w:r>
              <w:rPr>
                <w:rFonts w:hint="eastAsia" w:ascii="宋体" w:hAnsi="宋体"/>
                <w:szCs w:val="21"/>
              </w:rPr>
              <w:t xml:space="preserve">阐述清晰，</w:t>
            </w:r>
            <w:r>
              <w:rPr>
                <w:rFonts w:hint="eastAsia" w:ascii="宋体" w:hAnsi="宋体" w:cs="宋体"/>
                <w:szCs w:val="21"/>
              </w:rPr>
              <w:t xml:space="preserve">满足采购需求的得2</w:t>
            </w:r>
            <w:r>
              <w:rPr>
                <w:rFonts w:ascii="宋体" w:hAnsi="宋体" w:cs="宋体"/>
                <w:szCs w:val="21"/>
              </w:rPr>
              <w:t xml:space="preserve">.5</w:t>
            </w:r>
            <w:r>
              <w:rPr>
                <w:rFonts w:hint="eastAsia" w:ascii="宋体" w:hAnsi="宋体" w:cs="宋体"/>
                <w:szCs w:val="21"/>
              </w:rPr>
              <w:t xml:space="preserve">分，本项共</w:t>
            </w:r>
            <w:r>
              <w:rPr>
                <w:rFonts w:ascii="宋体" w:hAnsi="宋体" w:cs="宋体"/>
                <w:szCs w:val="21"/>
              </w:rPr>
              <w:t xml:space="preserve">5</w:t>
            </w:r>
            <w:r>
              <w:rPr>
                <w:rFonts w:hint="eastAsia" w:ascii="宋体" w:hAnsi="宋体" w:cs="宋体"/>
                <w:szCs w:val="21"/>
              </w:rPr>
              <w:t xml:space="preserve">分。</w:t>
            </w:r>
            <w:r/>
          </w:p>
        </w:tc>
        <w:tc>
          <w:tcPr>
            <w:tcW w:w="851" w:type="dxa"/>
            <w:vAlign w:val="center"/>
            <w:textDirection w:val="lrTb"/>
            <w:noWrap w:val="false"/>
          </w:tcPr>
          <w:p>
            <w:pPr>
              <w:jc w:val="center"/>
              <w:rPr>
                <w:rFonts w:ascii="宋体" w:hAnsi="宋体"/>
              </w:rPr>
            </w:pPr>
            <w:r>
              <w:rPr>
                <w:rFonts w:ascii="宋体" w:hAnsi="宋体"/>
                <w:szCs w:val="21"/>
              </w:rPr>
              <w:t xml:space="preserve">5</w:t>
            </w:r>
            <w:r/>
          </w:p>
        </w:tc>
      </w:tr>
      <w:tr>
        <w:trPr>
          <w:trHeight w:val="70"/>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szCs w:val="21"/>
              </w:rPr>
              <w:t xml:space="preserve">▲</w:t>
            </w:r>
            <w:r>
              <w:rPr>
                <w:rFonts w:hint="eastAsia" w:ascii="宋体" w:hAnsi="宋体"/>
                <w:b/>
                <w:szCs w:val="21"/>
              </w:rPr>
              <w:t xml:space="preserve">技术指标要求</w:t>
            </w:r>
            <w:r/>
          </w:p>
        </w:tc>
        <w:tc>
          <w:tcPr>
            <w:tcW w:w="5812" w:type="dxa"/>
            <w:textDirection w:val="lrTb"/>
            <w:noWrap w:val="false"/>
          </w:tcPr>
          <w:p>
            <w:pPr>
              <w:spacing w:line="276" w:lineRule="auto"/>
              <w:rPr>
                <w:rFonts w:ascii="宋体" w:hAnsi="宋体" w:cs="宋体"/>
                <w:color w:val="000000"/>
                <w:szCs w:val="21"/>
              </w:rPr>
            </w:pPr>
            <w:r>
              <w:rPr>
                <w:rFonts w:hint="eastAsia" w:ascii="宋体" w:hAnsi="宋体" w:cs="宋体"/>
                <w:color w:val="000000"/>
                <w:szCs w:val="21"/>
              </w:rPr>
              <w:t xml:space="preserve">投标</w:t>
            </w:r>
            <w:r>
              <w:rPr>
                <w:rFonts w:hint="eastAsia" w:ascii="宋体" w:hAnsi="宋体" w:cs="宋体"/>
                <w:color w:val="000000"/>
                <w:szCs w:val="21"/>
                <w:lang w:bidi="ar"/>
              </w:rPr>
              <w:t xml:space="preserve">人</w:t>
            </w:r>
            <w:r>
              <w:rPr>
                <w:rFonts w:hint="eastAsia" w:ascii="宋体" w:hAnsi="宋体" w:cs="宋体"/>
                <w:color w:val="000000"/>
                <w:szCs w:val="21"/>
                <w:lang w:bidi="ar"/>
              </w:rPr>
              <w:t xml:space="preserve">针对第四</w:t>
            </w:r>
            <w:r>
              <w:rPr>
                <w:rFonts w:hint="eastAsia" w:ascii="宋体" w:hAnsi="宋体" w:cs="宋体"/>
                <w:color w:val="000000"/>
                <w:szCs w:val="21"/>
                <w:lang w:bidi="ar"/>
              </w:rPr>
              <w:t xml:space="preserve">章项目</w:t>
            </w:r>
            <w:r>
              <w:rPr>
                <w:rFonts w:hint="eastAsia" w:ascii="宋体" w:hAnsi="宋体" w:cs="宋体"/>
                <w:color w:val="000000"/>
                <w:szCs w:val="21"/>
                <w:lang w:bidi="ar"/>
              </w:rPr>
              <w:t xml:space="preserve">建设方案中</w:t>
            </w:r>
            <w:r>
              <w:rPr>
                <w:rFonts w:hint="eastAsia" w:ascii="宋体" w:hAnsi="宋体" w:cs="宋体"/>
                <w:color w:val="000000"/>
                <w:szCs w:val="21"/>
              </w:rPr>
              <w:t xml:space="preserve">带“◆”项（共16项）</w:t>
            </w:r>
            <w:r>
              <w:rPr>
                <w:rFonts w:hint="eastAsia" w:ascii="宋体" w:hAnsi="宋体" w:cs="宋体"/>
                <w:color w:val="000000"/>
                <w:szCs w:val="21"/>
              </w:rPr>
              <w:t xml:space="preserve">参数，提供</w:t>
            </w:r>
            <w:r>
              <w:rPr>
                <w:rFonts w:hint="eastAsia" w:ascii="宋体" w:hAnsi="宋体" w:cs="宋体"/>
                <w:color w:val="000000"/>
                <w:szCs w:val="21"/>
              </w:rPr>
              <w:t xml:space="preserve">技术偏离表</w:t>
            </w:r>
            <w:r>
              <w:rPr>
                <w:rFonts w:hint="eastAsia" w:ascii="宋体" w:hAnsi="宋体" w:cs="宋体"/>
                <w:color w:val="000000"/>
                <w:szCs w:val="21"/>
              </w:rPr>
              <w:t xml:space="preserve">，</w:t>
            </w:r>
            <w:r>
              <w:rPr>
                <w:rFonts w:hint="eastAsia" w:ascii="宋体" w:hAnsi="宋体" w:cs="宋体"/>
                <w:color w:val="000000"/>
                <w:szCs w:val="21"/>
              </w:rPr>
              <w:t xml:space="preserve">评标委员会根据“技术偏离表”评分，带“</w:t>
            </w:r>
            <w:bookmarkStart w:id="101" w:name="_Hlk173155433"/>
            <w:r>
              <w:rPr>
                <w:rFonts w:hint="eastAsia" w:ascii="宋体" w:hAnsi="宋体" w:cs="宋体"/>
                <w:color w:val="000000"/>
                <w:szCs w:val="21"/>
              </w:rPr>
              <w:t xml:space="preserve">◆</w:t>
            </w:r>
            <w:bookmarkEnd w:id="101"/>
            <w:r>
              <w:rPr>
                <w:rFonts w:hint="eastAsia" w:ascii="宋体" w:hAnsi="宋体" w:cs="宋体"/>
                <w:color w:val="000000"/>
                <w:szCs w:val="21"/>
              </w:rPr>
              <w:t xml:space="preserve">”项（共16项）完全满足或高于招标文件要求的得16分，</w:t>
            </w:r>
            <w:r>
              <w:rPr>
                <w:rFonts w:hint="eastAsia" w:ascii="宋体" w:hAnsi="宋体" w:cs="宋体"/>
                <w:color w:val="000000"/>
                <w:szCs w:val="21"/>
              </w:rPr>
              <w:t xml:space="preserve">每负偏</w:t>
            </w:r>
            <w:r>
              <w:rPr>
                <w:rFonts w:hint="eastAsia" w:ascii="宋体" w:hAnsi="宋体" w:cs="宋体"/>
                <w:color w:val="000000"/>
                <w:szCs w:val="21"/>
              </w:rPr>
              <w:t xml:space="preserve">离一项扣1分，扣完为止。</w:t>
            </w:r>
            <w:r/>
          </w:p>
          <w:p>
            <w:pPr>
              <w:spacing w:line="276" w:lineRule="auto"/>
              <w:rPr>
                <w:rFonts w:ascii="宋体" w:hAnsi="宋体" w:cs="宋体"/>
                <w:color w:val="000000"/>
                <w:szCs w:val="21"/>
              </w:rPr>
            </w:pPr>
            <w:r>
              <w:rPr>
                <w:rFonts w:hint="eastAsia" w:ascii="宋体" w:hAnsi="宋体" w:cs="宋体"/>
                <w:b/>
                <w:bCs/>
                <w:color w:val="000000"/>
                <w:szCs w:val="21"/>
              </w:rPr>
              <w:t xml:space="preserve">注：须提供技术偏离表，且按要求提供相应证明材料，附在偏离表后，否则视为负偏离。</w:t>
            </w:r>
            <w:r/>
          </w:p>
        </w:tc>
        <w:tc>
          <w:tcPr>
            <w:tcW w:w="851" w:type="dxa"/>
            <w:vAlign w:val="center"/>
            <w:textDirection w:val="lrTb"/>
            <w:noWrap w:val="false"/>
          </w:tcPr>
          <w:p>
            <w:pPr>
              <w:jc w:val="center"/>
              <w:rPr>
                <w:rFonts w:ascii="宋体" w:hAnsi="宋体"/>
              </w:rPr>
            </w:pPr>
            <w:r>
              <w:rPr>
                <w:rFonts w:hint="eastAsia" w:ascii="宋体" w:hAnsi="宋体"/>
                <w:szCs w:val="21"/>
              </w:rPr>
              <w:t xml:space="preserve">16</w:t>
            </w:r>
            <w:r/>
          </w:p>
        </w:tc>
      </w:tr>
      <w:tr>
        <w:trPr>
          <w:trHeight w:val="416"/>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szCs w:val="21"/>
              </w:rPr>
              <w:t xml:space="preserve">▲</w:t>
            </w:r>
            <w:r>
              <w:rPr>
                <w:rFonts w:hint="eastAsia" w:ascii="宋体" w:hAnsi="宋体"/>
                <w:b/>
                <w:szCs w:val="21"/>
              </w:rPr>
              <w:t xml:space="preserve">企业能力评估</w:t>
            </w:r>
            <w:r/>
          </w:p>
        </w:tc>
        <w:tc>
          <w:tcPr>
            <w:tcW w:w="5812" w:type="dxa"/>
            <w:textDirection w:val="lrTb"/>
            <w:noWrap w:val="false"/>
          </w:tcPr>
          <w:p>
            <w:pPr>
              <w:spacing w:line="276" w:lineRule="auto"/>
              <w:rPr>
                <w:rFonts w:ascii="宋体" w:hAnsi="宋体"/>
                <w:szCs w:val="21"/>
              </w:rPr>
            </w:pPr>
            <w:r>
              <w:rPr>
                <w:rFonts w:hint="eastAsia" w:ascii="宋体" w:hAnsi="宋体"/>
                <w:szCs w:val="21"/>
              </w:rPr>
              <w:t xml:space="preserve">投标人具有：</w:t>
            </w:r>
            <w:r/>
          </w:p>
          <w:p>
            <w:pPr>
              <w:rPr>
                <w:rFonts w:ascii="宋体" w:hAnsi="宋体" w:cs="宋体"/>
                <w:bCs/>
                <w:szCs w:val="21"/>
              </w:rPr>
            </w:pPr>
            <w:r>
              <w:rPr>
                <w:rFonts w:ascii="宋体" w:hAnsi="宋体"/>
                <w:szCs w:val="21"/>
              </w:rPr>
              <w:t xml:space="preserve">1.</w:t>
            </w:r>
            <w:r>
              <w:rPr>
                <w:rFonts w:hint="eastAsia" w:ascii="宋体" w:hAnsi="宋体"/>
                <w:szCs w:val="21"/>
              </w:rPr>
              <w:t xml:space="preserve">信息系统服务交付能力等级</w:t>
            </w:r>
            <w:r>
              <w:rPr>
                <w:rFonts w:hint="eastAsia" w:ascii="宋体" w:hAnsi="宋体" w:cs="宋体"/>
                <w:bCs/>
                <w:szCs w:val="21"/>
              </w:rPr>
              <w:t xml:space="preserve">（C</w:t>
            </w:r>
            <w:r>
              <w:rPr>
                <w:rFonts w:ascii="宋体" w:hAnsi="宋体" w:cs="宋体"/>
                <w:bCs/>
                <w:szCs w:val="21"/>
              </w:rPr>
              <w:t xml:space="preserve">CID</w:t>
            </w:r>
            <w:r>
              <w:rPr>
                <w:rFonts w:hint="eastAsia" w:ascii="宋体" w:hAnsi="宋体" w:cs="宋体"/>
                <w:bCs/>
                <w:szCs w:val="21"/>
              </w:rPr>
              <w:t xml:space="preserve">）</w:t>
            </w:r>
            <w:r>
              <w:rPr>
                <w:rFonts w:hint="eastAsia" w:ascii="宋体" w:hAnsi="宋体"/>
                <w:szCs w:val="21"/>
              </w:rPr>
              <w:t xml:space="preserve">一级</w:t>
            </w:r>
            <w:r>
              <w:rPr>
                <w:rFonts w:ascii="宋体" w:hAnsi="宋体" w:cs="宋体"/>
                <w:bCs/>
                <w:szCs w:val="21"/>
              </w:rPr>
              <w:t xml:space="preserve">证书</w:t>
            </w:r>
            <w:r>
              <w:rPr>
                <w:rFonts w:hint="eastAsia" w:ascii="宋体" w:hAnsi="宋体" w:cs="宋体"/>
                <w:bCs/>
                <w:szCs w:val="21"/>
              </w:rPr>
              <w:t xml:space="preserve">的得1</w:t>
            </w:r>
            <w:r>
              <w:rPr>
                <w:rFonts w:ascii="宋体" w:hAnsi="宋体" w:cs="宋体"/>
                <w:bCs/>
                <w:szCs w:val="21"/>
              </w:rPr>
              <w:t xml:space="preserve">.5</w:t>
            </w:r>
            <w:r>
              <w:rPr>
                <w:rFonts w:hint="eastAsia" w:ascii="宋体" w:hAnsi="宋体" w:cs="宋体"/>
                <w:bCs/>
                <w:szCs w:val="21"/>
              </w:rPr>
              <w:t xml:space="preserve">分；</w:t>
            </w:r>
            <w:r/>
          </w:p>
          <w:p>
            <w:pPr>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szCs w:val="21"/>
              </w:rPr>
              <w:t xml:space="preserve">信息系统安全集成服务资质（C</w:t>
            </w:r>
            <w:r>
              <w:rPr>
                <w:rFonts w:ascii="宋体" w:hAnsi="宋体"/>
                <w:szCs w:val="21"/>
              </w:rPr>
              <w:t xml:space="preserve">CRC</w:t>
            </w:r>
            <w:r>
              <w:rPr>
                <w:rFonts w:hint="eastAsia" w:ascii="宋体" w:hAnsi="宋体"/>
                <w:szCs w:val="21"/>
              </w:rPr>
              <w:t xml:space="preserve">）二级及以上</w:t>
            </w:r>
            <w:r>
              <w:rPr>
                <w:rFonts w:ascii="宋体" w:hAnsi="宋体" w:cs="宋体"/>
                <w:bCs/>
                <w:szCs w:val="21"/>
              </w:rPr>
              <w:t xml:space="preserve">证书</w:t>
            </w:r>
            <w:r>
              <w:rPr>
                <w:rFonts w:hint="eastAsia" w:ascii="宋体" w:hAnsi="宋体" w:cs="宋体"/>
                <w:bCs/>
                <w:szCs w:val="21"/>
              </w:rPr>
              <w:t xml:space="preserve">的得1</w:t>
            </w:r>
            <w:r>
              <w:rPr>
                <w:rFonts w:ascii="宋体" w:hAnsi="宋体" w:cs="宋体"/>
                <w:bCs/>
                <w:szCs w:val="21"/>
              </w:rPr>
              <w:t xml:space="preserve">.5</w:t>
            </w:r>
            <w:r>
              <w:rPr>
                <w:rFonts w:hint="eastAsia" w:ascii="宋体" w:hAnsi="宋体" w:cs="宋体"/>
                <w:bCs/>
                <w:szCs w:val="21"/>
              </w:rPr>
              <w:t xml:space="preserve">分；</w:t>
            </w:r>
            <w:r/>
          </w:p>
          <w:p>
            <w:pPr>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szCs w:val="21"/>
              </w:rPr>
              <w:t xml:space="preserve">信息化工程与技术服务能力（C</w:t>
            </w:r>
            <w:r>
              <w:rPr>
                <w:rFonts w:ascii="宋体" w:hAnsi="宋体"/>
                <w:szCs w:val="21"/>
              </w:rPr>
              <w:t xml:space="preserve">N-IETS</w:t>
            </w:r>
            <w:r>
              <w:rPr>
                <w:rFonts w:hint="eastAsia" w:ascii="宋体" w:hAnsi="宋体"/>
                <w:szCs w:val="21"/>
              </w:rPr>
              <w:t xml:space="preserve">）二级及以上证书</w:t>
            </w:r>
            <w:r>
              <w:rPr>
                <w:rFonts w:hint="eastAsia" w:ascii="宋体" w:hAnsi="宋体" w:cs="宋体"/>
                <w:bCs/>
                <w:szCs w:val="21"/>
              </w:rPr>
              <w:t xml:space="preserve">的得1</w:t>
            </w:r>
            <w:r>
              <w:rPr>
                <w:rFonts w:ascii="宋体" w:hAnsi="宋体" w:cs="宋体"/>
                <w:bCs/>
                <w:szCs w:val="21"/>
              </w:rPr>
              <w:t xml:space="preserve">.5</w:t>
            </w:r>
            <w:r>
              <w:rPr>
                <w:rFonts w:hint="eastAsia" w:ascii="宋体" w:hAnsi="宋体" w:cs="宋体"/>
                <w:bCs/>
                <w:szCs w:val="21"/>
              </w:rPr>
              <w:t xml:space="preserve">分；</w:t>
            </w:r>
            <w:r/>
          </w:p>
          <w:p>
            <w:pPr>
              <w:rPr>
                <w:rFonts w:ascii="宋体" w:hAnsi="宋体" w:cs="宋体"/>
                <w:bCs/>
                <w:szCs w:val="21"/>
              </w:rPr>
            </w:pPr>
            <w:r>
              <w:rPr>
                <w:rFonts w:hint="eastAsia" w:ascii="宋体" w:hAnsi="宋体"/>
                <w:bCs/>
                <w:szCs w:val="21"/>
              </w:rPr>
              <w:t xml:space="preserve">4</w:t>
            </w:r>
            <w:r>
              <w:rPr>
                <w:rFonts w:ascii="宋体" w:hAnsi="宋体"/>
                <w:bCs/>
                <w:szCs w:val="21"/>
              </w:rPr>
              <w:t xml:space="preserve">.</w:t>
            </w:r>
            <w:r>
              <w:rPr>
                <w:rFonts w:hint="eastAsia" w:ascii="宋体" w:hAnsi="宋体"/>
                <w:szCs w:val="21"/>
              </w:rPr>
              <w:t xml:space="preserve">数据管理能力成熟度等级（DCMM2）及以上</w:t>
            </w:r>
            <w:r>
              <w:rPr>
                <w:rFonts w:ascii="宋体" w:hAnsi="宋体" w:cs="宋体"/>
                <w:bCs/>
                <w:szCs w:val="21"/>
              </w:rPr>
              <w:t xml:space="preserve">证书</w:t>
            </w:r>
            <w:r>
              <w:rPr>
                <w:rFonts w:hint="eastAsia" w:ascii="宋体" w:hAnsi="宋体" w:cs="宋体"/>
                <w:bCs/>
                <w:szCs w:val="21"/>
              </w:rPr>
              <w:t xml:space="preserve">的得1</w:t>
            </w:r>
            <w:r>
              <w:rPr>
                <w:rFonts w:ascii="宋体" w:hAnsi="宋体" w:cs="宋体"/>
                <w:bCs/>
                <w:szCs w:val="21"/>
              </w:rPr>
              <w:t xml:space="preserve">.5</w:t>
            </w:r>
            <w:r>
              <w:rPr>
                <w:rFonts w:hint="eastAsia" w:ascii="宋体" w:hAnsi="宋体" w:cs="宋体"/>
                <w:bCs/>
                <w:szCs w:val="21"/>
              </w:rPr>
              <w:t xml:space="preserve">分。</w:t>
            </w:r>
            <w:r/>
          </w:p>
          <w:p>
            <w:pPr>
              <w:rPr>
                <w:rFonts w:ascii="宋体" w:hAnsi="宋体" w:cs="宋体"/>
                <w:color w:val="000000"/>
                <w:szCs w:val="21"/>
                <w:lang w:bidi="ar"/>
              </w:rPr>
            </w:pPr>
            <w:r>
              <w:rPr>
                <w:rFonts w:hint="eastAsia" w:ascii="宋体" w:hAnsi="宋体" w:cs="宋体"/>
                <w:b/>
                <w:szCs w:val="21"/>
              </w:rPr>
              <w:t xml:space="preserve">注：</w:t>
            </w:r>
            <w:r>
              <w:rPr>
                <w:rFonts w:hint="eastAsia" w:ascii="宋体" w:hAnsi="宋体"/>
                <w:b/>
                <w:bCs/>
                <w:szCs w:val="21"/>
              </w:rPr>
              <w:t xml:space="preserve">投标文件</w:t>
            </w:r>
            <w:r>
              <w:rPr>
                <w:rFonts w:hint="eastAsia" w:ascii="宋体" w:hAnsi="宋体"/>
                <w:b/>
                <w:szCs w:val="21"/>
              </w:rPr>
              <w:t xml:space="preserve">内须</w:t>
            </w:r>
            <w:r>
              <w:rPr>
                <w:rFonts w:hint="eastAsia" w:ascii="宋体" w:hAnsi="宋体"/>
                <w:b/>
                <w:bCs/>
                <w:szCs w:val="21"/>
              </w:rPr>
              <w:t xml:space="preserve">提供有效证书扫描件</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rPr>
            </w:pPr>
            <w:r>
              <w:rPr>
                <w:rFonts w:ascii="宋体" w:hAnsi="宋体"/>
                <w:szCs w:val="21"/>
              </w:rPr>
              <w:t xml:space="preserve">6</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szCs w:val="21"/>
              </w:rPr>
              <w:t xml:space="preserve">▲</w:t>
            </w:r>
            <w:r>
              <w:rPr>
                <w:rFonts w:hint="eastAsia" w:ascii="宋体" w:hAnsi="宋体"/>
                <w:b/>
                <w:szCs w:val="21"/>
              </w:rPr>
              <w:t xml:space="preserve">体系认证</w:t>
            </w:r>
            <w:r/>
          </w:p>
        </w:tc>
        <w:tc>
          <w:tcPr>
            <w:tcW w:w="5812" w:type="dxa"/>
            <w:vAlign w:val="center"/>
            <w:textDirection w:val="lrTb"/>
            <w:noWrap w:val="false"/>
          </w:tcPr>
          <w:p>
            <w:pPr>
              <w:spacing w:line="276" w:lineRule="auto"/>
              <w:rPr>
                <w:rFonts w:ascii="宋体" w:hAnsi="宋体"/>
                <w:szCs w:val="21"/>
              </w:rPr>
            </w:pPr>
            <w:r>
              <w:rPr>
                <w:rFonts w:hint="eastAsia" w:ascii="宋体" w:hAnsi="宋体"/>
                <w:szCs w:val="21"/>
              </w:rPr>
              <w:t xml:space="preserve">投标</w:t>
            </w:r>
            <w:r>
              <w:rPr>
                <w:rFonts w:hint="eastAsia" w:ascii="宋体" w:hAnsi="宋体" w:cs="宋体"/>
                <w:color w:val="000000"/>
                <w:szCs w:val="21"/>
              </w:rPr>
              <w:t xml:space="preserve">人</w:t>
            </w:r>
            <w:r>
              <w:rPr>
                <w:rFonts w:hint="eastAsia" w:ascii="宋体" w:hAnsi="宋体"/>
                <w:szCs w:val="21"/>
              </w:rPr>
              <w:t xml:space="preserve">具有有效的信息安全管理体系认证、</w:t>
            </w:r>
            <w:r>
              <w:rPr>
                <w:rFonts w:ascii="宋体" w:hAnsi="宋体"/>
                <w:szCs w:val="21"/>
              </w:rPr>
              <w:t xml:space="preserve">信息技术服务管理体系认证</w:t>
            </w:r>
            <w:r>
              <w:rPr>
                <w:rFonts w:hint="eastAsia" w:ascii="宋体" w:hAnsi="宋体"/>
                <w:szCs w:val="21"/>
              </w:rPr>
              <w:t xml:space="preserve">、知识产权管理体系认证、</w:t>
            </w:r>
            <w:r>
              <w:rPr>
                <w:rFonts w:hint="eastAsia" w:ascii="宋体" w:hAnsi="宋体"/>
                <w:szCs w:val="21"/>
              </w:rPr>
              <w:t xml:space="preserve">质量管理体系认证</w:t>
            </w:r>
            <w:r>
              <w:rPr>
                <w:rFonts w:hint="eastAsia" w:ascii="宋体" w:hAnsi="宋体"/>
                <w:szCs w:val="21"/>
              </w:rPr>
              <w:t xml:space="preserve">，有一项得1分，最高</w:t>
            </w:r>
            <w:r>
              <w:rPr>
                <w:rFonts w:ascii="宋体" w:hAnsi="宋体"/>
                <w:szCs w:val="21"/>
              </w:rPr>
              <w:t xml:space="preserve">4</w:t>
            </w:r>
            <w:r>
              <w:rPr>
                <w:rFonts w:hint="eastAsia" w:ascii="宋体" w:hAnsi="宋体"/>
                <w:szCs w:val="21"/>
              </w:rPr>
              <w:t xml:space="preserve">分。</w:t>
            </w:r>
            <w:r/>
          </w:p>
          <w:p>
            <w:pPr>
              <w:jc w:val="left"/>
              <w:widowControl/>
              <w:rPr>
                <w:rFonts w:ascii="宋体" w:hAnsi="宋体" w:cs="宋体"/>
                <w:color w:val="000000"/>
                <w:szCs w:val="21"/>
                <w:lang w:bidi="ar"/>
              </w:rPr>
            </w:pPr>
            <w:r>
              <w:rPr>
                <w:rFonts w:hint="eastAsia" w:ascii="宋体" w:hAnsi="宋体" w:cs="宋体"/>
                <w:b/>
                <w:szCs w:val="21"/>
              </w:rPr>
              <w:t xml:space="preserve">注：</w:t>
            </w:r>
            <w:r>
              <w:rPr>
                <w:rFonts w:hint="eastAsia" w:ascii="宋体" w:hAnsi="宋体"/>
                <w:b/>
                <w:bCs/>
                <w:szCs w:val="21"/>
              </w:rPr>
              <w:t xml:space="preserve">投标文件</w:t>
            </w:r>
            <w:r>
              <w:rPr>
                <w:rFonts w:hint="eastAsia" w:ascii="宋体" w:hAnsi="宋体"/>
                <w:b/>
                <w:szCs w:val="21"/>
              </w:rPr>
              <w:t xml:space="preserve">内须</w:t>
            </w:r>
            <w:r>
              <w:rPr>
                <w:rFonts w:hint="eastAsia" w:ascii="宋体" w:hAnsi="宋体"/>
                <w:b/>
                <w:bCs/>
                <w:szCs w:val="21"/>
              </w:rPr>
              <w:t xml:space="preserve">提供有效证书扫描件及国家认证认可监督管理委员会网站查询截图</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b/>
                <w:bCs/>
                <w:szCs w:val="21"/>
              </w:rPr>
              <w:t xml:space="preserve">▲项目负责人</w:t>
            </w:r>
            <w:r/>
          </w:p>
        </w:tc>
        <w:tc>
          <w:tcPr>
            <w:tcW w:w="5812" w:type="dxa"/>
            <w:vAlign w:val="center"/>
            <w:textDirection w:val="lrTb"/>
            <w:noWrap w:val="false"/>
          </w:tcPr>
          <w:p>
            <w:pPr>
              <w:spacing w:line="276" w:lineRule="auto"/>
              <w:rPr>
                <w:rFonts w:ascii="宋体" w:hAnsi="宋体"/>
                <w:szCs w:val="21"/>
              </w:rPr>
            </w:pPr>
            <w:r>
              <w:rPr>
                <w:rFonts w:hint="eastAsia" w:ascii="宋体" w:hAnsi="宋体"/>
                <w:szCs w:val="21"/>
              </w:rPr>
              <w:t xml:space="preserve">投标</w:t>
            </w:r>
            <w:r>
              <w:rPr>
                <w:rFonts w:hint="eastAsia" w:ascii="宋体" w:hAnsi="宋体" w:cs="宋体"/>
                <w:color w:val="000000"/>
                <w:szCs w:val="21"/>
              </w:rPr>
              <w:t xml:space="preserve">人</w:t>
            </w:r>
            <w:r>
              <w:rPr>
                <w:rFonts w:hint="eastAsia" w:ascii="宋体" w:hAnsi="宋体"/>
                <w:szCs w:val="21"/>
              </w:rPr>
              <w:t xml:space="preserve">拟派项目负责人（1人</w:t>
            </w:r>
            <w:r>
              <w:rPr>
                <w:rFonts w:hint="eastAsia" w:ascii="宋体" w:hAnsi="宋体"/>
                <w:szCs w:val="21"/>
              </w:rPr>
              <w:t xml:space="preserve">，与其他人员不重复</w:t>
            </w:r>
            <w:r>
              <w:rPr>
                <w:rFonts w:hint="eastAsia" w:ascii="宋体" w:hAnsi="宋体"/>
                <w:szCs w:val="21"/>
              </w:rPr>
              <w:t xml:space="preserve">）具有：</w:t>
            </w:r>
            <w:r/>
          </w:p>
          <w:p>
            <w:pPr>
              <w:spacing w:line="276" w:lineRule="auto"/>
              <w:rPr>
                <w:rFonts w:ascii="宋体" w:hAnsi="宋体"/>
                <w:szCs w:val="21"/>
              </w:rPr>
            </w:pPr>
            <w:r>
              <w:rPr>
                <w:rFonts w:ascii="宋体" w:hAnsi="宋体"/>
                <w:szCs w:val="21"/>
              </w:rPr>
              <w:t xml:space="preserve">1.</w:t>
            </w:r>
            <w:r>
              <w:rPr>
                <w:rFonts w:hint="eastAsia" w:ascii="宋体" w:hAnsi="宋体"/>
                <w:szCs w:val="21"/>
              </w:rPr>
              <w:t xml:space="preserve">信息系统项目管理师的得1分；</w:t>
            </w:r>
            <w:r/>
          </w:p>
          <w:p>
            <w:pPr>
              <w:spacing w:line="276" w:lineRule="auto"/>
              <w:rPr>
                <w:rFonts w:ascii="宋体" w:hAnsi="宋体"/>
                <w:szCs w:val="21"/>
              </w:rPr>
            </w:pPr>
            <w:r>
              <w:rPr>
                <w:rFonts w:hint="eastAsia" w:ascii="宋体" w:hAnsi="宋体"/>
                <w:szCs w:val="21"/>
              </w:rPr>
              <w:t xml:space="preserve">2</w:t>
            </w:r>
            <w:r>
              <w:rPr>
                <w:rFonts w:ascii="宋体" w:hAnsi="宋体"/>
                <w:szCs w:val="21"/>
              </w:rPr>
              <w:t xml:space="preserve">.信息安全保障人员认证证书（CISAW）</w:t>
            </w:r>
            <w:r>
              <w:rPr>
                <w:rFonts w:hint="eastAsia" w:ascii="宋体" w:hAnsi="宋体"/>
                <w:szCs w:val="21"/>
              </w:rPr>
              <w:t xml:space="preserve">的得1分；</w:t>
            </w:r>
            <w:r/>
          </w:p>
          <w:p>
            <w:pPr>
              <w:spacing w:line="276" w:lineRule="auto"/>
              <w:rPr>
                <w:rFonts w:ascii="宋体" w:hAnsi="宋体"/>
                <w:szCs w:val="21"/>
              </w:rPr>
            </w:pPr>
            <w:r>
              <w:rPr>
                <w:rFonts w:hint="eastAsia" w:ascii="宋体" w:hAnsi="宋体"/>
                <w:szCs w:val="21"/>
              </w:rPr>
              <w:t xml:space="preserve">3</w:t>
            </w:r>
            <w:r>
              <w:rPr>
                <w:rFonts w:ascii="宋体" w:hAnsi="宋体"/>
                <w:szCs w:val="21"/>
              </w:rPr>
              <w:t xml:space="preserve">.高级技术职称</w:t>
            </w:r>
            <w:r>
              <w:rPr>
                <w:rFonts w:hint="eastAsia" w:ascii="宋体" w:hAnsi="宋体"/>
                <w:szCs w:val="21"/>
              </w:rPr>
              <w:t xml:space="preserve">证书（电子信息等项目相关专业）的得1分。</w:t>
            </w:r>
            <w:r/>
          </w:p>
          <w:p>
            <w:pPr>
              <w:spacing w:line="276" w:lineRule="auto"/>
              <w:rPr>
                <w:rFonts w:ascii="宋体" w:hAnsi="宋体" w:cs="宋体"/>
                <w:szCs w:val="21"/>
              </w:rPr>
            </w:pPr>
            <w:r>
              <w:rPr>
                <w:rFonts w:hint="eastAsia" w:ascii="宋体" w:hAnsi="宋体"/>
                <w:b/>
                <w:szCs w:val="21"/>
              </w:rPr>
              <w:t xml:space="preserve">注：</w:t>
            </w:r>
            <w:r>
              <w:rPr>
                <w:rFonts w:hint="eastAsia" w:ascii="宋体" w:hAnsi="宋体"/>
                <w:b/>
                <w:bCs/>
                <w:szCs w:val="21"/>
              </w:rPr>
              <w:t xml:space="preserve">投标文件</w:t>
            </w:r>
            <w:r>
              <w:rPr>
                <w:rFonts w:hint="eastAsia" w:ascii="宋体" w:hAnsi="宋体"/>
                <w:b/>
                <w:szCs w:val="21"/>
              </w:rPr>
              <w:t xml:space="preserve">内须提供</w:t>
            </w:r>
            <w:r>
              <w:rPr>
                <w:rFonts w:hint="eastAsia" w:ascii="宋体" w:hAnsi="宋体"/>
                <w:b/>
                <w:bCs/>
                <w:szCs w:val="21"/>
              </w:rPr>
              <w:t xml:space="preserve">有效</w:t>
            </w:r>
            <w:r>
              <w:rPr>
                <w:rFonts w:hint="eastAsia" w:ascii="宋体" w:hAnsi="宋体"/>
                <w:b/>
                <w:szCs w:val="21"/>
              </w:rPr>
              <w:t xml:space="preserve">相关证书</w:t>
            </w:r>
            <w:r>
              <w:rPr>
                <w:rFonts w:hint="eastAsia" w:ascii="宋体" w:hAnsi="宋体"/>
                <w:b/>
                <w:bCs/>
                <w:szCs w:val="21"/>
              </w:rPr>
              <w:t xml:space="preserve">扫描件</w:t>
            </w:r>
            <w:r>
              <w:rPr>
                <w:rFonts w:hint="eastAsia" w:ascii="宋体" w:hAnsi="宋体"/>
                <w:b/>
                <w:szCs w:val="21"/>
              </w:rPr>
              <w:t xml:space="preserve">及</w:t>
            </w:r>
            <w:r>
              <w:rPr>
                <w:rFonts w:hint="eastAsia" w:ascii="宋体" w:hAnsi="宋体"/>
                <w:b/>
                <w:bCs/>
                <w:szCs w:val="21"/>
              </w:rPr>
              <w:t xml:space="preserve">投标</w:t>
            </w:r>
            <w:r>
              <w:rPr>
                <w:rFonts w:hint="eastAsia" w:ascii="宋体" w:hAnsi="宋体" w:cs="宋体"/>
                <w:b/>
                <w:bCs/>
                <w:color w:val="000000"/>
                <w:szCs w:val="21"/>
              </w:rPr>
              <w:t xml:space="preserve">人</w:t>
            </w:r>
            <w:r>
              <w:rPr>
                <w:rFonts w:hint="eastAsia" w:ascii="宋体" w:hAnsi="宋体"/>
                <w:b/>
                <w:bCs/>
                <w:szCs w:val="21"/>
              </w:rPr>
              <w:t xml:space="preserve">为其缴纳的</w:t>
            </w:r>
            <w:r>
              <w:rPr>
                <w:rFonts w:hint="eastAsia" w:ascii="宋体" w:hAnsi="宋体"/>
                <w:b/>
                <w:szCs w:val="21"/>
              </w:rPr>
              <w:t xml:space="preserve">社保证明</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
                <w:bCs/>
                <w:szCs w:val="21"/>
              </w:rPr>
              <w:t xml:space="preserve">▲</w:t>
            </w:r>
            <w:r>
              <w:rPr>
                <w:rFonts w:hint="eastAsia" w:ascii="宋体" w:hAnsi="宋体"/>
                <w:b/>
                <w:szCs w:val="21"/>
              </w:rPr>
              <w:t xml:space="preserve">项目技术</w:t>
            </w:r>
            <w:r>
              <w:rPr>
                <w:rFonts w:ascii="宋体" w:hAnsi="宋体"/>
                <w:b/>
                <w:szCs w:val="21"/>
              </w:rPr>
              <w:t xml:space="preserve">负责人</w:t>
            </w:r>
            <w:r/>
          </w:p>
        </w:tc>
        <w:tc>
          <w:tcPr>
            <w:tcW w:w="5812" w:type="dxa"/>
            <w:vAlign w:val="center"/>
            <w:textDirection w:val="lrTb"/>
            <w:noWrap w:val="false"/>
          </w:tcPr>
          <w:p>
            <w:pPr>
              <w:spacing w:line="276" w:lineRule="auto"/>
              <w:rPr>
                <w:rFonts w:ascii="宋体" w:hAnsi="宋体"/>
                <w:szCs w:val="21"/>
              </w:rPr>
            </w:pPr>
            <w:r>
              <w:rPr>
                <w:rFonts w:hint="eastAsia" w:ascii="宋体" w:hAnsi="宋体"/>
                <w:szCs w:val="21"/>
              </w:rPr>
              <w:t xml:space="preserve">拟选派项目技术负责人（1人</w:t>
            </w:r>
            <w:r>
              <w:rPr>
                <w:rFonts w:hint="eastAsia" w:ascii="宋体" w:hAnsi="宋体"/>
                <w:szCs w:val="21"/>
              </w:rPr>
              <w:t xml:space="preserve">，与其他人员不重复</w:t>
            </w:r>
            <w:r>
              <w:rPr>
                <w:rFonts w:hint="eastAsia" w:ascii="宋体" w:hAnsi="宋体"/>
                <w:szCs w:val="21"/>
              </w:rPr>
              <w:t xml:space="preserve">）具有：</w:t>
            </w:r>
            <w:r/>
          </w:p>
          <w:p>
            <w:pPr>
              <w:spacing w:line="276" w:lineRule="auto"/>
              <w:rPr>
                <w:rFonts w:ascii="宋体" w:hAnsi="宋体"/>
                <w:szCs w:val="21"/>
              </w:rPr>
            </w:pPr>
            <w:r>
              <w:rPr>
                <w:rFonts w:ascii="宋体" w:hAnsi="宋体"/>
                <w:szCs w:val="21"/>
              </w:rPr>
              <w:t xml:space="preserve">1.</w:t>
            </w:r>
            <w:r>
              <w:rPr>
                <w:rFonts w:hint="eastAsia" w:ascii="宋体" w:hAnsi="宋体"/>
                <w:szCs w:val="21"/>
              </w:rPr>
              <w:t xml:space="preserve">信息系统项目管理师的得1分；</w:t>
            </w:r>
            <w:r/>
          </w:p>
          <w:p>
            <w:pPr>
              <w:spacing w:line="276"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系统规划与管理师的得1分；</w:t>
            </w:r>
            <w:r/>
          </w:p>
          <w:p>
            <w:pPr>
              <w:spacing w:line="276" w:lineRule="auto"/>
              <w:rPr>
                <w:rFonts w:ascii="宋体" w:hAnsi="宋体"/>
                <w:szCs w:val="21"/>
              </w:rPr>
            </w:pPr>
            <w:r>
              <w:rPr>
                <w:rFonts w:hint="eastAsia" w:ascii="宋体" w:hAnsi="宋体"/>
                <w:szCs w:val="21"/>
              </w:rPr>
              <w:t xml:space="preserve">3</w:t>
            </w:r>
            <w:r>
              <w:rPr>
                <w:rFonts w:ascii="宋体" w:hAnsi="宋体"/>
                <w:szCs w:val="21"/>
              </w:rPr>
              <w:t xml:space="preserve">.高级技术职称</w:t>
            </w:r>
            <w:r>
              <w:rPr>
                <w:rFonts w:hint="eastAsia" w:ascii="宋体" w:hAnsi="宋体"/>
                <w:szCs w:val="21"/>
              </w:rPr>
              <w:t xml:space="preserve">证书（电子信息等项目相关专业）的得1分。</w:t>
            </w:r>
            <w:r/>
          </w:p>
          <w:p>
            <w:pPr>
              <w:rPr>
                <w:rFonts w:ascii="宋体" w:hAnsi="宋体" w:cs="宋体"/>
                <w:szCs w:val="21"/>
                <w:lang w:val="zh-CN" w:bidi="zh-CN"/>
              </w:rPr>
            </w:pPr>
            <w:r>
              <w:rPr>
                <w:rFonts w:hint="eastAsia" w:ascii="宋体" w:hAnsi="宋体"/>
                <w:b/>
                <w:szCs w:val="21"/>
              </w:rPr>
              <w:t xml:space="preserve">注：</w:t>
            </w:r>
            <w:r>
              <w:rPr>
                <w:rFonts w:hint="eastAsia" w:ascii="宋体" w:hAnsi="宋体"/>
                <w:b/>
                <w:bCs/>
                <w:szCs w:val="21"/>
              </w:rPr>
              <w:t xml:space="preserve">投标文件</w:t>
            </w:r>
            <w:r>
              <w:rPr>
                <w:rFonts w:hint="eastAsia" w:ascii="宋体" w:hAnsi="宋体"/>
                <w:b/>
                <w:szCs w:val="21"/>
              </w:rPr>
              <w:t xml:space="preserve">内须提供</w:t>
            </w:r>
            <w:r>
              <w:rPr>
                <w:rFonts w:hint="eastAsia" w:ascii="宋体" w:hAnsi="宋体"/>
                <w:b/>
                <w:bCs/>
                <w:szCs w:val="21"/>
              </w:rPr>
              <w:t xml:space="preserve">有效</w:t>
            </w:r>
            <w:r>
              <w:rPr>
                <w:rFonts w:hint="eastAsia" w:ascii="宋体" w:hAnsi="宋体"/>
                <w:b/>
                <w:szCs w:val="21"/>
              </w:rPr>
              <w:t xml:space="preserve">相关证书</w:t>
            </w:r>
            <w:r>
              <w:rPr>
                <w:rFonts w:hint="eastAsia" w:ascii="宋体" w:hAnsi="宋体"/>
                <w:b/>
                <w:bCs/>
                <w:szCs w:val="21"/>
              </w:rPr>
              <w:t xml:space="preserve">扫描件</w:t>
            </w:r>
            <w:r>
              <w:rPr>
                <w:rFonts w:hint="eastAsia" w:ascii="宋体" w:hAnsi="宋体"/>
                <w:b/>
                <w:szCs w:val="21"/>
              </w:rPr>
              <w:t xml:space="preserve">及</w:t>
            </w:r>
            <w:r>
              <w:rPr>
                <w:rFonts w:hint="eastAsia" w:ascii="宋体" w:hAnsi="宋体"/>
                <w:b/>
                <w:bCs/>
                <w:szCs w:val="21"/>
              </w:rPr>
              <w:t xml:space="preserve">投标</w:t>
            </w:r>
            <w:r>
              <w:rPr>
                <w:rFonts w:hint="eastAsia" w:ascii="宋体" w:hAnsi="宋体" w:cs="宋体"/>
                <w:b/>
                <w:bCs/>
                <w:color w:val="000000"/>
                <w:szCs w:val="21"/>
              </w:rPr>
              <w:t xml:space="preserve">人</w:t>
            </w:r>
            <w:r>
              <w:rPr>
                <w:rFonts w:hint="eastAsia" w:ascii="宋体" w:hAnsi="宋体"/>
                <w:b/>
                <w:bCs/>
                <w:szCs w:val="21"/>
              </w:rPr>
              <w:t xml:space="preserve">为其缴纳的</w:t>
            </w:r>
            <w:r>
              <w:rPr>
                <w:rFonts w:hint="eastAsia" w:ascii="宋体" w:hAnsi="宋体"/>
                <w:b/>
                <w:szCs w:val="21"/>
              </w:rPr>
              <w:t xml:space="preserve">社保证明</w:t>
            </w:r>
            <w:r>
              <w:rPr>
                <w:rFonts w:hint="eastAsia" w:ascii="宋体" w:hAnsi="宋体"/>
                <w:b/>
                <w:bCs/>
                <w:szCs w:val="21"/>
              </w:rPr>
              <w:t xml:space="preserve">，</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rPr>
            </w:pPr>
            <w:r>
              <w:rPr>
                <w:rFonts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szCs w:val="21"/>
              </w:rPr>
            </w:pPr>
            <w:r>
              <w:rPr>
                <w:rFonts w:hint="eastAsia"/>
                <w:b/>
                <w:bCs/>
                <w:szCs w:val="21"/>
              </w:rPr>
              <w:t xml:space="preserve">▲项目组人员</w:t>
            </w:r>
            <w:r>
              <w:rPr>
                <w:b/>
                <w:bCs/>
                <w:szCs w:val="21"/>
              </w:rPr>
              <w:t xml:space="preserve">证书</w:t>
            </w:r>
            <w:r/>
          </w:p>
        </w:tc>
        <w:tc>
          <w:tcPr>
            <w:tcW w:w="5812" w:type="dxa"/>
            <w:vAlign w:val="center"/>
            <w:textDirection w:val="lrTb"/>
            <w:noWrap w:val="false"/>
          </w:tcPr>
          <w:p>
            <w:pPr>
              <w:spacing w:line="276" w:lineRule="auto"/>
              <w:rPr>
                <w:rFonts w:ascii="宋体" w:hAnsi="宋体" w:cs="宋体"/>
                <w:szCs w:val="21"/>
                <w:lang w:bidi="ar"/>
              </w:rPr>
            </w:pPr>
            <w:r>
              <w:rPr>
                <w:rFonts w:hint="eastAsia" w:ascii="宋体" w:hAnsi="宋体" w:cs="宋体"/>
                <w:szCs w:val="21"/>
                <w:lang w:bidi="ar"/>
              </w:rPr>
              <w:t xml:space="preserve">投标人拟选派的项目组成员（与项目负责人和技术负责人不重复）：</w:t>
            </w:r>
            <w:r/>
          </w:p>
          <w:p>
            <w:pPr>
              <w:spacing w:line="276" w:lineRule="auto"/>
              <w:rPr>
                <w:rFonts w:ascii="宋体" w:hAnsi="宋体" w:cs="宋体"/>
                <w:szCs w:val="21"/>
                <w:lang w:bidi="ar"/>
              </w:rPr>
            </w:pPr>
            <w:r>
              <w:rPr>
                <w:rFonts w:ascii="宋体" w:hAnsi="宋体" w:cs="宋体"/>
                <w:szCs w:val="21"/>
                <w:lang w:bidi="ar"/>
              </w:rPr>
              <w:t xml:space="preserve">1.</w:t>
            </w:r>
            <w:r>
              <w:rPr>
                <w:rFonts w:hint="eastAsia" w:ascii="宋体" w:hAnsi="宋体" w:cs="宋体"/>
                <w:szCs w:val="21"/>
                <w:lang w:bidi="ar"/>
              </w:rPr>
              <w:t xml:space="preserve">具有信息系统</w:t>
            </w:r>
            <w:r>
              <w:rPr>
                <w:rFonts w:hint="eastAsia" w:ascii="宋体" w:hAnsi="宋体" w:cs="宋体"/>
                <w:szCs w:val="21"/>
                <w:lang w:bidi="ar"/>
              </w:rPr>
              <w:t xml:space="preserve">项目管理师证的</w:t>
            </w:r>
            <w:r>
              <w:rPr>
                <w:rFonts w:hint="eastAsia" w:ascii="宋体" w:hAnsi="宋体" w:cs="宋体"/>
                <w:szCs w:val="21"/>
                <w:lang w:bidi="ar"/>
              </w:rPr>
              <w:t xml:space="preserve">得1分；</w:t>
            </w:r>
            <w:r/>
          </w:p>
          <w:p>
            <w:pPr>
              <w:spacing w:line="276" w:lineRule="auto"/>
              <w:rPr>
                <w:rFonts w:ascii="宋体" w:hAnsi="宋体" w:cs="宋体"/>
                <w:szCs w:val="21"/>
                <w:lang w:bidi="ar"/>
              </w:rPr>
            </w:pPr>
            <w:r>
              <w:rPr>
                <w:rFonts w:ascii="宋体" w:hAnsi="宋体" w:cs="宋体"/>
                <w:szCs w:val="21"/>
                <w:lang w:bidi="ar"/>
              </w:rPr>
              <w:t xml:space="preserve">2.</w:t>
            </w:r>
            <w:r>
              <w:rPr>
                <w:rFonts w:hint="eastAsia" w:ascii="宋体" w:hAnsi="宋体" w:cs="宋体"/>
                <w:szCs w:val="21"/>
                <w:lang w:bidi="ar"/>
              </w:rPr>
              <w:t xml:space="preserve">具有</w:t>
            </w:r>
            <w:r>
              <w:rPr>
                <w:rFonts w:hint="eastAsia" w:ascii="宋体" w:hAnsi="宋体"/>
                <w:szCs w:val="21"/>
              </w:rPr>
              <w:t xml:space="preserve">高级</w:t>
            </w:r>
            <w:r>
              <w:rPr>
                <w:rFonts w:hint="eastAsia" w:ascii="宋体" w:hAnsi="宋体"/>
                <w:szCs w:val="21"/>
              </w:rPr>
              <w:t xml:space="preserve">软件工程师证</w:t>
            </w:r>
            <w:r>
              <w:rPr>
                <w:rFonts w:hint="eastAsia" w:ascii="宋体" w:hAnsi="宋体" w:cs="宋体"/>
                <w:szCs w:val="21"/>
                <w:lang w:bidi="ar"/>
              </w:rPr>
              <w:t xml:space="preserve">的</w:t>
            </w:r>
            <w:r>
              <w:rPr>
                <w:rFonts w:hint="eastAsia" w:ascii="宋体" w:hAnsi="宋体" w:cs="宋体"/>
                <w:szCs w:val="21"/>
                <w:lang w:bidi="ar"/>
              </w:rPr>
              <w:t xml:space="preserve">得1分；</w:t>
            </w:r>
            <w:r/>
          </w:p>
          <w:p>
            <w:pPr>
              <w:spacing w:line="276" w:lineRule="auto"/>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t xml:space="preserve">.</w:t>
            </w:r>
            <w:r>
              <w:rPr>
                <w:rFonts w:hint="eastAsia" w:ascii="宋体" w:hAnsi="宋体" w:cs="宋体"/>
                <w:szCs w:val="21"/>
                <w:lang w:bidi="ar"/>
              </w:rPr>
              <w:t xml:space="preserve">具有</w:t>
            </w:r>
            <w:r>
              <w:rPr>
                <w:rFonts w:hint="eastAsia" w:ascii="宋体" w:hAnsi="宋体"/>
                <w:szCs w:val="21"/>
              </w:rPr>
              <w:t xml:space="preserve">高级数据库管理工程师证</w:t>
            </w:r>
            <w:r>
              <w:rPr>
                <w:rFonts w:hint="eastAsia" w:ascii="宋体" w:hAnsi="宋体" w:cs="宋体"/>
                <w:szCs w:val="21"/>
                <w:lang w:bidi="ar"/>
              </w:rPr>
              <w:t xml:space="preserve">的得1分；</w:t>
            </w:r>
            <w:r/>
          </w:p>
          <w:p>
            <w:pPr>
              <w:spacing w:line="276" w:lineRule="auto"/>
              <w:rPr>
                <w:rFonts w:ascii="宋体" w:hAnsi="宋体" w:cs="宋体"/>
                <w:szCs w:val="21"/>
                <w:lang w:bidi="ar"/>
              </w:rPr>
            </w:pPr>
            <w:r>
              <w:rPr>
                <w:rFonts w:hint="eastAsia" w:ascii="宋体" w:hAnsi="宋体" w:cs="宋体"/>
                <w:szCs w:val="21"/>
                <w:lang w:bidi="ar"/>
              </w:rPr>
              <w:t xml:space="preserve">4.具有</w:t>
            </w:r>
            <w:r>
              <w:rPr>
                <w:rFonts w:hint="eastAsia" w:ascii="宋体" w:hAnsi="宋体"/>
                <w:szCs w:val="21"/>
              </w:rPr>
              <w:t xml:space="preserve">高级网络工程师证</w:t>
            </w:r>
            <w:r>
              <w:rPr>
                <w:rFonts w:hint="eastAsia" w:ascii="宋体" w:hAnsi="宋体" w:cs="宋体"/>
                <w:szCs w:val="21"/>
                <w:lang w:bidi="ar"/>
              </w:rPr>
              <w:t xml:space="preserve">的得1分；</w:t>
            </w:r>
            <w:r/>
          </w:p>
          <w:p>
            <w:pPr>
              <w:spacing w:line="276" w:lineRule="auto"/>
              <w:rPr>
                <w:rFonts w:ascii="宋体" w:hAnsi="宋体"/>
                <w:szCs w:val="21"/>
              </w:rPr>
            </w:pPr>
            <w:r>
              <w:rPr>
                <w:rFonts w:hint="eastAsia" w:ascii="宋体" w:hAnsi="宋体" w:cs="宋体"/>
                <w:szCs w:val="21"/>
                <w:lang w:bidi="ar"/>
              </w:rPr>
              <w:t xml:space="preserve">5</w:t>
            </w:r>
            <w:r>
              <w:rPr>
                <w:rFonts w:ascii="宋体" w:hAnsi="宋体" w:cs="宋体"/>
                <w:szCs w:val="21"/>
                <w:lang w:bidi="ar"/>
              </w:rPr>
              <w:t xml:space="preserve">.</w:t>
            </w:r>
            <w:r>
              <w:rPr>
                <w:rFonts w:hint="eastAsia" w:ascii="宋体" w:hAnsi="宋体" w:cs="宋体"/>
                <w:szCs w:val="21"/>
                <w:lang w:bidi="ar"/>
              </w:rPr>
              <w:t xml:space="preserve">具有</w:t>
            </w:r>
            <w:r>
              <w:rPr>
                <w:rFonts w:hint="eastAsia" w:ascii="宋体" w:hAnsi="宋体"/>
                <w:szCs w:val="21"/>
              </w:rPr>
              <w:t xml:space="preserve">高级信息安全管理工程师</w:t>
            </w:r>
            <w:r>
              <w:rPr>
                <w:rFonts w:hint="eastAsia" w:ascii="宋体" w:hAnsi="宋体" w:cs="宋体"/>
                <w:szCs w:val="21"/>
                <w:lang w:bidi="ar"/>
              </w:rPr>
              <w:t xml:space="preserve">证的得1分</w:t>
            </w:r>
            <w:r>
              <w:rPr>
                <w:rFonts w:hint="eastAsia" w:ascii="宋体" w:hAnsi="宋体"/>
                <w:szCs w:val="21"/>
                <w:lang w:bidi="ar"/>
              </w:rPr>
              <w:t xml:space="preserve">。</w:t>
            </w:r>
            <w:r/>
          </w:p>
          <w:p>
            <w:pPr>
              <w:spacing w:line="276" w:lineRule="auto"/>
              <w:rPr>
                <w:rFonts w:ascii="宋体" w:hAnsi="宋体"/>
                <w:szCs w:val="21"/>
              </w:rPr>
            </w:pPr>
            <w:r>
              <w:rPr>
                <w:rFonts w:hint="eastAsia" w:ascii="宋体" w:hAnsi="宋体"/>
                <w:b/>
                <w:szCs w:val="21"/>
              </w:rPr>
              <w:t xml:space="preserve">注：上述持证人员不得重复，</w:t>
            </w:r>
            <w:r>
              <w:rPr>
                <w:rFonts w:hint="eastAsia" w:ascii="宋体" w:hAnsi="宋体"/>
                <w:b/>
                <w:bCs/>
                <w:szCs w:val="21"/>
              </w:rPr>
              <w:t xml:space="preserve">投标文件</w:t>
            </w:r>
            <w:r>
              <w:rPr>
                <w:rFonts w:hint="eastAsia" w:ascii="宋体" w:hAnsi="宋体"/>
                <w:b/>
                <w:szCs w:val="21"/>
              </w:rPr>
              <w:t xml:space="preserve">内须提供</w:t>
            </w:r>
            <w:r>
              <w:rPr>
                <w:rFonts w:hint="eastAsia" w:ascii="宋体" w:hAnsi="宋体"/>
                <w:b/>
                <w:bCs/>
                <w:szCs w:val="21"/>
              </w:rPr>
              <w:t xml:space="preserve">有效</w:t>
            </w:r>
            <w:r>
              <w:rPr>
                <w:rFonts w:hint="eastAsia" w:ascii="宋体" w:hAnsi="宋体"/>
                <w:b/>
                <w:szCs w:val="21"/>
              </w:rPr>
              <w:t xml:space="preserve">相关证书</w:t>
            </w:r>
            <w:r>
              <w:rPr>
                <w:rFonts w:hint="eastAsia" w:ascii="宋体" w:hAnsi="宋体"/>
                <w:b/>
                <w:bCs/>
                <w:szCs w:val="21"/>
              </w:rPr>
              <w:t xml:space="preserve">扫描件</w:t>
            </w:r>
            <w:r>
              <w:rPr>
                <w:rFonts w:hint="eastAsia" w:ascii="宋体" w:hAnsi="宋体"/>
                <w:b/>
                <w:szCs w:val="21"/>
              </w:rPr>
              <w:t xml:space="preserve">及</w:t>
            </w:r>
            <w:r>
              <w:rPr>
                <w:rFonts w:hint="eastAsia" w:ascii="宋体" w:hAnsi="宋体"/>
                <w:b/>
                <w:bCs/>
                <w:szCs w:val="21"/>
              </w:rPr>
              <w:t xml:space="preserve">投标</w:t>
            </w:r>
            <w:r>
              <w:rPr>
                <w:rFonts w:hint="eastAsia" w:ascii="宋体" w:hAnsi="宋体" w:cs="宋体"/>
                <w:b/>
                <w:bCs/>
                <w:color w:val="000000"/>
                <w:szCs w:val="21"/>
              </w:rPr>
              <w:t xml:space="preserve">人</w:t>
            </w:r>
            <w:r>
              <w:rPr>
                <w:rFonts w:hint="eastAsia" w:ascii="宋体" w:hAnsi="宋体"/>
                <w:b/>
                <w:bCs/>
                <w:szCs w:val="21"/>
              </w:rPr>
              <w:t xml:space="preserve">为其缴纳的</w:t>
            </w:r>
            <w:r>
              <w:rPr>
                <w:rFonts w:hint="eastAsia" w:ascii="宋体" w:hAnsi="宋体"/>
                <w:b/>
                <w:szCs w:val="21"/>
              </w:rPr>
              <w:t xml:space="preserve">社保证明</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szCs w:val="21"/>
              </w:rPr>
            </w:pPr>
            <w:r>
              <w:rPr>
                <w:rFonts w:hint="eastAsia" w:ascii="宋体" w:hAnsi="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szCs w:val="21"/>
              </w:rPr>
            </w:pPr>
            <w:r>
              <w:rPr>
                <w:rFonts w:hint="eastAsia" w:ascii="宋体" w:hAnsi="宋体"/>
                <w:b/>
                <w:bCs/>
                <w:szCs w:val="21"/>
              </w:rPr>
              <w:t xml:space="preserve">▲类似业绩</w:t>
            </w:r>
            <w:r/>
          </w:p>
        </w:tc>
        <w:tc>
          <w:tcPr>
            <w:tcW w:w="5812" w:type="dxa"/>
            <w:vAlign w:val="center"/>
            <w:textDirection w:val="lrTb"/>
            <w:noWrap w:val="false"/>
          </w:tcPr>
          <w:p>
            <w:pPr>
              <w:spacing w:line="276" w:lineRule="auto"/>
              <w:rPr>
                <w:rFonts w:ascii="宋体" w:hAnsi="宋体"/>
                <w:szCs w:val="21"/>
              </w:rPr>
            </w:pPr>
            <w:r>
              <w:rPr>
                <w:rFonts w:hint="eastAsia" w:ascii="宋体" w:hAnsi="宋体" w:cs="宋体"/>
                <w:color w:val="000000"/>
                <w:szCs w:val="21"/>
              </w:rPr>
              <w:t xml:space="preserve">投标人提供20</w:t>
            </w:r>
            <w:r>
              <w:rPr>
                <w:rFonts w:ascii="宋体" w:hAnsi="宋体" w:cs="宋体"/>
                <w:color w:val="000000"/>
                <w:szCs w:val="21"/>
              </w:rPr>
              <w:t xml:space="preserve">2</w:t>
            </w:r>
            <w:r>
              <w:rPr>
                <w:rFonts w:hint="eastAsia" w:ascii="宋体" w:hAnsi="宋体" w:cs="宋体"/>
                <w:color w:val="000000"/>
                <w:szCs w:val="21"/>
              </w:rPr>
              <w:t xml:space="preserve">1年1月1日（以合同签订时间为准）至今</w:t>
            </w:r>
            <w:r>
              <w:rPr>
                <w:rFonts w:hint="eastAsia" w:ascii="宋体" w:hAnsi="宋体"/>
                <w:szCs w:val="21"/>
              </w:rPr>
              <w:t xml:space="preserve">承担过</w:t>
            </w:r>
            <w:r>
              <w:rPr>
                <w:rFonts w:hint="eastAsia" w:ascii="宋体" w:hAnsi="宋体" w:cs="宋体"/>
                <w:color w:val="000000"/>
                <w:szCs w:val="21"/>
              </w:rPr>
              <w:t xml:space="preserve">的类似项目业绩，每提供一份得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4</w:t>
            </w:r>
            <w:r>
              <w:rPr>
                <w:rFonts w:hint="eastAsia" w:ascii="宋体" w:hAnsi="宋体" w:cs="宋体"/>
                <w:color w:val="000000"/>
                <w:szCs w:val="21"/>
              </w:rPr>
              <w:t xml:space="preserve">分。 </w:t>
            </w:r>
            <w:r>
              <w:rPr>
                <w:rFonts w:ascii="宋体" w:hAnsi="宋体" w:cs="宋体"/>
                <w:color w:val="000000"/>
                <w:szCs w:val="21"/>
              </w:rPr>
              <w:t xml:space="preserve">                                                     </w:t>
            </w:r>
            <w:r>
              <w:rPr>
                <w:rFonts w:hint="eastAsia" w:ascii="宋体" w:hAnsi="宋体" w:cs="宋体"/>
                <w:b/>
                <w:bCs/>
                <w:color w:val="000000"/>
                <w:szCs w:val="21"/>
              </w:rPr>
              <w:t xml:space="preserve">注：</w:t>
            </w:r>
            <w:r>
              <w:rPr>
                <w:rFonts w:hint="eastAsia" w:ascii="宋体" w:hAnsi="宋体"/>
                <w:b/>
                <w:bCs/>
                <w:szCs w:val="21"/>
              </w:rPr>
              <w:t xml:space="preserve">投标文件</w:t>
            </w:r>
            <w:r>
              <w:rPr>
                <w:rFonts w:hint="eastAsia" w:ascii="宋体" w:hAnsi="宋体" w:cs="宋体"/>
                <w:b/>
                <w:bCs/>
                <w:color w:val="000000"/>
                <w:szCs w:val="21"/>
              </w:rPr>
              <w:t xml:space="preserve">内</w:t>
            </w:r>
            <w:r>
              <w:rPr>
                <w:rFonts w:hint="eastAsia" w:ascii="宋体" w:hAnsi="宋体"/>
                <w:b/>
                <w:bCs/>
                <w:szCs w:val="21"/>
              </w:rPr>
              <w:t xml:space="preserve">须</w:t>
            </w:r>
            <w:r>
              <w:rPr>
                <w:rFonts w:hint="eastAsia" w:ascii="宋体" w:hAnsi="宋体" w:cs="宋体"/>
                <w:b/>
                <w:bCs/>
                <w:color w:val="000000"/>
                <w:szCs w:val="21"/>
              </w:rPr>
              <w:t xml:space="preserve">提供</w:t>
            </w:r>
            <w:r>
              <w:rPr>
                <w:rFonts w:hint="eastAsia" w:ascii="宋体" w:hAnsi="宋体"/>
                <w:b/>
                <w:szCs w:val="21"/>
              </w:rPr>
              <w:t xml:space="preserve">有效</w:t>
            </w:r>
            <w:r>
              <w:rPr>
                <w:rFonts w:hint="eastAsia" w:ascii="宋体" w:hAnsi="宋体" w:cs="宋体"/>
                <w:b/>
                <w:bCs/>
                <w:color w:val="000000"/>
                <w:szCs w:val="21"/>
              </w:rPr>
              <w:t xml:space="preserve">合同</w:t>
            </w:r>
            <w:r>
              <w:rPr>
                <w:rFonts w:hint="eastAsia" w:ascii="宋体" w:hAnsi="宋体" w:cs="宋体"/>
                <w:b/>
                <w:bCs/>
                <w:color w:val="000000"/>
                <w:szCs w:val="21"/>
              </w:rPr>
              <w:t xml:space="preserve">、竣工验收证明及不低于合同金额30%的发票扫描件</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szCs w:val="21"/>
              </w:rPr>
            </w:pPr>
            <w:r>
              <w:rPr>
                <w:rFonts w:ascii="宋体" w:hAnsi="宋体"/>
                <w:szCs w:val="21"/>
              </w:rPr>
              <w:t xml:space="preserve">4</w:t>
            </w:r>
            <w:bookmarkEnd w:id="100"/>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rPr>
        <w:rStyle w:val="810"/>
      </w:rPr>
      <w:framePr w:wrap="around" w:vAnchor="text" w:hAnchor="margin" w:xAlign="center" w:y="1"/>
    </w:pPr>
    <w:r>
      <w:fldChar w:fldCharType="begin"/>
    </w:r>
    <w:r>
      <w:rPr>
        <w:rStyle w:val="810"/>
      </w:rPr>
      <w:instrText xml:space="preserve">PAGE  </w:instrText>
    </w:r>
    <w:r>
      <w:fldChar w:fldCharType="separate"/>
    </w:r>
    <w:r>
      <w:rPr>
        <w:rStyle w:val="810"/>
      </w:rPr>
      <w:t xml:space="preserve">2</w:t>
    </w:r>
    <w:r>
      <w:fldChar w:fldCharType="end"/>
    </w:r>
    <w:r/>
  </w:p>
  <w:p>
    <w:pPr>
      <w:pStyle w:val="8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JSZC-320583-JZCG-G2024-00</w:t>
    </w:r>
    <w:r>
      <w:rPr>
        <w:rFonts w:ascii="宋体" w:hAnsi="宋体" w:eastAsia="宋体"/>
      </w:rPr>
      <w:t xml:space="preserve">82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8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1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1"/>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050"/>
      <w:isLgl w:val="false"/>
      <w:suff w:val="tab"/>
      <w:lvlText w:val=""/>
      <w:lvlJc w:val="left"/>
      <w:pPr>
        <w:ind w:left="840" w:hanging="420"/>
        <w:tabs>
          <w:tab w:val="num" w:pos="840" w:leader="none"/>
        </w:tabs>
      </w:pPr>
      <w:rPr>
        <w:rFonts w:hint="default" w:ascii="Wingdings" w:hAnsi="Wingdings"/>
      </w:rPr>
    </w:lvl>
    <w:lvl w:ilvl="1">
      <w:start w:val="1"/>
      <w:numFmt w:val="bullet"/>
      <w:pStyle w:val="1076"/>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068"/>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330"/>
      <w:isLgl w:val="false"/>
      <w:suff w:val="tab"/>
      <w:lvlText w:val="%1、"/>
      <w:lvlJc w:val="left"/>
      <w:pPr>
        <w:ind w:left="360" w:hanging="360"/>
        <w:tabs>
          <w:tab w:val="num" w:pos="360" w:leader="none"/>
        </w:tabs>
      </w:pPr>
      <w:rPr>
        <w:rFonts w:hint="eastAsia"/>
      </w:rPr>
    </w:lvl>
    <w:lvl w:ilvl="1">
      <w:start w:val="1"/>
      <w:numFmt w:val="lowerLetter"/>
      <w:pStyle w:val="1078"/>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52"/>
      <w:isLgl w:val="false"/>
      <w:suff w:val="tab"/>
      <w:lvlText w:val="%4."/>
      <w:lvlJc w:val="left"/>
      <w:pPr>
        <w:ind w:left="1680" w:hanging="420"/>
        <w:tabs>
          <w:tab w:val="num" w:pos="1680" w:leader="none"/>
        </w:tabs>
      </w:pPr>
    </w:lvl>
    <w:lvl w:ilvl="4">
      <w:start w:val="1"/>
      <w:numFmt w:val="lowerLetter"/>
      <w:pStyle w:val="1313"/>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048"/>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088"/>
      <w:isLgl w:val="false"/>
      <w:suff w:val="tab"/>
      <w:lvlText w:val=""/>
      <w:lvlJc w:val="left"/>
      <w:pPr>
        <w:ind w:left="987" w:hanging="567"/>
        <w:tabs>
          <w:tab w:val="num" w:pos="987" w:leader="none"/>
        </w:tabs>
      </w:pPr>
      <w:rPr>
        <w:rFonts w:hint="default" w:ascii="Wingdings" w:hAnsi="Wingdings"/>
      </w:rPr>
    </w:lvl>
    <w:lvl w:ilvl="1">
      <w:start w:val="1"/>
      <w:numFmt w:val="bullet"/>
      <w:pStyle w:val="1384"/>
      <w:isLgl w:val="false"/>
      <w:suff w:val="tab"/>
      <w:lvlText w:val=""/>
      <w:lvlJc w:val="left"/>
      <w:pPr>
        <w:ind w:left="1260" w:hanging="420"/>
        <w:tabs>
          <w:tab w:val="num" w:pos="1260" w:leader="none"/>
        </w:tabs>
      </w:pPr>
      <w:rPr>
        <w:rFonts w:hint="default" w:ascii="Wingdings" w:hAnsi="Wingdings"/>
      </w:rPr>
    </w:lvl>
    <w:lvl w:ilvl="2">
      <w:start w:val="1"/>
      <w:numFmt w:val="bullet"/>
      <w:pStyle w:val="1350"/>
      <w:isLgl w:val="false"/>
      <w:suff w:val="tab"/>
      <w:lvlText w:val=""/>
      <w:lvlJc w:val="left"/>
      <w:pPr>
        <w:ind w:left="1680" w:hanging="420"/>
        <w:tabs>
          <w:tab w:val="num" w:pos="1680" w:leader="none"/>
        </w:tabs>
      </w:pPr>
      <w:rPr>
        <w:rFonts w:hint="default" w:ascii="Wingdings" w:hAnsi="Wingdings"/>
      </w:rPr>
    </w:lvl>
    <w:lvl w:ilvl="3">
      <w:start w:val="1"/>
      <w:numFmt w:val="bullet"/>
      <w:pStyle w:val="1349"/>
      <w:isLgl w:val="false"/>
      <w:suff w:val="tab"/>
      <w:lvlText w:val=""/>
      <w:lvlJc w:val="left"/>
      <w:pPr>
        <w:ind w:left="2100" w:hanging="420"/>
        <w:tabs>
          <w:tab w:val="num" w:pos="2100" w:leader="none"/>
        </w:tabs>
      </w:pPr>
      <w:rPr>
        <w:rFonts w:hint="default" w:ascii="Wingdings" w:hAnsi="Wingdings"/>
      </w:rPr>
    </w:lvl>
    <w:lvl w:ilvl="4">
      <w:start w:val="1"/>
      <w:numFmt w:val="bullet"/>
      <w:pStyle w:val="1388"/>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393"/>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084"/>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decimal"/>
      <w:pStyle w:val="1714"/>
      <w:isLgl w:val="false"/>
      <w:suff w:val="tab"/>
      <w:lvlText w:val="表%1"/>
      <w:lvlJc w:val="left"/>
      <w:pPr>
        <w:ind w:left="426" w:hanging="426"/>
        <w:tabs>
          <w:tab w:val="left" w:pos="426" w:leader="none"/>
        </w:tabs>
      </w:pPr>
      <w:rPr>
        <w:rFonts w:hint="eastAsia"/>
        <w:b w:val="0"/>
        <w:i w:val="0"/>
        <w:sz w:val="24"/>
        <w:szCs w:val="24"/>
      </w:rPr>
    </w:lvl>
    <w:lvl w:ilvl="1">
      <w:start w:val="1"/>
      <w:numFmt w:val="decimal"/>
      <w:isLgl w:val="false"/>
      <w:suff w:val="tab"/>
      <w:lvlText w:val="%1.%2"/>
      <w:lvlJc w:val="left"/>
      <w:pPr>
        <w:ind w:left="-506" w:hanging="567"/>
        <w:tabs>
          <w:tab w:val="left" w:pos="-506" w:leader="none"/>
        </w:tabs>
      </w:pPr>
      <w:rPr>
        <w:rFonts w:hint="eastAsia"/>
      </w:rPr>
    </w:lvl>
    <w:lvl w:ilvl="2">
      <w:start w:val="1"/>
      <w:numFmt w:val="decimal"/>
      <w:isLgl w:val="false"/>
      <w:suff w:val="tab"/>
      <w:lvlText w:val="%1.%2.%3"/>
      <w:lvlJc w:val="left"/>
      <w:pPr>
        <w:ind w:left="-80" w:hanging="567"/>
        <w:tabs>
          <w:tab w:val="left" w:pos="-80" w:leader="none"/>
        </w:tabs>
      </w:pPr>
      <w:rPr>
        <w:rFonts w:hint="eastAsia"/>
      </w:rPr>
    </w:lvl>
    <w:lvl w:ilvl="3">
      <w:start w:val="1"/>
      <w:numFmt w:val="decimal"/>
      <w:isLgl w:val="false"/>
      <w:suff w:val="tab"/>
      <w:lvlText w:val="%1.%2.%3.%4"/>
      <w:lvlJc w:val="left"/>
      <w:pPr>
        <w:ind w:left="486" w:hanging="708"/>
        <w:tabs>
          <w:tab w:val="left" w:pos="486" w:leader="none"/>
        </w:tabs>
      </w:pPr>
      <w:rPr>
        <w:rFonts w:hint="eastAsia"/>
      </w:rPr>
    </w:lvl>
    <w:lvl w:ilvl="4">
      <w:start w:val="1"/>
      <w:numFmt w:val="decimal"/>
      <w:isLgl w:val="false"/>
      <w:suff w:val="tab"/>
      <w:lvlText w:val="%1.%2.%3.%4.%5"/>
      <w:lvlJc w:val="left"/>
      <w:pPr>
        <w:ind w:left="1053" w:hanging="850"/>
        <w:tabs>
          <w:tab w:val="left" w:pos="1053" w:leader="none"/>
        </w:tabs>
      </w:pPr>
      <w:rPr>
        <w:rFonts w:hint="eastAsia"/>
      </w:rPr>
    </w:lvl>
    <w:lvl w:ilvl="5">
      <w:start w:val="1"/>
      <w:numFmt w:val="decimal"/>
      <w:isLgl w:val="false"/>
      <w:suff w:val="tab"/>
      <w:lvlText w:val="%1.%2.%3.%4.%5.%6"/>
      <w:lvlJc w:val="left"/>
      <w:pPr>
        <w:ind w:left="1762" w:hanging="1134"/>
        <w:tabs>
          <w:tab w:val="left" w:pos="1762" w:leader="none"/>
        </w:tabs>
      </w:pPr>
      <w:rPr>
        <w:rFonts w:hint="eastAsia"/>
      </w:rPr>
    </w:lvl>
    <w:lvl w:ilvl="6">
      <w:start w:val="1"/>
      <w:numFmt w:val="decimal"/>
      <w:isLgl w:val="false"/>
      <w:suff w:val="tab"/>
      <w:lvlText w:val="%1.%2.%3.%4.%5.%6.%7"/>
      <w:lvlJc w:val="left"/>
      <w:pPr>
        <w:ind w:left="2329" w:hanging="1276"/>
        <w:tabs>
          <w:tab w:val="left" w:pos="2329" w:leader="none"/>
        </w:tabs>
      </w:pPr>
      <w:rPr>
        <w:rFonts w:hint="eastAsia"/>
      </w:rPr>
    </w:lvl>
    <w:lvl w:ilvl="7">
      <w:start w:val="1"/>
      <w:numFmt w:val="decimal"/>
      <w:isLgl w:val="false"/>
      <w:suff w:val="tab"/>
      <w:lvlText w:val="%1.%2.%3.%4.%5.%6.%7.%8"/>
      <w:lvlJc w:val="left"/>
      <w:pPr>
        <w:ind w:left="2896" w:hanging="1418"/>
        <w:tabs>
          <w:tab w:val="left" w:pos="2896" w:leader="none"/>
        </w:tabs>
      </w:pPr>
      <w:rPr>
        <w:rFonts w:hint="eastAsia"/>
      </w:rPr>
    </w:lvl>
    <w:lvl w:ilvl="8">
      <w:start w:val="1"/>
      <w:numFmt w:val="decimal"/>
      <w:isLgl w:val="false"/>
      <w:suff w:val="tab"/>
      <w:lvlText w:val="%1.%2.%3.%4.%5.%6.%7.%8.%9"/>
      <w:lvlJc w:val="left"/>
      <w:pPr>
        <w:ind w:left="3604" w:hanging="1700"/>
        <w:tabs>
          <w:tab w:val="left" w:pos="3604" w:leader="none"/>
        </w:tabs>
      </w:pPr>
      <w:rPr>
        <w:rFonts w:hint="eastAsia"/>
      </w:rPr>
    </w:lvl>
  </w:abstractNum>
  <w:abstractNum w:abstractNumId="10">
    <w:multiLevelType w:val="hybridMultilevel"/>
    <w:lvl w:ilvl="0">
      <w:start w:val="1"/>
      <w:numFmt w:val="decimal"/>
      <w:pStyle w:val="1691"/>
      <w:isLgl w:val="false"/>
      <w:suff w:val="tab"/>
      <w:lvlText w:val="表%1. "/>
      <w:lvlJc w:val="center"/>
      <w:pPr>
        <w:ind w:left="420" w:hanging="420"/>
      </w:pPr>
      <w:rPr>
        <w:rFonts w:hint="eastAsia"/>
        <w:b w:val="0"/>
        <w:bCs w:val="0"/>
        <w:i w:val="0"/>
        <w:iCs w:val="0"/>
        <w:caps w:val="0"/>
        <w:smallCaps w:val="0"/>
        <w:strike w:val="0"/>
        <w:vanish w:val="0"/>
        <w:color w:val="000000"/>
        <w:spacing w:val="0"/>
        <w:position w:val="0"/>
        <w:sz w:val="0"/>
        <w:szCs w:val="0"/>
        <w:u w:val="none"/>
        <w:shd w:val="clear" w:color="000000" w:fill="000000"/>
        <w:vertAlign w:val="baseline"/>
        <w:lang w:val="zh-CN" w:eastAsia="zh-CN" w:bidi="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bullet"/>
      <w:pStyle w:val="918"/>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043"/>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0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5">
    <w:multiLevelType w:val="hybridMultilevel"/>
    <w:lvl w:ilvl="0">
      <w:start w:val="1"/>
      <w:numFmt w:val="decimal"/>
      <w:pStyle w:val="1341"/>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30"/>
      <w:isLgl w:val="false"/>
      <w:suff w:val="tab"/>
      <w:lvlText w:val="%8)"/>
      <w:lvlJc w:val="left"/>
      <w:pPr>
        <w:ind w:left="3360" w:hanging="420"/>
      </w:pPr>
    </w:lvl>
    <w:lvl w:ilvl="8">
      <w:start w:val="1"/>
      <w:numFmt w:val="lowerRoman"/>
      <w:pStyle w:val="1429"/>
      <w:isLgl w:val="false"/>
      <w:suff w:val="tab"/>
      <w:lvlText w:val="%9."/>
      <w:lvlJc w:val="right"/>
      <w:pPr>
        <w:ind w:left="3780" w:hanging="420"/>
      </w:pPr>
    </w:lvl>
  </w:abstractNum>
  <w:abstractNum w:abstractNumId="18">
    <w:multiLevelType w:val="hybridMultilevel"/>
    <w:lvl w:ilvl="0">
      <w:start w:val="1"/>
      <w:numFmt w:val="decimal"/>
      <w:pStyle w:val="135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lowerLetter"/>
      <w:pStyle w:val="1715"/>
      <w:isLgl w:val="false"/>
      <w:suff w:val="tab"/>
      <w:lvlText w:val="%1)"/>
      <w:lvlJc w:val="center"/>
      <w:pPr>
        <w:ind w:left="907" w:hanging="340"/>
        <w:tabs>
          <w:tab w:val="left" w:pos="907"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36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24"/>
      <w:isLgl w:val="false"/>
      <w:suff w:val="tab"/>
      <w:lvlText w:val="%1"/>
      <w:lvlJc w:val="left"/>
      <w:pPr>
        <w:ind w:left="968" w:hanging="425"/>
      </w:pPr>
      <w:rPr>
        <w:rFonts w:hint="eastAsia"/>
      </w:rPr>
    </w:lvl>
    <w:lvl w:ilvl="1">
      <w:start w:val="1"/>
      <w:numFmt w:val="decimal"/>
      <w:pStyle w:val="1525"/>
      <w:isLgl/>
      <w:suff w:val="tab"/>
      <w:lvlText w:val="%1.%2"/>
      <w:lvlJc w:val="left"/>
      <w:pPr>
        <w:ind w:left="993" w:hanging="567"/>
      </w:pPr>
      <w:rPr>
        <w:rFonts w:hint="eastAsia"/>
      </w:rPr>
    </w:lvl>
    <w:lvl w:ilvl="2">
      <w:start w:val="1"/>
      <w:numFmt w:val="decimal"/>
      <w:pStyle w:val="1526"/>
      <w:isLgl/>
      <w:suff w:val="tab"/>
      <w:lvlText w:val="%1.%2.%3"/>
      <w:lvlJc w:val="left"/>
      <w:pPr>
        <w:ind w:left="1961" w:hanging="567"/>
      </w:pPr>
      <w:rPr>
        <w:rFonts w:hint="eastAsia"/>
      </w:rPr>
    </w:lvl>
    <w:lvl w:ilvl="3">
      <w:start w:val="1"/>
      <w:numFmt w:val="decimal"/>
      <w:pStyle w:val="1527"/>
      <w:isLgl/>
      <w:suff w:val="tab"/>
      <w:lvlText w:val="%1.%2.%3.%4"/>
      <w:lvlJc w:val="left"/>
      <w:pPr>
        <w:ind w:left="2527" w:hanging="708"/>
      </w:pPr>
      <w:rPr>
        <w:rFonts w:hint="eastAsia"/>
      </w:rPr>
    </w:lvl>
    <w:lvl w:ilvl="4">
      <w:start w:val="1"/>
      <w:numFmt w:val="decimal"/>
      <w:pStyle w:val="1528"/>
      <w:isLgl/>
      <w:suff w:val="tab"/>
      <w:lvlText w:val="%1.%2.%3.%4.%5"/>
      <w:lvlJc w:val="left"/>
      <w:pPr>
        <w:ind w:left="1134" w:hanging="850"/>
      </w:pPr>
      <w:rPr>
        <w:rFonts w:hint="eastAsia"/>
      </w:rPr>
    </w:lvl>
    <w:lvl w:ilvl="5">
      <w:start w:val="1"/>
      <w:numFmt w:val="decimal"/>
      <w:pStyle w:val="1529"/>
      <w:isLgl/>
      <w:suff w:val="tab"/>
      <w:lvlText w:val="%1.%2.%3.%4.%5.%6"/>
      <w:lvlJc w:val="left"/>
      <w:pPr>
        <w:ind w:left="3803" w:hanging="1134"/>
      </w:pPr>
      <w:rPr>
        <w:rFonts w:hint="eastAsia"/>
      </w:rPr>
    </w:lvl>
    <w:lvl w:ilvl="6">
      <w:start w:val="1"/>
      <w:numFmt w:val="decimal"/>
      <w:pStyle w:val="1530"/>
      <w:isLgl/>
      <w:suff w:val="tab"/>
      <w:lvlText w:val="%1.%2.%3.%4.%5.%6.%7"/>
      <w:lvlJc w:val="left"/>
      <w:pPr>
        <w:ind w:left="5364" w:hanging="1276"/>
      </w:pPr>
      <w:rPr>
        <w:rFonts w:hint="eastAsia"/>
      </w:rPr>
    </w:lvl>
    <w:lvl w:ilvl="7">
      <w:start w:val="1"/>
      <w:numFmt w:val="decimal"/>
      <w:pStyle w:val="1531"/>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3">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4">
    <w:multiLevelType w:val="hybridMultilevel"/>
    <w:lvl w:ilvl="0">
      <w:start w:val="1"/>
      <w:numFmt w:val="decimal"/>
      <w:pStyle w:val="137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pStyle w:val="1392"/>
      <w:isLgl w:val="false"/>
      <w:suff w:val="nothing"/>
      <w:lvlText w:val="%1、"/>
      <w:lvlJc w:val="left"/>
      <w:pPr/>
    </w:lvl>
    <w:lvl w:ilvl="1">
      <w:start w:val="1"/>
      <w:numFmt w:val="bullet"/>
      <w:pStyle w:val="1184"/>
      <w:isLgl w:val="false"/>
      <w:suff w:val="tab"/>
      <w:lvlText w:val="o"/>
      <w:lvlJc w:val="left"/>
      <w:pPr>
        <w:ind w:left="1440" w:hanging="360"/>
      </w:pPr>
      <w:rPr>
        <w:rFonts w:hint="default" w:ascii="Courier New" w:hAnsi="Courier New" w:eastAsia="Courier New" w:cs="Courier New"/>
      </w:rPr>
    </w:lvl>
    <w:lvl w:ilvl="2">
      <w:start w:val="1"/>
      <w:numFmt w:val="bullet"/>
      <w:pStyle w:val="1218"/>
      <w:isLgl w:val="false"/>
      <w:suff w:val="tab"/>
      <w:lvlText w:val="§"/>
      <w:lvlJc w:val="left"/>
      <w:pPr>
        <w:ind w:left="2160" w:hanging="360"/>
      </w:pPr>
      <w:rPr>
        <w:rFonts w:hint="default" w:ascii="Wingdings" w:hAnsi="Wingdings" w:eastAsia="Wingdings" w:cs="Wingdings"/>
      </w:rPr>
    </w:lvl>
    <w:lvl w:ilvl="3">
      <w:start w:val="1"/>
      <w:numFmt w:val="bullet"/>
      <w:pStyle w:val="121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391"/>
      <w:isLgl w:val="false"/>
      <w:suff w:val="nothing"/>
      <w:lvlText w:val="%1、"/>
      <w:lvlJc w:val="left"/>
      <w:pPr/>
    </w:lvl>
    <w:lvl w:ilvl="1">
      <w:start w:val="1"/>
      <w:numFmt w:val="bullet"/>
      <w:pStyle w:val="139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37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708"/>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9">
    <w:multiLevelType w:val="hybridMultilevel"/>
    <w:lvl w:ilvl="0">
      <w:start w:val="1"/>
      <w:numFmt w:val="decimal"/>
      <w:pStyle w:val="1247"/>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0">
    <w:multiLevelType w:val="hybridMultilevel"/>
    <w:lvl w:ilvl="0">
      <w:start w:val="1"/>
      <w:numFmt w:val="decimal"/>
      <w:pStyle w:val="142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37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pStyle w:val="1363"/>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5">
    <w:multiLevelType w:val="hybridMultilevel"/>
    <w:lvl w:ilvl="0">
      <w:start w:val="1"/>
      <w:numFmt w:val="decimal"/>
      <w:pStyle w:val="136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pStyle w:val="136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5"/>
  </w:num>
  <w:num w:numId="11">
    <w:abstractNumId w:val="18"/>
  </w:num>
  <w:num w:numId="12">
    <w:abstractNumId w:val="34"/>
  </w:num>
  <w:num w:numId="13">
    <w:abstractNumId w:val="35"/>
  </w:num>
  <w:num w:numId="14">
    <w:abstractNumId w:val="21"/>
  </w:num>
  <w:num w:numId="15">
    <w:abstractNumId w:val="27"/>
  </w:num>
  <w:num w:numId="16">
    <w:abstractNumId w:val="31"/>
  </w:num>
  <w:num w:numId="17">
    <w:abstractNumId w:val="36"/>
  </w:num>
  <w:num w:numId="18">
    <w:abstractNumId w:val="24"/>
  </w:num>
  <w:num w:numId="19">
    <w:abstractNumId w:val="25"/>
  </w:num>
  <w:num w:numId="20">
    <w:abstractNumId w:val="26"/>
  </w:num>
  <w:num w:numId="21">
    <w:abstractNumId w:val="1"/>
  </w:num>
  <w:num w:numId="22">
    <w:abstractNumId w:val="30"/>
  </w:num>
  <w:num w:numId="23">
    <w:abstractNumId w:val="17"/>
  </w:num>
  <w:num w:numId="24">
    <w:abstractNumId w:val="29"/>
  </w:num>
  <w:num w:numId="25">
    <w:abstractNumId w:val="0"/>
  </w:num>
  <w:num w:numId="26">
    <w:abstractNumId w:val="22"/>
  </w:num>
  <w:num w:numId="27">
    <w:abstractNumId w:val="16"/>
  </w:num>
  <w:num w:numId="28">
    <w:abstractNumId w:val="23"/>
  </w:num>
  <w:num w:numId="29">
    <w:abstractNumId w:val="13"/>
  </w:num>
  <w:num w:numId="30">
    <w:abstractNumId w:val="20"/>
  </w:num>
  <w:num w:numId="31">
    <w:abstractNumId w:val="32"/>
  </w:num>
  <w:num w:numId="32">
    <w:abstractNumId w:val="10"/>
  </w:num>
  <w:num w:numId="33">
    <w:abstractNumId w:val="28"/>
  </w:num>
  <w:num w:numId="34">
    <w:abstractNumId w:val="9"/>
  </w:num>
  <w:num w:numId="35">
    <w:abstractNumId w:val="19"/>
  </w:num>
  <w:num w:numId="36">
    <w:abstractNumId w:val="33"/>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1">
    <w:name w:val="Title Char"/>
    <w:basedOn w:val="797"/>
    <w:link w:val="839"/>
    <w:uiPriority w:val="10"/>
    <w:rPr>
      <w:sz w:val="48"/>
      <w:szCs w:val="48"/>
    </w:rPr>
  </w:style>
  <w:style w:type="character" w:styleId="782">
    <w:name w:val="Subtitle Char"/>
    <w:basedOn w:val="797"/>
    <w:link w:val="1553"/>
    <w:uiPriority w:val="11"/>
    <w:rPr>
      <w:sz w:val="24"/>
      <w:szCs w:val="24"/>
    </w:rPr>
  </w:style>
  <w:style w:type="character" w:styleId="783">
    <w:name w:val="Quote Char"/>
    <w:link w:val="1555"/>
    <w:uiPriority w:val="29"/>
    <w:rPr>
      <w:i/>
    </w:rPr>
  </w:style>
  <w:style w:type="character" w:styleId="784">
    <w:name w:val="Intense Quote Char"/>
    <w:link w:val="1557"/>
    <w:uiPriority w:val="30"/>
    <w:rPr>
      <w:i/>
    </w:rPr>
  </w:style>
  <w:style w:type="character" w:styleId="785">
    <w:name w:val="Footnote Text Char"/>
    <w:link w:val="865"/>
    <w:uiPriority w:val="99"/>
    <w:rPr>
      <w:sz w:val="18"/>
    </w:rPr>
  </w:style>
  <w:style w:type="character" w:styleId="786">
    <w:name w:val="Endnote Text Char"/>
    <w:link w:val="1686"/>
    <w:uiPriority w:val="99"/>
    <w:rPr>
      <w:sz w:val="20"/>
    </w:rPr>
  </w:style>
  <w:style w:type="paragraph" w:styleId="787" w:default="1">
    <w:name w:val="Normal"/>
    <w:qFormat/>
    <w:pPr>
      <w:jc w:val="both"/>
      <w:widowControl w:val="off"/>
    </w:pPr>
  </w:style>
  <w:style w:type="paragraph" w:styleId="788">
    <w:name w:val="Heading 1"/>
    <w:basedOn w:val="787"/>
    <w:next w:val="787"/>
    <w:link w:val="800"/>
    <w:uiPriority w:val="9"/>
    <w:qFormat/>
    <w:pPr>
      <w:keepLines/>
      <w:keepNext/>
      <w:spacing w:before="340" w:after="330" w:line="576" w:lineRule="auto"/>
      <w:outlineLvl w:val="0"/>
    </w:pPr>
    <w:rPr>
      <w:rFonts w:eastAsia="楷体_GB2312"/>
      <w:b/>
      <w:sz w:val="44"/>
    </w:rPr>
  </w:style>
  <w:style w:type="paragraph" w:styleId="789">
    <w:name w:val="Heading 2"/>
    <w:basedOn w:val="787"/>
    <w:next w:val="787"/>
    <w:link w:val="801"/>
    <w:uiPriority w:val="9"/>
    <w:qFormat/>
    <w:pPr>
      <w:keepLines/>
      <w:keepNext/>
      <w:spacing w:line="360" w:lineRule="auto"/>
      <w:outlineLvl w:val="1"/>
    </w:pPr>
    <w:rPr>
      <w:b/>
      <w:bCs/>
      <w:szCs w:val="32"/>
    </w:rPr>
  </w:style>
  <w:style w:type="paragraph" w:styleId="790">
    <w:name w:val="Heading 3"/>
    <w:basedOn w:val="787"/>
    <w:next w:val="787"/>
    <w:link w:val="802"/>
    <w:uiPriority w:val="9"/>
    <w:qFormat/>
    <w:pPr>
      <w:keepLines/>
      <w:keepNext/>
      <w:spacing w:before="260" w:after="260" w:line="416" w:lineRule="auto"/>
      <w:outlineLvl w:val="2"/>
    </w:pPr>
    <w:rPr>
      <w:b/>
      <w:bCs/>
      <w:sz w:val="32"/>
      <w:szCs w:val="32"/>
    </w:rPr>
  </w:style>
  <w:style w:type="paragraph" w:styleId="791">
    <w:name w:val="Heading 4"/>
    <w:basedOn w:val="787"/>
    <w:next w:val="787"/>
    <w:link w:val="803"/>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792">
    <w:name w:val="Heading 5"/>
    <w:basedOn w:val="787"/>
    <w:next w:val="787"/>
    <w:link w:val="804"/>
    <w:uiPriority w:val="9"/>
    <w:qFormat/>
    <w:pPr>
      <w:keepLines/>
      <w:keepNext/>
      <w:spacing w:before="280" w:after="290" w:line="376" w:lineRule="auto"/>
      <w:outlineLvl w:val="4"/>
    </w:pPr>
    <w:rPr>
      <w:b/>
      <w:bCs/>
      <w:sz w:val="28"/>
      <w:szCs w:val="28"/>
    </w:rPr>
  </w:style>
  <w:style w:type="paragraph" w:styleId="793">
    <w:name w:val="Heading 6"/>
    <w:basedOn w:val="787"/>
    <w:next w:val="787"/>
    <w:link w:val="805"/>
    <w:uiPriority w:val="9"/>
    <w:qFormat/>
    <w:pPr>
      <w:keepLines/>
      <w:keepNext/>
      <w:spacing w:before="240" w:after="64" w:line="320" w:lineRule="auto"/>
      <w:outlineLvl w:val="5"/>
    </w:pPr>
    <w:rPr>
      <w:rFonts w:ascii="Cambria" w:hAnsi="Cambria"/>
      <w:b/>
      <w:bCs/>
      <w:sz w:val="24"/>
    </w:rPr>
  </w:style>
  <w:style w:type="paragraph" w:styleId="794">
    <w:name w:val="Heading 7"/>
    <w:basedOn w:val="787"/>
    <w:next w:val="787"/>
    <w:link w:val="806"/>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95">
    <w:name w:val="Heading 8"/>
    <w:basedOn w:val="787"/>
    <w:next w:val="787"/>
    <w:link w:val="807"/>
    <w:uiPriority w:val="9"/>
    <w:qFormat/>
    <w:pPr>
      <w:ind w:left="1440" w:hanging="1440"/>
      <w:spacing w:before="320" w:after="100"/>
      <w:outlineLvl w:val="7"/>
    </w:pPr>
    <w:rPr>
      <w:rFonts w:ascii="微软雅黑" w:hAnsi="微软雅黑" w:eastAsia="微软雅黑"/>
      <w:b/>
      <w:bCs/>
      <w:iCs/>
      <w:color w:val="000000"/>
      <w:sz w:val="20"/>
    </w:rPr>
  </w:style>
  <w:style w:type="paragraph" w:styleId="796">
    <w:name w:val="Heading 9"/>
    <w:basedOn w:val="787"/>
    <w:next w:val="787"/>
    <w:link w:val="808"/>
    <w:uiPriority w:val="9"/>
    <w:qFormat/>
    <w:pPr>
      <w:ind w:left="1584" w:hanging="1584"/>
      <w:keepLines/>
      <w:keepNext/>
      <w:spacing w:before="240" w:after="64" w:line="320" w:lineRule="auto"/>
      <w:outlineLvl w:val="8"/>
    </w:pPr>
    <w:rPr>
      <w:rFonts w:ascii="Cambria" w:hAnsi="Cambria"/>
      <w:szCs w:val="21"/>
    </w:rPr>
  </w:style>
  <w:style w:type="character" w:styleId="797" w:default="1">
    <w:name w:val="Default Paragraph Font"/>
    <w:uiPriority w:val="1"/>
    <w:semiHidden/>
    <w:unhideWhenUsed/>
  </w:style>
  <w:style w:type="table" w:styleId="798" w:default="1">
    <w:name w:val="Normal Table"/>
    <w:uiPriority w:val="99"/>
    <w:semiHidden/>
    <w:unhideWhenUsed/>
    <w:tblPr>
      <w:tblInd w:w="0" w:type="dxa"/>
      <w:tblCellMar>
        <w:left w:w="108" w:type="dxa"/>
        <w:top w:w="0" w:type="dxa"/>
        <w:right w:w="108" w:type="dxa"/>
        <w:bottom w:w="0" w:type="dxa"/>
      </w:tblCellMar>
    </w:tblPr>
  </w:style>
  <w:style w:type="numbering" w:styleId="799" w:default="1">
    <w:name w:val="No List"/>
    <w:uiPriority w:val="99"/>
    <w:semiHidden/>
    <w:unhideWhenUsed/>
  </w:style>
  <w:style w:type="character" w:styleId="800" w:customStyle="1">
    <w:name w:val="标题 1 字符"/>
    <w:link w:val="788"/>
    <w:uiPriority w:val="9"/>
    <w:qFormat/>
    <w:rPr>
      <w:rFonts w:eastAsia="楷体_GB2312"/>
      <w:b/>
      <w:sz w:val="44"/>
    </w:rPr>
  </w:style>
  <w:style w:type="character" w:styleId="801" w:customStyle="1">
    <w:name w:val="标题 2 字符"/>
    <w:link w:val="789"/>
    <w:uiPriority w:val="9"/>
    <w:qFormat/>
    <w:rPr>
      <w:b/>
      <w:bCs/>
      <w:szCs w:val="32"/>
    </w:rPr>
  </w:style>
  <w:style w:type="character" w:styleId="802" w:customStyle="1">
    <w:name w:val="标题 3 字符"/>
    <w:link w:val="790"/>
    <w:uiPriority w:val="9"/>
    <w:qFormat/>
    <w:rPr>
      <w:b/>
      <w:bCs/>
      <w:sz w:val="32"/>
      <w:szCs w:val="32"/>
    </w:rPr>
  </w:style>
  <w:style w:type="character" w:styleId="803" w:customStyle="1">
    <w:name w:val="标题 4 字符"/>
    <w:link w:val="791"/>
    <w:uiPriority w:val="9"/>
    <w:qFormat/>
    <w:rPr>
      <w:rFonts w:ascii="微软雅黑" w:hAnsi="微软雅黑" w:eastAsia="微软雅黑" w:cs="Times New Roman"/>
      <w:b/>
      <w:bCs/>
      <w:sz w:val="30"/>
      <w:szCs w:val="30"/>
    </w:rPr>
  </w:style>
  <w:style w:type="character" w:styleId="804" w:customStyle="1">
    <w:name w:val="标题 5 字符"/>
    <w:link w:val="792"/>
    <w:uiPriority w:val="9"/>
    <w:qFormat/>
    <w:rPr>
      <w:b/>
      <w:bCs/>
      <w:sz w:val="28"/>
      <w:szCs w:val="28"/>
    </w:rPr>
  </w:style>
  <w:style w:type="character" w:styleId="805" w:customStyle="1">
    <w:name w:val="标题 6 字符"/>
    <w:link w:val="793"/>
    <w:uiPriority w:val="9"/>
    <w:qFormat/>
    <w:rPr>
      <w:rFonts w:ascii="Cambria" w:hAnsi="Cambria" w:eastAsia="宋体" w:cs="Times New Roman"/>
      <w:b/>
      <w:bCs/>
      <w:sz w:val="24"/>
      <w:szCs w:val="24"/>
    </w:rPr>
  </w:style>
  <w:style w:type="character" w:styleId="806" w:customStyle="1">
    <w:name w:val="标题 7 字符"/>
    <w:link w:val="794"/>
    <w:uiPriority w:val="9"/>
    <w:qFormat/>
    <w:rPr>
      <w:rFonts w:ascii="微软雅黑" w:hAnsi="微软雅黑" w:eastAsia="微软雅黑" w:cs="Times New Roman"/>
      <w:b/>
      <w:bCs/>
      <w:color w:val="000000"/>
      <w:sz w:val="24"/>
      <w:szCs w:val="24"/>
      <w:lang w:val="zh-CN"/>
    </w:rPr>
  </w:style>
  <w:style w:type="character" w:styleId="807" w:customStyle="1">
    <w:name w:val="标题 8 字符"/>
    <w:link w:val="795"/>
    <w:uiPriority w:val="9"/>
    <w:qFormat/>
    <w:rPr>
      <w:rFonts w:ascii="微软雅黑" w:hAnsi="微软雅黑" w:eastAsia="微软雅黑" w:cs="Times New Roman"/>
      <w:b/>
      <w:bCs/>
      <w:iCs/>
      <w:color w:val="000000"/>
    </w:rPr>
  </w:style>
  <w:style w:type="character" w:styleId="808" w:customStyle="1">
    <w:name w:val="标题 9 字符"/>
    <w:link w:val="796"/>
    <w:uiPriority w:val="9"/>
    <w:qFormat/>
    <w:rPr>
      <w:rFonts w:ascii="Cambria" w:hAnsi="Cambria" w:eastAsia="宋体" w:cs="Times New Roman"/>
      <w:sz w:val="21"/>
      <w:szCs w:val="21"/>
    </w:rPr>
  </w:style>
  <w:style w:type="character" w:styleId="809">
    <w:name w:val="Hyperlink"/>
    <w:uiPriority w:val="99"/>
    <w:qFormat/>
    <w:rPr>
      <w:color w:val="0000ff"/>
      <w:u w:val="single"/>
    </w:rPr>
  </w:style>
  <w:style w:type="character" w:styleId="810">
    <w:name w:val="page number"/>
    <w:basedOn w:val="797"/>
  </w:style>
  <w:style w:type="character" w:styleId="811">
    <w:name w:val="footnote reference"/>
    <w:uiPriority w:val="99"/>
    <w:unhideWhenUsed/>
    <w:rPr>
      <w:vertAlign w:val="superscript"/>
    </w:rPr>
  </w:style>
  <w:style w:type="character" w:styleId="812">
    <w:name w:val="Strong"/>
    <w:qFormat/>
    <w:rPr>
      <w:b/>
      <w:bCs/>
    </w:rPr>
  </w:style>
  <w:style w:type="character" w:styleId="813">
    <w:name w:val="annotation reference"/>
    <w:uiPriority w:val="99"/>
    <w:qFormat/>
    <w:rPr>
      <w:sz w:val="21"/>
      <w:szCs w:val="21"/>
    </w:rPr>
  </w:style>
  <w:style w:type="character" w:styleId="814" w:customStyle="1">
    <w:name w:val="宏文本 Char1"/>
    <w:rPr>
      <w:rFonts w:ascii="Courier New" w:hAnsi="Courier New" w:cs="Courier New"/>
      <w:sz w:val="24"/>
      <w:szCs w:val="24"/>
    </w:rPr>
  </w:style>
  <w:style w:type="character" w:styleId="815" w:customStyle="1">
    <w:name w:val="页脚 字符"/>
    <w:link w:val="816"/>
    <w:uiPriority w:val="99"/>
    <w:qFormat/>
    <w:rPr>
      <w:sz w:val="18"/>
      <w:szCs w:val="18"/>
    </w:rPr>
  </w:style>
  <w:style w:type="paragraph" w:styleId="816">
    <w:name w:val="Footer"/>
    <w:basedOn w:val="787"/>
    <w:link w:val="815"/>
    <w:uiPriority w:val="99"/>
    <w:qFormat/>
    <w:pPr>
      <w:jc w:val="left"/>
      <w:tabs>
        <w:tab w:val="center" w:pos="4153" w:leader="none"/>
        <w:tab w:val="right" w:pos="8306" w:leader="none"/>
      </w:tabs>
    </w:pPr>
    <w:rPr>
      <w:sz w:val="18"/>
      <w:szCs w:val="18"/>
    </w:rPr>
  </w:style>
  <w:style w:type="character" w:styleId="817" w:customStyle="1">
    <w:name w:val="font71"/>
    <w:rPr>
      <w:rFonts w:hint="eastAsia" w:ascii="宋体" w:hAnsi="宋体" w:eastAsia="宋体" w:cs="宋体"/>
      <w:color w:val="000000"/>
      <w:sz w:val="21"/>
      <w:szCs w:val="21"/>
      <w:u w:val="none"/>
    </w:rPr>
  </w:style>
  <w:style w:type="character" w:styleId="818" w:customStyle="1">
    <w:name w:val="正文缩进 字符"/>
    <w:link w:val="819"/>
    <w:qFormat/>
    <w:rPr>
      <w:rFonts w:eastAsia="楷体_GB2312"/>
      <w:sz w:val="24"/>
    </w:rPr>
  </w:style>
  <w:style w:type="paragraph" w:styleId="819">
    <w:name w:val="Normal Indent"/>
    <w:basedOn w:val="787"/>
    <w:link w:val="818"/>
    <w:qFormat/>
    <w:pPr>
      <w:ind w:firstLine="420"/>
      <w:jc w:val="left"/>
    </w:pPr>
    <w:rPr>
      <w:rFonts w:eastAsia="楷体_GB2312"/>
      <w:sz w:val="24"/>
    </w:rPr>
  </w:style>
  <w:style w:type="character" w:styleId="820" w:customStyle="1">
    <w:name w:val="题注 字符"/>
    <w:link w:val="821"/>
    <w:uiPriority w:val="35"/>
    <w:qFormat/>
    <w:rPr>
      <w:rFonts w:ascii="Cambria" w:hAnsi="Cambria" w:eastAsia="黑体" w:cs="Times New Roman"/>
    </w:rPr>
  </w:style>
  <w:style w:type="paragraph" w:styleId="821">
    <w:name w:val="Caption"/>
    <w:basedOn w:val="787"/>
    <w:next w:val="787"/>
    <w:link w:val="820"/>
    <w:uiPriority w:val="35"/>
    <w:qFormat/>
    <w:pPr>
      <w:jc w:val="center"/>
      <w:spacing w:line="360" w:lineRule="auto"/>
    </w:pPr>
    <w:rPr>
      <w:rFonts w:ascii="Cambria" w:hAnsi="Cambria" w:eastAsia="黑体"/>
      <w:sz w:val="20"/>
    </w:rPr>
  </w:style>
  <w:style w:type="character" w:styleId="822" w:customStyle="1">
    <w:name w:val="_正文段落 Char"/>
    <w:link w:val="823"/>
    <w:rPr>
      <w:rFonts w:ascii="宋体" w:hAnsi="宋体"/>
      <w:sz w:val="24"/>
      <w:szCs w:val="24"/>
    </w:rPr>
  </w:style>
  <w:style w:type="paragraph" w:styleId="823" w:customStyle="1">
    <w:name w:val="_正文段落"/>
    <w:basedOn w:val="787"/>
    <w:link w:val="822"/>
    <w:qFormat/>
    <w:pPr>
      <w:ind w:firstLine="480"/>
      <w:spacing w:line="360" w:lineRule="auto"/>
    </w:pPr>
    <w:rPr>
      <w:rFonts w:ascii="宋体" w:hAnsi="宋体"/>
      <w:sz w:val="24"/>
    </w:rPr>
  </w:style>
  <w:style w:type="character" w:styleId="824" w:customStyle="1">
    <w:name w:val="正文文本缩进 字符"/>
    <w:link w:val="825"/>
    <w:qFormat/>
    <w:rPr>
      <w:rFonts w:ascii="方正仿宋简体" w:hAnsi="创艺简仿宋" w:eastAsia="方正仿宋简体"/>
      <w:sz w:val="24"/>
    </w:rPr>
  </w:style>
  <w:style w:type="paragraph" w:styleId="825">
    <w:name w:val="Body Text Indent"/>
    <w:basedOn w:val="787"/>
    <w:link w:val="824"/>
    <w:qFormat/>
    <w:pPr>
      <w:ind w:left="570"/>
      <w:spacing w:line="520" w:lineRule="exact"/>
    </w:pPr>
    <w:rPr>
      <w:rFonts w:ascii="方正仿宋简体" w:hAnsi="创艺简仿宋" w:eastAsia="方正仿宋简体"/>
      <w:sz w:val="24"/>
    </w:rPr>
  </w:style>
  <w:style w:type="character" w:styleId="826" w:customStyle="1">
    <w:name w:val="列表段落 字符"/>
    <w:link w:val="827"/>
    <w:uiPriority w:val="34"/>
    <w:qFormat/>
    <w:rPr>
      <w:rFonts w:ascii="Calibri" w:hAnsi="Calibri"/>
      <w:sz w:val="24"/>
      <w:szCs w:val="22"/>
    </w:rPr>
  </w:style>
  <w:style w:type="paragraph" w:styleId="827">
    <w:name w:val="List Paragraph"/>
    <w:basedOn w:val="787"/>
    <w:link w:val="826"/>
    <w:uiPriority w:val="34"/>
    <w:qFormat/>
    <w:pPr>
      <w:ind w:firstLine="420"/>
      <w:spacing w:line="360" w:lineRule="auto"/>
    </w:pPr>
    <w:rPr>
      <w:rFonts w:ascii="Calibri" w:hAnsi="Calibri"/>
      <w:sz w:val="24"/>
      <w:szCs w:val="22"/>
    </w:rPr>
  </w:style>
  <w:style w:type="character" w:styleId="828" w:customStyle="1">
    <w:name w:val="批注文字 字符"/>
    <w:link w:val="829"/>
    <w:qFormat/>
    <w:rPr>
      <w:sz w:val="21"/>
      <w:szCs w:val="24"/>
    </w:rPr>
  </w:style>
  <w:style w:type="paragraph" w:styleId="829">
    <w:name w:val="annotation text"/>
    <w:basedOn w:val="787"/>
    <w:link w:val="828"/>
    <w:qFormat/>
    <w:pPr>
      <w:jc w:val="left"/>
    </w:pPr>
  </w:style>
  <w:style w:type="character" w:styleId="830" w:customStyle="1">
    <w:name w:val="文档结构图 字符"/>
    <w:link w:val="831"/>
    <w:uiPriority w:val="99"/>
    <w:semiHidden/>
    <w:rPr>
      <w:sz w:val="21"/>
      <w:szCs w:val="24"/>
      <w:shd w:val="clear" w:color="auto" w:fill="000080"/>
    </w:rPr>
  </w:style>
  <w:style w:type="paragraph" w:styleId="831">
    <w:name w:val="Document Map"/>
    <w:basedOn w:val="787"/>
    <w:link w:val="830"/>
    <w:qFormat/>
    <w:pPr>
      <w:shd w:val="clear" w:color="auto" w:fill="000080"/>
    </w:pPr>
  </w:style>
  <w:style w:type="character" w:styleId="832" w:customStyle="1">
    <w:name w:val="批注框文本 字符"/>
    <w:link w:val="833"/>
    <w:uiPriority w:val="99"/>
    <w:qFormat/>
    <w:rPr>
      <w:sz w:val="18"/>
      <w:szCs w:val="18"/>
    </w:rPr>
  </w:style>
  <w:style w:type="paragraph" w:styleId="833">
    <w:name w:val="Balloon Text"/>
    <w:basedOn w:val="787"/>
    <w:link w:val="832"/>
    <w:uiPriority w:val="99"/>
    <w:qFormat/>
    <w:rPr>
      <w:sz w:val="18"/>
      <w:szCs w:val="18"/>
    </w:rPr>
  </w:style>
  <w:style w:type="character" w:styleId="834" w:customStyle="1">
    <w:name w:val="宏文本 字符"/>
    <w:link w:val="835"/>
    <w:rPr>
      <w:rFonts w:ascii="Courier New" w:hAnsi="Courier New"/>
      <w:sz w:val="24"/>
      <w:szCs w:val="24"/>
      <w:lang w:val="en-US" w:eastAsia="zh-CN" w:bidi="ar-SA"/>
    </w:rPr>
  </w:style>
  <w:style w:type="paragraph" w:styleId="835">
    <w:name w:val="macro"/>
    <w:link w:val="83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36" w:customStyle="1">
    <w:name w:val="Alt+X_首行空2 Char"/>
    <w:link w:val="837"/>
    <w:rPr>
      <w:sz w:val="28"/>
      <w:szCs w:val="24"/>
    </w:rPr>
  </w:style>
  <w:style w:type="paragraph" w:styleId="837" w:customStyle="1">
    <w:name w:val="Alt+X_首行空2"/>
    <w:basedOn w:val="787"/>
    <w:link w:val="836"/>
    <w:pPr>
      <w:ind w:firstLine="560"/>
      <w:spacing w:line="360" w:lineRule="auto"/>
    </w:pPr>
    <w:rPr>
      <w:sz w:val="28"/>
    </w:rPr>
  </w:style>
  <w:style w:type="character" w:styleId="838" w:customStyle="1">
    <w:name w:val="标题 字符"/>
    <w:link w:val="839"/>
    <w:uiPriority w:val="10"/>
    <w:rPr>
      <w:rFonts w:ascii="宋体" w:hAnsi="宋体"/>
      <w:b/>
      <w:bCs/>
      <w:sz w:val="32"/>
      <w:szCs w:val="32"/>
    </w:rPr>
  </w:style>
  <w:style w:type="paragraph" w:styleId="839">
    <w:name w:val="Title"/>
    <w:basedOn w:val="787"/>
    <w:link w:val="838"/>
    <w:uiPriority w:val="10"/>
    <w:qFormat/>
    <w:pPr>
      <w:jc w:val="center"/>
      <w:spacing w:before="240" w:after="60" w:line="360" w:lineRule="auto"/>
      <w:outlineLvl w:val="0"/>
    </w:pPr>
    <w:rPr>
      <w:rFonts w:ascii="宋体" w:hAnsi="宋体"/>
      <w:b/>
      <w:bCs/>
      <w:sz w:val="32"/>
      <w:szCs w:val="32"/>
    </w:rPr>
  </w:style>
  <w:style w:type="character" w:styleId="840" w:customStyle="1">
    <w:name w:val="吉奥表格正文 Char Char"/>
    <w:link w:val="841"/>
    <w:rPr>
      <w:rFonts w:eastAsia="仿宋_GB2312"/>
    </w:rPr>
  </w:style>
  <w:style w:type="paragraph" w:styleId="841" w:customStyle="1">
    <w:name w:val="吉奥表格正文"/>
    <w:basedOn w:val="787"/>
    <w:link w:val="840"/>
    <w:pPr>
      <w:spacing w:line="360" w:lineRule="atLeast"/>
    </w:pPr>
    <w:rPr>
      <w:rFonts w:eastAsia="仿宋_GB2312"/>
      <w:sz w:val="20"/>
    </w:rPr>
  </w:style>
  <w:style w:type="character" w:styleId="842" w:customStyle="1">
    <w:name w:val="正文文本缩进 3 字符"/>
    <w:link w:val="843"/>
    <w:rPr>
      <w:sz w:val="16"/>
      <w:szCs w:val="16"/>
    </w:rPr>
  </w:style>
  <w:style w:type="paragraph" w:styleId="843">
    <w:name w:val="Body Text Indent 3"/>
    <w:basedOn w:val="787"/>
    <w:link w:val="842"/>
    <w:pPr>
      <w:ind w:left="420"/>
      <w:spacing w:after="120"/>
    </w:pPr>
    <w:rPr>
      <w:sz w:val="16"/>
      <w:szCs w:val="16"/>
    </w:rPr>
  </w:style>
  <w:style w:type="character" w:styleId="844" w:customStyle="1">
    <w:name w:val="my正文 Char"/>
    <w:link w:val="845"/>
    <w:rPr>
      <w:sz w:val="24"/>
      <w:szCs w:val="24"/>
    </w:rPr>
  </w:style>
  <w:style w:type="paragraph" w:styleId="845" w:customStyle="1">
    <w:name w:val="my正文"/>
    <w:basedOn w:val="787"/>
    <w:link w:val="844"/>
    <w:pPr>
      <w:ind w:firstLine="480"/>
      <w:spacing w:line="360" w:lineRule="auto"/>
    </w:pPr>
    <w:rPr>
      <w:sz w:val="24"/>
    </w:rPr>
  </w:style>
  <w:style w:type="character" w:styleId="846" w:customStyle="1">
    <w:name w:val="p141"/>
    <w:rPr>
      <w:sz w:val="21"/>
      <w:szCs w:val="21"/>
    </w:rPr>
  </w:style>
  <w:style w:type="character" w:styleId="847" w:customStyle="1">
    <w:name w:val="页眉 字符"/>
    <w:link w:val="848"/>
    <w:qFormat/>
    <w:rPr>
      <w:rFonts w:eastAsia="楷体_GB2312"/>
      <w:sz w:val="18"/>
    </w:rPr>
  </w:style>
  <w:style w:type="paragraph" w:styleId="848">
    <w:name w:val="Header"/>
    <w:basedOn w:val="787"/>
    <w:link w:val="847"/>
    <w:qFormat/>
    <w:pPr>
      <w:jc w:val="center"/>
      <w:tabs>
        <w:tab w:val="center" w:pos="4153" w:leader="none"/>
        <w:tab w:val="right" w:pos="8306" w:leader="none"/>
      </w:tabs>
      <w:pBdr>
        <w:bottom w:val="single" w:color="auto" w:sz="6" w:space="1"/>
      </w:pBdr>
    </w:pPr>
    <w:rPr>
      <w:rFonts w:eastAsia="楷体_GB2312"/>
      <w:sz w:val="18"/>
    </w:rPr>
  </w:style>
  <w:style w:type="character" w:styleId="849" w:customStyle="1">
    <w:name w:val="Plain Text Char Char"/>
    <w:link w:val="850"/>
    <w:rPr>
      <w:rFonts w:ascii="宋体" w:hAnsi="Courier New" w:eastAsia="楷体_GB2312"/>
      <w:sz w:val="28"/>
    </w:rPr>
  </w:style>
  <w:style w:type="paragraph" w:styleId="850" w:customStyle="1">
    <w:name w:val="纯文本1"/>
    <w:basedOn w:val="787"/>
    <w:link w:val="849"/>
    <w:qFormat/>
    <w:rPr>
      <w:rFonts w:ascii="宋体" w:hAnsi="Courier New" w:eastAsia="楷体_GB2312"/>
      <w:sz w:val="28"/>
    </w:rPr>
  </w:style>
  <w:style w:type="character" w:styleId="851" w:customStyle="1">
    <w:name w:val="Plain Text Char"/>
    <w:link w:val="852"/>
    <w:qFormat/>
    <w:rPr>
      <w:rFonts w:ascii="宋体" w:hAnsi="Courier New" w:eastAsia="楷体_GB2312"/>
      <w:sz w:val="28"/>
    </w:rPr>
  </w:style>
  <w:style w:type="paragraph" w:styleId="852" w:customStyle="1">
    <w:name w:val="纯文本2"/>
    <w:basedOn w:val="787"/>
    <w:link w:val="851"/>
    <w:qFormat/>
    <w:rPr>
      <w:rFonts w:ascii="宋体" w:hAnsi="Courier New" w:eastAsia="楷体_GB2312"/>
      <w:sz w:val="28"/>
    </w:rPr>
  </w:style>
  <w:style w:type="character" w:styleId="853" w:customStyle="1">
    <w:name w:val="强调标题 Char"/>
    <w:link w:val="854"/>
    <w:rPr>
      <w:rFonts w:ascii="微软雅黑" w:hAnsi="微软雅黑" w:eastAsia="微软雅黑" w:cs="Times New Roman"/>
      <w:b/>
      <w:sz w:val="24"/>
      <w:szCs w:val="21"/>
    </w:rPr>
  </w:style>
  <w:style w:type="paragraph" w:styleId="854" w:customStyle="1">
    <w:name w:val="强调标题"/>
    <w:basedOn w:val="787"/>
    <w:next w:val="787"/>
    <w:link w:val="853"/>
    <w:qFormat/>
    <w:pPr>
      <w:ind w:firstLine="480"/>
      <w:spacing w:line="360" w:lineRule="auto"/>
    </w:pPr>
    <w:rPr>
      <w:rFonts w:ascii="微软雅黑" w:hAnsi="微软雅黑" w:eastAsia="微软雅黑"/>
      <w:b/>
      <w:sz w:val="24"/>
      <w:szCs w:val="21"/>
    </w:rPr>
  </w:style>
  <w:style w:type="character" w:styleId="855" w:customStyle="1">
    <w:name w:val="日期 字符"/>
    <w:link w:val="856"/>
    <w:uiPriority w:val="99"/>
    <w:qFormat/>
    <w:rPr>
      <w:rFonts w:ascii="宋体" w:hAnsi="宋体" w:eastAsia="楷体_GB2312"/>
      <w:sz w:val="24"/>
    </w:rPr>
  </w:style>
  <w:style w:type="paragraph" w:styleId="856">
    <w:name w:val="Date"/>
    <w:basedOn w:val="787"/>
    <w:next w:val="787"/>
    <w:link w:val="855"/>
    <w:uiPriority w:val="99"/>
    <w:qFormat/>
    <w:rPr>
      <w:rFonts w:ascii="宋体" w:hAnsi="宋体" w:eastAsia="楷体_GB2312"/>
      <w:sz w:val="24"/>
    </w:rPr>
  </w:style>
  <w:style w:type="character" w:styleId="857" w:customStyle="1">
    <w:name w:val="A正文小四 Char"/>
    <w:link w:val="858"/>
    <w:qFormat/>
    <w:rPr>
      <w:sz w:val="24"/>
      <w:szCs w:val="24"/>
    </w:rPr>
  </w:style>
  <w:style w:type="paragraph" w:styleId="858" w:customStyle="1">
    <w:name w:val="A正文小四"/>
    <w:basedOn w:val="787"/>
    <w:link w:val="857"/>
    <w:qFormat/>
    <w:pPr>
      <w:ind w:firstLine="200"/>
      <w:spacing w:line="360" w:lineRule="auto"/>
    </w:pPr>
    <w:rPr>
      <w:sz w:val="24"/>
    </w:rPr>
  </w:style>
  <w:style w:type="character" w:styleId="859" w:customStyle="1">
    <w:name w:val="纯文本 字符"/>
    <w:link w:val="860"/>
    <w:qFormat/>
    <w:rPr>
      <w:rFonts w:ascii="宋体" w:hAnsi="Courier New" w:eastAsia="楷体_GB2312"/>
      <w:sz w:val="28"/>
    </w:rPr>
  </w:style>
  <w:style w:type="paragraph" w:styleId="860">
    <w:name w:val="Plain Text"/>
    <w:basedOn w:val="787"/>
    <w:link w:val="859"/>
    <w:qFormat/>
    <w:rPr>
      <w:rFonts w:ascii="宋体" w:hAnsi="Courier New" w:eastAsia="楷体_GB2312"/>
      <w:sz w:val="28"/>
    </w:rPr>
  </w:style>
  <w:style w:type="character" w:styleId="861" w:customStyle="1">
    <w:name w:val="标题 3 Char"/>
    <w:rPr>
      <w:b/>
      <w:bCs/>
      <w:sz w:val="32"/>
      <w:szCs w:val="32"/>
    </w:rPr>
  </w:style>
  <w:style w:type="character" w:styleId="862" w:customStyle="1">
    <w:name w:val="批注主题 字符"/>
    <w:link w:val="863"/>
    <w:uiPriority w:val="99"/>
    <w:qFormat/>
    <w:rPr>
      <w:b/>
      <w:bCs/>
      <w:sz w:val="21"/>
      <w:szCs w:val="24"/>
    </w:rPr>
  </w:style>
  <w:style w:type="paragraph" w:styleId="863">
    <w:name w:val="annotation subject"/>
    <w:basedOn w:val="829"/>
    <w:next w:val="829"/>
    <w:link w:val="862"/>
    <w:uiPriority w:val="99"/>
    <w:qFormat/>
    <w:rPr>
      <w:b/>
      <w:bCs/>
    </w:rPr>
  </w:style>
  <w:style w:type="character" w:styleId="864" w:customStyle="1">
    <w:name w:val="脚注文本 字符"/>
    <w:link w:val="865"/>
    <w:uiPriority w:val="99"/>
    <w:rPr>
      <w:rFonts w:ascii="Calibri" w:hAnsi="Calibri" w:eastAsia="宋体" w:cs="Times New Roman"/>
      <w:sz w:val="18"/>
      <w:szCs w:val="18"/>
    </w:rPr>
  </w:style>
  <w:style w:type="paragraph" w:styleId="865">
    <w:name w:val="footnote text"/>
    <w:basedOn w:val="787"/>
    <w:link w:val="864"/>
    <w:uiPriority w:val="99"/>
    <w:unhideWhenUsed/>
    <w:pPr>
      <w:jc w:val="left"/>
    </w:pPr>
    <w:rPr>
      <w:rFonts w:ascii="Calibri" w:hAnsi="Calibri"/>
      <w:sz w:val="18"/>
      <w:szCs w:val="18"/>
    </w:rPr>
  </w:style>
  <w:style w:type="character" w:styleId="866" w:customStyle="1">
    <w:name w:val="正文缩进2字符 Char"/>
    <w:link w:val="867"/>
    <w:qFormat/>
    <w:rPr>
      <w:sz w:val="24"/>
      <w:szCs w:val="24"/>
    </w:rPr>
  </w:style>
  <w:style w:type="paragraph" w:styleId="867" w:customStyle="1">
    <w:name w:val="正文缩进2字符"/>
    <w:basedOn w:val="787"/>
    <w:link w:val="866"/>
    <w:qFormat/>
    <w:pPr>
      <w:ind w:firstLine="480"/>
      <w:spacing w:line="360" w:lineRule="auto"/>
    </w:pPr>
    <w:rPr>
      <w:sz w:val="24"/>
    </w:rPr>
  </w:style>
  <w:style w:type="character" w:styleId="868" w:customStyle="1">
    <w:name w:val="font11"/>
    <w:qFormat/>
    <w:rPr>
      <w:rFonts w:hint="eastAsia" w:ascii="宋体" w:hAnsi="宋体" w:eastAsia="宋体" w:cs="宋体"/>
      <w:color w:val="000000"/>
      <w:sz w:val="21"/>
      <w:szCs w:val="21"/>
      <w:u w:val="none"/>
    </w:rPr>
  </w:style>
  <w:style w:type="paragraph" w:styleId="869">
    <w:name w:val="toc 2"/>
    <w:basedOn w:val="787"/>
    <w:next w:val="787"/>
    <w:uiPriority w:val="39"/>
    <w:qFormat/>
    <w:pPr>
      <w:ind w:left="420"/>
    </w:pPr>
  </w:style>
  <w:style w:type="paragraph" w:styleId="870">
    <w:name w:val="Normal (Web)"/>
    <w:basedOn w:val="787"/>
    <w:uiPriority w:val="99"/>
    <w:unhideWhenUsed/>
    <w:qFormat/>
    <w:pPr>
      <w:spacing w:before="100" w:beforeAutospacing="1" w:after="100" w:afterAutospacing="1"/>
    </w:pPr>
    <w:rPr>
      <w:rFonts w:ascii="宋体" w:hAnsi="宋体"/>
    </w:rPr>
  </w:style>
  <w:style w:type="paragraph" w:styleId="871">
    <w:name w:val="toc 8"/>
    <w:basedOn w:val="787"/>
    <w:next w:val="787"/>
    <w:uiPriority w:val="39"/>
    <w:unhideWhenUsed/>
    <w:qFormat/>
    <w:pPr>
      <w:ind w:left="1960"/>
      <w:jc w:val="left"/>
    </w:pPr>
    <w:rPr>
      <w:rFonts w:ascii="Calibri" w:hAnsi="Calibri" w:eastAsia="仿宋" w:cs="Calibri"/>
      <w:sz w:val="18"/>
      <w:szCs w:val="18"/>
    </w:rPr>
  </w:style>
  <w:style w:type="paragraph" w:styleId="872">
    <w:name w:val="toc 4"/>
    <w:basedOn w:val="787"/>
    <w:next w:val="787"/>
    <w:uiPriority w:val="39"/>
    <w:unhideWhenUsed/>
    <w:qFormat/>
    <w:pPr>
      <w:ind w:left="840"/>
      <w:jc w:val="left"/>
    </w:pPr>
    <w:rPr>
      <w:rFonts w:ascii="Calibri" w:hAnsi="Calibri" w:eastAsia="仿宋" w:cs="Calibri"/>
      <w:sz w:val="18"/>
      <w:szCs w:val="18"/>
    </w:rPr>
  </w:style>
  <w:style w:type="paragraph" w:styleId="873">
    <w:name w:val="toc 7"/>
    <w:basedOn w:val="787"/>
    <w:next w:val="787"/>
    <w:uiPriority w:val="39"/>
    <w:unhideWhenUsed/>
    <w:qFormat/>
    <w:pPr>
      <w:ind w:left="1680"/>
      <w:jc w:val="left"/>
    </w:pPr>
    <w:rPr>
      <w:rFonts w:ascii="Calibri" w:hAnsi="Calibri" w:eastAsia="仿宋" w:cs="Calibri"/>
      <w:sz w:val="18"/>
      <w:szCs w:val="18"/>
    </w:rPr>
  </w:style>
  <w:style w:type="paragraph" w:styleId="874">
    <w:name w:val="toc 3"/>
    <w:basedOn w:val="787"/>
    <w:next w:val="787"/>
    <w:uiPriority w:val="39"/>
    <w:unhideWhenUsed/>
    <w:qFormat/>
    <w:pPr>
      <w:ind w:left="560"/>
      <w:jc w:val="left"/>
    </w:pPr>
    <w:rPr>
      <w:rFonts w:ascii="Calibri" w:hAnsi="Calibri" w:eastAsia="仿宋" w:cs="Calibri"/>
      <w:i/>
      <w:iCs/>
      <w:sz w:val="20"/>
    </w:rPr>
  </w:style>
  <w:style w:type="paragraph" w:styleId="875">
    <w:name w:val="Body Text Indent 2"/>
    <w:basedOn w:val="787"/>
    <w:link w:val="876"/>
    <w:pPr>
      <w:ind w:firstLine="540"/>
      <w:spacing w:line="360" w:lineRule="auto"/>
    </w:pPr>
    <w:rPr>
      <w:rFonts w:ascii="宋体" w:hAnsi="宋体"/>
      <w:sz w:val="24"/>
    </w:rPr>
  </w:style>
  <w:style w:type="character" w:styleId="876" w:customStyle="1">
    <w:name w:val="正文文本缩进 2 字符"/>
    <w:link w:val="875"/>
    <w:rPr>
      <w:rFonts w:ascii="宋体" w:hAnsi="宋体"/>
      <w:sz w:val="24"/>
      <w:szCs w:val="24"/>
    </w:rPr>
  </w:style>
  <w:style w:type="paragraph" w:styleId="877">
    <w:name w:val="toc 6"/>
    <w:basedOn w:val="787"/>
    <w:next w:val="787"/>
    <w:uiPriority w:val="39"/>
    <w:unhideWhenUsed/>
    <w:qFormat/>
    <w:pPr>
      <w:ind w:left="1400"/>
      <w:jc w:val="left"/>
    </w:pPr>
    <w:rPr>
      <w:rFonts w:ascii="Calibri" w:hAnsi="Calibri" w:eastAsia="仿宋" w:cs="Calibri"/>
      <w:sz w:val="18"/>
      <w:szCs w:val="18"/>
    </w:rPr>
  </w:style>
  <w:style w:type="paragraph" w:styleId="878">
    <w:name w:val="toc 1"/>
    <w:basedOn w:val="787"/>
    <w:next w:val="787"/>
    <w:uiPriority w:val="39"/>
    <w:qFormat/>
  </w:style>
  <w:style w:type="paragraph" w:styleId="879">
    <w:name w:val="toc 5"/>
    <w:basedOn w:val="787"/>
    <w:next w:val="787"/>
    <w:uiPriority w:val="39"/>
    <w:unhideWhenUsed/>
    <w:qFormat/>
    <w:pPr>
      <w:ind w:left="1120"/>
      <w:jc w:val="left"/>
    </w:pPr>
    <w:rPr>
      <w:rFonts w:ascii="Calibri" w:hAnsi="Calibri" w:eastAsia="仿宋" w:cs="Calibri"/>
      <w:sz w:val="18"/>
      <w:szCs w:val="18"/>
    </w:rPr>
  </w:style>
  <w:style w:type="paragraph" w:styleId="880">
    <w:name w:val="toc 9"/>
    <w:basedOn w:val="787"/>
    <w:next w:val="787"/>
    <w:uiPriority w:val="39"/>
    <w:unhideWhenUsed/>
    <w:qFormat/>
    <w:pPr>
      <w:ind w:left="2240"/>
      <w:jc w:val="left"/>
    </w:pPr>
    <w:rPr>
      <w:rFonts w:ascii="Calibri" w:hAnsi="Calibri" w:eastAsia="仿宋" w:cs="Calibri"/>
      <w:sz w:val="18"/>
      <w:szCs w:val="18"/>
    </w:rPr>
  </w:style>
  <w:style w:type="paragraph" w:styleId="881">
    <w:name w:val="Body Text"/>
    <w:basedOn w:val="787"/>
    <w:link w:val="882"/>
    <w:qFormat/>
    <w:pPr>
      <w:jc w:val="center"/>
    </w:pPr>
    <w:rPr>
      <w:rFonts w:ascii="方正大黑简体" w:eastAsia="方正大黑简体"/>
      <w:position w:val="6"/>
      <w:sz w:val="30"/>
    </w:rPr>
  </w:style>
  <w:style w:type="character" w:styleId="882" w:customStyle="1">
    <w:name w:val="正文文本 字符1"/>
    <w:link w:val="881"/>
    <w:rPr>
      <w:rFonts w:ascii="方正大黑简体" w:eastAsia="方正大黑简体"/>
      <w:position w:val="6"/>
      <w:sz w:val="30"/>
    </w:rPr>
  </w:style>
  <w:style w:type="paragraph" w:styleId="883" w:customStyle="1">
    <w:name w:val="xl36"/>
    <w:basedOn w:val="787"/>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884" w:customStyle="1">
    <w:name w:val="xl52"/>
    <w:basedOn w:val="787"/>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885" w:customStyle="1">
    <w:name w:val="font0"/>
    <w:basedOn w:val="787"/>
    <w:pPr>
      <w:jc w:val="left"/>
      <w:spacing w:before="100" w:beforeAutospacing="1" w:after="100" w:afterAutospacing="1"/>
      <w:widowControl/>
    </w:pPr>
    <w:rPr>
      <w:rFonts w:hint="eastAsia" w:ascii="宋体" w:hAnsi="宋体"/>
      <w:sz w:val="24"/>
    </w:rPr>
  </w:style>
  <w:style w:type="paragraph" w:styleId="886" w:customStyle="1">
    <w:name w:val="xl44"/>
    <w:basedOn w:val="787"/>
    <w:pPr>
      <w:jc w:val="left"/>
      <w:spacing w:before="100" w:beforeAutospacing="1" w:after="100" w:afterAutospacing="1"/>
      <w:widowControl/>
    </w:pPr>
    <w:rPr>
      <w:sz w:val="24"/>
    </w:rPr>
  </w:style>
  <w:style w:type="paragraph" w:styleId="887" w:customStyle="1">
    <w:name w:val="Char"/>
    <w:basedOn w:val="787"/>
    <w:pPr>
      <w:ind w:left="495" w:hanging="495"/>
      <w:tabs>
        <w:tab w:val="left" w:pos="495" w:leader="none"/>
      </w:tabs>
    </w:pPr>
    <w:rPr>
      <w:sz w:val="24"/>
    </w:rPr>
  </w:style>
  <w:style w:type="paragraph" w:styleId="888" w:customStyle="1">
    <w:name w:val="xl55"/>
    <w:basedOn w:val="787"/>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889" w:customStyle="1">
    <w:name w:val="纯文本4"/>
    <w:basedOn w:val="787"/>
    <w:rPr>
      <w:rFonts w:ascii="宋体" w:hAnsi="Courier New" w:eastAsia="楷体_GB2312"/>
      <w:sz w:val="28"/>
    </w:rPr>
  </w:style>
  <w:style w:type="paragraph" w:styleId="890" w:customStyle="1">
    <w:name w:val="正文2"/>
    <w:basedOn w:val="787"/>
    <w:pPr>
      <w:ind w:firstLine="200"/>
      <w:jc w:val="left"/>
      <w:spacing w:after="160" w:line="360" w:lineRule="auto"/>
      <w:widowControl/>
    </w:pPr>
  </w:style>
  <w:style w:type="paragraph" w:styleId="891" w:customStyle="1">
    <w:name w:val="列出段落3"/>
    <w:basedOn w:val="787"/>
    <w:uiPriority w:val="99"/>
    <w:unhideWhenUsed/>
    <w:qFormat/>
    <w:pPr>
      <w:ind w:firstLine="420"/>
    </w:pPr>
  </w:style>
  <w:style w:type="paragraph" w:styleId="892" w:customStyle="1">
    <w:name w:val="p0"/>
    <w:basedOn w:val="787"/>
    <w:qFormat/>
    <w:pPr>
      <w:jc w:val="left"/>
      <w:spacing w:before="100" w:beforeAutospacing="1" w:after="100" w:afterAutospacing="1"/>
      <w:widowControl/>
    </w:pPr>
    <w:rPr>
      <w:rFonts w:ascii="宋体" w:hAnsi="宋体" w:cs="宋体"/>
      <w:sz w:val="24"/>
    </w:rPr>
  </w:style>
  <w:style w:type="paragraph" w:styleId="893" w:customStyle="1">
    <w:name w:val="xl35"/>
    <w:basedOn w:val="787"/>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894" w:customStyle="1">
    <w:name w:val="xl39"/>
    <w:basedOn w:val="787"/>
    <w:pPr>
      <w:jc w:val="left"/>
      <w:spacing w:before="100" w:beforeAutospacing="1" w:after="100" w:afterAutospacing="1"/>
      <w:widowControl/>
      <w:pBdr>
        <w:bottom w:val="single" w:color="auto" w:sz="4" w:space="0"/>
      </w:pBdr>
    </w:pPr>
    <w:rPr>
      <w:rFonts w:ascii="宋体" w:hAnsi="宋体"/>
      <w:sz w:val="24"/>
    </w:rPr>
  </w:style>
  <w:style w:type="paragraph" w:styleId="895" w:customStyle="1">
    <w:name w:val="xl42"/>
    <w:basedOn w:val="787"/>
    <w:pPr>
      <w:jc w:val="left"/>
      <w:spacing w:before="100" w:beforeAutospacing="1" w:after="100" w:afterAutospacing="1"/>
      <w:widowControl/>
      <w:pBdr>
        <w:top w:val="single" w:color="auto" w:sz="4" w:space="0"/>
      </w:pBdr>
    </w:pPr>
    <w:rPr>
      <w:sz w:val="24"/>
    </w:rPr>
  </w:style>
  <w:style w:type="paragraph" w:styleId="896" w:customStyle="1">
    <w:name w:val="xl32"/>
    <w:basedOn w:val="787"/>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897" w:customStyle="1">
    <w:name w:val="吉奥表头文字"/>
    <w:basedOn w:val="787"/>
    <w:pPr>
      <w:jc w:val="center"/>
      <w:spacing w:line="360" w:lineRule="atLeast"/>
    </w:pPr>
    <w:rPr>
      <w:rFonts w:eastAsia="仿宋_GB2312"/>
      <w:b/>
      <w:sz w:val="28"/>
      <w:szCs w:val="21"/>
    </w:rPr>
  </w:style>
  <w:style w:type="paragraph" w:styleId="898" w:customStyle="1">
    <w:name w:val="xl38"/>
    <w:basedOn w:val="787"/>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899" w:customStyle="1">
    <w:name w:val="xl29"/>
    <w:basedOn w:val="787"/>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00" w:customStyle="1">
    <w:name w:val="xl25"/>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1" w:customStyle="1">
    <w:name w:val="xl48"/>
    <w:basedOn w:val="787"/>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02" w:customStyle="1">
    <w:name w:val="xl51"/>
    <w:basedOn w:val="787"/>
    <w:pPr>
      <w:jc w:val="center"/>
      <w:spacing w:before="100" w:beforeAutospacing="1" w:after="100" w:afterAutospacing="1"/>
      <w:widowControl/>
      <w:pBdr>
        <w:left w:val="single" w:color="auto" w:sz="4" w:space="0"/>
        <w:right w:val="single" w:color="auto" w:sz="4" w:space="0"/>
      </w:pBdr>
    </w:pPr>
    <w:rPr>
      <w:sz w:val="28"/>
      <w:szCs w:val="28"/>
    </w:rPr>
  </w:style>
  <w:style w:type="paragraph" w:styleId="903" w:customStyle="1">
    <w:name w:val="xl24"/>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04" w:customStyle="1">
    <w:name w:val="标题 81"/>
    <w:basedOn w:val="787"/>
    <w:next w:val="78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05" w:customStyle="1">
    <w:name w:val="xl49"/>
    <w:basedOn w:val="78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06" w:customStyle="1">
    <w:name w:val="样式1"/>
    <w:basedOn w:val="790"/>
    <w:link w:val="1709"/>
    <w:qFormat/>
    <w:pPr>
      <w:numPr>
        <w:ilvl w:val="2"/>
        <w:numId w:val="1"/>
      </w:numPr>
      <w:spacing w:before="0" w:after="0" w:line="720" w:lineRule="auto"/>
    </w:pPr>
    <w:rPr>
      <w:rFonts w:ascii="微软雅黑" w:hAnsi="微软雅黑" w:eastAsia="微软雅黑"/>
      <w:color w:val="000000"/>
      <w:sz w:val="28"/>
      <w:szCs w:val="28"/>
    </w:rPr>
  </w:style>
  <w:style w:type="paragraph" w:styleId="907" w:customStyle="1">
    <w:name w:val="p15"/>
    <w:basedOn w:val="787"/>
    <w:pPr>
      <w:widowControl/>
    </w:pPr>
    <w:rPr>
      <w:rFonts w:ascii="宋体" w:hAnsi="宋体" w:cs="宋体"/>
      <w:sz w:val="28"/>
      <w:szCs w:val="28"/>
    </w:rPr>
  </w:style>
  <w:style w:type="paragraph" w:styleId="908" w:customStyle="1">
    <w:name w:val="xl41"/>
    <w:basedOn w:val="787"/>
    <w:pPr>
      <w:jc w:val="left"/>
      <w:spacing w:before="100" w:beforeAutospacing="1" w:after="100" w:afterAutospacing="1"/>
      <w:widowControl/>
      <w:pBdr>
        <w:top w:val="single" w:color="auto" w:sz="4" w:space="0"/>
        <w:bottom w:val="single" w:color="auto" w:sz="4" w:space="0"/>
      </w:pBdr>
    </w:pPr>
    <w:rPr>
      <w:sz w:val="24"/>
    </w:rPr>
  </w:style>
  <w:style w:type="paragraph" w:styleId="909" w:customStyle="1">
    <w:name w:val="列出段落1"/>
    <w:basedOn w:val="787"/>
    <w:link w:val="910"/>
    <w:qFormat/>
    <w:pPr>
      <w:ind w:firstLine="420"/>
      <w:spacing w:line="360" w:lineRule="auto"/>
    </w:pPr>
    <w:rPr>
      <w:sz w:val="24"/>
      <w:szCs w:val="22"/>
    </w:rPr>
  </w:style>
  <w:style w:type="character" w:styleId="910" w:customStyle="1">
    <w:name w:val="列出段落字符"/>
    <w:link w:val="909"/>
    <w:rPr>
      <w:sz w:val="24"/>
      <w:szCs w:val="22"/>
    </w:rPr>
  </w:style>
  <w:style w:type="paragraph" w:styleId="911" w:customStyle="1">
    <w:name w:val="font7"/>
    <w:basedOn w:val="787"/>
    <w:pPr>
      <w:jc w:val="left"/>
      <w:spacing w:before="100" w:beforeAutospacing="1" w:after="100" w:afterAutospacing="1"/>
      <w:widowControl/>
    </w:pPr>
    <w:rPr>
      <w:sz w:val="24"/>
    </w:rPr>
  </w:style>
  <w:style w:type="paragraph" w:styleId="912" w:customStyle="1">
    <w:name w:val="xl53"/>
    <w:basedOn w:val="787"/>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13" w:customStyle="1">
    <w:name w:val="Default"/>
    <w:qFormat/>
    <w:pPr>
      <w:widowControl w:val="off"/>
    </w:pPr>
    <w:rPr>
      <w:rFonts w:cs="Arial"/>
      <w:color w:val="000000"/>
      <w:sz w:val="24"/>
      <w:szCs w:val="24"/>
    </w:rPr>
  </w:style>
  <w:style w:type="paragraph" w:styleId="914" w:customStyle="1">
    <w:name w:val="xl43"/>
    <w:basedOn w:val="787"/>
    <w:pPr>
      <w:jc w:val="center"/>
      <w:spacing w:before="100" w:beforeAutospacing="1" w:after="100" w:afterAutospacing="1"/>
      <w:widowControl/>
    </w:pPr>
    <w:rPr>
      <w:rFonts w:ascii="宋体" w:hAnsi="宋体"/>
      <w:b/>
      <w:bCs/>
      <w:sz w:val="32"/>
      <w:szCs w:val="32"/>
    </w:rPr>
  </w:style>
  <w:style w:type="paragraph" w:styleId="915" w:customStyle="1">
    <w:name w:val="a"/>
    <w:basedOn w:val="787"/>
    <w:pPr>
      <w:jc w:val="left"/>
      <w:spacing w:before="100" w:beforeAutospacing="1" w:after="100" w:afterAutospacing="1"/>
      <w:widowControl/>
    </w:pPr>
    <w:rPr>
      <w:rFonts w:ascii="宋体" w:hAnsi="宋体" w:cs="宋体"/>
      <w:sz w:val="24"/>
    </w:rPr>
  </w:style>
  <w:style w:type="paragraph" w:styleId="916" w:customStyle="1">
    <w:name w:val="_Style 12"/>
    <w:basedOn w:val="831"/>
    <w:pPr>
      <w:jc w:val="left"/>
      <w:spacing w:line="360" w:lineRule="auto"/>
      <w:widowControl/>
    </w:pPr>
    <w:rPr>
      <w:sz w:val="24"/>
    </w:rPr>
  </w:style>
  <w:style w:type="paragraph" w:styleId="917" w:customStyle="1">
    <w:name w:val="xl45"/>
    <w:basedOn w:val="787"/>
    <w:pPr>
      <w:jc w:val="left"/>
      <w:spacing w:before="100" w:beforeAutospacing="1" w:after="100" w:afterAutospacing="1"/>
      <w:widowControl/>
    </w:pPr>
    <w:rPr>
      <w:rFonts w:hint="eastAsia" w:ascii="仿宋_GB2312" w:hAnsi="宋体" w:eastAsia="仿宋_GB2312"/>
      <w:sz w:val="24"/>
    </w:rPr>
  </w:style>
  <w:style w:type="paragraph" w:styleId="918" w:customStyle="1">
    <w:name w:val="Sub Item List"/>
    <w:basedOn w:val="787"/>
    <w:qFormat/>
    <w:pPr>
      <w:numPr>
        <w:numId w:val="2"/>
      </w:numPr>
      <w:jc w:val="left"/>
      <w:spacing w:before="80" w:after="80" w:line="240" w:lineRule="atLeast"/>
      <w:widowControl/>
      <w:tabs>
        <w:tab w:val="left" w:pos="2409" w:leader="none"/>
      </w:tabs>
    </w:pPr>
    <w:rPr>
      <w:rFonts w:cs="Arial"/>
      <w:szCs w:val="21"/>
    </w:rPr>
  </w:style>
  <w:style w:type="paragraph" w:styleId="919" w:customStyle="1">
    <w:name w:val="font5"/>
    <w:basedOn w:val="787"/>
    <w:pPr>
      <w:jc w:val="left"/>
      <w:spacing w:before="100" w:beforeAutospacing="1" w:after="100" w:afterAutospacing="1"/>
      <w:widowControl/>
    </w:pPr>
    <w:rPr>
      <w:rFonts w:hint="eastAsia" w:ascii="宋体" w:hAnsi="宋体"/>
      <w:sz w:val="24"/>
    </w:rPr>
  </w:style>
  <w:style w:type="paragraph" w:styleId="920" w:customStyle="1">
    <w:name w:val="列出段落2"/>
    <w:basedOn w:val="787"/>
    <w:uiPriority w:val="34"/>
    <w:qFormat/>
    <w:pPr>
      <w:ind w:firstLine="420"/>
    </w:pPr>
  </w:style>
  <w:style w:type="paragraph" w:styleId="921" w:customStyle="1">
    <w:name w:val="font6"/>
    <w:basedOn w:val="787"/>
    <w:pPr>
      <w:jc w:val="left"/>
      <w:spacing w:before="100" w:beforeAutospacing="1" w:after="100" w:afterAutospacing="1"/>
      <w:widowControl/>
    </w:pPr>
    <w:rPr>
      <w:rFonts w:hint="eastAsia" w:ascii="宋体" w:hAnsi="宋体"/>
      <w:sz w:val="18"/>
      <w:szCs w:val="18"/>
    </w:rPr>
  </w:style>
  <w:style w:type="paragraph" w:styleId="922" w:customStyle="1">
    <w:name w:val="Char Char Char"/>
    <w:basedOn w:val="787"/>
    <w:pPr>
      <w:ind w:left="495" w:hanging="495"/>
      <w:tabs>
        <w:tab w:val="left" w:pos="495" w:leader="none"/>
        <w:tab w:val="left" w:pos="1545" w:leader="none"/>
      </w:tabs>
    </w:pPr>
    <w:rPr>
      <w:rFonts w:ascii="宋体" w:hAnsi="宋体"/>
    </w:rPr>
  </w:style>
  <w:style w:type="paragraph" w:styleId="923" w:customStyle="1">
    <w:name w:val="xl40"/>
    <w:basedOn w:val="787"/>
    <w:pPr>
      <w:jc w:val="left"/>
      <w:spacing w:before="100" w:beforeAutospacing="1" w:after="100" w:afterAutospacing="1"/>
      <w:widowControl/>
      <w:pBdr>
        <w:bottom w:val="single" w:color="auto" w:sz="4" w:space="0"/>
      </w:pBdr>
    </w:pPr>
    <w:rPr>
      <w:sz w:val="24"/>
    </w:rPr>
  </w:style>
  <w:style w:type="paragraph" w:styleId="924" w:customStyle="1">
    <w:name w:val="Char Char1"/>
    <w:basedOn w:val="787"/>
    <w:pPr>
      <w:jc w:val="left"/>
      <w:spacing w:after="160" w:line="240" w:lineRule="exact"/>
      <w:widowControl/>
    </w:pPr>
    <w:rPr>
      <w:rFonts w:ascii="Verdana" w:hAnsi="Verdana"/>
      <w:sz w:val="20"/>
      <w:lang w:eastAsia="en-US"/>
    </w:rPr>
  </w:style>
  <w:style w:type="paragraph" w:styleId="925" w:customStyle="1">
    <w:name w:val="xl47"/>
    <w:basedOn w:val="787"/>
    <w:pPr>
      <w:jc w:val="left"/>
      <w:spacing w:before="100" w:beforeAutospacing="1" w:after="100" w:afterAutospacing="1"/>
      <w:widowControl/>
    </w:pPr>
    <w:rPr>
      <w:rFonts w:hint="eastAsia" w:ascii="仿宋_GB2312" w:hAnsi="宋体" w:eastAsia="仿宋_GB2312"/>
      <w:sz w:val="22"/>
      <w:szCs w:val="22"/>
    </w:rPr>
  </w:style>
  <w:style w:type="paragraph" w:styleId="926" w:customStyle="1">
    <w:name w:val="xl31"/>
    <w:basedOn w:val="787"/>
    <w:pPr>
      <w:jc w:val="left"/>
      <w:spacing w:before="100" w:beforeAutospacing="1" w:after="100" w:afterAutospacing="1"/>
      <w:widowControl/>
      <w:pBdr>
        <w:bottom w:val="single" w:color="auto" w:sz="4" w:space="0"/>
      </w:pBdr>
    </w:pPr>
    <w:rPr>
      <w:rFonts w:ascii="宋体" w:hAnsi="宋体"/>
      <w:sz w:val="24"/>
    </w:rPr>
  </w:style>
  <w:style w:type="paragraph" w:styleId="927" w:customStyle="1">
    <w:name w:val="xl34"/>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8" w:customStyle="1">
    <w:name w:val="xl27"/>
    <w:basedOn w:val="787"/>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29">
    <w:name w:val="No Spacing"/>
    <w:link w:val="930"/>
    <w:uiPriority w:val="1"/>
    <w:qFormat/>
    <w:pPr>
      <w:ind w:firstLine="480"/>
      <w:jc w:val="both"/>
      <w:widowControl w:val="off"/>
    </w:pPr>
    <w:rPr>
      <w:rFonts w:ascii="宋体" w:hAnsi="宋体"/>
      <w:sz w:val="24"/>
      <w:szCs w:val="24"/>
    </w:rPr>
  </w:style>
  <w:style w:type="character" w:styleId="930" w:customStyle="1">
    <w:name w:val="无间隔 字符"/>
    <w:link w:val="929"/>
    <w:uiPriority w:val="1"/>
    <w:rPr>
      <w:rFonts w:ascii="宋体" w:hAnsi="宋体"/>
      <w:sz w:val="24"/>
      <w:szCs w:val="24"/>
    </w:rPr>
  </w:style>
  <w:style w:type="paragraph" w:styleId="931" w:customStyle="1">
    <w:name w:val="标题 91"/>
    <w:basedOn w:val="787"/>
    <w:next w:val="78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32" w:customStyle="1">
    <w:name w:val="正文1"/>
    <w:basedOn w:val="787"/>
    <w:link w:val="933"/>
    <w:qFormat/>
    <w:pPr>
      <w:ind w:firstLine="420"/>
      <w:spacing w:line="360" w:lineRule="auto"/>
      <w:tabs>
        <w:tab w:val="left" w:pos="420" w:leader="none"/>
      </w:tabs>
    </w:pPr>
    <w:rPr>
      <w:rFonts w:ascii="宋体" w:hAnsi="宋体"/>
    </w:rPr>
  </w:style>
  <w:style w:type="character" w:styleId="933" w:customStyle="1">
    <w:name w:val="正文1 Char"/>
    <w:link w:val="932"/>
    <w:rPr>
      <w:rFonts w:ascii="宋体" w:hAnsi="宋体"/>
    </w:rPr>
  </w:style>
  <w:style w:type="paragraph" w:styleId="934" w:customStyle="1">
    <w:name w:val="xl50"/>
    <w:basedOn w:val="787"/>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35" w:customStyle="1">
    <w:name w:val="xl37"/>
    <w:basedOn w:val="787"/>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36" w:customStyle="1">
    <w:name w:val="xl33"/>
    <w:basedOn w:val="787"/>
    <w:pPr>
      <w:jc w:val="center"/>
      <w:spacing w:before="100" w:beforeAutospacing="1" w:after="100" w:afterAutospacing="1"/>
      <w:widowControl/>
    </w:pPr>
    <w:rPr>
      <w:sz w:val="24"/>
    </w:rPr>
  </w:style>
  <w:style w:type="paragraph" w:styleId="937" w:customStyle="1">
    <w:name w:val="font8"/>
    <w:basedOn w:val="787"/>
    <w:pPr>
      <w:jc w:val="left"/>
      <w:spacing w:before="100" w:beforeAutospacing="1" w:after="100" w:afterAutospacing="1"/>
      <w:widowControl/>
    </w:pPr>
    <w:rPr>
      <w:rFonts w:hint="eastAsia" w:ascii="楷体_GB2312" w:hAnsi="宋体" w:eastAsia="楷体_GB2312"/>
      <w:color w:val="0000ff"/>
      <w:sz w:val="22"/>
      <w:szCs w:val="22"/>
    </w:rPr>
  </w:style>
  <w:style w:type="paragraph" w:styleId="938" w:customStyle="1">
    <w:name w:val="xl46"/>
    <w:basedOn w:val="787"/>
    <w:pPr>
      <w:jc w:val="left"/>
      <w:spacing w:before="100" w:beforeAutospacing="1" w:after="100" w:afterAutospacing="1"/>
      <w:widowControl/>
    </w:pPr>
    <w:rPr>
      <w:rFonts w:hint="eastAsia" w:ascii="仿宋_GB2312" w:hAnsi="宋体" w:eastAsia="仿宋_GB2312"/>
      <w:sz w:val="24"/>
    </w:rPr>
  </w:style>
  <w:style w:type="paragraph" w:styleId="939" w:customStyle="1">
    <w:name w:val="xl54"/>
    <w:basedOn w:val="787"/>
    <w:pPr>
      <w:jc w:val="center"/>
      <w:spacing w:before="100" w:beforeAutospacing="1" w:after="100" w:afterAutospacing="1"/>
      <w:widowControl/>
    </w:pPr>
    <w:rPr>
      <w:rFonts w:hint="eastAsia" w:ascii="隶书" w:hAnsi="宋体" w:eastAsia="隶书"/>
      <w:sz w:val="48"/>
      <w:szCs w:val="48"/>
    </w:rPr>
  </w:style>
  <w:style w:type="paragraph" w:styleId="940" w:customStyle="1">
    <w:name w:val="xl28"/>
    <w:basedOn w:val="787"/>
    <w:pPr>
      <w:jc w:val="left"/>
      <w:spacing w:before="100" w:beforeAutospacing="1" w:after="100" w:afterAutospacing="1"/>
      <w:widowControl/>
    </w:pPr>
    <w:rPr>
      <w:sz w:val="24"/>
    </w:rPr>
  </w:style>
  <w:style w:type="paragraph" w:styleId="941" w:customStyle="1">
    <w:name w:val="xl30"/>
    <w:basedOn w:val="787"/>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42" w:customStyle="1">
    <w:name w:val="xl26"/>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3">
    <w:name w:val="TOC Heading"/>
    <w:basedOn w:val="788"/>
    <w:next w:val="787"/>
    <w:uiPriority w:val="39"/>
    <w:qFormat/>
    <w:pPr>
      <w:jc w:val="left"/>
      <w:spacing w:before="480" w:after="0" w:line="276" w:lineRule="auto"/>
      <w:widowControl/>
      <w:outlineLvl w:val="9"/>
    </w:pPr>
    <w:rPr>
      <w:rFonts w:ascii="Cambria" w:hAnsi="Cambria" w:eastAsia="宋体"/>
      <w:bCs/>
      <w:color w:val="365f91"/>
      <w:sz w:val="28"/>
      <w:szCs w:val="28"/>
    </w:rPr>
  </w:style>
  <w:style w:type="table" w:styleId="944">
    <w:name w:val="Table Grid"/>
    <w:basedOn w:val="798"/>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customStyle="1">
    <w:name w:val="日期 字符1"/>
    <w:uiPriority w:val="99"/>
    <w:rPr>
      <w:rFonts w:ascii="宋体" w:hAnsi="宋体" w:eastAsia="楷体_GB2312"/>
      <w:sz w:val="24"/>
    </w:rPr>
  </w:style>
  <w:style w:type="paragraph" w:styleId="946" w:customStyle="1">
    <w:name w:val="目录 31"/>
    <w:basedOn w:val="787"/>
    <w:next w:val="787"/>
    <w:uiPriority w:val="39"/>
    <w:unhideWhenUsed/>
    <w:pPr>
      <w:ind w:left="560"/>
      <w:jc w:val="left"/>
    </w:pPr>
    <w:rPr>
      <w:rFonts w:ascii="Calibri" w:hAnsi="Calibri" w:eastAsia="仿宋" w:cs="Calibri"/>
      <w:i/>
      <w:iCs/>
      <w:sz w:val="20"/>
    </w:rPr>
  </w:style>
  <w:style w:type="character" w:styleId="947" w:customStyle="1">
    <w:name w:val="正文缩进 字符1"/>
    <w:qFormat/>
    <w:rPr>
      <w:rFonts w:eastAsia="楷体_GB2312"/>
      <w:sz w:val="24"/>
      <w:lang w:val="en-US" w:eastAsia="zh-CN" w:bidi="ar-SA"/>
    </w:rPr>
  </w:style>
  <w:style w:type="character" w:styleId="948" w:customStyle="1">
    <w:name w:val="ca-11"/>
    <w:qFormat/>
    <w:rPr>
      <w:rFonts w:hint="eastAsia" w:ascii="宋体" w:hAnsi="宋体" w:eastAsia="宋体"/>
      <w:sz w:val="24"/>
      <w:szCs w:val="24"/>
    </w:rPr>
  </w:style>
  <w:style w:type="character" w:styleId="949" w:customStyle="1">
    <w:name w:val="Char Char Char Char Char Char Char Char Char"/>
    <w:link w:val="950"/>
    <w:rPr>
      <w:rFonts w:ascii="Tahoma" w:hAnsi="Tahoma"/>
      <w:sz w:val="24"/>
    </w:rPr>
  </w:style>
  <w:style w:type="paragraph" w:styleId="950" w:customStyle="1">
    <w:name w:val="Char Char Char Char Char Char Char"/>
    <w:basedOn w:val="787"/>
    <w:link w:val="949"/>
    <w:pPr>
      <w:ind w:firstLine="480"/>
      <w:spacing w:line="360" w:lineRule="auto"/>
    </w:pPr>
    <w:rPr>
      <w:rFonts w:ascii="Tahoma" w:hAnsi="Tahoma"/>
      <w:sz w:val="24"/>
    </w:rPr>
  </w:style>
  <w:style w:type="character" w:styleId="951" w:customStyle="1">
    <w:name w:val="标题 1 字符1"/>
    <w:uiPriority w:val="9"/>
    <w:rPr>
      <w:b/>
      <w:bCs/>
      <w:sz w:val="44"/>
      <w:szCs w:val="44"/>
    </w:rPr>
  </w:style>
  <w:style w:type="character" w:styleId="952" w:customStyle="1">
    <w:name w:val="标题 2 字符1"/>
    <w:uiPriority w:val="9"/>
    <w:rPr>
      <w:rFonts w:ascii="Arial" w:hAnsi="Arial" w:eastAsia="黑体"/>
      <w:b/>
      <w:bCs/>
      <w:sz w:val="32"/>
      <w:szCs w:val="32"/>
    </w:rPr>
  </w:style>
  <w:style w:type="character" w:styleId="953" w:customStyle="1">
    <w:name w:val="标题 3 字符2"/>
    <w:uiPriority w:val="9"/>
    <w:rPr>
      <w:rFonts w:ascii="宋体" w:hAnsi="宋体" w:cs="宋体"/>
      <w:b/>
      <w:bCs/>
      <w:sz w:val="32"/>
      <w:szCs w:val="32"/>
    </w:rPr>
  </w:style>
  <w:style w:type="character" w:styleId="954" w:customStyle="1">
    <w:name w:val="标题 4 字符2"/>
    <w:uiPriority w:val="9"/>
    <w:qFormat/>
    <w:rPr>
      <w:rFonts w:ascii="宋体" w:hAnsi="宋体" w:eastAsia="宋体"/>
      <w:b/>
      <w:bCs/>
      <w:sz w:val="24"/>
      <w:szCs w:val="24"/>
      <w:u w:val="single"/>
      <w:lang w:bidi="ar-SA"/>
    </w:rPr>
  </w:style>
  <w:style w:type="character" w:styleId="955" w:customStyle="1">
    <w:name w:val="标题 5 字符2"/>
    <w:uiPriority w:val="9"/>
    <w:rPr>
      <w:bCs/>
      <w:i/>
      <w:sz w:val="28"/>
      <w:szCs w:val="28"/>
    </w:rPr>
  </w:style>
  <w:style w:type="character" w:styleId="956" w:customStyle="1">
    <w:name w:val="标题 6 字符2"/>
    <w:uiPriority w:val="9"/>
    <w:rPr>
      <w:rFonts w:ascii="Arial" w:hAnsi="Arial" w:eastAsia="黑体"/>
      <w:b/>
      <w:bCs/>
      <w:sz w:val="24"/>
      <w:szCs w:val="24"/>
    </w:rPr>
  </w:style>
  <w:style w:type="character" w:styleId="957" w:customStyle="1">
    <w:name w:val="标题 7 字符1"/>
    <w:rPr>
      <w:b/>
      <w:bCs/>
      <w:sz w:val="24"/>
      <w:szCs w:val="24"/>
    </w:rPr>
  </w:style>
  <w:style w:type="character" w:styleId="958" w:customStyle="1">
    <w:name w:val="标题 8 字符1"/>
    <w:rPr>
      <w:rFonts w:ascii="Arial" w:hAnsi="Arial" w:eastAsia="黑体"/>
      <w:sz w:val="24"/>
      <w:szCs w:val="24"/>
    </w:rPr>
  </w:style>
  <w:style w:type="character" w:styleId="959" w:customStyle="1">
    <w:name w:val="标题 9 字符1"/>
    <w:rPr>
      <w:rFonts w:ascii="Arial" w:hAnsi="Arial" w:eastAsia="黑体"/>
      <w:sz w:val="21"/>
      <w:szCs w:val="21"/>
    </w:rPr>
  </w:style>
  <w:style w:type="character" w:styleId="960" w:customStyle="1">
    <w:name w:val="z-窗体顶端 Char Char"/>
    <w:rPr>
      <w:rFonts w:ascii="Arial" w:hAnsi="Arial" w:cs="Arial"/>
      <w:vanish/>
      <w:sz w:val="16"/>
      <w:szCs w:val="16"/>
    </w:rPr>
  </w:style>
  <w:style w:type="character" w:styleId="961" w:customStyle="1">
    <w:name w:val="z-窗体底端 字符"/>
    <w:link w:val="962"/>
    <w:rPr>
      <w:rFonts w:ascii="Arial" w:hAnsi="Arial" w:cs="Arial"/>
      <w:vanish/>
      <w:sz w:val="16"/>
      <w:szCs w:val="16"/>
    </w:rPr>
  </w:style>
  <w:style w:type="paragraph" w:styleId="962">
    <w:name w:val="HTML Bottom of Form"/>
    <w:basedOn w:val="787"/>
    <w:next w:val="787"/>
    <w:link w:val="961"/>
    <w:pPr>
      <w:jc w:val="center"/>
      <w:widowControl/>
      <w:pBdr>
        <w:top w:val="single" w:color="auto" w:sz="6" w:space="1"/>
      </w:pBdr>
    </w:pPr>
    <w:rPr>
      <w:rFonts w:cs="Arial"/>
      <w:vanish/>
      <w:sz w:val="16"/>
      <w:szCs w:val="16"/>
    </w:rPr>
  </w:style>
  <w:style w:type="character" w:styleId="963" w:customStyle="1">
    <w:name w:val="z-窗体底端 字符1"/>
    <w:uiPriority w:val="99"/>
    <w:semiHidden/>
    <w:rPr>
      <w:rFonts w:ascii="Arial" w:hAnsi="Arial" w:cs="Arial"/>
      <w:vanish/>
      <w:sz w:val="16"/>
      <w:szCs w:val="16"/>
    </w:rPr>
  </w:style>
  <w:style w:type="character" w:styleId="964" w:customStyle="1">
    <w:name w:val="页眉 Char Char"/>
    <w:rPr>
      <w:rFonts w:eastAsia="楷体_GB2312"/>
      <w:sz w:val="18"/>
    </w:rPr>
  </w:style>
  <w:style w:type="character" w:styleId="965" w:customStyle="1">
    <w:name w:val="Char Char21"/>
    <w:rPr>
      <w:rFonts w:ascii="宋体" w:hAnsi="宋体" w:eastAsia="宋体"/>
      <w:b/>
      <w:bCs/>
      <w:sz w:val="24"/>
      <w:szCs w:val="24"/>
      <w:u w:val="single"/>
      <w:lang w:bidi="ar-SA"/>
    </w:rPr>
  </w:style>
  <w:style w:type="character" w:styleId="966" w:customStyle="1">
    <w:name w:val="Char Char14"/>
    <w:rPr>
      <w:rFonts w:ascii="楷体_GB2312" w:eastAsia="楷体_GB2312"/>
      <w:sz w:val="18"/>
      <w:lang w:bidi="ar-SA"/>
    </w:rPr>
  </w:style>
  <w:style w:type="character" w:styleId="967" w:customStyle="1">
    <w:name w:val="Char Char6"/>
    <w:rPr>
      <w:rFonts w:ascii="Arial" w:hAnsi="Arial" w:eastAsia="宋体" w:cs="Arial"/>
      <w:vanish/>
      <w:sz w:val="16"/>
      <w:szCs w:val="16"/>
      <w:lang w:val="en-US" w:eastAsia="zh-CN" w:bidi="ar-SA"/>
    </w:rPr>
  </w:style>
  <w:style w:type="character" w:styleId="968" w:customStyle="1">
    <w:name w:val="标题 4 字符1"/>
    <w:rPr>
      <w:rFonts w:ascii="宋体" w:hAnsi="宋体" w:eastAsia="宋体" w:cs="宋体"/>
      <w:b/>
      <w:bCs/>
      <w:sz w:val="24"/>
      <w:szCs w:val="24"/>
      <w:u w:val="single"/>
      <w:lang w:bidi="ar-SA"/>
    </w:rPr>
  </w:style>
  <w:style w:type="character" w:styleId="969" w:customStyle="1">
    <w:name w:val="HTML 预设格式 字符1"/>
    <w:rPr>
      <w:rFonts w:ascii="宋体" w:hAnsi="宋体"/>
      <w:sz w:val="24"/>
      <w:szCs w:val="24"/>
      <w:lang w:bidi="ar-SA"/>
    </w:rPr>
  </w:style>
  <w:style w:type="character" w:styleId="970" w:customStyle="1">
    <w:name w:val="正文（缩进） Char"/>
    <w:link w:val="971"/>
    <w:rPr>
      <w:sz w:val="24"/>
      <w:szCs w:val="24"/>
    </w:rPr>
  </w:style>
  <w:style w:type="paragraph" w:styleId="971" w:customStyle="1">
    <w:name w:val="正文（缩进）"/>
    <w:basedOn w:val="787"/>
    <w:link w:val="970"/>
    <w:pPr>
      <w:ind w:firstLine="480"/>
      <w:spacing w:line="360" w:lineRule="auto"/>
    </w:pPr>
    <w:rPr>
      <w:sz w:val="24"/>
    </w:rPr>
  </w:style>
  <w:style w:type="character" w:styleId="972" w:customStyle="1">
    <w:name w:val="Char Char9"/>
    <w:rPr>
      <w:rFonts w:ascii="方正仿宋简体" w:hAnsi="创艺简仿宋" w:eastAsia="方正仿宋简体"/>
      <w:sz w:val="24"/>
      <w:lang w:bidi="ar-SA"/>
    </w:rPr>
  </w:style>
  <w:style w:type="character" w:styleId="973" w:customStyle="1">
    <w:name w:val="font21"/>
    <w:qFormat/>
    <w:rPr>
      <w:rFonts w:hint="eastAsia" w:ascii="宋体" w:hAnsi="宋体" w:eastAsia="宋体"/>
      <w:b w:val="0"/>
      <w:bCs w:val="0"/>
      <w:i w:val="0"/>
      <w:iCs w:val="0"/>
      <w:strike w:val="0"/>
      <w:color w:val="000000"/>
      <w:sz w:val="24"/>
      <w:szCs w:val="24"/>
      <w:u w:val="none"/>
    </w:rPr>
  </w:style>
  <w:style w:type="character" w:styleId="974" w:customStyle="1">
    <w:name w:val="Char Char3"/>
    <w:rPr>
      <w:rFonts w:ascii="宋体" w:hAnsi="宋体" w:eastAsia="宋体"/>
      <w:sz w:val="24"/>
      <w:szCs w:val="24"/>
      <w:lang w:bidi="ar-SA"/>
    </w:rPr>
  </w:style>
  <w:style w:type="character" w:styleId="975" w:customStyle="1">
    <w:name w:val="正文文本 2 字符"/>
    <w:link w:val="976"/>
    <w:rPr>
      <w:sz w:val="21"/>
      <w:szCs w:val="24"/>
    </w:rPr>
  </w:style>
  <w:style w:type="paragraph" w:styleId="976">
    <w:name w:val="Body Text 2"/>
    <w:basedOn w:val="787"/>
    <w:link w:val="975"/>
    <w:qFormat/>
    <w:pPr>
      <w:jc w:val="left"/>
      <w:spacing w:after="120" w:line="480" w:lineRule="auto"/>
      <w:widowControl/>
    </w:pPr>
  </w:style>
  <w:style w:type="character" w:styleId="977" w:customStyle="1">
    <w:name w:val="正文文本 2 字符1"/>
    <w:rPr>
      <w:sz w:val="21"/>
      <w:szCs w:val="24"/>
    </w:rPr>
  </w:style>
  <w:style w:type="character" w:styleId="978" w:customStyle="1">
    <w:name w:val="正文文本缩进 2 Char Char"/>
    <w:rPr>
      <w:rFonts w:ascii="宋体" w:hAnsi="宋体"/>
      <w:sz w:val="24"/>
      <w:szCs w:val="24"/>
    </w:rPr>
  </w:style>
  <w:style w:type="character" w:styleId="979" w:customStyle="1">
    <w:name w:val="Char Char22"/>
    <w:rPr>
      <w:rFonts w:ascii="宋体" w:hAnsi="宋体" w:eastAsia="宋体" w:cs="宋体"/>
      <w:b/>
      <w:bCs/>
      <w:sz w:val="32"/>
      <w:szCs w:val="32"/>
      <w:lang w:val="en-US" w:eastAsia="zh-CN" w:bidi="ar-SA"/>
    </w:rPr>
  </w:style>
  <w:style w:type="character" w:styleId="980" w:customStyle="1">
    <w:name w:val="Char Char5"/>
    <w:rPr>
      <w:sz w:val="18"/>
      <w:szCs w:val="18"/>
      <w:lang w:bidi="ar-SA"/>
    </w:rPr>
  </w:style>
  <w:style w:type="character" w:styleId="981" w:customStyle="1">
    <w:name w:val="正文文本缩进 3 Char Char"/>
    <w:rPr>
      <w:rFonts w:ascii="宋体" w:hAnsi="宋体"/>
      <w:sz w:val="24"/>
      <w:szCs w:val="24"/>
    </w:rPr>
  </w:style>
  <w:style w:type="character" w:styleId="982" w:customStyle="1">
    <w:name w:val="HTML 预设格式 字符"/>
    <w:link w:val="983"/>
    <w:uiPriority w:val="99"/>
    <w:rPr>
      <w:rFonts w:ascii="宋体" w:hAnsi="宋体" w:cs="宋体"/>
      <w:sz w:val="24"/>
      <w:szCs w:val="24"/>
    </w:rPr>
  </w:style>
  <w:style w:type="paragraph" w:styleId="983">
    <w:name w:val="HTML Preformatted"/>
    <w:basedOn w:val="787"/>
    <w:link w:val="98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4" w:customStyle="1">
    <w:name w:val="HTML 预设格式 字符2"/>
    <w:rPr>
      <w:rFonts w:ascii="Courier New" w:hAnsi="Courier New" w:cs="Courier New"/>
    </w:rPr>
  </w:style>
  <w:style w:type="character" w:styleId="985" w:customStyle="1">
    <w:name w:val="页脚 Char Char"/>
    <w:rPr>
      <w:sz w:val="18"/>
      <w:szCs w:val="18"/>
    </w:rPr>
  </w:style>
  <w:style w:type="character" w:styleId="986" w:customStyle="1">
    <w:name w:val="正文文本 字符"/>
    <w:qFormat/>
    <w:rPr>
      <w:rFonts w:ascii="方正大黑简体" w:eastAsia="方正大黑简体"/>
      <w:position w:val="6"/>
      <w:sz w:val="30"/>
    </w:rPr>
  </w:style>
  <w:style w:type="character" w:styleId="987" w:customStyle="1">
    <w:name w:val="Char Char8"/>
    <w:rPr>
      <w:rFonts w:ascii="方正大黑简体" w:eastAsia="方正大黑简体"/>
      <w:position w:val="6"/>
      <w:sz w:val="21"/>
      <w:szCs w:val="24"/>
      <w:lang w:bidi="ar-SA"/>
    </w:rPr>
  </w:style>
  <w:style w:type="character" w:styleId="988" w:customStyle="1">
    <w:name w:val="Char Char2"/>
    <w:rPr>
      <w:sz w:val="21"/>
      <w:szCs w:val="24"/>
    </w:rPr>
  </w:style>
  <w:style w:type="character" w:styleId="989" w:customStyle="1">
    <w:name w:val="标题 6 字符1"/>
    <w:rPr>
      <w:rFonts w:ascii="Arial" w:hAnsi="Arial" w:eastAsia="黑体"/>
      <w:b/>
      <w:bCs/>
      <w:sz w:val="24"/>
      <w:szCs w:val="24"/>
      <w:lang w:bidi="ar-SA"/>
    </w:rPr>
  </w:style>
  <w:style w:type="character" w:styleId="990" w:customStyle="1">
    <w:name w:val="HTML 预设格式 Char Char"/>
    <w:rPr>
      <w:rFonts w:ascii="宋体" w:hAnsi="宋体" w:cs="宋体"/>
      <w:sz w:val="24"/>
      <w:szCs w:val="24"/>
    </w:rPr>
  </w:style>
  <w:style w:type="character" w:styleId="991" w:customStyle="1">
    <w:name w:val="Char Char12"/>
    <w:rPr>
      <w:sz w:val="21"/>
      <w:szCs w:val="24"/>
      <w:lang w:bidi="ar-SA"/>
    </w:rPr>
  </w:style>
  <w:style w:type="character" w:styleId="992" w:customStyle="1">
    <w:name w:val="Char Char18"/>
    <w:rPr>
      <w:rFonts w:eastAsia="宋体"/>
      <w:b/>
      <w:bCs/>
      <w:sz w:val="24"/>
      <w:szCs w:val="24"/>
      <w:lang w:bidi="ar-SA"/>
    </w:rPr>
  </w:style>
  <w:style w:type="character" w:styleId="993" w:customStyle="1">
    <w:name w:val="Char Char16"/>
    <w:rPr>
      <w:rFonts w:ascii="Arial" w:hAnsi="Arial" w:eastAsia="黑体"/>
      <w:sz w:val="21"/>
      <w:szCs w:val="21"/>
      <w:lang w:bidi="ar-SA"/>
    </w:rPr>
  </w:style>
  <w:style w:type="character" w:styleId="994" w:customStyle="1">
    <w:name w:val="页脚 字符1"/>
    <w:uiPriority w:val="99"/>
    <w:rPr>
      <w:sz w:val="18"/>
      <w:szCs w:val="18"/>
    </w:rPr>
  </w:style>
  <w:style w:type="character" w:styleId="995" w:customStyle="1">
    <w:name w:val="Char Char15"/>
    <w:rPr>
      <w:rFonts w:ascii="宋体" w:hAnsi="宋体" w:eastAsia="宋体"/>
      <w:sz w:val="24"/>
      <w:szCs w:val="24"/>
      <w:lang w:bidi="ar-SA"/>
    </w:rPr>
  </w:style>
  <w:style w:type="character" w:styleId="996" w:customStyle="1">
    <w:name w:val="标题 3 字符1"/>
    <w:rPr>
      <w:rFonts w:ascii="宋体" w:hAnsi="宋体" w:eastAsia="宋体" w:cs="宋体"/>
      <w:b/>
      <w:bCs/>
      <w:sz w:val="32"/>
      <w:szCs w:val="32"/>
      <w:lang w:bidi="ar-SA"/>
    </w:rPr>
  </w:style>
  <w:style w:type="character" w:styleId="997" w:customStyle="1">
    <w:name w:val="3.0正文样式 Char"/>
    <w:link w:val="998"/>
    <w:qFormat/>
    <w:rPr>
      <w:sz w:val="21"/>
      <w:szCs w:val="21"/>
      <w:lang w:val="zh-CN"/>
    </w:rPr>
  </w:style>
  <w:style w:type="paragraph" w:styleId="998" w:customStyle="1">
    <w:name w:val="3.0正文样式"/>
    <w:basedOn w:val="787"/>
    <w:link w:val="997"/>
    <w:qFormat/>
    <w:pPr>
      <w:ind w:firstLine="200"/>
      <w:spacing w:before="120" w:after="120"/>
    </w:pPr>
    <w:rPr>
      <w:szCs w:val="21"/>
      <w:lang w:val="zh-CN"/>
    </w:rPr>
  </w:style>
  <w:style w:type="character" w:styleId="999" w:customStyle="1">
    <w:name w:val="font14"/>
  </w:style>
  <w:style w:type="character" w:styleId="1000" w:customStyle="1">
    <w:name w:val="正文文本 Char Char"/>
    <w:rPr>
      <w:rFonts w:ascii="方正大黑简体" w:eastAsia="方正大黑简体"/>
      <w:position w:val="6"/>
      <w:sz w:val="30"/>
    </w:rPr>
  </w:style>
  <w:style w:type="character" w:styleId="1001" w:customStyle="1">
    <w:name w:val="Char Char2"/>
    <w:rPr>
      <w:sz w:val="21"/>
      <w:szCs w:val="24"/>
    </w:rPr>
  </w:style>
  <w:style w:type="character" w:styleId="1002" w:customStyle="1">
    <w:name w:val="Char Char10"/>
    <w:rPr>
      <w:sz w:val="18"/>
      <w:szCs w:val="18"/>
      <w:lang w:bidi="ar-SA"/>
    </w:rPr>
  </w:style>
  <w:style w:type="character" w:styleId="1003" w:customStyle="1">
    <w:name w:val="表格内正文 Char Char"/>
    <w:rPr>
      <w:rFonts w:eastAsia="宋体"/>
      <w:sz w:val="21"/>
      <w:lang w:val="en-US" w:eastAsia="zh-CN" w:bidi="ar-SA"/>
    </w:rPr>
  </w:style>
  <w:style w:type="character" w:styleId="1004" w:customStyle="1">
    <w:name w:val="Char Char13"/>
    <w:rPr>
      <w:rFonts w:ascii="宋体" w:hAnsi="宋体" w:eastAsia="楷体_GB2312"/>
      <w:sz w:val="24"/>
      <w:lang w:bidi="ar-SA"/>
    </w:rPr>
  </w:style>
  <w:style w:type="character" w:styleId="1005">
    <w:name w:val="FollowedHyperlink"/>
    <w:uiPriority w:val="99"/>
    <w:rPr>
      <w:color w:val="800080"/>
      <w:u w:val="single"/>
    </w:rPr>
  </w:style>
  <w:style w:type="character" w:styleId="1006" w:customStyle="1">
    <w:name w:val="表格内正文 Char Char Char Char Char"/>
    <w:rPr>
      <w:rFonts w:eastAsia="宋体"/>
      <w:sz w:val="21"/>
      <w:lang w:val="en-US" w:eastAsia="zh-CN" w:bidi="ar-SA"/>
    </w:rPr>
  </w:style>
  <w:style w:type="character" w:styleId="1007" w:customStyle="1">
    <w:name w:val="15"/>
    <w:rPr>
      <w:rFonts w:hint="default" w:ascii="Calibri" w:hAnsi="Calibri"/>
      <w:color w:val="0563c1"/>
      <w:u w:val="single"/>
    </w:rPr>
  </w:style>
  <w:style w:type="character" w:styleId="1008" w:customStyle="1">
    <w:name w:val="Char Char11"/>
    <w:rPr>
      <w:rFonts w:ascii="宋体" w:hAnsi="宋体" w:eastAsia="宋体"/>
      <w:sz w:val="24"/>
      <w:szCs w:val="24"/>
      <w:lang w:bidi="ar-SA"/>
    </w:rPr>
  </w:style>
  <w:style w:type="character" w:styleId="1009" w:customStyle="1">
    <w:name w:val="正文文本缩进 Char Char"/>
    <w:rPr>
      <w:rFonts w:ascii="方正仿宋简体" w:hAnsi="创艺简仿宋" w:eastAsia="方正仿宋简体"/>
      <w:sz w:val="24"/>
    </w:rPr>
  </w:style>
  <w:style w:type="character" w:styleId="1010" w:customStyle="1">
    <w:name w:val="Char Char20"/>
    <w:rPr>
      <w:rFonts w:eastAsia="宋体"/>
      <w:bCs/>
      <w:i/>
      <w:sz w:val="28"/>
      <w:szCs w:val="28"/>
      <w:lang w:bidi="ar-SA"/>
    </w:rPr>
  </w:style>
  <w:style w:type="character" w:styleId="1011" w:customStyle="1">
    <w:name w:val="批注框文本 Char Char"/>
    <w:rPr>
      <w:sz w:val="18"/>
      <w:szCs w:val="18"/>
    </w:rPr>
  </w:style>
  <w:style w:type="character" w:styleId="1012" w:customStyle="1">
    <w:name w:val="正文文本首行缩进 字符"/>
    <w:link w:val="1013"/>
    <w:uiPriority w:val="99"/>
    <w:rPr>
      <w:rFonts w:ascii="方正大黑简体" w:eastAsia="方正大黑简体"/>
      <w:position w:val="6"/>
      <w:sz w:val="21"/>
      <w:szCs w:val="24"/>
    </w:rPr>
  </w:style>
  <w:style w:type="paragraph" w:styleId="1013">
    <w:name w:val="Body Text First Indent"/>
    <w:basedOn w:val="881"/>
    <w:link w:val="1012"/>
    <w:uiPriority w:val="99"/>
    <w:qFormat/>
    <w:pPr>
      <w:ind w:firstLine="420"/>
      <w:jc w:val="both"/>
      <w:spacing w:after="120"/>
      <w:widowControl/>
    </w:pPr>
    <w:rPr>
      <w:sz w:val="21"/>
      <w:szCs w:val="24"/>
    </w:rPr>
  </w:style>
  <w:style w:type="character" w:styleId="1014" w:customStyle="1">
    <w:name w:val="正文首行缩进 字符1"/>
    <w:rPr>
      <w:rFonts w:ascii="方正大黑简体" w:eastAsia="方正大黑简体"/>
      <w:position w:val="6"/>
      <w:sz w:val="21"/>
      <w:szCs w:val="24"/>
    </w:rPr>
  </w:style>
  <w:style w:type="character" w:styleId="1015" w:customStyle="1">
    <w:name w:val="标题 5 字符1"/>
    <w:rPr>
      <w:rFonts w:eastAsia="宋体"/>
      <w:bCs/>
      <w:i/>
      <w:sz w:val="28"/>
      <w:szCs w:val="28"/>
      <w:lang w:bidi="ar-SA"/>
    </w:rPr>
  </w:style>
  <w:style w:type="character" w:styleId="1016" w:customStyle="1">
    <w:name w:val="textfont"/>
  </w:style>
  <w:style w:type="character" w:styleId="1017" w:customStyle="1">
    <w:name w:val="正文文本 2 Char Char"/>
    <w:rPr>
      <w:sz w:val="21"/>
      <w:szCs w:val="24"/>
    </w:rPr>
  </w:style>
  <w:style w:type="character" w:styleId="1018" w:customStyle="1">
    <w:name w:val="Char Char4"/>
    <w:rPr>
      <w:rFonts w:ascii="Arial" w:hAnsi="Arial" w:eastAsia="宋体" w:cs="Arial"/>
      <w:vanish/>
      <w:sz w:val="16"/>
      <w:szCs w:val="16"/>
      <w:lang w:val="en-US" w:eastAsia="zh-CN" w:bidi="ar-SA"/>
    </w:rPr>
  </w:style>
  <w:style w:type="character" w:styleId="1019" w:customStyle="1">
    <w:name w:val="z-窗体底端 Char Char"/>
    <w:rPr>
      <w:rFonts w:ascii="Arial" w:hAnsi="Arial" w:cs="Arial"/>
      <w:vanish/>
      <w:sz w:val="16"/>
      <w:szCs w:val="16"/>
    </w:rPr>
  </w:style>
  <w:style w:type="character" w:styleId="1020" w:customStyle="1">
    <w:name w:val="正文缩进 Char Char1"/>
    <w:rPr>
      <w:rFonts w:eastAsia="宋体"/>
      <w:sz w:val="24"/>
      <w:szCs w:val="24"/>
      <w:lang w:val="en-US" w:eastAsia="zh-CN" w:bidi="ar-SA"/>
    </w:rPr>
  </w:style>
  <w:style w:type="character" w:styleId="1021" w:customStyle="1">
    <w:name w:val="页眉 字符1"/>
    <w:uiPriority w:val="99"/>
    <w:rPr>
      <w:rFonts w:eastAsia="楷体_GB2312"/>
      <w:sz w:val="18"/>
    </w:rPr>
  </w:style>
  <w:style w:type="character" w:styleId="1022" w:customStyle="1">
    <w:name w:val="yinyan1"/>
    <w:rPr>
      <w:color w:val="003366"/>
      <w:sz w:val="18"/>
      <w:szCs w:val="18"/>
    </w:rPr>
  </w:style>
  <w:style w:type="character" w:styleId="1023" w:customStyle="1">
    <w:name w:val="Char Char7"/>
    <w:rPr>
      <w:rFonts w:ascii="宋体" w:hAnsi="宋体" w:eastAsia="宋体" w:cs="宋体"/>
      <w:sz w:val="24"/>
      <w:szCs w:val="24"/>
      <w:lang w:val="en-US" w:eastAsia="zh-CN" w:bidi="ar-SA"/>
    </w:rPr>
  </w:style>
  <w:style w:type="character" w:styleId="1024" w:customStyle="1">
    <w:name w:val="textfont1"/>
    <w:rPr>
      <w:sz w:val="22"/>
      <w:szCs w:val="22"/>
    </w:rPr>
  </w:style>
  <w:style w:type="character" w:styleId="1025" w:customStyle="1">
    <w:name w:val="正文首行缩进 Char Char"/>
    <w:rPr>
      <w:rFonts w:ascii="方正大黑简体" w:eastAsia="方正大黑简体"/>
      <w:position w:val="6"/>
      <w:sz w:val="21"/>
      <w:szCs w:val="24"/>
    </w:rPr>
  </w:style>
  <w:style w:type="character" w:styleId="1026" w:customStyle="1">
    <w:name w:val="标题 8 Char"/>
    <w:rPr>
      <w:rFonts w:ascii="Arial" w:hAnsi="Arial" w:eastAsia="黑体"/>
      <w:sz w:val="24"/>
      <w:szCs w:val="24"/>
    </w:rPr>
  </w:style>
  <w:style w:type="character" w:styleId="1027" w:customStyle="1">
    <w:name w:val="Char Char17"/>
    <w:rPr>
      <w:rFonts w:ascii="Arial" w:hAnsi="Arial" w:eastAsia="黑体"/>
      <w:sz w:val="24"/>
      <w:szCs w:val="24"/>
      <w:lang w:bidi="ar-SA"/>
    </w:rPr>
  </w:style>
  <w:style w:type="character" w:styleId="1028" w:customStyle="1">
    <w:name w:val="Char Char23"/>
    <w:rPr>
      <w:rFonts w:ascii="Arial" w:hAnsi="Arial" w:eastAsia="黑体"/>
      <w:b/>
      <w:bCs/>
      <w:sz w:val="32"/>
      <w:szCs w:val="32"/>
      <w:lang w:bidi="ar-SA"/>
    </w:rPr>
  </w:style>
  <w:style w:type="character" w:styleId="1029" w:customStyle="1">
    <w:name w:val="z-窗体顶端 字符"/>
    <w:link w:val="1030"/>
    <w:rPr>
      <w:rFonts w:ascii="Arial" w:hAnsi="Arial" w:cs="Arial"/>
      <w:vanish/>
      <w:sz w:val="16"/>
      <w:szCs w:val="16"/>
    </w:rPr>
  </w:style>
  <w:style w:type="paragraph" w:styleId="1030">
    <w:name w:val="HTML Top of Form"/>
    <w:basedOn w:val="787"/>
    <w:next w:val="787"/>
    <w:link w:val="1029"/>
    <w:pPr>
      <w:jc w:val="center"/>
      <w:widowControl/>
      <w:pBdr>
        <w:bottom w:val="single" w:color="auto" w:sz="6" w:space="1"/>
      </w:pBdr>
    </w:pPr>
    <w:rPr>
      <w:rFonts w:cs="Arial"/>
      <w:vanish/>
      <w:sz w:val="16"/>
      <w:szCs w:val="16"/>
    </w:rPr>
  </w:style>
  <w:style w:type="character" w:styleId="1031" w:customStyle="1">
    <w:name w:val="z-窗体顶端 字符1"/>
    <w:uiPriority w:val="99"/>
    <w:semiHidden/>
    <w:rPr>
      <w:rFonts w:ascii="Arial" w:hAnsi="Arial" w:cs="Arial"/>
      <w:vanish/>
      <w:sz w:val="16"/>
      <w:szCs w:val="16"/>
    </w:rPr>
  </w:style>
  <w:style w:type="character" w:styleId="1032" w:customStyle="1">
    <w:name w:val="Char Char24"/>
    <w:rPr>
      <w:rFonts w:eastAsia="宋体"/>
      <w:b/>
      <w:bCs/>
      <w:sz w:val="44"/>
      <w:szCs w:val="44"/>
      <w:lang w:bidi="ar-SA"/>
    </w:rPr>
  </w:style>
  <w:style w:type="character" w:styleId="1033" w:customStyle="1">
    <w:name w:val="Char Char19"/>
    <w:rPr>
      <w:rFonts w:ascii="Arial" w:hAnsi="Arial" w:eastAsia="黑体"/>
      <w:b/>
      <w:bCs/>
      <w:sz w:val="24"/>
      <w:szCs w:val="24"/>
      <w:lang w:bidi="ar-SA"/>
    </w:rPr>
  </w:style>
  <w:style w:type="character" w:styleId="1034" w:customStyle="1">
    <w:name w:val="日期 Char Char"/>
    <w:rPr>
      <w:rFonts w:ascii="宋体" w:hAnsi="宋体" w:eastAsia="楷体_GB2312"/>
      <w:sz w:val="24"/>
    </w:rPr>
  </w:style>
  <w:style w:type="paragraph" w:styleId="1035" w:customStyle="1">
    <w:name w:val="样式 正文（首行缩进两字） + 段前: 1 行 段后: 0.5 行"/>
    <w:basedOn w:val="819"/>
    <w:pPr>
      <w:jc w:val="both"/>
      <w:spacing w:line="360" w:lineRule="auto"/>
      <w:widowControl/>
    </w:pPr>
    <w:rPr>
      <w:rFonts w:ascii="宋体" w:hAnsi="宋体" w:eastAsia="宋体" w:cs="宋体"/>
      <w:spacing w:val="20"/>
    </w:rPr>
  </w:style>
  <w:style w:type="paragraph" w:styleId="1036" w:customStyle="1">
    <w:name w:val="Char Char"/>
    <w:basedOn w:val="787"/>
    <w:pPr>
      <w:jc w:val="left"/>
      <w:spacing w:after="160" w:line="240" w:lineRule="exact"/>
      <w:widowControl/>
    </w:pPr>
    <w:rPr>
      <w:rFonts w:ascii="Verdana" w:hAnsi="Verdana" w:eastAsia="仿宋_GB2312" w:cs="宋体"/>
      <w:sz w:val="24"/>
      <w:lang w:eastAsia="en-US"/>
    </w:rPr>
  </w:style>
  <w:style w:type="paragraph" w:styleId="1037" w:customStyle="1">
    <w:name w:val="标3"/>
    <w:basedOn w:val="787"/>
    <w:qFormat/>
    <w:pPr>
      <w:jc w:val="left"/>
      <w:spacing w:line="360" w:lineRule="auto"/>
      <w:widowControl/>
      <w:outlineLvl w:val="2"/>
    </w:pPr>
    <w:rPr>
      <w:rFonts w:ascii="宋体" w:hAnsi="宋体" w:cs="宋体"/>
      <w:b/>
      <w:sz w:val="28"/>
      <w:szCs w:val="32"/>
    </w:rPr>
  </w:style>
  <w:style w:type="paragraph" w:styleId="1038" w:customStyle="1">
    <w:name w:val="Char Char"/>
    <w:basedOn w:val="787"/>
    <w:pPr>
      <w:jc w:val="left"/>
      <w:spacing w:after="160" w:line="240" w:lineRule="exact"/>
      <w:widowControl/>
    </w:pPr>
    <w:rPr>
      <w:rFonts w:ascii="Verdana" w:hAnsi="Verdana" w:eastAsia="仿宋_GB2312" w:cs="宋体"/>
      <w:sz w:val="24"/>
      <w:lang w:eastAsia="en-US"/>
    </w:rPr>
  </w:style>
  <w:style w:type="paragraph" w:styleId="1039" w:customStyle="1">
    <w:name w:val="表格内正文"/>
    <w:pPr>
      <w:jc w:val="both"/>
      <w:spacing w:line="120" w:lineRule="atLeast"/>
      <w:widowControl w:val="off"/>
    </w:pPr>
  </w:style>
  <w:style w:type="paragraph" w:styleId="1040" w:customStyle="1">
    <w:name w:val="xl1133"/>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1" w:customStyle="1">
    <w:name w:val="xl63"/>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2" w:customStyle="1">
    <w:name w:val="xl1129"/>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3" w:customStyle="1">
    <w:name w:val="Num 1"/>
    <w:basedOn w:val="787"/>
    <w:pPr>
      <w:numPr>
        <w:numId w:val="1"/>
      </w:numPr>
      <w:jc w:val="left"/>
      <w:spacing w:line="360" w:lineRule="auto"/>
      <w:widowControl/>
      <w:tabs>
        <w:tab w:val="left" w:pos="1134" w:leader="none"/>
      </w:tabs>
    </w:pPr>
    <w:rPr>
      <w:rFonts w:ascii="宋体" w:hAnsi="宋体" w:cs="宋体"/>
      <w:sz w:val="24"/>
    </w:rPr>
  </w:style>
  <w:style w:type="paragraph" w:styleId="1044" w:customStyle="1">
    <w:name w:val="xl1134"/>
    <w:basedOn w:val="78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5" w:customStyle="1">
    <w:name w:val="列表内容"/>
    <w:basedOn w:val="787"/>
    <w:next w:val="787"/>
    <w:pPr>
      <w:ind w:firstLine="200"/>
      <w:jc w:val="left"/>
      <w:widowControl/>
      <w:tabs>
        <w:tab w:val="num" w:pos="2409" w:leader="none"/>
      </w:tabs>
    </w:pPr>
    <w:rPr>
      <w:rFonts w:ascii="宋体" w:hAnsi="宋体" w:cs="宋体"/>
      <w:sz w:val="18"/>
    </w:rPr>
  </w:style>
  <w:style w:type="paragraph" w:styleId="1046" w:customStyle="1">
    <w:name w:val="xl1124"/>
    <w:basedOn w:val="787"/>
    <w:pPr>
      <w:jc w:val="left"/>
      <w:spacing w:before="100" w:beforeAutospacing="1" w:after="100" w:afterAutospacing="1"/>
      <w:widowControl/>
    </w:pPr>
    <w:rPr>
      <w:rFonts w:ascii="宋体" w:hAnsi="宋体" w:cs="宋体"/>
      <w:sz w:val="20"/>
    </w:rPr>
  </w:style>
  <w:style w:type="paragraph" w:styleId="1047" w:customStyle="1">
    <w:name w:val="标2"/>
    <w:basedOn w:val="787"/>
    <w:pPr>
      <w:jc w:val="left"/>
      <w:spacing w:line="360" w:lineRule="auto"/>
      <w:widowControl/>
      <w:outlineLvl w:val="1"/>
    </w:pPr>
    <w:rPr>
      <w:rFonts w:ascii="Adobe 黑体 Std R" w:hAnsi="宋体" w:cs="宋体"/>
      <w:b/>
      <w:bCs/>
      <w:color w:val="000000"/>
      <w:sz w:val="30"/>
      <w:szCs w:val="30"/>
    </w:rPr>
  </w:style>
  <w:style w:type="paragraph" w:styleId="1048" w:customStyle="1">
    <w:name w:val="内容列表"/>
    <w:basedOn w:val="1049"/>
    <w:next w:val="1049"/>
    <w:pPr>
      <w:numPr>
        <w:numId w:val="3"/>
      </w:numPr>
      <w:ind w:firstLine="0"/>
      <w:tabs>
        <w:tab w:val="left" w:pos="360" w:leader="none"/>
      </w:tabs>
    </w:pPr>
  </w:style>
  <w:style w:type="paragraph" w:styleId="1049" w:customStyle="1">
    <w:name w:val="内容"/>
    <w:basedOn w:val="787"/>
    <w:pPr>
      <w:ind w:left="840" w:firstLine="360"/>
      <w:jc w:val="left"/>
      <w:widowControl/>
    </w:pPr>
    <w:rPr>
      <w:rFonts w:ascii="宋体" w:hAnsi="宋体" w:cs="宋体"/>
      <w:sz w:val="18"/>
    </w:rPr>
  </w:style>
  <w:style w:type="paragraph" w:styleId="1050" w:customStyle="1">
    <w:name w:val="Appendix 1"/>
    <w:basedOn w:val="787"/>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51" w:customStyle="1">
    <w:name w:val="Num 2"/>
    <w:basedOn w:val="787"/>
    <w:pPr>
      <w:numPr>
        <w:numId w:val="5"/>
      </w:numPr>
      <w:jc w:val="left"/>
      <w:spacing w:line="360" w:lineRule="auto"/>
      <w:widowControl/>
      <w:tabs>
        <w:tab w:val="left" w:pos="1279" w:leader="none"/>
      </w:tabs>
    </w:pPr>
    <w:rPr>
      <w:rFonts w:ascii="宋体" w:hAnsi="宋体" w:cs="宋体"/>
      <w:sz w:val="24"/>
    </w:rPr>
  </w:style>
  <w:style w:type="paragraph" w:styleId="1052" w:customStyle="1">
    <w:name w:val="xl1121"/>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53" w:customStyle="1">
    <w:name w:val="样式 仿宋_GB2312 四号 黑色 行距: 1.5 倍行距2"/>
    <w:basedOn w:val="787"/>
    <w:pPr>
      <w:spacing w:line="360" w:lineRule="auto"/>
    </w:pPr>
    <w:rPr>
      <w:rFonts w:ascii="仿宋_GB2312" w:hAnsi="宋体" w:eastAsia="仿宋_GB2312" w:cs="宋体"/>
      <w:color w:val="000000"/>
      <w:sz w:val="24"/>
    </w:rPr>
  </w:style>
  <w:style w:type="paragraph" w:styleId="1054" w:customStyle="1">
    <w:name w:val="列表段落1"/>
    <w:basedOn w:val="787"/>
    <w:uiPriority w:val="34"/>
    <w:qFormat/>
    <w:pPr>
      <w:ind w:firstLine="420"/>
      <w:jc w:val="left"/>
      <w:widowControl/>
    </w:pPr>
    <w:rPr>
      <w:rFonts w:ascii="宋体" w:hAnsi="宋体" w:cs="宋体"/>
      <w:sz w:val="24"/>
    </w:rPr>
  </w:style>
  <w:style w:type="paragraph" w:styleId="1055" w:customStyle="1">
    <w:name w:val="xl1131"/>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6" w:customStyle="1">
    <w:name w:val="Char Char1 Char Char Char Char Char Char Char"/>
    <w:basedOn w:val="787"/>
    <w:pPr>
      <w:jc w:val="left"/>
      <w:widowControl/>
    </w:pPr>
    <w:rPr>
      <w:rFonts w:ascii="宋体" w:hAnsi="宋体" w:cs="宋体"/>
      <w:sz w:val="24"/>
    </w:rPr>
  </w:style>
  <w:style w:type="paragraph" w:styleId="1057" w:customStyle="1">
    <w:name w:val="Char"/>
    <w:basedOn w:val="787"/>
    <w:pPr>
      <w:jc w:val="left"/>
      <w:spacing w:after="160" w:line="240" w:lineRule="exact"/>
      <w:widowControl/>
    </w:pPr>
    <w:rPr>
      <w:rFonts w:ascii="Verdana" w:hAnsi="Verdana" w:cs="宋体"/>
      <w:sz w:val="20"/>
      <w:lang w:eastAsia="en-US"/>
    </w:rPr>
  </w:style>
  <w:style w:type="paragraph" w:styleId="1058" w:customStyle="1">
    <w:name w:val="Char Char1"/>
    <w:basedOn w:val="787"/>
    <w:pPr>
      <w:jc w:val="left"/>
      <w:spacing w:after="160" w:line="240" w:lineRule="exact"/>
      <w:widowControl/>
    </w:pPr>
    <w:rPr>
      <w:rFonts w:ascii="Verdana" w:hAnsi="Verdana" w:cs="宋体"/>
      <w:sz w:val="20"/>
      <w:lang w:eastAsia="en-US"/>
    </w:rPr>
  </w:style>
  <w:style w:type="paragraph" w:styleId="1059" w:customStyle="1">
    <w:name w:val="xl65"/>
    <w:basedOn w:val="78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0" w:customStyle="1">
    <w:name w:val="xl1128"/>
    <w:basedOn w:val="78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1" w:customStyle="1">
    <w:name w:val="xl1136"/>
    <w:basedOn w:val="78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2" w:customStyle="1">
    <w:name w:val="正文3"/>
    <w:pPr>
      <w:jc w:val="both"/>
    </w:pPr>
    <w:rPr>
      <w:szCs w:val="21"/>
    </w:rPr>
  </w:style>
  <w:style w:type="paragraph" w:styleId="1063" w:customStyle="1">
    <w:name w:val="xl1135"/>
    <w:basedOn w:val="78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4">
    <w:name w:val="List Bullet"/>
    <w:basedOn w:val="1043"/>
  </w:style>
  <w:style w:type="paragraph" w:styleId="1065" w:customStyle="1">
    <w:name w:val="xl1127"/>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66" w:customStyle="1">
    <w:name w:val="xl1125"/>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67" w:customStyle="1">
    <w:name w:val="xl66"/>
    <w:basedOn w:val="78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8" w:customStyle="1">
    <w:name w:val="Bullet 1"/>
    <w:basedOn w:val="787"/>
    <w:pPr>
      <w:numPr>
        <w:numId w:val="6"/>
      </w:numPr>
      <w:jc w:val="left"/>
      <w:spacing w:line="360" w:lineRule="auto"/>
      <w:widowControl/>
      <w:tabs>
        <w:tab w:val="left" w:pos="2034" w:leader="none"/>
      </w:tabs>
    </w:pPr>
    <w:rPr>
      <w:rFonts w:ascii="宋体" w:hAnsi="宋体" w:cs="宋体"/>
      <w:sz w:val="24"/>
    </w:rPr>
  </w:style>
  <w:style w:type="paragraph" w:styleId="1069" w:customStyle="1">
    <w:name w:val="xl64"/>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0" w:customStyle="1">
    <w:name w:val="样式 正文缩进正文（首行缩进两字）表正文正文非缩进特点段1四号正文不缩进特点 CharALT+Z水上软件 +..."/>
    <w:basedOn w:val="819"/>
    <w:pPr>
      <w:ind w:firstLine="480"/>
      <w:jc w:val="both"/>
      <w:spacing w:line="360" w:lineRule="auto"/>
      <w:widowControl/>
    </w:pPr>
    <w:rPr>
      <w:rFonts w:ascii="宋体" w:hAnsi="宋体" w:eastAsia="宋体" w:cs="宋体"/>
    </w:rPr>
  </w:style>
  <w:style w:type="paragraph" w:styleId="1071" w:customStyle="1">
    <w:name w:val="样式 首行缩进:  2 字符"/>
    <w:basedOn w:val="787"/>
    <w:pPr>
      <w:ind w:firstLine="200"/>
      <w:jc w:val="left"/>
      <w:spacing w:line="360" w:lineRule="auto"/>
      <w:widowControl/>
    </w:pPr>
    <w:rPr>
      <w:rFonts w:ascii="宋体" w:hAnsi="宋体" w:cs="宋体"/>
      <w:sz w:val="24"/>
    </w:rPr>
  </w:style>
  <w:style w:type="paragraph" w:styleId="1072" w:customStyle="1">
    <w:name w:val="Char Char1 Char Char Char Char Char Char"/>
    <w:basedOn w:val="787"/>
    <w:pPr>
      <w:ind w:firstLine="560"/>
      <w:jc w:val="left"/>
      <w:spacing w:before="78" w:after="78" w:line="240" w:lineRule="exact"/>
      <w:widowControl/>
    </w:pPr>
    <w:rPr>
      <w:rFonts w:ascii="宋体" w:hAnsi="宋体" w:cs="宋体"/>
      <w:sz w:val="28"/>
      <w:szCs w:val="28"/>
      <w:lang w:eastAsia="en-US"/>
    </w:rPr>
  </w:style>
  <w:style w:type="paragraph" w:styleId="1073" w:customStyle="1">
    <w:name w:val="标4"/>
    <w:basedOn w:val="787"/>
    <w:qFormat/>
    <w:pPr>
      <w:jc w:val="left"/>
      <w:spacing w:line="360" w:lineRule="auto"/>
      <w:widowControl/>
      <w:outlineLvl w:val="3"/>
    </w:pPr>
    <w:rPr>
      <w:rFonts w:ascii="宋体" w:hAnsi="宋体" w:cs="宋体"/>
      <w:b/>
      <w:sz w:val="28"/>
      <w:szCs w:val="28"/>
    </w:rPr>
  </w:style>
  <w:style w:type="paragraph" w:styleId="1074" w:customStyle="1">
    <w:name w:val="小标题"/>
    <w:basedOn w:val="787"/>
    <w:pPr>
      <w:jc w:val="left"/>
      <w:widowControl/>
    </w:pPr>
    <w:rPr>
      <w:rFonts w:ascii="宋体" w:hAnsi="宋体" w:cs="宋体"/>
      <w:b/>
      <w:bCs/>
      <w:sz w:val="24"/>
    </w:rPr>
  </w:style>
  <w:style w:type="paragraph" w:styleId="1075" w:customStyle="1">
    <w:name w:val="xl1137"/>
    <w:basedOn w:val="78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6" w:customStyle="1">
    <w:name w:val="Appendix 2"/>
    <w:basedOn w:val="787"/>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077" w:customStyle="1">
    <w:name w:val="msolistparagraph"/>
    <w:basedOn w:val="787"/>
    <w:pPr>
      <w:ind w:firstLine="420"/>
      <w:jc w:val="left"/>
      <w:widowControl/>
    </w:pPr>
    <w:rPr>
      <w:rFonts w:ascii="Calibri" w:hAnsi="Calibri"/>
      <w:sz w:val="24"/>
      <w:szCs w:val="22"/>
    </w:rPr>
  </w:style>
  <w:style w:type="paragraph" w:styleId="1078">
    <w:name w:val="List 2"/>
    <w:basedOn w:val="787"/>
    <w:pPr>
      <w:numPr>
        <w:ilvl w:val="1"/>
        <w:numId w:val="7"/>
      </w:numPr>
      <w:jc w:val="left"/>
      <w:spacing w:line="360" w:lineRule="auto"/>
      <w:widowControl/>
      <w:tabs>
        <w:tab w:val="left" w:pos="1260" w:leader="none"/>
      </w:tabs>
    </w:pPr>
    <w:rPr>
      <w:rFonts w:ascii="宋体" w:hAnsi="宋体" w:cs="Tahoma"/>
      <w:sz w:val="24"/>
    </w:rPr>
  </w:style>
  <w:style w:type="paragraph" w:styleId="1079" w:customStyle="1">
    <w:name w:val="Topic"/>
    <w:basedOn w:val="787"/>
    <w:pPr>
      <w:jc w:val="left"/>
      <w:spacing w:before="60" w:after="60" w:line="360" w:lineRule="auto"/>
      <w:widowControl/>
    </w:pPr>
    <w:rPr>
      <w:rFonts w:ascii="宋体" w:hAnsi="宋体" w:cs="宋体"/>
      <w:sz w:val="24"/>
      <w:u w:val="single"/>
    </w:rPr>
  </w:style>
  <w:style w:type="paragraph" w:styleId="1080" w:customStyle="1">
    <w:name w:val="xl1120"/>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1" w:customStyle="1">
    <w:name w:val="tabletext"/>
    <w:basedOn w:val="787"/>
    <w:pPr>
      <w:jc w:val="left"/>
      <w:spacing w:before="100" w:beforeAutospacing="1" w:after="100" w:afterAutospacing="1" w:line="240" w:lineRule="atLeast"/>
      <w:widowControl/>
    </w:pPr>
    <w:rPr>
      <w:rFonts w:ascii="Arial Unicode MS" w:hAnsi="Arial Unicode MS" w:cs="宋体"/>
      <w:sz w:val="18"/>
      <w:szCs w:val="18"/>
    </w:rPr>
  </w:style>
  <w:style w:type="paragraph" w:styleId="1082" w:customStyle="1">
    <w:name w:val="xl1122"/>
    <w:basedOn w:val="787"/>
    <w:pPr>
      <w:jc w:val="left"/>
      <w:spacing w:before="100" w:beforeAutospacing="1" w:after="100" w:afterAutospacing="1"/>
      <w:widowControl/>
    </w:pPr>
    <w:rPr>
      <w:rFonts w:ascii="宋体" w:hAnsi="宋体" w:cs="宋体"/>
      <w:b/>
      <w:bCs/>
      <w:sz w:val="20"/>
    </w:rPr>
  </w:style>
  <w:style w:type="paragraph" w:styleId="1083" w:customStyle="1">
    <w:name w:val="xl1126"/>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84" w:customStyle="1">
    <w:name w:val="样式 样式 标题 1H1第 ？ 章PIM 1h1h11heading 1TOC1st levelSection Hea... +..."/>
    <w:basedOn w:val="787"/>
    <w:pPr>
      <w:numPr>
        <w:numId w:val="8"/>
      </w:numPr>
      <w:jc w:val="left"/>
      <w:widowControl/>
      <w:tabs>
        <w:tab w:val="left" w:pos="420" w:leader="none"/>
      </w:tabs>
    </w:pPr>
    <w:rPr>
      <w:rFonts w:ascii="宋体" w:hAnsi="宋体" w:cs="宋体"/>
      <w:sz w:val="24"/>
    </w:rPr>
  </w:style>
  <w:style w:type="paragraph" w:styleId="1085" w:customStyle="1">
    <w:name w:val="一般正文"/>
    <w:basedOn w:val="787"/>
    <w:pPr>
      <w:jc w:val="left"/>
      <w:spacing w:before="120" w:after="120" w:line="0" w:lineRule="atLeast"/>
      <w:widowControl/>
    </w:pPr>
    <w:rPr>
      <w:rFonts w:ascii="宋体" w:hAnsi="宋体" w:cs="宋体"/>
      <w:sz w:val="28"/>
    </w:rPr>
  </w:style>
  <w:style w:type="paragraph" w:styleId="1086" w:customStyle="1">
    <w:name w:val="Char Char1 Char Char Char Char Char Char Char"/>
    <w:basedOn w:val="787"/>
    <w:pPr>
      <w:jc w:val="left"/>
      <w:widowControl/>
    </w:pPr>
    <w:rPr>
      <w:rFonts w:ascii="宋体" w:hAnsi="宋体" w:cs="宋体"/>
      <w:sz w:val="24"/>
    </w:rPr>
  </w:style>
  <w:style w:type="paragraph" w:styleId="1087" w:customStyle="1">
    <w:name w:val="表格内正文 Char Char Char"/>
    <w:pPr>
      <w:jc w:val="both"/>
      <w:spacing w:line="120" w:lineRule="atLeast"/>
      <w:widowControl w:val="off"/>
    </w:pPr>
  </w:style>
  <w:style w:type="paragraph" w:styleId="1088" w:customStyle="1">
    <w:name w:val="Style1"/>
    <w:basedOn w:val="787"/>
    <w:pPr>
      <w:numPr>
        <w:numId w:val="9"/>
      </w:numPr>
      <w:jc w:val="left"/>
      <w:widowControl/>
      <w:tabs>
        <w:tab w:val="left" w:pos="851" w:leader="none"/>
      </w:tabs>
    </w:pPr>
    <w:rPr>
      <w:rFonts w:ascii="宋体" w:hAnsi="宋体" w:cs="宋体"/>
      <w:sz w:val="24"/>
    </w:rPr>
  </w:style>
  <w:style w:type="paragraph" w:styleId="1089" w:customStyle="1">
    <w:name w:val="xl1132"/>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90" w:customStyle="1">
    <w:name w:val="xl1123"/>
    <w:basedOn w:val="787"/>
    <w:pPr>
      <w:jc w:val="left"/>
      <w:spacing w:before="100" w:beforeAutospacing="1" w:after="100" w:afterAutospacing="1"/>
      <w:widowControl/>
    </w:pPr>
    <w:rPr>
      <w:rFonts w:ascii="宋体" w:hAnsi="宋体" w:cs="宋体"/>
      <w:sz w:val="20"/>
    </w:rPr>
  </w:style>
  <w:style w:type="paragraph" w:styleId="1091" w:customStyle="1">
    <w:name w:val="xl1130"/>
    <w:basedOn w:val="78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92" w:customStyle="1">
    <w:name w:val="xl1138"/>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093" w:customStyle="1">
    <w:name w:val="apple-converted-space"/>
  </w:style>
  <w:style w:type="paragraph" w:styleId="1094" w:customStyle="1">
    <w:name w:val="_Style 1"/>
    <w:basedOn w:val="787"/>
    <w:qFormat/>
    <w:pPr>
      <w:ind w:firstLine="420"/>
      <w:spacing w:line="360" w:lineRule="auto"/>
    </w:pPr>
    <w:rPr>
      <w:rFonts w:cs="宋体"/>
    </w:rPr>
  </w:style>
  <w:style w:type="character" w:styleId="1095" w:customStyle="1">
    <w:name w:val="GW-标题3 Char1"/>
    <w:link w:val="1096"/>
    <w:qFormat/>
    <w:rPr>
      <w:rFonts w:ascii="Calibri" w:hAnsi="Calibri" w:eastAsia="仿宋_GB2312"/>
      <w:b/>
      <w:bCs/>
      <w:sz w:val="32"/>
      <w:szCs w:val="44"/>
    </w:rPr>
  </w:style>
  <w:style w:type="paragraph" w:styleId="1096" w:customStyle="1">
    <w:name w:val="GW-标题3"/>
    <w:basedOn w:val="787"/>
    <w:next w:val="787"/>
    <w:link w:val="1095"/>
    <w:qFormat/>
    <w:pPr>
      <w:ind w:right="101"/>
      <w:keepLines/>
      <w:keepNext/>
      <w:spacing w:before="312" w:after="312" w:line="360" w:lineRule="auto"/>
      <w:outlineLvl w:val="1"/>
    </w:pPr>
    <w:rPr>
      <w:rFonts w:ascii="Calibri" w:hAnsi="Calibri" w:eastAsia="仿宋_GB2312"/>
      <w:b/>
      <w:bCs/>
      <w:sz w:val="32"/>
      <w:szCs w:val="44"/>
    </w:rPr>
  </w:style>
  <w:style w:type="paragraph" w:styleId="1097" w:customStyle="1">
    <w:name w:val="表格正文"/>
    <w:basedOn w:val="787"/>
    <w:qFormat/>
    <w:pPr>
      <w:ind w:left="42" w:right="42"/>
      <w:jc w:val="left"/>
      <w:spacing w:line="360" w:lineRule="auto"/>
    </w:pPr>
    <w:rPr>
      <w:rFonts w:ascii="Calibri" w:hAnsi="Calibri" w:cs="黑体"/>
      <w:szCs w:val="22"/>
    </w:rPr>
  </w:style>
  <w:style w:type="paragraph" w:styleId="1098" w:customStyle="1">
    <w:name w:val="msonormal"/>
    <w:basedOn w:val="787"/>
    <w:pPr>
      <w:jc w:val="left"/>
      <w:spacing w:before="100" w:beforeAutospacing="1" w:after="100" w:afterAutospacing="1"/>
      <w:widowControl/>
    </w:pPr>
    <w:rPr>
      <w:rFonts w:ascii="宋体" w:hAnsi="宋体" w:cs="宋体"/>
      <w:sz w:val="24"/>
    </w:rPr>
  </w:style>
  <w:style w:type="paragraph" w:styleId="1099" w:customStyle="1">
    <w:name w:val="font9"/>
    <w:basedOn w:val="787"/>
    <w:pPr>
      <w:jc w:val="left"/>
      <w:spacing w:before="100" w:beforeAutospacing="1" w:after="100" w:afterAutospacing="1"/>
      <w:widowControl/>
    </w:pPr>
    <w:rPr>
      <w:sz w:val="20"/>
    </w:rPr>
  </w:style>
  <w:style w:type="paragraph" w:styleId="1100" w:customStyle="1">
    <w:name w:val="font10"/>
    <w:basedOn w:val="787"/>
    <w:pPr>
      <w:jc w:val="left"/>
      <w:spacing w:before="100" w:beforeAutospacing="1" w:after="100" w:afterAutospacing="1"/>
      <w:widowControl/>
    </w:pPr>
    <w:rPr>
      <w:rFonts w:ascii="宋体" w:hAnsi="宋体" w:cs="宋体"/>
      <w:color w:val="000000"/>
      <w:szCs w:val="21"/>
    </w:rPr>
  </w:style>
  <w:style w:type="paragraph" w:styleId="1101" w:customStyle="1">
    <w:name w:val="font12"/>
    <w:basedOn w:val="787"/>
    <w:pPr>
      <w:jc w:val="left"/>
      <w:spacing w:before="100" w:beforeAutospacing="1" w:after="100" w:afterAutospacing="1"/>
      <w:widowControl/>
    </w:pPr>
    <w:rPr>
      <w:rFonts w:ascii="等线" w:hAnsi="宋体" w:eastAsia="等线" w:cs="宋体"/>
      <w:color w:val="000000"/>
      <w:sz w:val="20"/>
    </w:rPr>
  </w:style>
  <w:style w:type="paragraph" w:styleId="1102" w:customStyle="1">
    <w:name w:val="font13"/>
    <w:basedOn w:val="787"/>
    <w:pPr>
      <w:jc w:val="left"/>
      <w:spacing w:before="100" w:beforeAutospacing="1" w:after="100" w:afterAutospacing="1"/>
      <w:widowControl/>
    </w:pPr>
    <w:rPr>
      <w:rFonts w:cs="Arial"/>
      <w:color w:val="000000"/>
      <w:szCs w:val="21"/>
    </w:rPr>
  </w:style>
  <w:style w:type="paragraph" w:styleId="1103" w:customStyle="1">
    <w:name w:val="font15"/>
    <w:basedOn w:val="787"/>
    <w:pPr>
      <w:jc w:val="left"/>
      <w:spacing w:before="100" w:beforeAutospacing="1" w:after="100" w:afterAutospacing="1"/>
      <w:widowControl/>
    </w:pPr>
    <w:rPr>
      <w:rFonts w:ascii="宋体" w:hAnsi="宋体" w:cs="宋体"/>
      <w:szCs w:val="21"/>
    </w:rPr>
  </w:style>
  <w:style w:type="paragraph" w:styleId="1104" w:customStyle="1">
    <w:name w:val="font16"/>
    <w:basedOn w:val="787"/>
    <w:pPr>
      <w:jc w:val="left"/>
      <w:spacing w:before="100" w:beforeAutospacing="1" w:after="100" w:afterAutospacing="1"/>
      <w:widowControl/>
    </w:pPr>
    <w:rPr>
      <w:rFonts w:ascii="宋体" w:hAnsi="宋体" w:cs="宋体"/>
      <w:color w:val="000000"/>
      <w:sz w:val="20"/>
    </w:rPr>
  </w:style>
  <w:style w:type="paragraph" w:styleId="1105" w:customStyle="1">
    <w:name w:val="font17"/>
    <w:basedOn w:val="787"/>
    <w:pPr>
      <w:jc w:val="left"/>
      <w:spacing w:before="100" w:beforeAutospacing="1" w:after="100" w:afterAutospacing="1"/>
      <w:widowControl/>
    </w:pPr>
    <w:rPr>
      <w:rFonts w:ascii="Courier New" w:hAnsi="Courier New" w:cs="Courier New"/>
      <w:color w:val="000000"/>
      <w:sz w:val="24"/>
    </w:rPr>
  </w:style>
  <w:style w:type="paragraph" w:styleId="1106" w:customStyle="1">
    <w:name w:val="font18"/>
    <w:basedOn w:val="787"/>
    <w:pPr>
      <w:jc w:val="left"/>
      <w:spacing w:before="100" w:beforeAutospacing="1" w:after="100" w:afterAutospacing="1"/>
      <w:widowControl/>
    </w:pPr>
    <w:rPr>
      <w:rFonts w:ascii="宋体" w:hAnsi="宋体" w:cs="宋体"/>
      <w:color w:val="000000"/>
      <w:sz w:val="22"/>
      <w:szCs w:val="22"/>
    </w:rPr>
  </w:style>
  <w:style w:type="paragraph" w:styleId="1107" w:customStyle="1">
    <w:name w:val="font19"/>
    <w:basedOn w:val="787"/>
    <w:pPr>
      <w:jc w:val="left"/>
      <w:spacing w:before="100" w:beforeAutospacing="1" w:after="100" w:afterAutospacing="1"/>
      <w:widowControl/>
    </w:pPr>
    <w:rPr>
      <w:rFonts w:ascii="宋体" w:hAnsi="宋体" w:cs="宋体"/>
      <w:sz w:val="20"/>
    </w:rPr>
  </w:style>
  <w:style w:type="paragraph" w:styleId="1108" w:customStyle="1">
    <w:name w:val="font20"/>
    <w:basedOn w:val="787"/>
    <w:pPr>
      <w:jc w:val="left"/>
      <w:spacing w:before="100" w:beforeAutospacing="1" w:after="100" w:afterAutospacing="1"/>
      <w:widowControl/>
    </w:pPr>
    <w:rPr>
      <w:rFonts w:ascii="宋体" w:hAnsi="宋体" w:cs="宋体"/>
      <w:sz w:val="18"/>
      <w:szCs w:val="18"/>
    </w:rPr>
  </w:style>
  <w:style w:type="paragraph" w:styleId="1109" w:customStyle="1">
    <w:name w:val="xl69"/>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0" w:customStyle="1">
    <w:name w:val="xl70"/>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1" w:customStyle="1">
    <w:name w:val="xl71"/>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2" w:customStyle="1">
    <w:name w:val="xl72"/>
    <w:basedOn w:val="78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3" w:customStyle="1">
    <w:name w:val="xl73"/>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4" w:customStyle="1">
    <w:name w:val="xl74"/>
    <w:basedOn w:val="78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5" w:customStyle="1">
    <w:name w:val="xl75"/>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6" w:customStyle="1">
    <w:name w:val="xl76"/>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17" w:customStyle="1">
    <w:name w:val="xl77"/>
    <w:basedOn w:val="78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8" w:customStyle="1">
    <w:name w:val="xl78"/>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9" w:customStyle="1">
    <w:name w:val="xl79"/>
    <w:basedOn w:val="78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20" w:customStyle="1">
    <w:name w:val="xl80"/>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1" w:customStyle="1">
    <w:name w:val="xl81"/>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2" w:customStyle="1">
    <w:name w:val="xl82"/>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3" w:customStyle="1">
    <w:name w:val="xl83"/>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24" w:customStyle="1">
    <w:name w:val="xl84"/>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5" w:customStyle="1">
    <w:name w:val="xl85"/>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6" w:customStyle="1">
    <w:name w:val="xl86"/>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7" w:customStyle="1">
    <w:name w:val="xl87"/>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8" w:customStyle="1">
    <w:name w:val="xl88"/>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29" w:customStyle="1">
    <w:name w:val="xl89"/>
    <w:basedOn w:val="78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0" w:customStyle="1">
    <w:name w:val="xl90"/>
    <w:basedOn w:val="787"/>
    <w:pPr>
      <w:jc w:val="left"/>
      <w:spacing w:before="100" w:beforeAutospacing="1" w:after="100" w:afterAutospacing="1"/>
      <w:widowControl/>
    </w:pPr>
    <w:rPr>
      <w:rFonts w:ascii="宋体" w:hAnsi="宋体" w:cs="宋体"/>
      <w:sz w:val="24"/>
    </w:rPr>
  </w:style>
  <w:style w:type="paragraph" w:styleId="1131" w:customStyle="1">
    <w:name w:val="样式 首行缩进:  0 字符"/>
    <w:basedOn w:val="787"/>
    <w:link w:val="1132"/>
    <w:qFormat/>
    <w:pPr>
      <w:ind w:firstLine="200"/>
      <w:spacing w:line="360" w:lineRule="auto"/>
    </w:pPr>
    <w:rPr>
      <w:rFonts w:cs="宋体"/>
      <w:sz w:val="24"/>
    </w:rPr>
  </w:style>
  <w:style w:type="character" w:styleId="1132" w:customStyle="1">
    <w:name w:val="样式 首行缩进:  0 字符 Char"/>
    <w:link w:val="1131"/>
    <w:qFormat/>
    <w:rPr>
      <w:rFonts w:ascii="Arial" w:hAnsi="Arial" w:cs="宋体"/>
      <w:sz w:val="24"/>
    </w:rPr>
  </w:style>
  <w:style w:type="paragraph" w:styleId="1133" w:customStyle="1">
    <w:name w:val="*正文"/>
    <w:basedOn w:val="787"/>
    <w:link w:val="1134"/>
    <w:qFormat/>
    <w:pPr>
      <w:ind w:firstLine="482"/>
      <w:spacing w:line="360" w:lineRule="auto"/>
    </w:pPr>
    <w:rPr>
      <w:sz w:val="24"/>
      <w:shd w:val="clear" w:color="auto" w:fill="ffffff"/>
    </w:rPr>
  </w:style>
  <w:style w:type="character" w:styleId="1134" w:customStyle="1">
    <w:name w:val="*正文 Char"/>
    <w:link w:val="1133"/>
    <w:qFormat/>
    <w:rPr>
      <w:sz w:val="24"/>
    </w:rPr>
  </w:style>
  <w:style w:type="character" w:styleId="1135" w:customStyle="1">
    <w:name w:val="列出段落 Char"/>
    <w:uiPriority w:val="99"/>
    <w:rPr>
      <w:rFonts w:ascii="等线"/>
      <w:sz w:val="24"/>
    </w:rPr>
  </w:style>
  <w:style w:type="paragraph" w:styleId="1136" w:customStyle="1">
    <w:name w:val="纯文本12"/>
    <w:basedOn w:val="787"/>
    <w:rPr>
      <w:rFonts w:hint="eastAsia" w:ascii="宋体" w:hAnsi="Courier New" w:eastAsia="楷体_GB2312"/>
      <w:sz w:val="28"/>
    </w:rPr>
  </w:style>
  <w:style w:type="paragraph" w:styleId="1137" w:customStyle="1">
    <w:name w:val="paragraph"/>
    <w:basedOn w:val="787"/>
    <w:pPr>
      <w:jc w:val="left"/>
      <w:spacing w:before="100" w:beforeAutospacing="1" w:after="100" w:afterAutospacing="1"/>
      <w:widowControl/>
    </w:pPr>
    <w:rPr>
      <w:rFonts w:ascii="宋体" w:hAnsi="宋体" w:cs="宋体"/>
      <w:sz w:val="24"/>
    </w:rPr>
  </w:style>
  <w:style w:type="paragraph" w:styleId="1138" w:customStyle="1">
    <w:name w:val="e表格"/>
    <w:basedOn w:val="787"/>
    <w:qFormat/>
    <w:pPr>
      <w:jc w:val="center"/>
    </w:pPr>
  </w:style>
  <w:style w:type="paragraph" w:styleId="1139" w:customStyle="1">
    <w:name w:val="首行缩进"/>
    <w:basedOn w:val="787"/>
    <w:qFormat/>
    <w:pPr>
      <w:ind w:firstLine="480"/>
      <w:jc w:val="left"/>
      <w:spacing w:line="360" w:lineRule="auto"/>
    </w:pPr>
    <w:rPr>
      <w:rFonts w:ascii="宋体" w:hAnsi="宋体"/>
      <w:sz w:val="24"/>
    </w:rPr>
  </w:style>
  <w:style w:type="paragraph" w:styleId="1140" w:customStyle="1">
    <w:name w:val="Table Paragraph"/>
    <w:basedOn w:val="787"/>
    <w:uiPriority w:val="1"/>
    <w:qFormat/>
    <w:pPr>
      <w:ind w:left="106"/>
      <w:jc w:val="left"/>
    </w:pPr>
    <w:rPr>
      <w:rFonts w:ascii="宋体" w:hAnsi="宋体" w:cs="宋体"/>
      <w:sz w:val="22"/>
      <w:szCs w:val="22"/>
      <w:u w:val="single"/>
      <w:lang w:val="zh-CN" w:bidi="zh-CN"/>
    </w:rPr>
  </w:style>
  <w:style w:type="paragraph" w:styleId="1141" w:customStyle="1">
    <w:name w:val="NormalIndent"/>
    <w:basedOn w:val="787"/>
    <w:uiPriority w:val="99"/>
    <w:qFormat/>
    <w:pPr>
      <w:ind w:firstLine="420"/>
      <w:jc w:val="left"/>
      <w:widowControl/>
    </w:pPr>
    <w:rPr>
      <w:rFonts w:eastAsia="楷体_GB2312"/>
      <w:sz w:val="24"/>
    </w:rPr>
  </w:style>
  <w:style w:type="character" w:styleId="1142" w:customStyle="1">
    <w:name w:val="NormalCharacter"/>
    <w:uiPriority w:val="99"/>
    <w:qFormat/>
  </w:style>
  <w:style w:type="character" w:styleId="1143">
    <w:name w:val="Unresolved Mention"/>
    <w:basedOn w:val="797"/>
    <w:uiPriority w:val="99"/>
    <w:semiHidden/>
    <w:unhideWhenUsed/>
    <w:rPr>
      <w:color w:val="605e5c"/>
      <w:shd w:val="clear" w:color="auto" w:fill="e1dfdd"/>
    </w:rPr>
  </w:style>
  <w:style w:type="paragraph" w:styleId="1144">
    <w:name w:val="table of figures"/>
    <w:basedOn w:val="787"/>
    <w:next w:val="787"/>
    <w:uiPriority w:val="99"/>
    <w:pPr>
      <w:ind w:left="200" w:hanging="200"/>
    </w:pPr>
  </w:style>
  <w:style w:type="paragraph" w:styleId="1145">
    <w:name w:val="Body Text First Indent 2"/>
    <w:basedOn w:val="825"/>
    <w:link w:val="1146"/>
    <w:uiPriority w:val="99"/>
    <w:qFormat/>
    <w:pPr>
      <w:ind w:left="420" w:firstLine="420"/>
      <w:spacing w:after="120" w:line="360" w:lineRule="auto"/>
    </w:pPr>
    <w:rPr>
      <w:rFonts w:ascii="宋体" w:hAnsi="宋体" w:eastAsia="宋体"/>
    </w:rPr>
  </w:style>
  <w:style w:type="character" w:styleId="1146" w:customStyle="1">
    <w:name w:val="正文文本首行缩进 2 字符"/>
    <w:basedOn w:val="824"/>
    <w:link w:val="1145"/>
    <w:uiPriority w:val="99"/>
    <w:rPr>
      <w:rFonts w:ascii="宋体" w:hAnsi="宋体" w:eastAsia="方正仿宋简体"/>
      <w:sz w:val="24"/>
    </w:rPr>
  </w:style>
  <w:style w:type="paragraph" w:styleId="1147" w:customStyle="1">
    <w:name w:val="首缩正文"/>
    <w:basedOn w:val="787"/>
    <w:link w:val="1148"/>
    <w:qFormat/>
    <w:pPr>
      <w:ind w:firstLine="200"/>
      <w:spacing w:line="600" w:lineRule="exact"/>
    </w:pPr>
    <w:rPr>
      <w:rFonts w:ascii="Times New Roman" w:hAnsi="Times New Roman" w:eastAsia="仿宋" w:cstheme="minorBidi"/>
      <w:sz w:val="28"/>
      <w:szCs w:val="22"/>
    </w:rPr>
  </w:style>
  <w:style w:type="character" w:styleId="1148" w:customStyle="1">
    <w:name w:val="首缩正文 Char"/>
    <w:basedOn w:val="797"/>
    <w:link w:val="1147"/>
    <w:qFormat/>
    <w:rPr>
      <w:rFonts w:ascii="Times New Roman" w:hAnsi="Times New Roman" w:eastAsia="仿宋" w:cstheme="minorBidi"/>
      <w:sz w:val="28"/>
      <w:szCs w:val="22"/>
    </w:rPr>
  </w:style>
  <w:style w:type="character" w:styleId="1149">
    <w:name w:val="Emphasis"/>
    <w:uiPriority w:val="20"/>
    <w:qFormat/>
    <w:rPr>
      <w:i/>
      <w:iCs/>
    </w:rPr>
  </w:style>
  <w:style w:type="character" w:styleId="1150">
    <w:name w:val="line number"/>
  </w:style>
  <w:style w:type="character" w:styleId="1151" w:customStyle="1">
    <w:name w:val="无间隔 Char"/>
    <w:uiPriority w:val="1"/>
    <w:rPr>
      <w:rFonts w:ascii="Calibri" w:hAnsi="Calibri" w:eastAsia="宋体" w:cs="Times New Roman"/>
      <w:sz w:val="22"/>
      <w:lang w:eastAsia="en-US" w:bidi="en-US"/>
    </w:rPr>
  </w:style>
  <w:style w:type="character" w:styleId="1152" w:customStyle="1">
    <w:name w:val="脚注文本 Char"/>
    <w:rPr>
      <w:rFonts w:ascii="Times New Roman" w:hAnsi="Times New Roman" w:eastAsia="宋体" w:cs="Times New Roman"/>
      <w:sz w:val="18"/>
      <w:szCs w:val="18"/>
    </w:rPr>
  </w:style>
  <w:style w:type="character" w:styleId="1153" w:customStyle="1">
    <w:name w:val="雅黑五号编号1.15间距 Char"/>
    <w:link w:val="1154"/>
    <w:rPr>
      <w:rFonts w:ascii="Times New Roman" w:hAnsi="Times New Roman"/>
      <w:sz w:val="24"/>
      <w:szCs w:val="24"/>
    </w:rPr>
  </w:style>
  <w:style w:type="paragraph" w:styleId="1154" w:customStyle="1">
    <w:name w:val="雅黑五号编号1.15间距"/>
    <w:basedOn w:val="787"/>
    <w:link w:val="1153"/>
    <w:qFormat/>
    <w:pPr>
      <w:ind w:left="840" w:right="2" w:hanging="420"/>
      <w:spacing w:line="276" w:lineRule="auto"/>
      <w:tabs>
        <w:tab w:val="num" w:pos="840" w:leader="none"/>
      </w:tabs>
    </w:pPr>
    <w:rPr>
      <w:rFonts w:ascii="Times New Roman" w:hAnsi="Times New Roman"/>
      <w:sz w:val="24"/>
      <w:szCs w:val="24"/>
    </w:rPr>
  </w:style>
  <w:style w:type="character" w:styleId="1155" w:customStyle="1">
    <w:name w:val="标题 6 Char"/>
    <w:rPr>
      <w:rFonts w:ascii="Arial" w:hAnsi="Arial" w:eastAsia="黑体"/>
      <w:b/>
      <w:bCs/>
      <w:sz w:val="24"/>
      <w:szCs w:val="24"/>
    </w:rPr>
  </w:style>
  <w:style w:type="character" w:styleId="1156" w:customStyle="1">
    <w:name w:val="标题 9 Char"/>
    <w:rPr>
      <w:rFonts w:ascii="Arial" w:hAnsi="Arial" w:eastAsia="黑体"/>
      <w:sz w:val="24"/>
      <w:szCs w:val="21"/>
    </w:rPr>
  </w:style>
  <w:style w:type="character" w:styleId="1157" w:customStyle="1">
    <w:name w:val="标题 7 Char"/>
    <w:rPr>
      <w:rFonts w:ascii="Times New Roman" w:hAnsi="Times New Roman"/>
      <w:b/>
      <w:bCs/>
      <w:sz w:val="24"/>
      <w:szCs w:val="24"/>
    </w:rPr>
  </w:style>
  <w:style w:type="character" w:styleId="1158" w:customStyle="1">
    <w:name w:val="标题 2 Char1"/>
    <w:rPr>
      <w:rFonts w:ascii="Arial" w:hAnsi="Arial" w:eastAsia="黑体"/>
      <w:b/>
      <w:bCs/>
      <w:sz w:val="30"/>
      <w:szCs w:val="32"/>
    </w:rPr>
  </w:style>
  <w:style w:type="character" w:styleId="1159" w:customStyle="1">
    <w:name w:val="标题 5 Char"/>
    <w:rPr>
      <w:rFonts w:ascii="Times New Roman" w:hAnsi="Times New Roman"/>
      <w:b/>
      <w:bCs/>
      <w:sz w:val="28"/>
      <w:szCs w:val="28"/>
    </w:rPr>
  </w:style>
  <w:style w:type="character" w:styleId="1160" w:customStyle="1">
    <w:name w:val="正文缩进 Char"/>
    <w:rPr>
      <w:rFonts w:ascii="Times New Roman" w:hAnsi="Times New Roman" w:eastAsia="宋体" w:cs="Times New Roman"/>
      <w:sz w:val="24"/>
      <w:szCs w:val="24"/>
    </w:rPr>
  </w:style>
  <w:style w:type="character" w:styleId="1161" w:customStyle="1">
    <w:name w:val="雅黑五号1.15间距 Char"/>
    <w:link w:val="1162"/>
    <w:rPr>
      <w:rFonts w:ascii="Times New Roman" w:hAnsi="Times New Roman"/>
      <w:szCs w:val="24"/>
    </w:rPr>
  </w:style>
  <w:style w:type="paragraph" w:styleId="1162" w:customStyle="1">
    <w:name w:val="雅黑五号1.15间距"/>
    <w:basedOn w:val="787"/>
    <w:link w:val="1161"/>
    <w:qFormat/>
    <w:pPr>
      <w:spacing w:line="276" w:lineRule="auto"/>
    </w:pPr>
    <w:rPr>
      <w:rFonts w:ascii="Times New Roman" w:hAnsi="Times New Roman"/>
      <w:szCs w:val="24"/>
    </w:rPr>
  </w:style>
  <w:style w:type="character" w:styleId="1163" w:customStyle="1">
    <w:name w:val="微软雅黑五号1.15间距 Char"/>
    <w:link w:val="1164"/>
    <w:rPr>
      <w:rFonts w:ascii="Times New Roman" w:hAnsi="Times New Roman"/>
      <w:szCs w:val="24"/>
    </w:rPr>
  </w:style>
  <w:style w:type="paragraph" w:styleId="1164" w:customStyle="1">
    <w:name w:val="微软雅黑五号1.15间距"/>
    <w:basedOn w:val="787"/>
    <w:link w:val="1163"/>
    <w:qFormat/>
    <w:pPr>
      <w:ind w:left="424"/>
      <w:spacing w:line="276" w:lineRule="auto"/>
      <w:tabs>
        <w:tab w:val="left" w:pos="1380" w:leader="none"/>
      </w:tabs>
    </w:pPr>
    <w:rPr>
      <w:rFonts w:ascii="Times New Roman" w:hAnsi="Times New Roman"/>
      <w:szCs w:val="24"/>
    </w:rPr>
  </w:style>
  <w:style w:type="character" w:styleId="1165" w:customStyle="1">
    <w:name w:val="文档结构图 Char"/>
    <w:rPr>
      <w:rFonts w:ascii="Times New Roman" w:hAnsi="Times New Roman" w:eastAsia="宋体" w:cs="Times New Roman"/>
      <w:szCs w:val="24"/>
      <w:shd w:val="clear" w:color="auto" w:fill="000080"/>
    </w:rPr>
  </w:style>
  <w:style w:type="character" w:styleId="1166" w:customStyle="1">
    <w:name w:val="tytytyty Char1"/>
    <w:link w:val="1167"/>
    <w:rPr>
      <w:rFonts w:ascii="Times New Roman" w:hAnsi="Times New Roman"/>
      <w:sz w:val="24"/>
      <w:szCs w:val="24"/>
      <w:lang w:eastAsia="ar-SA"/>
    </w:rPr>
  </w:style>
  <w:style w:type="paragraph" w:styleId="1167" w:customStyle="1">
    <w:name w:val="tytytyty"/>
    <w:basedOn w:val="787"/>
    <w:link w:val="1166"/>
    <w:pPr>
      <w:ind w:left="359" w:firstLine="480"/>
      <w:spacing w:line="360" w:lineRule="auto"/>
    </w:pPr>
    <w:rPr>
      <w:rFonts w:ascii="Times New Roman" w:hAnsi="Times New Roman"/>
      <w:sz w:val="24"/>
      <w:szCs w:val="24"/>
      <w:lang w:eastAsia="ar-SA"/>
    </w:rPr>
  </w:style>
  <w:style w:type="character" w:styleId="1168" w:customStyle="1">
    <w:name w:val="列表1 Char"/>
    <w:rPr>
      <w:rFonts w:ascii="Times New Roman" w:hAnsi="Times New Roman"/>
      <w:sz w:val="24"/>
    </w:rPr>
  </w:style>
  <w:style w:type="character" w:styleId="1169" w:customStyle="1">
    <w:name w:val="签名 字符1"/>
    <w:link w:val="1170"/>
    <w:rPr>
      <w:rFonts w:ascii="Times New Roman" w:hAnsi="Times New Roman"/>
      <w:b/>
      <w:sz w:val="32"/>
    </w:rPr>
  </w:style>
  <w:style w:type="paragraph" w:styleId="1170">
    <w:name w:val="Signature"/>
    <w:basedOn w:val="787"/>
    <w:link w:val="1169"/>
    <w:pPr>
      <w:jc w:val="center"/>
      <w:spacing w:line="360" w:lineRule="auto"/>
      <w:tabs>
        <w:tab w:val="left" w:pos="905" w:leader="none"/>
        <w:tab w:val="left" w:pos="935" w:leader="none"/>
      </w:tabs>
    </w:pPr>
    <w:rPr>
      <w:rFonts w:ascii="Times New Roman" w:hAnsi="Times New Roman"/>
      <w:b/>
      <w:sz w:val="32"/>
    </w:rPr>
  </w:style>
  <w:style w:type="character" w:styleId="1171" w:customStyle="1">
    <w:name w:val="s201"/>
    <w:rPr>
      <w:rFonts w:hint="default" w:ascii="Wingdings" w:hAnsi="Wingdings"/>
      <w:b w:val="0"/>
      <w:bCs w:val="0"/>
      <w:i w:val="0"/>
      <w:iCs w:val="0"/>
      <w:strike w:val="0"/>
      <w:color w:val="000000"/>
      <w:sz w:val="21"/>
      <w:szCs w:val="21"/>
      <w:u w:val="none"/>
    </w:rPr>
  </w:style>
  <w:style w:type="character" w:styleId="1172" w:customStyle="1">
    <w:name w:val="正文标准格式 Char"/>
    <w:link w:val="1173"/>
    <w:rPr>
      <w:rFonts w:ascii="Verdana" w:hAnsi="Verdana" w:eastAsia="华文细黑"/>
      <w:szCs w:val="24"/>
    </w:rPr>
  </w:style>
  <w:style w:type="paragraph" w:styleId="1173" w:customStyle="1">
    <w:name w:val="正文标准格式"/>
    <w:link w:val="1172"/>
    <w:pPr>
      <w:ind w:firstLine="431"/>
      <w:spacing w:line="360" w:lineRule="auto"/>
    </w:pPr>
    <w:rPr>
      <w:rFonts w:ascii="Verdana" w:hAnsi="Verdana" w:eastAsia="华文细黑"/>
      <w:szCs w:val="24"/>
    </w:rPr>
  </w:style>
  <w:style w:type="character" w:styleId="1174" w:customStyle="1">
    <w:name w:val="h21"/>
    <w:rPr>
      <w:rFonts w:hint="eastAsia" w:ascii="宋体" w:hAnsi="宋体" w:eastAsia="宋体"/>
      <w:b/>
      <w:bCs/>
      <w:i w:val="0"/>
      <w:iCs w:val="0"/>
      <w:strike w:val="0"/>
      <w:color w:val="000000"/>
      <w:sz w:val="24"/>
      <w:szCs w:val="24"/>
      <w:u w:val="none"/>
    </w:rPr>
  </w:style>
  <w:style w:type="character" w:styleId="1175" w:customStyle="1">
    <w:name w:val="标题 Char"/>
    <w:rPr>
      <w:rFonts w:ascii="Arial" w:hAnsi="Arial" w:eastAsia="宋体" w:cs="Arial"/>
      <w:b/>
      <w:bCs/>
      <w:sz w:val="32"/>
      <w:szCs w:val="32"/>
    </w:rPr>
  </w:style>
  <w:style w:type="character" w:styleId="1176" w:customStyle="1">
    <w:name w:val="s181"/>
    <w:rPr>
      <w:rFonts w:hint="eastAsia" w:ascii="黑体" w:hAnsi="黑体" w:eastAsia="黑体"/>
      <w:b w:val="0"/>
      <w:bCs w:val="0"/>
      <w:i w:val="0"/>
      <w:iCs w:val="0"/>
      <w:strike w:val="0"/>
      <w:color w:val="000000"/>
      <w:sz w:val="28"/>
      <w:szCs w:val="28"/>
      <w:u w:val="none"/>
    </w:rPr>
  </w:style>
  <w:style w:type="character" w:styleId="1177" w:customStyle="1">
    <w:name w:val="MM Topic 2 Char"/>
    <w:link w:val="1178"/>
    <w:rPr>
      <w:rFonts w:ascii="Cambria" w:hAnsi="Cambria"/>
      <w:b/>
      <w:bCs/>
      <w:sz w:val="32"/>
      <w:szCs w:val="32"/>
    </w:rPr>
  </w:style>
  <w:style w:type="paragraph" w:styleId="1178" w:customStyle="1">
    <w:name w:val="MM Topic 2"/>
    <w:basedOn w:val="789"/>
    <w:link w:val="1177"/>
    <w:pPr>
      <w:spacing w:before="260" w:after="260" w:line="415" w:lineRule="auto"/>
    </w:pPr>
    <w:rPr>
      <w:rFonts w:ascii="Cambria" w:hAnsi="Cambria"/>
      <w:sz w:val="32"/>
    </w:rPr>
  </w:style>
  <w:style w:type="character" w:styleId="1179" w:customStyle="1">
    <w:name w:val="boldbodycopy"/>
    <w:basedOn w:val="797"/>
  </w:style>
  <w:style w:type="character" w:styleId="1180" w:customStyle="1">
    <w:name w:val="日期 Char"/>
    <w:uiPriority w:val="99"/>
    <w:rPr>
      <w:rFonts w:ascii="Times New Roman" w:hAnsi="Times New Roman"/>
      <w:sz w:val="24"/>
      <w:szCs w:val="24"/>
    </w:rPr>
  </w:style>
  <w:style w:type="character" w:styleId="1181" w:customStyle="1">
    <w:name w:val="页眉 Char"/>
    <w:uiPriority w:val="99"/>
    <w:rPr>
      <w:sz w:val="18"/>
      <w:szCs w:val="18"/>
    </w:rPr>
  </w:style>
  <w:style w:type="character" w:styleId="1182" w:customStyle="1">
    <w:name w:val="hei181"/>
  </w:style>
  <w:style w:type="character" w:styleId="1183" w:customStyle="1">
    <w:name w:val="Neu-T2 (文字)"/>
    <w:link w:val="1184"/>
    <w:rPr>
      <w:rFonts w:ascii="宋体" w:hAnsi="宋体" w:cs="宋体"/>
      <w:b/>
      <w:sz w:val="30"/>
      <w:szCs w:val="32"/>
    </w:rPr>
  </w:style>
  <w:style w:type="paragraph" w:styleId="1184" w:customStyle="1">
    <w:name w:val="Neu-T2"/>
    <w:basedOn w:val="789"/>
    <w:link w:val="1183"/>
    <w:pPr>
      <w:numPr>
        <w:ilvl w:val="1"/>
        <w:numId w:val="19"/>
      </w:numPr>
      <w:ind w:left="1202"/>
      <w:jc w:val="left"/>
      <w:keepLines w:val="0"/>
      <w:spacing w:line="700" w:lineRule="exact"/>
      <w:widowControl/>
    </w:pPr>
    <w:rPr>
      <w:rFonts w:ascii="宋体" w:hAnsi="宋体" w:cs="宋体"/>
      <w:bCs w:val="0"/>
      <w:sz w:val="30"/>
    </w:rPr>
  </w:style>
  <w:style w:type="character" w:styleId="1185" w:customStyle="1">
    <w:name w:val="s101"/>
    <w:rPr>
      <w:rFonts w:hint="default" w:ascii="Arial" w:hAnsi="Arial" w:cs="Arial"/>
      <w:b w:val="0"/>
      <w:bCs w:val="0"/>
      <w:i w:val="0"/>
      <w:iCs w:val="0"/>
      <w:strike w:val="0"/>
      <w:color w:val="000000"/>
      <w:sz w:val="24"/>
      <w:szCs w:val="24"/>
      <w:u w:val="none"/>
    </w:rPr>
  </w:style>
  <w:style w:type="character" w:styleId="1186" w:customStyle="1">
    <w:name w:val="已访问的超链接1"/>
    <w:rPr>
      <w:color w:val="800080"/>
      <w:u w:val="single"/>
    </w:rPr>
  </w:style>
  <w:style w:type="character" w:styleId="1187" w:customStyle="1">
    <w:name w:val="s111"/>
    <w:rPr>
      <w:rFonts w:hint="default" w:ascii="Times New Roman" w:hAnsi="Times New Roman" w:cs="Times New Roman"/>
      <w:b/>
      <w:bCs/>
      <w:i w:val="0"/>
      <w:iCs w:val="0"/>
      <w:strike w:val="0"/>
      <w:color w:val="000000"/>
      <w:sz w:val="24"/>
      <w:szCs w:val="24"/>
      <w:u w:val="none"/>
    </w:rPr>
  </w:style>
  <w:style w:type="character" w:styleId="1188" w:customStyle="1">
    <w:name w:val="汗水正文 Char"/>
    <w:link w:val="1189"/>
    <w:rPr>
      <w:sz w:val="24"/>
      <w:szCs w:val="24"/>
    </w:rPr>
  </w:style>
  <w:style w:type="paragraph" w:styleId="1189" w:customStyle="1">
    <w:name w:val="汗水正文"/>
    <w:basedOn w:val="787"/>
    <w:link w:val="1188"/>
    <w:pPr>
      <w:ind w:right="-360" w:firstLine="420"/>
      <w:jc w:val="left"/>
      <w:spacing w:before="120" w:after="160" w:line="360" w:lineRule="auto"/>
      <w:widowControl/>
    </w:pPr>
    <w:rPr>
      <w:sz w:val="24"/>
      <w:szCs w:val="24"/>
    </w:rPr>
  </w:style>
  <w:style w:type="character" w:styleId="1190" w:customStyle="1">
    <w:name w:val="s241"/>
    <w:rPr>
      <w:rFonts w:hint="default" w:ascii="Arial" w:hAnsi="Arial" w:cs="Arial"/>
      <w:b w:val="0"/>
      <w:bCs w:val="0"/>
      <w:i w:val="0"/>
      <w:iCs w:val="0"/>
      <w:strike w:val="0"/>
      <w:color w:val="000000"/>
      <w:sz w:val="18"/>
      <w:szCs w:val="18"/>
      <w:u w:val="none"/>
    </w:rPr>
  </w:style>
  <w:style w:type="character" w:styleId="1191" w:customStyle="1">
    <w:name w:val="HTML 预设格式 Char"/>
    <w:uiPriority w:val="99"/>
    <w:rPr>
      <w:rFonts w:ascii="Arial Unicode MS" w:hAnsi="Arial Unicode MS" w:eastAsia="Arial Unicode MS" w:cs="Arial Unicode MS"/>
      <w:sz w:val="20"/>
      <w:szCs w:val="20"/>
    </w:rPr>
  </w:style>
  <w:style w:type="character" w:styleId="1192" w:customStyle="1">
    <w:name w:val="s151"/>
    <w:rPr>
      <w:rFonts w:hint="eastAsia" w:ascii="宋体" w:hAnsi="宋体" w:eastAsia="宋体"/>
      <w:b w:val="0"/>
      <w:bCs w:val="0"/>
      <w:i w:val="0"/>
      <w:iCs w:val="0"/>
      <w:strike w:val="0"/>
      <w:color w:val="000000"/>
      <w:sz w:val="21"/>
      <w:szCs w:val="21"/>
      <w:u w:val="none"/>
    </w:rPr>
  </w:style>
  <w:style w:type="character" w:styleId="1193" w:customStyle="1">
    <w:name w:val="批注框文本 Char"/>
    <w:uiPriority w:val="99"/>
    <w:rPr>
      <w:rFonts w:ascii="Times New Roman" w:hAnsi="Times New Roman" w:eastAsia="宋体" w:cs="Times New Roman"/>
      <w:sz w:val="18"/>
      <w:szCs w:val="18"/>
    </w:rPr>
  </w:style>
  <w:style w:type="character" w:styleId="1194" w:customStyle="1">
    <w:name w:val="s71"/>
    <w:rPr>
      <w:rFonts w:hint="eastAsia" w:ascii="黑体" w:hAnsi="黑体" w:eastAsia="黑体"/>
      <w:b w:val="0"/>
      <w:bCs w:val="0"/>
      <w:i w:val="0"/>
      <w:iCs w:val="0"/>
      <w:strike w:val="0"/>
      <w:color w:val="000000"/>
      <w:sz w:val="44"/>
      <w:szCs w:val="44"/>
      <w:u w:val="none"/>
    </w:rPr>
  </w:style>
  <w:style w:type="character" w:styleId="1195" w:customStyle="1">
    <w:name w:val="正文（首行缩进2字符） Char"/>
    <w:link w:val="1196"/>
    <w:rPr>
      <w:rFonts w:ascii="Times New Roman" w:hAnsi="Times New Roman"/>
      <w:sz w:val="24"/>
      <w:szCs w:val="24"/>
    </w:rPr>
  </w:style>
  <w:style w:type="paragraph" w:styleId="1196" w:customStyle="1">
    <w:name w:val="正文（首行缩进2字符）"/>
    <w:basedOn w:val="787"/>
    <w:link w:val="1195"/>
    <w:pPr>
      <w:ind w:firstLine="480"/>
      <w:spacing w:line="360" w:lineRule="auto"/>
    </w:pPr>
    <w:rPr>
      <w:rFonts w:ascii="Times New Roman" w:hAnsi="Times New Roman"/>
      <w:sz w:val="24"/>
      <w:szCs w:val="24"/>
    </w:rPr>
  </w:style>
  <w:style w:type="character" w:styleId="1197" w:customStyle="1">
    <w:name w:val="s131"/>
    <w:rPr>
      <w:rFonts w:hint="eastAsia" w:ascii="黑体" w:hAnsi="黑体" w:eastAsia="黑体"/>
      <w:b w:val="0"/>
      <w:bCs w:val="0"/>
      <w:i w:val="0"/>
      <w:iCs w:val="0"/>
      <w:strike w:val="0"/>
      <w:color w:val="000000"/>
      <w:sz w:val="20"/>
      <w:szCs w:val="20"/>
      <w:u w:val="none"/>
    </w:rPr>
  </w:style>
  <w:style w:type="character" w:styleId="1198" w:customStyle="1">
    <w:name w:val="Neu-Text Char"/>
    <w:link w:val="1199"/>
    <w:rPr>
      <w:rFonts w:ascii="Century" w:hAnsi="Century"/>
      <w:spacing w:val="16"/>
      <w:sz w:val="28"/>
      <w:szCs w:val="24"/>
    </w:rPr>
  </w:style>
  <w:style w:type="paragraph" w:styleId="1199" w:customStyle="1">
    <w:name w:val="Neu-Text"/>
    <w:basedOn w:val="881"/>
    <w:link w:val="1198"/>
    <w:pPr>
      <w:jc w:val="left"/>
      <w:spacing w:line="600" w:lineRule="exact"/>
    </w:pPr>
    <w:rPr>
      <w:rFonts w:ascii="Century" w:hAnsi="Century" w:eastAsia="宋体"/>
      <w:spacing w:val="16"/>
      <w:position w:val="0"/>
      <w:sz w:val="28"/>
      <w:szCs w:val="24"/>
    </w:rPr>
  </w:style>
  <w:style w:type="character" w:styleId="1200" w:customStyle="1">
    <w:name w:val="标题 4 Char"/>
    <w:rPr>
      <w:rFonts w:ascii="Arial" w:hAnsi="Arial" w:eastAsia="黑体"/>
      <w:b/>
      <w:bCs/>
      <w:sz w:val="28"/>
      <w:szCs w:val="28"/>
    </w:rPr>
  </w:style>
  <w:style w:type="character" w:styleId="1201" w:customStyle="1">
    <w:name w:val="s191"/>
    <w:rPr>
      <w:rFonts w:hint="default" w:ascii="Times New Roman" w:hAnsi="Times New Roman" w:cs="Times New Roman"/>
      <w:b w:val="0"/>
      <w:bCs w:val="0"/>
      <w:i w:val="0"/>
      <w:iCs w:val="0"/>
      <w:strike w:val="0"/>
      <w:color w:val="000000"/>
      <w:sz w:val="21"/>
      <w:szCs w:val="21"/>
      <w:u w:val="none"/>
    </w:rPr>
  </w:style>
  <w:style w:type="character" w:styleId="1202" w:customStyle="1">
    <w:name w:val="正文首行缩进 2 Char"/>
    <w:link w:val="1203"/>
    <w:rPr>
      <w:rFonts w:ascii="Times New Roman" w:hAnsi="Times New Roman"/>
      <w:szCs w:val="22"/>
    </w:rPr>
  </w:style>
  <w:style w:type="paragraph" w:styleId="1203" w:customStyle="1">
    <w:name w:val="StGen0"/>
    <w:basedOn w:val="787"/>
    <w:next w:val="787"/>
    <w:link w:val="1202"/>
    <w:pPr>
      <w:ind w:left="960"/>
      <w:jc w:val="left"/>
      <w:spacing w:line="360" w:lineRule="auto"/>
    </w:pPr>
    <w:rPr>
      <w:rFonts w:ascii="Times New Roman" w:hAnsi="Times New Roman"/>
      <w:szCs w:val="22"/>
    </w:rPr>
  </w:style>
  <w:style w:type="character" w:styleId="1204" w:customStyle="1">
    <w:name w:val="样式 样式 首行缩进:  0.74 厘米 行距: 1.5 倍行距 + (西文) Times New Roman (中文) 华文... Char"/>
    <w:link w:val="1205"/>
    <w:rPr>
      <w:rFonts w:ascii="Times New Roman" w:hAnsi="Times New Roman" w:eastAsia="华文细黑" w:cs="宋体"/>
    </w:rPr>
  </w:style>
  <w:style w:type="paragraph" w:styleId="1205" w:customStyle="1">
    <w:name w:val="样式 样式 首行缩进:  0.74 厘米 行距: 1.5 倍行距 + (西文) Times New Roman (中文) 华文..."/>
    <w:basedOn w:val="787"/>
    <w:link w:val="1204"/>
    <w:pPr>
      <w:ind w:firstLine="420"/>
      <w:spacing w:line="360" w:lineRule="auto"/>
    </w:pPr>
    <w:rPr>
      <w:rFonts w:ascii="Times New Roman" w:hAnsi="Times New Roman" w:eastAsia="华文细黑" w:cs="宋体"/>
    </w:rPr>
  </w:style>
  <w:style w:type="character" w:styleId="1206" w:customStyle="1">
    <w:name w:val="样式 首行缩进:  0.74 厘米 行距: 1.5 倍行距 Char"/>
    <w:link w:val="1207"/>
    <w:rPr>
      <w:rFonts w:cs="宋体"/>
      <w:sz w:val="24"/>
    </w:rPr>
  </w:style>
  <w:style w:type="paragraph" w:styleId="1207" w:customStyle="1">
    <w:name w:val="样式 首行缩进:  0.74 厘米 行距: 1.5 倍行距"/>
    <w:basedOn w:val="787"/>
    <w:link w:val="1206"/>
    <w:pPr>
      <w:ind w:firstLine="420"/>
      <w:spacing w:line="360" w:lineRule="auto"/>
    </w:pPr>
    <w:rPr>
      <w:rFonts w:cs="宋体"/>
      <w:sz w:val="24"/>
    </w:rPr>
  </w:style>
  <w:style w:type="character" w:styleId="1208" w:customStyle="1">
    <w:name w:val="新正文 Char"/>
    <w:link w:val="1209"/>
    <w:rPr>
      <w:sz w:val="24"/>
      <w:szCs w:val="24"/>
    </w:rPr>
  </w:style>
  <w:style w:type="paragraph" w:styleId="1209" w:customStyle="1">
    <w:name w:val="新正文"/>
    <w:basedOn w:val="787"/>
    <w:link w:val="1208"/>
    <w:pPr>
      <w:ind w:firstLine="200"/>
      <w:spacing w:line="360" w:lineRule="auto"/>
    </w:pPr>
    <w:rPr>
      <w:sz w:val="24"/>
      <w:szCs w:val="24"/>
    </w:rPr>
  </w:style>
  <w:style w:type="character" w:styleId="1210" w:customStyle="1">
    <w:name w:val="s161"/>
    <w:rPr>
      <w:rFonts w:hint="default" w:ascii="Wingdings" w:hAnsi="Wingdings"/>
      <w:b w:val="0"/>
      <w:bCs w:val="0"/>
      <w:i w:val="0"/>
      <w:iCs w:val="0"/>
      <w:strike w:val="0"/>
      <w:color w:val="000000"/>
      <w:sz w:val="24"/>
      <w:szCs w:val="24"/>
      <w:u w:val="none"/>
    </w:rPr>
  </w:style>
  <w:style w:type="character" w:styleId="1211" w:customStyle="1">
    <w:name w:val="t_tag"/>
  </w:style>
  <w:style w:type="character" w:styleId="1212" w:customStyle="1">
    <w:name w:val="Neu-T4 (文字)"/>
    <w:link w:val="1213"/>
    <w:rPr>
      <w:rFonts w:ascii="宋体" w:hAnsi="宋体" w:cs="宋体"/>
      <w:bCs/>
      <w:sz w:val="24"/>
      <w:szCs w:val="24"/>
      <w:lang w:eastAsia="ja-JP"/>
    </w:rPr>
  </w:style>
  <w:style w:type="paragraph" w:styleId="1213" w:customStyle="1">
    <w:name w:val="Neu-T4"/>
    <w:basedOn w:val="791"/>
    <w:link w:val="1212"/>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14" w:customStyle="1">
    <w:name w:val="cn_text1"/>
    <w:rPr>
      <w:rFonts w:ascii="宋体" w:hAnsi="宋体" w:eastAsia="宋体"/>
      <w:sz w:val="28"/>
      <w:szCs w:val="28"/>
      <w:lang w:val="en-US" w:eastAsia="zh-CN" w:bidi="ar-SA"/>
    </w:rPr>
  </w:style>
  <w:style w:type="character" w:styleId="1215" w:customStyle="1">
    <w:name w:val="样式6 Char"/>
    <w:link w:val="1216"/>
    <w:rPr>
      <w:rFonts w:ascii="宋体" w:hAnsi="宋体"/>
      <w:sz w:val="24"/>
      <w:szCs w:val="24"/>
      <w:lang w:eastAsia="en-US" w:bidi="en-US"/>
    </w:rPr>
  </w:style>
  <w:style w:type="paragraph" w:styleId="1216" w:customStyle="1">
    <w:name w:val="样式6"/>
    <w:basedOn w:val="827"/>
    <w:link w:val="1215"/>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17" w:customStyle="1">
    <w:name w:val="Neu-T3 Char"/>
    <w:link w:val="1218"/>
    <w:rPr>
      <w:rFonts w:ascii="宋体" w:hAnsi="宋体" w:cs="宋体"/>
      <w:b/>
      <w:sz w:val="28"/>
      <w:szCs w:val="28"/>
    </w:rPr>
  </w:style>
  <w:style w:type="paragraph" w:styleId="1218" w:customStyle="1">
    <w:name w:val="Neu-T3"/>
    <w:basedOn w:val="790"/>
    <w:link w:val="1217"/>
    <w:pPr>
      <w:numPr>
        <w:ilvl w:val="2"/>
        <w:numId w:val="19"/>
      </w:numPr>
      <w:jc w:val="left"/>
      <w:keepLines w:val="0"/>
      <w:spacing w:before="0" w:after="0" w:line="700" w:lineRule="exact"/>
    </w:pPr>
    <w:rPr>
      <w:rFonts w:ascii="宋体" w:hAnsi="宋体" w:cs="宋体"/>
      <w:bCs w:val="0"/>
      <w:sz w:val="28"/>
      <w:szCs w:val="28"/>
    </w:rPr>
  </w:style>
  <w:style w:type="character" w:styleId="1219" w:customStyle="1">
    <w:name w:val="p1"/>
    <w:rPr>
      <w:rFonts w:hint="eastAsia" w:ascii="宋体" w:hAnsi="宋体" w:eastAsia="宋体"/>
      <w:b w:val="0"/>
      <w:bCs w:val="0"/>
      <w:i w:val="0"/>
      <w:iCs w:val="0"/>
      <w:strike w:val="0"/>
      <w:color w:val="000000"/>
      <w:sz w:val="24"/>
      <w:szCs w:val="24"/>
      <w:u w:val="none"/>
    </w:rPr>
  </w:style>
  <w:style w:type="character" w:styleId="1220" w:customStyle="1">
    <w:name w:val="标准正文 Char"/>
    <w:link w:val="1221"/>
    <w:rPr>
      <w:sz w:val="24"/>
    </w:rPr>
  </w:style>
  <w:style w:type="paragraph" w:styleId="1221" w:customStyle="1">
    <w:name w:val="标准正文"/>
    <w:basedOn w:val="819"/>
    <w:next w:val="1196"/>
    <w:link w:val="1220"/>
    <w:pPr>
      <w:ind w:firstLine="482"/>
      <w:jc w:val="both"/>
      <w:spacing w:before="60" w:after="60" w:line="360" w:lineRule="auto"/>
    </w:pPr>
    <w:rPr>
      <w:rFonts w:eastAsia="宋体"/>
    </w:rPr>
  </w:style>
  <w:style w:type="character" w:styleId="1222" w:customStyle="1">
    <w:name w:val="s211"/>
    <w:rPr>
      <w:rFonts w:hint="default" w:ascii="Calibri" w:hAnsi="Calibri"/>
      <w:b w:val="0"/>
      <w:bCs w:val="0"/>
      <w:i w:val="0"/>
      <w:iCs w:val="0"/>
      <w:strike w:val="0"/>
      <w:color w:val="000000"/>
      <w:sz w:val="21"/>
      <w:szCs w:val="21"/>
      <w:u w:val="none"/>
    </w:rPr>
  </w:style>
  <w:style w:type="character" w:styleId="1223" w:customStyle="1">
    <w:name w:val="称呼 字符1"/>
    <w:link w:val="1224"/>
    <w:rPr>
      <w:rFonts w:ascii="Times New Roman" w:hAnsi="Times New Roman"/>
      <w:sz w:val="24"/>
    </w:rPr>
  </w:style>
  <w:style w:type="paragraph" w:styleId="1224">
    <w:name w:val="Salutation"/>
    <w:basedOn w:val="787"/>
    <w:next w:val="787"/>
    <w:link w:val="1223"/>
    <w:pPr>
      <w:spacing w:before="60"/>
    </w:pPr>
    <w:rPr>
      <w:rFonts w:ascii="Times New Roman" w:hAnsi="Times New Roman"/>
      <w:sz w:val="24"/>
    </w:rPr>
  </w:style>
  <w:style w:type="character" w:styleId="1225" w:customStyle="1">
    <w:name w:val="样式 首行缩进:  2 字符5 Char"/>
    <w:link w:val="1226"/>
    <w:rPr>
      <w:rFonts w:ascii="Times New Roman" w:hAnsi="Times New Roman" w:cs="宋体"/>
      <w:sz w:val="24"/>
    </w:rPr>
  </w:style>
  <w:style w:type="paragraph" w:styleId="1226" w:customStyle="1">
    <w:name w:val="样式 首行缩进:  2 字符5"/>
    <w:basedOn w:val="787"/>
    <w:link w:val="1225"/>
    <w:pPr>
      <w:ind w:firstLine="480"/>
      <w:spacing w:before="120" w:line="360" w:lineRule="auto"/>
    </w:pPr>
    <w:rPr>
      <w:rFonts w:ascii="Times New Roman" w:hAnsi="Times New Roman" w:cs="宋体"/>
      <w:sz w:val="24"/>
    </w:rPr>
  </w:style>
  <w:style w:type="character" w:styleId="1227" w:customStyle="1">
    <w:name w:val="正文文本缩进 3 Char"/>
    <w:rPr>
      <w:rFonts w:ascii="宋体" w:hAnsi="Times New Roman" w:eastAsia="宋体" w:cs="Times New Roman"/>
      <w:szCs w:val="20"/>
    </w:rPr>
  </w:style>
  <w:style w:type="character" w:styleId="1228" w:customStyle="1">
    <w:name w:val="页脚 Char"/>
    <w:uiPriority w:val="99"/>
    <w:rPr>
      <w:sz w:val="18"/>
      <w:szCs w:val="18"/>
    </w:rPr>
  </w:style>
  <w:style w:type="character" w:styleId="1229" w:customStyle="1">
    <w:name w:val="tytytyty Char Char Char"/>
    <w:link w:val="1230"/>
    <w:rPr>
      <w:rFonts w:ascii="Times New Roman" w:hAnsi="Times New Roman"/>
      <w:sz w:val="24"/>
      <w:szCs w:val="24"/>
    </w:rPr>
  </w:style>
  <w:style w:type="paragraph" w:styleId="1230" w:customStyle="1">
    <w:name w:val="tytytyty Char Char"/>
    <w:basedOn w:val="787"/>
    <w:link w:val="1229"/>
    <w:pPr>
      <w:ind w:left="359" w:firstLine="480"/>
      <w:spacing w:line="360" w:lineRule="auto"/>
    </w:pPr>
    <w:rPr>
      <w:rFonts w:ascii="Times New Roman" w:hAnsi="Times New Roman"/>
      <w:sz w:val="24"/>
      <w:szCs w:val="24"/>
    </w:rPr>
  </w:style>
  <w:style w:type="character" w:styleId="1231" w:customStyle="1">
    <w:name w:val="greycolor1"/>
    <w:rPr>
      <w:sz w:val="18"/>
      <w:szCs w:val="18"/>
    </w:rPr>
  </w:style>
  <w:style w:type="character" w:styleId="1232" w:customStyle="1">
    <w:name w:val="s121"/>
    <w:rPr>
      <w:rFonts w:hint="default" w:ascii="Times New Roman" w:hAnsi="Times New Roman" w:cs="Times New Roman"/>
      <w:b w:val="0"/>
      <w:bCs w:val="0"/>
      <w:i w:val="0"/>
      <w:iCs w:val="0"/>
      <w:strike w:val="0"/>
      <w:color w:val="000000"/>
      <w:sz w:val="24"/>
      <w:szCs w:val="24"/>
      <w:u w:val="none"/>
    </w:rPr>
  </w:style>
  <w:style w:type="character" w:styleId="1233" w:customStyle="1">
    <w:name w:val="正文文本 Char"/>
    <w:uiPriority w:val="99"/>
    <w:rPr>
      <w:rFonts w:ascii="Times New Roman" w:hAnsi="Times New Roman"/>
      <w:sz w:val="24"/>
      <w:szCs w:val="24"/>
    </w:rPr>
  </w:style>
  <w:style w:type="character" w:styleId="1234" w:customStyle="1">
    <w:name w:val="SANGFOR_6_正文 Char"/>
    <w:link w:val="1235"/>
    <w:rPr>
      <w:rFonts w:eastAsia="微软雅黑"/>
      <w:szCs w:val="24"/>
    </w:rPr>
  </w:style>
  <w:style w:type="paragraph" w:styleId="1235" w:customStyle="1">
    <w:name w:val="SANGFOR_6_正文"/>
    <w:basedOn w:val="787"/>
    <w:link w:val="1234"/>
    <w:pPr>
      <w:ind w:firstLine="420"/>
      <w:spacing w:line="360" w:lineRule="auto"/>
    </w:pPr>
    <w:rPr>
      <w:rFonts w:eastAsia="微软雅黑"/>
      <w:szCs w:val="24"/>
    </w:rPr>
  </w:style>
  <w:style w:type="character" w:styleId="1236" w:customStyle="1">
    <w:name w:val="正文首行缩进 Char"/>
    <w:rPr>
      <w:rFonts w:ascii="Times New Roman" w:hAnsi="Times New Roman"/>
      <w:sz w:val="24"/>
      <w:szCs w:val="24"/>
    </w:rPr>
  </w:style>
  <w:style w:type="character" w:styleId="1237" w:customStyle="1">
    <w:name w:val="s41"/>
    <w:rPr>
      <w:rFonts w:hint="eastAsia" w:ascii="黑体" w:hAnsi="黑体" w:eastAsia="黑体"/>
      <w:b w:val="0"/>
      <w:bCs w:val="0"/>
      <w:i w:val="0"/>
      <w:iCs w:val="0"/>
      <w:strike w:val="0"/>
      <w:color w:val="000000"/>
      <w:sz w:val="30"/>
      <w:szCs w:val="30"/>
      <w:u w:val="none"/>
    </w:rPr>
  </w:style>
  <w:style w:type="character" w:styleId="1238" w:customStyle="1">
    <w:name w:val="正文文本缩进 2 Char"/>
    <w:rPr>
      <w:rFonts w:ascii="Times New Roman" w:hAnsi="Times New Roman" w:eastAsia="宋体" w:cs="Times New Roman"/>
      <w:szCs w:val="24"/>
    </w:rPr>
  </w:style>
  <w:style w:type="character" w:styleId="1239" w:customStyle="1">
    <w:name w:val="样式 正文缩进 + 首行缩进:  2 字符 Char"/>
    <w:link w:val="1240"/>
    <w:rPr>
      <w:rFonts w:ascii="Times New Roman" w:hAnsi="Times New Roman" w:cs="宋体"/>
      <w:sz w:val="24"/>
    </w:rPr>
  </w:style>
  <w:style w:type="paragraph" w:styleId="1240" w:customStyle="1">
    <w:name w:val="样式 正文缩进 + 首行缩进:  2 字符"/>
    <w:basedOn w:val="819"/>
    <w:link w:val="1239"/>
    <w:pPr>
      <w:ind w:firstLine="200"/>
      <w:jc w:val="both"/>
      <w:spacing w:line="360" w:lineRule="auto"/>
    </w:pPr>
    <w:rPr>
      <w:rFonts w:ascii="Times New Roman" w:hAnsi="Times New Roman" w:eastAsia="宋体" w:cs="宋体"/>
    </w:rPr>
  </w:style>
  <w:style w:type="character" w:styleId="1241" w:customStyle="1">
    <w:name w:val="s261"/>
    <w:rPr>
      <w:rFonts w:hint="eastAsia" w:ascii="华文细黑" w:hAnsi="华文细黑" w:eastAsia="华文细黑"/>
      <w:b w:val="0"/>
      <w:bCs w:val="0"/>
      <w:i w:val="0"/>
      <w:iCs w:val="0"/>
      <w:strike w:val="0"/>
      <w:color w:val="000000"/>
      <w:sz w:val="18"/>
      <w:szCs w:val="18"/>
      <w:u w:val="none"/>
    </w:rPr>
  </w:style>
  <w:style w:type="character" w:styleId="1242" w:customStyle="1">
    <w:name w:val="题注 Char"/>
    <w:rPr>
      <w:rFonts w:ascii="Arial" w:hAnsi="Arial" w:eastAsia="黑体" w:cs="Arial"/>
    </w:rPr>
  </w:style>
  <w:style w:type="character" w:styleId="1243" w:customStyle="1">
    <w:name w:val="正文文本 3 字符1"/>
    <w:link w:val="1244"/>
    <w:rPr>
      <w:sz w:val="16"/>
      <w:szCs w:val="16"/>
    </w:rPr>
  </w:style>
  <w:style w:type="paragraph" w:styleId="1244">
    <w:name w:val="Body Text 3"/>
    <w:basedOn w:val="787"/>
    <w:link w:val="1243"/>
    <w:unhideWhenUsed/>
    <w:pPr>
      <w:spacing w:after="120" w:line="360" w:lineRule="auto"/>
    </w:pPr>
    <w:rPr>
      <w:sz w:val="16"/>
      <w:szCs w:val="16"/>
    </w:rPr>
  </w:style>
  <w:style w:type="character" w:styleId="1245" w:customStyle="1">
    <w:name w:val="纯文本 Char1"/>
    <w:rPr>
      <w:rFonts w:ascii="宋体" w:hAnsi="Courier New"/>
      <w:sz w:val="24"/>
    </w:rPr>
  </w:style>
  <w:style w:type="character" w:styleId="1246" w:customStyle="1">
    <w:name w:val="Fig Char"/>
    <w:link w:val="1247"/>
    <w:rPr>
      <w:rFonts w:cs="Arial"/>
      <w:sz w:val="22"/>
      <w:szCs w:val="22"/>
    </w:rPr>
  </w:style>
  <w:style w:type="paragraph" w:styleId="1247" w:customStyle="1">
    <w:name w:val="Fig"/>
    <w:basedOn w:val="787"/>
    <w:link w:val="1246"/>
    <w:pPr>
      <w:numPr>
        <w:numId w:val="24"/>
      </w:numPr>
      <w:jc w:val="center"/>
      <w:spacing w:after="120" w:line="360" w:lineRule="auto"/>
      <w:widowControl/>
    </w:pPr>
    <w:rPr>
      <w:rFonts w:cs="Arial"/>
      <w:sz w:val="22"/>
      <w:szCs w:val="22"/>
    </w:rPr>
  </w:style>
  <w:style w:type="character" w:styleId="1248" w:customStyle="1">
    <w:name w:val="规范正文 Char"/>
    <w:link w:val="1249"/>
    <w:rPr>
      <w:sz w:val="24"/>
    </w:rPr>
  </w:style>
  <w:style w:type="paragraph" w:styleId="1249" w:customStyle="1">
    <w:name w:val="规范正文"/>
    <w:link w:val="1248"/>
    <w:pPr>
      <w:ind w:firstLine="200"/>
      <w:spacing w:line="360" w:lineRule="auto"/>
    </w:pPr>
    <w:rPr>
      <w:sz w:val="24"/>
    </w:rPr>
  </w:style>
  <w:style w:type="character" w:styleId="1250" w:customStyle="1">
    <w:name w:val="en2"/>
    <w:rPr>
      <w:rFonts w:hint="default" w:ascii="Arial" w:hAnsi="Arial"/>
      <w:strike w:val="0"/>
      <w:color w:val="666666"/>
      <w:sz w:val="18"/>
      <w:u w:val="none"/>
    </w:rPr>
  </w:style>
  <w:style w:type="character" w:styleId="1251" w:customStyle="1">
    <w:name w:val="s141"/>
    <w:rPr>
      <w:rFonts w:hint="default" w:ascii="Arial" w:hAnsi="Arial" w:cs="Arial"/>
      <w:b w:val="0"/>
      <w:bCs w:val="0"/>
      <w:i w:val="0"/>
      <w:iCs w:val="0"/>
      <w:strike w:val="0"/>
      <w:color w:val="000000"/>
      <w:sz w:val="20"/>
      <w:szCs w:val="20"/>
      <w:u w:val="none"/>
    </w:rPr>
  </w:style>
  <w:style w:type="character" w:styleId="1252" w:customStyle="1">
    <w:name w:val="sub1"/>
    <w:rPr>
      <w:sz w:val="22"/>
      <w:szCs w:val="23"/>
    </w:rPr>
  </w:style>
  <w:style w:type="character" w:styleId="1253" w:customStyle="1">
    <w:name w:val="p91"/>
    <w:rPr>
      <w:rFonts w:hint="eastAsia" w:ascii="宋体" w:hAnsi="宋体" w:eastAsia="宋体"/>
      <w:sz w:val="18"/>
      <w:szCs w:val="18"/>
    </w:rPr>
  </w:style>
  <w:style w:type="character" w:styleId="1254" w:customStyle="1">
    <w:name w:val="图片文字 Char"/>
    <w:link w:val="1255"/>
    <w:rPr>
      <w:rFonts w:ascii="Times New Roman" w:hAnsi="Times New Roman"/>
      <w:lang w:val="zh-CN"/>
    </w:rPr>
  </w:style>
  <w:style w:type="paragraph" w:styleId="1255" w:customStyle="1">
    <w:name w:val="图片文字"/>
    <w:basedOn w:val="875"/>
    <w:link w:val="1254"/>
    <w:pPr>
      <w:ind w:firstLine="0"/>
      <w:spacing w:line="240" w:lineRule="auto"/>
    </w:pPr>
    <w:rPr>
      <w:rFonts w:ascii="Times New Roman" w:hAnsi="Times New Roman"/>
      <w:sz w:val="21"/>
      <w:lang w:val="zh-CN"/>
    </w:rPr>
  </w:style>
  <w:style w:type="character" w:styleId="1256" w:customStyle="1">
    <w:name w:val="表格 Char Char"/>
    <w:link w:val="1257"/>
    <w:rPr>
      <w:rFonts w:ascii="宋体" w:hAnsi="宋体"/>
    </w:rPr>
  </w:style>
  <w:style w:type="paragraph" w:styleId="1257" w:customStyle="1">
    <w:name w:val="表格"/>
    <w:basedOn w:val="787"/>
    <w:link w:val="1256"/>
    <w:uiPriority w:val="4"/>
    <w:qFormat/>
    <w:rPr>
      <w:rFonts w:ascii="宋体" w:hAnsi="宋体"/>
    </w:rPr>
  </w:style>
  <w:style w:type="character" w:styleId="1258" w:customStyle="1">
    <w:name w:val="正文文本 2 Char"/>
    <w:rPr>
      <w:rFonts w:ascii="Arial" w:hAnsi="Arial" w:eastAsia="黑体"/>
      <w:b/>
      <w:bCs/>
      <w:color w:val="0000ff"/>
      <w:sz w:val="21"/>
      <w:szCs w:val="24"/>
    </w:rPr>
  </w:style>
  <w:style w:type="character" w:styleId="1259" w:customStyle="1">
    <w:name w:val="菜单命令"/>
    <w:rPr>
      <w:rFonts w:ascii="Times New Roman" w:hAnsi="Times New Roman" w:eastAsia="宋体"/>
      <w:b/>
      <w:bCs/>
      <w:sz w:val="21"/>
      <w:szCs w:val="21"/>
      <w:lang w:val="en-US" w:eastAsia="zh-CN" w:bidi="ar-SA"/>
    </w:rPr>
  </w:style>
  <w:style w:type="character" w:styleId="1260" w:customStyle="1">
    <w:name w:val="apple-style-span"/>
    <w:basedOn w:val="797"/>
  </w:style>
  <w:style w:type="character" w:styleId="1261" w:customStyle="1">
    <w:name w:val="！正文 Char"/>
    <w:link w:val="1262"/>
    <w:rPr>
      <w:rFonts w:ascii="Times New Roman" w:hAnsi="Times New Roman"/>
      <w:sz w:val="24"/>
    </w:rPr>
  </w:style>
  <w:style w:type="paragraph" w:styleId="1262" w:customStyle="1">
    <w:name w:val="！正文"/>
    <w:link w:val="1261"/>
    <w:pPr>
      <w:ind w:firstLine="480"/>
      <w:spacing w:line="360" w:lineRule="auto"/>
    </w:pPr>
    <w:rPr>
      <w:rFonts w:ascii="Times New Roman" w:hAnsi="Times New Roman"/>
      <w:sz w:val="24"/>
    </w:rPr>
  </w:style>
  <w:style w:type="character" w:styleId="1263" w:customStyle="1">
    <w:name w:val="正文格式 Char"/>
    <w:link w:val="1264"/>
    <w:rPr>
      <w:rFonts w:ascii="Times New Roman" w:hAnsi="Times New Roman"/>
      <w:sz w:val="24"/>
    </w:rPr>
  </w:style>
  <w:style w:type="paragraph" w:styleId="1264" w:customStyle="1">
    <w:name w:val="正文格式"/>
    <w:basedOn w:val="787"/>
    <w:link w:val="1263"/>
    <w:pPr>
      <w:ind w:firstLine="482"/>
      <w:spacing w:line="480" w:lineRule="atLeast"/>
      <w:widowControl/>
    </w:pPr>
    <w:rPr>
      <w:rFonts w:ascii="Times New Roman" w:hAnsi="Times New Roman"/>
      <w:sz w:val="24"/>
    </w:rPr>
  </w:style>
  <w:style w:type="character" w:styleId="1265" w:customStyle="1">
    <w:name w:val="s291"/>
    <w:rPr>
      <w:rFonts w:hint="default" w:ascii="Wingdings" w:hAnsi="Wingdings"/>
      <w:b/>
      <w:bCs/>
      <w:i w:val="0"/>
      <w:iCs w:val="0"/>
      <w:strike w:val="0"/>
      <w:color w:val="000000"/>
      <w:sz w:val="21"/>
      <w:szCs w:val="21"/>
      <w:u w:val="none"/>
    </w:rPr>
  </w:style>
  <w:style w:type="character" w:styleId="1266" w:customStyle="1">
    <w:name w:val="fldtextrecip1"/>
  </w:style>
  <w:style w:type="character" w:styleId="1267" w:customStyle="1">
    <w:name w:val="s231"/>
    <w:rPr>
      <w:rFonts w:hint="eastAsia" w:ascii="宋体" w:hAnsi="宋体" w:eastAsia="宋体"/>
      <w:b w:val="0"/>
      <w:bCs w:val="0"/>
      <w:i w:val="0"/>
      <w:iCs w:val="0"/>
      <w:strike w:val="0"/>
      <w:color w:val="000000"/>
      <w:sz w:val="21"/>
      <w:szCs w:val="21"/>
      <w:u w:val="none"/>
    </w:rPr>
  </w:style>
  <w:style w:type="character" w:styleId="1268" w:customStyle="1">
    <w:name w:val="style8"/>
  </w:style>
  <w:style w:type="character" w:styleId="1269" w:customStyle="1">
    <w:name w:val="图 Char"/>
    <w:link w:val="1270"/>
    <w:rPr>
      <w:rFonts w:ascii="Times New Roman" w:hAnsi="Times New Roman"/>
      <w:szCs w:val="24"/>
    </w:rPr>
  </w:style>
  <w:style w:type="paragraph" w:styleId="1270" w:customStyle="1">
    <w:name w:val="图"/>
    <w:basedOn w:val="787"/>
    <w:link w:val="1269"/>
    <w:pPr>
      <w:jc w:val="center"/>
    </w:pPr>
    <w:rPr>
      <w:rFonts w:ascii="Times New Roman" w:hAnsi="Times New Roman"/>
      <w:szCs w:val="24"/>
    </w:rPr>
  </w:style>
  <w:style w:type="character" w:styleId="1271" w:customStyle="1">
    <w:name w:val="批注文字 Char"/>
    <w:rPr>
      <w:rFonts w:ascii="Times New Roman" w:hAnsi="Times New Roman" w:eastAsia="宋体" w:cs="Times New Roman"/>
      <w:szCs w:val="24"/>
    </w:rPr>
  </w:style>
  <w:style w:type="character" w:styleId="1272" w:customStyle="1">
    <w:name w:val="标题 1 Char"/>
    <w:uiPriority w:val="9"/>
    <w:rPr>
      <w:rFonts w:ascii="Times New Roman" w:hAnsi="Times New Roman"/>
      <w:b/>
      <w:bCs/>
      <w:sz w:val="36"/>
      <w:szCs w:val="44"/>
    </w:rPr>
  </w:style>
  <w:style w:type="character" w:styleId="1273" w:customStyle="1">
    <w:name w:val="hwyang Char"/>
    <w:link w:val="1274"/>
    <w:rPr>
      <w:sz w:val="24"/>
    </w:rPr>
  </w:style>
  <w:style w:type="paragraph" w:styleId="1274" w:customStyle="1">
    <w:name w:val="hwyang"/>
    <w:basedOn w:val="787"/>
    <w:link w:val="1273"/>
    <w:pPr>
      <w:ind w:firstLine="480"/>
      <w:spacing w:line="360" w:lineRule="auto"/>
    </w:pPr>
    <w:rPr>
      <w:sz w:val="24"/>
    </w:rPr>
  </w:style>
  <w:style w:type="character" w:styleId="1275" w:customStyle="1">
    <w:name w:val="标题 2 Char"/>
    <w:uiPriority w:val="9"/>
    <w:rPr>
      <w:rFonts w:ascii="Cambria" w:hAnsi="Cambria" w:eastAsia="宋体" w:cs="Times New Roman"/>
      <w:b/>
      <w:bCs/>
      <w:sz w:val="32"/>
      <w:szCs w:val="32"/>
    </w:rPr>
  </w:style>
  <w:style w:type="character" w:styleId="1276" w:customStyle="1">
    <w:name w:val="点对点应答 Char Char"/>
    <w:link w:val="1277"/>
    <w:rPr>
      <w:rFonts w:ascii="Verdana" w:hAnsi="Verdana" w:eastAsia="华文细黑"/>
      <w:i/>
      <w:color w:val="ff0000"/>
      <w:szCs w:val="21"/>
    </w:rPr>
  </w:style>
  <w:style w:type="paragraph" w:styleId="1277" w:customStyle="1">
    <w:name w:val="点对点应答 Char"/>
    <w:basedOn w:val="1173"/>
    <w:link w:val="1276"/>
    <w:pPr>
      <w:ind w:firstLine="420"/>
      <w:jc w:val="both"/>
      <w:widowControl w:val="off"/>
    </w:pPr>
    <w:rPr>
      <w:i/>
      <w:color w:val="ff0000"/>
      <w:szCs w:val="21"/>
    </w:rPr>
  </w:style>
  <w:style w:type="character" w:styleId="1278" w:customStyle="1">
    <w:name w:val="MM Topic 1 Char"/>
    <w:link w:val="1279"/>
    <w:rPr>
      <w:rFonts w:ascii="Calibri" w:hAnsi="Calibri"/>
      <w:b/>
      <w:bCs/>
      <w:sz w:val="44"/>
      <w:szCs w:val="44"/>
    </w:rPr>
  </w:style>
  <w:style w:type="paragraph" w:styleId="1279" w:customStyle="1">
    <w:name w:val="MM Topic 1"/>
    <w:basedOn w:val="788"/>
    <w:link w:val="1278"/>
    <w:pPr>
      <w:jc w:val="left"/>
      <w:spacing w:line="578" w:lineRule="auto"/>
    </w:pPr>
    <w:rPr>
      <w:rFonts w:ascii="Calibri" w:hAnsi="Calibri" w:eastAsia="宋体"/>
      <w:bCs/>
      <w:szCs w:val="44"/>
    </w:rPr>
  </w:style>
  <w:style w:type="character" w:styleId="1280" w:customStyle="1">
    <w:name w:val="s91"/>
    <w:rPr>
      <w:rFonts w:hint="eastAsia" w:ascii="黑体" w:hAnsi="黑体" w:eastAsia="黑体"/>
      <w:b w:val="0"/>
      <w:bCs w:val="0"/>
      <w:i w:val="0"/>
      <w:iCs w:val="0"/>
      <w:strike w:val="0"/>
      <w:color w:val="000000"/>
      <w:sz w:val="32"/>
      <w:szCs w:val="32"/>
      <w:u w:val="none"/>
    </w:rPr>
  </w:style>
  <w:style w:type="character" w:styleId="1281" w:customStyle="1">
    <w:name w:val="MM Topic 3 Char"/>
    <w:link w:val="1282"/>
    <w:rPr>
      <w:rFonts w:ascii="Calibri" w:hAnsi="Calibri"/>
      <w:b/>
      <w:bCs/>
      <w:sz w:val="32"/>
      <w:szCs w:val="32"/>
    </w:rPr>
  </w:style>
  <w:style w:type="paragraph" w:styleId="1282" w:customStyle="1">
    <w:name w:val="MM Topic 3"/>
    <w:basedOn w:val="790"/>
    <w:link w:val="1281"/>
    <w:rPr>
      <w:rFonts w:ascii="Calibri" w:hAnsi="Calibri"/>
    </w:rPr>
  </w:style>
  <w:style w:type="character" w:styleId="1283" w:customStyle="1">
    <w:name w:val="方案正文 Char"/>
    <w:link w:val="1284"/>
    <w:qFormat/>
    <w:rPr>
      <w:rFonts w:cs="宋体"/>
      <w:sz w:val="24"/>
      <w:szCs w:val="21"/>
    </w:rPr>
  </w:style>
  <w:style w:type="paragraph" w:styleId="1284" w:customStyle="1">
    <w:name w:val="方案正文"/>
    <w:basedOn w:val="787"/>
    <w:link w:val="1283"/>
    <w:qFormat/>
    <w:pPr>
      <w:ind w:firstLine="359"/>
      <w:jc w:val="left"/>
      <w:spacing w:before="156" w:line="360" w:lineRule="auto"/>
    </w:pPr>
    <w:rPr>
      <w:rFonts w:cs="宋体"/>
      <w:sz w:val="24"/>
      <w:szCs w:val="21"/>
    </w:rPr>
  </w:style>
  <w:style w:type="character" w:styleId="1285" w:customStyle="1">
    <w:name w:val="正文文本缩进 Char"/>
    <w:uiPriority w:val="99"/>
    <w:rPr>
      <w:rFonts w:ascii="Times New Roman" w:hAnsi="Times New Roman" w:eastAsia="宋体" w:cs="Times New Roman"/>
      <w:szCs w:val="20"/>
    </w:rPr>
  </w:style>
  <w:style w:type="character" w:styleId="1286" w:customStyle="1">
    <w:name w:val="s210"/>
    <w:rPr>
      <w:rFonts w:hint="default" w:ascii="Arial" w:hAnsi="Arial" w:cs="Arial"/>
      <w:b w:val="0"/>
      <w:bCs w:val="0"/>
      <w:i w:val="0"/>
      <w:iCs w:val="0"/>
      <w:strike w:val="0"/>
      <w:color w:val="ffffff"/>
      <w:sz w:val="21"/>
      <w:szCs w:val="21"/>
      <w:u w:val="none"/>
    </w:rPr>
  </w:style>
  <w:style w:type="character" w:styleId="1287" w:customStyle="1">
    <w:name w:val="纯文本 Char"/>
    <w:rPr>
      <w:rFonts w:ascii="宋体" w:hAnsi="Courier New" w:eastAsia="宋体" w:cs="Courier New"/>
      <w:szCs w:val="21"/>
    </w:rPr>
  </w:style>
  <w:style w:type="character" w:styleId="1288" w:customStyle="1">
    <w:name w:val="正文 Char"/>
    <w:rPr>
      <w:rFonts w:ascii="宋体" w:hAnsi="宋体" w:eastAsia="宋体"/>
      <w:b/>
      <w:sz w:val="24"/>
      <w:szCs w:val="24"/>
      <w:lang w:val="en-US" w:eastAsia="zh-CN" w:bidi="ar-SA"/>
    </w:rPr>
  </w:style>
  <w:style w:type="character" w:styleId="1289" w:customStyle="1">
    <w:name w:val="签名 字符"/>
    <w:basedOn w:val="797"/>
  </w:style>
  <w:style w:type="paragraph" w:styleId="1290">
    <w:name w:val="List Number"/>
    <w:basedOn w:val="787"/>
    <w:pPr>
      <w:ind w:left="900" w:hanging="420"/>
      <w:spacing w:after="40" w:line="400" w:lineRule="exact"/>
      <w:tabs>
        <w:tab w:val="left" w:pos="900" w:leader="none"/>
      </w:tabs>
    </w:pPr>
    <w:rPr>
      <w:rFonts w:ascii="Times New Roman" w:hAnsi="Times New Roman"/>
      <w:sz w:val="24"/>
    </w:rPr>
  </w:style>
  <w:style w:type="paragraph" w:styleId="1291">
    <w:name w:val="index 1"/>
    <w:basedOn w:val="787"/>
    <w:next w:val="787"/>
    <w:pPr>
      <w:spacing w:line="360" w:lineRule="auto"/>
    </w:pPr>
    <w:rPr>
      <w:rFonts w:ascii="Times New Roman" w:hAnsi="Times New Roman"/>
      <w:sz w:val="24"/>
      <w:szCs w:val="24"/>
    </w:rPr>
  </w:style>
  <w:style w:type="paragraph" w:styleId="1292">
    <w:name w:val="List Continue 3"/>
    <w:basedOn w:val="787"/>
    <w:pPr>
      <w:ind w:left="1260" w:firstLine="200"/>
      <w:spacing w:after="120" w:line="480" w:lineRule="exact"/>
      <w:tabs>
        <w:tab w:val="left" w:pos="1020" w:leader="none"/>
        <w:tab w:val="num" w:pos="2409" w:leader="none"/>
      </w:tabs>
    </w:pPr>
    <w:rPr>
      <w:rFonts w:ascii="宋体" w:hAnsi="宋体"/>
      <w:sz w:val="24"/>
      <w:szCs w:val="24"/>
    </w:rPr>
  </w:style>
  <w:style w:type="paragraph" w:styleId="1293">
    <w:name w:val="List Bullet 2"/>
    <w:basedOn w:val="787"/>
    <w:pPr>
      <w:ind w:left="780" w:hanging="360"/>
      <w:spacing w:line="360" w:lineRule="auto"/>
      <w:widowControl/>
      <w:tabs>
        <w:tab w:val="left" w:pos="780" w:leader="none"/>
        <w:tab w:val="num" w:pos="1134" w:leader="none"/>
      </w:tabs>
    </w:pPr>
    <w:rPr>
      <w:sz w:val="24"/>
    </w:rPr>
  </w:style>
  <w:style w:type="paragraph" w:styleId="1294">
    <w:name w:val="List"/>
    <w:basedOn w:val="787"/>
    <w:pPr>
      <w:ind w:left="200" w:hanging="200"/>
    </w:pPr>
    <w:rPr>
      <w:rFonts w:ascii="Verdana" w:hAnsi="Verdana" w:eastAsia="华文细黑"/>
      <w:szCs w:val="24"/>
    </w:rPr>
  </w:style>
  <w:style w:type="character" w:styleId="1295" w:customStyle="1">
    <w:name w:val="称呼 字符"/>
    <w:basedOn w:val="797"/>
  </w:style>
  <w:style w:type="paragraph" w:styleId="1296">
    <w:name w:val="index heading"/>
    <w:basedOn w:val="787"/>
    <w:next w:val="1291"/>
    <w:rPr>
      <w:rFonts w:ascii="Times New Roman" w:hAnsi="Times New Roman"/>
    </w:rPr>
  </w:style>
  <w:style w:type="character" w:styleId="1297" w:customStyle="1">
    <w:name w:val="正文文本 3 字符"/>
    <w:basedOn w:val="797"/>
    <w:rPr>
      <w:sz w:val="16"/>
      <w:szCs w:val="16"/>
    </w:rPr>
  </w:style>
  <w:style w:type="paragraph" w:styleId="1298">
    <w:name w:val="List Number 3"/>
    <w:basedOn w:val="787"/>
    <w:pPr>
      <w:ind w:left="2291" w:hanging="420"/>
      <w:widowControl/>
      <w:tabs>
        <w:tab w:val="left" w:pos="595" w:leader="none"/>
        <w:tab w:val="left" w:pos="2291" w:leader="none"/>
      </w:tabs>
    </w:pPr>
    <w:rPr>
      <w:rFonts w:ascii="Times New Roman" w:hAnsi="Times New Roman"/>
      <w:sz w:val="28"/>
    </w:rPr>
  </w:style>
  <w:style w:type="paragraph" w:styleId="1299" w:customStyle="1">
    <w:name w:val="Style4"/>
    <w:basedOn w:val="787"/>
    <w:pPr>
      <w:ind w:firstLine="200"/>
      <w:spacing w:before="50" w:after="50" w:line="276" w:lineRule="auto"/>
    </w:pPr>
    <w:rPr>
      <w:sz w:val="24"/>
      <w:szCs w:val="24"/>
      <w:lang w:eastAsia="ko-KR"/>
    </w:rPr>
  </w:style>
  <w:style w:type="paragraph" w:styleId="1300" w:customStyle="1">
    <w:name w:val="MM Topic 4"/>
    <w:basedOn w:val="791"/>
    <w:pPr>
      <w:ind w:left="0" w:firstLine="0"/>
      <w:spacing w:before="280" w:after="290" w:line="376" w:lineRule="auto"/>
    </w:pPr>
    <w:rPr>
      <w:rFonts w:ascii="Cambria" w:hAnsi="Cambria" w:eastAsia="宋体"/>
      <w:sz w:val="28"/>
      <w:szCs w:val="28"/>
    </w:rPr>
  </w:style>
  <w:style w:type="paragraph" w:styleId="1301" w:customStyle="1">
    <w:name w:val="MM Topic 5"/>
    <w:basedOn w:val="792"/>
    <w:rPr>
      <w:rFonts w:ascii="Calibri" w:hAnsi="Calibri"/>
    </w:rPr>
  </w:style>
  <w:style w:type="paragraph" w:styleId="1302" w:customStyle="1">
    <w:name w:val="图注"/>
    <w:basedOn w:val="787"/>
    <w:next w:val="787"/>
    <w:pPr>
      <w:ind w:left="360" w:firstLine="397"/>
      <w:jc w:val="center"/>
      <w:spacing w:line="360" w:lineRule="auto"/>
      <w:tabs>
        <w:tab w:val="num" w:pos="360" w:leader="none"/>
      </w:tabs>
      <w:outlineLvl w:val="5"/>
    </w:pPr>
    <w:rPr>
      <w:rFonts w:ascii="宋体" w:hAnsi="宋体"/>
      <w:sz w:val="24"/>
      <w:szCs w:val="21"/>
    </w:rPr>
  </w:style>
  <w:style w:type="paragraph" w:styleId="1303" w:customStyle="1">
    <w:name w:val="首行缩进:  0.74 厘米 行距: 多倍行距 1.3 字行"/>
    <w:basedOn w:val="787"/>
    <w:pPr>
      <w:ind w:firstLine="420"/>
      <w:spacing w:line="312" w:lineRule="auto"/>
    </w:pPr>
    <w:rPr>
      <w:rFonts w:ascii="Times New Roman" w:hAnsi="Times New Roman" w:cs="宋体"/>
      <w:sz w:val="24"/>
    </w:rPr>
  </w:style>
  <w:style w:type="paragraph" w:styleId="1304" w:customStyle="1">
    <w:name w:val="样式2"/>
    <w:basedOn w:val="787"/>
    <w:link w:val="1705"/>
    <w:qFormat/>
    <w:pPr>
      <w:ind w:left="420"/>
      <w:spacing w:line="360" w:lineRule="auto"/>
    </w:pPr>
    <w:rPr>
      <w:rFonts w:ascii="宋体" w:hAnsi="宋体"/>
      <w:b/>
      <w:bCs/>
      <w:color w:val="000000"/>
      <w:sz w:val="24"/>
      <w:szCs w:val="24"/>
    </w:rPr>
  </w:style>
  <w:style w:type="paragraph" w:styleId="1305" w:customStyle="1">
    <w:name w:val="括号列表"/>
    <w:basedOn w:val="787"/>
    <w:pPr>
      <w:ind w:left="900" w:hanging="420"/>
      <w:spacing w:after="40" w:line="400" w:lineRule="exact"/>
      <w:tabs>
        <w:tab w:val="left" w:pos="900" w:leader="none"/>
      </w:tabs>
    </w:pPr>
    <w:rPr>
      <w:rFonts w:ascii="Times New Roman" w:hAnsi="Times New Roman"/>
      <w:sz w:val="24"/>
    </w:rPr>
  </w:style>
  <w:style w:type="paragraph" w:styleId="1306" w:customStyle="1">
    <w:name w:val="图标"/>
    <w:basedOn w:val="787"/>
    <w:next w:val="787"/>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07" w:customStyle="1">
    <w:name w:val="bullet"/>
    <w:basedOn w:val="787"/>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08" w:customStyle="1">
    <w:name w:val="xl22"/>
    <w:basedOn w:val="787"/>
    <w:pPr>
      <w:jc w:val="left"/>
      <w:spacing w:before="100" w:beforeAutospacing="1" w:after="100" w:afterAutospacing="1" w:line="360" w:lineRule="auto"/>
      <w:widowControl/>
    </w:pPr>
    <w:rPr>
      <w:rFonts w:ascii="Arial Unicode MS" w:hAnsi="Arial Unicode MS"/>
      <w:sz w:val="18"/>
      <w:szCs w:val="18"/>
    </w:rPr>
  </w:style>
  <w:style w:type="paragraph" w:styleId="1309" w:customStyle="1">
    <w:name w:val="xl23"/>
    <w:basedOn w:val="787"/>
    <w:pPr>
      <w:jc w:val="left"/>
      <w:spacing w:before="100" w:beforeAutospacing="1" w:after="100" w:afterAutospacing="1" w:line="360" w:lineRule="auto"/>
      <w:widowControl/>
    </w:pPr>
    <w:rPr>
      <w:rFonts w:ascii="Arial Unicode MS" w:hAnsi="Arial Unicode MS"/>
      <w:sz w:val="18"/>
      <w:szCs w:val="18"/>
    </w:rPr>
  </w:style>
  <w:style w:type="paragraph" w:styleId="1310" w:customStyle="1">
    <w:name w:val="样式 正文缩进正文（首行缩进两字）四号 + 小四 首行缩进:  2 字符 行距: 1.5 倍行距"/>
    <w:basedOn w:val="819"/>
    <w:pPr>
      <w:ind w:firstLine="0"/>
      <w:jc w:val="both"/>
      <w:spacing w:line="360" w:lineRule="auto"/>
    </w:pPr>
    <w:rPr>
      <w:rFonts w:eastAsia="宋体"/>
      <w:szCs w:val="24"/>
    </w:rPr>
  </w:style>
  <w:style w:type="paragraph" w:styleId="1311" w:customStyle="1">
    <w:name w:val="样式1 + 左侧:  0.67 字符 + 左侧:  0.67 字符 + 左侧:  0.67 字符"/>
    <w:basedOn w:val="787"/>
    <w:pPr>
      <w:ind w:left="141" w:firstLine="566"/>
      <w:spacing w:line="360" w:lineRule="auto"/>
    </w:pPr>
    <w:rPr>
      <w:rFonts w:ascii="宋体" w:hAnsi="宋体" w:cs="宋体"/>
      <w:sz w:val="24"/>
    </w:rPr>
  </w:style>
  <w:style w:type="paragraph" w:styleId="1312" w:customStyle="1">
    <w:name w:val="Plain Text1"/>
    <w:basedOn w:val="787"/>
    <w:rPr>
      <w:rFonts w:ascii="宋体" w:hAnsi="Times New Roman"/>
      <w:sz w:val="24"/>
    </w:rPr>
  </w:style>
  <w:style w:type="paragraph" w:styleId="1313" w:customStyle="1">
    <w:name w:val="样式 标题 4h4Sub-sub-headerl4H4Level 2 - ah4 sub sub headingL..."/>
    <w:basedOn w:val="791"/>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14" w:customStyle="1">
    <w:name w:val="Style Style 宋体 First line:  0.75 cm Line spacing:  1.5 lines + Firs..."/>
    <w:basedOn w:val="1315"/>
    <w:pPr>
      <w:ind w:left="2034" w:hanging="283"/>
      <w:tabs>
        <w:tab w:val="num" w:pos="2034" w:leader="none"/>
      </w:tabs>
    </w:pPr>
  </w:style>
  <w:style w:type="paragraph" w:styleId="1315" w:customStyle="1">
    <w:name w:val="Style 宋体 First line:  0.75 cm Line spacing:  1.5 lines"/>
    <w:basedOn w:val="787"/>
    <w:pPr>
      <w:ind w:firstLine="425"/>
      <w:jc w:val="left"/>
      <w:spacing w:before="120" w:after="120" w:line="360" w:lineRule="auto"/>
      <w:widowControl/>
    </w:pPr>
    <w:rPr>
      <w:rFonts w:ascii="宋体" w:hAnsi="宋体" w:cs="宋体"/>
      <w:sz w:val="22"/>
      <w:szCs w:val="22"/>
      <w:lang w:eastAsia="en-US"/>
    </w:rPr>
  </w:style>
  <w:style w:type="paragraph" w:styleId="1316" w:customStyle="1">
    <w:name w:val="Char Char Char Char Char"/>
    <w:basedOn w:val="787"/>
    <w:pPr>
      <w:jc w:val="left"/>
      <w:spacing w:after="160" w:line="240" w:lineRule="exact"/>
      <w:widowControl/>
    </w:pPr>
    <w:rPr>
      <w:rFonts w:ascii="Tahoma" w:hAnsi="Tahoma" w:cs="Tahoma"/>
      <w:sz w:val="20"/>
      <w:lang w:eastAsia="en-US"/>
    </w:rPr>
  </w:style>
  <w:style w:type="paragraph" w:styleId="1317" w:customStyle="1">
    <w:name w:val="Char Char Char Char Char Char Char Char Char Char Char Char Char Char Char Char1"/>
    <w:basedOn w:val="787"/>
    <w:pPr>
      <w:tabs>
        <w:tab w:val="left" w:pos="360" w:leader="none"/>
      </w:tabs>
    </w:pPr>
    <w:rPr>
      <w:rFonts w:ascii="Times New Roman" w:hAnsi="Times New Roman"/>
    </w:rPr>
  </w:style>
  <w:style w:type="paragraph" w:styleId="1318" w:customStyle="1">
    <w:name w:val="默认段落字体 Para Char Char Char Char Char Char Char Char Char Char"/>
    <w:basedOn w:val="831"/>
    <w:rPr>
      <w:rFonts w:ascii="Tahoma" w:hAnsi="Tahoma"/>
      <w:sz w:val="20"/>
      <w:szCs w:val="24"/>
    </w:rPr>
  </w:style>
  <w:style w:type="paragraph" w:styleId="1319" w:customStyle="1">
    <w:name w:val="Char Char Char Char1"/>
    <w:basedOn w:val="787"/>
    <w:pPr>
      <w:jc w:val="left"/>
      <w:spacing w:after="160" w:line="240" w:lineRule="exact"/>
      <w:widowControl/>
    </w:pPr>
    <w:rPr>
      <w:rFonts w:eastAsia="Times New Roman" w:cs="Verdana"/>
      <w:b/>
      <w:sz w:val="24"/>
      <w:lang w:eastAsia="en-US"/>
    </w:rPr>
  </w:style>
  <w:style w:type="paragraph" w:styleId="1320" w:customStyle="1">
    <w:name w:val="1 Char Char Char Char"/>
    <w:basedOn w:val="787"/>
    <w:pPr>
      <w:spacing w:before="100" w:beforeAutospacing="1" w:after="100" w:afterAutospacing="1"/>
    </w:pPr>
    <w:rPr>
      <w:rFonts w:ascii="Tahoma" w:hAnsi="Tahoma"/>
      <w:sz w:val="24"/>
    </w:rPr>
  </w:style>
  <w:style w:type="paragraph" w:styleId="1321" w:customStyle="1">
    <w:name w:val="中文正文"/>
    <w:basedOn w:val="787"/>
    <w:pPr>
      <w:spacing w:line="360" w:lineRule="auto"/>
    </w:pPr>
    <w:rPr>
      <w:rFonts w:ascii="宋体" w:hAnsi="宋体"/>
      <w:sz w:val="28"/>
      <w:szCs w:val="24"/>
    </w:rPr>
  </w:style>
  <w:style w:type="paragraph" w:styleId="1322" w:customStyle="1">
    <w:name w:val="命令"/>
    <w:basedOn w:val="787"/>
    <w:pPr>
      <w:jc w:val="left"/>
      <w:spacing w:line="240" w:lineRule="exact"/>
    </w:pPr>
    <w:rPr>
      <w:color w:val="ffffff"/>
      <w:sz w:val="20"/>
      <w:szCs w:val="24"/>
    </w:rPr>
  </w:style>
  <w:style w:type="paragraph" w:styleId="1323" w:customStyle="1">
    <w:name w:val="文档_正文"/>
    <w:basedOn w:val="787"/>
    <w:pPr>
      <w:ind w:firstLine="200"/>
      <w:jc w:val="left"/>
      <w:widowControl/>
    </w:pPr>
    <w:rPr>
      <w:rFonts w:ascii="Times New Roman" w:hAnsi="Times New Roman"/>
    </w:rPr>
  </w:style>
  <w:style w:type="paragraph" w:styleId="1324" w:customStyle="1">
    <w:name w:val="样式4"/>
    <w:basedOn w:val="787"/>
    <w:pPr>
      <w:spacing w:line="360" w:lineRule="auto"/>
    </w:pPr>
    <w:rPr>
      <w:rFonts w:eastAsia="黑体"/>
      <w:b/>
      <w:sz w:val="24"/>
      <w:szCs w:val="24"/>
    </w:rPr>
  </w:style>
  <w:style w:type="paragraph" w:styleId="1325" w:customStyle="1">
    <w:name w:val="封面标题"/>
    <w:basedOn w:val="787"/>
    <w:pPr>
      <w:jc w:val="center"/>
      <w:spacing w:line="360" w:lineRule="auto"/>
    </w:pPr>
    <w:rPr>
      <w:rFonts w:ascii="Times New Roman" w:hAnsi="Times New Roman" w:eastAsia="黑体"/>
      <w:bCs/>
      <w:sz w:val="24"/>
      <w:szCs w:val="24"/>
    </w:rPr>
  </w:style>
  <w:style w:type="paragraph" w:styleId="1326" w:customStyle="1">
    <w:name w:val="标题3-tn"/>
    <w:basedOn w:val="787"/>
    <w:pPr>
      <w:ind w:firstLine="480"/>
      <w:spacing w:line="360" w:lineRule="auto"/>
      <w:tabs>
        <w:tab w:val="left" w:pos="360" w:leader="none"/>
        <w:tab w:val="left" w:pos="5775" w:leader="none"/>
      </w:tabs>
    </w:pPr>
    <w:rPr>
      <w:rFonts w:ascii="宋体" w:hAnsi="宋体"/>
      <w:b/>
      <w:sz w:val="32"/>
      <w:szCs w:val="24"/>
    </w:rPr>
  </w:style>
  <w:style w:type="paragraph" w:styleId="1327" w:customStyle="1">
    <w:name w:val="段落"/>
    <w:basedOn w:val="787"/>
    <w:pPr>
      <w:ind w:firstLine="567"/>
      <w:spacing w:before="120" w:after="120" w:line="0" w:lineRule="atLeast"/>
    </w:pPr>
    <w:rPr>
      <w:rFonts w:ascii="Times New Roman" w:hAnsi="Times New Roman" w:eastAsia="黑体"/>
      <w:sz w:val="28"/>
    </w:rPr>
  </w:style>
  <w:style w:type="paragraph" w:styleId="1328" w:customStyle="1">
    <w:name w:val="封面标注"/>
    <w:basedOn w:val="787"/>
    <w:next w:val="787"/>
    <w:pPr>
      <w:ind w:firstLine="2600"/>
      <w:spacing w:line="360" w:lineRule="auto"/>
    </w:pPr>
    <w:rPr>
      <w:rFonts w:ascii="Times New Roman" w:hAnsi="Times New Roman" w:eastAsia="黑体"/>
      <w:b/>
      <w:sz w:val="24"/>
      <w:szCs w:val="24"/>
    </w:rPr>
  </w:style>
  <w:style w:type="paragraph" w:styleId="1329" w:customStyle="1">
    <w:name w:val="s1"/>
    <w:basedOn w:val="787"/>
    <w:pPr>
      <w:jc w:val="left"/>
      <w:widowControl/>
    </w:pPr>
    <w:rPr>
      <w:rFonts w:ascii="宋体" w:hAnsi="宋体" w:cs="宋体"/>
      <w:color w:val="ffffff"/>
      <w:szCs w:val="21"/>
    </w:rPr>
  </w:style>
  <w:style w:type="paragraph" w:styleId="1330" w:customStyle="1">
    <w:name w:val="样式 样式 样式 正文文本缩进 2 + 宋体 首行缩进:  0.74 厘米 行距: 单倍行距 + 左侧:  2 字符 首行缩进:..."/>
    <w:basedOn w:val="787"/>
    <w:pPr>
      <w:numPr>
        <w:numId w:val="7"/>
      </w:numPr>
      <w:ind w:left="200" w:firstLine="0"/>
      <w:spacing w:after="120"/>
    </w:pPr>
    <w:rPr>
      <w:rFonts w:ascii="宋体" w:hAnsi="Times New Roman" w:cs="宋体"/>
      <w:sz w:val="24"/>
    </w:rPr>
  </w:style>
  <w:style w:type="paragraph" w:styleId="1331" w:customStyle="1">
    <w:name w:val="华诚公司标题"/>
    <w:basedOn w:val="787"/>
    <w:pPr>
      <w:jc w:val="center"/>
      <w:spacing w:line="400" w:lineRule="atLeast"/>
    </w:pPr>
    <w:rPr>
      <w:rFonts w:ascii="宋体" w:hAnsi="宋体" w:eastAsia="黑体"/>
      <w:bCs/>
      <w:sz w:val="30"/>
      <w:szCs w:val="30"/>
    </w:rPr>
  </w:style>
  <w:style w:type="paragraph" w:styleId="1332" w:customStyle="1">
    <w:name w:val="正文-宋体-1.5 倍行距-首行缩进2字符"/>
    <w:basedOn w:val="787"/>
    <w:pPr>
      <w:ind w:firstLine="420"/>
      <w:spacing w:line="360" w:lineRule="auto"/>
    </w:pPr>
    <w:rPr>
      <w:rFonts w:ascii="宋体" w:hAnsi="宋体" w:cs="宋体"/>
      <w:sz w:val="24"/>
    </w:rPr>
  </w:style>
  <w:style w:type="paragraph" w:styleId="1333" w:customStyle="1">
    <w:name w:val="普通段落"/>
    <w:pPr>
      <w:ind w:firstLine="480"/>
      <w:jc w:val="both"/>
      <w:spacing w:line="360" w:lineRule="auto"/>
      <w:widowControl w:val="off"/>
    </w:pPr>
    <w:rPr>
      <w:rFonts w:ascii="Times New Roman" w:hAnsi="Times New Roman"/>
      <w:sz w:val="24"/>
    </w:rPr>
  </w:style>
  <w:style w:type="paragraph" w:styleId="1334" w:customStyle="1">
    <w:name w:val="正文文档"/>
    <w:basedOn w:val="787"/>
    <w:pPr>
      <w:ind w:left="178" w:right="210" w:firstLine="540"/>
      <w:spacing w:line="360" w:lineRule="auto"/>
    </w:pPr>
    <w:rPr>
      <w:rFonts w:ascii="宋体" w:hAnsi="宋体"/>
      <w:sz w:val="24"/>
      <w:szCs w:val="24"/>
    </w:rPr>
  </w:style>
  <w:style w:type="paragraph" w:styleId="1335" w:customStyle="1">
    <w:name w:val="样式 首行缩进:  2 字符 段前: 0.5 行 段后: 0.5 行"/>
    <w:basedOn w:val="787"/>
    <w:pPr>
      <w:ind w:firstLine="420"/>
      <w:jc w:val="left"/>
    </w:pPr>
    <w:rPr>
      <w:rFonts w:ascii="Times New Roman" w:hAnsi="Times New Roman" w:cs="宋体"/>
      <w:sz w:val="24"/>
      <w:szCs w:val="24"/>
    </w:rPr>
  </w:style>
  <w:style w:type="paragraph" w:styleId="1336" w:customStyle="1">
    <w:name w:val="文档大标题"/>
    <w:pPr>
      <w:jc w:val="center"/>
    </w:pPr>
    <w:rPr>
      <w:rFonts w:eastAsia="黑体"/>
      <w:sz w:val="72"/>
    </w:rPr>
  </w:style>
  <w:style w:type="paragraph" w:styleId="1337" w:customStyle="1">
    <w:name w:val="样式3"/>
    <w:basedOn w:val="875"/>
    <w:link w:val="1704"/>
    <w:qFormat/>
    <w:pPr>
      <w:ind w:left="840" w:firstLine="0"/>
      <w:jc w:val="left"/>
    </w:pPr>
    <w:rPr>
      <w:color w:val="000000"/>
      <w:sz w:val="20"/>
    </w:rPr>
  </w:style>
  <w:style w:type="paragraph" w:styleId="1338" w:customStyle="1">
    <w:name w:val="line1"/>
    <w:basedOn w:val="839"/>
    <w:next w:val="787"/>
    <w:pPr>
      <w:jc w:val="right"/>
      <w:spacing w:after="0"/>
      <w:widowControl/>
      <w:pBdr>
        <w:top w:val="single" w:color="auto" w:sz="36" w:space="1"/>
      </w:pBdr>
      <w:outlineLvl w:val="9"/>
    </w:pPr>
    <w:rPr>
      <w:rFonts w:ascii="Arial" w:hAnsi="Arial"/>
      <w:bCs w:val="0"/>
      <w:sz w:val="40"/>
      <w:szCs w:val="20"/>
    </w:rPr>
  </w:style>
  <w:style w:type="paragraph" w:styleId="1339" w:customStyle="1">
    <w:name w:val="招标编号"/>
    <w:pPr>
      <w:jc w:val="center"/>
    </w:pPr>
    <w:rPr>
      <w:rFonts w:eastAsia="黑体"/>
      <w:sz w:val="24"/>
    </w:rPr>
  </w:style>
  <w:style w:type="paragraph" w:styleId="1340" w:customStyle="1">
    <w:name w:val="无间隔1"/>
    <w:basedOn w:val="787"/>
    <w:qFormat/>
    <w:pPr>
      <w:jc w:val="left"/>
      <w:spacing w:line="360" w:lineRule="auto"/>
      <w:widowControl/>
    </w:pPr>
    <w:rPr>
      <w:rFonts w:ascii="Calibri" w:hAnsi="Calibri"/>
      <w:sz w:val="22"/>
      <w:szCs w:val="22"/>
      <w:lang w:eastAsia="en-US" w:bidi="en-US"/>
    </w:rPr>
  </w:style>
  <w:style w:type="paragraph" w:styleId="1341" w:customStyle="1">
    <w:name w:val="列表符号项目级别1"/>
    <w:basedOn w:val="787"/>
    <w:pPr>
      <w:numPr>
        <w:numId w:val="10"/>
      </w:numPr>
    </w:pPr>
    <w:rPr>
      <w:rFonts w:ascii="Times New Roman" w:hAnsi="Times New Roman" w:eastAsia="仿宋_GB2312"/>
      <w:sz w:val="28"/>
      <w:szCs w:val="24"/>
    </w:rPr>
  </w:style>
  <w:style w:type="paragraph" w:styleId="1342" w:customStyle="1">
    <w:name w:val="Char Char Char Char Char Char Char Char1"/>
    <w:basedOn w:val="787"/>
    <w:pPr>
      <w:jc w:val="left"/>
      <w:spacing w:after="160" w:line="240" w:lineRule="exact"/>
      <w:widowControl/>
    </w:pPr>
    <w:rPr>
      <w:rFonts w:ascii="Verdana" w:hAnsi="Verdana"/>
      <w:sz w:val="20"/>
      <w:lang w:eastAsia="en-US"/>
    </w:rPr>
  </w:style>
  <w:style w:type="paragraph" w:styleId="1343" w:customStyle="1">
    <w:name w:val="07415timesnewroman"/>
    <w:basedOn w:val="787"/>
    <w:pPr>
      <w:jc w:val="left"/>
      <w:spacing w:before="100" w:beforeAutospacing="1" w:after="100" w:afterAutospacing="1"/>
      <w:widowControl/>
    </w:pPr>
    <w:rPr>
      <w:rFonts w:ascii="宋体" w:hAnsi="宋体" w:cs="宋体"/>
      <w:sz w:val="24"/>
      <w:szCs w:val="24"/>
    </w:rPr>
  </w:style>
  <w:style w:type="paragraph" w:styleId="1344" w:customStyle="1">
    <w:name w:val="段"/>
    <w:pPr>
      <w:ind w:firstLine="200"/>
      <w:jc w:val="both"/>
    </w:pPr>
    <w:rPr>
      <w:rFonts w:ascii="宋体" w:hAnsi="Times New Roman"/>
    </w:rPr>
  </w:style>
  <w:style w:type="paragraph" w:styleId="1345" w:customStyle="1">
    <w:name w:val="Char Char Char Char Char Char Char Char Char Char Char Char Char Char Char Char"/>
    <w:basedOn w:val="787"/>
    <w:pPr>
      <w:tabs>
        <w:tab w:val="left" w:pos="360" w:leader="none"/>
      </w:tabs>
    </w:pPr>
    <w:rPr>
      <w:rFonts w:ascii="Times New Roman" w:hAnsi="Times New Roman"/>
      <w:sz w:val="24"/>
      <w:szCs w:val="24"/>
    </w:rPr>
  </w:style>
  <w:style w:type="paragraph" w:styleId="1346" w:customStyle="1">
    <w:name w:val="Char Char2 Char Char Char Char"/>
    <w:basedOn w:val="787"/>
    <w:pPr>
      <w:jc w:val="left"/>
      <w:spacing w:after="160" w:line="240" w:lineRule="exact"/>
      <w:widowControl/>
    </w:pPr>
    <w:rPr>
      <w:rFonts w:ascii="Verdana" w:hAnsi="Verdana"/>
      <w:sz w:val="24"/>
      <w:lang w:eastAsia="en-US"/>
    </w:rPr>
  </w:style>
  <w:style w:type="paragraph" w:styleId="1347" w:customStyle="1">
    <w:name w:val="CharChar Char Char Char Char"/>
    <w:basedOn w:val="787"/>
    <w:pPr>
      <w:jc w:val="left"/>
      <w:spacing w:after="160" w:line="240" w:lineRule="exact"/>
      <w:widowControl/>
    </w:pPr>
    <w:rPr>
      <w:rFonts w:ascii="Verdana" w:hAnsi="Verdana"/>
      <w:sz w:val="24"/>
      <w:lang w:eastAsia="en-US"/>
    </w:rPr>
  </w:style>
  <w:style w:type="paragraph" w:styleId="1348" w:customStyle="1">
    <w:name w:val="正文样式2"/>
    <w:basedOn w:val="787"/>
    <w:pPr>
      <w:ind w:firstLine="420"/>
      <w:spacing w:before="156" w:after="156" w:line="360" w:lineRule="auto"/>
    </w:pPr>
    <w:rPr>
      <w:rFonts w:ascii="Times New Roman" w:hAnsi="Times New Roman" w:eastAsia="楷体_GB2312"/>
      <w:sz w:val="24"/>
      <w:szCs w:val="24"/>
    </w:rPr>
  </w:style>
  <w:style w:type="paragraph" w:styleId="1349" w:customStyle="1">
    <w:name w:val="二级条标题"/>
    <w:basedOn w:val="1350"/>
    <w:next w:val="787"/>
    <w:pPr>
      <w:numPr>
        <w:ilvl w:val="3"/>
      </w:numPr>
      <w:outlineLvl w:val="3"/>
    </w:pPr>
  </w:style>
  <w:style w:type="paragraph" w:styleId="1350" w:customStyle="1">
    <w:name w:val="一级条标题"/>
    <w:next w:val="787"/>
    <w:pPr>
      <w:numPr>
        <w:ilvl w:val="2"/>
        <w:numId w:val="9"/>
      </w:numPr>
      <w:outlineLvl w:val="2"/>
    </w:pPr>
    <w:rPr>
      <w:rFonts w:ascii="Times New Roman" w:hAnsi="Times New Roman" w:eastAsia="黑体"/>
    </w:rPr>
  </w:style>
  <w:style w:type="paragraph" w:styleId="1351" w:customStyle="1">
    <w:name w:val="Char Char2 Char Char Char Char Char Char Char Char"/>
    <w:basedOn w:val="787"/>
    <w:pPr>
      <w:jc w:val="left"/>
      <w:spacing w:after="160" w:line="240" w:lineRule="exact"/>
      <w:widowControl/>
    </w:pPr>
    <w:rPr>
      <w:rFonts w:ascii="Verdana" w:hAnsi="Verdana"/>
      <w:sz w:val="24"/>
      <w:lang w:eastAsia="en-US"/>
    </w:rPr>
  </w:style>
  <w:style w:type="paragraph" w:styleId="1352" w:customStyle="1">
    <w:name w:val="样式 标题 3h3SectionInternal HeadSideHeadH33mHead 31.2.3.Le..."/>
    <w:basedOn w:val="790"/>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53" w:customStyle="1">
    <w:name w:val="Char Char2 Char Char Char Char Char Char"/>
    <w:basedOn w:val="787"/>
    <w:pPr>
      <w:jc w:val="left"/>
      <w:spacing w:after="160" w:line="240" w:lineRule="exact"/>
      <w:widowControl/>
    </w:pPr>
    <w:rPr>
      <w:rFonts w:ascii="Verdana" w:hAnsi="Verdana"/>
      <w:sz w:val="24"/>
      <w:lang w:eastAsia="en-US"/>
    </w:rPr>
  </w:style>
  <w:style w:type="paragraph" w:styleId="1354" w:customStyle="1">
    <w:name w:val="段落缩进"/>
    <w:pPr>
      <w:numPr>
        <w:numId w:val="11"/>
      </w:numPr>
      <w:ind w:left="0" w:firstLine="425"/>
      <w:spacing w:after="120" w:line="360" w:lineRule="auto"/>
    </w:pPr>
    <w:rPr>
      <w:rFonts w:ascii="Times New Roman" w:hAnsi="Times New Roman"/>
      <w:sz w:val="24"/>
    </w:rPr>
  </w:style>
  <w:style w:type="paragraph" w:styleId="1355" w:customStyle="1">
    <w:name w:val="Char Char2 Char Char Char Char Char Char Char Char Char Char1"/>
    <w:basedOn w:val="787"/>
    <w:pPr>
      <w:jc w:val="left"/>
      <w:spacing w:after="160" w:line="240" w:lineRule="exact"/>
      <w:widowControl/>
    </w:pPr>
    <w:rPr>
      <w:rFonts w:ascii="Verdana" w:hAnsi="Verdana"/>
      <w:sz w:val="24"/>
      <w:lang w:eastAsia="en-US"/>
    </w:rPr>
  </w:style>
  <w:style w:type="paragraph" w:styleId="1356" w:customStyle="1">
    <w:name w:val="Char2 Char Char Char"/>
    <w:basedOn w:val="787"/>
    <w:rPr>
      <w:rFonts w:ascii="Tahoma" w:hAnsi="Tahoma"/>
      <w:sz w:val="24"/>
    </w:rPr>
  </w:style>
  <w:style w:type="paragraph" w:styleId="1357" w:customStyle="1">
    <w:name w:val="缺省文本"/>
    <w:basedOn w:val="787"/>
    <w:pPr>
      <w:jc w:val="left"/>
      <w:spacing w:line="360" w:lineRule="auto"/>
    </w:pPr>
    <w:rPr>
      <w:rFonts w:ascii="Times New Roman" w:hAnsi="Times New Roman"/>
      <w:sz w:val="20"/>
      <w:szCs w:val="24"/>
    </w:rPr>
  </w:style>
  <w:style w:type="paragraph" w:styleId="1358" w:customStyle="1">
    <w:name w:val="样式 样式 标题 3h33rd level + 段前: 0.5 行 段后: 0.5 行 + 段前: 0.5 行 段后: 0.5..."/>
    <w:basedOn w:val="787"/>
    <w:pPr>
      <w:jc w:val="left"/>
      <w:keepLines/>
      <w:keepNext/>
      <w:spacing w:line="360" w:lineRule="auto"/>
      <w:widowControl/>
      <w:tabs>
        <w:tab w:val="left" w:pos="420" w:leader="none"/>
      </w:tabs>
      <w:outlineLvl w:val="2"/>
    </w:pPr>
    <w:rPr>
      <w:rFonts w:cs="宋体"/>
      <w:b/>
      <w:bCs/>
      <w:sz w:val="30"/>
    </w:rPr>
  </w:style>
  <w:style w:type="paragraph" w:styleId="1359" w:customStyle="1">
    <w:name w:val="Char Char2 Char Char Char Char Char Char Char Char Char Char1 Char Char Char Char"/>
    <w:basedOn w:val="787"/>
    <w:pPr>
      <w:jc w:val="left"/>
      <w:spacing w:after="160" w:line="240" w:lineRule="exact"/>
      <w:widowControl/>
    </w:pPr>
    <w:rPr>
      <w:rFonts w:ascii="Verdana" w:hAnsi="Verdana"/>
      <w:sz w:val="24"/>
      <w:lang w:eastAsia="en-US"/>
    </w:rPr>
  </w:style>
  <w:style w:type="paragraph" w:styleId="1360" w:customStyle="1">
    <w:name w:val="s13"/>
    <w:basedOn w:val="787"/>
    <w:pPr>
      <w:jc w:val="left"/>
      <w:widowControl/>
    </w:pPr>
    <w:rPr>
      <w:rFonts w:ascii="黑体" w:hAnsi="黑体" w:eastAsia="黑体" w:cs="宋体"/>
      <w:color w:val="000000"/>
      <w:sz w:val="20"/>
    </w:rPr>
  </w:style>
  <w:style w:type="paragraph" w:styleId="1361" w:customStyle="1">
    <w:name w:val="签字"/>
    <w:basedOn w:val="787"/>
    <w:pPr>
      <w:jc w:val="left"/>
      <w:spacing w:line="360" w:lineRule="auto"/>
    </w:pPr>
    <w:rPr>
      <w:rFonts w:ascii="宋体" w:hAnsi="宋体"/>
      <w:sz w:val="32"/>
      <w:szCs w:val="24"/>
    </w:rPr>
  </w:style>
  <w:style w:type="paragraph" w:styleId="1362" w:customStyle="1">
    <w:name w:val="版本控制"/>
    <w:basedOn w:val="787"/>
    <w:pPr>
      <w:jc w:val="left"/>
    </w:pPr>
    <w:rPr>
      <w:rFonts w:ascii="Times New Roman" w:hAnsi="Times New Roman" w:eastAsia="黑体"/>
      <w:b/>
      <w:bCs/>
      <w:sz w:val="28"/>
      <w:szCs w:val="24"/>
    </w:rPr>
  </w:style>
  <w:style w:type="paragraph" w:styleId="1363" w:customStyle="1">
    <w:name w:val="带符号的正文标准格式-12"/>
    <w:basedOn w:val="1364"/>
    <w:pPr>
      <w:numPr>
        <w:numId w:val="12"/>
      </w:numPr>
      <w:ind w:left="0" w:firstLine="431"/>
    </w:pPr>
  </w:style>
  <w:style w:type="paragraph" w:styleId="1364" w:customStyle="1">
    <w:name w:val="带符号的正文标准格式-11"/>
    <w:basedOn w:val="1173"/>
    <w:pPr>
      <w:numPr>
        <w:numId w:val="17"/>
      </w:numPr>
      <w:ind w:firstLine="200"/>
      <w:jc w:val="both"/>
      <w:widowControl w:val="off"/>
      <w:tabs>
        <w:tab w:val="left" w:pos="360" w:leader="none"/>
      </w:tabs>
    </w:pPr>
  </w:style>
  <w:style w:type="paragraph" w:styleId="1365" w:customStyle="1">
    <w:name w:val="默认段落字体 Para"/>
    <w:basedOn w:val="787"/>
    <w:pPr>
      <w:spacing w:line="360" w:lineRule="auto"/>
    </w:pPr>
    <w:rPr>
      <w:rFonts w:ascii="Times New Roman" w:hAnsi="Times New Roman"/>
      <w:sz w:val="24"/>
    </w:rPr>
  </w:style>
  <w:style w:type="paragraph" w:styleId="1366" w:customStyle="1">
    <w:name w:val="默认段落字体 Para Char"/>
    <w:basedOn w:val="787"/>
    <w:rPr>
      <w:rFonts w:ascii="Tahoma" w:hAnsi="Tahoma"/>
      <w:sz w:val="24"/>
    </w:rPr>
  </w:style>
  <w:style w:type="paragraph" w:styleId="1367" w:customStyle="1">
    <w:name w:val="BT正文"/>
    <w:basedOn w:val="787"/>
    <w:pPr>
      <w:ind w:firstLine="200"/>
      <w:spacing w:line="360" w:lineRule="auto"/>
    </w:pPr>
    <w:rPr>
      <w:rFonts w:ascii="Verdana" w:hAnsi="Verdana" w:cs="Verdana"/>
      <w:sz w:val="24"/>
      <w:szCs w:val="24"/>
    </w:rPr>
  </w:style>
  <w:style w:type="paragraph" w:styleId="1368" w:customStyle="1">
    <w:name w:val="参考文献"/>
    <w:basedOn w:val="787"/>
    <w:pPr>
      <w:numPr>
        <w:numId w:val="13"/>
      </w:numPr>
      <w:ind w:left="0" w:firstLine="0"/>
      <w:spacing w:line="312" w:lineRule="atLeast"/>
      <w:tabs>
        <w:tab w:val="left" w:pos="360" w:leader="none"/>
      </w:tabs>
    </w:pPr>
    <w:rPr>
      <w:rFonts w:ascii="Times New Roman" w:hAnsi="Times New Roman"/>
    </w:rPr>
  </w:style>
  <w:style w:type="paragraph" w:styleId="1369" w:customStyle="1">
    <w:name w:val="Bullets"/>
    <w:basedOn w:val="787"/>
    <w:pPr>
      <w:numPr>
        <w:numId w:val="14"/>
      </w:numPr>
      <w:spacing w:before="60" w:after="60"/>
      <w:widowControl/>
    </w:pPr>
    <w:rPr>
      <w:rFonts w:ascii="Times New Roman" w:hAnsi="Times New Roman"/>
      <w:sz w:val="24"/>
      <w:szCs w:val="24"/>
      <w:lang w:val="en-GB"/>
    </w:rPr>
  </w:style>
  <w:style w:type="paragraph" w:styleId="1370" w:customStyle="1">
    <w:name w:val="列表项目符号2"/>
    <w:basedOn w:val="787"/>
    <w:pPr>
      <w:numPr>
        <w:numId w:val="15"/>
      </w:numPr>
      <w:spacing w:line="360" w:lineRule="auto"/>
    </w:pPr>
    <w:rPr>
      <w:rFonts w:ascii="Times New Roman" w:hAnsi="Times New Roman"/>
      <w:szCs w:val="21"/>
    </w:rPr>
  </w:style>
  <w:style w:type="paragraph" w:styleId="1371" w:customStyle="1">
    <w:name w:val="s14"/>
    <w:basedOn w:val="787"/>
    <w:pPr>
      <w:jc w:val="left"/>
      <w:widowControl/>
    </w:pPr>
    <w:rPr>
      <w:rFonts w:cs="Arial"/>
      <w:color w:val="000000"/>
      <w:sz w:val="20"/>
    </w:rPr>
  </w:style>
  <w:style w:type="paragraph" w:styleId="1372" w:customStyle="1">
    <w:name w:val="Char Char1 Char Char Char Char Char Char1"/>
    <w:basedOn w:val="787"/>
    <w:pPr>
      <w:jc w:val="left"/>
      <w:spacing w:after="160" w:line="240" w:lineRule="exact"/>
      <w:widowControl/>
    </w:pPr>
    <w:rPr>
      <w:rFonts w:ascii="Verdana" w:hAnsi="Verdana" w:eastAsia="仿宋_GB2312"/>
      <w:sz w:val="24"/>
      <w:lang w:eastAsia="en-US"/>
    </w:rPr>
  </w:style>
  <w:style w:type="paragraph" w:styleId="1373" w:customStyle="1">
    <w:name w:val="摘要"/>
    <w:next w:val="1196"/>
    <w:pPr>
      <w:ind w:firstLine="425"/>
      <w:jc w:val="both"/>
      <w:spacing w:line="312" w:lineRule="atLeast"/>
      <w:widowControl w:val="off"/>
    </w:pPr>
    <w:rPr>
      <w:rFonts w:ascii="Times New Roman" w:hAnsi="Times New Roman" w:eastAsia="楷体_GB2312"/>
    </w:rPr>
  </w:style>
  <w:style w:type="paragraph" w:styleId="1374" w:customStyle="1">
    <w:name w:val="Char1"/>
    <w:basedOn w:val="787"/>
    <w:pPr>
      <w:jc w:val="left"/>
      <w:spacing w:after="160" w:line="240" w:lineRule="exact"/>
      <w:widowControl/>
    </w:pPr>
    <w:rPr>
      <w:rFonts w:ascii="Verdana" w:hAnsi="Verdana"/>
      <w:sz w:val="20"/>
      <w:lang w:eastAsia="en-US"/>
    </w:rPr>
  </w:style>
  <w:style w:type="paragraph" w:styleId="1375" w:customStyle="1">
    <w:name w:val="带编号的表格内容"/>
    <w:basedOn w:val="1173"/>
    <w:pPr>
      <w:numPr>
        <w:numId w:val="16"/>
      </w:numPr>
      <w:ind w:firstLine="200"/>
      <w:jc w:val="both"/>
      <w:widowControl w:val="off"/>
      <w:tabs>
        <w:tab w:val="left" w:pos="360" w:leader="none"/>
      </w:tabs>
    </w:pPr>
  </w:style>
  <w:style w:type="paragraph" w:styleId="1376" w:customStyle="1">
    <w:name w:val="xyx"/>
    <w:basedOn w:val="787"/>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77" w:customStyle="1">
    <w:name w:val="作者"/>
    <w:next w:val="1373"/>
    <w:pPr>
      <w:jc w:val="center"/>
      <w:spacing w:line="360" w:lineRule="auto"/>
      <w:widowControl w:val="off"/>
    </w:pPr>
    <w:rPr>
      <w:rFonts w:ascii="宋体" w:hAnsi="宋体"/>
      <w:b/>
      <w:sz w:val="36"/>
      <w:szCs w:val="36"/>
    </w:rPr>
  </w:style>
  <w:style w:type="paragraph" w:styleId="1378" w:customStyle="1">
    <w:name w:val="正文 + 两端对齐"/>
    <w:basedOn w:val="825"/>
    <w:pPr>
      <w:ind w:left="0"/>
      <w:spacing w:line="300" w:lineRule="auto"/>
    </w:pPr>
    <w:rPr>
      <w:rFonts w:ascii="宋体" w:hAnsi="Times New Roman" w:eastAsia="宋体"/>
      <w:sz w:val="20"/>
    </w:rPr>
  </w:style>
  <w:style w:type="paragraph" w:styleId="1379" w:customStyle="1">
    <w:name w:val="列举项目"/>
    <w:basedOn w:val="932"/>
    <w:pPr>
      <w:numPr>
        <w:numId w:val="18"/>
      </w:numPr>
      <w:ind w:left="420" w:firstLine="0"/>
      <w:jc w:val="left"/>
      <w:widowControl/>
      <w:tabs>
        <w:tab w:val="left" w:pos="360" w:leader="none"/>
        <w:tab w:val="clear" w:pos="420" w:leader="none"/>
      </w:tabs>
    </w:pPr>
    <w:rPr>
      <w:rFonts w:cs="宋体"/>
    </w:rPr>
  </w:style>
  <w:style w:type="paragraph" w:styleId="1380" w:customStyle="1">
    <w:name w:val="a0"/>
    <w:basedOn w:val="787"/>
    <w:pPr>
      <w:jc w:val="left"/>
      <w:spacing w:before="100" w:beforeAutospacing="1" w:after="100" w:afterAutospacing="1"/>
      <w:widowControl/>
    </w:pPr>
    <w:rPr>
      <w:rFonts w:ascii="宋体" w:hAnsi="宋体" w:cs="宋体"/>
      <w:sz w:val="24"/>
      <w:szCs w:val="24"/>
    </w:rPr>
  </w:style>
  <w:style w:type="paragraph" w:styleId="1381" w:customStyle="1">
    <w:name w:val="Date1"/>
    <w:basedOn w:val="787"/>
    <w:next w:val="787"/>
    <w:pPr>
      <w:spacing w:line="312" w:lineRule="atLeast"/>
    </w:pPr>
    <w:rPr>
      <w:rFonts w:ascii="Times New Roman" w:hAnsi="Times New Roman"/>
      <w:sz w:val="24"/>
    </w:rPr>
  </w:style>
  <w:style w:type="paragraph" w:styleId="1382" w:customStyle="1">
    <w:name w:val="说明/目录"/>
    <w:basedOn w:val="787"/>
    <w:pPr>
      <w:jc w:val="center"/>
      <w:pageBreakBefore/>
      <w:spacing w:line="300" w:lineRule="auto"/>
    </w:pPr>
    <w:rPr>
      <w:rFonts w:ascii="方正楷体简体" w:hAnsi="Times New Roman" w:eastAsia="方正楷体简体" w:cs="宋体"/>
      <w:b/>
      <w:sz w:val="36"/>
      <w:szCs w:val="36"/>
    </w:rPr>
  </w:style>
  <w:style w:type="paragraph" w:styleId="1383" w:customStyle="1">
    <w:name w:val="Char Char1 Char Char Char Char Char Char Char Char Char Char"/>
    <w:basedOn w:val="787"/>
    <w:pPr>
      <w:ind w:right="-360"/>
      <w:jc w:val="left"/>
      <w:spacing w:before="120" w:after="160" w:line="360" w:lineRule="auto"/>
      <w:widowControl/>
    </w:pPr>
    <w:rPr>
      <w:szCs w:val="24"/>
      <w:lang w:eastAsia="en-US"/>
    </w:rPr>
  </w:style>
  <w:style w:type="paragraph" w:styleId="1384" w:customStyle="1">
    <w:name w:val="章标题"/>
    <w:next w:val="787"/>
    <w:pPr>
      <w:numPr>
        <w:ilvl w:val="1"/>
        <w:numId w:val="9"/>
      </w:numPr>
      <w:jc w:val="both"/>
      <w:outlineLvl w:val="1"/>
    </w:pPr>
    <w:rPr>
      <w:rFonts w:ascii="黑体" w:hAnsi="Times New Roman" w:eastAsia="黑体"/>
    </w:rPr>
  </w:style>
  <w:style w:type="paragraph" w:styleId="1385" w:customStyle="1">
    <w:name w:val="样式 段落缩进2 小四 + 段前: 15.6 磅"/>
    <w:basedOn w:val="787"/>
    <w:pPr>
      <w:ind w:firstLine="480"/>
      <w:spacing w:before="312" w:line="360" w:lineRule="auto"/>
    </w:pPr>
    <w:rPr>
      <w:rFonts w:ascii="宋体" w:hAnsi="宋体"/>
      <w:sz w:val="24"/>
    </w:rPr>
  </w:style>
  <w:style w:type="paragraph" w:styleId="1386" w:customStyle="1">
    <w:name w:val="Char Char Char Char Char Char1 Char1"/>
    <w:basedOn w:val="787"/>
    <w:next w:val="787"/>
    <w:pPr>
      <w:jc w:val="left"/>
      <w:spacing w:after="160" w:line="240" w:lineRule="exact"/>
      <w:widowControl/>
    </w:pPr>
    <w:rPr>
      <w:rFonts w:ascii="Times New Roman" w:hAnsi="Times New Roman"/>
      <w:sz w:val="24"/>
      <w:lang w:val="sq-AL"/>
    </w:rPr>
  </w:style>
  <w:style w:type="paragraph" w:styleId="1387" w:customStyle="1">
    <w:name w:val="正文首行缩进3"/>
    <w:basedOn w:val="787"/>
    <w:next w:val="787"/>
    <w:pPr>
      <w:ind w:firstLine="480"/>
      <w:spacing w:before="156" w:after="156" w:line="360" w:lineRule="auto"/>
      <w:widowControl/>
    </w:pPr>
    <w:rPr>
      <w:rFonts w:ascii="宋体"/>
      <w:bCs/>
      <w:sz w:val="24"/>
      <w:szCs w:val="21"/>
    </w:rPr>
  </w:style>
  <w:style w:type="paragraph" w:styleId="1388" w:customStyle="1">
    <w:name w:val="目次、标准名称标题"/>
    <w:basedOn w:val="787"/>
    <w:next w:val="787"/>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389" w:customStyle="1">
    <w:name w:val="s2"/>
    <w:basedOn w:val="787"/>
    <w:pPr>
      <w:jc w:val="left"/>
      <w:widowControl/>
    </w:pPr>
    <w:rPr>
      <w:rFonts w:cs="Arial"/>
      <w:color w:val="ffffff"/>
      <w:szCs w:val="21"/>
    </w:rPr>
  </w:style>
  <w:style w:type="paragraph" w:styleId="1390" w:customStyle="1">
    <w:name w:val="样式 正文文本缩进 + 左  0 字符"/>
    <w:basedOn w:val="825"/>
    <w:pPr>
      <w:ind w:left="0" w:firstLine="250"/>
      <w:spacing w:line="360" w:lineRule="auto"/>
    </w:pPr>
    <w:rPr>
      <w:rFonts w:ascii="Times New Roman" w:hAnsi="Times New Roman" w:eastAsia="宋体" w:cs="宋体"/>
      <w:sz w:val="20"/>
    </w:rPr>
  </w:style>
  <w:style w:type="paragraph" w:styleId="1391" w:customStyle="1">
    <w:name w:val="带符号的正文标准格式-2"/>
    <w:basedOn w:val="787"/>
    <w:pPr>
      <w:numPr>
        <w:ilvl w:val="1"/>
        <w:numId w:val="20"/>
      </w:numPr>
      <w:tabs>
        <w:tab w:val="left" w:pos="791" w:leader="none"/>
      </w:tabs>
    </w:pPr>
    <w:rPr>
      <w:rFonts w:ascii="Verdana" w:hAnsi="Verdana" w:eastAsia="华文细黑"/>
      <w:szCs w:val="24"/>
    </w:rPr>
  </w:style>
  <w:style w:type="paragraph" w:styleId="1392" w:customStyle="1">
    <w:name w:val="NEU-T2"/>
    <w:basedOn w:val="1218"/>
    <w:qFormat/>
  </w:style>
  <w:style w:type="paragraph" w:styleId="1393" w:customStyle="1">
    <w:name w:val="实施日期"/>
    <w:basedOn w:val="787"/>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394" w:customStyle="1">
    <w:name w:val="MM Topic 6"/>
    <w:basedOn w:val="793"/>
    <w:rPr>
      <w:rFonts w:ascii="Arial" w:hAnsi="Arial" w:eastAsia="黑体"/>
      <w:szCs w:val="24"/>
    </w:rPr>
  </w:style>
  <w:style w:type="paragraph" w:styleId="1395" w:customStyle="1">
    <w:name w:val="bianhao1"/>
    <w:basedOn w:val="1167"/>
    <w:pPr>
      <w:ind w:left="0" w:firstLine="0"/>
    </w:pPr>
    <w:rPr>
      <w:lang w:eastAsia="zh-CN"/>
    </w:rPr>
  </w:style>
  <w:style w:type="paragraph" w:styleId="1396" w:customStyle="1">
    <w:name w:val="Char11"/>
    <w:basedOn w:val="787"/>
    <w:rPr>
      <w:rFonts w:ascii="仿宋_GB2312" w:hAnsi="Times New Roman" w:eastAsia="仿宋_GB2312"/>
      <w:b/>
      <w:sz w:val="32"/>
      <w:szCs w:val="32"/>
    </w:rPr>
  </w:style>
  <w:style w:type="paragraph" w:styleId="1397" w:customStyle="1">
    <w:name w:val="AA"/>
    <w:basedOn w:val="787"/>
    <w:pPr>
      <w:ind w:firstLine="200"/>
      <w:spacing w:line="360" w:lineRule="auto"/>
    </w:pPr>
    <w:rPr>
      <w:rFonts w:ascii="Times New Roman" w:hAnsi="Times New Roman"/>
      <w:szCs w:val="24"/>
    </w:rPr>
  </w:style>
  <w:style w:type="paragraph" w:styleId="1398" w:customStyle="1">
    <w:name w:val="目录标题"/>
    <w:pPr>
      <w:jc w:val="center"/>
    </w:pPr>
    <w:rPr>
      <w:rFonts w:eastAsia="黑体"/>
      <w:sz w:val="36"/>
    </w:rPr>
  </w:style>
  <w:style w:type="paragraph" w:styleId="1399" w:customStyle="1">
    <w:name w:val="Char Char2 Char Char Char Char Char Char Char Char1"/>
    <w:basedOn w:val="787"/>
    <w:pPr>
      <w:jc w:val="left"/>
      <w:spacing w:after="160" w:line="240" w:lineRule="exact"/>
      <w:widowControl/>
    </w:pPr>
    <w:rPr>
      <w:rFonts w:ascii="Verdana" w:hAnsi="Verdana"/>
      <w:sz w:val="24"/>
      <w:lang w:eastAsia="en-US"/>
    </w:rPr>
  </w:style>
  <w:style w:type="paragraph" w:styleId="1400" w:customStyle="1">
    <w:name w:val="五级条标题"/>
    <w:basedOn w:val="1401"/>
    <w:next w:val="1344"/>
    <w:pPr>
      <w:outlineLvl w:val="6"/>
    </w:pPr>
  </w:style>
  <w:style w:type="paragraph" w:styleId="1401" w:customStyle="1">
    <w:name w:val="四级条标题"/>
    <w:basedOn w:val="1402"/>
    <w:next w:val="1344"/>
    <w:pPr>
      <w:outlineLvl w:val="5"/>
    </w:pPr>
  </w:style>
  <w:style w:type="paragraph" w:styleId="1402" w:customStyle="1">
    <w:name w:val="三级条标题"/>
    <w:basedOn w:val="1349"/>
    <w:next w:val="1344"/>
    <w:pPr>
      <w:numPr>
        <w:ilvl w:val="0"/>
        <w:numId w:val="0"/>
      </w:numPr>
      <w:jc w:val="both"/>
      <w:outlineLvl w:val="4"/>
    </w:pPr>
    <w:rPr>
      <w:rFonts w:ascii="黑体"/>
    </w:rPr>
  </w:style>
  <w:style w:type="paragraph" w:styleId="1403" w:customStyle="1">
    <w:name w:val="article1"/>
    <w:basedOn w:val="787"/>
    <w:pPr>
      <w:ind w:firstLine="360"/>
      <w:jc w:val="left"/>
      <w:spacing w:before="120" w:line="420" w:lineRule="atLeast"/>
      <w:widowControl/>
    </w:pPr>
    <w:rPr>
      <w:rFonts w:ascii="宋体" w:hAnsi="宋体" w:cs="宋体"/>
      <w:color w:val="000000"/>
      <w:sz w:val="20"/>
    </w:rPr>
  </w:style>
  <w:style w:type="paragraph" w:styleId="1404" w:customStyle="1">
    <w:name w:val="样式 点对点应答内容 + 蓝色"/>
    <w:basedOn w:val="1405"/>
    <w:rPr>
      <w:color w:val="0000ff"/>
      <w:sz w:val="24"/>
    </w:rPr>
  </w:style>
  <w:style w:type="paragraph" w:styleId="1405" w:customStyle="1">
    <w:name w:val="点对点应答内容"/>
    <w:basedOn w:val="1249"/>
    <w:pPr>
      <w:ind w:firstLine="560"/>
      <w:spacing w:before="156" w:after="156"/>
    </w:pPr>
    <w:rPr>
      <w:i/>
      <w:iCs/>
      <w:sz w:val="28"/>
      <w:u w:val="single"/>
    </w:rPr>
  </w:style>
  <w:style w:type="paragraph" w:styleId="1406" w:customStyle="1">
    <w:name w:val="样式 小四 行距: 1.5 倍行距"/>
    <w:basedOn w:val="787"/>
    <w:pPr>
      <w:ind w:firstLine="420"/>
    </w:pPr>
    <w:rPr>
      <w:rFonts w:ascii="Times New Roman" w:hAnsi="Times New Roman" w:cs="宋体"/>
    </w:rPr>
  </w:style>
  <w:style w:type="paragraph" w:styleId="1407" w:customStyle="1">
    <w:name w:val="s12"/>
    <w:basedOn w:val="787"/>
    <w:pPr>
      <w:jc w:val="left"/>
      <w:widowControl/>
    </w:pPr>
    <w:rPr>
      <w:rFonts w:ascii="Times New Roman" w:hAnsi="Times New Roman"/>
      <w:color w:val="000000"/>
      <w:sz w:val="24"/>
      <w:szCs w:val="24"/>
    </w:rPr>
  </w:style>
  <w:style w:type="paragraph" w:styleId="1408" w:customStyle="1">
    <w:name w:val="nt"/>
    <w:basedOn w:val="787"/>
    <w:pPr>
      <w:jc w:val="left"/>
      <w:spacing w:before="100" w:beforeAutospacing="1" w:after="100" w:afterAutospacing="1"/>
      <w:widowControl/>
    </w:pPr>
    <w:rPr>
      <w:rFonts w:ascii="宋体" w:hAnsi="宋体" w:cs="宋体"/>
      <w:sz w:val="24"/>
      <w:szCs w:val="24"/>
    </w:rPr>
  </w:style>
  <w:style w:type="paragraph" w:styleId="1409" w:customStyle="1">
    <w:name w:val="arial122"/>
    <w:basedOn w:val="787"/>
    <w:pPr>
      <w:jc w:val="left"/>
      <w:spacing w:before="100" w:beforeAutospacing="1" w:after="100" w:afterAutospacing="1"/>
      <w:widowControl/>
    </w:pPr>
    <w:rPr>
      <w:rFonts w:ascii="宋体" w:hAnsi="宋体" w:cs="宋体"/>
      <w:sz w:val="24"/>
      <w:szCs w:val="24"/>
    </w:rPr>
  </w:style>
  <w:style w:type="paragraph" w:styleId="1410" w:customStyle="1">
    <w:name w:val="正文 缩进 小四"/>
    <w:basedOn w:val="787"/>
    <w:pPr>
      <w:ind w:firstLine="200"/>
    </w:pPr>
    <w:rPr>
      <w:rFonts w:ascii="Times New Roman" w:hAnsi="Times New Roman" w:cs="宋体"/>
      <w:sz w:val="24"/>
    </w:rPr>
  </w:style>
  <w:style w:type="paragraph" w:styleId="1411" w:customStyle="1">
    <w:name w:val="s9"/>
    <w:basedOn w:val="787"/>
    <w:pPr>
      <w:jc w:val="left"/>
      <w:widowControl/>
    </w:pPr>
    <w:rPr>
      <w:rFonts w:ascii="黑体" w:hAnsi="黑体" w:eastAsia="黑体" w:cs="宋体"/>
      <w:color w:val="000000"/>
      <w:sz w:val="32"/>
      <w:szCs w:val="32"/>
    </w:rPr>
  </w:style>
  <w:style w:type="paragraph" w:styleId="1412" w:customStyle="1">
    <w:name w:val="带符号的正文标准格式-21"/>
    <w:basedOn w:val="1364"/>
    <w:pPr>
      <w:numPr>
        <w:numId w:val="21"/>
      </w:numPr>
      <w:ind w:left="1440" w:firstLine="178"/>
      <w:tabs>
        <w:tab w:val="left" w:pos="1620" w:leader="none"/>
      </w:tabs>
    </w:pPr>
  </w:style>
  <w:style w:type="paragraph" w:styleId="1413" w:customStyle="1">
    <w:name w:val="Char Char Char Char Char Char Char Char Char Char Char Char Char Char Char1 Char"/>
    <w:basedOn w:val="787"/>
    <w:pPr>
      <w:jc w:val="left"/>
      <w:spacing w:after="160" w:line="240" w:lineRule="exact"/>
      <w:widowControl/>
    </w:pPr>
    <w:rPr>
      <w:rFonts w:ascii="Verdana" w:hAnsi="Verdana"/>
      <w:sz w:val="20"/>
      <w:lang w:eastAsia="en-US"/>
    </w:rPr>
  </w:style>
  <w:style w:type="paragraph" w:styleId="1414" w:customStyle="1">
    <w:name w:val="方案_标题1"/>
    <w:basedOn w:val="788"/>
    <w:next w:val="787"/>
    <w:pPr>
      <w:jc w:val="left"/>
      <w:spacing w:line="480" w:lineRule="auto"/>
      <w:widowControl/>
    </w:pPr>
    <w:rPr>
      <w:rFonts w:ascii="Times New Roman" w:hAnsi="Times New Roman" w:eastAsia="宋体"/>
      <w:bCs/>
      <w:sz w:val="36"/>
      <w:szCs w:val="44"/>
    </w:rPr>
  </w:style>
  <w:style w:type="paragraph" w:styleId="1415" w:customStyle="1">
    <w:name w:val="样式 标题 1QCI heading 1Section HeadingChapter Headlineh1II+I..."/>
    <w:basedOn w:val="788"/>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16" w:customStyle="1">
    <w:name w:val="样式5"/>
    <w:basedOn w:val="787"/>
    <w:pPr>
      <w:ind w:firstLine="425"/>
      <w:spacing w:line="440" w:lineRule="atLeast"/>
      <w:widowControl/>
    </w:pPr>
    <w:rPr>
      <w:rFonts w:ascii="Times New Roman" w:hAnsi="Times New Roman"/>
      <w:sz w:val="24"/>
    </w:rPr>
  </w:style>
  <w:style w:type="paragraph" w:styleId="1417" w:customStyle="1">
    <w:name w:val="Char Char Char Char"/>
    <w:basedOn w:val="787"/>
    <w:pPr>
      <w:jc w:val="left"/>
      <w:spacing w:after="160" w:line="240" w:lineRule="exact"/>
      <w:widowControl/>
    </w:pPr>
    <w:rPr>
      <w:rFonts w:ascii="Verdana" w:hAnsi="Verdana"/>
      <w:sz w:val="20"/>
      <w:lang w:eastAsia="en-US"/>
    </w:rPr>
  </w:style>
  <w:style w:type="paragraph" w:styleId="1418" w:customStyle="1">
    <w:name w:val="z1"/>
    <w:basedOn w:val="787"/>
    <w:pPr>
      <w:ind w:left="359" w:firstLine="480"/>
      <w:spacing w:line="300" w:lineRule="auto"/>
      <w:widowControl/>
    </w:pPr>
    <w:rPr>
      <w:sz w:val="24"/>
      <w:szCs w:val="21"/>
    </w:rPr>
  </w:style>
  <w:style w:type="paragraph" w:styleId="1419" w:customStyle="1">
    <w:name w:val="默认段落字体 Para Char Char Char Char Char Char Char Char Char Char Char Char Char Char"/>
    <w:basedOn w:val="831"/>
    <w:rPr>
      <w:rFonts w:ascii="Tahoma" w:hAnsi="Tahoma"/>
      <w:sz w:val="20"/>
      <w:szCs w:val="24"/>
    </w:rPr>
  </w:style>
  <w:style w:type="paragraph" w:styleId="1420" w:customStyle="1">
    <w:name w:val="Neu-T1"/>
    <w:basedOn w:val="788"/>
    <w:pPr>
      <w:ind w:left="425" w:hanging="425"/>
      <w:jc w:val="left"/>
      <w:keepLines w:val="0"/>
      <w:spacing w:before="0" w:after="0" w:line="480" w:lineRule="auto"/>
    </w:pPr>
    <w:rPr>
      <w:rFonts w:ascii="宋体" w:hAnsi="宋体" w:eastAsia="宋体"/>
      <w:sz w:val="36"/>
      <w:szCs w:val="36"/>
    </w:rPr>
  </w:style>
  <w:style w:type="paragraph" w:styleId="1421" w:customStyle="1">
    <w:name w:val="Char Char Char Char Char Char Char Char Char Char Char Char Char Char Char Char2"/>
    <w:basedOn w:val="787"/>
    <w:pPr>
      <w:tabs>
        <w:tab w:val="left" w:pos="360" w:leader="none"/>
      </w:tabs>
    </w:pPr>
    <w:rPr>
      <w:rFonts w:ascii="Times New Roman" w:hAnsi="Times New Roman"/>
      <w:sz w:val="24"/>
      <w:szCs w:val="24"/>
    </w:rPr>
  </w:style>
  <w:style w:type="paragraph" w:styleId="1422" w:customStyle="1">
    <w:name w:val="07415"/>
    <w:basedOn w:val="787"/>
    <w:pPr>
      <w:jc w:val="left"/>
      <w:spacing w:before="100" w:beforeAutospacing="1" w:after="100" w:afterAutospacing="1"/>
      <w:widowControl/>
    </w:pPr>
    <w:rPr>
      <w:rFonts w:ascii="宋体" w:hAnsi="宋体" w:cs="宋体"/>
      <w:sz w:val="24"/>
      <w:szCs w:val="24"/>
    </w:rPr>
  </w:style>
  <w:style w:type="paragraph" w:styleId="1423" w:customStyle="1">
    <w:name w:val="正文标准样式ty Char"/>
    <w:basedOn w:val="787"/>
    <w:pPr>
      <w:ind w:firstLine="480"/>
      <w:spacing w:line="360" w:lineRule="auto"/>
    </w:pPr>
    <w:rPr>
      <w:rFonts w:ascii="Times New Roman" w:hAnsi="Times New Roman" w:cs="宋体"/>
      <w:sz w:val="24"/>
    </w:rPr>
  </w:style>
  <w:style w:type="paragraph" w:styleId="1424" w:customStyle="1">
    <w:name w:val="样式 正文首行缩进 + 宋体 首行缩进:  0.74 厘米"/>
    <w:basedOn w:val="1013"/>
    <w:pPr>
      <w:ind w:firstLine="0"/>
      <w:spacing w:before="120" w:after="0" w:line="380" w:lineRule="exact"/>
      <w:widowControl w:val="off"/>
    </w:pPr>
    <w:rPr>
      <w:rFonts w:ascii="宋体" w:hAnsi="宋体" w:eastAsia="宋体" w:cs="宋体"/>
      <w:position w:val="0"/>
      <w:sz w:val="24"/>
      <w:szCs w:val="20"/>
    </w:rPr>
  </w:style>
  <w:style w:type="paragraph" w:styleId="1425" w:customStyle="1">
    <w:name w:val="Char Char Char Char Char Char Char1"/>
    <w:basedOn w:val="787"/>
    <w:pPr>
      <w:jc w:val="left"/>
      <w:spacing w:after="160" w:line="240" w:lineRule="exact"/>
      <w:widowControl/>
    </w:pPr>
    <w:rPr>
      <w:rFonts w:ascii="Verdana" w:hAnsi="Verdana"/>
      <w:sz w:val="20"/>
      <w:lang w:eastAsia="en-US"/>
    </w:rPr>
  </w:style>
  <w:style w:type="paragraph" w:styleId="1426" w:customStyle="1">
    <w:name w:val="注标题"/>
    <w:basedOn w:val="787"/>
    <w:rPr>
      <w:rFonts w:ascii="Times New Roman" w:hAnsi="Times New Roman"/>
      <w:sz w:val="18"/>
      <w:szCs w:val="18"/>
    </w:rPr>
  </w:style>
  <w:style w:type="paragraph" w:styleId="1427" w:customStyle="1">
    <w:name w:val="带编号正文标准格式-12"/>
    <w:basedOn w:val="1173"/>
    <w:pPr>
      <w:numPr>
        <w:numId w:val="22"/>
      </w:numPr>
      <w:ind w:left="0" w:firstLine="431"/>
      <w:jc w:val="both"/>
      <w:widowControl w:val="off"/>
      <w:tabs>
        <w:tab w:val="left" w:pos="360" w:leader="none"/>
      </w:tabs>
    </w:pPr>
  </w:style>
  <w:style w:type="paragraph" w:styleId="1428" w:customStyle="1">
    <w:name w:val="Z5"/>
    <w:basedOn w:val="787"/>
    <w:next w:val="787"/>
    <w:pPr>
      <w:ind w:left="1200" w:hanging="360"/>
      <w:spacing w:before="240"/>
      <w:tabs>
        <w:tab w:val="left" w:pos="1200" w:leader="none"/>
        <w:tab w:val="left" w:pos="2580" w:leader="none"/>
      </w:tabs>
      <w:outlineLvl w:val="4"/>
    </w:pPr>
    <w:rPr>
      <w:rFonts w:ascii="Tahoma" w:hAnsi="Tahoma" w:eastAsia="幼圆"/>
      <w:szCs w:val="24"/>
    </w:rPr>
  </w:style>
  <w:style w:type="paragraph" w:styleId="1429" w:customStyle="1">
    <w:name w:val="表格题注"/>
    <w:next w:val="787"/>
    <w:pPr>
      <w:numPr>
        <w:ilvl w:val="8"/>
        <w:numId w:val="23"/>
      </w:numPr>
      <w:ind w:left="1089" w:hanging="369"/>
      <w:jc w:val="center"/>
      <w:keepLines/>
    </w:pPr>
    <w:rPr>
      <w:sz w:val="18"/>
      <w:szCs w:val="18"/>
    </w:rPr>
  </w:style>
  <w:style w:type="paragraph" w:styleId="1430" w:customStyle="1">
    <w:name w:val="插图题注"/>
    <w:next w:val="787"/>
    <w:pPr>
      <w:numPr>
        <w:ilvl w:val="7"/>
        <w:numId w:val="23"/>
      </w:numPr>
      <w:ind w:left="1089" w:hanging="369"/>
      <w:jc w:val="center"/>
    </w:pPr>
    <w:rPr>
      <w:sz w:val="18"/>
      <w:szCs w:val="18"/>
    </w:rPr>
  </w:style>
  <w:style w:type="paragraph" w:styleId="1431" w:customStyle="1">
    <w:name w:val="默认段落字体 Para Char Char Char Char Char Char Char"/>
    <w:basedOn w:val="787"/>
    <w:rPr>
      <w:rFonts w:ascii="Tahoma" w:hAnsi="Tahoma"/>
      <w:sz w:val="24"/>
    </w:rPr>
  </w:style>
  <w:style w:type="paragraph" w:styleId="1432" w:customStyle="1">
    <w:name w:val="带编号正文标准格式-13"/>
    <w:basedOn w:val="1375"/>
    <w:pPr>
      <w:numPr>
        <w:numId w:val="0"/>
      </w:numPr>
    </w:pPr>
  </w:style>
  <w:style w:type="paragraph" w:styleId="1433" w:customStyle="1">
    <w:name w:val="s4"/>
    <w:basedOn w:val="787"/>
    <w:pPr>
      <w:jc w:val="left"/>
      <w:widowControl/>
    </w:pPr>
    <w:rPr>
      <w:rFonts w:ascii="黑体" w:hAnsi="黑体" w:eastAsia="黑体" w:cs="宋体"/>
      <w:color w:val="000000"/>
      <w:sz w:val="30"/>
      <w:szCs w:val="30"/>
    </w:rPr>
  </w:style>
  <w:style w:type="paragraph" w:styleId="1434" w:customStyle="1">
    <w:name w:val="带编号正文标准格式-14"/>
    <w:basedOn w:val="1375"/>
    <w:pPr>
      <w:numPr>
        <w:numId w:val="0"/>
      </w:numPr>
    </w:pPr>
  </w:style>
  <w:style w:type="paragraph" w:styleId="1435" w:customStyle="1">
    <w:name w:val="s7"/>
    <w:basedOn w:val="787"/>
    <w:pPr>
      <w:jc w:val="left"/>
      <w:widowControl/>
    </w:pPr>
    <w:rPr>
      <w:rFonts w:ascii="黑体" w:hAnsi="黑体" w:eastAsia="黑体" w:cs="宋体"/>
      <w:color w:val="000000"/>
      <w:sz w:val="44"/>
      <w:szCs w:val="44"/>
    </w:rPr>
  </w:style>
  <w:style w:type="paragraph" w:styleId="1436" w:customStyle="1">
    <w:name w:val="带编号正文标准格式-11"/>
    <w:basedOn w:val="1434"/>
    <w:pPr>
      <w:ind w:left="1080" w:hanging="540"/>
      <w:tabs>
        <w:tab w:val="left" w:pos="1080" w:leader="none"/>
      </w:tabs>
    </w:pPr>
  </w:style>
  <w:style w:type="paragraph" w:styleId="1437" w:customStyle="1">
    <w:name w:val="p"/>
    <w:basedOn w:val="787"/>
    <w:pPr>
      <w:jc w:val="left"/>
      <w:widowControl/>
    </w:pPr>
    <w:rPr>
      <w:rFonts w:ascii="宋体" w:hAnsi="宋体" w:cs="宋体"/>
      <w:color w:val="000000"/>
      <w:sz w:val="24"/>
      <w:szCs w:val="24"/>
    </w:rPr>
  </w:style>
  <w:style w:type="paragraph" w:styleId="1438" w:customStyle="1">
    <w:name w:val="s6"/>
    <w:basedOn w:val="787"/>
    <w:pPr>
      <w:jc w:val="left"/>
      <w:widowControl/>
    </w:pPr>
    <w:rPr>
      <w:rFonts w:cs="Arial"/>
      <w:color w:val="000000"/>
      <w:sz w:val="44"/>
      <w:szCs w:val="44"/>
    </w:rPr>
  </w:style>
  <w:style w:type="paragraph" w:styleId="1439" w:customStyle="1">
    <w:name w:val="点对点应答"/>
    <w:basedOn w:val="1173"/>
    <w:pPr>
      <w:ind w:firstLine="200"/>
      <w:jc w:val="both"/>
      <w:widowControl w:val="off"/>
    </w:pPr>
    <w:rPr>
      <w:i/>
      <w:color w:val="0000ff"/>
      <w:szCs w:val="21"/>
    </w:rPr>
  </w:style>
  <w:style w:type="paragraph" w:styleId="1440" w:customStyle="1">
    <w:name w:val="s5"/>
    <w:basedOn w:val="787"/>
    <w:pPr>
      <w:jc w:val="left"/>
      <w:widowControl/>
    </w:pPr>
    <w:rPr>
      <w:rFonts w:cs="Arial"/>
      <w:color w:val="000000"/>
      <w:sz w:val="30"/>
      <w:szCs w:val="30"/>
    </w:rPr>
  </w:style>
  <w:style w:type="paragraph" w:styleId="1441" w:customStyle="1">
    <w:name w:val="日期1"/>
    <w:basedOn w:val="787"/>
    <w:next w:val="787"/>
    <w:pPr>
      <w:spacing w:line="312" w:lineRule="atLeast"/>
    </w:pPr>
    <w:rPr>
      <w:rFonts w:ascii="Times New Roman" w:hAnsi="Times New Roman"/>
      <w:sz w:val="24"/>
    </w:rPr>
  </w:style>
  <w:style w:type="paragraph" w:styleId="1442" w:customStyle="1">
    <w:name w:val="前言、引言标题"/>
    <w:next w:val="787"/>
    <w:pPr>
      <w:jc w:val="center"/>
      <w:spacing w:before="640" w:after="560"/>
      <w:shd w:val="clear" w:color="ffffff" w:fill="ffffff"/>
      <w:outlineLvl w:val="0"/>
    </w:pPr>
    <w:rPr>
      <w:rFonts w:ascii="黑体" w:hAnsi="Times New Roman" w:eastAsia="黑体"/>
      <w:sz w:val="32"/>
    </w:rPr>
  </w:style>
  <w:style w:type="paragraph" w:styleId="1443" w:customStyle="1">
    <w:name w:val="Char Char Char Char Char Char Char Char"/>
    <w:basedOn w:val="787"/>
    <w:pPr>
      <w:tabs>
        <w:tab w:val="left" w:pos="360" w:leader="none"/>
      </w:tabs>
    </w:pPr>
    <w:rPr>
      <w:rFonts w:ascii="Times New Roman" w:hAnsi="Times New Roman"/>
      <w:sz w:val="24"/>
      <w:szCs w:val="24"/>
    </w:rPr>
  </w:style>
  <w:style w:type="paragraph" w:styleId="1444" w:customStyle="1">
    <w:name w:val="s3"/>
    <w:basedOn w:val="787"/>
    <w:pPr>
      <w:jc w:val="left"/>
      <w:widowControl/>
    </w:pPr>
    <w:rPr>
      <w:rFonts w:ascii="黑体" w:hAnsi="黑体" w:eastAsia="黑体" w:cs="宋体"/>
      <w:color w:val="ffffff"/>
      <w:sz w:val="72"/>
      <w:szCs w:val="72"/>
    </w:rPr>
  </w:style>
  <w:style w:type="paragraph" w:styleId="1445" w:customStyle="1">
    <w:name w:val="表头"/>
    <w:basedOn w:val="787"/>
    <w:link w:val="1699"/>
    <w:qFormat/>
    <w:pPr>
      <w:jc w:val="center"/>
      <w:spacing w:before="160" w:after="60"/>
    </w:pPr>
    <w:rPr>
      <w:rFonts w:ascii="黑体" w:hAnsi="Monotype Corsiva" w:eastAsia="黑体"/>
      <w:b/>
      <w:szCs w:val="24"/>
    </w:rPr>
  </w:style>
  <w:style w:type="paragraph" w:styleId="1446" w:customStyle="1">
    <w:name w:val="文档正文"/>
    <w:basedOn w:val="787"/>
    <w:pPr>
      <w:ind w:firstLine="567"/>
      <w:spacing w:line="480" w:lineRule="atLeast"/>
    </w:pPr>
    <w:rPr>
      <w:rFonts w:ascii="长城仿宋" w:hAnsi="Times New Roman"/>
      <w:sz w:val="24"/>
    </w:rPr>
  </w:style>
  <w:style w:type="paragraph" w:styleId="1447" w:customStyle="1">
    <w:name w:val="样式 宋体 首行缩进:  2 字符"/>
    <w:basedOn w:val="787"/>
    <w:next w:val="819"/>
    <w:pPr>
      <w:ind w:firstLine="200"/>
      <w:spacing w:line="360" w:lineRule="auto"/>
    </w:pPr>
    <w:rPr>
      <w:rFonts w:ascii="宋体" w:hAnsi="宋体" w:cs="宋体"/>
      <w:sz w:val="24"/>
      <w:szCs w:val="24"/>
    </w:rPr>
  </w:style>
  <w:style w:type="paragraph" w:styleId="1448" w:customStyle="1">
    <w:name w:val="s8"/>
    <w:basedOn w:val="787"/>
    <w:pPr>
      <w:jc w:val="left"/>
      <w:widowControl/>
    </w:pPr>
    <w:rPr>
      <w:rFonts w:cs="Arial"/>
      <w:color w:val="000000"/>
      <w:sz w:val="32"/>
      <w:szCs w:val="32"/>
    </w:rPr>
  </w:style>
  <w:style w:type="paragraph" w:styleId="1449" w:customStyle="1">
    <w:name w:val="s10"/>
    <w:basedOn w:val="787"/>
    <w:pPr>
      <w:jc w:val="left"/>
      <w:widowControl/>
    </w:pPr>
    <w:rPr>
      <w:rFonts w:cs="Arial"/>
      <w:color w:val="000000"/>
      <w:sz w:val="24"/>
      <w:szCs w:val="24"/>
    </w:rPr>
  </w:style>
  <w:style w:type="paragraph" w:styleId="1450" w:customStyle="1">
    <w:name w:val="s11"/>
    <w:basedOn w:val="787"/>
    <w:pPr>
      <w:jc w:val="left"/>
      <w:widowControl/>
    </w:pPr>
    <w:rPr>
      <w:rFonts w:ascii="Times New Roman" w:hAnsi="Times New Roman"/>
      <w:b/>
      <w:bCs/>
      <w:color w:val="000000"/>
      <w:sz w:val="24"/>
      <w:szCs w:val="24"/>
    </w:rPr>
  </w:style>
  <w:style w:type="paragraph" w:styleId="1451" w:customStyle="1">
    <w:name w:val="xl118"/>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52" w:customStyle="1">
    <w:name w:val="s15"/>
    <w:basedOn w:val="787"/>
    <w:pPr>
      <w:jc w:val="left"/>
      <w:widowControl/>
    </w:pPr>
    <w:rPr>
      <w:rFonts w:ascii="宋体" w:hAnsi="宋体" w:cs="宋体"/>
      <w:color w:val="000000"/>
      <w:szCs w:val="21"/>
    </w:rPr>
  </w:style>
  <w:style w:type="paragraph" w:styleId="1453" w:customStyle="1">
    <w:name w:val="xl109"/>
    <w:basedOn w:val="787"/>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54" w:customStyle="1">
    <w:name w:val="s16"/>
    <w:basedOn w:val="787"/>
    <w:pPr>
      <w:jc w:val="left"/>
      <w:widowControl/>
    </w:pPr>
    <w:rPr>
      <w:rFonts w:ascii="Wingdings" w:hAnsi="Wingdings" w:cs="宋体"/>
      <w:color w:val="000000"/>
      <w:sz w:val="24"/>
      <w:szCs w:val="24"/>
    </w:rPr>
  </w:style>
  <w:style w:type="paragraph" w:styleId="1455" w:customStyle="1">
    <w:name w:val="xl124"/>
    <w:basedOn w:val="78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56" w:customStyle="1">
    <w:name w:val="s17"/>
    <w:basedOn w:val="787"/>
    <w:pPr>
      <w:jc w:val="left"/>
      <w:widowControl/>
    </w:pPr>
    <w:rPr>
      <w:rFonts w:cs="Arial"/>
      <w:color w:val="000000"/>
      <w:sz w:val="28"/>
      <w:szCs w:val="28"/>
    </w:rPr>
  </w:style>
  <w:style w:type="paragraph" w:styleId="1457" w:customStyle="1">
    <w:name w:val="xl104"/>
    <w:basedOn w:val="787"/>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58" w:customStyle="1">
    <w:name w:val="s18"/>
    <w:basedOn w:val="787"/>
    <w:pPr>
      <w:jc w:val="left"/>
      <w:widowControl/>
    </w:pPr>
    <w:rPr>
      <w:rFonts w:ascii="黑体" w:hAnsi="黑体" w:eastAsia="黑体" w:cs="宋体"/>
      <w:color w:val="000000"/>
      <w:sz w:val="28"/>
      <w:szCs w:val="28"/>
    </w:rPr>
  </w:style>
  <w:style w:type="paragraph" w:styleId="1459" w:customStyle="1">
    <w:name w:val="s19"/>
    <w:basedOn w:val="787"/>
    <w:pPr>
      <w:jc w:val="left"/>
      <w:widowControl/>
    </w:pPr>
    <w:rPr>
      <w:rFonts w:ascii="Times New Roman" w:hAnsi="Times New Roman"/>
      <w:color w:val="000000"/>
      <w:szCs w:val="21"/>
    </w:rPr>
  </w:style>
  <w:style w:type="paragraph" w:styleId="1460" w:customStyle="1">
    <w:name w:val="s20"/>
    <w:basedOn w:val="787"/>
    <w:pPr>
      <w:jc w:val="left"/>
      <w:widowControl/>
    </w:pPr>
    <w:rPr>
      <w:rFonts w:ascii="Wingdings" w:hAnsi="Wingdings" w:cs="宋体"/>
      <w:color w:val="000000"/>
      <w:szCs w:val="21"/>
    </w:rPr>
  </w:style>
  <w:style w:type="paragraph" w:styleId="1461" w:customStyle="1">
    <w:name w:val="xl119"/>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62" w:customStyle="1">
    <w:name w:val="s21"/>
    <w:basedOn w:val="787"/>
    <w:pPr>
      <w:jc w:val="left"/>
      <w:widowControl/>
    </w:pPr>
    <w:rPr>
      <w:rFonts w:ascii="Calibri" w:hAnsi="Calibri" w:cs="宋体"/>
      <w:color w:val="000000"/>
      <w:szCs w:val="21"/>
    </w:rPr>
  </w:style>
  <w:style w:type="paragraph" w:styleId="1463" w:customStyle="1">
    <w:name w:val="s22"/>
    <w:basedOn w:val="787"/>
    <w:pPr>
      <w:jc w:val="left"/>
      <w:widowControl/>
    </w:pPr>
    <w:rPr>
      <w:rFonts w:ascii="华文细黑" w:hAnsi="华文细黑" w:eastAsia="华文细黑" w:cs="宋体"/>
      <w:color w:val="ffffff"/>
      <w:sz w:val="20"/>
    </w:rPr>
  </w:style>
  <w:style w:type="paragraph" w:styleId="1464" w:customStyle="1">
    <w:name w:val="xl120"/>
    <w:basedOn w:val="787"/>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65" w:customStyle="1">
    <w:name w:val="s23"/>
    <w:basedOn w:val="787"/>
    <w:pPr>
      <w:jc w:val="left"/>
      <w:widowControl/>
    </w:pPr>
    <w:rPr>
      <w:rFonts w:ascii="宋体" w:hAnsi="宋体" w:cs="宋体"/>
      <w:color w:val="000000"/>
      <w:szCs w:val="21"/>
    </w:rPr>
  </w:style>
  <w:style w:type="paragraph" w:styleId="1466" w:customStyle="1">
    <w:name w:val="xl128"/>
    <w:basedOn w:val="787"/>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67" w:customStyle="1">
    <w:name w:val="s24"/>
    <w:basedOn w:val="787"/>
    <w:pPr>
      <w:jc w:val="left"/>
      <w:widowControl/>
    </w:pPr>
    <w:rPr>
      <w:rFonts w:cs="Arial"/>
      <w:color w:val="000000"/>
      <w:sz w:val="18"/>
      <w:szCs w:val="18"/>
    </w:rPr>
  </w:style>
  <w:style w:type="paragraph" w:styleId="1468" w:customStyle="1">
    <w:name w:val="s25"/>
    <w:basedOn w:val="787"/>
    <w:pPr>
      <w:jc w:val="left"/>
      <w:widowControl/>
    </w:pPr>
    <w:rPr>
      <w:rFonts w:cs="Arial"/>
      <w:b/>
      <w:bCs/>
      <w:color w:val="000000"/>
      <w:sz w:val="18"/>
      <w:szCs w:val="18"/>
    </w:rPr>
  </w:style>
  <w:style w:type="paragraph" w:styleId="1469" w:customStyle="1">
    <w:name w:val="xl117"/>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0" w:customStyle="1">
    <w:name w:val="s26"/>
    <w:basedOn w:val="787"/>
    <w:pPr>
      <w:jc w:val="left"/>
      <w:widowControl/>
    </w:pPr>
    <w:rPr>
      <w:rFonts w:ascii="华文细黑" w:hAnsi="华文细黑" w:eastAsia="华文细黑" w:cs="宋体"/>
      <w:color w:val="000000"/>
      <w:sz w:val="18"/>
      <w:szCs w:val="18"/>
    </w:rPr>
  </w:style>
  <w:style w:type="paragraph" w:styleId="1471" w:customStyle="1">
    <w:name w:val="s27"/>
    <w:basedOn w:val="787"/>
    <w:pPr>
      <w:jc w:val="left"/>
      <w:widowControl/>
    </w:pPr>
    <w:rPr>
      <w:rFonts w:cs="Arial"/>
      <w:b/>
      <w:bCs/>
      <w:color w:val="00509b"/>
      <w:sz w:val="18"/>
      <w:szCs w:val="18"/>
    </w:rPr>
  </w:style>
  <w:style w:type="paragraph" w:styleId="1472" w:customStyle="1">
    <w:name w:val="xl103"/>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73" w:customStyle="1">
    <w:name w:val="xl67"/>
    <w:basedOn w:val="78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74" w:customStyle="1">
    <w:name w:val="s28"/>
    <w:basedOn w:val="787"/>
    <w:pPr>
      <w:jc w:val="left"/>
      <w:widowControl/>
    </w:pPr>
    <w:rPr>
      <w:rFonts w:ascii="宋体" w:hAnsi="宋体" w:cs="宋体"/>
      <w:b/>
      <w:bCs/>
      <w:color w:val="000000"/>
      <w:szCs w:val="21"/>
    </w:rPr>
  </w:style>
  <w:style w:type="paragraph" w:styleId="1475" w:customStyle="1">
    <w:name w:val="s29"/>
    <w:basedOn w:val="787"/>
    <w:pPr>
      <w:jc w:val="left"/>
      <w:widowControl/>
    </w:pPr>
    <w:rPr>
      <w:rFonts w:ascii="Wingdings" w:hAnsi="Wingdings" w:cs="宋体"/>
      <w:b/>
      <w:bCs/>
      <w:color w:val="000000"/>
      <w:szCs w:val="21"/>
    </w:rPr>
  </w:style>
  <w:style w:type="paragraph" w:styleId="1476" w:customStyle="1">
    <w:name w:val="s30"/>
    <w:basedOn w:val="787"/>
    <w:pPr>
      <w:jc w:val="left"/>
      <w:widowControl/>
    </w:pPr>
    <w:rPr>
      <w:rFonts w:cs="Arial"/>
      <w:b/>
      <w:bCs/>
      <w:color w:val="000000"/>
      <w:sz w:val="24"/>
      <w:szCs w:val="24"/>
    </w:rPr>
  </w:style>
  <w:style w:type="paragraph" w:styleId="1477" w:customStyle="1">
    <w:name w:val="s31"/>
    <w:basedOn w:val="787"/>
    <w:pPr>
      <w:jc w:val="left"/>
      <w:widowControl/>
    </w:pPr>
    <w:rPr>
      <w:rFonts w:ascii="Symbol" w:hAnsi="Symbol" w:cs="宋体"/>
      <w:color w:val="000000"/>
      <w:sz w:val="24"/>
      <w:szCs w:val="24"/>
    </w:rPr>
  </w:style>
  <w:style w:type="paragraph" w:styleId="1478" w:customStyle="1">
    <w:name w:val="xl97"/>
    <w:basedOn w:val="787"/>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9" w:customStyle="1">
    <w:name w:val="标题3"/>
    <w:basedOn w:val="790"/>
    <w:qFormat/>
    <w:pPr>
      <w:ind w:left="720" w:hanging="720"/>
      <w:spacing w:before="120" w:after="120" w:line="360" w:lineRule="auto"/>
      <w:tabs>
        <w:tab w:val="left" w:pos="720" w:leader="none"/>
      </w:tabs>
    </w:pPr>
    <w:rPr>
      <w:rFonts w:ascii="Times New Roman" w:hAnsi="Times New Roman"/>
    </w:rPr>
  </w:style>
  <w:style w:type="paragraph" w:styleId="1480" w:customStyle="1">
    <w:name w:val="标题二"/>
    <w:basedOn w:val="787"/>
    <w:pPr>
      <w:ind w:left="600" w:hanging="373"/>
      <w:tabs>
        <w:tab w:val="left" w:pos="947" w:leader="none"/>
      </w:tabs>
    </w:pPr>
    <w:rPr>
      <w:rFonts w:ascii="Times New Roman" w:hAnsi="Times New Roman"/>
    </w:rPr>
  </w:style>
  <w:style w:type="paragraph" w:styleId="1481" w:customStyle="1">
    <w:name w:val="xl92"/>
    <w:basedOn w:val="787"/>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82" w:customStyle="1">
    <w:name w:val="xl112"/>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83" w:customStyle="1">
    <w:name w:val="样式 样式 正文 + + 首行缩进:  2 字符"/>
    <w:basedOn w:val="787"/>
    <w:pPr>
      <w:ind w:firstLine="200"/>
      <w:spacing w:line="360" w:lineRule="auto"/>
    </w:pPr>
    <w:rPr>
      <w:rFonts w:ascii="Times New Roman" w:hAnsi="Times New Roman" w:cs="宋体"/>
    </w:rPr>
  </w:style>
  <w:style w:type="paragraph" w:styleId="1484"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485" w:customStyle="1">
    <w:name w:val="xl99"/>
    <w:basedOn w:val="787"/>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86" w:customStyle="1">
    <w:name w:val="样式7"/>
    <w:basedOn w:val="787"/>
    <w:pPr>
      <w:ind w:firstLine="601"/>
      <w:spacing w:line="440" w:lineRule="atLeast"/>
    </w:pPr>
    <w:rPr>
      <w:rFonts w:ascii="宋体" w:hAnsi="Times New Roman"/>
      <w:sz w:val="24"/>
    </w:rPr>
  </w:style>
  <w:style w:type="paragraph" w:styleId="1487" w:customStyle="1">
    <w:name w:val="xl123"/>
    <w:basedOn w:val="78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8" w:customStyle="1">
    <w:name w:val="xl68"/>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9" w:customStyle="1">
    <w:name w:val="xl116"/>
    <w:basedOn w:val="78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90" w:customStyle="1">
    <w:name w:val="xl100"/>
    <w:basedOn w:val="787"/>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91" w:customStyle="1">
    <w:name w:val="xl121"/>
    <w:basedOn w:val="78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92" w:customStyle="1">
    <w:name w:val="样式8"/>
    <w:basedOn w:val="787"/>
    <w:pPr>
      <w:ind w:firstLine="600"/>
      <w:spacing w:line="300" w:lineRule="auto"/>
    </w:pPr>
    <w:rPr>
      <w:rFonts w:ascii="Times New Roman" w:hAnsi="Times New Roman"/>
      <w:sz w:val="28"/>
    </w:rPr>
  </w:style>
  <w:style w:type="paragraph" w:styleId="1493" w:customStyle="1">
    <w:name w:val="xl133"/>
    <w:basedOn w:val="787"/>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494" w:customStyle="1">
    <w:name w:val="xl115"/>
    <w:basedOn w:val="787"/>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95" w:customStyle="1">
    <w:name w:val="xl136"/>
    <w:basedOn w:val="787"/>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496" w:customStyle="1">
    <w:name w:val="xl101"/>
    <w:basedOn w:val="787"/>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7" w:customStyle="1">
    <w:name w:val="xl131"/>
    <w:basedOn w:val="787"/>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498" w:customStyle="1">
    <w:name w:val="xl91"/>
    <w:basedOn w:val="787"/>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9" w:customStyle="1">
    <w:name w:val="xl93"/>
    <w:basedOn w:val="787"/>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0" w:customStyle="1">
    <w:name w:val="xl132"/>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01" w:customStyle="1">
    <w:name w:val="xl94"/>
    <w:basedOn w:val="787"/>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2" w:customStyle="1">
    <w:name w:val="xl137"/>
    <w:basedOn w:val="787"/>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03" w:customStyle="1">
    <w:name w:val="xl95"/>
    <w:basedOn w:val="787"/>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4" w:customStyle="1">
    <w:name w:val="xl125"/>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5" w:customStyle="1">
    <w:name w:val="xl96"/>
    <w:basedOn w:val="787"/>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6" w:customStyle="1">
    <w:name w:val="xl98"/>
    <w:basedOn w:val="787"/>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7" w:customStyle="1">
    <w:name w:val="xl126"/>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8" w:customStyle="1">
    <w:name w:val="xl102"/>
    <w:basedOn w:val="787"/>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09" w:customStyle="1">
    <w:name w:val="xl105"/>
    <w:basedOn w:val="787"/>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0" w:customStyle="1">
    <w:name w:val="xl106"/>
    <w:basedOn w:val="78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1" w:customStyle="1">
    <w:name w:val="xl107"/>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2" w:customStyle="1">
    <w:name w:val="xl108"/>
    <w:basedOn w:val="787"/>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13" w:customStyle="1">
    <w:name w:val="xl110"/>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4" w:customStyle="1">
    <w:name w:val="xl129"/>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15" w:customStyle="1">
    <w:name w:val="xl111"/>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6" w:customStyle="1">
    <w:name w:val="xl130"/>
    <w:basedOn w:val="787"/>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7" w:customStyle="1">
    <w:name w:val="xl113"/>
    <w:basedOn w:val="787"/>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18" w:customStyle="1">
    <w:name w:val="Char1 Char Char Char Char Char Char Char"/>
    <w:basedOn w:val="787"/>
    <w:pPr>
      <w:jc w:val="left"/>
      <w:spacing w:before="60" w:after="60" w:line="360" w:lineRule="exact"/>
      <w:widowControl/>
    </w:pPr>
    <w:rPr>
      <w:rFonts w:ascii="Tahoma" w:hAnsi="Tahoma" w:cs="宋体"/>
      <w:sz w:val="24"/>
      <w:szCs w:val="24"/>
    </w:rPr>
  </w:style>
  <w:style w:type="paragraph" w:styleId="1519" w:customStyle="1">
    <w:name w:val="xl122"/>
    <w:basedOn w:val="78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20" w:customStyle="1">
    <w:name w:val="xl127"/>
    <w:basedOn w:val="787"/>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21" w:customStyle="1">
    <w:name w:val="xl134"/>
    <w:basedOn w:val="787"/>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22" w:customStyle="1">
    <w:name w:val="xl135"/>
    <w:basedOn w:val="787"/>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23" w:customStyle="1">
    <w:name w:val="xl114"/>
    <w:basedOn w:val="787"/>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24" w:customStyle="1">
    <w:name w:val="①方正一"/>
    <w:basedOn w:val="788"/>
    <w:next w:val="787"/>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25" w:customStyle="1">
    <w:name w:val="②方正二"/>
    <w:basedOn w:val="789"/>
    <w:next w:val="787"/>
    <w:qFormat/>
    <w:pPr>
      <w:numPr>
        <w:ilvl w:val="1"/>
        <w:numId w:val="26"/>
      </w:numPr>
      <w:ind w:left="0" w:firstLine="0"/>
      <w:jc w:val="left"/>
    </w:pPr>
    <w:rPr>
      <w:rFonts w:ascii="宋体" w:hAnsi="宋体" w:eastAsia="方正小标宋_GBK"/>
      <w:b w:val="0"/>
      <w:color w:val="000f2e"/>
      <w:sz w:val="32"/>
      <w:szCs w:val="24"/>
    </w:rPr>
  </w:style>
  <w:style w:type="paragraph" w:styleId="1526" w:customStyle="1">
    <w:name w:val="③方正三"/>
    <w:basedOn w:val="790"/>
    <w:next w:val="787"/>
    <w:qFormat/>
    <w:pPr>
      <w:numPr>
        <w:ilvl w:val="2"/>
        <w:numId w:val="26"/>
      </w:numPr>
      <w:ind w:left="0" w:firstLine="0"/>
      <w:jc w:val="left"/>
      <w:spacing w:before="0" w:after="0" w:line="360" w:lineRule="auto"/>
    </w:pPr>
    <w:rPr>
      <w:rFonts w:ascii="宋体" w:hAnsi="宋体"/>
      <w:b w:val="0"/>
      <w:color w:val="000f2e"/>
      <w:sz w:val="24"/>
    </w:rPr>
  </w:style>
  <w:style w:type="paragraph" w:styleId="1527" w:customStyle="1">
    <w:name w:val="④方正四"/>
    <w:basedOn w:val="791"/>
    <w:next w:val="787"/>
    <w:qFormat/>
    <w:pPr>
      <w:numPr>
        <w:ilvl w:val="3"/>
        <w:numId w:val="26"/>
      </w:numPr>
      <w:ind w:left="0" w:firstLine="0"/>
      <w:jc w:val="left"/>
      <w:spacing w:line="360" w:lineRule="auto"/>
    </w:pPr>
    <w:rPr>
      <w:rFonts w:ascii="宋体" w:hAnsi="宋体" w:eastAsia="宋体"/>
      <w:b w:val="0"/>
      <w:color w:val="000f2e"/>
      <w:sz w:val="24"/>
      <w:szCs w:val="28"/>
    </w:rPr>
  </w:style>
  <w:style w:type="paragraph" w:styleId="1528" w:customStyle="1">
    <w:name w:val="⑤方正五"/>
    <w:basedOn w:val="792"/>
    <w:next w:val="787"/>
    <w:qFormat/>
    <w:pPr>
      <w:numPr>
        <w:ilvl w:val="4"/>
        <w:numId w:val="26"/>
      </w:numPr>
      <w:ind w:left="0" w:firstLine="0"/>
      <w:jc w:val="left"/>
      <w:spacing w:before="0" w:after="0" w:line="360" w:lineRule="auto"/>
    </w:pPr>
    <w:rPr>
      <w:rFonts w:ascii="宋体" w:hAnsi="宋体"/>
      <w:b w:val="0"/>
      <w:color w:val="000f2e"/>
      <w:sz w:val="24"/>
    </w:rPr>
  </w:style>
  <w:style w:type="paragraph" w:styleId="1529" w:customStyle="1">
    <w:name w:val="⑥方正六"/>
    <w:basedOn w:val="793"/>
    <w:next w:val="787"/>
    <w:qFormat/>
    <w:pPr>
      <w:numPr>
        <w:ilvl w:val="5"/>
        <w:numId w:val="26"/>
      </w:numPr>
      <w:ind w:left="0" w:firstLine="0"/>
      <w:jc w:val="left"/>
      <w:spacing w:before="0" w:after="0" w:line="360" w:lineRule="auto"/>
    </w:pPr>
    <w:rPr>
      <w:rFonts w:ascii="宋体" w:hAnsi="宋体"/>
      <w:b w:val="0"/>
      <w:color w:val="000f2e"/>
      <w:szCs w:val="24"/>
    </w:rPr>
  </w:style>
  <w:style w:type="paragraph" w:styleId="1530" w:customStyle="1">
    <w:name w:val="⑦方正七"/>
    <w:basedOn w:val="794"/>
    <w:next w:val="787"/>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31" w:customStyle="1">
    <w:name w:val="⑧方正八"/>
    <w:basedOn w:val="795"/>
    <w:next w:val="787"/>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32" w:customStyle="1">
    <w:name w:val="样式9"/>
    <w:basedOn w:val="789"/>
    <w:qFormat/>
    <w:pPr>
      <w:ind w:firstLine="200"/>
    </w:pPr>
    <w:rPr>
      <w:rFonts w:ascii="宋体" w:hAnsi="宋体"/>
      <w:szCs w:val="21"/>
    </w:rPr>
  </w:style>
  <w:style w:type="paragraph" w:styleId="1533" w:customStyle="1">
    <w:name w:val="列出段落11"/>
    <w:basedOn w:val="787"/>
    <w:uiPriority w:val="99"/>
    <w:qFormat/>
    <w:pPr>
      <w:ind w:firstLine="420"/>
      <w:spacing w:line="360" w:lineRule="auto"/>
    </w:pPr>
    <w:rPr>
      <w:rFonts w:ascii="Calibri" w:hAnsi="Calibri" w:eastAsia="Songti SC" w:cstheme="minorBidi"/>
      <w:szCs w:val="22"/>
    </w:rPr>
  </w:style>
  <w:style w:type="paragraph" w:styleId="1534" w:customStyle="1">
    <w:name w:val="WPSOffice手动目录 1"/>
    <w:qFormat/>
    <w:rPr>
      <w:rFonts w:asciiTheme="minorHAnsi" w:hAnsiTheme="minorHAnsi" w:eastAsiaTheme="minorEastAsia" w:cstheme="minorBidi"/>
      <w:sz w:val="20"/>
    </w:rPr>
  </w:style>
  <w:style w:type="paragraph" w:styleId="1535" w:customStyle="1">
    <w:name w:val="WPSOffice手动目录 2"/>
    <w:qFormat/>
    <w:pPr>
      <w:ind w:left="200"/>
    </w:pPr>
    <w:rPr>
      <w:rFonts w:asciiTheme="minorHAnsi" w:hAnsiTheme="minorHAnsi" w:eastAsiaTheme="minorEastAsia" w:cstheme="minorBidi"/>
      <w:sz w:val="20"/>
    </w:rPr>
  </w:style>
  <w:style w:type="paragraph" w:styleId="1536" w:customStyle="1">
    <w:name w:val="WPSOffice手动目录 3"/>
    <w:qFormat/>
    <w:pPr>
      <w:ind w:left="400"/>
    </w:pPr>
    <w:rPr>
      <w:rFonts w:asciiTheme="minorHAnsi" w:hAnsiTheme="minorHAnsi" w:eastAsiaTheme="minorEastAsia" w:cstheme="minorBidi"/>
      <w:sz w:val="20"/>
    </w:rPr>
  </w:style>
  <w:style w:type="paragraph" w:styleId="1537" w:customStyle="1">
    <w:name w:val="WW-正文文字缩进 2"/>
    <w:basedOn w:val="787"/>
    <w:qFormat/>
    <w:pPr>
      <w:ind w:firstLine="420"/>
    </w:pPr>
    <w:rPr>
      <w:rFonts w:ascii="Times New Roman" w:hAnsi="Times New Roman" w:eastAsia="Songti SC" w:cstheme="minorBidi"/>
    </w:rPr>
  </w:style>
  <w:style w:type="character" w:styleId="1538" w:customStyle="1">
    <w:name w:val="font51"/>
    <w:basedOn w:val="797"/>
    <w:qFormat/>
    <w:rPr>
      <w:rFonts w:hint="eastAsia" w:ascii="宋体" w:hAnsi="宋体" w:eastAsia="宋体" w:cs="宋体"/>
      <w:b/>
      <w:bCs/>
      <w:color w:val="000000"/>
      <w:sz w:val="22"/>
      <w:szCs w:val="22"/>
      <w:u w:val="none"/>
    </w:rPr>
  </w:style>
  <w:style w:type="character" w:styleId="1539" w:customStyle="1">
    <w:name w:val="font31"/>
    <w:rPr>
      <w:rFonts w:hint="eastAsia" w:ascii="宋体" w:hAnsi="宋体" w:eastAsia="宋体" w:cs="宋体"/>
      <w:b/>
      <w:bCs/>
      <w:i w:val="0"/>
      <w:iCs w:val="0"/>
      <w:color w:val="000000"/>
      <w:sz w:val="28"/>
      <w:szCs w:val="28"/>
      <w:u w:val="single"/>
    </w:rPr>
  </w:style>
  <w:style w:type="character" w:styleId="1540" w:customStyle="1">
    <w:name w:val="font41"/>
    <w:qFormat/>
    <w:rPr>
      <w:rFonts w:ascii="宋体" w:hAnsi="宋体" w:eastAsia="宋体" w:cs="宋体"/>
      <w:i w:val="0"/>
      <w:iCs w:val="0"/>
      <w:color w:val="000000"/>
      <w:sz w:val="22"/>
      <w:szCs w:val="22"/>
      <w:u w:val="none"/>
    </w:rPr>
  </w:style>
  <w:style w:type="paragraph" w:styleId="1541" w:customStyle="1">
    <w:name w:val="表"/>
    <w:basedOn w:val="787"/>
    <w:uiPriority w:val="99"/>
    <w:qFormat/>
    <w:pPr>
      <w:jc w:val="left"/>
      <w:tabs>
        <w:tab w:val="left" w:pos="6834" w:leader="none"/>
      </w:tabs>
    </w:pPr>
    <w:rPr>
      <w:rFonts w:ascii="Times New Roman" w:hAnsi="Times New Roman" w:eastAsiaTheme="minorEastAsia"/>
      <w:szCs w:val="24"/>
    </w:rPr>
  </w:style>
  <w:style w:type="character" w:styleId="1542" w:customStyle="1">
    <w:name w:val="font91"/>
    <w:basedOn w:val="797"/>
    <w:qFormat/>
    <w:rPr>
      <w:rFonts w:ascii="Wingdings 2" w:hAnsi="Wingdings 2" w:eastAsia="Wingdings 2" w:cs="Wingdings 2"/>
      <w:color w:val="000000"/>
      <w:sz w:val="24"/>
      <w:szCs w:val="24"/>
      <w:u w:val="none"/>
    </w:rPr>
  </w:style>
  <w:style w:type="table" w:styleId="1543" w:customStyle="1">
    <w:name w:val="Grid Table 1 Light - Accent 1"/>
    <w:basedOn w:val="798"/>
    <w:uiPriority w:val="99"/>
    <w:rPr>
      <w:rFonts w:ascii="等线" w:hAnsi="等线" w:eastAsia="等线"/>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character" w:styleId="1544" w:customStyle="1">
    <w:name w:val="Heading 1 Char"/>
    <w:basedOn w:val="797"/>
    <w:uiPriority w:val="9"/>
    <w:rPr>
      <w:rFonts w:ascii="Arial" w:hAnsi="Arial" w:eastAsia="Arial" w:cs="Arial"/>
      <w:sz w:val="40"/>
      <w:szCs w:val="40"/>
    </w:rPr>
  </w:style>
  <w:style w:type="character" w:styleId="1545" w:customStyle="1">
    <w:name w:val="Heading 2 Char"/>
    <w:basedOn w:val="797"/>
    <w:uiPriority w:val="9"/>
    <w:rPr>
      <w:rFonts w:ascii="Arial" w:hAnsi="Arial" w:eastAsia="Arial" w:cs="Arial"/>
      <w:sz w:val="34"/>
    </w:rPr>
  </w:style>
  <w:style w:type="character" w:styleId="1546" w:customStyle="1">
    <w:name w:val="Heading 3 Char"/>
    <w:basedOn w:val="797"/>
    <w:uiPriority w:val="9"/>
    <w:rPr>
      <w:rFonts w:ascii="Arial" w:hAnsi="Arial" w:eastAsia="Arial" w:cs="Arial"/>
      <w:sz w:val="30"/>
      <w:szCs w:val="30"/>
    </w:rPr>
  </w:style>
  <w:style w:type="character" w:styleId="1547" w:customStyle="1">
    <w:name w:val="Heading 4 Char"/>
    <w:basedOn w:val="797"/>
    <w:uiPriority w:val="9"/>
    <w:rPr>
      <w:rFonts w:ascii="Arial" w:hAnsi="Arial" w:eastAsia="Arial" w:cs="Arial"/>
      <w:b/>
      <w:bCs/>
      <w:sz w:val="26"/>
      <w:szCs w:val="26"/>
    </w:rPr>
  </w:style>
  <w:style w:type="character" w:styleId="1548" w:customStyle="1">
    <w:name w:val="Heading 5 Char"/>
    <w:basedOn w:val="797"/>
    <w:uiPriority w:val="9"/>
    <w:rPr>
      <w:rFonts w:ascii="Arial" w:hAnsi="Arial" w:eastAsia="Arial" w:cs="Arial"/>
      <w:b/>
      <w:bCs/>
      <w:sz w:val="24"/>
      <w:szCs w:val="24"/>
    </w:rPr>
  </w:style>
  <w:style w:type="character" w:styleId="1549" w:customStyle="1">
    <w:name w:val="Heading 6 Char"/>
    <w:basedOn w:val="797"/>
    <w:uiPriority w:val="9"/>
    <w:rPr>
      <w:rFonts w:ascii="Arial" w:hAnsi="Arial" w:eastAsia="Arial" w:cs="Arial"/>
      <w:b/>
      <w:bCs/>
      <w:sz w:val="22"/>
      <w:szCs w:val="22"/>
    </w:rPr>
  </w:style>
  <w:style w:type="character" w:styleId="1550" w:customStyle="1">
    <w:name w:val="Heading 7 Char"/>
    <w:basedOn w:val="797"/>
    <w:uiPriority w:val="9"/>
    <w:rPr>
      <w:rFonts w:ascii="Arial" w:hAnsi="Arial" w:eastAsia="Arial" w:cs="Arial"/>
      <w:b/>
      <w:bCs/>
      <w:i/>
      <w:iCs/>
      <w:sz w:val="22"/>
      <w:szCs w:val="22"/>
    </w:rPr>
  </w:style>
  <w:style w:type="character" w:styleId="1551" w:customStyle="1">
    <w:name w:val="Heading 8 Char"/>
    <w:basedOn w:val="797"/>
    <w:uiPriority w:val="9"/>
    <w:rPr>
      <w:rFonts w:ascii="Arial" w:hAnsi="Arial" w:eastAsia="Arial" w:cs="Arial"/>
      <w:i/>
      <w:iCs/>
      <w:sz w:val="22"/>
      <w:szCs w:val="22"/>
    </w:rPr>
  </w:style>
  <w:style w:type="character" w:styleId="1552" w:customStyle="1">
    <w:name w:val="Heading 9 Char"/>
    <w:basedOn w:val="797"/>
    <w:uiPriority w:val="9"/>
    <w:rPr>
      <w:rFonts w:ascii="Arial" w:hAnsi="Arial" w:eastAsia="Arial" w:cs="Arial"/>
      <w:i/>
      <w:iCs/>
      <w:sz w:val="21"/>
      <w:szCs w:val="21"/>
    </w:rPr>
  </w:style>
  <w:style w:type="paragraph" w:styleId="1553">
    <w:name w:val="Subtitle"/>
    <w:basedOn w:val="787"/>
    <w:next w:val="787"/>
    <w:link w:val="1554"/>
    <w:uiPriority w:val="11"/>
    <w:qFormat/>
    <w:pPr>
      <w:ind w:firstLine="480"/>
      <w:jc w:val="left"/>
      <w:spacing w:before="200" w:after="200" w:line="360" w:lineRule="auto"/>
      <w:widowControl/>
    </w:pPr>
    <w:rPr>
      <w:rFonts w:ascii="仿宋" w:hAnsi="仿宋" w:eastAsia="仿宋"/>
      <w:sz w:val="24"/>
      <w:szCs w:val="24"/>
    </w:rPr>
  </w:style>
  <w:style w:type="character" w:styleId="1554" w:customStyle="1">
    <w:name w:val="副标题 字符"/>
    <w:basedOn w:val="797"/>
    <w:link w:val="1553"/>
    <w:uiPriority w:val="11"/>
    <w:rPr>
      <w:rFonts w:ascii="仿宋" w:hAnsi="仿宋" w:eastAsia="仿宋"/>
      <w:sz w:val="24"/>
      <w:szCs w:val="24"/>
    </w:rPr>
  </w:style>
  <w:style w:type="paragraph" w:styleId="1555">
    <w:name w:val="Quote"/>
    <w:basedOn w:val="787"/>
    <w:next w:val="787"/>
    <w:link w:val="1556"/>
    <w:uiPriority w:val="29"/>
    <w:qFormat/>
    <w:pPr>
      <w:ind w:left="720" w:right="720" w:firstLine="480"/>
      <w:jc w:val="left"/>
      <w:spacing w:line="360" w:lineRule="auto"/>
      <w:widowControl/>
    </w:pPr>
    <w:rPr>
      <w:rFonts w:ascii="仿宋" w:hAnsi="仿宋" w:eastAsia="仿宋"/>
      <w:i/>
      <w:sz w:val="28"/>
      <w:szCs w:val="22"/>
    </w:rPr>
  </w:style>
  <w:style w:type="character" w:styleId="1556" w:customStyle="1">
    <w:name w:val="引用 字符"/>
    <w:basedOn w:val="797"/>
    <w:link w:val="1555"/>
    <w:uiPriority w:val="29"/>
    <w:rPr>
      <w:rFonts w:ascii="仿宋" w:hAnsi="仿宋" w:eastAsia="仿宋"/>
      <w:i/>
      <w:sz w:val="28"/>
      <w:szCs w:val="22"/>
    </w:rPr>
  </w:style>
  <w:style w:type="paragraph" w:styleId="1557">
    <w:name w:val="Intense Quote"/>
    <w:basedOn w:val="787"/>
    <w:next w:val="787"/>
    <w:link w:val="1558"/>
    <w:uiPriority w:val="30"/>
    <w:qFormat/>
    <w:pPr>
      <w:ind w:left="720" w:right="720" w:firstLine="480"/>
      <w:jc w:val="left"/>
      <w:spacing w:line="360" w:lineRule="auto"/>
      <w:shd w:val="clear" w:color="auto" w:fill="f2f2f2"/>
      <w:widowControl/>
      <w:pBdr>
        <w:top w:val="single" w:color="FFFFFF" w:sz="4" w:space="5"/>
        <w:left w:val="single" w:color="FFFFFF" w:sz="4" w:space="10"/>
        <w:bottom w:val="single" w:color="FFFFFF" w:sz="4" w:space="5"/>
        <w:right w:val="single" w:color="FFFFFF" w:sz="4" w:space="10"/>
      </w:pBdr>
    </w:pPr>
    <w:rPr>
      <w:rFonts w:ascii="仿宋" w:hAnsi="仿宋" w:eastAsia="仿宋"/>
      <w:i/>
      <w:sz w:val="28"/>
      <w:szCs w:val="22"/>
    </w:rPr>
  </w:style>
  <w:style w:type="character" w:styleId="1558" w:customStyle="1">
    <w:name w:val="明显引用 字符"/>
    <w:basedOn w:val="797"/>
    <w:link w:val="1557"/>
    <w:uiPriority w:val="30"/>
    <w:rPr>
      <w:rFonts w:ascii="仿宋" w:hAnsi="仿宋" w:eastAsia="仿宋"/>
      <w:i/>
      <w:sz w:val="28"/>
      <w:szCs w:val="22"/>
      <w:shd w:val="clear" w:color="auto" w:fill="f2f2f2"/>
    </w:rPr>
  </w:style>
  <w:style w:type="character" w:styleId="1559" w:customStyle="1">
    <w:name w:val="Header Char"/>
    <w:basedOn w:val="797"/>
    <w:uiPriority w:val="99"/>
  </w:style>
  <w:style w:type="character" w:styleId="1560" w:customStyle="1">
    <w:name w:val="Footer Char"/>
    <w:basedOn w:val="797"/>
    <w:uiPriority w:val="99"/>
  </w:style>
  <w:style w:type="character" w:styleId="1561" w:customStyle="1">
    <w:name w:val="Caption Char"/>
    <w:uiPriority w:val="99"/>
  </w:style>
  <w:style w:type="table" w:styleId="1562" w:customStyle="1">
    <w:name w:val="Table Grid Light"/>
    <w:basedOn w:val="798"/>
    <w:uiPriority w:val="59"/>
    <w:rPr>
      <w:rFonts w:ascii="等线" w:hAnsi="等线" w:eastAsia="等线"/>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63">
    <w:name w:val="Plain Table 1"/>
    <w:basedOn w:val="798"/>
    <w:uiPriority w:val="59"/>
    <w:rPr>
      <w:rFonts w:ascii="等线" w:hAnsi="等线" w:eastAsia="等线"/>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4">
    <w:name w:val="Plain Table 2"/>
    <w:basedOn w:val="798"/>
    <w:uiPriority w:val="59"/>
    <w:rPr>
      <w:rFonts w:ascii="等线" w:hAnsi="等线" w:eastAsia="等线"/>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5">
    <w:name w:val="Plain Table 3"/>
    <w:basedOn w:val="798"/>
    <w:uiPriority w:val="99"/>
    <w:rPr>
      <w:rFonts w:ascii="等线" w:hAnsi="等线" w:eastAsia="等线"/>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6">
    <w:name w:val="Plain Table 4"/>
    <w:basedOn w:val="798"/>
    <w:uiPriority w:val="99"/>
    <w:rPr>
      <w:rFonts w:ascii="等线" w:hAnsi="等线" w:eastAsia="等线"/>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7">
    <w:name w:val="Plain Table 5"/>
    <w:basedOn w:val="798"/>
    <w:uiPriority w:val="99"/>
    <w:rPr>
      <w:rFonts w:ascii="等线" w:hAnsi="等线" w:eastAsia="等线"/>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68">
    <w:name w:val="Grid Table 1 Light"/>
    <w:basedOn w:val="798"/>
    <w:uiPriority w:val="99"/>
    <w:rPr>
      <w:rFonts w:ascii="等线" w:hAnsi="等线" w:eastAsia="等线"/>
      <w:sz w:val="20"/>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69" w:customStyle="1">
    <w:name w:val="Grid Table 1 Light - Accent 2"/>
    <w:basedOn w:val="798"/>
    <w:uiPriority w:val="99"/>
    <w:rPr>
      <w:rFonts w:ascii="等线" w:hAnsi="等线" w:eastAsia="等线"/>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70" w:customStyle="1">
    <w:name w:val="Grid Table 1 Light - Accent 3"/>
    <w:basedOn w:val="798"/>
    <w:uiPriority w:val="99"/>
    <w:rPr>
      <w:rFonts w:ascii="等线" w:hAnsi="等线" w:eastAsia="等线"/>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71" w:customStyle="1">
    <w:name w:val="Grid Table 1 Light - Accent 4"/>
    <w:basedOn w:val="798"/>
    <w:uiPriority w:val="99"/>
    <w:rPr>
      <w:rFonts w:ascii="等线" w:hAnsi="等线" w:eastAsia="等线"/>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72" w:customStyle="1">
    <w:name w:val="Grid Table 1 Light - Accent 5"/>
    <w:basedOn w:val="798"/>
    <w:uiPriority w:val="99"/>
    <w:rPr>
      <w:rFonts w:ascii="等线" w:hAnsi="等线" w:eastAsia="等线"/>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73" w:customStyle="1">
    <w:name w:val="Grid Table 1 Light - Accent 6"/>
    <w:basedOn w:val="798"/>
    <w:uiPriority w:val="99"/>
    <w:rPr>
      <w:rFonts w:ascii="等线" w:hAnsi="等线" w:eastAsia="等线"/>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74">
    <w:name w:val="Grid Table 2"/>
    <w:basedOn w:val="798"/>
    <w:uiPriority w:val="99"/>
    <w:rPr>
      <w:rFonts w:ascii="等线" w:hAnsi="等线" w:eastAsia="等线"/>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75" w:customStyle="1">
    <w:name w:val="Grid Table 2 - Accent 1"/>
    <w:basedOn w:val="798"/>
    <w:uiPriority w:val="99"/>
    <w:rPr>
      <w:rFonts w:ascii="等线" w:hAnsi="等线" w:eastAsia="等线"/>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76" w:customStyle="1">
    <w:name w:val="Grid Table 2 - Accent 2"/>
    <w:basedOn w:val="798"/>
    <w:uiPriority w:val="99"/>
    <w:rPr>
      <w:rFonts w:ascii="等线" w:hAnsi="等线" w:eastAsia="等线"/>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77" w:customStyle="1">
    <w:name w:val="Grid Table 2 - Accent 3"/>
    <w:basedOn w:val="798"/>
    <w:uiPriority w:val="99"/>
    <w:rPr>
      <w:rFonts w:ascii="等线" w:hAnsi="等线" w:eastAsia="等线"/>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78" w:customStyle="1">
    <w:name w:val="Grid Table 2 - Accent 4"/>
    <w:basedOn w:val="798"/>
    <w:uiPriority w:val="99"/>
    <w:rPr>
      <w:rFonts w:ascii="等线" w:hAnsi="等线" w:eastAsia="等线"/>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79" w:customStyle="1">
    <w:name w:val="Grid Table 2 - Accent 5"/>
    <w:basedOn w:val="798"/>
    <w:uiPriority w:val="99"/>
    <w:rPr>
      <w:rFonts w:ascii="等线" w:hAnsi="等线" w:eastAsia="等线"/>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80" w:customStyle="1">
    <w:name w:val="Grid Table 2 - Accent 6"/>
    <w:basedOn w:val="798"/>
    <w:uiPriority w:val="99"/>
    <w:rPr>
      <w:rFonts w:ascii="等线" w:hAnsi="等线" w:eastAsia="等线"/>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81">
    <w:name w:val="Grid Table 3"/>
    <w:basedOn w:val="798"/>
    <w:uiPriority w:val="99"/>
    <w:rPr>
      <w:rFonts w:ascii="等线" w:hAnsi="等线" w:eastAsia="等线"/>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2" w:customStyle="1">
    <w:name w:val="Grid Table 3 - Accent 1"/>
    <w:basedOn w:val="798"/>
    <w:uiPriority w:val="99"/>
    <w:rPr>
      <w:rFonts w:ascii="等线" w:hAnsi="等线" w:eastAsia="等线"/>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3" w:customStyle="1">
    <w:name w:val="Grid Table 3 - Accent 2"/>
    <w:basedOn w:val="798"/>
    <w:uiPriority w:val="99"/>
    <w:rPr>
      <w:rFonts w:ascii="等线" w:hAnsi="等线" w:eastAsia="等线"/>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4" w:customStyle="1">
    <w:name w:val="Grid Table 3 - Accent 3"/>
    <w:basedOn w:val="798"/>
    <w:uiPriority w:val="99"/>
    <w:rPr>
      <w:rFonts w:ascii="等线" w:hAnsi="等线" w:eastAsia="等线"/>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5" w:customStyle="1">
    <w:name w:val="Grid Table 3 - Accent 4"/>
    <w:basedOn w:val="798"/>
    <w:uiPriority w:val="99"/>
    <w:rPr>
      <w:rFonts w:ascii="等线" w:hAnsi="等线" w:eastAsia="等线"/>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6" w:customStyle="1">
    <w:name w:val="Grid Table 3 - Accent 5"/>
    <w:basedOn w:val="798"/>
    <w:uiPriority w:val="99"/>
    <w:rPr>
      <w:rFonts w:ascii="等线" w:hAnsi="等线" w:eastAsia="等线"/>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7" w:customStyle="1">
    <w:name w:val="Grid Table 3 - Accent 6"/>
    <w:basedOn w:val="798"/>
    <w:uiPriority w:val="99"/>
    <w:rPr>
      <w:rFonts w:ascii="等线" w:hAnsi="等线" w:eastAsia="等线"/>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8">
    <w:name w:val="Grid Table 4"/>
    <w:basedOn w:val="798"/>
    <w:uiPriority w:val="59"/>
    <w:rPr>
      <w:rFonts w:ascii="等线" w:hAnsi="等线" w:eastAsia="等线"/>
      <w:sz w:val="20"/>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9" w:customStyle="1">
    <w:name w:val="Grid Table 4 - Accent 1"/>
    <w:basedOn w:val="798"/>
    <w:uiPriority w:val="59"/>
    <w:rPr>
      <w:rFonts w:ascii="等线" w:hAnsi="等线" w:eastAsia="等线"/>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90" w:customStyle="1">
    <w:name w:val="Grid Table 4 - Accent 2"/>
    <w:basedOn w:val="798"/>
    <w:uiPriority w:val="59"/>
    <w:rPr>
      <w:rFonts w:ascii="等线" w:hAnsi="等线" w:eastAsia="等线"/>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91" w:customStyle="1">
    <w:name w:val="Grid Table 4 - Accent 3"/>
    <w:basedOn w:val="798"/>
    <w:uiPriority w:val="59"/>
    <w:rPr>
      <w:rFonts w:ascii="等线" w:hAnsi="等线" w:eastAsia="等线"/>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92" w:customStyle="1">
    <w:name w:val="Grid Table 4 - Accent 4"/>
    <w:basedOn w:val="798"/>
    <w:uiPriority w:val="59"/>
    <w:rPr>
      <w:rFonts w:ascii="等线" w:hAnsi="等线" w:eastAsia="等线"/>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593" w:customStyle="1">
    <w:name w:val="Grid Table 4 - Accent 5"/>
    <w:basedOn w:val="798"/>
    <w:uiPriority w:val="59"/>
    <w:rPr>
      <w:rFonts w:ascii="等线" w:hAnsi="等线" w:eastAsia="等线"/>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94" w:customStyle="1">
    <w:name w:val="Grid Table 4 - Accent 6"/>
    <w:basedOn w:val="798"/>
    <w:uiPriority w:val="59"/>
    <w:rPr>
      <w:rFonts w:ascii="等线" w:hAnsi="等线" w:eastAsia="等线"/>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95">
    <w:name w:val="Grid Table 5 Dark"/>
    <w:basedOn w:val="798"/>
    <w:uiPriority w:val="99"/>
    <w:rPr>
      <w:rFonts w:ascii="等线" w:hAnsi="等线" w:eastAsia="等线"/>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6" w:customStyle="1">
    <w:name w:val="Grid Table 5 Dark- Accent 1"/>
    <w:basedOn w:val="798"/>
    <w:uiPriority w:val="99"/>
    <w:rPr>
      <w:rFonts w:ascii="等线" w:hAnsi="等线" w:eastAsia="等线"/>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97" w:customStyle="1">
    <w:name w:val="Grid Table 5 Dark - Accent 2"/>
    <w:basedOn w:val="798"/>
    <w:uiPriority w:val="99"/>
    <w:rPr>
      <w:rFonts w:ascii="等线" w:hAnsi="等线" w:eastAsia="等线"/>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98" w:customStyle="1">
    <w:name w:val="Grid Table 5 Dark - Accent 3"/>
    <w:basedOn w:val="798"/>
    <w:uiPriority w:val="99"/>
    <w:rPr>
      <w:rFonts w:ascii="等线" w:hAnsi="等线" w:eastAsia="等线"/>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99" w:customStyle="1">
    <w:name w:val="Grid Table 5 Dark- Accent 4"/>
    <w:basedOn w:val="798"/>
    <w:uiPriority w:val="99"/>
    <w:rPr>
      <w:rFonts w:ascii="等线" w:hAnsi="等线" w:eastAsia="等线"/>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00" w:customStyle="1">
    <w:name w:val="Grid Table 5 Dark - Accent 5"/>
    <w:basedOn w:val="798"/>
    <w:uiPriority w:val="99"/>
    <w:rPr>
      <w:rFonts w:ascii="等线" w:hAnsi="等线" w:eastAsia="等线"/>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01" w:customStyle="1">
    <w:name w:val="Grid Table 5 Dark - Accent 6"/>
    <w:basedOn w:val="798"/>
    <w:uiPriority w:val="99"/>
    <w:rPr>
      <w:rFonts w:ascii="等线" w:hAnsi="等线" w:eastAsia="等线"/>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02">
    <w:name w:val="Grid Table 6 Colorful"/>
    <w:basedOn w:val="798"/>
    <w:uiPriority w:val="99"/>
    <w:rPr>
      <w:rFonts w:ascii="等线" w:hAnsi="等线" w:eastAsia="等线"/>
      <w:sz w:val="20"/>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03" w:customStyle="1">
    <w:name w:val="Grid Table 6 Colorful - Accent 1"/>
    <w:basedOn w:val="798"/>
    <w:uiPriority w:val="99"/>
    <w:rPr>
      <w:rFonts w:ascii="等线" w:hAnsi="等线" w:eastAsia="等线"/>
      <w:sz w:val="20"/>
    </w:r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04" w:customStyle="1">
    <w:name w:val="Grid Table 6 Colorful - Accent 2"/>
    <w:basedOn w:val="798"/>
    <w:uiPriority w:val="99"/>
    <w:rPr>
      <w:rFonts w:ascii="等线" w:hAnsi="等线" w:eastAsia="等线"/>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05" w:customStyle="1">
    <w:name w:val="Grid Table 6 Colorful - Accent 3"/>
    <w:basedOn w:val="798"/>
    <w:uiPriority w:val="99"/>
    <w:rPr>
      <w:rFonts w:ascii="等线" w:hAnsi="等线" w:eastAsia="等线"/>
      <w:sz w:val="20"/>
    </w:r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06" w:customStyle="1">
    <w:name w:val="Grid Table 6 Colorful - Accent 4"/>
    <w:basedOn w:val="798"/>
    <w:uiPriority w:val="99"/>
    <w:rPr>
      <w:rFonts w:ascii="等线" w:hAnsi="等线" w:eastAsia="等线"/>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07" w:customStyle="1">
    <w:name w:val="Grid Table 6 Colorful - Accent 5"/>
    <w:basedOn w:val="798"/>
    <w:uiPriority w:val="99"/>
    <w:rPr>
      <w:rFonts w:ascii="等线" w:hAnsi="等线" w:eastAsia="等线"/>
      <w:sz w:val="20"/>
    </w:r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08" w:customStyle="1">
    <w:name w:val="Grid Table 6 Colorful - Accent 6"/>
    <w:basedOn w:val="798"/>
    <w:uiPriority w:val="99"/>
    <w:rPr>
      <w:rFonts w:ascii="等线" w:hAnsi="等线" w:eastAsia="等线"/>
      <w:sz w:val="20"/>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09">
    <w:name w:val="Grid Table 7 Colorful"/>
    <w:basedOn w:val="798"/>
    <w:uiPriority w:val="99"/>
    <w:rPr>
      <w:rFonts w:ascii="等线" w:hAnsi="等线" w:eastAsia="等线"/>
      <w:sz w:val="20"/>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10" w:customStyle="1">
    <w:name w:val="Grid Table 7 Colorful - Accent 1"/>
    <w:basedOn w:val="798"/>
    <w:uiPriority w:val="99"/>
    <w:rPr>
      <w:rFonts w:ascii="等线" w:hAnsi="等线" w:eastAsia="等线"/>
      <w:sz w:val="20"/>
    </w:r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11" w:customStyle="1">
    <w:name w:val="Grid Table 7 Colorful - Accent 2"/>
    <w:basedOn w:val="798"/>
    <w:uiPriority w:val="99"/>
    <w:rPr>
      <w:rFonts w:ascii="等线" w:hAnsi="等线" w:eastAsia="等线"/>
      <w:sz w:val="20"/>
    </w:r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12" w:customStyle="1">
    <w:name w:val="Grid Table 7 Colorful - Accent 3"/>
    <w:basedOn w:val="798"/>
    <w:uiPriority w:val="99"/>
    <w:rPr>
      <w:rFonts w:ascii="等线" w:hAnsi="等线" w:eastAsia="等线"/>
      <w:sz w:val="20"/>
    </w:r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13" w:customStyle="1">
    <w:name w:val="Grid Table 7 Colorful - Accent 4"/>
    <w:basedOn w:val="798"/>
    <w:uiPriority w:val="99"/>
    <w:rPr>
      <w:rFonts w:ascii="等线" w:hAnsi="等线" w:eastAsia="等线"/>
      <w:sz w:val="20"/>
    </w:r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14" w:customStyle="1">
    <w:name w:val="Grid Table 7 Colorful - Accent 5"/>
    <w:basedOn w:val="798"/>
    <w:uiPriority w:val="99"/>
    <w:rPr>
      <w:rFonts w:ascii="等线" w:hAnsi="等线" w:eastAsia="等线"/>
      <w:sz w:val="20"/>
    </w:r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15" w:customStyle="1">
    <w:name w:val="Grid Table 7 Colorful - Accent 6"/>
    <w:basedOn w:val="798"/>
    <w:uiPriority w:val="99"/>
    <w:rPr>
      <w:rFonts w:ascii="等线" w:hAnsi="等线" w:eastAsia="等线"/>
      <w:sz w:val="20"/>
    </w:r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16">
    <w:name w:val="List Table 1 Light"/>
    <w:basedOn w:val="798"/>
    <w:uiPriority w:val="99"/>
    <w:rPr>
      <w:rFonts w:ascii="等线" w:hAnsi="等线" w:eastAsia="等线"/>
      <w:sz w:val="20"/>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7" w:customStyle="1">
    <w:name w:val="List Table 1 Light - Accent 1"/>
    <w:basedOn w:val="798"/>
    <w:uiPriority w:val="99"/>
    <w:rPr>
      <w:rFonts w:ascii="等线" w:hAnsi="等线" w:eastAsia="等线"/>
      <w:sz w:val="20"/>
    </w:rPr>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18" w:customStyle="1">
    <w:name w:val="List Table 1 Light - Accent 2"/>
    <w:basedOn w:val="798"/>
    <w:uiPriority w:val="99"/>
    <w:rPr>
      <w:rFonts w:ascii="等线" w:hAnsi="等线" w:eastAsia="等线"/>
      <w:sz w:val="20"/>
    </w:r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19" w:customStyle="1">
    <w:name w:val="List Table 1 Light - Accent 3"/>
    <w:basedOn w:val="798"/>
    <w:uiPriority w:val="99"/>
    <w:rPr>
      <w:rFonts w:ascii="等线" w:hAnsi="等线" w:eastAsia="等线"/>
      <w:sz w:val="20"/>
    </w:r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20" w:customStyle="1">
    <w:name w:val="List Table 1 Light - Accent 4"/>
    <w:basedOn w:val="798"/>
    <w:uiPriority w:val="99"/>
    <w:rPr>
      <w:rFonts w:ascii="等线" w:hAnsi="等线" w:eastAsia="等线"/>
      <w:sz w:val="20"/>
    </w:r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21" w:customStyle="1">
    <w:name w:val="List Table 1 Light - Accent 5"/>
    <w:basedOn w:val="798"/>
    <w:uiPriority w:val="99"/>
    <w:rPr>
      <w:rFonts w:ascii="等线" w:hAnsi="等线" w:eastAsia="等线"/>
      <w:sz w:val="20"/>
    </w:rPr>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22" w:customStyle="1">
    <w:name w:val="List Table 1 Light - Accent 6"/>
    <w:basedOn w:val="798"/>
    <w:uiPriority w:val="99"/>
    <w:rPr>
      <w:rFonts w:ascii="等线" w:hAnsi="等线" w:eastAsia="等线"/>
      <w:sz w:val="20"/>
    </w:r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23">
    <w:name w:val="List Table 2"/>
    <w:basedOn w:val="798"/>
    <w:uiPriority w:val="99"/>
    <w:rPr>
      <w:rFonts w:ascii="等线" w:hAnsi="等线" w:eastAsia="等线"/>
      <w:sz w:val="20"/>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24" w:customStyle="1">
    <w:name w:val="List Table 2 - Accent 1"/>
    <w:basedOn w:val="798"/>
    <w:uiPriority w:val="99"/>
    <w:rPr>
      <w:rFonts w:ascii="等线" w:hAnsi="等线" w:eastAsia="等线"/>
      <w:sz w:val="20"/>
    </w:r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25" w:customStyle="1">
    <w:name w:val="List Table 2 - Accent 2"/>
    <w:basedOn w:val="798"/>
    <w:uiPriority w:val="99"/>
    <w:rPr>
      <w:rFonts w:ascii="等线" w:hAnsi="等线" w:eastAsia="等线"/>
      <w:sz w:val="20"/>
    </w:r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26" w:customStyle="1">
    <w:name w:val="List Table 2 - Accent 3"/>
    <w:basedOn w:val="798"/>
    <w:uiPriority w:val="99"/>
    <w:rPr>
      <w:rFonts w:ascii="等线" w:hAnsi="等线" w:eastAsia="等线"/>
      <w:sz w:val="20"/>
    </w:r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27" w:customStyle="1">
    <w:name w:val="List Table 2 - Accent 4"/>
    <w:basedOn w:val="798"/>
    <w:uiPriority w:val="99"/>
    <w:rPr>
      <w:rFonts w:ascii="等线" w:hAnsi="等线" w:eastAsia="等线"/>
      <w:sz w:val="20"/>
    </w:r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28" w:customStyle="1">
    <w:name w:val="List Table 2 - Accent 5"/>
    <w:basedOn w:val="798"/>
    <w:uiPriority w:val="99"/>
    <w:rPr>
      <w:rFonts w:ascii="等线" w:hAnsi="等线" w:eastAsia="等线"/>
      <w:sz w:val="20"/>
    </w:r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29" w:customStyle="1">
    <w:name w:val="List Table 2 - Accent 6"/>
    <w:basedOn w:val="798"/>
    <w:uiPriority w:val="99"/>
    <w:rPr>
      <w:rFonts w:ascii="等线" w:hAnsi="等线" w:eastAsia="等线"/>
      <w:sz w:val="20"/>
    </w:r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30">
    <w:name w:val="List Table 3"/>
    <w:basedOn w:val="798"/>
    <w:uiPriority w:val="99"/>
    <w:rPr>
      <w:rFonts w:ascii="等线" w:hAnsi="等线" w:eastAsia="等线"/>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1" w:customStyle="1">
    <w:name w:val="List Table 3 - Accent 1"/>
    <w:basedOn w:val="798"/>
    <w:uiPriority w:val="99"/>
    <w:rPr>
      <w:rFonts w:ascii="等线" w:hAnsi="等线" w:eastAsia="等线"/>
      <w:sz w:val="20"/>
    </w:r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32" w:customStyle="1">
    <w:name w:val="List Table 3 - Accent 2"/>
    <w:basedOn w:val="798"/>
    <w:uiPriority w:val="99"/>
    <w:rPr>
      <w:rFonts w:ascii="等线" w:hAnsi="等线" w:eastAsia="等线"/>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33" w:customStyle="1">
    <w:name w:val="List Table 3 - Accent 3"/>
    <w:basedOn w:val="798"/>
    <w:uiPriority w:val="99"/>
    <w:rPr>
      <w:rFonts w:ascii="等线" w:hAnsi="等线" w:eastAsia="等线"/>
      <w:sz w:val="20"/>
    </w:r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34" w:customStyle="1">
    <w:name w:val="List Table 3 - Accent 4"/>
    <w:basedOn w:val="798"/>
    <w:uiPriority w:val="99"/>
    <w:rPr>
      <w:rFonts w:ascii="等线" w:hAnsi="等线" w:eastAsia="等线"/>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35" w:customStyle="1">
    <w:name w:val="List Table 3 - Accent 5"/>
    <w:basedOn w:val="798"/>
    <w:uiPriority w:val="99"/>
    <w:rPr>
      <w:rFonts w:ascii="等线" w:hAnsi="等线" w:eastAsia="等线"/>
      <w:sz w:val="20"/>
    </w:r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36" w:customStyle="1">
    <w:name w:val="List Table 3 - Accent 6"/>
    <w:basedOn w:val="798"/>
    <w:uiPriority w:val="99"/>
    <w:rPr>
      <w:rFonts w:ascii="等线" w:hAnsi="等线" w:eastAsia="等线"/>
      <w:sz w:val="20"/>
    </w:r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37">
    <w:name w:val="List Table 4"/>
    <w:basedOn w:val="798"/>
    <w:uiPriority w:val="99"/>
    <w:rPr>
      <w:rFonts w:ascii="等线" w:hAnsi="等线" w:eastAsia="等线"/>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8" w:customStyle="1">
    <w:name w:val="List Table 4 - Accent 1"/>
    <w:basedOn w:val="798"/>
    <w:uiPriority w:val="99"/>
    <w:rPr>
      <w:rFonts w:ascii="等线" w:hAnsi="等线" w:eastAsia="等线"/>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39" w:customStyle="1">
    <w:name w:val="List Table 4 - Accent 2"/>
    <w:basedOn w:val="798"/>
    <w:uiPriority w:val="99"/>
    <w:rPr>
      <w:rFonts w:ascii="等线" w:hAnsi="等线" w:eastAsia="等线"/>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40" w:customStyle="1">
    <w:name w:val="List Table 4 - Accent 3"/>
    <w:basedOn w:val="798"/>
    <w:uiPriority w:val="99"/>
    <w:rPr>
      <w:rFonts w:ascii="等线" w:hAnsi="等线" w:eastAsia="等线"/>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41" w:customStyle="1">
    <w:name w:val="List Table 4 - Accent 4"/>
    <w:basedOn w:val="798"/>
    <w:uiPriority w:val="99"/>
    <w:rPr>
      <w:rFonts w:ascii="等线" w:hAnsi="等线" w:eastAsia="等线"/>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42" w:customStyle="1">
    <w:name w:val="List Table 4 - Accent 5"/>
    <w:basedOn w:val="798"/>
    <w:uiPriority w:val="99"/>
    <w:rPr>
      <w:rFonts w:ascii="等线" w:hAnsi="等线" w:eastAsia="等线"/>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43" w:customStyle="1">
    <w:name w:val="List Table 4 - Accent 6"/>
    <w:basedOn w:val="798"/>
    <w:uiPriority w:val="99"/>
    <w:rPr>
      <w:rFonts w:ascii="等线" w:hAnsi="等线" w:eastAsia="等线"/>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44">
    <w:name w:val="List Table 5 Dark"/>
    <w:basedOn w:val="798"/>
    <w:uiPriority w:val="99"/>
    <w:rPr>
      <w:rFonts w:ascii="等线" w:hAnsi="等线" w:eastAsia="等线"/>
      <w:sz w:val="20"/>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45" w:customStyle="1">
    <w:name w:val="List Table 5 Dark - Accent 1"/>
    <w:basedOn w:val="798"/>
    <w:uiPriority w:val="99"/>
    <w:rPr>
      <w:rFonts w:ascii="等线" w:hAnsi="等线" w:eastAsia="等线"/>
      <w:sz w:val="20"/>
    </w:r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46" w:customStyle="1">
    <w:name w:val="List Table 5 Dark - Accent 2"/>
    <w:basedOn w:val="798"/>
    <w:uiPriority w:val="99"/>
    <w:rPr>
      <w:rFonts w:ascii="等线" w:hAnsi="等线" w:eastAsia="等线"/>
      <w:sz w:val="20"/>
    </w:r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47" w:customStyle="1">
    <w:name w:val="List Table 5 Dark - Accent 3"/>
    <w:basedOn w:val="798"/>
    <w:uiPriority w:val="99"/>
    <w:rPr>
      <w:rFonts w:ascii="等线" w:hAnsi="等线" w:eastAsia="等线"/>
      <w:sz w:val="20"/>
    </w:r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48" w:customStyle="1">
    <w:name w:val="List Table 5 Dark - Accent 4"/>
    <w:basedOn w:val="798"/>
    <w:uiPriority w:val="99"/>
    <w:rPr>
      <w:rFonts w:ascii="等线" w:hAnsi="等线" w:eastAsia="等线"/>
      <w:sz w:val="20"/>
    </w:r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49" w:customStyle="1">
    <w:name w:val="List Table 5 Dark - Accent 5"/>
    <w:basedOn w:val="798"/>
    <w:uiPriority w:val="99"/>
    <w:rPr>
      <w:rFonts w:ascii="等线" w:hAnsi="等线" w:eastAsia="等线"/>
      <w:sz w:val="20"/>
    </w:r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50" w:customStyle="1">
    <w:name w:val="List Table 5 Dark - Accent 6"/>
    <w:basedOn w:val="798"/>
    <w:uiPriority w:val="99"/>
    <w:rPr>
      <w:rFonts w:ascii="等线" w:hAnsi="等线" w:eastAsia="等线"/>
      <w:sz w:val="20"/>
    </w:r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51">
    <w:name w:val="List Table 6 Colorful"/>
    <w:basedOn w:val="798"/>
    <w:uiPriority w:val="99"/>
    <w:rPr>
      <w:rFonts w:ascii="等线" w:hAnsi="等线" w:eastAsia="等线"/>
      <w:sz w:val="20"/>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52" w:customStyle="1">
    <w:name w:val="List Table 6 Colorful - Accent 1"/>
    <w:basedOn w:val="798"/>
    <w:uiPriority w:val="99"/>
    <w:rPr>
      <w:rFonts w:ascii="等线" w:hAnsi="等线" w:eastAsia="等线"/>
      <w:sz w:val="20"/>
    </w:rPr>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53" w:customStyle="1">
    <w:name w:val="List Table 6 Colorful - Accent 2"/>
    <w:basedOn w:val="798"/>
    <w:uiPriority w:val="99"/>
    <w:rPr>
      <w:rFonts w:ascii="等线" w:hAnsi="等线" w:eastAsia="等线"/>
      <w:sz w:val="20"/>
    </w:r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54" w:customStyle="1">
    <w:name w:val="List Table 6 Colorful - Accent 3"/>
    <w:basedOn w:val="798"/>
    <w:uiPriority w:val="99"/>
    <w:rPr>
      <w:rFonts w:ascii="等线" w:hAnsi="等线" w:eastAsia="等线"/>
      <w:sz w:val="20"/>
    </w:r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55" w:customStyle="1">
    <w:name w:val="List Table 6 Colorful - Accent 4"/>
    <w:basedOn w:val="798"/>
    <w:uiPriority w:val="99"/>
    <w:rPr>
      <w:rFonts w:ascii="等线" w:hAnsi="等线" w:eastAsia="等线"/>
      <w:sz w:val="20"/>
    </w:r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56" w:customStyle="1">
    <w:name w:val="List Table 6 Colorful - Accent 5"/>
    <w:basedOn w:val="798"/>
    <w:uiPriority w:val="99"/>
    <w:rPr>
      <w:rFonts w:ascii="等线" w:hAnsi="等线" w:eastAsia="等线"/>
      <w:sz w:val="20"/>
    </w:rPr>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57" w:customStyle="1">
    <w:name w:val="List Table 6 Colorful - Accent 6"/>
    <w:basedOn w:val="798"/>
    <w:uiPriority w:val="99"/>
    <w:rPr>
      <w:rFonts w:ascii="等线" w:hAnsi="等线" w:eastAsia="等线"/>
      <w:sz w:val="20"/>
    </w:r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58">
    <w:name w:val="List Table 7 Colorful"/>
    <w:basedOn w:val="798"/>
    <w:uiPriority w:val="99"/>
    <w:rPr>
      <w:rFonts w:ascii="等线" w:hAnsi="等线" w:eastAsia="等线"/>
      <w:sz w:val="20"/>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59" w:customStyle="1">
    <w:name w:val="List Table 7 Colorful - Accent 1"/>
    <w:basedOn w:val="798"/>
    <w:uiPriority w:val="99"/>
    <w:rPr>
      <w:rFonts w:ascii="等线" w:hAnsi="等线" w:eastAsia="等线"/>
      <w:sz w:val="20"/>
    </w:rPr>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60" w:customStyle="1">
    <w:name w:val="List Table 7 Colorful - Accent 2"/>
    <w:basedOn w:val="798"/>
    <w:uiPriority w:val="99"/>
    <w:rPr>
      <w:rFonts w:ascii="等线" w:hAnsi="等线" w:eastAsia="等线"/>
      <w:sz w:val="20"/>
    </w:r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61" w:customStyle="1">
    <w:name w:val="List Table 7 Colorful - Accent 3"/>
    <w:basedOn w:val="798"/>
    <w:uiPriority w:val="99"/>
    <w:rPr>
      <w:rFonts w:ascii="等线" w:hAnsi="等线" w:eastAsia="等线"/>
      <w:sz w:val="20"/>
    </w:r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62" w:customStyle="1">
    <w:name w:val="List Table 7 Colorful - Accent 4"/>
    <w:basedOn w:val="798"/>
    <w:uiPriority w:val="99"/>
    <w:rPr>
      <w:rFonts w:ascii="等线" w:hAnsi="等线" w:eastAsia="等线"/>
      <w:sz w:val="20"/>
    </w:r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63" w:customStyle="1">
    <w:name w:val="List Table 7 Colorful - Accent 5"/>
    <w:basedOn w:val="798"/>
    <w:uiPriority w:val="99"/>
    <w:rPr>
      <w:rFonts w:ascii="等线" w:hAnsi="等线" w:eastAsia="等线"/>
      <w:sz w:val="20"/>
    </w:rPr>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64" w:customStyle="1">
    <w:name w:val="List Table 7 Colorful - Accent 6"/>
    <w:basedOn w:val="798"/>
    <w:uiPriority w:val="99"/>
    <w:rPr>
      <w:rFonts w:ascii="等线" w:hAnsi="等线" w:eastAsia="等线"/>
      <w:sz w:val="20"/>
    </w:r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65" w:customStyle="1">
    <w:name w:val="Lined - Accent"/>
    <w:basedOn w:val="798"/>
    <w:uiPriority w:val="99"/>
    <w:rPr>
      <w:rFonts w:ascii="等线" w:hAnsi="等线" w:eastAsia="等线"/>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66" w:customStyle="1">
    <w:name w:val="Lined - Accent 1"/>
    <w:basedOn w:val="798"/>
    <w:uiPriority w:val="99"/>
    <w:rPr>
      <w:rFonts w:ascii="等线" w:hAnsi="等线" w:eastAsia="等线"/>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67" w:customStyle="1">
    <w:name w:val="Lined - Accent 2"/>
    <w:basedOn w:val="798"/>
    <w:uiPriority w:val="99"/>
    <w:rPr>
      <w:rFonts w:ascii="等线" w:hAnsi="等线" w:eastAsia="等线"/>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68" w:customStyle="1">
    <w:name w:val="Lined - Accent 3"/>
    <w:basedOn w:val="798"/>
    <w:uiPriority w:val="99"/>
    <w:rPr>
      <w:rFonts w:ascii="等线" w:hAnsi="等线" w:eastAsia="等线"/>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69" w:customStyle="1">
    <w:name w:val="Lined - Accent 4"/>
    <w:basedOn w:val="798"/>
    <w:uiPriority w:val="99"/>
    <w:rPr>
      <w:rFonts w:ascii="等线" w:hAnsi="等线" w:eastAsia="等线"/>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0" w:customStyle="1">
    <w:name w:val="Lined - Accent 5"/>
    <w:basedOn w:val="798"/>
    <w:uiPriority w:val="99"/>
    <w:rPr>
      <w:rFonts w:ascii="等线" w:hAnsi="等线" w:eastAsia="等线"/>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1" w:customStyle="1">
    <w:name w:val="Lined - Accent 6"/>
    <w:basedOn w:val="798"/>
    <w:uiPriority w:val="99"/>
    <w:rPr>
      <w:rFonts w:ascii="等线" w:hAnsi="等线" w:eastAsia="等线"/>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72" w:customStyle="1">
    <w:name w:val="Bordered &amp; Lined - Accent"/>
    <w:basedOn w:val="798"/>
    <w:uiPriority w:val="99"/>
    <w:rPr>
      <w:rFonts w:ascii="等线" w:hAnsi="等线" w:eastAsia="等线"/>
      <w:color w:val="404040"/>
      <w:sz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73" w:customStyle="1">
    <w:name w:val="Bordered &amp; Lined - Accent 1"/>
    <w:basedOn w:val="798"/>
    <w:uiPriority w:val="99"/>
    <w:rPr>
      <w:rFonts w:ascii="等线" w:hAnsi="等线" w:eastAsia="等线"/>
      <w:color w:val="404040"/>
      <w:sz w:val="2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4" w:customStyle="1">
    <w:name w:val="Bordered &amp; Lined - Accent 2"/>
    <w:basedOn w:val="798"/>
    <w:uiPriority w:val="99"/>
    <w:rPr>
      <w:rFonts w:ascii="等线" w:hAnsi="等线" w:eastAsia="等线"/>
      <w:color w:val="404040"/>
      <w:sz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75" w:customStyle="1">
    <w:name w:val="Bordered &amp; Lined - Accent 3"/>
    <w:basedOn w:val="798"/>
    <w:uiPriority w:val="99"/>
    <w:rPr>
      <w:rFonts w:ascii="等线" w:hAnsi="等线" w:eastAsia="等线"/>
      <w:color w:val="404040"/>
      <w:sz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6" w:customStyle="1">
    <w:name w:val="Bordered &amp; Lined - Accent 4"/>
    <w:basedOn w:val="798"/>
    <w:uiPriority w:val="99"/>
    <w:rPr>
      <w:rFonts w:ascii="等线" w:hAnsi="等线" w:eastAsia="等线"/>
      <w:color w:val="404040"/>
      <w:sz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7" w:customStyle="1">
    <w:name w:val="Bordered &amp; Lined - Accent 5"/>
    <w:basedOn w:val="798"/>
    <w:uiPriority w:val="99"/>
    <w:rPr>
      <w:rFonts w:ascii="等线" w:hAnsi="等线" w:eastAsia="等线"/>
      <w:color w:val="404040"/>
      <w:sz w:val="2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8" w:customStyle="1">
    <w:name w:val="Bordered &amp; Lined - Accent 6"/>
    <w:basedOn w:val="798"/>
    <w:uiPriority w:val="99"/>
    <w:rPr>
      <w:rFonts w:ascii="等线" w:hAnsi="等线" w:eastAsia="等线"/>
      <w:color w:val="404040"/>
      <w:sz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79" w:customStyle="1">
    <w:name w:val="Bordered"/>
    <w:basedOn w:val="798"/>
    <w:uiPriority w:val="99"/>
    <w:rPr>
      <w:rFonts w:ascii="等线" w:hAnsi="等线" w:eastAsia="等线"/>
      <w:sz w:val="20"/>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80" w:customStyle="1">
    <w:name w:val="Bordered - Accent 1"/>
    <w:basedOn w:val="798"/>
    <w:uiPriority w:val="99"/>
    <w:rPr>
      <w:rFonts w:ascii="等线" w:hAnsi="等线" w:eastAsia="等线"/>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81" w:customStyle="1">
    <w:name w:val="Bordered - Accent 2"/>
    <w:basedOn w:val="798"/>
    <w:uiPriority w:val="99"/>
    <w:rPr>
      <w:rFonts w:ascii="等线" w:hAnsi="等线" w:eastAsia="等线"/>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82" w:customStyle="1">
    <w:name w:val="Bordered - Accent 3"/>
    <w:basedOn w:val="798"/>
    <w:uiPriority w:val="99"/>
    <w:rPr>
      <w:rFonts w:ascii="等线" w:hAnsi="等线" w:eastAsia="等线"/>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83" w:customStyle="1">
    <w:name w:val="Bordered - Accent 4"/>
    <w:basedOn w:val="798"/>
    <w:uiPriority w:val="99"/>
    <w:rPr>
      <w:rFonts w:ascii="等线" w:hAnsi="等线" w:eastAsia="等线"/>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84" w:customStyle="1">
    <w:name w:val="Bordered - Accent 5"/>
    <w:basedOn w:val="798"/>
    <w:uiPriority w:val="99"/>
    <w:rPr>
      <w:rFonts w:ascii="等线" w:hAnsi="等线" w:eastAsia="等线"/>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85" w:customStyle="1">
    <w:name w:val="Bordered - Accent 6"/>
    <w:basedOn w:val="798"/>
    <w:uiPriority w:val="99"/>
    <w:rPr>
      <w:rFonts w:ascii="等线" w:hAnsi="等线" w:eastAsia="等线"/>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686">
    <w:name w:val="endnote text"/>
    <w:basedOn w:val="787"/>
    <w:link w:val="1687"/>
    <w:uiPriority w:val="99"/>
    <w:unhideWhenUsed/>
    <w:pPr>
      <w:ind w:firstLine="480"/>
      <w:jc w:val="left"/>
      <w:widowControl/>
    </w:pPr>
    <w:rPr>
      <w:rFonts w:ascii="仿宋" w:hAnsi="仿宋" w:eastAsia="仿宋"/>
      <w:sz w:val="20"/>
      <w:szCs w:val="22"/>
    </w:rPr>
  </w:style>
  <w:style w:type="character" w:styleId="1687" w:customStyle="1">
    <w:name w:val="尾注文本 字符"/>
    <w:basedOn w:val="797"/>
    <w:link w:val="1686"/>
    <w:uiPriority w:val="99"/>
    <w:rPr>
      <w:rFonts w:ascii="仿宋" w:hAnsi="仿宋" w:eastAsia="仿宋"/>
      <w:sz w:val="20"/>
      <w:szCs w:val="22"/>
    </w:rPr>
  </w:style>
  <w:style w:type="character" w:styleId="1688">
    <w:name w:val="endnote reference"/>
    <w:basedOn w:val="797"/>
    <w:uiPriority w:val="99"/>
    <w:unhideWhenUsed/>
    <w:rPr>
      <w:vertAlign w:val="superscript"/>
    </w:rPr>
  </w:style>
  <w:style w:type="paragraph" w:styleId="1689" w:customStyle="1">
    <w:name w:val="图名"/>
    <w:basedOn w:val="787"/>
    <w:link w:val="1690"/>
    <w:qFormat/>
    <w:pPr>
      <w:ind w:firstLine="360"/>
      <w:jc w:val="left"/>
      <w:spacing w:before="120" w:after="120" w:line="360" w:lineRule="auto"/>
      <w:widowControl/>
    </w:pPr>
    <w:rPr>
      <w:rFonts w:ascii="仿宋" w:hAnsi="仿宋" w:eastAsia="黑体"/>
      <w:b/>
      <w:sz w:val="28"/>
      <w:szCs w:val="22"/>
    </w:rPr>
  </w:style>
  <w:style w:type="character" w:styleId="1690" w:customStyle="1">
    <w:name w:val="图名 字符"/>
    <w:link w:val="1689"/>
    <w:qFormat/>
    <w:rPr>
      <w:rFonts w:ascii="仿宋" w:hAnsi="仿宋" w:eastAsia="黑体"/>
      <w:b/>
      <w:sz w:val="28"/>
      <w:szCs w:val="22"/>
    </w:rPr>
  </w:style>
  <w:style w:type="paragraph" w:styleId="1691" w:customStyle="1">
    <w:name w:val="表名"/>
    <w:basedOn w:val="1689"/>
    <w:link w:val="1692"/>
    <w:qFormat/>
    <w:pPr>
      <w:numPr>
        <w:numId w:val="32"/>
      </w:numPr>
      <w:spacing w:before="156" w:after="156"/>
    </w:pPr>
  </w:style>
  <w:style w:type="character" w:styleId="1692" w:customStyle="1">
    <w:name w:val="表名 字符"/>
    <w:link w:val="1691"/>
    <w:qFormat/>
    <w:rPr>
      <w:rFonts w:ascii="仿宋" w:hAnsi="仿宋" w:eastAsia="黑体"/>
      <w:b/>
      <w:sz w:val="28"/>
      <w:szCs w:val="22"/>
    </w:rPr>
  </w:style>
  <w:style w:type="paragraph" w:styleId="1693" w:customStyle="1">
    <w:name w:val="本文正文"/>
    <w:basedOn w:val="787"/>
    <w:link w:val="1694"/>
    <w:qFormat/>
    <w:pPr>
      <w:ind w:firstLine="480"/>
      <w:jc w:val="left"/>
      <w:spacing w:line="300" w:lineRule="auto"/>
      <w:widowControl/>
    </w:pPr>
    <w:rPr>
      <w:rFonts w:ascii="宋体" w:hAnsi="宋体" w:eastAsia="仿宋"/>
      <w:sz w:val="24"/>
      <w:szCs w:val="24"/>
    </w:rPr>
  </w:style>
  <w:style w:type="character" w:styleId="1694" w:customStyle="1">
    <w:name w:val="本文正文 Char"/>
    <w:link w:val="1693"/>
    <w:qFormat/>
    <w:rPr>
      <w:rFonts w:ascii="宋体" w:hAnsi="宋体" w:eastAsia="仿宋"/>
      <w:sz w:val="24"/>
      <w:szCs w:val="24"/>
    </w:rPr>
  </w:style>
  <w:style w:type="character" w:styleId="1695" w:customStyle="1">
    <w:name w:val="Body text|1_"/>
    <w:link w:val="1696"/>
    <w:qFormat/>
    <w:rPr>
      <w:rFonts w:ascii="宋体" w:hAnsi="宋体" w:cs="宋体"/>
      <w:sz w:val="22"/>
      <w:lang w:val="zh-TW" w:eastAsia="zh-TW" w:bidi="zh-TW"/>
    </w:rPr>
  </w:style>
  <w:style w:type="paragraph" w:styleId="1696" w:customStyle="1">
    <w:name w:val="Body text|1"/>
    <w:basedOn w:val="787"/>
    <w:link w:val="1695"/>
    <w:qFormat/>
    <w:pPr>
      <w:ind w:firstLine="400"/>
      <w:jc w:val="left"/>
      <w:spacing w:line="420" w:lineRule="auto"/>
      <w:widowControl/>
    </w:pPr>
    <w:rPr>
      <w:rFonts w:ascii="宋体" w:hAnsi="宋体" w:cs="宋体"/>
      <w:sz w:val="22"/>
      <w:lang w:val="zh-TW" w:eastAsia="zh-TW" w:bidi="zh-TW"/>
    </w:rPr>
  </w:style>
  <w:style w:type="character" w:styleId="1697" w:customStyle="1">
    <w:name w:val="Other|1_"/>
    <w:link w:val="1698"/>
    <w:qFormat/>
    <w:rPr>
      <w:rFonts w:ascii="宋体" w:hAnsi="宋体" w:cs="宋体"/>
      <w:sz w:val="22"/>
      <w:lang w:val="zh-TW" w:eastAsia="zh-TW" w:bidi="zh-TW"/>
    </w:rPr>
  </w:style>
  <w:style w:type="paragraph" w:styleId="1698" w:customStyle="1">
    <w:name w:val="Other|1"/>
    <w:basedOn w:val="787"/>
    <w:link w:val="1697"/>
    <w:qFormat/>
    <w:pPr>
      <w:ind w:firstLine="400"/>
      <w:jc w:val="left"/>
      <w:spacing w:line="420" w:lineRule="auto"/>
      <w:widowControl/>
    </w:pPr>
    <w:rPr>
      <w:rFonts w:ascii="宋体" w:hAnsi="宋体" w:cs="宋体"/>
      <w:sz w:val="22"/>
      <w:lang w:val="zh-TW" w:eastAsia="zh-TW" w:bidi="zh-TW"/>
    </w:rPr>
  </w:style>
  <w:style w:type="character" w:styleId="1699" w:customStyle="1">
    <w:name w:val="表头 字符"/>
    <w:link w:val="1445"/>
    <w:qFormat/>
    <w:rPr>
      <w:rFonts w:ascii="黑体" w:hAnsi="Monotype Corsiva" w:eastAsia="黑体"/>
      <w:b/>
      <w:szCs w:val="24"/>
    </w:rPr>
  </w:style>
  <w:style w:type="character" w:styleId="1700" w:customStyle="1">
    <w:name w:val="Header or footer|2_"/>
    <w:link w:val="1701"/>
    <w:qFormat/>
  </w:style>
  <w:style w:type="paragraph" w:styleId="1701" w:customStyle="1">
    <w:name w:val="Header or footer|2"/>
    <w:basedOn w:val="787"/>
    <w:link w:val="1700"/>
    <w:qFormat/>
    <w:pPr>
      <w:ind w:firstLine="480"/>
      <w:jc w:val="left"/>
      <w:spacing w:line="360" w:lineRule="auto"/>
      <w:widowControl/>
    </w:pPr>
  </w:style>
  <w:style w:type="character" w:styleId="1702" w:customStyle="1">
    <w:name w:val="方案正文缩进 Char"/>
    <w:link w:val="1703"/>
    <w:qFormat/>
    <w:rPr>
      <w:rFonts w:ascii="Calibri" w:hAnsi="Calibri"/>
      <w:sz w:val="24"/>
      <w:szCs w:val="28"/>
    </w:rPr>
  </w:style>
  <w:style w:type="paragraph" w:styleId="1703" w:customStyle="1">
    <w:name w:val="方案正文缩进"/>
    <w:basedOn w:val="787"/>
    <w:link w:val="1702"/>
    <w:qFormat/>
    <w:pPr>
      <w:ind w:firstLine="560"/>
      <w:jc w:val="left"/>
      <w:spacing w:line="360" w:lineRule="auto"/>
      <w:widowControl/>
    </w:pPr>
    <w:rPr>
      <w:rFonts w:ascii="Calibri" w:hAnsi="Calibri"/>
      <w:sz w:val="24"/>
      <w:szCs w:val="28"/>
    </w:rPr>
  </w:style>
  <w:style w:type="character" w:styleId="1704" w:customStyle="1">
    <w:name w:val="样式3 Char"/>
    <w:link w:val="1337"/>
    <w:qFormat/>
    <w:rPr>
      <w:rFonts w:ascii="宋体" w:hAnsi="宋体"/>
      <w:color w:val="000000"/>
      <w:sz w:val="20"/>
    </w:rPr>
  </w:style>
  <w:style w:type="character" w:styleId="1705" w:customStyle="1">
    <w:name w:val="样式2 Char"/>
    <w:link w:val="1304"/>
    <w:qFormat/>
    <w:rPr>
      <w:rFonts w:ascii="宋体" w:hAnsi="宋体"/>
      <w:b/>
      <w:bCs/>
      <w:color w:val="000000"/>
      <w:sz w:val="24"/>
      <w:szCs w:val="24"/>
    </w:rPr>
  </w:style>
  <w:style w:type="paragraph" w:styleId="1706" w:customStyle="1">
    <w:name w:val="TOC 标题1"/>
    <w:basedOn w:val="788"/>
    <w:next w:val="787"/>
    <w:uiPriority w:val="39"/>
    <w:unhideWhenUsed/>
    <w:qFormat/>
    <w:pPr>
      <w:jc w:val="center"/>
      <w:spacing w:before="240" w:after="0" w:line="259" w:lineRule="auto"/>
      <w:widowControl/>
      <w:outlineLvl w:val="9"/>
    </w:pPr>
    <w:rPr>
      <w:rFonts w:ascii="等线 Light" w:hAnsi="等线 Light" w:eastAsia="等线 Light"/>
      <w:sz w:val="32"/>
      <w:szCs w:val="32"/>
      <w:lang w:val="zh-CN"/>
    </w:rPr>
  </w:style>
  <w:style w:type="character" w:styleId="1707" w:customStyle="1">
    <w:name w:val="列表段落 字符1"/>
    <w:qFormat/>
    <w:rPr>
      <w:rFonts w:ascii="仿宋" w:hAnsi="仿宋" w:eastAsia="仿宋"/>
      <w:sz w:val="28"/>
      <w:szCs w:val="22"/>
    </w:rPr>
  </w:style>
  <w:style w:type="paragraph" w:styleId="1708" w:customStyle="1">
    <w:name w:val="正文图标题"/>
    <w:next w:val="787"/>
    <w:qFormat/>
    <w:pPr>
      <w:numPr>
        <w:numId w:val="33"/>
      </w:numPr>
      <w:jc w:val="center"/>
      <w:spacing w:line="300" w:lineRule="auto"/>
      <w:tabs>
        <w:tab w:val="left" w:pos="600" w:leader="none"/>
      </w:tabs>
    </w:pPr>
    <w:rPr>
      <w:rFonts w:ascii="Times New Roman" w:hAnsi="Times New Roman"/>
      <w:sz w:val="24"/>
    </w:rPr>
  </w:style>
  <w:style w:type="character" w:styleId="1709" w:customStyle="1">
    <w:name w:val="样式1 Char"/>
    <w:link w:val="906"/>
    <w:qFormat/>
    <w:rPr>
      <w:rFonts w:ascii="微软雅黑" w:hAnsi="微软雅黑" w:eastAsia="微软雅黑"/>
      <w:b/>
      <w:bCs/>
      <w:color w:val="000000"/>
      <w:sz w:val="28"/>
      <w:szCs w:val="28"/>
    </w:rPr>
  </w:style>
  <w:style w:type="paragraph" w:styleId="1710" w:customStyle="1">
    <w:name w:val="注释"/>
    <w:basedOn w:val="787"/>
    <w:next w:val="821"/>
    <w:link w:val="1711"/>
    <w:qFormat/>
    <w:pPr>
      <w:ind w:firstLine="444"/>
      <w:jc w:val="left"/>
      <w:spacing w:line="360" w:lineRule="auto"/>
      <w:widowControl/>
    </w:pPr>
    <w:rPr>
      <w:rFonts w:ascii="仿宋" w:hAnsi="仿宋" w:eastAsia="仿宋"/>
      <w:spacing w:val="6"/>
      <w:sz w:val="28"/>
      <w:szCs w:val="21"/>
    </w:rPr>
  </w:style>
  <w:style w:type="character" w:styleId="1711" w:customStyle="1">
    <w:name w:val="注释 字符"/>
    <w:link w:val="1710"/>
    <w:qFormat/>
    <w:rPr>
      <w:rFonts w:ascii="仿宋" w:hAnsi="仿宋" w:eastAsia="仿宋"/>
      <w:spacing w:val="6"/>
      <w:sz w:val="28"/>
      <w:szCs w:val="21"/>
    </w:rPr>
  </w:style>
  <w:style w:type="character" w:styleId="1712" w:customStyle="1">
    <w:name w:val="0-3.图表题注格式 Char"/>
    <w:link w:val="1713"/>
    <w:qFormat/>
    <w:rPr>
      <w:rFonts w:ascii="黑体" w:hAnsi="宋体" w:eastAsia="黑体"/>
      <w:sz w:val="24"/>
      <w:lang w:val="zh-CN"/>
    </w:rPr>
  </w:style>
  <w:style w:type="paragraph" w:styleId="1713" w:customStyle="1">
    <w:name w:val="0-3.图表题注格式"/>
    <w:basedOn w:val="787"/>
    <w:link w:val="1712"/>
    <w:qFormat/>
    <w:pPr>
      <w:ind w:firstLine="480"/>
      <w:jc w:val="left"/>
      <w:spacing w:line="360" w:lineRule="auto"/>
      <w:widowControl/>
    </w:pPr>
    <w:rPr>
      <w:rFonts w:ascii="黑体" w:hAnsi="宋体" w:eastAsia="黑体"/>
      <w:sz w:val="24"/>
      <w:lang w:val="zh-CN"/>
    </w:rPr>
  </w:style>
  <w:style w:type="paragraph" w:styleId="1714" w:customStyle="1">
    <w:name w:val="正文表标题"/>
    <w:next w:val="787"/>
    <w:qFormat/>
    <w:pPr>
      <w:numPr>
        <w:numId w:val="34"/>
      </w:numPr>
      <w:jc w:val="center"/>
      <w:spacing w:line="300" w:lineRule="auto"/>
      <w:tabs>
        <w:tab w:val="left" w:pos="600" w:leader="none"/>
      </w:tabs>
    </w:pPr>
    <w:rPr>
      <w:rFonts w:ascii="Times New Roman" w:hAnsi="Times New Roman"/>
      <w:sz w:val="24"/>
    </w:rPr>
  </w:style>
  <w:style w:type="paragraph" w:styleId="1715" w:customStyle="1">
    <w:name w:val="字母编号列项"/>
    <w:qFormat/>
    <w:pPr>
      <w:numPr>
        <w:numId w:val="35"/>
      </w:numPr>
      <w:spacing w:line="300" w:lineRule="auto"/>
    </w:pPr>
    <w:rPr>
      <w:rFonts w:ascii="Times New Roman" w:hAnsi="Times New Roman"/>
      <w:color w:val="000000"/>
      <w:sz w:val="24"/>
    </w:rPr>
  </w:style>
  <w:style w:type="paragraph" w:styleId="1716" w:customStyle="1">
    <w:name w:val="5标题-2"/>
    <w:basedOn w:val="789"/>
    <w:link w:val="1723"/>
    <w:qFormat/>
    <w:pPr>
      <w:jc w:val="left"/>
      <w:keepLines w:val="0"/>
      <w:spacing w:before="156" w:after="156"/>
      <w:widowControl/>
    </w:pPr>
    <w:rPr>
      <w:rFonts w:ascii="宋体" w:hAnsi="仿宋" w:eastAsia="楷体_GB2312"/>
      <w:bCs w:val="0"/>
      <w:sz w:val="28"/>
      <w:szCs w:val="20"/>
      <w:lang w:val="zh-CN"/>
    </w:rPr>
  </w:style>
  <w:style w:type="paragraph" w:styleId="1717" w:customStyle="1">
    <w:name w:val="5标题-3"/>
    <w:basedOn w:val="790"/>
    <w:link w:val="1720"/>
    <w:qFormat/>
    <w:pPr>
      <w:jc w:val="left"/>
      <w:keepLines w:val="0"/>
      <w:spacing w:before="156" w:after="156" w:line="360" w:lineRule="auto"/>
      <w:widowControl/>
    </w:pPr>
    <w:rPr>
      <w:rFonts w:ascii="黑体" w:hAnsi="黑体" w:eastAsia="楷体_GB2312"/>
      <w:bCs w:val="0"/>
      <w:sz w:val="30"/>
      <w:szCs w:val="20"/>
      <w:lang w:val="zh-CN"/>
    </w:rPr>
  </w:style>
  <w:style w:type="paragraph" w:styleId="1718" w:customStyle="1">
    <w:name w:val="5标题-4"/>
    <w:basedOn w:val="791"/>
    <w:link w:val="1724"/>
    <w:qFormat/>
    <w:pPr>
      <w:ind w:left="0" w:firstLine="0"/>
      <w:jc w:val="left"/>
      <w:keepLines w:val="0"/>
      <w:keepNext w:val="0"/>
      <w:spacing w:before="156" w:after="156" w:line="360" w:lineRule="auto"/>
      <w:widowControl/>
    </w:pPr>
    <w:rPr>
      <w:rFonts w:ascii="仿宋" w:hAnsi="仿宋" w:eastAsia="仿宋"/>
      <w:color w:val="000000"/>
      <w:sz w:val="28"/>
      <w:szCs w:val="20"/>
      <w:lang w:val="zh-CN"/>
    </w:rPr>
  </w:style>
  <w:style w:type="paragraph" w:styleId="1719" w:customStyle="1">
    <w:name w:val="5标题-5"/>
    <w:basedOn w:val="792"/>
    <w:link w:val="1730"/>
    <w:qFormat/>
    <w:pPr>
      <w:jc w:val="left"/>
      <w:keepLines w:val="0"/>
      <w:spacing w:before="156" w:after="156" w:line="360" w:lineRule="auto"/>
      <w:widowControl/>
    </w:pPr>
    <w:rPr>
      <w:rFonts w:ascii="黑体" w:hAnsi="仿宋" w:eastAsia="黑体"/>
      <w:b w:val="0"/>
      <w:bCs w:val="0"/>
      <w:szCs w:val="20"/>
      <w:lang w:val="zh-CN"/>
    </w:rPr>
  </w:style>
  <w:style w:type="character" w:styleId="1720" w:customStyle="1">
    <w:name w:val="5标题-3 Char"/>
    <w:link w:val="1717"/>
    <w:qFormat/>
    <w:rPr>
      <w:rFonts w:ascii="黑体" w:hAnsi="黑体" w:eastAsia="楷体_GB2312"/>
      <w:b/>
      <w:sz w:val="30"/>
      <w:lang w:val="zh-CN"/>
    </w:rPr>
  </w:style>
  <w:style w:type="paragraph" w:styleId="1721" w:customStyle="1">
    <w:name w:val="5标题-1"/>
    <w:basedOn w:val="788"/>
    <w:link w:val="1722"/>
    <w:qFormat/>
    <w:pPr>
      <w:jc w:val="left"/>
      <w:keepLines w:val="0"/>
      <w:spacing w:before="312" w:after="312" w:line="300" w:lineRule="auto"/>
      <w:widowControl/>
    </w:pPr>
    <w:rPr>
      <w:rFonts w:ascii="仿宋" w:hAnsi="仿宋" w:eastAsia="黑体"/>
      <w:color w:val="000000"/>
      <w:sz w:val="32"/>
    </w:rPr>
  </w:style>
  <w:style w:type="character" w:styleId="1722" w:customStyle="1">
    <w:name w:val="5标题-1 Char"/>
    <w:link w:val="1721"/>
    <w:qFormat/>
    <w:rPr>
      <w:rFonts w:ascii="仿宋" w:hAnsi="仿宋" w:eastAsia="黑体"/>
      <w:b/>
      <w:color w:val="000000"/>
      <w:sz w:val="32"/>
    </w:rPr>
  </w:style>
  <w:style w:type="character" w:styleId="1723" w:customStyle="1">
    <w:name w:val="5标题-2 Char"/>
    <w:link w:val="1716"/>
    <w:qFormat/>
    <w:rPr>
      <w:rFonts w:ascii="宋体" w:hAnsi="仿宋" w:eastAsia="楷体_GB2312"/>
      <w:b/>
      <w:sz w:val="28"/>
      <w:lang w:val="zh-CN"/>
    </w:rPr>
  </w:style>
  <w:style w:type="character" w:styleId="1724" w:customStyle="1">
    <w:name w:val="5标题-4 Char"/>
    <w:link w:val="1718"/>
    <w:qFormat/>
    <w:rPr>
      <w:rFonts w:ascii="仿宋" w:hAnsi="仿宋" w:eastAsia="仿宋"/>
      <w:b/>
      <w:bCs/>
      <w:color w:val="000000"/>
      <w:sz w:val="28"/>
      <w:lang w:val="zh-CN"/>
    </w:rPr>
  </w:style>
  <w:style w:type="paragraph" w:styleId="1725" w:customStyle="1">
    <w:name w:val="5正文"/>
    <w:link w:val="1726"/>
    <w:qFormat/>
    <w:pPr>
      <w:ind w:firstLine="560"/>
      <w:spacing w:line="300" w:lineRule="auto"/>
    </w:pPr>
    <w:rPr>
      <w:rFonts w:ascii="Times New Roman" w:hAnsi="Times New Roman"/>
      <w:color w:val="000000"/>
      <w:sz w:val="28"/>
      <w:szCs w:val="21"/>
    </w:rPr>
  </w:style>
  <w:style w:type="character" w:styleId="1726" w:customStyle="1">
    <w:name w:val="5正文 Char"/>
    <w:link w:val="1725"/>
    <w:qFormat/>
    <w:rPr>
      <w:rFonts w:ascii="Times New Roman" w:hAnsi="Times New Roman"/>
      <w:color w:val="000000"/>
      <w:sz w:val="28"/>
      <w:szCs w:val="21"/>
    </w:rPr>
  </w:style>
  <w:style w:type="paragraph" w:styleId="1727" w:customStyle="1">
    <w:name w:val="5图-图片"/>
    <w:qFormat/>
    <w:pPr>
      <w:jc w:val="center"/>
      <w:keepNext/>
      <w:spacing w:before="50" w:after="50"/>
    </w:pPr>
    <w:rPr>
      <w:rFonts w:ascii="宋体" w:hAnsi="宋体" w:cs="宋体"/>
      <w:sz w:val="24"/>
    </w:rPr>
  </w:style>
  <w:style w:type="paragraph" w:styleId="1728" w:customStyle="1">
    <w:name w:val="0-0.正文格式"/>
    <w:basedOn w:val="787"/>
    <w:link w:val="1729"/>
    <w:qFormat/>
    <w:pPr>
      <w:ind w:firstLine="480"/>
      <w:jc w:val="left"/>
      <w:spacing w:line="440" w:lineRule="exact"/>
      <w:widowControl/>
    </w:pPr>
    <w:rPr>
      <w:rFonts w:ascii="仿宋" w:hAnsi="仿宋" w:eastAsia="仿宋"/>
      <w:sz w:val="28"/>
      <w:szCs w:val="21"/>
    </w:rPr>
  </w:style>
  <w:style w:type="character" w:styleId="1729" w:customStyle="1">
    <w:name w:val="0-0.正文格式 Char"/>
    <w:link w:val="1728"/>
    <w:qFormat/>
    <w:rPr>
      <w:rFonts w:ascii="仿宋" w:hAnsi="仿宋" w:eastAsia="仿宋"/>
      <w:sz w:val="28"/>
      <w:szCs w:val="21"/>
    </w:rPr>
  </w:style>
  <w:style w:type="character" w:styleId="1730" w:customStyle="1">
    <w:name w:val="5标题-5 Char"/>
    <w:link w:val="1719"/>
    <w:qFormat/>
    <w:rPr>
      <w:rFonts w:ascii="黑体" w:hAnsi="仿宋" w:eastAsia="黑体"/>
      <w:sz w:val="28"/>
      <w:lang w:val="zh-CN"/>
    </w:rPr>
  </w:style>
  <w:style w:type="character" w:styleId="1731" w:customStyle="1">
    <w:name w:val="未处理的提及1"/>
    <w:uiPriority w:val="99"/>
    <w:semiHidden/>
    <w:unhideWhenUsed/>
    <w:qFormat/>
    <w:rPr>
      <w:color w:val="605e5c"/>
      <w:shd w:val="clear" w:color="auto" w:fill="e1dfdd"/>
    </w:rPr>
  </w:style>
  <w:style w:type="paragraph" w:styleId="1732" w:customStyle="1">
    <w:name w:val="5图-图题"/>
    <w:qFormat/>
    <w:pPr>
      <w:jc w:val="center"/>
      <w:spacing w:before="156" w:after="156" w:line="300" w:lineRule="auto"/>
    </w:pPr>
    <w:rPr>
      <w:rFonts w:ascii="黑体" w:hAnsi="宋体" w:eastAsia="黑体" w:cs="宋体"/>
      <w:bCs/>
      <w:color w:val="000000"/>
      <w:szCs w:val="21"/>
    </w:rPr>
  </w:style>
  <w:style w:type="paragraph" w:styleId="1733" w:customStyle="1">
    <w:name w:val="5标题-8-a)"/>
    <w:basedOn w:val="795"/>
    <w:qFormat/>
    <w:pPr>
      <w:ind w:left="4394" w:hanging="1418"/>
      <w:jc w:val="left"/>
      <w:keepLines/>
      <w:keepNext/>
      <w:spacing w:before="120" w:after="120" w:line="300" w:lineRule="auto"/>
      <w:widowControl/>
    </w:pPr>
    <w:rPr>
      <w:rFonts w:ascii="等线" w:hAnsi="等线" w:eastAsia="等线"/>
      <w:b w:val="0"/>
      <w:bCs w:val="0"/>
      <w:iCs w:val="0"/>
      <w:color w:val="auto"/>
      <w:sz w:val="24"/>
    </w:rPr>
  </w:style>
  <w:style w:type="paragraph" w:styleId="1734" w:customStyle="1">
    <w:name w:val="5标题-9-1)"/>
    <w:basedOn w:val="796"/>
    <w:qFormat/>
    <w:pPr>
      <w:ind w:left="5102" w:hanging="1700"/>
      <w:jc w:val="left"/>
      <w:spacing w:before="120" w:after="120" w:line="300" w:lineRule="auto"/>
      <w:widowControl/>
    </w:pPr>
    <w:rPr>
      <w:rFonts w:ascii="等线" w:hAnsi="等线" w:eastAsia="等线"/>
      <w:sz w:val="24"/>
      <w:szCs w:val="24"/>
    </w:rPr>
  </w:style>
  <w:style w:type="paragraph" w:styleId="1735" w:customStyle="1">
    <w:name w:val="TOC 标题11"/>
    <w:basedOn w:val="788"/>
    <w:next w:val="787"/>
    <w:semiHidden/>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736" w:customStyle="1">
    <w:name w:val="正正文"/>
    <w:basedOn w:val="787"/>
    <w:link w:val="1737"/>
    <w:qFormat/>
    <w:pPr>
      <w:ind w:firstLine="560"/>
      <w:jc w:val="left"/>
      <w:spacing w:line="360" w:lineRule="auto"/>
      <w:widowControl/>
    </w:pPr>
    <w:rPr>
      <w:rFonts w:ascii="宋体" w:hAnsi="宋体" w:cstheme="minorBidi"/>
      <w:sz w:val="28"/>
      <w:szCs w:val="28"/>
    </w:rPr>
  </w:style>
  <w:style w:type="character" w:styleId="1737" w:customStyle="1">
    <w:name w:val="正正文 字符"/>
    <w:basedOn w:val="797"/>
    <w:link w:val="1736"/>
    <w:qFormat/>
    <w:rPr>
      <w:rFonts w:ascii="宋体" w:hAnsi="宋体" w:cstheme="minorBidi"/>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0CA51-034A-4F70-AE52-EAEB531A8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王铭华</cp:lastModifiedBy>
  <cp:revision>6549</cp:revision>
  <dcterms:created xsi:type="dcterms:W3CDTF">2021-08-03T08:18:00Z</dcterms:created>
  <dcterms:modified xsi:type="dcterms:W3CDTF">2024-08-19T06:48:19Z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