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83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38"/>
        <w:ind w:firstLine="300"/>
        <w:spacing w:line="360" w:lineRule="auto"/>
        <w:rPr>
          <w:sz w:val="60"/>
          <w:szCs w:val="60"/>
        </w:rPr>
      </w:pPr>
      <w:r>
        <w:rPr>
          <w:sz w:val="60"/>
          <w:szCs w:val="60"/>
        </w:rPr>
      </w:r>
      <w:r/>
    </w:p>
    <w:p>
      <w:pPr>
        <w:pStyle w:val="838"/>
        <w:jc w:val="center"/>
        <w:rPr>
          <w:b/>
          <w:bCs/>
          <w:sz w:val="60"/>
          <w:szCs w:val="60"/>
        </w:rPr>
      </w:pPr>
      <w:r>
        <w:rPr>
          <w:b/>
          <w:bCs/>
          <w:sz w:val="60"/>
          <w:szCs w:val="60"/>
        </w:rPr>
        <w:t xml:space="preserve">常州市政府采购项目</w:t>
      </w:r>
      <w:r>
        <w:rPr>
          <w:b/>
          <w:bCs/>
          <w:sz w:val="60"/>
          <w:szCs w:val="60"/>
        </w:rPr>
      </w:r>
      <w:r/>
    </w:p>
    <w:p>
      <w:pPr>
        <w:pStyle w:val="838"/>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838"/>
        <w:jc w:val="center"/>
        <w:rPr>
          <w:b/>
          <w:bCs/>
          <w:sz w:val="60"/>
          <w:szCs w:val="60"/>
        </w:rPr>
      </w:pPr>
      <w:r>
        <w:rPr>
          <w:b/>
          <w:bCs/>
          <w:sz w:val="60"/>
          <w:szCs w:val="60"/>
        </w:rPr>
      </w:r>
      <w:r/>
    </w:p>
    <w:p>
      <w:pPr>
        <w:pStyle w:val="838"/>
        <w:jc w:val="center"/>
        <w:spacing w:line="360" w:lineRule="auto"/>
        <w:rPr>
          <w:sz w:val="60"/>
          <w:szCs w:val="60"/>
        </w:rPr>
      </w:pPr>
      <w:r>
        <w:rPr>
          <w:sz w:val="60"/>
          <w:szCs w:val="60"/>
        </w:rPr>
      </w:r>
      <w:r/>
    </w:p>
    <w:p>
      <w:pPr>
        <w:pStyle w:val="838"/>
        <w:ind w:left="2833" w:hanging="1901"/>
        <w:jc w:val="left"/>
        <w:spacing w:line="360" w:lineRule="auto"/>
        <w:tabs>
          <w:tab w:val="left" w:pos="3240" w:leader="none"/>
          <w:tab w:val="left" w:pos="3420" w:leader="none"/>
        </w:tabs>
        <w:rPr>
          <w:rFonts w:hint="eastAsia"/>
          <w:bCs/>
          <w:sz w:val="36"/>
          <w:szCs w:val="36"/>
        </w:rPr>
      </w:pPr>
      <w:r>
        <w:rPr>
          <w:bCs/>
          <w:sz w:val="36"/>
          <w:szCs w:val="36"/>
        </w:rPr>
        <w:t xml:space="preserve">项目名称：</w:t>
      </w:r>
      <w:r>
        <w:rPr>
          <w:rFonts w:hint="eastAsia"/>
          <w:bCs/>
          <w:sz w:val="36"/>
          <w:szCs w:val="36"/>
        </w:rPr>
        <w:t xml:space="preserve">2025年市政处公众责任险项目</w:t>
      </w:r>
      <w:r>
        <w:rPr>
          <w:rFonts w:hint="eastAsia"/>
          <w:bCs/>
          <w:sz w:val="36"/>
          <w:szCs w:val="36"/>
        </w:rPr>
      </w:r>
      <w:r/>
    </w:p>
    <w:p>
      <w:pPr>
        <w:pStyle w:val="838"/>
        <w:ind w:left="2833" w:hanging="1901"/>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rFonts w:hint="eastAsia"/>
          <w:bCs/>
          <w:sz w:val="36"/>
          <w:szCs w:val="36"/>
        </w:rPr>
        <w:t xml:space="preserve">宇洋采公-2025022</w:t>
      </w:r>
      <w:r>
        <w:rPr>
          <w:rFonts w:hint="eastAsia"/>
          <w:bCs/>
          <w:sz w:val="36"/>
          <w:szCs w:val="36"/>
        </w:rPr>
      </w:r>
      <w:r/>
    </w:p>
    <w:p>
      <w:pPr>
        <w:pStyle w:val="838"/>
        <w:ind w:left="2833" w:hanging="1901"/>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常州市武进区市政公用事业管理处</w:t>
      </w:r>
      <w:r>
        <w:rPr>
          <w:rFonts w:hint="eastAsia"/>
          <w:bCs/>
          <w:sz w:val="36"/>
          <w:szCs w:val="36"/>
        </w:rPr>
      </w:r>
      <w:r/>
    </w:p>
    <w:p>
      <w:pPr>
        <w:pStyle w:val="838"/>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江苏宇洋工程项目管理有限公司</w:t>
      </w:r>
      <w:r>
        <w:rPr>
          <w:bCs/>
          <w:sz w:val="36"/>
          <w:szCs w:val="36"/>
        </w:rPr>
        <w:t xml:space="preserve"> </w:t>
      </w:r>
      <w:r>
        <w:rPr>
          <w:bCs/>
          <w:sz w:val="36"/>
          <w:szCs w:val="36"/>
        </w:rPr>
      </w:r>
      <w:r/>
    </w:p>
    <w:p>
      <w:pPr>
        <w:pStyle w:val="838"/>
        <w:ind w:firstLine="883"/>
        <w:jc w:val="center"/>
        <w:spacing w:line="500" w:lineRule="exact"/>
        <w:rPr>
          <w:b/>
          <w:sz w:val="36"/>
          <w:szCs w:val="36"/>
        </w:rPr>
      </w:pPr>
      <w:r>
        <w:rPr>
          <w:b/>
          <w:bCs/>
          <w:sz w:val="44"/>
        </w:rPr>
        <w:br w:type="page" w:clear="all"/>
      </w:r>
      <w:bookmarkStart w:id="0" w:name="_Toc99301418"/>
      <w:r>
        <w:rPr>
          <w:b/>
          <w:sz w:val="36"/>
          <w:szCs w:val="36"/>
        </w:rPr>
        <w:t xml:space="preserve">目      录</w:t>
      </w:r>
      <w:bookmarkEnd w:id="0"/>
      <w:r>
        <w:rPr>
          <w:b/>
          <w:sz w:val="36"/>
          <w:szCs w:val="36"/>
        </w:rPr>
      </w:r>
      <w:r/>
    </w:p>
    <w:p>
      <w:pPr>
        <w:pStyle w:val="838"/>
      </w:pPr>
      <w:r/>
      <w:r/>
    </w:p>
    <w:p>
      <w:pPr>
        <w:pStyle w:val="838"/>
      </w:pPr>
      <w:r/>
      <w:r/>
    </w:p>
    <w:p>
      <w:pPr>
        <w:pStyle w:val="838"/>
      </w:pPr>
      <w:r/>
      <w:r/>
    </w:p>
    <w:p>
      <w:pPr>
        <w:pStyle w:val="893"/>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893"/>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17"/>
          <w:rFonts w:ascii="Times New Roman" w:hAnsi="Times New Roman"/>
          <w:color w:val="000000"/>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93"/>
        <w:spacing w:line="360" w:lineRule="auto"/>
        <w:rPr>
          <w:rFonts w:hint="eastAsia" w:ascii="Times New Roman" w:hAnsi="Times New Roman"/>
          <w:b w:val="0"/>
          <w:sz w:val="21"/>
          <w:szCs w:val="22"/>
        </w:rPr>
      </w:pPr>
      <w:r>
        <w:fldChar w:fldCharType="begin"/>
      </w:r>
      <w:r>
        <w:instrText xml:space="preserve"> HYPERLINK \l "_Toc99301420" </w:instrText>
      </w:r>
      <w:r>
        <w:fldChar w:fldCharType="separate"/>
      </w:r>
      <w:r>
        <w:rPr>
          <w:rStyle w:val="917"/>
          <w:rFonts w:ascii="Times New Roman" w:hAnsi="Times New Roman"/>
          <w:color w:val="000000"/>
        </w:rPr>
        <w:t xml:space="preserve">第二章   </w:t>
      </w:r>
      <w:r>
        <w:rPr>
          <w:rStyle w:val="917"/>
          <w:rFonts w:ascii="Times New Roman" w:hAnsi="Times New Roman"/>
          <w:color w:val="000000"/>
        </w:rPr>
        <w:t xml:space="preserve">投标人须知</w:t>
      </w:r>
      <w:r>
        <w:rPr>
          <w:rFonts w:ascii="Times New Roman" w:hAnsi="Times New Roman"/>
        </w:rPr>
        <w:tab/>
      </w:r>
      <w:r>
        <w:rPr>
          <w:rFonts w:ascii="Times New Roman" w:hAnsi="Times New Roman"/>
        </w:rPr>
        <w:fldChar w:fldCharType="end"/>
      </w:r>
      <w:r>
        <w:rPr>
          <w:rFonts w:hint="eastAsia" w:ascii="Times New Roman" w:hAnsi="Times New Roman"/>
        </w:rPr>
        <w:t xml:space="preserve">6</w:t>
      </w:r>
      <w:r>
        <w:rPr>
          <w:rFonts w:hint="eastAsia" w:ascii="Times New Roman" w:hAnsi="Times New Roman"/>
          <w:b w:val="0"/>
          <w:sz w:val="21"/>
          <w:szCs w:val="22"/>
        </w:rPr>
      </w:r>
      <w:r/>
    </w:p>
    <w:p>
      <w:pPr>
        <w:pStyle w:val="893"/>
        <w:spacing w:line="360" w:lineRule="auto"/>
        <w:rPr>
          <w:rFonts w:hint="eastAsia" w:ascii="Times New Roman" w:hAnsi="Times New Roman"/>
          <w:b w:val="0"/>
          <w:sz w:val="21"/>
          <w:szCs w:val="22"/>
        </w:rPr>
      </w:pPr>
      <w:r>
        <w:fldChar w:fldCharType="begin"/>
      </w:r>
      <w:r>
        <w:instrText xml:space="preserve"> HYPERLINK \l "_Toc99301421" </w:instrText>
      </w:r>
      <w:r>
        <w:fldChar w:fldCharType="separate"/>
      </w:r>
      <w:r>
        <w:rPr>
          <w:rStyle w:val="917"/>
          <w:rFonts w:ascii="Times New Roman" w:hAnsi="Times New Roman"/>
          <w:color w:val="000000"/>
        </w:rPr>
        <w:t xml:space="preserve">第三章   资</w:t>
      </w:r>
      <w:bookmarkStart w:id="1" w:name="_Hlt100754117"/>
      <w:r>
        <w:rPr>
          <w:rStyle w:val="917"/>
          <w:rFonts w:ascii="Times New Roman" w:hAnsi="Times New Roman"/>
          <w:color w:val="000000"/>
        </w:rPr>
        <w:t xml:space="preserve">格</w:t>
      </w:r>
      <w:bookmarkEnd w:id="1"/>
      <w:r>
        <w:rPr>
          <w:rStyle w:val="917"/>
          <w:rFonts w:ascii="Times New Roman" w:hAnsi="Times New Roman"/>
          <w:color w:val="000000"/>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rPr>
          <w:rFonts w:ascii="Times New Roman" w:hAnsi="Times New Roman"/>
        </w:rPr>
        <w:fldChar w:fldCharType="end"/>
      </w:r>
      <w:r>
        <w:rPr>
          <w:rFonts w:hint="eastAsia" w:ascii="Times New Roman" w:hAnsi="Times New Roman"/>
        </w:rPr>
        <w:t xml:space="preserve">1</w:t>
      </w:r>
      <w:r>
        <w:rPr>
          <w:rFonts w:hint="eastAsia" w:ascii="Times New Roman" w:hAnsi="Times New Roman"/>
          <w:b w:val="0"/>
          <w:sz w:val="21"/>
          <w:szCs w:val="22"/>
        </w:rPr>
      </w:r>
      <w:r/>
    </w:p>
    <w:p>
      <w:pPr>
        <w:pStyle w:val="893"/>
        <w:spacing w:line="360" w:lineRule="auto"/>
        <w:rPr>
          <w:rFonts w:hint="eastAsia" w:ascii="Times New Roman" w:hAnsi="Times New Roman"/>
          <w:b w:val="0"/>
          <w:sz w:val="21"/>
          <w:szCs w:val="22"/>
        </w:rPr>
      </w:pPr>
      <w:r>
        <w:fldChar w:fldCharType="begin"/>
      </w:r>
      <w:r>
        <w:instrText xml:space="preserve"> HYPERLINK \l "_Toc99301423" </w:instrText>
      </w:r>
      <w:r>
        <w:fldChar w:fldCharType="separate"/>
      </w:r>
      <w:r>
        <w:rPr>
          <w:rStyle w:val="917"/>
          <w:rFonts w:ascii="Times New Roman" w:hAnsi="Times New Roman"/>
          <w:color w:val="000000"/>
        </w:rPr>
        <w:t xml:space="preserve">第四章   评标程序、评标方法和评标标准</w:t>
      </w:r>
      <w:r>
        <w:rPr>
          <w:rFonts w:ascii="Times New Roman" w:hAnsi="Times New Roman"/>
        </w:rPr>
        <w:tab/>
      </w:r>
      <w:r>
        <w:rPr>
          <w:rFonts w:ascii="Times New Roman" w:hAnsi="Times New Roman"/>
        </w:rPr>
        <w:fldChar w:fldCharType="end"/>
      </w:r>
      <w:r>
        <w:rPr>
          <w:rFonts w:hint="eastAsia" w:ascii="Times New Roman" w:hAnsi="Times New Roman"/>
        </w:rPr>
        <w:t xml:space="preserve">23</w:t>
      </w:r>
      <w:r>
        <w:rPr>
          <w:rFonts w:hint="eastAsia" w:ascii="Times New Roman" w:hAnsi="Times New Roman"/>
          <w:b w:val="0"/>
          <w:sz w:val="21"/>
          <w:szCs w:val="22"/>
        </w:rPr>
      </w:r>
      <w:r/>
    </w:p>
    <w:p>
      <w:pPr>
        <w:pStyle w:val="893"/>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17"/>
          <w:rFonts w:ascii="Times New Roman" w:hAnsi="Times New Roman"/>
          <w:color w:val="000000"/>
        </w:rPr>
        <w:t xml:space="preserve">第五章   采购</w:t>
      </w:r>
      <w:bookmarkStart w:id="2" w:name="_Hlt100754103"/>
      <w:r/>
      <w:bookmarkStart w:id="3" w:name="_Hlt100754102"/>
      <w:r>
        <w:rPr>
          <w:rStyle w:val="917"/>
          <w:rFonts w:ascii="Times New Roman" w:hAnsi="Times New Roman"/>
          <w:color w:val="000000"/>
        </w:rPr>
        <w:t xml:space="preserve">需</w:t>
      </w:r>
      <w:bookmarkEnd w:id="2"/>
      <w:r/>
      <w:bookmarkEnd w:id="3"/>
      <w:r>
        <w:rPr>
          <w:rStyle w:val="917"/>
          <w:rFonts w:ascii="Times New Roman" w:hAnsi="Times New Roman"/>
          <w:color w:val="000000"/>
        </w:rPr>
        <w:t xml:space="preserve">求</w:t>
      </w:r>
      <w:r>
        <w:rPr>
          <w:rFonts w:ascii="Times New Roman" w:hAnsi="Times New Roman"/>
        </w:rPr>
        <w:tab/>
      </w:r>
      <w:r>
        <w:rPr>
          <w:rFonts w:ascii="Times New Roman" w:hAnsi="Times New Roman"/>
        </w:rPr>
        <w:fldChar w:fldCharType="end"/>
      </w:r>
      <w:r>
        <w:rPr>
          <w:rFonts w:hint="eastAsia" w:ascii="Times New Roman" w:hAnsi="Times New Roman"/>
        </w:rPr>
        <w:t xml:space="preserve">32</w:t>
      </w:r>
      <w:r>
        <w:rPr>
          <w:rFonts w:ascii="Times New Roman" w:hAnsi="Times New Roman"/>
          <w:b w:val="0"/>
          <w:sz w:val="21"/>
          <w:szCs w:val="22"/>
        </w:rPr>
      </w:r>
      <w:r/>
    </w:p>
    <w:p>
      <w:pPr>
        <w:pStyle w:val="893"/>
        <w:spacing w:line="360" w:lineRule="auto"/>
        <w:rPr>
          <w:rFonts w:hint="eastAsia" w:ascii="Times New Roman" w:hAnsi="Times New Roman"/>
          <w:b w:val="0"/>
          <w:sz w:val="21"/>
          <w:szCs w:val="22"/>
        </w:rPr>
      </w:pPr>
      <w:r>
        <w:fldChar w:fldCharType="begin"/>
      </w:r>
      <w:r>
        <w:instrText xml:space="preserve"> HYPERLINK \l "_Toc99301425" </w:instrText>
      </w:r>
      <w:r>
        <w:fldChar w:fldCharType="separate"/>
      </w:r>
      <w:r>
        <w:rPr>
          <w:rStyle w:val="917"/>
          <w:rFonts w:ascii="Times New Roman" w:hAnsi="Times New Roman"/>
          <w:color w:val="000000"/>
        </w:rPr>
        <w:t xml:space="preserve">第六章   拟签订的合同文本</w:t>
      </w:r>
      <w:r>
        <w:rPr>
          <w:rFonts w:ascii="Times New Roman" w:hAnsi="Times New Roman"/>
        </w:rPr>
        <w:tab/>
      </w:r>
      <w:r>
        <w:rPr>
          <w:rFonts w:ascii="Times New Roman" w:hAnsi="Times New Roman"/>
        </w:rPr>
        <w:fldChar w:fldCharType="end"/>
      </w:r>
      <w:r>
        <w:rPr>
          <w:rFonts w:hint="eastAsia" w:ascii="Times New Roman" w:hAnsi="Times New Roman"/>
        </w:rPr>
        <w:t xml:space="preserve">3</w:t>
      </w:r>
      <w:r>
        <w:rPr>
          <w:rFonts w:hint="eastAsia" w:ascii="Times New Roman" w:hAnsi="Times New Roman"/>
        </w:rPr>
        <w:t xml:space="preserve">7</w:t>
      </w:r>
      <w:r>
        <w:rPr>
          <w:rFonts w:hint="eastAsia" w:ascii="Times New Roman" w:hAnsi="Times New Roman"/>
          <w:b w:val="0"/>
          <w:sz w:val="21"/>
          <w:szCs w:val="22"/>
        </w:rPr>
      </w:r>
      <w:r/>
    </w:p>
    <w:p>
      <w:pPr>
        <w:pStyle w:val="893"/>
        <w:spacing w:line="360" w:lineRule="auto"/>
        <w:rPr>
          <w:rFonts w:ascii="Times New Roman" w:hAnsi="Times New Roman"/>
          <w:b w:val="0"/>
          <w:sz w:val="21"/>
          <w:szCs w:val="22"/>
        </w:rPr>
      </w:pPr>
      <w:r>
        <w:fldChar w:fldCharType="begin"/>
      </w:r>
      <w:r>
        <w:instrText xml:space="preserve"> HYPERLINK \l "_Toc9</w:instrText>
      </w:r>
      <w:r>
        <w:instrText xml:space="preserve">9301426" </w:instrText>
      </w:r>
      <w:r>
        <w:fldChar w:fldCharType="separate"/>
      </w:r>
      <w:r>
        <w:rPr>
          <w:rStyle w:val="917"/>
          <w:rFonts w:ascii="Times New Roman" w:hAnsi="Times New Roman"/>
          <w:color w:val="000000"/>
        </w:rPr>
        <w:t xml:space="preserve">第七章   投标文件格式</w:t>
      </w:r>
      <w:r>
        <w:rPr>
          <w:rFonts w:ascii="Times New Roman" w:hAnsi="Times New Roman"/>
        </w:rPr>
        <w:tab/>
      </w:r>
      <w:r>
        <w:rPr>
          <w:rFonts w:ascii="Times New Roman" w:hAnsi="Times New Roman"/>
        </w:rPr>
        <w:fldChar w:fldCharType="end"/>
      </w:r>
      <w:r>
        <w:rPr>
          <w:rFonts w:hint="eastAsia" w:ascii="Times New Roman" w:hAnsi="Times New Roman"/>
        </w:rPr>
        <w:t xml:space="preserve">40</w:t>
      </w:r>
      <w:r>
        <w:rPr>
          <w:rFonts w:ascii="Times New Roman" w:hAnsi="Times New Roman"/>
          <w:b w:val="0"/>
          <w:sz w:val="21"/>
          <w:szCs w:val="22"/>
        </w:rPr>
      </w:r>
      <w:r/>
    </w:p>
    <w:p>
      <w:pPr>
        <w:pStyle w:val="893"/>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38"/>
        <w:jc w:val="center"/>
        <w:spacing w:line="360" w:lineRule="auto"/>
        <w:rPr>
          <w:b/>
          <w:sz w:val="36"/>
          <w:szCs w:val="36"/>
        </w:rPr>
        <w:outlineLvl w:val="0"/>
      </w:pPr>
      <w:r>
        <w:rPr>
          <w:sz w:val="24"/>
        </w:rPr>
        <w:br w:type="page" w:clear="all"/>
      </w:r>
      <w:bookmarkStart w:id="4" w:name="_Toc99301419"/>
      <w:r>
        <w:rPr>
          <w:b/>
          <w:sz w:val="36"/>
          <w:szCs w:val="36"/>
        </w:rPr>
        <w:t xml:space="preserve">第一章   投标邀请</w:t>
      </w:r>
      <w:bookmarkEnd w:id="4"/>
      <w:r>
        <w:rPr>
          <w:b/>
          <w:sz w:val="36"/>
          <w:szCs w:val="36"/>
        </w:rPr>
      </w:r>
      <w:r/>
    </w:p>
    <w:p>
      <w:pPr>
        <w:pStyle w:val="838"/>
        <w:ind w:firstLine="640"/>
        <w:spacing w:line="360" w:lineRule="auto"/>
        <w:rPr>
          <w:sz w:val="32"/>
          <w:szCs w:val="32"/>
        </w:rPr>
      </w:pPr>
      <w:r>
        <w:rPr>
          <w:sz w:val="32"/>
          <w:szCs w:val="32"/>
        </w:rPr>
      </w:r>
      <w:r/>
    </w:p>
    <w:p>
      <w:pPr>
        <w:pStyle w:val="840"/>
        <w:jc w:val="left"/>
        <w:spacing w:before="0" w:line="360" w:lineRule="auto"/>
        <w:rPr>
          <w:rFonts w:ascii="Times New Roman" w:hAnsi="Times New Roman" w:eastAsia="宋体"/>
          <w:sz w:val="24"/>
          <w:szCs w:val="24"/>
        </w:rPr>
      </w:pPr>
      <w:r/>
      <w:bookmarkStart w:id="5" w:name="_Toc28359079"/>
      <w:r/>
      <w:bookmarkStart w:id="6" w:name="_Toc28359002"/>
      <w:r/>
      <w:bookmarkStart w:id="7" w:name="_Toc35393621"/>
      <w:r/>
      <w:bookmarkStart w:id="8" w:name="_Toc35393790"/>
      <w:r/>
      <w:bookmarkStart w:id="9" w:name="_Hlk24379207"/>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838"/>
        <w:ind w:firstLine="480"/>
        <w:spacing w:line="360" w:lineRule="auto"/>
        <w:rPr>
          <w:sz w:val="24"/>
          <w:u w:val="single"/>
        </w:rPr>
      </w:pPr>
      <w:r>
        <w:rPr>
          <w:sz w:val="24"/>
        </w:rPr>
        <w:t xml:space="preserve">1.项目编号：</w:t>
      </w:r>
      <w:r>
        <w:rPr>
          <w:rFonts w:hint="eastAsia" w:ascii="宋体" w:hAnsi="宋体" w:cs="宋体"/>
          <w:spacing w:val="2"/>
          <w:sz w:val="24"/>
          <w:u w:val="single"/>
          <w:lang w:val="zh-CN"/>
        </w:rPr>
        <w:t xml:space="preserve">宇洋采公-2025022</w:t>
      </w:r>
      <w:r>
        <w:rPr>
          <w:sz w:val="24"/>
          <w:u w:val="single"/>
        </w:rPr>
      </w:r>
      <w:r/>
    </w:p>
    <w:p>
      <w:pPr>
        <w:pStyle w:val="838"/>
        <w:ind w:firstLine="480"/>
        <w:spacing w:line="360" w:lineRule="auto"/>
        <w:rPr>
          <w:sz w:val="24"/>
        </w:rPr>
      </w:pPr>
      <w:r>
        <w:rPr>
          <w:sz w:val="24"/>
        </w:rPr>
        <w:t xml:space="preserve">2.项目名称：</w:t>
      </w:r>
      <w:r>
        <w:rPr>
          <w:rFonts w:hint="eastAsia" w:ascii="宋体" w:hAnsi="宋体" w:cs="宋体"/>
          <w:spacing w:val="2"/>
          <w:sz w:val="24"/>
          <w:u w:val="single"/>
          <w:lang w:val="zh-CN"/>
        </w:rPr>
        <w:t xml:space="preserve">2025年市政处公众责任险项目</w:t>
      </w:r>
      <w:r>
        <w:rPr>
          <w:sz w:val="24"/>
        </w:rPr>
      </w:r>
      <w:r/>
    </w:p>
    <w:p>
      <w:pPr>
        <w:pStyle w:val="854"/>
        <w:spacing w:line="360" w:lineRule="auto"/>
        <w:rPr>
          <w:rFonts w:hint="eastAsia" w:hAnsi="宋体" w:cs="宋体"/>
          <w:spacing w:val="2"/>
          <w:u w:val="single"/>
        </w:rPr>
      </w:pPr>
      <w:r/>
      <w:bookmarkEnd w:id="9"/>
      <w:r>
        <w:t xml:space="preserve">3.项目预算金额</w:t>
      </w:r>
      <w:r>
        <w:rPr>
          <w:rFonts w:hint="eastAsia"/>
        </w:rPr>
        <w:t xml:space="preserve">及最高限价</w:t>
      </w:r>
      <w:r>
        <w:t xml:space="preserve">：</w:t>
      </w:r>
      <w:r>
        <w:rPr>
          <w:rFonts w:hint="eastAsia" w:hAnsi="宋体" w:cs="宋体"/>
          <w:spacing w:val="2"/>
          <w:u w:val="single"/>
        </w:rPr>
        <w:t xml:space="preserve">50万</w:t>
      </w:r>
      <w:r>
        <w:rPr>
          <w:rFonts w:hint="eastAsia" w:hAnsi="宋体" w:cs="宋体"/>
          <w:spacing w:val="2"/>
          <w:u w:val="single"/>
          <w:lang w:val="zh-CN"/>
        </w:rPr>
        <w:t xml:space="preserve">元</w:t>
      </w:r>
      <w:r>
        <w:rPr>
          <w:rFonts w:hint="eastAsia" w:hAnsi="宋体" w:cs="宋体"/>
          <w:spacing w:val="2"/>
          <w:u w:val="single"/>
        </w:rPr>
      </w:r>
      <w:r/>
    </w:p>
    <w:p>
      <w:pPr>
        <w:pStyle w:val="838"/>
        <w:ind w:firstLine="480"/>
        <w:spacing w:line="360" w:lineRule="auto"/>
        <w:rPr>
          <w:rFonts w:hint="eastAsia"/>
          <w:sz w:val="24"/>
        </w:rPr>
      </w:pPr>
      <w:r>
        <w:rPr>
          <w:sz w:val="24"/>
        </w:rPr>
        <w:t xml:space="preserve">4.采购需求：</w:t>
      </w:r>
      <w:r>
        <w:rPr>
          <w:rFonts w:hint="eastAsia"/>
          <w:sz w:val="24"/>
        </w:rPr>
        <w:t xml:space="preserve">第三者在常州市武进区市政公用事业管理处负责养护的区域中遭受人身伤亡或财产损失，依照中华人民共和国法律（不包括港澳台地区法律）应由被保险人承担的经济赔偿责任，由保险人负责赔偿。</w:t>
      </w:r>
      <w:r>
        <w:rPr>
          <w:rFonts w:hint="eastAsia"/>
          <w:sz w:val="24"/>
        </w:rPr>
      </w:r>
      <w:r/>
    </w:p>
    <w:p>
      <w:pPr>
        <w:pStyle w:val="838"/>
        <w:ind w:firstLine="480"/>
        <w:spacing w:line="360" w:lineRule="auto"/>
        <w:rPr>
          <w:sz w:val="24"/>
        </w:rPr>
      </w:pPr>
      <w:r>
        <w:rPr>
          <w:sz w:val="24"/>
        </w:rPr>
        <w:t xml:space="preserve">5.合同履行期限：</w:t>
      </w:r>
      <w:r>
        <w:rPr>
          <w:rFonts w:hint="eastAsia"/>
          <w:sz w:val="24"/>
        </w:rPr>
        <w:t xml:space="preserve">自202</w:t>
      </w:r>
      <w:r>
        <w:rPr>
          <w:rFonts w:hint="eastAsia"/>
          <w:sz w:val="24"/>
        </w:rPr>
        <w:t xml:space="preserve">5</w:t>
      </w:r>
      <w:r>
        <w:rPr>
          <w:rFonts w:hint="eastAsia"/>
          <w:sz w:val="24"/>
        </w:rPr>
        <w:t xml:space="preserve">年09月10日0时起至202</w:t>
      </w:r>
      <w:r>
        <w:rPr>
          <w:rFonts w:hint="eastAsia"/>
          <w:sz w:val="24"/>
        </w:rPr>
        <w:t xml:space="preserve">6</w:t>
      </w:r>
      <w:r>
        <w:rPr>
          <w:rFonts w:hint="eastAsia"/>
          <w:sz w:val="24"/>
        </w:rPr>
        <w:t xml:space="preserve">年09月09日24时止。</w:t>
      </w:r>
      <w:r>
        <w:rPr>
          <w:sz w:val="24"/>
        </w:rPr>
      </w:r>
      <w:r/>
    </w:p>
    <w:p>
      <w:pPr>
        <w:pStyle w:val="838"/>
        <w:ind w:firstLine="480"/>
        <w:spacing w:line="360" w:lineRule="auto"/>
        <w:rPr>
          <w:sz w:val="24"/>
        </w:rPr>
      </w:pPr>
      <w:r>
        <w:rPr>
          <w:sz w:val="24"/>
        </w:rPr>
        <w:t xml:space="preserve">6.本项目是</w:t>
      </w:r>
      <w:r>
        <w:rPr>
          <w:sz w:val="24"/>
        </w:rPr>
        <w:t xml:space="preserve">否接受联合体投标：</w:t>
      </w:r>
      <w:r>
        <w:rPr>
          <w:rFonts w:ascii="Wingdings 2" w:hAnsi="Wingdings 2" w:eastAsia="Wingdings 2" w:cs="Wingdings 2"/>
          <w:sz w:val="24"/>
        </w:rPr>
        <w:t xml:space="preserve">£</w:t>
      </w:r>
      <w:r>
        <w:rPr>
          <w:sz w:val="24"/>
        </w:rPr>
        <w:t xml:space="preserve">是 </w:t>
      </w:r>
      <w:r>
        <w:rPr>
          <w:b/>
          <w:sz w:val="24"/>
        </w:rPr>
        <w:t xml:space="preserve">■</w:t>
      </w:r>
      <w:r>
        <w:rPr>
          <w:sz w:val="24"/>
        </w:rPr>
        <w:t xml:space="preserve">否。</w:t>
      </w:r>
      <w:r>
        <w:rPr>
          <w:sz w:val="24"/>
        </w:rPr>
      </w:r>
      <w:r/>
    </w:p>
    <w:p>
      <w:pPr>
        <w:pStyle w:val="838"/>
        <w:ind w:firstLine="480"/>
        <w:spacing w:line="360" w:lineRule="auto"/>
        <w:rPr>
          <w:sz w:val="24"/>
        </w:rPr>
      </w:pPr>
      <w:r>
        <w:rPr>
          <w:rFonts w:hint="eastAsia"/>
          <w:sz w:val="24"/>
        </w:rPr>
        <w:t xml:space="preserve">7.</w:t>
      </w:r>
      <w:r>
        <w:rPr>
          <w:sz w:val="24"/>
        </w:rPr>
        <w:t xml:space="preserve">本项目是否接受</w:t>
      </w:r>
      <w:r>
        <w:rPr>
          <w:rFonts w:hint="eastAsia"/>
          <w:sz w:val="24"/>
        </w:rPr>
        <w:t xml:space="preserve">进口产品</w:t>
      </w:r>
      <w:r>
        <w:rPr>
          <w:sz w:val="24"/>
        </w:rPr>
        <w:t xml:space="preserve">投标：</w:t>
      </w:r>
      <w:r>
        <w:rPr>
          <w:rFonts w:ascii="Wingdings 2" w:hAnsi="Wingdings 2" w:eastAsia="Wingdings 2" w:cs="Wingdings 2"/>
          <w:sz w:val="24"/>
        </w:rPr>
        <w:t xml:space="preserve">£</w:t>
      </w:r>
      <w:r>
        <w:rPr>
          <w:sz w:val="24"/>
        </w:rPr>
        <w:t xml:space="preserve">是  </w:t>
      </w:r>
      <w:r>
        <w:rPr>
          <w:b/>
          <w:sz w:val="24"/>
        </w:rPr>
        <w:t xml:space="preserve">■</w:t>
      </w:r>
      <w:r>
        <w:rPr>
          <w:sz w:val="24"/>
        </w:rPr>
        <w:t xml:space="preserve">否。</w:t>
      </w:r>
      <w:r>
        <w:rPr>
          <w:sz w:val="24"/>
        </w:rPr>
      </w:r>
      <w:r/>
    </w:p>
    <w:p>
      <w:pPr>
        <w:pStyle w:val="840"/>
        <w:jc w:val="left"/>
        <w:spacing w:before="0" w:line="360" w:lineRule="auto"/>
        <w:rPr>
          <w:rFonts w:ascii="Times New Roman" w:hAnsi="Times New Roman" w:eastAsia="宋体"/>
          <w:sz w:val="24"/>
          <w:szCs w:val="24"/>
        </w:rPr>
      </w:pPr>
      <w:r/>
      <w:bookmarkStart w:id="10" w:name="_Toc35393622"/>
      <w:r/>
      <w:bookmarkStart w:id="11" w:name="_Toc28359080"/>
      <w:r/>
      <w:bookmarkStart w:id="12" w:name="_Toc28359003"/>
      <w:r/>
      <w:bookmarkStart w:id="13" w:name="_Toc35393791"/>
      <w:r>
        <w:rPr>
          <w:rFonts w:ascii="Times New Roman" w:hAnsi="Times New Roman" w:eastAsia="宋体"/>
          <w:sz w:val="24"/>
          <w:szCs w:val="24"/>
        </w:rPr>
        <w:t xml:space="preserve">二、申请人的资格要求（须同时满足）</w:t>
      </w:r>
      <w:bookmarkEnd w:id="10"/>
      <w:r/>
      <w:bookmarkEnd w:id="11"/>
      <w:r/>
      <w:bookmarkEnd w:id="12"/>
      <w:r/>
      <w:bookmarkEnd w:id="13"/>
      <w:r>
        <w:rPr>
          <w:rFonts w:ascii="Times New Roman" w:hAnsi="Times New Roman" w:eastAsia="宋体"/>
          <w:sz w:val="24"/>
          <w:szCs w:val="24"/>
        </w:rPr>
      </w:r>
      <w:r/>
    </w:p>
    <w:p>
      <w:pPr>
        <w:pStyle w:val="838"/>
        <w:ind w:firstLine="480"/>
        <w:spacing w:line="360" w:lineRule="auto"/>
        <w:rPr>
          <w:sz w:val="24"/>
        </w:rPr>
        <w:outlineLvl w:val="2"/>
      </w:pPr>
      <w:r>
        <w:rPr>
          <w:sz w:val="24"/>
        </w:rPr>
        <w:t xml:space="preserve">1.满足《中华人民共和国政府采购法》第二十二条规定</w:t>
      </w:r>
      <w:r>
        <w:rPr>
          <w:rFonts w:hint="eastAsia"/>
          <w:sz w:val="24"/>
        </w:rPr>
        <w:t xml:space="preserve">以及下列情形：</w:t>
      </w:r>
      <w:r>
        <w:rPr>
          <w:sz w:val="24"/>
        </w:rPr>
      </w:r>
      <w:r/>
    </w:p>
    <w:p>
      <w:pPr>
        <w:pStyle w:val="838"/>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838"/>
        <w:ind w:firstLine="480"/>
        <w:spacing w:line="360" w:lineRule="auto"/>
        <w:rPr>
          <w:rFonts w:hint="eastAsia"/>
          <w:sz w:val="24"/>
        </w:rPr>
      </w:pPr>
      <w:r>
        <w:rPr>
          <w:rFonts w:hint="eastAsia"/>
          <w:sz w:val="24"/>
        </w:rPr>
        <w:t xml:space="preserve">1.2单位负责人为同一人或者存在直接控股、管理关系的不同供应商（包含法定代表人为同一个人的两个及两个以上法人，母公司、全</w:t>
      </w:r>
      <w:r>
        <w:rPr>
          <w:rFonts w:hint="eastAsia"/>
          <w:sz w:val="24"/>
        </w:rPr>
        <w:t xml:space="preserve">资子公司及其控股公司），不得参加同一合同项下的政府采购活动。</w:t>
      </w:r>
      <w:r>
        <w:rPr>
          <w:rFonts w:hint="eastAsia"/>
          <w:sz w:val="24"/>
        </w:rPr>
      </w:r>
      <w:r/>
    </w:p>
    <w:p>
      <w:pPr>
        <w:pStyle w:val="838"/>
        <w:ind w:firstLine="480"/>
        <w:spacing w:line="360" w:lineRule="auto"/>
        <w:rPr>
          <w:sz w:val="24"/>
        </w:rPr>
        <w:outlineLvl w:val="2"/>
      </w:pPr>
      <w:r/>
      <w:bookmarkStart w:id="14" w:name="_Toc28359004"/>
      <w:r/>
      <w:bookmarkStart w:id="15" w:name="_Toc28359081"/>
      <w:r>
        <w:rPr>
          <w:sz w:val="24"/>
        </w:rPr>
        <w:t xml:space="preserve">2.落实政府采购政策需满足的资格要求：</w:t>
      </w:r>
      <w:r>
        <w:rPr>
          <w:sz w:val="24"/>
        </w:rPr>
      </w:r>
      <w:r/>
    </w:p>
    <w:p>
      <w:pPr>
        <w:pStyle w:val="838"/>
        <w:ind w:firstLine="480"/>
        <w:spacing w:line="360" w:lineRule="auto"/>
        <w:rPr>
          <w:sz w:val="24"/>
        </w:rPr>
      </w:pPr>
      <w:r>
        <w:rPr>
          <w:sz w:val="24"/>
        </w:rPr>
        <w:t xml:space="preserve">2.1 中小企业政策</w:t>
      </w:r>
      <w:r>
        <w:rPr>
          <w:sz w:val="24"/>
        </w:rPr>
      </w:r>
      <w:r/>
    </w:p>
    <w:p>
      <w:pPr>
        <w:pStyle w:val="838"/>
        <w:ind w:firstLine="482"/>
        <w:spacing w:line="360" w:lineRule="auto"/>
        <w:rPr>
          <w:sz w:val="24"/>
        </w:rPr>
      </w:pPr>
      <w:r>
        <w:rPr>
          <w:b/>
          <w:sz w:val="24"/>
        </w:rPr>
        <w:t xml:space="preserve">■</w:t>
      </w:r>
      <w:r>
        <w:rPr>
          <w:sz w:val="24"/>
        </w:rPr>
        <w:t xml:space="preserve">本项目不专门面向中小企业预留采购份额。</w:t>
      </w:r>
      <w:r>
        <w:rPr>
          <w:sz w:val="24"/>
        </w:rPr>
      </w:r>
      <w:r/>
    </w:p>
    <w:p>
      <w:pPr>
        <w:pStyle w:val="838"/>
        <w:ind w:firstLine="480"/>
        <w:spacing w:line="360" w:lineRule="auto"/>
        <w:rPr>
          <w:sz w:val="24"/>
        </w:rPr>
      </w:pPr>
      <w:r>
        <w:rPr>
          <w:sz w:val="24"/>
        </w:rPr>
        <w:t xml:space="preserve">□本项目专门面向  □中小 □小微企业  采购。即：提供的货物全部由符合政策要求的中小/小微企业制造、服务全部由符合政策要求的中小/小微企业承接。</w:t>
      </w:r>
      <w:r>
        <w:rPr>
          <w:sz w:val="24"/>
        </w:rPr>
      </w:r>
      <w:r/>
    </w:p>
    <w:p>
      <w:pPr>
        <w:pStyle w:val="838"/>
        <w:ind w:firstLine="480"/>
        <w:spacing w:line="360" w:lineRule="auto"/>
        <w:rPr>
          <w:sz w:val="24"/>
        </w:rPr>
      </w:pP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rFonts w:hint="eastAsia" w:ascii="宋体" w:hAnsi="宋体" w:cs="宋体"/>
          <w:sz w:val="24"/>
          <w:u w:val="single"/>
        </w:rPr>
        <w:t xml:space="preserve">/ </w:t>
      </w:r>
      <w:r>
        <w:rPr>
          <w:rFonts w:hint="eastAsia"/>
          <w:sz w:val="24"/>
        </w:rPr>
        <w:t xml:space="preserve">。</w:t>
      </w:r>
      <w:r>
        <w:rPr>
          <w:sz w:val="24"/>
        </w:rPr>
      </w:r>
      <w:r/>
    </w:p>
    <w:p>
      <w:pPr>
        <w:pStyle w:val="838"/>
        <w:ind w:firstLine="480"/>
        <w:spacing w:line="360" w:lineRule="auto"/>
        <w:rPr>
          <w:sz w:val="24"/>
        </w:rPr>
      </w:pPr>
      <w:r>
        <w:rPr>
          <w:sz w:val="24"/>
        </w:rPr>
        <w:t xml:space="preserve">2.2 其它落实政府采购</w:t>
      </w:r>
      <w:r>
        <w:rPr>
          <w:sz w:val="24"/>
        </w:rPr>
        <w:t xml:space="preserve">政策的资格要求（如有）：</w:t>
      </w:r>
      <w:r>
        <w:rPr>
          <w:rFonts w:hint="eastAsia"/>
          <w:sz w:val="24"/>
          <w:u w:val="single"/>
        </w:rPr>
        <w:t xml:space="preserve"> </w:t>
      </w:r>
      <w:r>
        <w:rPr>
          <w:rFonts w:hint="eastAsia" w:ascii="宋体" w:hAnsi="宋体" w:cs="宋体"/>
          <w:sz w:val="24"/>
          <w:u w:val="single"/>
        </w:rPr>
        <w:t xml:space="preserve">/ </w:t>
      </w:r>
      <w:r>
        <w:rPr>
          <w:rFonts w:hint="eastAsia"/>
          <w:sz w:val="24"/>
        </w:rPr>
        <w:t xml:space="preserve">。</w:t>
      </w:r>
      <w:r>
        <w:rPr>
          <w:sz w:val="24"/>
        </w:rPr>
      </w:r>
      <w:r/>
    </w:p>
    <w:p>
      <w:pPr>
        <w:pStyle w:val="838"/>
        <w:ind w:firstLine="480"/>
        <w:spacing w:line="360" w:lineRule="auto"/>
        <w:rPr>
          <w:i/>
          <w:iCs/>
          <w:sz w:val="24"/>
          <w:u w:val="single"/>
        </w:rPr>
        <w:outlineLvl w:val="2"/>
      </w:pPr>
      <w:r>
        <w:rPr>
          <w:sz w:val="24"/>
        </w:rPr>
        <w:t xml:space="preserve">3.本项目的特定资格要求：</w:t>
      </w:r>
      <w:r>
        <w:rPr>
          <w:i/>
          <w:iCs/>
          <w:sz w:val="24"/>
          <w:u w:val="single"/>
        </w:rPr>
      </w:r>
      <w:r/>
    </w:p>
    <w:p>
      <w:pPr>
        <w:pStyle w:val="838"/>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3.1本项目是否接受分支机构参与投标：</w:t>
      </w:r>
      <w:r>
        <w:rPr>
          <w:sz w:val="32"/>
          <w:szCs w:val="32"/>
        </w:rPr>
        <w:t xml:space="preserve">■</w:t>
      </w:r>
      <w:r>
        <w:rPr>
          <w:sz w:val="24"/>
        </w:rPr>
        <w:t xml:space="preserve">是</w:t>
      </w:r>
      <w:r>
        <w:rPr>
          <w:rFonts w:hint="eastAsia"/>
          <w:sz w:val="24"/>
        </w:rPr>
        <w:t xml:space="preserve">。 </w:t>
      </w:r>
      <w:r>
        <w:rPr>
          <w:rFonts w:hint="eastAsia"/>
          <w:sz w:val="24"/>
        </w:rPr>
      </w:r>
      <w:r/>
    </w:p>
    <w:p>
      <w:pPr>
        <w:pStyle w:val="838"/>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rPr>
          <w:sz w:val="24"/>
        </w:rPr>
      </w:r>
      <w:r/>
    </w:p>
    <w:p>
      <w:pPr>
        <w:pStyle w:val="838"/>
        <w:ind w:left="991" w:firstLine="2"/>
        <w:spacing w:line="360" w:lineRule="auto"/>
        <w:tabs>
          <w:tab w:val="left" w:pos="900" w:leader="none"/>
          <w:tab w:val="left" w:pos="1134" w:leader="none"/>
          <w:tab w:val="left" w:pos="1589" w:leader="none"/>
          <w:tab w:val="left" w:pos="5521" w:leader="none"/>
        </w:tabs>
        <w:rPr>
          <w:sz w:val="24"/>
        </w:rPr>
      </w:pPr>
      <w:r>
        <w:rPr>
          <w:b/>
          <w:sz w:val="24"/>
        </w:rPr>
        <w:t xml:space="preserve">■</w:t>
      </w:r>
      <w:r>
        <w:rPr>
          <w:sz w:val="24"/>
        </w:rPr>
        <w:t xml:space="preserve">否</w:t>
      </w:r>
      <w:r>
        <w:rPr>
          <w:sz w:val="24"/>
        </w:rPr>
      </w:r>
      <w:r/>
    </w:p>
    <w:p>
      <w:pPr>
        <w:pStyle w:val="838"/>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rPr>
          <w:sz w:val="24"/>
        </w:rPr>
      </w:r>
      <w:r/>
    </w:p>
    <w:p>
      <w:pPr>
        <w:pStyle w:val="838"/>
        <w:ind w:firstLine="480"/>
        <w:spacing w:line="360" w:lineRule="auto"/>
        <w:tabs>
          <w:tab w:val="left" w:pos="900" w:leader="none"/>
          <w:tab w:val="left" w:pos="1134" w:leader="none"/>
          <w:tab w:val="left" w:pos="1589" w:leader="none"/>
          <w:tab w:val="left" w:pos="5521" w:leader="none"/>
        </w:tabs>
        <w:rPr>
          <w:sz w:val="24"/>
          <w:lang w:bidi="ar"/>
        </w:rPr>
      </w:pPr>
      <w:r>
        <w:rPr>
          <w:sz w:val="24"/>
          <w:lang w:bidi="ar"/>
        </w:rPr>
        <w:t xml:space="preserve">3.3其他特定资格要求：</w:t>
      </w:r>
      <w:r>
        <w:rPr>
          <w:sz w:val="24"/>
          <w:lang w:bidi="ar"/>
        </w:rPr>
      </w:r>
      <w:r/>
    </w:p>
    <w:p>
      <w:pPr>
        <w:pStyle w:val="838"/>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3.3.1投标人为经国家金融监督管理总局（原中国银行保险监督管理委员会）批准，具有经营公众责任险业务的许可。</w:t>
      </w:r>
      <w:r>
        <w:rPr>
          <w:rFonts w:hint="eastAsia" w:ascii="宋体" w:hAnsi="宋体" w:cs="宋体"/>
          <w:sz w:val="24"/>
        </w:rPr>
      </w:r>
      <w:r/>
    </w:p>
    <w:p>
      <w:pPr>
        <w:pStyle w:val="838"/>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cs="宋体"/>
          <w:sz w:val="24"/>
        </w:rPr>
        <w:t xml:space="preserve">3.3.2如投标人为总公司的，应持有《保险公司法人许可证》；为分支机构的，应持有《经营保险业务许可证》。</w:t>
      </w:r>
      <w:r>
        <w:rPr>
          <w:rFonts w:hint="eastAsia" w:ascii="宋体" w:hAnsi="宋体"/>
          <w:sz w:val="24"/>
        </w:rPr>
      </w:r>
      <w:r/>
    </w:p>
    <w:p>
      <w:pPr>
        <w:pStyle w:val="840"/>
        <w:jc w:val="left"/>
        <w:spacing w:before="0" w:line="360" w:lineRule="auto"/>
        <w:widowControl/>
        <w:rPr>
          <w:rFonts w:ascii="Times New Roman" w:hAnsi="Times New Roman" w:eastAsia="宋体"/>
          <w:sz w:val="24"/>
          <w:szCs w:val="24"/>
        </w:rPr>
      </w:pPr>
      <w:r/>
      <w:bookmarkEnd w:id="14"/>
      <w:r/>
      <w:bookmarkEnd w:id="15"/>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838"/>
        <w:ind w:firstLine="480"/>
        <w:spacing w:line="360" w:lineRule="auto"/>
        <w:rPr>
          <w:rFonts w:ascii="宋体" w:hAnsi="宋体"/>
          <w:sz w:val="24"/>
        </w:rPr>
      </w:pPr>
      <w:r>
        <w:rPr>
          <w:sz w:val="24"/>
          <w:lang w:bidi="ar"/>
        </w:rPr>
        <w:t xml:space="preserve">1.时间：</w:t>
      </w:r>
      <w:r>
        <w:rPr>
          <w:rFonts w:hint="eastAsia" w:ascii="宋体" w:hAnsi="宋体"/>
          <w:sz w:val="24"/>
        </w:rPr>
        <w:t xml:space="preserve">自招标</w:t>
      </w:r>
      <w:r>
        <w:rPr>
          <w:rFonts w:hint="eastAsia" w:ascii="宋体" w:hAnsi="宋体"/>
          <w:sz w:val="24"/>
        </w:rPr>
        <w:t xml:space="preserve">文件公</w:t>
      </w:r>
      <w:r>
        <w:rPr>
          <w:rFonts w:hint="eastAsia" w:ascii="宋体" w:hAnsi="宋体"/>
          <w:sz w:val="24"/>
        </w:rPr>
        <w:t xml:space="preserve">告发布之日起5个工作</w:t>
      </w:r>
      <w:r>
        <w:rPr>
          <w:rFonts w:hint="eastAsia" w:ascii="宋体" w:hAnsi="宋体"/>
          <w:sz w:val="24"/>
        </w:rPr>
        <w:t xml:space="preserve">日</w:t>
      </w:r>
      <w:r>
        <w:rPr>
          <w:rFonts w:ascii="宋体" w:hAnsi="宋体"/>
          <w:sz w:val="24"/>
        </w:rPr>
        <w:t xml:space="preserve">。</w:t>
      </w:r>
      <w:r>
        <w:rPr>
          <w:rFonts w:ascii="宋体" w:hAnsi="宋体"/>
          <w:sz w:val="24"/>
        </w:rPr>
      </w:r>
      <w:r/>
    </w:p>
    <w:p>
      <w:pPr>
        <w:pStyle w:val="838"/>
        <w:ind w:firstLine="480"/>
        <w:spacing w:line="360" w:lineRule="auto"/>
        <w:rPr>
          <w:rFonts w:hint="eastAsia"/>
          <w:sz w:val="24"/>
        </w:rPr>
      </w:pPr>
      <w:r/>
      <w:bookmarkStart w:id="18" w:name="_Toc28359005"/>
      <w:r/>
      <w:bookmarkStart w:id="19" w:name="_Toc28359082"/>
      <w:r/>
      <w:bookmarkStart w:id="20" w:name="_Toc35393793"/>
      <w:r/>
      <w:bookmarkStart w:id="21" w:name="_Toc35393624"/>
      <w:r>
        <w:rPr>
          <w:sz w:val="24"/>
          <w:lang w:bidi="ar"/>
        </w:rPr>
        <w:t xml:space="preserve">2.地点：</w:t>
      </w:r>
      <w:r>
        <w:rPr>
          <w:rFonts w:hint="eastAsia" w:ascii="宋体" w:hAnsi="宋体"/>
          <w:sz w:val="24"/>
        </w:rPr>
        <w:t xml:space="preserve">政府采购一体化平台“苏采云”。</w:t>
      </w:r>
      <w:r>
        <w:rPr>
          <w:rFonts w:hint="eastAsia"/>
          <w:sz w:val="24"/>
        </w:rPr>
      </w:r>
      <w:r/>
    </w:p>
    <w:p>
      <w:pPr>
        <w:pStyle w:val="838"/>
        <w:ind w:firstLine="480"/>
        <w:spacing w:line="360" w:lineRule="auto"/>
        <w:rPr>
          <w:sz w:val="24"/>
          <w:lang w:bidi="ar"/>
        </w:rPr>
      </w:pPr>
      <w:r>
        <w:rPr>
          <w:sz w:val="24"/>
          <w:lang w:bidi="ar"/>
        </w:rPr>
        <w:t xml:space="preserve">3.方式：</w:t>
      </w:r>
      <w:r>
        <w:rPr>
          <w:rFonts w:hint="eastAsia" w:ascii="宋体" w:hAnsi="宋体"/>
          <w:sz w:val="24"/>
        </w:rPr>
        <w:t xml:space="preserve">在“苏采云”平台自行下载文件</w:t>
      </w:r>
      <w:r>
        <w:rPr>
          <w:sz w:val="24"/>
          <w:lang w:bidi="ar"/>
        </w:rPr>
        <w:t xml:space="preserve">。</w:t>
      </w:r>
      <w:r>
        <w:rPr>
          <w:sz w:val="24"/>
          <w:lang w:bidi="ar"/>
        </w:rPr>
      </w:r>
      <w:r/>
    </w:p>
    <w:p>
      <w:pPr>
        <w:pStyle w:val="838"/>
        <w:ind w:firstLine="480"/>
        <w:spacing w:line="360" w:lineRule="auto"/>
        <w:rPr>
          <w:sz w:val="24"/>
          <w:lang w:bidi="ar"/>
        </w:rPr>
      </w:pPr>
      <w:r>
        <w:rPr>
          <w:sz w:val="24"/>
          <w:lang w:bidi="ar"/>
        </w:rPr>
        <w:t xml:space="preserve">4.售价：</w:t>
      </w:r>
      <w:r>
        <w:rPr>
          <w:rFonts w:hint="eastAsia"/>
          <w:sz w:val="24"/>
          <w:lang w:bidi="ar"/>
        </w:rPr>
        <w:t xml:space="preserve"> 0 元</w:t>
      </w:r>
      <w:r>
        <w:rPr>
          <w:sz w:val="24"/>
          <w:lang w:bidi="ar"/>
        </w:rPr>
        <w:t xml:space="preserve">。</w:t>
      </w:r>
      <w:r>
        <w:rPr>
          <w:sz w:val="24"/>
          <w:lang w:bidi="ar"/>
        </w:rPr>
      </w:r>
      <w:r/>
    </w:p>
    <w:p>
      <w:pPr>
        <w:pStyle w:val="840"/>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838"/>
        <w:ind w:firstLine="480"/>
        <w:spacing w:line="360" w:lineRule="auto"/>
        <w:rPr>
          <w:bCs/>
          <w:sz w:val="24"/>
          <w:u w:val="single"/>
        </w:rPr>
      </w:pPr>
      <w:r>
        <w:rPr>
          <w:sz w:val="24"/>
          <w:lang w:bidi="ar"/>
        </w:rPr>
        <w:t xml:space="preserve">投标截止时间、开标时间：</w:t>
      </w:r>
      <w:r>
        <w:rPr>
          <w:rFonts w:hint="eastAsia"/>
          <w:sz w:val="24"/>
          <w:lang w:bidi="ar"/>
        </w:rPr>
        <w:t xml:space="preserve">2025年</w:t>
      </w:r>
      <w:r>
        <w:rPr>
          <w:rFonts w:hint="eastAsia"/>
          <w:sz w:val="24"/>
          <w:lang w:bidi="ar"/>
        </w:rPr>
        <w:t xml:space="preserve">0</w:t>
      </w:r>
      <w:r>
        <w:rPr>
          <w:sz w:val="24"/>
          <w:lang w:bidi="ar"/>
        </w:rPr>
        <w:t xml:space="preserve">9</w:t>
      </w:r>
      <w:r>
        <w:rPr>
          <w:sz w:val="24"/>
          <w:lang w:bidi="ar"/>
        </w:rPr>
        <w:t xml:space="preserve">月</w:t>
      </w:r>
      <w:r>
        <w:rPr>
          <w:rFonts w:hint="eastAsia"/>
          <w:sz w:val="24"/>
          <w:lang w:bidi="ar"/>
        </w:rPr>
        <w:t xml:space="preserve">0</w:t>
      </w:r>
      <w:r>
        <w:rPr>
          <w:sz w:val="24"/>
          <w:lang w:bidi="ar"/>
        </w:rPr>
        <w:t xml:space="preserve">3</w:t>
      </w:r>
      <w:r>
        <w:rPr>
          <w:sz w:val="24"/>
          <w:lang w:bidi="ar"/>
        </w:rPr>
        <w:t xml:space="preserve">日</w:t>
      </w:r>
      <w:r>
        <w:rPr>
          <w:rFonts w:hint="eastAsia"/>
          <w:sz w:val="24"/>
          <w:lang w:bidi="ar"/>
        </w:rPr>
        <w:t xml:space="preserve">14</w:t>
      </w:r>
      <w:r>
        <w:rPr>
          <w:sz w:val="24"/>
          <w:lang w:bidi="ar"/>
        </w:rPr>
        <w:t xml:space="preserve">点</w:t>
      </w:r>
      <w:r>
        <w:rPr>
          <w:rFonts w:hint="eastAsia"/>
          <w:sz w:val="24"/>
          <w:lang w:bidi="ar"/>
        </w:rPr>
        <w:t xml:space="preserve">00</w:t>
      </w:r>
      <w:r>
        <w:rPr>
          <w:sz w:val="24"/>
          <w:lang w:bidi="ar"/>
        </w:rPr>
        <w:t xml:space="preserve">分</w:t>
      </w:r>
      <w:r>
        <w:rPr>
          <w:bCs/>
          <w:sz w:val="24"/>
          <w:lang w:bidi="ar"/>
        </w:rPr>
        <w:t xml:space="preserve">（北京时间）</w:t>
      </w:r>
      <w:r>
        <w:rPr>
          <w:iCs/>
          <w:sz w:val="24"/>
          <w:lang w:bidi="ar"/>
        </w:rPr>
        <w:t xml:space="preserve">。</w:t>
      </w:r>
      <w:r>
        <w:rPr>
          <w:bCs/>
          <w:sz w:val="24"/>
          <w:u w:val="single"/>
        </w:rPr>
      </w:r>
      <w:r/>
    </w:p>
    <w:p>
      <w:pPr>
        <w:pStyle w:val="838"/>
        <w:ind w:firstLine="480"/>
        <w:spacing w:line="360" w:lineRule="auto"/>
        <w:rPr>
          <w:bCs/>
          <w:sz w:val="24"/>
        </w:rPr>
      </w:pPr>
      <w:r>
        <w:rPr>
          <w:sz w:val="24"/>
          <w:lang w:bidi="ar"/>
        </w:rPr>
        <w:t xml:space="preserve">地点：</w:t>
      </w:r>
      <w:r>
        <w:rPr>
          <w:rFonts w:hint="eastAsia" w:ascii="宋体" w:hAnsi="宋体"/>
          <w:sz w:val="24"/>
          <w:u w:val="single"/>
        </w:rPr>
        <w:t xml:space="preserve">本项目采用不见面交易方式，无需到现场提交，供应商登录“苏采云”系统供应商端，通过系统在线提交电子响应文件</w:t>
      </w:r>
      <w:r>
        <w:rPr>
          <w:sz w:val="24"/>
          <w:lang w:val="zh-TW" w:bidi="ar"/>
        </w:rPr>
        <w:t xml:space="preserve">。</w:t>
      </w:r>
      <w:r>
        <w:rPr>
          <w:bCs/>
          <w:sz w:val="24"/>
        </w:rPr>
      </w:r>
      <w:r/>
    </w:p>
    <w:p>
      <w:pPr>
        <w:pStyle w:val="840"/>
        <w:jc w:val="left"/>
        <w:spacing w:before="0" w:line="360" w:lineRule="auto"/>
        <w:rPr>
          <w:rFonts w:ascii="Times New Roman" w:hAnsi="Times New Roman" w:eastAsia="宋体"/>
          <w:sz w:val="24"/>
          <w:szCs w:val="24"/>
        </w:rPr>
      </w:pPr>
      <w:r/>
      <w:bookmarkStart w:id="22" w:name="_Toc35393625"/>
      <w:r/>
      <w:bookmarkStart w:id="23" w:name="_Toc28359084"/>
      <w:r/>
      <w:bookmarkStart w:id="24" w:name="_Toc35393794"/>
      <w:r/>
      <w:bookmarkStart w:id="25" w:name="_Toc28359007"/>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838"/>
        <w:ind w:firstLine="480"/>
        <w:spacing w:line="360" w:lineRule="auto"/>
        <w:rPr>
          <w:sz w:val="24"/>
        </w:rPr>
      </w:pPr>
      <w:r>
        <w:rPr>
          <w:sz w:val="24"/>
        </w:rPr>
        <w:t xml:space="preserve">自本公告发布之日起5个工作日。</w:t>
      </w:r>
      <w:r>
        <w:rPr>
          <w:sz w:val="24"/>
        </w:rPr>
      </w:r>
      <w:r/>
    </w:p>
    <w:p>
      <w:pPr>
        <w:pStyle w:val="840"/>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838"/>
        <w:ind w:firstLine="480"/>
        <w:spacing w:line="360" w:lineRule="auto"/>
        <w:rPr>
          <w:rFonts w:hint="eastAsia"/>
          <w:sz w:val="24"/>
        </w:rPr>
      </w:pPr>
      <w:r>
        <w:rPr>
          <w:sz w:val="24"/>
        </w:rPr>
        <w:t xml:space="preserve">1</w:t>
      </w:r>
      <w:r>
        <w:rPr>
          <w:sz w:val="24"/>
        </w:rPr>
        <w:t xml:space="preserve">.本项目需要落实的政府采购政策：</w:t>
      </w:r>
      <w:r>
        <w:rPr>
          <w:rFonts w:hint="eastAsia"/>
          <w:sz w:val="24"/>
        </w:rPr>
        <w:t xml:space="preserve">无。</w:t>
      </w:r>
      <w:r>
        <w:rPr>
          <w:rFonts w:hint="eastAsia"/>
          <w:sz w:val="24"/>
        </w:rPr>
      </w:r>
      <w:r/>
    </w:p>
    <w:p>
      <w:pPr>
        <w:pStyle w:val="838"/>
        <w:ind w:firstLine="480"/>
        <w:jc w:val="left"/>
        <w:spacing w:line="360" w:lineRule="auto"/>
        <w:widowControl/>
        <w:rPr>
          <w:sz w:val="24"/>
          <w:lang w:bidi="ar"/>
        </w:rPr>
      </w:pPr>
      <w:r>
        <w:rPr>
          <w:rFonts w:hint="eastAsia"/>
          <w:sz w:val="24"/>
          <w:lang w:bidi="ar"/>
        </w:rPr>
        <w:t xml:space="preserve">2</w:t>
      </w:r>
      <w:r>
        <w:rPr>
          <w:sz w:val="24"/>
          <w:lang w:bidi="ar"/>
        </w:rPr>
        <w:t xml:space="preserve">.本项目采用全流程电子化采购方式，请供</w:t>
      </w:r>
      <w:r>
        <w:rPr>
          <w:sz w:val="24"/>
          <w:lang w:bidi="ar"/>
        </w:rPr>
        <w:t xml:space="preserve">应商认真学习</w:t>
      </w:r>
      <w:r>
        <w:rPr>
          <w:rFonts w:hint="eastAsia"/>
          <w:sz w:val="24"/>
          <w:lang w:bidi="ar"/>
        </w:rPr>
        <w:t xml:space="preserve">“苏采云”系统</w:t>
      </w:r>
      <w:r>
        <w:rPr>
          <w:sz w:val="24"/>
          <w:lang w:bidi="ar"/>
        </w:rPr>
        <w:t xml:space="preserve">发布的相关操作手册，办理CA认证证书、进行</w:t>
      </w:r>
      <w:r>
        <w:rPr>
          <w:rFonts w:hint="eastAsia"/>
          <w:sz w:val="24"/>
          <w:lang w:bidi="ar"/>
        </w:rPr>
        <w:t xml:space="preserve">“苏采云”系统</w:t>
      </w:r>
      <w:r>
        <w:rPr>
          <w:sz w:val="24"/>
          <w:lang w:bidi="ar"/>
        </w:rPr>
        <w:t xml:space="preserve">注册绑定，并认真核实</w:t>
      </w:r>
      <w:r>
        <w:rPr>
          <w:bCs/>
          <w:sz w:val="24"/>
          <w:lang w:bidi="ar"/>
        </w:rPr>
        <w:t xml:space="preserve">数字认证证书情</w:t>
      </w:r>
      <w:r>
        <w:rPr>
          <w:sz w:val="24"/>
          <w:lang w:bidi="ar"/>
        </w:rPr>
        <w:t xml:space="preserve">况确认是否符合本项目电子化采购流程要求。</w:t>
      </w:r>
      <w:r>
        <w:rPr>
          <w:sz w:val="24"/>
          <w:lang w:bidi="ar"/>
        </w:rPr>
      </w:r>
      <w:r/>
    </w:p>
    <w:p>
      <w:pPr>
        <w:pStyle w:val="838"/>
        <w:ind w:firstLine="480"/>
        <w:jc w:val="left"/>
        <w:spacing w:line="360" w:lineRule="auto"/>
        <w:widowControl/>
        <w:rPr>
          <w:rFonts w:hint="eastAsia"/>
          <w:sz w:val="24"/>
          <w:lang w:bidi="ar"/>
        </w:rPr>
      </w:pPr>
      <w:r>
        <w:rPr>
          <w:rFonts w:hint="eastAsia"/>
          <w:sz w:val="24"/>
          <w:lang w:bidi="ar"/>
        </w:rPr>
        <w:t xml:space="preserve">技术支持服务热线    0519-85588210  0519-85588163</w:t>
      </w:r>
      <w:r>
        <w:rPr>
          <w:rFonts w:hint="eastAsia"/>
          <w:sz w:val="24"/>
          <w:lang w:bidi="ar"/>
        </w:rPr>
      </w:r>
      <w:r/>
    </w:p>
    <w:p>
      <w:pPr>
        <w:pStyle w:val="838"/>
        <w:ind w:firstLine="480"/>
        <w:jc w:val="left"/>
        <w:spacing w:line="360" w:lineRule="auto"/>
        <w:widowControl/>
        <w:rPr>
          <w:rFonts w:hint="eastAsia"/>
          <w:sz w:val="24"/>
          <w:lang w:bidi="ar"/>
        </w:rPr>
      </w:pPr>
      <w:r>
        <w:rPr>
          <w:rFonts w:hint="eastAsia"/>
          <w:sz w:val="24"/>
          <w:lang w:bidi="ar"/>
        </w:rPr>
        <w:t xml:space="preserve">CA认证证书办理（可邮寄）联系电话   0519-85588120</w:t>
      </w:r>
      <w:r>
        <w:rPr>
          <w:rFonts w:hint="eastAsia"/>
          <w:sz w:val="24"/>
          <w:lang w:bidi="ar"/>
        </w:rPr>
      </w:r>
      <w:r/>
    </w:p>
    <w:p>
      <w:pPr>
        <w:pStyle w:val="838"/>
        <w:ind w:firstLine="480"/>
        <w:jc w:val="left"/>
        <w:spacing w:line="360" w:lineRule="auto"/>
        <w:widowControl/>
        <w:rPr>
          <w:sz w:val="24"/>
          <w:lang w:bidi="ar"/>
        </w:rPr>
        <w:outlineLvl w:val="2"/>
      </w:pPr>
      <w:r>
        <w:rPr>
          <w:rFonts w:hint="eastAsia"/>
          <w:sz w:val="24"/>
          <w:lang w:bidi="ar"/>
        </w:rPr>
        <w:t xml:space="preserve">2</w:t>
      </w:r>
      <w:r>
        <w:rPr>
          <w:sz w:val="24"/>
          <w:lang w:bidi="ar"/>
        </w:rPr>
        <w:t xml:space="preserve">.1办理CA认证证书</w:t>
      </w:r>
      <w:r>
        <w:rPr>
          <w:sz w:val="24"/>
          <w:lang w:bidi="ar"/>
        </w:rPr>
      </w:r>
      <w:r/>
    </w:p>
    <w:p>
      <w:pPr>
        <w:pStyle w:val="838"/>
        <w:ind w:firstLine="480"/>
        <w:jc w:val="left"/>
        <w:spacing w:line="360" w:lineRule="auto"/>
        <w:widowControl/>
        <w:rPr>
          <w:sz w:val="24"/>
          <w:lang w:bidi="ar"/>
        </w:rPr>
      </w:pPr>
      <w:r>
        <w:rPr>
          <w:rFonts w:hint="eastAsia"/>
          <w:sz w:val="24"/>
          <w:lang w:bidi="ar"/>
        </w:rPr>
        <w:t xml:space="preserve">供应商登录常州市政府采购网“下载中心”下载并查阅 “苏采云”系统（供应商）政务CA证书办理指南，按照程</w:t>
      </w:r>
      <w:r>
        <w:rPr>
          <w:rFonts w:hint="eastAsia"/>
          <w:sz w:val="24"/>
          <w:lang w:bidi="ar"/>
        </w:rPr>
        <w:t xml:space="preserve">序要求办理。</w:t>
      </w:r>
      <w:r>
        <w:rPr>
          <w:sz w:val="24"/>
          <w:lang w:bidi="ar"/>
        </w:rPr>
      </w:r>
      <w:r/>
    </w:p>
    <w:p>
      <w:pPr>
        <w:pStyle w:val="838"/>
        <w:ind w:firstLine="480"/>
        <w:spacing w:line="360" w:lineRule="auto"/>
        <w:rPr>
          <w:sz w:val="24"/>
          <w:lang w:bidi="ar"/>
        </w:rPr>
        <w:outlineLvl w:val="2"/>
      </w:pPr>
      <w:r>
        <w:rPr>
          <w:rFonts w:hint="eastAsia"/>
          <w:sz w:val="24"/>
          <w:lang w:bidi="ar"/>
        </w:rPr>
        <w:t xml:space="preserve">2</w:t>
      </w:r>
      <w:r>
        <w:rPr>
          <w:sz w:val="24"/>
          <w:lang w:bidi="ar"/>
        </w:rPr>
        <w:t xml:space="preserve">.2注册</w:t>
      </w:r>
      <w:r>
        <w:rPr>
          <w:sz w:val="24"/>
          <w:lang w:bidi="ar"/>
        </w:rPr>
      </w:r>
      <w:r/>
    </w:p>
    <w:p>
      <w:pPr>
        <w:pStyle w:val="838"/>
        <w:ind w:firstLine="480"/>
        <w:spacing w:line="360" w:lineRule="auto"/>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“苏采云”</w:t>
      </w:r>
      <w:r>
        <w:rPr>
          <w:rFonts w:hint="eastAsia" w:ascii="宋体" w:hAnsi="宋体"/>
          <w:sz w:val="24"/>
        </w:rPr>
        <w:t xml:space="preserve">系统</w:t>
      </w:r>
      <w:r>
        <w:rPr>
          <w:sz w:val="24"/>
          <w:lang w:bidi="ar"/>
        </w:rPr>
        <w:t xml:space="preserve">供应商操作指南</w:t>
      </w:r>
      <w:r>
        <w:rPr>
          <w:rFonts w:hint="eastAsia"/>
          <w:sz w:val="24"/>
          <w:lang w:bidi="ar"/>
        </w:rPr>
        <w:t xml:space="preserve">”下载相关操作手册、操作视频等，查阅后</w:t>
      </w:r>
      <w:r>
        <w:rPr>
          <w:sz w:val="24"/>
          <w:lang w:bidi="ar"/>
        </w:rPr>
        <w:t xml:space="preserve">进行自助注册。</w:t>
      </w:r>
      <w:r>
        <w:rPr>
          <w:sz w:val="24"/>
        </w:rPr>
      </w:r>
      <w:r/>
    </w:p>
    <w:p>
      <w:pPr>
        <w:pStyle w:val="838"/>
        <w:ind w:firstLine="480"/>
        <w:spacing w:line="360" w:lineRule="auto"/>
        <w:rPr>
          <w:rFonts w:hint="eastAsia"/>
          <w:sz w:val="24"/>
          <w:lang w:bidi="ar"/>
        </w:rPr>
        <w:outlineLvl w:val="2"/>
      </w:pPr>
      <w:r>
        <w:rPr>
          <w:rFonts w:hint="eastAsia"/>
          <w:sz w:val="24"/>
          <w:lang w:bidi="ar"/>
        </w:rPr>
        <w:t xml:space="preserve">2.3控件、客户端下载</w:t>
      </w:r>
      <w:r>
        <w:rPr>
          <w:rFonts w:hint="eastAsia"/>
          <w:sz w:val="24"/>
          <w:lang w:bidi="ar"/>
        </w:rPr>
      </w:r>
      <w:r/>
    </w:p>
    <w:p>
      <w:pPr>
        <w:pStyle w:val="838"/>
        <w:ind w:firstLine="480"/>
        <w:spacing w:line="360" w:lineRule="auto"/>
        <w:rPr>
          <w:rFonts w:hint="eastAsia"/>
          <w:sz w:val="24"/>
          <w:lang w:bidi="ar"/>
        </w:rPr>
      </w:pPr>
      <w:r>
        <w:rPr>
          <w:rFonts w:hint="eastAsia"/>
          <w:sz w:val="24"/>
          <w:lang w:bidi="ar"/>
        </w:rPr>
        <w:t xml:space="preserve">供应商登录常州市政府采购网“下载中心”-政府采购管理交易系统（苏采云）CA及签章控件驱动下载相关控件及客户端。</w:t>
      </w:r>
      <w:r>
        <w:rPr>
          <w:rFonts w:hint="eastAsia"/>
          <w:sz w:val="24"/>
          <w:lang w:bidi="ar"/>
        </w:rPr>
      </w:r>
      <w:r/>
    </w:p>
    <w:p>
      <w:pPr>
        <w:pStyle w:val="838"/>
        <w:ind w:firstLine="480"/>
        <w:spacing w:line="360" w:lineRule="auto"/>
        <w:rPr>
          <w:sz w:val="24"/>
          <w:lang w:bidi="ar"/>
        </w:rPr>
        <w:outlineLvl w:val="2"/>
      </w:pPr>
      <w:r>
        <w:rPr>
          <w:rFonts w:hint="eastAsia"/>
          <w:sz w:val="24"/>
          <w:lang w:bidi="ar"/>
        </w:rPr>
        <w:t xml:space="preserve">2</w:t>
      </w:r>
      <w:r>
        <w:rPr>
          <w:sz w:val="24"/>
          <w:lang w:bidi="ar"/>
        </w:rPr>
        <w:t xml:space="preserve">.4 获取电子招标文件</w:t>
      </w:r>
      <w:r>
        <w:rPr>
          <w:sz w:val="24"/>
          <w:lang w:bidi="ar"/>
        </w:rPr>
      </w:r>
      <w:r/>
    </w:p>
    <w:p>
      <w:pPr>
        <w:pStyle w:val="838"/>
        <w:ind w:firstLine="480"/>
        <w:spacing w:line="360" w:lineRule="auto"/>
        <w:rPr>
          <w:sz w:val="24"/>
          <w:lang w:bidi="ar"/>
        </w:rPr>
      </w:pPr>
      <w:r>
        <w:rPr>
          <w:sz w:val="24"/>
          <w:lang w:bidi="ar"/>
        </w:rPr>
        <w:t xml:space="preserve">供应商持CA数字认证证书登录</w:t>
      </w:r>
      <w:r>
        <w:rPr>
          <w:rFonts w:hint="eastAsia"/>
          <w:sz w:val="24"/>
          <w:lang w:bidi="ar"/>
        </w:rPr>
        <w:t xml:space="preserve">“苏采云”系统</w:t>
      </w:r>
      <w:r>
        <w:rPr>
          <w:sz w:val="24"/>
          <w:lang w:bidi="ar"/>
        </w:rPr>
        <w:t xml:space="preserve">获取电子招标文件。未在规定期限内通过</w:t>
      </w:r>
      <w:r>
        <w:rPr>
          <w:rFonts w:hint="eastAsia"/>
          <w:sz w:val="24"/>
          <w:lang w:bidi="ar"/>
        </w:rPr>
        <w:t xml:space="preserve">“苏采云”系统</w:t>
      </w:r>
      <w:r>
        <w:rPr>
          <w:sz w:val="24"/>
          <w:lang w:bidi="ar"/>
        </w:rPr>
        <w:t xml:space="preserve">平台获取招标文件的</w:t>
      </w:r>
      <w:r>
        <w:rPr>
          <w:b/>
          <w:sz w:val="24"/>
          <w:lang w:bidi="ar"/>
        </w:rPr>
        <w:t xml:space="preserve">投标无效</w:t>
      </w:r>
      <w:r>
        <w:rPr>
          <w:sz w:val="24"/>
          <w:lang w:bidi="ar"/>
        </w:rPr>
        <w:t xml:space="preserve">。</w:t>
      </w:r>
      <w:r>
        <w:rPr>
          <w:sz w:val="24"/>
          <w:lang w:bidi="ar"/>
        </w:rPr>
      </w:r>
      <w:r/>
    </w:p>
    <w:p>
      <w:pPr>
        <w:pStyle w:val="838"/>
        <w:ind w:firstLine="480"/>
        <w:spacing w:line="360" w:lineRule="auto"/>
        <w:rPr>
          <w:sz w:val="24"/>
          <w:lang w:bidi="ar"/>
        </w:rPr>
        <w:outlineLvl w:val="2"/>
      </w:pPr>
      <w:r>
        <w:rPr>
          <w:rFonts w:hint="eastAsia"/>
          <w:sz w:val="24"/>
          <w:lang w:bidi="ar"/>
        </w:rPr>
        <w:t xml:space="preserve">2</w:t>
      </w:r>
      <w:r>
        <w:rPr>
          <w:sz w:val="24"/>
          <w:lang w:bidi="ar"/>
        </w:rPr>
        <w:t xml:space="preserve">.5编制电子投标文件</w:t>
      </w:r>
      <w:r>
        <w:rPr>
          <w:sz w:val="24"/>
          <w:lang w:bidi="ar"/>
        </w:rPr>
      </w:r>
      <w:r/>
    </w:p>
    <w:p>
      <w:pPr>
        <w:pStyle w:val="838"/>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w:t>
      </w:r>
      <w:r>
        <w:rPr>
          <w:sz w:val="24"/>
          <w:lang w:bidi="ar"/>
        </w:rPr>
        <w:t xml:space="preserve">行线上投标，供应商电子投标文件需要加密并加盖电子签章</w:t>
      </w:r>
      <w:r>
        <w:rPr>
          <w:bCs/>
          <w:sz w:val="24"/>
          <w:lang w:bidi="ar"/>
        </w:rPr>
        <w:t xml:space="preserve">，如无法按照要求在电子投标</w:t>
      </w:r>
      <w:r>
        <w:rPr>
          <w:bCs/>
          <w:sz w:val="24"/>
          <w:lang w:bidi="ar"/>
        </w:rPr>
        <w:t xml:space="preserve">文件中加盖电子签章和加密，</w:t>
      </w:r>
      <w:r>
        <w:rPr>
          <w:bCs/>
          <w:sz w:val="24"/>
          <w:lang w:bidi="ar"/>
        </w:rPr>
        <w:t xml:space="preserve">请及时通过技术支持服务热线联系技术人员</w:t>
      </w:r>
      <w:r>
        <w:rPr>
          <w:sz w:val="24"/>
          <w:lang w:bidi="ar"/>
        </w:rPr>
        <w:t xml:space="preserve">。</w:t>
      </w:r>
      <w:r>
        <w:rPr>
          <w:sz w:val="24"/>
          <w:lang w:bidi="ar"/>
        </w:rPr>
      </w:r>
      <w:r/>
    </w:p>
    <w:p>
      <w:pPr>
        <w:pStyle w:val="838"/>
        <w:ind w:firstLine="480"/>
        <w:jc w:val="left"/>
        <w:spacing w:line="360" w:lineRule="auto"/>
        <w:widowControl/>
        <w:rPr>
          <w:sz w:val="24"/>
          <w:lang w:val="zh-TW" w:bidi="ar"/>
        </w:rPr>
        <w:outlineLvl w:val="2"/>
      </w:pPr>
      <w:r>
        <w:rPr>
          <w:rFonts w:hint="eastAsia"/>
          <w:sz w:val="24"/>
          <w:lang w:bidi="ar"/>
        </w:rPr>
        <w:t xml:space="preserve">2</w:t>
      </w:r>
      <w:r>
        <w:rPr>
          <w:sz w:val="24"/>
          <w:lang w:val="zh-TW" w:eastAsia="zh-TW" w:bidi="ar"/>
        </w:rPr>
        <w:t xml:space="preserve">.6</w:t>
      </w:r>
      <w:r>
        <w:rPr>
          <w:sz w:val="24"/>
          <w:lang w:val="zh-TW" w:bidi="ar"/>
        </w:rPr>
        <w:t xml:space="preserve">提交电子投标文件</w:t>
      </w:r>
      <w:r>
        <w:rPr>
          <w:sz w:val="24"/>
          <w:lang w:val="zh-TW" w:bidi="ar"/>
        </w:rPr>
      </w:r>
      <w:r/>
    </w:p>
    <w:p>
      <w:pPr>
        <w:pStyle w:val="838"/>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“苏采云”系统</w:t>
      </w:r>
      <w:r>
        <w:rPr>
          <w:sz w:val="24"/>
          <w:lang w:bidi="ar"/>
        </w:rPr>
        <w:t xml:space="preserve">提交电子投标文件，上传电子投标文件过程中请保持与互联网的连接畅通。</w:t>
      </w:r>
      <w:r>
        <w:rPr>
          <w:sz w:val="24"/>
          <w:lang w:bidi="ar"/>
        </w:rPr>
      </w:r>
      <w:r/>
    </w:p>
    <w:p>
      <w:pPr>
        <w:pStyle w:val="838"/>
        <w:ind w:firstLine="480"/>
        <w:jc w:val="left"/>
        <w:spacing w:line="360" w:lineRule="auto"/>
        <w:widowControl/>
        <w:rPr>
          <w:sz w:val="24"/>
          <w:lang w:eastAsia="zh-TW" w:bidi="ar"/>
        </w:rPr>
        <w:outlineLvl w:val="2"/>
      </w:pPr>
      <w:r>
        <w:rPr>
          <w:rFonts w:hint="eastAsia"/>
          <w:sz w:val="24"/>
          <w:lang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838"/>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“苏采云”系统</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838"/>
        <w:ind w:firstLine="480"/>
        <w:spacing w:line="360" w:lineRule="auto"/>
        <w:rPr>
          <w:rFonts w:hint="eastAsia"/>
          <w:sz w:val="24"/>
          <w:lang w:val="zh-TW" w:bidi="ar"/>
        </w:rPr>
        <w:outlineLvl w:val="2"/>
      </w:pPr>
      <w:r>
        <w:rPr>
          <w:rFonts w:hint="eastAsia"/>
          <w:sz w:val="24"/>
          <w:lang w:bidi="ar"/>
        </w:rPr>
        <w:t xml:space="preserve">2</w:t>
      </w:r>
      <w:r>
        <w:rPr>
          <w:rFonts w:hint="eastAsia"/>
          <w:sz w:val="24"/>
          <w:lang w:val="zh-TW" w:bidi="ar"/>
        </w:rPr>
        <w:t xml:space="preserve">.8注意事项</w:t>
      </w:r>
      <w:r>
        <w:rPr>
          <w:rFonts w:hint="eastAsia"/>
          <w:sz w:val="24"/>
          <w:lang w:val="zh-TW" w:bidi="ar"/>
        </w:rPr>
      </w:r>
      <w:r/>
    </w:p>
    <w:p>
      <w:pPr>
        <w:pStyle w:val="838"/>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838"/>
        <w:ind w:firstLine="480"/>
        <w:spacing w:line="360" w:lineRule="auto"/>
        <w:rPr>
          <w:sz w:val="24"/>
          <w:lang w:val="zh-TW" w:bidi="ar"/>
        </w:rPr>
      </w:pPr>
      <w:r>
        <w:rPr>
          <w:rFonts w:hint="eastAsia"/>
          <w:sz w:val="24"/>
          <w:lang w:bidi="ar"/>
        </w:rPr>
        <w:t xml:space="preserve">3</w:t>
      </w:r>
      <w:r>
        <w:rPr>
          <w:rFonts w:hint="eastAsia"/>
          <w:sz w:val="24"/>
          <w:lang w:val="zh-TW" w:bidi="ar"/>
        </w:rPr>
        <w:t xml:space="preserve">.关于常州市中小企业政府采购信</w:t>
      </w:r>
      <w:r>
        <w:rPr>
          <w:rFonts w:hint="eastAsia"/>
          <w:sz w:val="24"/>
          <w:lang w:val="zh-TW" w:bidi="ar"/>
        </w:rPr>
        <w:t xml:space="preserve">用融资：</w:t>
      </w:r>
      <w:r>
        <w:rPr>
          <w:sz w:val="24"/>
          <w:lang w:val="zh-TW" w:bidi="ar"/>
        </w:rPr>
      </w:r>
      <w:r/>
    </w:p>
    <w:p>
      <w:pPr>
        <w:pStyle w:val="838"/>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840"/>
        <w:jc w:val="left"/>
        <w:spacing w:before="0" w:line="360" w:lineRule="auto"/>
        <w:rPr>
          <w:rFonts w:ascii="Times New Roman" w:hAnsi="Times New Roman" w:eastAsia="宋体"/>
          <w:sz w:val="24"/>
          <w:szCs w:val="24"/>
        </w:rPr>
      </w:pPr>
      <w:r/>
      <w:bookmarkStart w:id="28" w:name="_Toc35393796"/>
      <w:r/>
      <w:bookmarkStart w:id="29" w:name="_Toc28359008"/>
      <w:r/>
      <w:bookmarkStart w:id="30" w:name="_Toc35393627"/>
      <w:r/>
      <w:bookmarkStart w:id="31" w:name="_Toc28359085"/>
      <w:r>
        <w:rPr>
          <w:rFonts w:ascii="Times New Roman" w:hAnsi="Times New Roman" w:eastAsia="宋体"/>
          <w:sz w:val="24"/>
          <w:szCs w:val="24"/>
        </w:rPr>
        <w:t xml:space="preserve">七、对本次招标提出询问，请</w:t>
      </w:r>
      <w:r>
        <w:rPr>
          <w:rFonts w:ascii="Times New Roman" w:hAnsi="Times New Roman" w:eastAsia="宋体"/>
          <w:sz w:val="24"/>
          <w:szCs w:val="24"/>
        </w:rPr>
        <w:t xml:space="preserve">按以下方式联系</w:t>
      </w:r>
      <w:bookmarkEnd w:id="28"/>
      <w:r/>
      <w:bookmarkEnd w:id="29"/>
      <w:r/>
      <w:bookmarkEnd w:id="30"/>
      <w:r/>
      <w:bookmarkEnd w:id="31"/>
      <w:r>
        <w:rPr>
          <w:rFonts w:ascii="Times New Roman" w:hAnsi="Times New Roman" w:eastAsia="宋体"/>
          <w:sz w:val="24"/>
          <w:szCs w:val="24"/>
        </w:rPr>
      </w:r>
      <w:r/>
    </w:p>
    <w:p>
      <w:pPr>
        <w:pStyle w:val="838"/>
        <w:jc w:val="left"/>
        <w:spacing w:line="360" w:lineRule="auto"/>
        <w:widowControl/>
        <w:rPr>
          <w:b/>
          <w:sz w:val="24"/>
        </w:rPr>
        <w:outlineLvl w:val="2"/>
      </w:pPr>
      <w:r>
        <w:rPr>
          <w:sz w:val="24"/>
        </w:rPr>
        <w:t xml:space="preserve">　　　</w:t>
      </w:r>
      <w:r>
        <w:rPr>
          <w:b/>
          <w:sz w:val="24"/>
        </w:rPr>
        <w:t xml:space="preserve">1.采购人信息</w:t>
      </w:r>
      <w:r>
        <w:rPr>
          <w:b/>
          <w:sz w:val="24"/>
        </w:rPr>
      </w:r>
      <w:r/>
    </w:p>
    <w:p>
      <w:pPr>
        <w:pStyle w:val="838"/>
        <w:ind w:left="1079" w:hanging="300"/>
        <w:jc w:val="left"/>
        <w:spacing w:line="360" w:lineRule="auto"/>
        <w:rPr>
          <w:rFonts w:hint="eastAsia"/>
          <w:sz w:val="24"/>
          <w:u w:val="single"/>
        </w:rPr>
      </w:pPr>
      <w:r/>
      <w:bookmarkStart w:id="32" w:name="_Toc28359009"/>
      <w:r/>
      <w:bookmarkStart w:id="33" w:name="_Toc28359086"/>
      <w:r>
        <w:rPr>
          <w:sz w:val="24"/>
        </w:rPr>
        <w:t xml:space="preserve">名    称：</w:t>
      </w:r>
      <w:r>
        <w:rPr>
          <w:rFonts w:hint="eastAsia" w:ascii="宋体" w:hAnsi="宋体" w:cs="宋体"/>
          <w:sz w:val="24"/>
          <w:u w:val="single"/>
        </w:rPr>
        <w:t xml:space="preserve">常州市武进区市政公用事业管</w:t>
      </w:r>
      <w:r>
        <w:rPr>
          <w:rFonts w:hint="eastAsia" w:ascii="宋体" w:hAnsi="宋体" w:cs="宋体"/>
          <w:sz w:val="24"/>
          <w:u w:val="single"/>
        </w:rPr>
        <w:t xml:space="preserve">理处</w:t>
      </w:r>
      <w:r>
        <w:rPr>
          <w:rFonts w:hint="eastAsia"/>
          <w:sz w:val="24"/>
          <w:u w:val="single"/>
        </w:rPr>
      </w:r>
      <w:r/>
    </w:p>
    <w:p>
      <w:pPr>
        <w:pStyle w:val="838"/>
        <w:ind w:left="1079" w:hanging="300"/>
        <w:jc w:val="left"/>
        <w:spacing w:line="360" w:lineRule="auto"/>
        <w:rPr>
          <w:rFonts w:hint="eastAsia"/>
          <w:sz w:val="24"/>
          <w:u w:val="single"/>
        </w:rPr>
      </w:pPr>
      <w:r>
        <w:rPr>
          <w:sz w:val="24"/>
        </w:rPr>
        <w:t xml:space="preserve">地    址：</w:t>
      </w:r>
      <w:r>
        <w:rPr>
          <w:rFonts w:hint="eastAsia" w:ascii="宋体" w:hAnsi="宋体" w:cs="宋体"/>
          <w:sz w:val="24"/>
          <w:u w:val="single"/>
        </w:rPr>
        <w:t xml:space="preserve">常州市广电西路178号</w:t>
      </w:r>
      <w:r>
        <w:rPr>
          <w:rFonts w:hint="eastAsia"/>
          <w:sz w:val="24"/>
          <w:u w:val="single"/>
        </w:rPr>
      </w:r>
      <w:r/>
    </w:p>
    <w:p>
      <w:pPr>
        <w:pStyle w:val="838"/>
        <w:ind w:left="1079" w:hanging="300"/>
        <w:jc w:val="left"/>
        <w:spacing w:line="360" w:lineRule="auto"/>
        <w:rPr>
          <w:rFonts w:hint="eastAsia" w:ascii="宋体" w:hAnsi="宋体" w:cs="宋体"/>
          <w:sz w:val="24"/>
          <w:u w:val="single"/>
        </w:rPr>
      </w:pPr>
      <w:r>
        <w:rPr>
          <w:sz w:val="24"/>
        </w:rPr>
        <w:t xml:space="preserve">联系方式：</w:t>
      </w:r>
      <w:r>
        <w:rPr>
          <w:rFonts w:hint="eastAsia" w:ascii="宋体" w:hAnsi="宋体" w:cs="宋体"/>
          <w:sz w:val="24"/>
          <w:u w:val="single"/>
        </w:rPr>
        <w:t xml:space="preserve">赵女士    0519-86596805 </w:t>
      </w:r>
      <w:r>
        <w:rPr>
          <w:rFonts w:hint="eastAsia" w:ascii="宋体" w:hAnsi="宋体" w:cs="宋体"/>
          <w:sz w:val="24"/>
          <w:u w:val="single"/>
        </w:rPr>
      </w:r>
      <w:r/>
    </w:p>
    <w:p>
      <w:pPr>
        <w:pStyle w:val="838"/>
        <w:ind w:left="1080" w:hanging="301"/>
        <w:jc w:val="left"/>
        <w:spacing w:line="360" w:lineRule="auto"/>
        <w:rPr>
          <w:b/>
          <w:sz w:val="24"/>
        </w:rPr>
        <w:outlineLvl w:val="2"/>
      </w:pPr>
      <w:r>
        <w:rPr>
          <w:b/>
          <w:sz w:val="24"/>
        </w:rPr>
        <w:t xml:space="preserve">2.采购代理机构信息</w:t>
      </w:r>
      <w:bookmarkEnd w:id="32"/>
      <w:r/>
      <w:bookmarkEnd w:id="33"/>
      <w:r>
        <w:rPr>
          <w:b/>
          <w:sz w:val="24"/>
        </w:rPr>
      </w:r>
      <w:r/>
    </w:p>
    <w:p>
      <w:pPr>
        <w:pStyle w:val="838"/>
        <w:ind w:left="1079" w:hanging="300"/>
        <w:jc w:val="left"/>
        <w:spacing w:line="360" w:lineRule="auto"/>
        <w:rPr>
          <w:rFonts w:hint="eastAsia" w:ascii="宋体" w:hAnsi="宋体" w:cs="宋体"/>
          <w:sz w:val="24"/>
        </w:rPr>
      </w:pPr>
      <w:r/>
      <w:bookmarkStart w:id="34" w:name="_Toc28359010"/>
      <w:r/>
      <w:bookmarkStart w:id="35" w:name="_Toc28359087"/>
      <w:r>
        <w:rPr>
          <w:sz w:val="24"/>
        </w:rPr>
        <w:t xml:space="preserve">名    称：</w:t>
      </w:r>
      <w:r>
        <w:rPr>
          <w:rFonts w:hint="eastAsia" w:ascii="宋体" w:hAnsi="宋体" w:cs="宋体"/>
          <w:sz w:val="24"/>
          <w:u w:val="single"/>
        </w:rPr>
        <w:t xml:space="preserve">江苏宇洋工程项目管理有限公司</w:t>
      </w:r>
      <w:r>
        <w:rPr>
          <w:rFonts w:hint="eastAsia" w:ascii="宋体" w:hAnsi="宋体" w:cs="宋体"/>
          <w:sz w:val="24"/>
        </w:rPr>
      </w:r>
      <w:r/>
    </w:p>
    <w:p>
      <w:pPr>
        <w:pStyle w:val="838"/>
        <w:ind w:left="1079" w:hanging="300"/>
        <w:jc w:val="left"/>
        <w:spacing w:line="360" w:lineRule="auto"/>
        <w:rPr>
          <w:sz w:val="24"/>
        </w:rPr>
      </w:pPr>
      <w:r>
        <w:rPr>
          <w:sz w:val="24"/>
        </w:rPr>
        <w:t xml:space="preserve">地    址：</w:t>
      </w:r>
      <w:r>
        <w:rPr>
          <w:rFonts w:hint="eastAsia" w:ascii="宋体" w:hAnsi="宋体" w:cs="宋体"/>
          <w:sz w:val="24"/>
          <w:u w:val="single"/>
        </w:rPr>
        <w:t xml:space="preserve">常州市勤业路188号A座6楼</w:t>
      </w:r>
      <w:r>
        <w:rPr>
          <w:sz w:val="24"/>
        </w:rPr>
      </w:r>
      <w:r/>
    </w:p>
    <w:p>
      <w:pPr>
        <w:pStyle w:val="838"/>
        <w:ind w:left="1079" w:hanging="300"/>
        <w:jc w:val="left"/>
        <w:spacing w:line="360" w:lineRule="auto"/>
        <w:rPr>
          <w:sz w:val="24"/>
          <w:u w:val="single"/>
        </w:rPr>
      </w:pPr>
      <w:r>
        <w:rPr>
          <w:sz w:val="24"/>
        </w:rPr>
        <w:t xml:space="preserve">联系方式：</w:t>
      </w:r>
      <w:r>
        <w:rPr>
          <w:rFonts w:hint="eastAsia" w:ascii="宋体" w:hAnsi="宋体" w:cs="宋体"/>
          <w:sz w:val="24"/>
          <w:u w:val="single"/>
        </w:rPr>
        <w:t xml:space="preserve">0519-85185053</w:t>
      </w:r>
      <w:r>
        <w:rPr>
          <w:sz w:val="24"/>
          <w:u w:val="single"/>
        </w:rPr>
      </w:r>
      <w:r/>
    </w:p>
    <w:p>
      <w:pPr>
        <w:pStyle w:val="838"/>
        <w:ind w:firstLine="723"/>
        <w:spacing w:line="360" w:lineRule="auto"/>
        <w:rPr>
          <w:b/>
          <w:sz w:val="24"/>
          <w:u w:val="single"/>
        </w:rPr>
        <w:outlineLvl w:val="2"/>
      </w:pPr>
      <w:r>
        <w:rPr>
          <w:b/>
          <w:sz w:val="24"/>
        </w:rPr>
        <w:t xml:space="preserve">3.项目联系方式</w:t>
      </w:r>
      <w:bookmarkEnd w:id="34"/>
      <w:r/>
      <w:bookmarkEnd w:id="35"/>
      <w:r>
        <w:rPr>
          <w:b/>
          <w:sz w:val="24"/>
          <w:u w:val="single"/>
        </w:rPr>
      </w:r>
      <w:r/>
    </w:p>
    <w:p>
      <w:pPr>
        <w:pStyle w:val="838"/>
        <w:ind w:firstLine="720"/>
        <w:spacing w:line="360" w:lineRule="auto"/>
        <w:rPr>
          <w:rFonts w:hint="eastAsia" w:ascii="宋体" w:hAnsi="宋体" w:cs="宋体"/>
          <w:sz w:val="24"/>
          <w:u w:val="single"/>
        </w:rPr>
      </w:pPr>
      <w:r>
        <w:rPr>
          <w:sz w:val="24"/>
        </w:rPr>
        <w:t xml:space="preserve">项目联系人：</w:t>
      </w:r>
      <w:r>
        <w:rPr>
          <w:rFonts w:hint="eastAsia" w:ascii="宋体" w:hAnsi="宋体" w:cs="宋体"/>
          <w:sz w:val="24"/>
          <w:u w:val="single"/>
        </w:rPr>
        <w:t xml:space="preserve">刘女士</w:t>
      </w:r>
      <w:r>
        <w:rPr>
          <w:rFonts w:hint="eastAsia" w:ascii="宋体" w:hAnsi="宋体" w:cs="宋体"/>
          <w:sz w:val="24"/>
          <w:u w:val="single"/>
        </w:rPr>
      </w:r>
      <w:r/>
    </w:p>
    <w:p>
      <w:pPr>
        <w:pStyle w:val="838"/>
        <w:ind w:firstLine="720"/>
        <w:jc w:val="left"/>
        <w:spacing w:line="360" w:lineRule="auto"/>
        <w:rPr>
          <w:rFonts w:hint="eastAsia" w:ascii="宋体" w:hAnsi="宋体"/>
          <w:sz w:val="30"/>
          <w:szCs w:val="30"/>
        </w:rPr>
      </w:pPr>
      <w:r>
        <w:rPr>
          <w:sz w:val="24"/>
        </w:rPr>
        <w:t xml:space="preserve">电    </w:t>
      </w:r>
      <w:r>
        <w:rPr>
          <w:sz w:val="24"/>
        </w:rPr>
        <w:t xml:space="preserve">话：</w:t>
      </w:r>
      <w:bookmarkStart w:id="36" w:name="_Toc353873938"/>
      <w:r/>
      <w:bookmarkStart w:id="37" w:name="_Toc127161488"/>
      <w:r/>
      <w:bookmarkStart w:id="38" w:name="_Toc353825548"/>
      <w:r/>
      <w:bookmarkStart w:id="39" w:name="_Toc195842950"/>
      <w:r/>
      <w:bookmarkStart w:id="40" w:name="_Toc305158854"/>
      <w:r/>
      <w:bookmarkStart w:id="41" w:name="_Toc99301420"/>
      <w:r/>
      <w:bookmarkStart w:id="42" w:name="_Toc226965856"/>
      <w:r/>
      <w:bookmarkStart w:id="43" w:name="_Toc512937850"/>
      <w:r/>
      <w:bookmarkStart w:id="44" w:name="_Toc305158928"/>
      <w:r/>
      <w:bookmarkStart w:id="45" w:name="_Toc150774783"/>
      <w:r/>
      <w:bookmarkStart w:id="46" w:name="_Toc127151777"/>
      <w:r/>
      <w:bookmarkStart w:id="47" w:name="_Toc264969275"/>
      <w:r/>
      <w:bookmarkStart w:id="48" w:name="_Toc265228423"/>
      <w:r>
        <w:rPr>
          <w:rFonts w:hint="eastAsia" w:ascii="宋体" w:hAnsi="宋体" w:cs="宋体"/>
          <w:sz w:val="24"/>
          <w:u w:val="single"/>
        </w:rPr>
        <w:t xml:space="preserve">0519-85185053</w:t>
      </w:r>
      <w:r>
        <w:rPr>
          <w:rFonts w:hint="eastAsia" w:ascii="宋体" w:hAnsi="宋体"/>
          <w:sz w:val="30"/>
          <w:szCs w:val="30"/>
        </w:rPr>
        <w:t xml:space="preserve">            </w:t>
      </w:r>
      <w:r>
        <w:rPr>
          <w:rFonts w:hint="eastAsia" w:ascii="宋体" w:hAnsi="宋体"/>
          <w:sz w:val="30"/>
          <w:szCs w:val="30"/>
        </w:rPr>
      </w:r>
      <w:r/>
    </w:p>
    <w:p>
      <w:pPr>
        <w:pStyle w:val="838"/>
        <w:ind w:firstLine="900"/>
        <w:jc w:val="center"/>
        <w:spacing w:line="360" w:lineRule="auto"/>
        <w:rPr>
          <w:b/>
          <w:sz w:val="32"/>
          <w:szCs w:val="32"/>
        </w:rPr>
        <w:outlineLvl w:val="0"/>
      </w:pPr>
      <w:r>
        <w:rPr>
          <w:rFonts w:hint="eastAsia" w:ascii="宋体" w:hAnsi="宋体"/>
          <w:sz w:val="30"/>
          <w:szCs w:val="30"/>
        </w:rPr>
        <w:br w:type="page" w:clear="all"/>
      </w:r>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840"/>
        <w:spacing w:before="0" w:line="360" w:lineRule="auto"/>
        <w:tabs>
          <w:tab w:val="center" w:pos="4592" w:leader="none"/>
          <w:tab w:val="left" w:pos="7860" w:leader="none"/>
        </w:tabs>
        <w:rPr>
          <w:rFonts w:ascii="Times New Roman" w:hAnsi="Times New Roman" w:eastAsia="宋体"/>
          <w:sz w:val="28"/>
        </w:rPr>
      </w:pPr>
      <w:r/>
      <w:bookmarkStart w:id="49" w:name="_Toc150774724"/>
      <w:r/>
      <w:bookmarkStart w:id="50" w:name="_Toc520356144"/>
      <w:r/>
      <w:bookmarkStart w:id="51" w:name="_Toc226309763"/>
      <w:r/>
      <w:bookmarkStart w:id="52" w:name="_Toc164608788"/>
      <w:r/>
      <w:bookmarkStart w:id="53" w:name="_Toc127151720"/>
      <w:r/>
      <w:bookmarkStart w:id="54" w:name="_Toc195842884"/>
      <w:r/>
      <w:bookmarkStart w:id="55" w:name="_Toc151190146"/>
      <w:r/>
      <w:bookmarkStart w:id="56" w:name="_Toc164608633"/>
      <w:r/>
      <w:bookmarkStart w:id="57" w:name="_Toc226965792"/>
      <w:r/>
      <w:bookmarkStart w:id="58" w:name="_Toc150480757"/>
      <w:r/>
      <w:bookmarkStart w:id="59" w:name="_Toc151193761"/>
      <w:r/>
      <w:bookmarkStart w:id="60" w:name="_Toc127151519"/>
      <w:r/>
      <w:bookmarkStart w:id="61" w:name="_Toc127161433"/>
      <w:r/>
      <w:bookmarkStart w:id="62" w:name="_Toc226337215"/>
      <w:r/>
      <w:bookmarkStart w:id="63" w:name="_Toc150509270"/>
      <w:r/>
      <w:bookmarkStart w:id="64" w:name="_Toc226965709"/>
      <w:r/>
      <w:bookmarkStart w:id="65" w:name="_Toc164229360"/>
      <w:r/>
      <w:bookmarkStart w:id="66" w:name="_Toc151193907"/>
      <w:r/>
      <w:bookmarkStart w:id="67" w:name="_Toc142311021"/>
      <w:r/>
      <w:bookmarkStart w:id="68" w:name="_Toc149720812"/>
      <w:r/>
      <w:bookmarkStart w:id="69" w:name="_Toc151193617"/>
      <w:r/>
      <w:bookmarkStart w:id="70" w:name="_Toc151193689"/>
      <w:r/>
      <w:bookmarkStart w:id="71" w:name="_Toc164351613"/>
      <w:r/>
      <w:bookmarkStart w:id="72" w:name="_Toc150774619"/>
      <w:r/>
      <w:bookmarkStart w:id="73" w:name="_Toc151193833"/>
      <w:r/>
      <w:bookmarkStart w:id="74" w:name="_Toc164229214"/>
      <w:r>
        <w:rPr>
          <w:rFonts w:ascii="Times New Roman" w:hAnsi="Times New Roman" w:eastAsia="宋体"/>
          <w:sz w:val="28"/>
        </w:rPr>
        <w:t xml:space="preserve">投标人须知资料表</w:t>
      </w:r>
      <w:r>
        <w:rPr>
          <w:rFonts w:ascii="Times New Roman" w:hAnsi="Times New Roman" w:eastAsia="宋体"/>
          <w:sz w:val="28"/>
        </w:rPr>
      </w:r>
      <w:r/>
    </w:p>
    <w:p>
      <w:pPr>
        <w:pStyle w:val="838"/>
        <w:jc w:val="center"/>
        <w:rPr>
          <w:b/>
          <w:sz w:val="28"/>
          <w:szCs w:val="28"/>
        </w:rPr>
      </w:pPr>
      <w:r>
        <w:rPr>
          <w:b/>
          <w:sz w:val="28"/>
          <w:szCs w:val="28"/>
        </w:rPr>
      </w:r>
      <w:r/>
    </w:p>
    <w:p>
      <w:pPr>
        <w:pStyle w:val="838"/>
        <w:ind w:firstLine="480"/>
        <w:spacing w:line="360" w:lineRule="auto"/>
        <w:rPr>
          <w:rFonts w:hint="eastAsia"/>
          <w:sz w:val="24"/>
        </w:rPr>
      </w:pPr>
      <w:r>
        <w:rPr>
          <w:sz w:val="24"/>
        </w:rPr>
        <w:t xml:space="preserve">本表是对投标人须知的具体补充和修改，</w:t>
      </w:r>
      <w:r>
        <w:rPr>
          <w:sz w:val="24"/>
        </w:rPr>
        <w:t xml:space="preserve">如有矛盾，均以本资料表为准。</w:t>
      </w:r>
      <w:r>
        <w:rPr>
          <w:rFonts w:hint="eastAsia"/>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1544"/>
        <w:gridCol w:w="6847"/>
      </w:tblGrid>
      <w:tr>
        <w:trPr>
          <w:trHeight w:val="594"/>
          <w:tblHeader/>
        </w:trPr>
        <w:tc>
          <w:tcPr>
            <w:tcW w:w="895" w:type="dxa"/>
            <w:vAlign w:val="center"/>
            <w:textDirection w:val="lrTb"/>
            <w:noWrap w:val="false"/>
          </w:tcPr>
          <w:p>
            <w:pPr>
              <w:pStyle w:val="838"/>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544" w:type="dxa"/>
            <w:vAlign w:val="center"/>
            <w:textDirection w:val="lrTb"/>
            <w:noWrap w:val="false"/>
          </w:tcPr>
          <w:p>
            <w:pPr>
              <w:pStyle w:val="838"/>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6847" w:type="dxa"/>
            <w:vAlign w:val="center"/>
            <w:textDirection w:val="lrTb"/>
            <w:noWrap w:val="false"/>
          </w:tcPr>
          <w:p>
            <w:pPr>
              <w:pStyle w:val="838"/>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895" w:type="dxa"/>
            <w:vAlign w:val="center"/>
            <w:textDirection w:val="lrTb"/>
            <w:noWrap w:val="false"/>
          </w:tcPr>
          <w:p>
            <w:pPr>
              <w:pStyle w:val="880"/>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544" w:type="dxa"/>
            <w:vAlign w:val="center"/>
            <w:textDirection w:val="lrTb"/>
            <w:noWrap w:val="false"/>
          </w:tcPr>
          <w:p>
            <w:pPr>
              <w:pStyle w:val="838"/>
              <w:jc w:val="center"/>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6847" w:type="dxa"/>
            <w:vAlign w:val="center"/>
            <w:textDirection w:val="lrTb"/>
            <w:noWrap w:val="false"/>
          </w:tcPr>
          <w:p>
            <w:pPr>
              <w:pStyle w:val="838"/>
              <w:jc w:val="lef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t xml:space="preserve">：</w:t>
            </w:r>
            <w:r>
              <w:rPr>
                <w:rFonts w:hint="eastAsia" w:ascii="宋体" w:hAnsi="宋体" w:cs="宋体"/>
                <w:sz w:val="24"/>
              </w:rPr>
            </w:r>
            <w:r/>
          </w:p>
          <w:p>
            <w:pPr>
              <w:pStyle w:val="838"/>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rPr>
                <w:rFonts w:hint="eastAsia" w:ascii="宋体" w:hAnsi="宋体" w:cs="宋体"/>
                <w:sz w:val="24"/>
              </w:rPr>
            </w:r>
            <w:r/>
          </w:p>
          <w:p>
            <w:pPr>
              <w:pStyle w:val="838"/>
              <w:jc w:val="left"/>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货物</w:t>
            </w:r>
            <w:r>
              <w:rPr>
                <w:rFonts w:hint="eastAsia" w:ascii="宋体" w:hAnsi="宋体" w:cs="宋体"/>
                <w:sz w:val="24"/>
              </w:rPr>
            </w:r>
            <w:r/>
          </w:p>
          <w:p>
            <w:pPr>
              <w:pStyle w:val="838"/>
              <w:jc w:val="left"/>
              <w:rPr>
                <w:rFonts w:hint="eastAsia" w:ascii="宋体" w:hAnsi="宋体" w:cs="宋体"/>
                <w:sz w:val="24"/>
                <w:u w:val="single"/>
              </w:rPr>
            </w:pPr>
            <w:r>
              <w:rPr>
                <w:rFonts w:ascii="Wingdings 2" w:hAnsi="Wingdings 2" w:eastAsia="Wingdings 2" w:cs="Wingdings 2"/>
                <w:sz w:val="24"/>
              </w:rPr>
              <w:t xml:space="preserve">£</w:t>
            </w:r>
            <w:r>
              <w:rPr>
                <w:rFonts w:hint="eastAsia" w:ascii="宋体" w:hAnsi="宋体" w:cs="宋体"/>
                <w:sz w:val="24"/>
              </w:rPr>
              <w:t xml:space="preserve">工程</w:t>
            </w:r>
            <w:r>
              <w:rPr>
                <w:rFonts w:hint="eastAsia" w:ascii="宋体" w:hAnsi="宋体" w:cs="宋体"/>
                <w:sz w:val="24"/>
                <w:u w:val="single"/>
              </w:rPr>
            </w:r>
            <w:r/>
          </w:p>
        </w:tc>
      </w:tr>
      <w:tr>
        <w:trPr>
          <w:trHeight w:val="20"/>
        </w:trPr>
        <w:tc>
          <w:tcPr>
            <w:tcW w:w="895" w:type="dxa"/>
            <w:vAlign w:val="center"/>
            <w:textDirection w:val="lrTb"/>
            <w:noWrap w:val="false"/>
          </w:tcPr>
          <w:p>
            <w:pPr>
              <w:pStyle w:val="880"/>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544" w:type="dxa"/>
            <w:vAlign w:val="center"/>
            <w:textDirection w:val="lrTb"/>
            <w:noWrap w:val="false"/>
          </w:tcPr>
          <w:p>
            <w:pPr>
              <w:pStyle w:val="838"/>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6847" w:type="dxa"/>
            <w:vAlign w:val="center"/>
            <w:textDirection w:val="lrTb"/>
            <w:noWrap w:val="false"/>
          </w:tcPr>
          <w:p>
            <w:pPr>
              <w:pStyle w:val="838"/>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838"/>
              <w:jc w:val="left"/>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是</w:t>
            </w:r>
            <w:r>
              <w:rPr>
                <w:rFonts w:hint="eastAsia" w:ascii="宋体" w:hAnsi="宋体" w:cs="宋体"/>
                <w:sz w:val="24"/>
              </w:rPr>
            </w:r>
            <w:r/>
          </w:p>
          <w:p>
            <w:pPr>
              <w:pStyle w:val="838"/>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否</w:t>
            </w:r>
            <w:r>
              <w:rPr>
                <w:rFonts w:hint="eastAsia" w:ascii="宋体" w:hAnsi="宋体" w:cs="宋体"/>
                <w:sz w:val="24"/>
              </w:rPr>
            </w:r>
            <w:r/>
          </w:p>
        </w:tc>
      </w:tr>
      <w:tr>
        <w:trPr>
          <w:trHeight w:val="20"/>
        </w:trPr>
        <w:tc>
          <w:tcPr>
            <w:tcW w:w="895" w:type="dxa"/>
            <w:vAlign w:val="center"/>
            <w:textDirection w:val="lrTb"/>
            <w:noWrap w:val="false"/>
          </w:tcPr>
          <w:p>
            <w:pPr>
              <w:pStyle w:val="880"/>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544" w:type="dxa"/>
            <w:vAlign w:val="center"/>
            <w:textDirection w:val="lrTb"/>
            <w:noWrap w:val="false"/>
          </w:tcPr>
          <w:p>
            <w:pPr>
              <w:pStyle w:val="838"/>
              <w:jc w:val="center"/>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6847" w:type="dxa"/>
            <w:vAlign w:val="center"/>
            <w:textDirection w:val="lrTb"/>
            <w:noWrap w:val="false"/>
          </w:tcPr>
          <w:p>
            <w:pPr>
              <w:pStyle w:val="880"/>
              <w:rPr>
                <w:rFonts w:hAnsi="宋体" w:cs="宋体"/>
                <w:sz w:val="24"/>
                <w:szCs w:val="24"/>
              </w:rPr>
            </w:pPr>
            <w:r>
              <w:rPr>
                <w:rFonts w:hAnsi="宋体" w:cs="宋体"/>
                <w:b/>
                <w:sz w:val="24"/>
                <w:szCs w:val="24"/>
              </w:rPr>
              <w:t xml:space="preserve">■</w:t>
            </w:r>
            <w:r>
              <w:rPr>
                <w:rFonts w:hAnsi="宋体" w:cs="宋体"/>
                <w:sz w:val="24"/>
                <w:szCs w:val="24"/>
              </w:rPr>
              <w:t xml:space="preserve">关于核心产品本项目</w:t>
            </w:r>
            <w:r>
              <w:rPr>
                <w:rFonts w:hAnsi="宋体" w:cs="宋体"/>
                <w:sz w:val="24"/>
                <w:szCs w:val="24"/>
                <w:u w:val="single"/>
              </w:rPr>
              <w:t xml:space="preserve">/</w:t>
            </w:r>
            <w:r>
              <w:rPr>
                <w:rFonts w:hAnsi="宋体" w:cs="宋体"/>
                <w:sz w:val="24"/>
                <w:szCs w:val="24"/>
              </w:rPr>
              <w:t xml:space="preserve">包不适用。</w:t>
            </w:r>
            <w:r>
              <w:rPr>
                <w:rFonts w:hAnsi="宋体" w:cs="宋体"/>
                <w:sz w:val="24"/>
                <w:szCs w:val="24"/>
              </w:rPr>
            </w:r>
            <w:r/>
          </w:p>
          <w:p>
            <w:pPr>
              <w:pStyle w:val="880"/>
              <w:rPr>
                <w:rFonts w:hAnsi="宋体" w:cs="宋体"/>
                <w:sz w:val="24"/>
                <w:szCs w:val="24"/>
              </w:rPr>
            </w:pPr>
            <w:r>
              <w:rPr>
                <w:rFonts w:hAnsi="宋体" w:cs="宋体"/>
                <w:sz w:val="24"/>
                <w:szCs w:val="24"/>
              </w:rPr>
              <w:t xml:space="preserve">□本项目__包为单一产品采购项目。</w:t>
            </w:r>
            <w:r>
              <w:rPr>
                <w:rFonts w:hAnsi="宋体" w:cs="宋体"/>
                <w:sz w:val="24"/>
                <w:szCs w:val="24"/>
              </w:rPr>
            </w:r>
            <w:r/>
          </w:p>
          <w:p>
            <w:pPr>
              <w:pStyle w:val="838"/>
              <w:rPr>
                <w:rFonts w:ascii="宋体" w:hAnsi="宋体" w:cs="宋体"/>
                <w:sz w:val="24"/>
                <w:u w:val="single"/>
              </w:rPr>
            </w:pPr>
            <w:r>
              <w:rPr>
                <w:rFonts w:hint="eastAsia" w:ascii="宋体" w:hAnsi="宋体" w:cs="宋体"/>
                <w:sz w:val="24"/>
              </w:rPr>
              <w:t xml:space="preserve">□本项目为非单一产品采购项目，核心产品为</w:t>
            </w:r>
            <w:r>
              <w:rPr>
                <w:rFonts w:hint="eastAsia" w:ascii="宋体" w:hAnsi="宋体" w:cs="宋体"/>
                <w:sz w:val="24"/>
                <w:u w:val="single"/>
              </w:rPr>
              <w:t xml:space="preserve">    。</w:t>
            </w:r>
            <w:r>
              <w:rPr>
                <w:rFonts w:ascii="宋体" w:hAnsi="宋体" w:cs="宋体"/>
                <w:sz w:val="24"/>
                <w:u w:val="single"/>
              </w:rPr>
            </w:r>
            <w:r/>
          </w:p>
        </w:tc>
      </w:tr>
      <w:tr>
        <w:trPr>
          <w:cantSplit/>
          <w:trHeight w:val="20"/>
        </w:trPr>
        <w:tc>
          <w:tcPr>
            <w:tcW w:w="895" w:type="dxa"/>
            <w:vAlign w:val="center"/>
            <w:vMerge w:val="restart"/>
            <w:textDirection w:val="lrTb"/>
            <w:noWrap w:val="false"/>
          </w:tcPr>
          <w:p>
            <w:pPr>
              <w:pStyle w:val="880"/>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544" w:type="dxa"/>
            <w:vAlign w:val="center"/>
            <w:textDirection w:val="lrTb"/>
            <w:noWrap w:val="false"/>
          </w:tcPr>
          <w:p>
            <w:pPr>
              <w:pStyle w:val="838"/>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6847" w:type="dxa"/>
            <w:vAlign w:val="center"/>
            <w:textDirection w:val="lrTb"/>
            <w:noWrap w:val="false"/>
          </w:tcPr>
          <w:p>
            <w:pPr>
              <w:pStyle w:val="838"/>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不组织</w:t>
            </w:r>
            <w:r>
              <w:rPr>
                <w:rFonts w:hint="eastAsia" w:ascii="宋体" w:hAnsi="宋体" w:cs="宋体"/>
                <w:sz w:val="24"/>
              </w:rPr>
            </w:r>
            <w:r/>
          </w:p>
          <w:p>
            <w:pPr>
              <w:pStyle w:val="838"/>
              <w:jc w:val="left"/>
              <w:rPr>
                <w:rFonts w:hint="eastAsia"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rPr>
                <w:rFonts w:hint="eastAsia" w:ascii="宋体" w:hAnsi="宋体" w:cs="宋体"/>
                <w:bCs/>
                <w:sz w:val="24"/>
              </w:rPr>
            </w:r>
            <w:r/>
          </w:p>
          <w:p>
            <w:pPr>
              <w:pStyle w:val="880"/>
              <w:rPr>
                <w:rFonts w:hAnsi="宋体" w:cs="宋体"/>
                <w:sz w:val="24"/>
                <w:szCs w:val="24"/>
              </w:rPr>
            </w:pPr>
            <w:r>
              <w:rPr>
                <w:rFonts w:hAnsi="宋体" w:cs="宋体"/>
                <w:sz w:val="24"/>
                <w:szCs w:val="24"/>
              </w:rPr>
              <w:t xml:space="preserve">考察地点：____________。</w:t>
            </w:r>
            <w:r>
              <w:rPr>
                <w:rFonts w:hAnsi="宋体" w:cs="宋体"/>
                <w:sz w:val="24"/>
                <w:szCs w:val="24"/>
              </w:rPr>
            </w:r>
            <w:r/>
          </w:p>
        </w:tc>
      </w:tr>
      <w:tr>
        <w:trPr>
          <w:cantSplit/>
          <w:trHeight w:val="20"/>
        </w:trPr>
        <w:tc>
          <w:tcPr>
            <w:tcW w:w="895" w:type="dxa"/>
            <w:vAlign w:val="center"/>
            <w:vMerge w:val="continue"/>
            <w:textDirection w:val="lrTb"/>
            <w:noWrap w:val="false"/>
          </w:tcPr>
          <w:p>
            <w:pPr>
              <w:pStyle w:val="880"/>
              <w:jc w:val="center"/>
              <w:rPr>
                <w:rFonts w:hAnsi="宋体" w:cs="宋体"/>
                <w:sz w:val="24"/>
                <w:szCs w:val="24"/>
              </w:rPr>
            </w:pPr>
            <w:r>
              <w:rPr>
                <w:rFonts w:hAnsi="宋体" w:cs="宋体"/>
                <w:sz w:val="24"/>
                <w:szCs w:val="24"/>
              </w:rPr>
            </w:r>
            <w:r/>
          </w:p>
        </w:tc>
        <w:tc>
          <w:tcPr>
            <w:tcW w:w="1544" w:type="dxa"/>
            <w:vAlign w:val="center"/>
            <w:textDirection w:val="lrTb"/>
            <w:noWrap w:val="false"/>
          </w:tcPr>
          <w:p>
            <w:pPr>
              <w:pStyle w:val="838"/>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6847" w:type="dxa"/>
            <w:vAlign w:val="center"/>
            <w:textDirection w:val="lrTb"/>
            <w:noWrap w:val="false"/>
          </w:tcPr>
          <w:p>
            <w:pPr>
              <w:pStyle w:val="838"/>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不召开</w:t>
            </w:r>
            <w:r>
              <w:rPr>
                <w:rFonts w:hint="eastAsia" w:ascii="宋体" w:hAnsi="宋体" w:cs="宋体"/>
                <w:sz w:val="24"/>
              </w:rPr>
            </w:r>
            <w:r/>
          </w:p>
          <w:p>
            <w:pPr>
              <w:pStyle w:val="838"/>
              <w:jc w:val="left"/>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rPr>
                <w:rFonts w:hint="eastAsia" w:ascii="宋体" w:hAnsi="宋体" w:cs="宋体"/>
                <w:sz w:val="24"/>
              </w:rPr>
            </w:r>
            <w:r/>
          </w:p>
          <w:p>
            <w:pPr>
              <w:pStyle w:val="838"/>
              <w:jc w:val="left"/>
              <w:rPr>
                <w:rFonts w:hint="eastAsia" w:ascii="宋体" w:hAnsi="宋体" w:cs="宋体"/>
                <w:sz w:val="24"/>
              </w:rPr>
            </w:pPr>
            <w:r>
              <w:rPr>
                <w:rFonts w:hint="eastAsia" w:ascii="宋体" w:hAnsi="宋体" w:cs="宋体"/>
                <w:sz w:val="24"/>
              </w:rPr>
              <w:t xml:space="preserve">召开地点：___</w:t>
            </w:r>
            <w:r>
              <w:rPr>
                <w:rFonts w:hint="eastAsia" w:ascii="宋体" w:hAnsi="宋体" w:cs="宋体"/>
                <w:sz w:val="24"/>
              </w:rPr>
              <w:t xml:space="preserve">_________。</w:t>
            </w:r>
            <w:r>
              <w:rPr>
                <w:rFonts w:hint="eastAsia" w:ascii="宋体" w:hAnsi="宋体" w:cs="宋体"/>
                <w:sz w:val="24"/>
              </w:rPr>
            </w:r>
            <w:r/>
          </w:p>
        </w:tc>
      </w:tr>
      <w:tr>
        <w:trPr>
          <w:trHeight w:val="20"/>
        </w:trPr>
        <w:tc>
          <w:tcPr>
            <w:tcW w:w="895" w:type="dxa"/>
            <w:vAlign w:val="center"/>
            <w:textDirection w:val="lrTb"/>
            <w:noWrap w:val="false"/>
          </w:tcPr>
          <w:p>
            <w:pPr>
              <w:pStyle w:val="880"/>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544" w:type="dxa"/>
            <w:vAlign w:val="center"/>
            <w:textDirection w:val="lrTb"/>
            <w:noWrap w:val="false"/>
          </w:tcPr>
          <w:p>
            <w:pPr>
              <w:pStyle w:val="838"/>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6847" w:type="dxa"/>
            <w:vAlign w:val="center"/>
            <w:textDirection w:val="lrTb"/>
            <w:noWrap w:val="false"/>
          </w:tcPr>
          <w:p>
            <w:pPr>
              <w:pStyle w:val="838"/>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838"/>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不需要</w:t>
            </w:r>
            <w:r>
              <w:rPr>
                <w:rFonts w:hint="eastAsia" w:ascii="宋体" w:hAnsi="宋体" w:cs="宋体"/>
                <w:sz w:val="24"/>
              </w:rPr>
            </w:r>
            <w:r/>
          </w:p>
          <w:p>
            <w:pPr>
              <w:pStyle w:val="838"/>
              <w:jc w:val="left"/>
              <w:rPr>
                <w:rFonts w:hint="eastAsia" w:ascii="宋体" w:hAnsi="宋体" w:cs="宋体"/>
                <w:sz w:val="24"/>
              </w:rPr>
            </w:pPr>
            <w:r>
              <w:rPr>
                <w:rFonts w:hint="eastAsia" w:ascii="宋体" w:hAnsi="宋体" w:cs="宋体"/>
                <w:sz w:val="24"/>
              </w:rPr>
              <w:t xml:space="preserve">□需要，具体要</w:t>
            </w:r>
            <w:r>
              <w:rPr>
                <w:rFonts w:hint="eastAsia" w:ascii="宋体" w:hAnsi="宋体" w:cs="宋体"/>
                <w:sz w:val="24"/>
              </w:rPr>
              <w:t xml:space="preserve">求</w:t>
            </w:r>
            <w:r>
              <w:rPr>
                <w:rFonts w:hint="eastAsia" w:ascii="宋体" w:hAnsi="宋体" w:cs="宋体"/>
                <w:sz w:val="24"/>
              </w:rPr>
              <w:t xml:space="preserve">如</w:t>
            </w:r>
            <w:r>
              <w:rPr>
                <w:rFonts w:hint="eastAsia" w:ascii="宋体" w:hAnsi="宋体" w:cs="宋体"/>
                <w:sz w:val="24"/>
              </w:rPr>
              <w:t xml:space="preserve">下：</w:t>
            </w:r>
            <w:r>
              <w:rPr>
                <w:rFonts w:hint="eastAsia" w:ascii="宋体" w:hAnsi="宋体" w:cs="宋体"/>
                <w:sz w:val="24"/>
              </w:rPr>
            </w:r>
            <w:r/>
          </w:p>
          <w:p>
            <w:pPr>
              <w:pStyle w:val="838"/>
              <w:jc w:val="left"/>
              <w:rPr>
                <w:rFonts w:hint="eastAsia" w:ascii="宋体" w:hAnsi="宋体" w:cs="宋体"/>
                <w:sz w:val="24"/>
                <w:u w:val="single"/>
              </w:rPr>
            </w:pPr>
            <w:r>
              <w:rPr>
                <w:rFonts w:hint="eastAsia" w:ascii="宋体" w:hAnsi="宋体" w:cs="宋体"/>
                <w:sz w:val="24"/>
              </w:rPr>
              <w:t xml:space="preserve">（1）样品制作的标准和要求：详见采购需求；</w:t>
            </w:r>
            <w:r>
              <w:rPr>
                <w:rFonts w:hint="eastAsia" w:ascii="宋体" w:hAnsi="宋体" w:cs="宋体"/>
                <w:sz w:val="24"/>
                <w:u w:val="single"/>
              </w:rPr>
            </w:r>
            <w:r/>
          </w:p>
          <w:p>
            <w:pPr>
              <w:pStyle w:val="838"/>
              <w:jc w:val="left"/>
              <w:rPr>
                <w:rFonts w:hint="eastAsia" w:ascii="宋体" w:hAnsi="宋体" w:cs="宋体"/>
                <w:sz w:val="24"/>
              </w:rPr>
            </w:pPr>
            <w:r>
              <w:rPr>
                <w:rFonts w:hint="eastAsia" w:ascii="宋体" w:hAnsi="宋体" w:cs="宋体"/>
                <w:sz w:val="24"/>
              </w:rPr>
              <w:t xml:space="preserve">（2）是否需要随样品提交相关检测报告：详见采购需求</w:t>
            </w:r>
            <w:r>
              <w:rPr>
                <w:rFonts w:hint="eastAsia" w:ascii="宋体" w:hAnsi="宋体" w:cs="宋体"/>
                <w:sz w:val="24"/>
              </w:rPr>
            </w:r>
            <w:r/>
          </w:p>
          <w:p>
            <w:pPr>
              <w:pStyle w:val="838"/>
              <w:jc w:val="left"/>
              <w:rPr>
                <w:rFonts w:hint="eastAsia" w:ascii="宋体" w:hAnsi="宋体" w:cs="宋体"/>
                <w:sz w:val="24"/>
              </w:rPr>
            </w:pPr>
            <w:r>
              <w:rPr>
                <w:rFonts w:hint="eastAsia" w:ascii="宋体" w:hAnsi="宋体" w:cs="宋体"/>
                <w:sz w:val="24"/>
              </w:rPr>
              <w:t xml:space="preserve">（3）样品递交要求：详见采购需求；</w:t>
            </w:r>
            <w:r>
              <w:rPr>
                <w:rFonts w:hint="eastAsia" w:ascii="宋体" w:hAnsi="宋体" w:cs="宋体"/>
                <w:sz w:val="24"/>
              </w:rPr>
            </w:r>
            <w:r/>
          </w:p>
          <w:p>
            <w:pPr>
              <w:pStyle w:val="838"/>
              <w:jc w:val="left"/>
              <w:rPr>
                <w:rFonts w:hint="eastAsia" w:ascii="宋体" w:hAnsi="宋体" w:cs="宋体"/>
                <w:sz w:val="24"/>
              </w:rPr>
            </w:pPr>
            <w:r>
              <w:rPr>
                <w:rFonts w:hint="eastAsia" w:ascii="宋体" w:hAnsi="宋体" w:cs="宋体"/>
                <w:sz w:val="24"/>
              </w:rPr>
              <w:t xml:space="preserve">（4）未中标人样品退还：详见采购需求；</w:t>
            </w:r>
            <w:r>
              <w:rPr>
                <w:rFonts w:hint="eastAsia" w:ascii="宋体" w:hAnsi="宋体" w:cs="宋体"/>
                <w:sz w:val="24"/>
              </w:rPr>
            </w:r>
            <w:r/>
          </w:p>
          <w:p>
            <w:pPr>
              <w:pStyle w:val="838"/>
              <w:jc w:val="left"/>
              <w:rPr>
                <w:rFonts w:hint="eastAsia" w:ascii="宋体" w:hAnsi="宋体" w:cs="宋体"/>
                <w:sz w:val="24"/>
                <w:u w:val="single"/>
              </w:rPr>
            </w:pPr>
            <w:r>
              <w:rPr>
                <w:rFonts w:hint="eastAsia" w:ascii="宋体" w:hAnsi="宋体" w:cs="宋体"/>
                <w:sz w:val="24"/>
              </w:rPr>
              <w:t xml:space="preserve">（5）中标人样品保管、封存及退还：详见采购需求；</w:t>
            </w:r>
            <w:r>
              <w:rPr>
                <w:rFonts w:hint="eastAsia" w:ascii="宋体" w:hAnsi="宋体" w:cs="宋体"/>
                <w:sz w:val="24"/>
                <w:u w:val="single"/>
              </w:rPr>
            </w:r>
            <w:r/>
          </w:p>
          <w:p>
            <w:pPr>
              <w:pStyle w:val="838"/>
              <w:jc w:val="left"/>
              <w:rPr>
                <w:rFonts w:hint="eastAsia" w:ascii="宋体" w:hAnsi="宋体" w:cs="宋体"/>
                <w:sz w:val="24"/>
              </w:rPr>
            </w:pPr>
            <w:r>
              <w:rPr>
                <w:rFonts w:hint="eastAsia" w:ascii="宋体" w:hAnsi="宋体" w:cs="宋体"/>
                <w:sz w:val="24"/>
              </w:rPr>
              <w:t xml:space="preserve">（6）其他要求（如有）：详见采购需求。</w:t>
            </w:r>
            <w:r>
              <w:rPr>
                <w:rFonts w:hint="eastAsia" w:ascii="宋体" w:hAnsi="宋体" w:cs="宋体"/>
                <w:sz w:val="24"/>
              </w:rPr>
            </w:r>
            <w:r/>
          </w:p>
        </w:tc>
      </w:tr>
      <w:tr>
        <w:trPr>
          <w:trHeight w:val="1535"/>
        </w:trPr>
        <w:tc>
          <w:tcPr>
            <w:tcW w:w="895" w:type="dxa"/>
            <w:vAlign w:val="center"/>
            <w:textDirection w:val="lrTb"/>
            <w:noWrap w:val="false"/>
          </w:tcPr>
          <w:p>
            <w:pPr>
              <w:pStyle w:val="880"/>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544" w:type="dxa"/>
            <w:vAlign w:val="center"/>
            <w:textDirection w:val="lrTb"/>
            <w:noWrap w:val="false"/>
          </w:tcPr>
          <w:p>
            <w:pPr>
              <w:pStyle w:val="838"/>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6847" w:type="dxa"/>
            <w:vAlign w:val="center"/>
            <w:textDirection w:val="lrTb"/>
            <w:noWrap w:val="false"/>
          </w:tcPr>
          <w:p>
            <w:pPr>
              <w:pStyle w:val="838"/>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u w:val="single"/>
              </w:rPr>
              <w:t xml:space="preserve">其他未列明行业</w:t>
            </w:r>
            <w:r>
              <w:rPr>
                <w:rFonts w:hint="eastAsia" w:ascii="宋体" w:hAnsi="宋体" w:cs="宋体"/>
                <w:sz w:val="24"/>
              </w:rPr>
            </w:r>
            <w:r/>
          </w:p>
        </w:tc>
      </w:tr>
    </w:tbl>
    <w:p>
      <w:pPr>
        <w:pStyle w:val="838"/>
      </w:pPr>
      <w:r>
        <w:br w:type="page" w:clear="all"/>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544"/>
        <w:gridCol w:w="6847"/>
      </w:tblGrid>
      <w:tr>
        <w:trPr>
          <w:trHeight w:val="841"/>
        </w:trPr>
        <w:tc>
          <w:tcPr>
            <w:tcW w:w="893" w:type="dxa"/>
            <w:vAlign w:val="center"/>
            <w:textDirection w:val="lrTb"/>
            <w:noWrap w:val="false"/>
          </w:tcPr>
          <w:p>
            <w:pPr>
              <w:pStyle w:val="880"/>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rPr>
                <w:rFonts w:ascii="Times New Roman" w:hAnsi="Times New Roman"/>
                <w:sz w:val="24"/>
                <w:szCs w:val="24"/>
              </w:rPr>
            </w:r>
            <w:r/>
          </w:p>
        </w:tc>
        <w:tc>
          <w:tcPr>
            <w:tcW w:w="1544" w:type="dxa"/>
            <w:vAlign w:val="center"/>
            <w:textDirection w:val="lrTb"/>
            <w:noWrap w:val="false"/>
          </w:tcPr>
          <w:p>
            <w:pPr>
              <w:pStyle w:val="838"/>
              <w:jc w:val="center"/>
              <w:rPr>
                <w:sz w:val="24"/>
              </w:rPr>
            </w:pPr>
            <w:r>
              <w:rPr>
                <w:rFonts w:hint="eastAsia"/>
                <w:sz w:val="24"/>
              </w:rPr>
              <w:t xml:space="preserve">投标报价</w:t>
            </w:r>
            <w:r>
              <w:rPr>
                <w:sz w:val="24"/>
              </w:rPr>
            </w:r>
            <w:r/>
          </w:p>
        </w:tc>
        <w:tc>
          <w:tcPr>
            <w:tcW w:w="6847" w:type="dxa"/>
            <w:vAlign w:val="center"/>
            <w:textDirection w:val="lrTb"/>
            <w:noWrap w:val="false"/>
          </w:tcPr>
          <w:p>
            <w:pPr>
              <w:pStyle w:val="838"/>
              <w:jc w:val="left"/>
              <w:rPr>
                <w:sz w:val="24"/>
              </w:rPr>
            </w:pPr>
            <w:r>
              <w:rPr>
                <w:rFonts w:hint="eastAsia"/>
                <w:sz w:val="24"/>
              </w:rPr>
              <w:t xml:space="preserve">投标报价的特殊规定：</w:t>
            </w:r>
            <w:r>
              <w:rPr>
                <w:sz w:val="24"/>
              </w:rPr>
            </w:r>
            <w:r/>
          </w:p>
          <w:p>
            <w:pPr>
              <w:pStyle w:val="838"/>
              <w:jc w:val="left"/>
              <w:rPr>
                <w:sz w:val="24"/>
              </w:rPr>
            </w:pPr>
            <w:r>
              <w:rPr>
                <w:b/>
                <w:sz w:val="24"/>
              </w:rPr>
              <w:t xml:space="preserve">■</w:t>
            </w:r>
            <w:r>
              <w:rPr>
                <w:sz w:val="24"/>
              </w:rPr>
              <w:t xml:space="preserve">无</w:t>
            </w:r>
            <w:r>
              <w:rPr>
                <w:sz w:val="24"/>
              </w:rPr>
            </w:r>
            <w:r/>
          </w:p>
          <w:p>
            <w:pPr>
              <w:pStyle w:val="838"/>
              <w:jc w:val="left"/>
              <w:rPr>
                <w:sz w:val="24"/>
              </w:rPr>
            </w:pPr>
            <w:r>
              <w:rPr>
                <w:sz w:val="24"/>
              </w:rPr>
              <w:t xml:space="preserve">□有，具体情形：_</w:t>
            </w:r>
            <w:r>
              <w:rPr>
                <w:sz w:val="24"/>
              </w:rPr>
              <w:t xml:space="preserve">____。</w:t>
            </w:r>
            <w:r>
              <w:rPr>
                <w:sz w:val="24"/>
              </w:rPr>
            </w:r>
            <w:r/>
          </w:p>
        </w:tc>
      </w:tr>
      <w:tr>
        <w:trPr>
          <w:trHeight w:val="20"/>
        </w:trPr>
        <w:tc>
          <w:tcPr>
            <w:tcW w:w="893" w:type="dxa"/>
            <w:vAlign w:val="center"/>
            <w:textDirection w:val="lrTb"/>
            <w:noWrap w:val="false"/>
          </w:tcPr>
          <w:p>
            <w:pPr>
              <w:pStyle w:val="880"/>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544" w:type="dxa"/>
            <w:vAlign w:val="center"/>
            <w:textDirection w:val="lrTb"/>
            <w:noWrap w:val="false"/>
          </w:tcPr>
          <w:p>
            <w:pPr>
              <w:pStyle w:val="838"/>
              <w:jc w:val="center"/>
              <w:rPr>
                <w:sz w:val="24"/>
              </w:rPr>
            </w:pPr>
            <w:r>
              <w:rPr>
                <w:rFonts w:hint="eastAsia"/>
                <w:sz w:val="24"/>
              </w:rPr>
              <w:t xml:space="preserve">投标保证金</w:t>
            </w:r>
            <w:r>
              <w:rPr>
                <w:sz w:val="24"/>
              </w:rPr>
            </w:r>
            <w:r/>
          </w:p>
        </w:tc>
        <w:tc>
          <w:tcPr>
            <w:tcW w:w="6847" w:type="dxa"/>
            <w:vAlign w:val="center"/>
            <w:textDirection w:val="lrTb"/>
            <w:noWrap w:val="false"/>
          </w:tcPr>
          <w:p>
            <w:pPr>
              <w:pStyle w:val="838"/>
              <w:jc w:val="left"/>
              <w:rPr>
                <w:sz w:val="24"/>
              </w:rPr>
            </w:pPr>
            <w:r>
              <w:rPr>
                <w:rFonts w:hint="eastAsia"/>
                <w:sz w:val="24"/>
              </w:rPr>
              <w:t xml:space="preserve">免收</w:t>
            </w:r>
            <w:r>
              <w:rPr>
                <w:sz w:val="24"/>
              </w:rPr>
            </w:r>
            <w:r/>
          </w:p>
        </w:tc>
      </w:tr>
      <w:tr>
        <w:trPr>
          <w:trHeight w:val="20"/>
        </w:trPr>
        <w:tc>
          <w:tcPr>
            <w:tcW w:w="893" w:type="dxa"/>
            <w:vAlign w:val="center"/>
            <w:textDirection w:val="lrTb"/>
            <w:noWrap w:val="false"/>
          </w:tcPr>
          <w:p>
            <w:pPr>
              <w:pStyle w:val="880"/>
              <w:jc w:val="center"/>
              <w:rPr>
                <w:rFonts w:ascii="Times New Roman" w:hAnsi="Times New Roman"/>
                <w:sz w:val="24"/>
                <w:szCs w:val="24"/>
              </w:rPr>
            </w:pPr>
            <w:r>
              <w:rPr>
                <w:rFonts w:ascii="Times New Roman" w:hAnsi="Times New Roman"/>
                <w:sz w:val="24"/>
                <w:szCs w:val="24"/>
              </w:rPr>
              <w:t xml:space="preserve">13.1</w:t>
            </w:r>
            <w:r>
              <w:rPr>
                <w:rFonts w:ascii="Times New Roman" w:hAnsi="Times New Roman"/>
                <w:sz w:val="24"/>
                <w:szCs w:val="24"/>
              </w:rPr>
            </w:r>
            <w:r/>
          </w:p>
        </w:tc>
        <w:tc>
          <w:tcPr>
            <w:tcW w:w="1544" w:type="dxa"/>
            <w:vAlign w:val="center"/>
            <w:textDirection w:val="lrTb"/>
            <w:noWrap w:val="false"/>
          </w:tcPr>
          <w:p>
            <w:pPr>
              <w:pStyle w:val="838"/>
              <w:jc w:val="center"/>
              <w:rPr>
                <w:sz w:val="24"/>
              </w:rPr>
            </w:pPr>
            <w:r>
              <w:rPr>
                <w:sz w:val="24"/>
              </w:rPr>
              <w:t xml:space="preserve">投标有效期</w:t>
            </w:r>
            <w:r>
              <w:rPr>
                <w:sz w:val="24"/>
              </w:rPr>
            </w:r>
            <w:r/>
          </w:p>
        </w:tc>
        <w:tc>
          <w:tcPr>
            <w:tcW w:w="6847" w:type="dxa"/>
            <w:vAlign w:val="center"/>
            <w:textDirection w:val="lrTb"/>
            <w:noWrap w:val="false"/>
          </w:tcPr>
          <w:p>
            <w:pPr>
              <w:pStyle w:val="838"/>
              <w:jc w:val="left"/>
              <w:rPr>
                <w:sz w:val="24"/>
              </w:rPr>
            </w:pPr>
            <w:r>
              <w:rPr>
                <w:sz w:val="24"/>
              </w:rPr>
              <w:t xml:space="preserve">自提交投标文件的</w:t>
            </w:r>
            <w:r>
              <w:rPr>
                <w:sz w:val="24"/>
              </w:rPr>
              <w:t xml:space="preserve">截</w:t>
            </w:r>
            <w:r>
              <w:rPr>
                <w:sz w:val="24"/>
              </w:rPr>
              <w:t xml:space="preserve">止</w:t>
            </w:r>
            <w:r>
              <w:rPr>
                <w:sz w:val="24"/>
              </w:rPr>
              <w:t xml:space="preserve">之日起算</w:t>
            </w:r>
            <w:r>
              <w:rPr>
                <w:rFonts w:hint="eastAsia"/>
                <w:sz w:val="24"/>
                <w:u w:val="single"/>
              </w:rPr>
              <w:t xml:space="preserve">60</w:t>
            </w:r>
            <w:r>
              <w:rPr>
                <w:sz w:val="24"/>
              </w:rPr>
              <w:t xml:space="preserve">日历天。</w:t>
            </w:r>
            <w:r>
              <w:rPr>
                <w:sz w:val="24"/>
              </w:rPr>
            </w:r>
            <w:r/>
          </w:p>
        </w:tc>
      </w:tr>
      <w:tr>
        <w:trPr>
          <w:trHeight w:val="20"/>
        </w:trPr>
        <w:tc>
          <w:tcPr>
            <w:tcW w:w="893" w:type="dxa"/>
            <w:vAlign w:val="center"/>
            <w:textDirection w:val="lrTb"/>
            <w:noWrap w:val="false"/>
          </w:tcPr>
          <w:p>
            <w:pPr>
              <w:pStyle w:val="880"/>
              <w:jc w:val="center"/>
              <w:rPr>
                <w:rFonts w:ascii="Times New Roman" w:hAnsi="Times New Roman"/>
                <w:sz w:val="24"/>
                <w:szCs w:val="24"/>
              </w:rPr>
            </w:pPr>
            <w:r>
              <w:rPr>
                <w:rFonts w:ascii="Times New Roman" w:hAnsi="Times New Roman"/>
                <w:sz w:val="24"/>
                <w:szCs w:val="24"/>
              </w:rPr>
              <w:t xml:space="preserve">25.5</w:t>
            </w:r>
            <w:r>
              <w:rPr>
                <w:rFonts w:ascii="Times New Roman" w:hAnsi="Times New Roman"/>
                <w:sz w:val="24"/>
                <w:szCs w:val="24"/>
              </w:rPr>
            </w:r>
            <w:r/>
          </w:p>
        </w:tc>
        <w:tc>
          <w:tcPr>
            <w:tcW w:w="1544" w:type="dxa"/>
            <w:vAlign w:val="center"/>
            <w:textDirection w:val="lrTb"/>
            <w:noWrap w:val="false"/>
          </w:tcPr>
          <w:p>
            <w:pPr>
              <w:pStyle w:val="838"/>
              <w:jc w:val="center"/>
              <w:rPr>
                <w:sz w:val="24"/>
              </w:rPr>
            </w:pPr>
            <w:r>
              <w:rPr>
                <w:sz w:val="24"/>
              </w:rPr>
              <w:t xml:space="preserve">分包</w:t>
            </w:r>
            <w:r>
              <w:rPr>
                <w:sz w:val="24"/>
              </w:rPr>
            </w:r>
            <w:r/>
          </w:p>
        </w:tc>
        <w:tc>
          <w:tcPr>
            <w:tcW w:w="6847" w:type="dxa"/>
            <w:vAlign w:val="center"/>
            <w:textDirection w:val="lrTb"/>
            <w:noWrap w:val="false"/>
          </w:tcPr>
          <w:p>
            <w:pPr>
              <w:pStyle w:val="838"/>
              <w:jc w:val="left"/>
              <w:rPr>
                <w:sz w:val="24"/>
              </w:rPr>
            </w:pPr>
            <w:r>
              <w:rPr>
                <w:sz w:val="24"/>
              </w:rPr>
              <w:t xml:space="preserve">本项目的非主体、非关键性工作是否允许分包： </w:t>
            </w:r>
            <w:r>
              <w:rPr>
                <w:sz w:val="24"/>
              </w:rPr>
            </w:r>
            <w:r/>
          </w:p>
          <w:p>
            <w:pPr>
              <w:pStyle w:val="838"/>
              <w:jc w:val="left"/>
              <w:rPr>
                <w:sz w:val="24"/>
              </w:rPr>
            </w:pPr>
            <w:r>
              <w:rPr>
                <w:b/>
                <w:sz w:val="24"/>
              </w:rPr>
              <w:t xml:space="preserve">■</w:t>
            </w:r>
            <w:r>
              <w:rPr>
                <w:sz w:val="24"/>
              </w:rPr>
              <w:t xml:space="preserve">不允许</w:t>
            </w:r>
            <w:r>
              <w:rPr>
                <w:sz w:val="24"/>
              </w:rPr>
            </w:r>
            <w:r/>
          </w:p>
          <w:p>
            <w:pPr>
              <w:pStyle w:val="838"/>
              <w:jc w:val="left"/>
              <w:rPr>
                <w:sz w:val="24"/>
              </w:rPr>
            </w:pPr>
            <w:r>
              <w:rPr>
                <w:sz w:val="24"/>
              </w:rPr>
              <w:t xml:space="preserve">□允许，具体要求：</w:t>
            </w:r>
            <w:r>
              <w:rPr>
                <w:sz w:val="24"/>
              </w:rPr>
            </w:r>
            <w:r/>
          </w:p>
          <w:p>
            <w:pPr>
              <w:pStyle w:val="838"/>
              <w:jc w:val="left"/>
              <w:rPr>
                <w:sz w:val="24"/>
              </w:rPr>
            </w:pPr>
            <w:r>
              <w:rPr>
                <w:sz w:val="24"/>
              </w:rPr>
              <w:t xml:space="preserve">（1）可以分包履行的具体内容：_____；</w:t>
            </w:r>
            <w:r>
              <w:rPr>
                <w:sz w:val="24"/>
              </w:rPr>
            </w:r>
            <w:r/>
          </w:p>
          <w:p>
            <w:pPr>
              <w:pStyle w:val="838"/>
              <w:jc w:val="left"/>
              <w:rPr>
                <w:sz w:val="24"/>
              </w:rPr>
            </w:pPr>
            <w:r>
              <w:rPr>
                <w:sz w:val="24"/>
              </w:rPr>
              <w:t xml:space="preserve">（2）允许分包的金额或者比例：_____；</w:t>
            </w:r>
            <w:r>
              <w:rPr>
                <w:sz w:val="24"/>
              </w:rPr>
            </w:r>
            <w:r/>
          </w:p>
          <w:p>
            <w:pPr>
              <w:pStyle w:val="838"/>
              <w:jc w:val="left"/>
              <w:rPr>
                <w:sz w:val="24"/>
                <w:u w:val="single"/>
              </w:rPr>
            </w:pPr>
            <w:r>
              <w:rPr>
                <w:sz w:val="24"/>
              </w:rPr>
              <w:t xml:space="preserve">（3）其他要求：_____。</w:t>
            </w:r>
            <w:r>
              <w:rPr>
                <w:sz w:val="24"/>
                <w:u w:val="single"/>
              </w:rPr>
            </w:r>
            <w:r/>
          </w:p>
        </w:tc>
      </w:tr>
      <w:tr>
        <w:trPr>
          <w:trHeight w:val="20"/>
        </w:trPr>
        <w:tc>
          <w:tcPr>
            <w:tcW w:w="893" w:type="dxa"/>
            <w:vAlign w:val="center"/>
            <w:textDirection w:val="lrTb"/>
            <w:noWrap w:val="false"/>
          </w:tcPr>
          <w:p>
            <w:pPr>
              <w:pStyle w:val="880"/>
              <w:jc w:val="center"/>
              <w:rPr>
                <w:rFonts w:ascii="Times New Roman" w:hAnsi="Times New Roman"/>
                <w:sz w:val="24"/>
                <w:szCs w:val="24"/>
              </w:rPr>
            </w:pPr>
            <w:r>
              <w:rPr>
                <w:rFonts w:ascii="Times New Roman" w:hAnsi="Times New Roman"/>
                <w:sz w:val="24"/>
                <w:szCs w:val="24"/>
              </w:rPr>
              <w:t xml:space="preserve">26.1.1</w:t>
            </w:r>
            <w:r>
              <w:rPr>
                <w:rFonts w:ascii="Times New Roman" w:hAnsi="Times New Roman"/>
                <w:sz w:val="24"/>
                <w:szCs w:val="24"/>
              </w:rPr>
            </w:r>
            <w:r/>
          </w:p>
        </w:tc>
        <w:tc>
          <w:tcPr>
            <w:tcW w:w="1544" w:type="dxa"/>
            <w:vAlign w:val="center"/>
            <w:textDirection w:val="lrTb"/>
            <w:noWrap w:val="false"/>
          </w:tcPr>
          <w:p>
            <w:pPr>
              <w:pStyle w:val="838"/>
              <w:jc w:val="center"/>
              <w:rPr>
                <w:sz w:val="24"/>
              </w:rPr>
            </w:pPr>
            <w:r>
              <w:rPr>
                <w:sz w:val="24"/>
              </w:rPr>
              <w:t xml:space="preserve">询问</w:t>
            </w:r>
            <w:r>
              <w:rPr>
                <w:sz w:val="24"/>
              </w:rPr>
            </w:r>
            <w:r/>
          </w:p>
        </w:tc>
        <w:tc>
          <w:tcPr>
            <w:tcW w:w="6847" w:type="dxa"/>
            <w:vAlign w:val="center"/>
            <w:textDirection w:val="lrTb"/>
            <w:noWrap w:val="false"/>
          </w:tcPr>
          <w:p>
            <w:pPr>
              <w:pStyle w:val="838"/>
              <w:jc w:val="left"/>
              <w:rPr>
                <w:sz w:val="24"/>
              </w:rPr>
            </w:pPr>
            <w:r>
              <w:rPr>
                <w:rFonts w:hint="eastAsia"/>
                <w:sz w:val="24"/>
              </w:rPr>
              <w:t xml:space="preserve">已登记参加本项目的供应商对招标文件如有疑问，可于</w:t>
            </w:r>
            <w:r>
              <w:rPr>
                <w:sz w:val="24"/>
              </w:rPr>
              <w:t xml:space="preserve">202</w:t>
            </w:r>
            <w:r>
              <w:rPr>
                <w:rFonts w:hint="eastAsia"/>
                <w:sz w:val="24"/>
              </w:rPr>
              <w:t xml:space="preserve">5</w:t>
            </w:r>
            <w:r>
              <w:rPr>
                <w:sz w:val="24"/>
              </w:rPr>
              <w:t xml:space="preserve">年月</w:t>
            </w:r>
            <w:r>
              <w:rPr>
                <w:rFonts w:hint="eastAsia"/>
                <w:sz w:val="24"/>
              </w:rPr>
              <w:t xml:space="preserve"> </w:t>
            </w:r>
            <w:r>
              <w:rPr>
                <w:sz w:val="24"/>
              </w:rPr>
              <w:t xml:space="preserve">日17</w:t>
            </w:r>
            <w:r>
              <w:rPr>
                <w:rFonts w:hint="eastAsia"/>
                <w:sz w:val="24"/>
              </w:rPr>
              <w:t xml:space="preserve">:</w:t>
            </w:r>
            <w:r>
              <w:rPr>
                <w:sz w:val="24"/>
              </w:rPr>
              <w:t xml:space="preserve">00</w:t>
            </w:r>
            <w:r>
              <w:rPr>
                <w:rFonts w:hint="eastAsia"/>
                <w:sz w:val="24"/>
              </w:rPr>
              <w:t xml:space="preserve">前将相关疑问发送至邮箱（</w:t>
            </w:r>
            <w:r>
              <w:rPr>
                <w:rFonts w:hint="eastAsia" w:ascii="宋体" w:hAnsi="宋体" w:cs="宋体"/>
                <w:sz w:val="24"/>
                <w:u w:val="single"/>
              </w:rPr>
              <w:t xml:space="preserve">czyy2018@qq.com</w:t>
            </w:r>
            <w:r>
              <w:rPr>
                <w:rFonts w:hint="eastAsia"/>
                <w:sz w:val="24"/>
              </w:rPr>
              <w:t xml:space="preserve">）</w:t>
            </w:r>
            <w:r>
              <w:rPr>
                <w:rFonts w:hint="eastAsia"/>
                <w:sz w:val="24"/>
              </w:rPr>
              <w:t xml:space="preserve">进行咨询，如口头可解释的问题亦可电话咨询采购</w:t>
            </w:r>
            <w:r>
              <w:rPr>
                <w:rFonts w:hint="eastAsia"/>
                <w:sz w:val="24"/>
              </w:rPr>
              <w:t xml:space="preserve">人。</w:t>
            </w:r>
            <w:r>
              <w:rPr>
                <w:rFonts w:hint="eastAsia"/>
                <w:b/>
                <w:bCs/>
                <w:sz w:val="24"/>
              </w:rPr>
              <w:t xml:space="preserve">未提出疑问将被视为完全认同招标文件，逾期将不接受其对于采购文件的相关异议。</w:t>
            </w:r>
            <w:r>
              <w:rPr>
                <w:rFonts w:hint="eastAsia"/>
                <w:sz w:val="24"/>
              </w:rPr>
              <w:t xml:space="preserve">如</w:t>
            </w:r>
            <w:r>
              <w:rPr>
                <w:rFonts w:hint="eastAsia"/>
                <w:sz w:val="24"/>
              </w:rPr>
              <w:t xml:space="preserve">有</w:t>
            </w:r>
            <w:r>
              <w:rPr>
                <w:rFonts w:hint="eastAsia"/>
                <w:sz w:val="24"/>
              </w:rPr>
              <w:t xml:space="preserve">变更，更正公告将会在常州市政府采购网公布。</w:t>
            </w:r>
            <w:r>
              <w:rPr>
                <w:sz w:val="24"/>
              </w:rPr>
            </w:r>
            <w:r/>
          </w:p>
        </w:tc>
      </w:tr>
      <w:tr>
        <w:trPr>
          <w:trHeight w:val="20"/>
        </w:trPr>
        <w:tc>
          <w:tcPr>
            <w:tcW w:w="893" w:type="dxa"/>
            <w:vAlign w:val="center"/>
            <w:textDirection w:val="lrTb"/>
            <w:noWrap w:val="false"/>
          </w:tcPr>
          <w:p>
            <w:pPr>
              <w:pStyle w:val="880"/>
              <w:jc w:val="center"/>
              <w:rPr>
                <w:rFonts w:ascii="Times New Roman" w:hAnsi="Times New Roman"/>
                <w:sz w:val="24"/>
                <w:szCs w:val="24"/>
              </w:rPr>
            </w:pPr>
            <w:r>
              <w:rPr>
                <w:rFonts w:ascii="Times New Roman" w:hAnsi="Times New Roman"/>
                <w:sz w:val="24"/>
                <w:szCs w:val="24"/>
              </w:rPr>
              <w:t xml:space="preserve">26.3</w:t>
            </w:r>
            <w:r>
              <w:rPr>
                <w:rFonts w:ascii="Times New Roman" w:hAnsi="Times New Roman"/>
                <w:sz w:val="24"/>
                <w:szCs w:val="24"/>
              </w:rPr>
            </w:r>
            <w:r/>
          </w:p>
        </w:tc>
        <w:tc>
          <w:tcPr>
            <w:tcW w:w="1544" w:type="dxa"/>
            <w:vAlign w:val="center"/>
            <w:textDirection w:val="lrTb"/>
            <w:noWrap w:val="false"/>
          </w:tcPr>
          <w:p>
            <w:pPr>
              <w:pStyle w:val="838"/>
              <w:jc w:val="center"/>
              <w:rPr>
                <w:sz w:val="24"/>
              </w:rPr>
            </w:pPr>
            <w:r>
              <w:rPr>
                <w:sz w:val="24"/>
              </w:rPr>
              <w:t xml:space="preserve">联系方式</w:t>
            </w:r>
            <w:r>
              <w:rPr>
                <w:sz w:val="24"/>
              </w:rPr>
            </w:r>
            <w:r/>
          </w:p>
        </w:tc>
        <w:tc>
          <w:tcPr>
            <w:tcW w:w="6847" w:type="dxa"/>
            <w:vAlign w:val="center"/>
            <w:textDirection w:val="lrTb"/>
            <w:noWrap w:val="false"/>
          </w:tcPr>
          <w:p>
            <w:pPr>
              <w:pStyle w:val="838"/>
              <w:jc w:val="left"/>
              <w:rPr>
                <w:sz w:val="24"/>
              </w:rPr>
            </w:pPr>
            <w:r>
              <w:rPr>
                <w:sz w:val="24"/>
              </w:rPr>
              <w:t xml:space="preserve">接收询问和质疑的联系方式</w:t>
            </w:r>
            <w:r>
              <w:rPr>
                <w:sz w:val="24"/>
              </w:rPr>
            </w:r>
            <w:r/>
          </w:p>
          <w:p>
            <w:pPr>
              <w:pStyle w:val="838"/>
              <w:jc w:val="left"/>
              <w:rPr>
                <w:sz w:val="24"/>
              </w:rPr>
            </w:pPr>
            <w:r>
              <w:rPr>
                <w:sz w:val="24"/>
              </w:rPr>
              <w:t xml:space="preserve">联系部门：</w:t>
            </w:r>
            <w:r>
              <w:rPr>
                <w:rFonts w:hint="eastAsia"/>
                <w:sz w:val="24"/>
                <w:u w:val="single"/>
              </w:rPr>
              <w:t xml:space="preserve">江苏宇洋工程项目管理有限公司；</w:t>
            </w:r>
            <w:r>
              <w:rPr>
                <w:rFonts w:hint="eastAsia" w:ascii="宋体" w:hAnsi="宋体" w:cs="宋体"/>
                <w:sz w:val="24"/>
                <w:u w:val="single"/>
              </w:rPr>
              <w:t xml:space="preserve">常州市武进区市政公用事业管理处</w:t>
            </w:r>
            <w:r>
              <w:rPr>
                <w:sz w:val="24"/>
                <w:u w:val="single"/>
              </w:rPr>
              <w:t xml:space="preserve">；</w:t>
            </w:r>
            <w:r>
              <w:rPr>
                <w:sz w:val="24"/>
              </w:rPr>
            </w:r>
            <w:r/>
          </w:p>
          <w:p>
            <w:pPr>
              <w:pStyle w:val="838"/>
              <w:jc w:val="left"/>
              <w:rPr>
                <w:rFonts w:hint="eastAsia"/>
                <w:sz w:val="24"/>
                <w:u w:val="single"/>
              </w:rPr>
            </w:pPr>
            <w:r>
              <w:rPr>
                <w:sz w:val="24"/>
              </w:rPr>
              <w:t xml:space="preserve">联系电话：</w:t>
            </w:r>
            <w:r>
              <w:rPr>
                <w:rFonts w:hint="eastAsia"/>
                <w:sz w:val="24"/>
                <w:u w:val="single"/>
              </w:rPr>
              <w:t xml:space="preserve">0519-85185053； 0519-86596805</w:t>
            </w:r>
            <w:r>
              <w:rPr>
                <w:rFonts w:hint="eastAsia"/>
                <w:sz w:val="24"/>
                <w:u w:val="single"/>
              </w:rPr>
            </w:r>
            <w:r/>
          </w:p>
          <w:p>
            <w:pPr>
              <w:pStyle w:val="838"/>
              <w:jc w:val="left"/>
              <w:rPr>
                <w:sz w:val="24"/>
              </w:rPr>
            </w:pPr>
            <w:r>
              <w:rPr>
                <w:sz w:val="24"/>
              </w:rPr>
              <w:t xml:space="preserve">通讯地址：</w:t>
            </w:r>
            <w:r>
              <w:rPr>
                <w:rFonts w:hint="eastAsia"/>
                <w:sz w:val="24"/>
                <w:u w:val="single"/>
              </w:rPr>
              <w:t xml:space="preserve">常州市勤业路188号A座6楼；常州市广电西路178号</w:t>
            </w:r>
            <w:r>
              <w:rPr>
                <w:sz w:val="24"/>
                <w:u w:val="single"/>
              </w:rPr>
              <w:t xml:space="preserve">。</w:t>
            </w:r>
            <w:r>
              <w:rPr>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80"/>
              <w:jc w:val="center"/>
              <w:rPr>
                <w:rFonts w:ascii="Times New Roman" w:hAnsi="Times New Roman"/>
                <w:sz w:val="24"/>
                <w:szCs w:val="24"/>
              </w:rPr>
            </w:pPr>
            <w:r>
              <w:rPr>
                <w:rFonts w:ascii="Times New Roman" w:hAnsi="Times New Roman"/>
                <w:sz w:val="24"/>
                <w:szCs w:val="24"/>
              </w:rPr>
              <w:t xml:space="preserve">27</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38"/>
              <w:jc w:val="center"/>
              <w:rPr>
                <w:sz w:val="24"/>
              </w:rPr>
            </w:pPr>
            <w:r>
              <w:rPr>
                <w:sz w:val="24"/>
              </w:rPr>
              <w:t xml:space="preserve">代理费</w:t>
            </w:r>
            <w:r>
              <w:rPr>
                <w:sz w:val="24"/>
              </w:rPr>
            </w:r>
            <w:r/>
          </w:p>
        </w:tc>
        <w:tc>
          <w:tcPr>
            <w:tcBorders>
              <w:top w:val="single" w:color="000000" w:sz="4" w:space="0"/>
              <w:left w:val="single" w:color="000000" w:sz="4" w:space="0"/>
              <w:bottom w:val="single" w:color="000000" w:sz="4" w:space="0"/>
              <w:right w:val="single" w:color="000000" w:sz="4" w:space="0"/>
            </w:tcBorders>
            <w:tcW w:w="6847" w:type="dxa"/>
            <w:vAlign w:val="center"/>
            <w:textDirection w:val="lrTb"/>
            <w:noWrap w:val="false"/>
          </w:tcPr>
          <w:p>
            <w:pPr>
              <w:pStyle w:val="838"/>
              <w:jc w:val="left"/>
              <w:rPr>
                <w:sz w:val="24"/>
              </w:rPr>
            </w:pPr>
            <w:r>
              <w:rPr>
                <w:sz w:val="24"/>
              </w:rPr>
              <w:t xml:space="preserve">收费对象：</w:t>
            </w:r>
            <w:r>
              <w:rPr>
                <w:sz w:val="24"/>
              </w:rPr>
            </w:r>
            <w:r/>
          </w:p>
          <w:p>
            <w:pPr>
              <w:pStyle w:val="838"/>
              <w:jc w:val="left"/>
              <w:rPr>
                <w:sz w:val="24"/>
              </w:rPr>
            </w:pPr>
            <w:r>
              <w:rPr>
                <w:b/>
                <w:sz w:val="24"/>
              </w:rPr>
              <w:t xml:space="preserve">■</w:t>
            </w:r>
            <w:r>
              <w:rPr>
                <w:sz w:val="24"/>
              </w:rPr>
              <w:t xml:space="preserve">采购人</w:t>
            </w:r>
            <w:r>
              <w:rPr>
                <w:sz w:val="24"/>
              </w:rPr>
            </w:r>
            <w:r/>
          </w:p>
          <w:p>
            <w:pPr>
              <w:pStyle w:val="838"/>
              <w:jc w:val="left"/>
              <w:rPr>
                <w:sz w:val="24"/>
              </w:rPr>
            </w:pPr>
            <w:r>
              <w:rPr>
                <w:sz w:val="24"/>
              </w:rPr>
              <w:t xml:space="preserve">□中标人</w:t>
            </w:r>
            <w:r>
              <w:rPr>
                <w:sz w:val="24"/>
              </w:rPr>
            </w:r>
            <w:r/>
          </w:p>
          <w:p>
            <w:pPr>
              <w:pStyle w:val="838"/>
              <w:jc w:val="left"/>
              <w:rPr>
                <w:sz w:val="24"/>
                <w:u w:val="single"/>
              </w:rPr>
            </w:pPr>
            <w:r>
              <w:rPr>
                <w:sz w:val="24"/>
              </w:rPr>
              <w:t xml:space="preserve">收费标准：</w:t>
            </w:r>
            <w:r>
              <w:rPr>
                <w:sz w:val="24"/>
                <w:u w:val="single"/>
              </w:rPr>
              <w:t xml:space="preserve">以中标金额为基数，收费比例按差额定率累进法计算，</w:t>
            </w:r>
            <w:r>
              <w:rPr>
                <w:rFonts w:hint="eastAsia"/>
                <w:sz w:val="24"/>
                <w:u w:val="single"/>
              </w:rPr>
              <w:t xml:space="preserve">100万元（含）以下按1</w:t>
            </w:r>
            <w:r>
              <w:rPr>
                <w:rFonts w:hint="eastAsia"/>
                <w:sz w:val="24"/>
                <w:u w:val="single"/>
              </w:rPr>
              <w:t xml:space="preserve">.5%计取，</w:t>
            </w:r>
            <w:r>
              <w:rPr>
                <w:rFonts w:hint="eastAsia"/>
                <w:sz w:val="24"/>
                <w:u w:val="single"/>
              </w:rPr>
              <w:t xml:space="preserve">按以上收费计算后*50%；</w:t>
            </w:r>
            <w:r>
              <w:rPr>
                <w:rFonts w:hint="eastAsia"/>
                <w:sz w:val="24"/>
                <w:u w:val="single"/>
              </w:rPr>
              <w:t xml:space="preserve">不足3000元按3000元计取</w:t>
            </w:r>
            <w:r>
              <w:rPr>
                <w:rFonts w:hint="eastAsia"/>
                <w:sz w:val="24"/>
                <w:u w:val="single"/>
              </w:rPr>
              <w:t xml:space="preserve">。</w:t>
            </w:r>
            <w:r>
              <w:rPr>
                <w:sz w:val="24"/>
                <w:u w:val="single"/>
              </w:rPr>
            </w:r>
            <w:r/>
          </w:p>
          <w:p>
            <w:pPr>
              <w:pStyle w:val="838"/>
              <w:jc w:val="left"/>
              <w:rPr>
                <w:rFonts w:hint="eastAsia" w:ascii="宋体" w:hAnsi="宋体"/>
                <w:sz w:val="24"/>
                <w:u w:val="single"/>
              </w:rPr>
            </w:pPr>
            <w:r>
              <w:rPr>
                <w:rFonts w:ascii="宋体" w:hAnsi="宋体"/>
                <w:sz w:val="24"/>
                <w:u w:val="single"/>
              </w:rPr>
              <w:t xml:space="preserve">收款单</w:t>
            </w:r>
            <w:r>
              <w:rPr>
                <w:rFonts w:ascii="宋体" w:hAnsi="宋体"/>
                <w:sz w:val="24"/>
                <w:u w:val="single"/>
              </w:rPr>
              <w:t xml:space="preserve">位</w:t>
            </w:r>
            <w:r>
              <w:rPr>
                <w:rFonts w:ascii="宋体" w:hAnsi="宋体"/>
                <w:sz w:val="24"/>
                <w:u w:val="single"/>
              </w:rPr>
              <w:t xml:space="preserve">：</w:t>
            </w:r>
            <w:r>
              <w:rPr>
                <w:rFonts w:hint="eastAsia" w:ascii="宋体" w:hAnsi="宋体"/>
                <w:sz w:val="24"/>
                <w:u w:val="single"/>
              </w:rPr>
              <w:t xml:space="preserve">江苏宇洋工程项目管理有限公司；</w:t>
            </w:r>
            <w:r>
              <w:rPr>
                <w:rFonts w:hint="eastAsia" w:ascii="宋体" w:hAnsi="宋体"/>
                <w:sz w:val="24"/>
                <w:u w:val="single"/>
              </w:rPr>
            </w:r>
            <w:r/>
          </w:p>
          <w:p>
            <w:pPr>
              <w:pStyle w:val="838"/>
              <w:jc w:val="left"/>
              <w:rPr>
                <w:rFonts w:hint="eastAsia" w:ascii="宋体" w:hAnsi="宋体"/>
                <w:sz w:val="24"/>
                <w:u w:val="single"/>
              </w:rPr>
            </w:pPr>
            <w:r>
              <w:rPr>
                <w:rFonts w:ascii="宋体" w:hAnsi="宋体"/>
                <w:sz w:val="24"/>
                <w:u w:val="single"/>
              </w:rPr>
              <w:t xml:space="preserve">银行账号：32050162843600001925</w:t>
            </w:r>
            <w:r>
              <w:rPr>
                <w:rFonts w:hint="eastAsia" w:ascii="宋体" w:hAnsi="宋体"/>
                <w:sz w:val="24"/>
                <w:u w:val="single"/>
              </w:rPr>
              <w:t xml:space="preserve">；</w:t>
            </w:r>
            <w:r>
              <w:rPr>
                <w:rFonts w:hint="eastAsia" w:ascii="宋体" w:hAnsi="宋体"/>
                <w:sz w:val="24"/>
                <w:u w:val="single"/>
              </w:rPr>
            </w:r>
            <w:r/>
          </w:p>
          <w:p>
            <w:pPr>
              <w:pStyle w:val="838"/>
              <w:jc w:val="left"/>
              <w:rPr>
                <w:rFonts w:hint="eastAsia"/>
                <w:sz w:val="24"/>
              </w:rPr>
            </w:pPr>
            <w:r>
              <w:rPr>
                <w:rFonts w:ascii="宋体" w:hAnsi="宋体"/>
                <w:sz w:val="24"/>
                <w:u w:val="single"/>
              </w:rPr>
              <w:t xml:space="preserve">开户银行：建行常州市新北支行</w:t>
            </w:r>
            <w:r>
              <w:rPr>
                <w:rFonts w:hint="eastAsia" w:ascii="宋体" w:hAnsi="宋体"/>
                <w:sz w:val="24"/>
                <w:u w:val="single"/>
              </w:rPr>
              <w:t xml:space="preserve">。</w:t>
            </w:r>
            <w:r>
              <w:rPr>
                <w:rFonts w:hint="eastAsia"/>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80"/>
              <w:jc w:val="center"/>
              <w:spacing w:before="84" w:after="84"/>
              <w:rPr>
                <w:rFonts w:hAnsi="宋体" w:cs="宋体"/>
                <w:szCs w:val="21"/>
              </w:rPr>
            </w:pPr>
            <w:r>
              <w:rPr>
                <w:rFonts w:hAnsi="宋体" w:cs="宋体"/>
                <w:szCs w:val="21"/>
              </w:rPr>
              <w:t xml:space="preserve">28</w:t>
            </w: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38"/>
              <w:jc w:val="center"/>
              <w:rPr>
                <w:rFonts w:hint="eastAsia"/>
                <w:sz w:val="24"/>
              </w:rPr>
            </w:pPr>
            <w:r>
              <w:rPr>
                <w:rFonts w:hint="eastAsia"/>
                <w:sz w:val="24"/>
              </w:rPr>
              <w:t xml:space="preserve">纸质中标（成交）文件</w:t>
            </w:r>
            <w:r>
              <w:rPr>
                <w:rFonts w:hint="eastAsia"/>
                <w:sz w:val="24"/>
              </w:rPr>
            </w:r>
            <w:r/>
          </w:p>
        </w:tc>
        <w:tc>
          <w:tcPr>
            <w:tcBorders>
              <w:top w:val="single" w:color="000000" w:sz="4" w:space="0"/>
              <w:left w:val="single" w:color="000000" w:sz="4" w:space="0"/>
              <w:bottom w:val="single" w:color="000000" w:sz="4" w:space="0"/>
              <w:right w:val="single" w:color="000000" w:sz="4" w:space="0"/>
            </w:tcBorders>
            <w:tcW w:w="6847" w:type="dxa"/>
            <w:vAlign w:val="center"/>
            <w:textDirection w:val="lrTb"/>
            <w:noWrap w:val="false"/>
          </w:tcPr>
          <w:p>
            <w:pPr>
              <w:pStyle w:val="838"/>
              <w:jc w:val="left"/>
              <w:rPr>
                <w:rFonts w:hint="eastAsia"/>
                <w:sz w:val="24"/>
              </w:rPr>
            </w:pPr>
            <w:r>
              <w:rPr>
                <w:rFonts w:hint="eastAsia"/>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rPr>
                <w:rFonts w:hint="eastAsia"/>
                <w:sz w:val="24"/>
              </w:rPr>
            </w:r>
            <w:r/>
          </w:p>
        </w:tc>
      </w:tr>
    </w:tbl>
    <w:p>
      <w:pPr>
        <w:pStyle w:val="838"/>
        <w:jc w:val="both"/>
        <w:spacing w:line="360" w:lineRule="auto"/>
        <w:tabs>
          <w:tab w:val="left" w:pos="5580" w:leader="none"/>
        </w:tabs>
        <w:rPr>
          <w:sz w:val="24"/>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720" w:equalWidth="1"/>
          <w:docGrid w:linePitch="360"/>
          <w:titlePg/>
        </w:sectPr>
      </w:pPr>
      <w:r>
        <w:rPr>
          <w:sz w:val="24"/>
        </w:rPr>
        <w:br w:type="page" w:clear="all"/>
      </w:r>
      <w:r/>
    </w:p>
    <w:p>
      <w:pPr>
        <w:pStyle w:val="838"/>
        <w:jc w:val="center"/>
        <w:spacing w:before="240" w:after="240"/>
        <w:rPr>
          <w:b/>
          <w:sz w:val="28"/>
          <w:szCs w:val="28"/>
        </w:rPr>
        <w:outlineLvl w:val="1"/>
      </w:pPr>
      <w:r/>
      <w:bookmarkStart w:id="75" w:name="_Toc226965790"/>
      <w:r/>
      <w:bookmarkStart w:id="76" w:name="_Toc195842882"/>
      <w:r/>
      <w:bookmarkStart w:id="77" w:name="_Toc305158859"/>
      <w:r/>
      <w:bookmarkStart w:id="78" w:name="_Toc353825542"/>
      <w:r/>
      <w:bookmarkStart w:id="79" w:name="_Toc142311019"/>
      <w:r/>
      <w:bookmarkStart w:id="80" w:name="_Toc305158785"/>
      <w:r/>
      <w:bookmarkStart w:id="81" w:name="_Toc150774722"/>
      <w:r/>
      <w:bookmarkStart w:id="82" w:name="_Toc353873662"/>
      <w:r/>
      <w:bookmarkStart w:id="83" w:name="_Toc226337213"/>
      <w:r/>
      <w:bookmarkStart w:id="84" w:name="_Toc353873932"/>
      <w:r/>
      <w:bookmarkStart w:id="85" w:name="_Toc264969207"/>
      <w:r/>
      <w:bookmarkStart w:id="86" w:name="_Toc150480755"/>
      <w:r/>
      <w:bookmarkStart w:id="87" w:name="_Toc127151517"/>
      <w:r/>
      <w:bookmarkStart w:id="88" w:name="_Toc265228355"/>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rPr>
      </w:r>
      <w:r/>
    </w:p>
    <w:p>
      <w:pPr>
        <w:pStyle w:val="840"/>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1190145"/>
      <w:r/>
      <w:bookmarkStart w:id="92" w:name="_Toc150509269"/>
      <w:r/>
      <w:bookmarkStart w:id="93" w:name="_Toc265228356"/>
      <w:r/>
      <w:bookmarkStart w:id="94" w:name="_Toc226309762"/>
      <w:r/>
      <w:bookmarkStart w:id="95" w:name="_Toc150774723"/>
      <w:r/>
      <w:bookmarkStart w:id="96" w:name="_Toc151193832"/>
      <w:r/>
      <w:bookmarkStart w:id="97" w:name="_Toc305158786"/>
      <w:r/>
      <w:bookmarkStart w:id="98" w:name="_Toc142311020"/>
      <w:r/>
      <w:bookmarkStart w:id="99" w:name="_Toc150480756"/>
      <w:r/>
      <w:bookmarkStart w:id="100" w:name="_Toc226965791"/>
      <w:r/>
      <w:bookmarkStart w:id="101" w:name="_Toc150774618"/>
      <w:r/>
      <w:bookmarkStart w:id="102" w:name="_Toc151193616"/>
      <w:r/>
      <w:bookmarkStart w:id="103" w:name="_Toc226965708"/>
      <w:r/>
      <w:bookmarkStart w:id="104" w:name="_Toc305158860"/>
      <w:r/>
      <w:bookmarkStart w:id="105" w:name="_Toc151193760"/>
      <w:r/>
      <w:bookmarkStart w:id="106" w:name="_Toc151193906"/>
      <w:r/>
      <w:bookmarkStart w:id="107" w:name="_Toc226337214"/>
      <w:r/>
      <w:bookmarkStart w:id="108" w:name="_Toc195842883"/>
      <w:r/>
      <w:bookmarkStart w:id="109" w:name="_Toc151193688"/>
      <w:r/>
      <w:bookmarkStart w:id="110" w:name="_Toc264969208"/>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838"/>
        <w:numPr>
          <w:ilvl w:val="0"/>
          <w:numId w:val="8"/>
        </w:numPr>
        <w:ind w:left="357" w:hanging="357"/>
        <w:spacing w:line="360" w:lineRule="auto"/>
        <w:tabs>
          <w:tab w:val="left" w:pos="360" w:leader="none"/>
          <w:tab w:val="clear" w:pos="900" w:leader="none"/>
        </w:tabs>
        <w:rPr>
          <w:sz w:val="24"/>
        </w:rPr>
        <w:outlineLvl w:val="2"/>
      </w:pPr>
      <w:r/>
      <w:bookmarkStart w:id="111" w:name="_Toc265228357"/>
      <w:r/>
      <w:bookmarkStart w:id="112" w:name="_Toc305158787"/>
      <w:r/>
      <w:bookmarkStart w:id="113" w:name="_Toc305158861"/>
      <w:r/>
      <w:bookmarkStart w:id="114" w:name="_Toc264969209"/>
      <w:r>
        <w:rPr>
          <w:sz w:val="24"/>
        </w:rPr>
        <w:t xml:space="preserve">采购人、采购代理机构、投标人</w:t>
      </w:r>
      <w:bookmarkEnd w:id="111"/>
      <w:r/>
      <w:bookmarkEnd w:id="112"/>
      <w:r/>
      <w:bookmarkEnd w:id="113"/>
      <w:r/>
      <w:bookmarkEnd w:id="114"/>
      <w:r>
        <w:rPr>
          <w:rFonts w:hint="eastAsia"/>
          <w:sz w:val="24"/>
        </w:rPr>
        <w:t xml:space="preserve">、联合体</w:t>
      </w:r>
      <w:r>
        <w:rPr>
          <w:sz w:val="24"/>
        </w:rPr>
      </w:r>
      <w:r/>
    </w:p>
    <w:p>
      <w:pPr>
        <w:pStyle w:val="83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w:t>
      </w:r>
      <w:r>
        <w:rPr>
          <w:sz w:val="24"/>
        </w:rPr>
        <w:t xml:space="preserve">依法进行政府采购的国家机关、事业单位、团体组织，及其委托的采购代理机构。本项目</w:t>
      </w:r>
      <w:r>
        <w:rPr>
          <w:sz w:val="24"/>
        </w:rPr>
        <w:t xml:space="preserve">采</w:t>
      </w:r>
      <w:r>
        <w:rPr>
          <w:sz w:val="24"/>
        </w:rPr>
        <w:t xml:space="preserve">购</w:t>
      </w:r>
      <w:r>
        <w:rPr>
          <w:sz w:val="24"/>
        </w:rPr>
        <w:t xml:space="preserve">人、采购代理机构见第一章《投标邀请》。</w:t>
      </w:r>
      <w:r>
        <w:rPr>
          <w:sz w:val="24"/>
        </w:rPr>
      </w:r>
      <w:r/>
    </w:p>
    <w:p>
      <w:pPr>
        <w:pStyle w:val="83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83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838"/>
        <w:numPr>
          <w:ilvl w:val="0"/>
          <w:numId w:val="8"/>
        </w:numPr>
        <w:ind w:left="357" w:hanging="357"/>
        <w:spacing w:line="360" w:lineRule="auto"/>
        <w:tabs>
          <w:tab w:val="left" w:pos="360" w:leader="none"/>
          <w:tab w:val="clear" w:pos="900" w:leader="none"/>
        </w:tabs>
        <w:rPr>
          <w:sz w:val="24"/>
        </w:rPr>
        <w:outlineLvl w:val="2"/>
      </w:pPr>
      <w:r/>
      <w:bookmarkStart w:id="115" w:name="_Toc151190147"/>
      <w:r/>
      <w:bookmarkStart w:id="116" w:name="_Toc164608634"/>
      <w:r/>
      <w:bookmarkStart w:id="117" w:name="_Toc151193618"/>
      <w:r/>
      <w:bookmarkStart w:id="118" w:name="_Toc226965793"/>
      <w:r/>
      <w:bookmarkStart w:id="119" w:name="_Toc164229215"/>
      <w:r/>
      <w:bookmarkStart w:id="120" w:name="_Toc226337216"/>
      <w:r/>
      <w:bookmarkStart w:id="121" w:name="_Toc151193690"/>
      <w:r/>
      <w:bookmarkStart w:id="122" w:name="_Toc150480758"/>
      <w:r/>
      <w:bookmarkStart w:id="123" w:name="_Toc150509271"/>
      <w:r/>
      <w:bookmarkStart w:id="124" w:name="_Toc305158862"/>
      <w:r/>
      <w:bookmarkStart w:id="125" w:name="_Toc226309764"/>
      <w:r/>
      <w:bookmarkStart w:id="126" w:name="_Toc151193834"/>
      <w:r/>
      <w:bookmarkStart w:id="127" w:name="_Toc226965710"/>
      <w:r/>
      <w:bookmarkStart w:id="128" w:name="_Toc151193762"/>
      <w:r/>
      <w:bookmarkStart w:id="129" w:name="_Toc142311022"/>
      <w:r/>
      <w:bookmarkStart w:id="130" w:name="_Toc305158788"/>
      <w:r/>
      <w:bookmarkStart w:id="131" w:name="_Toc195842885"/>
      <w:r/>
      <w:bookmarkStart w:id="132" w:name="_Toc164608789"/>
      <w:r/>
      <w:bookmarkStart w:id="133" w:name="_Toc164351614"/>
      <w:r/>
      <w:bookmarkStart w:id="134" w:name="_Toc150774620"/>
      <w:r/>
      <w:bookmarkStart w:id="135" w:name="_Toc149720813"/>
      <w:r/>
      <w:bookmarkStart w:id="136" w:name="_Toc150774725"/>
      <w:r/>
      <w:bookmarkStart w:id="137" w:name="_Toc164229361"/>
      <w:r/>
      <w:bookmarkStart w:id="138" w:name="_Toc151193908"/>
      <w:r/>
      <w:bookmarkStart w:id="139" w:name="_Toc127151520"/>
      <w:r/>
      <w:bookmarkStart w:id="140" w:name="_Toc127161434"/>
      <w:r/>
      <w:bookmarkStart w:id="141" w:name="_Toc265228358"/>
      <w:r/>
      <w:bookmarkStart w:id="142" w:name="_Toc127151721"/>
      <w:r/>
      <w:bookmarkStart w:id="143" w:name="_Toc264969210"/>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w:t>
      </w:r>
      <w:r>
        <w:rPr>
          <w:sz w:val="24"/>
        </w:rPr>
        <w:t xml:space="preserve">须知资料表》。</w:t>
      </w:r>
      <w:r>
        <w:rPr>
          <w:sz w:val="24"/>
        </w:rPr>
      </w:r>
      <w:r/>
    </w:p>
    <w:p>
      <w:pPr>
        <w:pStyle w:val="83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838"/>
        <w:numPr>
          <w:ilvl w:val="0"/>
          <w:numId w:val="8"/>
        </w:numPr>
        <w:ind w:left="357" w:hanging="357"/>
        <w:spacing w:line="360" w:lineRule="auto"/>
        <w:tabs>
          <w:tab w:val="left" w:pos="360" w:leader="none"/>
          <w:tab w:val="left" w:pos="900" w:leader="none"/>
        </w:tabs>
        <w:rPr>
          <w:sz w:val="24"/>
        </w:rPr>
        <w:outlineLvl w:val="2"/>
      </w:pPr>
      <w:r>
        <w:rPr>
          <w:sz w:val="24"/>
        </w:rPr>
        <w:t xml:space="preserve">现场考察、开标前答疑会</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w:t>
      </w:r>
      <w:r>
        <w:rPr>
          <w:sz w:val="24"/>
        </w:rPr>
        <w:t xml:space="preserve">投</w:t>
      </w:r>
      <w:r>
        <w:rPr>
          <w:sz w:val="24"/>
        </w:rPr>
        <w:t xml:space="preserve">标</w:t>
      </w:r>
      <w:r>
        <w:rPr>
          <w:sz w:val="24"/>
        </w:rPr>
        <w:t xml:space="preserve">人须知资料表》中规定了组织现场考察、召开开标前答疑会，则投标人应按要求在规定的时间和地点参加。</w:t>
      </w:r>
      <w:bookmarkStart w:id="144" w:name="_Toc151190149"/>
      <w:r/>
      <w:bookmarkStart w:id="145" w:name="_Toc265228360"/>
      <w:r/>
      <w:bookmarkStart w:id="146" w:name="_Toc264969212"/>
      <w:r/>
      <w:bookmarkStart w:id="147" w:name="_Toc127151522"/>
      <w:r/>
      <w:bookmarkStart w:id="148" w:name="_Toc226309766"/>
      <w:r/>
      <w:bookmarkStart w:id="149" w:name="_Toc151193836"/>
      <w:r/>
      <w:bookmarkStart w:id="150" w:name="_Toc151193692"/>
      <w:r/>
      <w:bookmarkStart w:id="151" w:name="_Toc226337218"/>
      <w:r/>
      <w:bookmarkStart w:id="152" w:name="_Toc151193620"/>
      <w:r/>
      <w:bookmarkStart w:id="153" w:name="_Toc226965795"/>
      <w:r/>
      <w:bookmarkStart w:id="154" w:name="_Toc150509273"/>
      <w:r/>
      <w:bookmarkStart w:id="155" w:name="_Toc150480760"/>
      <w:r/>
      <w:bookmarkStart w:id="156" w:name="_Toc520356146"/>
      <w:r/>
      <w:bookmarkStart w:id="157" w:name="_Toc195842887"/>
      <w:r/>
      <w:bookmarkStart w:id="158" w:name="_Toc305158790"/>
      <w:r/>
      <w:bookmarkStart w:id="159" w:name="_Toc305158864"/>
      <w:r/>
      <w:bookmarkStart w:id="160" w:name="_Toc226965712"/>
      <w:r/>
      <w:bookmarkStart w:id="161" w:name="_Toc142311024"/>
      <w:r/>
      <w:bookmarkStart w:id="162" w:name="_Toc151193910"/>
      <w:r/>
      <w:bookmarkStart w:id="163" w:name="_Toc151193764"/>
      <w:r/>
      <w:bookmarkStart w:id="164" w:name="_Toc150774622"/>
      <w:r/>
      <w:bookmarkStart w:id="165" w:name="_Toc150774727"/>
      <w:r>
        <w:rPr>
          <w:sz w:val="28"/>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838"/>
        <w:numPr>
          <w:ilvl w:val="0"/>
          <w:numId w:val="8"/>
        </w:numPr>
        <w:ind w:left="357" w:hanging="357"/>
        <w:spacing w:line="360" w:lineRule="auto"/>
        <w:tabs>
          <w:tab w:val="left" w:pos="360" w:leader="none"/>
          <w:tab w:val="left" w:pos="900" w:leader="none"/>
        </w:tabs>
        <w:rPr>
          <w:sz w:val="24"/>
        </w:rPr>
        <w:outlineLvl w:val="2"/>
      </w:pPr>
      <w:r>
        <w:rPr>
          <w:sz w:val="24"/>
        </w:rPr>
        <w:t xml:space="preserve">样品</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w:t>
      </w:r>
      <w:r>
        <w:rPr>
          <w:sz w:val="24"/>
        </w:rPr>
        <w:t xml:space="preserve">章《评标方法和评标标准》。</w:t>
      </w:r>
      <w:r>
        <w:rPr>
          <w:sz w:val="24"/>
        </w:rPr>
      </w:r>
      <w:r/>
    </w:p>
    <w:p>
      <w:pPr>
        <w:pStyle w:val="838"/>
        <w:numPr>
          <w:ilvl w:val="0"/>
          <w:numId w:val="8"/>
        </w:numPr>
        <w:ind w:left="357" w:hanging="357"/>
        <w:spacing w:line="360" w:lineRule="auto"/>
        <w:tabs>
          <w:tab w:val="left" w:pos="360" w:leader="none"/>
          <w:tab w:val="clear" w:pos="900" w:leader="none"/>
        </w:tabs>
        <w:rPr>
          <w:sz w:val="24"/>
        </w:rPr>
        <w:outlineLvl w:val="2"/>
      </w:pPr>
      <w:r>
        <w:rPr>
          <w:sz w:val="24"/>
        </w:rPr>
        <w:t xml:space="preserve">政府采购政策（包括但不限于下列具体政策要求）</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w:t>
      </w:r>
      <w:r>
        <w:rPr>
          <w:sz w:val="24"/>
        </w:rPr>
        <w:t xml:space="preserve">产</w:t>
      </w:r>
      <w:r>
        <w:rPr>
          <w:sz w:val="24"/>
        </w:rPr>
        <w:t xml:space="preserve">品</w:t>
      </w:r>
      <w:r>
        <w:rPr>
          <w:sz w:val="24"/>
        </w:rPr>
      </w:r>
      <w:r/>
    </w:p>
    <w:p>
      <w:pPr>
        <w:pStyle w:val="838"/>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38"/>
        <w:numPr>
          <w:ilvl w:val="2"/>
          <w:numId w:val="8"/>
        </w:numPr>
        <w:spacing w:line="360" w:lineRule="auto"/>
        <w:tabs>
          <w:tab w:val="left" w:pos="1980" w:leader="none"/>
        </w:tabs>
        <w:rPr>
          <w:sz w:val="24"/>
        </w:rPr>
      </w:pPr>
      <w:r>
        <w:rPr>
          <w:sz w:val="24"/>
        </w:rPr>
        <w:t xml:space="preserve">中小企业定义：</w:t>
      </w:r>
      <w:r>
        <w:rPr>
          <w:sz w:val="24"/>
        </w:rPr>
      </w:r>
      <w:r/>
    </w:p>
    <w:p>
      <w:pPr>
        <w:pStyle w:val="944"/>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44"/>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44"/>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44"/>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44"/>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44"/>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44"/>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44"/>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3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w:t>
      </w:r>
      <w:r>
        <w:rPr>
          <w:sz w:val="24"/>
        </w:rPr>
        <w:t xml:space="preserve">，但与大企业的负责人为同一人，或者与大企业存在直接控股、管理关系的除外。符合中</w:t>
      </w:r>
      <w:r>
        <w:rPr>
          <w:sz w:val="24"/>
        </w:rPr>
        <w:t xml:space="preserve">小</w:t>
      </w:r>
      <w:r>
        <w:rPr>
          <w:sz w:val="24"/>
        </w:rPr>
        <w:t xml:space="preserve">企</w:t>
      </w:r>
      <w:r>
        <w:rPr>
          <w:sz w:val="24"/>
        </w:rPr>
        <w:t xml:space="preserve">业划分标准的个体工商户，在政府采购活动中视同中小企业。关于中小企业的相关规</w:t>
      </w:r>
      <w:r>
        <w:rPr>
          <w:sz w:val="24"/>
        </w:rPr>
        <w:t xml:space="preserve">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83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838"/>
        <w:ind w:left="2835"/>
        <w:spacing w:line="360" w:lineRule="auto"/>
        <w:tabs>
          <w:tab w:val="left" w:pos="1980" w:leader="none"/>
        </w:tabs>
        <w:rPr>
          <w:sz w:val="24"/>
        </w:rPr>
      </w:pPr>
      <w:r>
        <w:rPr>
          <w:sz w:val="24"/>
        </w:rPr>
        <w:t xml:space="preserve">（1）在货物采购项目中，货</w:t>
      </w:r>
      <w:r>
        <w:rPr>
          <w:sz w:val="24"/>
        </w:rPr>
        <w:t xml:space="preserve">物由中小企业制造，即货物由中小企业生产且使用该中小企业商号或者注册商标；</w:t>
      </w:r>
      <w:r>
        <w:rPr>
          <w:sz w:val="24"/>
        </w:rPr>
      </w:r>
      <w:r/>
    </w:p>
    <w:p>
      <w:pPr>
        <w:pStyle w:val="838"/>
        <w:ind w:left="2835"/>
        <w:spacing w:line="360" w:lineRule="auto"/>
        <w:tabs>
          <w:tab w:val="left" w:pos="1980" w:leader="none"/>
        </w:tabs>
        <w:rPr>
          <w:sz w:val="24"/>
        </w:rPr>
      </w:pPr>
      <w:r>
        <w:rPr>
          <w:sz w:val="24"/>
        </w:rPr>
        <w:t xml:space="preserve">（2</w:t>
      </w:r>
      <w:r>
        <w:rPr>
          <w:sz w:val="24"/>
        </w:rPr>
        <w:t xml:space="preserve">）</w:t>
      </w:r>
      <w:r>
        <w:rPr>
          <w:sz w:val="24"/>
        </w:rPr>
        <w:t xml:space="preserve">在</w:t>
      </w:r>
      <w:r>
        <w:rPr>
          <w:sz w:val="24"/>
        </w:rPr>
        <w:t xml:space="preserve">工程采购项目中，工程由中小企业承建，即工程施工单位为中小企业；</w:t>
      </w:r>
      <w:r>
        <w:rPr>
          <w:sz w:val="24"/>
        </w:rPr>
      </w:r>
      <w:r/>
    </w:p>
    <w:p>
      <w:pPr>
        <w:pStyle w:val="838"/>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83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3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838"/>
        <w:numPr>
          <w:ilvl w:val="2"/>
          <w:numId w:val="8"/>
        </w:numPr>
        <w:spacing w:line="360" w:lineRule="auto"/>
        <w:tabs>
          <w:tab w:val="left" w:pos="1980" w:leader="none"/>
        </w:tabs>
        <w:rPr>
          <w:sz w:val="24"/>
        </w:rPr>
      </w:pPr>
      <w:r>
        <w:rPr>
          <w:sz w:val="24"/>
        </w:rPr>
        <w:t xml:space="preserve">监</w:t>
      </w:r>
      <w:r>
        <w:rPr>
          <w:sz w:val="24"/>
        </w:rPr>
        <w:t xml:space="preserve">狱企业定义：是指由司法部认定的为罪犯、戒毒人员提供生产项目和劳动对象，且全部产</w:t>
      </w:r>
      <w:r>
        <w:rPr>
          <w:sz w:val="24"/>
        </w:rPr>
        <w:t xml:space="preserve">权</w:t>
      </w:r>
      <w:r>
        <w:rPr>
          <w:sz w:val="24"/>
        </w:rPr>
        <w:t xml:space="preserve">属</w:t>
      </w:r>
      <w:r>
        <w:rPr>
          <w:sz w:val="24"/>
        </w:rPr>
        <w:t xml:space="preserve">于司法部监狱管理局、戒毒管理局、直属煤矿管理局，各省、自治区、直辖市监狱管</w:t>
      </w:r>
      <w:r>
        <w:rPr>
          <w:sz w:val="24"/>
        </w:rPr>
        <w:t xml:space="preserve">理局、戒毒管理局，各地（设区的市）监狱、强制隔离戒毒所、戒毒康复所，以及新疆生产建设兵团监狱管理局、戒毒管理局的企业。</w:t>
      </w:r>
      <w:r>
        <w:rPr>
          <w:sz w:val="24"/>
        </w:rPr>
      </w:r>
      <w:r/>
    </w:p>
    <w:p>
      <w:pPr>
        <w:pStyle w:val="838"/>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44"/>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44"/>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3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83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w:t>
      </w:r>
      <w:r>
        <w:rPr>
          <w:sz w:val="24"/>
        </w:rPr>
        <w:t xml:space="preserve">上（含一年）的劳动合同或服务协议；</w:t>
      </w:r>
      <w:r>
        <w:rPr>
          <w:sz w:val="24"/>
        </w:rPr>
      </w:r>
      <w:r/>
    </w:p>
    <w:p>
      <w:pPr>
        <w:pStyle w:val="83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w:t>
      </w:r>
      <w:r>
        <w:rPr>
          <w:sz w:val="24"/>
        </w:rPr>
        <w:t xml:space="preserve">险</w:t>
      </w:r>
      <w:r>
        <w:rPr>
          <w:sz w:val="24"/>
        </w:rPr>
        <w:t xml:space="preserve">、</w:t>
      </w:r>
      <w:r>
        <w:rPr>
          <w:sz w:val="24"/>
        </w:rPr>
        <w:t xml:space="preserve">基本医疗保险、失业保险、工伤保险和生育</w:t>
      </w:r>
      <w:r>
        <w:rPr>
          <w:sz w:val="24"/>
        </w:rPr>
        <w:t xml:space="preserve">保险等社会保险费；</w:t>
      </w:r>
      <w:r>
        <w:rPr>
          <w:sz w:val="24"/>
        </w:rPr>
      </w:r>
      <w:r/>
    </w:p>
    <w:p>
      <w:pPr>
        <w:pStyle w:val="83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83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83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w:t>
      </w:r>
      <w:r>
        <w:rPr>
          <w:sz w:val="24"/>
        </w:rPr>
        <w:t xml:space="preserve">》的自然人，包括具有劳动条件和劳动意愿的精神残疾人。在职职工人数是指与残疾人福</w:t>
      </w:r>
      <w:r>
        <w:rPr>
          <w:sz w:val="24"/>
        </w:rPr>
        <w:t xml:space="preserve">利</w:t>
      </w:r>
      <w:r>
        <w:rPr>
          <w:sz w:val="24"/>
        </w:rPr>
        <w:t xml:space="preserve">性</w:t>
      </w:r>
      <w:r>
        <w:rPr>
          <w:sz w:val="24"/>
        </w:rPr>
        <w:t xml:space="preserve">单位建立劳动关系并依法签订劳动合同或服务协议的雇员人数。</w:t>
      </w:r>
      <w:r>
        <w:rPr>
          <w:sz w:val="24"/>
        </w:rPr>
      </w:r>
      <w:r/>
    </w:p>
    <w:p>
      <w:pPr>
        <w:pStyle w:val="838"/>
        <w:numPr>
          <w:ilvl w:val="2"/>
          <w:numId w:val="8"/>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838"/>
        <w:numPr>
          <w:ilvl w:val="2"/>
          <w:numId w:val="8"/>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838"/>
        <w:numPr>
          <w:ilvl w:val="2"/>
          <w:numId w:val="8"/>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38"/>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w:t>
      </w:r>
      <w:r>
        <w:rPr>
          <w:sz w:val="24"/>
        </w:rPr>
        <w:t xml:space="preserve">优先采购和强制采购的产品类别及所依据的相关标准规范，以品目清单的形式发布并适时</w:t>
      </w:r>
      <w:r>
        <w:rPr>
          <w:sz w:val="24"/>
        </w:rPr>
        <w:t xml:space="preserve">调</w:t>
      </w:r>
      <w:r>
        <w:rPr>
          <w:sz w:val="24"/>
        </w:rPr>
        <w:t xml:space="preserve">整</w:t>
      </w:r>
      <w:r>
        <w:rPr>
          <w:sz w:val="24"/>
        </w:rPr>
        <w:t xml:space="preserve">。依据品目清单和认证证书实施政府优先采购和强制采购。</w:t>
      </w:r>
      <w:r>
        <w:rPr>
          <w:sz w:val="24"/>
        </w:rPr>
      </w:r>
      <w:r/>
    </w:p>
    <w:p>
      <w:pPr>
        <w:pStyle w:val="838"/>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38"/>
        <w:numPr>
          <w:ilvl w:val="2"/>
          <w:numId w:val="8"/>
        </w:numPr>
        <w:spacing w:line="360" w:lineRule="auto"/>
        <w:tabs>
          <w:tab w:val="left" w:pos="1980" w:leader="none"/>
        </w:tabs>
        <w:rPr>
          <w:sz w:val="24"/>
        </w:rPr>
      </w:pPr>
      <w:r>
        <w:rPr>
          <w:sz w:val="24"/>
        </w:rPr>
        <w:t xml:space="preserve">如本项目采购产品属于实施政府强制采购品目清单范围的</w:t>
      </w:r>
      <w:r>
        <w:rPr>
          <w:sz w:val="24"/>
        </w:rPr>
        <w:t xml:space="preserve">节能产品，则投标人所报产品必须获得国家确定的认证机构出具的、处于有效期之内的节</w:t>
      </w:r>
      <w:r>
        <w:rPr>
          <w:sz w:val="24"/>
        </w:rPr>
        <w:t xml:space="preserve">能</w:t>
      </w:r>
      <w:r>
        <w:rPr>
          <w:sz w:val="24"/>
        </w:rPr>
        <w:t xml:space="preserve">产</w:t>
      </w:r>
      <w:r>
        <w:rPr>
          <w:sz w:val="24"/>
        </w:rPr>
        <w:t xml:space="preserve">品认证证书，</w:t>
      </w:r>
      <w:r>
        <w:rPr>
          <w:sz w:val="24"/>
        </w:rPr>
        <w:t xml:space="preserve">否则</w:t>
      </w:r>
      <w:r>
        <w:rPr>
          <w:b/>
          <w:sz w:val="24"/>
        </w:rPr>
        <w:t xml:space="preserve">投标无效</w:t>
      </w:r>
      <w:r>
        <w:rPr>
          <w:sz w:val="24"/>
        </w:rPr>
        <w:t xml:space="preserve">；</w:t>
      </w:r>
      <w:r>
        <w:rPr>
          <w:sz w:val="24"/>
        </w:rPr>
      </w:r>
      <w:r/>
    </w:p>
    <w:p>
      <w:pPr>
        <w:pStyle w:val="838"/>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838"/>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w:t>
      </w:r>
      <w:r>
        <w:rPr>
          <w:rFonts w:hint="eastAsia"/>
          <w:sz w:val="24"/>
        </w:rPr>
        <w:t xml:space="preserve">关快递服务的具体包装要求和履约验收相关条款的，中标成交供应商必须严格执行，必要</w:t>
      </w:r>
      <w:r>
        <w:rPr>
          <w:rFonts w:hint="eastAsia"/>
          <w:sz w:val="24"/>
        </w:rPr>
        <w:t xml:space="preserve">时</w:t>
      </w:r>
      <w:r>
        <w:rPr>
          <w:rFonts w:hint="eastAsia"/>
          <w:sz w:val="24"/>
        </w:rPr>
        <w:t xml:space="preserve">应</w:t>
      </w:r>
      <w:r>
        <w:rPr>
          <w:rFonts w:hint="eastAsia"/>
          <w:sz w:val="24"/>
        </w:rPr>
        <w:t xml:space="preserve">按照要求在履约验收环节出具检测报告。</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rFonts w:hint="eastAsia"/>
          <w:b/>
          <w:bCs/>
          <w:sz w:val="24"/>
        </w:rPr>
        <w:t xml:space="preserve">绿色采购政策</w:t>
      </w:r>
      <w:r>
        <w:rPr>
          <w:sz w:val="24"/>
        </w:rPr>
      </w:r>
      <w:r/>
    </w:p>
    <w:p>
      <w:pPr>
        <w:pStyle w:val="838"/>
        <w:ind w:firstLine="480"/>
        <w:spacing w:line="480" w:lineRule="exact"/>
        <w:rPr>
          <w:sz w:val="24"/>
        </w:rPr>
      </w:pPr>
      <w:r>
        <w:rPr>
          <w:rFonts w:hint="eastAsia" w:ascii="宋体" w:hAnsi="宋体"/>
          <w:sz w:val="24"/>
        </w:rPr>
        <w:t xml:space="preserve">5.4.1绿色数据中心政策：</w:t>
      </w:r>
      <w:r>
        <w:rPr>
          <w:rFonts w:hint="eastAsia"/>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w:t>
      </w:r>
      <w:r>
        <w:rPr>
          <w:rFonts w:hint="eastAsia"/>
          <w:sz w:val="24"/>
        </w:rPr>
        <w:t xml:space="preserve">任。采购人应当在履约验收中对供应商提供的产品或服务进行抽查检测，必要时可委托取</w:t>
      </w:r>
      <w:r>
        <w:rPr>
          <w:rFonts w:hint="eastAsia"/>
          <w:sz w:val="24"/>
        </w:rPr>
        <w:t xml:space="preserve">得</w:t>
      </w:r>
      <w:r>
        <w:rPr>
          <w:rFonts w:hint="eastAsia"/>
          <w:sz w:val="24"/>
        </w:rPr>
        <w:t xml:space="preserve">相</w:t>
      </w:r>
      <w:r>
        <w:rPr>
          <w:rFonts w:hint="eastAsia"/>
          <w:sz w:val="24"/>
        </w:rPr>
        <w:t xml:space="preserve">关资质的第三方机构对其进行检测、认证。因检测、认证涉及生产过程或检测时间长</w:t>
      </w:r>
      <w:r>
        <w:rPr>
          <w:rFonts w:hint="eastAsia"/>
          <w:sz w:val="24"/>
        </w:rPr>
        <w:t xml:space="preserve">等原因，不能在验收过程中开展检测、认证的，可要求供应商在验收阶段提供相关检测报告、认证报告。</w:t>
      </w:r>
      <w:r>
        <w:rPr>
          <w:sz w:val="24"/>
        </w:rPr>
      </w:r>
      <w:r/>
    </w:p>
    <w:p>
      <w:pPr>
        <w:pStyle w:val="838"/>
        <w:ind w:firstLine="480"/>
        <w:spacing w:line="480" w:lineRule="exact"/>
        <w:rPr>
          <w:rFonts w:hint="eastAsia"/>
          <w:sz w:val="24"/>
        </w:rPr>
      </w:pPr>
      <w:r>
        <w:rPr>
          <w:rFonts w:hint="eastAsia" w:ascii="宋体" w:hAnsi="宋体"/>
          <w:sz w:val="24"/>
        </w:rPr>
        <w:t xml:space="preserve">5.4.2推广应用绿色建材：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sz w:val="24"/>
        </w:rPr>
        <w:t xml:space="preserve">）和《政府采购支持绿色建材促进建筑</w:t>
      </w:r>
      <w:r>
        <w:rPr>
          <w:rFonts w:hint="eastAsia"/>
          <w:sz w:val="24"/>
        </w:rPr>
        <w:t xml:space="preserve">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sz w:val="24"/>
        </w:rPr>
        <w:t xml:space="preserve">）,依据相关需求标准确定</w:t>
      </w:r>
      <w:r>
        <w:rPr>
          <w:rFonts w:hint="eastAsia"/>
          <w:sz w:val="24"/>
        </w:rPr>
        <w:t xml:space="preserve">采</w:t>
      </w:r>
      <w:r>
        <w:rPr>
          <w:rFonts w:hint="eastAsia"/>
          <w:sz w:val="24"/>
        </w:rPr>
        <w:t xml:space="preserve">购</w:t>
      </w:r>
      <w:r>
        <w:rPr>
          <w:rFonts w:hint="eastAsia"/>
          <w:sz w:val="24"/>
        </w:rPr>
        <w:t xml:space="preserve">需求，在采购文件和采</w:t>
      </w:r>
      <w:r>
        <w:rPr>
          <w:rFonts w:hint="eastAsia"/>
          <w:sz w:val="24"/>
        </w:rPr>
        <w:t xml:space="preserve">购合同中载明具体需求、履约验收条款和违约责任。</w:t>
      </w:r>
      <w:r>
        <w:rPr>
          <w:rFonts w:hint="eastAsia"/>
          <w:sz w:val="24"/>
        </w:rPr>
      </w:r>
      <w:r/>
    </w:p>
    <w:p>
      <w:pPr>
        <w:pStyle w:val="838"/>
        <w:ind w:firstLine="480"/>
        <w:spacing w:line="480" w:lineRule="exact"/>
        <w:rPr>
          <w:sz w:val="24"/>
        </w:rPr>
      </w:pPr>
      <w:r>
        <w:rPr>
          <w:rFonts w:hint="eastAsia" w:ascii="宋体" w:hAnsi="宋体"/>
          <w:sz w:val="24"/>
        </w:rPr>
        <w:t xml:space="preserve">5.4.3优先使用低挥发性有机化合物产品：</w:t>
      </w: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38"/>
        <w:numPr>
          <w:ilvl w:val="2"/>
          <w:numId w:val="8"/>
        </w:numPr>
        <w:spacing w:line="360" w:lineRule="auto"/>
        <w:tabs>
          <w:tab w:val="left" w:pos="1980" w:leader="none"/>
          <w:tab w:val="left" w:pos="2014" w:leader="none"/>
        </w:tabs>
        <w:rPr>
          <w:sz w:val="24"/>
        </w:rPr>
      </w:pPr>
      <w:r>
        <w:rPr>
          <w:sz w:val="24"/>
        </w:rPr>
        <w:t xml:space="preserve">为落实《关于运</w:t>
      </w:r>
      <w:r>
        <w:rPr>
          <w:sz w:val="24"/>
        </w:rPr>
        <w:t xml:space="preserve">用政府采购政策支持乡村产业振兴的通知》（财库〔2021〕19号）有关要求，做好</w:t>
      </w:r>
      <w:r>
        <w:rPr>
          <w:sz w:val="24"/>
        </w:rPr>
        <w:t xml:space="preserve">支</w:t>
      </w:r>
      <w:r>
        <w:rPr>
          <w:sz w:val="24"/>
        </w:rPr>
        <w:t xml:space="preserve">持</w:t>
      </w:r>
      <w:r>
        <w:rPr>
          <w:sz w:val="24"/>
        </w:rPr>
        <w:t xml:space="preserve">脱贫攻坚工作，本项目采购活动中对于支持乡村振兴管理的相关要求见第五章《采购</w:t>
      </w:r>
      <w:r>
        <w:rPr>
          <w:sz w:val="24"/>
        </w:rPr>
        <w:t xml:space="preserve">需求》（如涉及）。</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38"/>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w:t>
      </w:r>
      <w:r>
        <w:rPr>
          <w:sz w:val="24"/>
        </w:rPr>
        <w:t xml:space="preserve">全要求的项目必须采购认证产品，</w:t>
      </w:r>
      <w:r>
        <w:rPr>
          <w:sz w:val="24"/>
        </w:rPr>
        <w:t xml:space="preserve">否则</w:t>
      </w:r>
      <w:r>
        <w:rPr>
          <w:b/>
          <w:sz w:val="24"/>
        </w:rPr>
        <w:t xml:space="preserve">投标无效</w:t>
      </w:r>
      <w:r>
        <w:rPr>
          <w:sz w:val="24"/>
        </w:rPr>
        <w:t xml:space="preserve">。财政部、国家发展改革委、信息产业部</w:t>
      </w:r>
      <w:r>
        <w:rPr>
          <w:sz w:val="24"/>
        </w:rPr>
        <w:t xml:space="preserve">根</w:t>
      </w:r>
      <w:r>
        <w:rPr>
          <w:sz w:val="24"/>
        </w:rPr>
        <w:t xml:space="preserve">据</w:t>
      </w:r>
      <w:r>
        <w:rPr>
          <w:sz w:val="24"/>
        </w:rPr>
        <w:t xml:space="preserve">政府采购改革进展和无线局域网产品</w:t>
      </w:r>
      <w:r>
        <w:rPr>
          <w:sz w:val="24"/>
        </w:rPr>
        <w:t xml:space="preserve">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38"/>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w:t>
      </w:r>
      <w:r>
        <w:rPr>
          <w:sz w:val="24"/>
        </w:rPr>
        <w:t xml:space="preserve">关于政府部门购置计算机办公设备必须采购已预装正版操作系统软件产品的通知》（国权</w:t>
      </w:r>
      <w:r>
        <w:rPr>
          <w:sz w:val="24"/>
        </w:rPr>
        <w:t xml:space="preserve">联</w:t>
      </w:r>
      <w:r>
        <w:rPr>
          <w:sz w:val="24"/>
        </w:rPr>
        <w:t xml:space="preserve">〔</w:t>
      </w:r>
      <w:r>
        <w:rPr>
          <w:sz w:val="24"/>
        </w:rPr>
        <w:t xml:space="preserve">2006〕1 号）、《国务院办公厅关于进一步做好政府机关使用正版软件工作的</w:t>
      </w:r>
      <w:r>
        <w:rPr>
          <w:sz w:val="24"/>
        </w:rPr>
        <w:t xml:space="preserve">通知》（国办发〔2010〕47 号）、《财政部关于进一步做好政府机关使用正版软件工作的通知》（财预〔2010〕536 号）。</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838"/>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w:t>
      </w:r>
      <w:r>
        <w:rPr>
          <w:sz w:val="24"/>
        </w:rPr>
        <w:t xml:space="preserve">〕48 号）。</w:t>
      </w:r>
      <w:r>
        <w:rPr>
          <w:rFonts w:hint="eastAsia"/>
          <w:sz w:val="24"/>
        </w:rPr>
      </w:r>
      <w:r/>
    </w:p>
    <w:p>
      <w:pPr>
        <w:pStyle w:val="838"/>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38"/>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w:t>
      </w:r>
      <w:r>
        <w:rPr>
          <w:rFonts w:hint="eastAsia"/>
          <w:sz w:val="24"/>
        </w:rPr>
        <w:t xml:space="preserve">采</w:t>
      </w:r>
      <w:r>
        <w:rPr>
          <w:rFonts w:hint="eastAsia"/>
          <w:sz w:val="24"/>
        </w:rPr>
        <w:t xml:space="preserve">购</w:t>
      </w:r>
      <w:r>
        <w:rPr>
          <w:rFonts w:hint="eastAsia"/>
          <w:sz w:val="24"/>
        </w:rPr>
        <w:t xml:space="preserve">文件中设定评审规则，优先采购各级政府</w:t>
      </w:r>
      <w:r>
        <w:rPr>
          <w:rFonts w:hint="eastAsia"/>
          <w:sz w:val="24"/>
        </w:rPr>
        <w:t xml:space="preserve">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838"/>
        <w:numPr>
          <w:ilvl w:val="0"/>
          <w:numId w:val="8"/>
        </w:numPr>
        <w:ind w:left="357" w:hanging="357"/>
        <w:spacing w:line="360" w:lineRule="auto"/>
        <w:tabs>
          <w:tab w:val="left" w:pos="360" w:leader="none"/>
          <w:tab w:val="left" w:pos="900" w:leader="none"/>
        </w:tabs>
        <w:rPr>
          <w:sz w:val="24"/>
        </w:rPr>
        <w:outlineLvl w:val="2"/>
      </w:pPr>
      <w:r>
        <w:rPr>
          <w:sz w:val="24"/>
        </w:rPr>
        <w:t xml:space="preserve">投标费用</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838"/>
        <w:ind w:left="1080"/>
        <w:spacing w:line="360" w:lineRule="auto"/>
        <w:tabs>
          <w:tab w:val="left" w:pos="1080" w:leader="none"/>
        </w:tabs>
        <w:rPr>
          <w:sz w:val="28"/>
        </w:rPr>
      </w:pPr>
      <w:r/>
      <w:bookmarkStart w:id="166" w:name="_1.8_计量单位"/>
      <w:r/>
      <w:bookmarkEnd w:id="166"/>
      <w:r>
        <w:rPr>
          <w:sz w:val="28"/>
        </w:rPr>
      </w:r>
      <w:r/>
    </w:p>
    <w:p>
      <w:pPr>
        <w:pStyle w:val="840"/>
        <w:spacing w:before="0" w:line="360" w:lineRule="auto"/>
        <w:rPr>
          <w:rFonts w:ascii="Times New Roman" w:hAnsi="Times New Roman" w:eastAsia="宋体"/>
          <w:sz w:val="28"/>
        </w:rPr>
      </w:pPr>
      <w:r>
        <w:rPr>
          <w:rFonts w:ascii="Times New Roman" w:hAnsi="Times New Roman" w:eastAsia="宋体"/>
          <w:sz w:val="28"/>
        </w:rPr>
        <w:t xml:space="preserve">二   招标文件</w:t>
      </w:r>
      <w:r>
        <w:rPr>
          <w:rFonts w:ascii="Times New Roman" w:hAnsi="Times New Roman" w:eastAsia="宋体"/>
          <w:sz w:val="28"/>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招标文件构成</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83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投标邀请</w:t>
      </w:r>
      <w:r>
        <w:rPr>
          <w:sz w:val="24"/>
        </w:rPr>
      </w:r>
      <w:r/>
    </w:p>
    <w:p>
      <w:pPr>
        <w:pStyle w:val="83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83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83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83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83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838"/>
        <w:numPr>
          <w:ilvl w:val="0"/>
          <w:numId w:val="10"/>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838"/>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83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83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w:t>
      </w:r>
      <w:r>
        <w:rPr>
          <w:sz w:val="24"/>
        </w:rPr>
        <w:t xml:space="preserve">响投标文件编制的，将在投标截止时间至少15日前，以更正公告形式通知所有获取招标</w:t>
      </w:r>
      <w:r>
        <w:rPr>
          <w:sz w:val="24"/>
        </w:rPr>
        <w:t xml:space="preserve">文</w:t>
      </w:r>
      <w:r>
        <w:rPr>
          <w:sz w:val="24"/>
        </w:rPr>
        <w:t xml:space="preserve">件</w:t>
      </w:r>
      <w:r>
        <w:rPr>
          <w:sz w:val="24"/>
        </w:rPr>
        <w:t xml:space="preserve">的潜在投标人；不足15日的，将顺延提交投标文件的截止时间和开标时间。</w:t>
      </w:r>
      <w:r>
        <w:rPr>
          <w:sz w:val="24"/>
        </w:rPr>
      </w:r>
      <w:r/>
    </w:p>
    <w:p>
      <w:pPr>
        <w:pStyle w:val="838"/>
        <w:ind w:left="1080"/>
        <w:spacing w:line="360" w:lineRule="auto"/>
        <w:tabs>
          <w:tab w:val="left" w:pos="1080" w:leader="none"/>
          <w:tab w:val="left" w:pos="1561" w:leader="none"/>
        </w:tabs>
        <w:rPr>
          <w:sz w:val="28"/>
        </w:rPr>
      </w:pPr>
      <w:r>
        <w:rPr>
          <w:sz w:val="28"/>
        </w:rPr>
      </w:r>
      <w:r/>
    </w:p>
    <w:p>
      <w:pPr>
        <w:pStyle w:val="840"/>
        <w:spacing w:before="0" w:line="360" w:lineRule="auto"/>
        <w:rPr>
          <w:rFonts w:ascii="Times New Roman" w:hAnsi="Times New Roman" w:eastAsia="宋体"/>
          <w:sz w:val="28"/>
        </w:rPr>
      </w:pPr>
      <w:r>
        <w:rPr>
          <w:rFonts w:ascii="Times New Roman" w:hAnsi="Times New Roman" w:eastAsia="宋体"/>
          <w:sz w:val="28"/>
        </w:rPr>
        <w:t xml:space="preserve">三   投标文件的编制</w:t>
      </w:r>
      <w:r>
        <w:rPr>
          <w:rFonts w:ascii="Times New Roman" w:hAnsi="Times New Roman" w:eastAsia="宋体"/>
          <w:sz w:val="28"/>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投标范围、投标文件中计量单位的使用及投标语言</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w:t>
      </w:r>
      <w:r>
        <w:rPr>
          <w:sz w:val="24"/>
        </w:rPr>
        <w:t xml:space="preserve">位，应采用中华人民共和国法定计量单位。</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w:t>
      </w:r>
      <w:r>
        <w:rPr>
          <w:sz w:val="24"/>
        </w:rPr>
        <w:t xml:space="preserve">用</w:t>
      </w:r>
      <w:r>
        <w:rPr>
          <w:sz w:val="24"/>
        </w:rPr>
        <w:t xml:space="preserve">中</w:t>
      </w:r>
      <w:r>
        <w:rPr>
          <w:sz w:val="24"/>
        </w:rPr>
        <w:t xml:space="preserve">文书写。必要时专用术语应附有中文解</w:t>
      </w:r>
      <w:r>
        <w:rPr>
          <w:sz w:val="24"/>
        </w:rPr>
        <w:t xml:space="preserve">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投标文件构成</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w:t>
      </w:r>
      <w:r>
        <w:rPr>
          <w:sz w:val="24"/>
        </w:rPr>
        <w:t xml:space="preserve">文件的，</w:t>
      </w:r>
      <w:r>
        <w:rPr>
          <w:sz w:val="24"/>
        </w:rPr>
        <w:t xml:space="preserve">投标人不得改变格式中给定的文字所表达的含义，不得删减格式中的实质性内容</w:t>
      </w:r>
      <w:r>
        <w:rPr>
          <w:sz w:val="24"/>
        </w:rPr>
        <w:t xml:space="preserve">，</w:t>
      </w:r>
      <w:r>
        <w:rPr>
          <w:sz w:val="24"/>
        </w:rPr>
        <w:t xml:space="preserve">不</w:t>
      </w:r>
      <w:r>
        <w:rPr>
          <w:sz w:val="24"/>
        </w:rPr>
        <w:t xml:space="preserve">得自行添加与格式中给定的文字内容相矛盾的内容，不得对应当填写的空格</w:t>
      </w:r>
      <w:r>
        <w:rPr>
          <w:sz w:val="24"/>
        </w:rPr>
        <w:t xml:space="preserve">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投标报价</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投标人的报价</w:t>
      </w:r>
      <w:r>
        <w:rPr>
          <w:sz w:val="24"/>
        </w:rPr>
        <w:t xml:space="preserve">应</w:t>
      </w:r>
      <w:r>
        <w:rPr>
          <w:sz w:val="24"/>
        </w:rPr>
        <w:t xml:space="preserve">包</w:t>
      </w:r>
      <w:r>
        <w:rPr>
          <w:sz w:val="24"/>
        </w:rPr>
        <w:t xml:space="preserve">括为完成</w:t>
      </w:r>
      <w:r>
        <w:rPr>
          <w:sz w:val="24"/>
        </w:rPr>
        <w:t xml:space="preserve">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838"/>
        <w:numPr>
          <w:ilvl w:val="2"/>
          <w:numId w:val="8"/>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838"/>
        <w:numPr>
          <w:ilvl w:val="2"/>
          <w:numId w:val="8"/>
        </w:numPr>
        <w:spacing w:line="360" w:lineRule="auto"/>
        <w:tabs>
          <w:tab w:val="left" w:pos="1980" w:leader="none"/>
        </w:tabs>
        <w:rPr>
          <w:sz w:val="24"/>
        </w:rPr>
      </w:pPr>
      <w:r>
        <w:rPr>
          <w:sz w:val="24"/>
        </w:rPr>
        <w:t xml:space="preserve">按照招标文件</w:t>
      </w:r>
      <w:r>
        <w:rPr>
          <w:sz w:val="24"/>
        </w:rPr>
        <w:t xml:space="preserve">要求完成本项目的全部相关服务费用。 </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w:t>
      </w:r>
      <w:r>
        <w:rPr>
          <w:sz w:val="24"/>
        </w:rPr>
        <w:t xml:space="preserve">品</w:t>
      </w:r>
      <w:r>
        <w:rPr>
          <w:sz w:val="24"/>
        </w:rPr>
        <w:t xml:space="preserve">、</w:t>
      </w:r>
      <w:r>
        <w:rPr>
          <w:sz w:val="24"/>
        </w:rPr>
        <w:t xml:space="preserve">回扣或者与采购无关的其他商品、服务。</w:t>
      </w:r>
      <w:r>
        <w:rPr>
          <w:sz w:val="24"/>
        </w:rPr>
      </w:r>
      <w:r/>
    </w:p>
    <w:p>
      <w:pPr>
        <w:pStyle w:val="83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838"/>
        <w:numPr>
          <w:ilvl w:val="0"/>
          <w:numId w:val="8"/>
        </w:numPr>
        <w:ind w:left="357" w:hanging="357"/>
        <w:spacing w:line="360" w:lineRule="auto"/>
        <w:tabs>
          <w:tab w:val="left" w:pos="360" w:leader="none"/>
          <w:tab w:val="left" w:pos="900" w:leader="none"/>
        </w:tabs>
        <w:rPr>
          <w:rFonts w:hint="eastAsia"/>
          <w:sz w:val="24"/>
        </w:rPr>
        <w:outlineLvl w:val="1"/>
      </w:pPr>
      <w:r>
        <w:rPr>
          <w:sz w:val="24"/>
        </w:rPr>
        <w:t xml:space="preserve">投标保证金</w:t>
      </w:r>
      <w:r>
        <w:rPr>
          <w:rFonts w:hint="eastAsia"/>
          <w:sz w:val="24"/>
        </w:rPr>
      </w:r>
      <w:r/>
    </w:p>
    <w:p>
      <w:pPr>
        <w:pStyle w:val="838"/>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投标有效期</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投标文件的签署、加盖公章</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招标文件要求签字的内容（如授权委托书等），</w:t>
      </w:r>
      <w:r>
        <w:rPr>
          <w:rFonts w:hint="eastAsia"/>
          <w:sz w:val="24"/>
        </w:rPr>
        <w:t xml:space="preserve">可以使用电子签章或使用原件的电子件（电子件指扫描件、照片等形式电子文</w:t>
      </w:r>
      <w:r>
        <w:rPr>
          <w:rFonts w:hint="eastAsia"/>
          <w:sz w:val="24"/>
        </w:rPr>
        <w:t xml:space="preserve">件）；要求</w:t>
      </w:r>
      <w:r>
        <w:rPr>
          <w:sz w:val="24"/>
        </w:rPr>
        <w:t xml:space="preserve">第三方出具的加盖公章原件（如联合协议、分包意向协议、制造商授权书等）</w:t>
      </w:r>
      <w:r>
        <w:rPr>
          <w:sz w:val="24"/>
        </w:rPr>
        <w:t xml:space="preserve">，</w:t>
      </w:r>
      <w:r>
        <w:rPr>
          <w:sz w:val="24"/>
        </w:rPr>
        <w:t xml:space="preserve">投</w:t>
      </w:r>
      <w:r>
        <w:rPr>
          <w:sz w:val="24"/>
        </w:rPr>
        <w:t xml:space="preserve">标文件中应使用原件的电子件。</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838"/>
        <w:ind w:left="357"/>
        <w:spacing w:line="360" w:lineRule="auto"/>
        <w:tabs>
          <w:tab w:val="left" w:pos="900" w:leader="none"/>
          <w:tab w:val="left" w:pos="1080" w:leader="none"/>
        </w:tabs>
      </w:pPr>
      <w:r/>
      <w:r/>
    </w:p>
    <w:p>
      <w:pPr>
        <w:pStyle w:val="84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r>
        <w:rPr>
          <w:rFonts w:ascii="Times New Roman" w:hAnsi="Times New Roman" w:eastAsia="宋体"/>
          <w:sz w:val="28"/>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投标文件的提交</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bidi="ar"/>
        </w:rPr>
        <w:t xml:space="preserve">“苏采云”系统</w:t>
      </w:r>
      <w:r>
        <w:rPr>
          <w:sz w:val="24"/>
        </w:rPr>
        <w:t xml:space="preserve">。投标人根据招标文件及</w:t>
      </w:r>
      <w:r>
        <w:rPr>
          <w:rFonts w:hint="eastAsia"/>
          <w:sz w:val="24"/>
          <w:lang w:bidi="ar"/>
        </w:rPr>
        <w:t xml:space="preserve">“苏采云”系统</w:t>
      </w:r>
      <w:r>
        <w:rPr>
          <w:sz w:val="24"/>
        </w:rPr>
        <w:t xml:space="preserve">供应商操作手册要求编制、生成并提交电子投标文件。</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“苏采云”系统</w:t>
      </w:r>
      <w:r>
        <w:rPr>
          <w:sz w:val="24"/>
        </w:rPr>
        <w:t xml:space="preserve">以外任何形式提交的投标文件。</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投标截止时间</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“苏采云”系统</w:t>
      </w:r>
      <w:r>
        <w:rPr>
          <w:sz w:val="24"/>
        </w:rPr>
        <w:t xml:space="preserve">。</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投标文</w:t>
      </w:r>
      <w:r>
        <w:rPr>
          <w:sz w:val="24"/>
        </w:rPr>
        <w:t xml:space="preserve">件的修改与撤回</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“苏采云”系统</w:t>
      </w:r>
      <w:r>
        <w:rPr>
          <w:sz w:val="24"/>
        </w:rPr>
        <w:t xml:space="preserve">对所提交的投标文件</w:t>
      </w:r>
      <w:r>
        <w:rPr>
          <w:sz w:val="24"/>
        </w:rPr>
        <w:t xml:space="preserve">进</w:t>
      </w:r>
      <w:r>
        <w:rPr>
          <w:sz w:val="24"/>
        </w:rPr>
        <w:t xml:space="preserve">行</w:t>
      </w:r>
      <w:r>
        <w:rPr>
          <w:sz w:val="24"/>
        </w:rPr>
        <w:t xml:space="preserve">补充、修改或者</w:t>
      </w:r>
      <w:r>
        <w:rPr>
          <w:sz w:val="24"/>
        </w:rPr>
        <w:t xml:space="preserve">撤回。</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838"/>
        <w:spacing w:line="360" w:lineRule="auto"/>
        <w:rPr>
          <w:sz w:val="24"/>
        </w:rPr>
      </w:pPr>
      <w:r>
        <w:rPr>
          <w:sz w:val="24"/>
        </w:rPr>
      </w:r>
      <w:r/>
    </w:p>
    <w:p>
      <w:pPr>
        <w:pStyle w:val="840"/>
        <w:spacing w:before="0" w:line="360" w:lineRule="auto"/>
        <w:rPr>
          <w:rFonts w:ascii="Times New Roman" w:hAnsi="Times New Roman" w:eastAsia="宋体"/>
          <w:sz w:val="28"/>
        </w:rPr>
      </w:pPr>
      <w:r>
        <w:rPr>
          <w:rFonts w:ascii="Times New Roman" w:hAnsi="Times New Roman" w:eastAsia="宋体"/>
          <w:sz w:val="28"/>
        </w:rPr>
        <w:t xml:space="preserve">五   开标、资格审查及评标</w:t>
      </w:r>
      <w:r>
        <w:rPr>
          <w:rFonts w:ascii="Times New Roman" w:hAnsi="Times New Roman" w:eastAsia="宋体"/>
          <w:sz w:val="28"/>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开标</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“苏采云”系统在线进行开标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w:t>
      </w:r>
      <w:r>
        <w:rPr>
          <w:rFonts w:hint="eastAsia"/>
          <w:sz w:val="24"/>
        </w:rPr>
        <w:t xml:space="preserve">系统公</w:t>
      </w:r>
      <w:r>
        <w:rPr>
          <w:sz w:val="24"/>
        </w:rPr>
        <w:t xml:space="preserve">布投标人名称、投标价格和招标文件规定的需要宣布的其他内容并进行记录，并由</w:t>
      </w:r>
      <w:r>
        <w:rPr>
          <w:sz w:val="24"/>
        </w:rPr>
        <w:t xml:space="preserve">参</w:t>
      </w:r>
      <w:r>
        <w:rPr>
          <w:sz w:val="24"/>
        </w:rPr>
        <w:t xml:space="preserve">加</w:t>
      </w:r>
      <w:r>
        <w:rPr>
          <w:sz w:val="24"/>
        </w:rPr>
        <w:t xml:space="preserve">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。投标人超过规定时间未确认但是未提出疑义的，系统将视同已确认</w:t>
      </w:r>
      <w:r>
        <w:rPr>
          <w:sz w:val="24"/>
        </w:rPr>
        <w:t xml:space="preserve">。</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w:t>
      </w:r>
      <w:r>
        <w:rPr>
          <w:sz w:val="24"/>
        </w:rPr>
        <w:t xml:space="preserve">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w:t>
      </w:r>
      <w:r>
        <w:rPr>
          <w:sz w:val="24"/>
        </w:rPr>
        <w:t xml:space="preserve">担</w:t>
      </w:r>
      <w:r>
        <w:rPr>
          <w:sz w:val="24"/>
        </w:rPr>
        <w:t xml:space="preserve">。</w:t>
      </w:r>
      <w:r>
        <w:rPr>
          <w:sz w:val="24"/>
        </w:rPr>
        <w:t xml:space="preserve">本</w:t>
      </w:r>
      <w:r>
        <w:rPr>
          <w:sz w:val="24"/>
        </w:rPr>
        <w:t xml:space="preserve">地计算机</w:t>
      </w:r>
      <w:r>
        <w:rPr>
          <w:rFonts w:hint="eastAsia"/>
          <w:sz w:val="24"/>
        </w:rPr>
        <w:t xml:space="preserve">要求安装摄像头、麦克风和音箱，保持网络通畅。</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w:t>
      </w:r>
      <w:r>
        <w:rPr>
          <w:rFonts w:hint="eastAsia"/>
          <w:sz w:val="24"/>
        </w:rPr>
        <w:t xml:space="preserve">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w:t>
      </w:r>
      <w:r>
        <w:rPr>
          <w:sz w:val="24"/>
        </w:rPr>
        <w:t xml:space="preserve">障</w:t>
      </w:r>
      <w:r>
        <w:rPr>
          <w:sz w:val="24"/>
        </w:rPr>
        <w:t xml:space="preserve">而</w:t>
      </w:r>
      <w:r>
        <w:rPr>
          <w:sz w:val="24"/>
        </w:rPr>
        <w:t xml:space="preserve">无</w:t>
      </w:r>
      <w:r>
        <w:rPr>
          <w:sz w:val="24"/>
        </w:rPr>
        <w:t xml:space="preserve">法登录访问的；</w:t>
      </w:r>
      <w:r>
        <w:rPr>
          <w:sz w:val="24"/>
        </w:rPr>
      </w:r>
      <w:r/>
    </w:p>
    <w:p>
      <w:pPr>
        <w:pStyle w:val="838"/>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38"/>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38"/>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38"/>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38"/>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评标委员会</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w:t>
      </w:r>
      <w:r>
        <w:rPr>
          <w:sz w:val="24"/>
        </w:rPr>
        <w:t xml:space="preserve">和</w:t>
      </w:r>
      <w:r>
        <w:rPr>
          <w:sz w:val="24"/>
        </w:rPr>
        <w:t xml:space="preserve">本</w:t>
      </w:r>
      <w:r>
        <w:rPr>
          <w:sz w:val="24"/>
        </w:rPr>
        <w:t xml:space="preserve">次招标采购项目的特点进行组</w:t>
      </w:r>
      <w:r>
        <w:rPr>
          <w:sz w:val="24"/>
        </w:rPr>
        <w:t xml:space="preserve">建，并负责具体评标事务，独立履行职责。</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838"/>
        <w:ind w:left="1080"/>
        <w:spacing w:line="360" w:lineRule="auto"/>
        <w:tabs>
          <w:tab w:val="left" w:pos="360" w:leader="none"/>
          <w:tab w:val="left" w:pos="1080" w:leader="none"/>
        </w:tabs>
        <w:rPr>
          <w:sz w:val="24"/>
        </w:rPr>
      </w:pPr>
      <w:r>
        <w:rPr>
          <w:sz w:val="24"/>
        </w:rPr>
      </w:r>
      <w:r/>
    </w:p>
    <w:p>
      <w:pPr>
        <w:pStyle w:val="840"/>
        <w:spacing w:before="0" w:line="360" w:lineRule="auto"/>
        <w:rPr>
          <w:rFonts w:ascii="Times New Roman" w:hAnsi="Times New Roman" w:eastAsia="宋体"/>
          <w:sz w:val="28"/>
        </w:rPr>
      </w:pPr>
      <w:r>
        <w:rPr>
          <w:rFonts w:ascii="Times New Roman" w:hAnsi="Times New Roman" w:eastAsia="宋体"/>
          <w:sz w:val="28"/>
        </w:rPr>
        <w:t xml:space="preserve">六   确定中标</w:t>
      </w:r>
      <w:r>
        <w:rPr>
          <w:rFonts w:ascii="Times New Roman" w:hAnsi="Times New Roman" w:eastAsia="宋体"/>
          <w:sz w:val="28"/>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确定中标人</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中标</w:t>
      </w:r>
      <w:r>
        <w:rPr>
          <w:sz w:val="24"/>
        </w:rPr>
        <w:t xml:space="preserve">公告与中标通知书</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w:t>
      </w:r>
      <w:r>
        <w:rPr>
          <w:rFonts w:hint="eastAsia"/>
          <w:sz w:val="24"/>
        </w:rPr>
        <w:t xml:space="preserve">政</w:t>
      </w:r>
      <w:r>
        <w:rPr>
          <w:rFonts w:hint="eastAsia"/>
          <w:sz w:val="24"/>
        </w:rPr>
        <w:t xml:space="preserve">府</w:t>
      </w:r>
      <w:r>
        <w:rPr>
          <w:rFonts w:hint="eastAsia"/>
          <w:sz w:val="24"/>
        </w:rPr>
        <w:t xml:space="preserve">采</w:t>
      </w:r>
      <w:r>
        <w:rPr>
          <w:rFonts w:hint="eastAsia"/>
          <w:sz w:val="24"/>
        </w:rPr>
        <w:t xml:space="preserve">购网</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838"/>
        <w:numPr>
          <w:ilvl w:val="2"/>
          <w:numId w:val="8"/>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838"/>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838"/>
        <w:numPr>
          <w:ilvl w:val="2"/>
          <w:numId w:val="8"/>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838"/>
        <w:numPr>
          <w:ilvl w:val="2"/>
          <w:numId w:val="8"/>
        </w:numPr>
        <w:spacing w:line="360" w:lineRule="auto"/>
        <w:tabs>
          <w:tab w:val="left" w:pos="1980" w:leader="none"/>
        </w:tabs>
        <w:rPr>
          <w:rFonts w:hint="eastAsia"/>
          <w:sz w:val="24"/>
        </w:rPr>
      </w:pPr>
      <w:r>
        <w:rPr>
          <w:sz w:val="24"/>
        </w:rPr>
        <w:t xml:space="preserve">因重大变</w:t>
      </w:r>
      <w:r>
        <w:rPr>
          <w:sz w:val="24"/>
        </w:rPr>
        <w:t xml:space="preserve">故，采购任务取消的。</w:t>
      </w:r>
      <w:r>
        <w:rPr>
          <w:rFonts w:hint="eastAsia"/>
          <w:sz w:val="24"/>
        </w:rPr>
      </w:r>
      <w:r/>
    </w:p>
    <w:p>
      <w:pPr>
        <w:pStyle w:val="838"/>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w:t>
      </w:r>
      <w:r>
        <w:rPr>
          <w:rFonts w:hint="eastAsia" w:ascii="宋体" w:hAnsi="宋体"/>
          <w:sz w:val="24"/>
        </w:rPr>
        <w:t xml:space="preserve">动</w:t>
      </w:r>
      <w:r>
        <w:rPr>
          <w:rFonts w:ascii="宋体" w:hAnsi="宋体"/>
          <w:sz w:val="24"/>
        </w:rPr>
        <w:t xml:space="preserve">公平、公正性的</w:t>
      </w:r>
      <w:r>
        <w:rPr>
          <w:rFonts w:hint="eastAsia" w:ascii="宋体" w:hAnsi="宋体"/>
          <w:sz w:val="24"/>
        </w:rPr>
        <w:t xml:space="preserve">。</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签订合同</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w:t>
      </w:r>
      <w:r>
        <w:rPr>
          <w:sz w:val="24"/>
        </w:rPr>
        <w:t xml:space="preserve">购人承担连带责任。</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w:t>
      </w:r>
      <w:r>
        <w:rPr>
          <w:sz w:val="24"/>
        </w:rPr>
        <w:t xml:space="preserve">中</w:t>
      </w:r>
      <w:r>
        <w:rPr>
          <w:sz w:val="24"/>
        </w:rPr>
        <w:t xml:space="preserve">标</w:t>
      </w:r>
      <w:r>
        <w:rPr>
          <w:sz w:val="24"/>
        </w:rPr>
        <w:t xml:space="preserve">人可以依法在中标后将中标项目的</w:t>
      </w:r>
      <w:r>
        <w:rPr>
          <w:sz w:val="24"/>
        </w:rPr>
        <w:t xml:space="preserve">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询问与质疑</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838"/>
        <w:numPr>
          <w:ilvl w:val="2"/>
          <w:numId w:val="8"/>
        </w:numPr>
        <w:spacing w:line="360" w:lineRule="auto"/>
        <w:tabs>
          <w:tab w:val="left" w:pos="1980" w:leader="none"/>
        </w:tabs>
        <w:rPr>
          <w:sz w:val="24"/>
        </w:rPr>
      </w:pPr>
      <w:r>
        <w:rPr>
          <w:sz w:val="24"/>
        </w:rPr>
        <w:t xml:space="preserve">投标人对政府采购活动事项有疑问的，可依法提出询问，并按《投标人须知资料表》载明的形</w:t>
      </w:r>
      <w:r>
        <w:rPr>
          <w:sz w:val="24"/>
        </w:rPr>
        <w:t xml:space="preserve">式送达采购人或采购代理机构。</w:t>
      </w:r>
      <w:r>
        <w:rPr>
          <w:sz w:val="24"/>
        </w:rPr>
      </w:r>
      <w:r/>
    </w:p>
    <w:p>
      <w:pPr>
        <w:pStyle w:val="838"/>
        <w:numPr>
          <w:ilvl w:val="2"/>
          <w:numId w:val="8"/>
        </w:numPr>
        <w:spacing w:line="360" w:lineRule="auto"/>
        <w:tabs>
          <w:tab w:val="left" w:pos="1980" w:leader="none"/>
        </w:tabs>
        <w:rPr>
          <w:sz w:val="24"/>
        </w:rPr>
      </w:pPr>
      <w:r>
        <w:rPr>
          <w:sz w:val="24"/>
        </w:rPr>
        <w:t xml:space="preserve">采购人或采购代理机构对供应商依法提出的询问，在3</w:t>
      </w:r>
      <w:r>
        <w:rPr>
          <w:sz w:val="24"/>
        </w:rPr>
        <w:t xml:space="preserve">个</w:t>
      </w:r>
      <w:r>
        <w:rPr>
          <w:sz w:val="24"/>
        </w:rPr>
        <w:t xml:space="preserve">工</w:t>
      </w:r>
      <w:r>
        <w:rPr>
          <w:sz w:val="24"/>
        </w:rPr>
        <w:t xml:space="preserve">作日内作出答复，但答复的内容不得涉及商业秘密</w:t>
      </w:r>
      <w:r>
        <w:rPr>
          <w:sz w:val="24"/>
        </w:rPr>
        <w:t xml:space="preserve">。</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838"/>
        <w:numPr>
          <w:ilvl w:val="2"/>
          <w:numId w:val="8"/>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838"/>
        <w:numPr>
          <w:ilvl w:val="2"/>
          <w:numId w:val="8"/>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w:t>
      </w:r>
      <w:r>
        <w:rPr>
          <w:rFonts w:hint="eastAsia" w:ascii="宋体" w:hAnsi="宋体"/>
          <w:b/>
          <w:sz w:val="24"/>
        </w:rPr>
        <w:t xml:space="preserve">出，由采购人负责接收和回复。</w:t>
      </w:r>
      <w:r>
        <w:rPr>
          <w:sz w:val="24"/>
        </w:rPr>
      </w:r>
      <w:r/>
    </w:p>
    <w:p>
      <w:pPr>
        <w:pStyle w:val="838"/>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t xml:space="preserve">h</w:t>
      </w:r>
      <w:r>
        <w:t xml:space="preserve">t</w:t>
      </w:r>
      <w:r>
        <w:t xml:space="preserve">tp://gks.mof.gov.cn/ztztz/zhengfucaigouguanli/201802/t20180201_2804589.htm</w:t>
      </w:r>
      <w:r>
        <w:rPr>
          <w:rFonts w:hint="eastAsia"/>
        </w:rPr>
        <w:t xml:space="preserve">）</w:t>
      </w:r>
      <w:r>
        <w:rPr>
          <w:sz w:val="24"/>
        </w:rPr>
      </w:r>
      <w:r/>
    </w:p>
    <w:p>
      <w:pPr>
        <w:pStyle w:val="838"/>
        <w:numPr>
          <w:ilvl w:val="2"/>
          <w:numId w:val="8"/>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838"/>
        <w:numPr>
          <w:ilvl w:val="2"/>
          <w:numId w:val="8"/>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838"/>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rFonts w:hint="eastAsia"/>
          <w:sz w:val="24"/>
        </w:rPr>
        <w:t xml:space="preserve">、</w:t>
      </w:r>
      <w:r>
        <w:rPr>
          <w:rFonts w:hint="eastAsia"/>
          <w:sz w:val="24"/>
        </w:rPr>
        <w:t xml:space="preserve">招</w:t>
      </w:r>
      <w:r>
        <w:rPr>
          <w:rFonts w:hint="eastAsia"/>
          <w:sz w:val="24"/>
        </w:rPr>
        <w:t xml:space="preserve">标控制价编制费</w:t>
      </w:r>
      <w:r>
        <w:rPr>
          <w:sz w:val="24"/>
        </w:rPr>
      </w:r>
      <w:r/>
    </w:p>
    <w:p>
      <w:pPr>
        <w:pStyle w:val="83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w:t>
      </w:r>
      <w:r>
        <w:rPr>
          <w:rFonts w:hint="eastAsia"/>
          <w:sz w:val="24"/>
        </w:rPr>
        <w:t xml:space="preserve">服务</w:t>
      </w:r>
      <w:r>
        <w:rPr>
          <w:sz w:val="24"/>
        </w:rPr>
        <w:t xml:space="preserve">费，投标报价应包含</w:t>
      </w:r>
      <w:r>
        <w:rPr>
          <w:rFonts w:hint="eastAsia"/>
          <w:sz w:val="24"/>
        </w:rPr>
        <w:t xml:space="preserve">服务</w:t>
      </w:r>
      <w:r>
        <w:rPr>
          <w:sz w:val="24"/>
        </w:rPr>
        <w:t xml:space="preserve">费用。</w:t>
      </w:r>
      <w:r>
        <w:rPr>
          <w:sz w:val="24"/>
        </w:rPr>
      </w:r>
      <w:r/>
    </w:p>
    <w:p>
      <w:pPr>
        <w:pStyle w:val="838"/>
        <w:spacing w:line="360" w:lineRule="auto"/>
        <w:tabs>
          <w:tab w:val="left" w:pos="900" w:leader="none"/>
          <w:tab w:val="left" w:pos="1080" w:leader="none"/>
          <w:tab w:val="left" w:pos="1589" w:leader="none"/>
        </w:tabs>
        <w:rPr>
          <w:sz w:val="24"/>
        </w:rPr>
      </w:pPr>
      <w:r>
        <w:rPr>
          <w:rFonts w:hint="eastAsia"/>
          <w:sz w:val="24"/>
        </w:rPr>
        <w:t xml:space="preserve">   </w:t>
      </w:r>
      <w:r>
        <w:rPr>
          <w:sz w:val="24"/>
        </w:rPr>
      </w:r>
      <w:r/>
    </w:p>
    <w:p>
      <w:pPr>
        <w:pStyle w:val="838"/>
        <w:spacing w:line="360" w:lineRule="auto"/>
        <w:tabs>
          <w:tab w:val="left" w:pos="900" w:leader="none"/>
          <w:tab w:val="left" w:pos="1080" w:leader="none"/>
          <w:tab w:val="left" w:pos="1589" w:leader="none"/>
        </w:tabs>
        <w:rPr>
          <w:sz w:val="24"/>
        </w:rPr>
      </w:pPr>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sz w:val="24"/>
        </w:rPr>
        <w:t xml:space="preserve">  </w:t>
      </w:r>
      <w:r>
        <w:rPr>
          <w:sz w:val="24"/>
        </w:rPr>
      </w:r>
      <w:r/>
    </w:p>
    <w:p>
      <w:pPr>
        <w:pStyle w:val="838"/>
        <w:ind w:left="360"/>
        <w:spacing w:line="360" w:lineRule="auto"/>
        <w:tabs>
          <w:tab w:val="left" w:pos="360" w:leader="none"/>
          <w:tab w:val="left" w:pos="1080" w:leader="none"/>
        </w:tabs>
        <w:rPr>
          <w:sz w:val="24"/>
        </w:rPr>
      </w:pPr>
      <w:r>
        <w:rPr>
          <w:sz w:val="24"/>
        </w:rPr>
      </w:r>
      <w:r/>
    </w:p>
    <w:p>
      <w:pPr>
        <w:pStyle w:val="838"/>
        <w:jc w:val="center"/>
        <w:spacing w:line="360" w:lineRule="auto"/>
        <w:rPr>
          <w:b/>
          <w:sz w:val="36"/>
          <w:szCs w:val="36"/>
        </w:rPr>
        <w:outlineLvl w:val="0"/>
      </w:pPr>
      <w:r/>
      <w:bookmarkStart w:id="167" w:name="_Toc265228392"/>
      <w:r/>
      <w:bookmarkStart w:id="168" w:name="_Toc305158822"/>
      <w:r/>
      <w:bookmarkStart w:id="169" w:name="_Toc226337250"/>
      <w:r/>
      <w:bookmarkStart w:id="170" w:name="_Toc305158896"/>
      <w:r/>
      <w:bookmarkStart w:id="171" w:name="_Toc353873664"/>
      <w:r/>
      <w:bookmarkStart w:id="172" w:name="_Toc150774759"/>
      <w:r/>
      <w:bookmarkStart w:id="173" w:name="_Toc264969244"/>
      <w:r/>
      <w:bookmarkStart w:id="174" w:name="_Toc353873934"/>
      <w:r/>
      <w:bookmarkStart w:id="175" w:name="_Toc150480792"/>
      <w:r/>
      <w:bookmarkStart w:id="176" w:name="_Toc226965827"/>
      <w:r/>
      <w:bookmarkStart w:id="177" w:name="_Toc142311056"/>
      <w:r/>
      <w:bookmarkStart w:id="178" w:name="_Toc127151554"/>
      <w:r/>
      <w:bookmarkStart w:id="179" w:name="_Toc353825544"/>
      <w:r>
        <w:rPr>
          <w:sz w:val="24"/>
        </w:rPr>
        <w:br w:type="page" w:clear="all"/>
      </w:r>
      <w:bookmarkStart w:id="180" w:name="_Toc99301421"/>
      <w:r>
        <w:rPr>
          <w:b/>
          <w:sz w:val="36"/>
          <w:szCs w:val="36"/>
        </w:rPr>
        <w:t xml:space="preserve">第三章   </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b/>
          <w:sz w:val="36"/>
          <w:szCs w:val="36"/>
        </w:rPr>
        <w:t xml:space="preserve">资格审查</w:t>
      </w:r>
      <w:bookmarkEnd w:id="180"/>
      <w:r/>
      <w:bookmarkStart w:id="181" w:name="_Toc487900382"/>
      <w:r>
        <w:rPr>
          <w:b/>
          <w:sz w:val="36"/>
          <w:szCs w:val="36"/>
        </w:rPr>
      </w:r>
      <w:r/>
    </w:p>
    <w:p>
      <w:pPr>
        <w:pStyle w:val="838"/>
        <w:jc w:val="center"/>
        <w:spacing w:line="360" w:lineRule="auto"/>
        <w:tabs>
          <w:tab w:val="left" w:pos="360" w:leader="none"/>
          <w:tab w:val="left" w:pos="900" w:leader="none"/>
        </w:tabs>
        <w:rPr>
          <w:b/>
          <w:sz w:val="24"/>
        </w:rPr>
        <w:outlineLvl w:val="1"/>
      </w:pPr>
      <w:r/>
      <w:bookmarkStart w:id="182" w:name="_Toc99301422"/>
      <w:r>
        <w:rPr>
          <w:b/>
          <w:sz w:val="24"/>
        </w:rPr>
        <w:t xml:space="preserve">一、资格审查程序</w:t>
      </w:r>
      <w:bookmarkEnd w:id="182"/>
      <w:r>
        <w:rPr>
          <w:b/>
          <w:sz w:val="24"/>
        </w:rPr>
      </w:r>
      <w:r/>
    </w:p>
    <w:p>
      <w:pPr>
        <w:pStyle w:val="838"/>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838"/>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rPr>
          <w:sz w:val="24"/>
        </w:rPr>
      </w:r>
      <w:r/>
    </w:p>
    <w:p>
      <w:pPr>
        <w:pStyle w:val="838"/>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w:t>
      </w:r>
      <w:r>
        <w:rPr>
          <w:sz w:val="24"/>
        </w:rPr>
        <w:t xml:space="preserve">查要求》的，资格审查不合格，其</w:t>
      </w:r>
      <w:r>
        <w:rPr>
          <w:b/>
          <w:sz w:val="24"/>
        </w:rPr>
        <w:t xml:space="preserve">投标无效</w:t>
      </w:r>
      <w:r>
        <w:rPr>
          <w:sz w:val="24"/>
        </w:rPr>
        <w:t xml:space="preserve">。</w:t>
      </w:r>
      <w:r>
        <w:rPr>
          <w:sz w:val="24"/>
        </w:rPr>
      </w:r>
      <w:r/>
    </w:p>
    <w:p>
      <w:pPr>
        <w:pStyle w:val="838"/>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资格审查合格的投标人不足3家的，不进</w:t>
      </w:r>
      <w:r>
        <w:rPr>
          <w:sz w:val="24"/>
        </w:rPr>
        <w:t xml:space="preserve">行</w:t>
      </w:r>
      <w:r>
        <w:rPr>
          <w:sz w:val="24"/>
        </w:rPr>
        <w:t xml:space="preserve">评</w:t>
      </w:r>
      <w:r>
        <w:rPr>
          <w:sz w:val="24"/>
        </w:rPr>
        <w:t xml:space="preserve">标。</w:t>
      </w:r>
      <w:r>
        <w:rPr>
          <w:sz w:val="24"/>
        </w:rPr>
      </w:r>
      <w:r/>
    </w:p>
    <w:p>
      <w:pPr>
        <w:pStyle w:val="838"/>
        <w:jc w:val="left"/>
        <w:widowControl/>
        <w:rPr>
          <w:sz w:val="24"/>
        </w:rPr>
      </w:pPr>
      <w:r>
        <w:rPr>
          <w:sz w:val="24"/>
        </w:rPr>
      </w:r>
      <w:r/>
    </w:p>
    <w:p>
      <w:pPr>
        <w:pStyle w:val="838"/>
        <w:numPr>
          <w:ilvl w:val="0"/>
          <w:numId w:val="12"/>
        </w:numPr>
        <w:jc w:val="center"/>
        <w:spacing w:line="360" w:lineRule="auto"/>
        <w:tabs>
          <w:tab w:val="left" w:pos="360" w:leader="none"/>
          <w:tab w:val="left" w:pos="900" w:leader="none"/>
        </w:tabs>
        <w:rPr>
          <w:b/>
          <w:sz w:val="24"/>
        </w:rPr>
        <w:outlineLvl w:val="1"/>
      </w:pPr>
      <w:r>
        <w:rPr>
          <w:b/>
          <w:sz w:val="24"/>
        </w:rPr>
        <w:t xml:space="preserve">资格审查要求</w:t>
      </w:r>
      <w:r>
        <w:rPr>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pStyle w:val="838"/>
              <w:jc w:val="center"/>
              <w:tabs>
                <w:tab w:val="left" w:pos="1080" w:leader="none"/>
              </w:tabs>
              <w:rPr>
                <w:b/>
                <w:sz w:val="24"/>
              </w:rPr>
            </w:pPr>
            <w:r>
              <w:rPr>
                <w:b/>
                <w:sz w:val="24"/>
              </w:rPr>
              <w:t xml:space="preserve">序号</w:t>
            </w:r>
            <w:r>
              <w:rPr>
                <w:b/>
                <w:sz w:val="24"/>
              </w:rPr>
            </w:r>
            <w:r/>
          </w:p>
        </w:tc>
        <w:tc>
          <w:tcPr>
            <w:tcW w:w="1066" w:type="pct"/>
            <w:vAlign w:val="center"/>
            <w:textDirection w:val="lrTb"/>
            <w:noWrap w:val="false"/>
          </w:tcPr>
          <w:p>
            <w:pPr>
              <w:pStyle w:val="838"/>
              <w:jc w:val="center"/>
              <w:tabs>
                <w:tab w:val="left" w:pos="1080" w:leader="none"/>
              </w:tabs>
              <w:rPr>
                <w:b/>
                <w:sz w:val="24"/>
              </w:rPr>
            </w:pPr>
            <w:r>
              <w:rPr>
                <w:b/>
                <w:sz w:val="24"/>
              </w:rPr>
              <w:t xml:space="preserve">审查因素</w:t>
            </w:r>
            <w:r>
              <w:rPr>
                <w:b/>
                <w:sz w:val="24"/>
              </w:rPr>
            </w:r>
            <w:r/>
          </w:p>
        </w:tc>
        <w:tc>
          <w:tcPr>
            <w:tcW w:w="2595" w:type="pct"/>
            <w:vAlign w:val="center"/>
            <w:textDirection w:val="lrTb"/>
            <w:noWrap w:val="false"/>
          </w:tcPr>
          <w:p>
            <w:pPr>
              <w:pStyle w:val="838"/>
              <w:jc w:val="center"/>
              <w:tabs>
                <w:tab w:val="left" w:pos="1080" w:leader="none"/>
              </w:tabs>
              <w:rPr>
                <w:b/>
                <w:sz w:val="24"/>
              </w:rPr>
            </w:pPr>
            <w:r>
              <w:rPr>
                <w:b/>
                <w:sz w:val="24"/>
              </w:rPr>
              <w:t xml:space="preserve">审查内容</w:t>
            </w:r>
            <w:r>
              <w:rPr>
                <w:b/>
                <w:sz w:val="24"/>
              </w:rPr>
            </w:r>
            <w:r/>
          </w:p>
        </w:tc>
        <w:tc>
          <w:tcPr>
            <w:tcW w:w="881" w:type="pct"/>
            <w:vAlign w:val="center"/>
            <w:textDirection w:val="lrTb"/>
            <w:noWrap w:val="false"/>
          </w:tcPr>
          <w:p>
            <w:pPr>
              <w:pStyle w:val="838"/>
              <w:jc w:val="center"/>
              <w:tabs>
                <w:tab w:val="left" w:pos="1080" w:leader="none"/>
              </w:tabs>
              <w:rPr>
                <w:b/>
                <w:sz w:val="24"/>
              </w:rPr>
            </w:pPr>
            <w:r>
              <w:rPr>
                <w:b/>
                <w:sz w:val="24"/>
              </w:rPr>
              <w:t xml:space="preserve">格式要求</w:t>
            </w:r>
            <w:r>
              <w:rPr>
                <w:b/>
                <w:sz w:val="24"/>
              </w:rPr>
            </w:r>
            <w:r/>
          </w:p>
        </w:tc>
      </w:tr>
      <w:tr>
        <w:trPr>
          <w:cantSplit/>
          <w:trHeight w:val="468"/>
        </w:trPr>
        <w:tc>
          <w:tcPr>
            <w:tcW w:w="455" w:type="pct"/>
            <w:vAlign w:val="center"/>
            <w:textDirection w:val="lrTb"/>
            <w:noWrap w:val="false"/>
          </w:tcPr>
          <w:p>
            <w:pPr>
              <w:pStyle w:val="838"/>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838"/>
              <w:tabs>
                <w:tab w:val="left" w:pos="1080" w:leader="none"/>
              </w:tabs>
              <w:rPr>
                <w:sz w:val="24"/>
              </w:rPr>
            </w:pPr>
            <w:r>
              <w:rPr>
                <w:sz w:val="24"/>
              </w:rPr>
              <w:t xml:space="preserve">满足《中华人民共和国政府采购法》第二十二条规定及法律法规的其他规定</w:t>
            </w:r>
            <w:r>
              <w:rPr>
                <w:sz w:val="24"/>
              </w:rPr>
            </w:r>
            <w:r/>
          </w:p>
        </w:tc>
        <w:tc>
          <w:tcPr>
            <w:tcW w:w="2595" w:type="pct"/>
            <w:vAlign w:val="center"/>
            <w:textDirection w:val="lrTb"/>
            <w:noWrap w:val="false"/>
          </w:tcPr>
          <w:p>
            <w:pPr>
              <w:pStyle w:val="838"/>
              <w:tabs>
                <w:tab w:val="left" w:pos="1080" w:leader="none"/>
              </w:tabs>
              <w:rPr>
                <w:sz w:val="24"/>
              </w:rPr>
            </w:pPr>
            <w:r>
              <w:rPr>
                <w:sz w:val="24"/>
              </w:rPr>
              <w:t xml:space="preserve">具体规定见第一章《投标邀请》</w:t>
            </w:r>
            <w:r>
              <w:rPr>
                <w:sz w:val="24"/>
              </w:rPr>
            </w:r>
            <w:r/>
          </w:p>
        </w:tc>
        <w:tc>
          <w:tcPr>
            <w:tcW w:w="881" w:type="pct"/>
            <w:vAlign w:val="center"/>
            <w:textDirection w:val="lrTb"/>
            <w:noWrap w:val="false"/>
          </w:tcPr>
          <w:p>
            <w:pPr>
              <w:pStyle w:val="838"/>
              <w:tabs>
                <w:tab w:val="left" w:pos="1080" w:leader="none"/>
              </w:tabs>
              <w:rPr>
                <w:sz w:val="24"/>
              </w:rPr>
            </w:pPr>
            <w:r>
              <w:rPr>
                <w:rFonts w:hint="eastAsia"/>
                <w:sz w:val="24"/>
              </w:rPr>
              <w:t xml:space="preserve">营业执照副本</w:t>
            </w:r>
            <w:r>
              <w:rPr>
                <w:rFonts w:hint="eastAsia" w:ascii="宋体" w:hAnsi="宋体"/>
                <w:bCs/>
                <w:sz w:val="24"/>
              </w:rPr>
              <w:t xml:space="preserve">或事业单位法人证书</w:t>
            </w:r>
            <w:r>
              <w:rPr>
                <w:sz w:val="24"/>
              </w:rPr>
            </w:r>
            <w:r/>
          </w:p>
        </w:tc>
      </w:tr>
      <w:tr>
        <w:trPr>
          <w:cantSplit/>
          <w:trHeight w:val="468"/>
        </w:trPr>
        <w:tc>
          <w:tcPr>
            <w:tcW w:w="455" w:type="pct"/>
            <w:vAlign w:val="center"/>
            <w:textDirection w:val="lrTb"/>
            <w:noWrap w:val="false"/>
          </w:tcPr>
          <w:p>
            <w:pPr>
              <w:pStyle w:val="838"/>
              <w:jc w:val="center"/>
              <w:tabs>
                <w:tab w:val="left" w:pos="1080" w:leader="none"/>
              </w:tabs>
              <w:rPr>
                <w:sz w:val="24"/>
              </w:rPr>
            </w:pPr>
            <w:r>
              <w:rPr>
                <w:sz w:val="24"/>
              </w:rPr>
              <w:t xml:space="preserve">1</w:t>
            </w:r>
            <w:r>
              <w:rPr>
                <w:rFonts w:hint="eastAsia"/>
                <w:sz w:val="24"/>
              </w:rPr>
              <w:t xml:space="preserve">-1</w:t>
            </w:r>
            <w:r>
              <w:rPr>
                <w:sz w:val="24"/>
              </w:rPr>
            </w:r>
            <w:r/>
          </w:p>
        </w:tc>
        <w:tc>
          <w:tcPr>
            <w:tcW w:w="1066" w:type="pct"/>
            <w:vAlign w:val="center"/>
            <w:textDirection w:val="lrTb"/>
            <w:noWrap w:val="false"/>
          </w:tcPr>
          <w:p>
            <w:pPr>
              <w:pStyle w:val="838"/>
              <w:tabs>
                <w:tab w:val="left" w:pos="1080" w:leader="none"/>
              </w:tabs>
              <w:rPr>
                <w:sz w:val="24"/>
              </w:rPr>
            </w:pPr>
            <w:r>
              <w:rPr>
                <w:rFonts w:hint="eastAsia"/>
                <w:sz w:val="24"/>
              </w:rPr>
              <w:t xml:space="preserve">投标人资格声明函</w:t>
            </w:r>
            <w:r>
              <w:rPr>
                <w:sz w:val="24"/>
              </w:rPr>
            </w:r>
            <w:r/>
          </w:p>
        </w:tc>
        <w:tc>
          <w:tcPr>
            <w:tcW w:w="2595" w:type="pct"/>
            <w:vAlign w:val="center"/>
            <w:textDirection w:val="lrTb"/>
            <w:noWrap w:val="false"/>
          </w:tcPr>
          <w:p>
            <w:pPr>
              <w:pStyle w:val="838"/>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881" w:type="pct"/>
            <w:vAlign w:val="center"/>
            <w:textDirection w:val="lrTb"/>
            <w:noWrap w:val="false"/>
          </w:tcPr>
          <w:p>
            <w:pPr>
              <w:pStyle w:val="838"/>
              <w:tabs>
                <w:tab w:val="left" w:pos="1080" w:leader="none"/>
              </w:tabs>
              <w:rPr>
                <w:sz w:val="24"/>
              </w:rPr>
            </w:pPr>
            <w:r>
              <w:rPr>
                <w:sz w:val="24"/>
              </w:rPr>
              <w:t xml:space="preserve">格式见《投标文件格式》</w:t>
            </w:r>
            <w:r>
              <w:rPr>
                <w:sz w:val="24"/>
              </w:rPr>
            </w:r>
            <w:r/>
          </w:p>
        </w:tc>
      </w:tr>
      <w:tr>
        <w:trPr>
          <w:cantSplit/>
          <w:trHeight w:val="468"/>
        </w:trPr>
        <w:tc>
          <w:tcPr>
            <w:tcW w:w="455" w:type="pct"/>
            <w:vAlign w:val="center"/>
            <w:textDirection w:val="lrTb"/>
            <w:noWrap w:val="false"/>
          </w:tcPr>
          <w:p>
            <w:pPr>
              <w:pStyle w:val="838"/>
              <w:jc w:val="center"/>
              <w:tabs>
                <w:tab w:val="left" w:pos="1080" w:leader="none"/>
              </w:tabs>
              <w:rPr>
                <w:sz w:val="24"/>
              </w:rPr>
            </w:pPr>
            <w:r>
              <w:rPr>
                <w:rFonts w:hint="eastAsia"/>
                <w:sz w:val="24"/>
              </w:rPr>
              <w:t xml:space="preserve">1-2</w:t>
            </w:r>
            <w:r>
              <w:rPr>
                <w:sz w:val="24"/>
              </w:rPr>
            </w:r>
            <w:r/>
          </w:p>
        </w:tc>
        <w:tc>
          <w:tcPr>
            <w:tcW w:w="1066" w:type="pct"/>
            <w:vAlign w:val="center"/>
            <w:textDirection w:val="lrTb"/>
            <w:noWrap w:val="false"/>
          </w:tcPr>
          <w:p>
            <w:pPr>
              <w:pStyle w:val="838"/>
              <w:tabs>
                <w:tab w:val="left" w:pos="1080" w:leader="none"/>
              </w:tabs>
              <w:rPr>
                <w:sz w:val="24"/>
              </w:rPr>
            </w:pPr>
            <w:r>
              <w:rPr>
                <w:sz w:val="24"/>
              </w:rPr>
              <w:t xml:space="preserve">投标人信用记录</w:t>
            </w:r>
            <w:r>
              <w:rPr>
                <w:sz w:val="24"/>
              </w:rPr>
            </w:r>
            <w:r/>
          </w:p>
        </w:tc>
        <w:tc>
          <w:tcPr>
            <w:tcW w:w="2595" w:type="pct"/>
            <w:vAlign w:val="center"/>
            <w:textDirection w:val="lrTb"/>
            <w:noWrap w:val="false"/>
          </w:tcPr>
          <w:p>
            <w:pPr>
              <w:pStyle w:val="838"/>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w:t>
            </w:r>
            <w:r>
              <w:t xml:space="preserve">.cn</w:t>
            </w:r>
            <w:r>
              <w:rPr>
                <w:sz w:val="24"/>
              </w:rPr>
              <w:t xml:space="preserve">）；</w:t>
            </w:r>
            <w:r>
              <w:rPr>
                <w:sz w:val="24"/>
              </w:rPr>
            </w:r>
            <w:r/>
          </w:p>
          <w:p>
            <w:pPr>
              <w:pStyle w:val="838"/>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w:t>
            </w:r>
            <w:r>
              <w:rPr>
                <w:sz w:val="24"/>
              </w:rPr>
              <w:t xml:space="preserve">查</w:t>
            </w:r>
            <w:r>
              <w:rPr>
                <w:sz w:val="24"/>
              </w:rPr>
              <w:t xml:space="preserve">询</w:t>
            </w:r>
            <w:r>
              <w:rPr>
                <w:sz w:val="24"/>
              </w:rPr>
              <w:t xml:space="preserve">时间；</w:t>
            </w:r>
            <w:r>
              <w:rPr>
                <w:sz w:val="24"/>
              </w:rPr>
            </w:r>
            <w:r/>
          </w:p>
          <w:p>
            <w:pPr>
              <w:pStyle w:val="838"/>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838"/>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881" w:type="pct"/>
            <w:vAlign w:val="center"/>
            <w:textDirection w:val="lrTb"/>
            <w:noWrap w:val="false"/>
          </w:tcPr>
          <w:p>
            <w:pPr>
              <w:pStyle w:val="838"/>
              <w:tabs>
                <w:tab w:val="left" w:pos="1080" w:leader="none"/>
              </w:tabs>
              <w:rPr>
                <w:sz w:val="24"/>
              </w:rPr>
            </w:pPr>
            <w:r>
              <w:rPr>
                <w:sz w:val="24"/>
              </w:rPr>
              <w:t xml:space="preserve">无须投标人提供，由采购人查询。</w:t>
            </w:r>
            <w:r>
              <w:rPr>
                <w:sz w:val="24"/>
              </w:rPr>
            </w:r>
            <w:r/>
          </w:p>
        </w:tc>
      </w:tr>
      <w:tr>
        <w:trPr>
          <w:cantSplit/>
          <w:trHeight w:val="468"/>
        </w:trPr>
        <w:tc>
          <w:tcPr>
            <w:tcW w:w="455" w:type="pct"/>
            <w:vAlign w:val="center"/>
            <w:textDirection w:val="lrTb"/>
            <w:noWrap w:val="false"/>
          </w:tcPr>
          <w:p>
            <w:pPr>
              <w:pStyle w:val="838"/>
              <w:jc w:val="center"/>
              <w:tabs>
                <w:tab w:val="left" w:pos="1080" w:leader="none"/>
              </w:tabs>
              <w:rPr>
                <w:sz w:val="24"/>
              </w:rPr>
            </w:pPr>
            <w:r>
              <w:rPr>
                <w:sz w:val="24"/>
              </w:rPr>
              <w:t xml:space="preserve">3</w:t>
            </w:r>
            <w:r>
              <w:rPr>
                <w:sz w:val="24"/>
              </w:rPr>
            </w:r>
            <w:r/>
          </w:p>
        </w:tc>
        <w:tc>
          <w:tcPr>
            <w:tcW w:w="1066" w:type="pct"/>
            <w:vAlign w:val="center"/>
            <w:textDirection w:val="lrTb"/>
            <w:noWrap w:val="false"/>
          </w:tcPr>
          <w:p>
            <w:pPr>
              <w:pStyle w:val="838"/>
              <w:tabs>
                <w:tab w:val="left" w:pos="1080" w:leader="none"/>
              </w:tabs>
              <w:rPr>
                <w:sz w:val="24"/>
              </w:rPr>
            </w:pPr>
            <w:r>
              <w:rPr>
                <w:sz w:val="24"/>
              </w:rPr>
              <w:t xml:space="preserve">本项目的特定资格要求</w:t>
            </w:r>
            <w:r>
              <w:rPr>
                <w:sz w:val="24"/>
              </w:rPr>
            </w:r>
            <w:r/>
          </w:p>
        </w:tc>
        <w:tc>
          <w:tcPr>
            <w:tcW w:w="2595" w:type="pct"/>
            <w:vAlign w:val="center"/>
            <w:textDirection w:val="lrTb"/>
            <w:noWrap w:val="false"/>
          </w:tcPr>
          <w:p>
            <w:pPr>
              <w:pStyle w:val="838"/>
              <w:tabs>
                <w:tab w:val="left" w:pos="1080" w:leader="none"/>
              </w:tabs>
              <w:rPr>
                <w:sz w:val="24"/>
              </w:rPr>
            </w:pPr>
            <w:r>
              <w:rPr>
                <w:sz w:val="24"/>
              </w:rPr>
              <w:t xml:space="preserve">见第一章《投标邀请》</w:t>
            </w:r>
            <w:r>
              <w:rPr>
                <w:sz w:val="24"/>
              </w:rPr>
            </w:r>
            <w:r/>
          </w:p>
        </w:tc>
        <w:tc>
          <w:tcPr>
            <w:tcW w:w="881" w:type="pct"/>
            <w:vAlign w:val="center"/>
            <w:textDirection w:val="lrTb"/>
            <w:noWrap w:val="false"/>
          </w:tcPr>
          <w:p>
            <w:pPr>
              <w:pStyle w:val="838"/>
              <w:tabs>
                <w:tab w:val="left" w:pos="1080" w:leader="none"/>
              </w:tabs>
              <w:rPr>
                <w:sz w:val="24"/>
              </w:rPr>
            </w:pPr>
            <w:r>
              <w:rPr>
                <w:sz w:val="24"/>
              </w:rPr>
            </w:r>
            <w:r/>
          </w:p>
        </w:tc>
      </w:tr>
      <w:tr>
        <w:trPr>
          <w:cantSplit/>
          <w:trHeight w:val="460"/>
        </w:trPr>
        <w:tc>
          <w:tcPr>
            <w:tcW w:w="455" w:type="pct"/>
            <w:vAlign w:val="center"/>
            <w:textDirection w:val="lrTb"/>
            <w:noWrap w:val="false"/>
          </w:tcPr>
          <w:p>
            <w:pPr>
              <w:pStyle w:val="838"/>
              <w:jc w:val="center"/>
              <w:tabs>
                <w:tab w:val="left" w:pos="1080" w:leader="none"/>
              </w:tabs>
              <w:rPr>
                <w:sz w:val="24"/>
              </w:rPr>
            </w:pPr>
            <w:r>
              <w:rPr>
                <w:sz w:val="24"/>
              </w:rPr>
              <w:t xml:space="preserve">3-2</w:t>
            </w:r>
            <w:r>
              <w:rPr>
                <w:sz w:val="24"/>
              </w:rPr>
            </w:r>
            <w:r/>
          </w:p>
        </w:tc>
        <w:tc>
          <w:tcPr>
            <w:tcW w:w="1066" w:type="pct"/>
            <w:vAlign w:val="center"/>
            <w:textDirection w:val="lrTb"/>
            <w:noWrap w:val="false"/>
          </w:tcPr>
          <w:p>
            <w:pPr>
              <w:pStyle w:val="838"/>
              <w:tabs>
                <w:tab w:val="left" w:pos="1080" w:leader="none"/>
              </w:tabs>
              <w:rPr>
                <w:sz w:val="24"/>
              </w:rPr>
            </w:pPr>
            <w:r>
              <w:rPr>
                <w:sz w:val="24"/>
              </w:rPr>
              <w:t xml:space="preserve">其他特定资格要求</w:t>
            </w:r>
            <w:r>
              <w:rPr>
                <w:sz w:val="24"/>
              </w:rPr>
            </w:r>
            <w:r/>
          </w:p>
        </w:tc>
        <w:tc>
          <w:tcPr>
            <w:tcW w:w="2595" w:type="pct"/>
            <w:vAlign w:val="center"/>
            <w:textDirection w:val="lrTb"/>
            <w:noWrap w:val="false"/>
          </w:tcPr>
          <w:p>
            <w:pPr>
              <w:pStyle w:val="838"/>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为经国家金融监督管理总局（原中国银行保险监督管理委员会）批准，具有经营公众责任</w:t>
            </w:r>
            <w:r>
              <w:rPr>
                <w:rFonts w:hint="eastAsia" w:ascii="宋体" w:hAnsi="宋体" w:cs="宋体"/>
                <w:sz w:val="24"/>
              </w:rPr>
              <w:t xml:space="preserve">险</w:t>
            </w:r>
            <w:r>
              <w:rPr>
                <w:rFonts w:hint="eastAsia" w:ascii="宋体" w:hAnsi="宋体" w:cs="宋体"/>
                <w:sz w:val="24"/>
              </w:rPr>
              <w:t xml:space="preserve">业</w:t>
            </w:r>
            <w:r>
              <w:rPr>
                <w:rFonts w:hint="eastAsia" w:ascii="宋体" w:hAnsi="宋体" w:cs="宋体"/>
                <w:sz w:val="24"/>
              </w:rPr>
              <w:t xml:space="preserve">务的许可。</w:t>
            </w:r>
            <w:r>
              <w:rPr>
                <w:rFonts w:hint="eastAsia" w:ascii="宋体" w:hAnsi="宋体" w:cs="宋体"/>
                <w:sz w:val="24"/>
              </w:rPr>
            </w:r>
            <w:r/>
          </w:p>
          <w:p>
            <w:pPr>
              <w:pStyle w:val="838"/>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cs="宋体"/>
                <w:sz w:val="24"/>
              </w:rPr>
              <w:t xml:space="preserve">2.为总公司的应持有《保险公司法人许可证》；为分支机构的应持有《经营保险业务许可证》。</w:t>
            </w:r>
            <w:r>
              <w:rPr>
                <w:rFonts w:hint="eastAsia" w:ascii="宋体" w:hAnsi="宋体"/>
                <w:sz w:val="24"/>
              </w:rPr>
            </w:r>
            <w:r/>
          </w:p>
          <w:p>
            <w:pPr>
              <w:pStyle w:val="838"/>
              <w:tabs>
                <w:tab w:val="left" w:pos="1080" w:leader="none"/>
              </w:tabs>
              <w:rPr>
                <w:sz w:val="24"/>
              </w:rPr>
            </w:pPr>
            <w:r>
              <w:rPr>
                <w:sz w:val="24"/>
              </w:rPr>
            </w:r>
            <w:r/>
          </w:p>
        </w:tc>
        <w:tc>
          <w:tcPr>
            <w:tcW w:w="881" w:type="pct"/>
            <w:vAlign w:val="center"/>
            <w:textDirection w:val="lrTb"/>
            <w:noWrap w:val="false"/>
          </w:tcPr>
          <w:p>
            <w:pPr>
              <w:pStyle w:val="838"/>
              <w:tabs>
                <w:tab w:val="left" w:pos="1080" w:leader="none"/>
              </w:tabs>
              <w:rPr>
                <w:sz w:val="24"/>
              </w:rPr>
            </w:pPr>
            <w:r>
              <w:rPr>
                <w:sz w:val="24"/>
              </w:rPr>
              <w:t xml:space="preserve">提供证明文件的电子件或电子证照</w:t>
            </w:r>
            <w:r>
              <w:rPr>
                <w:sz w:val="24"/>
              </w:rPr>
            </w:r>
            <w:r/>
          </w:p>
        </w:tc>
      </w:tr>
    </w:tbl>
    <w:p>
      <w:pPr>
        <w:pStyle w:val="841"/>
      </w:pPr>
      <w:r/>
      <w:r/>
    </w:p>
    <w:p>
      <w:pPr>
        <w:pStyle w:val="838"/>
        <w:jc w:val="left"/>
        <w:widowControl/>
        <w:rPr>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181"/>
      <w:r/>
      <w:bookmarkStart w:id="183" w:name="_Hlt487972895"/>
      <w:r/>
      <w:bookmarkEnd w:id="183"/>
      <w:r/>
      <w:bookmarkStart w:id="184" w:name="_Toc127151779"/>
      <w:r/>
      <w:bookmarkStart w:id="185" w:name="_Toc353873940"/>
      <w:r/>
      <w:bookmarkStart w:id="186" w:name="_Toc226965858"/>
      <w:r/>
      <w:bookmarkStart w:id="187" w:name="_Toc127161490"/>
      <w:r/>
      <w:bookmarkStart w:id="188" w:name="_Toc353825550"/>
      <w:r>
        <w:rPr>
          <w:sz w:val="24"/>
        </w:rPr>
        <w:br w:type="page" w:clear="all"/>
      </w:r>
      <w:r>
        <w:rPr>
          <w:sz w:val="24"/>
        </w:rPr>
      </w:r>
      <w:r/>
    </w:p>
    <w:p>
      <w:pPr>
        <w:pStyle w:val="838"/>
        <w:jc w:val="center"/>
        <w:spacing w:line="360" w:lineRule="auto"/>
        <w:rPr>
          <w:b/>
          <w:sz w:val="36"/>
          <w:szCs w:val="36"/>
        </w:rPr>
        <w:outlineLvl w:val="0"/>
      </w:pPr>
      <w:r/>
      <w:bookmarkStart w:id="189" w:name="_Toc99301423"/>
      <w:r>
        <w:rPr>
          <w:b/>
          <w:sz w:val="36"/>
          <w:szCs w:val="36"/>
        </w:rPr>
        <w:t xml:space="preserve">第四章   </w:t>
      </w:r>
      <w:bookmarkEnd w:id="184"/>
      <w:r/>
      <w:bookmarkEnd w:id="185"/>
      <w:r/>
      <w:bookmarkEnd w:id="186"/>
      <w:r/>
      <w:bookmarkEnd w:id="187"/>
      <w:r/>
      <w:bookmarkEnd w:id="188"/>
      <w:r/>
      <w:bookmarkStart w:id="190" w:name="_Hlt164229061"/>
      <w:r/>
      <w:bookmarkEnd w:id="190"/>
      <w:r>
        <w:rPr>
          <w:b/>
          <w:sz w:val="36"/>
          <w:szCs w:val="36"/>
        </w:rPr>
        <w:t xml:space="preserve">评标程序、评标方法和评标标准</w:t>
      </w:r>
      <w:bookmarkEnd w:id="189"/>
      <w:r>
        <w:rPr>
          <w:b/>
          <w:sz w:val="36"/>
          <w:szCs w:val="36"/>
        </w:rPr>
      </w:r>
      <w:r/>
    </w:p>
    <w:p>
      <w:pPr>
        <w:pStyle w:val="838"/>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838"/>
        <w:numPr>
          <w:ilvl w:val="0"/>
          <w:numId w:val="13"/>
        </w:numPr>
        <w:spacing w:line="360" w:lineRule="auto"/>
        <w:tabs>
          <w:tab w:val="left" w:pos="360" w:leader="none"/>
          <w:tab w:val="left" w:pos="900" w:leader="none"/>
        </w:tabs>
        <w:rPr>
          <w:sz w:val="24"/>
        </w:rPr>
        <w:outlineLvl w:val="2"/>
      </w:pPr>
      <w:r/>
      <w:bookmarkStart w:id="191" w:name="_Toc164608655"/>
      <w:r/>
      <w:bookmarkStart w:id="192" w:name="_Toc150480779"/>
      <w:r/>
      <w:bookmarkStart w:id="193" w:name="_Toc151193639"/>
      <w:r/>
      <w:bookmarkStart w:id="194" w:name="_Toc142311043"/>
      <w:r/>
      <w:bookmarkStart w:id="195" w:name="_Toc151193711"/>
      <w:r/>
      <w:bookmarkStart w:id="196" w:name="_Toc150774746"/>
      <w:r/>
      <w:bookmarkStart w:id="197" w:name="_Toc305158809"/>
      <w:r/>
      <w:bookmarkStart w:id="198" w:name="_Toc150774641"/>
      <w:r/>
      <w:bookmarkStart w:id="199" w:name="_Toc151193855"/>
      <w:r/>
      <w:bookmarkStart w:id="200" w:name="_Toc164608810"/>
      <w:r/>
      <w:bookmarkStart w:id="201" w:name="_Toc127151742"/>
      <w:r/>
      <w:bookmarkStart w:id="202" w:name="_Toc164229382"/>
      <w:r/>
      <w:bookmarkStart w:id="203" w:name="_Toc150509292"/>
      <w:r/>
      <w:bookmarkStart w:id="204" w:name="_Toc195842906"/>
      <w:r/>
      <w:bookmarkStart w:id="205" w:name="_Toc127151541"/>
      <w:r/>
      <w:bookmarkStart w:id="206" w:name="_Toc149720834"/>
      <w:r/>
      <w:bookmarkStart w:id="207" w:name="_Toc226309785"/>
      <w:r/>
      <w:bookmarkStart w:id="208" w:name="_Toc164351635"/>
      <w:r/>
      <w:bookmarkStart w:id="209" w:name="_Toc226965731"/>
      <w:r/>
      <w:bookmarkStart w:id="210" w:name="_Toc265228379"/>
      <w:r/>
      <w:bookmarkStart w:id="211" w:name="_Toc305158883"/>
      <w:r/>
      <w:bookmarkStart w:id="212" w:name="_Toc164229236"/>
      <w:r/>
      <w:bookmarkStart w:id="213" w:name="_Toc226337237"/>
      <w:r/>
      <w:bookmarkStart w:id="214" w:name="_Toc151190168"/>
      <w:r/>
      <w:bookmarkStart w:id="215" w:name="_Toc264969231"/>
      <w:r/>
      <w:bookmarkStart w:id="216" w:name="_Toc151193783"/>
      <w:r/>
      <w:bookmarkStart w:id="217" w:name="_Toc226965814"/>
      <w:r/>
      <w:bookmarkStart w:id="218" w:name="_Toc151193929"/>
      <w:r/>
      <w:bookmarkStart w:id="219" w:name="_Toc127161455"/>
      <w:r/>
      <w:bookmarkStart w:id="220" w:name="_Toc353825551"/>
      <w:r/>
      <w:bookmarkStart w:id="221" w:name="_Toc353873941"/>
      <w:r/>
      <w:bookmarkStart w:id="222" w:name="_Toc353825545"/>
      <w:r/>
      <w:bookmarkStart w:id="223" w:name="_Toc142311057"/>
      <w:r/>
      <w:bookmarkStart w:id="224" w:name="_Toc226337251"/>
      <w:r/>
      <w:bookmarkStart w:id="225" w:name="_Toc127151555"/>
      <w:r/>
      <w:bookmarkStart w:id="226" w:name="_Toc150774760"/>
      <w:r/>
      <w:bookmarkStart w:id="227" w:name="_Toc305158823"/>
      <w:r/>
      <w:bookmarkStart w:id="228" w:name="_Toc264969245"/>
      <w:r/>
      <w:bookmarkStart w:id="229" w:name="_Toc353873935"/>
      <w:r/>
      <w:bookmarkStart w:id="230" w:name="_Toc150480793"/>
      <w:r/>
      <w:bookmarkStart w:id="231" w:name="_Toc195842920"/>
      <w:r/>
      <w:bookmarkStart w:id="232" w:name="_Toc353873665"/>
      <w:r/>
      <w:bookmarkStart w:id="233" w:name="_Toc265228393"/>
      <w:r/>
      <w:bookmarkStart w:id="234" w:name="_Toc226965828"/>
      <w:r/>
      <w:bookmarkStart w:id="235" w:name="_Toc305158897"/>
      <w:r>
        <w:rPr>
          <w:sz w:val="24"/>
        </w:rPr>
        <w:t xml:space="preserve">投标文件的符合性审查</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236" w:name="_Toc520356167"/>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w:t>
      </w:r>
      <w:r>
        <w:rPr>
          <w:sz w:val="24"/>
        </w:rPr>
        <w:t xml:space="preserve">查，并形成符合性审查评审结果。</w:t>
      </w:r>
      <w:r>
        <w:rPr>
          <w:rFonts w:hint="eastAsia"/>
          <w:sz w:val="24"/>
        </w:rPr>
        <w:t xml:space="preserve">投标人《商务技术文件》有任何一项不符合</w:t>
      </w:r>
      <w:r>
        <w:rPr>
          <w:sz w:val="24"/>
        </w:rPr>
        <w:t xml:space="preserve">《符合性审</w:t>
      </w:r>
      <w:r>
        <w:rPr>
          <w:sz w:val="24"/>
        </w:rPr>
        <w:t xml:space="preserve">查</w:t>
      </w:r>
      <w:r>
        <w:rPr>
          <w:rFonts w:hint="eastAsia"/>
          <w:sz w:val="24"/>
        </w:rPr>
        <w:t xml:space="preserve">要求</w:t>
      </w:r>
      <w:r>
        <w:rPr>
          <w:sz w:val="24"/>
        </w:rPr>
        <w:t xml:space="preserve">》</w:t>
      </w:r>
      <w:bookmarkEnd w:id="236"/>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838"/>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rPr>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838"/>
              <w:jc w:val="center"/>
              <w:widowControl/>
              <w:rPr>
                <w:b/>
                <w:sz w:val="24"/>
              </w:rPr>
            </w:pPr>
            <w:r>
              <w:rPr>
                <w:b/>
                <w:sz w:val="24"/>
              </w:rPr>
              <w:t xml:space="preserve">序号</w:t>
            </w:r>
            <w:r>
              <w:rPr>
                <w:b/>
                <w:sz w:val="24"/>
              </w:rPr>
            </w:r>
            <w:r/>
          </w:p>
        </w:tc>
        <w:tc>
          <w:tcPr>
            <w:tcW w:w="1813" w:type="dxa"/>
            <w:vAlign w:val="center"/>
            <w:textDirection w:val="lrTb"/>
            <w:noWrap w:val="false"/>
          </w:tcPr>
          <w:p>
            <w:pPr>
              <w:pStyle w:val="838"/>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838"/>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1</w:t>
            </w:r>
            <w:r>
              <w:rPr>
                <w:sz w:val="24"/>
              </w:rPr>
            </w:r>
            <w:r/>
          </w:p>
        </w:tc>
        <w:tc>
          <w:tcPr>
            <w:tcW w:w="1813" w:type="dxa"/>
            <w:vAlign w:val="center"/>
            <w:textDirection w:val="lrTb"/>
            <w:noWrap w:val="false"/>
          </w:tcPr>
          <w:p>
            <w:pPr>
              <w:pStyle w:val="838"/>
              <w:jc w:val="left"/>
              <w:widowControl/>
              <w:rPr>
                <w:sz w:val="24"/>
              </w:rPr>
            </w:pPr>
            <w:r>
              <w:rPr>
                <w:rFonts w:hint="eastAsia"/>
                <w:sz w:val="24"/>
              </w:rPr>
              <w:t xml:space="preserve">投标函、</w:t>
            </w:r>
            <w:r>
              <w:rPr>
                <w:rFonts w:hint="eastAsia"/>
                <w:sz w:val="24"/>
              </w:rPr>
              <w:t xml:space="preserve">法定代表人资格证明书和政府采购供应商信用承诺书</w:t>
            </w:r>
            <w:r>
              <w:rPr>
                <w:sz w:val="24"/>
              </w:rPr>
            </w:r>
            <w:r/>
          </w:p>
        </w:tc>
        <w:tc>
          <w:tcPr>
            <w:tcW w:w="6725" w:type="dxa"/>
            <w:vAlign w:val="center"/>
            <w:textDirection w:val="lrTb"/>
            <w:noWrap w:val="false"/>
          </w:tcPr>
          <w:p>
            <w:pPr>
              <w:pStyle w:val="838"/>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2</w:t>
            </w:r>
            <w:r>
              <w:rPr>
                <w:sz w:val="24"/>
              </w:rPr>
            </w:r>
            <w:r/>
          </w:p>
        </w:tc>
        <w:tc>
          <w:tcPr>
            <w:tcW w:w="1813" w:type="dxa"/>
            <w:vAlign w:val="center"/>
            <w:textDirection w:val="lrTb"/>
            <w:noWrap w:val="false"/>
          </w:tcPr>
          <w:p>
            <w:pPr>
              <w:pStyle w:val="838"/>
              <w:jc w:val="left"/>
              <w:widowControl/>
              <w:rPr>
                <w:sz w:val="24"/>
              </w:rPr>
            </w:pPr>
            <w:r>
              <w:rPr>
                <w:sz w:val="24"/>
              </w:rPr>
              <w:t xml:space="preserve">投标完整性</w:t>
            </w:r>
            <w:r>
              <w:rPr>
                <w:sz w:val="24"/>
              </w:rPr>
            </w:r>
            <w:r/>
          </w:p>
        </w:tc>
        <w:tc>
          <w:tcPr>
            <w:tcW w:w="6725" w:type="dxa"/>
            <w:vAlign w:val="center"/>
            <w:textDirection w:val="lrTb"/>
            <w:noWrap w:val="false"/>
          </w:tcPr>
          <w:p>
            <w:pPr>
              <w:pStyle w:val="838"/>
              <w:jc w:val="left"/>
              <w:widowControl/>
              <w:rPr>
                <w:sz w:val="24"/>
              </w:rPr>
            </w:pPr>
            <w:r>
              <w:rPr>
                <w:rFonts w:hint="eastAsia"/>
                <w:sz w:val="24"/>
              </w:rPr>
              <w:t xml:space="preserve">未</w:t>
            </w:r>
            <w:r>
              <w:rPr>
                <w:sz w:val="24"/>
              </w:rPr>
              <w:t xml:space="preserve">将一个采购包中的内容拆开投标；</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3</w:t>
            </w:r>
            <w:r>
              <w:rPr>
                <w:sz w:val="24"/>
              </w:rPr>
            </w:r>
            <w:r/>
          </w:p>
        </w:tc>
        <w:tc>
          <w:tcPr>
            <w:tcW w:w="1813" w:type="dxa"/>
            <w:vAlign w:val="center"/>
            <w:textDirection w:val="lrTb"/>
            <w:noWrap w:val="false"/>
          </w:tcPr>
          <w:p>
            <w:pPr>
              <w:pStyle w:val="838"/>
              <w:jc w:val="left"/>
              <w:widowControl/>
              <w:rPr>
                <w:sz w:val="24"/>
              </w:rPr>
            </w:pPr>
            <w:r>
              <w:rPr>
                <w:sz w:val="24"/>
              </w:rPr>
              <w:t xml:space="preserve">投标报价</w:t>
            </w:r>
            <w:r>
              <w:rPr>
                <w:sz w:val="24"/>
              </w:rPr>
            </w:r>
            <w:r/>
          </w:p>
        </w:tc>
        <w:tc>
          <w:tcPr>
            <w:tcW w:w="6725" w:type="dxa"/>
            <w:vAlign w:val="center"/>
            <w:textDirection w:val="lrTb"/>
            <w:noWrap w:val="false"/>
          </w:tcPr>
          <w:p>
            <w:pPr>
              <w:pStyle w:val="838"/>
              <w:jc w:val="left"/>
              <w:widowControl/>
              <w:rPr>
                <w:sz w:val="24"/>
              </w:rPr>
            </w:pPr>
            <w:r>
              <w:rPr>
                <w:rFonts w:hint="eastAsia"/>
                <w:b/>
                <w:bCs/>
                <w:sz w:val="24"/>
              </w:rPr>
              <w:t xml:space="preserve">投标报价未超过招标文件中规定的项目/采购包预算金额或者项目/采购包最高限价；</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4</w:t>
            </w:r>
            <w:r>
              <w:rPr>
                <w:sz w:val="24"/>
              </w:rPr>
            </w:r>
            <w:r/>
          </w:p>
        </w:tc>
        <w:tc>
          <w:tcPr>
            <w:tcW w:w="1813" w:type="dxa"/>
            <w:vAlign w:val="center"/>
            <w:textDirection w:val="lrTb"/>
            <w:noWrap w:val="false"/>
          </w:tcPr>
          <w:p>
            <w:pPr>
              <w:pStyle w:val="838"/>
              <w:jc w:val="left"/>
              <w:widowControl/>
              <w:rPr>
                <w:sz w:val="24"/>
              </w:rPr>
            </w:pPr>
            <w:r>
              <w:rPr>
                <w:sz w:val="24"/>
              </w:rPr>
              <w:t xml:space="preserve">报价唯一性</w:t>
            </w:r>
            <w:r>
              <w:rPr>
                <w:sz w:val="24"/>
              </w:rPr>
            </w:r>
            <w:r/>
          </w:p>
        </w:tc>
        <w:tc>
          <w:tcPr>
            <w:tcW w:w="6725" w:type="dxa"/>
            <w:vAlign w:val="center"/>
            <w:textDirection w:val="lrTb"/>
            <w:noWrap w:val="false"/>
          </w:tcPr>
          <w:p>
            <w:pPr>
              <w:pStyle w:val="838"/>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5</w:t>
            </w:r>
            <w:r>
              <w:rPr>
                <w:sz w:val="24"/>
              </w:rPr>
            </w:r>
            <w:r/>
          </w:p>
        </w:tc>
        <w:tc>
          <w:tcPr>
            <w:tcW w:w="1813" w:type="dxa"/>
            <w:vAlign w:val="center"/>
            <w:textDirection w:val="lrTb"/>
            <w:noWrap w:val="false"/>
          </w:tcPr>
          <w:p>
            <w:pPr>
              <w:pStyle w:val="838"/>
              <w:jc w:val="left"/>
              <w:widowControl/>
              <w:rPr>
                <w:sz w:val="24"/>
              </w:rPr>
            </w:pPr>
            <w:r>
              <w:rPr>
                <w:sz w:val="24"/>
              </w:rPr>
              <w:t xml:space="preserve">投标有效期</w:t>
            </w:r>
            <w:r>
              <w:rPr>
                <w:sz w:val="24"/>
              </w:rPr>
            </w:r>
            <w:r/>
          </w:p>
        </w:tc>
        <w:tc>
          <w:tcPr>
            <w:tcW w:w="6725" w:type="dxa"/>
            <w:vAlign w:val="center"/>
            <w:textDirection w:val="lrTb"/>
            <w:noWrap w:val="false"/>
          </w:tcPr>
          <w:p>
            <w:pPr>
              <w:pStyle w:val="838"/>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w:t>
            </w:r>
            <w:r>
              <w:rPr>
                <w:sz w:val="24"/>
              </w:rPr>
              <w:t xml:space="preserve">的</w:t>
            </w:r>
            <w:r>
              <w:rPr>
                <w:sz w:val="24"/>
              </w:rPr>
              <w:t xml:space="preserve">；</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6</w:t>
            </w:r>
            <w:r>
              <w:rPr>
                <w:sz w:val="24"/>
              </w:rPr>
            </w:r>
            <w:r/>
          </w:p>
        </w:tc>
        <w:tc>
          <w:tcPr>
            <w:tcW w:w="1813" w:type="dxa"/>
            <w:vAlign w:val="center"/>
            <w:textDirection w:val="lrTb"/>
            <w:noWrap w:val="false"/>
          </w:tcPr>
          <w:p>
            <w:pPr>
              <w:pStyle w:val="838"/>
              <w:jc w:val="left"/>
              <w:widowControl/>
              <w:rPr>
                <w:sz w:val="24"/>
              </w:rPr>
            </w:pPr>
            <w:r>
              <w:rPr>
                <w:sz w:val="24"/>
              </w:rPr>
              <w:t xml:space="preserve">签署、加盖公章</w:t>
            </w:r>
            <w:r>
              <w:rPr>
                <w:sz w:val="24"/>
              </w:rPr>
            </w:r>
            <w:r/>
          </w:p>
        </w:tc>
        <w:tc>
          <w:tcPr>
            <w:tcW w:w="6725" w:type="dxa"/>
            <w:vAlign w:val="center"/>
            <w:textDirection w:val="lrTb"/>
            <w:noWrap w:val="false"/>
          </w:tcPr>
          <w:p>
            <w:pPr>
              <w:pStyle w:val="838"/>
              <w:jc w:val="left"/>
              <w:widowControl/>
              <w:rPr>
                <w:sz w:val="24"/>
              </w:rPr>
            </w:pPr>
            <w:r>
              <w:rPr>
                <w:sz w:val="24"/>
              </w:rPr>
              <w:t xml:space="preserve">按照招标文件要求签署、加盖公章的；</w:t>
            </w:r>
            <w:r>
              <w:rPr>
                <w:sz w:val="24"/>
              </w:rPr>
            </w:r>
            <w:r/>
          </w:p>
        </w:tc>
      </w:tr>
      <w:tr>
        <w:trPr>
          <w:trHeight w:val="685"/>
        </w:trPr>
        <w:tc>
          <w:tcPr>
            <w:tcW w:w="750" w:type="dxa"/>
            <w:vAlign w:val="center"/>
            <w:textDirection w:val="lrTb"/>
            <w:noWrap w:val="false"/>
          </w:tcPr>
          <w:p>
            <w:pPr>
              <w:pStyle w:val="838"/>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838"/>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838"/>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8</w:t>
            </w:r>
            <w:r>
              <w:rPr>
                <w:sz w:val="24"/>
              </w:rPr>
            </w:r>
            <w:r/>
          </w:p>
        </w:tc>
        <w:tc>
          <w:tcPr>
            <w:tcW w:w="1813" w:type="dxa"/>
            <w:vAlign w:val="center"/>
            <w:textDirection w:val="lrTb"/>
            <w:noWrap w:val="false"/>
          </w:tcPr>
          <w:p>
            <w:pPr>
              <w:pStyle w:val="838"/>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838"/>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rPr>
                <w:rFonts w:hint="eastAsia" w:ascii="宋体" w:hAnsi="宋体"/>
                <w:bCs/>
                <w:sz w:val="24"/>
              </w:rPr>
              <w:t xml:space="preserve">逐项提供相关证明材料</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9</w:t>
            </w:r>
            <w:r>
              <w:rPr>
                <w:sz w:val="24"/>
              </w:rPr>
            </w:r>
            <w:r/>
          </w:p>
        </w:tc>
        <w:tc>
          <w:tcPr>
            <w:tcW w:w="1813" w:type="dxa"/>
            <w:vAlign w:val="center"/>
            <w:textDirection w:val="lrTb"/>
            <w:noWrap w:val="false"/>
          </w:tcPr>
          <w:p>
            <w:pPr>
              <w:pStyle w:val="838"/>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838"/>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10</w:t>
            </w:r>
            <w:r>
              <w:rPr>
                <w:sz w:val="24"/>
              </w:rPr>
            </w:r>
            <w:r/>
          </w:p>
        </w:tc>
        <w:tc>
          <w:tcPr>
            <w:tcW w:w="1813" w:type="dxa"/>
            <w:vAlign w:val="center"/>
            <w:textDirection w:val="lrTb"/>
            <w:noWrap w:val="false"/>
          </w:tcPr>
          <w:p>
            <w:pPr>
              <w:pStyle w:val="838"/>
              <w:jc w:val="left"/>
              <w:widowControl/>
              <w:rPr>
                <w:sz w:val="24"/>
              </w:rPr>
            </w:pPr>
            <w:r>
              <w:rPr>
                <w:sz w:val="24"/>
              </w:rPr>
              <w:t xml:space="preserve">分包意向协议</w:t>
            </w:r>
            <w:r>
              <w:rPr>
                <w:sz w:val="24"/>
              </w:rPr>
            </w:r>
            <w:r/>
          </w:p>
          <w:p>
            <w:pPr>
              <w:pStyle w:val="838"/>
              <w:jc w:val="left"/>
              <w:widowControl/>
              <w:rPr>
                <w:sz w:val="24"/>
              </w:rPr>
            </w:pPr>
            <w:r>
              <w:rPr>
                <w:sz w:val="24"/>
              </w:rPr>
              <w:t xml:space="preserve">（如有）</w:t>
            </w:r>
            <w:r>
              <w:rPr>
                <w:sz w:val="24"/>
              </w:rPr>
            </w:r>
            <w:r/>
          </w:p>
        </w:tc>
        <w:tc>
          <w:tcPr>
            <w:tcW w:w="6725" w:type="dxa"/>
            <w:vAlign w:val="center"/>
            <w:textDirection w:val="lrTb"/>
            <w:noWrap w:val="false"/>
          </w:tcPr>
          <w:p>
            <w:pPr>
              <w:pStyle w:val="838"/>
              <w:jc w:val="left"/>
              <w:widowControl/>
              <w:rPr>
                <w:sz w:val="24"/>
              </w:rPr>
            </w:pPr>
            <w:r>
              <w:rPr>
                <w:sz w:val="24"/>
              </w:rPr>
              <w:t xml:space="preserve">按招标文件规定签订并提供分包意向协议原件的；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11</w:t>
            </w:r>
            <w:r>
              <w:rPr>
                <w:sz w:val="24"/>
              </w:rPr>
            </w:r>
            <w:r/>
          </w:p>
        </w:tc>
        <w:tc>
          <w:tcPr>
            <w:tcW w:w="1813" w:type="dxa"/>
            <w:vAlign w:val="center"/>
            <w:textDirection w:val="lrTb"/>
            <w:noWrap w:val="false"/>
          </w:tcPr>
          <w:p>
            <w:pPr>
              <w:pStyle w:val="838"/>
              <w:jc w:val="left"/>
              <w:widowControl/>
              <w:rPr>
                <w:sz w:val="24"/>
              </w:rPr>
            </w:pPr>
            <w:r>
              <w:rPr>
                <w:sz w:val="24"/>
              </w:rPr>
              <w:t xml:space="preserve">报价的修正（如有）</w:t>
            </w:r>
            <w:r>
              <w:rPr>
                <w:sz w:val="24"/>
              </w:rPr>
            </w:r>
            <w:r/>
          </w:p>
        </w:tc>
        <w:tc>
          <w:tcPr>
            <w:tcW w:w="6725" w:type="dxa"/>
            <w:vAlign w:val="center"/>
            <w:textDirection w:val="lrTb"/>
            <w:noWrap w:val="false"/>
          </w:tcPr>
          <w:p>
            <w:pPr>
              <w:pStyle w:val="838"/>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w:t>
            </w:r>
            <w:r>
              <w:rPr>
                <w:sz w:val="24"/>
              </w:rPr>
              <w:t xml:space="preserve">正</w:t>
            </w:r>
            <w:r>
              <w:rPr>
                <w:sz w:val="24"/>
              </w:rPr>
              <w:t xml:space="preserve">后</w:t>
            </w:r>
            <w:r>
              <w:rPr>
                <w:sz w:val="24"/>
              </w:rPr>
              <w:t xml:space="preserve">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12</w:t>
            </w:r>
            <w:r>
              <w:rPr>
                <w:sz w:val="24"/>
              </w:rPr>
            </w:r>
            <w:r/>
          </w:p>
        </w:tc>
        <w:tc>
          <w:tcPr>
            <w:tcW w:w="1813" w:type="dxa"/>
            <w:vAlign w:val="center"/>
            <w:textDirection w:val="lrTb"/>
            <w:noWrap w:val="false"/>
          </w:tcPr>
          <w:p>
            <w:pPr>
              <w:pStyle w:val="838"/>
              <w:jc w:val="left"/>
              <w:widowControl/>
              <w:rPr>
                <w:sz w:val="24"/>
              </w:rPr>
            </w:pPr>
            <w:r>
              <w:rPr>
                <w:sz w:val="24"/>
              </w:rPr>
              <w:t xml:space="preserve">报价合理性</w:t>
            </w:r>
            <w:r>
              <w:rPr>
                <w:sz w:val="24"/>
              </w:rPr>
            </w:r>
            <w:r/>
          </w:p>
        </w:tc>
        <w:tc>
          <w:tcPr>
            <w:tcW w:w="6725" w:type="dxa"/>
            <w:vAlign w:val="center"/>
            <w:textDirection w:val="lrTb"/>
            <w:noWrap w:val="false"/>
          </w:tcPr>
          <w:p>
            <w:pPr>
              <w:pStyle w:val="838"/>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13</w:t>
            </w:r>
            <w:r>
              <w:rPr>
                <w:sz w:val="24"/>
              </w:rPr>
            </w:r>
            <w:r/>
          </w:p>
        </w:tc>
        <w:tc>
          <w:tcPr>
            <w:tcW w:w="1813" w:type="dxa"/>
            <w:vAlign w:val="center"/>
            <w:textDirection w:val="lrTb"/>
            <w:noWrap w:val="false"/>
          </w:tcPr>
          <w:p>
            <w:pPr>
              <w:pStyle w:val="838"/>
              <w:jc w:val="left"/>
              <w:widowControl/>
              <w:rPr>
                <w:sz w:val="24"/>
              </w:rPr>
            </w:pPr>
            <w:r>
              <w:rPr>
                <w:sz w:val="24"/>
              </w:rPr>
              <w:t xml:space="preserve">进口产品</w:t>
            </w:r>
            <w:r>
              <w:rPr>
                <w:sz w:val="24"/>
              </w:rPr>
            </w:r>
            <w:r/>
          </w:p>
          <w:p>
            <w:pPr>
              <w:pStyle w:val="838"/>
              <w:jc w:val="left"/>
              <w:widowControl/>
              <w:rPr>
                <w:sz w:val="24"/>
              </w:rPr>
            </w:pPr>
            <w:r>
              <w:rPr>
                <w:sz w:val="24"/>
              </w:rPr>
              <w:t xml:space="preserve">（如有）</w:t>
            </w:r>
            <w:r>
              <w:rPr>
                <w:sz w:val="24"/>
              </w:rPr>
            </w:r>
            <w:r/>
          </w:p>
        </w:tc>
        <w:tc>
          <w:tcPr>
            <w:tcW w:w="6725" w:type="dxa"/>
            <w:vAlign w:val="center"/>
            <w:textDirection w:val="lrTb"/>
            <w:noWrap w:val="false"/>
          </w:tcPr>
          <w:p>
            <w:pPr>
              <w:pStyle w:val="838"/>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14</w:t>
            </w:r>
            <w:r>
              <w:rPr>
                <w:sz w:val="24"/>
              </w:rPr>
            </w:r>
            <w:r/>
          </w:p>
        </w:tc>
        <w:tc>
          <w:tcPr>
            <w:tcW w:w="1813" w:type="dxa"/>
            <w:vAlign w:val="center"/>
            <w:textDirection w:val="lrTb"/>
            <w:noWrap w:val="false"/>
          </w:tcPr>
          <w:p>
            <w:pPr>
              <w:pStyle w:val="838"/>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838"/>
              <w:jc w:val="left"/>
              <w:widowControl/>
              <w:rPr>
                <w:sz w:val="24"/>
              </w:rPr>
            </w:pPr>
            <w:r>
              <w:rPr>
                <w:sz w:val="24"/>
              </w:rPr>
              <w:t xml:space="preserve">国家有关部门对投标人的投标产品有强制性规定或要求的（如相应技术、安全、节能</w:t>
            </w:r>
            <w:r>
              <w:rPr>
                <w:sz w:val="24"/>
              </w:rPr>
              <w:t xml:space="preserve">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838"/>
              <w:jc w:val="left"/>
              <w:widowControl/>
              <w:rPr>
                <w:sz w:val="24"/>
              </w:rPr>
            </w:pPr>
            <w:r>
              <w:rPr>
                <w:rFonts w:hint="eastAsia"/>
                <w:sz w:val="24"/>
              </w:rPr>
              <w:t xml:space="preserve">1）</w:t>
            </w:r>
            <w:r>
              <w:rPr>
                <w:sz w:val="24"/>
              </w:rPr>
              <w:t xml:space="preserve">采</w:t>
            </w:r>
            <w:r>
              <w:rPr>
                <w:sz w:val="24"/>
              </w:rPr>
              <w:t xml:space="preserve">购</w:t>
            </w:r>
            <w:r>
              <w:rPr>
                <w:sz w:val="24"/>
              </w:rPr>
              <w:t xml:space="preserve">的产品若属于《节能产品政府采购品目清单》范围中政府强制采购产品，则投标人所报产品必须获得国家确定的认证机构出具的、处于有效期之内的节能产品认证证书；</w:t>
            </w:r>
            <w:r>
              <w:rPr>
                <w:sz w:val="24"/>
              </w:rPr>
            </w:r>
            <w:r/>
          </w:p>
          <w:p>
            <w:pPr>
              <w:pStyle w:val="838"/>
              <w:jc w:val="left"/>
              <w:widowControl/>
              <w:rPr>
                <w:sz w:val="24"/>
              </w:rPr>
            </w:pPr>
            <w:r>
              <w:rPr>
                <w:rFonts w:hint="eastAsia"/>
                <w:sz w:val="24"/>
              </w:rPr>
              <w:t xml:space="preserve">2）</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838"/>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838"/>
              <w:jc w:val="left"/>
              <w:widowControl/>
              <w:rPr>
                <w:sz w:val="24"/>
              </w:rPr>
            </w:pPr>
            <w:r>
              <w:rPr>
                <w:rFonts w:hint="eastAsia"/>
                <w:sz w:val="24"/>
              </w:rPr>
              <w:t xml:space="preserve">4）</w:t>
            </w:r>
            <w:r>
              <w:rPr>
                <w:sz w:val="24"/>
              </w:rPr>
              <w:t xml:space="preserve">国家有特殊</w:t>
            </w:r>
            <w:r>
              <w:rPr>
                <w:sz w:val="24"/>
              </w:rPr>
              <w:t xml:space="preserve">信息安全要求的项目，采购产品涉及无线局域网产品和含有无线局域网功能的计算机、通</w:t>
            </w:r>
            <w:r>
              <w:rPr>
                <w:sz w:val="24"/>
              </w:rPr>
              <w:t xml:space="preserve">信</w:t>
            </w:r>
            <w:r>
              <w:rPr>
                <w:sz w:val="24"/>
              </w:rPr>
              <w:t xml:space="preserve">设</w:t>
            </w:r>
            <w:r>
              <w:rPr>
                <w:sz w:val="24"/>
              </w:rPr>
              <w:t xml:space="preserve">备、打印机、复印机、投影仪等产品的，投标产品须为符合国家无线局域网安全标准</w:t>
            </w:r>
            <w:r>
              <w:rPr>
                <w:sz w:val="24"/>
              </w:rPr>
              <w:t xml:space="preserve">（GB 15629.11/1102）并通过国家产品认证的产品；</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15</w:t>
            </w:r>
            <w:r>
              <w:rPr>
                <w:sz w:val="24"/>
              </w:rPr>
            </w:r>
            <w:r/>
          </w:p>
        </w:tc>
        <w:tc>
          <w:tcPr>
            <w:tcW w:w="1813" w:type="dxa"/>
            <w:vAlign w:val="center"/>
            <w:textDirection w:val="lrTb"/>
            <w:noWrap w:val="false"/>
          </w:tcPr>
          <w:p>
            <w:pPr>
              <w:pStyle w:val="838"/>
              <w:jc w:val="left"/>
              <w:widowControl/>
              <w:rPr>
                <w:sz w:val="24"/>
              </w:rPr>
            </w:pPr>
            <w:r>
              <w:rPr>
                <w:sz w:val="24"/>
              </w:rPr>
              <w:t xml:space="preserve">公平竞争</w:t>
            </w:r>
            <w:r>
              <w:rPr>
                <w:sz w:val="24"/>
              </w:rPr>
            </w:r>
            <w:r/>
          </w:p>
        </w:tc>
        <w:tc>
          <w:tcPr>
            <w:tcW w:w="6725" w:type="dxa"/>
            <w:vAlign w:val="center"/>
            <w:textDirection w:val="lrTb"/>
            <w:noWrap w:val="false"/>
          </w:tcPr>
          <w:p>
            <w:pPr>
              <w:pStyle w:val="838"/>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16</w:t>
            </w:r>
            <w:r>
              <w:rPr>
                <w:sz w:val="24"/>
              </w:rPr>
            </w:r>
            <w:r/>
          </w:p>
        </w:tc>
        <w:tc>
          <w:tcPr>
            <w:tcW w:w="1813" w:type="dxa"/>
            <w:vAlign w:val="center"/>
            <w:textDirection w:val="lrTb"/>
            <w:noWrap w:val="false"/>
          </w:tcPr>
          <w:p>
            <w:pPr>
              <w:pStyle w:val="838"/>
              <w:jc w:val="left"/>
              <w:widowControl/>
              <w:rPr>
                <w:sz w:val="24"/>
              </w:rPr>
            </w:pPr>
            <w:r>
              <w:rPr>
                <w:sz w:val="24"/>
              </w:rPr>
              <w:t xml:space="preserve">串通投标</w:t>
            </w:r>
            <w:r>
              <w:rPr>
                <w:sz w:val="24"/>
              </w:rPr>
            </w:r>
            <w:r/>
          </w:p>
        </w:tc>
        <w:tc>
          <w:tcPr>
            <w:tcW w:w="6725" w:type="dxa"/>
            <w:vAlign w:val="center"/>
            <w:textDirection w:val="lrTb"/>
            <w:noWrap w:val="false"/>
          </w:tcPr>
          <w:p>
            <w:pPr>
              <w:pStyle w:val="838"/>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w:t>
            </w:r>
            <w:r>
              <w:rPr>
                <w:rFonts w:hint="eastAsia" w:ascii="宋体" w:hAnsi="宋体"/>
                <w:sz w:val="24"/>
              </w:rPr>
              <w:t xml:space="preserve">地址的计算机制作电子响应文件的情形）</w:t>
            </w:r>
            <w:r>
              <w:rPr>
                <w:rFonts w:hint="eastAsia"/>
                <w:sz w:val="24"/>
              </w:rPr>
              <w:t xml:space="preserve">；（二）不同投标人委托同一单位或者个人办理</w:t>
            </w:r>
            <w:r>
              <w:rPr>
                <w:rFonts w:hint="eastAsia"/>
                <w:sz w:val="24"/>
              </w:rPr>
              <w:t xml:space="preserve">投</w:t>
            </w:r>
            <w:r>
              <w:rPr>
                <w:rFonts w:hint="eastAsia"/>
                <w:sz w:val="24"/>
              </w:rPr>
              <w:t xml:space="preserve">标</w:t>
            </w:r>
            <w:r>
              <w:rPr>
                <w:rFonts w:hint="eastAsia"/>
                <w:sz w:val="24"/>
              </w:rPr>
              <w:t xml:space="preserve">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r>
      <w:tr>
        <w:trPr>
          <w:trHeight w:val="685"/>
        </w:trPr>
        <w:tc>
          <w:tcPr>
            <w:tcW w:w="750" w:type="dxa"/>
            <w:vAlign w:val="center"/>
            <w:textDirection w:val="lrTb"/>
            <w:noWrap w:val="false"/>
          </w:tcPr>
          <w:p>
            <w:pPr>
              <w:pStyle w:val="838"/>
              <w:jc w:val="center"/>
              <w:widowControl/>
              <w:rPr>
                <w:sz w:val="24"/>
              </w:rPr>
            </w:pPr>
            <w:r>
              <w:rPr>
                <w:sz w:val="24"/>
              </w:rPr>
              <w:t xml:space="preserve">17</w:t>
            </w:r>
            <w:r>
              <w:rPr>
                <w:sz w:val="24"/>
              </w:rPr>
            </w:r>
            <w:r/>
          </w:p>
        </w:tc>
        <w:tc>
          <w:tcPr>
            <w:tcW w:w="1813" w:type="dxa"/>
            <w:vAlign w:val="center"/>
            <w:textDirection w:val="lrTb"/>
            <w:noWrap w:val="false"/>
          </w:tcPr>
          <w:p>
            <w:pPr>
              <w:pStyle w:val="838"/>
              <w:jc w:val="left"/>
              <w:widowControl/>
              <w:rPr>
                <w:sz w:val="24"/>
              </w:rPr>
            </w:pPr>
            <w:r>
              <w:rPr>
                <w:sz w:val="24"/>
              </w:rPr>
              <w:t xml:space="preserve">附加条件</w:t>
            </w:r>
            <w:r>
              <w:rPr>
                <w:sz w:val="24"/>
              </w:rPr>
            </w:r>
            <w:r/>
          </w:p>
        </w:tc>
        <w:tc>
          <w:tcPr>
            <w:tcW w:w="6725" w:type="dxa"/>
            <w:vAlign w:val="center"/>
            <w:textDirection w:val="lrTb"/>
            <w:noWrap w:val="false"/>
          </w:tcPr>
          <w:p>
            <w:pPr>
              <w:pStyle w:val="838"/>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r>
      <w:tr>
        <w:trPr>
          <w:trHeight w:val="685"/>
        </w:trPr>
        <w:tc>
          <w:tcPr>
            <w:tcW w:w="750" w:type="dxa"/>
            <w:vAlign w:val="center"/>
            <w:textDirection w:val="lrTb"/>
            <w:noWrap w:val="false"/>
          </w:tcPr>
          <w:p>
            <w:pPr>
              <w:pStyle w:val="838"/>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838"/>
              <w:jc w:val="left"/>
              <w:widowControl/>
              <w:rPr>
                <w:sz w:val="24"/>
              </w:rPr>
            </w:pPr>
            <w:r>
              <w:rPr>
                <w:sz w:val="24"/>
              </w:rPr>
              <w:t xml:space="preserve">其他无效情形</w:t>
            </w:r>
            <w:r>
              <w:rPr>
                <w:sz w:val="24"/>
              </w:rPr>
            </w:r>
            <w:r/>
          </w:p>
        </w:tc>
        <w:tc>
          <w:tcPr>
            <w:tcW w:w="6725" w:type="dxa"/>
            <w:vAlign w:val="center"/>
            <w:textDirection w:val="lrTb"/>
            <w:noWrap w:val="false"/>
          </w:tcPr>
          <w:p>
            <w:pPr>
              <w:pStyle w:val="838"/>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w:t>
            </w:r>
            <w:r>
              <w:rPr>
                <w:sz w:val="24"/>
              </w:rPr>
              <w:t xml:space="preserve">其他无效情形。</w:t>
            </w:r>
            <w:r>
              <w:rPr>
                <w:sz w:val="24"/>
              </w:rPr>
            </w:r>
            <w:r/>
          </w:p>
        </w:tc>
      </w:tr>
      <w:tr>
        <w:trPr>
          <w:trHeight w:val="685"/>
        </w:trPr>
        <w:tc>
          <w:tcPr>
            <w:tcW w:w="750" w:type="dxa"/>
            <w:vAlign w:val="center"/>
            <w:textDirection w:val="lrTb"/>
            <w:noWrap w:val="false"/>
          </w:tcPr>
          <w:p>
            <w:pPr>
              <w:pStyle w:val="838"/>
              <w:jc w:val="center"/>
              <w:widowControl/>
              <w:rPr>
                <w:sz w:val="24"/>
              </w:rPr>
            </w:pPr>
            <w:r>
              <w:rPr>
                <w:rFonts w:hint="eastAsia"/>
                <w:sz w:val="24"/>
              </w:rPr>
              <w:t xml:space="preserve">19</w:t>
            </w:r>
            <w:r>
              <w:rPr>
                <w:sz w:val="24"/>
              </w:rPr>
            </w:r>
            <w:r/>
          </w:p>
        </w:tc>
        <w:tc>
          <w:tcPr>
            <w:tcW w:w="1813" w:type="dxa"/>
            <w:vAlign w:val="center"/>
            <w:textDirection w:val="lrTb"/>
            <w:noWrap w:val="false"/>
          </w:tcPr>
          <w:p>
            <w:pPr>
              <w:pStyle w:val="838"/>
              <w:jc w:val="left"/>
              <w:widowControl/>
              <w:rPr>
                <w:sz w:val="24"/>
              </w:rPr>
            </w:pPr>
            <w:r>
              <w:rPr>
                <w:rFonts w:hint="eastAsia"/>
                <w:b/>
                <w:sz w:val="24"/>
              </w:rPr>
              <w:t xml:space="preserve">异常低价审查</w:t>
            </w:r>
            <w:r>
              <w:rPr>
                <w:sz w:val="24"/>
              </w:rPr>
            </w:r>
            <w:r/>
          </w:p>
        </w:tc>
        <w:tc>
          <w:tcPr>
            <w:tcW w:w="6725" w:type="dxa"/>
            <w:vAlign w:val="center"/>
            <w:textDirection w:val="lrTb"/>
            <w:noWrap w:val="false"/>
          </w:tcPr>
          <w:p>
            <w:pPr>
              <w:pStyle w:val="838"/>
              <w:jc w:val="left"/>
              <w:widowControl/>
              <w:rPr>
                <w:sz w:val="24"/>
              </w:rPr>
            </w:pPr>
            <w:r>
              <w:rPr>
                <w:rFonts w:hint="eastAsia"/>
                <w:b/>
                <w:sz w:val="24"/>
              </w:rPr>
              <w:t xml:space="preserve">本项目执行苏财购〔2025〕62号关于推</w:t>
            </w:r>
            <w:r>
              <w:rPr>
                <w:rFonts w:hint="eastAsia"/>
                <w:b/>
                <w:sz w:val="24"/>
              </w:rPr>
              <w:t xml:space="preserve">动</w:t>
            </w:r>
            <w:r>
              <w:rPr>
                <w:rFonts w:hint="eastAsia"/>
                <w:b/>
                <w:sz w:val="24"/>
              </w:rPr>
              <w:t xml:space="preserve">解</w:t>
            </w:r>
            <w:r>
              <w:rPr>
                <w:rFonts w:hint="eastAsia"/>
                <w:b/>
                <w:sz w:val="24"/>
              </w:rPr>
              <w:t xml:space="preserve">决政府采购异常低价问题相关工作的通知</w:t>
            </w:r>
            <w:r>
              <w:rPr>
                <w:rFonts w:hint="eastAsia"/>
                <w:b/>
                <w:sz w:val="24"/>
              </w:rPr>
              <w:t xml:space="preserve">，实施政府采购异常低价审查。</w:t>
            </w:r>
            <w:r>
              <w:rPr>
                <w:b/>
                <w:sz w:val="24"/>
              </w:rPr>
              <w:br w:type="page" w:clear="all"/>
            </w:r>
            <w:r>
              <w:rPr>
                <w:sz w:val="24"/>
              </w:rPr>
            </w:r>
            <w:r/>
          </w:p>
        </w:tc>
      </w:tr>
    </w:tbl>
    <w:p>
      <w:pPr>
        <w:pStyle w:val="838"/>
        <w:numPr>
          <w:ilvl w:val="0"/>
          <w:numId w:val="14"/>
        </w:numPr>
        <w:spacing w:line="360" w:lineRule="auto"/>
        <w:tabs>
          <w:tab w:val="left" w:pos="900" w:leader="none"/>
          <w:tab w:val="left" w:pos="1080" w:leader="none"/>
          <w:tab w:val="left" w:pos="1589" w:leader="none"/>
        </w:tabs>
        <w:rPr>
          <w:sz w:val="24"/>
        </w:rPr>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838"/>
        <w:numPr>
          <w:ilvl w:val="0"/>
          <w:numId w:val="13"/>
        </w:numPr>
        <w:spacing w:line="360" w:lineRule="auto"/>
        <w:tabs>
          <w:tab w:val="left" w:pos="360" w:leader="none"/>
          <w:tab w:val="left" w:pos="900" w:leader="none"/>
        </w:tabs>
        <w:rPr>
          <w:sz w:val="24"/>
        </w:rPr>
        <w:outlineLvl w:val="2"/>
      </w:pPr>
      <w:r>
        <w:rPr>
          <w:sz w:val="24"/>
        </w:rPr>
        <w:t xml:space="preserve">投标文件有关事项的澄清或者说明</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w:t>
      </w:r>
      <w:r>
        <w:rPr>
          <w:sz w:val="24"/>
        </w:rPr>
        <w:t xml:space="preserve">分。</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w:t>
      </w:r>
      <w:r>
        <w:rPr>
          <w:sz w:val="24"/>
        </w:rPr>
        <w:t xml:space="preserve">报</w:t>
      </w:r>
      <w:r>
        <w:rPr>
          <w:sz w:val="24"/>
        </w:rPr>
        <w:t xml:space="preserve">价</w:t>
      </w:r>
      <w:r>
        <w:rPr>
          <w:sz w:val="24"/>
        </w:rPr>
        <w:t xml:space="preserve">，有可能影响产品质量或者不能诚信履约的，有权要求该投标人</w:t>
      </w:r>
      <w:r>
        <w:rPr>
          <w:sz w:val="24"/>
        </w:rPr>
        <w:t xml:space="preserve">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838"/>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w:t>
      </w:r>
      <w:r>
        <w:rPr>
          <w:sz w:val="24"/>
        </w:rPr>
        <w:t xml:space="preserve">_</w:t>
      </w:r>
      <w:r>
        <w:rPr>
          <w:sz w:val="24"/>
        </w:rPr>
        <w:t xml:space="preserve">_______</w:t>
      </w:r>
      <w:r>
        <w:rPr>
          <w:sz w:val="24"/>
          <w:u w:val="single"/>
        </w:rPr>
      </w:r>
      <w:r/>
    </w:p>
    <w:p>
      <w:pPr>
        <w:pStyle w:val="838"/>
        <w:ind w:left="2035"/>
        <w:spacing w:line="360" w:lineRule="auto"/>
        <w:tabs>
          <w:tab w:val="left" w:pos="1080" w:leader="none"/>
          <w:tab w:val="left" w:pos="1589" w:leader="none"/>
          <w:tab w:val="left" w:pos="2035" w:leader="none"/>
          <w:tab w:val="left" w:pos="2114" w:leader="none"/>
        </w:tabs>
        <w:rPr>
          <w:sz w:val="24"/>
        </w:rPr>
      </w:pPr>
      <w:r>
        <w:rPr>
          <w:b/>
          <w:sz w:val="24"/>
        </w:rPr>
        <w:t xml:space="preserve">■</w:t>
      </w:r>
      <w:r>
        <w:rPr>
          <w:sz w:val="24"/>
        </w:rPr>
        <w:t xml:space="preserve">无，按下述2.4.2-2.4.7项规定修正。</w:t>
      </w:r>
      <w:r>
        <w:rPr>
          <w:sz w:val="24"/>
        </w:rPr>
      </w:r>
      <w:r/>
    </w:p>
    <w:p>
      <w:pPr>
        <w:pStyle w:val="838"/>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838"/>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838"/>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838"/>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838"/>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w:t>
      </w:r>
      <w:r>
        <w:rPr>
          <w:sz w:val="24"/>
        </w:rPr>
        <w:t xml:space="preserve">结果为准。</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w:t>
      </w:r>
      <w:r>
        <w:rPr>
          <w:sz w:val="24"/>
        </w:rPr>
        <w:t xml:space="preserve">后</w:t>
      </w:r>
      <w:r>
        <w:rPr>
          <w:sz w:val="24"/>
        </w:rPr>
        <w:t xml:space="preserve">的</w:t>
      </w:r>
      <w:r>
        <w:rPr>
          <w:sz w:val="24"/>
        </w:rPr>
        <w:t xml:space="preserve">报价经投标人书面确认后产生约束力，投标人不确认的，</w:t>
      </w:r>
      <w:r>
        <w:rPr>
          <w:sz w:val="24"/>
        </w:rPr>
        <w:t xml:space="preserve">其</w:t>
      </w:r>
      <w:r>
        <w:rPr>
          <w:b/>
          <w:sz w:val="24"/>
        </w:rPr>
        <w:t xml:space="preserve">投标无效</w:t>
      </w:r>
      <w:r>
        <w:rPr>
          <w:sz w:val="24"/>
        </w:rPr>
        <w:t xml:space="preserve">。</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b/>
          <w:sz w:val="24"/>
        </w:rPr>
        <w:t xml:space="preserve">如是专门面向中小企业采购的项目，不再执行价格评审优惠的扶持政策</w:t>
      </w:r>
      <w:r>
        <w:rPr>
          <w:rFonts w:hint="eastAsia" w:ascii="宋体" w:hAnsi="宋体" w:cs="宋体"/>
          <w:sz w:val="24"/>
        </w:rPr>
        <w:t xml:space="preserve">，</w:t>
      </w:r>
      <w:r>
        <w:rPr>
          <w:rFonts w:hint="eastAsia" w:ascii="宋体" w:hAnsi="宋体" w:cs="宋体"/>
          <w:b/>
          <w:sz w:val="24"/>
        </w:rPr>
        <w:t xml:space="preserve">评标时价格不予扣除。</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w:t>
      </w:r>
      <w:r>
        <w:rPr>
          <w:sz w:val="24"/>
        </w:rPr>
        <w:t xml:space="preserve">的</w:t>
      </w:r>
      <w:r>
        <w:rPr>
          <w:sz w:val="24"/>
        </w:rPr>
        <w:t xml:space="preserve">非</w:t>
      </w:r>
      <w:r>
        <w:rPr>
          <w:sz w:val="24"/>
        </w:rPr>
        <w:t xml:space="preserve">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w:t>
      </w:r>
      <w:r>
        <w:rPr>
          <w:sz w:val="24"/>
        </w:rPr>
        <w:t xml:space="preserve">购活动，应当按照招标文件给定的格式出具《中小企业声明函》，否则不得享受相关中小企业扶持政策。</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838"/>
        <w:numPr>
          <w:ilvl w:val="2"/>
          <w:numId w:val="13"/>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838"/>
        <w:numPr>
          <w:ilvl w:val="0"/>
          <w:numId w:val="13"/>
        </w:numPr>
        <w:spacing w:line="360" w:lineRule="auto"/>
        <w:tabs>
          <w:tab w:val="left" w:pos="360" w:leader="none"/>
          <w:tab w:val="left" w:pos="900" w:leader="none"/>
        </w:tabs>
        <w:rPr>
          <w:sz w:val="24"/>
        </w:rPr>
        <w:outlineLvl w:val="2"/>
      </w:pPr>
      <w:r>
        <w:rPr>
          <w:sz w:val="24"/>
        </w:rPr>
        <w:t xml:space="preserve">投标文件的比较和评价</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w:t>
      </w:r>
      <w:r>
        <w:rPr>
          <w:sz w:val="24"/>
        </w:rPr>
        <w:t xml:space="preserve">符合性审查合格的投标文件进行商务和技术评估，综合比较与评价；未通过符合性审查的投标文件不得进入比较与评价。</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838"/>
        <w:ind w:left="1985"/>
        <w:spacing w:line="360" w:lineRule="auto"/>
        <w:tabs>
          <w:tab w:val="left" w:pos="900" w:leader="none"/>
          <w:tab w:val="left" w:pos="1589" w:leader="none"/>
          <w:tab w:val="left" w:pos="1701" w:leader="none"/>
        </w:tabs>
        <w:rPr>
          <w:sz w:val="24"/>
        </w:rPr>
      </w:pPr>
      <w:r>
        <w:rPr>
          <w:b/>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838"/>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w:t>
      </w:r>
      <w:r>
        <w:rPr>
          <w:sz w:val="24"/>
        </w:rPr>
        <w:t xml:space="preserve">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838"/>
        <w:ind w:left="2035"/>
        <w:spacing w:line="360" w:lineRule="auto"/>
        <w:tabs>
          <w:tab w:val="left" w:pos="1080" w:leader="none"/>
          <w:tab w:val="left" w:pos="1589" w:leader="none"/>
          <w:tab w:val="left" w:pos="2035" w:leader="none"/>
        </w:tabs>
        <w:rPr>
          <w:sz w:val="24"/>
        </w:rPr>
      </w:pPr>
      <w:r>
        <w:rPr>
          <w:sz w:val="24"/>
        </w:rPr>
        <w:t xml:space="preserve">□随机抽取</w:t>
      </w:r>
      <w:r>
        <w:rPr>
          <w:sz w:val="24"/>
        </w:rPr>
      </w:r>
      <w:r/>
    </w:p>
    <w:p>
      <w:pPr>
        <w:pStyle w:val="838"/>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rFonts w:hint="eastAsia"/>
          <w:sz w:val="24"/>
          <w:u w:val="single"/>
        </w:rPr>
        <w:t xml:space="preserve"> </w:t>
      </w:r>
      <w:r>
        <w:rPr>
          <w:rFonts w:hint="eastAsia" w:ascii="宋体" w:hAnsi="宋体" w:cs="宋体"/>
          <w:sz w:val="24"/>
          <w:u w:val="single"/>
        </w:rPr>
        <w:t xml:space="preserve">/</w:t>
      </w:r>
      <w:r>
        <w:rPr>
          <w:rFonts w:hint="eastAsia"/>
          <w:sz w:val="24"/>
          <w:u w:val="single"/>
        </w:rPr>
        <w:t xml:space="preserve"> </w:t>
      </w:r>
      <w:r>
        <w:rPr>
          <w:sz w:val="24"/>
        </w:rPr>
        <w:t xml:space="preserve">。</w:t>
      </w:r>
      <w:r>
        <w:rPr>
          <w:sz w:val="24"/>
        </w:rPr>
      </w:r>
      <w:r/>
    </w:p>
    <w:p>
      <w:pPr>
        <w:pStyle w:val="838"/>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rFonts w:hint="eastAsia"/>
          <w:sz w:val="24"/>
          <w:u w:val="single"/>
        </w:rPr>
        <w:t xml:space="preserve"> </w:t>
      </w:r>
      <w:r>
        <w:rPr>
          <w:rFonts w:hint="eastAsia" w:ascii="宋体" w:hAnsi="宋体" w:cs="宋体"/>
          <w:sz w:val="24"/>
          <w:u w:val="single"/>
        </w:rPr>
        <w:t xml:space="preserve">/</w:t>
      </w:r>
      <w:r>
        <w:rPr>
          <w:rFonts w:hint="eastAsia"/>
          <w:sz w:val="24"/>
          <w:u w:val="single"/>
        </w:rPr>
        <w:t xml:space="preserve"> </w:t>
      </w:r>
      <w:r>
        <w:rPr>
          <w:sz w:val="24"/>
        </w:rPr>
        <w:t xml:space="preserve">。</w:t>
      </w:r>
      <w:r>
        <w:rPr>
          <w:sz w:val="24"/>
        </w:rPr>
      </w:r>
      <w:r/>
    </w:p>
    <w:p>
      <w:pPr>
        <w:pStyle w:val="838"/>
        <w:numPr>
          <w:ilvl w:val="0"/>
          <w:numId w:val="13"/>
        </w:numPr>
        <w:spacing w:line="360" w:lineRule="auto"/>
        <w:tabs>
          <w:tab w:val="left" w:pos="360" w:leader="none"/>
          <w:tab w:val="left" w:pos="900" w:leader="none"/>
        </w:tabs>
        <w:rPr>
          <w:sz w:val="24"/>
        </w:rPr>
        <w:outlineLvl w:val="2"/>
      </w:pPr>
      <w:r>
        <w:rPr>
          <w:sz w:val="24"/>
        </w:rPr>
        <w:t xml:space="preserve">确定中标候选人名单</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w:t>
      </w:r>
      <w:r>
        <w:rPr>
          <w:sz w:val="24"/>
        </w:rPr>
        <w:t xml:space="preserve">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880"/>
        <w:ind w:left="993" w:firstLine="137"/>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□随机抽取</w:t>
      </w:r>
      <w:r>
        <w:rPr>
          <w:rFonts w:ascii="Times New Roman" w:hAnsi="Times New Roman"/>
          <w:sz w:val="24"/>
          <w:szCs w:val="24"/>
        </w:rPr>
      </w:r>
      <w:r/>
    </w:p>
    <w:p>
      <w:pPr>
        <w:pStyle w:val="880"/>
        <w:ind w:left="993" w:firstLine="137"/>
        <w:spacing w:line="360" w:lineRule="auto"/>
        <w:tabs>
          <w:tab w:val="left" w:pos="900" w:leader="none"/>
          <w:tab w:val="left" w:pos="2127" w:leader="none"/>
        </w:tabs>
        <w:rPr>
          <w:rFonts w:ascii="Times New Roman" w:hAnsi="Times New Roman"/>
          <w:sz w:val="24"/>
          <w:szCs w:val="24"/>
        </w:rPr>
      </w:pPr>
      <w:r>
        <w:rPr>
          <w:rFonts w:ascii="Times New Roman" w:hAnsi="Times New Roman"/>
          <w:b/>
          <w:sz w:val="24"/>
          <w:szCs w:val="24"/>
        </w:rPr>
        <w:t xml:space="preserve">■</w:t>
      </w:r>
      <w:r>
        <w:rPr>
          <w:rFonts w:ascii="Times New Roman" w:hAnsi="Times New Roman"/>
          <w:sz w:val="24"/>
          <w:szCs w:val="24"/>
        </w:rPr>
        <w:t xml:space="preserve">其他方式，具体要求：</w:t>
      </w:r>
      <w:r>
        <w:rPr>
          <w:rFonts w:hAnsi="宋体"/>
          <w:sz w:val="24"/>
          <w:szCs w:val="24"/>
          <w:u w:val="single"/>
        </w:rPr>
        <w:t xml:space="preserve">投标总价最低的</w:t>
      </w:r>
      <w:r>
        <w:rPr>
          <w:rFonts w:ascii="Times New Roman" w:hAnsi="Times New Roman"/>
          <w:sz w:val="24"/>
          <w:szCs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 w:val="24"/>
        </w:rPr>
        <w:t xml:space="preserve">评分分值计算保留小数点后两位，第三位四舍五入。</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838"/>
        <w:numPr>
          <w:ilvl w:val="0"/>
          <w:numId w:val="13"/>
        </w:numPr>
        <w:spacing w:line="360" w:lineRule="auto"/>
        <w:tabs>
          <w:tab w:val="left" w:pos="360" w:leader="none"/>
          <w:tab w:val="left" w:pos="900" w:leader="none"/>
        </w:tabs>
        <w:rPr>
          <w:sz w:val="24"/>
        </w:rPr>
        <w:outlineLvl w:val="2"/>
      </w:pPr>
      <w:r>
        <w:rPr>
          <w:sz w:val="24"/>
        </w:rPr>
        <w:t xml:space="preserve">报告</w:t>
      </w:r>
      <w:r>
        <w:rPr>
          <w:sz w:val="24"/>
        </w:rPr>
        <w:t xml:space="preserve">违法行为</w:t>
      </w:r>
      <w:r>
        <w:rPr>
          <w:sz w:val="24"/>
        </w:rPr>
      </w:r>
      <w:r/>
    </w:p>
    <w:p>
      <w:pPr>
        <w:pStyle w:val="838"/>
        <w:numPr>
          <w:ilvl w:val="1"/>
          <w:numId w:val="13"/>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838"/>
        <w:numPr>
          <w:ilvl w:val="0"/>
          <w:numId w:val="15"/>
        </w:numPr>
        <w:jc w:val="center"/>
        <w:spacing w:line="360" w:lineRule="auto"/>
        <w:tabs>
          <w:tab w:val="left" w:pos="360" w:leader="none"/>
          <w:tab w:val="left" w:pos="900" w:leader="none"/>
        </w:tabs>
        <w:rPr>
          <w:b/>
          <w:sz w:val="24"/>
        </w:rPr>
        <w:outlineLvl w:val="1"/>
      </w:pPr>
      <w:r/>
      <w:bookmarkEnd w:id="220"/>
      <w:r/>
      <w:bookmarkEnd w:id="221"/>
      <w:r>
        <w:rPr>
          <w:b/>
          <w:sz w:val="24"/>
        </w:rPr>
        <w:br w:type="page" w:clear="all"/>
      </w:r>
      <w:r>
        <w:rPr>
          <w:b/>
          <w:sz w:val="24"/>
        </w:rPr>
        <w:t xml:space="preserve">评标标准</w:t>
      </w:r>
      <w:r>
        <w:rPr>
          <w:b/>
          <w:sz w:val="24"/>
        </w:rPr>
      </w:r>
      <w:r/>
    </w:p>
    <w:tbl>
      <w:tblPr>
        <w:tblW w:w="84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155"/>
        <w:gridCol w:w="800"/>
        <w:gridCol w:w="3334"/>
        <w:gridCol w:w="2484"/>
      </w:tblGrid>
      <w:tr>
        <w:trPr>
          <w:trHeight w:val="587"/>
        </w:trPr>
        <w:tc>
          <w:tcPr>
            <w:tcW w:w="718"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155"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评审因素</w:t>
            </w:r>
            <w:r>
              <w:rPr>
                <w:rFonts w:hint="eastAsia" w:ascii="宋体" w:hAnsi="宋体" w:cs="宋体"/>
                <w:szCs w:val="21"/>
              </w:rPr>
            </w:r>
            <w:r/>
          </w:p>
        </w:tc>
        <w:tc>
          <w:tcPr>
            <w:tcW w:w="800"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分值</w:t>
            </w:r>
            <w:r>
              <w:rPr>
                <w:rFonts w:hint="eastAsia" w:ascii="宋体" w:hAnsi="宋体" w:cs="宋体"/>
                <w:szCs w:val="21"/>
              </w:rPr>
            </w:r>
            <w:r/>
          </w:p>
        </w:tc>
        <w:tc>
          <w:tcPr>
            <w:tcW w:w="3334"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评分标准</w:t>
            </w:r>
            <w:r>
              <w:rPr>
                <w:rFonts w:hint="eastAsia" w:ascii="宋体" w:hAnsi="宋体" w:cs="宋体"/>
                <w:szCs w:val="21"/>
              </w:rPr>
            </w:r>
            <w:r/>
          </w:p>
        </w:tc>
        <w:tc>
          <w:tcPr>
            <w:tcW w:w="2484"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1843"/>
        </w:trPr>
        <w:tc>
          <w:tcPr>
            <w:tcW w:w="718"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55"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b/>
                <w:bCs/>
                <w:szCs w:val="21"/>
              </w:rPr>
              <w:t xml:space="preserve">价格分</w:t>
            </w:r>
            <w:r>
              <w:rPr>
                <w:rFonts w:hint="eastAsia" w:ascii="宋体" w:hAnsi="宋体" w:cs="宋体"/>
                <w:szCs w:val="21"/>
              </w:rPr>
            </w:r>
            <w:r/>
          </w:p>
        </w:tc>
        <w:tc>
          <w:tcPr>
            <w:tcW w:w="800"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3334" w:type="dxa"/>
            <w:vAlign w:val="center"/>
            <w:textDirection w:val="lrTb"/>
            <w:noWrap w:val="false"/>
          </w:tcPr>
          <w:p>
            <w:pPr>
              <w:pStyle w:val="838"/>
              <w:rPr>
                <w:rFonts w:hint="eastAsia" w:ascii="宋体" w:hAnsi="宋体" w:cs="宋体"/>
                <w:szCs w:val="21"/>
              </w:rPr>
            </w:pPr>
            <w:r>
              <w:rPr>
                <w:rFonts w:hint="eastAsia" w:ascii="宋体" w:hAnsi="宋体" w:cs="宋体"/>
                <w:szCs w:val="21"/>
              </w:rPr>
              <w:t xml:space="preserve">满足招标文件要求且投标价格最低的投标报价为评标基准价，其价格分为满分。其他投标人的价格分统一按照下列公式计算：</w:t>
            </w:r>
            <w:r>
              <w:rPr>
                <w:rFonts w:hint="eastAsia" w:ascii="宋体" w:hAnsi="宋体" w:cs="宋体"/>
                <w:szCs w:val="21"/>
              </w:rPr>
            </w:r>
            <w:r/>
          </w:p>
          <w:p>
            <w:pPr>
              <w:pStyle w:val="838"/>
              <w:rPr>
                <w:rFonts w:hint="eastAsia" w:ascii="宋体" w:hAnsi="宋体" w:cs="宋体"/>
                <w:szCs w:val="21"/>
              </w:rPr>
            </w:pPr>
            <w:r>
              <w:rPr>
                <w:rFonts w:hint="eastAsia" w:ascii="宋体" w:hAnsi="宋体" w:cs="宋体"/>
                <w:szCs w:val="21"/>
              </w:rPr>
              <w:t xml:space="preserve">投标报价得分＝（评标基准价/投标报价）×分值。</w:t>
            </w:r>
            <w:r>
              <w:rPr>
                <w:rFonts w:hint="eastAsia" w:ascii="宋体" w:hAnsi="宋体" w:cs="宋体"/>
                <w:szCs w:val="21"/>
              </w:rPr>
            </w:r>
            <w:r/>
          </w:p>
        </w:tc>
        <w:tc>
          <w:tcPr>
            <w:tcW w:w="2484" w:type="dxa"/>
            <w:vAlign w:val="center"/>
            <w:textDirection w:val="lrTb"/>
            <w:noWrap w:val="false"/>
          </w:tcPr>
          <w:p>
            <w:pPr>
              <w:pStyle w:val="838"/>
              <w:spacing w:before="60" w:after="60"/>
              <w:rPr>
                <w:rFonts w:hint="eastAsia" w:ascii="宋体" w:hAnsi="宋体" w:cs="宋体"/>
                <w:szCs w:val="21"/>
              </w:rPr>
            </w:pPr>
            <w:r>
              <w:rPr>
                <w:rFonts w:hint="eastAsia" w:ascii="宋体" w:hAnsi="宋体" w:cs="宋体"/>
                <w:szCs w:val="21"/>
              </w:rPr>
            </w:r>
            <w:r/>
          </w:p>
        </w:tc>
      </w:tr>
      <w:tr>
        <w:trPr>
          <w:trHeight w:val="427"/>
        </w:trPr>
        <w:tc>
          <w:tcPr>
            <w:tcW w:w="718" w:type="dxa"/>
            <w:vAlign w:val="center"/>
            <w:textDirection w:val="lrTb"/>
            <w:noWrap w:val="false"/>
          </w:tcPr>
          <w:p>
            <w:pPr>
              <w:pStyle w:val="838"/>
              <w:ind w:firstLine="28"/>
              <w:jc w:val="center"/>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r>
            <w:r/>
          </w:p>
        </w:tc>
        <w:tc>
          <w:tcPr>
            <w:tcW w:w="1155" w:type="dxa"/>
            <w:vAlign w:val="center"/>
            <w:textDirection w:val="lrTb"/>
            <w:noWrap w:val="false"/>
          </w:tcPr>
          <w:p>
            <w:pPr>
              <w:pStyle w:val="838"/>
              <w:ind w:firstLine="28"/>
              <w:jc w:val="center"/>
              <w:rPr>
                <w:rFonts w:hint="eastAsia" w:ascii="宋体" w:hAnsi="宋体" w:cs="宋体"/>
                <w:b/>
                <w:bCs/>
                <w:szCs w:val="21"/>
              </w:rPr>
            </w:pPr>
            <w:r>
              <w:rPr>
                <w:rFonts w:hint="eastAsia" w:ascii="宋体" w:hAnsi="宋体" w:cs="宋体"/>
                <w:b/>
                <w:bCs/>
                <w:szCs w:val="21"/>
              </w:rPr>
              <w:t xml:space="preserve">主观分</w:t>
            </w:r>
            <w:r>
              <w:rPr>
                <w:rFonts w:hint="eastAsia" w:ascii="宋体" w:hAnsi="宋体" w:cs="宋体"/>
                <w:b/>
                <w:bCs/>
                <w:szCs w:val="21"/>
              </w:rPr>
            </w:r>
            <w:r/>
          </w:p>
        </w:tc>
        <w:tc>
          <w:tcPr>
            <w:tcW w:w="800"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W w:w="3334" w:type="dxa"/>
            <w:vAlign w:val="center"/>
            <w:textDirection w:val="lrTb"/>
            <w:noWrap w:val="false"/>
          </w:tcPr>
          <w:p>
            <w:pPr>
              <w:pStyle w:val="909"/>
              <w:ind w:left="0" w:firstLine="0"/>
              <w:rPr>
                <w:rFonts w:hint="eastAsia" w:ascii="宋体" w:hAnsi="宋体" w:cs="宋体"/>
                <w:sz w:val="21"/>
                <w:szCs w:val="21"/>
              </w:rPr>
            </w:pPr>
            <w:r>
              <w:rPr>
                <w:rFonts w:hint="eastAsia" w:ascii="宋体" w:hAnsi="宋体" w:cs="宋体"/>
                <w:sz w:val="21"/>
                <w:szCs w:val="21"/>
              </w:rPr>
            </w:r>
            <w:r/>
          </w:p>
        </w:tc>
        <w:tc>
          <w:tcPr>
            <w:tcW w:w="2484"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r>
            <w:r/>
          </w:p>
        </w:tc>
      </w:tr>
      <w:tr>
        <w:trPr>
          <w:trHeight w:val="2261"/>
        </w:trPr>
        <w:tc>
          <w:tcPr>
            <w:tcW w:w="718"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.1</w:t>
            </w:r>
            <w:r>
              <w:rPr>
                <w:rFonts w:ascii="宋体" w:hAnsi="宋体" w:cs="宋体"/>
                <w:szCs w:val="21"/>
              </w:rPr>
            </w:r>
            <w:r/>
          </w:p>
        </w:tc>
        <w:tc>
          <w:tcPr>
            <w:tcW w:w="1155" w:type="dxa"/>
            <w:vAlign w:val="center"/>
            <w:textDirection w:val="lrTb"/>
            <w:noWrap w:val="false"/>
          </w:tcPr>
          <w:p>
            <w:pPr>
              <w:pStyle w:val="838"/>
              <w:ind w:firstLine="28"/>
              <w:jc w:val="center"/>
              <w:rPr>
                <w:rFonts w:hint="eastAsia" w:ascii="宋体" w:hAnsi="宋体" w:cs="宋体"/>
                <w:b/>
                <w:bCs/>
                <w:szCs w:val="21"/>
              </w:rPr>
            </w:pPr>
            <w:r>
              <w:rPr>
                <w:rFonts w:hint="eastAsia" w:ascii="宋体" w:hAnsi="宋体" w:cs="宋体"/>
                <w:szCs w:val="21"/>
              </w:rPr>
              <w:t xml:space="preserve">投保</w:t>
            </w:r>
            <w:r>
              <w:rPr>
                <w:rFonts w:hint="eastAsia" w:ascii="宋体" w:hAnsi="宋体" w:cs="宋体"/>
                <w:szCs w:val="21"/>
              </w:rPr>
              <w:t xml:space="preserve">服务</w:t>
            </w:r>
            <w:r>
              <w:rPr>
                <w:rFonts w:hint="eastAsia" w:ascii="宋体" w:hAnsi="宋体" w:cs="宋体"/>
                <w:szCs w:val="21"/>
              </w:rPr>
              <w:t xml:space="preserve">方案</w:t>
            </w:r>
            <w:r>
              <w:rPr>
                <w:rFonts w:hint="eastAsia" w:ascii="宋体" w:hAnsi="宋体" w:cs="宋体"/>
                <w:b/>
                <w:bCs/>
                <w:szCs w:val="21"/>
              </w:rPr>
            </w:r>
            <w:r/>
          </w:p>
        </w:tc>
        <w:tc>
          <w:tcPr>
            <w:tcW w:w="800"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3334" w:type="dxa"/>
            <w:vAlign w:val="center"/>
            <w:textDirection w:val="lrTb"/>
            <w:noWrap w:val="false"/>
          </w:tcPr>
          <w:p>
            <w:pPr>
              <w:pStyle w:val="838"/>
              <w:jc w:val="left"/>
              <w:spacing w:line="300" w:lineRule="exact"/>
              <w:widowControl/>
              <w:rPr>
                <w:rFonts w:hint="eastAsia" w:ascii="宋体" w:hAnsi="宋体" w:cs="宋体"/>
                <w:szCs w:val="21"/>
              </w:rPr>
            </w:pPr>
            <w:r>
              <w:rPr>
                <w:rFonts w:hint="eastAsia" w:ascii="宋体" w:hAnsi="宋体" w:cs="宋体"/>
                <w:szCs w:val="21"/>
              </w:rPr>
              <w:t xml:space="preserve">投标人根据对项目的理解设计投保服务方案，包括投保工作组织实施方案，投保所需提供材料，投保后续</w:t>
            </w:r>
            <w:r>
              <w:rPr>
                <w:rFonts w:hint="eastAsia" w:ascii="宋体" w:hAnsi="宋体" w:cs="宋体"/>
                <w:szCs w:val="21"/>
              </w:rPr>
              <w:t xml:space="preserve">服务等。方案完整、全面、便捷，所需材料必要得10分；方案较完整、全面、便捷，所需材料必要得8分；方案完整性、便捷性一般得6分；方案完整性、便捷性</w:t>
            </w:r>
            <w:r>
              <w:rPr>
                <w:rFonts w:hint="eastAsia" w:ascii="宋体" w:hAnsi="宋体" w:cs="宋体"/>
                <w:szCs w:val="21"/>
              </w:rPr>
              <w:t xml:space="preserve">有欠缺</w:t>
            </w:r>
            <w:r>
              <w:rPr>
                <w:rFonts w:hint="eastAsia" w:ascii="宋体" w:hAnsi="宋体" w:cs="宋体"/>
                <w:szCs w:val="21"/>
              </w:rPr>
              <w:t xml:space="preserve">得4分；未提供不得分。</w:t>
            </w:r>
            <w:r>
              <w:rPr>
                <w:rFonts w:hint="eastAsia" w:ascii="宋体" w:hAnsi="宋体" w:cs="宋体"/>
                <w:szCs w:val="21"/>
              </w:rPr>
            </w:r>
            <w:r/>
          </w:p>
        </w:tc>
        <w:tc>
          <w:tcPr>
            <w:tcW w:w="2484"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r>
            <w:r/>
          </w:p>
        </w:tc>
      </w:tr>
      <w:tr>
        <w:trPr>
          <w:trHeight w:val="1950"/>
        </w:trPr>
        <w:tc>
          <w:tcPr>
            <w:tcW w:w="718"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2</w:t>
            </w:r>
            <w:r>
              <w:rPr>
                <w:rFonts w:hint="eastAsia" w:ascii="宋体" w:hAnsi="宋体" w:cs="宋体"/>
                <w:szCs w:val="21"/>
              </w:rPr>
            </w:r>
            <w:r/>
          </w:p>
        </w:tc>
        <w:tc>
          <w:tcPr>
            <w:tcW w:w="1155"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理赔</w:t>
            </w:r>
            <w:r>
              <w:rPr>
                <w:rFonts w:hint="eastAsia" w:ascii="宋体" w:hAnsi="宋体" w:cs="宋体"/>
                <w:szCs w:val="21"/>
              </w:rPr>
              <w:t xml:space="preserve">服务</w:t>
            </w:r>
            <w:r>
              <w:rPr>
                <w:rFonts w:hint="eastAsia" w:ascii="宋体" w:hAnsi="宋体" w:cs="宋体"/>
                <w:szCs w:val="21"/>
              </w:rPr>
              <w:t xml:space="preserve">方案</w:t>
            </w:r>
            <w:r>
              <w:rPr>
                <w:rFonts w:hint="eastAsia" w:ascii="宋体" w:hAnsi="宋体" w:cs="宋体"/>
                <w:szCs w:val="21"/>
              </w:rPr>
            </w:r>
            <w:r/>
          </w:p>
        </w:tc>
        <w:tc>
          <w:tcPr>
            <w:tcW w:w="800"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3334" w:type="dxa"/>
            <w:vAlign w:val="center"/>
            <w:textDirection w:val="lrTb"/>
            <w:noWrap w:val="false"/>
          </w:tcPr>
          <w:p>
            <w:pPr>
              <w:pStyle w:val="838"/>
              <w:jc w:val="left"/>
              <w:spacing w:line="300" w:lineRule="exact"/>
              <w:widowControl/>
              <w:rPr>
                <w:rFonts w:hint="eastAsia" w:ascii="宋体" w:hAnsi="宋体" w:cs="宋体"/>
                <w:szCs w:val="21"/>
              </w:rPr>
            </w:pPr>
            <w:r>
              <w:rPr>
                <w:rFonts w:hint="eastAsia" w:ascii="宋体" w:hAnsi="宋体" w:cs="宋体"/>
                <w:szCs w:val="21"/>
              </w:rPr>
              <w:t xml:space="preserve">投标人根据对项目的理解设计理赔服务方案，包括理赔服务流程、理赔所需提供材料、理赔服务内容等。方案完整、全面、便捷，所需材料必要得10分；方案较完整、全面、便捷，所需材料必要得8分；方案完整性、便捷性一般得6分；方案完整性、便捷性</w:t>
            </w:r>
            <w:r>
              <w:rPr>
                <w:rFonts w:hint="eastAsia" w:ascii="宋体" w:hAnsi="宋体" w:cs="宋体"/>
                <w:szCs w:val="21"/>
              </w:rPr>
              <w:t xml:space="preserve">有欠缺</w:t>
            </w:r>
            <w:r>
              <w:rPr>
                <w:rFonts w:hint="eastAsia" w:ascii="宋体" w:hAnsi="宋体" w:cs="宋体"/>
                <w:szCs w:val="21"/>
              </w:rPr>
              <w:t xml:space="preserve">得4分；未提供不得分。</w:t>
            </w:r>
            <w:r>
              <w:rPr>
                <w:rFonts w:hint="eastAsia" w:ascii="宋体" w:hAnsi="宋体" w:cs="宋体"/>
                <w:szCs w:val="21"/>
              </w:rPr>
            </w:r>
            <w:r/>
          </w:p>
        </w:tc>
        <w:tc>
          <w:tcPr>
            <w:tcW w:w="2484"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r>
            <w:r/>
          </w:p>
        </w:tc>
      </w:tr>
      <w:tr>
        <w:trPr>
          <w:trHeight w:val="357"/>
        </w:trPr>
        <w:tc>
          <w:tcPr>
            <w:tcW w:w="718"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3</w:t>
            </w:r>
            <w:r>
              <w:rPr>
                <w:rFonts w:ascii="宋体" w:hAnsi="宋体" w:cs="宋体"/>
                <w:szCs w:val="21"/>
              </w:rPr>
            </w:r>
            <w:r/>
          </w:p>
        </w:tc>
        <w:tc>
          <w:tcPr>
            <w:tcW w:w="1155"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重大、疑难案件方案</w:t>
            </w:r>
            <w:r>
              <w:rPr>
                <w:rFonts w:hint="eastAsia" w:ascii="宋体" w:hAnsi="宋体" w:cs="宋体"/>
                <w:szCs w:val="21"/>
              </w:rPr>
            </w:r>
            <w:r/>
          </w:p>
        </w:tc>
        <w:tc>
          <w:tcPr>
            <w:tcW w:w="800"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334" w:type="dxa"/>
            <w:vAlign w:val="center"/>
            <w:textDirection w:val="lrTb"/>
            <w:noWrap w:val="false"/>
          </w:tcPr>
          <w:p>
            <w:pPr>
              <w:pStyle w:val="838"/>
              <w:jc w:val="left"/>
              <w:spacing w:line="300" w:lineRule="exact"/>
              <w:widowControl/>
              <w:rPr>
                <w:rFonts w:hint="eastAsia" w:ascii="宋体" w:hAnsi="宋体" w:cs="宋体"/>
                <w:szCs w:val="21"/>
              </w:rPr>
            </w:pPr>
            <w:r>
              <w:rPr>
                <w:rFonts w:hint="eastAsia" w:ascii="宋体" w:hAnsi="宋体" w:cs="宋体"/>
                <w:szCs w:val="21"/>
              </w:rPr>
              <w:t xml:space="preserve">投标人根据</w:t>
            </w:r>
            <w:r>
              <w:rPr>
                <w:rFonts w:hint="eastAsia" w:ascii="宋体" w:hAnsi="宋体" w:cs="宋体"/>
                <w:szCs w:val="21"/>
              </w:rPr>
              <w:t xml:space="preserve">对项目的理解设计重大、疑难案件服务方案。方案完整、全面、便捷，所需材料必要得</w:t>
            </w:r>
            <w:r>
              <w:rPr>
                <w:rFonts w:hint="eastAsia" w:ascii="宋体" w:hAnsi="宋体" w:cs="宋体"/>
                <w:szCs w:val="21"/>
              </w:rPr>
              <w:t xml:space="preserve">10</w:t>
            </w:r>
            <w:r>
              <w:rPr>
                <w:rFonts w:hint="eastAsia" w:ascii="宋体" w:hAnsi="宋体" w:cs="宋体"/>
                <w:szCs w:val="21"/>
              </w:rPr>
              <w:t xml:space="preserve">分；方案较完整、全面、便捷，所需材料必要得</w:t>
            </w:r>
            <w:r>
              <w:rPr>
                <w:rFonts w:hint="eastAsia" w:ascii="宋体" w:hAnsi="宋体" w:cs="宋体"/>
                <w:szCs w:val="21"/>
              </w:rPr>
              <w:t xml:space="preserve">8</w:t>
            </w:r>
            <w:r>
              <w:rPr>
                <w:rFonts w:hint="eastAsia" w:ascii="宋体" w:hAnsi="宋体" w:cs="宋体"/>
                <w:szCs w:val="21"/>
              </w:rPr>
              <w:t xml:space="preserve">分；方案完整性、便捷性一般得</w:t>
            </w:r>
            <w:r>
              <w:rPr>
                <w:rFonts w:hint="eastAsia" w:ascii="宋体" w:hAnsi="宋体" w:cs="宋体"/>
                <w:szCs w:val="21"/>
              </w:rPr>
              <w:t xml:space="preserve">6</w:t>
            </w:r>
            <w:r>
              <w:rPr>
                <w:rFonts w:hint="eastAsia" w:ascii="宋体" w:hAnsi="宋体" w:cs="宋体"/>
                <w:szCs w:val="21"/>
              </w:rPr>
              <w:t xml:space="preserve">分；方案完整性、便捷性</w:t>
            </w:r>
            <w:r>
              <w:rPr>
                <w:rFonts w:hint="eastAsia" w:ascii="宋体" w:hAnsi="宋体" w:cs="宋体"/>
                <w:szCs w:val="21"/>
              </w:rPr>
              <w:t xml:space="preserve">有欠缺</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分；未提供不得分。</w:t>
            </w:r>
            <w:r>
              <w:rPr>
                <w:rFonts w:hint="eastAsia" w:ascii="宋体" w:hAnsi="宋体" w:cs="宋体"/>
                <w:szCs w:val="21"/>
              </w:rPr>
            </w:r>
            <w:r/>
          </w:p>
        </w:tc>
        <w:tc>
          <w:tcPr>
            <w:tcW w:w="2484"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r>
            <w:r/>
          </w:p>
        </w:tc>
      </w:tr>
      <w:tr>
        <w:trPr>
          <w:trHeight w:val="1427"/>
        </w:trPr>
        <w:tc>
          <w:tcPr>
            <w:tcW w:w="718"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4</w:t>
            </w:r>
            <w:r>
              <w:rPr>
                <w:rFonts w:ascii="宋体" w:hAnsi="宋体" w:cs="宋体"/>
                <w:szCs w:val="21"/>
              </w:rPr>
            </w:r>
            <w:r/>
          </w:p>
        </w:tc>
        <w:tc>
          <w:tcPr>
            <w:tcW w:w="1155"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增值方案</w:t>
            </w:r>
            <w:r>
              <w:rPr>
                <w:rFonts w:hint="eastAsia" w:ascii="宋体" w:hAnsi="宋体" w:cs="宋体"/>
                <w:szCs w:val="21"/>
              </w:rPr>
            </w:r>
            <w:r/>
          </w:p>
        </w:tc>
        <w:tc>
          <w:tcPr>
            <w:tcW w:w="800"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334" w:type="dxa"/>
            <w:vAlign w:val="center"/>
            <w:textDirection w:val="lrTb"/>
            <w:noWrap w:val="false"/>
          </w:tcPr>
          <w:p>
            <w:pPr>
              <w:pStyle w:val="838"/>
              <w:jc w:val="left"/>
              <w:spacing w:line="300" w:lineRule="exact"/>
              <w:widowControl/>
              <w:rPr>
                <w:rFonts w:hint="eastAsia" w:ascii="宋体" w:hAnsi="宋体" w:cs="宋体"/>
                <w:szCs w:val="21"/>
              </w:rPr>
            </w:pPr>
            <w:r>
              <w:rPr>
                <w:rFonts w:hint="eastAsia" w:ascii="宋体" w:hAnsi="宋体" w:cs="宋体"/>
                <w:szCs w:val="21"/>
              </w:rPr>
              <w:t xml:space="preserve">投标人根据对项目的理解提出增值服务方案。方案针对性、完善性、可行性强得</w:t>
            </w:r>
            <w:r>
              <w:rPr>
                <w:rFonts w:hint="eastAsia" w:ascii="宋体" w:hAnsi="宋体" w:cs="宋体"/>
                <w:szCs w:val="21"/>
              </w:rPr>
              <w:t xml:space="preserve">10</w:t>
            </w:r>
            <w:r>
              <w:rPr>
                <w:rFonts w:hint="eastAsia" w:ascii="宋体" w:hAnsi="宋体" w:cs="宋体"/>
                <w:szCs w:val="21"/>
              </w:rPr>
              <w:t xml:space="preserve">分；方案针对性、完善性、可行性较强得</w:t>
            </w:r>
            <w:r>
              <w:rPr>
                <w:rFonts w:hint="eastAsia" w:ascii="宋体" w:hAnsi="宋体" w:cs="宋体"/>
                <w:szCs w:val="21"/>
              </w:rPr>
              <w:t xml:space="preserve">8</w:t>
            </w:r>
            <w:r>
              <w:rPr>
                <w:rFonts w:hint="eastAsia" w:ascii="宋体" w:hAnsi="宋体" w:cs="宋体"/>
                <w:szCs w:val="21"/>
              </w:rPr>
              <w:t xml:space="preserve">分；方案针对性、完善性、可行性一般得</w:t>
            </w:r>
            <w:r>
              <w:rPr>
                <w:rFonts w:hint="eastAsia" w:ascii="宋体" w:hAnsi="宋体" w:cs="宋体"/>
                <w:szCs w:val="21"/>
              </w:rPr>
              <w:t xml:space="preserve">6</w:t>
            </w:r>
            <w:r>
              <w:rPr>
                <w:rFonts w:hint="eastAsia" w:ascii="宋体" w:hAnsi="宋体" w:cs="宋体"/>
                <w:szCs w:val="21"/>
              </w:rPr>
              <w:t xml:space="preserve">分；方案针对性、完善性、可行性</w:t>
            </w:r>
            <w:r>
              <w:rPr>
                <w:rFonts w:hint="eastAsia" w:ascii="宋体" w:hAnsi="宋体" w:cs="宋体"/>
                <w:szCs w:val="21"/>
              </w:rPr>
              <w:t xml:space="preserve">有欠缺</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分；未提供不得分。</w:t>
            </w:r>
            <w:r>
              <w:rPr>
                <w:rFonts w:hint="eastAsia" w:ascii="宋体" w:hAnsi="宋体" w:cs="宋体"/>
                <w:szCs w:val="21"/>
              </w:rPr>
            </w:r>
            <w:r/>
          </w:p>
        </w:tc>
        <w:tc>
          <w:tcPr>
            <w:tcW w:w="2484"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r>
            <w:r/>
          </w:p>
        </w:tc>
      </w:tr>
      <w:tr>
        <w:trPr>
          <w:trHeight w:val="1427"/>
        </w:trPr>
        <w:tc>
          <w:tcPr>
            <w:tcW w:w="718"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rPr>
                <w:rFonts w:ascii="宋体" w:hAnsi="宋体" w:cs="宋体"/>
                <w:szCs w:val="21"/>
              </w:rPr>
            </w:r>
            <w:r/>
          </w:p>
        </w:tc>
        <w:tc>
          <w:tcPr>
            <w:tcW w:w="1155"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服务团队</w:t>
            </w:r>
            <w:r>
              <w:rPr>
                <w:rFonts w:hint="eastAsia" w:ascii="宋体" w:hAnsi="宋体" w:cs="宋体"/>
                <w:szCs w:val="21"/>
              </w:rPr>
            </w:r>
            <w:r/>
          </w:p>
        </w:tc>
        <w:tc>
          <w:tcPr>
            <w:tcW w:w="800"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3334" w:type="dxa"/>
            <w:vAlign w:val="center"/>
            <w:textDirection w:val="lrTb"/>
            <w:noWrap w:val="false"/>
          </w:tcPr>
          <w:p>
            <w:pPr>
              <w:pStyle w:val="838"/>
              <w:jc w:val="left"/>
              <w:spacing w:line="300" w:lineRule="exact"/>
              <w:widowControl/>
              <w:rPr>
                <w:rFonts w:hint="eastAsia" w:ascii="宋体" w:hAnsi="宋体" w:cs="宋体"/>
                <w:szCs w:val="21"/>
              </w:rPr>
            </w:pPr>
            <w:r>
              <w:rPr>
                <w:rFonts w:hint="eastAsia" w:ascii="宋体" w:hAnsi="宋体" w:cs="宋体"/>
                <w:szCs w:val="21"/>
              </w:rPr>
              <w:t xml:space="preserve">投标人根据对项目的理解组建专属理赔服务团队</w:t>
            </w:r>
            <w:r>
              <w:rPr>
                <w:rFonts w:hint="eastAsia" w:ascii="宋体" w:hAnsi="宋体" w:cs="宋体"/>
                <w:szCs w:val="21"/>
              </w:rPr>
              <w:t xml:space="preserve">，</w:t>
            </w:r>
            <w:r>
              <w:rPr>
                <w:rFonts w:hint="eastAsia" w:ascii="宋体" w:hAnsi="宋体"/>
                <w:szCs w:val="21"/>
              </w:rPr>
              <w:t xml:space="preserve">组织机构健全、管理人员配备合理，能有效地保证项目的顺利运作等</w:t>
            </w:r>
            <w:r>
              <w:rPr>
                <w:rFonts w:hint="eastAsia" w:ascii="宋体" w:hAnsi="宋体" w:cs="宋体"/>
                <w:szCs w:val="21"/>
              </w:rPr>
              <w:t xml:space="preserve">。服务团队有明确分工，岗位布置合理的，得</w:t>
            </w:r>
            <w:r>
              <w:rPr>
                <w:rFonts w:hint="eastAsia" w:ascii="宋体" w:hAnsi="宋体" w:cs="宋体"/>
                <w:szCs w:val="21"/>
              </w:rPr>
              <w:t xml:space="preserve">5</w:t>
            </w:r>
            <w:r>
              <w:rPr>
                <w:rFonts w:hint="eastAsia" w:ascii="宋体" w:hAnsi="宋体" w:cs="宋体"/>
                <w:szCs w:val="21"/>
              </w:rPr>
              <w:t xml:space="preserve">分；岗位布置比较合理的，得</w:t>
            </w:r>
            <w:r>
              <w:rPr>
                <w:rFonts w:hint="eastAsia" w:ascii="宋体" w:hAnsi="宋体" w:cs="宋体"/>
                <w:szCs w:val="21"/>
              </w:rPr>
              <w:t xml:space="preserve">3</w:t>
            </w:r>
            <w:r>
              <w:rPr>
                <w:rFonts w:hint="eastAsia" w:ascii="宋体" w:hAnsi="宋体" w:cs="宋体"/>
                <w:szCs w:val="21"/>
              </w:rPr>
              <w:t xml:space="preserve">分；岗位布置一般的，得</w:t>
            </w:r>
            <w:r>
              <w:rPr>
                <w:rFonts w:hint="eastAsia" w:ascii="宋体" w:hAnsi="宋体" w:cs="宋体"/>
                <w:szCs w:val="21"/>
              </w:rPr>
              <w:t xml:space="preserve">1</w:t>
            </w:r>
            <w:r>
              <w:rPr>
                <w:rFonts w:hint="eastAsia" w:ascii="宋体" w:hAnsi="宋体" w:cs="宋体"/>
                <w:szCs w:val="21"/>
              </w:rPr>
              <w:t xml:space="preserve">分；不提供不得分。</w:t>
            </w:r>
            <w:r>
              <w:rPr>
                <w:rFonts w:hint="eastAsia" w:ascii="宋体" w:hAnsi="宋体" w:cs="宋体"/>
                <w:szCs w:val="21"/>
              </w:rPr>
            </w:r>
            <w:r/>
          </w:p>
        </w:tc>
        <w:tc>
          <w:tcPr>
            <w:tcW w:w="2484"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r>
            <w:r/>
          </w:p>
        </w:tc>
      </w:tr>
      <w:tr>
        <w:trPr>
          <w:trHeight w:val="1427"/>
        </w:trPr>
        <w:tc>
          <w:tcPr>
            <w:tcW w:w="718"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6</w:t>
            </w:r>
            <w:r>
              <w:rPr>
                <w:rFonts w:ascii="宋体" w:hAnsi="宋体" w:cs="宋体"/>
                <w:szCs w:val="21"/>
              </w:rPr>
            </w:r>
            <w:r/>
          </w:p>
        </w:tc>
        <w:tc>
          <w:tcPr>
            <w:tcW w:w="1155"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培训方案</w:t>
            </w:r>
            <w:r>
              <w:rPr>
                <w:rFonts w:ascii="宋体" w:hAnsi="宋体" w:cs="宋体"/>
                <w:szCs w:val="21"/>
              </w:rPr>
            </w:r>
            <w:r/>
          </w:p>
        </w:tc>
        <w:tc>
          <w:tcPr>
            <w:tcW w:w="800"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3334" w:type="dxa"/>
            <w:vAlign w:val="center"/>
            <w:textDirection w:val="lrTb"/>
            <w:noWrap w:val="false"/>
          </w:tcPr>
          <w:p>
            <w:pPr>
              <w:pStyle w:val="838"/>
              <w:jc w:val="left"/>
              <w:rPr>
                <w:rFonts w:hint="eastAsia" w:ascii="宋体" w:hAnsi="宋体"/>
                <w:szCs w:val="21"/>
              </w:rPr>
            </w:pPr>
            <w:r>
              <w:rPr>
                <w:rFonts w:hint="eastAsia" w:ascii="宋体" w:hAnsi="宋体" w:cs="宋体"/>
                <w:szCs w:val="21"/>
              </w:rPr>
              <w:t xml:space="preserve">投标人对投保人、被保险人提供合理的保险专业培训，确保投保人、被保险人充分理解、理赔流程等内容。方案详细科学，容易理解接受，并能进行多次培训且计划安排详细，得</w:t>
            </w:r>
            <w:r>
              <w:rPr>
                <w:rFonts w:hint="eastAsia" w:ascii="宋体" w:hAnsi="宋体" w:cs="宋体"/>
                <w:szCs w:val="21"/>
              </w:rPr>
              <w:t xml:space="preserve">5</w:t>
            </w:r>
            <w:r>
              <w:rPr>
                <w:rFonts w:hint="eastAsia" w:ascii="宋体" w:hAnsi="宋体" w:cs="宋体"/>
                <w:szCs w:val="21"/>
              </w:rPr>
              <w:t xml:space="preserve">分；方案简单合理、比较容易理解，能进行一定的培训且计划安排可行，得</w:t>
            </w:r>
            <w:r>
              <w:rPr>
                <w:rFonts w:hint="eastAsia" w:ascii="宋体" w:hAnsi="宋体" w:cs="宋体"/>
                <w:szCs w:val="21"/>
              </w:rPr>
              <w:t xml:space="preserve">3</w:t>
            </w:r>
            <w:r>
              <w:rPr>
                <w:rFonts w:hint="eastAsia" w:ascii="宋体" w:hAnsi="宋体" w:cs="宋体"/>
                <w:szCs w:val="21"/>
              </w:rPr>
              <w:t xml:space="preserve">分；方案可行性一般、能提供培训且计划安排一般，得</w:t>
            </w:r>
            <w:r>
              <w:rPr>
                <w:rFonts w:hint="eastAsia" w:ascii="宋体" w:hAnsi="宋体" w:cs="宋体"/>
                <w:szCs w:val="21"/>
              </w:rPr>
              <w:t xml:space="preserve">1</w:t>
            </w:r>
            <w:r>
              <w:rPr>
                <w:rFonts w:hint="eastAsia" w:ascii="宋体" w:hAnsi="宋体" w:cs="宋体"/>
                <w:szCs w:val="21"/>
              </w:rPr>
              <w:t xml:space="preserve">分；不提供不得分。</w:t>
            </w:r>
            <w:r>
              <w:rPr>
                <w:rFonts w:hint="eastAsia" w:ascii="宋体" w:hAnsi="宋体"/>
                <w:szCs w:val="21"/>
              </w:rPr>
            </w:r>
            <w:r/>
          </w:p>
        </w:tc>
        <w:tc>
          <w:tcPr>
            <w:tcW w:w="2484"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r>
            <w:r/>
          </w:p>
        </w:tc>
      </w:tr>
      <w:tr>
        <w:trPr>
          <w:trHeight w:val="427"/>
        </w:trPr>
        <w:tc>
          <w:tcPr>
            <w:tcW w:w="718" w:type="dxa"/>
            <w:vAlign w:val="center"/>
            <w:textDirection w:val="lrTb"/>
            <w:noWrap w:val="false"/>
          </w:tcPr>
          <w:p>
            <w:pPr>
              <w:pStyle w:val="838"/>
              <w:jc w:val="center"/>
              <w:spacing w:before="60" w:after="60"/>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r>
            <w:r/>
          </w:p>
        </w:tc>
        <w:tc>
          <w:tcPr>
            <w:tcW w:w="1155" w:type="dxa"/>
            <w:vAlign w:val="center"/>
            <w:textDirection w:val="lrTb"/>
            <w:noWrap w:val="false"/>
          </w:tcPr>
          <w:p>
            <w:pPr>
              <w:pStyle w:val="838"/>
              <w:jc w:val="center"/>
              <w:spacing w:before="60" w:after="60"/>
              <w:rPr>
                <w:rFonts w:hint="eastAsia" w:ascii="宋体" w:hAnsi="宋体" w:cs="宋体"/>
                <w:b/>
                <w:bCs/>
                <w:szCs w:val="21"/>
              </w:rPr>
            </w:pPr>
            <w:r>
              <w:rPr>
                <w:rFonts w:hint="eastAsia" w:ascii="宋体" w:hAnsi="宋体" w:cs="宋体"/>
                <w:b/>
                <w:bCs/>
                <w:szCs w:val="21"/>
              </w:rPr>
              <w:t xml:space="preserve">客观分</w:t>
            </w:r>
            <w:r>
              <w:rPr>
                <w:rFonts w:hint="eastAsia" w:ascii="宋体" w:hAnsi="宋体" w:cs="宋体"/>
                <w:b/>
                <w:bCs/>
                <w:szCs w:val="21"/>
              </w:rPr>
            </w:r>
            <w:r/>
          </w:p>
        </w:tc>
        <w:tc>
          <w:tcPr>
            <w:tcW w:w="800"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40</w:t>
            </w:r>
            <w:r>
              <w:rPr>
                <w:rFonts w:ascii="宋体" w:hAnsi="宋体" w:cs="宋体"/>
                <w:szCs w:val="21"/>
              </w:rPr>
            </w:r>
            <w:r/>
          </w:p>
        </w:tc>
        <w:tc>
          <w:tcPr>
            <w:tcW w:w="3334" w:type="dxa"/>
            <w:vAlign w:val="center"/>
            <w:textDirection w:val="lrTb"/>
            <w:noWrap w:val="false"/>
          </w:tcPr>
          <w:p>
            <w:pPr>
              <w:pStyle w:val="838"/>
              <w:jc w:val="left"/>
              <w:spacing w:before="60" w:after="60"/>
              <w:rPr>
                <w:rFonts w:hint="eastAsia" w:ascii="宋体" w:hAnsi="宋体" w:cs="宋体"/>
                <w:szCs w:val="21"/>
              </w:rPr>
            </w:pPr>
            <w:r>
              <w:rPr>
                <w:rFonts w:hint="eastAsia" w:ascii="宋体" w:hAnsi="宋体" w:cs="宋体"/>
                <w:szCs w:val="21"/>
              </w:rPr>
            </w:r>
            <w:r/>
          </w:p>
        </w:tc>
        <w:tc>
          <w:tcPr>
            <w:tcW w:w="2484"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r>
            <w:r/>
          </w:p>
        </w:tc>
      </w:tr>
      <w:tr>
        <w:trPr>
          <w:trHeight w:val="397"/>
        </w:trPr>
        <w:tc>
          <w:tcPr>
            <w:tcW w:w="718" w:type="dxa"/>
            <w:vAlign w:val="center"/>
            <w:textDirection w:val="lrTb"/>
            <w:noWrap w:val="false"/>
          </w:tcPr>
          <w:p>
            <w:pPr>
              <w:pStyle w:val="838"/>
              <w:spacing w:before="60" w:after="60"/>
              <w:rPr>
                <w:rFonts w:hint="eastAsia" w:ascii="宋体" w:hAnsi="宋体" w:cs="宋体"/>
                <w:szCs w:val="21"/>
              </w:rPr>
            </w:pPr>
            <w:r>
              <w:rPr>
                <w:rFonts w:hint="eastAsia" w:ascii="宋体" w:hAnsi="宋体" w:cs="宋体"/>
                <w:szCs w:val="21"/>
              </w:rPr>
              <w:t xml:space="preserve"> 3.1</w:t>
            </w:r>
            <w:r>
              <w:rPr>
                <w:rFonts w:hint="eastAsia" w:ascii="宋体" w:hAnsi="宋体" w:cs="宋体"/>
                <w:szCs w:val="21"/>
              </w:rPr>
            </w:r>
            <w:r/>
          </w:p>
        </w:tc>
        <w:tc>
          <w:tcPr>
            <w:tcW w:w="1155"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综合偿付能力</w:t>
            </w:r>
            <w:r>
              <w:rPr>
                <w:rFonts w:hint="eastAsia" w:ascii="宋体" w:hAnsi="宋体" w:cs="宋体"/>
                <w:szCs w:val="21"/>
              </w:rPr>
            </w:r>
            <w:r/>
          </w:p>
          <w:p>
            <w:pPr>
              <w:pStyle w:val="838"/>
              <w:jc w:val="left"/>
              <w:spacing w:before="60" w:after="60"/>
              <w:rPr>
                <w:rFonts w:hint="eastAsia" w:ascii="宋体" w:hAnsi="宋体" w:cs="宋体"/>
                <w:szCs w:val="21"/>
              </w:rPr>
            </w:pPr>
            <w:r>
              <w:rPr>
                <w:rFonts w:hint="eastAsia" w:ascii="宋体" w:hAnsi="宋体" w:cs="宋体"/>
                <w:szCs w:val="21"/>
              </w:rPr>
            </w:r>
            <w:r/>
          </w:p>
        </w:tc>
        <w:tc>
          <w:tcPr>
            <w:tcW w:w="800"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334" w:type="dxa"/>
            <w:vAlign w:val="center"/>
            <w:textDirection w:val="lrTb"/>
            <w:noWrap w:val="false"/>
          </w:tcPr>
          <w:p>
            <w:pPr>
              <w:pStyle w:val="838"/>
              <w:jc w:val="left"/>
              <w:spacing w:before="60" w:after="60"/>
              <w:rPr>
                <w:rFonts w:hint="eastAsia" w:ascii="宋体" w:hAnsi="宋体" w:cs="宋体"/>
                <w:szCs w:val="21"/>
              </w:rPr>
            </w:pPr>
            <w:r>
              <w:rPr>
                <w:rFonts w:hint="eastAsia" w:ascii="Calibri" w:hAnsi="Calibri"/>
                <w:szCs w:val="20"/>
              </w:rPr>
              <w:t xml:space="preserve">根据投标人所属总公司</w:t>
            </w:r>
            <w:r>
              <w:rPr>
                <w:rFonts w:hint="eastAsia" w:ascii="Calibri" w:hAnsi="Calibri"/>
                <w:bCs/>
                <w:szCs w:val="20"/>
              </w:rPr>
              <w:t xml:space="preserve">2024年4季度</w:t>
            </w:r>
            <w:r>
              <w:rPr>
                <w:rFonts w:hint="eastAsia" w:ascii="Calibri" w:hAnsi="Calibri"/>
                <w:szCs w:val="20"/>
              </w:rPr>
              <w:t xml:space="preserve">综合偿付能力状况进行评分，综合偿付能力充足率</w:t>
            </w:r>
            <w:r>
              <w:rPr>
                <w:rFonts w:hint="eastAsia" w:ascii="Calibri" w:hAnsi="Calibri"/>
                <w:szCs w:val="20"/>
              </w:rPr>
              <w:t xml:space="preserve">期末数</w:t>
            </w:r>
            <w:r>
              <w:rPr>
                <w:rFonts w:hint="eastAsia" w:ascii="Calibri" w:hAnsi="Calibri"/>
                <w:szCs w:val="20"/>
              </w:rPr>
              <w:t xml:space="preserve">230%（不含）以上的得</w:t>
            </w:r>
            <w:r>
              <w:rPr>
                <w:rFonts w:hint="eastAsia" w:ascii="Calibri" w:hAnsi="Calibri"/>
                <w:szCs w:val="20"/>
              </w:rPr>
              <w:t xml:space="preserve">10</w:t>
            </w:r>
            <w:r>
              <w:rPr>
                <w:rFonts w:hint="eastAsia" w:ascii="Calibri" w:hAnsi="Calibri"/>
                <w:szCs w:val="20"/>
              </w:rPr>
              <w:t xml:space="preserve">分，220%（不含）-230%（含）的得</w:t>
            </w:r>
            <w:r>
              <w:rPr>
                <w:rFonts w:hint="eastAsia" w:ascii="Calibri" w:hAnsi="Calibri"/>
                <w:szCs w:val="20"/>
              </w:rPr>
              <w:t xml:space="preserve">5</w:t>
            </w:r>
            <w:r>
              <w:rPr>
                <w:rFonts w:hint="eastAsia" w:ascii="Calibri" w:hAnsi="Calibri"/>
                <w:szCs w:val="20"/>
              </w:rPr>
              <w:t xml:space="preserve">分，210%（不含）-220%（含）的得</w:t>
            </w:r>
            <w:r>
              <w:rPr>
                <w:rFonts w:hint="eastAsia" w:ascii="Calibri" w:hAnsi="Calibri"/>
                <w:szCs w:val="20"/>
              </w:rPr>
              <w:t xml:space="preserve">2</w:t>
            </w:r>
            <w:r>
              <w:rPr>
                <w:rFonts w:hint="eastAsia" w:ascii="Calibri" w:hAnsi="Calibri"/>
                <w:szCs w:val="20"/>
              </w:rPr>
              <w:t xml:space="preserve">分,210%（含）以下的得</w:t>
            </w:r>
            <w:r>
              <w:rPr>
                <w:rFonts w:hint="eastAsia" w:ascii="Calibri" w:hAnsi="Calibri"/>
                <w:szCs w:val="20"/>
              </w:rPr>
              <w:t xml:space="preserve">1</w:t>
            </w:r>
            <w:r>
              <w:rPr>
                <w:rFonts w:hint="eastAsia" w:ascii="Calibri" w:hAnsi="Calibri"/>
                <w:szCs w:val="20"/>
              </w:rPr>
              <w:t xml:space="preserve">分。</w:t>
            </w:r>
            <w:r>
              <w:rPr>
                <w:rFonts w:hint="eastAsia" w:ascii="宋体" w:hAnsi="宋体" w:cs="宋体"/>
                <w:szCs w:val="21"/>
              </w:rPr>
            </w:r>
            <w:r/>
          </w:p>
        </w:tc>
        <w:tc>
          <w:tcPr>
            <w:tcW w:w="2484" w:type="dxa"/>
            <w:vAlign w:val="center"/>
            <w:textDirection w:val="lrTb"/>
            <w:noWrap w:val="false"/>
          </w:tcPr>
          <w:p>
            <w:pPr>
              <w:pStyle w:val="838"/>
              <w:spacing w:before="60" w:after="60"/>
              <w:rPr>
                <w:rFonts w:hint="eastAsia" w:ascii="宋体" w:hAnsi="宋体" w:cs="宋体"/>
                <w:szCs w:val="21"/>
              </w:rPr>
            </w:pPr>
            <w:r>
              <w:rPr>
                <w:rFonts w:hint="eastAsia" w:ascii="宋体" w:hAnsi="宋体" w:cs="宋体"/>
                <w:sz w:val="18"/>
                <w:szCs w:val="18"/>
              </w:rPr>
              <w:t xml:space="preserve">提供投标人</w:t>
            </w:r>
            <w:bookmarkStart w:id="237" w:name="_Hlk70004444"/>
            <w:r>
              <w:rPr>
                <w:rFonts w:hint="eastAsia" w:ascii="宋体" w:hAnsi="宋体" w:cs="宋体"/>
                <w:sz w:val="18"/>
                <w:szCs w:val="18"/>
              </w:rPr>
              <w:t xml:space="preserve">所属总公司202</w:t>
            </w:r>
            <w:r>
              <w:rPr>
                <w:rFonts w:hint="eastAsia" w:ascii="宋体" w:hAnsi="宋体" w:cs="宋体"/>
                <w:sz w:val="18"/>
                <w:szCs w:val="18"/>
              </w:rPr>
              <w:t xml:space="preserve">4</w:t>
            </w:r>
            <w:r>
              <w:rPr>
                <w:rFonts w:hint="eastAsia" w:ascii="宋体" w:hAnsi="宋体" w:cs="宋体"/>
                <w:sz w:val="18"/>
                <w:szCs w:val="18"/>
              </w:rPr>
              <w:t xml:space="preserve">年度</w:t>
            </w:r>
            <w:r>
              <w:rPr>
                <w:rFonts w:hint="eastAsia" w:ascii="宋体" w:hAnsi="宋体" w:cs="宋体"/>
                <w:sz w:val="18"/>
                <w:szCs w:val="18"/>
              </w:rPr>
              <w:t xml:space="preserve">4季度</w:t>
            </w:r>
            <w:bookmarkEnd w:id="237"/>
            <w:r>
              <w:rPr>
                <w:rFonts w:hint="eastAsia" w:ascii="宋体" w:hAnsi="宋体" w:cs="宋体"/>
                <w:sz w:val="18"/>
                <w:szCs w:val="18"/>
              </w:rPr>
              <w:t xml:space="preserve">报告截图</w:t>
            </w:r>
            <w:r>
              <w:rPr>
                <w:rFonts w:hint="eastAsia" w:ascii="宋体" w:hAnsi="宋体" w:cs="宋体"/>
                <w:sz w:val="18"/>
                <w:szCs w:val="18"/>
              </w:rPr>
              <w:t xml:space="preserve">，未按要求提供资料不得分。</w:t>
            </w:r>
            <w:r>
              <w:rPr>
                <w:rFonts w:hint="eastAsia" w:ascii="宋体" w:hAnsi="宋体" w:cs="宋体"/>
                <w:szCs w:val="21"/>
              </w:rPr>
            </w:r>
            <w:r/>
          </w:p>
        </w:tc>
      </w:tr>
      <w:tr>
        <w:trPr>
          <w:trHeight w:val="965"/>
        </w:trPr>
        <w:tc>
          <w:tcPr>
            <w:tcW w:w="718"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155" w:type="dxa"/>
            <w:vAlign w:val="center"/>
            <w:textDirection w:val="lrTb"/>
            <w:noWrap w:val="false"/>
          </w:tcPr>
          <w:p>
            <w:pPr>
              <w:pStyle w:val="838"/>
              <w:jc w:val="left"/>
              <w:spacing w:before="60" w:after="60"/>
              <w:rPr>
                <w:rFonts w:ascii="宋体" w:hAnsi="宋体" w:cs="宋体"/>
                <w:szCs w:val="21"/>
              </w:rPr>
            </w:pPr>
            <w:r>
              <w:rPr>
                <w:rFonts w:hint="eastAsia" w:ascii="宋体" w:hAnsi="宋体" w:cs="宋体"/>
                <w:szCs w:val="21"/>
              </w:rPr>
              <w:t xml:space="preserve">组织机构</w:t>
            </w:r>
            <w:r>
              <w:rPr>
                <w:rFonts w:ascii="宋体" w:hAnsi="宋体" w:cs="宋体"/>
                <w:szCs w:val="21"/>
              </w:rPr>
            </w:r>
            <w:r/>
          </w:p>
        </w:tc>
        <w:tc>
          <w:tcPr>
            <w:tcW w:w="800"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334" w:type="dxa"/>
            <w:vAlign w:val="center"/>
            <w:textDirection w:val="lrTb"/>
            <w:noWrap w:val="false"/>
          </w:tcPr>
          <w:p>
            <w:pPr>
              <w:pStyle w:val="838"/>
              <w:spacing w:line="320" w:lineRule="exact"/>
              <w:rPr>
                <w:rFonts w:ascii="宋体" w:hAnsi="宋体" w:cs="宋体"/>
                <w:szCs w:val="21"/>
              </w:rPr>
            </w:pPr>
            <w:r>
              <w:rPr>
                <w:rFonts w:hint="eastAsia" w:ascii="宋体" w:hAnsi="宋体" w:cs="宋体"/>
                <w:szCs w:val="21"/>
              </w:rPr>
              <w:t xml:space="preserve">投标人在常州市设有</w:t>
            </w:r>
            <w:r>
              <w:rPr>
                <w:rFonts w:hint="eastAsia" w:ascii="宋体" w:hAnsi="宋体" w:cs="宋体"/>
                <w:szCs w:val="21"/>
              </w:rPr>
              <w:t xml:space="preserve">服务网点</w:t>
            </w:r>
            <w:r>
              <w:rPr>
                <w:rFonts w:hint="eastAsia" w:ascii="宋体" w:hAnsi="宋体" w:cs="宋体"/>
                <w:szCs w:val="21"/>
              </w:rPr>
              <w:t xml:space="preserve">（包括分公司、支公司、营业部、营销服务部），20家（含）以上，得10分；15（含）-20家（不含），得5分；</w:t>
            </w:r>
            <w:r>
              <w:rPr>
                <w:rFonts w:hint="eastAsia" w:ascii="宋体" w:hAnsi="宋体" w:cs="宋体"/>
                <w:szCs w:val="21"/>
              </w:rPr>
              <w:t xml:space="preserve">10（含）-15家（不含），得1分；10家以下不得分。</w:t>
            </w:r>
            <w:r>
              <w:rPr>
                <w:rFonts w:ascii="宋体" w:hAnsi="宋体" w:cs="宋体"/>
                <w:szCs w:val="21"/>
              </w:rPr>
            </w:r>
            <w:r/>
          </w:p>
        </w:tc>
        <w:tc>
          <w:tcPr>
            <w:tcW w:w="2484" w:type="dxa"/>
            <w:vAlign w:val="center"/>
            <w:textDirection w:val="lrTb"/>
            <w:noWrap w:val="false"/>
          </w:tcPr>
          <w:p>
            <w:pPr>
              <w:pStyle w:val="838"/>
              <w:spacing w:before="60" w:after="60"/>
              <w:rPr>
                <w:rFonts w:ascii="宋体" w:hAnsi="宋体" w:cs="宋体"/>
                <w:sz w:val="18"/>
                <w:szCs w:val="18"/>
              </w:rPr>
            </w:pPr>
            <w:r>
              <w:rPr>
                <w:rFonts w:hint="eastAsia" w:ascii="宋体" w:hAnsi="宋体" w:cs="宋体"/>
                <w:sz w:val="18"/>
                <w:szCs w:val="18"/>
              </w:rPr>
              <w:t xml:space="preserve">投标文件中提供营业执照和保险许可证扫描件加盖公章</w:t>
            </w:r>
            <w:r>
              <w:rPr>
                <w:rFonts w:ascii="宋体" w:hAnsi="宋体" w:cs="宋体"/>
                <w:sz w:val="18"/>
                <w:szCs w:val="18"/>
              </w:rPr>
            </w:r>
            <w:r/>
          </w:p>
        </w:tc>
      </w:tr>
      <w:tr>
        <w:trPr>
          <w:trHeight w:val="1149"/>
        </w:trPr>
        <w:tc>
          <w:tcPr>
            <w:tcW w:w="718"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r>
            <w:r/>
          </w:p>
        </w:tc>
        <w:tc>
          <w:tcPr>
            <w:tcW w:w="1155" w:type="dxa"/>
            <w:vAlign w:val="center"/>
            <w:textDirection w:val="lrTb"/>
            <w:noWrap w:val="false"/>
          </w:tcPr>
          <w:p>
            <w:pPr>
              <w:pStyle w:val="838"/>
              <w:jc w:val="left"/>
              <w:spacing w:before="60" w:after="60"/>
              <w:rPr>
                <w:rFonts w:hint="eastAsia" w:ascii="宋体" w:hAnsi="宋体" w:cs="宋体"/>
                <w:szCs w:val="21"/>
              </w:rPr>
            </w:pPr>
            <w:r>
              <w:rPr>
                <w:rFonts w:hint="eastAsia" w:ascii="宋体" w:hAnsi="宋体" w:cs="宋体"/>
                <w:szCs w:val="21"/>
              </w:rPr>
              <w:t xml:space="preserve">企业荣誉</w:t>
            </w:r>
            <w:r>
              <w:rPr>
                <w:rFonts w:hint="eastAsia" w:ascii="宋体" w:hAnsi="宋体" w:cs="宋体"/>
                <w:szCs w:val="21"/>
              </w:rPr>
            </w:r>
            <w:r/>
          </w:p>
        </w:tc>
        <w:tc>
          <w:tcPr>
            <w:tcW w:w="800"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334" w:type="dxa"/>
            <w:vAlign w:val="center"/>
            <w:textDirection w:val="lrTb"/>
            <w:noWrap w:val="false"/>
          </w:tcPr>
          <w:p>
            <w:pPr>
              <w:pStyle w:val="872"/>
              <w:rPr>
                <w:rFonts w:hint="eastAsia"/>
              </w:rPr>
            </w:pPr>
            <w:r>
              <w:rPr>
                <w:rFonts w:hint="eastAsia" w:cs="宋体"/>
                <w:sz w:val="21"/>
                <w:szCs w:val="21"/>
              </w:rPr>
              <w:t xml:space="preserve">自2022年1月1日以来每获得一项市级及市级以上政府部门或行业主管部门表彰或奖励得2分，市级以下政府部门或行业主管部门表彰或奖励得1分，本项最高得5分”</w:t>
            </w:r>
            <w:r>
              <w:rPr>
                <w:rFonts w:hint="eastAsia"/>
              </w:rPr>
            </w:r>
            <w:r/>
          </w:p>
        </w:tc>
        <w:tc>
          <w:tcPr>
            <w:tcW w:w="2484" w:type="dxa"/>
            <w:vAlign w:val="center"/>
            <w:textDirection w:val="lrTb"/>
            <w:noWrap w:val="false"/>
          </w:tcPr>
          <w:p>
            <w:pPr>
              <w:pStyle w:val="838"/>
              <w:spacing w:before="60" w:after="60"/>
              <w:rPr>
                <w:rFonts w:hint="eastAsia" w:ascii="宋体" w:hAnsi="宋体" w:cs="宋体"/>
                <w:sz w:val="18"/>
                <w:szCs w:val="18"/>
              </w:rPr>
            </w:pPr>
            <w:r>
              <w:rPr>
                <w:rFonts w:hint="eastAsia" w:ascii="宋体" w:hAnsi="宋体" w:cs="宋体"/>
                <w:sz w:val="18"/>
                <w:szCs w:val="18"/>
              </w:rPr>
              <w:t xml:space="preserve">1.提供荣誉奖项证明材料（奖牌或相关网页截图）；2.时间以获奖证明材料上所载时间为准；</w:t>
            </w:r>
            <w:r>
              <w:rPr>
                <w:rFonts w:hint="eastAsia" w:ascii="宋体" w:hAnsi="宋体" w:cs="宋体"/>
                <w:sz w:val="18"/>
                <w:szCs w:val="18"/>
              </w:rPr>
              <w:t xml:space="preserve">3</w:t>
            </w:r>
            <w:r>
              <w:rPr>
                <w:rFonts w:hint="eastAsia" w:ascii="宋体" w:hAnsi="宋体" w:cs="宋体"/>
                <w:sz w:val="18"/>
                <w:szCs w:val="18"/>
              </w:rPr>
              <w:t xml:space="preserve">.未按上述要求提供资料不得分。</w:t>
            </w:r>
            <w:r>
              <w:rPr>
                <w:rFonts w:hint="eastAsia" w:ascii="宋体" w:hAnsi="宋体" w:cs="宋体"/>
                <w:sz w:val="18"/>
                <w:szCs w:val="18"/>
              </w:rPr>
            </w:r>
            <w:r/>
          </w:p>
        </w:tc>
      </w:tr>
      <w:tr>
        <w:trPr>
          <w:trHeight w:val="674"/>
        </w:trPr>
        <w:tc>
          <w:tcPr>
            <w:tcW w:w="718"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r>
            <w:r/>
          </w:p>
        </w:tc>
        <w:tc>
          <w:tcPr>
            <w:tcW w:w="1155"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承保经验</w:t>
            </w:r>
            <w:r>
              <w:rPr>
                <w:rFonts w:ascii="宋体" w:hAnsi="宋体" w:cs="宋体"/>
                <w:szCs w:val="21"/>
              </w:rPr>
            </w:r>
            <w:r/>
          </w:p>
        </w:tc>
        <w:tc>
          <w:tcPr>
            <w:tcW w:w="800"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334" w:type="dxa"/>
            <w:vAlign w:val="center"/>
            <w:textDirection w:val="lrTb"/>
            <w:noWrap w:val="false"/>
          </w:tcPr>
          <w:p>
            <w:pPr>
              <w:pStyle w:val="851"/>
              <w:rPr>
                <w:rFonts w:hint="eastAsia"/>
              </w:rPr>
            </w:pPr>
            <w:r>
              <w:rPr>
                <w:rFonts w:hint="eastAsia" w:cs="宋体"/>
                <w:sz w:val="21"/>
                <w:szCs w:val="21"/>
              </w:rPr>
              <w:t xml:space="preserve">投标人或其分支机构20</w:t>
            </w:r>
            <w:r>
              <w:rPr>
                <w:rFonts w:hint="eastAsia" w:cs="宋体"/>
                <w:sz w:val="21"/>
                <w:szCs w:val="21"/>
              </w:rPr>
              <w:t xml:space="preserve">22</w:t>
            </w:r>
            <w:r>
              <w:rPr>
                <w:rFonts w:hint="eastAsia" w:cs="宋体"/>
                <w:sz w:val="21"/>
                <w:szCs w:val="21"/>
              </w:rPr>
              <w:t xml:space="preserve">年</w:t>
            </w:r>
            <w:r>
              <w:rPr>
                <w:rFonts w:hint="eastAsia" w:cs="宋体"/>
                <w:sz w:val="21"/>
                <w:szCs w:val="21"/>
              </w:rPr>
              <w:t xml:space="preserve">1月1日</w:t>
            </w:r>
            <w:r>
              <w:rPr>
                <w:rFonts w:hint="eastAsia" w:cs="宋体"/>
                <w:sz w:val="21"/>
                <w:szCs w:val="21"/>
              </w:rPr>
              <w:t xml:space="preserve">以来（以保单起保时间为准）承保区级或以上政府重大</w:t>
            </w:r>
            <w:r>
              <w:rPr>
                <w:rFonts w:hint="eastAsia" w:cs="宋体"/>
                <w:sz w:val="21"/>
                <w:szCs w:val="21"/>
              </w:rPr>
              <w:t xml:space="preserve">项目保险</w:t>
            </w:r>
            <w:r>
              <w:rPr>
                <w:rFonts w:hint="eastAsia" w:cs="宋体"/>
                <w:sz w:val="21"/>
                <w:szCs w:val="21"/>
              </w:rPr>
              <w:t xml:space="preserve">，</w:t>
            </w:r>
            <w:r>
              <w:rPr>
                <w:rFonts w:hint="eastAsia" w:cs="宋体"/>
                <w:sz w:val="21"/>
                <w:szCs w:val="21"/>
              </w:rPr>
              <w:t xml:space="preserve">取得独家或首席承保人地位的每一项得</w:t>
            </w:r>
            <w:r>
              <w:rPr>
                <w:rFonts w:hint="eastAsia" w:cs="宋体"/>
                <w:sz w:val="21"/>
                <w:szCs w:val="21"/>
              </w:rPr>
              <w:t xml:space="preserve">1</w:t>
            </w:r>
            <w:r>
              <w:rPr>
                <w:rFonts w:hint="eastAsia" w:cs="宋体"/>
                <w:sz w:val="21"/>
                <w:szCs w:val="21"/>
              </w:rPr>
              <w:t xml:space="preserve">分；共保体成员每有一项得</w:t>
            </w:r>
            <w:r>
              <w:rPr>
                <w:rFonts w:hint="eastAsia" w:cs="宋体"/>
                <w:sz w:val="21"/>
                <w:szCs w:val="21"/>
              </w:rPr>
              <w:t xml:space="preserve">0.5</w:t>
            </w:r>
            <w:r>
              <w:rPr>
                <w:rFonts w:hint="eastAsia" w:cs="宋体"/>
                <w:sz w:val="21"/>
                <w:szCs w:val="21"/>
              </w:rPr>
              <w:t xml:space="preserve">分，最高得</w:t>
            </w:r>
            <w:r>
              <w:rPr>
                <w:rFonts w:hint="eastAsia" w:cs="宋体"/>
                <w:sz w:val="21"/>
                <w:szCs w:val="21"/>
              </w:rPr>
              <w:t xml:space="preserve">5</w:t>
            </w:r>
            <w:r>
              <w:rPr>
                <w:rFonts w:hint="eastAsia" w:cs="宋体"/>
                <w:sz w:val="21"/>
                <w:szCs w:val="21"/>
              </w:rPr>
              <w:t xml:space="preserve">分。</w:t>
            </w:r>
            <w:r>
              <w:rPr>
                <w:rFonts w:hint="eastAsia"/>
              </w:rPr>
            </w:r>
            <w:r/>
          </w:p>
        </w:tc>
        <w:tc>
          <w:tcPr>
            <w:tcW w:w="2484" w:type="dxa"/>
            <w:vAlign w:val="center"/>
            <w:textDirection w:val="lrTb"/>
            <w:noWrap w:val="false"/>
          </w:tcPr>
          <w:p>
            <w:pPr>
              <w:pStyle w:val="838"/>
              <w:jc w:val="left"/>
              <w:spacing w:before="60" w:after="60"/>
              <w:rPr>
                <w:rFonts w:hint="eastAsia" w:ascii="宋体" w:hAnsi="宋体" w:cs="宋体"/>
                <w:bCs/>
                <w:sz w:val="18"/>
                <w:szCs w:val="18"/>
              </w:rPr>
            </w:pPr>
            <w:r>
              <w:rPr>
                <w:rFonts w:hint="eastAsia" w:ascii="宋体" w:hAnsi="宋体" w:cs="宋体"/>
                <w:sz w:val="18"/>
                <w:szCs w:val="18"/>
              </w:rPr>
              <w:t xml:space="preserve">1.提供合同或保单原件扫描件；2.时间以合同或保单签订时间为准；</w:t>
            </w:r>
            <w:r>
              <w:rPr>
                <w:rFonts w:hint="eastAsia" w:ascii="宋体" w:hAnsi="宋体" w:cs="宋体"/>
                <w:sz w:val="18"/>
                <w:szCs w:val="18"/>
              </w:rPr>
              <w:t xml:space="preserve">3</w:t>
            </w:r>
            <w:r>
              <w:rPr>
                <w:rFonts w:hint="eastAsia" w:ascii="宋体" w:hAnsi="宋体" w:cs="宋体"/>
                <w:sz w:val="18"/>
                <w:szCs w:val="18"/>
              </w:rPr>
              <w:t xml:space="preserve">.未按上述要求提供资料不得分。</w:t>
            </w:r>
            <w:r>
              <w:rPr>
                <w:rFonts w:hint="eastAsia" w:ascii="宋体" w:hAnsi="宋体" w:cs="宋体"/>
                <w:bCs/>
                <w:sz w:val="18"/>
                <w:szCs w:val="18"/>
              </w:rPr>
            </w:r>
            <w:r/>
          </w:p>
        </w:tc>
      </w:tr>
      <w:tr>
        <w:trPr>
          <w:trHeight w:val="1404"/>
        </w:trPr>
        <w:tc>
          <w:tcPr>
            <w:tcW w:w="718"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W w:w="1155"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人员伤害应急处置协同能力</w:t>
            </w:r>
            <w:r>
              <w:rPr>
                <w:rFonts w:hint="eastAsia" w:ascii="宋体" w:hAnsi="宋体" w:cs="宋体"/>
                <w:szCs w:val="21"/>
              </w:rPr>
            </w:r>
            <w:r/>
          </w:p>
        </w:tc>
        <w:tc>
          <w:tcPr>
            <w:tcW w:w="800" w:type="dxa"/>
            <w:vAlign w:val="center"/>
            <w:textDirection w:val="lrTb"/>
            <w:noWrap w:val="false"/>
          </w:tcPr>
          <w:p>
            <w:pPr>
              <w:pStyle w:val="838"/>
              <w:jc w:val="center"/>
              <w:spacing w:before="60" w:after="60"/>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334" w:type="dxa"/>
            <w:vAlign w:val="center"/>
            <w:textDirection w:val="lrTb"/>
            <w:noWrap w:val="false"/>
          </w:tcPr>
          <w:p>
            <w:pPr>
              <w:pStyle w:val="851"/>
              <w:rPr>
                <w:rFonts w:hint="eastAsia" w:cs="宋体"/>
              </w:rPr>
            </w:pPr>
            <w:r>
              <w:rPr>
                <w:rFonts w:hint="eastAsia" w:cs="宋体"/>
                <w:sz w:val="21"/>
                <w:szCs w:val="21"/>
              </w:rPr>
              <w:t xml:space="preserve">投标人或其分支机构与三级医院签订绿色通道合作协议，约定在紧急或突发情况下，三级医院应当建立绿色通道，优先响应投标人或投标人客户的救治需求（包括但不限于紧急救护、检查、手术等），无此类协议的不得分。根据投标人提供的协议资料横向比较，签订协议数量最多者得10分，排名第二得7分，第三</w:t>
            </w:r>
            <w:r>
              <w:rPr>
                <w:rFonts w:hint="eastAsia" w:cs="宋体"/>
                <w:sz w:val="21"/>
                <w:szCs w:val="21"/>
              </w:rPr>
              <w:t xml:space="preserve">得5分，第四得3分，第五得1分，其余不得分。</w:t>
            </w:r>
            <w:r>
              <w:rPr>
                <w:rFonts w:hint="eastAsia" w:cs="宋体"/>
              </w:rPr>
            </w:r>
            <w:r/>
          </w:p>
        </w:tc>
        <w:tc>
          <w:tcPr>
            <w:tcW w:w="2484" w:type="dxa"/>
            <w:vAlign w:val="center"/>
            <w:textDirection w:val="lrTb"/>
            <w:noWrap w:val="false"/>
          </w:tcPr>
          <w:p>
            <w:pPr>
              <w:pStyle w:val="838"/>
              <w:jc w:val="left"/>
              <w:spacing w:before="60" w:after="60"/>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95"/>
        </w:trPr>
        <w:tc>
          <w:tcPr>
            <w:tcW w:w="718"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800" w:type="dxa"/>
            <w:vAlign w:val="center"/>
            <w:textDirection w:val="lrTb"/>
            <w:noWrap w:val="false"/>
          </w:tcPr>
          <w:p>
            <w:pPr>
              <w:pStyle w:val="838"/>
              <w:jc w:val="center"/>
              <w:spacing w:before="60" w:after="60"/>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3334" w:type="dxa"/>
            <w:vAlign w:val="center"/>
            <w:textDirection w:val="lrTb"/>
            <w:noWrap w:val="false"/>
          </w:tcPr>
          <w:p>
            <w:pPr>
              <w:pStyle w:val="838"/>
              <w:jc w:val="left"/>
              <w:spacing w:before="60" w:after="60"/>
              <w:rPr>
                <w:rFonts w:hint="eastAsia" w:ascii="宋体" w:hAnsi="宋体" w:cs="宋体"/>
                <w:szCs w:val="21"/>
              </w:rPr>
            </w:pPr>
            <w:r>
              <w:rPr>
                <w:rFonts w:hint="eastAsia" w:ascii="宋体" w:hAnsi="宋体" w:cs="宋体"/>
                <w:szCs w:val="21"/>
              </w:rPr>
            </w:r>
            <w:r/>
          </w:p>
        </w:tc>
        <w:tc>
          <w:tcPr>
            <w:tcW w:w="2484" w:type="dxa"/>
            <w:vAlign w:val="center"/>
            <w:textDirection w:val="lrTb"/>
            <w:noWrap w:val="false"/>
          </w:tcPr>
          <w:p>
            <w:pPr>
              <w:pStyle w:val="838"/>
              <w:spacing w:before="60" w:after="60"/>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872"/>
      </w:pPr>
      <w:r/>
      <w:r/>
    </w:p>
    <w:p>
      <w:pPr>
        <w:pStyle w:val="920"/>
        <w:rPr>
          <w:b/>
          <w:sz w:val="24"/>
        </w:rPr>
      </w:pPr>
      <w:r>
        <w:rPr>
          <w:b/>
          <w:sz w:val="24"/>
        </w:rPr>
      </w:r>
      <w:r/>
    </w:p>
    <w:p>
      <w:pPr>
        <w:pStyle w:val="838"/>
        <w:ind w:firstLine="480"/>
        <w:spacing w:before="120" w:line="360" w:lineRule="auto"/>
        <w:tabs>
          <w:tab w:val="left" w:pos="360" w:leader="none"/>
        </w:tabs>
        <w:rPr>
          <w:rFonts w:hint="eastAsia"/>
          <w:sz w:val="24"/>
        </w:rPr>
        <w:outlineLvl w:val="1"/>
      </w:pPr>
      <w:r>
        <w:rPr>
          <w:rFonts w:hint="eastAsia"/>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sz w:val="24"/>
        </w:rPr>
      </w:r>
      <w:r/>
    </w:p>
    <w:p>
      <w:pPr>
        <w:pStyle w:val="920"/>
        <w:rPr>
          <w:b/>
          <w:sz w:val="24"/>
        </w:rPr>
      </w:pPr>
      <w:r>
        <w:rPr>
          <w:b/>
          <w:sz w:val="24"/>
        </w:rPr>
      </w:r>
      <w:r/>
    </w:p>
    <w:p>
      <w:pPr>
        <w:pStyle w:val="838"/>
        <w:jc w:val="center"/>
        <w:spacing w:line="360" w:lineRule="auto"/>
        <w:rPr>
          <w:b/>
          <w:sz w:val="36"/>
          <w:szCs w:val="36"/>
        </w:rPr>
        <w:outlineLvl w:val="0"/>
      </w:pPr>
      <w:r/>
      <w:bookmarkStart w:id="238" w:name="_Toc99301424"/>
      <w:r>
        <w:rPr>
          <w:b/>
          <w:sz w:val="36"/>
          <w:szCs w:val="36"/>
        </w:rPr>
        <w:br w:type="page" w:clear="all"/>
      </w:r>
      <w:r>
        <w:rPr>
          <w:b/>
          <w:sz w:val="36"/>
          <w:szCs w:val="36"/>
        </w:rPr>
        <w:t xml:space="preserve">第五章   采购需求</w:t>
      </w:r>
      <w:bookmarkEnd w:id="238"/>
      <w:r>
        <w:rPr>
          <w:b/>
          <w:sz w:val="36"/>
          <w:szCs w:val="36"/>
        </w:rPr>
      </w:r>
      <w:r/>
    </w:p>
    <w:p>
      <w:pPr>
        <w:pStyle w:val="1106"/>
        <w:numPr>
          <w:ilvl w:val="0"/>
          <w:numId w:val="16"/>
        </w:numPr>
        <w:contextualSpacing/>
        <w:spacing w:line="360" w:lineRule="auto"/>
        <w:rPr>
          <w:rFonts w:hint="eastAsia" w:ascii="宋体" w:hAnsi="宋体" w:cs="宋体"/>
          <w:b/>
          <w:sz w:val="24"/>
          <w:szCs w:val="24"/>
        </w:rPr>
      </w:pPr>
      <w:r>
        <w:rPr>
          <w:rFonts w:hint="eastAsia" w:ascii="宋体" w:hAnsi="宋体" w:cs="宋体"/>
          <w:b/>
          <w:sz w:val="24"/>
          <w:szCs w:val="24"/>
        </w:rPr>
        <w:t xml:space="preserve">采购标的</w:t>
      </w:r>
      <w:r>
        <w:rPr>
          <w:rFonts w:hint="eastAsia" w:ascii="宋体" w:hAnsi="宋体" w:cs="宋体"/>
          <w:b/>
          <w:sz w:val="24"/>
          <w:szCs w:val="24"/>
        </w:rPr>
      </w:r>
      <w:r/>
    </w:p>
    <w:p>
      <w:pPr>
        <w:pStyle w:val="838"/>
        <w:contextualSpacing/>
        <w:spacing w:line="360" w:lineRule="auto"/>
        <w:rPr>
          <w:rFonts w:hint="eastAsia" w:ascii="宋体" w:hAnsi="宋体" w:cs="宋体"/>
          <w:bCs/>
          <w:sz w:val="24"/>
        </w:rPr>
      </w:pPr>
      <w:r>
        <w:rPr>
          <w:rFonts w:hint="eastAsia" w:ascii="宋体" w:hAnsi="宋体" w:cs="宋体"/>
          <w:bCs/>
          <w:sz w:val="24"/>
        </w:rPr>
        <w:t xml:space="preserve">1. 采购标的</w:t>
      </w:r>
      <w:r>
        <w:rPr>
          <w:rFonts w:hint="eastAsia" w:ascii="宋体" w:hAnsi="宋体" w:cs="宋体"/>
          <w:bCs/>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1.1预算金额及</w:t>
      </w:r>
      <w:r>
        <w:rPr>
          <w:sz w:val="24"/>
        </w:rPr>
        <w:t xml:space="preserve">最高限价</w:t>
      </w:r>
      <w:r>
        <w:rPr>
          <w:rFonts w:hint="eastAsia"/>
          <w:sz w:val="24"/>
        </w:rPr>
        <w:t xml:space="preserve">50万元/年</w:t>
      </w:r>
      <w:r>
        <w:rPr>
          <w:rFonts w:hint="eastAsia" w:ascii="宋体" w:hAnsi="宋体" w:cs="宋体"/>
          <w:bCs/>
          <w:sz w:val="24"/>
        </w:rPr>
        <w:t xml:space="preserve">。</w:t>
      </w:r>
      <w:r>
        <w:rPr>
          <w:rFonts w:hint="eastAsia" w:ascii="宋体" w:hAnsi="宋体" w:cs="宋体"/>
          <w:sz w:val="24"/>
        </w:rPr>
      </w:r>
      <w:r/>
    </w:p>
    <w:p>
      <w:pPr>
        <w:pStyle w:val="838"/>
        <w:contextualSpacing/>
        <w:spacing w:line="360" w:lineRule="auto"/>
        <w:rPr>
          <w:rFonts w:hint="eastAsia" w:ascii="宋体" w:hAnsi="宋体" w:cs="宋体"/>
          <w:bCs/>
          <w:sz w:val="24"/>
        </w:rPr>
      </w:pPr>
      <w:r>
        <w:rPr>
          <w:rFonts w:hint="eastAsia" w:ascii="宋体" w:hAnsi="宋体" w:cs="宋体"/>
          <w:bCs/>
          <w:sz w:val="24"/>
        </w:rPr>
        <w:t xml:space="preserve">2. 项目背景/项目概述</w:t>
      </w:r>
      <w:r>
        <w:rPr>
          <w:rFonts w:hint="eastAsia" w:ascii="宋体" w:hAnsi="宋体" w:cs="宋体"/>
          <w:bCs/>
          <w:sz w:val="24"/>
        </w:rPr>
      </w:r>
      <w:r/>
    </w:p>
    <w:p>
      <w:pPr>
        <w:pStyle w:val="838"/>
        <w:ind w:firstLine="480"/>
        <w:spacing w:line="360" w:lineRule="auto"/>
        <w:rPr>
          <w:rFonts w:hint="eastAsia" w:ascii="宋体" w:hAnsi="宋体" w:cs="宋体"/>
          <w:bCs/>
          <w:sz w:val="24"/>
        </w:rPr>
      </w:pPr>
      <w:r>
        <w:rPr>
          <w:rFonts w:hint="eastAsia" w:ascii="宋体" w:hAnsi="宋体" w:cs="宋体"/>
          <w:bCs/>
          <w:sz w:val="24"/>
        </w:rPr>
        <w:t xml:space="preserve">本项目为</w:t>
      </w:r>
      <w:r>
        <w:rPr>
          <w:rFonts w:hint="eastAsia" w:ascii="宋体" w:hAnsi="宋体" w:cs="宋体"/>
          <w:bCs/>
          <w:sz w:val="24"/>
        </w:rPr>
        <w:t xml:space="preserve">2025年市政处公众责任险项目</w:t>
      </w:r>
      <w:r>
        <w:rPr>
          <w:rFonts w:hint="eastAsia" w:ascii="宋体" w:hAnsi="宋体" w:cs="宋体"/>
          <w:bCs/>
          <w:sz w:val="24"/>
        </w:rPr>
        <w:t xml:space="preserve">的采购。</w:t>
      </w:r>
      <w:r>
        <w:rPr>
          <w:rFonts w:hint="eastAsia" w:ascii="宋体" w:hAnsi="宋体" w:cs="宋体"/>
          <w:bCs/>
          <w:sz w:val="24"/>
        </w:rPr>
      </w:r>
      <w:r/>
    </w:p>
    <w:p>
      <w:pPr>
        <w:pStyle w:val="1106"/>
        <w:numPr>
          <w:ilvl w:val="0"/>
          <w:numId w:val="16"/>
        </w:numPr>
        <w:contextualSpacing/>
        <w:spacing w:line="360" w:lineRule="auto"/>
        <w:rPr>
          <w:rFonts w:hint="eastAsia" w:ascii="宋体" w:hAnsi="宋体" w:cs="宋体"/>
          <w:b/>
          <w:sz w:val="24"/>
          <w:szCs w:val="24"/>
        </w:rPr>
      </w:pPr>
      <w:r>
        <w:rPr>
          <w:rFonts w:hint="eastAsia" w:ascii="宋体" w:hAnsi="宋体" w:cs="宋体"/>
          <w:b/>
          <w:sz w:val="24"/>
          <w:szCs w:val="24"/>
        </w:rPr>
        <w:t xml:space="preserve">商务要求</w:t>
      </w:r>
      <w:r>
        <w:rPr>
          <w:rFonts w:hint="eastAsia" w:ascii="宋体" w:hAnsi="宋体" w:cs="宋体"/>
          <w:b/>
          <w:sz w:val="24"/>
          <w:szCs w:val="24"/>
        </w:rPr>
      </w:r>
      <w:r/>
    </w:p>
    <w:p>
      <w:pPr>
        <w:pStyle w:val="838"/>
        <w:contextualSpacing/>
        <w:spacing w:line="360" w:lineRule="auto"/>
        <w:rPr>
          <w:rFonts w:hint="eastAsia" w:ascii="宋体" w:hAnsi="宋体" w:cs="宋体"/>
          <w:i/>
          <w:sz w:val="24"/>
        </w:rPr>
      </w:pPr>
      <w:r>
        <w:rPr>
          <w:rFonts w:hint="eastAsia" w:ascii="宋体" w:hAnsi="宋体" w:cs="宋体"/>
          <w:sz w:val="24"/>
        </w:rPr>
        <w:t xml:space="preserve">1</w:t>
      </w:r>
      <w:r>
        <w:rPr>
          <w:rFonts w:hint="eastAsia" w:ascii="宋体" w:hAnsi="宋体" w:cs="宋体"/>
          <w:sz w:val="24"/>
        </w:rPr>
        <w:t xml:space="preserve">. 交付（实施）的时间（期限）和地点（范围</w:t>
      </w:r>
      <w:r>
        <w:rPr>
          <w:rFonts w:hint="eastAsia" w:ascii="宋体" w:hAnsi="宋体" w:cs="宋体"/>
          <w:sz w:val="24"/>
        </w:rPr>
        <w:t xml:space="preserve">）</w:t>
      </w:r>
      <w:r>
        <w:rPr>
          <w:rFonts w:hint="eastAsia" w:ascii="宋体" w:hAnsi="宋体" w:cs="宋体"/>
          <w:i/>
          <w:sz w:val="24"/>
        </w:rPr>
      </w:r>
      <w:r/>
    </w:p>
    <w:p>
      <w:pPr>
        <w:pStyle w:val="838"/>
        <w:ind w:firstLine="480"/>
        <w:spacing w:line="360" w:lineRule="auto"/>
        <w:rPr>
          <w:rFonts w:hint="eastAsia" w:ascii="宋体" w:hAnsi="宋体" w:cs="宋体"/>
          <w:strike/>
          <w:sz w:val="24"/>
        </w:rPr>
      </w:pPr>
      <w:r>
        <w:rPr>
          <w:rFonts w:hint="eastAsia" w:ascii="宋体" w:hAnsi="宋体" w:cs="宋体"/>
          <w:sz w:val="24"/>
        </w:rPr>
        <w:t xml:space="preserve">1.1服务期：</w:t>
      </w:r>
      <w:r>
        <w:rPr>
          <w:rFonts w:hint="eastAsia"/>
          <w:sz w:val="24"/>
        </w:rPr>
        <w:t xml:space="preserve">自202</w:t>
      </w:r>
      <w:r>
        <w:rPr>
          <w:rFonts w:hint="eastAsia"/>
          <w:sz w:val="24"/>
        </w:rPr>
        <w:t xml:space="preserve">5</w:t>
      </w:r>
      <w:r>
        <w:rPr>
          <w:rFonts w:hint="eastAsia"/>
          <w:sz w:val="24"/>
        </w:rPr>
        <w:t xml:space="preserve">年09月10日0时起至202</w:t>
      </w:r>
      <w:r>
        <w:rPr>
          <w:rFonts w:hint="eastAsia"/>
          <w:sz w:val="24"/>
        </w:rPr>
        <w:t xml:space="preserve">6</w:t>
      </w:r>
      <w:r>
        <w:rPr>
          <w:rFonts w:hint="eastAsia"/>
          <w:sz w:val="24"/>
        </w:rPr>
        <w:t xml:space="preserve">年09月09日24时止。</w:t>
      </w:r>
      <w:r>
        <w:rPr>
          <w:rFonts w:hint="eastAsia" w:ascii="宋体" w:hAnsi="宋体" w:cs="宋体"/>
          <w:strike/>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1.2地点：</w:t>
      </w:r>
      <w:r>
        <w:rPr>
          <w:rFonts w:hint="eastAsia" w:ascii="宋体" w:hAnsi="宋体" w:cs="宋体"/>
          <w:bCs/>
          <w:sz w:val="24"/>
        </w:rPr>
        <w:t xml:space="preserve">常州市武进区市政公用事业管理处</w:t>
      </w:r>
      <w:r>
        <w:rPr>
          <w:rFonts w:hint="eastAsia" w:ascii="宋体" w:hAnsi="宋体" w:cs="宋体"/>
          <w:sz w:val="24"/>
        </w:rPr>
        <w:t xml:space="preserve">负责养护的区域。</w:t>
      </w:r>
      <w:r>
        <w:rPr>
          <w:rFonts w:hint="eastAsia" w:ascii="宋体" w:hAnsi="宋体" w:cs="宋体"/>
          <w:sz w:val="24"/>
        </w:rPr>
      </w:r>
      <w:r/>
    </w:p>
    <w:p>
      <w:pPr>
        <w:pStyle w:val="838"/>
        <w:spacing w:line="360" w:lineRule="auto"/>
        <w:rPr>
          <w:rFonts w:hint="eastAsia" w:ascii="宋体" w:hAnsi="宋体" w:cs="宋体"/>
          <w:sz w:val="24"/>
        </w:rPr>
      </w:pPr>
      <w:r>
        <w:rPr>
          <w:rFonts w:hint="eastAsia" w:ascii="宋体" w:hAnsi="宋体" w:cs="宋体"/>
          <w:sz w:val="24"/>
        </w:rPr>
        <w:t xml:space="preserve">2. 付款条件（进度和方式）</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保费支付：甲方在收到乙方开具的保单全额保险费对应的增值税专用发票后，将保费全额支付至乙方指定账户。</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投保人应按照约定交付保险费。 </w:t>
      </w:r>
      <w:r>
        <w:rPr>
          <w:rFonts w:hint="eastAsia" w:ascii="宋体" w:hAnsi="宋体" w:cs="宋体"/>
          <w:sz w:val="24"/>
        </w:rPr>
      </w:r>
      <w:r/>
    </w:p>
    <w:p>
      <w:pPr>
        <w:pStyle w:val="838"/>
        <w:spacing w:line="360" w:lineRule="auto"/>
        <w:rPr>
          <w:rFonts w:ascii="宋体" w:hAnsi="宋体" w:cs="宋体"/>
          <w:b/>
          <w:sz w:val="24"/>
        </w:rPr>
      </w:pPr>
      <w:r>
        <w:rPr>
          <w:rFonts w:hint="eastAsia" w:ascii="宋体" w:hAnsi="宋体" w:cs="宋体"/>
          <w:b/>
          <w:sz w:val="24"/>
        </w:rPr>
        <w:t xml:space="preserve">三、技术要求</w:t>
      </w:r>
      <w:r>
        <w:rPr>
          <w:rFonts w:ascii="宋体" w:hAnsi="宋体" w:cs="宋体"/>
          <w:b/>
          <w:sz w:val="24"/>
        </w:rPr>
      </w:r>
      <w:r/>
    </w:p>
    <w:p>
      <w:pPr>
        <w:pStyle w:val="838"/>
        <w:ind w:left="0"/>
        <w:spacing w:line="360" w:lineRule="auto"/>
        <w:rPr>
          <w:b/>
          <w:bCs/>
          <w:sz w:val="28"/>
          <w:szCs w:val="28"/>
        </w:rPr>
      </w:pPr>
      <w:r>
        <w:rPr>
          <w:rFonts w:hint="eastAsia"/>
          <w:b/>
          <w:bCs/>
          <w:sz w:val="28"/>
          <w:szCs w:val="28"/>
        </w:rPr>
        <w:t xml:space="preserve">本项目</w:t>
      </w:r>
      <w:r>
        <w:rPr>
          <w:rFonts w:hint="eastAsia"/>
          <w:b/>
          <w:bCs/>
          <w:sz w:val="28"/>
          <w:szCs w:val="28"/>
        </w:rPr>
        <w:t xml:space="preserve">投保清单</w:t>
      </w:r>
      <w:r>
        <w:rPr>
          <w:rFonts w:hint="eastAsia"/>
          <w:b/>
          <w:bCs/>
          <w:sz w:val="28"/>
          <w:szCs w:val="28"/>
        </w:rPr>
        <w:t xml:space="preserve">等下载链接：</w:t>
      </w:r>
      <w:r>
        <w:rPr>
          <w:b/>
          <w:bCs/>
          <w:sz w:val="28"/>
          <w:szCs w:val="28"/>
        </w:rPr>
      </w:r>
      <w:r/>
    </w:p>
    <w:p>
      <w:pPr>
        <w:pStyle w:val="838"/>
        <w:ind w:left="0"/>
        <w:spacing w:line="360" w:lineRule="auto"/>
        <w:rPr>
          <w:b/>
          <w:bCs/>
          <w:sz w:val="28"/>
          <w:szCs w:val="28"/>
        </w:rPr>
      </w:pPr>
      <w:r>
        <w:rPr>
          <w:rFonts w:hint="eastAsia"/>
          <w:b/>
          <w:bCs/>
          <w:sz w:val="28"/>
          <w:szCs w:val="28"/>
        </w:rPr>
        <w:t xml:space="preserve">链接：</w:t>
      </w:r>
      <w:r>
        <w:rPr>
          <w:b/>
          <w:bCs/>
          <w:sz w:val="28"/>
          <w:szCs w:val="28"/>
        </w:rPr>
        <w:t xml:space="preserve">https://pan.baidu.com/s/1UPNnlgL8_T7uaLVjmMWu8w?pwd=fh5n</w:t>
      </w:r>
      <w:r>
        <w:rPr>
          <w:b/>
          <w:bCs/>
          <w:sz w:val="28"/>
          <w:szCs w:val="28"/>
        </w:rPr>
        <w:t xml:space="preserve"> </w:t>
      </w:r>
      <w:r>
        <w:rPr>
          <w:b/>
          <w:bCs/>
          <w:sz w:val="28"/>
          <w:szCs w:val="28"/>
        </w:rPr>
      </w:r>
      <w:r/>
    </w:p>
    <w:p>
      <w:pPr>
        <w:pStyle w:val="838"/>
        <w:ind w:left="0"/>
        <w:spacing w:line="360" w:lineRule="auto"/>
        <w:rPr>
          <w:rFonts w:hint="eastAsia"/>
          <w:b/>
          <w:bCs/>
          <w:sz w:val="30"/>
          <w:szCs w:val="30"/>
        </w:rPr>
      </w:pPr>
      <w:r>
        <w:rPr>
          <w:rFonts w:hint="eastAsia"/>
          <w:b/>
          <w:bCs/>
          <w:sz w:val="28"/>
          <w:szCs w:val="28"/>
        </w:rPr>
        <w:t xml:space="preserve">提取码：</w:t>
      </w:r>
      <w:r>
        <w:rPr>
          <w:b/>
          <w:bCs/>
          <w:sz w:val="28"/>
          <w:szCs w:val="28"/>
        </w:rPr>
        <w:t xml:space="preserve">fh5n</w:t>
      </w:r>
      <w:r>
        <w:rPr>
          <w:b/>
          <w:bCs/>
          <w:sz w:val="30"/>
          <w:szCs w:val="30"/>
        </w:rPr>
        <w:t xml:space="preserve"> </w:t>
      </w:r>
      <w:r>
        <w:rPr>
          <w:rFonts w:hint="eastAsia"/>
          <w:b/>
          <w:bCs/>
          <w:sz w:val="30"/>
          <w:szCs w:val="30"/>
        </w:rPr>
      </w:r>
      <w:r/>
    </w:p>
    <w:p>
      <w:pPr>
        <w:pStyle w:val="838"/>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.主要承保条件</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1.1公责险：</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责任范围</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在保险期间内，第三者在常州市武进区市政公用事业管理处负责养护的区域中遭受人身伤亡或财产损失，依照中华人民共</w:t>
      </w:r>
      <w:r>
        <w:rPr>
          <w:rFonts w:hint="eastAsia" w:ascii="宋体" w:hAnsi="宋体" w:cs="宋体"/>
          <w:sz w:val="24"/>
        </w:rPr>
        <w:t xml:space="preserve">和国法律（不包括港澳台地区法律）应由被保险</w:t>
      </w:r>
      <w:r>
        <w:rPr>
          <w:rFonts w:hint="eastAsia" w:ascii="宋体" w:hAnsi="宋体" w:cs="宋体"/>
          <w:sz w:val="24"/>
        </w:rPr>
        <w:t xml:space="preserve">人承担的经济赔偿责任，保险人按照本保险合同约定负责赔偿：包含但不限于第三者人身伤亡或财产损失，事先经保险人书面同意的诉讼费用等。</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限额：</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累计责任限额：1500万元</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每次事故责任限额：300万元</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每次事故每人赔偿限额：150万；其中死亡伤残责任限额：130万，医疗费责任限额：10万，财产损失责任限额：10万</w:t>
      </w:r>
      <w:r>
        <w:rPr>
          <w:rFonts w:hint="eastAsia" w:ascii="宋体" w:hAnsi="宋体" w:cs="宋体"/>
          <w:sz w:val="24"/>
        </w:rPr>
      </w:r>
      <w:r/>
    </w:p>
    <w:p>
      <w:pPr>
        <w:pStyle w:val="851"/>
        <w:spacing w:before="0" w:line="360" w:lineRule="auto"/>
        <w:rPr>
          <w:rFonts w:hint="eastAsia" w:cs="宋体"/>
        </w:rPr>
      </w:pPr>
      <w:r>
        <w:rPr>
          <w:rFonts w:hint="eastAsia" w:cs="宋体"/>
        </w:rPr>
        <w:t xml:space="preserve">    </w:t>
      </w:r>
      <w:r>
        <w:rPr>
          <w:rFonts w:hint="eastAsia" w:cs="宋体"/>
        </w:rPr>
        <w:t xml:space="preserve">免赔额：每次事故绝对免赔</w:t>
      </w:r>
      <w:r>
        <w:rPr>
          <w:rFonts w:hint="eastAsia" w:cs="宋体"/>
        </w:rPr>
        <w:t xml:space="preserve">0</w:t>
      </w:r>
      <w:r>
        <w:rPr>
          <w:rFonts w:hint="eastAsia" w:cs="宋体"/>
        </w:rPr>
        <w:t xml:space="preserve">元</w:t>
      </w:r>
      <w:r>
        <w:rPr>
          <w:rFonts w:hint="eastAsia" w:cs="宋体"/>
        </w:rPr>
        <w:t xml:space="preserve">  </w:t>
      </w:r>
      <w:r>
        <w:rPr>
          <w:rFonts w:hint="eastAsia" w:cs="宋体"/>
        </w:rPr>
      </w:r>
      <w:r/>
    </w:p>
    <w:p>
      <w:pPr>
        <w:pStyle w:val="851"/>
        <w:spacing w:before="0" w:line="360" w:lineRule="auto"/>
        <w:rPr>
          <w:rFonts w:hint="eastAsia" w:cs="宋体"/>
        </w:rPr>
      </w:pPr>
      <w:r>
        <w:rPr>
          <w:rFonts w:hint="eastAsia" w:cs="宋体"/>
        </w:rPr>
      </w:r>
      <w:r/>
    </w:p>
    <w:p>
      <w:pPr>
        <w:pStyle w:val="838"/>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应急费用</w:t>
      </w:r>
      <w:r>
        <w:rPr>
          <w:rFonts w:hint="eastAsia" w:ascii="宋体" w:hAnsi="宋体" w:cs="宋体"/>
          <w:sz w:val="24"/>
        </w:rPr>
        <w:t xml:space="preserve">补偿保险</w:t>
      </w:r>
      <w:r>
        <w:rPr>
          <w:rFonts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责任范围</w:t>
      </w:r>
      <w:r>
        <w:rPr>
          <w:rFonts w:hint="eastAsia" w:ascii="宋体" w:hAnsi="宋体" w:cs="宋体"/>
          <w:sz w:val="24"/>
        </w:rPr>
        <w:t xml:space="preserve">：</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在保险期间内，第三者在常州市武进区市政公用事业管理处负责养护的区域中发生《中华人</w:t>
      </w:r>
      <w:r>
        <w:rPr>
          <w:rFonts w:hint="eastAsia" w:ascii="宋体" w:hAnsi="宋体" w:cs="宋体"/>
          <w:sz w:val="24"/>
        </w:rPr>
        <w:t xml:space="preserve">民共和国突发事件应对法》规定的自然灾害、事</w:t>
      </w:r>
      <w:r>
        <w:rPr>
          <w:rFonts w:hint="eastAsia" w:ascii="宋体" w:hAnsi="宋体" w:cs="宋体"/>
          <w:sz w:val="24"/>
        </w:rPr>
        <w:t xml:space="preserve">故灾难公共卫生事件和社会安全事件等突发事件，被保险人在职责范围内开展应急救援与善后处置工作，对于被保险人依法应承担的下列应急救援和善后处置费用，保险人按照本保险合同的约定负责赔偿：包含但不限于救灾安置费用，紧急救援费用，善后处置费用等。</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限额：</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累计责任限额：500万元</w:t>
      </w:r>
      <w:r>
        <w:rPr>
          <w:rFonts w:hint="eastAsia" w:ascii="宋体" w:hAnsi="宋体" w:cs="宋体"/>
          <w:sz w:val="24"/>
        </w:rPr>
      </w:r>
      <w:r/>
    </w:p>
    <w:p>
      <w:pPr>
        <w:pStyle w:val="838"/>
        <w:ind w:left="239" w:firstLine="307"/>
        <w:spacing w:line="360" w:lineRule="auto"/>
        <w:rPr>
          <w:rFonts w:hint="eastAsia" w:ascii="宋体" w:hAnsi="宋体" w:cs="宋体"/>
          <w:sz w:val="24"/>
        </w:rPr>
      </w:pPr>
      <w:r>
        <w:rPr>
          <w:rFonts w:hint="eastAsia" w:ascii="宋体" w:hAnsi="宋体" w:cs="宋体"/>
          <w:sz w:val="24"/>
        </w:rPr>
        <w:t xml:space="preserve">每次救助赔偿限额100万</w:t>
      </w:r>
      <w:r>
        <w:rPr>
          <w:rFonts w:hint="eastAsia" w:ascii="宋体" w:hAnsi="宋体" w:cs="宋体"/>
          <w:sz w:val="24"/>
        </w:rPr>
        <w:t xml:space="preserve">；</w:t>
      </w:r>
      <w:r>
        <w:rPr>
          <w:rFonts w:hint="eastAsia" w:ascii="宋体" w:hAnsi="宋体" w:cs="宋体"/>
          <w:sz w:val="24"/>
        </w:rPr>
        <w:t xml:space="preserve">其中医疗赔偿限额10万</w:t>
      </w:r>
      <w:r>
        <w:rPr>
          <w:rFonts w:hint="eastAsia" w:ascii="宋体" w:hAnsi="宋体" w:cs="宋体"/>
          <w:sz w:val="24"/>
        </w:rPr>
        <w:t xml:space="preserve">，</w:t>
      </w:r>
      <w:r>
        <w:rPr>
          <w:rFonts w:hint="eastAsia" w:ascii="宋体" w:hAnsi="宋体" w:cs="宋体"/>
          <w:sz w:val="24"/>
        </w:rPr>
        <w:t xml:space="preserve">财产</w:t>
      </w:r>
      <w:r>
        <w:rPr>
          <w:rFonts w:hint="eastAsia" w:ascii="宋体" w:hAnsi="宋体" w:cs="宋体"/>
          <w:sz w:val="24"/>
        </w:rPr>
        <w:t xml:space="preserve">损失</w:t>
      </w:r>
      <w:r>
        <w:rPr>
          <w:rFonts w:hint="eastAsia" w:ascii="宋体" w:hAnsi="宋体" w:cs="宋体"/>
          <w:sz w:val="24"/>
        </w:rPr>
        <w:t xml:space="preserve">赔偿限额10万</w:t>
      </w:r>
      <w:r>
        <w:rPr>
          <w:rFonts w:hint="eastAsia" w:ascii="宋体" w:hAnsi="宋体" w:cs="宋体"/>
          <w:sz w:val="24"/>
        </w:rPr>
        <w:t xml:space="preserve">，</w:t>
      </w:r>
      <w:r>
        <w:rPr>
          <w:rFonts w:hint="eastAsia" w:ascii="宋体" w:hAnsi="宋体" w:cs="宋体"/>
          <w:sz w:val="24"/>
        </w:rPr>
        <w:t xml:space="preserve">应急救助费用限额10万</w:t>
      </w:r>
      <w:r>
        <w:rPr>
          <w:rFonts w:hint="eastAsia" w:ascii="宋体" w:hAnsi="宋体" w:cs="宋体"/>
          <w:sz w:val="24"/>
        </w:rPr>
      </w:r>
      <w:r/>
    </w:p>
    <w:p>
      <w:pPr>
        <w:pStyle w:val="851"/>
        <w:spacing w:before="0" w:line="360" w:lineRule="auto"/>
        <w:rPr>
          <w:rFonts w:hint="eastAsia" w:cs="宋体"/>
        </w:rPr>
      </w:pPr>
      <w:r>
        <w:rPr>
          <w:rFonts w:hint="eastAsia" w:cs="宋体"/>
        </w:rPr>
        <w:t xml:space="preserve">    </w:t>
      </w:r>
      <w:r>
        <w:rPr>
          <w:rFonts w:hint="eastAsia" w:cs="宋体"/>
        </w:rPr>
        <w:t xml:space="preserve">免赔额：每次事故绝对免赔</w:t>
      </w:r>
      <w:r>
        <w:rPr>
          <w:rFonts w:hint="eastAsia" w:cs="宋体"/>
        </w:rPr>
        <w:t xml:space="preserve">0</w:t>
      </w:r>
      <w:r>
        <w:rPr>
          <w:rFonts w:hint="eastAsia" w:cs="宋体"/>
        </w:rPr>
        <w:t xml:space="preserve">元</w:t>
      </w:r>
      <w:r>
        <w:rPr>
          <w:rFonts w:hint="eastAsia" w:cs="宋体"/>
        </w:rPr>
      </w:r>
      <w:r/>
    </w:p>
    <w:p>
      <w:pPr>
        <w:pStyle w:val="838"/>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附加险部分</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2.1广告及装饰装置责任条款</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sz w:val="24"/>
        </w:rPr>
        <w:t xml:space="preserve">火灾、爆炸</w:t>
      </w:r>
      <w:r>
        <w:rPr>
          <w:rFonts w:hint="eastAsia" w:ascii="宋体" w:hAnsi="宋体" w:cs="宋体"/>
          <w:sz w:val="24"/>
        </w:rPr>
        <w:t xml:space="preserve">、烟熏及水损条款（累计责任限额：1500万</w:t>
      </w:r>
      <w:r>
        <w:rPr>
          <w:rFonts w:hint="eastAsia" w:ascii="宋体" w:hAnsi="宋体" w:cs="宋体"/>
          <w:sz w:val="24"/>
        </w:rPr>
        <w:t xml:space="preserve">，每次事故责任限额：300万）</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2.3自动承保新地点条款</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2.4急救费用条款</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2.5独立承包人责任条款</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2.6建筑物改变条款</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2.7错误与遗漏条款</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2.8交叉责任条款</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2.9社交及娱乐场所责任条款</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2.10卫生装置条款</w:t>
      </w:r>
      <w:r>
        <w:rPr>
          <w:rFonts w:hint="eastAsia" w:ascii="宋体" w:hAnsi="宋体" w:cs="宋体"/>
          <w:sz w:val="24"/>
        </w:rPr>
      </w:r>
      <w:r/>
    </w:p>
    <w:p>
      <w:pPr>
        <w:pStyle w:val="851"/>
        <w:ind w:firstLine="480"/>
        <w:spacing w:before="0" w:line="360" w:lineRule="auto"/>
        <w:rPr>
          <w:rFonts w:hint="eastAsia" w:cs="宋体"/>
        </w:rPr>
      </w:pPr>
      <w:r>
        <w:rPr>
          <w:rFonts w:hint="eastAsia" w:cs="宋体"/>
        </w:rPr>
        <w:t xml:space="preserve">2.11</w:t>
      </w:r>
      <w:r>
        <w:rPr>
          <w:rFonts w:hint="eastAsia" w:cs="宋体"/>
        </w:rPr>
        <w:t xml:space="preserve">节日装饰责任扩展条款</w:t>
      </w:r>
      <w:r>
        <w:rPr>
          <w:rFonts w:hint="eastAsia" w:cs="宋体"/>
        </w:rPr>
      </w:r>
      <w:r/>
    </w:p>
    <w:p>
      <w:pPr>
        <w:pStyle w:val="851"/>
        <w:ind w:firstLine="480"/>
        <w:spacing w:before="0" w:line="360" w:lineRule="auto"/>
        <w:rPr>
          <w:rFonts w:hint="eastAsia" w:cs="宋体"/>
        </w:rPr>
      </w:pPr>
      <w:r>
        <w:rPr>
          <w:rFonts w:hint="eastAsia" w:cs="宋体"/>
        </w:rPr>
        <w:t xml:space="preserve">3.特别约定</w:t>
      </w:r>
      <w:r>
        <w:rPr>
          <w:rFonts w:hint="eastAsia" w:cs="宋体"/>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3.1</w:t>
      </w:r>
      <w:r>
        <w:rPr>
          <w:rFonts w:hint="eastAsia" w:ascii="宋体" w:hAnsi="宋体" w:cs="宋体"/>
          <w:sz w:val="24"/>
        </w:rPr>
        <w:t xml:space="preserve">应急救援：指针对突发、具有破坏力的紧急事件采取预防、预备、响应和恢复的活动与计划。根据紧急事件的不同类型，分为卫生应急、交通应急、消防应急、自然灾害应急、安全事故应急、公共场所应急等领域的应急救援。</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3.2</w:t>
      </w:r>
      <w:r>
        <w:rPr>
          <w:rFonts w:hint="eastAsia" w:ascii="宋体" w:hAnsi="宋体" w:cs="宋体"/>
          <w:sz w:val="24"/>
        </w:rPr>
        <w:t xml:space="preserve">承保因自然灾害事故引起树木折枝所致的</w:t>
      </w:r>
      <w:r>
        <w:rPr>
          <w:rFonts w:hint="eastAsia" w:ascii="宋体" w:hAnsi="宋体" w:cs="宋体"/>
          <w:sz w:val="24"/>
        </w:rPr>
        <w:t xml:space="preserve">第三者损失。</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3.3</w:t>
      </w:r>
      <w:r>
        <w:rPr>
          <w:rFonts w:hint="eastAsia" w:ascii="宋体" w:hAnsi="宋体" w:cs="宋体"/>
          <w:sz w:val="24"/>
        </w:rPr>
        <w:t xml:space="preserve">附加震动、移动或减弱支撑条款</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本附加险合同扩展承保由于建筑物震动、移动或减弱支撑而造成的第三者财产损失和人身伤亡，对依法应由被保险人承担的经济赔偿责任，保险人负责赔偿。</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本附加险条款与主险条款内容相悖之处，以本附加险条款为准;未尽之处，以主险条款为准。</w:t>
      </w:r>
      <w:r>
        <w:rPr>
          <w:rFonts w:hint="eastAsia" w:ascii="宋体" w:hAnsi="宋体" w:cs="宋体"/>
          <w:sz w:val="24"/>
        </w:rPr>
        <w:br w:type="textWrapping" w:clear="all"/>
      </w:r>
      <w:r>
        <w:rPr>
          <w:rFonts w:hint="eastAsia" w:ascii="宋体" w:hAnsi="宋体" w:cs="宋体"/>
          <w:sz w:val="24"/>
        </w:rPr>
        <w:t xml:space="preserve">    3.4</w:t>
      </w:r>
      <w:r>
        <w:rPr>
          <w:rFonts w:hint="eastAsia" w:ascii="宋体" w:hAnsi="宋体" w:cs="宋体"/>
          <w:sz w:val="24"/>
        </w:rPr>
        <w:t xml:space="preserve">附加现场保护特约条款</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兹经合同双方同意，发生本保单项下保险责任范围内风险事故时，被保险人应及时通知保险人，同时被保险人可以按照规范要求，立即组织抢险工作，不必保留现场，但被保险人应认</w:t>
      </w:r>
      <w:r>
        <w:rPr>
          <w:rFonts w:hint="eastAsia" w:ascii="宋体" w:hAnsi="宋体" w:cs="宋体"/>
          <w:sz w:val="24"/>
        </w:rPr>
        <w:t xml:space="preserve">真做好相关记录。若在条件许可下，被保险人应</w:t>
      </w:r>
      <w:r>
        <w:rPr>
          <w:rFonts w:hint="eastAsia" w:ascii="宋体" w:hAnsi="宋体" w:cs="宋体"/>
          <w:sz w:val="24"/>
        </w:rPr>
        <w:t xml:space="preserve">做好对第一现场拍照或录像的工作。保险人应以被保险人提供的所有的证明文件、资料和单据为赔偿的依据。</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本附加险条款与主险条款内容相悖之处，以本附加险条款为准;未尽之处，以主险条款为准。</w:t>
      </w:r>
      <w:r>
        <w:rPr>
          <w:rFonts w:hint="eastAsia" w:ascii="宋体" w:hAnsi="宋体" w:cs="宋体"/>
          <w:sz w:val="24"/>
        </w:rPr>
        <w:br w:type="textWrapping" w:clear="all"/>
      </w:r>
      <w:r>
        <w:rPr>
          <w:rFonts w:hint="eastAsia" w:ascii="宋体" w:hAnsi="宋体" w:cs="宋体"/>
          <w:sz w:val="24"/>
        </w:rPr>
        <w:t xml:space="preserve">    3.5</w:t>
      </w:r>
      <w:r>
        <w:rPr>
          <w:rFonts w:hint="eastAsia" w:ascii="宋体" w:hAnsi="宋体" w:cs="宋体"/>
          <w:sz w:val="24"/>
        </w:rPr>
        <w:t xml:space="preserve">附加施工责任特约条款</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兹经双方同意并约定，本附加险扩展承保被保险人及其工程承包商在进行本保险单所承保的在建工程施工过程中发生的与在建工程直接相关的意外事故引起的工地内及邻近区域的第三者人身伤亡或财产损失，依法应由被保险人承担的经济赔偿责任(包括属于工程承包商的责任但被法院判</w:t>
      </w:r>
      <w:r>
        <w:rPr>
          <w:rFonts w:hint="eastAsia" w:ascii="宋体" w:hAnsi="宋体" w:cs="宋体"/>
          <w:sz w:val="24"/>
        </w:rPr>
        <w:t xml:space="preserve">决应承担的连带赔偿责任)。被保险人及其工程</w:t>
      </w:r>
      <w:r>
        <w:rPr>
          <w:rFonts w:hint="eastAsia" w:ascii="宋体" w:hAnsi="宋体" w:cs="宋体"/>
          <w:sz w:val="24"/>
        </w:rPr>
        <w:t xml:space="preserve">承包商应采取一切措施以防止在施工过程中发生意外。</w:t>
      </w:r>
      <w:r>
        <w:rPr>
          <w:rFonts w:hint="eastAsia" w:ascii="宋体" w:hAnsi="宋体" w:cs="宋体"/>
          <w:sz w:val="24"/>
        </w:rPr>
        <w:br w:type="textWrapping" w:clear="all"/>
      </w:r>
      <w:r>
        <w:rPr>
          <w:rFonts w:hint="eastAsia" w:ascii="宋体" w:hAnsi="宋体" w:cs="宋体"/>
          <w:sz w:val="24"/>
        </w:rPr>
        <w:t xml:space="preserve">  </w:t>
      </w:r>
      <w:r>
        <w:rPr>
          <w:rFonts w:hint="eastAsia" w:ascii="宋体" w:hAnsi="宋体" w:cs="宋体"/>
          <w:sz w:val="24"/>
        </w:rPr>
        <w:t xml:space="preserve">本附加险条款与主险条款内容相悖之处，以本附加险条款为准;未尽之处，以主险条款为准。</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4.服务内容及要求</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4.1项目服务团队</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乙方专门成立保险项目服务小组，在本协议生效后立即投入正式运营，负责处理一切保险事宜。项目小组组长及相关负责人员变动须事先与甲方协商，变动申请须在人员变动 2个工作日内以书面形式通知甲方。</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项目服务小组成员分工及组成如下：小组组长1名，组员至少3名。组长负责：统筹协调。组员负责：承保负责、理赔</w:t>
      </w:r>
      <w:r>
        <w:rPr>
          <w:rFonts w:hint="eastAsia" w:ascii="宋体" w:hAnsi="宋体" w:cs="宋体"/>
          <w:sz w:val="24"/>
        </w:rPr>
        <w:t xml:space="preserve">负责、日常服务对接人。</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4.2保单签发：集</w:t>
      </w:r>
      <w:r>
        <w:rPr>
          <w:rFonts w:hint="eastAsia" w:ascii="宋体" w:hAnsi="宋体" w:cs="宋体"/>
          <w:sz w:val="24"/>
        </w:rPr>
        <w:t xml:space="preserve">中出单在5个工作日全部完成。</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4.3报案受理：乙方应全年365天24小时保险服务专线电话受理，在接到甲方报案后立即受理。</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4.4现场查勘：乙方应在8小时内到达现场查勘，并告知甲方理赔程序。</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4.5赔款时限：在收到甲方提供的完整必要的索赔材料并达成赔偿协议后10日内无条件支付赔款；对于不属于保险责任的，在接到甲方赔偿请求后3个工作日内向其发出《拒赔通知书》。</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4.6投诉制度：设立投诉受理电话，由乙方高管人员负责受理甲方的保险投诉。对于同一服务人员发生超过3次（含3次）</w:t>
      </w:r>
      <w:r>
        <w:rPr>
          <w:rFonts w:hint="eastAsia" w:ascii="宋体" w:hAnsi="宋体" w:cs="宋体"/>
          <w:sz w:val="24"/>
        </w:rPr>
        <w:t xml:space="preserve">以上的有效投诉，更换该服务人员。</w:t>
      </w:r>
      <w:r>
        <w:rPr>
          <w:rFonts w:hint="eastAsia" w:ascii="宋体" w:hAnsi="宋体" w:cs="宋体"/>
          <w:sz w:val="24"/>
        </w:rPr>
      </w:r>
      <w:r/>
    </w:p>
    <w:p>
      <w:pPr>
        <w:pStyle w:val="838"/>
        <w:ind w:firstLine="480"/>
        <w:jc w:val="left"/>
        <w:spacing w:line="360" w:lineRule="auto"/>
        <w:rPr>
          <w:rFonts w:hint="eastAsia" w:ascii="宋体" w:hAnsi="宋体" w:cs="宋体"/>
          <w:sz w:val="24"/>
        </w:rPr>
      </w:pPr>
      <w:r>
        <w:rPr>
          <w:rFonts w:hint="eastAsia" w:ascii="宋体" w:hAnsi="宋体" w:cs="宋体"/>
          <w:sz w:val="24"/>
        </w:rPr>
        <w:t xml:space="preserve">4.7预</w:t>
      </w:r>
      <w:r>
        <w:rPr>
          <w:rFonts w:hint="eastAsia" w:ascii="宋体" w:hAnsi="宋体" w:cs="宋体"/>
          <w:sz w:val="24"/>
        </w:rPr>
        <w:t xml:space="preserve">付赔款：对于案情复杂且无法迅速确定全部损失的较大案件，经甲方书面申请，对于估损金额100万元以下的案件按已确定部分金额的70%支付预付赔款；估损金额100万元（含）以上的案件按已确定部分金额的80%支付预付赔款，预付赔款在5个工作日内支付，其余部分在结案时补齐差额。</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5.监督管理及绩效考核</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5.1保险人在合同有效期内，应接受采购人的监督管理。保险人非因不可抗力未履行招标文件、响应文件和合同规定的义务，一经查实，采购人将根据《常州市政府采购供应商信用管理暂行办法》（常</w:t>
      </w:r>
      <w:r>
        <w:rPr>
          <w:rFonts w:hint="eastAsia" w:ascii="宋体" w:hAnsi="宋体" w:cs="宋体"/>
          <w:sz w:val="24"/>
        </w:rPr>
        <w:t xml:space="preserve">财规〔2017〕6号）相关规定报请财政部门</w:t>
      </w:r>
      <w:r>
        <w:rPr>
          <w:rFonts w:hint="eastAsia" w:ascii="宋体" w:hAnsi="宋体" w:cs="宋体"/>
          <w:sz w:val="24"/>
        </w:rPr>
        <w:t xml:space="preserve">按照规定予以成交供应商行政处罚或失信记录。造成采购人或被保险人损失的将启动诉讼程序，要求成交供应商承担相关损失赔偿责任。</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5.2宣传培训：保险人负责相关宣传、培训的费用。必要时需要对被保险人或其监护人进行一对一电话宣讲，确保被保险人或其监护人知晓并明了本保险方案内容及其相关的法律责任和后果。</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6.质量保证</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乙方所提供的服务必须符合国家有关标准和招标文件的要求，在本项目承保理赔工作中，严格遵守国家法律法规、行业监管规定，廉洁自律、依法合规经营和信息保密。</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7.投保人清</w:t>
      </w:r>
      <w:r>
        <w:rPr>
          <w:rFonts w:hint="eastAsia" w:ascii="宋体" w:hAnsi="宋体" w:cs="宋体"/>
          <w:sz w:val="24"/>
        </w:rPr>
        <w:t xml:space="preserve">单：投保范围包含但不限于以下清单内容，如有</w:t>
      </w:r>
      <w:r>
        <w:rPr>
          <w:rFonts w:hint="eastAsia" w:ascii="宋体" w:hAnsi="宋体" w:cs="宋体"/>
          <w:sz w:val="24"/>
        </w:rPr>
        <w:t xml:space="preserve">新增调整，均包含在本年度保险范围内，合同金额不改变。</w:t>
      </w:r>
      <w:r>
        <w:rPr>
          <w:rFonts w:hint="eastAsia" w:ascii="宋体" w:hAnsi="宋体" w:cs="宋体"/>
          <w:sz w:val="24"/>
        </w:rPr>
      </w:r>
      <w:r/>
    </w:p>
    <w:p>
      <w:pPr>
        <w:pStyle w:val="838"/>
        <w:contextualSpacing/>
        <w:ind w:firstLine="480"/>
        <w:spacing w:line="360" w:lineRule="auto"/>
        <w:rPr>
          <w:sz w:val="24"/>
        </w:rPr>
      </w:pPr>
      <w:r>
        <w:rPr>
          <w:rFonts w:hint="eastAsia"/>
          <w:sz w:val="24"/>
        </w:rPr>
        <w:t xml:space="preserve">8.</w:t>
      </w:r>
      <w:r>
        <w:rPr>
          <w:sz w:val="24"/>
        </w:rPr>
        <w:t xml:space="preserve">其他要求</w:t>
      </w:r>
      <w:r>
        <w:rPr>
          <w:sz w:val="24"/>
        </w:rPr>
      </w:r>
      <w:r/>
    </w:p>
    <w:p>
      <w:pPr>
        <w:pStyle w:val="1106"/>
        <w:contextualSpacing/>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Times New Roman" w:hAnsi="Times New Roman"/>
          <w:sz w:val="24"/>
          <w:szCs w:val="24"/>
          <w:u w:val="single"/>
        </w:rPr>
        <w:t xml:space="preserve">  </w:t>
      </w:r>
      <w:r>
        <w:rPr>
          <w:rFonts w:hint="eastAsia" w:ascii="宋体" w:hAnsi="宋体"/>
          <w:sz w:val="24"/>
          <w:szCs w:val="24"/>
          <w:u w:val="single"/>
        </w:rPr>
        <w:t xml:space="preserve">0 </w:t>
      </w:r>
      <w:r>
        <w:rPr>
          <w:rFonts w:hint="eastAsia" w:ascii="Times New Roman" w:hAnsi="Times New Roman"/>
          <w:sz w:val="24"/>
          <w:szCs w:val="24"/>
          <w:u w:val="single"/>
        </w:rPr>
        <w:t xml:space="preserve"> </w:t>
      </w:r>
      <w:r>
        <w:rPr>
          <w:rFonts w:hint="eastAsia" w:ascii="Times New Roman" w:hAnsi="Times New Roman"/>
          <w:sz w:val="24"/>
          <w:szCs w:val="24"/>
        </w:rPr>
        <w:t xml:space="preserve">%，如果未设置预留份额情形，请附相关情况说明（此项必填）。</w:t>
      </w:r>
      <w:r>
        <w:rPr>
          <w:rFonts w:hint="eastAsia" w:ascii="Times New Roman" w:hAnsi="Times New Roman"/>
          <w:sz w:val="24"/>
          <w:szCs w:val="24"/>
        </w:rPr>
      </w:r>
      <w:r/>
    </w:p>
    <w:p>
      <w:pPr>
        <w:pStyle w:val="1106"/>
        <w:contextualSpacing/>
        <w:ind w:firstLine="480"/>
        <w:jc w:val="left"/>
        <w:spacing w:line="360" w:lineRule="auto"/>
        <w:rPr>
          <w:b/>
        </w:rPr>
      </w:pPr>
      <w:r>
        <w:rPr>
          <w:rFonts w:hint="eastAsia" w:ascii="Times New Roman" w:hAnsi="Times New Roman"/>
          <w:sz w:val="24"/>
          <w:szCs w:val="24"/>
        </w:rPr>
        <w:t xml:space="preserve">结合本项目特点，经市场调研，本项目符合《政府采购促进中小企业发展管理办法》中第六条（三）按照本办法规定预留采购份额无法确保充分供应、充分竞争，或者存在可能影响政府采购目标实现的情形。故本项目不</w:t>
      </w:r>
      <w:r>
        <w:rPr>
          <w:rFonts w:hint="eastAsia" w:ascii="Times New Roman" w:hAnsi="Times New Roman"/>
          <w:sz w:val="24"/>
          <w:szCs w:val="24"/>
        </w:rPr>
        <w:t xml:space="preserve">适合选用“面向中小企业预留采购份额</w:t>
      </w:r>
      <w:r>
        <w:rPr>
          <w:rFonts w:hint="eastAsia"/>
          <w:sz w:val="24"/>
        </w:rPr>
        <w:t xml:space="preserve">”这种情</w:t>
      </w:r>
      <w:r>
        <w:rPr>
          <w:rFonts w:hint="eastAsia"/>
          <w:sz w:val="24"/>
        </w:rPr>
        <w:t xml:space="preserve">况。</w:t>
      </w:r>
      <w:r>
        <w:rPr>
          <w:b/>
        </w:rPr>
      </w:r>
      <w:r/>
    </w:p>
    <w:p>
      <w:pPr>
        <w:pStyle w:val="838"/>
        <w:numPr>
          <w:ilvl w:val="0"/>
          <w:numId w:val="17"/>
        </w:numPr>
        <w:ind w:firstLine="480"/>
        <w:spacing w:line="360" w:lineRule="auto"/>
        <w:tabs>
          <w:tab w:val="left" w:pos="312" w:leader="none"/>
        </w:tabs>
        <w:rPr>
          <w:rFonts w:hint="eastAsia" w:ascii="宋体" w:hAnsi="宋体" w:cs="宋体"/>
          <w:sz w:val="24"/>
        </w:rPr>
      </w:pPr>
      <w:r>
        <w:rPr>
          <w:rFonts w:hint="eastAsia" w:ascii="宋体" w:hAnsi="宋体" w:cs="宋体"/>
          <w:sz w:val="24"/>
        </w:rPr>
        <w:t xml:space="preserve">附件：</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附件一：道路投保清单</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附件二：桥梁投保清单</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附件三：绿化投保清单</w:t>
      </w:r>
      <w:r>
        <w:rPr>
          <w:rFonts w:hint="eastAsia" w:ascii="宋体" w:hAnsi="宋体" w:cs="宋体"/>
          <w:sz w:val="24"/>
        </w:rPr>
      </w:r>
      <w:r/>
    </w:p>
    <w:p>
      <w:pPr>
        <w:pStyle w:val="838"/>
        <w:ind w:firstLine="480"/>
        <w:spacing w:line="360" w:lineRule="auto"/>
        <w:rPr>
          <w:rFonts w:hint="eastAsia" w:ascii="宋体" w:hAnsi="宋体" w:cs="宋体"/>
          <w:sz w:val="24"/>
        </w:rPr>
      </w:pPr>
      <w:r>
        <w:rPr>
          <w:rFonts w:hint="eastAsia" w:ascii="宋体" w:hAnsi="宋体" w:cs="宋体"/>
          <w:sz w:val="24"/>
        </w:rPr>
        <w:t xml:space="preserve">附件四：照明及附属设施投保清单</w:t>
      </w:r>
      <w:r>
        <w:rPr>
          <w:rFonts w:hint="eastAsia" w:ascii="宋体" w:hAnsi="宋体" w:cs="宋体"/>
          <w:sz w:val="24"/>
        </w:rPr>
      </w:r>
      <w:r/>
    </w:p>
    <w:p>
      <w:pPr>
        <w:pStyle w:val="838"/>
        <w:rPr>
          <w:rFonts w:hint="eastAsia" w:ascii="宋体" w:hAnsi="宋体"/>
          <w:b/>
          <w:bCs/>
          <w:szCs w:val="21"/>
          <w:u w:val="single"/>
          <w:lang w:bidi="ar"/>
        </w:rPr>
      </w:pPr>
      <w:r/>
      <w:bookmarkStart w:id="239" w:name="_Toc99301425"/>
      <w:r>
        <w:rPr>
          <w:rFonts w:hint="eastAsia" w:ascii="宋体" w:hAnsi="宋体"/>
          <w:b/>
          <w:bCs/>
          <w:szCs w:val="21"/>
          <w:u w:val="single"/>
          <w:lang w:bidi="ar"/>
        </w:rPr>
      </w:r>
      <w:r/>
    </w:p>
    <w:p>
      <w:pPr>
        <w:pStyle w:val="908"/>
      </w:pPr>
      <w:r/>
      <w:r/>
    </w:p>
    <w:p>
      <w:pPr>
        <w:pStyle w:val="838"/>
        <w:contextualSpacing/>
        <w:jc w:val="center"/>
        <w:spacing w:line="440" w:lineRule="exact"/>
        <w:rPr>
          <w:b/>
          <w:sz w:val="36"/>
          <w:szCs w:val="36"/>
        </w:rPr>
        <w:outlineLvl w:val="0"/>
      </w:pPr>
      <w:r>
        <w:rPr>
          <w:b/>
          <w:sz w:val="36"/>
          <w:szCs w:val="36"/>
        </w:rPr>
        <w:br w:type="page" w:clear="all"/>
      </w:r>
      <w:r>
        <w:rPr>
          <w:b/>
          <w:sz w:val="36"/>
          <w:szCs w:val="36"/>
        </w:rPr>
        <w:t xml:space="preserve">第六章   拟签订的合同文本</w:t>
      </w:r>
      <w:bookmarkEnd w:id="239"/>
      <w:r>
        <w:rPr>
          <w:b/>
          <w:sz w:val="36"/>
          <w:szCs w:val="36"/>
        </w:rPr>
      </w:r>
      <w:r/>
    </w:p>
    <w:p>
      <w:pPr>
        <w:pStyle w:val="838"/>
        <w:spacing w:line="360" w:lineRule="auto"/>
        <w:tabs>
          <w:tab w:val="left" w:pos="900" w:leader="none"/>
          <w:tab w:val="left" w:pos="1080" w:leader="none"/>
        </w:tabs>
        <w:rPr>
          <w:sz w:val="18"/>
          <w:szCs w:val="18"/>
        </w:rPr>
      </w:pPr>
      <w:r>
        <w:rPr>
          <w:sz w:val="18"/>
          <w:szCs w:val="18"/>
        </w:rPr>
      </w:r>
      <w:r/>
    </w:p>
    <w:p>
      <w:pPr>
        <w:pStyle w:val="838"/>
        <w:ind w:firstLine="480"/>
        <w:jc w:val="left"/>
        <w:spacing w:line="360" w:lineRule="auto"/>
        <w:widowControl/>
        <w:rPr>
          <w:rFonts w:hint="eastAsia"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u w:val="single"/>
        </w:rPr>
        <w:t xml:space="preserve">        </w:t>
      </w:r>
      <w:r>
        <w:rPr>
          <w:rFonts w:hint="eastAsia" w:ascii="宋体" w:hAnsi="宋体"/>
          <w:sz w:val="24"/>
          <w:lang w:val="zh-CN"/>
        </w:rPr>
        <w:t xml:space="preserve">的采购结果签订本合同。</w:t>
      </w:r>
      <w:r>
        <w:rPr>
          <w:rFonts w:hint="eastAsia"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甲方（被保险人）：（以下简称甲方）</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负责人：</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地址：</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乙方（保险人）：（以下简称乙方）</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单位负责人（或委托代理人）：</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地址：</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根据招标编号</w:t>
      </w:r>
      <w:r>
        <w:rPr>
          <w:rFonts w:hint="eastAsia" w:ascii="宋体" w:hAnsi="宋体"/>
          <w:sz w:val="24"/>
          <w:u w:val="single"/>
        </w:rPr>
        <w:t xml:space="preserve">             </w:t>
      </w:r>
      <w:r>
        <w:rPr>
          <w:rFonts w:hint="eastAsia" w:ascii="宋体" w:hAnsi="宋体"/>
          <w:sz w:val="24"/>
        </w:rPr>
        <w:t xml:space="preserve">招标文件、乙方投标文件及中标</w:t>
      </w:r>
      <w:r>
        <w:rPr>
          <w:rFonts w:hint="eastAsia" w:ascii="宋体" w:hAnsi="宋体"/>
          <w:sz w:val="24"/>
        </w:rPr>
        <w:t xml:space="preserve">通知书，甲、乙双方本着自愿、平等、互利和诚</w:t>
      </w:r>
      <w:r>
        <w:rPr>
          <w:rFonts w:hint="eastAsia" w:ascii="宋体" w:hAnsi="宋体"/>
          <w:sz w:val="24"/>
        </w:rPr>
        <w:t xml:space="preserve">实信用的原则，就此次确定保险采购项目事宜签订本合同。</w:t>
      </w:r>
      <w:r>
        <w:rPr>
          <w:rFonts w:ascii="宋体" w:hAnsi="宋体"/>
          <w:sz w:val="24"/>
        </w:rPr>
      </w:r>
      <w:r/>
    </w:p>
    <w:p>
      <w:pPr>
        <w:pStyle w:val="838"/>
        <w:ind w:firstLine="480"/>
        <w:jc w:val="left"/>
        <w:spacing w:line="360" w:lineRule="auto"/>
        <w:widowControl/>
        <w:rPr>
          <w:rFonts w:ascii="宋体" w:hAnsi="宋体"/>
          <w:sz w:val="24"/>
        </w:rPr>
        <w:outlineLvl w:val="1"/>
      </w:pPr>
      <w:r>
        <w:rPr>
          <w:rFonts w:hint="eastAsia" w:ascii="宋体" w:hAnsi="宋体"/>
          <w:sz w:val="24"/>
        </w:rPr>
        <w:t xml:space="preserve">一、保险当事人</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ab/>
      </w:r>
      <w:r>
        <w:rPr>
          <w:rFonts w:hint="eastAsia" w:ascii="宋体" w:hAnsi="宋体"/>
          <w:sz w:val="24"/>
        </w:rPr>
        <w:t xml:space="preserve"> 被保险人：</w:t>
      </w:r>
      <w:r>
        <w:rPr>
          <w:rFonts w:ascii="宋体" w:hAnsi="宋体"/>
          <w:sz w:val="24"/>
        </w:rPr>
      </w:r>
      <w:r/>
    </w:p>
    <w:p>
      <w:pPr>
        <w:pStyle w:val="838"/>
        <w:ind w:firstLine="960"/>
        <w:jc w:val="left"/>
        <w:spacing w:line="360" w:lineRule="auto"/>
        <w:widowControl/>
        <w:rPr>
          <w:rFonts w:ascii="宋体" w:hAnsi="宋体"/>
          <w:sz w:val="24"/>
        </w:rPr>
      </w:pPr>
      <w:r>
        <w:rPr>
          <w:rFonts w:hint="eastAsia" w:ascii="宋体" w:hAnsi="宋体"/>
          <w:sz w:val="24"/>
        </w:rPr>
        <w:t xml:space="preserve">保险人： </w:t>
      </w:r>
      <w:r>
        <w:rPr>
          <w:rFonts w:ascii="宋体" w:hAnsi="宋体"/>
          <w:sz w:val="24"/>
        </w:rPr>
      </w:r>
      <w:r/>
    </w:p>
    <w:p>
      <w:pPr>
        <w:pStyle w:val="838"/>
        <w:ind w:firstLine="480"/>
        <w:jc w:val="left"/>
        <w:spacing w:line="360" w:lineRule="auto"/>
        <w:widowControl/>
        <w:rPr>
          <w:rFonts w:ascii="宋体" w:hAnsi="宋体"/>
          <w:sz w:val="24"/>
        </w:rPr>
        <w:outlineLvl w:val="1"/>
      </w:pPr>
      <w:r>
        <w:rPr>
          <w:rFonts w:hint="eastAsia" w:ascii="宋体" w:hAnsi="宋体"/>
          <w:sz w:val="24"/>
        </w:rPr>
        <w:t xml:space="preserve">二、投保险种 ： </w:t>
      </w:r>
      <w:r>
        <w:rPr>
          <w:rFonts w:ascii="宋体" w:hAnsi="宋体"/>
          <w:sz w:val="24"/>
        </w:rPr>
      </w:r>
      <w:r/>
    </w:p>
    <w:p>
      <w:pPr>
        <w:pStyle w:val="838"/>
        <w:ind w:firstLine="480"/>
        <w:jc w:val="left"/>
        <w:spacing w:line="360" w:lineRule="auto"/>
        <w:widowControl/>
        <w:rPr>
          <w:rFonts w:ascii="宋体" w:hAnsi="宋体"/>
          <w:sz w:val="24"/>
        </w:rPr>
        <w:outlineLvl w:val="1"/>
      </w:pPr>
      <w:r>
        <w:rPr>
          <w:rFonts w:hint="eastAsia" w:ascii="宋体" w:hAnsi="宋体"/>
          <w:sz w:val="24"/>
        </w:rPr>
        <w:t xml:space="preserve">三、保险条款 ：                   </w:t>
      </w:r>
      <w:r>
        <w:rPr>
          <w:rFonts w:ascii="宋体" w:hAnsi="宋体"/>
          <w:sz w:val="24"/>
        </w:rPr>
      </w:r>
      <w:r/>
    </w:p>
    <w:p>
      <w:pPr>
        <w:pStyle w:val="838"/>
        <w:ind w:firstLine="480"/>
        <w:jc w:val="left"/>
        <w:spacing w:line="360" w:lineRule="auto"/>
        <w:widowControl/>
        <w:rPr>
          <w:rFonts w:ascii="宋体" w:hAnsi="宋体"/>
          <w:sz w:val="24"/>
        </w:rPr>
        <w:outlineLvl w:val="1"/>
      </w:pPr>
      <w:r>
        <w:rPr>
          <w:rFonts w:hint="eastAsia" w:ascii="宋体" w:hAnsi="宋体"/>
          <w:sz w:val="24"/>
        </w:rPr>
        <w:t xml:space="preserve">四、保险金额／赔偿限额</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ab/>
      </w:r>
      <w:r>
        <w:rPr>
          <w:rFonts w:hint="eastAsia" w:ascii="宋体" w:hAnsi="宋体"/>
          <w:sz w:val="24"/>
        </w:rPr>
        <w:t xml:space="preserve"> 保险金额： </w:t>
      </w:r>
      <w:r>
        <w:rPr>
          <w:rFonts w:ascii="宋体" w:hAnsi="宋体"/>
          <w:sz w:val="24"/>
        </w:rPr>
      </w:r>
      <w:r/>
    </w:p>
    <w:p>
      <w:pPr>
        <w:pStyle w:val="838"/>
        <w:ind w:left="479" w:firstLine="480"/>
        <w:spacing w:line="360" w:lineRule="auto"/>
        <w:rPr>
          <w:rFonts w:hint="eastAsia" w:ascii="宋体" w:hAnsi="宋体" w:cs="宋体"/>
          <w:sz w:val="24"/>
        </w:rPr>
      </w:pPr>
      <w:r>
        <w:rPr>
          <w:rFonts w:hint="eastAsia" w:ascii="宋体" w:hAnsi="宋体" w:cs="宋体"/>
          <w:sz w:val="24"/>
        </w:rPr>
        <w:t xml:space="preserve">保费金额：</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保费支付：甲方在收到乙方开具的保单全额保险费对应的增值税专用发票后，将保费全额支付至乙方指定账户。</w:t>
      </w:r>
      <w:r>
        <w:rPr>
          <w:rFonts w:hint="eastAsia" w:ascii="宋体" w:hAnsi="宋体" w:cs="宋体"/>
          <w:sz w:val="24"/>
        </w:rPr>
      </w:r>
      <w:r/>
    </w:p>
    <w:p>
      <w:pPr>
        <w:pStyle w:val="838"/>
        <w:ind w:firstLine="1025"/>
        <w:spacing w:line="360" w:lineRule="auto"/>
        <w:rPr>
          <w:rFonts w:hint="eastAsia" w:ascii="宋体" w:hAnsi="宋体" w:cs="宋体"/>
          <w:sz w:val="24"/>
        </w:rPr>
      </w:pPr>
      <w:r>
        <w:rPr>
          <w:rFonts w:hint="eastAsia" w:ascii="宋体" w:hAnsi="宋体" w:cs="宋体"/>
          <w:sz w:val="24"/>
        </w:rPr>
        <w:t xml:space="preserve">在约定保险期间内，保费交清前发生的保险事故，</w:t>
      </w:r>
      <w:r>
        <w:rPr>
          <w:rFonts w:hint="eastAsia" w:ascii="宋体" w:hAnsi="宋体" w:cs="宋体"/>
          <w:sz w:val="24"/>
        </w:rPr>
        <w:t xml:space="preserve">乙方</w:t>
      </w:r>
      <w:r>
        <w:rPr>
          <w:rFonts w:hint="eastAsia" w:ascii="宋体" w:hAnsi="宋体" w:cs="宋体"/>
          <w:sz w:val="24"/>
        </w:rPr>
        <w:t xml:space="preserve">承担保险责任。</w:t>
      </w:r>
      <w:r>
        <w:rPr>
          <w:rFonts w:hint="eastAsia" w:ascii="宋体" w:hAnsi="宋体" w:cs="宋体"/>
          <w:sz w:val="24"/>
        </w:rPr>
      </w:r>
      <w:r/>
    </w:p>
    <w:p>
      <w:pPr>
        <w:pStyle w:val="838"/>
        <w:ind w:firstLine="1025"/>
        <w:spacing w:line="360" w:lineRule="auto"/>
        <w:rPr>
          <w:rFonts w:ascii="宋体" w:hAnsi="宋体"/>
          <w:sz w:val="24"/>
        </w:rPr>
      </w:pPr>
      <w:r>
        <w:rPr>
          <w:rFonts w:hint="eastAsia" w:ascii="宋体" w:hAnsi="宋体" w:cs="宋体"/>
          <w:sz w:val="24"/>
        </w:rPr>
        <w:t xml:space="preserve">与本合同有关的一切税费，均由乙方承担</w:t>
      </w:r>
      <w:r>
        <w:rPr>
          <w:rFonts w:hint="eastAsia" w:ascii="宋体" w:hAnsi="宋体" w:cs="宋体"/>
          <w:sz w:val="24"/>
        </w:rPr>
        <w:t xml:space="preserve">。</w:t>
      </w:r>
      <w:r>
        <w:rPr>
          <w:rFonts w:ascii="宋体" w:hAnsi="宋体"/>
          <w:sz w:val="24"/>
        </w:rPr>
      </w:r>
      <w:r/>
    </w:p>
    <w:p>
      <w:pPr>
        <w:pStyle w:val="838"/>
        <w:ind w:firstLine="480"/>
        <w:jc w:val="left"/>
        <w:spacing w:line="360" w:lineRule="auto"/>
        <w:widowControl/>
        <w:rPr>
          <w:rFonts w:ascii="宋体" w:hAnsi="宋体"/>
          <w:sz w:val="24"/>
        </w:rPr>
        <w:outlineLvl w:val="1"/>
      </w:pPr>
      <w:r>
        <w:rPr>
          <w:rFonts w:hint="eastAsia" w:ascii="宋体" w:hAnsi="宋体"/>
          <w:sz w:val="24"/>
        </w:rPr>
        <w:t xml:space="preserve">五、保险协议期限：保险期限为</w:t>
      </w:r>
      <w:r>
        <w:rPr>
          <w:rFonts w:hint="eastAsia" w:ascii="宋体" w:hAnsi="宋体"/>
          <w:sz w:val="24"/>
        </w:rPr>
        <w:t xml:space="preserve">一年，</w:t>
      </w:r>
      <w:bookmarkStart w:id="240" w:name="_Hlk164242758"/>
      <w:r>
        <w:rPr>
          <w:rFonts w:hint="eastAsia" w:ascii="宋体" w:hAnsi="宋体"/>
          <w:sz w:val="24"/>
          <w:u w:val="single"/>
        </w:rPr>
        <w:t xml:space="preserve">  </w:t>
      </w:r>
      <w:bookmarkEnd w:id="240"/>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日至</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 月</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日。</w:t>
      </w:r>
      <w:r>
        <w:rPr>
          <w:rFonts w:ascii="宋体" w:hAnsi="宋体"/>
          <w:sz w:val="24"/>
        </w:rPr>
      </w:r>
      <w:r/>
    </w:p>
    <w:p>
      <w:pPr>
        <w:pStyle w:val="838"/>
        <w:ind w:firstLine="480"/>
        <w:jc w:val="left"/>
        <w:spacing w:line="360" w:lineRule="auto"/>
        <w:widowControl/>
        <w:rPr>
          <w:rFonts w:hint="eastAsia" w:ascii="宋体" w:hAnsi="宋体"/>
          <w:sz w:val="24"/>
        </w:rPr>
        <w:outlineLvl w:val="1"/>
      </w:pPr>
      <w:r>
        <w:rPr>
          <w:rFonts w:hint="eastAsia" w:ascii="宋体" w:hAnsi="宋体"/>
          <w:sz w:val="24"/>
        </w:rPr>
        <w:t xml:space="preserve">六、免赔额：</w:t>
      </w:r>
      <w:r>
        <w:rPr>
          <w:rFonts w:hint="eastAsia" w:ascii="宋体" w:hAnsi="宋体"/>
          <w:sz w:val="24"/>
        </w:rPr>
      </w:r>
      <w:r/>
    </w:p>
    <w:p>
      <w:pPr>
        <w:pStyle w:val="838"/>
        <w:ind w:firstLine="480"/>
        <w:jc w:val="left"/>
        <w:spacing w:line="360" w:lineRule="auto"/>
        <w:widowControl/>
        <w:rPr>
          <w:rFonts w:ascii="宋体" w:hAnsi="宋体"/>
          <w:sz w:val="24"/>
        </w:rPr>
        <w:outlineLvl w:val="1"/>
      </w:pPr>
      <w:r>
        <w:rPr>
          <w:rFonts w:hint="eastAsia" w:ascii="宋体" w:hAnsi="宋体"/>
          <w:sz w:val="24"/>
        </w:rPr>
        <w:t xml:space="preserve">七、保险金的申领及给付</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按实际情况在保单约定金额内进行赔付。</w:t>
      </w:r>
      <w:r>
        <w:rPr>
          <w:rFonts w:ascii="宋体" w:hAnsi="宋体"/>
          <w:sz w:val="24"/>
        </w:rPr>
      </w:r>
      <w:r/>
    </w:p>
    <w:p>
      <w:pPr>
        <w:pStyle w:val="838"/>
        <w:ind w:firstLine="480"/>
        <w:jc w:val="left"/>
        <w:spacing w:line="360" w:lineRule="auto"/>
        <w:widowControl/>
        <w:rPr>
          <w:rFonts w:ascii="宋体" w:hAnsi="宋体"/>
          <w:sz w:val="24"/>
        </w:rPr>
        <w:outlineLvl w:val="1"/>
      </w:pPr>
      <w:r>
        <w:rPr>
          <w:rFonts w:hint="eastAsia" w:ascii="宋体" w:hAnsi="宋体"/>
          <w:sz w:val="24"/>
        </w:rPr>
        <w:t xml:space="preserve">八、下列文件为本合同不可分割部分</w:t>
      </w:r>
      <w:r>
        <w:rPr>
          <w:rFonts w:ascii="宋体" w:hAnsi="宋体"/>
          <w:sz w:val="24"/>
        </w:rPr>
      </w:r>
      <w:r/>
    </w:p>
    <w:p>
      <w:pPr>
        <w:pStyle w:val="838"/>
        <w:ind w:firstLine="480"/>
        <w:jc w:val="left"/>
        <w:spacing w:line="360" w:lineRule="auto"/>
        <w:widowControl/>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招标</w:t>
      </w:r>
      <w:r>
        <w:rPr>
          <w:rFonts w:hint="eastAsia" w:ascii="宋体" w:hAnsi="宋体"/>
          <w:sz w:val="24"/>
          <w:lang w:val="zh-CN"/>
        </w:rPr>
        <w:t xml:space="preserve">文件；</w:t>
      </w:r>
      <w:r>
        <w:rPr>
          <w:rFonts w:ascii="宋体" w:hAnsi="宋体"/>
          <w:sz w:val="24"/>
          <w:lang w:val="zh-CN"/>
        </w:rPr>
      </w:r>
      <w:r/>
    </w:p>
    <w:p>
      <w:pPr>
        <w:pStyle w:val="838"/>
        <w:ind w:firstLine="480"/>
        <w:jc w:val="left"/>
        <w:spacing w:line="360" w:lineRule="auto"/>
        <w:widowControl/>
        <w:rPr>
          <w:rFonts w:ascii="宋体" w:hAnsi="宋体"/>
          <w:sz w:val="24"/>
          <w:lang w:val="zh-CN"/>
        </w:rPr>
      </w:pPr>
      <w:r>
        <w:rPr>
          <w:rFonts w:hint="eastAsia" w:ascii="宋体" w:hAnsi="宋体"/>
          <w:sz w:val="24"/>
          <w:lang w:val="zh-CN"/>
        </w:rPr>
        <w:t xml:space="preserve">（2）投标文件；</w:t>
      </w:r>
      <w:r>
        <w:rPr>
          <w:rFonts w:ascii="宋体" w:hAnsi="宋体"/>
          <w:sz w:val="24"/>
          <w:lang w:val="zh-CN"/>
        </w:rPr>
      </w:r>
      <w:r/>
    </w:p>
    <w:p>
      <w:pPr>
        <w:pStyle w:val="838"/>
        <w:ind w:firstLine="480"/>
        <w:jc w:val="left"/>
        <w:spacing w:line="360" w:lineRule="auto"/>
        <w:widowControl/>
        <w:rPr>
          <w:rFonts w:ascii="宋体" w:hAnsi="宋体"/>
          <w:sz w:val="24"/>
          <w:lang w:val="zh-CN"/>
        </w:rPr>
      </w:pPr>
      <w:r>
        <w:rPr>
          <w:rFonts w:hint="eastAsia" w:ascii="宋体" w:hAnsi="宋体"/>
          <w:sz w:val="24"/>
          <w:lang w:val="zh-CN"/>
        </w:rPr>
        <w:t xml:space="preserve">（3）中标通知书；</w:t>
      </w:r>
      <w:r>
        <w:rPr>
          <w:rFonts w:ascii="宋体" w:hAnsi="宋体"/>
          <w:sz w:val="24"/>
          <w:lang w:val="zh-CN"/>
        </w:rPr>
      </w:r>
      <w:r/>
    </w:p>
    <w:p>
      <w:pPr>
        <w:pStyle w:val="838"/>
        <w:ind w:firstLine="480"/>
        <w:jc w:val="left"/>
        <w:spacing w:line="360" w:lineRule="auto"/>
        <w:widowControl/>
        <w:rPr>
          <w:rFonts w:ascii="宋体" w:hAnsi="宋体"/>
          <w:sz w:val="24"/>
          <w:lang w:val="zh-CN"/>
        </w:rPr>
      </w:pPr>
      <w:r>
        <w:rPr>
          <w:rFonts w:hint="eastAsia" w:ascii="宋体" w:hAnsi="宋体"/>
          <w:sz w:val="24"/>
          <w:lang w:val="zh-CN"/>
        </w:rPr>
        <w:t xml:space="preserve">（4）中标人在投标、评标过程中所作其它有关承诺、声明、书面澄清；</w:t>
      </w:r>
      <w:r>
        <w:rPr>
          <w:rFonts w:ascii="宋体" w:hAnsi="宋体"/>
          <w:sz w:val="24"/>
          <w:lang w:val="zh-CN"/>
        </w:rPr>
      </w:r>
      <w:r/>
    </w:p>
    <w:p>
      <w:pPr>
        <w:pStyle w:val="838"/>
        <w:ind w:firstLine="480"/>
        <w:jc w:val="left"/>
        <w:spacing w:line="360" w:lineRule="auto"/>
        <w:widowControl/>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838"/>
        <w:ind w:firstLine="480"/>
        <w:jc w:val="left"/>
        <w:spacing w:line="360" w:lineRule="auto"/>
        <w:widowControl/>
        <w:rPr>
          <w:rFonts w:ascii="宋体" w:hAnsi="宋体"/>
          <w:sz w:val="24"/>
        </w:rPr>
      </w:pPr>
      <w:r>
        <w:rPr>
          <w:rFonts w:hint="eastAsia" w:ascii="宋体" w:hAnsi="宋体"/>
          <w:sz w:val="24"/>
        </w:rPr>
        <w:t xml:space="preserve">（6）投保人的投保材料；</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（7）投保单、保险单及批改申请书、批单； </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（8）与本次招标有关的并经当事人双方确认的其他文件。</w:t>
      </w:r>
      <w:r>
        <w:rPr>
          <w:rFonts w:ascii="宋体" w:hAnsi="宋体"/>
          <w:sz w:val="24"/>
        </w:rPr>
      </w:r>
      <w:r/>
    </w:p>
    <w:p>
      <w:pPr>
        <w:pStyle w:val="838"/>
        <w:ind w:firstLine="480"/>
        <w:jc w:val="left"/>
        <w:spacing w:line="360" w:lineRule="auto"/>
        <w:widowControl/>
        <w:rPr>
          <w:rFonts w:ascii="宋体" w:hAnsi="宋体"/>
          <w:sz w:val="24"/>
        </w:rPr>
        <w:outlineLvl w:val="1"/>
      </w:pPr>
      <w:r>
        <w:rPr>
          <w:rFonts w:hint="eastAsia" w:ascii="宋体" w:hAnsi="宋体"/>
          <w:sz w:val="24"/>
        </w:rPr>
        <w:t xml:space="preserve">九、违约责任</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甲方组织有关人员定期或不定期对签订合同的保险公司的承保服</w:t>
      </w:r>
      <w:r>
        <w:rPr>
          <w:rFonts w:hint="eastAsia" w:ascii="宋体" w:hAnsi="宋体"/>
          <w:sz w:val="24"/>
        </w:rPr>
        <w:t xml:space="preserve">务、保险价格和理赔服务进行监督和检查。</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w:t>
      </w:r>
      <w:r>
        <w:rPr>
          <w:rFonts w:hint="eastAsia" w:ascii="宋体" w:hAnsi="宋体"/>
          <w:sz w:val="24"/>
        </w:rPr>
        <w:t xml:space="preserve">一）对于下列的违约情况，将扣除相应金额，第一次有效投诉书面警告，第二次有效投诉扣除1000.00元，第三次有效投诉扣4000.00元，第四次有效投诉扣5000.00元，情节特别严重，对被保险人名誉和利益造成特别重大损害者，投保人或被保险人有权立即终止本合同，并要求退回所有未到期保费。</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1.收到被保险人对保险公司的投诉，经查情况属实；</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2.检查发现投保手续偏离基本服务要求中的“承保服务”部分任何一条，经查情况属实； </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3.检查发现理赔服务手续偏离基本服务要求中的“理赔</w:t>
      </w:r>
      <w:r>
        <w:rPr>
          <w:rFonts w:hint="eastAsia" w:ascii="宋体" w:hAnsi="宋体"/>
          <w:sz w:val="24"/>
        </w:rPr>
        <w:t xml:space="preserve">服务”部分任何一条，经查情况属实；</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4.未</w:t>
      </w:r>
      <w:r>
        <w:rPr>
          <w:rFonts w:hint="eastAsia" w:ascii="宋体" w:hAnsi="宋体"/>
          <w:sz w:val="24"/>
        </w:rPr>
        <w:t xml:space="preserve">按时向甲方提供上季度该保险公司出险以及理赔统计报表。</w:t>
      </w:r>
      <w:r>
        <w:rPr>
          <w:rFonts w:ascii="宋体" w:hAnsi="宋体"/>
          <w:sz w:val="24"/>
        </w:rPr>
      </w:r>
      <w:r/>
    </w:p>
    <w:p>
      <w:pPr>
        <w:pStyle w:val="838"/>
        <w:ind w:firstLine="480"/>
        <w:spacing w:line="360" w:lineRule="auto"/>
        <w:rPr>
          <w:rFonts w:hint="eastAsia" w:ascii="宋体" w:hAnsi="宋体"/>
          <w:sz w:val="24"/>
        </w:rPr>
      </w:pPr>
      <w:r>
        <w:rPr>
          <w:rFonts w:hint="eastAsia" w:ascii="宋体" w:hAnsi="宋体"/>
          <w:sz w:val="24"/>
        </w:rPr>
        <w:t xml:space="preserve">（二）保险公司有义务协助有关部门做好对保险具体采购单位经办人的廉政建设，防止腐败现象的出现。不以任何形式向保险具体采购单位经办人提供回扣和变相回扣，并接受有关部门监督检查。</w:t>
      </w:r>
      <w:r>
        <w:rPr>
          <w:rFonts w:hint="eastAsia" w:ascii="宋体" w:hAnsi="宋体"/>
          <w:sz w:val="24"/>
        </w:rPr>
      </w:r>
      <w:r/>
    </w:p>
    <w:p>
      <w:pPr>
        <w:pStyle w:val="838"/>
        <w:ind w:firstLine="480"/>
        <w:spacing w:line="360" w:lineRule="auto"/>
        <w:rPr>
          <w:rFonts w:hint="eastAsia" w:ascii="宋体" w:hAnsi="宋体"/>
          <w:sz w:val="24"/>
        </w:rPr>
      </w:pPr>
      <w:r>
        <w:rPr>
          <w:rFonts w:hint="eastAsia" w:ascii="宋体" w:hAnsi="宋体"/>
          <w:sz w:val="24"/>
        </w:rPr>
        <w:t xml:space="preserve">（三）</w:t>
      </w:r>
      <w:r>
        <w:rPr>
          <w:rFonts w:hint="eastAsia" w:ascii="宋体" w:hAnsi="宋体" w:cs="宋体"/>
          <w:sz w:val="24"/>
        </w:rPr>
        <w:t xml:space="preserve">保险人在合同有效期内，应接受甲方的监督管理。保险人非因不可抗力未履行招标文件、响应文件和合同规定的义务，一经查实，甲方将根据《常州市政府采购供应商信用管理暂行办法》（常财规〔2017〕6号）相关规定报请财政部门按照规定予以保险人行政处罚</w:t>
      </w:r>
      <w:r>
        <w:rPr>
          <w:rFonts w:hint="eastAsia" w:ascii="宋体" w:hAnsi="宋体" w:cs="宋体"/>
          <w:sz w:val="24"/>
        </w:rPr>
        <w:t xml:space="preserve">或失信记录。造成甲方或被保险人损失的将启动</w:t>
      </w:r>
      <w:r>
        <w:rPr>
          <w:rFonts w:hint="eastAsia" w:ascii="宋体" w:hAnsi="宋体" w:cs="宋体"/>
          <w:sz w:val="24"/>
        </w:rPr>
        <w:t xml:space="preserve">诉讼程序，要求保险人承担相关损失赔偿责任。</w:t>
      </w:r>
      <w:r>
        <w:rPr>
          <w:rFonts w:hint="eastAsia" w:ascii="宋体" w:hAnsi="宋体"/>
          <w:sz w:val="24"/>
        </w:rPr>
      </w:r>
      <w:r/>
    </w:p>
    <w:p>
      <w:pPr>
        <w:pStyle w:val="838"/>
        <w:ind w:firstLine="480"/>
        <w:jc w:val="left"/>
        <w:spacing w:line="360" w:lineRule="auto"/>
        <w:widowControl/>
        <w:rPr>
          <w:rFonts w:ascii="宋体" w:hAnsi="宋体"/>
          <w:sz w:val="24"/>
        </w:rPr>
        <w:outlineLvl w:val="1"/>
      </w:pPr>
      <w:r>
        <w:rPr>
          <w:rFonts w:hint="eastAsia" w:ascii="宋体" w:hAnsi="宋体"/>
          <w:sz w:val="24"/>
        </w:rPr>
        <w:t xml:space="preserve">十、合同修改</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对于本合同的未尽事宜，需进行修改、补充或完善的，甲乙双方必须就所修改的内容签订书面的合同修改书，作为本合同的补充协议。补充协议与本合同具有同等法律效力。</w:t>
      </w:r>
      <w:r>
        <w:rPr>
          <w:rFonts w:ascii="宋体" w:hAnsi="宋体"/>
          <w:sz w:val="24"/>
        </w:rPr>
      </w:r>
      <w:r/>
    </w:p>
    <w:p>
      <w:pPr>
        <w:pStyle w:val="838"/>
        <w:ind w:firstLine="480"/>
        <w:jc w:val="left"/>
        <w:spacing w:line="360" w:lineRule="auto"/>
        <w:widowControl/>
        <w:rPr>
          <w:rFonts w:hint="eastAsia" w:ascii="宋体" w:hAnsi="宋体"/>
          <w:sz w:val="24"/>
        </w:rPr>
        <w:outlineLvl w:val="1"/>
      </w:pPr>
      <w:r>
        <w:rPr>
          <w:rFonts w:hint="eastAsia" w:ascii="宋体" w:hAnsi="宋体"/>
          <w:sz w:val="24"/>
        </w:rPr>
        <w:t xml:space="preserve">十一、验收</w:t>
      </w:r>
      <w:r>
        <w:rPr>
          <w:rFonts w:hint="eastAsia" w:ascii="宋体" w:hAnsi="宋体"/>
          <w:sz w:val="24"/>
        </w:rPr>
      </w:r>
      <w:r/>
    </w:p>
    <w:p>
      <w:pPr>
        <w:pStyle w:val="854"/>
        <w:spacing w:line="360" w:lineRule="auto"/>
        <w:rPr>
          <w:rFonts w:hint="eastAsia"/>
          <w:lang w:val="zh-CN"/>
        </w:rPr>
      </w:pPr>
      <w:r>
        <w:rPr>
          <w:rFonts w:hint="eastAsia"/>
        </w:rPr>
        <w:t xml:space="preserve">1.</w:t>
      </w:r>
      <w:r>
        <w:rPr>
          <w:rFonts w:hint="eastAsia"/>
          <w:lang w:val="zh-CN"/>
        </w:rPr>
        <w:t xml:space="preserve">验收主体：</w:t>
      </w:r>
      <w:r>
        <w:rPr>
          <w:rFonts w:hint="eastAsia"/>
        </w:rPr>
        <w:t xml:space="preserve">甲方</w:t>
      </w:r>
      <w:r>
        <w:rPr>
          <w:rFonts w:hint="eastAsia"/>
          <w:lang w:val="zh-CN"/>
        </w:rPr>
      </w:r>
      <w:r/>
    </w:p>
    <w:p>
      <w:pPr>
        <w:pStyle w:val="854"/>
        <w:spacing w:line="360" w:lineRule="auto"/>
        <w:rPr>
          <w:rFonts w:hint="eastAsia"/>
          <w:lang w:val="zh-CN"/>
        </w:rPr>
      </w:pPr>
      <w:r>
        <w:rPr>
          <w:rFonts w:hint="eastAsia"/>
        </w:rPr>
        <w:t xml:space="preserve">2.</w:t>
      </w:r>
      <w:r>
        <w:rPr>
          <w:rFonts w:hint="eastAsia"/>
          <w:lang w:val="zh-CN"/>
        </w:rPr>
        <w:t xml:space="preserve">验收时间：项目竣工验收后，履约验收条件达到时，</w:t>
      </w:r>
      <w:r>
        <w:rPr>
          <w:rFonts w:hint="eastAsia"/>
        </w:rPr>
        <w:t xml:space="preserve">甲方</w:t>
      </w:r>
      <w:r>
        <w:rPr>
          <w:rFonts w:hint="eastAsia"/>
          <w:lang w:val="zh-CN"/>
        </w:rPr>
        <w:t xml:space="preserve">在5个工作日内启动履约验收工作，并向供应商发出《政府采购履约验收通知单》。</w:t>
      </w:r>
      <w:r>
        <w:rPr>
          <w:rFonts w:hint="eastAsia"/>
          <w:lang w:val="zh-CN"/>
        </w:rPr>
      </w:r>
      <w:r/>
    </w:p>
    <w:p>
      <w:pPr>
        <w:pStyle w:val="854"/>
        <w:spacing w:line="360" w:lineRule="auto"/>
        <w:rPr>
          <w:rFonts w:hint="eastAsia"/>
          <w:lang w:val="zh-CN"/>
        </w:rPr>
      </w:pPr>
      <w:r>
        <w:rPr>
          <w:rFonts w:hint="eastAsia"/>
        </w:rPr>
        <w:t xml:space="preserve">3.</w:t>
      </w:r>
      <w:r>
        <w:rPr>
          <w:rFonts w:hint="eastAsia"/>
          <w:lang w:val="zh-CN"/>
        </w:rPr>
        <w:t xml:space="preserve">验收方式：</w:t>
      </w:r>
      <w:r>
        <w:rPr>
          <w:rFonts w:hint="eastAsia"/>
        </w:rPr>
        <w:t xml:space="preserve">甲方</w:t>
      </w:r>
      <w:r>
        <w:rPr>
          <w:rFonts w:hint="eastAsia"/>
          <w:lang w:val="zh-CN"/>
        </w:rPr>
        <w:t xml:space="preserve">成立验收小组，负责采购项目履约验收具体工作。</w:t>
      </w:r>
      <w:r>
        <w:rPr>
          <w:rFonts w:hint="eastAsia"/>
          <w:lang w:val="zh-CN"/>
        </w:rPr>
      </w:r>
      <w:r/>
    </w:p>
    <w:p>
      <w:pPr>
        <w:pStyle w:val="854"/>
        <w:spacing w:line="360" w:lineRule="auto"/>
        <w:rPr>
          <w:rFonts w:hint="eastAsia"/>
          <w:lang w:val="zh-CN"/>
        </w:rPr>
      </w:pPr>
      <w:r>
        <w:rPr>
          <w:rFonts w:hint="eastAsia"/>
        </w:rPr>
        <w:t xml:space="preserve">4.</w:t>
      </w:r>
      <w:r>
        <w:rPr>
          <w:rFonts w:hint="eastAsia"/>
          <w:lang w:val="zh-CN"/>
        </w:rPr>
        <w:t xml:space="preserve">验收内容：验收小组制定验收工</w:t>
      </w:r>
      <w:r>
        <w:rPr>
          <w:rFonts w:hint="eastAsia"/>
          <w:lang w:val="zh-CN"/>
        </w:rPr>
        <w:t xml:space="preserve">作实施方案，按照方案开展验收，出具验收意见</w:t>
      </w:r>
      <w:r>
        <w:rPr>
          <w:rFonts w:hint="eastAsia"/>
          <w:lang w:val="zh-CN"/>
        </w:rPr>
        <w:t xml:space="preserve">。</w:t>
      </w:r>
      <w:r>
        <w:rPr>
          <w:rFonts w:hint="eastAsia"/>
          <w:lang w:val="zh-CN"/>
        </w:rPr>
      </w:r>
      <w:r/>
    </w:p>
    <w:p>
      <w:pPr>
        <w:pStyle w:val="854"/>
        <w:spacing w:line="360" w:lineRule="auto"/>
        <w:rPr>
          <w:rFonts w:hint="eastAsia"/>
          <w:lang w:val="zh-CN"/>
        </w:rPr>
      </w:pPr>
      <w:r>
        <w:rPr>
          <w:rFonts w:hint="eastAsia"/>
        </w:rPr>
        <w:t xml:space="preserve">5.</w:t>
      </w:r>
      <w:r>
        <w:rPr>
          <w:rFonts w:hint="eastAsia"/>
          <w:lang w:val="zh-CN"/>
        </w:rPr>
        <w:t xml:space="preserve">验收标准：符合政府采购合同约定、乙方投标文件的承诺、法律法规以及国家强制性标准、行业标准、专业标准等。</w:t>
      </w:r>
      <w:r>
        <w:rPr>
          <w:rFonts w:hint="eastAsia"/>
          <w:lang w:val="zh-CN"/>
        </w:rPr>
      </w:r>
      <w:r/>
    </w:p>
    <w:p>
      <w:pPr>
        <w:pStyle w:val="838"/>
        <w:ind w:firstLine="480"/>
        <w:jc w:val="left"/>
        <w:spacing w:line="360" w:lineRule="auto"/>
        <w:widowControl/>
        <w:rPr>
          <w:rFonts w:ascii="宋体" w:hAnsi="宋体"/>
          <w:sz w:val="24"/>
        </w:rPr>
        <w:outlineLvl w:val="1"/>
      </w:pPr>
      <w:r>
        <w:rPr>
          <w:rFonts w:hint="eastAsia" w:ascii="宋体" w:hAnsi="宋体"/>
          <w:sz w:val="24"/>
        </w:rPr>
        <w:t xml:space="preserve">十</w:t>
      </w:r>
      <w:r>
        <w:rPr>
          <w:rFonts w:hint="eastAsia" w:ascii="宋体" w:hAnsi="宋体"/>
          <w:sz w:val="24"/>
        </w:rPr>
        <w:t xml:space="preserve">二</w:t>
      </w:r>
      <w:r>
        <w:rPr>
          <w:rFonts w:hint="eastAsia" w:ascii="宋体" w:hAnsi="宋体"/>
          <w:sz w:val="24"/>
        </w:rPr>
        <w:t xml:space="preserve">、合同生效及其它</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（一）本合同通过“苏采云”系统在线签订，在双方签字盖章后即生效。</w:t>
      </w:r>
      <w:r>
        <w:rPr>
          <w:rFonts w:ascii="宋体" w:hAnsi="宋体"/>
          <w:sz w:val="24"/>
        </w:rPr>
      </w:r>
      <w:r/>
    </w:p>
    <w:p>
      <w:pPr>
        <w:pStyle w:val="838"/>
        <w:ind w:firstLine="480"/>
        <w:jc w:val="left"/>
        <w:spacing w:line="360" w:lineRule="auto"/>
        <w:widowControl/>
        <w:rPr>
          <w:rFonts w:ascii="宋体" w:hAnsi="宋体"/>
          <w:sz w:val="24"/>
          <w:lang w:val="zh-CN"/>
        </w:rPr>
      </w:pPr>
      <w:r>
        <w:rPr>
          <w:rFonts w:hint="eastAsia" w:ascii="宋体" w:hAnsi="宋体"/>
          <w:sz w:val="24"/>
        </w:rPr>
        <w:t xml:space="preserve">（二）</w:t>
      </w:r>
      <w:r>
        <w:rPr>
          <w:rFonts w:hint="eastAsia" w:ascii="宋体" w:hAnsi="宋体"/>
          <w:sz w:val="24"/>
          <w:lang w:val="zh-CN"/>
        </w:rPr>
        <w:t xml:space="preserve">因履行本合同引起的或与本合同有关的争议，甲、乙双方应首先通过友好协商解决，如果协商不能解决争议，则采取以下第</w:t>
      </w:r>
      <w:r>
        <w:rPr>
          <w:rFonts w:hint="eastAsia" w:ascii="宋体" w:hAnsi="宋体"/>
          <w:sz w:val="24"/>
          <w:u w:val="single"/>
        </w:rPr>
        <w:t xml:space="preserve">   </w:t>
      </w:r>
      <w:r>
        <w:rPr>
          <w:rFonts w:hint="eastAsia" w:ascii="宋体" w:hAnsi="宋体"/>
          <w:sz w:val="24"/>
          <w:lang w:val="zh-CN"/>
        </w:rPr>
        <w:t xml:space="preserve">种方式解决争议：</w:t>
      </w:r>
      <w:r>
        <w:rPr>
          <w:rFonts w:ascii="宋体" w:hAnsi="宋体"/>
          <w:sz w:val="24"/>
          <w:lang w:val="zh-CN"/>
        </w:rPr>
      </w:r>
      <w:r/>
    </w:p>
    <w:p>
      <w:pPr>
        <w:pStyle w:val="838"/>
        <w:ind w:firstLine="480"/>
        <w:jc w:val="left"/>
        <w:spacing w:line="360" w:lineRule="auto"/>
        <w:widowControl/>
        <w:rPr>
          <w:rFonts w:ascii="宋体" w:hAnsi="宋体"/>
          <w:sz w:val="24"/>
          <w:lang w:val="zh-CN"/>
        </w:rPr>
      </w:pPr>
      <w:r>
        <w:rPr>
          <w:rFonts w:hint="eastAsia" w:ascii="宋体" w:hAnsi="宋体"/>
          <w:sz w:val="24"/>
          <w:lang w:val="zh-CN"/>
        </w:rPr>
        <w:t xml:space="preserve">（1）向甲方所在地有管辖权的人民法院提起诉讼；</w:t>
      </w:r>
      <w:r>
        <w:rPr>
          <w:rFonts w:ascii="宋体" w:hAnsi="宋体"/>
          <w:sz w:val="24"/>
          <w:lang w:val="zh-CN"/>
        </w:rPr>
      </w:r>
      <w:r/>
    </w:p>
    <w:p>
      <w:pPr>
        <w:pStyle w:val="838"/>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rPr>
          <w:rFonts w:hint="eastAsia" w:ascii="宋体" w:hAnsi="宋体"/>
          <w:sz w:val="24"/>
          <w:lang w:val="zh-CN"/>
        </w:rPr>
      </w:r>
      <w:r/>
    </w:p>
    <w:p>
      <w:pPr>
        <w:pStyle w:val="838"/>
        <w:ind w:firstLine="480"/>
        <w:jc w:val="left"/>
        <w:spacing w:line="360" w:lineRule="auto"/>
        <w:widowControl/>
        <w:rPr>
          <w:rFonts w:ascii="宋体" w:hAnsi="宋体"/>
          <w:sz w:val="24"/>
        </w:rPr>
      </w:pPr>
      <w:r>
        <w:rPr>
          <w:rFonts w:hint="eastAsia" w:ascii="宋体" w:hAnsi="宋体"/>
          <w:sz w:val="24"/>
        </w:rPr>
        <w:t xml:space="preserve">（三）合同在执行过程中出现的未尽</w:t>
      </w:r>
      <w:r>
        <w:rPr>
          <w:rFonts w:hint="eastAsia" w:ascii="宋体" w:hAnsi="宋体"/>
          <w:sz w:val="24"/>
        </w:rPr>
        <w:t xml:space="preserve">事宜，双方在不违背本合同和招标文件的原则下</w:t>
      </w:r>
      <w:r>
        <w:rPr>
          <w:rFonts w:hint="eastAsia" w:ascii="宋体" w:hAnsi="宋体"/>
          <w:sz w:val="24"/>
        </w:rPr>
        <w:t xml:space="preserve">协商解决，协商结果以书面形式盖章记录在案，作为本合同的附件，与本合同具有同等效力，但需提交招标代理机构一份备存。</w:t>
      </w:r>
      <w:r>
        <w:rPr>
          <w:rFonts w:ascii="宋体" w:hAnsi="宋体"/>
          <w:sz w:val="24"/>
        </w:rPr>
      </w:r>
      <w:r/>
    </w:p>
    <w:p>
      <w:pPr>
        <w:pStyle w:val="838"/>
        <w:ind w:firstLine="480"/>
        <w:jc w:val="left"/>
        <w:spacing w:line="360" w:lineRule="auto"/>
        <w:widowControl/>
        <w:rPr>
          <w:rFonts w:ascii="宋体" w:hAnsi="宋体"/>
          <w:sz w:val="24"/>
        </w:rPr>
      </w:pPr>
      <w:r>
        <w:rPr>
          <w:rFonts w:hint="eastAsia" w:ascii="宋体" w:hAnsi="宋体"/>
          <w:sz w:val="24"/>
        </w:rPr>
        <w:t xml:space="preserve">（四）本合同一式五份，甲方、乙方各两份，代理一份。</w:t>
      </w:r>
      <w:r>
        <w:rPr>
          <w:rFonts w:ascii="宋体" w:hAnsi="宋体"/>
          <w:sz w:val="24"/>
        </w:rPr>
      </w:r>
      <w:r/>
    </w:p>
    <w:p>
      <w:pPr>
        <w:pStyle w:val="838"/>
        <w:ind w:firstLine="480"/>
        <w:jc w:val="left"/>
        <w:spacing w:line="400" w:lineRule="exact"/>
        <w:widowControl/>
        <w:rPr>
          <w:rFonts w:hint="eastAsia" w:ascii="宋体" w:hAnsi="宋体"/>
          <w:sz w:val="24"/>
        </w:rPr>
      </w:pPr>
      <w:r>
        <w:rPr>
          <w:rFonts w:hint="eastAsia" w:ascii="宋体" w:hAnsi="宋体"/>
          <w:sz w:val="24"/>
        </w:rPr>
      </w:r>
      <w:r/>
    </w:p>
    <w:p>
      <w:pPr>
        <w:pStyle w:val="838"/>
        <w:ind w:firstLine="480"/>
        <w:jc w:val="left"/>
        <w:spacing w:line="400" w:lineRule="exact"/>
        <w:widowControl/>
        <w:rPr>
          <w:rFonts w:ascii="宋体" w:hAnsi="宋体"/>
          <w:sz w:val="24"/>
        </w:rPr>
      </w:pPr>
      <w:r>
        <w:rPr>
          <w:rFonts w:hint="eastAsia" w:ascii="宋体" w:hAnsi="宋体"/>
          <w:sz w:val="24"/>
        </w:rPr>
        <w:t xml:space="preserve">甲方（签章）：      　　　              乙方（签章）：</w:t>
      </w:r>
      <w:r>
        <w:rPr>
          <w:rFonts w:ascii="宋体" w:hAnsi="宋体"/>
          <w:sz w:val="24"/>
        </w:rPr>
      </w:r>
      <w:r/>
    </w:p>
    <w:p>
      <w:pPr>
        <w:pStyle w:val="838"/>
        <w:ind w:firstLine="480"/>
        <w:jc w:val="left"/>
        <w:spacing w:line="400" w:lineRule="exact"/>
        <w:widowControl/>
        <w:rPr>
          <w:rFonts w:ascii="宋体" w:hAnsi="宋体"/>
          <w:sz w:val="24"/>
        </w:rPr>
      </w:pPr>
      <w:r>
        <w:rPr>
          <w:rFonts w:hint="eastAsia" w:ascii="宋体" w:hAnsi="宋体"/>
          <w:sz w:val="24"/>
        </w:rPr>
        <w:t xml:space="preserve">法定代表人（负责人）</w:t>
      </w:r>
      <w:r>
        <w:rPr>
          <w:rFonts w:hint="eastAsia" w:ascii="宋体" w:hAnsi="宋体"/>
          <w:sz w:val="24"/>
        </w:rPr>
        <w:tab/>
      </w:r>
      <w:r>
        <w:rPr>
          <w:rFonts w:hint="eastAsia" w:ascii="宋体" w:hAnsi="宋体"/>
          <w:sz w:val="24"/>
        </w:rPr>
        <w:t xml:space="preserve">                    法定代表人（负责人）</w:t>
      </w:r>
      <w:r>
        <w:rPr>
          <w:rFonts w:ascii="宋体" w:hAnsi="宋体"/>
          <w:sz w:val="24"/>
        </w:rPr>
      </w:r>
      <w:r/>
    </w:p>
    <w:p>
      <w:pPr>
        <w:pStyle w:val="838"/>
        <w:ind w:firstLine="480"/>
        <w:jc w:val="left"/>
        <w:spacing w:line="400" w:lineRule="exact"/>
        <w:widowControl/>
        <w:rPr>
          <w:rFonts w:ascii="宋体" w:hAnsi="宋体"/>
          <w:sz w:val="24"/>
        </w:rPr>
      </w:pPr>
      <w:r>
        <w:rPr>
          <w:rFonts w:hint="eastAsia" w:ascii="宋体" w:hAnsi="宋体"/>
          <w:sz w:val="24"/>
        </w:rPr>
        <w:t xml:space="preserve">或其                                      或其</w:t>
      </w:r>
      <w:r>
        <w:rPr>
          <w:rFonts w:ascii="宋体" w:hAnsi="宋体"/>
          <w:sz w:val="24"/>
        </w:rPr>
      </w:r>
      <w:r/>
    </w:p>
    <w:p>
      <w:pPr>
        <w:pStyle w:val="838"/>
        <w:ind w:firstLine="480"/>
        <w:jc w:val="left"/>
        <w:spacing w:line="400" w:lineRule="exact"/>
        <w:widowControl/>
        <w:rPr>
          <w:rFonts w:ascii="宋体" w:hAnsi="宋体"/>
          <w:sz w:val="24"/>
        </w:rPr>
      </w:pPr>
      <w:r>
        <w:rPr>
          <w:rFonts w:hint="eastAsia" w:ascii="宋体" w:hAnsi="宋体"/>
          <w:sz w:val="24"/>
        </w:rPr>
        <w:t xml:space="preserve">授权委托人</w:t>
      </w:r>
      <w:r>
        <w:rPr>
          <w:rFonts w:hint="eastAsia" w:ascii="宋体" w:hAnsi="宋体"/>
          <w:sz w:val="24"/>
        </w:rPr>
        <w:tab/>
      </w:r>
      <w:r>
        <w:rPr>
          <w:rFonts w:hint="eastAsia" w:ascii="宋体" w:hAnsi="宋体"/>
          <w:sz w:val="24"/>
        </w:rPr>
        <w:t xml:space="preserve">                      </w:t>
      </w:r>
      <w:r>
        <w:rPr>
          <w:rFonts w:hint="eastAsia" w:ascii="宋体" w:hAnsi="宋体"/>
          <w:sz w:val="24"/>
        </w:rPr>
        <w:t xml:space="preserve">        授权委托人</w:t>
      </w:r>
      <w:r>
        <w:rPr>
          <w:rFonts w:ascii="宋体" w:hAnsi="宋体"/>
          <w:sz w:val="24"/>
        </w:rPr>
      </w:r>
      <w:r/>
    </w:p>
    <w:p>
      <w:pPr>
        <w:pStyle w:val="838"/>
        <w:ind w:firstLine="480"/>
        <w:jc w:val="left"/>
        <w:spacing w:line="400" w:lineRule="exact"/>
        <w:widowControl/>
        <w:rPr>
          <w:rFonts w:ascii="宋体" w:hAnsi="宋体"/>
          <w:sz w:val="24"/>
        </w:rPr>
      </w:pPr>
      <w:r>
        <w:rPr>
          <w:rFonts w:hint="eastAsia" w:ascii="宋体" w:hAnsi="宋体"/>
          <w:sz w:val="24"/>
        </w:rPr>
        <w:t xml:space="preserve">年     月</w:t>
      </w:r>
      <w:r>
        <w:rPr>
          <w:rFonts w:hint="eastAsia" w:ascii="宋体" w:hAnsi="宋体"/>
          <w:sz w:val="24"/>
        </w:rPr>
        <w:t xml:space="preserve">     日                         年     月     日</w:t>
      </w:r>
      <w:r>
        <w:rPr>
          <w:rFonts w:ascii="宋体" w:hAnsi="宋体"/>
          <w:sz w:val="24"/>
        </w:rPr>
      </w:r>
      <w:r/>
    </w:p>
    <w:p>
      <w:pPr>
        <w:pStyle w:val="838"/>
        <w:ind w:firstLine="480"/>
        <w:spacing w:line="360" w:lineRule="auto"/>
        <w:rPr>
          <w:rFonts w:hint="eastAsia" w:ascii="宋体" w:hAnsi="宋体" w:cs="宋体"/>
          <w:sz w:val="24"/>
        </w:rPr>
      </w:pPr>
      <w:r>
        <w:rPr>
          <w:rFonts w:hint="eastAsia" w:ascii="宋体" w:hAnsi="宋体" w:cs="宋体"/>
          <w:sz w:val="24"/>
        </w:rPr>
      </w:r>
      <w:r/>
    </w:p>
    <w:p>
      <w:pPr>
        <w:pStyle w:val="838"/>
        <w:ind w:firstLine="480"/>
        <w:spacing w:line="360" w:lineRule="auto"/>
        <w:rPr>
          <w:rFonts w:ascii="宋体" w:hAnsi="宋体" w:cs="宋体"/>
          <w:sz w:val="24"/>
        </w:rPr>
      </w:pPr>
      <w:r>
        <w:rPr>
          <w:rFonts w:hint="eastAsia" w:ascii="宋体" w:hAnsi="宋体" w:cs="宋体"/>
          <w:sz w:val="24"/>
        </w:rPr>
        <w:t xml:space="preserve">见证方：</w:t>
      </w:r>
      <w:r>
        <w:rPr>
          <w:rFonts w:ascii="宋体" w:hAnsi="宋体" w:cs="宋体"/>
          <w:sz w:val="24"/>
        </w:rPr>
      </w:r>
      <w:r/>
    </w:p>
    <w:p>
      <w:pPr>
        <w:pStyle w:val="838"/>
        <w:ind w:firstLine="480"/>
        <w:spacing w:line="360" w:lineRule="auto"/>
        <w:rPr>
          <w:rFonts w:hAnsi="等线"/>
        </w:rPr>
      </w:pPr>
      <w:r>
        <w:rPr>
          <w:rFonts w:hint="eastAsia" w:ascii="宋体" w:hAnsi="宋体" w:cs="宋体"/>
          <w:sz w:val="24"/>
        </w:rPr>
        <w:t xml:space="preserve">采购代理机构（盖章）：</w:t>
      </w:r>
      <w:r>
        <w:rPr>
          <w:rFonts w:hAnsi="等线"/>
        </w:rPr>
      </w:r>
      <w:r/>
    </w:p>
    <w:p>
      <w:pPr>
        <w:pStyle w:val="838"/>
        <w:jc w:val="center"/>
        <w:rPr>
          <w:b/>
          <w:sz w:val="36"/>
          <w:szCs w:val="36"/>
        </w:rPr>
      </w:pPr>
      <w:r/>
      <w:bookmarkStart w:id="241" w:name="_Toc99301426"/>
      <w:r>
        <w:rPr>
          <w:b/>
          <w:sz w:val="36"/>
          <w:szCs w:val="36"/>
        </w:rPr>
        <w:br w:type="page" w:clear="all"/>
      </w:r>
      <w:r>
        <w:rPr>
          <w:b/>
          <w:sz w:val="36"/>
          <w:szCs w:val="36"/>
        </w:rPr>
      </w:r>
      <w:r/>
    </w:p>
    <w:p>
      <w:pPr>
        <w:pStyle w:val="838"/>
        <w:jc w:val="center"/>
        <w:rPr>
          <w:b/>
          <w:sz w:val="36"/>
          <w:szCs w:val="36"/>
        </w:rPr>
        <w:outlineLvl w:val="0"/>
      </w:pPr>
      <w:r>
        <w:rPr>
          <w:b/>
          <w:sz w:val="36"/>
          <w:szCs w:val="36"/>
        </w:rPr>
        <w:t xml:space="preserve">第七章   投标文件格式</w:t>
      </w:r>
      <w:bookmarkEnd w:id="241"/>
      <w:r>
        <w:rPr>
          <w:b/>
          <w:sz w:val="36"/>
          <w:szCs w:val="36"/>
        </w:rPr>
      </w:r>
      <w:r/>
    </w:p>
    <w:p>
      <w:pPr>
        <w:pStyle w:val="838"/>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838"/>
        <w:ind w:left="142"/>
        <w:spacing w:line="360" w:lineRule="auto"/>
        <w:tabs>
          <w:tab w:val="left" w:pos="900" w:leader="none"/>
          <w:tab w:val="left" w:pos="1980" w:leader="none"/>
        </w:tabs>
        <w:rPr>
          <w:sz w:val="24"/>
        </w:rPr>
      </w:pPr>
      <w:r>
        <w:rPr>
          <w:sz w:val="24"/>
        </w:rPr>
        <w:t xml:space="preserve">1</w:t>
      </w:r>
      <w:r>
        <w:rPr>
          <w:rFonts w:hint="eastAsia"/>
          <w:sz w:val="24"/>
        </w:rPr>
        <w:t xml:space="preserve">.</w:t>
      </w:r>
      <w:r>
        <w:rPr>
          <w:sz w:val="24"/>
        </w:rPr>
        <w:t xml:space="preserve">投标人按照本部分的顺序编制投标文件（资格证明文件）、投标文件（商务技术文件），编制中涉及格式资料的，应按照本部分提供的内容和格式（所有表格的格式可扩展）填写提交。</w:t>
      </w:r>
      <w:r>
        <w:rPr>
          <w:sz w:val="24"/>
        </w:rPr>
      </w:r>
      <w:r/>
    </w:p>
    <w:p>
      <w:pPr>
        <w:pStyle w:val="838"/>
        <w:ind w:left="142"/>
        <w:spacing w:line="360" w:lineRule="auto"/>
        <w:tabs>
          <w:tab w:val="left" w:pos="900" w:leader="none"/>
          <w:tab w:val="left" w:pos="1980" w:leader="none"/>
        </w:tabs>
        <w:rPr>
          <w:sz w:val="24"/>
        </w:rPr>
      </w:pPr>
      <w:r>
        <w:rPr>
          <w:sz w:val="24"/>
        </w:rPr>
        <w:t xml:space="preserve">2</w:t>
      </w:r>
      <w:r>
        <w:rPr>
          <w:rFonts w:hint="eastAsia"/>
          <w:sz w:val="24"/>
        </w:rPr>
        <w:t xml:space="preserve">.</w:t>
      </w:r>
      <w:r>
        <w:rPr>
          <w:sz w:val="24"/>
        </w:rPr>
        <w:t xml:space="preserve">对于招标文件中标记了“实质性格式”文件的，</w:t>
      </w:r>
      <w:r>
        <w:rPr>
          <w:sz w:val="24"/>
        </w:rPr>
        <w:t xml:space="preserve">投标人不得改变格式中给定的文字所表达的含义，不得删减格式中的实质性内容，不得自行</w:t>
      </w:r>
      <w:r>
        <w:rPr>
          <w:sz w:val="24"/>
        </w:rPr>
        <w:t xml:space="preserve">添加与格式中给定的文字内容相矛盾的内容，不</w:t>
      </w:r>
      <w:r>
        <w:rPr>
          <w:sz w:val="24"/>
        </w:rPr>
        <w:t xml:space="preserve">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38"/>
        <w:ind w:left="142"/>
        <w:spacing w:line="360" w:lineRule="auto"/>
        <w:tabs>
          <w:tab w:val="left" w:pos="900" w:leader="none"/>
          <w:tab w:val="left" w:pos="1980" w:leader="none"/>
        </w:tabs>
        <w:rPr>
          <w:rFonts w:hint="eastAsia"/>
          <w:sz w:val="24"/>
        </w:rPr>
      </w:pPr>
      <w:r>
        <w:rPr>
          <w:sz w:val="24"/>
        </w:rPr>
        <w:t xml:space="preserve">3</w:t>
      </w:r>
      <w:r>
        <w:rPr>
          <w:rFonts w:hint="eastAsia"/>
          <w:sz w:val="24"/>
        </w:rPr>
        <w:t xml:space="preserve">.</w:t>
      </w:r>
      <w:r>
        <w:rPr>
          <w:sz w:val="24"/>
        </w:rPr>
        <w:t xml:space="preserve">全部声明和问题的回答及所附材料必须是真实的、准确的和完整的。</w:t>
      </w:r>
      <w:r>
        <w:rPr>
          <w:rFonts w:hint="eastAsia"/>
          <w:sz w:val="24"/>
        </w:rPr>
      </w:r>
      <w:r/>
    </w:p>
    <w:p>
      <w:pPr>
        <w:pStyle w:val="838"/>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838"/>
        <w:jc w:val="left"/>
        <w:widowControl/>
        <w:rPr>
          <w:sz w:val="24"/>
        </w:rPr>
      </w:pPr>
      <w:r>
        <w:rPr>
          <w:sz w:val="24"/>
        </w:rPr>
        <w:br w:type="page" w:clear="all"/>
      </w:r>
      <w:r>
        <w:rPr>
          <w:sz w:val="24"/>
        </w:rPr>
      </w:r>
      <w:r/>
    </w:p>
    <w:p>
      <w:pPr>
        <w:pStyle w:val="838"/>
        <w:jc w:val="left"/>
        <w:keepLines/>
        <w:keepNext/>
        <w:spacing w:before="120" w:line="300" w:lineRule="auto"/>
        <w:rPr>
          <w:b/>
          <w:sz w:val="30"/>
          <w:szCs w:val="20"/>
        </w:rPr>
        <w:outlineLvl w:val="1"/>
      </w:pPr>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b/>
          <w:spacing w:val="20"/>
          <w:sz w:val="24"/>
        </w:rPr>
        <w:t xml:space="preserve">一、资格证明文件格式</w:t>
      </w:r>
      <w:r>
        <w:rPr>
          <w:b/>
          <w:sz w:val="30"/>
          <w:szCs w:val="20"/>
        </w:rPr>
      </w:r>
      <w:r/>
    </w:p>
    <w:p>
      <w:pPr>
        <w:pStyle w:val="838"/>
        <w:rPr>
          <w:b/>
          <w:spacing w:val="20"/>
          <w:szCs w:val="21"/>
        </w:rPr>
      </w:pPr>
      <w:r>
        <w:rPr>
          <w:b/>
          <w:spacing w:val="20"/>
          <w:szCs w:val="21"/>
        </w:rPr>
      </w:r>
      <w:r/>
    </w:p>
    <w:p>
      <w:pPr>
        <w:pStyle w:val="838"/>
        <w:rPr>
          <w:b/>
          <w:sz w:val="24"/>
        </w:rPr>
      </w:pPr>
      <w:r>
        <w:rPr>
          <w:b/>
          <w:spacing w:val="20"/>
          <w:sz w:val="24"/>
        </w:rPr>
        <w:t xml:space="preserve">投标文件</w:t>
      </w:r>
      <w:r>
        <w:rPr>
          <w:b/>
          <w:sz w:val="24"/>
        </w:rPr>
        <w:t xml:space="preserve">封面（非实质性格式）</w:t>
      </w:r>
      <w:r>
        <w:rPr>
          <w:b/>
          <w:sz w:val="24"/>
        </w:rPr>
      </w:r>
      <w:r/>
    </w:p>
    <w:p>
      <w:pPr>
        <w:pStyle w:val="838"/>
        <w:jc w:val="center"/>
        <w:rPr>
          <w:szCs w:val="21"/>
        </w:rPr>
      </w:pPr>
      <w:r>
        <w:rPr>
          <w:szCs w:val="21"/>
        </w:rPr>
      </w:r>
      <w:r/>
    </w:p>
    <w:p>
      <w:pPr>
        <w:pStyle w:val="838"/>
        <w:jc w:val="center"/>
        <w:rPr>
          <w:b/>
          <w:spacing w:val="60"/>
          <w:sz w:val="84"/>
          <w:szCs w:val="84"/>
        </w:rPr>
        <w:outlineLvl w:val="0"/>
      </w:pPr>
      <w:r>
        <w:rPr>
          <w:b/>
          <w:spacing w:val="60"/>
          <w:sz w:val="84"/>
          <w:szCs w:val="84"/>
        </w:rPr>
        <w:t xml:space="preserve">投 标 文 件</w:t>
      </w:r>
      <w:r>
        <w:rPr>
          <w:b/>
          <w:spacing w:val="60"/>
          <w:sz w:val="84"/>
          <w:szCs w:val="84"/>
        </w:rPr>
      </w:r>
      <w:r/>
    </w:p>
    <w:p>
      <w:pPr>
        <w:pStyle w:val="838"/>
        <w:ind w:firstLine="963"/>
        <w:rPr>
          <w:rFonts w:hint="eastAsia"/>
          <w:b/>
          <w:spacing w:val="60"/>
          <w:sz w:val="52"/>
          <w:szCs w:val="52"/>
        </w:rPr>
      </w:pPr>
      <w:r>
        <w:rPr>
          <w:rFonts w:hint="eastAsia"/>
          <w:b/>
          <w:spacing w:val="60"/>
          <w:sz w:val="52"/>
          <w:szCs w:val="52"/>
        </w:rPr>
      </w:r>
      <w:r/>
    </w:p>
    <w:p>
      <w:pPr>
        <w:pStyle w:val="838"/>
        <w:ind w:firstLine="963"/>
        <w:rPr>
          <w:rFonts w:hint="eastAsia"/>
          <w:b/>
          <w:spacing w:val="60"/>
          <w:sz w:val="52"/>
          <w:szCs w:val="52"/>
        </w:rPr>
      </w:pPr>
      <w:r>
        <w:rPr>
          <w:rFonts w:hint="eastAsia"/>
          <w:b/>
          <w:spacing w:val="60"/>
          <w:sz w:val="52"/>
          <w:szCs w:val="52"/>
        </w:rPr>
      </w:r>
      <w:r/>
    </w:p>
    <w:p>
      <w:pPr>
        <w:pStyle w:val="838"/>
        <w:ind w:firstLine="542"/>
        <w:rPr>
          <w:b/>
          <w:spacing w:val="20"/>
          <w:sz w:val="32"/>
          <w:szCs w:val="32"/>
        </w:rPr>
      </w:pPr>
      <w:r>
        <w:rPr>
          <w:b/>
          <w:spacing w:val="20"/>
          <w:sz w:val="32"/>
          <w:szCs w:val="32"/>
        </w:rPr>
      </w:r>
      <w:r/>
    </w:p>
    <w:p>
      <w:pPr>
        <w:pStyle w:val="838"/>
        <w:ind w:firstLine="542"/>
        <w:rPr>
          <w:b/>
          <w:spacing w:val="20"/>
          <w:sz w:val="32"/>
          <w:szCs w:val="32"/>
        </w:rPr>
      </w:pPr>
      <w:r>
        <w:rPr>
          <w:b/>
          <w:spacing w:val="20"/>
          <w:sz w:val="32"/>
          <w:szCs w:val="32"/>
        </w:rPr>
      </w:r>
      <w:r/>
    </w:p>
    <w:p>
      <w:pPr>
        <w:pStyle w:val="838"/>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38"/>
        <w:ind w:firstLine="1084"/>
        <w:rPr>
          <w:rFonts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838"/>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838"/>
        <w:rPr>
          <w:rFonts w:ascii="宋体" w:hAnsi="宋体"/>
          <w:b/>
          <w:sz w:val="36"/>
        </w:rPr>
        <w:outlineLvl w:val="0"/>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38"/>
        <w:jc w:val="center"/>
        <w:rPr>
          <w:b/>
          <w:sz w:val="32"/>
          <w:szCs w:val="32"/>
        </w:rPr>
      </w:pPr>
      <w:r>
        <w:rPr>
          <w:b/>
          <w:sz w:val="32"/>
          <w:szCs w:val="32"/>
        </w:rPr>
      </w:r>
      <w:r/>
    </w:p>
    <w:p>
      <w:pPr>
        <w:pStyle w:val="838"/>
        <w:jc w:val="center"/>
        <w:rPr>
          <w:rFonts w:ascii="宋体" w:hAnsi="宋体"/>
          <w:b/>
          <w:sz w:val="32"/>
          <w:szCs w:val="32"/>
        </w:rPr>
        <w:outlineLvl w:val="0"/>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38"/>
        <w:rPr>
          <w:b/>
        </w:rPr>
      </w:pPr>
      <w:r>
        <w:rPr>
          <w:b/>
        </w:rPr>
      </w:r>
      <w:r/>
    </w:p>
    <w:p>
      <w:pPr>
        <w:pStyle w:val="838"/>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841"/>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838"/>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54"/>
        <w:ind w:firstLine="480"/>
        <w:spacing w:line="460" w:lineRule="exact"/>
      </w:pPr>
      <w:r/>
      <w:r/>
    </w:p>
    <w:p>
      <w:pPr>
        <w:pStyle w:val="854"/>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854"/>
        <w:ind w:firstLine="480"/>
        <w:spacing w:line="460" w:lineRule="exact"/>
      </w:pPr>
      <w:r/>
      <w:r/>
    </w:p>
    <w:p>
      <w:pPr>
        <w:pStyle w:val="854"/>
        <w:ind w:firstLine="480"/>
        <w:spacing w:line="460" w:lineRule="exact"/>
      </w:pPr>
      <w:r>
        <w:rPr>
          <w:rFonts w:hint="eastAsia"/>
        </w:rPr>
        <w:t xml:space="preserve">按照《中华人民共和国政府采购法》第二十二条和招标文件的规定，我单位郑重声明如下：</w:t>
      </w:r>
      <w:r/>
    </w:p>
    <w:p>
      <w:pPr>
        <w:pStyle w:val="85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w:t>
      </w:r>
      <w:r>
        <w:rPr>
          <w:rFonts w:hint="eastAsia"/>
        </w:rPr>
        <w:t xml:space="preserve">为</w:t>
      </w:r>
      <w:r>
        <w:rPr>
          <w:rFonts w:hint="eastAsia"/>
          <w:u w:val="single"/>
        </w:rPr>
        <w:t xml:space="preserve">        </w:t>
      </w:r>
      <w:r>
        <w:rPr>
          <w:rFonts w:hint="eastAsia"/>
          <w:u w:val="single"/>
        </w:rPr>
        <w:t xml:space="preserve">   </w:t>
      </w:r>
      <w:r>
        <w:rPr>
          <w:rFonts w:hint="eastAsia"/>
        </w:rPr>
        <w:t xml:space="preserve"> ，法定代表人（单</w:t>
      </w:r>
      <w:r>
        <w:rPr>
          <w:rFonts w:hint="eastAsia"/>
        </w:rPr>
        <w:t xml:space="preserve">位负责人）</w:t>
      </w:r>
      <w:r>
        <w:rPr>
          <w:rFonts w:hint="eastAsia"/>
        </w:rPr>
        <w:t xml:space="preserve">为</w:t>
      </w:r>
      <w:r>
        <w:rPr>
          <w:rFonts w:hint="eastAsia"/>
          <w:u w:val="single"/>
        </w:rPr>
        <w:t xml:space="preserve">         </w:t>
      </w:r>
      <w:r>
        <w:rPr>
          <w:rFonts w:hint="eastAsia"/>
        </w:rPr>
        <w:t xml:space="preserve">，具有独立承担民事责任的能力。</w:t>
      </w:r>
      <w:r/>
    </w:p>
    <w:p>
      <w:pPr>
        <w:pStyle w:val="854"/>
        <w:ind w:firstLine="480"/>
        <w:spacing w:line="460" w:lineRule="exact"/>
      </w:pPr>
      <w:r>
        <w:rPr>
          <w:rFonts w:hint="eastAsia"/>
        </w:rPr>
        <w:t xml:space="preserve">二、我单位具有良好的商业信誉（指投标人经营状况良好，无本资格声明第十条情形）和健全的财务会计制度。</w:t>
      </w:r>
      <w:r/>
    </w:p>
    <w:p>
      <w:pPr>
        <w:pStyle w:val="854"/>
        <w:ind w:firstLine="480"/>
        <w:spacing w:line="460" w:lineRule="exact"/>
      </w:pPr>
      <w:r>
        <w:rPr>
          <w:rFonts w:hint="eastAsia"/>
        </w:rPr>
        <w:t xml:space="preserve">三、我单位依法进行纳税和社会保险申报并实际履行了义务。</w:t>
      </w:r>
      <w:r/>
    </w:p>
    <w:p>
      <w:pPr>
        <w:pStyle w:val="85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54"/>
        <w:ind w:firstLine="480"/>
        <w:spacing w:line="460" w:lineRule="exact"/>
      </w:pPr>
      <w:r>
        <w:rPr>
          <w:rFonts w:hint="eastAsia"/>
        </w:rPr>
        <w:t xml:space="preserve">主要设备有：</w:t>
      </w:r>
      <w:r>
        <w:rPr>
          <w:u w:val="single"/>
        </w:rPr>
        <w:t xml:space="preserve">            </w:t>
      </w:r>
      <w:r/>
    </w:p>
    <w:p>
      <w:pPr>
        <w:pStyle w:val="854"/>
        <w:ind w:firstLine="480"/>
        <w:spacing w:line="460" w:lineRule="exact"/>
      </w:pPr>
      <w:r>
        <w:rPr>
          <w:rFonts w:hint="eastAsia"/>
        </w:rPr>
        <w:t xml:space="preserve">主要专业技术能力有</w:t>
      </w:r>
      <w:r>
        <w:rPr>
          <w:rFonts w:hint="eastAsia"/>
          <w:u w:val="single"/>
        </w:rPr>
        <w:t xml:space="preserve">                 </w:t>
      </w:r>
      <w:r/>
    </w:p>
    <w:p>
      <w:pPr>
        <w:pStyle w:val="854"/>
        <w:ind w:firstLine="480"/>
        <w:spacing w:line="460" w:lineRule="exact"/>
      </w:pPr>
      <w:r>
        <w:rPr>
          <w:rFonts w:hint="eastAsia"/>
        </w:rPr>
        <w:t xml:space="preserve">五、我单位在</w:t>
      </w:r>
      <w:r>
        <w:rPr>
          <w:rFonts w:hint="eastAsia"/>
        </w:rPr>
        <w:t xml:space="preserve">参加采购项目政府采购活动前三年内，在经营活</w:t>
      </w:r>
      <w:r>
        <w:rPr>
          <w:rFonts w:hint="eastAsia"/>
        </w:rPr>
        <w:t xml:space="preserve">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54"/>
        <w:ind w:firstLine="480"/>
        <w:spacing w:line="460" w:lineRule="exact"/>
      </w:pPr>
      <w:r>
        <w:rPr>
          <w:rFonts w:hint="eastAsia"/>
        </w:rPr>
        <w:t xml:space="preserve">六、我单位具备法律、行政法规规定的其他条件。</w:t>
      </w:r>
      <w:r/>
    </w:p>
    <w:p>
      <w:pPr>
        <w:pStyle w:val="854"/>
        <w:ind w:firstLine="480"/>
        <w:spacing w:line="460" w:lineRule="exact"/>
      </w:pPr>
      <w:r>
        <w:rPr>
          <w:rFonts w:hint="eastAsia"/>
        </w:rPr>
        <w:t xml:space="preserve">七、与我单位存在“单位负责人为同一人或者存在直接控股、</w:t>
      </w:r>
      <w:r>
        <w:rPr>
          <w:rFonts w:hint="eastAsia"/>
        </w:rPr>
        <w:t xml:space="preserve">管理关系”的其他单位信息如下（如无此情形的</w:t>
      </w:r>
      <w:r>
        <w:rPr>
          <w:rFonts w:hint="eastAsia"/>
        </w:rPr>
        <w:t xml:space="preserve">，填写“无”）：</w:t>
      </w:r>
      <w:r/>
    </w:p>
    <w:p>
      <w:pPr>
        <w:pStyle w:val="85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5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5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5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54"/>
        <w:ind w:firstLine="480"/>
        <w:spacing w:line="460" w:lineRule="exact"/>
      </w:pPr>
      <w:r>
        <w:rPr>
          <w:rFonts w:hint="eastAsia"/>
        </w:rPr>
        <w:t xml:space="preserve">九、</w:t>
      </w:r>
      <w:r>
        <w:t xml:space="preserve">我单位无以下不良信用记录情形：</w:t>
      </w:r>
      <w:r/>
    </w:p>
    <w:p>
      <w:pPr>
        <w:pStyle w:val="854"/>
        <w:ind w:firstLine="480"/>
        <w:spacing w:line="460" w:lineRule="exact"/>
      </w:pPr>
      <w:r>
        <w:t xml:space="preserve">1</w:t>
      </w:r>
      <w:r>
        <w:rPr>
          <w:rFonts w:hint="eastAsia"/>
        </w:rPr>
        <w:t xml:space="preserve">、在“信用中国”网站被列入失信被执行人和重大税收违法案件当事人名单；</w:t>
      </w:r>
      <w:r/>
    </w:p>
    <w:p>
      <w:pPr>
        <w:pStyle w:val="854"/>
        <w:ind w:firstLine="480"/>
        <w:spacing w:line="460" w:lineRule="exact"/>
      </w:pPr>
      <w:r>
        <w:t xml:space="preserve">2</w:t>
      </w:r>
      <w:r>
        <w:rPr>
          <w:rFonts w:hint="eastAsia"/>
        </w:rPr>
        <w:t xml:space="preserve">、在“中国</w:t>
      </w:r>
      <w:r>
        <w:rPr>
          <w:rFonts w:hint="eastAsia"/>
        </w:rPr>
        <w:t xml:space="preserve">政府采购网”网站被列入政府采购严重违法失信</w:t>
      </w:r>
      <w:r>
        <w:rPr>
          <w:rFonts w:hint="eastAsia"/>
        </w:rPr>
        <w:t xml:space="preserve">行为记录名单；</w:t>
      </w:r>
      <w:r/>
    </w:p>
    <w:p>
      <w:pPr>
        <w:pStyle w:val="854"/>
        <w:ind w:firstLine="480"/>
        <w:spacing w:line="460" w:lineRule="exact"/>
      </w:pPr>
      <w:r>
        <w:t xml:space="preserve">3</w:t>
      </w:r>
      <w:r>
        <w:rPr>
          <w:rFonts w:hint="eastAsia"/>
        </w:rPr>
        <w:t xml:space="preserve">、</w:t>
      </w:r>
      <w:r>
        <w:t xml:space="preserve">不符合《政府采购法》第二十二条规定的条件。</w:t>
      </w:r>
      <w:r/>
    </w:p>
    <w:p>
      <w:pPr>
        <w:pStyle w:val="854"/>
        <w:ind w:firstLine="480"/>
        <w:spacing w:line="460" w:lineRule="exact"/>
      </w:pPr>
      <w:r/>
      <w:r/>
    </w:p>
    <w:p>
      <w:pPr>
        <w:pStyle w:val="85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54"/>
        <w:ind w:firstLine="480"/>
        <w:spacing w:line="460" w:lineRule="exact"/>
      </w:pPr>
      <w:r/>
      <w:r/>
    </w:p>
    <w:p>
      <w:pPr>
        <w:pStyle w:val="854"/>
        <w:ind w:firstLine="480"/>
        <w:spacing w:line="460" w:lineRule="exact"/>
      </w:pPr>
      <w:r/>
      <w:r/>
    </w:p>
    <w:p>
      <w:pPr>
        <w:pStyle w:val="854"/>
        <w:ind w:firstLine="480"/>
        <w:spacing w:line="460" w:lineRule="exact"/>
      </w:pPr>
      <w:r>
        <w:rPr>
          <w:rFonts w:hint="eastAsia"/>
        </w:rPr>
        <w:t xml:space="preserve">                                            投标人：（加盖公章）</w:t>
      </w:r>
      <w:r/>
    </w:p>
    <w:p>
      <w:pPr>
        <w:pStyle w:val="854"/>
        <w:ind w:firstLine="480"/>
        <w:spacing w:line="460" w:lineRule="exact"/>
      </w:pPr>
      <w:r>
        <w:rPr>
          <w:rFonts w:hint="eastAsia"/>
        </w:rPr>
        <w:t xml:space="preserve">                                      </w:t>
      </w:r>
      <w:r>
        <w:rPr>
          <w:rFonts w:hint="eastAsia"/>
        </w:rPr>
        <w:t xml:space="preserve">     法定代表人（或单位负责人）签字</w:t>
      </w:r>
      <w:r>
        <w:rPr>
          <w:rFonts w:hint="eastAsia"/>
        </w:rPr>
        <w:t xml:space="preserve">或盖章：</w:t>
      </w:r>
      <w:r/>
    </w:p>
    <w:p>
      <w:pPr>
        <w:pStyle w:val="854"/>
        <w:ind w:firstLine="4920"/>
        <w:spacing w:line="460" w:lineRule="exact"/>
        <w:rPr>
          <w:rFonts w:hint="eastAsia"/>
        </w:rPr>
      </w:pPr>
      <w:r>
        <w:rPr>
          <w:rFonts w:hint="eastAsia"/>
        </w:rPr>
        <w:t xml:space="preserve">日期：    年    月    日</w:t>
      </w:r>
      <w:r>
        <w:rPr>
          <w:rFonts w:hint="eastAsia"/>
        </w:rPr>
      </w:r>
      <w:r/>
    </w:p>
    <w:p>
      <w:pPr>
        <w:pStyle w:val="838"/>
        <w:spacing w:line="360" w:lineRule="auto"/>
        <w:rPr>
          <w:rFonts w:hint="eastAsia"/>
          <w:sz w:val="24"/>
        </w:rPr>
      </w:pPr>
      <w:r>
        <w:rPr>
          <w:rFonts w:hint="eastAsia"/>
          <w:sz w:val="24"/>
        </w:rPr>
      </w:r>
      <w:r/>
    </w:p>
    <w:p>
      <w:pPr>
        <w:pStyle w:val="838"/>
        <w:spacing w:line="360" w:lineRule="auto"/>
        <w:rPr>
          <w:rFonts w:hint="eastAsia"/>
          <w:sz w:val="24"/>
        </w:rPr>
      </w:pPr>
      <w:r>
        <w:rPr>
          <w:rFonts w:hint="eastAsia"/>
          <w:sz w:val="24"/>
        </w:rPr>
      </w:r>
      <w:r/>
    </w:p>
    <w:p>
      <w:pPr>
        <w:pStyle w:val="838"/>
        <w:spacing w:line="360" w:lineRule="auto"/>
        <w:rPr>
          <w:rFonts w:hint="eastAsia"/>
          <w:sz w:val="24"/>
        </w:rPr>
      </w:pPr>
      <w:r>
        <w:rPr>
          <w:rFonts w:hint="eastAsia"/>
          <w:sz w:val="24"/>
        </w:rPr>
      </w:r>
      <w:r/>
    </w:p>
    <w:p>
      <w:pPr>
        <w:pStyle w:val="838"/>
        <w:spacing w:line="360" w:lineRule="auto"/>
        <w:rPr>
          <w:sz w:val="24"/>
        </w:rPr>
      </w:pPr>
      <w:r>
        <w:rPr>
          <w:sz w:val="24"/>
        </w:rPr>
        <w:t xml:space="preserve">说明：</w:t>
      </w:r>
      <w:r>
        <w:rPr>
          <w:rFonts w:hint="eastAsia"/>
          <w:sz w:val="24"/>
        </w:rPr>
        <w:t xml:space="preserve">供应商承</w:t>
      </w:r>
      <w:r>
        <w:rPr>
          <w:rFonts w:hint="eastAsia"/>
          <w:sz w:val="24"/>
        </w:rPr>
        <w:t xml:space="preserve">诺不实的，依据《政府采购法》第七十七条“提</w:t>
      </w:r>
      <w:r>
        <w:rPr>
          <w:rFonts w:hint="eastAsia"/>
          <w:sz w:val="24"/>
        </w:rPr>
        <w:t xml:space="preserve">供虚假材料谋取中标、成交的”有关规定予以处理</w:t>
      </w:r>
      <w:r>
        <w:rPr>
          <w:sz w:val="24"/>
        </w:rPr>
        <w:t xml:space="preserve">。</w:t>
      </w:r>
      <w:r>
        <w:rPr>
          <w:sz w:val="24"/>
        </w:rPr>
      </w:r>
      <w:r/>
    </w:p>
    <w:p>
      <w:pPr>
        <w:pStyle w:val="838"/>
        <w:ind w:left="719" w:hanging="240"/>
        <w:spacing w:line="360" w:lineRule="auto"/>
        <w:rPr>
          <w:rFonts w:hint="eastAsia"/>
          <w:sz w:val="24"/>
          <w:szCs w:val="20"/>
        </w:rPr>
      </w:pPr>
      <w:r>
        <w:rPr>
          <w:rFonts w:hint="eastAsia"/>
          <w:sz w:val="24"/>
          <w:szCs w:val="20"/>
        </w:rPr>
      </w:r>
      <w:r/>
    </w:p>
    <w:p>
      <w:pPr>
        <w:pStyle w:val="838"/>
        <w:jc w:val="left"/>
        <w:widowControl/>
        <w:rPr>
          <w:sz w:val="24"/>
        </w:rPr>
      </w:pPr>
      <w:r>
        <w:br w:type="page" w:clear="all"/>
      </w:r>
      <w:r>
        <w:rPr>
          <w:sz w:val="24"/>
        </w:rPr>
      </w:r>
      <w:r/>
    </w:p>
    <w:p>
      <w:pPr>
        <w:pStyle w:val="838"/>
        <w:ind w:right="1560" w:firstLine="480"/>
        <w:spacing w:line="360" w:lineRule="auto"/>
        <w:tabs>
          <w:tab w:val="left" w:pos="4860" w:leader="none"/>
        </w:tabs>
        <w:rPr>
          <w:sz w:val="24"/>
        </w:rPr>
      </w:pPr>
      <w:r>
        <w:rPr>
          <w:rFonts w:hint="eastAsia"/>
          <w:sz w:val="24"/>
          <w:szCs w:val="20"/>
        </w:rPr>
        <w:t xml:space="preserve">3</w:t>
      </w:r>
      <w:r>
        <w:rPr>
          <w:sz w:val="24"/>
          <w:szCs w:val="20"/>
        </w:rPr>
        <w:t xml:space="preserve"> </w:t>
      </w:r>
      <w:r>
        <w:rPr>
          <w:sz w:val="24"/>
        </w:rPr>
        <w:t xml:space="preserve">本项目的资格要求</w:t>
      </w:r>
      <w:r>
        <w:rPr>
          <w:rFonts w:hint="eastAsia"/>
          <w:sz w:val="24"/>
        </w:rPr>
        <w:t xml:space="preserve">（实质性格式，按公告要求提供证明材料原件扫描件）</w:t>
      </w:r>
      <w:r>
        <w:rPr>
          <w:sz w:val="24"/>
        </w:rPr>
      </w:r>
      <w:r/>
    </w:p>
    <w:p>
      <w:pPr>
        <w:pStyle w:val="854"/>
        <w:ind w:firstLine="480"/>
        <w:spacing w:line="460" w:lineRule="exact"/>
        <w:rPr>
          <w:rFonts w:hint="eastAsia" w:hAnsi="宋体" w:cs="宋体"/>
          <w:szCs w:val="21"/>
        </w:rPr>
      </w:pPr>
      <w:r>
        <w:rPr>
          <w:rFonts w:hint="eastAsia" w:hAnsi="宋体" w:cs="宋体"/>
          <w:szCs w:val="21"/>
        </w:rPr>
        <w:t xml:space="preserve">3.1经国家金融监督管理总局（原中国银行保险监督管理委员会）批准，具有经营公众责任险业务的许可；</w:t>
      </w:r>
      <w:r>
        <w:rPr>
          <w:rFonts w:hint="eastAsia" w:hAnsi="宋体" w:cs="宋体"/>
          <w:szCs w:val="21"/>
        </w:rPr>
      </w:r>
      <w:r/>
    </w:p>
    <w:p>
      <w:pPr>
        <w:pStyle w:val="854"/>
        <w:ind w:firstLine="480"/>
        <w:spacing w:line="460" w:lineRule="exact"/>
        <w:rPr>
          <w:rFonts w:hint="eastAsia" w:hAnsi="宋体" w:cs="宋体"/>
          <w:szCs w:val="21"/>
        </w:rPr>
      </w:pPr>
      <w:r>
        <w:rPr>
          <w:rFonts w:hint="eastAsia" w:hAnsi="宋体" w:cs="宋体"/>
          <w:szCs w:val="21"/>
        </w:rPr>
        <w:t xml:space="preserve">3.2投标人为总公司的，提供《保险公司法人许可证》；</w:t>
      </w:r>
      <w:r>
        <w:rPr>
          <w:rFonts w:hint="eastAsia" w:hAnsi="宋体" w:cs="宋体"/>
          <w:szCs w:val="21"/>
        </w:rPr>
      </w:r>
      <w:r/>
    </w:p>
    <w:p>
      <w:pPr>
        <w:pStyle w:val="854"/>
        <w:ind w:firstLine="480"/>
        <w:spacing w:line="460" w:lineRule="exact"/>
        <w:rPr>
          <w:rFonts w:hint="eastAsia" w:hAnsi="宋体" w:cs="宋体"/>
          <w:szCs w:val="21"/>
        </w:rPr>
      </w:pPr>
      <w:r>
        <w:rPr>
          <w:rFonts w:hint="eastAsia" w:hAnsi="宋体" w:cs="宋体"/>
          <w:szCs w:val="21"/>
        </w:rPr>
        <w:t xml:space="preserve">3.3投标人为分支机构的，提供《经营保险业务许可证》</w:t>
      </w:r>
      <w:r>
        <w:rPr>
          <w:rFonts w:hint="eastAsia" w:hAnsi="宋体" w:cs="宋体"/>
          <w:szCs w:val="21"/>
        </w:rPr>
        <w:t xml:space="preserve">。</w:t>
      </w:r>
      <w:r>
        <w:rPr>
          <w:rFonts w:hint="eastAsia" w:hAnsi="宋体" w:cs="宋体"/>
          <w:szCs w:val="21"/>
        </w:rPr>
      </w:r>
      <w:r/>
    </w:p>
    <w:p>
      <w:pPr>
        <w:pStyle w:val="838"/>
        <w:ind w:firstLine="480"/>
        <w:spacing w:line="360" w:lineRule="auto"/>
        <w:rPr>
          <w:sz w:val="24"/>
        </w:rPr>
      </w:pPr>
      <w:r>
        <w:rPr>
          <w:sz w:val="24"/>
        </w:rPr>
      </w:r>
      <w:r/>
    </w:p>
    <w:p>
      <w:pPr>
        <w:pStyle w:val="838"/>
        <w:jc w:val="left"/>
        <w:widowControl/>
        <w:rPr>
          <w:rFonts w:hint="eastAsia"/>
          <w:sz w:val="24"/>
        </w:rPr>
      </w:pPr>
      <w:r>
        <w:rPr>
          <w:rFonts w:hint="eastAsia"/>
          <w:sz w:val="24"/>
          <w:szCs w:val="20"/>
        </w:rPr>
        <w:br w:type="page" w:clear="all"/>
      </w:r>
      <w:bookmarkStart w:id="242" w:name="_Hlt520356243"/>
      <w:r/>
      <w:bookmarkEnd w:id="242"/>
      <w:r/>
      <w:bookmarkStart w:id="243" w:name="_Hlt520355938"/>
      <w:r/>
      <w:bookmarkEnd w:id="243"/>
      <w:r>
        <w:rPr>
          <w:rFonts w:hint="eastAsia"/>
          <w:sz w:val="24"/>
        </w:rPr>
      </w:r>
      <w:r/>
    </w:p>
    <w:p>
      <w:pPr>
        <w:pStyle w:val="838"/>
        <w:jc w:val="center"/>
        <w:widowControl/>
        <w:rPr>
          <w:rFonts w:hint="eastAsia" w:ascii="宋体" w:hAnsi="宋体"/>
          <w:b/>
          <w:sz w:val="32"/>
          <w:szCs w:val="32"/>
        </w:rPr>
        <w:outlineLvl w:val="0"/>
      </w:pPr>
      <w:r>
        <w:rPr>
          <w:rFonts w:ascii="宋体" w:hAnsi="宋体"/>
          <w:b/>
          <w:sz w:val="32"/>
          <w:szCs w:val="32"/>
        </w:rPr>
        <w:t xml:space="preserve">二、商务技术文件格式</w:t>
      </w:r>
      <w:bookmarkStart w:id="244" w:name="_Toc226337252"/>
      <w:r/>
      <w:bookmarkStart w:id="245" w:name="_Toc150774761"/>
      <w:r/>
      <w:bookmarkStart w:id="246" w:name="_Toc150480794"/>
      <w:r/>
      <w:bookmarkStart w:id="247" w:name="_Toc480942349"/>
      <w:r/>
      <w:bookmarkStart w:id="248" w:name="_Toc127151556"/>
      <w:r/>
      <w:bookmarkStart w:id="249" w:name="_Toc226309800"/>
      <w:r/>
      <w:bookmarkStart w:id="250" w:name="_Toc520356217"/>
      <w:r/>
      <w:bookmarkStart w:id="251" w:name="_Toc142311058"/>
      <w:r/>
      <w:bookmarkStart w:id="252" w:name="_Toc195842921"/>
      <w:r/>
      <w:bookmarkStart w:id="253" w:name="_Toc226965829"/>
      <w:r/>
      <w:bookmarkStart w:id="254" w:name="_Ref467988698"/>
      <w:r/>
      <w:bookmarkStart w:id="255" w:name="_Toc226965746"/>
      <w:r>
        <w:rPr>
          <w:rFonts w:hint="eastAsia" w:ascii="宋体" w:hAnsi="宋体"/>
          <w:b/>
          <w:sz w:val="32"/>
          <w:szCs w:val="32"/>
        </w:rPr>
      </w:r>
      <w:r/>
    </w:p>
    <w:p>
      <w:pPr>
        <w:pStyle w:val="838"/>
        <w:jc w:val="center"/>
        <w:widowControl/>
        <w:rPr>
          <w:rFonts w:hint="eastAsia" w:ascii="宋体" w:hAnsi="宋体"/>
          <w:b/>
          <w:sz w:val="32"/>
          <w:szCs w:val="32"/>
        </w:rPr>
      </w:pPr>
      <w:r>
        <w:rPr>
          <w:rFonts w:hint="eastAsia" w:ascii="宋体" w:hAnsi="宋体"/>
          <w:b/>
          <w:sz w:val="32"/>
          <w:szCs w:val="32"/>
        </w:rPr>
      </w:r>
      <w:r/>
    </w:p>
    <w:p>
      <w:pPr>
        <w:pStyle w:val="838"/>
        <w:spacing w:line="360" w:lineRule="auto"/>
        <w:rPr>
          <w:sz w:val="24"/>
          <w:szCs w:val="20"/>
        </w:rPr>
        <w:outlineLvl w:val="1"/>
      </w:pPr>
      <w:r>
        <w:rPr>
          <w:rFonts w:hint="eastAsia"/>
          <w:sz w:val="24"/>
        </w:rPr>
        <w:t xml:space="preserve">1</w:t>
      </w:r>
      <w:r>
        <w:rPr>
          <w:sz w:val="24"/>
          <w:szCs w:val="20"/>
        </w:rPr>
        <w:t xml:space="preserve">  </w:t>
      </w:r>
      <w:r>
        <w:rPr>
          <w:sz w:val="24"/>
        </w:rPr>
        <w:t xml:space="preserve">投标</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sz w:val="24"/>
        </w:rPr>
        <w:t xml:space="preserve">函</w:t>
      </w:r>
      <w:r>
        <w:rPr>
          <w:sz w:val="24"/>
          <w:szCs w:val="20"/>
        </w:rPr>
        <w:t xml:space="preserve">（实质性格式）</w:t>
      </w:r>
      <w:r>
        <w:rPr>
          <w:sz w:val="24"/>
          <w:szCs w:val="20"/>
        </w:rPr>
      </w:r>
      <w:r/>
    </w:p>
    <w:p>
      <w:pPr>
        <w:pStyle w:val="838"/>
        <w:spacing w:line="360" w:lineRule="auto"/>
        <w:tabs>
          <w:tab w:val="left" w:pos="5580" w:leader="none"/>
        </w:tabs>
        <w:rPr>
          <w:sz w:val="24"/>
        </w:rPr>
      </w:pPr>
      <w:r>
        <w:rPr>
          <w:sz w:val="24"/>
        </w:rPr>
      </w:r>
      <w:r/>
    </w:p>
    <w:p>
      <w:pPr>
        <w:pStyle w:val="838"/>
        <w:jc w:val="center"/>
        <w:spacing w:line="360" w:lineRule="auto"/>
        <w:rPr>
          <w:b/>
          <w:sz w:val="36"/>
          <w:szCs w:val="36"/>
        </w:rPr>
        <w:outlineLvl w:val="2"/>
      </w:pPr>
      <w:r>
        <w:rPr>
          <w:rFonts w:hint="eastAsia"/>
          <w:b/>
          <w:sz w:val="36"/>
          <w:szCs w:val="36"/>
        </w:rPr>
        <w:t xml:space="preserve">投标函</w:t>
      </w:r>
      <w:r>
        <w:rPr>
          <w:b/>
          <w:sz w:val="36"/>
          <w:szCs w:val="36"/>
        </w:rPr>
      </w:r>
      <w:r/>
    </w:p>
    <w:p>
      <w:pPr>
        <w:pStyle w:val="838"/>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838"/>
        <w:spacing w:line="360" w:lineRule="auto"/>
        <w:tabs>
          <w:tab w:val="left" w:pos="5580" w:leader="none"/>
        </w:tabs>
        <w:rPr>
          <w:sz w:val="24"/>
          <w:szCs w:val="20"/>
        </w:rPr>
      </w:pPr>
      <w:r>
        <w:rPr>
          <w:sz w:val="24"/>
          <w:szCs w:val="20"/>
        </w:rPr>
      </w:r>
      <w:r/>
    </w:p>
    <w:p>
      <w:pPr>
        <w:pStyle w:val="838"/>
        <w:ind w:firstLine="408"/>
        <w:spacing w:line="360" w:lineRule="auto"/>
        <w:tabs>
          <w:tab w:val="left" w:pos="5580" w:leader="none"/>
        </w:tabs>
        <w:rPr>
          <w:sz w:val="24"/>
          <w:szCs w:val="20"/>
        </w:rPr>
      </w:pPr>
      <w:r>
        <w:rPr>
          <w:sz w:val="24"/>
          <w:szCs w:val="20"/>
        </w:rPr>
        <w:t xml:space="preserve">我方参加你方就___________（</w:t>
      </w:r>
      <w:r>
        <w:rPr>
          <w:sz w:val="24"/>
          <w:szCs w:val="20"/>
        </w:rPr>
        <w:t xml:space="preserve">项目名称，项目编号/包号）组织的招标活动，</w:t>
      </w:r>
      <w:r>
        <w:rPr>
          <w:sz w:val="24"/>
          <w:szCs w:val="20"/>
        </w:rPr>
        <w:t xml:space="preserve">并对此项目进行投标。</w:t>
      </w:r>
      <w:r>
        <w:rPr>
          <w:sz w:val="24"/>
          <w:szCs w:val="20"/>
        </w:rPr>
      </w:r>
      <w:r/>
    </w:p>
    <w:p>
      <w:pPr>
        <w:pStyle w:val="838"/>
        <w:ind w:firstLine="408"/>
        <w:spacing w:line="360" w:lineRule="auto"/>
        <w:tabs>
          <w:tab w:val="left" w:pos="5580" w:leader="none"/>
        </w:tabs>
        <w:rPr>
          <w:sz w:val="24"/>
          <w:szCs w:val="20"/>
        </w:rPr>
        <w:outlineLvl w:val="2"/>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838"/>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838"/>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838"/>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838"/>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838"/>
        <w:ind w:left="420"/>
        <w:spacing w:line="360" w:lineRule="auto"/>
        <w:rPr>
          <w:sz w:val="24"/>
        </w:rPr>
        <w:outlineLvl w:val="2"/>
      </w:pPr>
      <w:r>
        <w:rPr>
          <w:sz w:val="24"/>
        </w:rPr>
        <w:t xml:space="preserve">2. 其他补充条款（如有）：</w:t>
      </w:r>
      <w:r>
        <w:rPr>
          <w:sz w:val="24"/>
          <w:szCs w:val="20"/>
        </w:rPr>
        <w:t xml:space="preserve">_______</w:t>
      </w:r>
      <w:r>
        <w:rPr>
          <w:sz w:val="24"/>
          <w:szCs w:val="20"/>
        </w:rPr>
        <w:t xml:space="preserve">____</w:t>
      </w:r>
      <w:r>
        <w:rPr>
          <w:sz w:val="24"/>
        </w:rPr>
        <w:t xml:space="preserve">。</w:t>
      </w:r>
      <w:r>
        <w:rPr>
          <w:sz w:val="24"/>
        </w:rPr>
      </w:r>
      <w:r/>
    </w:p>
    <w:p>
      <w:pPr>
        <w:pStyle w:val="838"/>
        <w:ind w:firstLine="480"/>
        <w:spacing w:line="360" w:lineRule="auto"/>
        <w:rPr>
          <w:sz w:val="24"/>
        </w:rPr>
      </w:pPr>
      <w:r>
        <w:rPr>
          <w:sz w:val="24"/>
        </w:rPr>
        <w:t xml:space="preserve">与本投标有关的一切正式往来信函</w:t>
      </w:r>
      <w:r>
        <w:rPr>
          <w:sz w:val="24"/>
        </w:rPr>
        <w:t xml:space="preserve">请寄：</w:t>
      </w:r>
      <w:r>
        <w:rPr>
          <w:sz w:val="24"/>
        </w:rPr>
      </w:r>
      <w:r/>
    </w:p>
    <w:p>
      <w:pPr>
        <w:pStyle w:val="838"/>
        <w:ind w:left="420"/>
        <w:spacing w:line="360" w:lineRule="auto"/>
        <w:tabs>
          <w:tab w:val="left" w:pos="5580" w:leader="none"/>
        </w:tabs>
        <w:rPr>
          <w:sz w:val="24"/>
          <w:szCs w:val="20"/>
        </w:rPr>
      </w:pPr>
      <w:r>
        <w:rPr>
          <w:sz w:val="24"/>
          <w:szCs w:val="20"/>
        </w:rPr>
      </w:r>
      <w:r/>
    </w:p>
    <w:p>
      <w:pPr>
        <w:pStyle w:val="838"/>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838"/>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838"/>
        <w:ind w:left="420"/>
        <w:spacing w:line="360" w:lineRule="auto"/>
        <w:tabs>
          <w:tab w:val="left" w:pos="5580" w:leader="none"/>
        </w:tabs>
        <w:rPr>
          <w:sz w:val="24"/>
          <w:szCs w:val="20"/>
        </w:rPr>
      </w:pPr>
      <w:r>
        <w:rPr>
          <w:sz w:val="24"/>
          <w:szCs w:val="20"/>
        </w:rPr>
      </w:r>
      <w:r/>
    </w:p>
    <w:p>
      <w:pPr>
        <w:pStyle w:val="838"/>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838"/>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838"/>
        <w:ind w:left="420"/>
        <w:spacing w:line="360" w:lineRule="auto"/>
        <w:tabs>
          <w:tab w:val="left" w:pos="5580" w:leader="none"/>
        </w:tabs>
        <w:rPr>
          <w:sz w:val="24"/>
          <w:szCs w:val="20"/>
          <w:u w:val="single"/>
        </w:rPr>
      </w:pPr>
      <w:r>
        <w:rPr>
          <w:sz w:val="24"/>
          <w:szCs w:val="20"/>
          <w:u w:val="single"/>
        </w:rPr>
      </w:r>
      <w:r/>
    </w:p>
    <w:p>
      <w:pPr>
        <w:pStyle w:val="838"/>
        <w:jc w:val="left"/>
        <w:widowControl/>
        <w:rPr>
          <w:rFonts w:hint="eastAsia"/>
          <w:sz w:val="24"/>
        </w:rPr>
        <w:outlineLvl w:val="1"/>
      </w:pPr>
      <w:r>
        <w:rPr>
          <w:rFonts w:hint="eastAsia"/>
          <w:sz w:val="24"/>
        </w:rPr>
        <w:br w:type="page" w:clear="all"/>
      </w:r>
      <w:r>
        <w:rPr>
          <w:rFonts w:hint="eastAsia"/>
          <w:sz w:val="24"/>
        </w:rPr>
        <w:t xml:space="preserve">2</w:t>
      </w:r>
      <w:r>
        <w:rPr>
          <w:sz w:val="24"/>
        </w:rPr>
        <w:t xml:space="preserve"> </w:t>
      </w:r>
      <w:r>
        <w:rPr>
          <w:sz w:val="24"/>
        </w:rPr>
        <w:t xml:space="preserve"> </w:t>
      </w:r>
      <w:r>
        <w:rPr>
          <w:rFonts w:hint="eastAsia"/>
          <w:sz w:val="24"/>
        </w:rPr>
        <w:t xml:space="preserve">法定代表人</w:t>
      </w:r>
      <w:r>
        <w:rPr>
          <w:rFonts w:hint="eastAsia"/>
          <w:sz w:val="24"/>
        </w:rPr>
        <w:t xml:space="preserve">（</w:t>
      </w:r>
      <w:r>
        <w:rPr>
          <w:rFonts w:hint="eastAsia"/>
        </w:rPr>
        <w:t xml:space="preserve">或单位负责人</w:t>
      </w:r>
      <w:r>
        <w:rPr>
          <w:rFonts w:hint="eastAsia"/>
        </w:rPr>
        <w:t xml:space="preserve">）</w:t>
      </w:r>
      <w:r>
        <w:rPr>
          <w:rFonts w:hint="eastAsia"/>
          <w:sz w:val="24"/>
        </w:rPr>
        <w:t xml:space="preserve">资格证明书</w:t>
      </w:r>
      <w:r>
        <w:rPr>
          <w:sz w:val="24"/>
          <w:szCs w:val="20"/>
        </w:rPr>
        <w:t xml:space="preserve">（实质性格式）</w:t>
      </w:r>
      <w:r>
        <w:rPr>
          <w:rFonts w:hint="eastAsia"/>
          <w:sz w:val="24"/>
        </w:rPr>
      </w:r>
      <w:r/>
    </w:p>
    <w:p>
      <w:pPr>
        <w:pStyle w:val="838"/>
        <w:jc w:val="center"/>
        <w:spacing w:line="360" w:lineRule="auto"/>
        <w:rPr>
          <w:rFonts w:hint="eastAsia" w:ascii="宋体" w:hAnsi="宋体"/>
          <w:b/>
          <w:sz w:val="32"/>
          <w:szCs w:val="32"/>
        </w:rPr>
      </w:pPr>
      <w:r>
        <w:rPr>
          <w:rFonts w:hint="eastAsia" w:ascii="宋体" w:hAnsi="宋体"/>
          <w:b/>
          <w:sz w:val="32"/>
          <w:szCs w:val="32"/>
        </w:rPr>
      </w:r>
      <w:r/>
    </w:p>
    <w:p>
      <w:pPr>
        <w:pStyle w:val="838"/>
        <w:jc w:val="center"/>
        <w:spacing w:line="360" w:lineRule="auto"/>
        <w:rPr>
          <w:rFonts w:ascii="宋体" w:hAnsi="宋体"/>
          <w:b/>
          <w:sz w:val="32"/>
          <w:szCs w:val="32"/>
        </w:rPr>
      </w:pPr>
      <w:r>
        <w:rPr>
          <w:rFonts w:hint="eastAsia" w:ascii="宋体" w:hAnsi="宋体"/>
          <w:b/>
          <w:sz w:val="32"/>
          <w:szCs w:val="32"/>
        </w:rPr>
        <w:t xml:space="preserve">法定代表</w:t>
      </w:r>
      <w:r>
        <w:rPr>
          <w:rFonts w:hint="eastAsia" w:ascii="宋体" w:hAnsi="宋体"/>
          <w:b/>
          <w:sz w:val="32"/>
          <w:szCs w:val="32"/>
        </w:rPr>
        <w:t xml:space="preserve">人</w:t>
      </w:r>
      <w:r>
        <w:rPr>
          <w:rFonts w:hint="eastAsia" w:ascii="宋体" w:hAnsi="宋体"/>
          <w:b/>
          <w:sz w:val="32"/>
          <w:szCs w:val="32"/>
        </w:rPr>
        <w:t xml:space="preserve">（</w:t>
      </w:r>
      <w:r>
        <w:rPr>
          <w:rFonts w:hint="eastAsia" w:ascii="宋体" w:hAnsi="宋体"/>
          <w:b/>
          <w:sz w:val="32"/>
          <w:szCs w:val="32"/>
        </w:rPr>
        <w:t xml:space="preserve">或单位负责人</w:t>
      </w:r>
      <w:r>
        <w:rPr>
          <w:rFonts w:hint="eastAsia" w:ascii="宋体" w:hAnsi="宋体"/>
          <w:b/>
          <w:sz w:val="32"/>
          <w:szCs w:val="32"/>
        </w:rPr>
        <w:t xml:space="preserve">）</w:t>
      </w:r>
      <w:r>
        <w:rPr>
          <w:rFonts w:hint="eastAsia" w:ascii="宋体" w:hAnsi="宋体"/>
          <w:b/>
          <w:sz w:val="32"/>
          <w:szCs w:val="32"/>
        </w:rPr>
        <w:t xml:space="preserve">资</w:t>
      </w:r>
      <w:r>
        <w:rPr>
          <w:rFonts w:hint="eastAsia" w:ascii="宋体" w:hAnsi="宋体"/>
          <w:b/>
          <w:sz w:val="32"/>
          <w:szCs w:val="32"/>
        </w:rPr>
        <w:t xml:space="preserve">格</w:t>
      </w:r>
      <w:r>
        <w:rPr>
          <w:rFonts w:hint="eastAsia" w:ascii="宋体" w:hAnsi="宋体"/>
          <w:b/>
          <w:sz w:val="32"/>
          <w:szCs w:val="32"/>
        </w:rPr>
        <w:t xml:space="preserve">证明书</w:t>
      </w:r>
      <w:r>
        <w:rPr>
          <w:rFonts w:ascii="宋体" w:hAnsi="宋体"/>
          <w:b/>
          <w:sz w:val="32"/>
          <w:szCs w:val="32"/>
        </w:rPr>
      </w:r>
      <w:r/>
    </w:p>
    <w:p>
      <w:pPr>
        <w:pStyle w:val="838"/>
        <w:spacing w:line="560" w:lineRule="exact"/>
        <w:rPr>
          <w:rFonts w:ascii="宋体" w:hAnsi="宋体"/>
          <w:sz w:val="24"/>
        </w:rPr>
      </w:pPr>
      <w:r>
        <w:rPr>
          <w:rFonts w:hint="eastAsia" w:ascii="宋体" w:hAnsi="宋体"/>
          <w:sz w:val="24"/>
        </w:rPr>
        <w:t xml:space="preserve">单位</w:t>
      </w:r>
      <w:r>
        <w:rPr>
          <w:rFonts w:hint="eastAsia" w:ascii="宋体" w:hAnsi="宋体"/>
          <w:sz w:val="24"/>
        </w:rPr>
        <w:t xml:space="preserve">名称:</w:t>
      </w:r>
      <w:r>
        <w:rPr>
          <w:rFonts w:ascii="宋体" w:hAnsi="宋体"/>
          <w:sz w:val="24"/>
        </w:rPr>
      </w:r>
      <w:r/>
    </w:p>
    <w:p>
      <w:pPr>
        <w:pStyle w:val="83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38"/>
        <w:spacing w:line="560" w:lineRule="exact"/>
        <w:rPr>
          <w:rFonts w:ascii="宋体" w:hAnsi="宋体"/>
          <w:sz w:val="24"/>
        </w:rPr>
      </w:pPr>
      <w:r>
        <w:rPr>
          <w:rFonts w:hint="eastAsia" w:ascii="宋体" w:hAnsi="宋体"/>
          <w:sz w:val="24"/>
        </w:rPr>
        <w:t xml:space="preserve">姓名:     性别:  </w:t>
      </w:r>
      <w:r>
        <w:rPr>
          <w:rFonts w:hint="eastAsia" w:ascii="宋体" w:hAnsi="宋体"/>
          <w:sz w:val="24"/>
        </w:rPr>
        <w:t xml:space="preserve">     年龄:      职务:</w:t>
      </w:r>
      <w:r>
        <w:rPr>
          <w:rFonts w:ascii="宋体" w:hAnsi="宋体"/>
          <w:sz w:val="24"/>
        </w:rPr>
      </w:r>
      <w:r/>
    </w:p>
    <w:p>
      <w:pPr>
        <w:pStyle w:val="83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w:t>
      </w:r>
      <w:r>
        <w:rPr>
          <w:rFonts w:hint="eastAsia" w:ascii="宋体" w:hAnsi="宋体"/>
          <w:sz w:val="24"/>
        </w:rPr>
        <w:t xml:space="preserve">表人</w:t>
      </w:r>
      <w:r>
        <w:rPr>
          <w:rFonts w:hint="eastAsia" w:ascii="宋体" w:hAnsi="宋体"/>
          <w:sz w:val="24"/>
        </w:rPr>
        <w:t xml:space="preserve">（</w:t>
      </w:r>
      <w:r>
        <w:rPr>
          <w:rFonts w:hint="eastAsia" w:ascii="宋体" w:hAnsi="宋体"/>
          <w:sz w:val="24"/>
        </w:rPr>
        <w:t xml:space="preserve">或单位负责人</w:t>
      </w:r>
      <w:r>
        <w:rPr>
          <w:rFonts w:hint="eastAsia" w:ascii="宋体" w:hAnsi="宋体"/>
          <w:sz w:val="24"/>
        </w:rPr>
        <w:t xml:space="preserve">）</w:t>
      </w:r>
      <w:r>
        <w:rPr>
          <w:rFonts w:hint="eastAsia" w:ascii="宋体" w:hAnsi="宋体"/>
          <w:sz w:val="24"/>
        </w:rPr>
        <w:t xml:space="preserve">。为参与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3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38"/>
        <w:spacing w:line="560" w:lineRule="exact"/>
        <w:rPr>
          <w:rFonts w:ascii="宋体" w:hAnsi="宋体"/>
          <w:sz w:val="24"/>
        </w:rPr>
      </w:pPr>
      <w:r>
        <w:rPr>
          <w:rFonts w:ascii="宋体" w:hAnsi="宋体"/>
          <w:sz w:val="24"/>
        </w:rPr>
      </w:r>
      <w:r/>
    </w:p>
    <w:p>
      <w:pPr>
        <w:pStyle w:val="87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w:t>
      </w:r>
      <w:r>
        <w:rPr>
          <w:spacing w:val="-3"/>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8"/>
              <w:jc w:val="left"/>
              <w:spacing w:line="360" w:lineRule="auto"/>
              <w:tabs>
                <w:tab w:val="left" w:pos="5580" w:leader="none"/>
              </w:tabs>
              <w:rPr>
                <w:rFonts w:ascii="宋体" w:hAnsi="宋体"/>
                <w:sz w:val="24"/>
                <w:szCs w:val="20"/>
              </w:rPr>
            </w:pPr>
            <w:r>
              <w:rPr>
                <w:rFonts w:ascii="宋体" w:hAnsi="宋体"/>
                <w:sz w:val="24"/>
                <w:szCs w:val="20"/>
              </w:rPr>
            </w:r>
            <w:r/>
          </w:p>
          <w:p>
            <w:pPr>
              <w:pStyle w:val="838"/>
              <w:jc w:val="left"/>
              <w:spacing w:line="360" w:lineRule="auto"/>
              <w:tabs>
                <w:tab w:val="left" w:pos="5580" w:leader="none"/>
              </w:tabs>
              <w:rPr>
                <w:rFonts w:ascii="宋体" w:hAnsi="宋体"/>
                <w:sz w:val="24"/>
                <w:szCs w:val="20"/>
              </w:rPr>
            </w:pPr>
            <w:r>
              <w:rPr>
                <w:rFonts w:ascii="宋体" w:hAnsi="宋体"/>
                <w:sz w:val="24"/>
                <w:szCs w:val="20"/>
              </w:rPr>
            </w:r>
            <w:r/>
          </w:p>
          <w:p>
            <w:pPr>
              <w:pStyle w:val="83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38"/>
              <w:jc w:val="left"/>
              <w:spacing w:line="360" w:lineRule="auto"/>
              <w:tabs>
                <w:tab w:val="left" w:pos="5580" w:leader="none"/>
              </w:tabs>
              <w:rPr>
                <w:rFonts w:ascii="宋体" w:hAnsi="宋体"/>
                <w:sz w:val="24"/>
                <w:szCs w:val="20"/>
              </w:rPr>
            </w:pPr>
            <w:r>
              <w:rPr>
                <w:rFonts w:ascii="宋体" w:hAnsi="宋体"/>
                <w:sz w:val="24"/>
                <w:szCs w:val="20"/>
              </w:rPr>
            </w:r>
            <w:r/>
          </w:p>
          <w:p>
            <w:pPr>
              <w:pStyle w:val="838"/>
              <w:jc w:val="left"/>
              <w:spacing w:line="360" w:lineRule="auto"/>
              <w:tabs>
                <w:tab w:val="left" w:pos="5580" w:leader="none"/>
              </w:tabs>
              <w:rPr>
                <w:rFonts w:ascii="宋体" w:hAnsi="宋体"/>
                <w:sz w:val="24"/>
                <w:szCs w:val="20"/>
              </w:rPr>
            </w:pPr>
            <w:r>
              <w:rPr>
                <w:rFonts w:ascii="宋体" w:hAnsi="宋体"/>
                <w:sz w:val="24"/>
                <w:szCs w:val="20"/>
              </w:rPr>
            </w:r>
            <w:r/>
          </w:p>
          <w:p>
            <w:pPr>
              <w:pStyle w:val="83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3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38"/>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 法定代</w:t>
      </w:r>
      <w:r>
        <w:rPr>
          <w:rFonts w:hint="eastAsia" w:ascii="宋体" w:hAnsi="宋体"/>
          <w:sz w:val="24"/>
        </w:rPr>
        <w:t xml:space="preserve">表人</w:t>
      </w:r>
      <w:r>
        <w:rPr>
          <w:rFonts w:hint="eastAsia" w:ascii="宋体" w:hAnsi="宋体"/>
          <w:sz w:val="24"/>
        </w:rPr>
        <w:t xml:space="preserve">（</w:t>
      </w:r>
      <w:r>
        <w:rPr>
          <w:rFonts w:hint="eastAsia" w:ascii="宋体" w:hAnsi="宋体"/>
          <w:sz w:val="24"/>
        </w:rPr>
        <w:t xml:space="preserve">或单位负责人</w:t>
      </w:r>
      <w:r>
        <w:rPr>
          <w:rFonts w:hint="eastAsia" w:ascii="宋体" w:hAnsi="宋体"/>
          <w:sz w:val="24"/>
        </w:rPr>
        <w:t xml:space="preserve">）</w:t>
      </w:r>
      <w:r>
        <w:rPr>
          <w:rFonts w:ascii="宋体" w:hAnsi="宋体"/>
          <w:sz w:val="24"/>
          <w:szCs w:val="20"/>
        </w:rPr>
        <w:t xml:space="preserve">签</w:t>
      </w:r>
      <w:r>
        <w:rPr>
          <w:rFonts w:ascii="宋体" w:hAnsi="宋体"/>
          <w:sz w:val="24"/>
          <w:szCs w:val="20"/>
        </w:rPr>
        <w:t xml:space="preserve">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38"/>
        <w:ind w:firstLine="4320"/>
        <w:spacing w:line="560" w:lineRule="exact"/>
        <w:rPr>
          <w:rFonts w:ascii="宋体" w:hAnsi="宋体"/>
          <w:sz w:val="24"/>
        </w:rPr>
      </w:pPr>
      <w:r>
        <w:rPr>
          <w:rFonts w:hint="eastAsia" w:ascii="宋体" w:hAnsi="宋体"/>
          <w:sz w:val="24"/>
        </w:rPr>
        <w:t xml:space="preserve">日期：    年</w:t>
      </w:r>
      <w:r>
        <w:rPr>
          <w:rFonts w:hint="eastAsia" w:ascii="宋体" w:hAnsi="宋体"/>
          <w:sz w:val="24"/>
        </w:rPr>
        <w:t xml:space="preserve">    月    日</w:t>
      </w:r>
      <w:r>
        <w:rPr>
          <w:rFonts w:ascii="宋体" w:hAnsi="宋体"/>
          <w:sz w:val="24"/>
        </w:rPr>
      </w:r>
      <w:r/>
    </w:p>
    <w:p>
      <w:pPr>
        <w:pStyle w:val="838"/>
        <w:jc w:val="left"/>
        <w:widowControl/>
        <w:rPr>
          <w:rFonts w:hint="eastAsia"/>
          <w:sz w:val="24"/>
        </w:rPr>
      </w:pPr>
      <w:r>
        <w:rPr>
          <w:rFonts w:hint="eastAsia"/>
          <w:sz w:val="24"/>
        </w:rPr>
      </w:r>
      <w:r/>
    </w:p>
    <w:p>
      <w:pPr>
        <w:pStyle w:val="838"/>
        <w:jc w:val="left"/>
        <w:widowControl/>
        <w:rPr>
          <w:rFonts w:hint="eastAsia"/>
          <w:sz w:val="24"/>
        </w:rPr>
      </w:pPr>
      <w:r>
        <w:rPr>
          <w:rFonts w:hint="eastAsia"/>
          <w:sz w:val="24"/>
        </w:rPr>
      </w:r>
      <w:r/>
    </w:p>
    <w:p>
      <w:pPr>
        <w:pStyle w:val="838"/>
        <w:jc w:val="left"/>
        <w:widowControl/>
        <w:rPr>
          <w:rFonts w:hint="eastAsia"/>
          <w:sz w:val="24"/>
        </w:rPr>
      </w:pPr>
      <w:r>
        <w:rPr>
          <w:rFonts w:hint="eastAsia"/>
          <w:sz w:val="24"/>
        </w:rPr>
      </w:r>
      <w:r/>
    </w:p>
    <w:p>
      <w:pPr>
        <w:pStyle w:val="83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838"/>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ascii="宋体" w:hAnsi="宋体"/>
          <w:sz w:val="24"/>
          <w:szCs w:val="20"/>
        </w:rPr>
        <w:t xml:space="preserve">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38"/>
        <w:jc w:val="left"/>
        <w:spacing w:line="360" w:lineRule="auto"/>
        <w:tabs>
          <w:tab w:val="left" w:pos="5580" w:leader="none"/>
        </w:tabs>
        <w:rPr>
          <w:rFonts w:ascii="宋体" w:hAnsi="宋体"/>
          <w:i/>
          <w:sz w:val="24"/>
          <w:szCs w:val="20"/>
          <w:u w:val="single"/>
        </w:rPr>
        <w:outlineLvl w:val="1"/>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38"/>
        <w:jc w:val="left"/>
        <w:widowControl/>
        <w:rPr>
          <w:rFonts w:hint="eastAsia"/>
          <w:sz w:val="24"/>
        </w:rPr>
      </w:pPr>
      <w:r>
        <w:rPr>
          <w:rFonts w:hint="eastAsia"/>
          <w:sz w:val="24"/>
        </w:rPr>
      </w:r>
      <w:r/>
    </w:p>
    <w:p>
      <w:pPr>
        <w:pStyle w:val="838"/>
        <w:jc w:val="left"/>
        <w:widowControl/>
        <w:rPr>
          <w:rFonts w:hint="eastAsia"/>
          <w:sz w:val="24"/>
        </w:rPr>
      </w:pPr>
      <w:r>
        <w:rPr>
          <w:rFonts w:hint="eastAsia"/>
          <w:sz w:val="24"/>
        </w:rPr>
      </w:r>
      <w:r/>
    </w:p>
    <w:p>
      <w:pPr>
        <w:pStyle w:val="838"/>
        <w:jc w:val="left"/>
        <w:widowControl/>
        <w:rPr>
          <w:rFonts w:hint="eastAsia"/>
          <w:sz w:val="24"/>
        </w:rPr>
      </w:pPr>
      <w:r>
        <w:rPr>
          <w:rFonts w:hint="eastAsia"/>
          <w:sz w:val="24"/>
        </w:rPr>
        <w:br w:type="page" w:clear="all"/>
      </w:r>
      <w:r>
        <w:rPr>
          <w:rFonts w:hint="eastAsia"/>
          <w:sz w:val="24"/>
        </w:rPr>
        <w:t xml:space="preserve">3 授权委托书</w:t>
      </w:r>
      <w:r>
        <w:rPr>
          <w:sz w:val="24"/>
          <w:szCs w:val="20"/>
        </w:rPr>
        <w:t xml:space="preserve">（实质性格式）</w:t>
      </w:r>
      <w:r>
        <w:rPr>
          <w:rFonts w:hint="eastAsia"/>
          <w:sz w:val="24"/>
        </w:rPr>
      </w:r>
      <w:r/>
    </w:p>
    <w:p>
      <w:pPr>
        <w:pStyle w:val="1078"/>
        <w:jc w:val="center"/>
        <w:spacing w:line="360" w:lineRule="exact"/>
        <w:rPr>
          <w:rFonts w:cs="宋体"/>
          <w:b/>
          <w:sz w:val="24"/>
          <w:szCs w:val="24"/>
        </w:rPr>
      </w:pPr>
      <w:r>
        <w:rPr>
          <w:rFonts w:hint="eastAsia" w:cs="宋体"/>
          <w:b/>
          <w:sz w:val="24"/>
          <w:szCs w:val="24"/>
        </w:rPr>
        <w:t xml:space="preserve">授权委托书</w:t>
      </w:r>
      <w:r>
        <w:rPr>
          <w:rFonts w:cs="宋体"/>
          <w:b/>
          <w:sz w:val="24"/>
          <w:szCs w:val="24"/>
        </w:rPr>
      </w:r>
      <w:r/>
    </w:p>
    <w:p>
      <w:pPr>
        <w:pStyle w:val="838"/>
        <w:ind w:firstLine="516"/>
        <w:spacing w:line="360" w:lineRule="auto"/>
        <w:rPr>
          <w:rFonts w:ascii="宋体" w:hAnsi="宋体" w:cs="宋体"/>
          <w:sz w:val="24"/>
        </w:rPr>
      </w:pPr>
      <w:r>
        <w:rPr>
          <w:rFonts w:ascii="宋体" w:hAnsi="宋体" w:cs="宋体"/>
          <w:sz w:val="24"/>
        </w:rPr>
      </w:r>
      <w:r/>
    </w:p>
    <w:p>
      <w:pPr>
        <w:pStyle w:val="838"/>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___________(姓名)系_________________（供应商名称）的法定代表人</w:t>
      </w:r>
      <w:r>
        <w:rPr>
          <w:rFonts w:hint="eastAsia" w:ascii="宋体" w:hAnsi="宋体" w:cs="宋体"/>
          <w:sz w:val="24"/>
        </w:rPr>
        <w:t xml:space="preserve">（</w:t>
      </w:r>
      <w:r>
        <w:rPr>
          <w:rFonts w:hint="eastAsia" w:ascii="宋体" w:hAnsi="宋体" w:cs="宋体"/>
          <w:sz w:val="24"/>
        </w:rPr>
        <w:t xml:space="preserve">或单位负责人</w:t>
      </w:r>
      <w:r>
        <w:rPr>
          <w:rFonts w:hint="eastAsia" w:ascii="宋体" w:hAnsi="宋体" w:cs="宋体"/>
          <w:sz w:val="24"/>
        </w:rPr>
        <w:t xml:space="preserve">）</w:t>
      </w:r>
      <w:r>
        <w:rPr>
          <w:rFonts w:hint="eastAsia" w:ascii="宋体" w:hAnsi="宋体" w:cs="宋体"/>
          <w:sz w:val="24"/>
        </w:rPr>
        <w:t xml:space="preserve">，现授权委托__________________（被授权人的姓名、职务）为本次投标中我单位的合法代理人，全权负责参加本次</w:t>
      </w:r>
      <w:r>
        <w:rPr>
          <w:rFonts w:hint="eastAsia" w:ascii="宋体" w:hAnsi="宋体" w:cs="宋体"/>
          <w:sz w:val="24"/>
        </w:rPr>
        <w:t xml:space="preserve">项目的投标、签订合约以及与之相关的各项工作</w:t>
      </w:r>
      <w:r>
        <w:rPr>
          <w:rFonts w:hint="eastAsia" w:ascii="宋体" w:hAnsi="宋体" w:cs="宋体"/>
          <w:sz w:val="24"/>
        </w:rPr>
        <w:t xml:space="preserve">。本供应商对被授权人的签名负全部责任。</w:t>
      </w:r>
      <w:r>
        <w:rPr>
          <w:rFonts w:ascii="宋体" w:hAnsi="宋体" w:cs="宋体"/>
          <w:sz w:val="24"/>
        </w:rPr>
      </w:r>
      <w:r/>
    </w:p>
    <w:p>
      <w:pPr>
        <w:pStyle w:val="838"/>
        <w:ind w:firstLine="397"/>
        <w:spacing w:line="360" w:lineRule="auto"/>
        <w:rPr>
          <w:rFonts w:ascii="宋体" w:hAnsi="宋体" w:cs="宋体"/>
          <w:sz w:val="24"/>
        </w:rPr>
      </w:pPr>
      <w:r>
        <w:rPr>
          <w:rFonts w:hint="eastAsia" w:ascii="宋体" w:hAnsi="宋体" w:cs="宋体"/>
          <w:sz w:val="24"/>
        </w:rPr>
        <w:t xml:space="preserve">本授权书于__________年_______月________日签字或盖章后生效，特此声明。</w:t>
      </w:r>
      <w:r>
        <w:rPr>
          <w:rFonts w:ascii="宋体" w:hAnsi="宋体" w:cs="宋体"/>
          <w:sz w:val="24"/>
        </w:rPr>
      </w:r>
      <w:r/>
    </w:p>
    <w:p>
      <w:pPr>
        <w:pStyle w:val="838"/>
        <w:spacing w:line="360" w:lineRule="auto"/>
        <w:rPr>
          <w:rFonts w:ascii="宋体" w:hAnsi="宋体" w:cs="宋体"/>
          <w:sz w:val="24"/>
        </w:rPr>
      </w:pP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法定代</w:t>
      </w:r>
      <w:r>
        <w:rPr>
          <w:rFonts w:hint="eastAsia" w:ascii="宋体" w:hAnsi="宋体" w:cs="宋体"/>
          <w:sz w:val="24"/>
        </w:rPr>
        <w:t xml:space="preserve">表人</w:t>
      </w:r>
      <w:r>
        <w:rPr>
          <w:rFonts w:hint="eastAsia" w:ascii="宋体" w:hAnsi="宋体" w:cs="宋体"/>
          <w:sz w:val="24"/>
        </w:rPr>
        <w:t xml:space="preserve">（</w:t>
      </w:r>
      <w:r>
        <w:rPr>
          <w:rFonts w:hint="eastAsia" w:ascii="宋体" w:hAnsi="宋体" w:cs="宋体"/>
          <w:sz w:val="24"/>
        </w:rPr>
        <w:t xml:space="preserve">或单位负责人</w:t>
      </w:r>
      <w:r>
        <w:rPr>
          <w:rFonts w:hint="eastAsia" w:ascii="宋体" w:hAnsi="宋体" w:cs="宋体"/>
          <w:sz w:val="24"/>
        </w:rPr>
        <w:t xml:space="preserve">）</w:t>
      </w:r>
      <w:r>
        <w:rPr>
          <w:rFonts w:hint="eastAsia" w:ascii="宋体" w:hAnsi="宋体" w:cs="宋体"/>
          <w:sz w:val="24"/>
        </w:rPr>
        <w:t xml:space="preserve">签字或盖章：                       日期：</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职务：                                       联系电话：</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单位名称：                                   地址：</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38"/>
        <w:spacing w:line="400" w:lineRule="exact"/>
        <w:rPr>
          <w:rFonts w:ascii="宋体" w:hAnsi="宋体" w:cs="宋体"/>
          <w:sz w:val="24"/>
        </w:rPr>
      </w:pP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委托代理人（被授权人）签字或盖章：   </w:t>
      </w:r>
      <w:r>
        <w:rPr>
          <w:rFonts w:hint="eastAsia" w:ascii="宋体" w:hAnsi="宋体" w:cs="宋体"/>
          <w:sz w:val="24"/>
        </w:rPr>
        <w:t xml:space="preserve">        日期：</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职务：      </w:t>
      </w:r>
      <w:r>
        <w:rPr>
          <w:rFonts w:hint="eastAsia" w:ascii="宋体" w:hAnsi="宋体" w:cs="宋体"/>
          <w:sz w:val="24"/>
        </w:rPr>
        <w:t xml:space="preserve">                                 联系电话：</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单位名称：                                   地址：</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38"/>
        <w:spacing w:line="400" w:lineRule="exact"/>
        <w:rPr>
          <w:rFonts w:ascii="宋体" w:hAnsi="宋体" w:cs="宋体"/>
          <w:sz w:val="24"/>
        </w:rPr>
      </w:pP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地址：                                       电话：</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传真：                                       邮编：</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开户行：</w:t>
      </w: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帐号：</w:t>
      </w:r>
      <w:r>
        <w:rPr>
          <w:rFonts w:ascii="宋体" w:hAnsi="宋体" w:cs="宋体"/>
          <w:sz w:val="24"/>
        </w:rPr>
      </w:r>
      <w:r/>
    </w:p>
    <w:p>
      <w:pPr>
        <w:pStyle w:val="838"/>
        <w:spacing w:line="400" w:lineRule="exact"/>
        <w:rPr>
          <w:rFonts w:ascii="宋体" w:hAnsi="宋体" w:cs="宋体"/>
          <w:sz w:val="24"/>
        </w:rPr>
      </w:pPr>
      <w:r>
        <w:rPr>
          <w:rFonts w:ascii="宋体" w:hAnsi="宋体" w:cs="宋体"/>
          <w:sz w:val="24"/>
        </w:rPr>
      </w:r>
      <w:r/>
    </w:p>
    <w:p>
      <w:pPr>
        <w:pStyle w:val="838"/>
        <w:spacing w:line="400" w:lineRule="exact"/>
        <w:rPr>
          <w:rFonts w:ascii="宋体" w:hAnsi="宋体" w:cs="宋体"/>
          <w:sz w:val="24"/>
        </w:rPr>
      </w:pPr>
      <w:r>
        <w:rPr>
          <w:rFonts w:hint="eastAsia" w:ascii="宋体" w:hAnsi="宋体" w:cs="宋体"/>
          <w:sz w:val="24"/>
        </w:rPr>
        <w:t xml:space="preserve">代理人身份证</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（双面复印件）粘贴处</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838"/>
        <w:spacing w:line="360" w:lineRule="auto"/>
        <w:rPr>
          <w:rFonts w:ascii="宋体" w:hAnsi="宋体" w:cs="宋体"/>
          <w:sz w:val="24"/>
        </w:rPr>
      </w:pPr>
      <w:r>
        <w:rPr>
          <w:rFonts w:hint="eastAsia" w:ascii="宋体" w:hAnsi="宋体" w:cs="宋体"/>
          <w:sz w:val="24"/>
        </w:rPr>
        <w:t xml:space="preserve">1、法定代表人参加谈判时</w:t>
      </w:r>
      <w:r>
        <w:rPr>
          <w:rFonts w:hint="eastAsia" w:ascii="宋体" w:hAnsi="宋体" w:cs="宋体"/>
          <w:sz w:val="24"/>
        </w:rPr>
        <w:t xml:space="preserve">，需携带本人身份证原件。</w:t>
      </w:r>
      <w:r>
        <w:rPr>
          <w:rFonts w:ascii="宋体" w:hAnsi="宋体" w:cs="宋体"/>
          <w:sz w:val="24"/>
        </w:rPr>
      </w:r>
      <w:r/>
    </w:p>
    <w:p>
      <w:pPr>
        <w:pStyle w:val="838"/>
        <w:rPr>
          <w:rFonts w:hint="eastAsia" w:ascii="宋体" w:hAnsi="宋体" w:cs="宋体"/>
          <w:sz w:val="24"/>
        </w:rPr>
      </w:pPr>
      <w:r>
        <w:rPr>
          <w:rFonts w:hint="eastAsia" w:ascii="宋体" w:hAnsi="宋体" w:cs="宋体"/>
          <w:sz w:val="24"/>
        </w:rPr>
        <w:t xml:space="preserve">2、委托代理人参</w:t>
      </w:r>
      <w:r>
        <w:rPr>
          <w:rFonts w:hint="eastAsia" w:ascii="宋体" w:hAnsi="宋体" w:cs="宋体"/>
          <w:sz w:val="24"/>
        </w:rPr>
        <w:t xml:space="preserve">加谈判时，需携带授权委托书和本人身份证原件。</w:t>
      </w:r>
      <w:r>
        <w:rPr>
          <w:rFonts w:hint="eastAsia" w:ascii="宋体" w:hAnsi="宋体" w:cs="宋体"/>
          <w:sz w:val="24"/>
        </w:rPr>
      </w:r>
      <w:r/>
    </w:p>
    <w:p>
      <w:pPr>
        <w:pStyle w:val="838"/>
        <w:rPr>
          <w:rFonts w:hint="eastAsia" w:ascii="宋体" w:hAnsi="宋体" w:cs="宋体"/>
          <w:sz w:val="24"/>
        </w:rPr>
      </w:pPr>
      <w:r>
        <w:rPr>
          <w:rFonts w:hint="eastAsia" w:ascii="宋体" w:hAnsi="宋体" w:cs="宋体"/>
          <w:sz w:val="24"/>
        </w:rPr>
        <w:t xml:space="preserve">3.若投标人为分支机构投标的，授权人可为单位负责人。</w:t>
      </w:r>
      <w:r>
        <w:rPr>
          <w:rFonts w:hint="eastAsia" w:ascii="宋体" w:hAnsi="宋体" w:cs="宋体"/>
          <w:sz w:val="24"/>
        </w:rPr>
      </w:r>
      <w:r/>
    </w:p>
    <w:p>
      <w:pPr>
        <w:pStyle w:val="838"/>
        <w:jc w:val="left"/>
        <w:widowControl/>
        <w:rPr>
          <w:rFonts w:hint="eastAsia"/>
          <w:sz w:val="24"/>
        </w:rPr>
      </w:pPr>
      <w:r>
        <w:rPr>
          <w:rFonts w:hint="eastAsia"/>
          <w:sz w:val="24"/>
        </w:rPr>
      </w:r>
      <w:r/>
    </w:p>
    <w:p>
      <w:pPr>
        <w:pStyle w:val="838"/>
        <w:jc w:val="left"/>
        <w:widowControl/>
        <w:rPr>
          <w:rFonts w:hint="eastAsia"/>
          <w:sz w:val="24"/>
        </w:rPr>
      </w:pPr>
      <w:r>
        <w:rPr>
          <w:rFonts w:hint="eastAsia"/>
          <w:sz w:val="24"/>
        </w:rPr>
      </w:r>
      <w:r/>
    </w:p>
    <w:p>
      <w:pPr>
        <w:pStyle w:val="838"/>
        <w:jc w:val="left"/>
        <w:widowControl/>
        <w:rPr>
          <w:rFonts w:hint="eastAsia"/>
          <w:sz w:val="24"/>
        </w:rPr>
      </w:pPr>
      <w:r>
        <w:rPr>
          <w:rFonts w:hint="eastAsia"/>
          <w:sz w:val="24"/>
        </w:rPr>
        <w:br w:type="page" w:clear="all"/>
      </w:r>
      <w:r>
        <w:rPr>
          <w:rFonts w:hint="eastAsia"/>
          <w:sz w:val="24"/>
        </w:rPr>
        <w:t xml:space="preserve">4  政府采购供应商信用承诺书</w:t>
      </w:r>
      <w:r>
        <w:rPr>
          <w:sz w:val="24"/>
          <w:szCs w:val="20"/>
        </w:rPr>
        <w:t xml:space="preserve">（实质性格式）</w:t>
      </w:r>
      <w:r>
        <w:rPr>
          <w:rFonts w:hint="eastAsia"/>
          <w:sz w:val="24"/>
        </w:rPr>
      </w:r>
      <w:r/>
    </w:p>
    <w:p>
      <w:pPr>
        <w:pStyle w:val="838"/>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38"/>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38"/>
        <w:ind w:firstLine="640"/>
      </w:pPr>
      <w:r/>
      <w:r/>
    </w:p>
    <w:p>
      <w:pPr>
        <w:pStyle w:val="83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二、本单位已经阅读并充分理解《常州市政府采购供</w:t>
      </w:r>
      <w:r>
        <w:rPr>
          <w:rFonts w:hint="eastAsia" w:ascii="宋体" w:hAnsi="宋体"/>
          <w:sz w:val="24"/>
        </w:rPr>
        <w:t xml:space="preserve">应商信用管理暂行办法》，自愿按照《常州市政</w:t>
      </w:r>
      <w:r>
        <w:rPr>
          <w:rFonts w:hint="eastAsia" w:ascii="宋体" w:hAnsi="宋体"/>
          <w:sz w:val="24"/>
        </w:rPr>
        <w:t xml:space="preserve">府采购供应商信用管理暂行办法》规定，发生失信行为将记录并公开到“信用常州”、常州市政府采购网。</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w:t>
      </w:r>
      <w:r>
        <w:rPr>
          <w:rFonts w:hint="eastAsia" w:ascii="宋体" w:hAnsi="宋体"/>
          <w:sz w:val="24"/>
        </w:rPr>
        <w:t xml:space="preserve">监督。 </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六、承诺本单位自我约束、自我管理</w:t>
      </w:r>
      <w:r>
        <w:rPr>
          <w:rFonts w:hint="eastAsia" w:ascii="宋体" w:hAnsi="宋体"/>
          <w:sz w:val="24"/>
        </w:rPr>
        <w:t xml:space="preserve">，重合同、守信用，不制假售假、商标侵权、虚假宣传、违约毁约、恶意逃债、偷税漏税、价格欺诈、垄断和不正当竞争，维护经营者、消费者的合法权益。 </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38"/>
        <w:ind w:firstLine="480"/>
        <w:spacing w:line="276" w:lineRule="auto"/>
        <w:rPr>
          <w:rFonts w:ascii="宋体" w:hAnsi="宋体"/>
          <w:sz w:val="24"/>
        </w:rPr>
      </w:pPr>
      <w:r>
        <w:rPr>
          <w:rFonts w:hint="eastAsia" w:ascii="宋体" w:hAnsi="宋体"/>
          <w:sz w:val="24"/>
        </w:rPr>
        <w:t xml:space="preserve">十一、承诺本单位同意将以上承诺事项上网公示</w:t>
      </w:r>
      <w:r>
        <w:rPr>
          <w:rFonts w:hint="eastAsia" w:ascii="宋体" w:hAnsi="宋体"/>
          <w:sz w:val="24"/>
        </w:rPr>
        <w:t xml:space="preserve">，违背承诺约定行为将作为失信信息，记录到常州市公共信用信息系统，并予以公开。</w:t>
      </w:r>
      <w:r>
        <w:rPr>
          <w:rFonts w:ascii="宋体" w:hAnsi="宋体"/>
          <w:sz w:val="24"/>
        </w:rPr>
      </w:r>
      <w:r/>
    </w:p>
    <w:p>
      <w:pPr>
        <w:pStyle w:val="97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38"/>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838"/>
        <w:spacing w:before="25" w:after="25" w:line="360" w:lineRule="auto"/>
        <w:rPr>
          <w:sz w:val="24"/>
          <w:lang w:val="zh-CN"/>
        </w:rPr>
      </w:pPr>
      <w:r>
        <w:rPr>
          <w:sz w:val="24"/>
          <w:szCs w:val="20"/>
        </w:rPr>
        <w:t xml:space="preserve">日期：_____年______月______日   </w:t>
      </w:r>
      <w:r>
        <w:rPr>
          <w:sz w:val="24"/>
          <w:lang w:val="zh-CN"/>
        </w:rPr>
      </w:r>
      <w:r/>
    </w:p>
    <w:p>
      <w:pPr>
        <w:pStyle w:val="838"/>
        <w:jc w:val="left"/>
        <w:widowControl/>
        <w:rPr>
          <w:sz w:val="24"/>
          <w:szCs w:val="20"/>
        </w:rPr>
      </w:pPr>
      <w:r/>
      <w:bookmarkStart w:id="256" w:name="_Hlt520274121"/>
      <w:r/>
      <w:bookmarkEnd w:id="256"/>
      <w:r/>
      <w:bookmarkStart w:id="257" w:name="_Hlt520343392"/>
      <w:r/>
      <w:bookmarkEnd w:id="257"/>
      <w:r/>
      <w:bookmarkStart w:id="258" w:name="_Hlt520274393"/>
      <w:r/>
      <w:bookmarkEnd w:id="258"/>
      <w:r/>
      <w:bookmarkStart w:id="259" w:name="_Hlt520273711"/>
      <w:r/>
      <w:bookmarkEnd w:id="259"/>
      <w:r/>
      <w:bookmarkStart w:id="260" w:name="_Hlt520274065"/>
      <w:r/>
      <w:bookmarkEnd w:id="260"/>
      <w:r/>
      <w:bookmarkStart w:id="261" w:name="_Hlt520274407"/>
      <w:r/>
      <w:bookmarkEnd w:id="261"/>
      <w:r/>
      <w:bookmarkStart w:id="262" w:name="_Hlt520343000"/>
      <w:r/>
      <w:bookmarkEnd w:id="262"/>
      <w:r/>
      <w:bookmarkStart w:id="263" w:name="_Hlt520355504"/>
      <w:r/>
      <w:bookmarkEnd w:id="263"/>
      <w:r/>
      <w:bookmarkStart w:id="264" w:name="_Hlt520350918"/>
      <w:r/>
      <w:bookmarkEnd w:id="264"/>
      <w:r/>
      <w:bookmarkStart w:id="265" w:name="_Hlt520271212"/>
      <w:r/>
      <w:bookmarkEnd w:id="265"/>
      <w:r/>
      <w:bookmarkStart w:id="266" w:name="_Toc480942350"/>
      <w:r/>
      <w:bookmarkStart w:id="267" w:name="_Toc142311059"/>
      <w:r/>
      <w:bookmarkStart w:id="268" w:name="_Toc127151557"/>
      <w:r/>
      <w:bookmarkStart w:id="269" w:name="_Toc195842922"/>
      <w:r/>
      <w:bookmarkStart w:id="270" w:name="_Toc150774762"/>
      <w:r/>
      <w:bookmarkStart w:id="271" w:name="_Toc305158825"/>
      <w:r/>
      <w:bookmarkStart w:id="272" w:name="_Toc520356218"/>
      <w:r/>
      <w:bookmarkStart w:id="273" w:name="_Toc226965747"/>
      <w:r/>
      <w:bookmarkStart w:id="274" w:name="_Toc226309801"/>
      <w:r/>
      <w:bookmarkStart w:id="275" w:name="_Toc305158899"/>
      <w:r/>
      <w:bookmarkStart w:id="276" w:name="_Ref467988705"/>
      <w:r/>
      <w:bookmarkStart w:id="277" w:name="_Toc265228395"/>
      <w:r/>
      <w:bookmarkStart w:id="278" w:name="_Toc150480795"/>
      <w:r/>
      <w:bookmarkStart w:id="279" w:name="_Toc264969247"/>
      <w:r/>
      <w:bookmarkStart w:id="280" w:name="_Toc226337253"/>
      <w:r/>
      <w:bookmarkStart w:id="281" w:name="_Toc226965830"/>
      <w:r>
        <w:rPr>
          <w:sz w:val="24"/>
          <w:szCs w:val="20"/>
        </w:rPr>
        <w:br w:type="page" w:clear="all"/>
      </w:r>
      <w:r>
        <w:rPr>
          <w:sz w:val="24"/>
          <w:szCs w:val="20"/>
        </w:rPr>
      </w:r>
      <w:r/>
    </w:p>
    <w:p>
      <w:pPr>
        <w:pStyle w:val="838"/>
        <w:spacing w:line="360" w:lineRule="auto"/>
        <w:rPr>
          <w:sz w:val="24"/>
          <w:szCs w:val="20"/>
        </w:rPr>
        <w:outlineLvl w:val="2"/>
      </w:pPr>
      <w:r>
        <w:rPr>
          <w:rFonts w:hint="eastAsia"/>
          <w:sz w:val="24"/>
          <w:szCs w:val="20"/>
        </w:rPr>
        <w:t xml:space="preserve">5</w:t>
      </w:r>
      <w:r>
        <w:rPr>
          <w:sz w:val="24"/>
          <w:szCs w:val="20"/>
        </w:rPr>
        <w:t xml:space="preserve">  开标一览表</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sz w:val="24"/>
          <w:szCs w:val="20"/>
        </w:rPr>
        <w:t xml:space="preserve">（实质性格式）</w:t>
      </w:r>
      <w:r>
        <w:rPr>
          <w:sz w:val="24"/>
          <w:szCs w:val="20"/>
        </w:rPr>
      </w:r>
      <w:r/>
    </w:p>
    <w:p>
      <w:pPr>
        <w:pStyle w:val="838"/>
        <w:jc w:val="center"/>
        <w:spacing w:line="360" w:lineRule="exact"/>
        <w:rPr>
          <w:b/>
          <w:sz w:val="36"/>
          <w:szCs w:val="36"/>
        </w:rPr>
      </w:pPr>
      <w:r/>
      <w:bookmarkStart w:id="282" w:name="_Toc226965748"/>
      <w:r/>
      <w:bookmarkStart w:id="283" w:name="_Toc226965831"/>
      <w:r/>
      <w:bookmarkStart w:id="284" w:name="_Toc305158900"/>
      <w:r/>
      <w:bookmarkStart w:id="285" w:name="_Toc265228396"/>
      <w:r/>
      <w:bookmarkStart w:id="286" w:name="_Toc195842923"/>
      <w:r/>
      <w:bookmarkStart w:id="287" w:name="_Toc164608672"/>
      <w:r/>
      <w:bookmarkStart w:id="288" w:name="_Toc226309802"/>
      <w:r/>
      <w:bookmarkStart w:id="289" w:name="_Toc305158826"/>
      <w:r/>
      <w:bookmarkStart w:id="290" w:name="_Toc164608827"/>
      <w:r/>
      <w:bookmarkStart w:id="291" w:name="_Toc264969248"/>
      <w:r/>
      <w:bookmarkStart w:id="292" w:name="_Toc226337254"/>
      <w:r>
        <w:rPr>
          <w:rFonts w:hint="eastAsia"/>
          <w:b/>
          <w:sz w:val="36"/>
          <w:szCs w:val="36"/>
        </w:rPr>
        <w:t xml:space="preserve">开标一览表</w:t>
      </w:r>
      <w:bookmarkEnd w:id="282"/>
      <w:r/>
      <w:bookmarkEnd w:id="283"/>
      <w:r/>
      <w:bookmarkEnd w:id="284"/>
      <w:r/>
      <w:bookmarkEnd w:id="285"/>
      <w:r/>
      <w:bookmarkEnd w:id="286"/>
      <w:r/>
      <w:bookmarkEnd w:id="287"/>
      <w:r/>
      <w:bookmarkEnd w:id="288"/>
      <w:r/>
      <w:bookmarkEnd w:id="289"/>
      <w:r/>
      <w:bookmarkEnd w:id="290"/>
      <w:r/>
      <w:bookmarkEnd w:id="291"/>
      <w:r/>
      <w:bookmarkEnd w:id="292"/>
      <w:r>
        <w:rPr>
          <w:b/>
          <w:sz w:val="36"/>
          <w:szCs w:val="36"/>
        </w:rPr>
      </w:r>
      <w:r/>
    </w:p>
    <w:p>
      <w:pPr>
        <w:pStyle w:val="838"/>
        <w:jc w:val="left"/>
        <w:spacing w:line="360" w:lineRule="auto"/>
        <w:tabs>
          <w:tab w:val="left" w:pos="1800" w:leader="none"/>
          <w:tab w:val="left" w:pos="5580" w:leader="none"/>
        </w:tabs>
        <w:rPr>
          <w:i/>
          <w:sz w:val="24"/>
        </w:rPr>
      </w:pPr>
      <w:r>
        <w:rPr>
          <w:i/>
          <w:sz w:val="24"/>
        </w:rPr>
      </w:r>
      <w:r/>
    </w:p>
    <w:p>
      <w:pPr>
        <w:pStyle w:val="838"/>
        <w:ind w:firstLine="240"/>
        <w:jc w:val="left"/>
        <w:spacing w:line="360" w:lineRule="auto"/>
        <w:tabs>
          <w:tab w:val="left" w:pos="1800" w:leader="none"/>
          <w:tab w:val="left" w:pos="5580" w:leader="none"/>
        </w:tabs>
        <w:rPr>
          <w:sz w:val="24"/>
        </w:rPr>
      </w:pPr>
      <w:r>
        <w:rPr>
          <w:sz w:val="24"/>
        </w:rPr>
        <w:t xml:space="preserve">项目编号/包号：_____________________     项目名称：____________</w:t>
      </w:r>
      <w:r>
        <w:rPr>
          <w:sz w:val="24"/>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38"/>
              <w:jc w:val="center"/>
              <w:tabs>
                <w:tab w:val="left" w:pos="5580" w:leader="none"/>
              </w:tabs>
              <w:rPr>
                <w:b/>
                <w:sz w:val="24"/>
              </w:rPr>
            </w:pPr>
            <w:r>
              <w:rPr>
                <w:b/>
                <w:sz w:val="24"/>
              </w:rPr>
              <w:t xml:space="preserve">序号</w:t>
            </w:r>
            <w:r>
              <w:rPr>
                <w:b/>
                <w:sz w:val="24"/>
              </w:rPr>
            </w:r>
            <w:r/>
          </w:p>
        </w:tc>
        <w:tc>
          <w:tcPr>
            <w:tcW w:w="2215" w:type="pct"/>
            <w:vAlign w:val="center"/>
            <w:vMerge w:val="restart"/>
            <w:textDirection w:val="lrTb"/>
            <w:noWrap w:val="false"/>
          </w:tcPr>
          <w:p>
            <w:pPr>
              <w:pStyle w:val="838"/>
              <w:jc w:val="center"/>
              <w:tabs>
                <w:tab w:val="left" w:pos="5580" w:leader="none"/>
              </w:tabs>
              <w:rPr>
                <w:b/>
                <w:sz w:val="24"/>
              </w:rPr>
            </w:pPr>
            <w:r>
              <w:rPr>
                <w:b/>
                <w:sz w:val="24"/>
              </w:rPr>
              <w:t xml:space="preserve">投标人名称</w:t>
            </w:r>
            <w:r>
              <w:rPr>
                <w:b/>
                <w:sz w:val="24"/>
              </w:rPr>
            </w:r>
            <w:r/>
          </w:p>
        </w:tc>
        <w:tc>
          <w:tcPr>
            <w:gridSpan w:val="2"/>
            <w:tcW w:w="2373" w:type="pct"/>
            <w:vAlign w:val="center"/>
            <w:textDirection w:val="lrTb"/>
            <w:noWrap w:val="false"/>
          </w:tcPr>
          <w:p>
            <w:pPr>
              <w:pStyle w:val="838"/>
              <w:jc w:val="center"/>
              <w:tabs>
                <w:tab w:val="left" w:pos="5580" w:leader="none"/>
              </w:tabs>
              <w:rPr>
                <w:b/>
                <w:sz w:val="24"/>
              </w:rPr>
            </w:pPr>
            <w:r>
              <w:rPr>
                <w:b/>
                <w:sz w:val="24"/>
              </w:rPr>
              <w:t xml:space="preserve">投标报价</w:t>
            </w:r>
            <w:r>
              <w:rPr>
                <w:b/>
                <w:sz w:val="24"/>
              </w:rPr>
            </w:r>
            <w:r/>
          </w:p>
        </w:tc>
      </w:tr>
      <w:tr>
        <w:trPr>
          <w:cantSplit/>
          <w:trHeight w:val="674"/>
        </w:trPr>
        <w:tc>
          <w:tcPr>
            <w:tcW w:w="412" w:type="pct"/>
            <w:vAlign w:val="center"/>
            <w:vMerge w:val="continue"/>
            <w:textDirection w:val="lrTb"/>
            <w:noWrap w:val="false"/>
          </w:tcPr>
          <w:p>
            <w:pPr>
              <w:pStyle w:val="838"/>
              <w:jc w:val="center"/>
              <w:tabs>
                <w:tab w:val="left" w:pos="5580" w:leader="none"/>
              </w:tabs>
              <w:rPr>
                <w:sz w:val="24"/>
              </w:rPr>
            </w:pPr>
            <w:r>
              <w:rPr>
                <w:sz w:val="24"/>
              </w:rPr>
            </w:r>
            <w:r/>
          </w:p>
        </w:tc>
        <w:tc>
          <w:tcPr>
            <w:tcW w:w="2215" w:type="pct"/>
            <w:vAlign w:val="center"/>
            <w:vMerge w:val="continue"/>
            <w:textDirection w:val="lrTb"/>
            <w:noWrap w:val="false"/>
          </w:tcPr>
          <w:p>
            <w:pPr>
              <w:pStyle w:val="838"/>
              <w:jc w:val="center"/>
              <w:tabs>
                <w:tab w:val="left" w:pos="5580" w:leader="none"/>
              </w:tabs>
              <w:rPr>
                <w:sz w:val="24"/>
              </w:rPr>
            </w:pPr>
            <w:r>
              <w:rPr>
                <w:sz w:val="24"/>
              </w:rPr>
            </w:r>
            <w:r/>
          </w:p>
        </w:tc>
        <w:tc>
          <w:tcPr>
            <w:tcW w:w="1188" w:type="pct"/>
            <w:vAlign w:val="center"/>
            <w:textDirection w:val="lrTb"/>
            <w:noWrap w:val="false"/>
          </w:tcPr>
          <w:p>
            <w:pPr>
              <w:pStyle w:val="838"/>
              <w:jc w:val="center"/>
              <w:tabs>
                <w:tab w:val="left" w:pos="5580" w:leader="none"/>
              </w:tabs>
              <w:rPr>
                <w:b/>
                <w:sz w:val="24"/>
              </w:rPr>
            </w:pPr>
            <w:r>
              <w:rPr>
                <w:b/>
                <w:sz w:val="24"/>
              </w:rPr>
              <w:t xml:space="preserve">大写</w:t>
            </w:r>
            <w:r>
              <w:rPr>
                <w:b/>
                <w:sz w:val="24"/>
              </w:rPr>
            </w:r>
            <w:r/>
          </w:p>
        </w:tc>
        <w:tc>
          <w:tcPr>
            <w:tcW w:w="1182" w:type="pct"/>
            <w:vAlign w:val="center"/>
            <w:textDirection w:val="lrTb"/>
            <w:noWrap w:val="false"/>
          </w:tcPr>
          <w:p>
            <w:pPr>
              <w:pStyle w:val="838"/>
              <w:jc w:val="center"/>
              <w:tabs>
                <w:tab w:val="left" w:pos="5580" w:leader="none"/>
              </w:tabs>
              <w:rPr>
                <w:b/>
                <w:sz w:val="24"/>
              </w:rPr>
            </w:pPr>
            <w:r>
              <w:rPr>
                <w:b/>
                <w:sz w:val="24"/>
              </w:rPr>
              <w:t xml:space="preserve">小写</w:t>
            </w:r>
            <w:r>
              <w:rPr>
                <w:b/>
                <w:sz w:val="24"/>
              </w:rPr>
            </w:r>
            <w:r/>
          </w:p>
        </w:tc>
      </w:tr>
      <w:tr>
        <w:trPr>
          <w:trHeight w:val="976"/>
        </w:trPr>
        <w:tc>
          <w:tcPr>
            <w:tcW w:w="412" w:type="pct"/>
            <w:vAlign w:val="center"/>
            <w:textDirection w:val="lrTb"/>
            <w:noWrap w:val="false"/>
          </w:tcPr>
          <w:p>
            <w:pPr>
              <w:pStyle w:val="838"/>
              <w:jc w:val="center"/>
              <w:tabs>
                <w:tab w:val="left" w:pos="5580" w:leader="none"/>
              </w:tabs>
              <w:rPr>
                <w:sz w:val="24"/>
              </w:rPr>
            </w:pPr>
            <w:r>
              <w:rPr>
                <w:sz w:val="24"/>
              </w:rPr>
            </w:r>
            <w:r/>
          </w:p>
        </w:tc>
        <w:tc>
          <w:tcPr>
            <w:tcW w:w="2215" w:type="pct"/>
            <w:vAlign w:val="center"/>
            <w:textDirection w:val="lrTb"/>
            <w:noWrap w:val="false"/>
          </w:tcPr>
          <w:p>
            <w:pPr>
              <w:pStyle w:val="838"/>
              <w:jc w:val="center"/>
              <w:tabs>
                <w:tab w:val="left" w:pos="5580" w:leader="none"/>
              </w:tabs>
              <w:rPr>
                <w:sz w:val="24"/>
              </w:rPr>
            </w:pPr>
            <w:r>
              <w:rPr>
                <w:sz w:val="24"/>
              </w:rPr>
            </w:r>
            <w:r/>
          </w:p>
        </w:tc>
        <w:tc>
          <w:tcPr>
            <w:tcW w:w="1188" w:type="pct"/>
            <w:vAlign w:val="center"/>
            <w:textDirection w:val="lrTb"/>
            <w:noWrap w:val="false"/>
          </w:tcPr>
          <w:p>
            <w:pPr>
              <w:pStyle w:val="838"/>
              <w:jc w:val="center"/>
              <w:tabs>
                <w:tab w:val="left" w:pos="5580" w:leader="none"/>
              </w:tabs>
              <w:rPr>
                <w:sz w:val="24"/>
              </w:rPr>
            </w:pPr>
            <w:r>
              <w:rPr>
                <w:sz w:val="24"/>
              </w:rPr>
            </w:r>
            <w:r/>
          </w:p>
        </w:tc>
        <w:tc>
          <w:tcPr>
            <w:tcW w:w="1182" w:type="pct"/>
            <w:vAlign w:val="center"/>
            <w:textDirection w:val="lrTb"/>
            <w:noWrap w:val="false"/>
          </w:tcPr>
          <w:p>
            <w:pPr>
              <w:pStyle w:val="838"/>
              <w:jc w:val="center"/>
              <w:tabs>
                <w:tab w:val="left" w:pos="5580" w:leader="none"/>
              </w:tabs>
              <w:rPr>
                <w:sz w:val="24"/>
              </w:rPr>
            </w:pPr>
            <w:r>
              <w:rPr>
                <w:sz w:val="24"/>
              </w:rPr>
            </w:r>
            <w:r/>
          </w:p>
        </w:tc>
      </w:tr>
    </w:tbl>
    <w:p>
      <w:pPr>
        <w:pStyle w:val="909"/>
        <w:ind w:firstLine="480"/>
      </w:pPr>
      <w:r/>
      <w:r/>
    </w:p>
    <w:p>
      <w:pPr>
        <w:pStyle w:val="920"/>
        <w:rPr>
          <w:sz w:val="24"/>
        </w:rPr>
      </w:pPr>
      <w:r>
        <w:rPr>
          <w:sz w:val="24"/>
        </w:rPr>
      </w:r>
      <w:r/>
    </w:p>
    <w:p>
      <w:pPr>
        <w:pStyle w:val="920"/>
        <w:rPr>
          <w:sz w:val="24"/>
        </w:rPr>
      </w:pPr>
      <w:r>
        <w:rPr>
          <w:sz w:val="24"/>
        </w:rPr>
      </w:r>
      <w:r/>
    </w:p>
    <w:p>
      <w:pPr>
        <w:pStyle w:val="872"/>
      </w:pPr>
      <w:r/>
      <w:r/>
    </w:p>
    <w:p>
      <w:pPr>
        <w:pStyle w:val="985"/>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838"/>
        <w:jc w:val="left"/>
        <w:rPr>
          <w:sz w:val="24"/>
        </w:rPr>
      </w:pPr>
      <w:r>
        <w:rPr>
          <w:sz w:val="24"/>
        </w:rPr>
      </w:r>
      <w:r/>
    </w:p>
    <w:p>
      <w:pPr>
        <w:pStyle w:val="838"/>
        <w:jc w:val="left"/>
        <w:rPr>
          <w:sz w:val="24"/>
          <w:szCs w:val="20"/>
        </w:rPr>
      </w:pPr>
      <w:r>
        <w:rPr>
          <w:sz w:val="24"/>
        </w:rPr>
        <w:t xml:space="preserve">注：1</w:t>
      </w:r>
      <w:r>
        <w:rPr>
          <w:rFonts w:hint="eastAsia"/>
          <w:sz w:val="24"/>
        </w:rPr>
        <w:t xml:space="preserve">.</w:t>
      </w:r>
      <w:r>
        <w:rPr>
          <w:sz w:val="24"/>
          <w:szCs w:val="20"/>
        </w:rPr>
        <w:t xml:space="preserve">本表必须按包分别填写。</w:t>
      </w:r>
      <w:r>
        <w:rPr>
          <w:sz w:val="24"/>
          <w:szCs w:val="20"/>
        </w:rPr>
      </w:r>
      <w:r/>
    </w:p>
    <w:p>
      <w:pPr>
        <w:pStyle w:val="838"/>
        <w:ind w:firstLine="480"/>
        <w:tabs>
          <w:tab w:val="left" w:pos="5580" w:leader="none"/>
        </w:tabs>
        <w:rPr>
          <w:sz w:val="24"/>
        </w:rPr>
      </w:pPr>
      <w:r>
        <w:rPr>
          <w:sz w:val="24"/>
        </w:rPr>
      </w:r>
      <w:r/>
    </w:p>
    <w:p>
      <w:pPr>
        <w:pStyle w:val="838"/>
        <w:ind w:firstLine="480"/>
        <w:spacing w:before="25" w:after="25" w:line="360" w:lineRule="auto"/>
        <w:rPr>
          <w:b/>
          <w:bCs/>
          <w:sz w:val="24"/>
        </w:rPr>
      </w:pPr>
      <w:r>
        <w:rPr>
          <w:rFonts w:hint="eastAsia"/>
          <w:sz w:val="24"/>
        </w:rPr>
        <w:t xml:space="preserve">2.</w:t>
      </w:r>
      <w:r>
        <w:rPr>
          <w:rFonts w:hint="eastAsia"/>
          <w:b/>
          <w:bCs/>
          <w:sz w:val="24"/>
        </w:rPr>
        <w:t xml:space="preserve">本次投标报价采用固定</w:t>
      </w:r>
      <w:r>
        <w:rPr>
          <w:rFonts w:hint="eastAsia"/>
          <w:b/>
          <w:bCs/>
          <w:sz w:val="24"/>
        </w:rPr>
        <w:t xml:space="preserve">总价的形式。投标报价不得高于最高限价，否则</w:t>
      </w:r>
      <w:r>
        <w:rPr>
          <w:rFonts w:hint="eastAsia"/>
          <w:b/>
          <w:bCs/>
          <w:sz w:val="24"/>
        </w:rPr>
        <w:t xml:space="preserve">按无效文件处理。</w:t>
      </w:r>
      <w:r>
        <w:rPr>
          <w:b/>
          <w:bCs/>
          <w:sz w:val="24"/>
        </w:rPr>
      </w:r>
      <w:r/>
    </w:p>
    <w:p>
      <w:pPr>
        <w:pStyle w:val="838"/>
        <w:spacing w:before="25" w:after="25" w:line="360" w:lineRule="auto"/>
        <w:rPr>
          <w:sz w:val="24"/>
          <w:lang w:val="zh-CN"/>
        </w:rPr>
      </w:pPr>
      <w:r>
        <w:rPr>
          <w:sz w:val="24"/>
          <w:lang w:val="zh-CN"/>
        </w:rPr>
        <w:t xml:space="preserve">                         </w:t>
      </w:r>
      <w:r>
        <w:rPr>
          <w:sz w:val="24"/>
          <w:lang w:val="zh-CN"/>
        </w:rPr>
      </w:r>
      <w:r/>
    </w:p>
    <w:p>
      <w:pPr>
        <w:pStyle w:val="838"/>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838"/>
        <w:spacing w:before="25" w:after="25" w:line="360" w:lineRule="auto"/>
        <w:rPr>
          <w:sz w:val="24"/>
          <w:lang w:val="zh-CN"/>
        </w:rPr>
      </w:pPr>
      <w:r>
        <w:rPr>
          <w:sz w:val="24"/>
          <w:szCs w:val="20"/>
        </w:rPr>
        <w:t xml:space="preserve">日期：_____年______月______日   </w:t>
      </w:r>
      <w:r>
        <w:rPr>
          <w:sz w:val="24"/>
          <w:lang w:val="zh-CN"/>
        </w:rPr>
      </w:r>
      <w:r/>
    </w:p>
    <w:p>
      <w:pPr>
        <w:pStyle w:val="838"/>
        <w:spacing w:line="360" w:lineRule="auto"/>
        <w:rPr>
          <w:sz w:val="24"/>
          <w:szCs w:val="20"/>
        </w:rPr>
        <w:outlineLvl w:val="2"/>
      </w:pPr>
      <w:r/>
      <w:bookmarkStart w:id="293" w:name="_Toc195842924"/>
      <w:r/>
      <w:bookmarkStart w:id="294" w:name="_Toc127151558"/>
      <w:r/>
      <w:bookmarkStart w:id="295" w:name="_Toc264969249"/>
      <w:r/>
      <w:bookmarkStart w:id="296" w:name="_Toc226337255"/>
      <w:r/>
      <w:bookmarkStart w:id="297" w:name="_Toc226965749"/>
      <w:r/>
      <w:bookmarkStart w:id="298" w:name="_Toc305158827"/>
      <w:r/>
      <w:bookmarkStart w:id="299" w:name="_Toc150774763"/>
      <w:r/>
      <w:bookmarkStart w:id="300" w:name="_Toc226965832"/>
      <w:r/>
      <w:bookmarkStart w:id="301" w:name="_Toc150480796"/>
      <w:r/>
      <w:bookmarkStart w:id="302" w:name="_Toc265228397"/>
      <w:r/>
      <w:bookmarkStart w:id="303" w:name="_Toc226309803"/>
      <w:r/>
      <w:bookmarkStart w:id="304" w:name="_Toc142311060"/>
      <w:r/>
      <w:bookmarkStart w:id="305" w:name="_Toc305158901"/>
      <w:r>
        <w:rPr>
          <w:rFonts w:hint="eastAsia"/>
          <w:sz w:val="24"/>
          <w:szCs w:val="20"/>
        </w:rPr>
        <w:br w:type="page" w:clear="all"/>
      </w:r>
      <w:r>
        <w:rPr>
          <w:rFonts w:hint="eastAsia"/>
          <w:sz w:val="24"/>
          <w:szCs w:val="20"/>
        </w:rPr>
        <w:t xml:space="preserve">6</w:t>
      </w:r>
      <w:r>
        <w:rPr>
          <w:sz w:val="24"/>
          <w:szCs w:val="20"/>
        </w:rPr>
        <w:t xml:space="preserve">  投标分项报价表（实质性格式）</w:t>
      </w:r>
      <w:r>
        <w:rPr>
          <w:sz w:val="24"/>
          <w:szCs w:val="20"/>
        </w:rPr>
      </w:r>
      <w:r/>
    </w:p>
    <w:p>
      <w:pPr>
        <w:pStyle w:val="838"/>
        <w:jc w:val="center"/>
        <w:spacing w:line="360" w:lineRule="exact"/>
        <w:rPr>
          <w:sz w:val="36"/>
          <w:szCs w:val="36"/>
        </w:rPr>
      </w:pPr>
      <w:r>
        <w:rPr>
          <w:sz w:val="36"/>
          <w:szCs w:val="36"/>
        </w:rPr>
      </w:r>
      <w:r/>
    </w:p>
    <w:p>
      <w:pPr>
        <w:pStyle w:val="838"/>
        <w:jc w:val="center"/>
        <w:widowControl/>
        <w:rPr>
          <w:rFonts w:hint="eastAsia"/>
          <w:b/>
          <w:sz w:val="36"/>
          <w:szCs w:val="36"/>
        </w:rPr>
      </w:pPr>
      <w:r>
        <w:rPr>
          <w:rFonts w:hint="eastAsia"/>
          <w:b/>
          <w:sz w:val="36"/>
          <w:szCs w:val="36"/>
        </w:rPr>
        <w:t xml:space="preserve">投标分项报价表</w:t>
      </w:r>
      <w:r>
        <w:rPr>
          <w:rFonts w:hint="eastAsia"/>
          <w:b/>
          <w:sz w:val="36"/>
          <w:szCs w:val="36"/>
        </w:rPr>
      </w:r>
      <w:r/>
    </w:p>
    <w:p>
      <w:pPr>
        <w:pStyle w:val="909"/>
        <w:ind w:firstLine="480"/>
        <w:rPr>
          <w:rFonts w:hint="eastAsia"/>
        </w:rPr>
      </w:pPr>
      <w:r>
        <w:rPr>
          <w:rFonts w:hint="eastAsia"/>
        </w:rPr>
      </w:r>
      <w:r/>
    </w:p>
    <w:p>
      <w:pPr>
        <w:pStyle w:val="838"/>
        <w:tabs>
          <w:tab w:val="left" w:pos="1800" w:leader="none"/>
          <w:tab w:val="left" w:pos="5580" w:leader="none"/>
        </w:tabs>
        <w:rPr>
          <w:sz w:val="24"/>
        </w:rPr>
      </w:pPr>
      <w:r>
        <w:rPr>
          <w:sz w:val="24"/>
        </w:rPr>
        <w:t xml:space="preserve">项目编号/包号：___________ 项目名称：__________报价单位：人民币元</w:t>
      </w:r>
      <w:r>
        <w:rPr>
          <w:sz w:val="24"/>
        </w:rPr>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3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83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83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3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3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3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3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3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3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3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3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838"/>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38"/>
              <w:jc w:val="center"/>
              <w:spacing w:line="360" w:lineRule="auto"/>
              <w:widowControl/>
              <w:rPr>
                <w:rFonts w:ascii="宋体" w:hAnsi="宋体" w:cs="Arial"/>
                <w:sz w:val="24"/>
              </w:rPr>
            </w:pPr>
            <w:r>
              <w:rPr>
                <w:rFonts w:ascii="宋体" w:hAnsi="宋体" w:cs="Arial"/>
                <w:sz w:val="24"/>
              </w:rPr>
            </w:r>
            <w:r/>
          </w:p>
        </w:tc>
      </w:tr>
    </w:tbl>
    <w:p>
      <w:pPr>
        <w:pStyle w:val="872"/>
      </w:pPr>
      <w:r/>
      <w:r/>
    </w:p>
    <w:p>
      <w:pPr>
        <w:pStyle w:val="908"/>
      </w:pPr>
      <w:r/>
      <w:r/>
    </w:p>
    <w:p>
      <w:pPr>
        <w:pStyle w:val="838"/>
        <w:jc w:val="left"/>
        <w:tabs>
          <w:tab w:val="left" w:pos="1800" w:leader="none"/>
          <w:tab w:val="left" w:pos="5580" w:leader="none"/>
        </w:tabs>
        <w:rPr>
          <w:rFonts w:hint="eastAsia"/>
          <w:sz w:val="24"/>
        </w:rPr>
      </w:pPr>
      <w:r>
        <w:rPr>
          <w:rFonts w:hint="eastAsia"/>
          <w:sz w:val="24"/>
        </w:rPr>
      </w:r>
      <w:r/>
    </w:p>
    <w:p>
      <w:pPr>
        <w:pStyle w:val="838"/>
        <w:jc w:val="left"/>
        <w:tabs>
          <w:tab w:val="left" w:pos="1800" w:leader="none"/>
          <w:tab w:val="left" w:pos="5580" w:leader="none"/>
        </w:tabs>
        <w:rPr>
          <w:rFonts w:hint="eastAsia"/>
          <w:sz w:val="24"/>
        </w:rPr>
      </w:pPr>
      <w:r>
        <w:rPr>
          <w:rFonts w:hint="eastAsia"/>
          <w:sz w:val="24"/>
        </w:rPr>
      </w:r>
      <w:r/>
    </w:p>
    <w:p>
      <w:pPr>
        <w:pStyle w:val="838"/>
        <w:jc w:val="left"/>
        <w:tabs>
          <w:tab w:val="left" w:pos="1800" w:leader="none"/>
          <w:tab w:val="left" w:pos="5580" w:leader="none"/>
        </w:tabs>
        <w:rPr>
          <w:sz w:val="24"/>
        </w:rPr>
      </w:pPr>
      <w:r>
        <w:rPr>
          <w:sz w:val="24"/>
        </w:rPr>
        <w:t xml:space="preserve">注：1.本表应按包分别填写。</w:t>
      </w:r>
      <w:r>
        <w:rPr>
          <w:sz w:val="24"/>
        </w:rPr>
      </w:r>
      <w:r/>
    </w:p>
    <w:p>
      <w:pPr>
        <w:pStyle w:val="838"/>
        <w:ind w:firstLine="480"/>
        <w:jc w:val="left"/>
        <w:tabs>
          <w:tab w:val="left" w:pos="1800" w:leader="none"/>
          <w:tab w:val="left" w:pos="5580" w:leader="none"/>
        </w:tabs>
        <w:rPr>
          <w:sz w:val="24"/>
        </w:rPr>
      </w:pPr>
      <w:r>
        <w:rPr>
          <w:sz w:val="24"/>
        </w:rPr>
        <w:t xml:space="preserve">2.如果不提供分项报价将视为没有实质性响应招标文件。</w:t>
      </w:r>
      <w:r>
        <w:rPr>
          <w:sz w:val="24"/>
        </w:rPr>
      </w:r>
      <w:r/>
    </w:p>
    <w:p>
      <w:pPr>
        <w:pStyle w:val="838"/>
        <w:ind w:firstLine="480"/>
        <w:jc w:val="left"/>
        <w:tabs>
          <w:tab w:val="left" w:pos="1800" w:leader="none"/>
          <w:tab w:val="left" w:pos="5580" w:leader="none"/>
        </w:tabs>
        <w:rPr>
          <w:rFonts w:hint="eastAsia"/>
          <w:sz w:val="24"/>
        </w:rPr>
      </w:pPr>
      <w:r>
        <w:rPr>
          <w:sz w:val="24"/>
        </w:rPr>
        <w:t xml:space="preserve">3.</w:t>
      </w:r>
      <w:r>
        <w:rPr>
          <w:rFonts w:hint="eastAsia"/>
          <w:sz w:val="24"/>
        </w:rPr>
        <w:t xml:space="preserve">本表行数可以按照项目分项情况增加。</w:t>
      </w:r>
      <w:r>
        <w:rPr>
          <w:rFonts w:hint="eastAsia"/>
          <w:sz w:val="24"/>
        </w:rPr>
      </w:r>
      <w:r/>
    </w:p>
    <w:p>
      <w:pPr>
        <w:pStyle w:val="838"/>
        <w:ind w:firstLine="480"/>
        <w:jc w:val="left"/>
        <w:tabs>
          <w:tab w:val="left" w:pos="1800" w:leader="none"/>
          <w:tab w:val="left" w:pos="5580" w:leader="none"/>
        </w:tabs>
        <w:rPr>
          <w:sz w:val="24"/>
        </w:rPr>
      </w:pPr>
      <w:r>
        <w:rPr>
          <w:rFonts w:hint="eastAsia"/>
          <w:sz w:val="24"/>
        </w:rPr>
        <w:t xml:space="preserve">4.</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rPr>
          <w:sz w:val="24"/>
        </w:rPr>
      </w:r>
      <w:r/>
    </w:p>
    <w:p>
      <w:pPr>
        <w:pStyle w:val="838"/>
        <w:spacing w:before="25" w:after="25" w:line="360" w:lineRule="auto"/>
        <w:rPr>
          <w:sz w:val="24"/>
          <w:lang w:val="zh-CN"/>
        </w:rPr>
      </w:pPr>
      <w:r>
        <w:rPr>
          <w:sz w:val="24"/>
          <w:lang w:val="zh-CN"/>
        </w:rPr>
        <w:t xml:space="preserve">                  </w:t>
      </w:r>
      <w:r>
        <w:rPr>
          <w:sz w:val="24"/>
          <w:lang w:val="zh-CN"/>
        </w:rPr>
      </w:r>
      <w:r/>
    </w:p>
    <w:p>
      <w:pPr>
        <w:pStyle w:val="838"/>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838"/>
        <w:widowControl/>
        <w:rPr>
          <w:sz w:val="24"/>
          <w:szCs w:val="20"/>
        </w:rPr>
      </w:pPr>
      <w:r>
        <w:rPr>
          <w:sz w:val="24"/>
          <w:szCs w:val="20"/>
        </w:rPr>
        <w:t xml:space="preserve">日期：_____年______月______日  </w:t>
      </w:r>
      <w:r>
        <w:rPr>
          <w:sz w:val="24"/>
          <w:szCs w:val="20"/>
        </w:rPr>
        <w:br w:type="page" w:clear="all"/>
      </w:r>
      <w:r>
        <w:rPr>
          <w:sz w:val="24"/>
          <w:szCs w:val="20"/>
        </w:rPr>
      </w:r>
      <w:r/>
    </w:p>
    <w:p>
      <w:pPr>
        <w:pStyle w:val="838"/>
        <w:spacing w:before="25" w:after="25"/>
        <w:rPr>
          <w:sz w:val="24"/>
          <w:szCs w:val="20"/>
        </w:rPr>
      </w:pPr>
      <w:r>
        <w:rPr>
          <w:rFonts w:hint="eastAsia"/>
          <w:sz w:val="24"/>
          <w:szCs w:val="20"/>
        </w:rPr>
        <w:t xml:space="preserve">7</w:t>
      </w:r>
      <w:r>
        <w:rPr>
          <w:sz w:val="24"/>
          <w:szCs w:val="20"/>
        </w:rPr>
        <w:t xml:space="preserve">  </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Start w:id="306" w:name="_Toc265228400"/>
      <w:r/>
      <w:bookmarkStart w:id="307" w:name="_Toc226965835"/>
      <w:r/>
      <w:bookmarkStart w:id="308" w:name="_Toc305158904"/>
      <w:r/>
      <w:bookmarkStart w:id="309" w:name="_Toc264969252"/>
      <w:r/>
      <w:bookmarkStart w:id="310" w:name="_Toc226337258"/>
      <w:r/>
      <w:bookmarkStart w:id="311" w:name="_Toc305158830"/>
      <w:r/>
      <w:bookmarkStart w:id="312" w:name="_Toc226309806"/>
      <w:r/>
      <w:bookmarkStart w:id="313" w:name="_Toc150774765"/>
      <w:r/>
      <w:bookmarkStart w:id="314" w:name="_Toc127151562"/>
      <w:r/>
      <w:bookmarkStart w:id="315" w:name="_Toc142311062"/>
      <w:r/>
      <w:bookmarkStart w:id="316" w:name="_Toc226965752"/>
      <w:r/>
      <w:bookmarkStart w:id="317" w:name="_Toc195842927"/>
      <w:r/>
      <w:bookmarkStart w:id="318" w:name="_Toc150480798"/>
      <w:r/>
      <w:bookmarkStart w:id="319" w:name="_Toc264969251"/>
      <w:r/>
      <w:bookmarkStart w:id="320" w:name="_Toc226337257"/>
      <w:r/>
      <w:bookmarkStart w:id="321" w:name="_Toc150774764"/>
      <w:r/>
      <w:bookmarkStart w:id="322" w:name="_Toc195842926"/>
      <w:r/>
      <w:bookmarkStart w:id="323" w:name="_Toc305158829"/>
      <w:r/>
      <w:bookmarkStart w:id="324" w:name="_Toc226965751"/>
      <w:r/>
      <w:bookmarkStart w:id="325" w:name="_Toc265228399"/>
      <w:r/>
      <w:bookmarkStart w:id="326" w:name="_Toc305158903"/>
      <w:r/>
      <w:bookmarkStart w:id="327" w:name="_Toc226309805"/>
      <w:r/>
      <w:bookmarkStart w:id="328" w:name="_Toc150480797"/>
      <w:r/>
      <w:bookmarkStart w:id="329" w:name="_Toc226965834"/>
      <w:r/>
      <w:bookmarkStart w:id="330" w:name="_Toc127151561"/>
      <w:r/>
      <w:bookmarkStart w:id="331" w:name="_Toc142311061"/>
      <w:r>
        <w:rPr>
          <w:sz w:val="24"/>
          <w:szCs w:val="20"/>
        </w:rPr>
        <w:t xml:space="preserve"> 合同条款偏离表</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sz w:val="24"/>
          <w:szCs w:val="20"/>
        </w:rPr>
        <w:t xml:space="preserve">（实质性格式）</w:t>
      </w:r>
      <w:r>
        <w:rPr>
          <w:sz w:val="24"/>
          <w:szCs w:val="20"/>
        </w:rPr>
      </w:r>
      <w:r/>
    </w:p>
    <w:p>
      <w:pPr>
        <w:pStyle w:val="838"/>
        <w:spacing w:line="360" w:lineRule="auto"/>
        <w:rPr>
          <w:sz w:val="24"/>
          <w:szCs w:val="20"/>
        </w:rPr>
      </w:pPr>
      <w:r>
        <w:rPr>
          <w:sz w:val="24"/>
          <w:szCs w:val="20"/>
        </w:rPr>
      </w:r>
      <w:r/>
    </w:p>
    <w:p>
      <w:pPr>
        <w:pStyle w:val="838"/>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838"/>
        <w:spacing w:line="360" w:lineRule="auto"/>
        <w:rPr>
          <w:sz w:val="24"/>
          <w:szCs w:val="20"/>
        </w:rPr>
      </w:pPr>
      <w:r>
        <w:rPr>
          <w:sz w:val="24"/>
          <w:szCs w:val="20"/>
        </w:rPr>
      </w:r>
      <w:r/>
    </w:p>
    <w:p>
      <w:pPr>
        <w:pStyle w:val="838"/>
        <w:ind w:firstLine="360"/>
        <w:jc w:val="left"/>
        <w:spacing w:line="360" w:lineRule="auto"/>
        <w:tabs>
          <w:tab w:val="left" w:pos="1800" w:leader="none"/>
          <w:tab w:val="left" w:pos="5580" w:leader="none"/>
        </w:tabs>
        <w:rPr>
          <w:sz w:val="24"/>
        </w:rPr>
      </w:pPr>
      <w:r>
        <w:rPr>
          <w:sz w:val="24"/>
        </w:rPr>
        <w:t xml:space="preserve">项目编号/包号：_____________________     项目</w:t>
      </w:r>
      <w:r>
        <w:rPr>
          <w:sz w:val="24"/>
        </w:rPr>
        <w:t xml:space="preserve">名称：_____________</w:t>
      </w:r>
      <w:r>
        <w:rPr>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38"/>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838"/>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838"/>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838"/>
              <w:jc w:val="center"/>
              <w:rPr>
                <w:sz w:val="24"/>
              </w:rPr>
            </w:pPr>
            <w:r>
              <w:rPr>
                <w:sz w:val="24"/>
              </w:rPr>
              <w:t xml:space="preserve">序号</w:t>
            </w:r>
            <w:r>
              <w:rPr>
                <w:sz w:val="24"/>
              </w:rPr>
            </w:r>
            <w:r/>
          </w:p>
        </w:tc>
        <w:tc>
          <w:tcPr>
            <w:tcW w:w="1290" w:type="dxa"/>
            <w:vAlign w:val="center"/>
            <w:textDirection w:val="lrTb"/>
            <w:noWrap w:val="false"/>
          </w:tcPr>
          <w:p>
            <w:pPr>
              <w:pStyle w:val="838"/>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838"/>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838"/>
              <w:jc w:val="center"/>
              <w:rPr>
                <w:sz w:val="24"/>
              </w:rPr>
            </w:pPr>
            <w:r>
              <w:rPr>
                <w:sz w:val="24"/>
              </w:rPr>
              <w:t xml:space="preserve">投标文件内容</w:t>
            </w:r>
            <w:r>
              <w:rPr>
                <w:sz w:val="24"/>
              </w:rPr>
            </w:r>
            <w:r/>
          </w:p>
        </w:tc>
        <w:tc>
          <w:tcPr>
            <w:tcW w:w="2423" w:type="dxa"/>
            <w:vAlign w:val="center"/>
            <w:textDirection w:val="lrTb"/>
            <w:noWrap w:val="false"/>
          </w:tcPr>
          <w:p>
            <w:pPr>
              <w:pStyle w:val="838"/>
              <w:jc w:val="center"/>
              <w:rPr>
                <w:sz w:val="24"/>
              </w:rPr>
            </w:pPr>
            <w:r>
              <w:rPr>
                <w:sz w:val="24"/>
              </w:rPr>
              <w:t xml:space="preserve">偏离情况</w:t>
            </w:r>
            <w:r>
              <w:rPr>
                <w:sz w:val="24"/>
              </w:rPr>
            </w:r>
            <w:r/>
          </w:p>
        </w:tc>
        <w:tc>
          <w:tcPr>
            <w:tcW w:w="782" w:type="dxa"/>
            <w:vAlign w:val="center"/>
            <w:textDirection w:val="lrTb"/>
            <w:noWrap w:val="false"/>
          </w:tcPr>
          <w:p>
            <w:pPr>
              <w:pStyle w:val="838"/>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838"/>
              <w:jc w:val="center"/>
              <w:rPr>
                <w:sz w:val="24"/>
              </w:rPr>
            </w:pPr>
            <w:r>
              <w:rPr>
                <w:sz w:val="24"/>
              </w:rPr>
            </w:r>
            <w:r/>
          </w:p>
        </w:tc>
        <w:tc>
          <w:tcPr>
            <w:tcW w:w="1290" w:type="dxa"/>
            <w:vAlign w:val="center"/>
            <w:textDirection w:val="lrTb"/>
            <w:noWrap w:val="false"/>
          </w:tcPr>
          <w:p>
            <w:pPr>
              <w:pStyle w:val="838"/>
              <w:jc w:val="center"/>
              <w:rPr>
                <w:sz w:val="24"/>
              </w:rPr>
            </w:pPr>
            <w:r>
              <w:rPr>
                <w:sz w:val="24"/>
              </w:rPr>
            </w:r>
            <w:r/>
          </w:p>
        </w:tc>
        <w:tc>
          <w:tcPr>
            <w:tcW w:w="1980" w:type="dxa"/>
            <w:vAlign w:val="center"/>
            <w:textDirection w:val="lrTb"/>
            <w:noWrap w:val="false"/>
          </w:tcPr>
          <w:p>
            <w:pPr>
              <w:pStyle w:val="838"/>
              <w:jc w:val="center"/>
              <w:rPr>
                <w:sz w:val="24"/>
              </w:rPr>
            </w:pPr>
            <w:r>
              <w:rPr>
                <w:sz w:val="24"/>
              </w:rPr>
            </w:r>
            <w:r/>
          </w:p>
        </w:tc>
        <w:tc>
          <w:tcPr>
            <w:tcW w:w="1981" w:type="dxa"/>
            <w:vAlign w:val="center"/>
            <w:textDirection w:val="lrTb"/>
            <w:noWrap w:val="false"/>
          </w:tcPr>
          <w:p>
            <w:pPr>
              <w:pStyle w:val="838"/>
              <w:jc w:val="center"/>
              <w:rPr>
                <w:sz w:val="24"/>
              </w:rPr>
            </w:pPr>
            <w:r>
              <w:rPr>
                <w:sz w:val="24"/>
              </w:rPr>
            </w:r>
            <w:r/>
          </w:p>
        </w:tc>
        <w:tc>
          <w:tcPr>
            <w:tcW w:w="2423" w:type="dxa"/>
            <w:vAlign w:val="center"/>
            <w:textDirection w:val="lrTb"/>
            <w:noWrap w:val="false"/>
          </w:tcPr>
          <w:p>
            <w:pPr>
              <w:pStyle w:val="838"/>
              <w:jc w:val="center"/>
              <w:rPr>
                <w:sz w:val="24"/>
              </w:rPr>
            </w:pPr>
            <w:r>
              <w:rPr>
                <w:sz w:val="24"/>
              </w:rPr>
            </w:r>
            <w:r/>
          </w:p>
        </w:tc>
        <w:tc>
          <w:tcPr>
            <w:tcW w:w="782" w:type="dxa"/>
            <w:vAlign w:val="center"/>
            <w:textDirection w:val="lrTb"/>
            <w:noWrap w:val="false"/>
          </w:tcPr>
          <w:p>
            <w:pPr>
              <w:pStyle w:val="838"/>
              <w:jc w:val="center"/>
              <w:rPr>
                <w:sz w:val="24"/>
              </w:rPr>
            </w:pPr>
            <w:r>
              <w:rPr>
                <w:sz w:val="24"/>
              </w:rPr>
            </w:r>
            <w:r/>
          </w:p>
        </w:tc>
      </w:tr>
      <w:tr>
        <w:trPr>
          <w:trHeight w:val="930"/>
        </w:trPr>
        <w:tc>
          <w:tcPr>
            <w:tcW w:w="832" w:type="dxa"/>
            <w:vAlign w:val="center"/>
            <w:textDirection w:val="lrTb"/>
            <w:noWrap w:val="false"/>
          </w:tcPr>
          <w:p>
            <w:pPr>
              <w:pStyle w:val="838"/>
              <w:jc w:val="center"/>
              <w:rPr>
                <w:sz w:val="24"/>
              </w:rPr>
            </w:pPr>
            <w:r>
              <w:rPr>
                <w:sz w:val="24"/>
              </w:rPr>
            </w:r>
            <w:r/>
          </w:p>
        </w:tc>
        <w:tc>
          <w:tcPr>
            <w:tcW w:w="1290" w:type="dxa"/>
            <w:vAlign w:val="center"/>
            <w:textDirection w:val="lrTb"/>
            <w:noWrap w:val="false"/>
          </w:tcPr>
          <w:p>
            <w:pPr>
              <w:pStyle w:val="838"/>
              <w:jc w:val="center"/>
              <w:rPr>
                <w:sz w:val="24"/>
              </w:rPr>
            </w:pPr>
            <w:r>
              <w:rPr>
                <w:sz w:val="24"/>
              </w:rPr>
            </w:r>
            <w:r/>
          </w:p>
        </w:tc>
        <w:tc>
          <w:tcPr>
            <w:tcW w:w="1980" w:type="dxa"/>
            <w:vAlign w:val="center"/>
            <w:textDirection w:val="lrTb"/>
            <w:noWrap w:val="false"/>
          </w:tcPr>
          <w:p>
            <w:pPr>
              <w:pStyle w:val="838"/>
              <w:jc w:val="center"/>
              <w:rPr>
                <w:sz w:val="24"/>
              </w:rPr>
            </w:pPr>
            <w:r>
              <w:rPr>
                <w:sz w:val="24"/>
              </w:rPr>
            </w:r>
            <w:r/>
          </w:p>
        </w:tc>
        <w:tc>
          <w:tcPr>
            <w:tcW w:w="1981" w:type="dxa"/>
            <w:vAlign w:val="center"/>
            <w:textDirection w:val="lrTb"/>
            <w:noWrap w:val="false"/>
          </w:tcPr>
          <w:p>
            <w:pPr>
              <w:pStyle w:val="838"/>
              <w:jc w:val="center"/>
              <w:rPr>
                <w:sz w:val="24"/>
              </w:rPr>
            </w:pPr>
            <w:r>
              <w:rPr>
                <w:sz w:val="24"/>
              </w:rPr>
            </w:r>
            <w:r/>
          </w:p>
        </w:tc>
        <w:tc>
          <w:tcPr>
            <w:tcW w:w="2423" w:type="dxa"/>
            <w:vAlign w:val="center"/>
            <w:textDirection w:val="lrTb"/>
            <w:noWrap w:val="false"/>
          </w:tcPr>
          <w:p>
            <w:pPr>
              <w:pStyle w:val="838"/>
              <w:jc w:val="center"/>
              <w:rPr>
                <w:sz w:val="24"/>
              </w:rPr>
            </w:pPr>
            <w:r>
              <w:rPr>
                <w:sz w:val="24"/>
              </w:rPr>
            </w:r>
            <w:r/>
          </w:p>
        </w:tc>
        <w:tc>
          <w:tcPr>
            <w:tcW w:w="782" w:type="dxa"/>
            <w:vAlign w:val="center"/>
            <w:textDirection w:val="lrTb"/>
            <w:noWrap w:val="false"/>
          </w:tcPr>
          <w:p>
            <w:pPr>
              <w:pStyle w:val="838"/>
              <w:jc w:val="center"/>
              <w:rPr>
                <w:sz w:val="24"/>
              </w:rPr>
            </w:pPr>
            <w:r>
              <w:rPr>
                <w:sz w:val="24"/>
              </w:rPr>
            </w:r>
            <w:r/>
          </w:p>
        </w:tc>
      </w:tr>
      <w:tr>
        <w:trPr>
          <w:trHeight w:val="930"/>
        </w:trPr>
        <w:tc>
          <w:tcPr>
            <w:tcW w:w="832" w:type="dxa"/>
            <w:vAlign w:val="center"/>
            <w:textDirection w:val="lrTb"/>
            <w:noWrap w:val="false"/>
          </w:tcPr>
          <w:p>
            <w:pPr>
              <w:pStyle w:val="838"/>
              <w:jc w:val="center"/>
              <w:rPr>
                <w:sz w:val="24"/>
              </w:rPr>
            </w:pPr>
            <w:r>
              <w:rPr>
                <w:sz w:val="24"/>
              </w:rPr>
            </w:r>
            <w:r/>
          </w:p>
        </w:tc>
        <w:tc>
          <w:tcPr>
            <w:tcW w:w="1290" w:type="dxa"/>
            <w:vAlign w:val="center"/>
            <w:textDirection w:val="lrTb"/>
            <w:noWrap w:val="false"/>
          </w:tcPr>
          <w:p>
            <w:pPr>
              <w:pStyle w:val="838"/>
              <w:jc w:val="center"/>
              <w:rPr>
                <w:sz w:val="24"/>
              </w:rPr>
            </w:pPr>
            <w:r>
              <w:rPr>
                <w:sz w:val="24"/>
              </w:rPr>
            </w:r>
            <w:r/>
          </w:p>
        </w:tc>
        <w:tc>
          <w:tcPr>
            <w:tcW w:w="1980" w:type="dxa"/>
            <w:vAlign w:val="center"/>
            <w:textDirection w:val="lrTb"/>
            <w:noWrap w:val="false"/>
          </w:tcPr>
          <w:p>
            <w:pPr>
              <w:pStyle w:val="838"/>
              <w:jc w:val="center"/>
              <w:rPr>
                <w:sz w:val="24"/>
              </w:rPr>
            </w:pPr>
            <w:r>
              <w:rPr>
                <w:sz w:val="24"/>
              </w:rPr>
            </w:r>
            <w:r/>
          </w:p>
        </w:tc>
        <w:tc>
          <w:tcPr>
            <w:tcW w:w="1981" w:type="dxa"/>
            <w:vAlign w:val="center"/>
            <w:textDirection w:val="lrTb"/>
            <w:noWrap w:val="false"/>
          </w:tcPr>
          <w:p>
            <w:pPr>
              <w:pStyle w:val="838"/>
              <w:jc w:val="center"/>
              <w:rPr>
                <w:sz w:val="24"/>
              </w:rPr>
            </w:pPr>
            <w:r>
              <w:rPr>
                <w:sz w:val="24"/>
              </w:rPr>
            </w:r>
            <w:r/>
          </w:p>
        </w:tc>
        <w:tc>
          <w:tcPr>
            <w:tcW w:w="2423" w:type="dxa"/>
            <w:vAlign w:val="center"/>
            <w:textDirection w:val="lrTb"/>
            <w:noWrap w:val="false"/>
          </w:tcPr>
          <w:p>
            <w:pPr>
              <w:pStyle w:val="838"/>
              <w:jc w:val="center"/>
              <w:rPr>
                <w:sz w:val="24"/>
              </w:rPr>
            </w:pPr>
            <w:r>
              <w:rPr>
                <w:sz w:val="24"/>
              </w:rPr>
            </w:r>
            <w:r/>
          </w:p>
        </w:tc>
        <w:tc>
          <w:tcPr>
            <w:tcW w:w="782" w:type="dxa"/>
            <w:vAlign w:val="center"/>
            <w:textDirection w:val="lrTb"/>
            <w:noWrap w:val="false"/>
          </w:tcPr>
          <w:p>
            <w:pPr>
              <w:pStyle w:val="838"/>
              <w:jc w:val="center"/>
              <w:rPr>
                <w:sz w:val="24"/>
              </w:rPr>
            </w:pPr>
            <w:r>
              <w:rPr>
                <w:sz w:val="24"/>
              </w:rPr>
            </w:r>
            <w:r/>
          </w:p>
        </w:tc>
      </w:tr>
      <w:tr>
        <w:trPr>
          <w:trHeight w:val="930"/>
        </w:trPr>
        <w:tc>
          <w:tcPr>
            <w:tcW w:w="832" w:type="dxa"/>
            <w:vAlign w:val="center"/>
            <w:textDirection w:val="lrTb"/>
            <w:noWrap w:val="false"/>
          </w:tcPr>
          <w:p>
            <w:pPr>
              <w:pStyle w:val="838"/>
              <w:jc w:val="center"/>
              <w:rPr>
                <w:sz w:val="24"/>
              </w:rPr>
            </w:pPr>
            <w:r>
              <w:rPr>
                <w:sz w:val="24"/>
              </w:rPr>
              <w:t xml:space="preserve">……</w:t>
            </w:r>
            <w:r>
              <w:rPr>
                <w:sz w:val="24"/>
              </w:rPr>
            </w:r>
            <w:r/>
          </w:p>
        </w:tc>
        <w:tc>
          <w:tcPr>
            <w:tcW w:w="1290" w:type="dxa"/>
            <w:vAlign w:val="center"/>
            <w:textDirection w:val="lrTb"/>
            <w:noWrap w:val="false"/>
          </w:tcPr>
          <w:p>
            <w:pPr>
              <w:pStyle w:val="838"/>
              <w:jc w:val="center"/>
              <w:rPr>
                <w:sz w:val="24"/>
              </w:rPr>
            </w:pPr>
            <w:r>
              <w:rPr>
                <w:sz w:val="24"/>
              </w:rPr>
            </w:r>
            <w:r/>
          </w:p>
        </w:tc>
        <w:tc>
          <w:tcPr>
            <w:tcW w:w="1980" w:type="dxa"/>
            <w:vAlign w:val="center"/>
            <w:textDirection w:val="lrTb"/>
            <w:noWrap w:val="false"/>
          </w:tcPr>
          <w:p>
            <w:pPr>
              <w:pStyle w:val="838"/>
              <w:jc w:val="center"/>
              <w:rPr>
                <w:sz w:val="24"/>
              </w:rPr>
            </w:pPr>
            <w:r>
              <w:rPr>
                <w:sz w:val="24"/>
              </w:rPr>
            </w:r>
            <w:r/>
          </w:p>
        </w:tc>
        <w:tc>
          <w:tcPr>
            <w:tcW w:w="1981" w:type="dxa"/>
            <w:vAlign w:val="center"/>
            <w:textDirection w:val="lrTb"/>
            <w:noWrap w:val="false"/>
          </w:tcPr>
          <w:p>
            <w:pPr>
              <w:pStyle w:val="838"/>
              <w:jc w:val="center"/>
              <w:rPr>
                <w:sz w:val="24"/>
              </w:rPr>
            </w:pPr>
            <w:r>
              <w:rPr>
                <w:sz w:val="24"/>
              </w:rPr>
            </w:r>
            <w:r/>
          </w:p>
        </w:tc>
        <w:tc>
          <w:tcPr>
            <w:tcW w:w="2423" w:type="dxa"/>
            <w:vAlign w:val="center"/>
            <w:textDirection w:val="lrTb"/>
            <w:noWrap w:val="false"/>
          </w:tcPr>
          <w:p>
            <w:pPr>
              <w:pStyle w:val="838"/>
              <w:jc w:val="center"/>
              <w:rPr>
                <w:sz w:val="24"/>
              </w:rPr>
            </w:pPr>
            <w:r>
              <w:rPr>
                <w:sz w:val="24"/>
              </w:rPr>
            </w:r>
            <w:r/>
          </w:p>
        </w:tc>
        <w:tc>
          <w:tcPr>
            <w:tcW w:w="782" w:type="dxa"/>
            <w:vAlign w:val="center"/>
            <w:textDirection w:val="lrTb"/>
            <w:noWrap w:val="false"/>
          </w:tcPr>
          <w:p>
            <w:pPr>
              <w:pStyle w:val="838"/>
              <w:jc w:val="center"/>
              <w:rPr>
                <w:sz w:val="24"/>
              </w:rPr>
            </w:pPr>
            <w:r>
              <w:rPr>
                <w:sz w:val="24"/>
              </w:rPr>
            </w:r>
            <w:r/>
          </w:p>
        </w:tc>
      </w:tr>
    </w:tbl>
    <w:p>
      <w:pPr>
        <w:pStyle w:val="838"/>
        <w:jc w:val="left"/>
        <w:tabs>
          <w:tab w:val="left" w:pos="1800" w:leader="none"/>
          <w:tab w:val="left" w:pos="5580" w:leader="none"/>
        </w:tabs>
        <w:rPr>
          <w:sz w:val="24"/>
        </w:rPr>
      </w:pPr>
      <w:r>
        <w:rPr>
          <w:sz w:val="24"/>
        </w:rPr>
      </w:r>
      <w:r/>
    </w:p>
    <w:p>
      <w:pPr>
        <w:pStyle w:val="838"/>
        <w:jc w:val="left"/>
        <w:tabs>
          <w:tab w:val="left" w:pos="1800" w:leader="none"/>
          <w:tab w:val="left" w:pos="5580" w:leader="none"/>
        </w:tabs>
        <w:rPr>
          <w:sz w:val="24"/>
        </w:rPr>
      </w:pPr>
      <w:r>
        <w:rPr>
          <w:sz w:val="24"/>
        </w:rPr>
        <w:t xml:space="preserve">注：</w:t>
      </w:r>
      <w:r>
        <w:rPr>
          <w:sz w:val="24"/>
        </w:rPr>
      </w:r>
      <w:r/>
    </w:p>
    <w:p>
      <w:pPr>
        <w:pStyle w:val="838"/>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838"/>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838"/>
        <w:spacing w:line="360" w:lineRule="auto"/>
        <w:rPr>
          <w:sz w:val="24"/>
          <w:szCs w:val="20"/>
        </w:rPr>
      </w:pPr>
      <w:r>
        <w:rPr>
          <w:sz w:val="24"/>
          <w:szCs w:val="20"/>
        </w:rPr>
      </w:r>
      <w:r/>
    </w:p>
    <w:p>
      <w:pPr>
        <w:pStyle w:val="838"/>
        <w:spacing w:before="25" w:after="25" w:line="360" w:lineRule="auto"/>
        <w:rPr>
          <w:sz w:val="24"/>
          <w:lang w:val="zh-CN"/>
        </w:rPr>
      </w:pPr>
      <w:r>
        <w:rPr>
          <w:sz w:val="24"/>
          <w:lang w:val="zh-CN"/>
        </w:rPr>
        <w:t xml:space="preserve">                      </w:t>
      </w:r>
      <w:r>
        <w:rPr>
          <w:sz w:val="24"/>
          <w:lang w:val="zh-CN"/>
        </w:rPr>
      </w:r>
      <w:r/>
    </w:p>
    <w:p>
      <w:pPr>
        <w:pStyle w:val="838"/>
        <w:spacing w:before="25" w:after="25" w:line="360" w:lineRule="auto"/>
        <w:rPr>
          <w:sz w:val="24"/>
          <w:lang w:val="zh-CN"/>
        </w:rPr>
      </w:pPr>
      <w:r>
        <w:rPr>
          <w:sz w:val="24"/>
        </w:rPr>
        <w:t xml:space="preserve">投标</w:t>
      </w:r>
      <w:r>
        <w:rPr>
          <w:sz w:val="24"/>
        </w:rPr>
        <w:t xml:space="preserve">人名称（加盖公章）</w:t>
      </w:r>
      <w:r>
        <w:rPr>
          <w:sz w:val="24"/>
          <w:lang w:val="zh-CN"/>
        </w:rPr>
        <w:t xml:space="preserve">：    _______</w:t>
      </w:r>
      <w:r>
        <w:rPr>
          <w:sz w:val="24"/>
          <w:lang w:val="zh-CN"/>
        </w:rPr>
        <w:t xml:space="preserve">_____</w:t>
      </w:r>
      <w:r>
        <w:rPr>
          <w:sz w:val="24"/>
          <w:lang w:val="zh-CN"/>
        </w:rPr>
      </w:r>
      <w:r/>
    </w:p>
    <w:p>
      <w:pPr>
        <w:pStyle w:val="838"/>
        <w:spacing w:before="25" w:after="25" w:line="360" w:lineRule="auto"/>
        <w:rPr>
          <w:sz w:val="24"/>
          <w:lang w:val="zh-CN"/>
        </w:rPr>
      </w:pPr>
      <w:r>
        <w:rPr>
          <w:sz w:val="24"/>
          <w:szCs w:val="20"/>
        </w:rPr>
        <w:t xml:space="preserve">日期：_____年______月______日   </w:t>
      </w:r>
      <w:r>
        <w:rPr>
          <w:sz w:val="24"/>
          <w:lang w:val="zh-CN"/>
        </w:rPr>
      </w:r>
      <w:r/>
    </w:p>
    <w:p>
      <w:pPr>
        <w:pStyle w:val="838"/>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Pr>
          <w:sz w:val="24"/>
          <w:szCs w:val="20"/>
        </w:rPr>
        <w:t xml:space="preserve">采购需求偏离表（实质性格式）</w:t>
      </w:r>
      <w:r>
        <w:rPr>
          <w:sz w:val="24"/>
          <w:szCs w:val="20"/>
        </w:rPr>
      </w:r>
      <w:r/>
    </w:p>
    <w:p>
      <w:pPr>
        <w:pStyle w:val="838"/>
        <w:jc w:val="center"/>
        <w:spacing w:line="360" w:lineRule="auto"/>
        <w:rPr>
          <w:rFonts w:hint="eastAsia"/>
          <w:b/>
          <w:sz w:val="36"/>
          <w:szCs w:val="36"/>
        </w:rPr>
      </w:pPr>
      <w:r>
        <w:rPr>
          <w:rFonts w:hint="eastAsia"/>
          <w:b/>
          <w:sz w:val="36"/>
          <w:szCs w:val="36"/>
        </w:rPr>
      </w:r>
      <w:r/>
    </w:p>
    <w:p>
      <w:pPr>
        <w:pStyle w:val="838"/>
        <w:jc w:val="center"/>
        <w:spacing w:line="360" w:lineRule="auto"/>
        <w:rPr>
          <w:b/>
          <w:sz w:val="36"/>
          <w:szCs w:val="36"/>
        </w:rPr>
      </w:pPr>
      <w:r>
        <w:rPr>
          <w:rFonts w:hint="eastAsia"/>
          <w:b/>
          <w:sz w:val="36"/>
          <w:szCs w:val="36"/>
        </w:rPr>
        <w:t xml:space="preserve">采购需求偏离表</w:t>
      </w:r>
      <w:r>
        <w:rPr>
          <w:b/>
          <w:sz w:val="36"/>
          <w:szCs w:val="36"/>
        </w:rPr>
      </w:r>
      <w:r/>
    </w:p>
    <w:p>
      <w:pPr>
        <w:pStyle w:val="838"/>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38"/>
              <w:jc w:val="center"/>
              <w:rPr>
                <w:sz w:val="24"/>
              </w:rPr>
            </w:pPr>
            <w:r>
              <w:rPr>
                <w:sz w:val="24"/>
              </w:rPr>
              <w:t xml:space="preserve">序号</w:t>
            </w:r>
            <w:r>
              <w:rPr>
                <w:sz w:val="24"/>
              </w:rPr>
            </w:r>
            <w:r/>
          </w:p>
        </w:tc>
        <w:tc>
          <w:tcPr>
            <w:tcW w:w="1482" w:type="dxa"/>
            <w:vAlign w:val="center"/>
            <w:textDirection w:val="lrTb"/>
            <w:noWrap w:val="false"/>
          </w:tcPr>
          <w:p>
            <w:pPr>
              <w:pStyle w:val="838"/>
              <w:jc w:val="center"/>
              <w:rPr>
                <w:sz w:val="24"/>
              </w:rPr>
            </w:pPr>
            <w:r>
              <w:rPr>
                <w:sz w:val="24"/>
              </w:rPr>
              <w:t xml:space="preserve">招标文件条目号(页码)</w:t>
            </w:r>
            <w:r>
              <w:rPr>
                <w:sz w:val="24"/>
              </w:rPr>
            </w:r>
            <w:r/>
          </w:p>
        </w:tc>
        <w:tc>
          <w:tcPr>
            <w:tcW w:w="2384" w:type="dxa"/>
            <w:vAlign w:val="center"/>
            <w:textDirection w:val="lrTb"/>
            <w:noWrap w:val="false"/>
          </w:tcPr>
          <w:p>
            <w:pPr>
              <w:pStyle w:val="838"/>
              <w:jc w:val="center"/>
              <w:rPr>
                <w:sz w:val="24"/>
              </w:rPr>
            </w:pPr>
            <w:r>
              <w:rPr>
                <w:sz w:val="24"/>
              </w:rPr>
              <w:t xml:space="preserve">招标文件要求</w:t>
            </w:r>
            <w:r>
              <w:rPr>
                <w:sz w:val="24"/>
              </w:rPr>
            </w:r>
            <w:r/>
          </w:p>
        </w:tc>
        <w:tc>
          <w:tcPr>
            <w:tcW w:w="2126" w:type="dxa"/>
            <w:vAlign w:val="center"/>
            <w:textDirection w:val="lrTb"/>
            <w:noWrap w:val="false"/>
          </w:tcPr>
          <w:p>
            <w:pPr>
              <w:pStyle w:val="838"/>
              <w:jc w:val="center"/>
              <w:rPr>
                <w:sz w:val="24"/>
              </w:rPr>
            </w:pPr>
            <w:r>
              <w:rPr>
                <w:sz w:val="24"/>
              </w:rPr>
              <w:t xml:space="preserve">投标响应内容</w:t>
            </w:r>
            <w:r>
              <w:rPr>
                <w:sz w:val="24"/>
              </w:rPr>
            </w:r>
            <w:r/>
          </w:p>
        </w:tc>
        <w:tc>
          <w:tcPr>
            <w:tcW w:w="1875" w:type="dxa"/>
            <w:vAlign w:val="center"/>
            <w:textDirection w:val="lrTb"/>
            <w:noWrap w:val="false"/>
          </w:tcPr>
          <w:p>
            <w:pPr>
              <w:pStyle w:val="838"/>
              <w:jc w:val="center"/>
              <w:rPr>
                <w:sz w:val="24"/>
              </w:rPr>
            </w:pPr>
            <w:r>
              <w:rPr>
                <w:sz w:val="24"/>
              </w:rPr>
              <w:t xml:space="preserve">偏离情况</w:t>
            </w:r>
            <w:r>
              <w:rPr>
                <w:sz w:val="24"/>
              </w:rPr>
            </w:r>
            <w:r/>
          </w:p>
        </w:tc>
        <w:tc>
          <w:tcPr>
            <w:tcW w:w="1009" w:type="dxa"/>
            <w:vAlign w:val="center"/>
            <w:textDirection w:val="lrTb"/>
            <w:noWrap w:val="false"/>
          </w:tcPr>
          <w:p>
            <w:pPr>
              <w:pStyle w:val="838"/>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838"/>
              <w:jc w:val="center"/>
              <w:rPr>
                <w:sz w:val="24"/>
              </w:rPr>
            </w:pPr>
            <w:r>
              <w:rPr>
                <w:sz w:val="24"/>
              </w:rPr>
            </w:r>
            <w:r/>
          </w:p>
        </w:tc>
        <w:tc>
          <w:tcPr>
            <w:tcW w:w="1482" w:type="dxa"/>
            <w:vAlign w:val="center"/>
            <w:textDirection w:val="lrTb"/>
            <w:noWrap w:val="false"/>
          </w:tcPr>
          <w:p>
            <w:pPr>
              <w:pStyle w:val="838"/>
              <w:jc w:val="center"/>
              <w:rPr>
                <w:sz w:val="24"/>
              </w:rPr>
            </w:pPr>
            <w:r>
              <w:rPr>
                <w:sz w:val="24"/>
              </w:rPr>
            </w:r>
            <w:r/>
          </w:p>
        </w:tc>
        <w:tc>
          <w:tcPr>
            <w:tcW w:w="2384" w:type="dxa"/>
            <w:vAlign w:val="center"/>
            <w:textDirection w:val="lrTb"/>
            <w:noWrap w:val="false"/>
          </w:tcPr>
          <w:p>
            <w:pPr>
              <w:pStyle w:val="838"/>
              <w:jc w:val="center"/>
              <w:rPr>
                <w:sz w:val="24"/>
              </w:rPr>
            </w:pPr>
            <w:r>
              <w:rPr>
                <w:sz w:val="24"/>
              </w:rPr>
            </w:r>
            <w:r/>
          </w:p>
        </w:tc>
        <w:tc>
          <w:tcPr>
            <w:tcW w:w="2126" w:type="dxa"/>
            <w:vAlign w:val="center"/>
            <w:textDirection w:val="lrTb"/>
            <w:noWrap w:val="false"/>
          </w:tcPr>
          <w:p>
            <w:pPr>
              <w:pStyle w:val="838"/>
              <w:jc w:val="center"/>
              <w:rPr>
                <w:sz w:val="24"/>
              </w:rPr>
            </w:pPr>
            <w:r>
              <w:rPr>
                <w:sz w:val="24"/>
              </w:rPr>
            </w:r>
            <w:r/>
          </w:p>
        </w:tc>
        <w:tc>
          <w:tcPr>
            <w:tcW w:w="1875" w:type="dxa"/>
            <w:vAlign w:val="center"/>
            <w:textDirection w:val="lrTb"/>
            <w:noWrap w:val="false"/>
          </w:tcPr>
          <w:p>
            <w:pPr>
              <w:pStyle w:val="838"/>
              <w:jc w:val="center"/>
              <w:rPr>
                <w:sz w:val="24"/>
              </w:rPr>
            </w:pPr>
            <w:r>
              <w:rPr>
                <w:sz w:val="24"/>
              </w:rPr>
            </w:r>
            <w:r/>
          </w:p>
        </w:tc>
        <w:tc>
          <w:tcPr>
            <w:tcW w:w="1009" w:type="dxa"/>
            <w:vAlign w:val="center"/>
            <w:textDirection w:val="lrTb"/>
            <w:noWrap w:val="false"/>
          </w:tcPr>
          <w:p>
            <w:pPr>
              <w:pStyle w:val="838"/>
              <w:jc w:val="center"/>
              <w:rPr>
                <w:sz w:val="24"/>
              </w:rPr>
            </w:pPr>
            <w:r>
              <w:rPr>
                <w:sz w:val="24"/>
              </w:rPr>
            </w:r>
            <w:r/>
          </w:p>
        </w:tc>
      </w:tr>
      <w:tr>
        <w:trPr>
          <w:trHeight w:val="930"/>
        </w:trPr>
        <w:tc>
          <w:tcPr>
            <w:tcW w:w="775" w:type="dxa"/>
            <w:vAlign w:val="center"/>
            <w:textDirection w:val="lrTb"/>
            <w:noWrap w:val="false"/>
          </w:tcPr>
          <w:p>
            <w:pPr>
              <w:pStyle w:val="838"/>
              <w:jc w:val="center"/>
              <w:rPr>
                <w:sz w:val="24"/>
              </w:rPr>
            </w:pPr>
            <w:r>
              <w:rPr>
                <w:sz w:val="24"/>
              </w:rPr>
            </w:r>
            <w:r/>
          </w:p>
        </w:tc>
        <w:tc>
          <w:tcPr>
            <w:tcW w:w="1482" w:type="dxa"/>
            <w:vAlign w:val="center"/>
            <w:textDirection w:val="lrTb"/>
            <w:noWrap w:val="false"/>
          </w:tcPr>
          <w:p>
            <w:pPr>
              <w:pStyle w:val="838"/>
              <w:jc w:val="center"/>
              <w:rPr>
                <w:sz w:val="24"/>
              </w:rPr>
            </w:pPr>
            <w:r>
              <w:rPr>
                <w:sz w:val="24"/>
              </w:rPr>
            </w:r>
            <w:r/>
          </w:p>
        </w:tc>
        <w:tc>
          <w:tcPr>
            <w:tcW w:w="2384" w:type="dxa"/>
            <w:vAlign w:val="center"/>
            <w:textDirection w:val="lrTb"/>
            <w:noWrap w:val="false"/>
          </w:tcPr>
          <w:p>
            <w:pPr>
              <w:pStyle w:val="838"/>
              <w:jc w:val="center"/>
              <w:rPr>
                <w:sz w:val="24"/>
              </w:rPr>
            </w:pPr>
            <w:r>
              <w:rPr>
                <w:sz w:val="24"/>
              </w:rPr>
            </w:r>
            <w:r/>
          </w:p>
        </w:tc>
        <w:tc>
          <w:tcPr>
            <w:tcW w:w="2126" w:type="dxa"/>
            <w:vAlign w:val="center"/>
            <w:textDirection w:val="lrTb"/>
            <w:noWrap w:val="false"/>
          </w:tcPr>
          <w:p>
            <w:pPr>
              <w:pStyle w:val="838"/>
              <w:jc w:val="center"/>
              <w:rPr>
                <w:sz w:val="24"/>
              </w:rPr>
            </w:pPr>
            <w:r>
              <w:rPr>
                <w:sz w:val="24"/>
              </w:rPr>
            </w:r>
            <w:r/>
          </w:p>
        </w:tc>
        <w:tc>
          <w:tcPr>
            <w:tcW w:w="1875" w:type="dxa"/>
            <w:vAlign w:val="center"/>
            <w:textDirection w:val="lrTb"/>
            <w:noWrap w:val="false"/>
          </w:tcPr>
          <w:p>
            <w:pPr>
              <w:pStyle w:val="838"/>
              <w:jc w:val="center"/>
              <w:rPr>
                <w:sz w:val="24"/>
              </w:rPr>
            </w:pPr>
            <w:r>
              <w:rPr>
                <w:sz w:val="24"/>
              </w:rPr>
            </w:r>
            <w:r/>
          </w:p>
        </w:tc>
        <w:tc>
          <w:tcPr>
            <w:tcW w:w="1009" w:type="dxa"/>
            <w:vAlign w:val="center"/>
            <w:textDirection w:val="lrTb"/>
            <w:noWrap w:val="false"/>
          </w:tcPr>
          <w:p>
            <w:pPr>
              <w:pStyle w:val="838"/>
              <w:jc w:val="center"/>
              <w:rPr>
                <w:sz w:val="24"/>
              </w:rPr>
            </w:pPr>
            <w:r>
              <w:rPr>
                <w:sz w:val="24"/>
              </w:rPr>
            </w:r>
            <w:r/>
          </w:p>
        </w:tc>
      </w:tr>
      <w:tr>
        <w:trPr>
          <w:trHeight w:val="930"/>
        </w:trPr>
        <w:tc>
          <w:tcPr>
            <w:tcW w:w="775" w:type="dxa"/>
            <w:vAlign w:val="center"/>
            <w:textDirection w:val="lrTb"/>
            <w:noWrap w:val="false"/>
          </w:tcPr>
          <w:p>
            <w:pPr>
              <w:pStyle w:val="838"/>
              <w:jc w:val="center"/>
              <w:rPr>
                <w:sz w:val="24"/>
              </w:rPr>
            </w:pPr>
            <w:r>
              <w:rPr>
                <w:sz w:val="24"/>
              </w:rPr>
            </w:r>
            <w:r/>
          </w:p>
        </w:tc>
        <w:tc>
          <w:tcPr>
            <w:tcW w:w="1482" w:type="dxa"/>
            <w:vAlign w:val="center"/>
            <w:textDirection w:val="lrTb"/>
            <w:noWrap w:val="false"/>
          </w:tcPr>
          <w:p>
            <w:pPr>
              <w:pStyle w:val="838"/>
              <w:jc w:val="center"/>
              <w:rPr>
                <w:sz w:val="24"/>
              </w:rPr>
            </w:pPr>
            <w:r>
              <w:rPr>
                <w:sz w:val="24"/>
              </w:rPr>
            </w:r>
            <w:r/>
          </w:p>
        </w:tc>
        <w:tc>
          <w:tcPr>
            <w:tcW w:w="2384" w:type="dxa"/>
            <w:vAlign w:val="center"/>
            <w:textDirection w:val="lrTb"/>
            <w:noWrap w:val="false"/>
          </w:tcPr>
          <w:p>
            <w:pPr>
              <w:pStyle w:val="838"/>
              <w:jc w:val="center"/>
              <w:rPr>
                <w:sz w:val="24"/>
              </w:rPr>
            </w:pPr>
            <w:r>
              <w:rPr>
                <w:sz w:val="24"/>
              </w:rPr>
            </w:r>
            <w:r/>
          </w:p>
        </w:tc>
        <w:tc>
          <w:tcPr>
            <w:tcW w:w="2126" w:type="dxa"/>
            <w:vAlign w:val="center"/>
            <w:textDirection w:val="lrTb"/>
            <w:noWrap w:val="false"/>
          </w:tcPr>
          <w:p>
            <w:pPr>
              <w:pStyle w:val="838"/>
              <w:jc w:val="center"/>
              <w:rPr>
                <w:sz w:val="24"/>
              </w:rPr>
            </w:pPr>
            <w:r>
              <w:rPr>
                <w:sz w:val="24"/>
              </w:rPr>
            </w:r>
            <w:r/>
          </w:p>
        </w:tc>
        <w:tc>
          <w:tcPr>
            <w:tcW w:w="1875" w:type="dxa"/>
            <w:vAlign w:val="center"/>
            <w:textDirection w:val="lrTb"/>
            <w:noWrap w:val="false"/>
          </w:tcPr>
          <w:p>
            <w:pPr>
              <w:pStyle w:val="838"/>
              <w:jc w:val="center"/>
              <w:rPr>
                <w:sz w:val="24"/>
              </w:rPr>
            </w:pPr>
            <w:r>
              <w:rPr>
                <w:sz w:val="24"/>
              </w:rPr>
            </w:r>
            <w:r/>
          </w:p>
        </w:tc>
        <w:tc>
          <w:tcPr>
            <w:tcW w:w="1009" w:type="dxa"/>
            <w:vAlign w:val="center"/>
            <w:textDirection w:val="lrTb"/>
            <w:noWrap w:val="false"/>
          </w:tcPr>
          <w:p>
            <w:pPr>
              <w:pStyle w:val="838"/>
              <w:jc w:val="center"/>
              <w:rPr>
                <w:sz w:val="24"/>
              </w:rPr>
            </w:pPr>
            <w:r>
              <w:rPr>
                <w:sz w:val="24"/>
              </w:rPr>
            </w:r>
            <w:r/>
          </w:p>
        </w:tc>
      </w:tr>
      <w:tr>
        <w:trPr>
          <w:trHeight w:val="930"/>
        </w:trPr>
        <w:tc>
          <w:tcPr>
            <w:tcW w:w="775" w:type="dxa"/>
            <w:vAlign w:val="center"/>
            <w:textDirection w:val="lrTb"/>
            <w:noWrap w:val="false"/>
          </w:tcPr>
          <w:p>
            <w:pPr>
              <w:pStyle w:val="838"/>
              <w:jc w:val="center"/>
              <w:rPr>
                <w:sz w:val="24"/>
              </w:rPr>
            </w:pPr>
            <w:r>
              <w:rPr>
                <w:sz w:val="24"/>
              </w:rPr>
            </w:r>
            <w:r/>
          </w:p>
        </w:tc>
        <w:tc>
          <w:tcPr>
            <w:tcW w:w="1482" w:type="dxa"/>
            <w:vAlign w:val="center"/>
            <w:textDirection w:val="lrTb"/>
            <w:noWrap w:val="false"/>
          </w:tcPr>
          <w:p>
            <w:pPr>
              <w:pStyle w:val="838"/>
              <w:jc w:val="center"/>
              <w:rPr>
                <w:sz w:val="24"/>
              </w:rPr>
            </w:pPr>
            <w:r>
              <w:rPr>
                <w:sz w:val="24"/>
              </w:rPr>
            </w:r>
            <w:r/>
          </w:p>
        </w:tc>
        <w:tc>
          <w:tcPr>
            <w:tcW w:w="2384" w:type="dxa"/>
            <w:vAlign w:val="center"/>
            <w:textDirection w:val="lrTb"/>
            <w:noWrap w:val="false"/>
          </w:tcPr>
          <w:p>
            <w:pPr>
              <w:pStyle w:val="838"/>
              <w:jc w:val="center"/>
              <w:rPr>
                <w:sz w:val="24"/>
              </w:rPr>
            </w:pPr>
            <w:r>
              <w:rPr>
                <w:sz w:val="24"/>
              </w:rPr>
            </w:r>
            <w:r/>
          </w:p>
        </w:tc>
        <w:tc>
          <w:tcPr>
            <w:tcW w:w="2126" w:type="dxa"/>
            <w:vAlign w:val="center"/>
            <w:textDirection w:val="lrTb"/>
            <w:noWrap w:val="false"/>
          </w:tcPr>
          <w:p>
            <w:pPr>
              <w:pStyle w:val="838"/>
              <w:jc w:val="center"/>
              <w:rPr>
                <w:sz w:val="24"/>
              </w:rPr>
            </w:pPr>
            <w:r>
              <w:rPr>
                <w:sz w:val="24"/>
              </w:rPr>
            </w:r>
            <w:r/>
          </w:p>
        </w:tc>
        <w:tc>
          <w:tcPr>
            <w:tcW w:w="1875" w:type="dxa"/>
            <w:vAlign w:val="center"/>
            <w:textDirection w:val="lrTb"/>
            <w:noWrap w:val="false"/>
          </w:tcPr>
          <w:p>
            <w:pPr>
              <w:pStyle w:val="838"/>
              <w:jc w:val="center"/>
              <w:rPr>
                <w:sz w:val="24"/>
              </w:rPr>
            </w:pPr>
            <w:r>
              <w:rPr>
                <w:sz w:val="24"/>
              </w:rPr>
            </w:r>
            <w:r/>
          </w:p>
        </w:tc>
        <w:tc>
          <w:tcPr>
            <w:tcW w:w="1009" w:type="dxa"/>
            <w:vAlign w:val="center"/>
            <w:textDirection w:val="lrTb"/>
            <w:noWrap w:val="false"/>
          </w:tcPr>
          <w:p>
            <w:pPr>
              <w:pStyle w:val="838"/>
              <w:jc w:val="center"/>
              <w:rPr>
                <w:sz w:val="24"/>
              </w:rPr>
            </w:pPr>
            <w:r>
              <w:rPr>
                <w:sz w:val="24"/>
              </w:rPr>
            </w:r>
            <w:r/>
          </w:p>
        </w:tc>
      </w:tr>
      <w:tr>
        <w:trPr>
          <w:trHeight w:val="930"/>
        </w:trPr>
        <w:tc>
          <w:tcPr>
            <w:tcW w:w="775" w:type="dxa"/>
            <w:vAlign w:val="center"/>
            <w:textDirection w:val="lrTb"/>
            <w:noWrap w:val="false"/>
          </w:tcPr>
          <w:p>
            <w:pPr>
              <w:pStyle w:val="838"/>
              <w:jc w:val="center"/>
              <w:rPr>
                <w:sz w:val="24"/>
              </w:rPr>
            </w:pPr>
            <w:r>
              <w:rPr>
                <w:sz w:val="24"/>
              </w:rPr>
            </w:r>
            <w:r/>
          </w:p>
        </w:tc>
        <w:tc>
          <w:tcPr>
            <w:tcW w:w="1482" w:type="dxa"/>
            <w:vAlign w:val="center"/>
            <w:textDirection w:val="lrTb"/>
            <w:noWrap w:val="false"/>
          </w:tcPr>
          <w:p>
            <w:pPr>
              <w:pStyle w:val="838"/>
              <w:jc w:val="center"/>
              <w:rPr>
                <w:sz w:val="24"/>
              </w:rPr>
            </w:pPr>
            <w:r>
              <w:rPr>
                <w:sz w:val="24"/>
              </w:rPr>
            </w:r>
            <w:r/>
          </w:p>
        </w:tc>
        <w:tc>
          <w:tcPr>
            <w:tcW w:w="2384" w:type="dxa"/>
            <w:vAlign w:val="center"/>
            <w:textDirection w:val="lrTb"/>
            <w:noWrap w:val="false"/>
          </w:tcPr>
          <w:p>
            <w:pPr>
              <w:pStyle w:val="838"/>
              <w:jc w:val="center"/>
              <w:rPr>
                <w:sz w:val="24"/>
              </w:rPr>
            </w:pPr>
            <w:r>
              <w:rPr>
                <w:sz w:val="24"/>
              </w:rPr>
            </w:r>
            <w:r/>
          </w:p>
        </w:tc>
        <w:tc>
          <w:tcPr>
            <w:tcW w:w="2126" w:type="dxa"/>
            <w:vAlign w:val="center"/>
            <w:textDirection w:val="lrTb"/>
            <w:noWrap w:val="false"/>
          </w:tcPr>
          <w:p>
            <w:pPr>
              <w:pStyle w:val="838"/>
              <w:jc w:val="center"/>
              <w:rPr>
                <w:sz w:val="24"/>
              </w:rPr>
            </w:pPr>
            <w:r>
              <w:rPr>
                <w:sz w:val="24"/>
              </w:rPr>
            </w:r>
            <w:r/>
          </w:p>
        </w:tc>
        <w:tc>
          <w:tcPr>
            <w:tcW w:w="1875" w:type="dxa"/>
            <w:vAlign w:val="center"/>
            <w:textDirection w:val="lrTb"/>
            <w:noWrap w:val="false"/>
          </w:tcPr>
          <w:p>
            <w:pPr>
              <w:pStyle w:val="838"/>
              <w:jc w:val="center"/>
              <w:rPr>
                <w:sz w:val="24"/>
              </w:rPr>
            </w:pPr>
            <w:r>
              <w:rPr>
                <w:sz w:val="24"/>
              </w:rPr>
            </w:r>
            <w:r/>
          </w:p>
        </w:tc>
        <w:tc>
          <w:tcPr>
            <w:tcW w:w="1009" w:type="dxa"/>
            <w:vAlign w:val="center"/>
            <w:textDirection w:val="lrTb"/>
            <w:noWrap w:val="false"/>
          </w:tcPr>
          <w:p>
            <w:pPr>
              <w:pStyle w:val="838"/>
              <w:jc w:val="center"/>
              <w:rPr>
                <w:sz w:val="24"/>
              </w:rPr>
            </w:pPr>
            <w:r>
              <w:rPr>
                <w:sz w:val="24"/>
              </w:rPr>
            </w:r>
            <w:r/>
          </w:p>
        </w:tc>
      </w:tr>
      <w:tr>
        <w:trPr>
          <w:trHeight w:val="930"/>
        </w:trPr>
        <w:tc>
          <w:tcPr>
            <w:tcW w:w="775" w:type="dxa"/>
            <w:vAlign w:val="center"/>
            <w:textDirection w:val="lrTb"/>
            <w:noWrap w:val="false"/>
          </w:tcPr>
          <w:p>
            <w:pPr>
              <w:pStyle w:val="838"/>
              <w:jc w:val="center"/>
              <w:rPr>
                <w:sz w:val="24"/>
              </w:rPr>
            </w:pPr>
            <w:r>
              <w:rPr>
                <w:sz w:val="24"/>
              </w:rPr>
              <w:t xml:space="preserve">……</w:t>
            </w:r>
            <w:r>
              <w:rPr>
                <w:sz w:val="24"/>
              </w:rPr>
            </w:r>
            <w:r/>
          </w:p>
        </w:tc>
        <w:tc>
          <w:tcPr>
            <w:tcW w:w="1482" w:type="dxa"/>
            <w:vAlign w:val="center"/>
            <w:textDirection w:val="lrTb"/>
            <w:noWrap w:val="false"/>
          </w:tcPr>
          <w:p>
            <w:pPr>
              <w:pStyle w:val="838"/>
              <w:jc w:val="center"/>
              <w:rPr>
                <w:sz w:val="24"/>
              </w:rPr>
            </w:pPr>
            <w:r>
              <w:rPr>
                <w:sz w:val="24"/>
              </w:rPr>
            </w:r>
            <w:r/>
          </w:p>
        </w:tc>
        <w:tc>
          <w:tcPr>
            <w:tcW w:w="2384" w:type="dxa"/>
            <w:vAlign w:val="center"/>
            <w:textDirection w:val="lrTb"/>
            <w:noWrap w:val="false"/>
          </w:tcPr>
          <w:p>
            <w:pPr>
              <w:pStyle w:val="838"/>
              <w:jc w:val="center"/>
              <w:rPr>
                <w:sz w:val="24"/>
              </w:rPr>
            </w:pPr>
            <w:r>
              <w:rPr>
                <w:sz w:val="24"/>
              </w:rPr>
            </w:r>
            <w:r/>
          </w:p>
        </w:tc>
        <w:tc>
          <w:tcPr>
            <w:tcW w:w="2126" w:type="dxa"/>
            <w:vAlign w:val="center"/>
            <w:textDirection w:val="lrTb"/>
            <w:noWrap w:val="false"/>
          </w:tcPr>
          <w:p>
            <w:pPr>
              <w:pStyle w:val="838"/>
              <w:jc w:val="center"/>
              <w:rPr>
                <w:sz w:val="24"/>
              </w:rPr>
            </w:pPr>
            <w:r>
              <w:rPr>
                <w:sz w:val="24"/>
              </w:rPr>
            </w:r>
            <w:r/>
          </w:p>
        </w:tc>
        <w:tc>
          <w:tcPr>
            <w:tcW w:w="1875" w:type="dxa"/>
            <w:vAlign w:val="center"/>
            <w:textDirection w:val="lrTb"/>
            <w:noWrap w:val="false"/>
          </w:tcPr>
          <w:p>
            <w:pPr>
              <w:pStyle w:val="838"/>
              <w:jc w:val="center"/>
              <w:rPr>
                <w:sz w:val="24"/>
              </w:rPr>
            </w:pPr>
            <w:r>
              <w:rPr>
                <w:sz w:val="24"/>
              </w:rPr>
            </w:r>
            <w:r/>
          </w:p>
        </w:tc>
        <w:tc>
          <w:tcPr>
            <w:tcW w:w="1009" w:type="dxa"/>
            <w:vAlign w:val="center"/>
            <w:textDirection w:val="lrTb"/>
            <w:noWrap w:val="false"/>
          </w:tcPr>
          <w:p>
            <w:pPr>
              <w:pStyle w:val="838"/>
              <w:jc w:val="center"/>
              <w:rPr>
                <w:sz w:val="24"/>
              </w:rPr>
            </w:pPr>
            <w:r>
              <w:rPr>
                <w:sz w:val="24"/>
              </w:rPr>
            </w:r>
            <w:r/>
          </w:p>
        </w:tc>
      </w:tr>
    </w:tbl>
    <w:p>
      <w:pPr>
        <w:pStyle w:val="838"/>
        <w:ind w:firstLine="360"/>
        <w:jc w:val="left"/>
        <w:spacing w:line="360" w:lineRule="auto"/>
        <w:tabs>
          <w:tab w:val="left" w:pos="1800" w:leader="none"/>
          <w:tab w:val="left" w:pos="5580" w:leader="none"/>
        </w:tabs>
        <w:rPr>
          <w:sz w:val="24"/>
          <w:u w:val="single"/>
        </w:rPr>
      </w:pPr>
      <w:r>
        <w:rPr>
          <w:sz w:val="24"/>
          <w:u w:val="single"/>
        </w:rPr>
      </w:r>
      <w:r/>
    </w:p>
    <w:p>
      <w:pPr>
        <w:pStyle w:val="838"/>
        <w:jc w:val="left"/>
        <w:tabs>
          <w:tab w:val="left" w:pos="1800" w:leader="none"/>
          <w:tab w:val="left" w:pos="5580" w:leader="none"/>
        </w:tabs>
        <w:rPr>
          <w:sz w:val="24"/>
        </w:rPr>
      </w:pPr>
      <w:r>
        <w:rPr>
          <w:sz w:val="24"/>
        </w:rPr>
        <w:t xml:space="preserve">注：</w:t>
      </w:r>
      <w:r>
        <w:rPr>
          <w:sz w:val="24"/>
        </w:rPr>
      </w:r>
      <w:r/>
    </w:p>
    <w:p>
      <w:pPr>
        <w:pStyle w:val="838"/>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w:t>
      </w:r>
      <w:r>
        <w:rPr>
          <w:sz w:val="24"/>
        </w:rPr>
        <w:t xml:space="preserve">供应商已对之理解和</w:t>
      </w:r>
      <w:r>
        <w:rPr>
          <w:rFonts w:hint="eastAsia"/>
          <w:sz w:val="24"/>
        </w:rPr>
        <w:t xml:space="preserve">响应</w:t>
      </w:r>
      <w:r>
        <w:rPr>
          <w:sz w:val="24"/>
        </w:rPr>
        <w:t xml:space="preserve">。</w:t>
      </w:r>
      <w:r>
        <w:rPr>
          <w:rFonts w:hint="eastAsia"/>
          <w:sz w:val="24"/>
        </w:rPr>
        <w:t xml:space="preserve">此表中若无任何文字</w:t>
      </w:r>
      <w:r>
        <w:rPr>
          <w:rFonts w:hint="eastAsia"/>
          <w:sz w:val="24"/>
        </w:rPr>
        <w:t xml:space="preserve">说明，内容为空白，</w:t>
      </w:r>
      <w:r>
        <w:rPr>
          <w:rFonts w:hint="eastAsia"/>
          <w:b/>
          <w:sz w:val="24"/>
        </w:rPr>
        <w:t xml:space="preserve">投标无效。</w:t>
      </w:r>
      <w:r>
        <w:rPr>
          <w:sz w:val="24"/>
        </w:rPr>
      </w:r>
      <w:r/>
    </w:p>
    <w:p>
      <w:pPr>
        <w:pStyle w:val="838"/>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838"/>
        <w:jc w:val="left"/>
        <w:tabs>
          <w:tab w:val="left" w:pos="1800" w:leader="none"/>
          <w:tab w:val="left" w:pos="5580" w:leader="none"/>
        </w:tabs>
        <w:rPr>
          <w:sz w:val="24"/>
        </w:rPr>
      </w:pPr>
      <w:r>
        <w:rPr>
          <w:sz w:val="24"/>
        </w:rPr>
      </w:r>
      <w:r/>
    </w:p>
    <w:p>
      <w:pPr>
        <w:pStyle w:val="838"/>
        <w:jc w:val="left"/>
        <w:tabs>
          <w:tab w:val="left" w:pos="1800" w:leader="none"/>
          <w:tab w:val="left" w:pos="5580" w:leader="none"/>
        </w:tabs>
        <w:rPr>
          <w:sz w:val="24"/>
        </w:rPr>
      </w:pPr>
      <w:r>
        <w:rPr>
          <w:sz w:val="24"/>
        </w:rPr>
      </w:r>
      <w:r/>
    </w:p>
    <w:p>
      <w:pPr>
        <w:pStyle w:val="838"/>
        <w:rPr>
          <w:sz w:val="24"/>
          <w:szCs w:val="20"/>
        </w:rPr>
      </w:pPr>
      <w:r>
        <w:rPr>
          <w:sz w:val="24"/>
          <w:szCs w:val="20"/>
        </w:rPr>
      </w:r>
      <w:r/>
    </w:p>
    <w:p>
      <w:pPr>
        <w:pStyle w:val="838"/>
        <w:spacing w:before="25" w:after="25" w:line="360" w:lineRule="auto"/>
        <w:rPr>
          <w:sz w:val="24"/>
          <w:lang w:val="zh-CN"/>
        </w:rPr>
      </w:pPr>
      <w:r>
        <w:rPr>
          <w:sz w:val="24"/>
          <w:lang w:val="zh-CN"/>
        </w:rPr>
        <w:t xml:space="preserve">                  </w:t>
      </w:r>
      <w:r>
        <w:rPr>
          <w:sz w:val="24"/>
          <w:lang w:val="zh-CN"/>
        </w:rPr>
      </w:r>
      <w:r/>
    </w:p>
    <w:p>
      <w:pPr>
        <w:pStyle w:val="838"/>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838"/>
        <w:spacing w:before="25" w:after="25" w:line="360" w:lineRule="auto"/>
        <w:rPr>
          <w:sz w:val="24"/>
          <w:lang w:val="zh-CN"/>
        </w:rPr>
      </w:pPr>
      <w:r>
        <w:rPr>
          <w:sz w:val="24"/>
          <w:szCs w:val="20"/>
        </w:rPr>
        <w:t xml:space="preserve">日期：_____年______月______日   </w:t>
      </w:r>
      <w:r>
        <w:rPr>
          <w:sz w:val="24"/>
          <w:lang w:val="zh-CN"/>
        </w:rPr>
      </w:r>
      <w:r/>
    </w:p>
    <w:p>
      <w:pPr>
        <w:pStyle w:val="838"/>
        <w:spacing w:line="360" w:lineRule="auto"/>
        <w:rPr>
          <w:sz w:val="24"/>
          <w:szCs w:val="20"/>
        </w:rPr>
        <w:outlineLvl w:val="2"/>
      </w:pPr>
      <w:r>
        <w:rPr>
          <w:rFonts w:hint="eastAsia" w:ascii="宋体" w:hAnsi="宋体"/>
          <w:sz w:val="30"/>
          <w:szCs w:val="30"/>
        </w:rPr>
        <w:br w:type="page" w:clear="all"/>
      </w:r>
      <w:r>
        <w:rPr>
          <w:rFonts w:hint="eastAsia"/>
          <w:sz w:val="24"/>
          <w:szCs w:val="20"/>
        </w:rPr>
        <w:t xml:space="preserve">9</w:t>
      </w:r>
      <w:r>
        <w:rPr>
          <w:rFonts w:hint="eastAsia"/>
          <w:sz w:val="24"/>
          <w:szCs w:val="20"/>
        </w:rPr>
        <w:t xml:space="preserve">.同意接受对本项目保险责任起期及服务管理的书面承诺</w:t>
      </w:r>
      <w:r>
        <w:rPr>
          <w:sz w:val="24"/>
          <w:szCs w:val="20"/>
        </w:rPr>
        <w:t xml:space="preserve">（实质性格式）</w:t>
      </w:r>
      <w:r>
        <w:rPr>
          <w:sz w:val="24"/>
          <w:szCs w:val="20"/>
        </w:rPr>
      </w:r>
      <w:r/>
    </w:p>
    <w:p>
      <w:pPr>
        <w:pStyle w:val="838"/>
        <w:widowControl/>
        <w:rPr>
          <w:rFonts w:hint="eastAsia"/>
          <w:b/>
          <w:bCs/>
          <w:sz w:val="24"/>
          <w:szCs w:val="20"/>
        </w:rPr>
      </w:pPr>
      <w:r>
        <w:rPr>
          <w:rFonts w:hint="eastAsia"/>
          <w:b/>
          <w:bCs/>
          <w:sz w:val="24"/>
          <w:szCs w:val="20"/>
        </w:rPr>
      </w:r>
      <w:r/>
    </w:p>
    <w:p>
      <w:pPr>
        <w:pStyle w:val="838"/>
        <w:widowControl/>
        <w:rPr>
          <w:rFonts w:hint="eastAsia" w:ascii="宋体" w:hAnsi="宋体" w:cs="宋体"/>
          <w:b/>
          <w:bCs/>
          <w:sz w:val="28"/>
          <w:szCs w:val="28"/>
        </w:rPr>
      </w:pPr>
      <w:r>
        <w:rPr>
          <w:rFonts w:hint="eastAsia" w:ascii="宋体" w:hAnsi="宋体" w:cs="宋体"/>
          <w:b/>
          <w:bCs/>
          <w:sz w:val="28"/>
          <w:szCs w:val="28"/>
        </w:rPr>
      </w:r>
      <w:r/>
    </w:p>
    <w:p>
      <w:pPr>
        <w:pStyle w:val="838"/>
        <w:jc w:val="center"/>
        <w:widowControl/>
        <w:rPr>
          <w:rFonts w:hint="eastAsia" w:ascii="宋体" w:hAnsi="宋体" w:cs="宋体"/>
          <w:b/>
          <w:bCs/>
          <w:sz w:val="28"/>
          <w:szCs w:val="28"/>
        </w:rPr>
        <w:outlineLvl w:val="1"/>
      </w:pPr>
      <w:r>
        <w:rPr>
          <w:rFonts w:hint="eastAsia" w:ascii="宋体" w:hAnsi="宋体" w:cs="宋体"/>
          <w:b/>
          <w:bCs/>
          <w:sz w:val="28"/>
          <w:szCs w:val="28"/>
        </w:rPr>
        <w:t xml:space="preserve">同意接受对本项目保险责任起期及服务管理的书面承诺</w:t>
      </w:r>
      <w:r>
        <w:rPr>
          <w:rFonts w:hint="eastAsia" w:ascii="宋体" w:hAnsi="宋体" w:cs="宋体"/>
          <w:b/>
          <w:bCs/>
          <w:sz w:val="28"/>
          <w:szCs w:val="28"/>
        </w:rPr>
      </w:r>
      <w:r/>
    </w:p>
    <w:p>
      <w:pPr>
        <w:pStyle w:val="838"/>
        <w:widowControl/>
        <w:rPr>
          <w:rFonts w:hint="eastAsia" w:ascii="宋体" w:hAnsi="宋体" w:cs="宋体"/>
          <w:sz w:val="24"/>
        </w:rPr>
      </w:pPr>
      <w:r>
        <w:rPr>
          <w:rFonts w:hint="eastAsia" w:ascii="宋体" w:hAnsi="宋体" w:cs="宋体"/>
          <w:sz w:val="24"/>
        </w:rPr>
      </w:r>
      <w:r/>
    </w:p>
    <w:p>
      <w:pPr>
        <w:pStyle w:val="838"/>
        <w:widowControl/>
        <w:rPr>
          <w:rFonts w:hint="eastAsia" w:ascii="宋体" w:hAnsi="宋体" w:cs="宋体"/>
          <w:sz w:val="24"/>
        </w:rPr>
      </w:pPr>
      <w:r>
        <w:rPr>
          <w:rFonts w:hint="eastAsia" w:ascii="宋体" w:hAnsi="宋体" w:cs="宋体"/>
          <w:sz w:val="24"/>
        </w:rPr>
      </w:r>
      <w:r/>
    </w:p>
    <w:p>
      <w:pPr>
        <w:pStyle w:val="838"/>
        <w:ind w:firstLine="480"/>
        <w:spacing w:line="360" w:lineRule="auto"/>
        <w:widowControl/>
        <w:rPr>
          <w:rFonts w:hint="eastAsia" w:ascii="宋体" w:hAnsi="宋体" w:cs="宋体"/>
          <w:sz w:val="24"/>
        </w:rPr>
      </w:pPr>
      <w:r>
        <w:rPr>
          <w:rFonts w:hint="eastAsia" w:ascii="宋体" w:hAnsi="宋体" w:cs="宋体"/>
          <w:sz w:val="24"/>
        </w:rPr>
        <w:t xml:space="preserve">常州市武进区市政公用事业管理处、常州宇洋工程项目管理有限公司：</w:t>
      </w:r>
      <w:r>
        <w:rPr>
          <w:rFonts w:hint="eastAsia" w:ascii="宋体" w:hAnsi="宋体" w:cs="宋体"/>
          <w:sz w:val="24"/>
        </w:rPr>
      </w:r>
      <w:r/>
    </w:p>
    <w:p>
      <w:pPr>
        <w:pStyle w:val="838"/>
        <w:ind w:firstLine="480"/>
        <w:spacing w:line="360" w:lineRule="auto"/>
        <w:widowControl/>
        <w:rPr>
          <w:rFonts w:hint="eastAsia" w:ascii="宋体" w:hAnsi="宋体" w:cs="宋体"/>
          <w:sz w:val="24"/>
        </w:rPr>
      </w:pPr>
      <w:r>
        <w:rPr>
          <w:rFonts w:hint="eastAsia" w:ascii="宋体" w:hAnsi="宋体" w:cs="宋体"/>
          <w:sz w:val="24"/>
        </w:rPr>
        <w:t xml:space="preserve">我公司愿针对</w:t>
      </w:r>
      <w:r>
        <w:rPr>
          <w:rFonts w:hint="eastAsia"/>
          <w:sz w:val="24"/>
          <w:u w:val="single"/>
        </w:rPr>
        <w:t xml:space="preserve">2025年市政处公众责任险</w:t>
      </w:r>
      <w:r>
        <w:rPr>
          <w:rFonts w:hint="eastAsia"/>
          <w:sz w:val="24"/>
          <w:u w:val="single"/>
        </w:rPr>
        <w:t xml:space="preserve">项目</w:t>
      </w:r>
      <w:r>
        <w:rPr>
          <w:rFonts w:hint="eastAsia" w:ascii="宋体" w:hAnsi="宋体" w:cs="宋体"/>
          <w:sz w:val="24"/>
        </w:rPr>
        <w:t xml:space="preserve">进行投标，若本公司中标承诺如下:</w:t>
      </w:r>
      <w:r>
        <w:rPr>
          <w:rFonts w:hint="eastAsia" w:ascii="宋体" w:hAnsi="宋体" w:cs="宋体"/>
          <w:sz w:val="24"/>
        </w:rPr>
      </w:r>
      <w:r/>
    </w:p>
    <w:p>
      <w:pPr>
        <w:pStyle w:val="838"/>
        <w:ind w:firstLine="48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本保险项目所涉保险责任自</w:t>
      </w:r>
      <w:r>
        <w:rPr>
          <w:rFonts w:hint="eastAsia" w:ascii="宋体" w:hAnsi="宋体" w:cs="宋体"/>
          <w:sz w:val="24"/>
          <w:u w:val="single"/>
        </w:rPr>
        <w:t xml:space="preserve">2025年</w:t>
      </w:r>
      <w:r>
        <w:rPr>
          <w:rFonts w:hint="eastAsia" w:ascii="宋体" w:hAnsi="宋体" w:cs="宋体"/>
          <w:sz w:val="24"/>
          <w:u w:val="single"/>
        </w:rPr>
        <w:t xml:space="preserve">9 </w:t>
      </w:r>
      <w:r>
        <w:rPr>
          <w:rFonts w:hint="eastAsia" w:ascii="宋体" w:hAnsi="宋体" w:cs="宋体"/>
          <w:sz w:val="24"/>
          <w:u w:val="single"/>
        </w:rPr>
        <w:t xml:space="preserve">月</w:t>
      </w:r>
      <w:r>
        <w:rPr>
          <w:rFonts w:hint="eastAsia" w:ascii="宋体" w:hAnsi="宋体" w:cs="宋体"/>
          <w:sz w:val="24"/>
          <w:u w:val="single"/>
        </w:rPr>
        <w:t xml:space="preserve">10 </w:t>
      </w:r>
      <w:r>
        <w:rPr>
          <w:rFonts w:hint="eastAsia" w:ascii="宋体" w:hAnsi="宋体" w:cs="宋体"/>
          <w:sz w:val="24"/>
          <w:u w:val="single"/>
        </w:rPr>
        <w:t xml:space="preserve">日</w:t>
      </w:r>
      <w:r>
        <w:rPr>
          <w:rFonts w:hint="eastAsia" w:ascii="宋体" w:hAnsi="宋体" w:cs="宋体"/>
          <w:sz w:val="24"/>
        </w:rPr>
        <w:t xml:space="preserve">零时起，自上述期限起发生合同约定的符合保险条款的保险事故均由我公司承担理赔责任；</w:t>
      </w:r>
      <w:r>
        <w:rPr>
          <w:rFonts w:hint="eastAsia" w:ascii="宋体" w:hAnsi="宋体" w:cs="宋体"/>
          <w:sz w:val="24"/>
        </w:rPr>
      </w:r>
      <w:r/>
    </w:p>
    <w:p>
      <w:pPr>
        <w:pStyle w:val="838"/>
        <w:ind w:firstLine="480"/>
        <w:spacing w:line="360" w:lineRule="auto"/>
        <w:widowControl/>
        <w:rPr>
          <w:rFonts w:hint="eastAsia" w:ascii="宋体" w:hAnsi="宋体" w:cs="宋体"/>
          <w:sz w:val="24"/>
        </w:rPr>
      </w:pPr>
      <w:r>
        <w:rPr>
          <w:rFonts w:hint="eastAsia" w:ascii="宋体" w:hAnsi="宋体" w:cs="宋体"/>
          <w:sz w:val="24"/>
        </w:rPr>
        <w:t xml:space="preserve">2.同意接受采购人或采购人委托的第三方对本保险项目的合同履约进行跟踪管理和绩效评价。</w:t>
      </w:r>
      <w:r>
        <w:rPr>
          <w:rFonts w:hint="eastAsia" w:ascii="宋体" w:hAnsi="宋体" w:cs="宋体"/>
          <w:sz w:val="24"/>
        </w:rPr>
      </w:r>
      <w:r/>
    </w:p>
    <w:p>
      <w:pPr>
        <w:pStyle w:val="838"/>
        <w:widowControl/>
        <w:rPr>
          <w:rFonts w:hint="eastAsia" w:ascii="宋体" w:hAnsi="宋体" w:cs="宋体"/>
          <w:sz w:val="24"/>
        </w:rPr>
      </w:pPr>
      <w:r>
        <w:rPr>
          <w:rFonts w:hint="eastAsia" w:ascii="宋体" w:hAnsi="宋体" w:cs="宋体"/>
          <w:sz w:val="24"/>
        </w:rPr>
      </w:r>
      <w:r/>
    </w:p>
    <w:p>
      <w:pPr>
        <w:pStyle w:val="838"/>
        <w:widowControl/>
        <w:rPr>
          <w:rFonts w:hint="eastAsia" w:ascii="宋体" w:hAnsi="宋体" w:cs="宋体"/>
          <w:sz w:val="24"/>
        </w:rPr>
      </w:pPr>
      <w:r>
        <w:rPr>
          <w:rFonts w:hint="eastAsia" w:ascii="宋体" w:hAnsi="宋体" w:cs="宋体"/>
          <w:sz w:val="24"/>
        </w:rPr>
      </w:r>
      <w:r/>
    </w:p>
    <w:p>
      <w:pPr>
        <w:pStyle w:val="838"/>
        <w:widowControl/>
        <w:rPr>
          <w:rFonts w:hint="eastAsia" w:ascii="宋体" w:hAnsi="宋体" w:cs="宋体"/>
          <w:sz w:val="24"/>
        </w:rPr>
      </w:pPr>
      <w:r>
        <w:rPr>
          <w:rFonts w:hint="eastAsia" w:ascii="宋体" w:hAnsi="宋体" w:cs="宋体"/>
          <w:sz w:val="24"/>
        </w:rPr>
        <w:t xml:space="preserve">特此承诺！</w:t>
      </w:r>
      <w:r>
        <w:rPr>
          <w:rFonts w:hint="eastAsia" w:ascii="宋体" w:hAnsi="宋体" w:cs="宋体"/>
          <w:sz w:val="24"/>
        </w:rPr>
      </w:r>
      <w:r/>
    </w:p>
    <w:p>
      <w:pPr>
        <w:pStyle w:val="838"/>
        <w:widowControl/>
        <w:rPr>
          <w:rFonts w:ascii="宋体" w:hAnsi="宋体" w:cs="宋体"/>
          <w:sz w:val="24"/>
        </w:rPr>
      </w:pPr>
      <w:r>
        <w:rPr>
          <w:rFonts w:ascii="宋体" w:hAnsi="宋体" w:cs="宋体"/>
          <w:sz w:val="24"/>
        </w:rPr>
      </w:r>
      <w:r/>
    </w:p>
    <w:p>
      <w:pPr>
        <w:pStyle w:val="838"/>
        <w:widowControl/>
        <w:rPr>
          <w:rFonts w:ascii="宋体" w:hAnsi="宋体" w:cs="宋体"/>
          <w:sz w:val="24"/>
        </w:rPr>
      </w:pPr>
      <w:r>
        <w:rPr>
          <w:rFonts w:ascii="宋体" w:hAnsi="宋体" w:cs="宋体"/>
          <w:sz w:val="24"/>
        </w:rPr>
      </w:r>
      <w:r/>
    </w:p>
    <w:p>
      <w:pPr>
        <w:pStyle w:val="838"/>
        <w:widowControl/>
        <w:rPr>
          <w:rFonts w:ascii="宋体" w:hAnsi="宋体" w:cs="宋体"/>
          <w:sz w:val="24"/>
        </w:rPr>
      </w:pPr>
      <w:r>
        <w:rPr>
          <w:rFonts w:ascii="宋体" w:hAnsi="宋体" w:cs="宋体"/>
          <w:sz w:val="24"/>
        </w:rPr>
      </w:r>
      <w:r/>
    </w:p>
    <w:p>
      <w:pPr>
        <w:pStyle w:val="838"/>
        <w:spacing w:before="25" w:after="25" w:line="360" w:lineRule="auto"/>
        <w:rPr>
          <w:sz w:val="24"/>
          <w:lang w:val="zh-CN"/>
        </w:rPr>
      </w:pPr>
      <w:r>
        <w:rPr>
          <w:sz w:val="24"/>
          <w:lang w:val="zh-CN"/>
        </w:rPr>
        <w:t xml:space="preserve">                  </w:t>
      </w:r>
      <w:r>
        <w:rPr>
          <w:sz w:val="24"/>
          <w:lang w:val="zh-CN"/>
        </w:rPr>
      </w:r>
      <w:r/>
    </w:p>
    <w:p>
      <w:pPr>
        <w:pStyle w:val="838"/>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838"/>
        <w:spacing w:before="25" w:after="25" w:line="360" w:lineRule="auto"/>
        <w:rPr>
          <w:sz w:val="24"/>
          <w:lang w:val="zh-CN"/>
        </w:rPr>
      </w:pPr>
      <w:r>
        <w:rPr>
          <w:sz w:val="24"/>
          <w:szCs w:val="20"/>
        </w:rPr>
        <w:t xml:space="preserve">日期：_____年______月______日   </w:t>
      </w:r>
      <w:r>
        <w:rPr>
          <w:sz w:val="24"/>
          <w:lang w:val="zh-CN"/>
        </w:rPr>
      </w:r>
      <w:r/>
    </w:p>
    <w:p>
      <w:pPr>
        <w:pStyle w:val="838"/>
        <w:spacing w:line="360" w:lineRule="auto"/>
        <w:rPr>
          <w:sz w:val="24"/>
          <w:szCs w:val="20"/>
        </w:rPr>
        <w:outlineLvl w:val="2"/>
      </w:pPr>
      <w:r>
        <w:rPr>
          <w:sz w:val="24"/>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985"/>
        <w:rPr>
          <w:color w:val="000000"/>
          <w:szCs w:val="20"/>
        </w:rPr>
      </w:pPr>
      <w:r>
        <w:rPr>
          <w:color w:val="000000"/>
          <w:szCs w:val="20"/>
        </w:rPr>
      </w:r>
      <w:r/>
    </w:p>
    <w:p>
      <w:pPr>
        <w:pStyle w:val="838"/>
        <w:rPr>
          <w:rFonts w:hint="eastAsia"/>
          <w:b/>
          <w:bCs/>
          <w:sz w:val="24"/>
          <w:szCs w:val="20"/>
        </w:rPr>
      </w:pPr>
      <w:r>
        <w:rPr>
          <w:rFonts w:hint="eastAsia"/>
          <w:b/>
          <w:bCs/>
          <w:sz w:val="24"/>
          <w:szCs w:val="20"/>
        </w:rPr>
        <w:br w:type="page" w:clear="all"/>
      </w:r>
      <w:r>
        <w:rPr>
          <w:rFonts w:hint="eastAsia"/>
          <w:b/>
          <w:bCs/>
          <w:sz w:val="24"/>
          <w:szCs w:val="20"/>
        </w:rPr>
      </w:r>
      <w:r/>
    </w:p>
    <w:p>
      <w:pPr>
        <w:pStyle w:val="838"/>
        <w:spacing w:line="360" w:lineRule="auto"/>
        <w:rPr>
          <w:sz w:val="24"/>
          <w:szCs w:val="20"/>
        </w:rPr>
        <w:outlineLvl w:val="2"/>
      </w:pPr>
      <w:r/>
      <w:bookmarkStart w:id="332" w:name="OLE_LINK10"/>
      <w:r>
        <w:rPr>
          <w:rFonts w:hint="eastAsia"/>
          <w:sz w:val="24"/>
          <w:szCs w:val="20"/>
        </w:rPr>
        <w:t xml:space="preserve">10</w:t>
      </w:r>
      <w:r>
        <w:rPr>
          <w:rFonts w:hint="eastAsia"/>
          <w:sz w:val="24"/>
          <w:szCs w:val="20"/>
        </w:rPr>
        <w:t xml:space="preserve">. 保险条款、费率报备手续说明</w:t>
      </w:r>
      <w:r>
        <w:rPr>
          <w:sz w:val="24"/>
          <w:szCs w:val="20"/>
        </w:rPr>
        <w:t xml:space="preserve">（实质性格式</w:t>
      </w:r>
      <w:r>
        <w:rPr>
          <w:sz w:val="24"/>
          <w:szCs w:val="20"/>
        </w:rPr>
        <w:t xml:space="preserve">）</w:t>
      </w:r>
      <w:r>
        <w:rPr>
          <w:sz w:val="24"/>
          <w:szCs w:val="20"/>
        </w:rPr>
      </w:r>
      <w:r/>
    </w:p>
    <w:p>
      <w:pPr>
        <w:pStyle w:val="838"/>
        <w:jc w:val="center"/>
        <w:spacing w:line="480" w:lineRule="auto"/>
        <w:rPr>
          <w:rFonts w:hint="eastAsia"/>
          <w:b/>
          <w:bCs/>
          <w:sz w:val="24"/>
          <w:szCs w:val="20"/>
        </w:rPr>
      </w:pPr>
      <w:r>
        <w:rPr>
          <w:rFonts w:hint="eastAsia"/>
          <w:b/>
          <w:bCs/>
          <w:sz w:val="24"/>
          <w:szCs w:val="20"/>
        </w:rPr>
      </w:r>
      <w:r/>
    </w:p>
    <w:p>
      <w:pPr>
        <w:pStyle w:val="838"/>
        <w:jc w:val="center"/>
        <w:spacing w:line="480" w:lineRule="auto"/>
        <w:rPr>
          <w:rFonts w:hint="eastAsia" w:ascii="宋体" w:hAnsi="宋体" w:cs="宋体"/>
          <w:b/>
          <w:bCs/>
          <w:sz w:val="28"/>
          <w:szCs w:val="28"/>
        </w:rPr>
        <w:outlineLvl w:val="0"/>
      </w:pPr>
      <w:r>
        <w:rPr>
          <w:rFonts w:hint="eastAsia"/>
          <w:b/>
          <w:bCs/>
          <w:sz w:val="24"/>
          <w:szCs w:val="20"/>
        </w:rPr>
        <w:t xml:space="preserve">保险条款、费率报备手续说明</w:t>
      </w:r>
      <w:bookmarkEnd w:id="332"/>
      <w:r>
        <w:rPr>
          <w:rFonts w:hint="eastAsia" w:ascii="宋体" w:hAnsi="宋体" w:cs="宋体"/>
          <w:b/>
          <w:bCs/>
          <w:sz w:val="28"/>
          <w:szCs w:val="28"/>
        </w:rPr>
      </w:r>
      <w:r/>
    </w:p>
    <w:p>
      <w:pPr>
        <w:pStyle w:val="838"/>
        <w:spacing w:line="360" w:lineRule="auto"/>
        <w:widowControl/>
        <w:rPr>
          <w:rFonts w:hint="eastAsia" w:ascii="宋体" w:hAnsi="宋体" w:cs="Arial"/>
          <w:sz w:val="24"/>
        </w:rPr>
      </w:pPr>
      <w:r>
        <w:rPr>
          <w:rFonts w:hint="eastAsia" w:ascii="宋体" w:hAnsi="宋体" w:cs="宋体"/>
          <w:sz w:val="24"/>
        </w:rPr>
        <w:t xml:space="preserve">常州市武</w:t>
      </w:r>
      <w:r>
        <w:rPr>
          <w:rFonts w:hint="eastAsia" w:ascii="宋体" w:hAnsi="宋体" w:cs="宋体"/>
          <w:sz w:val="24"/>
        </w:rPr>
        <w:t xml:space="preserve">进区市政公用事业管理处、常州宇洋工程项目管理有限公司：</w:t>
      </w:r>
      <w:r>
        <w:rPr>
          <w:rFonts w:hint="eastAsia" w:ascii="宋体" w:hAnsi="宋体" w:cs="Arial"/>
          <w:sz w:val="24"/>
        </w:rPr>
      </w:r>
      <w:r/>
    </w:p>
    <w:p>
      <w:pPr>
        <w:pStyle w:val="838"/>
        <w:ind w:firstLine="480"/>
        <w:spacing w:after="120" w:line="540" w:lineRule="exact"/>
        <w:rPr>
          <w:rFonts w:hint="eastAsia" w:ascii="宋体" w:hAnsi="宋体" w:cs="宋体"/>
          <w:sz w:val="24"/>
          <w:u w:val="single"/>
        </w:rPr>
      </w:pPr>
      <w:r>
        <w:rPr>
          <w:rFonts w:hint="eastAsia" w:ascii="宋体" w:hAnsi="宋体" w:cs="宋体"/>
          <w:sz w:val="24"/>
        </w:rPr>
        <w:t xml:space="preserve">我公司投标文件中“</w:t>
      </w:r>
      <w:r>
        <w:rPr>
          <w:rFonts w:hint="eastAsia"/>
          <w:sz w:val="24"/>
          <w:u w:val="single"/>
        </w:rPr>
        <w:t xml:space="preserve">2025年市政处公众责任险项目</w:t>
      </w:r>
      <w:r>
        <w:rPr>
          <w:rFonts w:hint="eastAsia" w:ascii="宋体" w:hAnsi="宋体" w:cs="宋体"/>
          <w:sz w:val="24"/>
        </w:rPr>
        <w:t xml:space="preserve">”中的保险条款及费率，已得到</w:t>
      </w:r>
      <w:r>
        <w:rPr>
          <w:rFonts w:hint="eastAsia" w:ascii="宋体" w:hAnsi="宋体"/>
          <w:sz w:val="24"/>
        </w:rPr>
        <w:t xml:space="preserve">中国银行保险监督管理委员会（原中国保险监督管理委员会）</w:t>
      </w:r>
      <w:r>
        <w:rPr>
          <w:rFonts w:hint="eastAsia" w:ascii="宋体" w:hAnsi="宋体" w:cs="宋体"/>
          <w:sz w:val="24"/>
        </w:rPr>
        <w:t xml:space="preserve">的批准（或已向</w:t>
      </w:r>
      <w:r>
        <w:rPr>
          <w:rFonts w:hint="eastAsia" w:ascii="宋体" w:hAnsi="宋体"/>
          <w:sz w:val="24"/>
        </w:rPr>
        <w:t xml:space="preserve">中国银行保险监督管理委员会（原中国保险监督管理委员会）</w:t>
      </w:r>
      <w:r>
        <w:rPr>
          <w:rFonts w:hint="eastAsia" w:ascii="宋体" w:hAnsi="宋体" w:cs="宋体"/>
          <w:sz w:val="24"/>
        </w:rPr>
        <w:t xml:space="preserve">报备）。</w:t>
      </w:r>
      <w:r>
        <w:rPr>
          <w:rFonts w:hint="eastAsia" w:ascii="宋体" w:hAnsi="宋体" w:cs="宋体"/>
          <w:sz w:val="24"/>
          <w:u w:val="single"/>
        </w:rPr>
      </w:r>
      <w:r/>
    </w:p>
    <w:p>
      <w:pPr>
        <w:pStyle w:val="838"/>
        <w:ind w:firstLine="420"/>
        <w:spacing w:line="360" w:lineRule="auto"/>
        <w:widowControl/>
        <w:rPr>
          <w:rFonts w:hint="eastAsia" w:ascii="宋体" w:hAnsi="宋体" w:cs="Arial"/>
          <w:szCs w:val="21"/>
        </w:rPr>
      </w:pPr>
      <w:r>
        <w:rPr>
          <w:rFonts w:hint="eastAsia" w:ascii="宋体" w:hAnsi="宋体" w:cs="Arial"/>
          <w:szCs w:val="21"/>
        </w:rPr>
        <w:t xml:space="preserve">          </w:t>
      </w:r>
      <w:r>
        <w:rPr>
          <w:rFonts w:hint="eastAsia" w:ascii="宋体" w:hAnsi="宋体" w:cs="Arial"/>
          <w:szCs w:val="21"/>
        </w:rPr>
      </w:r>
      <w:r/>
    </w:p>
    <w:p>
      <w:pPr>
        <w:pStyle w:val="838"/>
        <w:ind w:firstLine="480"/>
        <w:spacing w:after="120" w:line="540" w:lineRule="exact"/>
        <w:rPr>
          <w:rFonts w:hint="eastAsia" w:ascii="宋体" w:hAnsi="宋体" w:cs="宋体"/>
          <w:sz w:val="24"/>
        </w:rPr>
      </w:pPr>
      <w:r>
        <w:rPr>
          <w:rFonts w:hint="eastAsia" w:ascii="宋体" w:hAnsi="宋体" w:cs="宋体"/>
          <w:sz w:val="24"/>
        </w:rPr>
      </w:r>
      <w:r/>
    </w:p>
    <w:p>
      <w:pPr>
        <w:pStyle w:val="838"/>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838"/>
        <w:spacing w:before="25" w:after="25" w:line="360" w:lineRule="auto"/>
        <w:rPr>
          <w:sz w:val="24"/>
          <w:lang w:val="zh-CN"/>
        </w:rPr>
      </w:pPr>
      <w:r>
        <w:rPr>
          <w:sz w:val="24"/>
          <w:szCs w:val="20"/>
        </w:rPr>
        <w:t xml:space="preserve">日期：_____年______月______日   </w:t>
      </w:r>
      <w:r>
        <w:rPr>
          <w:sz w:val="24"/>
          <w:lang w:val="zh-CN"/>
        </w:rPr>
      </w:r>
      <w:r/>
    </w:p>
    <w:p>
      <w:pPr>
        <w:pStyle w:val="838"/>
        <w:ind w:firstLine="480"/>
        <w:spacing w:line="360" w:lineRule="auto"/>
        <w:rPr>
          <w:sz w:val="24"/>
          <w:szCs w:val="20"/>
        </w:rPr>
      </w:pPr>
      <w:r>
        <w:rPr>
          <w:rFonts w:hint="eastAsia"/>
          <w:sz w:val="24"/>
          <w:szCs w:val="20"/>
        </w:rPr>
        <w:br w:type="page" w:clear="all"/>
      </w:r>
      <w:r>
        <w:rPr>
          <w:rFonts w:hint="eastAsia"/>
          <w:sz w:val="24"/>
          <w:szCs w:val="20"/>
        </w:rPr>
        <w:t xml:space="preserve">11</w:t>
      </w:r>
      <w:r>
        <w:rPr>
          <w:sz w:val="24"/>
          <w:szCs w:val="20"/>
        </w:rPr>
        <w:t xml:space="preserve">   </w:t>
      </w:r>
      <w:r>
        <w:rPr>
          <w:rFonts w:hint="eastAsia"/>
          <w:sz w:val="24"/>
          <w:szCs w:val="20"/>
        </w:rPr>
        <w:t xml:space="preserve">项目实施方案等，包括但不限于如下主题：</w:t>
      </w:r>
      <w:r>
        <w:rPr>
          <w:sz w:val="24"/>
          <w:szCs w:val="20"/>
        </w:rPr>
      </w:r>
      <w:r/>
    </w:p>
    <w:p>
      <w:pPr>
        <w:pStyle w:val="838"/>
        <w:ind w:firstLine="480"/>
        <w:spacing w:line="560" w:lineRule="exact"/>
        <w:rPr>
          <w:sz w:val="24"/>
          <w:szCs w:val="20"/>
        </w:rPr>
        <w:outlineLvl w:val="0"/>
      </w:pPr>
      <w:r>
        <w:rPr>
          <w:rFonts w:hint="eastAsia"/>
          <w:sz w:val="24"/>
          <w:szCs w:val="20"/>
        </w:rPr>
        <w:t xml:space="preserve">1）项目组织实施方</w:t>
      </w:r>
      <w:r>
        <w:rPr>
          <w:rFonts w:hint="eastAsia"/>
          <w:sz w:val="24"/>
          <w:szCs w:val="20"/>
        </w:rPr>
        <w:t xml:space="preserve">案；</w:t>
      </w:r>
      <w:r>
        <w:rPr>
          <w:sz w:val="24"/>
          <w:szCs w:val="20"/>
        </w:rPr>
      </w:r>
      <w:r/>
    </w:p>
    <w:p>
      <w:pPr>
        <w:pStyle w:val="838"/>
        <w:ind w:firstLine="480"/>
        <w:spacing w:line="560" w:lineRule="exact"/>
        <w:rPr>
          <w:sz w:val="24"/>
          <w:szCs w:val="20"/>
        </w:rPr>
        <w:outlineLvl w:val="0"/>
      </w:pPr>
      <w:r>
        <w:rPr>
          <w:rFonts w:hint="eastAsia"/>
          <w:sz w:val="24"/>
          <w:szCs w:val="20"/>
        </w:rPr>
        <w:t xml:space="preserve">2）项目管理方案；</w:t>
      </w:r>
      <w:r>
        <w:rPr>
          <w:sz w:val="24"/>
          <w:szCs w:val="20"/>
        </w:rPr>
      </w:r>
      <w:r/>
    </w:p>
    <w:p>
      <w:pPr>
        <w:pStyle w:val="838"/>
        <w:ind w:firstLine="480"/>
        <w:spacing w:line="560" w:lineRule="exact"/>
        <w:rPr>
          <w:sz w:val="24"/>
          <w:szCs w:val="20"/>
        </w:rPr>
        <w:outlineLvl w:val="0"/>
      </w:pPr>
      <w:r>
        <w:rPr>
          <w:rFonts w:hint="eastAsia"/>
          <w:sz w:val="24"/>
          <w:szCs w:val="20"/>
        </w:rPr>
        <w:t xml:space="preserve">3）拟达到的标准</w:t>
      </w:r>
      <w:r>
        <w:rPr>
          <w:rFonts w:hint="eastAsia"/>
          <w:sz w:val="24"/>
          <w:szCs w:val="20"/>
        </w:rPr>
        <w:t xml:space="preserve">，配备的人员、设备配置等；</w:t>
      </w:r>
      <w:r>
        <w:rPr>
          <w:sz w:val="24"/>
          <w:szCs w:val="20"/>
        </w:rPr>
      </w:r>
      <w:r/>
    </w:p>
    <w:p>
      <w:pPr>
        <w:pStyle w:val="838"/>
        <w:ind w:firstLine="480"/>
        <w:spacing w:line="560" w:lineRule="exact"/>
        <w:rPr>
          <w:sz w:val="24"/>
          <w:szCs w:val="20"/>
        </w:rPr>
        <w:outlineLvl w:val="0"/>
      </w:pPr>
      <w:r>
        <w:rPr>
          <w:rFonts w:hint="eastAsia"/>
          <w:sz w:val="24"/>
          <w:szCs w:val="20"/>
        </w:rPr>
        <w:t xml:space="preserve">4）培训方案、技术支持等方案；</w:t>
      </w:r>
      <w:r>
        <w:rPr>
          <w:sz w:val="24"/>
          <w:szCs w:val="20"/>
        </w:rPr>
      </w:r>
      <w:r/>
    </w:p>
    <w:p>
      <w:pPr>
        <w:pStyle w:val="838"/>
        <w:ind w:firstLine="480"/>
        <w:spacing w:line="560" w:lineRule="exact"/>
        <w:rPr>
          <w:sz w:val="24"/>
          <w:szCs w:val="20"/>
        </w:rPr>
        <w:outlineLvl w:val="0"/>
      </w:pPr>
      <w:r>
        <w:rPr>
          <w:rFonts w:hint="eastAsia"/>
          <w:sz w:val="24"/>
          <w:szCs w:val="20"/>
        </w:rPr>
        <w:t xml:space="preserve">5</w:t>
      </w:r>
      <w:r>
        <w:rPr>
          <w:rFonts w:hint="eastAsia"/>
          <w:sz w:val="24"/>
          <w:szCs w:val="20"/>
        </w:rPr>
        <w:t xml:space="preserve">）其他。</w:t>
      </w:r>
      <w:r>
        <w:rPr>
          <w:sz w:val="24"/>
          <w:szCs w:val="20"/>
        </w:rPr>
      </w:r>
      <w:r/>
    </w:p>
    <w:p>
      <w:pPr>
        <w:pStyle w:val="838"/>
        <w:spacing w:line="360" w:lineRule="auto"/>
        <w:rPr>
          <w:rFonts w:hint="eastAsia"/>
          <w:sz w:val="24"/>
          <w:szCs w:val="20"/>
        </w:rPr>
        <w:outlineLvl w:val="2"/>
      </w:pPr>
      <w:r>
        <w:rPr>
          <w:rFonts w:hint="eastAsia"/>
          <w:sz w:val="24"/>
          <w:szCs w:val="20"/>
        </w:rPr>
      </w:r>
      <w:r/>
    </w:p>
    <w:p>
      <w:pPr>
        <w:pStyle w:val="838"/>
        <w:ind w:firstLine="480"/>
        <w:spacing w:line="560" w:lineRule="exact"/>
        <w:rPr>
          <w:rFonts w:hint="eastAsia"/>
          <w:sz w:val="24"/>
          <w:szCs w:val="20"/>
        </w:rPr>
      </w:pPr>
      <w:r>
        <w:rPr>
          <w:rFonts w:hint="eastAsia"/>
          <w:sz w:val="24"/>
          <w:szCs w:val="20"/>
        </w:rPr>
        <w:t xml:space="preserve">本项内容根据评审方法和评审标准要求自行拟制。</w:t>
      </w: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rPr>
          <w:rFonts w:hint="eastAsia"/>
          <w:sz w:val="24"/>
          <w:szCs w:val="20"/>
        </w:rPr>
      </w:pPr>
      <w:r>
        <w:rPr>
          <w:rFonts w:hint="eastAsia"/>
          <w:sz w:val="24"/>
          <w:szCs w:val="20"/>
        </w:rPr>
      </w:r>
      <w:r/>
    </w:p>
    <w:p>
      <w:pPr>
        <w:pStyle w:val="851"/>
        <w:rPr>
          <w:rFonts w:hint="eastAsia"/>
        </w:rPr>
      </w:pPr>
      <w:r>
        <w:rPr>
          <w:rFonts w:hint="eastAsia"/>
        </w:rPr>
      </w:r>
      <w:r/>
    </w:p>
    <w:p>
      <w:pPr>
        <w:pStyle w:val="838"/>
        <w:rPr>
          <w:sz w:val="24"/>
          <w:szCs w:val="20"/>
        </w:rPr>
      </w:pPr>
      <w:r>
        <w:rPr>
          <w:rFonts w:hint="eastAsia"/>
          <w:sz w:val="24"/>
          <w:szCs w:val="20"/>
        </w:rPr>
        <w:t xml:space="preserve">12</w:t>
      </w:r>
      <w:r>
        <w:rPr>
          <w:rFonts w:hint="eastAsia"/>
          <w:sz w:val="24"/>
          <w:szCs w:val="20"/>
        </w:rPr>
        <w:t xml:space="preserve">  参加本项目人员一览表</w:t>
      </w:r>
      <w:r>
        <w:rPr>
          <w:sz w:val="24"/>
          <w:szCs w:val="20"/>
        </w:rPr>
      </w:r>
      <w:r/>
    </w:p>
    <w:p>
      <w:pPr>
        <w:pStyle w:val="838"/>
        <w:jc w:val="center"/>
        <w:spacing w:line="360" w:lineRule="auto"/>
        <w:rPr>
          <w:rFonts w:hint="eastAsia" w:ascii="宋体" w:hAnsi="宋体"/>
          <w:b/>
          <w:sz w:val="32"/>
          <w:szCs w:val="32"/>
        </w:rPr>
      </w:pPr>
      <w:r>
        <w:rPr>
          <w:rFonts w:hint="eastAsia" w:ascii="宋体" w:hAnsi="宋体"/>
          <w:b/>
          <w:sz w:val="32"/>
          <w:szCs w:val="32"/>
        </w:rPr>
      </w:r>
      <w:r/>
    </w:p>
    <w:p>
      <w:pPr>
        <w:pStyle w:val="838"/>
        <w:jc w:val="center"/>
        <w:spacing w:line="360" w:lineRule="auto"/>
        <w:rPr>
          <w:rFonts w:ascii="宋体" w:hAnsi="宋体"/>
          <w:b/>
          <w:sz w:val="32"/>
          <w:szCs w:val="32"/>
        </w:rPr>
        <w:outlineLvl w:val="0"/>
      </w:pPr>
      <w:r>
        <w:rPr>
          <w:rFonts w:hint="eastAsia" w:ascii="宋体" w:hAnsi="宋体"/>
          <w:b/>
          <w:sz w:val="32"/>
          <w:szCs w:val="32"/>
        </w:rPr>
        <w:t xml:space="preserve">参加本项目人员一览表</w:t>
      </w:r>
      <w:r>
        <w:rPr>
          <w:rFonts w:ascii="宋体" w:hAnsi="宋体"/>
          <w:b/>
          <w:sz w:val="32"/>
          <w:szCs w:val="32"/>
        </w:rPr>
      </w:r>
      <w:r/>
    </w:p>
    <w:p>
      <w:pPr>
        <w:pStyle w:val="838"/>
        <w:spacing w:line="360" w:lineRule="auto"/>
        <w:rPr>
          <w:rFonts w:ascii="宋体" w:hAnsi="宋体"/>
          <w:sz w:val="22"/>
        </w:rPr>
      </w:pPr>
      <w:r>
        <w:rPr>
          <w:rFonts w:ascii="宋体" w:hAnsi="宋体"/>
          <w:sz w:val="22"/>
        </w:rPr>
      </w:r>
      <w:r/>
    </w:p>
    <w:p>
      <w:pPr>
        <w:pStyle w:val="83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3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38"/>
        <w:tabs>
          <w:tab w:val="left" w:pos="9765" w:leader="none"/>
        </w:tabs>
        <w:rPr>
          <w:rFonts w:ascii="宋体" w:hAnsi="宋体" w:cs="宋体"/>
          <w:b/>
          <w:sz w:val="24"/>
          <w:lang w:val="zh-CN"/>
        </w:rPr>
      </w:pPr>
      <w:r>
        <w:rPr>
          <w:rFonts w:ascii="宋体" w:hAnsi="宋体" w:cs="宋体"/>
          <w:b/>
          <w:sz w:val="24"/>
          <w:lang w:val="zh-CN"/>
        </w:rPr>
      </w:r>
      <w:r/>
    </w:p>
    <w:p>
      <w:pPr>
        <w:pStyle w:val="838"/>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rPr>
          <w:rFonts w:hint="eastAsia" w:ascii="宋体" w:hAnsi="宋体" w:cs="宋体"/>
          <w:b/>
          <w:sz w:val="24"/>
        </w:rPr>
      </w:r>
      <w:r/>
    </w:p>
    <w:p>
      <w:pPr>
        <w:pStyle w:val="838"/>
        <w:tabs>
          <w:tab w:val="left" w:pos="9765" w:leader="none"/>
        </w:tabs>
        <w:rPr>
          <w:rFonts w:ascii="宋体" w:hAnsi="宋体" w:cs="宋体"/>
          <w:b/>
          <w:sz w:val="24"/>
          <w:lang w:val="zh-CN"/>
        </w:rPr>
      </w:pPr>
      <w:r>
        <w:rPr>
          <w:rFonts w:ascii="宋体" w:hAnsi="宋体" w:cs="宋体"/>
          <w:b/>
          <w:sz w:val="24"/>
          <w:lang w:val="zh-CN"/>
        </w:rPr>
      </w:r>
      <w:r/>
    </w:p>
    <w:p>
      <w:pPr>
        <w:pStyle w:val="838"/>
        <w:spacing w:line="360" w:lineRule="auto"/>
        <w:rPr>
          <w:rFonts w:ascii="宋体" w:hAnsi="宋体"/>
          <w:sz w:val="24"/>
        </w:rPr>
      </w:pPr>
      <w:r>
        <w:rPr>
          <w:rFonts w:ascii="宋体" w:hAnsi="宋体"/>
          <w:sz w:val="24"/>
        </w:rPr>
      </w:r>
      <w:r/>
    </w:p>
    <w:p>
      <w:pPr>
        <w:pStyle w:val="838"/>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838"/>
        <w:spacing w:before="25" w:after="25" w:line="360" w:lineRule="auto"/>
        <w:rPr>
          <w:sz w:val="24"/>
          <w:lang w:val="zh-CN"/>
        </w:rPr>
      </w:pPr>
      <w:r>
        <w:rPr>
          <w:sz w:val="24"/>
          <w:szCs w:val="20"/>
        </w:rPr>
        <w:t xml:space="preserve">日期：_____年______月______日   </w:t>
      </w:r>
      <w:r>
        <w:rPr>
          <w:sz w:val="24"/>
          <w:lang w:val="zh-CN"/>
        </w:rPr>
      </w:r>
      <w:r/>
    </w:p>
    <w:p>
      <w:pPr>
        <w:pStyle w:val="838"/>
        <w:rPr>
          <w:rFonts w:hint="eastAsia"/>
          <w:sz w:val="22"/>
        </w:rPr>
      </w:pPr>
      <w:r>
        <w:rPr>
          <w:sz w:val="22"/>
        </w:rPr>
        <w:br w:type="page" w:clear="all"/>
      </w:r>
      <w:bookmarkStart w:id="333" w:name="_Toc288738839"/>
      <w:r/>
      <w:bookmarkStart w:id="334" w:name="_Toc288738397"/>
      <w:r>
        <w:rPr>
          <w:rFonts w:hint="eastAsia"/>
          <w:sz w:val="22"/>
        </w:rPr>
      </w:r>
      <w:r/>
    </w:p>
    <w:p>
      <w:pPr>
        <w:pStyle w:val="838"/>
        <w:rPr>
          <w:sz w:val="24"/>
          <w:szCs w:val="20"/>
        </w:rPr>
      </w:pPr>
      <w:r>
        <w:rPr>
          <w:rFonts w:hint="eastAsia"/>
          <w:sz w:val="24"/>
          <w:szCs w:val="20"/>
        </w:rPr>
        <w:t xml:space="preserve">13</w:t>
      </w:r>
      <w:r>
        <w:rPr>
          <w:rFonts w:hint="eastAsia"/>
          <w:sz w:val="24"/>
          <w:szCs w:val="20"/>
        </w:rPr>
        <w:t xml:space="preserve">  相关业绩案例一览表</w:t>
      </w:r>
      <w:r>
        <w:rPr>
          <w:sz w:val="24"/>
          <w:szCs w:val="20"/>
        </w:rPr>
      </w:r>
      <w:r/>
    </w:p>
    <w:p>
      <w:pPr>
        <w:pStyle w:val="838"/>
        <w:rPr>
          <w:sz w:val="24"/>
          <w:szCs w:val="20"/>
        </w:rPr>
      </w:pPr>
      <w:r>
        <w:rPr>
          <w:sz w:val="24"/>
          <w:szCs w:val="20"/>
        </w:rPr>
      </w:r>
      <w:r/>
    </w:p>
    <w:p>
      <w:pPr>
        <w:pStyle w:val="838"/>
        <w:jc w:val="center"/>
        <w:rPr>
          <w:rFonts w:ascii="宋体" w:hAnsi="宋体"/>
          <w:b/>
          <w:sz w:val="32"/>
          <w:szCs w:val="32"/>
        </w:rPr>
        <w:outlineLvl w:val="0"/>
      </w:pPr>
      <w:r>
        <w:rPr>
          <w:rFonts w:hint="eastAsia" w:ascii="宋体" w:hAnsi="宋体"/>
          <w:b/>
          <w:sz w:val="32"/>
          <w:szCs w:val="32"/>
        </w:rPr>
        <w:t xml:space="preserve">相关业绩案例一览表</w:t>
      </w:r>
      <w:bookmarkEnd w:id="333"/>
      <w:r/>
      <w:bookmarkEnd w:id="334"/>
      <w:r>
        <w:rPr>
          <w:rFonts w:ascii="宋体" w:hAnsi="宋体"/>
          <w:b/>
          <w:sz w:val="32"/>
          <w:szCs w:val="32"/>
        </w:rPr>
      </w:r>
      <w:r/>
    </w:p>
    <w:p>
      <w:pPr>
        <w:pStyle w:val="838"/>
        <w:jc w:val="center"/>
        <w:spacing w:line="360" w:lineRule="auto"/>
        <w:rPr>
          <w:rFonts w:ascii="宋体" w:hAnsi="宋体"/>
          <w:b/>
          <w:sz w:val="28"/>
          <w:szCs w:val="30"/>
        </w:rPr>
      </w:pPr>
      <w:r>
        <w:rPr>
          <w:rFonts w:ascii="宋体" w:hAnsi="宋体"/>
          <w:b/>
          <w:sz w:val="28"/>
          <w:szCs w:val="30"/>
        </w:rPr>
      </w:r>
      <w:r/>
    </w:p>
    <w:p>
      <w:pPr>
        <w:pStyle w:val="83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3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3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3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3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3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3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3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3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3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8"/>
              <w:spacing w:line="360" w:lineRule="auto"/>
              <w:tabs>
                <w:tab w:val="left" w:pos="9765" w:leader="none"/>
              </w:tabs>
              <w:rPr>
                <w:rFonts w:ascii="宋体" w:hAnsi="宋体" w:cs="宋体"/>
                <w:sz w:val="24"/>
              </w:rPr>
            </w:pPr>
            <w:r>
              <w:rPr>
                <w:rFonts w:ascii="宋体" w:hAnsi="宋体" w:cs="宋体"/>
                <w:sz w:val="24"/>
              </w:rPr>
            </w:r>
            <w:r/>
          </w:p>
        </w:tc>
      </w:tr>
    </w:tbl>
    <w:p>
      <w:pPr>
        <w:pStyle w:val="838"/>
        <w:tabs>
          <w:tab w:val="left" w:pos="9765" w:leader="none"/>
        </w:tabs>
        <w:rPr>
          <w:rFonts w:ascii="宋体" w:hAnsi="宋体" w:cs="宋体"/>
          <w:sz w:val="24"/>
          <w:lang w:val="zh-CN"/>
        </w:rPr>
      </w:pPr>
      <w:r>
        <w:rPr>
          <w:rFonts w:ascii="宋体" w:hAnsi="宋体" w:cs="宋体"/>
          <w:sz w:val="24"/>
          <w:lang w:val="zh-CN"/>
        </w:rPr>
      </w:r>
      <w:r/>
    </w:p>
    <w:p>
      <w:pPr>
        <w:pStyle w:val="838"/>
        <w:spacing w:line="360" w:lineRule="auto"/>
        <w:rPr>
          <w:rFonts w:ascii="宋体" w:hAnsi="宋体" w:cs="宋体"/>
          <w:sz w:val="24"/>
        </w:rPr>
      </w:pPr>
      <w:r>
        <w:rPr>
          <w:rFonts w:ascii="宋体" w:hAnsi="宋体" w:cs="宋体"/>
          <w:sz w:val="24"/>
        </w:rPr>
      </w:r>
      <w:r/>
    </w:p>
    <w:p>
      <w:pPr>
        <w:pStyle w:val="838"/>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838"/>
        <w:spacing w:before="25" w:after="25" w:line="360" w:lineRule="auto"/>
        <w:rPr>
          <w:sz w:val="24"/>
          <w:lang w:val="zh-CN"/>
        </w:rPr>
      </w:pPr>
      <w:r>
        <w:rPr>
          <w:sz w:val="24"/>
          <w:szCs w:val="20"/>
        </w:rPr>
        <w:t xml:space="preserve">日期：_____年______月______日   </w:t>
      </w:r>
      <w:r>
        <w:rPr>
          <w:sz w:val="24"/>
          <w:lang w:val="zh-CN"/>
        </w:rPr>
      </w:r>
      <w:r/>
    </w:p>
    <w:p>
      <w:pPr>
        <w:pStyle w:val="838"/>
      </w:pPr>
      <w:r/>
      <w:r/>
    </w:p>
    <w:p>
      <w:pPr>
        <w:pStyle w:val="838"/>
      </w:pPr>
      <w:r/>
      <w:r/>
    </w:p>
    <w:p>
      <w:pPr>
        <w:pStyle w:val="838"/>
      </w:pPr>
      <w:r/>
      <w:r/>
    </w:p>
    <w:p>
      <w:pPr>
        <w:pStyle w:val="838"/>
      </w:pPr>
      <w:r/>
      <w:r/>
    </w:p>
    <w:p>
      <w:pPr>
        <w:pStyle w:val="838"/>
      </w:p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38"/>
        <w:spacing w:line="360" w:lineRule="auto"/>
        <w:rPr>
          <w:rFonts w:hint="eastAsia"/>
          <w:sz w:val="24"/>
          <w:szCs w:val="20"/>
        </w:rPr>
        <w:outlineLvl w:val="2"/>
      </w:pPr>
      <w:r>
        <w:rPr>
          <w:rFonts w:hint="eastAsia"/>
          <w:sz w:val="24"/>
          <w:szCs w:val="20"/>
        </w:rPr>
      </w:r>
      <w:r/>
    </w:p>
    <w:p>
      <w:pPr>
        <w:pStyle w:val="841"/>
        <w:rPr>
          <w:rFonts w:ascii="Times New Roman"/>
          <w:b w:val="0"/>
          <w:bCs/>
          <w:u w:val="none"/>
        </w:rPr>
      </w:pPr>
      <w:r>
        <w:rPr>
          <w:rFonts w:hint="eastAsia" w:ascii="Times New Roman"/>
          <w:b w:val="0"/>
          <w:u w:val="none"/>
        </w:rPr>
        <w:t xml:space="preserve">1</w:t>
      </w:r>
      <w:r>
        <w:rPr>
          <w:rFonts w:hint="eastAsia" w:ascii="Times New Roman"/>
          <w:b w:val="0"/>
          <w:u w:val="none"/>
        </w:rPr>
        <w:t xml:space="preserve">4</w:t>
      </w:r>
      <w:r>
        <w:rPr>
          <w:rFonts w:ascii="Times New Roman"/>
          <w:b w:val="0"/>
          <w:u w:val="none"/>
        </w:rPr>
        <w:t xml:space="preserve"> 落实政府采购政策需满足的资格要求</w:t>
      </w:r>
      <w:r>
        <w:rPr>
          <w:rFonts w:ascii="Times New Roman"/>
          <w:b w:val="0"/>
          <w:bCs/>
          <w:u w:val="none"/>
        </w:rPr>
      </w:r>
      <w:r/>
    </w:p>
    <w:p>
      <w:pPr>
        <w:pStyle w:val="838"/>
        <w:spacing w:line="360" w:lineRule="auto"/>
        <w:rPr>
          <w:sz w:val="24"/>
          <w:szCs w:val="20"/>
        </w:rPr>
        <w:outlineLvl w:val="2"/>
      </w:pPr>
      <w:r>
        <w:rPr>
          <w:sz w:val="24"/>
          <w:szCs w:val="20"/>
        </w:rPr>
        <w:t xml:space="preserve"> 中小企业声明函</w:t>
      </w:r>
      <w:r>
        <w:rPr>
          <w:sz w:val="24"/>
          <w:szCs w:val="20"/>
        </w:rPr>
      </w:r>
      <w:r/>
    </w:p>
    <w:p>
      <w:pPr>
        <w:pStyle w:val="838"/>
        <w:spacing w:line="360" w:lineRule="auto"/>
        <w:tabs>
          <w:tab w:val="left" w:pos="5580" w:leader="none"/>
        </w:tabs>
        <w:rPr>
          <w:sz w:val="24"/>
        </w:rPr>
      </w:pPr>
      <w:r>
        <w:rPr>
          <w:sz w:val="24"/>
        </w:rPr>
      </w:r>
      <w:r/>
    </w:p>
    <w:p>
      <w:pPr>
        <w:pStyle w:val="838"/>
        <w:spacing w:line="360" w:lineRule="auto"/>
        <w:tabs>
          <w:tab w:val="left" w:pos="5580" w:leader="none"/>
        </w:tabs>
        <w:rPr>
          <w:sz w:val="24"/>
        </w:rPr>
      </w:pPr>
      <w:r>
        <w:rPr>
          <w:sz w:val="24"/>
        </w:rPr>
        <w:t xml:space="preserve">说明：</w:t>
      </w:r>
      <w:r>
        <w:rPr>
          <w:sz w:val="24"/>
        </w:rPr>
      </w:r>
      <w:r/>
    </w:p>
    <w:p>
      <w:pPr>
        <w:pStyle w:val="838"/>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838"/>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w:t>
      </w:r>
      <w:r>
        <w:rPr>
          <w:sz w:val="24"/>
          <w:szCs w:val="20"/>
        </w:rPr>
        <w:t xml:space="preserve">质性格式）</w:t>
      </w:r>
      <w:r>
        <w:rPr>
          <w:sz w:val="24"/>
        </w:rPr>
        <w:t xml:space="preserve">。</w:t>
      </w:r>
      <w:r>
        <w:rPr>
          <w:sz w:val="24"/>
        </w:rPr>
      </w:r>
      <w:r/>
    </w:p>
    <w:p>
      <w:pPr>
        <w:pStyle w:val="838"/>
        <w:spacing w:line="360" w:lineRule="auto"/>
        <w:tabs>
          <w:tab w:val="left" w:pos="5580" w:leader="none"/>
        </w:tabs>
        <w:rPr>
          <w:sz w:val="24"/>
        </w:rPr>
      </w:pPr>
      <w:r>
        <w:rPr>
          <w:sz w:val="24"/>
        </w:rPr>
        <w:t xml:space="preserve">（3）如本项目（包）预留部分</w:t>
      </w:r>
      <w:r>
        <w:rPr>
          <w:sz w:val="24"/>
        </w:rPr>
        <w:t xml:space="preserve">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838"/>
        <w:spacing w:line="360" w:lineRule="auto"/>
        <w:tabs>
          <w:tab w:val="left" w:pos="5580" w:leader="none"/>
        </w:tabs>
        <w:rPr>
          <w:sz w:val="24"/>
        </w:rPr>
      </w:pPr>
      <w:r>
        <w:rPr>
          <w:sz w:val="24"/>
        </w:rPr>
        <w:t xml:space="preserve">（4）其它</w:t>
      </w:r>
      <w:r>
        <w:rPr>
          <w:sz w:val="24"/>
        </w:rPr>
      </w:r>
      <w:r/>
    </w:p>
    <w:p>
      <w:pPr>
        <w:pStyle w:val="838"/>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838"/>
        <w:spacing w:line="360" w:lineRule="auto"/>
        <w:tabs>
          <w:tab w:val="left" w:pos="5580" w:leader="none"/>
        </w:tabs>
        <w:rPr>
          <w:sz w:val="24"/>
        </w:rPr>
      </w:pPr>
      <w:r>
        <w:rPr>
          <w:sz w:val="24"/>
        </w:rPr>
        <w:t xml:space="preserve">2）对于联合体中由中小企业承担的部分，或者分包给</w:t>
      </w:r>
      <w:r>
        <w:rPr>
          <w:sz w:val="24"/>
        </w:rPr>
        <w:t xml:space="preserve">中小企业的部分，必须全部由中小企业制造、承</w:t>
      </w:r>
      <w:r>
        <w:rPr>
          <w:sz w:val="24"/>
        </w:rPr>
        <w:t xml:space="preserve">建或者承接。供应商应当在声明函“项目名称”部分标明联合体中中小企业承担的具体内容或者中小企业的具体分包内容。</w:t>
      </w:r>
      <w:r>
        <w:rPr>
          <w:sz w:val="24"/>
        </w:rPr>
      </w:r>
      <w:r/>
    </w:p>
    <w:p>
      <w:pPr>
        <w:pStyle w:val="838"/>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838"/>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838"/>
        <w:spacing w:line="360" w:lineRule="auto"/>
        <w:tabs>
          <w:tab w:val="left" w:pos="5580" w:leader="none"/>
        </w:tabs>
        <w:rPr>
          <w:sz w:val="24"/>
        </w:rPr>
      </w:pPr>
      <w:r>
        <w:rPr>
          <w:sz w:val="24"/>
        </w:rPr>
      </w:r>
      <w:r/>
    </w:p>
    <w:p>
      <w:pPr>
        <w:pStyle w:val="838"/>
        <w:jc w:val="left"/>
        <w:widowControl/>
        <w:rPr>
          <w:sz w:val="24"/>
        </w:rPr>
      </w:pPr>
      <w:r>
        <w:rPr>
          <w:sz w:val="24"/>
        </w:rPr>
        <w:br w:type="page" w:clear="all"/>
      </w:r>
      <w:r>
        <w:rPr>
          <w:sz w:val="24"/>
        </w:rPr>
      </w:r>
      <w:r/>
    </w:p>
    <w:p>
      <w:pPr>
        <w:pStyle w:val="838"/>
        <w:jc w:val="center"/>
        <w:spacing w:before="240" w:after="240" w:line="360" w:lineRule="auto"/>
        <w:rPr>
          <w:b/>
          <w:bCs/>
          <w:sz w:val="36"/>
          <w:szCs w:val="36"/>
        </w:rPr>
        <w:outlineLvl w:val="0"/>
      </w:pPr>
      <w:r>
        <w:rPr>
          <w:rFonts w:hint="eastAsia"/>
          <w:b/>
          <w:bCs/>
          <w:sz w:val="36"/>
          <w:szCs w:val="36"/>
        </w:rPr>
        <w:t xml:space="preserve">中小企业声明函（工程、</w:t>
      </w:r>
      <w:r>
        <w:rPr>
          <w:rFonts w:hint="eastAsia"/>
          <w:b/>
          <w:bCs/>
          <w:sz w:val="36"/>
          <w:szCs w:val="36"/>
        </w:rPr>
        <w:t xml:space="preserve">服务）格式</w:t>
      </w:r>
      <w:r>
        <w:rPr>
          <w:b/>
          <w:bCs/>
          <w:sz w:val="36"/>
          <w:szCs w:val="36"/>
        </w:rPr>
      </w:r>
      <w:r/>
    </w:p>
    <w:p>
      <w:pPr>
        <w:pStyle w:val="838"/>
        <w:ind w:firstLine="504"/>
        <w:spacing w:line="360" w:lineRule="auto"/>
        <w:rPr>
          <w:spacing w:val="6"/>
          <w:sz w:val="24"/>
        </w:rPr>
      </w:pPr>
      <w:r>
        <w:rPr>
          <w:spacing w:val="6"/>
          <w:sz w:val="24"/>
        </w:rPr>
        <w:t xml:space="preserve">本公司（联合体）郑重声明，根据</w:t>
      </w:r>
      <w:r>
        <w:rPr>
          <w:spacing w:val="6"/>
          <w:sz w:val="24"/>
        </w:rPr>
        <w:t xml:space="preserve">《政府采购促进中小企业发展管理办法》（财库﹝2020﹞46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838"/>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w:t>
      </w:r>
      <w:r>
        <w:rPr>
          <w:spacing w:val="6"/>
          <w:sz w:val="24"/>
        </w:rPr>
        <w:t xml:space="preserve">（中型企业、小型企业、微型企业）；</w:t>
      </w:r>
      <w:r>
        <w:rPr>
          <w:spacing w:val="6"/>
          <w:sz w:val="24"/>
        </w:rPr>
      </w:r>
      <w:r/>
    </w:p>
    <w:p>
      <w:pPr>
        <w:pStyle w:val="838"/>
        <w:ind w:firstLine="504"/>
        <w:spacing w:line="360" w:lineRule="auto"/>
        <w:rPr>
          <w:spacing w:val="6"/>
          <w:sz w:val="24"/>
        </w:rPr>
      </w:pPr>
      <w:r>
        <w:rPr>
          <w:spacing w:val="6"/>
          <w:sz w:val="24"/>
        </w:rPr>
        <w:t xml:space="preserve">2.</w:t>
      </w:r>
      <w:r>
        <w:rPr>
          <w:spacing w:val="6"/>
          <w:sz w:val="24"/>
          <w:u w:val="single"/>
        </w:rPr>
        <w:t xml:space="preserve">（</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838"/>
        <w:ind w:firstLine="504"/>
        <w:spacing w:line="360" w:lineRule="auto"/>
        <w:rPr>
          <w:spacing w:val="6"/>
          <w:sz w:val="24"/>
        </w:rPr>
      </w:pPr>
      <w:r>
        <w:rPr>
          <w:spacing w:val="6"/>
          <w:sz w:val="24"/>
        </w:rPr>
      </w:r>
      <w:r/>
    </w:p>
    <w:p>
      <w:pPr>
        <w:pStyle w:val="838"/>
        <w:ind w:firstLine="504"/>
        <w:spacing w:line="360" w:lineRule="auto"/>
        <w:rPr>
          <w:spacing w:val="6"/>
          <w:sz w:val="24"/>
        </w:rPr>
      </w:pPr>
      <w:r>
        <w:rPr>
          <w:spacing w:val="6"/>
          <w:sz w:val="24"/>
        </w:rPr>
        <w:t xml:space="preserve">……</w:t>
      </w:r>
      <w:r>
        <w:rPr>
          <w:spacing w:val="6"/>
          <w:sz w:val="24"/>
        </w:rPr>
      </w:r>
      <w:r/>
    </w:p>
    <w:p>
      <w:pPr>
        <w:pStyle w:val="838"/>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838"/>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838"/>
        <w:ind w:right="360" w:firstLine="480"/>
        <w:jc w:val="right"/>
        <w:spacing w:line="360" w:lineRule="auto"/>
        <w:rPr>
          <w:sz w:val="24"/>
        </w:rPr>
      </w:pPr>
      <w:r>
        <w:rPr>
          <w:sz w:val="24"/>
        </w:rPr>
      </w:r>
      <w:r/>
    </w:p>
    <w:p>
      <w:pPr>
        <w:pStyle w:val="838"/>
        <w:ind w:right="360" w:firstLine="480"/>
        <w:jc w:val="right"/>
        <w:spacing w:line="360" w:lineRule="auto"/>
        <w:rPr>
          <w:sz w:val="24"/>
        </w:rPr>
      </w:pPr>
      <w:r>
        <w:rPr>
          <w:sz w:val="24"/>
        </w:rPr>
        <w:t xml:space="preserve">企业名称（加盖公章）：________</w:t>
      </w:r>
      <w:r>
        <w:rPr>
          <w:sz w:val="24"/>
        </w:rPr>
      </w:r>
      <w:r/>
    </w:p>
    <w:p>
      <w:pPr>
        <w:pStyle w:val="838"/>
        <w:ind w:right="360" w:firstLine="480"/>
        <w:jc w:val="right"/>
        <w:spacing w:line="360" w:lineRule="auto"/>
        <w:rPr>
          <w:sz w:val="24"/>
        </w:rPr>
      </w:pPr>
      <w:r>
        <w:rPr>
          <w:sz w:val="24"/>
        </w:rPr>
        <w:t xml:space="preserve">日 期：________</w:t>
      </w:r>
      <w:r>
        <w:rPr>
          <w:sz w:val="24"/>
        </w:rPr>
      </w:r>
      <w:r/>
    </w:p>
    <w:p>
      <w:pPr>
        <w:pStyle w:val="838"/>
        <w:jc w:val="left"/>
        <w:rPr>
          <w:sz w:val="24"/>
          <w:szCs w:val="21"/>
        </w:rPr>
      </w:pPr>
      <w:r>
        <w:rPr>
          <w:sz w:val="24"/>
          <w:szCs w:val="21"/>
        </w:rPr>
      </w:r>
      <w:r/>
    </w:p>
    <w:p>
      <w:pPr>
        <w:pStyle w:val="838"/>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38"/>
              <w:jc w:val="left"/>
              <w:rPr>
                <w:szCs w:val="21"/>
              </w:rPr>
            </w:pPr>
            <w:r>
              <w:rPr>
                <w:szCs w:val="21"/>
                <w:vertAlign w:val="superscript"/>
              </w:rPr>
              <w:t xml:space="preserve">1</w:t>
            </w:r>
            <w:r>
              <w:rPr>
                <w:szCs w:val="21"/>
              </w:rPr>
              <w:t xml:space="preserve">从业人员、营业</w:t>
            </w:r>
            <w:r>
              <w:rPr>
                <w:szCs w:val="21"/>
              </w:rPr>
              <w:t xml:space="preserve">收入、资产总额填报上一年度数据，无上一年度</w:t>
            </w:r>
            <w:r>
              <w:rPr>
                <w:szCs w:val="21"/>
              </w:rPr>
              <w:t xml:space="preserve">数据的新成立企业可不填报。</w:t>
            </w:r>
            <w:r>
              <w:rPr>
                <w:szCs w:val="21"/>
              </w:rPr>
            </w:r>
            <w:r/>
          </w:p>
        </w:tc>
      </w:tr>
    </w:tbl>
    <w:p>
      <w:pPr>
        <w:pStyle w:val="838"/>
        <w:jc w:val="left"/>
        <w:rPr>
          <w:szCs w:val="21"/>
          <w:vertAlign w:val="superscript"/>
        </w:rPr>
      </w:pPr>
      <w:r>
        <w:rPr>
          <w:szCs w:val="21"/>
          <w:vertAlign w:val="superscript"/>
        </w:rPr>
      </w:r>
      <w:r/>
    </w:p>
    <w:p>
      <w:pPr>
        <w:pStyle w:val="838"/>
        <w:ind w:right="360" w:firstLine="480"/>
        <w:jc w:val="right"/>
        <w:spacing w:line="360" w:lineRule="auto"/>
        <w:rPr>
          <w:sz w:val="24"/>
        </w:rPr>
      </w:pPr>
      <w:r>
        <w:rPr>
          <w:sz w:val="24"/>
        </w:rPr>
      </w:r>
      <w:r/>
    </w:p>
    <w:p>
      <w:pPr>
        <w:pStyle w:val="838"/>
        <w:jc w:val="center"/>
        <w:spacing w:before="240" w:after="240" w:line="360" w:lineRule="auto"/>
        <w:rPr>
          <w:sz w:val="24"/>
          <w:szCs w:val="20"/>
        </w:rPr>
      </w:pPr>
      <w:r>
        <w:rPr>
          <w:sz w:val="24"/>
          <w:szCs w:val="20"/>
        </w:rPr>
      </w:r>
      <w:r/>
    </w:p>
    <w:p>
      <w:pPr>
        <w:pStyle w:val="838"/>
        <w:jc w:val="center"/>
        <w:spacing w:before="240" w:after="240" w:line="360" w:lineRule="auto"/>
        <w:rPr>
          <w:sz w:val="24"/>
          <w:szCs w:val="20"/>
        </w:rPr>
      </w:pPr>
      <w:r>
        <w:rPr>
          <w:sz w:val="24"/>
          <w:szCs w:val="20"/>
        </w:rPr>
      </w:r>
      <w:r/>
    </w:p>
    <w:p>
      <w:pPr>
        <w:pStyle w:val="838"/>
        <w:jc w:val="center"/>
        <w:spacing w:before="240" w:after="240" w:line="360" w:lineRule="auto"/>
        <w:rPr>
          <w:sz w:val="24"/>
          <w:szCs w:val="20"/>
        </w:rPr>
      </w:pPr>
      <w:r>
        <w:rPr>
          <w:sz w:val="24"/>
          <w:szCs w:val="20"/>
        </w:rPr>
      </w:r>
      <w:r/>
    </w:p>
    <w:p>
      <w:pPr>
        <w:pStyle w:val="838"/>
        <w:jc w:val="center"/>
        <w:spacing w:before="240" w:after="240" w:line="360" w:lineRule="auto"/>
        <w:rPr>
          <w:sz w:val="24"/>
          <w:szCs w:val="20"/>
        </w:rPr>
      </w:pPr>
      <w:r>
        <w:rPr>
          <w:sz w:val="24"/>
          <w:szCs w:val="20"/>
        </w:rPr>
      </w:r>
      <w:r/>
    </w:p>
    <w:p>
      <w:pPr>
        <w:pStyle w:val="838"/>
        <w:jc w:val="center"/>
        <w:spacing w:before="240" w:after="240" w:line="360" w:lineRule="auto"/>
        <w:rPr>
          <w:sz w:val="24"/>
          <w:szCs w:val="20"/>
        </w:rPr>
      </w:pPr>
      <w:r>
        <w:rPr>
          <w:sz w:val="24"/>
          <w:szCs w:val="20"/>
        </w:rPr>
      </w:r>
      <w:r/>
    </w:p>
    <w:p>
      <w:pPr>
        <w:pStyle w:val="838"/>
        <w:jc w:val="center"/>
        <w:rPr>
          <w:b/>
          <w:sz w:val="36"/>
          <w:szCs w:val="36"/>
        </w:rPr>
        <w:outlineLvl w:val="0"/>
      </w:pPr>
      <w:r>
        <w:rPr>
          <w:rFonts w:hint="eastAsia"/>
          <w:b/>
          <w:sz w:val="36"/>
          <w:szCs w:val="36"/>
        </w:rPr>
        <w:t xml:space="preserve">残疾人福利性单位声明函格式</w:t>
      </w:r>
      <w:r>
        <w:rPr>
          <w:b/>
          <w:sz w:val="36"/>
          <w:szCs w:val="36"/>
        </w:rPr>
        <w:t xml:space="preserve">       </w:t>
      </w:r>
      <w:r>
        <w:rPr>
          <w:b/>
          <w:sz w:val="36"/>
          <w:szCs w:val="36"/>
        </w:rPr>
      </w:r>
      <w:r/>
    </w:p>
    <w:p>
      <w:pPr>
        <w:pStyle w:val="838"/>
        <w:jc w:val="center"/>
        <w:rPr>
          <w:sz w:val="36"/>
          <w:szCs w:val="36"/>
        </w:rPr>
      </w:pPr>
      <w:r>
        <w:rPr>
          <w:sz w:val="36"/>
          <w:szCs w:val="36"/>
        </w:rPr>
      </w:r>
      <w:r/>
    </w:p>
    <w:p>
      <w:pPr>
        <w:pStyle w:val="838"/>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38"/>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38"/>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w:t>
      </w:r>
      <w:r>
        <w:rPr>
          <w:spacing w:val="6"/>
          <w:sz w:val="24"/>
        </w:rPr>
        <w:t xml:space="preserve">非残疾人福利性单位注册商标的货物）。</w:t>
      </w:r>
      <w:r>
        <w:rPr>
          <w:spacing w:val="6"/>
          <w:sz w:val="24"/>
        </w:rPr>
      </w:r>
      <w:r/>
    </w:p>
    <w:p>
      <w:pPr>
        <w:pStyle w:val="838"/>
        <w:ind w:firstLine="506"/>
        <w:spacing w:line="588" w:lineRule="exact"/>
        <w:rPr>
          <w:spacing w:val="6"/>
          <w:sz w:val="24"/>
        </w:rPr>
      </w:pPr>
      <w:r>
        <w:rPr>
          <w:b/>
          <w:spacing w:val="6"/>
          <w:sz w:val="24"/>
        </w:rPr>
        <w:t xml:space="preserve">本单</w:t>
      </w:r>
      <w:r>
        <w:rPr>
          <w:b/>
          <w:spacing w:val="6"/>
          <w:sz w:val="24"/>
        </w:rPr>
        <w:t xml:space="preserve">位对上述声明的真实性负责。如有虚假，将依法承担相应责任。</w:t>
      </w:r>
      <w:r>
        <w:rPr>
          <w:spacing w:val="6"/>
          <w:sz w:val="24"/>
        </w:rPr>
      </w:r>
      <w:r/>
    </w:p>
    <w:p>
      <w:pPr>
        <w:pStyle w:val="838"/>
        <w:ind w:firstLine="504"/>
        <w:spacing w:line="588" w:lineRule="exact"/>
        <w:rPr>
          <w:spacing w:val="6"/>
          <w:sz w:val="24"/>
        </w:rPr>
      </w:pPr>
      <w:r>
        <w:rPr>
          <w:spacing w:val="6"/>
          <w:sz w:val="24"/>
        </w:rPr>
      </w:r>
      <w:r/>
    </w:p>
    <w:p>
      <w:pPr>
        <w:pStyle w:val="838"/>
        <w:ind w:firstLine="504"/>
        <w:spacing w:line="588" w:lineRule="exact"/>
        <w:rPr>
          <w:spacing w:val="6"/>
          <w:sz w:val="24"/>
        </w:rPr>
      </w:pPr>
      <w:r>
        <w:rPr>
          <w:spacing w:val="6"/>
          <w:sz w:val="24"/>
        </w:rPr>
      </w:r>
      <w:r/>
    </w:p>
    <w:p>
      <w:pPr>
        <w:pStyle w:val="838"/>
        <w:ind w:right="1560" w:firstLine="504"/>
        <w:jc w:val="center"/>
        <w:spacing w:line="588" w:lineRule="exact"/>
        <w:tabs>
          <w:tab w:val="left" w:pos="4860" w:leader="none"/>
        </w:tabs>
        <w:rPr>
          <w:spacing w:val="6"/>
          <w:sz w:val="24"/>
        </w:rPr>
        <w:outlineLvl w:val="0"/>
      </w:pPr>
      <w:r>
        <w:rPr>
          <w:spacing w:val="6"/>
          <w:sz w:val="24"/>
        </w:rPr>
        <w:t xml:space="preserve">               单位名称（盖章）：</w:t>
      </w:r>
      <w:r>
        <w:rPr>
          <w:spacing w:val="6"/>
          <w:sz w:val="24"/>
        </w:rPr>
      </w:r>
      <w:r/>
    </w:p>
    <w:p>
      <w:pPr>
        <w:pStyle w:val="838"/>
        <w:ind w:right="1560" w:firstLine="504"/>
        <w:jc w:val="center"/>
        <w:spacing w:line="588" w:lineRule="exact"/>
        <w:tabs>
          <w:tab w:val="left" w:pos="4860" w:leader="none"/>
        </w:tabs>
        <w:rPr>
          <w:spacing w:val="6"/>
          <w:sz w:val="24"/>
        </w:rPr>
        <w:outlineLvl w:val="0"/>
      </w:pPr>
      <w:r>
        <w:rPr>
          <w:spacing w:val="6"/>
          <w:sz w:val="24"/>
        </w:rPr>
        <w:t xml:space="preserve">       日  期：</w:t>
      </w:r>
      <w:r>
        <w:rPr>
          <w:spacing w:val="6"/>
          <w:sz w:val="24"/>
        </w:rPr>
      </w:r>
      <w:r/>
    </w:p>
    <w:p>
      <w:pPr>
        <w:pStyle w:val="838"/>
        <w:spacing w:line="360" w:lineRule="auto"/>
        <w:rPr>
          <w:sz w:val="24"/>
          <w:szCs w:val="20"/>
        </w:rPr>
        <w:outlineLvl w:val="2"/>
      </w:pPr>
      <w:r>
        <w:rPr>
          <w:rFonts w:hint="eastAsia"/>
          <w:sz w:val="24"/>
          <w:szCs w:val="20"/>
        </w:rPr>
        <w:br w:type="page" w:clear="all"/>
      </w:r>
      <w:r>
        <w:rPr>
          <w:rFonts w:hint="eastAsia"/>
          <w:sz w:val="24"/>
          <w:szCs w:val="20"/>
        </w:rPr>
        <w:t xml:space="preserve">15</w:t>
      </w:r>
      <w:r>
        <w:rPr>
          <w:rFonts w:hint="eastAsia"/>
          <w:sz w:val="24"/>
          <w:szCs w:val="20"/>
        </w:rPr>
        <w:t xml:space="preserve"> </w:t>
      </w:r>
      <w:r>
        <w:rPr>
          <w:sz w:val="24"/>
          <w:szCs w:val="20"/>
        </w:rPr>
        <w:t xml:space="preserve">招标文件要求提供或投标人认为应附的其他材料</w:t>
      </w:r>
      <w:r>
        <w:rPr>
          <w:sz w:val="24"/>
          <w:szCs w:val="20"/>
        </w:rPr>
      </w:r>
      <w:r/>
    </w:p>
    <w:p>
      <w:pPr>
        <w:pStyle w:val="838"/>
        <w:jc w:val="left"/>
        <w:widowControl/>
        <w:rPr>
          <w:b/>
          <w:sz w:val="36"/>
          <w:szCs w:val="36"/>
        </w:rPr>
      </w:pPr>
      <w:r>
        <w:rPr>
          <w:b/>
          <w:sz w:val="36"/>
          <w:szCs w:val="36"/>
        </w:rPr>
      </w:r>
      <w:r/>
    </w:p>
    <w:sectPr>
      <w:headerReference w:type="default" r:id="rId13"/>
      <w:headerReference w:type="even" r:id="rId14"/>
      <w:headerReference w:type="first" r:id="rId15"/>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Tahoma">
    <w:panose1 w:val="020B0604030504040204"/>
  </w:font>
  <w:font w:name="Symbol">
    <w:panose1 w:val="05050102010706020507"/>
  </w:font>
  <w:font w:name="楷体">
    <w:panose1 w:val="02010609060101010101"/>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28</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4"/>
      </w:rPr>
      <w:framePr w:wrap="around" w:vAnchor="text" w:hAnchor="margin" w:xAlign="right" w:y="1"/>
    </w:pPr>
    <w:r>
      <w:rPr>
        <w:rStyle w:val="914"/>
      </w:rPr>
    </w:r>
    <w:r/>
  </w:p>
  <w:p>
    <w:pPr>
      <w:pStyle w:val="889"/>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4"/>
      </w:rPr>
      <w:framePr w:wrap="around" w:vAnchor="text" w:hAnchor="margin" w:xAlign="right" w:y="1"/>
    </w:pPr>
    <w:r>
      <w:rPr>
        <w:rStyle w:val="914"/>
      </w:rPr>
      <w:fldChar w:fldCharType="begin"/>
    </w:r>
    <w:r>
      <w:rPr>
        <w:rStyle w:val="914"/>
      </w:rPr>
      <w:instrText xml:space="preserve">PAGE  </w:instrText>
    </w:r>
    <w:r>
      <w:rPr>
        <w:rStyle w:val="914"/>
      </w:rPr>
      <w:fldChar w:fldCharType="end"/>
    </w:r>
    <w:r>
      <w:rPr>
        <w:rStyle w:val="914"/>
      </w:rPr>
    </w:r>
    <w:r/>
  </w:p>
  <w:p>
    <w:pPr>
      <w:pStyle w:val="88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jc w:val="center"/>
                          </w:pPr>
                          <w:r>
                            <w:fldChar w:fldCharType="begin"/>
                          </w:r>
                          <w:r>
                            <w:instrText xml:space="preserve">PAGE   \* MERGEFO</w:instrText>
                          </w:r>
                          <w:r>
                            <w:instrText xml:space="preserve">RMAT</w:instrText>
                          </w:r>
                          <w:r>
                            <w:fldChar w:fldCharType="separate"/>
                          </w:r>
                          <w:r>
                            <w:rPr>
                              <w:lang w:val="zh-CN"/>
                            </w:rPr>
                            <w:t xml:space="preserve">11</w:t>
                          </w:r>
                          <w:r>
                            <w:rPr>
                              <w:lang w:val="zh-CN"/>
                            </w:rPr>
                            <w:fldChar w:fldCharType="end"/>
                          </w:r>
                          <w:r/>
                        </w:p>
                        <w:p>
                          <w:pPr>
                            <w:pStyle w:val="8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jc w:val="center"/>
                    </w:pPr>
                    <w:r>
                      <w:fldChar w:fldCharType="begin"/>
                    </w:r>
                    <w:r>
                      <w:instrText xml:space="preserve">PAGE   \* MERGEFO</w:instrText>
                    </w:r>
                    <w:r>
                      <w:instrText xml:space="preserve">RMAT</w:instrText>
                    </w:r>
                    <w:r>
                      <w:fldChar w:fldCharType="separate"/>
                    </w:r>
                    <w:r>
                      <w:rPr>
                        <w:lang w:val="zh-CN"/>
                      </w:rPr>
                      <w:t xml:space="preserve">11</w:t>
                    </w:r>
                    <w:r>
                      <w:rPr>
                        <w:lang w:val="zh-CN"/>
                      </w:rPr>
                      <w:fldChar w:fldCharType="end"/>
                    </w:r>
                    <w:r/>
                  </w:p>
                  <w:p>
                    <w:pPr>
                      <w:pStyle w:val="838"/>
                    </w:pPr>
                    <w:r/>
                    <w:r/>
                  </w:p>
                </w:txbxContent>
              </v:textbox>
            </v:shape>
          </w:pict>
        </mc:Fallback>
      </mc:AlternateContent>
    </w:r>
    <w:r/>
  </w:p>
  <w:p>
    <w:pPr>
      <w:pStyle w:val="889"/>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4"/>
      </w:rPr>
      <w:framePr w:wrap="around" w:vAnchor="text" w:hAnchor="margin" w:xAlign="right" w:y="1"/>
    </w:pPr>
    <w:r>
      <w:rPr>
        <w:rStyle w:val="914"/>
      </w:rPr>
      <w:fldChar w:fldCharType="begin"/>
    </w:r>
    <w:r>
      <w:rPr>
        <w:rStyle w:val="914"/>
      </w:rPr>
      <w:instrText xml:space="preserve">PAGE  </w:instrText>
    </w:r>
    <w:r>
      <w:rPr>
        <w:rStyle w:val="914"/>
      </w:rPr>
      <w:fldChar w:fldCharType="end"/>
    </w:r>
    <w:r>
      <w:rPr>
        <w:rStyle w:val="914"/>
      </w:rPr>
    </w:r>
    <w:r/>
  </w:p>
  <w:p>
    <w:pPr>
      <w:pStyle w:val="889"/>
      <w:ind w:right="360"/>
    </w:pPr>
    <w:r/>
    <w:r/>
  </w:p>
  <w:p>
    <w:pPr>
      <w:pStyle w:val="83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pPr>
    <w:r>
      <w:rPr>
        <w:rFonts w:hint="eastAsia"/>
      </w:rPr>
      <w:t xml:space="preserve">常州市政府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p>
    <w:pPr>
      <w:pStyle w:val="83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38"/>
        <w:ind w:left="4941" w:hanging="1140"/>
        <w:tabs>
          <w:tab w:val="num" w:pos="4941" w:leader="none"/>
        </w:tabs>
      </w:pPr>
      <w:rPr>
        <w:rFonts w:hint="eastAsia"/>
      </w:rPr>
    </w:lvl>
    <w:lvl w:ilvl="1">
      <w:start w:val="1"/>
      <w:numFmt w:val="lowerLetter"/>
      <w:isLgl w:val="false"/>
      <w:suff w:val="tab"/>
      <w:lvlText w:val="%2)"/>
      <w:lvlJc w:val="left"/>
      <w:pPr>
        <w:pStyle w:val="838"/>
        <w:ind w:left="4641" w:hanging="420"/>
        <w:tabs>
          <w:tab w:val="num" w:pos="4641" w:leader="none"/>
        </w:tabs>
      </w:pPr>
    </w:lvl>
    <w:lvl w:ilvl="2">
      <w:start w:val="1"/>
      <w:numFmt w:val="lowerRoman"/>
      <w:isLgl w:val="false"/>
      <w:suff w:val="tab"/>
      <w:lvlText w:val="%3."/>
      <w:lvlJc w:val="right"/>
      <w:pPr>
        <w:pStyle w:val="838"/>
        <w:ind w:left="5061" w:hanging="420"/>
        <w:tabs>
          <w:tab w:val="num" w:pos="5061" w:leader="none"/>
        </w:tabs>
      </w:pPr>
    </w:lvl>
    <w:lvl w:ilvl="3">
      <w:start w:val="1"/>
      <w:numFmt w:val="decimal"/>
      <w:isLgl w:val="false"/>
      <w:suff w:val="tab"/>
      <w:lvlText w:val="%4."/>
      <w:lvlJc w:val="left"/>
      <w:pPr>
        <w:pStyle w:val="838"/>
        <w:ind w:left="5481" w:hanging="420"/>
        <w:tabs>
          <w:tab w:val="num" w:pos="5481" w:leader="none"/>
        </w:tabs>
      </w:pPr>
    </w:lvl>
    <w:lvl w:ilvl="4">
      <w:start w:val="1"/>
      <w:numFmt w:val="lowerLetter"/>
      <w:isLgl w:val="false"/>
      <w:suff w:val="tab"/>
      <w:lvlText w:val="%5)"/>
      <w:lvlJc w:val="left"/>
      <w:pPr>
        <w:pStyle w:val="838"/>
        <w:ind w:left="5901" w:hanging="420"/>
        <w:tabs>
          <w:tab w:val="num" w:pos="5901" w:leader="none"/>
        </w:tabs>
      </w:pPr>
    </w:lvl>
    <w:lvl w:ilvl="5">
      <w:start w:val="1"/>
      <w:numFmt w:val="lowerRoman"/>
      <w:isLgl w:val="false"/>
      <w:suff w:val="tab"/>
      <w:lvlText w:val="%6."/>
      <w:lvlJc w:val="right"/>
      <w:pPr>
        <w:pStyle w:val="838"/>
        <w:ind w:left="6321" w:hanging="420"/>
        <w:tabs>
          <w:tab w:val="num" w:pos="6321" w:leader="none"/>
        </w:tabs>
      </w:pPr>
    </w:lvl>
    <w:lvl w:ilvl="6">
      <w:start w:val="1"/>
      <w:numFmt w:val="decimal"/>
      <w:isLgl w:val="false"/>
      <w:suff w:val="tab"/>
      <w:lvlText w:val="%7."/>
      <w:lvlJc w:val="left"/>
      <w:pPr>
        <w:pStyle w:val="838"/>
        <w:ind w:left="6741" w:hanging="420"/>
        <w:tabs>
          <w:tab w:val="num" w:pos="6741" w:leader="none"/>
        </w:tabs>
      </w:pPr>
    </w:lvl>
    <w:lvl w:ilvl="7">
      <w:start w:val="1"/>
      <w:numFmt w:val="lowerLetter"/>
      <w:isLgl w:val="false"/>
      <w:suff w:val="tab"/>
      <w:lvlText w:val="%8)"/>
      <w:lvlJc w:val="left"/>
      <w:pPr>
        <w:pStyle w:val="838"/>
        <w:ind w:left="7161" w:hanging="420"/>
        <w:tabs>
          <w:tab w:val="num" w:pos="7161" w:leader="none"/>
        </w:tabs>
      </w:pPr>
    </w:lvl>
    <w:lvl w:ilvl="8">
      <w:start w:val="1"/>
      <w:numFmt w:val="lowerRoman"/>
      <w:isLgl w:val="false"/>
      <w:suff w:val="tab"/>
      <w:lvlText w:val="%9."/>
      <w:lvlJc w:val="right"/>
      <w:pPr>
        <w:pStyle w:val="838"/>
        <w:ind w:left="7581" w:hanging="420"/>
        <w:tabs>
          <w:tab w:val="num" w:pos="7581" w:leader="none"/>
        </w:tabs>
      </w:pPr>
    </w:lvl>
  </w:abstractNum>
  <w:abstractNum w:abstractNumId="3">
    <w:multiLevelType w:val="hybridMultilevel"/>
    <w:lvl w:ilvl="0">
      <w:start w:val="1"/>
      <w:numFmt w:val="decimal"/>
      <w:pStyle w:val="1018"/>
      <w:isLgl w:val="false"/>
      <w:suff w:val="tab"/>
      <w:lvlText w:val="%1."/>
      <w:lvlJc w:val="left"/>
      <w:pPr>
        <w:pStyle w:val="838"/>
        <w:ind w:left="420" w:hanging="420"/>
      </w:pPr>
    </w:lvl>
    <w:lvl w:ilvl="1">
      <w:start w:val="1"/>
      <w:numFmt w:val="decimal"/>
      <w:isLgl w:val="false"/>
      <w:suff w:val="tab"/>
      <w:lvlText w:val="（%2）"/>
      <w:lvlJc w:val="left"/>
      <w:pPr>
        <w:pStyle w:val="838"/>
        <w:ind w:left="1140" w:hanging="720"/>
        <w:tabs>
          <w:tab w:val="num" w:pos="1140" w:leader="none"/>
        </w:tabs>
      </w:pPr>
      <w:rPr>
        <w:rFonts w:hint="eastAsia"/>
      </w:rPr>
    </w:lvl>
    <w:lvl w:ilvl="2">
      <w:start w:val="1"/>
      <w:numFmt w:val="lowerRoman"/>
      <w:isLgl w:val="false"/>
      <w:suff w:val="tab"/>
      <w:lvlText w:val="%3."/>
      <w:lvlJc w:val="right"/>
      <w:pPr>
        <w:pStyle w:val="838"/>
        <w:ind w:left="1260" w:hanging="420"/>
      </w:pPr>
    </w:lvl>
    <w:lvl w:ilvl="3">
      <w:start w:val="1"/>
      <w:numFmt w:val="decimal"/>
      <w:isLgl w:val="false"/>
      <w:suff w:val="tab"/>
      <w:lvlText w:val="%4."/>
      <w:lvlJc w:val="left"/>
      <w:pPr>
        <w:pStyle w:val="838"/>
        <w:ind w:left="1680" w:hanging="420"/>
      </w:pPr>
    </w:lvl>
    <w:lvl w:ilvl="4">
      <w:start w:val="1"/>
      <w:numFmt w:val="lowerLetter"/>
      <w:isLgl w:val="false"/>
      <w:suff w:val="tab"/>
      <w:lvlText w:val="%5)"/>
      <w:lvlJc w:val="left"/>
      <w:pPr>
        <w:pStyle w:val="838"/>
        <w:ind w:left="2100" w:hanging="420"/>
      </w:pPr>
    </w:lvl>
    <w:lvl w:ilvl="5">
      <w:start w:val="1"/>
      <w:numFmt w:val="lowerRoman"/>
      <w:isLgl w:val="false"/>
      <w:suff w:val="tab"/>
      <w:lvlText w:val="%6."/>
      <w:lvlJc w:val="right"/>
      <w:pPr>
        <w:pStyle w:val="838"/>
        <w:ind w:left="2520" w:hanging="420"/>
      </w:pPr>
    </w:lvl>
    <w:lvl w:ilvl="6">
      <w:start w:val="1"/>
      <w:numFmt w:val="decimal"/>
      <w:isLgl w:val="false"/>
      <w:suff w:val="tab"/>
      <w:lvlText w:val="%7."/>
      <w:lvlJc w:val="left"/>
      <w:pPr>
        <w:pStyle w:val="838"/>
        <w:ind w:left="2940" w:hanging="420"/>
      </w:pPr>
    </w:lvl>
    <w:lvl w:ilvl="7">
      <w:start w:val="1"/>
      <w:numFmt w:val="lowerLetter"/>
      <w:isLgl w:val="false"/>
      <w:suff w:val="tab"/>
      <w:lvlText w:val="%8)"/>
      <w:lvlJc w:val="left"/>
      <w:pPr>
        <w:pStyle w:val="838"/>
        <w:ind w:left="3360" w:hanging="420"/>
      </w:pPr>
    </w:lvl>
    <w:lvl w:ilvl="8">
      <w:start w:val="1"/>
      <w:numFmt w:val="lowerRoman"/>
      <w:isLgl w:val="false"/>
      <w:suff w:val="tab"/>
      <w:lvlText w:val="%9."/>
      <w:lvlJc w:val="right"/>
      <w:pPr>
        <w:pStyle w:val="838"/>
        <w:ind w:left="3780" w:hanging="420"/>
      </w:pPr>
    </w:lvl>
  </w:abstractNum>
  <w:abstractNum w:abstractNumId="4">
    <w:multiLevelType w:val="hybridMultilevel"/>
    <w:lvl w:ilvl="0">
      <w:start w:val="1"/>
      <w:numFmt w:val="lowerLetter"/>
      <w:pStyle w:val="1052"/>
      <w:isLgl w:val="false"/>
      <w:suff w:val="tab"/>
      <w:lvlText w:val="%1)"/>
      <w:lvlJc w:val="left"/>
      <w:pPr>
        <w:pStyle w:val="838"/>
        <w:ind w:left="902" w:hanging="420"/>
      </w:pPr>
      <w:rPr>
        <w:color w:val="000000"/>
      </w:rPr>
    </w:lvl>
    <w:lvl w:ilvl="1">
      <w:start w:val="1"/>
      <w:numFmt w:val="lowerLetter"/>
      <w:isLgl w:val="false"/>
      <w:suff w:val="tab"/>
      <w:lvlText w:val="%2)"/>
      <w:lvlJc w:val="left"/>
      <w:pPr>
        <w:pStyle w:val="838"/>
        <w:ind w:left="1322" w:hanging="420"/>
      </w:pPr>
    </w:lvl>
    <w:lvl w:ilvl="2">
      <w:start w:val="1"/>
      <w:numFmt w:val="lowerRoman"/>
      <w:isLgl w:val="false"/>
      <w:suff w:val="tab"/>
      <w:lvlText w:val="%3."/>
      <w:lvlJc w:val="right"/>
      <w:pPr>
        <w:pStyle w:val="838"/>
        <w:ind w:left="1742" w:hanging="420"/>
      </w:pPr>
    </w:lvl>
    <w:lvl w:ilvl="3">
      <w:start w:val="1"/>
      <w:numFmt w:val="decimal"/>
      <w:isLgl w:val="false"/>
      <w:suff w:val="tab"/>
      <w:lvlText w:val="%4."/>
      <w:lvlJc w:val="left"/>
      <w:pPr>
        <w:pStyle w:val="838"/>
        <w:ind w:left="2162" w:hanging="420"/>
      </w:pPr>
    </w:lvl>
    <w:lvl w:ilvl="4">
      <w:start w:val="1"/>
      <w:numFmt w:val="lowerLetter"/>
      <w:isLgl w:val="false"/>
      <w:suff w:val="tab"/>
      <w:lvlText w:val="%5)"/>
      <w:lvlJc w:val="left"/>
      <w:pPr>
        <w:pStyle w:val="838"/>
        <w:ind w:left="2582" w:hanging="420"/>
      </w:pPr>
    </w:lvl>
    <w:lvl w:ilvl="5">
      <w:start w:val="1"/>
      <w:numFmt w:val="lowerRoman"/>
      <w:isLgl w:val="false"/>
      <w:suff w:val="tab"/>
      <w:lvlText w:val="%6."/>
      <w:lvlJc w:val="right"/>
      <w:pPr>
        <w:pStyle w:val="838"/>
        <w:ind w:left="3002" w:hanging="420"/>
      </w:pPr>
    </w:lvl>
    <w:lvl w:ilvl="6">
      <w:start w:val="1"/>
      <w:numFmt w:val="decimal"/>
      <w:isLgl w:val="false"/>
      <w:suff w:val="tab"/>
      <w:lvlText w:val="%7."/>
      <w:lvlJc w:val="left"/>
      <w:pPr>
        <w:pStyle w:val="838"/>
        <w:ind w:left="3422" w:hanging="420"/>
      </w:pPr>
    </w:lvl>
    <w:lvl w:ilvl="7">
      <w:start w:val="1"/>
      <w:numFmt w:val="lowerLetter"/>
      <w:isLgl w:val="false"/>
      <w:suff w:val="tab"/>
      <w:lvlText w:val="%8)"/>
      <w:lvlJc w:val="left"/>
      <w:pPr>
        <w:pStyle w:val="838"/>
        <w:ind w:left="3842" w:hanging="420"/>
      </w:pPr>
    </w:lvl>
    <w:lvl w:ilvl="8">
      <w:start w:val="1"/>
      <w:numFmt w:val="lowerRoman"/>
      <w:isLgl w:val="false"/>
      <w:suff w:val="tab"/>
      <w:lvlText w:val="%9."/>
      <w:lvlJc w:val="right"/>
      <w:pPr>
        <w:pStyle w:val="838"/>
        <w:ind w:left="4262" w:hanging="420"/>
      </w:pPr>
    </w:lvl>
  </w:abstractNum>
  <w:abstractNum w:abstractNumId="5">
    <w:multiLevelType w:val="hybridMultilevel"/>
    <w:lvl w:ilvl="0">
      <w:start w:val="1"/>
      <w:numFmt w:val="decimal"/>
      <w:pStyle w:val="986"/>
      <w:isLgl w:val="false"/>
      <w:suff w:val="tab"/>
      <w:lvlText w:val="%1."/>
      <w:lvlJc w:val="left"/>
      <w:pPr>
        <w:pStyle w:val="83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2"/>
      <w:isLgl w:val="false"/>
      <w:suff w:val="nothing"/>
      <w:lvlText w:val="%1　"/>
      <w:lvlJc w:val="left"/>
      <w:pPr>
        <w:pStyle w:val="83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3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38"/>
        <w:ind w:left="-25" w:firstLine="0"/>
      </w:pPr>
      <w:rPr>
        <w:rFonts w:ascii="Times New Roman" w:hAnsi="Times New Roman" w:eastAsia="黑体"/>
        <w:b/>
        <w:i w:val="0"/>
        <w:sz w:val="28"/>
      </w:rPr>
    </w:lvl>
    <w:lvl w:ilvl="3">
      <w:start w:val="1"/>
      <w:numFmt w:val="decimal"/>
      <w:pStyle w:val="1025"/>
      <w:isLgl w:val="false"/>
      <w:suff w:val="nothing"/>
      <w:lvlText w:val="%1.%2.%3.%4　"/>
      <w:lvlJc w:val="left"/>
      <w:pPr>
        <w:pStyle w:val="83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3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38"/>
        <w:ind w:left="-25" w:firstLine="0"/>
      </w:pPr>
      <w:rPr>
        <w:rFonts w:ascii="Times New Roman" w:hAnsi="Times New Roman" w:eastAsia="宋体"/>
        <w:b/>
        <w:i w:val="0"/>
        <w:sz w:val="28"/>
      </w:rPr>
    </w:lvl>
    <w:lvl w:ilvl="6">
      <w:start w:val="1"/>
      <w:numFmt w:val="lowerLetter"/>
      <w:pStyle w:val="979"/>
      <w:isLgl w:val="false"/>
      <w:suff w:val="tab"/>
      <w:lvlText w:val="%7) "/>
      <w:lvlJc w:val="left"/>
      <w:pPr>
        <w:pStyle w:val="838"/>
        <w:ind w:left="-125" w:firstLine="400"/>
        <w:tabs>
          <w:tab w:val="num" w:pos="635" w:leader="none"/>
        </w:tabs>
      </w:pPr>
      <w:rPr>
        <w:rFonts w:ascii="Times New Roman" w:hAnsi="Times New Roman" w:eastAsia="宋体"/>
        <w:b/>
        <w:i w:val="0"/>
        <w:color w:val="000000"/>
        <w:sz w:val="28"/>
        <w:u w:val="none"/>
      </w:rPr>
    </w:lvl>
    <w:lvl w:ilvl="7">
      <w:start w:val="1"/>
      <w:numFmt w:val="decimal"/>
      <w:pStyle w:val="1013"/>
      <w:isLgl w:val="false"/>
      <w:suff w:val="tab"/>
      <w:lvlText w:val="%8) "/>
      <w:lvlJc w:val="left"/>
      <w:pPr>
        <w:pStyle w:val="83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3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838"/>
        <w:ind w:left="768" w:hanging="360"/>
        <w:tabs>
          <w:tab w:val="num" w:pos="768" w:leader="none"/>
        </w:tabs>
      </w:pPr>
      <w:rPr>
        <w:rFonts w:hint="eastAsia"/>
      </w:rPr>
    </w:lvl>
    <w:lvl w:ilvl="1">
      <w:start w:val="1"/>
      <w:numFmt w:val="decimal"/>
      <w:pStyle w:val="1034"/>
      <w:isLgl w:val="false"/>
      <w:suff w:val="tab"/>
      <w:lvlText w:val="%2、"/>
      <w:lvlJc w:val="left"/>
      <w:pPr>
        <w:pStyle w:val="838"/>
        <w:ind w:left="1188" w:hanging="360"/>
        <w:tabs>
          <w:tab w:val="num" w:pos="1188" w:leader="none"/>
        </w:tabs>
      </w:pPr>
      <w:rPr>
        <w:rFonts w:hint="eastAsia"/>
      </w:rPr>
    </w:lvl>
    <w:lvl w:ilvl="2">
      <w:start w:val="1"/>
      <w:numFmt w:val="decimal"/>
      <w:isLgl w:val="false"/>
      <w:suff w:val="tab"/>
      <w:lvlText w:val="（%3）"/>
      <w:lvlJc w:val="left"/>
      <w:pPr>
        <w:pStyle w:val="838"/>
        <w:ind w:left="1968" w:hanging="720"/>
        <w:tabs>
          <w:tab w:val="num" w:pos="1968" w:leader="none"/>
        </w:tabs>
      </w:pPr>
      <w:rPr>
        <w:rFonts w:hint="eastAsia"/>
        <w:u w:val="none"/>
      </w:rPr>
    </w:lvl>
    <w:lvl w:ilvl="3">
      <w:start w:val="1"/>
      <w:numFmt w:val="decimal"/>
      <w:isLgl w:val="false"/>
      <w:suff w:val="tab"/>
      <w:lvlText w:val="%4."/>
      <w:lvlJc w:val="left"/>
      <w:pPr>
        <w:pStyle w:val="838"/>
        <w:ind w:left="2088" w:hanging="420"/>
        <w:tabs>
          <w:tab w:val="num" w:pos="2088" w:leader="none"/>
        </w:tabs>
      </w:pPr>
    </w:lvl>
    <w:lvl w:ilvl="4">
      <w:start w:val="1"/>
      <w:numFmt w:val="lowerLetter"/>
      <w:isLgl w:val="false"/>
      <w:suff w:val="tab"/>
      <w:lvlText w:val="%5)"/>
      <w:lvlJc w:val="left"/>
      <w:pPr>
        <w:pStyle w:val="838"/>
        <w:ind w:left="2508" w:hanging="420"/>
        <w:tabs>
          <w:tab w:val="num" w:pos="2508" w:leader="none"/>
        </w:tabs>
      </w:pPr>
    </w:lvl>
    <w:lvl w:ilvl="5">
      <w:start w:val="1"/>
      <w:numFmt w:val="lowerRoman"/>
      <w:isLgl w:val="false"/>
      <w:suff w:val="tab"/>
      <w:lvlText w:val="%6."/>
      <w:lvlJc w:val="right"/>
      <w:pPr>
        <w:pStyle w:val="838"/>
        <w:ind w:left="2928" w:hanging="420"/>
        <w:tabs>
          <w:tab w:val="num" w:pos="2928" w:leader="none"/>
        </w:tabs>
      </w:pPr>
    </w:lvl>
    <w:lvl w:ilvl="6">
      <w:start w:val="1"/>
      <w:numFmt w:val="decimal"/>
      <w:isLgl w:val="false"/>
      <w:suff w:val="tab"/>
      <w:lvlText w:val="%7."/>
      <w:lvlJc w:val="left"/>
      <w:pPr>
        <w:pStyle w:val="838"/>
        <w:ind w:left="3348" w:hanging="420"/>
        <w:tabs>
          <w:tab w:val="num" w:pos="3348" w:leader="none"/>
        </w:tabs>
      </w:pPr>
    </w:lvl>
    <w:lvl w:ilvl="7">
      <w:start w:val="1"/>
      <w:numFmt w:val="lowerLetter"/>
      <w:isLgl w:val="false"/>
      <w:suff w:val="tab"/>
      <w:lvlText w:val="%8)"/>
      <w:lvlJc w:val="left"/>
      <w:pPr>
        <w:pStyle w:val="838"/>
        <w:ind w:left="3768" w:hanging="420"/>
        <w:tabs>
          <w:tab w:val="num" w:pos="3768" w:leader="none"/>
        </w:tabs>
      </w:pPr>
    </w:lvl>
    <w:lvl w:ilvl="8">
      <w:start w:val="1"/>
      <w:numFmt w:val="lowerRoman"/>
      <w:isLgl w:val="false"/>
      <w:suff w:val="tab"/>
      <w:lvlText w:val="%9."/>
      <w:lvlJc w:val="right"/>
      <w:pPr>
        <w:pStyle w:val="83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838"/>
        <w:ind w:left="900" w:hanging="900"/>
        <w:tabs>
          <w:tab w:val="num" w:pos="900" w:leader="none"/>
        </w:tabs>
      </w:pPr>
      <w:rPr>
        <w:rFonts w:hint="eastAsia"/>
      </w:rPr>
    </w:lvl>
    <w:lvl w:ilvl="1">
      <w:start w:val="1"/>
      <w:numFmt w:val="decimal"/>
      <w:isLgl w:val="false"/>
      <w:suff w:val="tab"/>
      <w:lvlText w:val="%1.%2"/>
      <w:lvlJc w:val="left"/>
      <w:pPr>
        <w:pStyle w:val="8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38"/>
        <w:ind w:left="1980" w:hanging="900"/>
        <w:tabs>
          <w:tab w:val="num" w:pos="1980" w:leader="none"/>
        </w:tabs>
      </w:pPr>
      <w:rPr>
        <w:rFonts w:hint="eastAsia"/>
      </w:rPr>
    </w:lvl>
    <w:lvl w:ilvl="3">
      <w:start w:val="1"/>
      <w:numFmt w:val="decimal"/>
      <w:isLgl w:val="false"/>
      <w:suff w:val="tab"/>
      <w:lvlText w:val="%1.%2.%3.%4"/>
      <w:lvlJc w:val="left"/>
      <w:pPr>
        <w:pStyle w:val="838"/>
        <w:ind w:left="900" w:hanging="900"/>
        <w:tabs>
          <w:tab w:val="num" w:pos="900" w:leader="none"/>
        </w:tabs>
      </w:pPr>
      <w:rPr>
        <w:rFonts w:hint="eastAsia"/>
      </w:rPr>
    </w:lvl>
    <w:lvl w:ilvl="4">
      <w:start w:val="1"/>
      <w:numFmt w:val="decimal"/>
      <w:isLgl w:val="false"/>
      <w:suff w:val="tab"/>
      <w:lvlText w:val="%1.%2.%3.%4.%5"/>
      <w:lvlJc w:val="left"/>
      <w:pPr>
        <w:pStyle w:val="838"/>
        <w:ind w:left="900" w:hanging="900"/>
        <w:tabs>
          <w:tab w:val="num" w:pos="900" w:leader="none"/>
        </w:tabs>
      </w:pPr>
      <w:rPr>
        <w:rFonts w:hint="eastAsia"/>
      </w:rPr>
    </w:lvl>
    <w:lvl w:ilvl="5">
      <w:start w:val="1"/>
      <w:numFmt w:val="decimal"/>
      <w:isLgl w:val="false"/>
      <w:suff w:val="tab"/>
      <w:lvlText w:val="%1.%2.%3.%4.%5.%6"/>
      <w:lvlJc w:val="left"/>
      <w:pPr>
        <w:pStyle w:val="838"/>
        <w:ind w:left="900" w:hanging="900"/>
        <w:tabs>
          <w:tab w:val="num" w:pos="900" w:leader="none"/>
        </w:tabs>
      </w:pPr>
      <w:rPr>
        <w:rFonts w:hint="eastAsia"/>
      </w:rPr>
    </w:lvl>
    <w:lvl w:ilvl="6">
      <w:start w:val="1"/>
      <w:numFmt w:val="decimal"/>
      <w:isLgl w:val="false"/>
      <w:suff w:val="tab"/>
      <w:lvlText w:val="%1.%2.%3.%4.%5.%6.%7"/>
      <w:lvlJc w:val="left"/>
      <w:pPr>
        <w:pStyle w:val="838"/>
        <w:ind w:left="900" w:hanging="900"/>
        <w:tabs>
          <w:tab w:val="num" w:pos="900" w:leader="none"/>
        </w:tabs>
      </w:pPr>
      <w:rPr>
        <w:rFonts w:hint="eastAsia"/>
      </w:rPr>
    </w:lvl>
    <w:lvl w:ilvl="7">
      <w:start w:val="1"/>
      <w:numFmt w:val="decimal"/>
      <w:isLgl w:val="false"/>
      <w:suff w:val="tab"/>
      <w:lvlText w:val="%1.%2.%3.%4.%5.%6.%7.%8"/>
      <w:lvlJc w:val="left"/>
      <w:pPr>
        <w:pStyle w:val="838"/>
        <w:ind w:left="900" w:hanging="900"/>
        <w:tabs>
          <w:tab w:val="num" w:pos="900" w:leader="none"/>
        </w:tabs>
      </w:pPr>
      <w:rPr>
        <w:rFonts w:hint="eastAsia"/>
      </w:rPr>
    </w:lvl>
    <w:lvl w:ilvl="8">
      <w:start w:val="1"/>
      <w:numFmt w:val="decimal"/>
      <w:isLgl w:val="false"/>
      <w:suff w:val="tab"/>
      <w:lvlText w:val="%1.%2.%3.%4.%5.%6.%7.%8.%9"/>
      <w:lvlJc w:val="left"/>
      <w:pPr>
        <w:pStyle w:val="838"/>
        <w:ind w:left="900" w:hanging="900"/>
        <w:tabs>
          <w:tab w:val="num" w:pos="900" w:leader="none"/>
        </w:tabs>
      </w:pPr>
      <w:rPr>
        <w:rFonts w:hint="eastAsia"/>
      </w:rPr>
    </w:lvl>
  </w:abstractNum>
  <w:abstractNum w:abstractNumId="9">
    <w:multiLevelType w:val="hybridMultilevel"/>
    <w:lvl w:ilvl="0">
      <w:start w:val="1"/>
      <w:numFmt w:val="decimal"/>
      <w:pStyle w:val="1049"/>
      <w:isLgl w:val="false"/>
      <w:suff w:val="tab"/>
      <w:lvlText w:val="%1)"/>
      <w:lvlJc w:val="left"/>
      <w:pPr>
        <w:pStyle w:val="838"/>
        <w:ind w:left="420" w:hanging="420"/>
      </w:pPr>
    </w:lvl>
    <w:lvl w:ilvl="1">
      <w:start w:val="1"/>
      <w:numFmt w:val="lowerLetter"/>
      <w:isLgl w:val="false"/>
      <w:suff w:val="tab"/>
      <w:lvlText w:val="%2)"/>
      <w:lvlJc w:val="left"/>
      <w:pPr>
        <w:pStyle w:val="838"/>
        <w:ind w:left="840" w:hanging="420"/>
      </w:pPr>
    </w:lvl>
    <w:lvl w:ilvl="2">
      <w:start w:val="1"/>
      <w:numFmt w:val="lowerRoman"/>
      <w:isLgl w:val="false"/>
      <w:suff w:val="tab"/>
      <w:lvlText w:val="%3."/>
      <w:lvlJc w:val="right"/>
      <w:pPr>
        <w:pStyle w:val="838"/>
        <w:ind w:left="1260" w:hanging="420"/>
      </w:pPr>
    </w:lvl>
    <w:lvl w:ilvl="3">
      <w:start w:val="1"/>
      <w:numFmt w:val="decimal"/>
      <w:isLgl w:val="false"/>
      <w:suff w:val="tab"/>
      <w:lvlText w:val="%4."/>
      <w:lvlJc w:val="left"/>
      <w:pPr>
        <w:pStyle w:val="838"/>
        <w:ind w:left="1680" w:hanging="420"/>
      </w:pPr>
    </w:lvl>
    <w:lvl w:ilvl="4">
      <w:start w:val="1"/>
      <w:numFmt w:val="lowerLetter"/>
      <w:isLgl w:val="false"/>
      <w:suff w:val="tab"/>
      <w:lvlText w:val="%5)"/>
      <w:lvlJc w:val="left"/>
      <w:pPr>
        <w:pStyle w:val="838"/>
        <w:ind w:left="2100" w:hanging="420"/>
      </w:pPr>
    </w:lvl>
    <w:lvl w:ilvl="5">
      <w:start w:val="1"/>
      <w:numFmt w:val="lowerRoman"/>
      <w:isLgl w:val="false"/>
      <w:suff w:val="tab"/>
      <w:lvlText w:val="%6."/>
      <w:lvlJc w:val="right"/>
      <w:pPr>
        <w:pStyle w:val="838"/>
        <w:ind w:left="2520" w:hanging="420"/>
      </w:pPr>
    </w:lvl>
    <w:lvl w:ilvl="6">
      <w:start w:val="1"/>
      <w:numFmt w:val="decimal"/>
      <w:isLgl w:val="false"/>
      <w:suff w:val="tab"/>
      <w:lvlText w:val="%7."/>
      <w:lvlJc w:val="left"/>
      <w:pPr>
        <w:pStyle w:val="838"/>
        <w:ind w:left="2940" w:hanging="420"/>
      </w:pPr>
    </w:lvl>
    <w:lvl w:ilvl="7">
      <w:start w:val="1"/>
      <w:numFmt w:val="lowerLetter"/>
      <w:isLgl w:val="false"/>
      <w:suff w:val="tab"/>
      <w:lvlText w:val="%8)"/>
      <w:lvlJc w:val="left"/>
      <w:pPr>
        <w:pStyle w:val="838"/>
        <w:ind w:left="3360" w:hanging="420"/>
      </w:pPr>
    </w:lvl>
    <w:lvl w:ilvl="8">
      <w:start w:val="1"/>
      <w:numFmt w:val="lowerRoman"/>
      <w:isLgl w:val="false"/>
      <w:suff w:val="tab"/>
      <w:lvlText w:val="%9."/>
      <w:lvlJc w:val="right"/>
      <w:pPr>
        <w:pStyle w:val="838"/>
        <w:ind w:left="3780" w:hanging="420"/>
      </w:pPr>
    </w:lvl>
  </w:abstractNum>
  <w:abstractNum w:abstractNumId="10">
    <w:multiLevelType w:val="hybridMultilevel"/>
    <w:lvl w:ilvl="0">
      <w:start w:val="1"/>
      <w:numFmt w:val="decimal"/>
      <w:pStyle w:val="1079"/>
      <w:isLgl w:val="false"/>
      <w:suff w:val="tab"/>
      <w:lvlText w:val="%1"/>
      <w:lvlJc w:val="left"/>
      <w:pPr>
        <w:pStyle w:val="838"/>
        <w:ind w:left="680" w:hanging="680"/>
      </w:pPr>
      <w:rPr>
        <w:rFonts w:hint="eastAsia" w:ascii="宋体" w:hAnsi="宋体" w:eastAsia="宋体"/>
      </w:rPr>
    </w:lvl>
    <w:lvl w:ilvl="1">
      <w:start w:val="1"/>
      <w:numFmt w:val="decimal"/>
      <w:pStyle w:val="1080"/>
      <w:isLgl w:val="false"/>
      <w:suff w:val="tab"/>
      <w:lvlText w:val="%1.%2"/>
      <w:lvlJc w:val="left"/>
      <w:pPr>
        <w:pStyle w:val="838"/>
        <w:ind w:left="851" w:hanging="851"/>
      </w:pPr>
      <w:rPr>
        <w:rFonts w:hint="eastAsia" w:ascii="宋体" w:hAnsi="宋体" w:eastAsia="宋体"/>
        <w:color w:val="000000"/>
      </w:rPr>
    </w:lvl>
    <w:lvl w:ilvl="2">
      <w:start w:val="1"/>
      <w:numFmt w:val="decimal"/>
      <w:pStyle w:val="1081"/>
      <w:isLgl w:val="false"/>
      <w:suff w:val="tab"/>
      <w:lvlText w:val="%1.%2.%3"/>
      <w:lvlJc w:val="left"/>
      <w:pPr>
        <w:pStyle w:val="838"/>
        <w:ind w:left="851" w:hanging="851"/>
      </w:pPr>
      <w:rPr>
        <w:rFonts w:hint="eastAsia"/>
      </w:rPr>
    </w:lvl>
    <w:lvl w:ilvl="3">
      <w:start w:val="1"/>
      <w:numFmt w:val="decimal"/>
      <w:isLgl w:val="false"/>
      <w:suff w:val="tab"/>
      <w:lvlText w:val="%1.%2.%3.%4"/>
      <w:lvlJc w:val="left"/>
      <w:pPr>
        <w:pStyle w:val="838"/>
        <w:ind w:left="680" w:hanging="680"/>
      </w:pPr>
      <w:rPr>
        <w:rFonts w:hint="eastAsia"/>
      </w:rPr>
    </w:lvl>
    <w:lvl w:ilvl="4">
      <w:start w:val="1"/>
      <w:numFmt w:val="decimal"/>
      <w:isLgl w:val="false"/>
      <w:suff w:val="tab"/>
      <w:lvlText w:val="%1.%2.%3.%4.%5"/>
      <w:lvlJc w:val="left"/>
      <w:pPr>
        <w:pStyle w:val="838"/>
        <w:ind w:left="680" w:hanging="680"/>
      </w:pPr>
      <w:rPr>
        <w:rFonts w:hint="eastAsia"/>
      </w:rPr>
    </w:lvl>
    <w:lvl w:ilvl="5">
      <w:start w:val="1"/>
      <w:numFmt w:val="decimal"/>
      <w:isLgl w:val="false"/>
      <w:suff w:val="tab"/>
      <w:lvlText w:val="%1.%2.%3.%4.%5.%6"/>
      <w:lvlJc w:val="left"/>
      <w:pPr>
        <w:pStyle w:val="838"/>
        <w:ind w:left="680" w:hanging="680"/>
      </w:pPr>
      <w:rPr>
        <w:rFonts w:hint="eastAsia"/>
      </w:rPr>
    </w:lvl>
    <w:lvl w:ilvl="6">
      <w:start w:val="1"/>
      <w:numFmt w:val="decimal"/>
      <w:isLgl w:val="false"/>
      <w:suff w:val="tab"/>
      <w:lvlText w:val="%1.%2.%3.%4.%5.%6.%7"/>
      <w:lvlJc w:val="left"/>
      <w:pPr>
        <w:pStyle w:val="838"/>
        <w:ind w:left="680" w:hanging="680"/>
      </w:pPr>
      <w:rPr>
        <w:rFonts w:hint="eastAsia"/>
      </w:rPr>
    </w:lvl>
    <w:lvl w:ilvl="7">
      <w:start w:val="1"/>
      <w:numFmt w:val="decimal"/>
      <w:isLgl w:val="false"/>
      <w:suff w:val="tab"/>
      <w:lvlText w:val="%1.%2.%3.%4.%5.%6.%7.%8"/>
      <w:lvlJc w:val="left"/>
      <w:pPr>
        <w:pStyle w:val="838"/>
        <w:ind w:left="680" w:hanging="680"/>
      </w:pPr>
      <w:rPr>
        <w:rFonts w:hint="eastAsia"/>
      </w:rPr>
    </w:lvl>
    <w:lvl w:ilvl="8">
      <w:start w:val="1"/>
      <w:numFmt w:val="decimal"/>
      <w:isLgl w:val="false"/>
      <w:suff w:val="tab"/>
      <w:lvlText w:val="%1.%2.%3.%4.%5.%6.%7.%8.%9"/>
      <w:lvlJc w:val="left"/>
      <w:pPr>
        <w:pStyle w:val="838"/>
        <w:ind w:left="680" w:hanging="680"/>
      </w:pPr>
      <w:rPr>
        <w:rFonts w:hint="eastAsia"/>
      </w:rPr>
    </w:lvl>
  </w:abstractNum>
  <w:abstractNum w:abstractNumId="11">
    <w:multiLevelType w:val="hybridMultilevel"/>
    <w:lvl w:ilvl="0">
      <w:start w:val="1"/>
      <w:numFmt w:val="decimal"/>
      <w:isLgl w:val="false"/>
      <w:suff w:val="tab"/>
      <w:lvlText w:val="%1"/>
      <w:lvlJc w:val="left"/>
      <w:pPr>
        <w:pStyle w:val="838"/>
        <w:ind w:left="900" w:hanging="900"/>
        <w:tabs>
          <w:tab w:val="num" w:pos="900" w:leader="none"/>
        </w:tabs>
      </w:pPr>
      <w:rPr>
        <w:rFonts w:hint="eastAsia"/>
      </w:rPr>
    </w:lvl>
    <w:lvl w:ilvl="1">
      <w:start w:val="1"/>
      <w:numFmt w:val="decimal"/>
      <w:isLgl w:val="false"/>
      <w:suff w:val="tab"/>
      <w:lvlText w:val="%1.%2"/>
      <w:lvlJc w:val="left"/>
      <w:pPr>
        <w:pStyle w:val="8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38"/>
        <w:ind w:left="1980" w:hanging="900"/>
        <w:tabs>
          <w:tab w:val="num" w:pos="1980" w:leader="none"/>
        </w:tabs>
      </w:pPr>
      <w:rPr>
        <w:rFonts w:hint="eastAsia"/>
      </w:rPr>
    </w:lvl>
    <w:lvl w:ilvl="3">
      <w:start w:val="1"/>
      <w:numFmt w:val="decimal"/>
      <w:isLgl w:val="false"/>
      <w:suff w:val="tab"/>
      <w:lvlText w:val="%1.%2.%3.%4"/>
      <w:lvlJc w:val="left"/>
      <w:pPr>
        <w:pStyle w:val="838"/>
        <w:ind w:left="900" w:hanging="900"/>
        <w:tabs>
          <w:tab w:val="num" w:pos="900" w:leader="none"/>
        </w:tabs>
      </w:pPr>
      <w:rPr>
        <w:rFonts w:hint="eastAsia"/>
      </w:rPr>
    </w:lvl>
    <w:lvl w:ilvl="4">
      <w:start w:val="1"/>
      <w:numFmt w:val="decimal"/>
      <w:isLgl w:val="false"/>
      <w:suff w:val="tab"/>
      <w:lvlText w:val="%1.%2.%3.%4.%5"/>
      <w:lvlJc w:val="left"/>
      <w:pPr>
        <w:pStyle w:val="838"/>
        <w:ind w:left="900" w:hanging="900"/>
        <w:tabs>
          <w:tab w:val="num" w:pos="900" w:leader="none"/>
        </w:tabs>
      </w:pPr>
      <w:rPr>
        <w:rFonts w:hint="eastAsia"/>
      </w:rPr>
    </w:lvl>
    <w:lvl w:ilvl="5">
      <w:start w:val="1"/>
      <w:numFmt w:val="decimal"/>
      <w:isLgl w:val="false"/>
      <w:suff w:val="tab"/>
      <w:lvlText w:val="%1.%2.%3.%4.%5.%6"/>
      <w:lvlJc w:val="left"/>
      <w:pPr>
        <w:pStyle w:val="838"/>
        <w:ind w:left="900" w:hanging="900"/>
        <w:tabs>
          <w:tab w:val="num" w:pos="900" w:leader="none"/>
        </w:tabs>
      </w:pPr>
      <w:rPr>
        <w:rFonts w:hint="eastAsia"/>
      </w:rPr>
    </w:lvl>
    <w:lvl w:ilvl="6">
      <w:start w:val="1"/>
      <w:numFmt w:val="decimal"/>
      <w:isLgl w:val="false"/>
      <w:suff w:val="tab"/>
      <w:lvlText w:val="%1.%2.%3.%4.%5.%6.%7"/>
      <w:lvlJc w:val="left"/>
      <w:pPr>
        <w:pStyle w:val="838"/>
        <w:ind w:left="900" w:hanging="900"/>
        <w:tabs>
          <w:tab w:val="num" w:pos="900" w:leader="none"/>
        </w:tabs>
      </w:pPr>
      <w:rPr>
        <w:rFonts w:hint="eastAsia"/>
      </w:rPr>
    </w:lvl>
    <w:lvl w:ilvl="7">
      <w:start w:val="1"/>
      <w:numFmt w:val="decimal"/>
      <w:isLgl w:val="false"/>
      <w:suff w:val="tab"/>
      <w:lvlText w:val="%1.%2.%3.%4.%5.%6.%7.%8"/>
      <w:lvlJc w:val="left"/>
      <w:pPr>
        <w:pStyle w:val="838"/>
        <w:ind w:left="900" w:hanging="900"/>
        <w:tabs>
          <w:tab w:val="num" w:pos="900" w:leader="none"/>
        </w:tabs>
      </w:pPr>
      <w:rPr>
        <w:rFonts w:hint="eastAsia"/>
      </w:rPr>
    </w:lvl>
    <w:lvl w:ilvl="8">
      <w:start w:val="1"/>
      <w:numFmt w:val="decimal"/>
      <w:isLgl w:val="false"/>
      <w:suff w:val="tab"/>
      <w:lvlText w:val="%1.%2.%3.%4.%5.%6.%7.%8.%9"/>
      <w:lvlJc w:val="left"/>
      <w:pPr>
        <w:pStyle w:val="838"/>
        <w:ind w:left="900" w:hanging="900"/>
        <w:tabs>
          <w:tab w:val="num" w:pos="900" w:leader="none"/>
        </w:tabs>
      </w:pPr>
      <w:rPr>
        <w:rFonts w:hint="eastAsia"/>
      </w:rPr>
    </w:lvl>
  </w:abstractNum>
  <w:abstractNum w:abstractNumId="12">
    <w:multiLevelType w:val="hybridMultilevel"/>
    <w:lvl w:ilvl="0">
      <w:start w:val="1"/>
      <w:numFmt w:val="japaneseCounting"/>
      <w:isLgl w:val="false"/>
      <w:suff w:val="tab"/>
      <w:lvlText w:val="%1、"/>
      <w:lvlJc w:val="left"/>
      <w:pPr>
        <w:pStyle w:val="838"/>
        <w:ind w:left="500" w:hanging="500"/>
      </w:pPr>
    </w:lvl>
    <w:lvl w:ilvl="1">
      <w:start w:val="1"/>
      <w:numFmt w:val="lowerLetter"/>
      <w:isLgl w:val="false"/>
      <w:suff w:val="tab"/>
      <w:lvlText w:val="%2)"/>
      <w:lvlJc w:val="left"/>
      <w:pPr>
        <w:pStyle w:val="838"/>
        <w:ind w:left="840" w:hanging="420"/>
      </w:pPr>
    </w:lvl>
    <w:lvl w:ilvl="2">
      <w:start w:val="1"/>
      <w:numFmt w:val="lowerRoman"/>
      <w:isLgl w:val="false"/>
      <w:suff w:val="tab"/>
      <w:lvlText w:val="%3."/>
      <w:lvlJc w:val="right"/>
      <w:pPr>
        <w:pStyle w:val="838"/>
        <w:ind w:left="1260" w:hanging="420"/>
      </w:pPr>
    </w:lvl>
    <w:lvl w:ilvl="3">
      <w:start w:val="1"/>
      <w:numFmt w:val="decimal"/>
      <w:isLgl w:val="false"/>
      <w:suff w:val="tab"/>
      <w:lvlText w:val="%4."/>
      <w:lvlJc w:val="left"/>
      <w:pPr>
        <w:pStyle w:val="838"/>
        <w:ind w:left="1680" w:hanging="420"/>
      </w:pPr>
    </w:lvl>
    <w:lvl w:ilvl="4">
      <w:start w:val="1"/>
      <w:numFmt w:val="lowerLetter"/>
      <w:isLgl w:val="false"/>
      <w:suff w:val="tab"/>
      <w:lvlText w:val="%5)"/>
      <w:lvlJc w:val="left"/>
      <w:pPr>
        <w:pStyle w:val="838"/>
        <w:ind w:left="2100" w:hanging="420"/>
      </w:pPr>
    </w:lvl>
    <w:lvl w:ilvl="5">
      <w:start w:val="1"/>
      <w:numFmt w:val="lowerRoman"/>
      <w:isLgl w:val="false"/>
      <w:suff w:val="tab"/>
      <w:lvlText w:val="%6."/>
      <w:lvlJc w:val="right"/>
      <w:pPr>
        <w:pStyle w:val="838"/>
        <w:ind w:left="2520" w:hanging="420"/>
      </w:pPr>
    </w:lvl>
    <w:lvl w:ilvl="6">
      <w:start w:val="1"/>
      <w:numFmt w:val="decimal"/>
      <w:isLgl w:val="false"/>
      <w:suff w:val="tab"/>
      <w:lvlText w:val="%7."/>
      <w:lvlJc w:val="left"/>
      <w:pPr>
        <w:pStyle w:val="838"/>
        <w:ind w:left="2940" w:hanging="420"/>
      </w:pPr>
    </w:lvl>
    <w:lvl w:ilvl="7">
      <w:start w:val="1"/>
      <w:numFmt w:val="lowerLetter"/>
      <w:isLgl w:val="false"/>
      <w:suff w:val="tab"/>
      <w:lvlText w:val="%8)"/>
      <w:lvlJc w:val="left"/>
      <w:pPr>
        <w:pStyle w:val="838"/>
        <w:ind w:left="3360" w:hanging="420"/>
      </w:pPr>
    </w:lvl>
    <w:lvl w:ilvl="8">
      <w:start w:val="1"/>
      <w:numFmt w:val="lowerRoman"/>
      <w:isLgl w:val="false"/>
      <w:suff w:val="tab"/>
      <w:lvlText w:val="%9."/>
      <w:lvlJc w:val="right"/>
      <w:pPr>
        <w:pStyle w:val="838"/>
        <w:ind w:left="3780" w:hanging="420"/>
      </w:pPr>
    </w:lvl>
  </w:abstractNum>
  <w:abstractNum w:abstractNumId="13">
    <w:multiLevelType w:val="hybridMultilevel"/>
    <w:lvl w:ilvl="0">
      <w:start w:val="1"/>
      <w:numFmt w:val="decimal"/>
      <w:isLgl w:val="false"/>
      <w:suff w:val="tab"/>
      <w:lvlText w:val="%1"/>
      <w:lvlJc w:val="left"/>
      <w:pPr>
        <w:pStyle w:val="838"/>
        <w:ind w:left="900" w:hanging="900"/>
        <w:tabs>
          <w:tab w:val="num" w:pos="900" w:leader="none"/>
        </w:tabs>
      </w:pPr>
      <w:rPr>
        <w:rFonts w:hint="eastAsia"/>
      </w:rPr>
    </w:lvl>
    <w:lvl w:ilvl="1">
      <w:start w:val="1"/>
      <w:numFmt w:val="decimal"/>
      <w:isLgl w:val="false"/>
      <w:suff w:val="tab"/>
      <w:lvlText w:val="%1.%2"/>
      <w:lvlJc w:val="left"/>
      <w:pPr>
        <w:pStyle w:val="8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38"/>
        <w:ind w:left="1980" w:hanging="900"/>
        <w:tabs>
          <w:tab w:val="num" w:pos="1980" w:leader="none"/>
        </w:tabs>
      </w:pPr>
      <w:rPr>
        <w:rFonts w:hint="eastAsia"/>
      </w:rPr>
    </w:lvl>
    <w:lvl w:ilvl="3">
      <w:start w:val="1"/>
      <w:numFmt w:val="decimal"/>
      <w:isLgl w:val="false"/>
      <w:suff w:val="tab"/>
      <w:lvlText w:val="%1.%2.%3.%4"/>
      <w:lvlJc w:val="left"/>
      <w:pPr>
        <w:pStyle w:val="838"/>
        <w:ind w:left="900" w:hanging="900"/>
        <w:tabs>
          <w:tab w:val="num" w:pos="900" w:leader="none"/>
        </w:tabs>
      </w:pPr>
      <w:rPr>
        <w:rFonts w:hint="eastAsia"/>
      </w:rPr>
    </w:lvl>
    <w:lvl w:ilvl="4">
      <w:start w:val="1"/>
      <w:numFmt w:val="decimal"/>
      <w:isLgl w:val="false"/>
      <w:suff w:val="tab"/>
      <w:lvlText w:val="%1.%2.%3.%4.%5"/>
      <w:lvlJc w:val="left"/>
      <w:pPr>
        <w:pStyle w:val="838"/>
        <w:ind w:left="900" w:hanging="900"/>
        <w:tabs>
          <w:tab w:val="num" w:pos="900" w:leader="none"/>
        </w:tabs>
      </w:pPr>
      <w:rPr>
        <w:rFonts w:hint="eastAsia"/>
      </w:rPr>
    </w:lvl>
    <w:lvl w:ilvl="5">
      <w:start w:val="1"/>
      <w:numFmt w:val="decimal"/>
      <w:isLgl w:val="false"/>
      <w:suff w:val="tab"/>
      <w:lvlText w:val="%1.%2.%3.%4.%5.%6"/>
      <w:lvlJc w:val="left"/>
      <w:pPr>
        <w:pStyle w:val="838"/>
        <w:ind w:left="900" w:hanging="900"/>
        <w:tabs>
          <w:tab w:val="num" w:pos="900" w:leader="none"/>
        </w:tabs>
      </w:pPr>
      <w:rPr>
        <w:rFonts w:hint="eastAsia"/>
      </w:rPr>
    </w:lvl>
    <w:lvl w:ilvl="6">
      <w:start w:val="1"/>
      <w:numFmt w:val="decimal"/>
      <w:isLgl w:val="false"/>
      <w:suff w:val="tab"/>
      <w:lvlText w:val="%1.%2.%3.%4.%5.%6.%7"/>
      <w:lvlJc w:val="left"/>
      <w:pPr>
        <w:pStyle w:val="838"/>
        <w:ind w:left="900" w:hanging="900"/>
        <w:tabs>
          <w:tab w:val="num" w:pos="900" w:leader="none"/>
        </w:tabs>
      </w:pPr>
      <w:rPr>
        <w:rFonts w:hint="eastAsia"/>
      </w:rPr>
    </w:lvl>
    <w:lvl w:ilvl="7">
      <w:start w:val="1"/>
      <w:numFmt w:val="decimal"/>
      <w:isLgl w:val="false"/>
      <w:suff w:val="tab"/>
      <w:lvlText w:val="%1.%2.%3.%4.%5.%6.%7.%8"/>
      <w:lvlJc w:val="left"/>
      <w:pPr>
        <w:pStyle w:val="838"/>
        <w:ind w:left="900" w:hanging="900"/>
        <w:tabs>
          <w:tab w:val="num" w:pos="900" w:leader="none"/>
        </w:tabs>
      </w:pPr>
      <w:rPr>
        <w:rFonts w:hint="eastAsia"/>
      </w:rPr>
    </w:lvl>
    <w:lvl w:ilvl="8">
      <w:start w:val="1"/>
      <w:numFmt w:val="decimal"/>
      <w:isLgl w:val="false"/>
      <w:suff w:val="tab"/>
      <w:lvlText w:val="%1.%2.%3.%4.%5.%6.%7.%8.%9"/>
      <w:lvlJc w:val="left"/>
      <w:pPr>
        <w:pStyle w:val="838"/>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838"/>
        <w:ind w:left="900" w:hanging="900"/>
        <w:tabs>
          <w:tab w:val="num" w:pos="900" w:leader="none"/>
        </w:tabs>
      </w:pPr>
      <w:rPr>
        <w:rFonts w:hint="eastAsia"/>
      </w:rPr>
    </w:lvl>
    <w:lvl w:ilvl="1">
      <w:start w:val="1"/>
      <w:numFmt w:val="decimal"/>
      <w:isLgl w:val="false"/>
      <w:suff w:val="tab"/>
      <w:lvlText w:val="%1.%2"/>
      <w:lvlJc w:val="left"/>
      <w:pPr>
        <w:pStyle w:val="8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38"/>
        <w:ind w:left="1980" w:hanging="900"/>
        <w:tabs>
          <w:tab w:val="num" w:pos="1980" w:leader="none"/>
        </w:tabs>
      </w:pPr>
      <w:rPr>
        <w:rFonts w:hint="eastAsia"/>
      </w:rPr>
    </w:lvl>
    <w:lvl w:ilvl="3">
      <w:start w:val="1"/>
      <w:numFmt w:val="decimal"/>
      <w:isLgl w:val="false"/>
      <w:suff w:val="tab"/>
      <w:lvlText w:val="%1.%2.%3.%4"/>
      <w:lvlJc w:val="left"/>
      <w:pPr>
        <w:pStyle w:val="838"/>
        <w:ind w:left="900" w:hanging="900"/>
        <w:tabs>
          <w:tab w:val="num" w:pos="900" w:leader="none"/>
        </w:tabs>
      </w:pPr>
      <w:rPr>
        <w:rFonts w:hint="eastAsia"/>
      </w:rPr>
    </w:lvl>
    <w:lvl w:ilvl="4">
      <w:start w:val="1"/>
      <w:numFmt w:val="decimal"/>
      <w:isLgl w:val="false"/>
      <w:suff w:val="tab"/>
      <w:lvlText w:val="%1.%2.%3.%4.%5"/>
      <w:lvlJc w:val="left"/>
      <w:pPr>
        <w:pStyle w:val="838"/>
        <w:ind w:left="900" w:hanging="900"/>
        <w:tabs>
          <w:tab w:val="num" w:pos="900" w:leader="none"/>
        </w:tabs>
      </w:pPr>
      <w:rPr>
        <w:rFonts w:hint="eastAsia"/>
      </w:rPr>
    </w:lvl>
    <w:lvl w:ilvl="5">
      <w:start w:val="1"/>
      <w:numFmt w:val="decimal"/>
      <w:isLgl w:val="false"/>
      <w:suff w:val="tab"/>
      <w:lvlText w:val="%1.%2.%3.%4.%5.%6"/>
      <w:lvlJc w:val="left"/>
      <w:pPr>
        <w:pStyle w:val="838"/>
        <w:ind w:left="900" w:hanging="900"/>
        <w:tabs>
          <w:tab w:val="num" w:pos="900" w:leader="none"/>
        </w:tabs>
      </w:pPr>
      <w:rPr>
        <w:rFonts w:hint="eastAsia"/>
      </w:rPr>
    </w:lvl>
    <w:lvl w:ilvl="6">
      <w:start w:val="1"/>
      <w:numFmt w:val="decimal"/>
      <w:isLgl w:val="false"/>
      <w:suff w:val="tab"/>
      <w:lvlText w:val="%1.%2.%3.%4.%5.%6.%7"/>
      <w:lvlJc w:val="left"/>
      <w:pPr>
        <w:pStyle w:val="838"/>
        <w:ind w:left="900" w:hanging="900"/>
        <w:tabs>
          <w:tab w:val="num" w:pos="900" w:leader="none"/>
        </w:tabs>
      </w:pPr>
      <w:rPr>
        <w:rFonts w:hint="eastAsia"/>
      </w:rPr>
    </w:lvl>
    <w:lvl w:ilvl="7">
      <w:start w:val="1"/>
      <w:numFmt w:val="decimal"/>
      <w:isLgl w:val="false"/>
      <w:suff w:val="tab"/>
      <w:lvlText w:val="%1.%2.%3.%4.%5.%6.%7.%8"/>
      <w:lvlJc w:val="left"/>
      <w:pPr>
        <w:pStyle w:val="838"/>
        <w:ind w:left="900" w:hanging="900"/>
        <w:tabs>
          <w:tab w:val="num" w:pos="900" w:leader="none"/>
        </w:tabs>
      </w:pPr>
      <w:rPr>
        <w:rFonts w:hint="eastAsia"/>
      </w:rPr>
    </w:lvl>
    <w:lvl w:ilvl="8">
      <w:start w:val="1"/>
      <w:numFmt w:val="decimal"/>
      <w:isLgl w:val="false"/>
      <w:suff w:val="tab"/>
      <w:lvlText w:val="%1.%2.%3.%4.%5.%6.%7.%8.%9"/>
      <w:lvlJc w:val="left"/>
      <w:pPr>
        <w:pStyle w:val="838"/>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838"/>
        <w:ind w:left="900" w:hanging="900"/>
        <w:tabs>
          <w:tab w:val="num" w:pos="900" w:leader="none"/>
        </w:tabs>
      </w:pPr>
      <w:rPr>
        <w:rFonts w:hint="eastAsia"/>
      </w:rPr>
    </w:lvl>
    <w:lvl w:ilvl="1">
      <w:start w:val="1"/>
      <w:numFmt w:val="decimal"/>
      <w:isLgl w:val="false"/>
      <w:suff w:val="tab"/>
      <w:lvlText w:val="%1.%2"/>
      <w:lvlJc w:val="left"/>
      <w:pPr>
        <w:pStyle w:val="8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38"/>
        <w:ind w:left="1980" w:hanging="900"/>
        <w:tabs>
          <w:tab w:val="num" w:pos="1980" w:leader="none"/>
        </w:tabs>
      </w:pPr>
      <w:rPr>
        <w:rFonts w:hint="eastAsia"/>
      </w:rPr>
    </w:lvl>
    <w:lvl w:ilvl="3">
      <w:start w:val="1"/>
      <w:numFmt w:val="decimal"/>
      <w:isLgl w:val="false"/>
      <w:suff w:val="tab"/>
      <w:lvlText w:val="%1.%2.%3.%4"/>
      <w:lvlJc w:val="left"/>
      <w:pPr>
        <w:pStyle w:val="838"/>
        <w:ind w:left="900" w:hanging="900"/>
        <w:tabs>
          <w:tab w:val="num" w:pos="900" w:leader="none"/>
        </w:tabs>
      </w:pPr>
      <w:rPr>
        <w:rFonts w:hint="eastAsia"/>
      </w:rPr>
    </w:lvl>
    <w:lvl w:ilvl="4">
      <w:start w:val="1"/>
      <w:numFmt w:val="decimal"/>
      <w:isLgl w:val="false"/>
      <w:suff w:val="tab"/>
      <w:lvlText w:val="%1.%2.%3.%4.%5"/>
      <w:lvlJc w:val="left"/>
      <w:pPr>
        <w:pStyle w:val="838"/>
        <w:ind w:left="900" w:hanging="900"/>
        <w:tabs>
          <w:tab w:val="num" w:pos="900" w:leader="none"/>
        </w:tabs>
      </w:pPr>
      <w:rPr>
        <w:rFonts w:hint="eastAsia"/>
      </w:rPr>
    </w:lvl>
    <w:lvl w:ilvl="5">
      <w:start w:val="1"/>
      <w:numFmt w:val="decimal"/>
      <w:isLgl w:val="false"/>
      <w:suff w:val="tab"/>
      <w:lvlText w:val="%1.%2.%3.%4.%5.%6"/>
      <w:lvlJc w:val="left"/>
      <w:pPr>
        <w:pStyle w:val="838"/>
        <w:ind w:left="900" w:hanging="900"/>
        <w:tabs>
          <w:tab w:val="num" w:pos="900" w:leader="none"/>
        </w:tabs>
      </w:pPr>
      <w:rPr>
        <w:rFonts w:hint="eastAsia"/>
      </w:rPr>
    </w:lvl>
    <w:lvl w:ilvl="6">
      <w:start w:val="1"/>
      <w:numFmt w:val="decimal"/>
      <w:isLgl w:val="false"/>
      <w:suff w:val="tab"/>
      <w:lvlText w:val="%1.%2.%3.%4.%5.%6.%7"/>
      <w:lvlJc w:val="left"/>
      <w:pPr>
        <w:pStyle w:val="838"/>
        <w:ind w:left="900" w:hanging="900"/>
        <w:tabs>
          <w:tab w:val="num" w:pos="900" w:leader="none"/>
        </w:tabs>
      </w:pPr>
      <w:rPr>
        <w:rFonts w:hint="eastAsia"/>
      </w:rPr>
    </w:lvl>
    <w:lvl w:ilvl="7">
      <w:start w:val="1"/>
      <w:numFmt w:val="decimal"/>
      <w:isLgl w:val="false"/>
      <w:suff w:val="tab"/>
      <w:lvlText w:val="%1.%2.%3.%4.%5.%6.%7.%8"/>
      <w:lvlJc w:val="left"/>
      <w:pPr>
        <w:pStyle w:val="838"/>
        <w:ind w:left="900" w:hanging="900"/>
        <w:tabs>
          <w:tab w:val="num" w:pos="900" w:leader="none"/>
        </w:tabs>
      </w:pPr>
      <w:rPr>
        <w:rFonts w:hint="eastAsia"/>
      </w:rPr>
    </w:lvl>
    <w:lvl w:ilvl="8">
      <w:start w:val="1"/>
      <w:numFmt w:val="decimal"/>
      <w:isLgl w:val="false"/>
      <w:suff w:val="tab"/>
      <w:lvlText w:val="%1.%2.%3.%4.%5.%6.%7.%8.%9"/>
      <w:lvlJc w:val="left"/>
      <w:pPr>
        <w:pStyle w:val="838"/>
        <w:ind w:left="900" w:hanging="900"/>
        <w:tabs>
          <w:tab w:val="num" w:pos="900" w:leader="none"/>
        </w:tabs>
      </w:pPr>
      <w:rPr>
        <w:rFonts w:hint="eastAsia"/>
      </w:rPr>
    </w:lvl>
  </w:abstractNum>
  <w:abstractNum w:abstractNumId="16">
    <w:multiLevelType w:val="hybridMultilevel"/>
    <w:lvl w:ilvl="0">
      <w:start w:val="9"/>
      <w:numFmt w:val="decimal"/>
      <w:isLgl w:val="false"/>
      <w:suff w:val="tab"/>
      <w:lvlText w:val="%1."/>
      <w:lvlJc w:val="left"/>
      <w:pPr>
        <w:pStyle w:val="8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3"/>
  </w:num>
  <w:num w:numId="4">
    <w:abstractNumId w:val="7"/>
  </w:num>
  <w:num w:numId="5">
    <w:abstractNumId w:val="9"/>
  </w:num>
  <w:num w:numId="6">
    <w:abstractNumId w:val="4"/>
  </w:num>
  <w:num w:numId="7">
    <w:abstractNumId w:val="10"/>
  </w:num>
  <w:num w:numId="8">
    <w:abstractNumId w:val="8"/>
  </w:num>
  <w:num w:numId="9">
    <w:abstractNumId w:val="13"/>
  </w:num>
  <w:num w:numId="10">
    <w:abstractNumId w:val="2"/>
  </w:num>
  <w:num w:numId="11">
    <w:abstractNumId w:val="14"/>
  </w:num>
  <w:num w:numId="12">
    <w:abstractNumId w:val="1"/>
  </w:num>
  <w:num w:numId="13">
    <w:abstractNumId w:val="11"/>
  </w:num>
  <w:num w:numId="14">
    <w:abstractNumId w:val="15"/>
  </w:num>
  <w:num w:numId="15">
    <w:abstractNumId w:val="0"/>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8"/>
    <w:next w:val="8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8"/>
    <w:next w:val="8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8"/>
    <w:next w:val="8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8"/>
    <w:next w:val="8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8"/>
    <w:next w:val="8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8"/>
    <w:next w:val="8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8"/>
    <w:next w:val="8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8"/>
    <w:next w:val="8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8"/>
    <w:next w:val="8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8"/>
    <w:next w:val="83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8"/>
    <w:next w:val="83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8"/>
    <w:next w:val="838"/>
    <w:link w:val="38"/>
    <w:uiPriority w:val="29"/>
    <w:qFormat/>
    <w:pPr>
      <w:ind w:left="720" w:right="720"/>
    </w:pPr>
    <w:rPr>
      <w:i/>
    </w:rPr>
  </w:style>
  <w:style w:type="character" w:styleId="38">
    <w:name w:val="Quote Char"/>
    <w:link w:val="37"/>
    <w:uiPriority w:val="29"/>
    <w:rPr>
      <w:i/>
    </w:rPr>
  </w:style>
  <w:style w:type="paragraph" w:styleId="39">
    <w:name w:val="Intense Quote"/>
    <w:basedOn w:val="838"/>
    <w:next w:val="8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8"/>
    <w:next w:val="83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838"/>
    <w:next w:val="838"/>
    <w:uiPriority w:val="99"/>
    <w:unhideWhenUsed/>
    <w:pPr>
      <w:spacing w:after="0" w:afterAutospacing="0"/>
    </w:pPr>
  </w:style>
  <w:style w:type="paragraph" w:styleId="838" w:default="1">
    <w:name w:val="Normal"/>
    <w:next w:val="851"/>
    <w:link w:val="838"/>
    <w:qFormat/>
    <w:pPr>
      <w:jc w:val="both"/>
      <w:widowControl w:val="off"/>
    </w:pPr>
    <w:rPr>
      <w:sz w:val="21"/>
      <w:szCs w:val="24"/>
      <w:lang w:val="en-US" w:eastAsia="zh-CN" w:bidi="ar-SA"/>
    </w:rPr>
  </w:style>
  <w:style w:type="paragraph" w:styleId="839">
    <w:name w:val="标题 1"/>
    <w:basedOn w:val="838"/>
    <w:next w:val="838"/>
    <w:link w:val="852"/>
    <w:qFormat/>
    <w:pPr>
      <w:jc w:val="center"/>
      <w:keepLines/>
      <w:keepNext/>
      <w:spacing w:before="240" w:after="120" w:line="300" w:lineRule="auto"/>
      <w:outlineLvl w:val="0"/>
    </w:pPr>
    <w:rPr>
      <w:rFonts w:ascii="宋体"/>
      <w:b/>
      <w:sz w:val="32"/>
      <w:szCs w:val="20"/>
    </w:rPr>
  </w:style>
  <w:style w:type="paragraph" w:styleId="840">
    <w:name w:val="标题 2"/>
    <w:basedOn w:val="838"/>
    <w:next w:val="854"/>
    <w:link w:val="853"/>
    <w:qFormat/>
    <w:pPr>
      <w:jc w:val="center"/>
      <w:keepLines/>
      <w:keepNext/>
      <w:spacing w:before="120" w:line="300" w:lineRule="auto"/>
      <w:outlineLvl w:val="1"/>
    </w:pPr>
    <w:rPr>
      <w:rFonts w:ascii="Arial" w:hAnsi="Arial" w:eastAsia="黑体"/>
      <w:b/>
      <w:sz w:val="30"/>
      <w:szCs w:val="20"/>
    </w:rPr>
  </w:style>
  <w:style w:type="paragraph" w:styleId="841">
    <w:name w:val="标题 3"/>
    <w:basedOn w:val="838"/>
    <w:next w:val="838"/>
    <w:link w:val="856"/>
    <w:qFormat/>
    <w:pPr>
      <w:jc w:val="left"/>
      <w:keepLines/>
      <w:keepNext/>
      <w:spacing w:before="360" w:after="120"/>
      <w:outlineLvl w:val="2"/>
    </w:pPr>
    <w:rPr>
      <w:rFonts w:ascii="宋体"/>
      <w:b/>
      <w:sz w:val="24"/>
      <w:szCs w:val="20"/>
      <w:u w:val="single"/>
    </w:rPr>
  </w:style>
  <w:style w:type="paragraph" w:styleId="842">
    <w:name w:val="标题 4"/>
    <w:basedOn w:val="838"/>
    <w:next w:val="838"/>
    <w:link w:val="857"/>
    <w:qFormat/>
    <w:pPr>
      <w:keepLines/>
      <w:keepNext/>
      <w:spacing w:before="280" w:after="290" w:line="376" w:lineRule="atLeast"/>
      <w:outlineLvl w:val="3"/>
    </w:pPr>
    <w:rPr>
      <w:rFonts w:ascii="Arial" w:hAnsi="Arial" w:eastAsia="黑体"/>
      <w:b/>
      <w:sz w:val="28"/>
      <w:szCs w:val="20"/>
    </w:rPr>
  </w:style>
  <w:style w:type="paragraph" w:styleId="843">
    <w:name w:val="标题 5"/>
    <w:basedOn w:val="838"/>
    <w:next w:val="838"/>
    <w:link w:val="858"/>
    <w:qFormat/>
    <w:pPr>
      <w:keepLines/>
      <w:keepNext/>
      <w:spacing w:before="280" w:after="290" w:line="376" w:lineRule="atLeast"/>
      <w:outlineLvl w:val="4"/>
    </w:pPr>
    <w:rPr>
      <w:b/>
      <w:sz w:val="28"/>
      <w:szCs w:val="20"/>
    </w:rPr>
  </w:style>
  <w:style w:type="paragraph" w:styleId="844">
    <w:name w:val="标题 6"/>
    <w:basedOn w:val="838"/>
    <w:next w:val="838"/>
    <w:link w:val="859"/>
    <w:qFormat/>
    <w:pPr>
      <w:keepLines/>
      <w:keepNext/>
      <w:spacing w:before="240" w:after="64" w:line="320" w:lineRule="atLeast"/>
      <w:outlineLvl w:val="5"/>
    </w:pPr>
    <w:rPr>
      <w:rFonts w:ascii="Arial" w:hAnsi="Arial" w:eastAsia="黑体"/>
      <w:b/>
      <w:sz w:val="24"/>
      <w:szCs w:val="20"/>
    </w:rPr>
  </w:style>
  <w:style w:type="paragraph" w:styleId="845">
    <w:name w:val="标题 7"/>
    <w:basedOn w:val="838"/>
    <w:next w:val="838"/>
    <w:link w:val="860"/>
    <w:qFormat/>
    <w:pPr>
      <w:keepLines/>
      <w:keepNext/>
      <w:spacing w:before="240" w:after="64" w:line="320" w:lineRule="atLeast"/>
      <w:outlineLvl w:val="6"/>
    </w:pPr>
    <w:rPr>
      <w:b/>
      <w:sz w:val="24"/>
      <w:szCs w:val="20"/>
    </w:rPr>
  </w:style>
  <w:style w:type="paragraph" w:styleId="846">
    <w:name w:val="标题 8"/>
    <w:basedOn w:val="838"/>
    <w:next w:val="838"/>
    <w:link w:val="861"/>
    <w:qFormat/>
    <w:pPr>
      <w:keepLines/>
      <w:keepNext/>
      <w:spacing w:before="240" w:after="64" w:line="320" w:lineRule="atLeast"/>
      <w:outlineLvl w:val="7"/>
    </w:pPr>
    <w:rPr>
      <w:rFonts w:ascii="Arial" w:hAnsi="Arial" w:eastAsia="黑体"/>
      <w:sz w:val="24"/>
      <w:szCs w:val="20"/>
    </w:rPr>
  </w:style>
  <w:style w:type="paragraph" w:styleId="847">
    <w:name w:val="标题 9"/>
    <w:basedOn w:val="838"/>
    <w:next w:val="838"/>
    <w:link w:val="862"/>
    <w:qFormat/>
    <w:pPr>
      <w:keepLines/>
      <w:keepNext/>
      <w:spacing w:before="240" w:after="64" w:line="320" w:lineRule="atLeast"/>
      <w:outlineLvl w:val="8"/>
    </w:pPr>
    <w:rPr>
      <w:rFonts w:ascii="Arial" w:hAnsi="Arial" w:eastAsia="黑体"/>
      <w:szCs w:val="20"/>
    </w:rPr>
  </w:style>
  <w:style w:type="character" w:styleId="848">
    <w:name w:val="默认段落字体"/>
    <w:next w:val="848"/>
    <w:link w:val="838"/>
    <w:uiPriority w:val="1"/>
    <w:unhideWhenUsed/>
    <w:qFormat/>
  </w:style>
  <w:style w:type="table" w:styleId="849">
    <w:name w:val="普通表格"/>
    <w:next w:val="849"/>
    <w:link w:val="838"/>
    <w:uiPriority w:val="99"/>
    <w:unhideWhenUsed/>
    <w:qFormat/>
    <w:tblPr/>
  </w:style>
  <w:style w:type="numbering" w:styleId="850">
    <w:name w:val="无列表"/>
    <w:next w:val="850"/>
    <w:link w:val="838"/>
    <w:uiPriority w:val="99"/>
    <w:semiHidden/>
    <w:unhideWhenUsed/>
  </w:style>
  <w:style w:type="paragraph" w:styleId="851">
    <w:name w:val="正文文本1"/>
    <w:basedOn w:val="838"/>
    <w:next w:val="838"/>
    <w:link w:val="838"/>
    <w:qFormat/>
    <w:pPr>
      <w:spacing w:before="120" w:line="22" w:lineRule="atLeast"/>
      <w:tabs>
        <w:tab w:val="left" w:pos="567" w:leader="none"/>
      </w:tabs>
    </w:pPr>
    <w:rPr>
      <w:rFonts w:ascii="宋体" w:hAnsi="宋体"/>
      <w:sz w:val="24"/>
    </w:rPr>
  </w:style>
  <w:style w:type="character" w:styleId="852">
    <w:name w:val="标题 1 字符"/>
    <w:next w:val="852"/>
    <w:link w:val="839"/>
    <w:qFormat/>
    <w:rPr>
      <w:rFonts w:ascii="宋体"/>
      <w:b/>
      <w:sz w:val="32"/>
    </w:rPr>
  </w:style>
  <w:style w:type="character" w:styleId="853">
    <w:name w:val="标题 2 字符"/>
    <w:next w:val="853"/>
    <w:link w:val="840"/>
    <w:qFormat/>
    <w:rPr>
      <w:rFonts w:ascii="Arial" w:hAnsi="Arial" w:eastAsia="黑体"/>
      <w:b/>
      <w:sz w:val="30"/>
      <w:lang w:val="en-US" w:eastAsia="zh-CN" w:bidi="ar-SA"/>
    </w:rPr>
  </w:style>
  <w:style w:type="paragraph" w:styleId="854">
    <w:name w:val="正文缩进"/>
    <w:basedOn w:val="838"/>
    <w:next w:val="838"/>
    <w:link w:val="855"/>
    <w:qFormat/>
    <w:pPr>
      <w:ind w:firstLine="420"/>
      <w:jc w:val="left"/>
    </w:pPr>
    <w:rPr>
      <w:rFonts w:ascii="宋体"/>
      <w:sz w:val="24"/>
    </w:rPr>
  </w:style>
  <w:style w:type="character" w:styleId="855">
    <w:name w:val="正文缩进 字符"/>
    <w:next w:val="855"/>
    <w:link w:val="854"/>
    <w:qFormat/>
    <w:rPr>
      <w:rFonts w:ascii="宋体" w:eastAsia="宋体"/>
      <w:sz w:val="24"/>
      <w:szCs w:val="24"/>
      <w:lang w:val="en-US" w:eastAsia="zh-CN" w:bidi="ar-SA"/>
    </w:rPr>
  </w:style>
  <w:style w:type="character" w:styleId="856">
    <w:name w:val="标题 3 字符"/>
    <w:next w:val="856"/>
    <w:link w:val="841"/>
    <w:qFormat/>
    <w:rPr>
      <w:rFonts w:ascii="宋体" w:eastAsia="宋体"/>
      <w:b/>
      <w:sz w:val="24"/>
      <w:u w:val="single"/>
      <w:lang w:val="en-US" w:eastAsia="zh-CN" w:bidi="ar-SA"/>
    </w:rPr>
  </w:style>
  <w:style w:type="character" w:styleId="857">
    <w:name w:val="标题 4 字符"/>
    <w:next w:val="857"/>
    <w:link w:val="842"/>
    <w:qFormat/>
    <w:rPr>
      <w:rFonts w:ascii="Arial" w:hAnsi="Arial" w:eastAsia="黑体"/>
      <w:b/>
      <w:sz w:val="28"/>
    </w:rPr>
  </w:style>
  <w:style w:type="character" w:styleId="858">
    <w:name w:val="标题 5 字符"/>
    <w:next w:val="858"/>
    <w:link w:val="843"/>
    <w:qFormat/>
    <w:rPr>
      <w:b/>
      <w:sz w:val="28"/>
    </w:rPr>
  </w:style>
  <w:style w:type="character" w:styleId="859">
    <w:name w:val="标题 6 字符"/>
    <w:next w:val="859"/>
    <w:link w:val="844"/>
    <w:qFormat/>
    <w:rPr>
      <w:rFonts w:ascii="Arial" w:hAnsi="Arial" w:eastAsia="黑体"/>
      <w:b/>
      <w:sz w:val="24"/>
    </w:rPr>
  </w:style>
  <w:style w:type="character" w:styleId="860">
    <w:name w:val="标题 7 字符"/>
    <w:next w:val="860"/>
    <w:link w:val="845"/>
    <w:qFormat/>
    <w:rPr>
      <w:b/>
      <w:sz w:val="24"/>
    </w:rPr>
  </w:style>
  <w:style w:type="character" w:styleId="861">
    <w:name w:val="标题 8 字符"/>
    <w:next w:val="861"/>
    <w:link w:val="846"/>
    <w:qFormat/>
    <w:rPr>
      <w:rFonts w:ascii="Arial" w:hAnsi="Arial" w:eastAsia="黑体"/>
      <w:sz w:val="24"/>
    </w:rPr>
  </w:style>
  <w:style w:type="character" w:styleId="862">
    <w:name w:val="标题 9 字符"/>
    <w:next w:val="862"/>
    <w:link w:val="847"/>
    <w:qFormat/>
    <w:rPr>
      <w:rFonts w:ascii="Arial" w:hAnsi="Arial" w:eastAsia="黑体"/>
      <w:sz w:val="21"/>
    </w:rPr>
  </w:style>
  <w:style w:type="paragraph" w:styleId="863">
    <w:name w:val="toc 7"/>
    <w:basedOn w:val="838"/>
    <w:next w:val="838"/>
    <w:link w:val="838"/>
    <w:qFormat/>
    <w:pPr>
      <w:ind w:left="2520"/>
    </w:pPr>
  </w:style>
  <w:style w:type="paragraph" w:styleId="864">
    <w:name w:val="引文目录"/>
    <w:basedOn w:val="838"/>
    <w:next w:val="838"/>
    <w:link w:val="838"/>
    <w:qFormat/>
    <w:pPr>
      <w:ind w:left="420"/>
    </w:pPr>
    <w:rPr>
      <w:rFonts w:ascii="Calibri" w:hAnsi="Calibri"/>
      <w:szCs w:val="22"/>
    </w:rPr>
  </w:style>
  <w:style w:type="paragraph" w:styleId="865">
    <w:name w:val="题注"/>
    <w:basedOn w:val="838"/>
    <w:next w:val="838"/>
    <w:link w:val="838"/>
    <w:qFormat/>
    <w:pPr>
      <w:spacing w:line="480" w:lineRule="auto"/>
    </w:pPr>
    <w:rPr>
      <w:rFonts w:ascii="华文中宋" w:hAnsi="华文中宋" w:eastAsia="华文中宋"/>
      <w:sz w:val="36"/>
      <w:szCs w:val="20"/>
    </w:rPr>
  </w:style>
  <w:style w:type="paragraph" w:styleId="866">
    <w:name w:val="文档结构图"/>
    <w:basedOn w:val="838"/>
    <w:next w:val="866"/>
    <w:link w:val="867"/>
    <w:qFormat/>
    <w:pPr>
      <w:shd w:val="clear" w:color="auto" w:fill="000080"/>
    </w:pPr>
  </w:style>
  <w:style w:type="character" w:styleId="867">
    <w:name w:val="文档结构图 字符"/>
    <w:next w:val="867"/>
    <w:link w:val="866"/>
    <w:qFormat/>
    <w:rPr>
      <w:sz w:val="21"/>
      <w:szCs w:val="24"/>
      <w:shd w:val="clear" w:color="auto" w:fill="000080"/>
    </w:rPr>
  </w:style>
  <w:style w:type="paragraph" w:styleId="868">
    <w:name w:val="批注文字"/>
    <w:basedOn w:val="838"/>
    <w:next w:val="868"/>
    <w:link w:val="869"/>
    <w:uiPriority w:val="99"/>
    <w:qFormat/>
    <w:pPr>
      <w:jc w:val="left"/>
    </w:pPr>
  </w:style>
  <w:style w:type="character" w:styleId="869">
    <w:name w:val="批注文字 字符1"/>
    <w:next w:val="869"/>
    <w:link w:val="868"/>
    <w:uiPriority w:val="99"/>
    <w:qFormat/>
    <w:rPr>
      <w:sz w:val="21"/>
      <w:szCs w:val="24"/>
    </w:rPr>
  </w:style>
  <w:style w:type="paragraph" w:styleId="870">
    <w:name w:val="正文文本 3"/>
    <w:basedOn w:val="838"/>
    <w:next w:val="870"/>
    <w:link w:val="871"/>
    <w:qFormat/>
    <w:pPr>
      <w:spacing w:after="120"/>
    </w:pPr>
    <w:rPr>
      <w:sz w:val="16"/>
      <w:szCs w:val="16"/>
    </w:rPr>
  </w:style>
  <w:style w:type="character" w:styleId="871">
    <w:name w:val="正文文本 3 字符"/>
    <w:next w:val="871"/>
    <w:link w:val="870"/>
    <w:qFormat/>
    <w:rPr>
      <w:sz w:val="16"/>
      <w:szCs w:val="16"/>
    </w:rPr>
  </w:style>
  <w:style w:type="paragraph" w:styleId="872">
    <w:name w:val="正文文本"/>
    <w:basedOn w:val="838"/>
    <w:next w:val="838"/>
    <w:link w:val="873"/>
    <w:qFormat/>
    <w:pPr>
      <w:spacing w:before="120" w:line="22" w:lineRule="atLeast"/>
      <w:tabs>
        <w:tab w:val="left" w:pos="567" w:leader="none"/>
      </w:tabs>
    </w:pPr>
    <w:rPr>
      <w:rFonts w:ascii="宋体" w:hAnsi="宋体"/>
      <w:sz w:val="24"/>
    </w:rPr>
  </w:style>
  <w:style w:type="character" w:styleId="873">
    <w:name w:val="正文文本 字符"/>
    <w:next w:val="873"/>
    <w:link w:val="872"/>
    <w:qFormat/>
    <w:rPr>
      <w:rFonts w:ascii="宋体" w:hAnsi="宋体"/>
      <w:sz w:val="24"/>
      <w:szCs w:val="24"/>
    </w:rPr>
  </w:style>
  <w:style w:type="paragraph" w:styleId="874">
    <w:name w:val="正文文本缩进"/>
    <w:basedOn w:val="838"/>
    <w:next w:val="838"/>
    <w:link w:val="875"/>
    <w:qFormat/>
    <w:pPr>
      <w:ind w:firstLine="570"/>
      <w:spacing w:line="360" w:lineRule="auto"/>
    </w:pPr>
    <w:rPr>
      <w:sz w:val="24"/>
    </w:rPr>
  </w:style>
  <w:style w:type="character" w:styleId="875">
    <w:name w:val="正文文本缩进 字符"/>
    <w:next w:val="875"/>
    <w:link w:val="874"/>
    <w:qFormat/>
    <w:rPr>
      <w:rFonts w:eastAsia="宋体"/>
      <w:sz w:val="24"/>
      <w:szCs w:val="24"/>
      <w:lang w:val="en-US" w:eastAsia="zh-CN" w:bidi="ar-SA"/>
    </w:rPr>
  </w:style>
  <w:style w:type="paragraph" w:styleId="876">
    <w:name w:val="列表 2"/>
    <w:basedOn w:val="838"/>
    <w:next w:val="876"/>
    <w:link w:val="838"/>
    <w:qFormat/>
    <w:pPr>
      <w:ind w:left="100" w:hanging="200"/>
    </w:pPr>
  </w:style>
  <w:style w:type="paragraph" w:styleId="877">
    <w:name w:val="文本块"/>
    <w:basedOn w:val="838"/>
    <w:next w:val="877"/>
    <w:link w:val="838"/>
    <w:qFormat/>
    <w:pPr>
      <w:ind w:left="480" w:right="-341" w:firstLine="513"/>
      <w:widowControl/>
    </w:pPr>
    <w:rPr>
      <w:sz w:val="24"/>
      <w:szCs w:val="20"/>
    </w:rPr>
  </w:style>
  <w:style w:type="paragraph" w:styleId="878">
    <w:name w:val="toc 5"/>
    <w:basedOn w:val="838"/>
    <w:next w:val="838"/>
    <w:link w:val="838"/>
    <w:qFormat/>
    <w:pPr>
      <w:ind w:left="1680"/>
    </w:pPr>
  </w:style>
  <w:style w:type="paragraph" w:styleId="879">
    <w:name w:val="toc 3"/>
    <w:basedOn w:val="838"/>
    <w:next w:val="838"/>
    <w:link w:val="838"/>
    <w:uiPriority w:val="39"/>
    <w:qFormat/>
    <w:pPr>
      <w:ind w:left="840"/>
    </w:pPr>
  </w:style>
  <w:style w:type="paragraph" w:styleId="880">
    <w:name w:val="纯文本"/>
    <w:basedOn w:val="838"/>
    <w:next w:val="854"/>
    <w:link w:val="881"/>
    <w:qFormat/>
    <w:rPr>
      <w:rFonts w:hint="eastAsia" w:ascii="宋体" w:hAnsi="Courier New"/>
      <w:szCs w:val="20"/>
    </w:rPr>
  </w:style>
  <w:style w:type="character" w:styleId="881">
    <w:name w:val="纯文本 字符2"/>
    <w:next w:val="881"/>
    <w:link w:val="880"/>
    <w:qFormat/>
    <w:rPr>
      <w:rFonts w:hint="eastAsia" w:ascii="宋体" w:hAnsi="Courier New" w:eastAsia="宋体" w:cs="宋体"/>
      <w:sz w:val="21"/>
    </w:rPr>
  </w:style>
  <w:style w:type="paragraph" w:styleId="882">
    <w:name w:val="toc 8"/>
    <w:basedOn w:val="838"/>
    <w:next w:val="838"/>
    <w:link w:val="838"/>
    <w:qFormat/>
    <w:pPr>
      <w:ind w:left="2940"/>
    </w:pPr>
  </w:style>
  <w:style w:type="paragraph" w:styleId="883">
    <w:name w:val="日期"/>
    <w:basedOn w:val="838"/>
    <w:next w:val="838"/>
    <w:link w:val="884"/>
    <w:qFormat/>
    <w:pPr>
      <w:ind w:left="100"/>
    </w:pPr>
    <w:rPr>
      <w:rFonts w:ascii="仿宋_GB2312" w:hAnsi="宋体" w:eastAsia="仿宋_GB2312"/>
      <w:color w:val="000000"/>
      <w:sz w:val="24"/>
    </w:rPr>
  </w:style>
  <w:style w:type="character" w:styleId="884">
    <w:name w:val="日期 字符"/>
    <w:next w:val="884"/>
    <w:link w:val="883"/>
    <w:qFormat/>
    <w:rPr>
      <w:rFonts w:ascii="仿宋_GB2312" w:hAnsi="宋体" w:eastAsia="仿宋_GB2312"/>
      <w:color w:val="000000"/>
      <w:sz w:val="24"/>
      <w:szCs w:val="24"/>
    </w:rPr>
  </w:style>
  <w:style w:type="paragraph" w:styleId="885">
    <w:name w:val="正文文本缩进 2"/>
    <w:basedOn w:val="838"/>
    <w:next w:val="885"/>
    <w:link w:val="886"/>
    <w:qFormat/>
    <w:pPr>
      <w:ind w:firstLine="480"/>
    </w:pPr>
    <w:rPr>
      <w:rFonts w:ascii="仿宋_GB2312" w:eastAsia="仿宋_GB2312"/>
      <w:sz w:val="24"/>
    </w:rPr>
  </w:style>
  <w:style w:type="character" w:styleId="886">
    <w:name w:val="正文文本缩进 2 字符"/>
    <w:next w:val="886"/>
    <w:link w:val="885"/>
    <w:qFormat/>
    <w:rPr>
      <w:rFonts w:ascii="仿宋_GB2312" w:eastAsia="仿宋_GB2312"/>
      <w:sz w:val="24"/>
      <w:szCs w:val="24"/>
    </w:rPr>
  </w:style>
  <w:style w:type="paragraph" w:styleId="887">
    <w:name w:val="批注框文本"/>
    <w:basedOn w:val="838"/>
    <w:next w:val="887"/>
    <w:link w:val="888"/>
    <w:qFormat/>
    <w:rPr>
      <w:sz w:val="18"/>
      <w:szCs w:val="18"/>
    </w:rPr>
  </w:style>
  <w:style w:type="character" w:styleId="888">
    <w:name w:val="批注框文本 字符"/>
    <w:next w:val="888"/>
    <w:link w:val="887"/>
    <w:qFormat/>
    <w:rPr>
      <w:sz w:val="18"/>
      <w:szCs w:val="18"/>
    </w:rPr>
  </w:style>
  <w:style w:type="paragraph" w:styleId="889">
    <w:name w:val="页脚"/>
    <w:basedOn w:val="838"/>
    <w:next w:val="889"/>
    <w:link w:val="890"/>
    <w:uiPriority w:val="99"/>
    <w:qFormat/>
    <w:pPr>
      <w:jc w:val="left"/>
      <w:tabs>
        <w:tab w:val="center" w:pos="4153" w:leader="none"/>
        <w:tab w:val="right" w:pos="8306" w:leader="none"/>
      </w:tabs>
    </w:pPr>
    <w:rPr>
      <w:rFonts w:ascii="宋体"/>
      <w:sz w:val="18"/>
      <w:szCs w:val="20"/>
    </w:rPr>
  </w:style>
  <w:style w:type="character" w:styleId="890">
    <w:name w:val="页脚 字符"/>
    <w:next w:val="890"/>
    <w:link w:val="889"/>
    <w:uiPriority w:val="99"/>
    <w:qFormat/>
    <w:rPr>
      <w:rFonts w:ascii="宋体" w:eastAsia="宋体"/>
      <w:sz w:val="18"/>
      <w:lang w:val="en-US" w:eastAsia="zh-CN" w:bidi="ar-SA"/>
    </w:rPr>
  </w:style>
  <w:style w:type="paragraph" w:styleId="891">
    <w:name w:val="页眉"/>
    <w:basedOn w:val="838"/>
    <w:next w:val="891"/>
    <w:link w:val="892"/>
    <w:qFormat/>
    <w:pPr>
      <w:jc w:val="center"/>
      <w:tabs>
        <w:tab w:val="center" w:pos="4153" w:leader="none"/>
        <w:tab w:val="right" w:pos="8306" w:leader="none"/>
      </w:tabs>
      <w:pBdr>
        <w:bottom w:val="single" w:color="000000" w:sz="6" w:space="1"/>
      </w:pBdr>
    </w:pPr>
    <w:rPr>
      <w:sz w:val="18"/>
      <w:szCs w:val="18"/>
    </w:rPr>
  </w:style>
  <w:style w:type="character" w:styleId="892">
    <w:name w:val="页眉 字符"/>
    <w:next w:val="892"/>
    <w:link w:val="891"/>
    <w:qFormat/>
    <w:rPr>
      <w:rFonts w:eastAsia="宋体"/>
      <w:sz w:val="18"/>
      <w:szCs w:val="18"/>
      <w:lang w:val="en-US" w:eastAsia="zh-CN" w:bidi="ar-SA"/>
    </w:rPr>
  </w:style>
  <w:style w:type="paragraph" w:styleId="893">
    <w:name w:val="toc 1"/>
    <w:basedOn w:val="838"/>
    <w:next w:val="838"/>
    <w:link w:val="838"/>
    <w:uiPriority w:val="39"/>
    <w:qFormat/>
    <w:pPr>
      <w:spacing w:line="300" w:lineRule="auto"/>
      <w:tabs>
        <w:tab w:val="left" w:pos="1050" w:leader="none"/>
        <w:tab w:val="right" w:pos="8937" w:leader="dot"/>
      </w:tabs>
    </w:pPr>
    <w:rPr>
      <w:rFonts w:ascii="宋体" w:hAnsi="宋体"/>
      <w:b/>
      <w:sz w:val="24"/>
    </w:rPr>
  </w:style>
  <w:style w:type="paragraph" w:styleId="894">
    <w:name w:val="toc 4"/>
    <w:basedOn w:val="838"/>
    <w:next w:val="838"/>
    <w:link w:val="838"/>
    <w:qFormat/>
    <w:pPr>
      <w:ind w:left="1260"/>
    </w:pPr>
  </w:style>
  <w:style w:type="paragraph" w:styleId="895">
    <w:name w:val="toc 6"/>
    <w:basedOn w:val="838"/>
    <w:next w:val="838"/>
    <w:link w:val="838"/>
    <w:qFormat/>
    <w:pPr>
      <w:ind w:left="2100"/>
    </w:pPr>
  </w:style>
  <w:style w:type="paragraph" w:styleId="896">
    <w:name w:val="正文文本缩进 3"/>
    <w:basedOn w:val="838"/>
    <w:next w:val="896"/>
    <w:link w:val="897"/>
    <w:qFormat/>
    <w:pPr>
      <w:ind w:left="720" w:firstLine="480"/>
      <w:jc w:val="left"/>
      <w:spacing w:before="120" w:line="22" w:lineRule="atLeast"/>
    </w:pPr>
    <w:rPr>
      <w:rFonts w:ascii="宋体"/>
      <w:sz w:val="24"/>
      <w:szCs w:val="20"/>
    </w:rPr>
  </w:style>
  <w:style w:type="character" w:styleId="897">
    <w:name w:val="正文文本缩进 3 字符"/>
    <w:next w:val="897"/>
    <w:link w:val="896"/>
    <w:qFormat/>
    <w:rPr>
      <w:rFonts w:ascii="宋体"/>
      <w:sz w:val="24"/>
    </w:rPr>
  </w:style>
  <w:style w:type="paragraph" w:styleId="898">
    <w:name w:val="toc 2"/>
    <w:basedOn w:val="838"/>
    <w:next w:val="838"/>
    <w:link w:val="838"/>
    <w:uiPriority w:val="39"/>
    <w:qFormat/>
    <w:pPr>
      <w:ind w:left="420"/>
      <w:spacing w:line="312" w:lineRule="auto"/>
      <w:tabs>
        <w:tab w:val="right" w:pos="8937" w:leader="dot"/>
      </w:tabs>
    </w:pPr>
  </w:style>
  <w:style w:type="paragraph" w:styleId="899">
    <w:name w:val="toc 9"/>
    <w:basedOn w:val="838"/>
    <w:next w:val="838"/>
    <w:link w:val="838"/>
    <w:qFormat/>
    <w:pPr>
      <w:ind w:left="3360"/>
    </w:pPr>
  </w:style>
  <w:style w:type="paragraph" w:styleId="900">
    <w:name w:val="HTML 预设格式"/>
    <w:basedOn w:val="838"/>
    <w:next w:val="900"/>
    <w:link w:val="9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1">
    <w:name w:val="HTML 预设格式 字符"/>
    <w:next w:val="901"/>
    <w:link w:val="900"/>
    <w:qFormat/>
    <w:rPr>
      <w:rFonts w:ascii="宋体" w:hAnsi="宋体" w:cs="宋体"/>
      <w:sz w:val="24"/>
      <w:szCs w:val="24"/>
    </w:rPr>
  </w:style>
  <w:style w:type="paragraph" w:styleId="902">
    <w:name w:val="普通(网站)"/>
    <w:basedOn w:val="838"/>
    <w:next w:val="902"/>
    <w:link w:val="838"/>
    <w:uiPriority w:val="99"/>
    <w:unhideWhenUsed/>
    <w:qFormat/>
    <w:pPr>
      <w:jc w:val="left"/>
      <w:spacing w:before="100" w:beforeAutospacing="1" w:after="100" w:afterAutospacing="1"/>
      <w:widowControl/>
    </w:pPr>
    <w:rPr>
      <w:rFonts w:ascii="宋体" w:hAnsi="宋体" w:cs="宋体"/>
      <w:sz w:val="24"/>
    </w:rPr>
  </w:style>
  <w:style w:type="paragraph" w:styleId="903">
    <w:name w:val="索引 1"/>
    <w:basedOn w:val="838"/>
    <w:next w:val="838"/>
    <w:link w:val="838"/>
    <w:qFormat/>
    <w:rPr>
      <w:szCs w:val="20"/>
    </w:rPr>
  </w:style>
  <w:style w:type="paragraph" w:styleId="904">
    <w:name w:val="标题"/>
    <w:basedOn w:val="838"/>
    <w:next w:val="904"/>
    <w:link w:val="905"/>
    <w:qFormat/>
    <w:pPr>
      <w:jc w:val="center"/>
      <w:outlineLvl w:val="0"/>
    </w:pPr>
    <w:rPr>
      <w:b/>
      <w:sz w:val="32"/>
      <w:szCs w:val="20"/>
    </w:rPr>
  </w:style>
  <w:style w:type="character" w:styleId="905">
    <w:name w:val="标题 字符"/>
    <w:next w:val="905"/>
    <w:link w:val="904"/>
    <w:qFormat/>
    <w:rPr>
      <w:b/>
      <w:sz w:val="32"/>
    </w:rPr>
  </w:style>
  <w:style w:type="paragraph" w:styleId="906">
    <w:name w:val="批注主题"/>
    <w:basedOn w:val="868"/>
    <w:next w:val="868"/>
    <w:link w:val="907"/>
    <w:qFormat/>
    <w:rPr>
      <w:b/>
      <w:bCs/>
    </w:rPr>
  </w:style>
  <w:style w:type="character" w:styleId="907">
    <w:name w:val="批注主题 字符"/>
    <w:next w:val="907"/>
    <w:link w:val="906"/>
    <w:qFormat/>
    <w:rPr>
      <w:rFonts w:ascii="Times New Roman" w:hAnsi="Times New Roman" w:eastAsia="宋体" w:cs="Times New Roman"/>
      <w:b/>
      <w:bCs/>
      <w:sz w:val="21"/>
      <w:szCs w:val="24"/>
      <w:lang w:val="en-US" w:eastAsia="zh-CN" w:bidi="ar-SA"/>
    </w:rPr>
  </w:style>
  <w:style w:type="paragraph" w:styleId="908">
    <w:name w:val="正文文本首行缩进"/>
    <w:basedOn w:val="872"/>
    <w:next w:val="908"/>
    <w:link w:val="838"/>
    <w:uiPriority w:val="99"/>
    <w:qFormat/>
    <w:pPr>
      <w:ind w:firstLine="420"/>
      <w:tabs>
        <w:tab w:val="left" w:pos="567" w:leader="none"/>
      </w:tabs>
    </w:pPr>
    <w:rPr>
      <w:sz w:val="20"/>
      <w:szCs w:val="20"/>
    </w:rPr>
  </w:style>
  <w:style w:type="paragraph" w:styleId="909">
    <w:name w:val="正文文本首行缩进 2"/>
    <w:basedOn w:val="874"/>
    <w:next w:val="838"/>
    <w:link w:val="910"/>
    <w:qFormat/>
    <w:pPr>
      <w:ind w:left="420" w:firstLine="420"/>
      <w:spacing w:after="120" w:line="480" w:lineRule="exact"/>
    </w:pPr>
    <w:rPr>
      <w:szCs w:val="20"/>
    </w:rPr>
  </w:style>
  <w:style w:type="character" w:styleId="910">
    <w:name w:val="正文文本首行缩进 2 字符"/>
    <w:next w:val="910"/>
    <w:link w:val="909"/>
    <w:qFormat/>
    <w:rPr>
      <w:rFonts w:eastAsia="宋体"/>
      <w:sz w:val="24"/>
      <w:szCs w:val="24"/>
      <w:lang w:val="en-US" w:eastAsia="zh-CN" w:bidi="ar-SA"/>
    </w:rPr>
  </w:style>
  <w:style w:type="table" w:styleId="911">
    <w:name w:val="网格型"/>
    <w:basedOn w:val="849"/>
    <w:next w:val="911"/>
    <w:link w:val="838"/>
    <w:uiPriority w:val="39"/>
    <w:qFormat/>
    <w:tblPr/>
  </w:style>
  <w:style w:type="table" w:styleId="912">
    <w:name w:val="中等深浅网格 1 - 着色 2"/>
    <w:basedOn w:val="849"/>
    <w:next w:val="912"/>
    <w:link w:val="838"/>
    <w:qFormat/>
    <w:rPr>
      <w:sz w:val="21"/>
      <w:szCs w:val="24"/>
    </w:rPr>
    <w:tblPr/>
  </w:style>
  <w:style w:type="character" w:styleId="913">
    <w:name w:val="要点"/>
    <w:next w:val="913"/>
    <w:link w:val="838"/>
    <w:qFormat/>
    <w:rPr>
      <w:b/>
      <w:bCs/>
    </w:rPr>
  </w:style>
  <w:style w:type="character" w:styleId="914">
    <w:name w:val="页码"/>
    <w:next w:val="914"/>
    <w:link w:val="838"/>
    <w:qFormat/>
  </w:style>
  <w:style w:type="character" w:styleId="915">
    <w:name w:val="访问过的超链接"/>
    <w:next w:val="915"/>
    <w:link w:val="838"/>
    <w:qFormat/>
    <w:rPr>
      <w:color w:val="800080"/>
      <w:u w:val="single"/>
    </w:rPr>
  </w:style>
  <w:style w:type="character" w:styleId="916">
    <w:name w:val="强调"/>
    <w:next w:val="916"/>
    <w:link w:val="838"/>
    <w:qFormat/>
    <w:rPr>
      <w:color w:val="cc0033"/>
    </w:rPr>
  </w:style>
  <w:style w:type="character" w:styleId="917">
    <w:name w:val="超链接"/>
    <w:next w:val="917"/>
    <w:link w:val="838"/>
    <w:uiPriority w:val="99"/>
    <w:qFormat/>
    <w:rPr>
      <w:color w:val="0000ff"/>
      <w:u w:val="single"/>
    </w:rPr>
  </w:style>
  <w:style w:type="character" w:styleId="918">
    <w:name w:val="批注引用"/>
    <w:next w:val="918"/>
    <w:link w:val="838"/>
    <w:uiPriority w:val="99"/>
    <w:qFormat/>
    <w:rPr>
      <w:sz w:val="21"/>
      <w:szCs w:val="21"/>
    </w:rPr>
  </w:style>
  <w:style w:type="character" w:styleId="919">
    <w:name w:val="HTML 引文"/>
    <w:next w:val="919"/>
    <w:link w:val="838"/>
    <w:qFormat/>
    <w:rPr>
      <w:i/>
      <w:iCs/>
    </w:rPr>
  </w:style>
  <w:style w:type="paragraph" w:styleId="920">
    <w:name w:val="段"/>
    <w:basedOn w:val="838"/>
    <w:next w:val="920"/>
    <w:link w:val="838"/>
    <w:qFormat/>
    <w:pPr>
      <w:ind w:firstLine="425"/>
    </w:pPr>
    <w:rPr>
      <w:rFonts w:ascii="宋体" w:eastAsia="宋体"/>
    </w:rPr>
  </w:style>
  <w:style w:type="character" w:styleId="921">
    <w:name w:val="font31"/>
    <w:next w:val="921"/>
    <w:link w:val="838"/>
    <w:rPr>
      <w:rFonts w:ascii="仿宋_GB2312" w:eastAsia="仿宋_GB2312" w:cs="仿宋_GB2312"/>
      <w:b/>
      <w:bCs/>
      <w:i w:val="0"/>
      <w:iCs w:val="0"/>
      <w:color w:val="000000"/>
      <w:sz w:val="28"/>
      <w:szCs w:val="28"/>
      <w:u w:val="none"/>
      <w:vertAlign w:val="superscript"/>
    </w:rPr>
  </w:style>
  <w:style w:type="character" w:styleId="922">
    <w:name w:val="font41"/>
    <w:next w:val="922"/>
    <w:link w:val="838"/>
    <w:rPr>
      <w:rFonts w:ascii="仿宋_GB2312" w:eastAsia="仿宋_GB2312" w:cs="仿宋_GB2312"/>
      <w:b/>
      <w:bCs/>
      <w:i w:val="0"/>
      <w:iCs w:val="0"/>
      <w:color w:val="000000"/>
      <w:sz w:val="28"/>
      <w:szCs w:val="28"/>
      <w:u w:val="none"/>
      <w:vertAlign w:val="superscript"/>
    </w:rPr>
  </w:style>
  <w:style w:type="character" w:styleId="923">
    <w:name w:val="font21"/>
    <w:next w:val="923"/>
    <w:link w:val="838"/>
    <w:rPr>
      <w:rFonts w:ascii="仿宋_GB2312" w:eastAsia="仿宋_GB2312" w:cs="仿宋_GB2312"/>
      <w:b/>
      <w:bCs/>
      <w:i w:val="0"/>
      <w:iCs w:val="0"/>
      <w:color w:val="000000"/>
      <w:sz w:val="28"/>
      <w:szCs w:val="28"/>
      <w:u w:val="none"/>
    </w:rPr>
  </w:style>
  <w:style w:type="character" w:styleId="924">
    <w:name w:val="批注文字 字符"/>
    <w:next w:val="924"/>
    <w:link w:val="838"/>
    <w:uiPriority w:val="99"/>
    <w:qFormat/>
    <w:rPr>
      <w:rFonts w:ascii="Times New Roman" w:hAnsi="Times New Roman" w:eastAsia="宋体" w:cs="Times New Roman"/>
      <w:sz w:val="24"/>
      <w:lang w:val="en-US" w:eastAsia="zh-CN" w:bidi="ar-SA"/>
    </w:rPr>
  </w:style>
  <w:style w:type="character" w:styleId="925">
    <w:name w:val="正文格式 Char"/>
    <w:next w:val="925"/>
    <w:link w:val="926"/>
    <w:qFormat/>
    <w:rPr>
      <w:rFonts w:ascii="宋体" w:hAnsi="宋体"/>
      <w:sz w:val="24"/>
      <w:szCs w:val="24"/>
      <w:lang w:val="en-GB"/>
    </w:rPr>
  </w:style>
  <w:style w:type="paragraph" w:styleId="926">
    <w:name w:val="正文格式"/>
    <w:basedOn w:val="838"/>
    <w:next w:val="926"/>
    <w:link w:val="925"/>
    <w:qFormat/>
    <w:pPr>
      <w:ind w:firstLine="480"/>
      <w:spacing w:line="360" w:lineRule="auto"/>
    </w:pPr>
    <w:rPr>
      <w:rFonts w:ascii="宋体" w:hAnsi="宋体"/>
      <w:sz w:val="24"/>
      <w:lang w:val="en-GB"/>
    </w:rPr>
  </w:style>
  <w:style w:type="character" w:styleId="927">
    <w:name w:val="c21"/>
    <w:next w:val="927"/>
    <w:link w:val="838"/>
    <w:qFormat/>
    <w:rPr>
      <w:rFonts w:ascii="ˎ̥" w:hAnsi="ˎ̥"/>
      <w:color w:val="000000"/>
      <w:sz w:val="20"/>
      <w:szCs w:val="20"/>
      <w:u w:val="none"/>
    </w:rPr>
  </w:style>
  <w:style w:type="character" w:styleId="928">
    <w:name w:val="title4"/>
    <w:next w:val="928"/>
    <w:link w:val="838"/>
    <w:qFormat/>
    <w:rPr>
      <w:b/>
      <w:bCs/>
      <w:color w:val="1d87b3"/>
      <w:sz w:val="15"/>
      <w:szCs w:val="15"/>
    </w:rPr>
  </w:style>
  <w:style w:type="character" w:styleId="929">
    <w:name w:val="标题 2 Char Char"/>
    <w:next w:val="929"/>
    <w:link w:val="838"/>
    <w:qFormat/>
    <w:rPr>
      <w:rFonts w:ascii="Arial" w:hAnsi="Arial" w:eastAsia="黑体"/>
      <w:b/>
      <w:bCs/>
      <w:sz w:val="32"/>
      <w:szCs w:val="32"/>
      <w:lang w:val="en-US" w:eastAsia="zh-CN" w:bidi="ar-SA"/>
    </w:rPr>
  </w:style>
  <w:style w:type="character" w:styleId="930">
    <w:name w:val="black1"/>
    <w:next w:val="930"/>
    <w:link w:val="838"/>
    <w:qFormat/>
    <w:rPr>
      <w:color w:val="000000"/>
    </w:rPr>
  </w:style>
  <w:style w:type="character" w:styleId="931">
    <w:name w:val="font01"/>
    <w:next w:val="931"/>
    <w:link w:val="838"/>
    <w:rPr>
      <w:rFonts w:hint="eastAsia" w:ascii="楷体" w:hAnsi="楷体" w:eastAsia="楷体" w:cs="楷体"/>
      <w:b/>
      <w:bCs/>
      <w:i w:val="0"/>
      <w:iCs w:val="0"/>
      <w:color w:val="000000"/>
      <w:sz w:val="22"/>
      <w:szCs w:val="22"/>
      <w:u w:val="none"/>
    </w:rPr>
  </w:style>
  <w:style w:type="character" w:styleId="932">
    <w:name w:val="street-address"/>
    <w:next w:val="932"/>
    <w:link w:val="838"/>
    <w:qFormat/>
  </w:style>
  <w:style w:type="character" w:styleId="933">
    <w:name w:val="locality"/>
    <w:next w:val="933"/>
    <w:link w:val="838"/>
    <w:qFormat/>
  </w:style>
  <w:style w:type="character" w:styleId="934">
    <w:name w:val="正文文本缩进 Char1"/>
    <w:next w:val="934"/>
    <w:link w:val="935"/>
    <w:qFormat/>
    <w:rPr>
      <w:rFonts w:ascii="宋体" w:hAnsi="宋体" w:eastAsia="宋体"/>
      <w:sz w:val="24"/>
      <w:szCs w:val="24"/>
      <w:lang w:bidi="ar-SA"/>
    </w:rPr>
  </w:style>
  <w:style w:type="paragraph" w:styleId="935">
    <w:name w:val="正文文本缩进1"/>
    <w:basedOn w:val="838"/>
    <w:next w:val="935"/>
    <w:link w:val="934"/>
    <w:qFormat/>
    <w:pPr>
      <w:ind w:firstLine="480"/>
      <w:spacing w:line="480" w:lineRule="exact"/>
    </w:pPr>
    <w:rPr>
      <w:rFonts w:ascii="宋体" w:hAnsi="宋体"/>
      <w:sz w:val="24"/>
    </w:rPr>
  </w:style>
  <w:style w:type="character" w:styleId="936">
    <w:name w:val="Char Char11"/>
    <w:next w:val="936"/>
    <w:link w:val="838"/>
    <w:qFormat/>
    <w:rPr>
      <w:rFonts w:ascii="宋体" w:eastAsia="宋体"/>
      <w:b/>
      <w:sz w:val="24"/>
      <w:u w:val="single"/>
      <w:lang w:val="en-US" w:eastAsia="zh-CN" w:bidi="ar-SA"/>
    </w:rPr>
  </w:style>
  <w:style w:type="character" w:styleId="937">
    <w:name w:val="15"/>
    <w:next w:val="937"/>
    <w:link w:val="838"/>
    <w:rPr>
      <w:rFonts w:ascii="Times New Roman" w:hAnsi="Times New Roman" w:cs="Times New Roman"/>
    </w:rPr>
  </w:style>
  <w:style w:type="character" w:styleId="938">
    <w:name w:val="txt"/>
    <w:next w:val="938"/>
    <w:link w:val="838"/>
    <w:qFormat/>
  </w:style>
  <w:style w:type="character" w:styleId="939">
    <w:name w:val="正文缩进 Char Char"/>
    <w:next w:val="939"/>
    <w:link w:val="940"/>
    <w:qFormat/>
    <w:rPr>
      <w:rFonts w:ascii="宋体" w:eastAsia="宋体"/>
      <w:color w:val="000000"/>
      <w:sz w:val="28"/>
      <w:lang w:bidi="ar-SA"/>
    </w:rPr>
  </w:style>
  <w:style w:type="paragraph" w:styleId="940">
    <w:name w:val="正文缩进1"/>
    <w:basedOn w:val="838"/>
    <w:next w:val="940"/>
    <w:link w:val="939"/>
    <w:qFormat/>
    <w:pPr>
      <w:ind w:firstLine="567"/>
      <w:spacing w:line="480" w:lineRule="exact"/>
      <w:widowControl/>
    </w:pPr>
    <w:rPr>
      <w:rFonts w:ascii="宋体"/>
      <w:color w:val="000000"/>
      <w:sz w:val="28"/>
      <w:szCs w:val="20"/>
    </w:rPr>
  </w:style>
  <w:style w:type="character" w:styleId="941">
    <w:name w:val="普通文字1 Char1"/>
    <w:next w:val="941"/>
    <w:link w:val="838"/>
    <w:qFormat/>
    <w:rPr>
      <w:rFonts w:ascii="宋体" w:hAnsi="Courier New" w:eastAsia="宋体"/>
      <w:sz w:val="21"/>
      <w:lang w:val="en-US" w:eastAsia="zh-CN" w:bidi="ar-SA"/>
    </w:rPr>
  </w:style>
  <w:style w:type="character" w:styleId="942">
    <w:name w:val="chanpin1"/>
    <w:next w:val="942"/>
    <w:link w:val="838"/>
    <w:qFormat/>
    <w:rPr>
      <w:rFonts w:ascii="ˎ̥" w:hAnsi="ˎ̥"/>
      <w:color w:val="000000"/>
      <w:sz w:val="20"/>
      <w:szCs w:val="20"/>
      <w:u w:val="none"/>
    </w:rPr>
  </w:style>
  <w:style w:type="character" w:styleId="943">
    <w:name w:val="列表段落 字符"/>
    <w:next w:val="943"/>
    <w:link w:val="944"/>
    <w:uiPriority w:val="34"/>
    <w:qFormat/>
    <w:rPr>
      <w:rFonts w:ascii="Calibri" w:hAnsi="Calibri" w:eastAsia="宋体"/>
      <w:sz w:val="21"/>
      <w:szCs w:val="22"/>
      <w:lang w:val="en-US" w:eastAsia="zh-CN" w:bidi="ar-SA"/>
    </w:rPr>
  </w:style>
  <w:style w:type="paragraph" w:styleId="944">
    <w:name w:val="列表段落"/>
    <w:basedOn w:val="838"/>
    <w:next w:val="944"/>
    <w:link w:val="943"/>
    <w:uiPriority w:val="34"/>
    <w:qFormat/>
    <w:pPr>
      <w:ind w:firstLine="420"/>
    </w:pPr>
    <w:rPr>
      <w:rFonts w:ascii="Calibri" w:hAnsi="Calibri"/>
      <w:szCs w:val="22"/>
    </w:rPr>
  </w:style>
  <w:style w:type="character" w:styleId="945">
    <w:name w:val="标题 3 Char Char"/>
    <w:next w:val="945"/>
    <w:link w:val="838"/>
    <w:qFormat/>
    <w:rPr>
      <w:rFonts w:eastAsia="宋体"/>
      <w:b/>
      <w:bCs/>
      <w:sz w:val="32"/>
      <w:szCs w:val="32"/>
      <w:lang w:val="en-US" w:eastAsia="zh-CN" w:bidi="ar-SA"/>
    </w:rPr>
  </w:style>
  <w:style w:type="character" w:styleId="946">
    <w:name w:val="段1 Char"/>
    <w:next w:val="946"/>
    <w:link w:val="838"/>
    <w:qFormat/>
    <w:rPr>
      <w:rFonts w:ascii="宋体" w:eastAsia="宋体"/>
      <w:sz w:val="24"/>
      <w:lang w:val="en-US" w:eastAsia="zh-CN" w:bidi="ar-SA"/>
    </w:rPr>
  </w:style>
  <w:style w:type="character" w:styleId="947">
    <w:name w:val="chanpin拷贝"/>
    <w:next w:val="947"/>
    <w:link w:val="838"/>
    <w:qFormat/>
  </w:style>
  <w:style w:type="character" w:styleId="948">
    <w:name w:val="纯文本 Char1"/>
    <w:next w:val="948"/>
    <w:link w:val="838"/>
    <w:qFormat/>
    <w:rPr>
      <w:rFonts w:ascii="宋体" w:hAnsi="Courier New" w:eastAsia="宋体"/>
      <w:sz w:val="21"/>
      <w:lang w:val="en-US" w:eastAsia="zh-CN" w:bidi="ar-SA"/>
    </w:rPr>
  </w:style>
  <w:style w:type="character" w:styleId="949">
    <w:name w:val="apple-style-span"/>
    <w:next w:val="949"/>
    <w:link w:val="838"/>
    <w:qFormat/>
    <w:rPr>
      <w:rFonts w:cs="Times New Roman"/>
    </w:rPr>
  </w:style>
  <w:style w:type="character" w:styleId="950">
    <w:name w:val="中等深浅网格 1 - 强调文字颜色 2 Char"/>
    <w:next w:val="950"/>
    <w:link w:val="951"/>
    <w:qFormat/>
    <w:rPr>
      <w:sz w:val="21"/>
      <w:szCs w:val="24"/>
      <w:lang w:val="zh-CN" w:eastAsia="zh-CN" w:bidi="ar-SA"/>
    </w:rPr>
  </w:style>
  <w:style w:type="paragraph" w:styleId="951">
    <w:name w:val="1"/>
    <w:next w:val="951"/>
    <w:link w:val="950"/>
    <w:qFormat/>
    <w:rPr>
      <w:sz w:val="21"/>
      <w:szCs w:val="24"/>
      <w:lang w:val="zh-CN" w:eastAsia="zh-CN" w:bidi="ar-SA"/>
    </w:rPr>
  </w:style>
  <w:style w:type="character" w:styleId="952">
    <w:name w:val="正文表格 Char"/>
    <w:next w:val="952"/>
    <w:link w:val="953"/>
    <w:qFormat/>
    <w:rPr>
      <w:rFonts w:ascii="宋体" w:hAnsi="宋体"/>
      <w:color w:val="000000"/>
      <w:sz w:val="21"/>
      <w:szCs w:val="21"/>
    </w:rPr>
  </w:style>
  <w:style w:type="paragraph" w:styleId="953">
    <w:name w:val="正文表格"/>
    <w:basedOn w:val="838"/>
    <w:next w:val="953"/>
    <w:link w:val="952"/>
    <w:qFormat/>
    <w:pPr>
      <w:jc w:val="left"/>
    </w:pPr>
    <w:rPr>
      <w:rFonts w:ascii="宋体" w:hAnsi="宋体"/>
      <w:color w:val="000000"/>
      <w:szCs w:val="21"/>
    </w:rPr>
  </w:style>
  <w:style w:type="character" w:styleId="954">
    <w:name w:val="正文重点 Char"/>
    <w:next w:val="954"/>
    <w:link w:val="955"/>
    <w:qFormat/>
    <w:rPr>
      <w:b/>
      <w:sz w:val="24"/>
    </w:rPr>
  </w:style>
  <w:style w:type="paragraph" w:styleId="955">
    <w:name w:val="正文重点"/>
    <w:basedOn w:val="838"/>
    <w:next w:val="955"/>
    <w:link w:val="954"/>
    <w:qFormat/>
    <w:pPr>
      <w:ind w:firstLine="482"/>
      <w:jc w:val="left"/>
      <w:spacing w:line="360" w:lineRule="auto"/>
    </w:pPr>
    <w:rPr>
      <w:b/>
      <w:sz w:val="24"/>
      <w:szCs w:val="20"/>
    </w:rPr>
  </w:style>
  <w:style w:type="character" w:styleId="956">
    <w:name w:val="正文小标题 Char"/>
    <w:next w:val="956"/>
    <w:link w:val="957"/>
    <w:qFormat/>
    <w:rPr>
      <w:rFonts w:ascii="宋体" w:hAnsi="宋体"/>
      <w:b/>
      <w:i/>
      <w:color w:val="ff0000"/>
      <w:sz w:val="24"/>
    </w:rPr>
  </w:style>
  <w:style w:type="paragraph" w:styleId="957">
    <w:name w:val="正文小标题"/>
    <w:basedOn w:val="838"/>
    <w:next w:val="854"/>
    <w:link w:val="956"/>
    <w:qFormat/>
    <w:pPr>
      <w:ind w:firstLine="482"/>
      <w:jc w:val="left"/>
      <w:spacing w:before="312" w:after="312"/>
    </w:pPr>
    <w:rPr>
      <w:rFonts w:ascii="宋体" w:hAnsi="宋体"/>
      <w:b/>
      <w:i/>
      <w:color w:val="ff0000"/>
      <w:sz w:val="24"/>
      <w:szCs w:val="20"/>
    </w:rPr>
  </w:style>
  <w:style w:type="character" w:styleId="958">
    <w:name w:val="正文大标题 Char"/>
    <w:next w:val="958"/>
    <w:link w:val="959"/>
    <w:qFormat/>
    <w:rPr>
      <w:rFonts w:ascii="宋体" w:hAnsi="宋体"/>
      <w:b/>
      <w:color w:val="000000"/>
      <w:sz w:val="28"/>
      <w:szCs w:val="21"/>
    </w:rPr>
  </w:style>
  <w:style w:type="paragraph" w:styleId="959">
    <w:name w:val="正文大标题"/>
    <w:basedOn w:val="957"/>
    <w:next w:val="854"/>
    <w:link w:val="958"/>
    <w:qFormat/>
    <w:pPr>
      <w:jc w:val="center"/>
    </w:pPr>
    <w:rPr>
      <w:i w:val="0"/>
      <w:color w:val="000000"/>
      <w:sz w:val="28"/>
      <w:szCs w:val="21"/>
    </w:rPr>
  </w:style>
  <w:style w:type="character" w:styleId="960">
    <w:name w:val="注释 Char"/>
    <w:next w:val="960"/>
    <w:link w:val="961"/>
    <w:qFormat/>
    <w:rPr>
      <w:rFonts w:ascii="宋体" w:hAnsi="宋体"/>
      <w:sz w:val="21"/>
      <w:szCs w:val="21"/>
    </w:rPr>
  </w:style>
  <w:style w:type="paragraph" w:styleId="961">
    <w:name w:val="注释"/>
    <w:basedOn w:val="838"/>
    <w:next w:val="961"/>
    <w:link w:val="960"/>
    <w:qFormat/>
    <w:pPr>
      <w:ind w:left="420" w:hanging="420"/>
      <w:jc w:val="left"/>
    </w:pPr>
    <w:rPr>
      <w:rFonts w:ascii="宋体" w:hAnsi="宋体"/>
      <w:szCs w:val="21"/>
    </w:rPr>
  </w:style>
  <w:style w:type="character" w:styleId="962">
    <w:name w:val="纯文本 字符"/>
    <w:next w:val="962"/>
    <w:link w:val="838"/>
    <w:uiPriority w:val="99"/>
    <w:qFormat/>
    <w:rPr>
      <w:rFonts w:ascii="宋体" w:hAnsi="Courier New" w:eastAsia="宋体" w:cs="Times New Roman"/>
      <w:sz w:val="21"/>
      <w:szCs w:val="21"/>
      <w:lang w:val="en-US" w:eastAsia="zh-CN" w:bidi="ar-SA"/>
    </w:rPr>
  </w:style>
  <w:style w:type="character" w:styleId="963">
    <w:name w:val="纯文本 字符1"/>
    <w:next w:val="963"/>
    <w:link w:val="838"/>
    <w:qFormat/>
    <w:rPr>
      <w:rFonts w:ascii="宋体" w:hAnsi="Courier New"/>
    </w:rPr>
  </w:style>
  <w:style w:type="character" w:styleId="964">
    <w:name w:val="bjh-p"/>
    <w:next w:val="964"/>
    <w:link w:val="838"/>
    <w:qFormat/>
  </w:style>
  <w:style w:type="character" w:styleId="965">
    <w:name w:val="标题 3 Char"/>
    <w:next w:val="965"/>
    <w:link w:val="838"/>
    <w:qFormat/>
    <w:rPr>
      <w:rFonts w:ascii="宋体" w:eastAsia="宋体"/>
      <w:b/>
      <w:sz w:val="24"/>
      <w:u w:val="single"/>
      <w:lang w:val="en-US" w:eastAsia="zh-CN" w:bidi="ar-SA"/>
    </w:rPr>
  </w:style>
  <w:style w:type="character" w:styleId="966">
    <w:name w:val="正文缩进 Char"/>
    <w:next w:val="966"/>
    <w:link w:val="838"/>
    <w:qFormat/>
    <w:rPr>
      <w:rFonts w:ascii="宋体" w:eastAsia="宋体"/>
      <w:sz w:val="24"/>
      <w:szCs w:val="24"/>
      <w:lang w:val="en-US" w:eastAsia="zh-CN" w:bidi="ar-SA"/>
    </w:rPr>
  </w:style>
  <w:style w:type="character" w:styleId="967">
    <w:name w:val="Char Char111"/>
    <w:next w:val="967"/>
    <w:link w:val="838"/>
    <w:qFormat/>
    <w:rPr>
      <w:rFonts w:ascii="宋体" w:eastAsia="宋体"/>
      <w:b/>
      <w:sz w:val="24"/>
      <w:u w:val="single"/>
      <w:lang w:val="en-US" w:eastAsia="zh-CN" w:bidi="ar-SA"/>
    </w:rPr>
  </w:style>
  <w:style w:type="character" w:styleId="968">
    <w:name w:val="正文文本缩进 Char"/>
    <w:next w:val="968"/>
    <w:link w:val="838"/>
    <w:qFormat/>
    <w:rPr>
      <w:rFonts w:eastAsia="宋体"/>
      <w:sz w:val="24"/>
      <w:szCs w:val="24"/>
      <w:lang w:val="en-US" w:eastAsia="zh-CN" w:bidi="ar-SA"/>
    </w:rPr>
  </w:style>
  <w:style w:type="character" w:styleId="969">
    <w:name w:val="列出段落 Char"/>
    <w:next w:val="969"/>
    <w:link w:val="838"/>
    <w:qFormat/>
    <w:rPr>
      <w:rFonts w:ascii="Calibri" w:hAnsi="Calibri" w:eastAsia="宋体"/>
      <w:sz w:val="21"/>
      <w:szCs w:val="22"/>
      <w:lang w:val="en-US" w:eastAsia="zh-CN" w:bidi="ar-SA"/>
    </w:rPr>
  </w:style>
  <w:style w:type="character" w:styleId="970">
    <w:name w:val="页眉 Char"/>
    <w:next w:val="970"/>
    <w:link w:val="838"/>
    <w:qFormat/>
    <w:rPr>
      <w:rFonts w:eastAsia="宋体"/>
      <w:sz w:val="18"/>
      <w:szCs w:val="18"/>
      <w:lang w:val="en-US" w:eastAsia="zh-CN" w:bidi="ar-SA"/>
    </w:rPr>
  </w:style>
  <w:style w:type="character" w:styleId="971">
    <w:name w:val="标题 2 Char"/>
    <w:next w:val="971"/>
    <w:link w:val="838"/>
    <w:qFormat/>
    <w:rPr>
      <w:rFonts w:ascii="Arial" w:hAnsi="Arial" w:eastAsia="黑体"/>
      <w:b/>
      <w:sz w:val="30"/>
      <w:lang w:val="en-US" w:eastAsia="zh-CN" w:bidi="ar-SA"/>
    </w:rPr>
  </w:style>
  <w:style w:type="character" w:styleId="972">
    <w:name w:val="页脚 Char"/>
    <w:next w:val="972"/>
    <w:link w:val="838"/>
    <w:qFormat/>
    <w:rPr>
      <w:rFonts w:ascii="宋体" w:eastAsia="宋体"/>
      <w:sz w:val="18"/>
      <w:lang w:val="en-US" w:eastAsia="zh-CN" w:bidi="ar-SA"/>
    </w:rPr>
  </w:style>
  <w:style w:type="character" w:styleId="973">
    <w:name w:val="批注文字 Char"/>
    <w:next w:val="973"/>
    <w:link w:val="838"/>
    <w:uiPriority w:val="99"/>
    <w:qFormat/>
    <w:rPr>
      <w:sz w:val="21"/>
      <w:szCs w:val="24"/>
    </w:rPr>
  </w:style>
  <w:style w:type="character" w:styleId="974">
    <w:name w:val="标题 Char"/>
    <w:next w:val="974"/>
    <w:link w:val="838"/>
    <w:qFormat/>
    <w:rPr>
      <w:b/>
      <w:sz w:val="32"/>
    </w:rPr>
  </w:style>
  <w:style w:type="character" w:styleId="975">
    <w:name w:val="成文日期 Char"/>
    <w:next w:val="975"/>
    <w:link w:val="976"/>
    <w:rPr>
      <w:rFonts w:ascii="仿宋_GB2312" w:eastAsia="仿宋_GB2312"/>
      <w:sz w:val="32"/>
    </w:rPr>
  </w:style>
  <w:style w:type="paragraph" w:styleId="976">
    <w:name w:val="成文日期"/>
    <w:basedOn w:val="838"/>
    <w:next w:val="976"/>
    <w:link w:val="975"/>
    <w:qFormat/>
    <w:pPr>
      <w:ind w:right="400" w:firstLine="200"/>
      <w:jc w:val="right"/>
      <w:spacing w:line="570" w:lineRule="exact"/>
    </w:pPr>
    <w:rPr>
      <w:rFonts w:ascii="仿宋_GB2312" w:eastAsia="仿宋_GB2312"/>
      <w:sz w:val="32"/>
      <w:szCs w:val="20"/>
    </w:rPr>
  </w:style>
  <w:style w:type="character" w:styleId="977">
    <w:name w:val="NormalCharacter1"/>
    <w:next w:val="977"/>
    <w:link w:val="838"/>
    <w:qFormat/>
    <w:rPr>
      <w:rFonts w:ascii="Times New Roman" w:hAnsi="Times New Roman" w:eastAsia="宋体" w:cs="Times New Roman"/>
      <w:sz w:val="21"/>
      <w:szCs w:val="24"/>
      <w:lang w:val="en-US" w:eastAsia="zh-CN" w:bidi="ar-SA"/>
    </w:rPr>
  </w:style>
  <w:style w:type="character" w:styleId="978">
    <w:name w:val="10"/>
    <w:next w:val="978"/>
    <w:link w:val="838"/>
    <w:rPr>
      <w:rFonts w:ascii="Times New Roman" w:hAnsi="Times New Roman" w:cs="Times New Roman"/>
    </w:rPr>
  </w:style>
  <w:style w:type="paragraph" w:styleId="979">
    <w:name w:val="正文列项_字母"/>
    <w:basedOn w:val="838"/>
    <w:next w:val="979"/>
    <w:link w:val="838"/>
    <w:qFormat/>
    <w:pPr>
      <w:numPr>
        <w:ilvl w:val="6"/>
        <w:numId w:val="1"/>
      </w:numPr>
      <w:ind w:left="480" w:hanging="180"/>
      <w:spacing w:line="460" w:lineRule="exact"/>
      <w:tabs>
        <w:tab w:val="clear" w:pos="635" w:leader="none"/>
      </w:tabs>
      <w:outlineLvl w:val="6"/>
    </w:pPr>
    <w:rPr>
      <w:rFonts w:ascii="宋体"/>
      <w:sz w:val="28"/>
      <w:szCs w:val="20"/>
    </w:rPr>
  </w:style>
  <w:style w:type="paragraph" w:styleId="980">
    <w:name w:val="二级条标题"/>
    <w:basedOn w:val="981"/>
    <w:next w:val="838"/>
    <w:link w:val="838"/>
    <w:qFormat/>
    <w:pPr>
      <w:numPr>
        <w:ilvl w:val="0"/>
        <w:numId w:val="0"/>
      </w:numPr>
      <w:ind w:hanging="840"/>
      <w:tabs>
        <w:tab w:val="left" w:pos="360" w:leader="none"/>
        <w:tab w:val="left" w:pos="840" w:leader="none"/>
      </w:tabs>
      <w:outlineLvl w:val="2"/>
    </w:pPr>
    <w:rPr>
      <w:rFonts w:ascii="宋体" w:eastAsia="宋体"/>
      <w:b w:val="0"/>
    </w:rPr>
  </w:style>
  <w:style w:type="paragraph" w:styleId="981">
    <w:name w:val="一级条标题"/>
    <w:basedOn w:val="982"/>
    <w:next w:val="838"/>
    <w:link w:val="838"/>
    <w:qFormat/>
    <w:pPr>
      <w:numPr>
        <w:ilvl w:val="1"/>
      </w:numPr>
      <w:ind w:left="0" w:hanging="840"/>
      <w:tabs>
        <w:tab w:val="left" w:pos="360" w:leader="none"/>
        <w:tab w:val="left" w:pos="840" w:leader="none"/>
      </w:tabs>
      <w:outlineLvl w:val="1"/>
    </w:pPr>
  </w:style>
  <w:style w:type="paragraph" w:styleId="982">
    <w:name w:val="章标题"/>
    <w:next w:val="838"/>
    <w:link w:val="83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83">
    <w:name w:val="Char Char4"/>
    <w:basedOn w:val="838"/>
    <w:next w:val="983"/>
    <w:link w:val="838"/>
    <w:qFormat/>
    <w:pPr>
      <w:jc w:val="center"/>
      <w:spacing w:line="400" w:lineRule="exact"/>
      <w:widowControl/>
    </w:pPr>
  </w:style>
  <w:style w:type="paragraph" w:styleId="984">
    <w:name w:val="xl45"/>
    <w:basedOn w:val="838"/>
    <w:next w:val="984"/>
    <w:link w:val="83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5">
    <w:name w:val="Default"/>
    <w:next w:val="985"/>
    <w:link w:val="838"/>
    <w:qFormat/>
    <w:pPr>
      <w:widowControl w:val="off"/>
    </w:pPr>
    <w:rPr>
      <w:rFonts w:ascii="Symbol" w:hAnsi="Symbol" w:cs="Symbol"/>
      <w:color w:val="000000"/>
      <w:sz w:val="24"/>
      <w:szCs w:val="24"/>
      <w:lang w:val="en-US" w:eastAsia="zh-CN" w:bidi="ar-SA"/>
    </w:rPr>
  </w:style>
  <w:style w:type="paragraph" w:styleId="986">
    <w:name w:val="1名"/>
    <w:basedOn w:val="838"/>
    <w:next w:val="986"/>
    <w:link w:val="838"/>
    <w:qFormat/>
    <w:pPr>
      <w:numPr>
        <w:ilvl w:val="0"/>
        <w:numId w:val="2"/>
      </w:numPr>
      <w:spacing w:before="120"/>
      <w:tabs>
        <w:tab w:val="left" w:pos="360" w:leader="none"/>
      </w:tabs>
    </w:pPr>
    <w:rPr>
      <w:rFonts w:ascii="宋体"/>
      <w:sz w:val="28"/>
      <w:szCs w:val="20"/>
    </w:rPr>
  </w:style>
  <w:style w:type="paragraph" w:styleId="987">
    <w:name w:val="正文 + 楷体_GB2312"/>
    <w:basedOn w:val="838"/>
    <w:next w:val="987"/>
    <w:link w:val="838"/>
    <w:qFormat/>
    <w:pPr>
      <w:jc w:val="left"/>
      <w:widowControl/>
    </w:pPr>
    <w:rPr>
      <w:rFonts w:ascii="楷体_GB2312" w:eastAsia="楷体_GB2312" w:cs="Arial"/>
      <w:sz w:val="24"/>
    </w:rPr>
  </w:style>
  <w:style w:type="paragraph" w:styleId="988">
    <w:name w:val="font6"/>
    <w:basedOn w:val="838"/>
    <w:next w:val="988"/>
    <w:link w:val="838"/>
    <w:qFormat/>
    <w:pPr>
      <w:jc w:val="left"/>
      <w:spacing w:before="100" w:beforeAutospacing="1" w:after="100" w:afterAutospacing="1"/>
      <w:widowControl/>
    </w:pPr>
    <w:rPr>
      <w:rFonts w:ascii="宋体" w:hAnsi="宋体" w:cs="宋体"/>
      <w:sz w:val="20"/>
      <w:szCs w:val="20"/>
    </w:rPr>
  </w:style>
  <w:style w:type="paragraph" w:styleId="989">
    <w:name w:val="font7"/>
    <w:basedOn w:val="838"/>
    <w:next w:val="989"/>
    <w:link w:val="838"/>
    <w:qFormat/>
    <w:pPr>
      <w:jc w:val="left"/>
      <w:spacing w:before="100" w:beforeAutospacing="1" w:after="100" w:afterAutospacing="1"/>
      <w:widowControl/>
    </w:pPr>
    <w:rPr>
      <w:rFonts w:eastAsia="Arial Unicode MS"/>
      <w:b/>
      <w:bCs/>
      <w:color w:val="000000"/>
      <w:sz w:val="20"/>
      <w:szCs w:val="20"/>
    </w:rPr>
  </w:style>
  <w:style w:type="paragraph" w:styleId="990">
    <w:name w:val="Char Char1 Char Char Char Char Char Char Char Char"/>
    <w:basedOn w:val="838"/>
    <w:next w:val="990"/>
    <w:link w:val="838"/>
    <w:qFormat/>
    <w:pPr>
      <w:jc w:val="left"/>
      <w:spacing w:after="160" w:line="240" w:lineRule="exact"/>
      <w:widowControl/>
    </w:pPr>
    <w:rPr>
      <w:rFonts w:ascii="Verdana" w:hAnsi="Verdana"/>
      <w:sz w:val="20"/>
      <w:szCs w:val="20"/>
      <w:lang w:eastAsia="en-US"/>
    </w:rPr>
  </w:style>
  <w:style w:type="paragraph" w:styleId="991">
    <w:name w:val="Char Char Char1 Char"/>
    <w:basedOn w:val="838"/>
    <w:next w:val="991"/>
    <w:link w:val="838"/>
    <w:qFormat/>
    <w:rPr>
      <w:rFonts w:ascii="Tahoma" w:hAnsi="Tahoma"/>
      <w:sz w:val="24"/>
      <w:szCs w:val="20"/>
    </w:rPr>
  </w:style>
  <w:style w:type="paragraph" w:styleId="992">
    <w:name w:val="xl25"/>
    <w:basedOn w:val="838"/>
    <w:next w:val="992"/>
    <w:link w:val="8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3">
    <w:name w:val="Char Char1"/>
    <w:basedOn w:val="866"/>
    <w:next w:val="993"/>
    <w:link w:val="838"/>
    <w:qFormat/>
    <w:rPr>
      <w:rFonts w:ascii="Tahoma" w:hAnsi="Tahoma"/>
      <w:sz w:val="24"/>
    </w:rPr>
  </w:style>
  <w:style w:type="paragraph" w:styleId="994">
    <w:name w:val="Char2"/>
    <w:basedOn w:val="838"/>
    <w:next w:val="994"/>
    <w:link w:val="838"/>
    <w:qFormat/>
    <w:rPr>
      <w:rFonts w:ascii="Tahoma" w:hAnsi="Tahoma"/>
      <w:sz w:val="24"/>
      <w:szCs w:val="20"/>
    </w:rPr>
  </w:style>
  <w:style w:type="paragraph" w:styleId="995">
    <w:name w:val="Char2 Char Char Char Char Char Char"/>
    <w:basedOn w:val="838"/>
    <w:next w:val="995"/>
    <w:link w:val="838"/>
    <w:qFormat/>
    <w:pPr>
      <w:jc w:val="center"/>
      <w:spacing w:line="400" w:lineRule="exact"/>
      <w:widowControl/>
    </w:pPr>
  </w:style>
  <w:style w:type="paragraph" w:styleId="996">
    <w:name w:val="缺省文本"/>
    <w:basedOn w:val="838"/>
    <w:next w:val="996"/>
    <w:link w:val="838"/>
    <w:qFormat/>
    <w:pPr>
      <w:jc w:val="left"/>
    </w:pPr>
    <w:rPr>
      <w:sz w:val="24"/>
    </w:rPr>
  </w:style>
  <w:style w:type="paragraph" w:styleId="997">
    <w:name w:val="xl53"/>
    <w:basedOn w:val="838"/>
    <w:next w:val="997"/>
    <w:link w:val="8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8">
    <w:name w:val="项目符号1"/>
    <w:basedOn w:val="999"/>
    <w:next w:val="998"/>
    <w:link w:val="838"/>
    <w:qFormat/>
    <w:pPr>
      <w:ind w:left="-25" w:firstLine="0"/>
    </w:pPr>
  </w:style>
  <w:style w:type="paragraph" w:styleId="999">
    <w:name w:val="正文文本样式"/>
    <w:basedOn w:val="838"/>
    <w:next w:val="999"/>
    <w:link w:val="838"/>
    <w:qFormat/>
    <w:pPr>
      <w:ind w:firstLine="482"/>
      <w:spacing w:line="360" w:lineRule="auto"/>
    </w:pPr>
    <w:rPr>
      <w:rFonts w:cs="宋体"/>
      <w:sz w:val="24"/>
      <w:szCs w:val="20"/>
    </w:rPr>
  </w:style>
  <w:style w:type="paragraph" w:styleId="1000">
    <w:name w:val="List Paragraph1"/>
    <w:basedOn w:val="838"/>
    <w:next w:val="1000"/>
    <w:link w:val="838"/>
    <w:qFormat/>
    <w:pPr>
      <w:ind w:firstLine="420"/>
    </w:pPr>
    <w:rPr>
      <w:rFonts w:ascii="Calibri" w:hAnsi="Calibri"/>
      <w:szCs w:val="22"/>
    </w:rPr>
  </w:style>
  <w:style w:type="paragraph" w:styleId="1001">
    <w:name w:val="样式 宋体 五号 行距: 单倍行距"/>
    <w:basedOn w:val="838"/>
    <w:next w:val="1001"/>
    <w:link w:val="838"/>
    <w:qFormat/>
    <w:pPr>
      <w:jc w:val="left"/>
    </w:pPr>
    <w:rPr>
      <w:rFonts w:ascii="宋体" w:hAnsi="宋体"/>
      <w:szCs w:val="20"/>
    </w:rPr>
  </w:style>
  <w:style w:type="paragraph" w:styleId="1002">
    <w:name w:val="??"/>
    <w:next w:val="1002"/>
    <w:link w:val="838"/>
    <w:qFormat/>
    <w:pPr>
      <w:jc w:val="both"/>
      <w:widowControl w:val="off"/>
    </w:pPr>
    <w:rPr>
      <w:sz w:val="21"/>
      <w:lang w:val="en-US" w:eastAsia="en-US" w:bidi="ar-SA"/>
    </w:rPr>
  </w:style>
  <w:style w:type="paragraph" w:styleId="1003">
    <w:name w:val="xl52"/>
    <w:basedOn w:val="838"/>
    <w:next w:val="1003"/>
    <w:link w:val="8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04">
    <w:name w:val="文档正文"/>
    <w:basedOn w:val="838"/>
    <w:next w:val="1004"/>
    <w:link w:val="838"/>
    <w:qFormat/>
    <w:pPr>
      <w:spacing w:before="120" w:after="120" w:line="180" w:lineRule="auto"/>
    </w:pPr>
    <w:rPr>
      <w:rFonts w:ascii="Arial" w:hAnsi="Arial"/>
      <w:szCs w:val="20"/>
    </w:rPr>
  </w:style>
  <w:style w:type="paragraph" w:styleId="1005">
    <w:name w:val="xl36"/>
    <w:basedOn w:val="838"/>
    <w:next w:val="1005"/>
    <w:link w:val="83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6">
    <w:name w:val="xl51"/>
    <w:basedOn w:val="838"/>
    <w:next w:val="1006"/>
    <w:link w:val="8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7">
    <w:name w:val="xl30"/>
    <w:basedOn w:val="838"/>
    <w:next w:val="1007"/>
    <w:link w:val="8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8">
    <w:name w:val="xl29"/>
    <w:basedOn w:val="838"/>
    <w:next w:val="1008"/>
    <w:link w:val="8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09">
    <w:name w:val="Char Char Char1 Char1"/>
    <w:basedOn w:val="838"/>
    <w:next w:val="1009"/>
    <w:link w:val="838"/>
    <w:qFormat/>
    <w:rPr>
      <w:rFonts w:ascii="Tahoma" w:hAnsi="Tahoma"/>
      <w:sz w:val="24"/>
      <w:szCs w:val="20"/>
    </w:rPr>
  </w:style>
  <w:style w:type="paragraph" w:styleId="1010">
    <w:name w:val="正文 + 宋体"/>
    <w:basedOn w:val="838"/>
    <w:next w:val="1010"/>
    <w:link w:val="838"/>
    <w:qFormat/>
    <w:pPr>
      <w:ind w:left="360" w:hanging="360"/>
      <w:jc w:val="left"/>
      <w:widowControl/>
    </w:pPr>
    <w:rPr>
      <w:rFonts w:ascii="宋体" w:hAnsi="宋体" w:cs="宋体"/>
      <w:b/>
      <w:bCs/>
      <w:color w:val="000000"/>
      <w:sz w:val="18"/>
      <w:szCs w:val="18"/>
    </w:rPr>
  </w:style>
  <w:style w:type="paragraph" w:styleId="1011">
    <w:name w:val="default"/>
    <w:basedOn w:val="838"/>
    <w:next w:val="1011"/>
    <w:link w:val="838"/>
    <w:qFormat/>
    <w:pPr>
      <w:jc w:val="left"/>
      <w:spacing w:before="100" w:beforeAutospacing="1" w:after="100" w:afterAutospacing="1"/>
      <w:widowControl/>
    </w:pPr>
    <w:rPr>
      <w:rFonts w:ascii="宋体" w:hAnsi="宋体" w:cs="宋体"/>
      <w:sz w:val="24"/>
    </w:rPr>
  </w:style>
  <w:style w:type="paragraph" w:styleId="1012">
    <w:name w:val="font9"/>
    <w:basedOn w:val="838"/>
    <w:next w:val="1012"/>
    <w:link w:val="838"/>
    <w:qFormat/>
    <w:pPr>
      <w:jc w:val="left"/>
      <w:spacing w:before="100" w:beforeAutospacing="1" w:after="100" w:afterAutospacing="1"/>
      <w:widowControl/>
    </w:pPr>
    <w:rPr>
      <w:rFonts w:hint="eastAsia" w:ascii="宋体" w:hAnsi="宋体" w:cs="Arial Unicode MS"/>
      <w:color w:val="000000"/>
      <w:sz w:val="20"/>
      <w:szCs w:val="20"/>
    </w:rPr>
  </w:style>
  <w:style w:type="paragraph" w:styleId="1013">
    <w:name w:val="正文列项_数字"/>
    <w:basedOn w:val="838"/>
    <w:next w:val="1013"/>
    <w:link w:val="838"/>
    <w:qFormat/>
    <w:pPr>
      <w:numPr>
        <w:ilvl w:val="7"/>
        <w:numId w:val="1"/>
      </w:numPr>
      <w:ind w:left="680" w:hanging="150"/>
      <w:spacing w:line="460" w:lineRule="exact"/>
      <w:tabs>
        <w:tab w:val="clear" w:pos="860" w:leader="none"/>
      </w:tabs>
      <w:outlineLvl w:val="7"/>
    </w:pPr>
    <w:rPr>
      <w:rFonts w:ascii="宋体"/>
      <w:sz w:val="28"/>
      <w:szCs w:val="20"/>
    </w:rPr>
  </w:style>
  <w:style w:type="paragraph" w:styleId="1014">
    <w:name w:val="Char1"/>
    <w:basedOn w:val="838"/>
    <w:next w:val="1014"/>
    <w:link w:val="838"/>
    <w:qFormat/>
    <w:pPr>
      <w:tabs>
        <w:tab w:val="left" w:pos="360" w:leader="none"/>
      </w:tabs>
    </w:pPr>
    <w:rPr>
      <w:sz w:val="24"/>
    </w:rPr>
  </w:style>
  <w:style w:type="paragraph" w:styleId="1015">
    <w:name w:val="xl48"/>
    <w:basedOn w:val="838"/>
    <w:next w:val="1015"/>
    <w:link w:val="8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6">
    <w:name w:val="Char Char Char Char Char Char Char Char Char Char1"/>
    <w:basedOn w:val="838"/>
    <w:next w:val="1016"/>
    <w:link w:val="838"/>
    <w:qFormat/>
    <w:rPr>
      <w:rFonts w:ascii="宋体" w:hAnsi="宋体" w:cs="Courier New"/>
      <w:sz w:val="32"/>
      <w:szCs w:val="32"/>
    </w:rPr>
  </w:style>
  <w:style w:type="paragraph" w:styleId="1017">
    <w:name w:val="background1"/>
    <w:basedOn w:val="838"/>
    <w:next w:val="1017"/>
    <w:link w:val="838"/>
    <w:qFormat/>
    <w:pPr>
      <w:jc w:val="left"/>
      <w:spacing w:before="100" w:beforeAutospacing="1" w:after="100" w:afterAutospacing="1"/>
      <w:widowControl/>
    </w:pPr>
    <w:rPr>
      <w:rFonts w:ascii="宋体" w:hAnsi="宋体" w:cs="宋体"/>
      <w:sz w:val="24"/>
    </w:rPr>
  </w:style>
  <w:style w:type="paragraph" w:styleId="1018">
    <w:name w:val="项目编号1"/>
    <w:basedOn w:val="838"/>
    <w:next w:val="1018"/>
    <w:link w:val="838"/>
    <w:qFormat/>
    <w:pPr>
      <w:numPr>
        <w:ilvl w:val="0"/>
        <w:numId w:val="3"/>
      </w:numPr>
      <w:spacing w:before="100" w:beforeAutospacing="1" w:after="100" w:afterAutospacing="1" w:line="360" w:lineRule="auto"/>
    </w:pPr>
    <w:rPr>
      <w:sz w:val="24"/>
    </w:rPr>
  </w:style>
  <w:style w:type="paragraph" w:styleId="1019">
    <w:name w:val="Char Char Char Char Char Char Char1"/>
    <w:basedOn w:val="838"/>
    <w:next w:val="1019"/>
    <w:link w:val="838"/>
    <w:qFormat/>
    <w:pPr>
      <w:ind w:firstLine="200"/>
      <w:spacing w:line="360" w:lineRule="auto"/>
    </w:pPr>
    <w:rPr>
      <w:rFonts w:eastAsia="仿宋_GB2312"/>
      <w:sz w:val="24"/>
    </w:rPr>
  </w:style>
  <w:style w:type="paragraph" w:styleId="1020">
    <w:name w:val="xl44"/>
    <w:basedOn w:val="838"/>
    <w:next w:val="1020"/>
    <w:link w:val="83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1">
    <w:name w:val="xl37"/>
    <w:basedOn w:val="838"/>
    <w:next w:val="1021"/>
    <w:link w:val="83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2">
    <w:name w:val="列出段落1"/>
    <w:basedOn w:val="838"/>
    <w:next w:val="1022"/>
    <w:link w:val="838"/>
    <w:qFormat/>
    <w:pPr>
      <w:ind w:firstLine="420"/>
    </w:pPr>
    <w:rPr>
      <w:rFonts w:ascii="Calibri" w:hAnsi="Calibri"/>
      <w:szCs w:val="22"/>
    </w:rPr>
  </w:style>
  <w:style w:type="paragraph" w:styleId="1023">
    <w:name w:val="五级条标题"/>
    <w:basedOn w:val="1024"/>
    <w:next w:val="838"/>
    <w:link w:val="838"/>
    <w:qFormat/>
    <w:pPr>
      <w:numPr>
        <w:ilvl w:val="5"/>
      </w:numPr>
      <w:ind w:left="0" w:hanging="840"/>
      <w:tabs>
        <w:tab w:val="left" w:pos="360" w:leader="none"/>
        <w:tab w:val="left" w:pos="840" w:leader="none"/>
      </w:tabs>
      <w:outlineLvl w:val="5"/>
    </w:pPr>
  </w:style>
  <w:style w:type="paragraph" w:styleId="1024">
    <w:name w:val="四级条标题"/>
    <w:basedOn w:val="1025"/>
    <w:next w:val="838"/>
    <w:link w:val="838"/>
    <w:qFormat/>
    <w:pPr>
      <w:numPr>
        <w:ilvl w:val="4"/>
      </w:numPr>
      <w:ind w:left="0" w:hanging="840"/>
      <w:tabs>
        <w:tab w:val="left" w:pos="360" w:leader="none"/>
        <w:tab w:val="left" w:pos="840" w:leader="none"/>
      </w:tabs>
      <w:outlineLvl w:val="4"/>
    </w:pPr>
  </w:style>
  <w:style w:type="paragraph" w:styleId="1025">
    <w:name w:val="三级条标题"/>
    <w:basedOn w:val="980"/>
    <w:next w:val="838"/>
    <w:link w:val="838"/>
    <w:qFormat/>
    <w:pPr>
      <w:numPr>
        <w:ilvl w:val="3"/>
        <w:numId w:val="1"/>
      </w:numPr>
      <w:ind w:left="0" w:hanging="840"/>
      <w:tabs>
        <w:tab w:val="left" w:pos="360" w:leader="none"/>
        <w:tab w:val="left" w:pos="840" w:leader="none"/>
      </w:tabs>
      <w:outlineLvl w:val="3"/>
    </w:pPr>
  </w:style>
  <w:style w:type="paragraph" w:styleId="1026">
    <w:name w:val="xl42"/>
    <w:basedOn w:val="838"/>
    <w:next w:val="1026"/>
    <w:link w:val="8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27">
    <w:name w:val="Char"/>
    <w:basedOn w:val="838"/>
    <w:next w:val="1027"/>
    <w:link w:val="838"/>
    <w:qFormat/>
    <w:pPr>
      <w:tabs>
        <w:tab w:val="left" w:pos="360" w:leader="none"/>
      </w:tabs>
    </w:pPr>
    <w:rPr>
      <w:sz w:val="24"/>
    </w:rPr>
  </w:style>
  <w:style w:type="paragraph" w:styleId="1028">
    <w:name w:val="xl35"/>
    <w:basedOn w:val="838"/>
    <w:next w:val="1028"/>
    <w:link w:val="83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9">
    <w:name w:val="xl50"/>
    <w:basedOn w:val="838"/>
    <w:next w:val="1029"/>
    <w:link w:val="8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0">
    <w:name w:val="Char Char Char"/>
    <w:basedOn w:val="838"/>
    <w:next w:val="1030"/>
    <w:link w:val="838"/>
    <w:qFormat/>
    <w:rPr>
      <w:rFonts w:ascii="Tahoma" w:hAnsi="Tahoma"/>
      <w:sz w:val="24"/>
      <w:szCs w:val="20"/>
    </w:rPr>
  </w:style>
  <w:style w:type="paragraph" w:styleId="1031">
    <w:name w:val="xl27"/>
    <w:basedOn w:val="838"/>
    <w:next w:val="1031"/>
    <w:link w:val="8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2">
    <w:name w:val="xl46"/>
    <w:basedOn w:val="838"/>
    <w:next w:val="1032"/>
    <w:link w:val="83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3">
    <w:name w:val="xl28"/>
    <w:basedOn w:val="838"/>
    <w:next w:val="1033"/>
    <w:link w:val="8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4">
    <w:name w:val="样式 标题 2 + 宋体 五号 行距: 单倍行距"/>
    <w:basedOn w:val="840"/>
    <w:next w:val="1034"/>
    <w:link w:val="83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35">
    <w:name w:val="Char3 Char Char Char"/>
    <w:basedOn w:val="838"/>
    <w:next w:val="1035"/>
    <w:link w:val="838"/>
    <w:qFormat/>
    <w:rPr>
      <w:rFonts w:ascii="Tahoma" w:hAnsi="Tahoma"/>
      <w:sz w:val="24"/>
      <w:szCs w:val="20"/>
    </w:rPr>
  </w:style>
  <w:style w:type="paragraph" w:styleId="1036">
    <w:name w:val="字元 字元"/>
    <w:basedOn w:val="838"/>
    <w:next w:val="1036"/>
    <w:link w:val="838"/>
    <w:qFormat/>
    <w:rPr>
      <w:rFonts w:ascii="Tahoma" w:hAnsi="Tahoma"/>
      <w:sz w:val="24"/>
      <w:szCs w:val="20"/>
    </w:rPr>
  </w:style>
  <w:style w:type="paragraph" w:styleId="1037">
    <w:name w:val="xl34"/>
    <w:basedOn w:val="838"/>
    <w:next w:val="1037"/>
    <w:link w:val="8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8">
    <w:name w:val="xl33"/>
    <w:basedOn w:val="838"/>
    <w:next w:val="1038"/>
    <w:link w:val="8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9">
    <w:name w:val="font8"/>
    <w:basedOn w:val="838"/>
    <w:next w:val="1039"/>
    <w:link w:val="838"/>
    <w:qFormat/>
    <w:pPr>
      <w:jc w:val="left"/>
      <w:spacing w:before="100" w:beforeAutospacing="1" w:after="100" w:afterAutospacing="1"/>
      <w:widowControl/>
    </w:pPr>
    <w:rPr>
      <w:sz w:val="36"/>
      <w:szCs w:val="36"/>
    </w:rPr>
  </w:style>
  <w:style w:type="paragraph" w:styleId="1040">
    <w:name w:val="1 Char Char Char Char"/>
    <w:basedOn w:val="838"/>
    <w:next w:val="1040"/>
    <w:link w:val="838"/>
    <w:qFormat/>
    <w:rPr>
      <w:rFonts w:ascii="Tahoma" w:hAnsi="Tahoma"/>
      <w:sz w:val="24"/>
      <w:szCs w:val="20"/>
    </w:rPr>
  </w:style>
  <w:style w:type="paragraph" w:styleId="1041">
    <w:name w:val="xl43"/>
    <w:basedOn w:val="838"/>
    <w:next w:val="1041"/>
    <w:link w:val="83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name w:val="Char Char Char Char Char Char Char Char Char Char Char Char Char Char Char Char"/>
    <w:basedOn w:val="838"/>
    <w:next w:val="1042"/>
    <w:link w:val="838"/>
    <w:qFormat/>
    <w:pPr>
      <w:jc w:val="center"/>
      <w:spacing w:after="160" w:line="240" w:lineRule="exact"/>
      <w:widowControl/>
    </w:pPr>
    <w:rPr>
      <w:rFonts w:ascii="宋体" w:hAnsi="宋体"/>
      <w:b/>
      <w:sz w:val="30"/>
      <w:szCs w:val="30"/>
      <w:lang w:eastAsia="en-US"/>
    </w:rPr>
  </w:style>
  <w:style w:type="paragraph" w:styleId="1043">
    <w:name w:val="表格文字"/>
    <w:basedOn w:val="874"/>
    <w:next w:val="1043"/>
    <w:link w:val="838"/>
    <w:qFormat/>
    <w:pPr>
      <w:ind w:firstLine="0"/>
      <w:spacing w:before="20" w:after="20" w:line="240" w:lineRule="auto"/>
    </w:pPr>
    <w:rPr>
      <w:rFonts w:ascii="Century Gothic" w:hAnsi="Century Gothic"/>
      <w:sz w:val="20"/>
      <w:szCs w:val="20"/>
    </w:rPr>
  </w:style>
  <w:style w:type="paragraph" w:styleId="1044">
    <w:name w:val="Char Char Char1"/>
    <w:basedOn w:val="838"/>
    <w:next w:val="1044"/>
    <w:link w:val="838"/>
    <w:qFormat/>
    <w:rPr>
      <w:rFonts w:ascii="Tahoma" w:hAnsi="Tahoma"/>
      <w:sz w:val="24"/>
      <w:szCs w:val="20"/>
    </w:rPr>
  </w:style>
  <w:style w:type="paragraph" w:styleId="1045">
    <w:name w:val="Char1 Char Char Char1"/>
    <w:basedOn w:val="838"/>
    <w:next w:val="1045"/>
    <w:link w:val="838"/>
    <w:qFormat/>
    <w:rPr>
      <w:rFonts w:ascii="Tahoma" w:hAnsi="Tahoma" w:cs="仿宋_GB2312"/>
      <w:sz w:val="24"/>
      <w:szCs w:val="28"/>
    </w:rPr>
  </w:style>
  <w:style w:type="paragraph" w:styleId="1046">
    <w:name w:val="图中文字"/>
    <w:basedOn w:val="838"/>
    <w:next w:val="1046"/>
    <w:link w:val="838"/>
    <w:qFormat/>
    <w:pPr>
      <w:jc w:val="center"/>
      <w:spacing w:line="0" w:lineRule="atLeast"/>
    </w:pPr>
    <w:rPr>
      <w:sz w:val="24"/>
      <w:szCs w:val="20"/>
    </w:rPr>
  </w:style>
  <w:style w:type="paragraph" w:styleId="1047">
    <w:name w:val="xl31"/>
    <w:basedOn w:val="838"/>
    <w:next w:val="1047"/>
    <w:link w:val="8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8">
    <w:name w:val="xl26"/>
    <w:basedOn w:val="838"/>
    <w:next w:val="1048"/>
    <w:link w:val="8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9">
    <w:name w:val="项目编号2"/>
    <w:basedOn w:val="1018"/>
    <w:next w:val="1049"/>
    <w:link w:val="838"/>
    <w:qFormat/>
    <w:pPr>
      <w:numPr>
        <w:numId w:val="5"/>
      </w:numPr>
    </w:pPr>
  </w:style>
  <w:style w:type="paragraph" w:styleId="1050">
    <w:name w:val="font5"/>
    <w:basedOn w:val="838"/>
    <w:next w:val="1050"/>
    <w:link w:val="838"/>
    <w:qFormat/>
    <w:pPr>
      <w:jc w:val="left"/>
      <w:spacing w:before="100" w:beforeAutospacing="1" w:after="100" w:afterAutospacing="1"/>
      <w:widowControl/>
    </w:pPr>
    <w:rPr>
      <w:rFonts w:ascii="宋体" w:hAnsi="宋体" w:cs="宋体"/>
      <w:sz w:val="18"/>
      <w:szCs w:val="18"/>
    </w:rPr>
  </w:style>
  <w:style w:type="paragraph" w:styleId="1051">
    <w:name w:val="xl40"/>
    <w:basedOn w:val="838"/>
    <w:next w:val="1051"/>
    <w:link w:val="8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2">
    <w:name w:val="项目编号3"/>
    <w:basedOn w:val="999"/>
    <w:next w:val="1052"/>
    <w:link w:val="838"/>
    <w:qFormat/>
    <w:pPr>
      <w:numPr>
        <w:ilvl w:val="0"/>
        <w:numId w:val="6"/>
      </w:numPr>
    </w:pPr>
  </w:style>
  <w:style w:type="paragraph" w:styleId="1053">
    <w:name w:val="Char Char Char Char Char Char Char"/>
    <w:basedOn w:val="838"/>
    <w:next w:val="1053"/>
    <w:link w:val="838"/>
    <w:qFormat/>
    <w:pPr>
      <w:ind w:firstLine="200"/>
      <w:spacing w:line="360" w:lineRule="auto"/>
    </w:pPr>
    <w:rPr>
      <w:rFonts w:eastAsia="仿宋_GB2312"/>
      <w:sz w:val="24"/>
    </w:rPr>
  </w:style>
  <w:style w:type="paragraph" w:styleId="1054">
    <w:name w:val="样式2"/>
    <w:basedOn w:val="903"/>
    <w:next w:val="1054"/>
    <w:link w:val="838"/>
    <w:qFormat/>
    <w:pPr>
      <w:jc w:val="center"/>
      <w:spacing w:line="360" w:lineRule="auto"/>
    </w:pPr>
    <w:rPr>
      <w:sz w:val="24"/>
    </w:rPr>
  </w:style>
  <w:style w:type="paragraph" w:styleId="1055">
    <w:name w:val="xl38"/>
    <w:basedOn w:val="838"/>
    <w:next w:val="1055"/>
    <w:link w:val="8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6">
    <w:name w:val="xl39"/>
    <w:basedOn w:val="838"/>
    <w:next w:val="1056"/>
    <w:link w:val="8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name w:val="Char21"/>
    <w:basedOn w:val="838"/>
    <w:next w:val="1057"/>
    <w:link w:val="838"/>
    <w:qFormat/>
    <w:rPr>
      <w:rFonts w:ascii="Tahoma" w:hAnsi="Tahoma"/>
      <w:sz w:val="24"/>
      <w:szCs w:val="20"/>
    </w:rPr>
  </w:style>
  <w:style w:type="paragraph" w:styleId="1058">
    <w:name w:val="xl49"/>
    <w:basedOn w:val="838"/>
    <w:next w:val="1058"/>
    <w:link w:val="8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9">
    <w:name w:val="xl32"/>
    <w:basedOn w:val="838"/>
    <w:next w:val="1059"/>
    <w:link w:val="8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0">
    <w:name w:val="Char Char1 Char Char Char Char Char Char"/>
    <w:basedOn w:val="838"/>
    <w:next w:val="1060"/>
    <w:link w:val="838"/>
    <w:qFormat/>
    <w:pPr>
      <w:jc w:val="left"/>
      <w:spacing w:after="160" w:line="240" w:lineRule="exact"/>
      <w:widowControl/>
    </w:pPr>
    <w:rPr>
      <w:rFonts w:ascii="Verdana" w:hAnsi="Verdana" w:eastAsia="仿宋_GB2312"/>
      <w:sz w:val="24"/>
      <w:szCs w:val="20"/>
      <w:lang w:eastAsia="en-US"/>
    </w:rPr>
  </w:style>
  <w:style w:type="paragraph" w:styleId="1061">
    <w:name w:val="xl41"/>
    <w:basedOn w:val="838"/>
    <w:next w:val="1061"/>
    <w:link w:val="83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2">
    <w:name w:val="xl47"/>
    <w:basedOn w:val="838"/>
    <w:next w:val="1062"/>
    <w:link w:val="83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3">
    <w:name w:val="_Style 160"/>
    <w:next w:val="1063"/>
    <w:link w:val="838"/>
    <w:qFormat/>
    <w:rPr>
      <w:sz w:val="21"/>
      <w:szCs w:val="24"/>
      <w:lang w:val="en-US" w:eastAsia="zh-CN" w:bidi="ar-SA"/>
    </w:rPr>
  </w:style>
  <w:style w:type="paragraph" w:styleId="1064">
    <w:name w:val="Char Char Char Char Char Char Char Char Char Char"/>
    <w:basedOn w:val="838"/>
    <w:next w:val="1064"/>
    <w:link w:val="838"/>
    <w:qFormat/>
  </w:style>
  <w:style w:type="paragraph" w:styleId="1065">
    <w:name w:val="正文文本样式 加粗"/>
    <w:basedOn w:val="999"/>
    <w:next w:val="1065"/>
    <w:link w:val="838"/>
    <w:qFormat/>
    <w:rPr>
      <w:b/>
    </w:rPr>
  </w:style>
  <w:style w:type="paragraph" w:styleId="1066">
    <w:name w:val="默认段落字体 Para Char Char Char Char"/>
    <w:basedOn w:val="838"/>
    <w:next w:val="1066"/>
    <w:link w:val="838"/>
    <w:qFormat/>
    <w:rPr>
      <w:rFonts w:ascii="Arial" w:hAnsi="Arial" w:cs="Arial"/>
      <w:szCs w:val="21"/>
    </w:rPr>
  </w:style>
  <w:style w:type="paragraph" w:styleId="1067">
    <w:name w:val="xl24"/>
    <w:basedOn w:val="838"/>
    <w:next w:val="1067"/>
    <w:link w:val="8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name w:val="字元 字元1"/>
    <w:basedOn w:val="838"/>
    <w:next w:val="1068"/>
    <w:link w:val="838"/>
    <w:qFormat/>
    <w:rPr>
      <w:rFonts w:ascii="Tahoma" w:hAnsi="Tahoma"/>
      <w:sz w:val="24"/>
      <w:szCs w:val="20"/>
    </w:rPr>
  </w:style>
  <w:style w:type="paragraph" w:styleId="1069">
    <w:name w:val="Char Char Char2"/>
    <w:basedOn w:val="838"/>
    <w:next w:val="1069"/>
    <w:link w:val="838"/>
    <w:qFormat/>
    <w:rPr>
      <w:rFonts w:ascii="Tahoma" w:hAnsi="Tahoma"/>
      <w:sz w:val="24"/>
      <w:szCs w:val="20"/>
    </w:rPr>
  </w:style>
  <w:style w:type="paragraph" w:styleId="1070">
    <w:name w:val="Char3 Char Char Char1"/>
    <w:basedOn w:val="838"/>
    <w:next w:val="1070"/>
    <w:link w:val="838"/>
    <w:qFormat/>
    <w:rPr>
      <w:rFonts w:ascii="Tahoma" w:hAnsi="Tahoma"/>
      <w:sz w:val="24"/>
      <w:szCs w:val="20"/>
    </w:rPr>
  </w:style>
  <w:style w:type="paragraph" w:styleId="1071">
    <w:name w:val="无间隔"/>
    <w:next w:val="1071"/>
    <w:link w:val="838"/>
    <w:qFormat/>
    <w:pPr>
      <w:jc w:val="both"/>
      <w:widowControl w:val="off"/>
    </w:pPr>
    <w:rPr>
      <w:sz w:val="21"/>
      <w:szCs w:val="24"/>
      <w:lang w:val="en-US" w:eastAsia="zh-CN" w:bidi="ar-SA"/>
    </w:rPr>
  </w:style>
  <w:style w:type="paragraph" w:styleId="1072">
    <w:name w:val="正文缩进2"/>
    <w:basedOn w:val="838"/>
    <w:next w:val="1072"/>
    <w:link w:val="838"/>
    <w:qFormat/>
    <w:pPr>
      <w:ind w:firstLine="567"/>
      <w:spacing w:line="480" w:lineRule="exact"/>
      <w:widowControl/>
    </w:pPr>
    <w:rPr>
      <w:rFonts w:ascii="宋体"/>
      <w:color w:val="000000"/>
      <w:sz w:val="28"/>
      <w:szCs w:val="20"/>
      <w:lang w:val="zh-CN" w:eastAsia="zh-CN"/>
    </w:rPr>
  </w:style>
  <w:style w:type="paragraph" w:styleId="1073">
    <w:name w:val="22222222222222"/>
    <w:basedOn w:val="838"/>
    <w:next w:val="1073"/>
    <w:link w:val="838"/>
    <w:qFormat/>
    <w:pPr>
      <w:ind w:firstLine="480"/>
      <w:jc w:val="left"/>
      <w:spacing w:line="360" w:lineRule="auto"/>
      <w:widowControl/>
    </w:pPr>
    <w:rPr>
      <w:color w:val="ff0000"/>
      <w:sz w:val="24"/>
      <w:szCs w:val="20"/>
    </w:rPr>
  </w:style>
  <w:style w:type="paragraph" w:styleId="1074">
    <w:name w:val="无间隔1"/>
    <w:basedOn w:val="838"/>
    <w:next w:val="1074"/>
    <w:link w:val="838"/>
    <w:qFormat/>
    <w:rPr>
      <w:rFonts w:ascii="Times New Roman" w:hAnsi="Times New Roman" w:eastAsia="宋体" w:cs="Times New Roman"/>
    </w:rPr>
  </w:style>
  <w:style w:type="paragraph" w:styleId="1075">
    <w:name w:val="图文"/>
    <w:basedOn w:val="838"/>
    <w:next w:val="1075"/>
    <w:link w:val="838"/>
    <w:qFormat/>
    <w:pPr>
      <w:spacing w:after="50" w:line="360" w:lineRule="auto"/>
    </w:pPr>
    <w:rPr>
      <w:sz w:val="24"/>
    </w:rPr>
  </w:style>
  <w:style w:type="paragraph" w:styleId="1076">
    <w:name w:val="xl23"/>
    <w:basedOn w:val="838"/>
    <w:next w:val="1076"/>
    <w:link w:val="838"/>
    <w:qFormat/>
    <w:pPr>
      <w:spacing w:before="100" w:beforeAutospacing="1" w:after="100" w:afterAutospacing="1" w:line="360" w:lineRule="auto"/>
      <w:widowControl/>
    </w:pPr>
    <w:rPr>
      <w:sz w:val="24"/>
      <w:szCs w:val="20"/>
    </w:rPr>
  </w:style>
  <w:style w:type="paragraph" w:styleId="1077">
    <w:name w:val="标题1-附件"/>
    <w:basedOn w:val="839"/>
    <w:next w:val="1077"/>
    <w:link w:val="838"/>
    <w:qFormat/>
    <w:pPr>
      <w:jc w:val="left"/>
    </w:pPr>
    <w:rPr>
      <w:sz w:val="24"/>
      <w:szCs w:val="24"/>
    </w:rPr>
  </w:style>
  <w:style w:type="paragraph" w:styleId="1078">
    <w:name w:val="纯文本1"/>
    <w:next w:val="894"/>
    <w:link w:val="838"/>
    <w:qFormat/>
    <w:pPr>
      <w:jc w:val="both"/>
      <w:widowControl w:val="off"/>
    </w:pPr>
    <w:rPr>
      <w:rFonts w:ascii="宋体" w:hAnsi="宋体"/>
      <w:sz w:val="26"/>
      <w:lang w:val="en-US" w:eastAsia="zh-CN" w:bidi="ar-SA"/>
    </w:rPr>
  </w:style>
  <w:style w:type="paragraph" w:styleId="1079">
    <w:name w:val="正文须知-1级"/>
    <w:basedOn w:val="838"/>
    <w:next w:val="838"/>
    <w:link w:val="838"/>
    <w:qFormat/>
    <w:pPr>
      <w:numPr>
        <w:ilvl w:val="0"/>
        <w:numId w:val="7"/>
      </w:numPr>
      <w:spacing w:line="300" w:lineRule="auto"/>
    </w:pPr>
    <w:rPr>
      <w:rFonts w:ascii="宋体" w:hAnsi="Calibri"/>
      <w:sz w:val="24"/>
      <w:szCs w:val="21"/>
    </w:rPr>
  </w:style>
  <w:style w:type="paragraph" w:styleId="1080">
    <w:name w:val="正文须知-2级"/>
    <w:basedOn w:val="838"/>
    <w:next w:val="1080"/>
    <w:link w:val="838"/>
    <w:qFormat/>
    <w:pPr>
      <w:numPr>
        <w:ilvl w:val="1"/>
        <w:numId w:val="7"/>
      </w:numPr>
      <w:spacing w:line="300" w:lineRule="auto"/>
    </w:pPr>
    <w:rPr>
      <w:rFonts w:ascii="宋体" w:hAnsi="Calibri"/>
      <w:sz w:val="24"/>
      <w:szCs w:val="21"/>
    </w:rPr>
  </w:style>
  <w:style w:type="paragraph" w:styleId="1081">
    <w:name w:val="正文须知-3级"/>
    <w:basedOn w:val="838"/>
    <w:next w:val="1081"/>
    <w:link w:val="838"/>
    <w:qFormat/>
    <w:pPr>
      <w:numPr>
        <w:ilvl w:val="2"/>
        <w:numId w:val="7"/>
      </w:numPr>
      <w:ind w:hanging="355"/>
      <w:spacing w:line="300" w:lineRule="auto"/>
    </w:pPr>
    <w:rPr>
      <w:rFonts w:ascii="宋体" w:hAnsi="Calibri"/>
      <w:sz w:val="24"/>
      <w:szCs w:val="21"/>
    </w:rPr>
  </w:style>
  <w:style w:type="paragraph" w:styleId="1082">
    <w:name w:val="表格1"/>
    <w:basedOn w:val="838"/>
    <w:next w:val="1082"/>
    <w:link w:val="838"/>
    <w:qFormat/>
    <w:pPr>
      <w:ind w:firstLine="480"/>
      <w:jc w:val="center"/>
    </w:pPr>
    <w:rPr>
      <w:sz w:val="24"/>
      <w:szCs w:val="20"/>
    </w:rPr>
  </w:style>
  <w:style w:type="paragraph" w:styleId="1083">
    <w:name w:val="无标题条"/>
    <w:next w:val="838"/>
    <w:link w:val="838"/>
    <w:qFormat/>
    <w:pPr>
      <w:jc w:val="both"/>
    </w:pPr>
    <w:rPr>
      <w:sz w:val="21"/>
      <w:lang w:val="en-US" w:eastAsia="zh-CN" w:bidi="ar-SA"/>
    </w:rPr>
  </w:style>
  <w:style w:type="paragraph" w:styleId="1084">
    <w:name w:val="字元 字元2"/>
    <w:basedOn w:val="838"/>
    <w:next w:val="1084"/>
    <w:link w:val="838"/>
    <w:qFormat/>
    <w:rPr>
      <w:rFonts w:ascii="Tahoma" w:hAnsi="Tahoma"/>
      <w:sz w:val="24"/>
      <w:szCs w:val="20"/>
    </w:rPr>
  </w:style>
  <w:style w:type="paragraph" w:styleId="1085">
    <w:name w:val="Char3 Char Char Char2"/>
    <w:basedOn w:val="838"/>
    <w:next w:val="1085"/>
    <w:link w:val="838"/>
    <w:qFormat/>
    <w:rPr>
      <w:rFonts w:ascii="Tahoma" w:hAnsi="Tahoma"/>
      <w:sz w:val="24"/>
      <w:szCs w:val="20"/>
    </w:rPr>
  </w:style>
  <w:style w:type="paragraph" w:styleId="1086">
    <w:name w:val="正文文本缩进2"/>
    <w:basedOn w:val="838"/>
    <w:next w:val="1086"/>
    <w:link w:val="838"/>
    <w:qFormat/>
    <w:pPr>
      <w:ind w:firstLine="480"/>
      <w:spacing w:line="480" w:lineRule="exact"/>
    </w:pPr>
    <w:rPr>
      <w:rFonts w:ascii="宋体" w:hAnsi="宋体"/>
      <w:sz w:val="24"/>
      <w:lang w:val="zh-CN" w:eastAsia="zh-CN"/>
    </w:rPr>
  </w:style>
  <w:style w:type="paragraph" w:styleId="1087">
    <w:name w:val="Char3"/>
    <w:basedOn w:val="838"/>
    <w:next w:val="1087"/>
    <w:link w:val="838"/>
    <w:qFormat/>
    <w:pPr>
      <w:tabs>
        <w:tab w:val="left" w:pos="360" w:leader="none"/>
      </w:tabs>
    </w:pPr>
    <w:rPr>
      <w:sz w:val="24"/>
    </w:rPr>
  </w:style>
  <w:style w:type="paragraph" w:styleId="1088">
    <w:name w:val="Char Char Char Char Char Char Char Char Char Char Char Char Char Char Char Char1"/>
    <w:basedOn w:val="838"/>
    <w:next w:val="1088"/>
    <w:link w:val="838"/>
    <w:qFormat/>
    <w:pPr>
      <w:jc w:val="center"/>
      <w:spacing w:after="160" w:line="240" w:lineRule="exact"/>
      <w:widowControl/>
    </w:pPr>
    <w:rPr>
      <w:rFonts w:ascii="宋体" w:hAnsi="宋体"/>
      <w:b/>
      <w:sz w:val="30"/>
      <w:szCs w:val="30"/>
      <w:lang w:eastAsia="en-US"/>
    </w:rPr>
  </w:style>
  <w:style w:type="paragraph" w:styleId="1089">
    <w:name w:val="Char Char1 Char Char Char Char Char Char1"/>
    <w:basedOn w:val="838"/>
    <w:next w:val="1089"/>
    <w:link w:val="838"/>
    <w:qFormat/>
    <w:pPr>
      <w:jc w:val="left"/>
      <w:spacing w:after="160" w:line="240" w:lineRule="exact"/>
      <w:widowControl/>
    </w:pPr>
    <w:rPr>
      <w:rFonts w:ascii="Verdana" w:hAnsi="Verdana" w:eastAsia="仿宋_GB2312"/>
      <w:sz w:val="24"/>
      <w:szCs w:val="20"/>
      <w:lang w:eastAsia="en-US"/>
    </w:rPr>
  </w:style>
  <w:style w:type="paragraph" w:styleId="1090">
    <w:name w:val="列出段落2"/>
    <w:basedOn w:val="838"/>
    <w:next w:val="1090"/>
    <w:link w:val="838"/>
    <w:qFormat/>
    <w:pPr>
      <w:ind w:firstLine="420"/>
    </w:pPr>
    <w:rPr>
      <w:rFonts w:ascii="Calibri" w:hAnsi="Calibri"/>
      <w:szCs w:val="22"/>
    </w:rPr>
  </w:style>
  <w:style w:type="paragraph" w:styleId="1091">
    <w:name w:val="正文1"/>
    <w:basedOn w:val="838"/>
    <w:next w:val="838"/>
    <w:link w:val="838"/>
    <w:qFormat/>
    <w:pPr>
      <w:ind w:left="420" w:firstLine="527"/>
      <w:spacing w:before="120" w:line="360" w:lineRule="auto"/>
    </w:pPr>
    <w:rPr>
      <w:rFonts w:ascii="宋体" w:hAnsi="宋体"/>
    </w:rPr>
  </w:style>
  <w:style w:type="paragraph" w:styleId="1092">
    <w:name w:val="Char Char Char1 Char2"/>
    <w:basedOn w:val="838"/>
    <w:next w:val="1092"/>
    <w:link w:val="838"/>
    <w:qFormat/>
    <w:rPr>
      <w:rFonts w:ascii="Tahoma" w:hAnsi="Tahoma"/>
      <w:sz w:val="24"/>
      <w:szCs w:val="20"/>
    </w:rPr>
  </w:style>
  <w:style w:type="paragraph" w:styleId="1093">
    <w:name w:val="Char Char Char Char Char Char Char2"/>
    <w:basedOn w:val="838"/>
    <w:next w:val="1093"/>
    <w:link w:val="838"/>
    <w:qFormat/>
    <w:pPr>
      <w:ind w:firstLine="200"/>
      <w:spacing w:line="360" w:lineRule="auto"/>
    </w:pPr>
    <w:rPr>
      <w:rFonts w:eastAsia="仿宋_GB2312"/>
      <w:sz w:val="24"/>
    </w:rPr>
  </w:style>
  <w:style w:type="paragraph" w:styleId="1094">
    <w:name w:val="Revision"/>
    <w:next w:val="1094"/>
    <w:link w:val="838"/>
    <w:qFormat/>
    <w:rPr>
      <w:sz w:val="21"/>
      <w:szCs w:val="24"/>
      <w:lang w:val="en-US" w:eastAsia="zh-CN" w:bidi="ar-SA"/>
    </w:rPr>
  </w:style>
  <w:style w:type="paragraph" w:styleId="1095">
    <w:name w:val="Char22"/>
    <w:basedOn w:val="838"/>
    <w:next w:val="1095"/>
    <w:link w:val="838"/>
    <w:qFormat/>
    <w:rPr>
      <w:rFonts w:ascii="Tahoma" w:hAnsi="Tahoma"/>
      <w:sz w:val="24"/>
      <w:szCs w:val="20"/>
    </w:rPr>
  </w:style>
  <w:style w:type="paragraph" w:styleId="1096">
    <w:name w:val="Char Char Char Char Char Char Char Char Char Char2"/>
    <w:basedOn w:val="838"/>
    <w:next w:val="1096"/>
    <w:link w:val="838"/>
    <w:qFormat/>
    <w:rPr>
      <w:rFonts w:ascii="宋体" w:hAnsi="宋体" w:cs="Courier New"/>
      <w:sz w:val="32"/>
      <w:szCs w:val="32"/>
    </w:rPr>
  </w:style>
  <w:style w:type="paragraph" w:styleId="1097">
    <w:name w:val="Char2 Char Char Char Char Char Char1"/>
    <w:basedOn w:val="838"/>
    <w:next w:val="1097"/>
    <w:link w:val="838"/>
    <w:qFormat/>
    <w:pPr>
      <w:jc w:val="center"/>
      <w:spacing w:line="400" w:lineRule="exact"/>
      <w:widowControl/>
    </w:pPr>
  </w:style>
  <w:style w:type="paragraph" w:styleId="1098">
    <w:name w:val="Char Char41"/>
    <w:basedOn w:val="838"/>
    <w:next w:val="1098"/>
    <w:link w:val="838"/>
    <w:qFormat/>
    <w:pPr>
      <w:jc w:val="center"/>
      <w:spacing w:line="400" w:lineRule="exact"/>
      <w:widowControl/>
    </w:pPr>
  </w:style>
  <w:style w:type="paragraph" w:styleId="1099">
    <w:name w:val="图例"/>
    <w:basedOn w:val="838"/>
    <w:next w:val="1099"/>
    <w:link w:val="838"/>
    <w:qFormat/>
    <w:pPr>
      <w:jc w:val="center"/>
      <w:spacing w:before="120" w:after="120" w:line="360" w:lineRule="auto"/>
    </w:pPr>
    <w:rPr>
      <w:rFonts w:eastAsia="仿宋_GB2312"/>
      <w:b/>
      <w:sz w:val="24"/>
      <w:szCs w:val="20"/>
    </w:rPr>
  </w:style>
  <w:style w:type="paragraph" w:styleId="1100">
    <w:name w:val="Table Paragraph"/>
    <w:basedOn w:val="838"/>
    <w:next w:val="1100"/>
    <w:link w:val="838"/>
    <w:uiPriority w:val="1"/>
    <w:qFormat/>
    <w:pPr>
      <w:jc w:val="left"/>
    </w:pPr>
    <w:rPr>
      <w:rFonts w:ascii="宋体" w:hAnsi="宋体" w:cs="宋体"/>
      <w:sz w:val="22"/>
      <w:szCs w:val="22"/>
      <w:lang w:eastAsia="en-US"/>
    </w:rPr>
  </w:style>
  <w:style w:type="paragraph" w:styleId="1101">
    <w:name w:val="修订"/>
    <w:next w:val="1101"/>
    <w:link w:val="838"/>
    <w:uiPriority w:val="99"/>
    <w:unhideWhenUsed/>
    <w:rPr>
      <w:sz w:val="21"/>
      <w:szCs w:val="24"/>
      <w:lang w:val="en-US" w:eastAsia="zh-CN" w:bidi="ar-SA"/>
    </w:rPr>
  </w:style>
  <w:style w:type="paragraph" w:styleId="1102">
    <w:name w:val="纯文本2"/>
    <w:basedOn w:val="838"/>
    <w:next w:val="1102"/>
    <w:link w:val="838"/>
    <w:qFormat/>
    <w:rPr>
      <w:rFonts w:hint="eastAsia" w:ascii="宋体" w:hAnsi="Courier New" w:eastAsia="楷体_GB2312"/>
      <w:sz w:val="28"/>
      <w:szCs w:val="20"/>
    </w:rPr>
  </w:style>
  <w:style w:type="table" w:styleId="1103">
    <w:name w:val="Table Normal"/>
    <w:next w:val="1103"/>
    <w:link w:val="838"/>
    <w:uiPriority w:val="2"/>
    <w:unhideWhenUsed/>
    <w:qFormat/>
    <w:pPr>
      <w:widowControl w:val="off"/>
    </w:pPr>
    <w:rPr>
      <w:rFonts w:ascii="Calibri" w:hAnsi="Calibri"/>
      <w:sz w:val="22"/>
      <w:szCs w:val="22"/>
      <w:lang w:val="en-US" w:eastAsia="en-US" w:bidi="ar-SA"/>
    </w:rPr>
    <w:tblPr/>
  </w:style>
  <w:style w:type="paragraph" w:styleId="1104">
    <w:name w:val="正文 A"/>
    <w:next w:val="1104"/>
    <w:link w:val="838"/>
    <w:qFormat/>
    <w:pPr>
      <w:jc w:val="both"/>
      <w:widowControl w:val="off"/>
    </w:pPr>
    <w:rPr>
      <w:rFonts w:eastAsia="Times New Roman"/>
      <w:color w:val="000000"/>
      <w:sz w:val="21"/>
      <w:szCs w:val="21"/>
      <w:lang w:val="en-US" w:eastAsia="zh-CN" w:bidi="ar-SA"/>
    </w:rPr>
  </w:style>
  <w:style w:type="character" w:styleId="1105">
    <w:name w:val="font11"/>
    <w:next w:val="1105"/>
    <w:link w:val="838"/>
    <w:rPr>
      <w:rFonts w:hint="eastAsia" w:ascii="宋体" w:hAnsi="宋体" w:eastAsia="宋体" w:cs="宋体"/>
      <w:b/>
      <w:bCs/>
      <w:i w:val="0"/>
      <w:iCs w:val="0"/>
      <w:color w:val="000000"/>
      <w:sz w:val="21"/>
      <w:szCs w:val="21"/>
      <w:u w:val="none"/>
    </w:rPr>
  </w:style>
  <w:style w:type="paragraph" w:styleId="1106">
    <w:name w:val="List Paragraph"/>
    <w:basedOn w:val="838"/>
    <w:next w:val="1106"/>
    <w:link w:val="838"/>
    <w:uiPriority w:val="34"/>
    <w:qFormat/>
    <w:pPr>
      <w:ind w:firstLine="420"/>
    </w:pPr>
    <w:rPr>
      <w:rFonts w:ascii="Calibri" w:hAnsi="Calibri"/>
      <w:szCs w:val="22"/>
    </w:rPr>
  </w:style>
  <w:style w:type="character" w:styleId="13492" w:default="1">
    <w:name w:val="Default Paragraph Font"/>
    <w:uiPriority w:val="1"/>
    <w:semiHidden/>
    <w:unhideWhenUsed/>
  </w:style>
  <w:style w:type="numbering" w:styleId="13493" w:default="1">
    <w:name w:val="No List"/>
    <w:uiPriority w:val="99"/>
    <w:semiHidden/>
    <w:unhideWhenUsed/>
  </w:style>
  <w:style w:type="table" w:styleId="134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江工</cp:lastModifiedBy>
  <cp:revision>9</cp:revision>
  <dcterms:created xsi:type="dcterms:W3CDTF">2022-05-30T08:08:00Z</dcterms:created>
  <dcterms:modified xsi:type="dcterms:W3CDTF">2025-08-11T02:16:48Z</dcterms:modified>
  <cp:version>1048576</cp:version>
</cp:coreProperties>
</file>