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A34" w:rsidRDefault="003E0A34">
      <w:pPr>
        <w:spacing w:line="240" w:lineRule="exact"/>
        <w:jc w:val="center"/>
        <w:rPr>
          <w:b/>
          <w:bCs/>
          <w:color w:val="FF0000"/>
          <w:w w:val="66"/>
          <w:sz w:val="32"/>
        </w:rPr>
      </w:pPr>
    </w:p>
    <w:p w:rsidR="003E0A34" w:rsidRDefault="003E0A34">
      <w:pPr>
        <w:spacing w:line="240" w:lineRule="exact"/>
        <w:jc w:val="center"/>
        <w:rPr>
          <w:b/>
          <w:bCs/>
          <w:color w:val="FF0000"/>
          <w:w w:val="66"/>
          <w:sz w:val="32"/>
        </w:rPr>
      </w:pPr>
    </w:p>
    <w:p w:rsidR="003E0A34" w:rsidRDefault="003E0A34">
      <w:pPr>
        <w:spacing w:line="240" w:lineRule="exact"/>
        <w:jc w:val="center"/>
        <w:rPr>
          <w:b/>
          <w:bCs/>
          <w:color w:val="FF0000"/>
          <w:w w:val="66"/>
          <w:sz w:val="32"/>
        </w:rPr>
      </w:pPr>
    </w:p>
    <w:p w:rsidR="003E0A34" w:rsidRDefault="003E0A34">
      <w:pPr>
        <w:spacing w:line="240" w:lineRule="exact"/>
        <w:jc w:val="center"/>
        <w:rPr>
          <w:b/>
          <w:bCs/>
          <w:color w:val="FF0000"/>
          <w:w w:val="66"/>
          <w:sz w:val="32"/>
        </w:rPr>
      </w:pPr>
    </w:p>
    <w:p w:rsidR="003E0A34" w:rsidRDefault="001C69A3">
      <w:pPr>
        <w:jc w:val="center"/>
        <w:rPr>
          <w:b/>
          <w:bCs/>
          <w:color w:val="FF0000"/>
          <w:spacing w:val="-6"/>
          <w:w w:val="50"/>
          <w:sz w:val="140"/>
        </w:rPr>
      </w:pPr>
      <w:r>
        <w:rPr>
          <w:rFonts w:hint="eastAsia"/>
          <w:b/>
          <w:bCs/>
          <w:color w:val="FF0000"/>
          <w:spacing w:val="-6"/>
          <w:w w:val="50"/>
          <w:sz w:val="140"/>
        </w:rPr>
        <w:t>昆山市人民政府办公室文件</w:t>
      </w:r>
    </w:p>
    <w:p w:rsidR="003E0A34" w:rsidRDefault="003E0A34">
      <w:pPr>
        <w:spacing w:line="600" w:lineRule="exact"/>
        <w:rPr>
          <w:rFonts w:eastAsia="仿宋_GB2312"/>
          <w:sz w:val="32"/>
        </w:rPr>
      </w:pPr>
    </w:p>
    <w:p w:rsidR="003E0A34" w:rsidRDefault="001C69A3">
      <w:pPr>
        <w:spacing w:line="600" w:lineRule="exact"/>
        <w:jc w:val="center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昆政办</w:t>
      </w:r>
      <w:proofErr w:type="gramEnd"/>
      <w:r>
        <w:rPr>
          <w:rFonts w:eastAsia="仿宋_GB2312" w:hint="eastAsia"/>
          <w:sz w:val="32"/>
        </w:rPr>
        <w:t>发〔</w:t>
      </w:r>
      <w:r>
        <w:rPr>
          <w:rFonts w:eastAsia="仿宋_GB2312" w:hint="eastAsia"/>
          <w:sz w:val="32"/>
        </w:rPr>
        <w:t>2013</w:t>
      </w:r>
      <w:r>
        <w:rPr>
          <w:rFonts w:eastAsia="仿宋_GB2312" w:hint="eastAsia"/>
          <w:sz w:val="32"/>
        </w:rPr>
        <w:t>〕</w:t>
      </w:r>
      <w:r>
        <w:rPr>
          <w:rFonts w:eastAsia="仿宋_GB2312" w:hint="eastAsia"/>
          <w:sz w:val="32"/>
        </w:rPr>
        <w:t>12</w:t>
      </w:r>
      <w:r>
        <w:rPr>
          <w:rFonts w:eastAsia="仿宋_GB2312" w:hint="eastAsia"/>
          <w:sz w:val="32"/>
        </w:rPr>
        <w:t>号</w:t>
      </w:r>
    </w:p>
    <w:p w:rsidR="003E0A34" w:rsidRDefault="003E0A34">
      <w:pPr>
        <w:spacing w:line="420" w:lineRule="exact"/>
        <w:jc w:val="center"/>
        <w:rPr>
          <w:rFonts w:eastAsia="仿宋_GB2312"/>
          <w:sz w:val="32"/>
        </w:rPr>
      </w:pPr>
    </w:p>
    <w:tbl>
      <w:tblPr>
        <w:tblW w:w="0" w:type="auto"/>
        <w:tblInd w:w="-108" w:type="dxa"/>
        <w:tblBorders>
          <w:top w:val="single" w:sz="18" w:space="0" w:color="FF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5"/>
      </w:tblGrid>
      <w:tr w:rsidR="003E0A34">
        <w:trPr>
          <w:trHeight w:val="458"/>
        </w:trPr>
        <w:tc>
          <w:tcPr>
            <w:tcW w:w="9173" w:type="dxa"/>
          </w:tcPr>
          <w:p w:rsidR="003E0A34" w:rsidRDefault="003E0A34">
            <w:pPr>
              <w:spacing w:line="240" w:lineRule="exact"/>
              <w:jc w:val="center"/>
              <w:rPr>
                <w:rFonts w:eastAsia="华文中宋"/>
                <w:b/>
                <w:bCs/>
                <w:color w:val="FF0000"/>
                <w:w w:val="66"/>
                <w:sz w:val="30"/>
              </w:rPr>
            </w:pPr>
          </w:p>
        </w:tc>
      </w:tr>
    </w:tbl>
    <w:p w:rsidR="003E0A34" w:rsidRDefault="003E0A34">
      <w:pPr>
        <w:spacing w:line="400" w:lineRule="exact"/>
        <w:rPr>
          <w:sz w:val="32"/>
        </w:rPr>
      </w:pPr>
    </w:p>
    <w:p w:rsidR="003E0A34" w:rsidRDefault="001C69A3">
      <w:pPr>
        <w:spacing w:line="600" w:lineRule="exact"/>
        <w:rPr>
          <w:rFonts w:ascii="宋体" w:hAnsi="宋体" w:hint="eastAsia"/>
          <w:b/>
          <w:spacing w:val="-28"/>
          <w:sz w:val="44"/>
          <w:szCs w:val="44"/>
        </w:rPr>
      </w:pPr>
      <w:r>
        <w:rPr>
          <w:rFonts w:ascii="宋体" w:hAnsi="宋体" w:hint="eastAsia"/>
          <w:b/>
          <w:spacing w:val="-28"/>
          <w:sz w:val="44"/>
          <w:szCs w:val="44"/>
        </w:rPr>
        <w:t>市政府办公室关于做好新春慰问环卫一线职工的通知</w:t>
      </w:r>
    </w:p>
    <w:p w:rsidR="003E0A34" w:rsidRDefault="003E0A34">
      <w:pPr>
        <w:spacing w:line="600" w:lineRule="exact"/>
        <w:rPr>
          <w:rFonts w:eastAsia="仿宋_GB2312"/>
          <w:sz w:val="32"/>
          <w:szCs w:val="32"/>
        </w:rPr>
      </w:pPr>
    </w:p>
    <w:p w:rsidR="003E0A34" w:rsidRDefault="001C69A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昆山开发区、</w:t>
      </w:r>
      <w:r>
        <w:rPr>
          <w:rFonts w:eastAsia="仿宋_GB2312"/>
          <w:color w:val="000000"/>
          <w:sz w:val="32"/>
          <w:szCs w:val="32"/>
        </w:rPr>
        <w:t>昆山高新区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花桥经济开发区、</w:t>
      </w:r>
      <w:r>
        <w:rPr>
          <w:rFonts w:eastAsia="仿宋_GB2312" w:hint="eastAsia"/>
          <w:sz w:val="32"/>
          <w:szCs w:val="32"/>
        </w:rPr>
        <w:t>旅游度假区</w:t>
      </w:r>
      <w:r>
        <w:rPr>
          <w:rFonts w:eastAsia="仿宋_GB2312"/>
          <w:sz w:val="32"/>
          <w:szCs w:val="32"/>
        </w:rPr>
        <w:t>管委会，各镇人民政府，市各委办局，各直属单位：</w:t>
      </w:r>
    </w:p>
    <w:p w:rsidR="003E0A34" w:rsidRDefault="001C69A3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近年来，全市广大环卫职工紧紧围绕昆山率先基本实现现代化的总目标，为我市生态文明建设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了积极贡献。为持续加大对环卫工作的关心和支持，进一步改善环卫一线职工的生活条件，调动广大环卫一线职工的工作积极性，经研究，市政府决定对全市环卫一线职工发放春节慰问金。现将有关事项通知如下：</w:t>
      </w:r>
    </w:p>
    <w:p w:rsidR="003E0A34" w:rsidRDefault="001C69A3">
      <w:pPr>
        <w:spacing w:line="60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一、发放对象</w:t>
      </w:r>
    </w:p>
    <w:p w:rsidR="003E0A34" w:rsidRDefault="001C69A3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2013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日在岗在职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我市环卫一线职工</w:t>
      </w:r>
      <w:r>
        <w:rPr>
          <w:rFonts w:eastAsia="仿宋_GB2312" w:hint="eastAsia"/>
          <w:sz w:val="32"/>
          <w:szCs w:val="32"/>
        </w:rPr>
        <w:t>，即</w:t>
      </w:r>
      <w:r>
        <w:rPr>
          <w:rFonts w:eastAsia="仿宋_GB2312"/>
          <w:sz w:val="32"/>
          <w:szCs w:val="32"/>
        </w:rPr>
        <w:t>从事</w:t>
      </w:r>
      <w:r>
        <w:rPr>
          <w:rFonts w:eastAsia="仿宋_GB2312"/>
          <w:spacing w:val="6"/>
          <w:sz w:val="32"/>
          <w:szCs w:val="32"/>
        </w:rPr>
        <w:t>环卫垃圾清扫、保洁、收集、运输、填埋、巡查的人员</w:t>
      </w:r>
      <w:r>
        <w:rPr>
          <w:rFonts w:eastAsia="仿宋_GB2312" w:hint="eastAsia"/>
          <w:spacing w:val="6"/>
          <w:sz w:val="32"/>
          <w:szCs w:val="32"/>
        </w:rPr>
        <w:t>（</w:t>
      </w:r>
      <w:r>
        <w:rPr>
          <w:rFonts w:eastAsia="仿宋_GB2312"/>
          <w:spacing w:val="6"/>
          <w:sz w:val="32"/>
          <w:szCs w:val="32"/>
        </w:rPr>
        <w:t>事业</w:t>
      </w:r>
      <w:r>
        <w:rPr>
          <w:rFonts w:eastAsia="仿宋_GB2312"/>
          <w:sz w:val="32"/>
          <w:szCs w:val="32"/>
        </w:rPr>
        <w:t>编制人员除外</w:t>
      </w:r>
      <w:r>
        <w:rPr>
          <w:rFonts w:eastAsia="仿宋_GB2312" w:hint="eastAsia"/>
          <w:sz w:val="32"/>
          <w:szCs w:val="32"/>
        </w:rPr>
        <w:t>）。</w:t>
      </w:r>
    </w:p>
    <w:p w:rsidR="003E0A34" w:rsidRDefault="001C69A3">
      <w:pPr>
        <w:spacing w:line="60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二、发放时间</w:t>
      </w:r>
    </w:p>
    <w:p w:rsidR="003E0A34" w:rsidRDefault="001C69A3">
      <w:pPr>
        <w:spacing w:line="60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月份。</w:t>
      </w:r>
    </w:p>
    <w:p w:rsidR="003E0A34" w:rsidRDefault="001C69A3">
      <w:pPr>
        <w:spacing w:line="60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三、发放标准</w:t>
      </w:r>
    </w:p>
    <w:p w:rsidR="003E0A34" w:rsidRDefault="001C69A3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每人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元。已</w:t>
      </w:r>
      <w:r>
        <w:rPr>
          <w:rFonts w:eastAsia="仿宋_GB2312"/>
          <w:sz w:val="32"/>
          <w:szCs w:val="32"/>
        </w:rPr>
        <w:t>连续工作满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个月的</w:t>
      </w:r>
      <w:r>
        <w:rPr>
          <w:rFonts w:eastAsia="仿宋_GB2312" w:hint="eastAsia"/>
          <w:sz w:val="32"/>
          <w:szCs w:val="32"/>
        </w:rPr>
        <w:t>全</w:t>
      </w:r>
      <w:r>
        <w:rPr>
          <w:rFonts w:eastAsia="仿宋_GB2312"/>
          <w:sz w:val="32"/>
          <w:szCs w:val="32"/>
        </w:rPr>
        <w:t>额发放，不满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个月的按</w:t>
      </w:r>
      <w:r>
        <w:rPr>
          <w:rFonts w:eastAsia="仿宋_GB2312" w:hint="eastAsia"/>
          <w:sz w:val="32"/>
          <w:szCs w:val="32"/>
        </w:rPr>
        <w:t>每月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元的标准发放。</w:t>
      </w:r>
    </w:p>
    <w:p w:rsidR="003E0A34" w:rsidRDefault="001C69A3">
      <w:pPr>
        <w:spacing w:line="60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四、经费来源</w:t>
      </w:r>
    </w:p>
    <w:p w:rsidR="003E0A34" w:rsidRDefault="001C69A3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按照“财政分灶吃饭”原则，市环卫所一线职工发放经费由市财政承担。各区镇应准确界定发放人员，按照上述标准执行，经费由各自财政承担。</w:t>
      </w:r>
    </w:p>
    <w:p w:rsidR="003E0A34" w:rsidRDefault="001C69A3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区镇、各有关部门要高度重视环卫一线职工的慰问工作，认真落实好通知要求。要结合春节送温暖活动，开展多种形式的走访慰问活动，因地制宜地解决好环卫一线职工的实际困难，充分体现各级党委、政府对环卫事业的关心和支持。春节慰问金的落实情况，请各区镇于</w:t>
      </w:r>
      <w:r>
        <w:rPr>
          <w:rFonts w:eastAsia="仿宋_GB2312" w:hint="eastAsia"/>
          <w:sz w:val="32"/>
          <w:szCs w:val="32"/>
        </w:rPr>
        <w:t>2013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日前报市政府办公室。</w:t>
      </w:r>
    </w:p>
    <w:p w:rsidR="003E0A34" w:rsidRDefault="003E0A34">
      <w:pPr>
        <w:spacing w:line="1400" w:lineRule="exact"/>
        <w:rPr>
          <w:rFonts w:eastAsia="仿宋_GB2312"/>
          <w:sz w:val="32"/>
          <w:szCs w:val="32"/>
        </w:rPr>
      </w:pPr>
    </w:p>
    <w:p w:rsidR="003E0A34" w:rsidRDefault="001C69A3">
      <w:pPr>
        <w:spacing w:line="60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w:drawing>
          <wp:anchor distT="0" distB="0" distL="114300" distR="114300" simplePos="0" relativeHeight="524288" behindDoc="0" locked="0" layoutInCell="1" allowOverlap="1" wp14:anchorId="78025320" wp14:editId="0C3BE319">
            <wp:simplePos x="0" y="0"/>
            <wp:positionH relativeFrom="column">
              <wp:posOffset>3109595</wp:posOffset>
            </wp:positionH>
            <wp:positionV relativeFrom="paragraph">
              <wp:posOffset>-732154</wp:posOffset>
            </wp:positionV>
            <wp:extent cx="1695450" cy="1695450"/>
            <wp:effectExtent l="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>昆山市人民政府办公室</w:t>
      </w:r>
    </w:p>
    <w:p w:rsidR="003E0A34" w:rsidRDefault="001C69A3">
      <w:pPr>
        <w:spacing w:line="600" w:lineRule="exact"/>
        <w:ind w:right="96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2013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</w:t>
      </w:r>
    </w:p>
    <w:p w:rsidR="003E0A34" w:rsidRDefault="003E0A34">
      <w:pPr>
        <w:spacing w:line="600" w:lineRule="exact"/>
        <w:rPr>
          <w:rFonts w:eastAsia="仿宋_GB2312"/>
          <w:sz w:val="32"/>
          <w:szCs w:val="32"/>
        </w:rPr>
      </w:pPr>
    </w:p>
    <w:tbl>
      <w:tblPr>
        <w:tblW w:w="0" w:type="auto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8"/>
      </w:tblGrid>
      <w:tr w:rsidR="003E0A34">
        <w:tc>
          <w:tcPr>
            <w:tcW w:w="9138" w:type="dxa"/>
          </w:tcPr>
          <w:p w:rsidR="003E0A34" w:rsidRDefault="001C69A3">
            <w:pPr>
              <w:spacing w:line="500" w:lineRule="exact"/>
              <w:ind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抄送：市委办公室，市人大常委会办公室，市政协办公室，市委各部门，</w:t>
            </w:r>
          </w:p>
          <w:p w:rsidR="003E0A34" w:rsidRDefault="001C69A3">
            <w:pPr>
              <w:spacing w:line="500" w:lineRule="exact"/>
              <w:ind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市法院，市检察院，市各民主党派，各群众团体。</w:t>
            </w:r>
          </w:p>
        </w:tc>
      </w:tr>
      <w:tr w:rsidR="003E0A34">
        <w:tc>
          <w:tcPr>
            <w:tcW w:w="9138" w:type="dxa"/>
          </w:tcPr>
          <w:p w:rsidR="003E0A34" w:rsidRDefault="001C69A3">
            <w:pPr>
              <w:spacing w:line="500" w:lineRule="exact"/>
              <w:ind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昆山市人民政府办公室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2013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日印发</w:t>
            </w:r>
          </w:p>
        </w:tc>
      </w:tr>
    </w:tbl>
    <w:p w:rsidR="001C69A3" w:rsidRDefault="001C69A3"/>
    <w:sectPr w:rsidR="001C69A3">
      <w:footerReference w:type="even" r:id="rId7"/>
      <w:footerReference w:type="default" r:id="rId8"/>
      <w:pgSz w:w="11906" w:h="16838"/>
      <w:pgMar w:top="2098" w:right="1361" w:bottom="1418" w:left="1588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9A3" w:rsidRDefault="001C69A3">
      <w:r>
        <w:separator/>
      </w:r>
    </w:p>
  </w:endnote>
  <w:endnote w:type="continuationSeparator" w:id="0">
    <w:p w:rsidR="001C69A3" w:rsidRDefault="001C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A34" w:rsidRDefault="001C69A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0A34" w:rsidRDefault="003E0A3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A34" w:rsidRDefault="001C69A3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>
      <w:rPr>
        <w:rStyle w:val="a6"/>
        <w:sz w:val="28"/>
        <w:szCs w:val="28"/>
      </w:rPr>
      <w:t>1</w:t>
    </w:r>
    <w:r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3E0A34" w:rsidRDefault="003E0A3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9A3" w:rsidRDefault="001C69A3">
      <w:r>
        <w:separator/>
      </w:r>
    </w:p>
  </w:footnote>
  <w:footnote w:type="continuationSeparator" w:id="0">
    <w:p w:rsidR="001C69A3" w:rsidRDefault="001C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34"/>
    <w:rsid w:val="001C69A3"/>
    <w:rsid w:val="003E0A34"/>
    <w:rsid w:val="004E1576"/>
    <w:rsid w:val="00C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CBA5"/>
  <w15:docId w15:val="{D78F86AE-C78B-44FD-AF29-3E1376EA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CFWEI</dc:creator>
  <cp:lastModifiedBy>富伟 迟</cp:lastModifiedBy>
  <cp:revision>1</cp:revision>
  <dcterms:created xsi:type="dcterms:W3CDTF">2025-05-09T01:54:00Z</dcterms:created>
  <dcterms:modified xsi:type="dcterms:W3CDTF">2025-05-09T01:54:00Z</dcterms:modified>
</cp:coreProperties>
</file>