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项目编号：JSZC-320500-JZCG-G2024-0135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苏州市立医院本部</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苏州市立医院数字图像分析软件</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4"/>
        <w:ind w:firstLine="0"/>
        <w:jc w:val="left"/>
        <w:spacing w:before="120" w:after="120"/>
        <w:tabs>
          <w:tab w:val="right" w:pos="9856" w:leader="dot"/>
        </w:tabs>
        <w:rPr>
          <w:rStyle w:val="906"/>
          <w:rFonts w:ascii="宋体" w:hAnsi="宋体" w:cs="Calibri"/>
          <w:bCs/>
          <w:caps/>
          <w:color w:val="auto"/>
          <w:sz w:val="32"/>
          <w:szCs w:val="32"/>
        </w:rPr>
        <w:outlineLvl w:val="9"/>
      </w:pPr>
      <w:r>
        <w:rPr>
          <w:rFonts w:ascii="宋体" w:hAnsi="宋体" w:cs="Calibri"/>
          <w:bCs/>
          <w:caps/>
          <w:color w:val="auto"/>
          <w:sz w:val="32"/>
          <w:szCs w:val="32"/>
        </w:rPr>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rPr>
          <w:rStyle w:val="906"/>
          <w:rFonts w:ascii="宋体" w:hAnsi="宋体" w:cs="Calibri"/>
          <w:bCs/>
          <w:caps/>
          <w:color w:val="auto"/>
          <w:sz w:val="32"/>
        </w:rPr>
        <w:fldChar w:fldCharType="begin"/>
      </w:r>
      <w:r>
        <w:rPr>
          <w:rStyle w:val="906"/>
          <w:rFonts w:ascii="宋体" w:hAnsi="宋体" w:cs="Calibri"/>
          <w:bCs/>
          <w:caps/>
          <w:color w:val="auto"/>
          <w:sz w:val="32"/>
        </w:rPr>
        <w:instrText xml:space="preserve"> TOC \o "1-1" \h \z \u </w:instrText>
      </w:r>
      <w:r>
        <w:rPr>
          <w:rStyle w:val="906"/>
          <w:rFonts w:ascii="宋体" w:hAnsi="宋体" w:cs="Calibri"/>
          <w:bCs/>
          <w:caps/>
          <w:color w:val="auto"/>
          <w:sz w:val="32"/>
        </w:rPr>
        <w:fldChar w:fldCharType="separate"/>
      </w:r>
      <w:hyperlink w:tooltip="#_Toc105397776" w:anchor="_Toc105397776" w:history="1">
        <w:r>
          <w:rPr>
            <w:rStyle w:val="906"/>
            <w:rFonts w:ascii="宋体" w:hAnsi="宋体" w:cs="Calibri"/>
            <w:bCs/>
            <w:caps/>
            <w:color w:val="auto"/>
            <w:sz w:val="32"/>
            <w:szCs w:val="32"/>
          </w:rPr>
          <w:t xml:space="preserve">第一章 投标邀请函</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_Toc105397776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5</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77" w:anchor="_Toc105397777" w:history="1">
        <w:r>
          <w:rPr>
            <w:rStyle w:val="906"/>
            <w:rFonts w:ascii="宋体" w:hAnsi="宋体" w:cs="Calibri"/>
            <w:bCs/>
            <w:caps/>
            <w:color w:val="auto"/>
            <w:sz w:val="32"/>
            <w:szCs w:val="32"/>
          </w:rPr>
          <w:t xml:space="preserve">第二章 投标人须知</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_Toc105397777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8</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78" w:anchor="_Toc105397778" w:history="1">
        <w:r>
          <w:rPr>
            <w:rStyle w:val="906"/>
            <w:rFonts w:ascii="宋体" w:hAnsi="宋体" w:cs="Calibri"/>
            <w:bCs/>
            <w:caps/>
            <w:color w:val="auto"/>
            <w:sz w:val="32"/>
            <w:szCs w:val="32"/>
          </w:rPr>
          <w:t xml:space="preserve">第三章 投标文件格式</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_Toc105397778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20</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3" w:anchor="_Toc105397793" w:history="1">
        <w:r>
          <w:rPr>
            <w:rStyle w:val="906"/>
            <w:rFonts w:ascii="宋体" w:hAnsi="宋体" w:cs="Calibri"/>
            <w:bCs/>
            <w:caps/>
            <w:color w:val="auto"/>
            <w:sz w:val="32"/>
            <w:szCs w:val="32"/>
          </w:rPr>
          <w:t xml:space="preserve">第四章 招标书</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_Toc105397793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33</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4" w:anchor="_Toc105397794" w:history="1">
        <w:r>
          <w:rPr>
            <w:rStyle w:val="906"/>
            <w:rFonts w:ascii="宋体" w:hAnsi="宋体" w:cs="Calibri"/>
            <w:bCs/>
            <w:caps/>
            <w:color w:val="auto"/>
            <w:sz w:val="32"/>
            <w:szCs w:val="32"/>
          </w:rPr>
          <w:t xml:space="preserve">第五章 合同及主要条款</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_Toc105397794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36</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4" w:leader="dot"/>
        </w:tabs>
        <w:rPr>
          <w:rStyle w:val="906"/>
          <w:rFonts w:ascii="宋体" w:hAnsi="宋体" w:cs="Calibri"/>
          <w:bCs/>
          <w:caps/>
          <w:color w:val="auto"/>
          <w:sz w:val="32"/>
          <w:szCs w:val="32"/>
        </w:rPr>
        <w:outlineLvl w:val="9"/>
      </w:pPr>
      <w:r/>
      <w:hyperlink w:tooltip="#_Toc105397795" w:anchor="_Toc105397795" w:history="1">
        <w:r>
          <w:rPr>
            <w:rStyle w:val="906"/>
            <w:rFonts w:ascii="宋体" w:hAnsi="宋体" w:cs="Calibri"/>
            <w:bCs/>
            <w:caps/>
            <w:color w:val="auto"/>
            <w:sz w:val="32"/>
            <w:szCs w:val="32"/>
          </w:rPr>
          <w:t xml:space="preserve">第六章 评标办法和评分标准</w:t>
        </w:r>
        <w:r>
          <w:rPr>
            <w:rStyle w:val="906"/>
            <w:rFonts w:ascii="宋体" w:hAnsi="宋体" w:cs="Calibri"/>
            <w:bCs/>
            <w:caps/>
            <w:color w:val="auto"/>
            <w:sz w:val="32"/>
            <w:szCs w:val="32"/>
          </w:rPr>
          <w:tab/>
        </w:r>
        <w:r>
          <w:rPr>
            <w:rStyle w:val="906"/>
            <w:rFonts w:ascii="宋体" w:hAnsi="宋体" w:cs="Calibri"/>
            <w:bCs/>
            <w:caps/>
            <w:color w:val="auto"/>
            <w:sz w:val="32"/>
            <w:szCs w:val="32"/>
          </w:rPr>
          <w:fldChar w:fldCharType="begin"/>
        </w:r>
        <w:r>
          <w:rPr>
            <w:rStyle w:val="906"/>
            <w:rFonts w:ascii="宋体" w:hAnsi="宋体" w:cs="Calibri"/>
            <w:bCs/>
            <w:caps/>
            <w:color w:val="auto"/>
            <w:sz w:val="32"/>
            <w:szCs w:val="32"/>
          </w:rPr>
          <w:instrText xml:space="preserve"> PAGEREF _Toc105397795 \h </w:instrText>
        </w:r>
        <w:r>
          <w:rPr>
            <w:rStyle w:val="906"/>
            <w:rFonts w:ascii="宋体" w:hAnsi="宋体" w:cs="Calibri"/>
            <w:bCs/>
            <w:caps/>
            <w:color w:val="auto"/>
            <w:sz w:val="32"/>
            <w:szCs w:val="32"/>
          </w:rPr>
        </w:r>
        <w:r>
          <w:rPr>
            <w:rStyle w:val="906"/>
            <w:rFonts w:ascii="宋体" w:hAnsi="宋体" w:cs="Calibri"/>
            <w:bCs/>
            <w:caps/>
            <w:color w:val="auto"/>
            <w:sz w:val="32"/>
            <w:szCs w:val="32"/>
          </w:rPr>
          <w:fldChar w:fldCharType="separate"/>
        </w:r>
        <w:r>
          <w:rPr>
            <w:rStyle w:val="906"/>
            <w:rFonts w:ascii="宋体" w:hAnsi="宋体" w:cs="Calibri"/>
            <w:bCs/>
            <w:caps/>
            <w:color w:val="auto"/>
            <w:sz w:val="32"/>
            <w:szCs w:val="32"/>
          </w:rPr>
          <w:t xml:space="preserve">43</w:t>
        </w:r>
        <w:r>
          <w:rPr>
            <w:rStyle w:val="906"/>
            <w:rFonts w:ascii="宋体" w:hAnsi="宋体" w:cs="Calibri"/>
            <w:bCs/>
            <w:caps/>
            <w:color w:val="auto"/>
            <w:sz w:val="32"/>
            <w:szCs w:val="32"/>
          </w:rPr>
          <w:fldChar w:fldCharType="end"/>
        </w:r>
      </w:hyperlink>
      <w:r/>
      <w:r/>
    </w:p>
    <w:p>
      <w:pPr>
        <w:pStyle w:val="874"/>
        <w:ind w:firstLine="0"/>
        <w:jc w:val="left"/>
        <w:spacing w:before="120" w:after="120"/>
        <w:tabs>
          <w:tab w:val="right" w:pos="9856" w:leader="dot"/>
        </w:tabs>
        <w:rPr>
          <w:rFonts w:ascii="宋体" w:hAnsi="宋体"/>
          <w:sz w:val="32"/>
          <w:szCs w:val="32"/>
        </w:rPr>
        <w:outlineLvl w:val="9"/>
      </w:pPr>
      <w:r>
        <w:rPr>
          <w:rStyle w:val="906"/>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JSZC-320500-JZCG-G2024-0135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苏州市立医院数字图像分析软件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孙</w:t>
            </w:r>
            <w:r>
              <w:rPr>
                <w:rFonts w:hint="eastAsia" w:ascii="宋体" w:hAnsi="宋体"/>
                <w:sz w:val="21"/>
                <w:szCs w:val="21"/>
              </w:rPr>
              <w:t xml:space="preserve">工</w:t>
            </w:r>
            <w:r>
              <w:rPr>
                <w:rFonts w:hint="eastAsia" w:ascii="宋体" w:hAnsi="宋体"/>
                <w:sz w:val="21"/>
                <w:szCs w:val="21"/>
              </w:rPr>
              <w:t xml:space="preserve">、夏</w:t>
            </w:r>
            <w:r>
              <w:rPr>
                <w:rFonts w:hint="eastAsia" w:ascii="宋体" w:hAnsi="宋体"/>
                <w:sz w:val="21"/>
                <w:szCs w:val="21"/>
              </w:rPr>
              <w:t xml:space="preserve">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512-69820888</w:t>
            </w:r>
            <w:r>
              <w:rPr>
                <w:rFonts w:hint="eastAsia" w:ascii="宋体" w:hAnsi="宋体"/>
                <w:sz w:val="21"/>
                <w:szCs w:val="21"/>
              </w:rPr>
              <w:t xml:space="preserve">、</w:t>
            </w:r>
            <w:r>
              <w:rPr>
                <w:rFonts w:ascii="宋体" w:hAnsi="宋体"/>
                <w:sz w:val="21"/>
                <w:szCs w:val="21"/>
              </w:rPr>
              <w:t xml:space="preserve">69820881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名称：苏州市立医院本部</w:t>
            </w:r>
            <w:r/>
          </w:p>
          <w:p>
            <w:pPr>
              <w:ind w:left="0"/>
              <w:jc w:val="left"/>
              <w:spacing w:line="440" w:lineRule="exact"/>
              <w:rPr>
                <w:rFonts w:ascii="宋体" w:hAnsi="宋体"/>
                <w:sz w:val="21"/>
                <w:szCs w:val="21"/>
              </w:rPr>
            </w:pPr>
            <w:r>
              <w:rPr>
                <w:rFonts w:hint="eastAsia" w:ascii="宋体" w:hAnsi="宋体"/>
                <w:sz w:val="21"/>
                <w:szCs w:val="21"/>
              </w:rPr>
              <w:t xml:space="preserve">地址：苏州市道前街26号，广济路242号，白塔西路16号</w:t>
            </w:r>
            <w:r/>
          </w:p>
          <w:p>
            <w:pPr>
              <w:ind w:left="0"/>
              <w:jc w:val="left"/>
              <w:spacing w:line="440" w:lineRule="exact"/>
              <w:rPr>
                <w:rFonts w:ascii="宋体" w:hAnsi="宋体"/>
                <w:sz w:val="21"/>
                <w:szCs w:val="21"/>
              </w:rPr>
            </w:pPr>
            <w:r>
              <w:rPr>
                <w:rFonts w:hint="eastAsia" w:ascii="宋体" w:hAnsi="宋体"/>
                <w:sz w:val="21"/>
                <w:szCs w:val="21"/>
              </w:rPr>
              <w:t xml:space="preserve">联系人：王俊文</w:t>
            </w:r>
            <w:r/>
          </w:p>
          <w:p>
            <w:pPr>
              <w:ind w:left="0"/>
              <w:jc w:val="left"/>
              <w:spacing w:line="440" w:lineRule="exact"/>
              <w:rPr>
                <w:rFonts w:ascii="宋体" w:hAnsi="宋体"/>
                <w:sz w:val="21"/>
                <w:szCs w:val="21"/>
              </w:rPr>
            </w:pPr>
            <w:r>
              <w:rPr>
                <w:rFonts w:hint="eastAsia" w:ascii="宋体" w:hAnsi="宋体"/>
                <w:sz w:val="21"/>
                <w:szCs w:val="21"/>
              </w:rPr>
              <w:t xml:space="preserve">联系电话：62362603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11</w:t>
            </w:r>
            <w:r>
              <w:rPr>
                <w:rFonts w:hint="eastAsia" w:ascii="宋体" w:hAnsi="宋体" w:cs="Times New Roman"/>
                <w:sz w:val="21"/>
                <w:szCs w:val="21"/>
                <w:u w:val="single"/>
              </w:rPr>
              <w:t xml:space="preserve">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6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1"/>
        <w:ind w:left="431" w:firstLine="17"/>
        <w:jc w:val="center"/>
        <w:spacing w:before="0" w:after="0" w:line="360" w:lineRule="auto"/>
        <w:rPr>
          <w:rStyle w:val="971"/>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苏州市立医院数字图像分析软件</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hint="eastAsia" w:ascii="宋体" w:hAnsi="宋体"/>
          <w:b/>
          <w:sz w:val="21"/>
          <w:szCs w:val="21"/>
          <w:u w:val="single"/>
        </w:rPr>
        <w:t xml:space="preserve">11月8日9点30分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5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JSZC-320500-JZCG-G2024-0135</w:t>
      </w:r>
      <w:r/>
    </w:p>
    <w:p>
      <w:pPr>
        <w:pStyle w:val="859"/>
        <w:ind w:left="0" w:firstLine="420"/>
        <w:spacing w:line="360" w:lineRule="auto"/>
        <w:rPr>
          <w:rFonts w:ascii="宋体" w:hAnsi="宋体"/>
          <w:sz w:val="21"/>
          <w:szCs w:val="21"/>
        </w:rPr>
      </w:pPr>
      <w:r>
        <w:rPr>
          <w:rFonts w:hint="eastAsia" w:ascii="宋体" w:hAnsi="宋体"/>
          <w:sz w:val="21"/>
          <w:szCs w:val="21"/>
        </w:rPr>
        <w:t xml:space="preserve">2.项目名称：苏州市立医院数字图像分析软件</w:t>
      </w:r>
      <w:r/>
    </w:p>
    <w:p>
      <w:pPr>
        <w:pStyle w:val="85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9"/>
        <w:ind w:left="0" w:firstLine="420"/>
        <w:spacing w:line="360" w:lineRule="auto"/>
        <w:rPr>
          <w:rFonts w:ascii="宋体" w:hAnsi="宋体"/>
          <w:sz w:val="21"/>
          <w:szCs w:val="21"/>
        </w:rPr>
      </w:pPr>
      <w:r>
        <w:rPr>
          <w:rFonts w:hint="eastAsia" w:ascii="宋体" w:hAnsi="宋体"/>
          <w:sz w:val="21"/>
          <w:szCs w:val="21"/>
        </w:rPr>
        <w:t xml:space="preserve">4.预算金额：壹佰壹抬陆万元整（￥1160000.00元）</w:t>
      </w:r>
      <w:r/>
    </w:p>
    <w:p>
      <w:pPr>
        <w:pStyle w:val="859"/>
        <w:ind w:left="0" w:firstLine="420"/>
        <w:spacing w:line="360" w:lineRule="auto"/>
        <w:rPr>
          <w:rFonts w:ascii="宋体" w:hAnsi="宋体"/>
          <w:sz w:val="21"/>
          <w:szCs w:val="21"/>
        </w:rPr>
      </w:pPr>
      <w:r>
        <w:rPr>
          <w:rFonts w:hint="eastAsia" w:ascii="宋体" w:hAnsi="宋体"/>
          <w:sz w:val="21"/>
          <w:szCs w:val="21"/>
        </w:rPr>
        <w:t xml:space="preserve">5.最高限价：壹佰壹抬陆万元整（￥1160000.00元）</w:t>
      </w:r>
      <w:r/>
    </w:p>
    <w:p>
      <w:pPr>
        <w:pStyle w:val="859"/>
        <w:ind w:left="0" w:firstLine="420"/>
        <w:spacing w:line="360" w:lineRule="auto"/>
        <w:rPr>
          <w:rFonts w:ascii="宋体" w:hAnsi="宋体"/>
          <w:sz w:val="21"/>
          <w:szCs w:val="21"/>
        </w:rPr>
      </w:pPr>
      <w:r>
        <w:rPr>
          <w:rFonts w:hint="eastAsia" w:ascii="宋体" w:hAnsi="宋体"/>
          <w:sz w:val="21"/>
          <w:szCs w:val="21"/>
        </w:rPr>
        <w:t xml:space="preserve">6.合同履行期限：自合同签订之日起9</w:t>
      </w:r>
      <w:r>
        <w:rPr>
          <w:rFonts w:ascii="宋体" w:hAnsi="宋体"/>
          <w:sz w:val="21"/>
          <w:szCs w:val="21"/>
        </w:rPr>
        <w:t xml:space="preserve">0</w:t>
      </w:r>
      <w:r>
        <w:rPr>
          <w:rFonts w:hint="eastAsia" w:ascii="宋体" w:hAnsi="宋体"/>
          <w:sz w:val="21"/>
        </w:rPr>
        <w:t xml:space="preserve">个日历日内送货到位并安装调试结束。免费质保期：供应商提供整机设备（包含所有配件）原厂免费质保期≥3年，自验收合格之日起，开始进入质保期。质保期内，根据采购单位需要每年提供一次免费保养。质保期满后供应商负责终身维护，且维修只收取配件费用，不收取人工费及其他费用。</w:t>
      </w:r>
      <w:r/>
    </w:p>
    <w:p>
      <w:pPr>
        <w:pStyle w:val="859"/>
        <w:ind w:left="0" w:firstLine="420"/>
        <w:spacing w:line="360" w:lineRule="auto"/>
        <w:rPr>
          <w:rFonts w:ascii="宋体" w:hAnsi="宋体"/>
          <w:sz w:val="21"/>
          <w:szCs w:val="21"/>
        </w:rPr>
      </w:pPr>
      <w:r>
        <w:rPr>
          <w:rFonts w:hint="eastAsia" w:ascii="宋体" w:hAnsi="宋体"/>
          <w:sz w:val="21"/>
          <w:szCs w:val="21"/>
        </w:rPr>
        <w:t xml:space="preserve">7.采购需求：全景数字病理图像分析平台1套（接受进口产品）详情见采购文件第四章</w:t>
      </w:r>
      <w:r/>
    </w:p>
    <w:p>
      <w:pPr>
        <w:pStyle w:val="85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5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59"/>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5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5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59"/>
        <w:ind w:left="0" w:firstLine="420"/>
        <w:spacing w:line="360" w:lineRule="auto"/>
        <w:rPr>
          <w:rFonts w:ascii="宋体" w:hAnsi="宋体"/>
          <w:sz w:val="21"/>
          <w:szCs w:val="21"/>
        </w:rPr>
      </w:pPr>
      <w:r>
        <w:rPr>
          <w:rFonts w:hint="eastAsia" w:ascii="宋体" w:hAnsi="宋体"/>
          <w:sz w:val="21"/>
          <w:szCs w:val="21"/>
        </w:rPr>
        <w:t xml:space="preserve">3.方式：</w:t>
      </w:r>
      <w:r/>
    </w:p>
    <w:p>
      <w:pPr>
        <w:pStyle w:val="85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苏州现场办理地址：苏州市姑苏区平泷路251号政务服务中心4楼公共交易中心窗口，咨询电话：0512-69820834</w:t>
      </w:r>
      <w:r>
        <w:rPr>
          <w:rFonts w:hint="eastAsia" w:ascii="宋体" w:hAnsi="宋体"/>
          <w:sz w:val="21"/>
          <w:szCs w:val="21"/>
        </w:rPr>
        <w:t xml:space="preserve">。</w:t>
      </w:r>
      <w:r/>
    </w:p>
    <w:p>
      <w:pPr>
        <w:pStyle w:val="85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9"/>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5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9"/>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5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hint="eastAsia" w:ascii="宋体" w:hAnsi="宋体"/>
          <w:sz w:val="21"/>
          <w:szCs w:val="21"/>
          <w:u w:val="single"/>
        </w:rPr>
        <w:t xml:space="preserve">11月8日9点30分</w:t>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5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hint="eastAsia" w:ascii="宋体" w:hAnsi="宋体"/>
          <w:sz w:val="21"/>
          <w:szCs w:val="21"/>
          <w:u w:val="single"/>
        </w:rPr>
        <w:t xml:space="preserve">11月8日9点30分</w:t>
      </w:r>
      <w:r>
        <w:rPr>
          <w:rFonts w:hint="eastAsia" w:ascii="宋体" w:hAnsi="宋体"/>
          <w:sz w:val="21"/>
          <w:szCs w:val="21"/>
          <w:u w:val="single"/>
        </w:rPr>
      </w:r>
      <w:r>
        <w:rPr>
          <w:rFonts w:hint="eastAsia" w:ascii="宋体" w:hAnsi="宋体"/>
          <w:sz w:val="21"/>
          <w:szCs w:val="21"/>
        </w:rPr>
        <w:t xml:space="preserve">（北京时间）；</w:t>
      </w:r>
      <w:r/>
    </w:p>
    <w:p>
      <w:pPr>
        <w:pStyle w:val="85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5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5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59"/>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5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9"/>
        <w:ind w:left="0" w:firstLine="420"/>
        <w:spacing w:line="360" w:lineRule="auto"/>
        <w:rPr>
          <w:rFonts w:ascii="宋体" w:hAnsi="宋体"/>
          <w:sz w:val="21"/>
          <w:szCs w:val="21"/>
        </w:rPr>
      </w:pPr>
      <w:r>
        <w:rPr>
          <w:rFonts w:hint="eastAsia" w:ascii="宋体" w:hAnsi="宋体"/>
          <w:sz w:val="21"/>
          <w:szCs w:val="21"/>
        </w:rPr>
        <w:t xml:space="preserve">名称：苏州市立医院本部</w:t>
      </w:r>
      <w:r/>
    </w:p>
    <w:p>
      <w:pPr>
        <w:pStyle w:val="859"/>
        <w:ind w:left="0" w:firstLine="420"/>
        <w:spacing w:line="360" w:lineRule="auto"/>
        <w:rPr>
          <w:rFonts w:ascii="宋体" w:hAnsi="宋体"/>
          <w:sz w:val="21"/>
          <w:szCs w:val="21"/>
        </w:rPr>
      </w:pPr>
      <w:r>
        <w:rPr>
          <w:rFonts w:hint="eastAsia" w:ascii="宋体" w:hAnsi="宋体"/>
          <w:sz w:val="21"/>
          <w:szCs w:val="21"/>
        </w:rPr>
        <w:t xml:space="preserve">地址：苏州市道前街26号4广济路242号，白塔西路16号</w:t>
      </w:r>
      <w:r/>
    </w:p>
    <w:p>
      <w:pPr>
        <w:pStyle w:val="859"/>
        <w:ind w:left="0" w:firstLine="420"/>
        <w:spacing w:line="360" w:lineRule="auto"/>
        <w:rPr>
          <w:rFonts w:ascii="宋体" w:hAnsi="宋体"/>
          <w:sz w:val="21"/>
          <w:szCs w:val="21"/>
        </w:rPr>
      </w:pPr>
      <w:r>
        <w:rPr>
          <w:rFonts w:hint="eastAsia" w:ascii="宋体" w:hAnsi="宋体"/>
          <w:sz w:val="21"/>
          <w:szCs w:val="21"/>
        </w:rPr>
        <w:t xml:space="preserve">联系人：王俊文</w:t>
      </w:r>
      <w:r/>
    </w:p>
    <w:p>
      <w:pPr>
        <w:pStyle w:val="85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65224006</w:t>
      </w:r>
      <w:r/>
    </w:p>
    <w:p>
      <w:pPr>
        <w:pStyle w:val="85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9"/>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 </w:t>
      </w:r>
      <w:r/>
    </w:p>
    <w:p>
      <w:pPr>
        <w:pStyle w:val="859"/>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59"/>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512-69820888</w:t>
      </w:r>
      <w:r>
        <w:rPr>
          <w:rFonts w:hint="eastAsia" w:ascii="宋体" w:hAnsi="宋体"/>
          <w:sz w:val="21"/>
          <w:szCs w:val="21"/>
        </w:rPr>
        <w:t xml:space="preserve">、</w:t>
      </w:r>
      <w:r>
        <w:rPr>
          <w:rFonts w:ascii="宋体" w:hAnsi="宋体"/>
          <w:sz w:val="21"/>
          <w:szCs w:val="21"/>
        </w:rPr>
        <w:t xml:space="preserve">69820881</w:t>
      </w:r>
      <w:r/>
    </w:p>
    <w:p>
      <w:pPr>
        <w:pStyle w:val="85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9"/>
        <w:ind w:left="0" w:firstLine="420"/>
        <w:spacing w:line="360" w:lineRule="auto"/>
        <w:rPr>
          <w:rFonts w:ascii="宋体" w:hAnsi="宋体"/>
          <w:sz w:val="21"/>
          <w:szCs w:val="21"/>
        </w:rPr>
      </w:pPr>
      <w:r>
        <w:rPr>
          <w:rFonts w:hint="eastAsia" w:ascii="宋体" w:hAnsi="宋体"/>
          <w:sz w:val="21"/>
          <w:szCs w:val="21"/>
        </w:rPr>
        <w:t xml:space="preserve">项目联系人：孙</w:t>
      </w:r>
      <w:r>
        <w:rPr>
          <w:rFonts w:hint="eastAsia" w:ascii="宋体" w:hAnsi="宋体"/>
          <w:sz w:val="21"/>
          <w:szCs w:val="21"/>
        </w:rPr>
        <w:t xml:space="preserve">工</w:t>
      </w:r>
      <w:r>
        <w:rPr>
          <w:rFonts w:hint="eastAsia" w:ascii="宋体" w:hAnsi="宋体"/>
          <w:sz w:val="21"/>
          <w:szCs w:val="21"/>
        </w:rPr>
        <w:t xml:space="preserve">、夏</w:t>
      </w:r>
      <w:r>
        <w:rPr>
          <w:rFonts w:hint="eastAsia" w:ascii="宋体" w:hAnsi="宋体"/>
          <w:sz w:val="21"/>
          <w:szCs w:val="21"/>
        </w:rPr>
        <w:t xml:space="preserve">工</w:t>
      </w:r>
      <w:bookmarkStart w:id="6" w:name="_GoBack"/>
      <w:r/>
      <w:bookmarkEnd w:id="6"/>
      <w:r/>
      <w:r/>
    </w:p>
    <w:p>
      <w:pPr>
        <w:pStyle w:val="859"/>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512-69820888</w:t>
      </w:r>
      <w:r>
        <w:rPr>
          <w:rFonts w:hint="eastAsia" w:ascii="宋体" w:hAnsi="宋体"/>
          <w:sz w:val="21"/>
          <w:szCs w:val="21"/>
        </w:rPr>
        <w:t xml:space="preserve">、</w:t>
      </w:r>
      <w:r>
        <w:rPr>
          <w:rFonts w:ascii="宋体" w:hAnsi="宋体"/>
          <w:sz w:val="21"/>
          <w:szCs w:val="21"/>
        </w:rPr>
        <w:t xml:space="preserve">69820881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3"/>
      </w:pPr>
      <w:r/>
      <w:r/>
    </w:p>
    <w:p>
      <w:r/>
      <w:r/>
    </w:p>
    <w:p>
      <w:pPr>
        <w:pStyle w:val="853"/>
      </w:pPr>
      <w:r/>
      <w:r/>
    </w:p>
    <w:p>
      <w:r/>
      <w:r/>
    </w:p>
    <w:p>
      <w:pPr>
        <w:pStyle w:val="853"/>
      </w:pPr>
      <w:r/>
      <w:r/>
    </w:p>
    <w:p>
      <w:pPr>
        <w:pStyle w:val="853"/>
        <w:ind w:left="0" w:firstLine="0"/>
      </w:pPr>
      <w:r/>
      <w:r/>
    </w:p>
    <w:p>
      <w:pPr>
        <w:pStyle w:val="841"/>
        <w:ind w:left="0" w:firstLine="0"/>
        <w:jc w:val="center"/>
        <w:rPr>
          <w:rFonts w:ascii="宋体" w:hAnsi="宋体"/>
          <w:b/>
          <w:sz w:val="44"/>
          <w:szCs w:val="22"/>
        </w:rPr>
      </w:pPr>
      <w:r/>
      <w:bookmarkStart w:id="7" w:name="_Toc105397777"/>
      <w:r/>
      <w:bookmarkStart w:id="8" w:name="_Toc6217"/>
      <w:r/>
      <w:bookmarkStart w:id="9"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0" w:name="投标人须知"/>
      <w:r/>
      <w:bookmarkEnd w:id="10"/>
      <w:r>
        <w:rPr>
          <w:rFonts w:ascii="宋体" w:hAnsi="宋体"/>
          <w:b/>
          <w:sz w:val="44"/>
          <w:szCs w:val="22"/>
        </w:rPr>
        <w:t xml:space="preserve">投标人须知</w:t>
      </w:r>
      <w:bookmarkEnd w:id="7"/>
      <w:r/>
      <w:bookmarkEnd w:id="8"/>
      <w:r/>
      <w:bookmarkEnd w:id="9"/>
      <w:r/>
      <w:r/>
    </w:p>
    <w:p>
      <w:pPr>
        <w:pStyle w:val="859"/>
        <w:ind w:left="0" w:firstLine="422"/>
        <w:spacing w:line="360" w:lineRule="auto"/>
        <w:rPr>
          <w:rFonts w:ascii="宋体" w:hAnsi="宋体"/>
          <w:b/>
          <w:sz w:val="21"/>
          <w:szCs w:val="21"/>
        </w:rPr>
      </w:pPr>
      <w:r/>
      <w:bookmarkStart w:id="11" w:name="_Toc20132"/>
      <w:r/>
      <w:bookmarkStart w:id="12" w:name="_Toc13437"/>
      <w:r>
        <w:rPr>
          <w:rFonts w:hint="eastAsia" w:ascii="宋体" w:hAnsi="宋体"/>
          <w:b/>
          <w:sz w:val="21"/>
          <w:szCs w:val="21"/>
        </w:rPr>
        <w:t xml:space="preserve">一、说明和释义</w:t>
      </w:r>
      <w:bookmarkEnd w:id="11"/>
      <w:r/>
      <w:bookmarkEnd w:id="12"/>
      <w:r/>
      <w:r/>
    </w:p>
    <w:p>
      <w:pPr>
        <w:pStyle w:val="859"/>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1.说明</w:t>
      </w:r>
      <w:bookmarkEnd w:id="13"/>
      <w:r/>
      <w:r/>
    </w:p>
    <w:p>
      <w:pPr>
        <w:pStyle w:val="859"/>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5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9"/>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59"/>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2.词语释义</w:t>
      </w:r>
      <w:bookmarkEnd w:id="14"/>
      <w:r/>
      <w:r/>
    </w:p>
    <w:p>
      <w:pPr>
        <w:pStyle w:val="85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59"/>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3350"/>
      <w:r/>
      <w:bookmarkStart w:id="16" w:name="_Toc14976"/>
      <w:r/>
      <w:r/>
    </w:p>
    <w:p>
      <w:pPr>
        <w:pStyle w:val="859"/>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5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9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9"/>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7" w:name="_Toc5764"/>
      <w:r/>
      <w:bookmarkStart w:id="18" w:name="_Toc31958"/>
      <w:r/>
      <w:r/>
    </w:p>
    <w:p>
      <w:pPr>
        <w:pStyle w:val="859"/>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5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9"/>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5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5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9"/>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59"/>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59"/>
        <w:ind w:left="0" w:firstLine="420"/>
        <w:spacing w:line="360" w:lineRule="auto"/>
        <w:rPr>
          <w:rFonts w:ascii="宋体" w:hAnsi="宋体"/>
          <w:sz w:val="21"/>
          <w:szCs w:val="21"/>
        </w:rPr>
      </w:pPr>
      <w:r>
        <w:rPr>
          <w:rFonts w:hint="eastAsia" w:ascii="宋体" w:hAnsi="宋体"/>
          <w:sz w:val="21"/>
          <w:szCs w:val="21"/>
        </w:rPr>
        <w:t xml:space="preserve">现场递交地址:苏州市姑苏区平泷路251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59"/>
        <w:ind w:left="0" w:firstLine="420"/>
        <w:spacing w:line="360" w:lineRule="auto"/>
        <w:rPr>
          <w:rFonts w:ascii="宋体" w:hAnsi="宋体"/>
          <w:sz w:val="21"/>
          <w:szCs w:val="21"/>
        </w:rPr>
      </w:pPr>
      <w:r>
        <w:rPr>
          <w:rFonts w:hint="eastAsia" w:ascii="宋体" w:hAnsi="宋体"/>
          <w:sz w:val="21"/>
          <w:szCs w:val="21"/>
        </w:rPr>
        <w:t xml:space="preserve">邮寄收取地址:苏州市姑苏区平泷路251号城市生活广场西侧裙楼四楼4007 室。</w:t>
      </w:r>
      <w:r/>
    </w:p>
    <w:p>
      <w:pPr>
        <w:pStyle w:val="85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5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5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9"/>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ascii="宋体" w:hAnsi="宋体" w:cs="Times New Roman"/>
          <w:sz w:val="21"/>
          <w:szCs w:val="21"/>
          <w:lang w:val="zh-CN"/>
        </w:rPr>
        <w:t xml:space="preserve"> </w:t>
      </w:r>
      <w:r>
        <w:rPr>
          <w:rFonts w:hint="eastAsia" w:ascii="宋体" w:hAnsi="宋体" w:cs="Times New Roman"/>
          <w:sz w:val="21"/>
          <w:szCs w:val="21"/>
          <w:lang w:val="zh-CN"/>
        </w:rPr>
        <w:t xml:space="preserve">技术参数符合性比较；</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安装实施方案；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售后服务；</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故障应急预案；</w:t>
      </w:r>
      <w:r/>
    </w:p>
    <w:p>
      <w:pPr>
        <w:ind w:left="0" w:firstLine="408"/>
        <w:spacing w:line="360" w:lineRule="auto"/>
        <w:rPr>
          <w:rFonts w:ascii="宋体" w:hAnsi="宋体" w:cs="Times New Roman"/>
          <w:sz w:val="21"/>
          <w:szCs w:val="21"/>
          <w:lang w:val="zh-CN"/>
        </w:rPr>
      </w:pPr>
      <w:r>
        <w:rPr>
          <w:rFonts w:hint="eastAsia" w:ascii="宋体" w:hAnsi="宋体" w:cs="Times New Roman"/>
          <w:sz w:val="21"/>
          <w:szCs w:val="21"/>
          <w:lang w:val="zh-CN"/>
        </w:rPr>
        <w:t xml:space="preserve">1</w:t>
      </w:r>
      <w:r>
        <w:rPr>
          <w:rFonts w:ascii="宋体" w:hAnsi="宋体" w:cs="Times New Roman"/>
          <w:sz w:val="21"/>
          <w:szCs w:val="21"/>
          <w:lang w:val="zh-CN"/>
        </w:rPr>
        <w:t xml:space="preserve">4.1.6.5 </w:t>
      </w:r>
      <w:r>
        <w:rPr>
          <w:rFonts w:hint="eastAsia" w:ascii="宋体" w:hAnsi="宋体" w:cs="Times New Roman"/>
          <w:sz w:val="21"/>
          <w:szCs w:val="21"/>
          <w:lang w:val="zh-CN"/>
        </w:rPr>
        <w:t xml:space="preserve">类似项目业绩；</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7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1" w:name="_Toc25608"/>
      <w:r/>
      <w:bookmarkStart w:id="22"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bookmarkEnd w:id="22"/>
      <w:r/>
    </w:p>
    <w:p>
      <w:pPr>
        <w:pStyle w:val="107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85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3" w:name="_Toc29371"/>
      <w:r/>
      <w:bookmarkStart w:id="24"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3"/>
      <w:r/>
      <w:bookmarkEnd w:id="24"/>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5"/>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5"/>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5"/>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5" w:name="_Toc18442"/>
      <w:r/>
      <w:bookmarkStart w:id="26" w:name="_Toc19501"/>
      <w:r/>
      <w:r/>
    </w:p>
    <w:p>
      <w:pPr>
        <w:pStyle w:val="107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07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7" w:name="_Toc8186"/>
      <w:r/>
      <w:bookmarkStart w:id="28" w:name="_Toc21029"/>
      <w:r/>
      <w:r/>
    </w:p>
    <w:p>
      <w:pPr>
        <w:pStyle w:val="107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07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5"/>
        <w:ind w:left="0" w:firstLine="0"/>
        <w:spacing w:line="360" w:lineRule="auto"/>
        <w:rPr>
          <w:rFonts w:ascii="宋体" w:hAnsi="宋体" w:cs="宋体"/>
          <w:sz w:val="21"/>
          <w:szCs w:val="21"/>
        </w:rPr>
      </w:pPr>
      <w:r>
        <w:rPr>
          <w:rFonts w:ascii="宋体" w:hAnsi="宋体" w:cs="宋体"/>
          <w:sz w:val="21"/>
          <w:szCs w:val="21"/>
        </w:rPr>
      </w:r>
      <w:r/>
    </w:p>
    <w:p>
      <w:pPr>
        <w:pStyle w:val="841"/>
        <w:ind w:left="0" w:firstLine="0"/>
        <w:jc w:val="center"/>
        <w:rPr>
          <w:rFonts w:ascii="宋体" w:hAnsi="宋体"/>
          <w:sz w:val="21"/>
          <w:szCs w:val="21"/>
          <w:lang w:val="zh-CN"/>
        </w:rPr>
      </w:pPr>
      <w:r/>
      <w:bookmarkStart w:id="29" w:name="_Toc105397778"/>
      <w:r/>
      <w:bookmarkStart w:id="30" w:name="_Toc7264"/>
      <w:r/>
      <w:bookmarkStart w:id="31" w:name="_Toc24711"/>
      <w:r>
        <w:rPr>
          <w:rFonts w:hint="eastAsia" w:ascii="宋体" w:hAnsi="宋体"/>
          <w:b/>
          <w:sz w:val="44"/>
          <w:szCs w:val="22"/>
        </w:rPr>
        <w:br w:type="page" w:clear="all"/>
      </w:r>
      <w:r>
        <w:rPr>
          <w:rFonts w:hint="eastAsia" w:ascii="宋体" w:hAnsi="宋体"/>
          <w:b/>
          <w:sz w:val="44"/>
          <w:szCs w:val="22"/>
        </w:rPr>
        <w:t xml:space="preserve">第三章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07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71810480"/>
      <w:r/>
      <w:bookmarkStart w:id="34" w:name="_Toc3821"/>
      <w:r/>
      <w:bookmarkStart w:id="35" w:name="_Toc17036"/>
      <w:r/>
      <w:bookmarkStart w:id="36" w:name="_Toc105397779"/>
      <w:r>
        <w:rPr>
          <w:rFonts w:hint="eastAsia" w:ascii="宋体" w:hAnsi="宋体"/>
          <w:b/>
          <w:sz w:val="21"/>
          <w:szCs w:val="21"/>
        </w:rPr>
        <w:t xml:space="preserve">附件1.投标函</w:t>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7" w:name="_Toc105397780"/>
      <w:r/>
      <w:bookmarkStart w:id="3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7"/>
      <w:r/>
      <w:bookmarkEnd w:id="3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9" w:name="TBR"/>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0" w:name="XMBH"/>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1" w:name="FBH"/>
      <w:r/>
      <w:bookmarkEnd w:id="4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2" w:name="XMMC"/>
            <w:r/>
            <w:bookmarkEnd w:id="4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3" w:name="JEXX"/>
            <w:r/>
            <w:bookmarkEnd w:id="4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4" w:name="JEDX"/>
            <w:r/>
            <w:bookmarkEnd w:id="4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5" w:name="NF"/>
      <w:r/>
      <w:bookmarkEnd w:id="45"/>
      <w:r>
        <w:rPr>
          <w:rFonts w:hint="eastAsia" w:ascii="宋体" w:hAnsi="宋体"/>
          <w:sz w:val="21"/>
          <w:szCs w:val="21"/>
        </w:rPr>
        <w:t xml:space="preserve"> 年 </w:t>
      </w:r>
      <w:bookmarkStart w:id="46" w:name="YF"/>
      <w:r/>
      <w:bookmarkEnd w:id="4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7" w:name="RI"/>
      <w:r/>
      <w:bookmarkEnd w:id="4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7"/>
        <w:rPr>
          <w:rFonts w:ascii="宋体" w:hAnsi="宋体"/>
        </w:rPr>
      </w:pPr>
      <w:r>
        <w:rPr>
          <w:rFonts w:ascii="宋体" w:hAnsi="宋体"/>
        </w:rPr>
      </w:r>
      <w:r/>
    </w:p>
    <w:p>
      <w:pPr>
        <w:ind w:left="0"/>
        <w:spacing w:line="440" w:lineRule="exact"/>
        <w:rPr>
          <w:rFonts w:ascii="宋体" w:hAnsi="宋体"/>
          <w:b/>
          <w:sz w:val="21"/>
          <w:szCs w:val="21"/>
        </w:rPr>
      </w:pPr>
      <w:r/>
      <w:bookmarkStart w:id="48" w:name="_Toc7945"/>
      <w:r/>
      <w:bookmarkStart w:id="49" w:name="_Toc241"/>
      <w:r/>
      <w:bookmarkStart w:id="5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1" w:name="_Toc105397781"/>
      <w:r>
        <w:rPr>
          <w:rFonts w:ascii="宋体" w:hAnsi="宋体"/>
          <w:b/>
          <w:sz w:val="21"/>
          <w:szCs w:val="21"/>
        </w:rPr>
        <w:t xml:space="preserve">附件3</w:t>
      </w:r>
      <w:bookmarkEnd w:id="48"/>
      <w:r/>
      <w:bookmarkEnd w:id="49"/>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0"/>
      <w:r/>
      <w:bookmarkEnd w:id="5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67"/>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53"/>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53"/>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900"/>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2" w:name="_Toc105397782"/>
      <w:r/>
      <w:bookmarkStart w:id="53"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2"/>
      <w:r/>
      <w:bookmarkEnd w:id="5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4" w:name="_Toc105397783"/>
      <w:r/>
      <w:bookmarkStart w:id="55" w:name="_Toc71810484"/>
      <w:r/>
      <w:bookmarkStart w:id="56" w:name="_Toc19621"/>
      <w:r/>
      <w:bookmarkStart w:id="57"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4"/>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 </w:t>
      </w:r>
      <w:r>
        <w:rPr>
          <w:rFonts w:hint="eastAsia" w:ascii="宋体" w:hAnsi="宋体"/>
          <w:sz w:val="21"/>
          <w:szCs w:val="21"/>
        </w:rPr>
        <w:t xml:space="preserve">的 </w:t>
      </w:r>
      <w:r>
        <w:rPr>
          <w:rFonts w:hint="eastAsia" w:ascii="宋体" w:hAnsi="宋体"/>
          <w:sz w:val="21"/>
          <w:szCs w:val="21"/>
          <w:u w:val="single"/>
        </w:rPr>
        <w:t xml:space="preserve">（项目名称）</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（采购文件中明确的所属行业）行业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67"/>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5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8"/>
      <w:r/>
      <w:bookmarkEnd w:id="5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0" w:name="_Toc15378"/>
      <w:r/>
      <w:bookmarkStart w:id="61" w:name="_Toc3869"/>
      <w:r/>
      <w:bookmarkStart w:id="62" w:name="_Toc32206"/>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60"/>
      <w:r/>
      <w:bookmarkEnd w:id="61"/>
      <w:r/>
      <w:bookmarkEnd w:id="6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3" w:name="_Toc71810487"/>
      <w:r/>
      <w:bookmarkStart w:id="64" w:name="_Toc105397785"/>
      <w:r>
        <w:rPr>
          <w:rFonts w:ascii="宋体" w:hAnsi="宋体"/>
          <w:b/>
          <w:sz w:val="21"/>
          <w:szCs w:val="21"/>
        </w:rPr>
        <w:t xml:space="preserve">附件7</w:t>
      </w:r>
      <w:r>
        <w:rPr>
          <w:rFonts w:hint="eastAsia" w:ascii="宋体" w:hAnsi="宋体"/>
          <w:b/>
          <w:sz w:val="21"/>
          <w:szCs w:val="21"/>
        </w:rPr>
        <w:t xml:space="preserve">.</w:t>
      </w:r>
      <w:bookmarkEnd w:id="63"/>
      <w:r>
        <w:rPr>
          <w:rFonts w:hint="eastAsia" w:ascii="宋体" w:hAnsi="宋体"/>
        </w:rPr>
        <w:t xml:space="preserve"> </w:t>
      </w:r>
      <w:bookmarkEnd w:id="64"/>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65" w:name="_Toc27138"/>
      <w:r/>
      <w:bookmarkStart w:id="66" w:name="_Toc31973"/>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6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7"/>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7"/>
        <w:rPr>
          <w:rFonts w:ascii="宋体" w:hAnsi="宋体"/>
        </w:rPr>
      </w:pPr>
      <w:r>
        <w:rPr>
          <w:rFonts w:ascii="宋体" w:hAnsi="宋体"/>
        </w:rPr>
      </w:r>
      <w:r/>
    </w:p>
    <w:p>
      <w:r/>
      <w:r/>
    </w:p>
    <w:p>
      <w:pPr>
        <w:pStyle w:val="853"/>
      </w:pPr>
      <w:r/>
      <w:r/>
    </w:p>
    <w:p>
      <w:r/>
      <w:r/>
    </w:p>
    <w:p>
      <w:pPr>
        <w:pStyle w:val="867"/>
        <w:ind w:firstLine="0"/>
        <w:rPr>
          <w:rFonts w:ascii="宋体" w:hAnsi="宋体"/>
        </w:rPr>
      </w:pPr>
      <w:r>
        <w:rPr>
          <w:rFonts w:ascii="宋体" w:hAnsi="宋体"/>
        </w:rPr>
      </w:r>
      <w:r/>
    </w:p>
    <w:p>
      <w:pPr>
        <w:pStyle w:val="85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7" w:name="_Toc105397786"/>
      <w:r>
        <w:rPr>
          <w:rFonts w:ascii="宋体" w:hAnsi="宋体"/>
          <w:b/>
          <w:sz w:val="21"/>
          <w:szCs w:val="21"/>
        </w:rPr>
        <w:t xml:space="preserve">附件8</w:t>
      </w:r>
      <w:r>
        <w:rPr>
          <w:rFonts w:hint="eastAsia" w:ascii="宋体" w:hAnsi="宋体"/>
          <w:b/>
          <w:sz w:val="21"/>
          <w:szCs w:val="21"/>
        </w:rPr>
        <w:t xml:space="preserve">.</w:t>
      </w:r>
      <w:bookmarkEnd w:id="6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68" w:name="_Toc105397787"/>
      <w:r/>
      <w:bookmarkStart w:id="69"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68"/>
      <w:r/>
      <w:bookmarkEnd w:id="6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7"/>
        <w:rPr>
          <w:rFonts w:ascii="宋体" w:hAnsi="宋体"/>
        </w:rPr>
      </w:pPr>
      <w:r>
        <w:rPr>
          <w:rFonts w:ascii="宋体" w:hAnsi="宋体"/>
        </w:rPr>
      </w:r>
      <w:r/>
    </w:p>
    <w:p>
      <w:r/>
      <w:r/>
    </w:p>
    <w:p>
      <w:pPr>
        <w:pStyle w:val="853"/>
      </w:pPr>
      <w:r/>
      <w:r/>
    </w:p>
    <w:p>
      <w:r/>
      <w:r/>
    </w:p>
    <w:p>
      <w:pPr>
        <w:pStyle w:val="853"/>
      </w:pPr>
      <w:r/>
      <w:r/>
    </w:p>
    <w:p>
      <w:r/>
      <w:r/>
    </w:p>
    <w:p>
      <w:pPr>
        <w:pStyle w:val="853"/>
      </w:pPr>
      <w:r/>
      <w:r/>
    </w:p>
    <w:p>
      <w:pPr>
        <w:pStyle w:val="853"/>
      </w:pPr>
      <w:r/>
      <w:r/>
    </w:p>
    <w:p>
      <w:pPr>
        <w:pStyle w:val="85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70" w:name="_Toc71810490"/>
      <w:r/>
      <w:bookmarkEnd w:id="65"/>
      <w:r/>
      <w:bookmarkEnd w:id="66"/>
      <w:r>
        <w:rPr>
          <w:rFonts w:ascii="宋体" w:hAnsi="宋体"/>
        </w:rPr>
        <w:t xml:space="preserve"> </w:t>
      </w:r>
      <w:r/>
    </w:p>
    <w:p>
      <w:pPr>
        <w:pStyle w:val="85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0"/>
      <w:r/>
      <w:bookmarkEnd w:id="7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5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7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3"/>
        <w:rPr>
          <w:lang w:val="zh-CN"/>
        </w:rPr>
      </w:pPr>
      <w:r>
        <w:rPr>
          <w:lang w:val="zh-CN"/>
        </w:rPr>
      </w:r>
      <w:r/>
    </w:p>
    <w:p>
      <w:pPr>
        <w:rPr>
          <w:lang w:val="zh-CN"/>
        </w:rPr>
      </w:pPr>
      <w:r>
        <w:rPr>
          <w:lang w:val="zh-CN"/>
        </w:rPr>
      </w:r>
      <w:r/>
    </w:p>
    <w:p>
      <w:pPr>
        <w:pStyle w:val="853"/>
        <w:rPr>
          <w:lang w:val="zh-CN"/>
        </w:rPr>
      </w:pPr>
      <w:r>
        <w:rPr>
          <w:lang w:val="zh-CN"/>
        </w:rPr>
      </w:r>
      <w:r/>
    </w:p>
    <w:p>
      <w:pPr>
        <w:rPr>
          <w:lang w:val="zh-CN"/>
        </w:rPr>
      </w:pPr>
      <w:r>
        <w:rPr>
          <w:lang w:val="zh-CN"/>
        </w:rPr>
      </w:r>
      <w:r/>
    </w:p>
    <w:p>
      <w:pPr>
        <w:pStyle w:val="841"/>
        <w:ind w:left="0" w:firstLine="0"/>
        <w:jc w:val="center"/>
        <w:rPr>
          <w:rFonts w:ascii="宋体" w:hAnsi="宋体"/>
          <w:b/>
          <w:sz w:val="44"/>
          <w:szCs w:val="22"/>
        </w:rPr>
      </w:pPr>
      <w:r/>
      <w:bookmarkStart w:id="72" w:name="_Toc23660"/>
      <w:r/>
      <w:bookmarkStart w:id="73" w:name="_Toc4098"/>
      <w:r/>
      <w:bookmarkStart w:id="74" w:name="_Toc105397793"/>
      <w:r>
        <w:rPr>
          <w:rFonts w:hint="eastAsia" w:ascii="宋体" w:hAnsi="宋体"/>
          <w:b/>
          <w:sz w:val="44"/>
          <w:szCs w:val="22"/>
        </w:rPr>
        <w:t xml:space="preserve">第四章  </w:t>
      </w:r>
      <w:bookmarkStart w:id="75" w:name="招标书"/>
      <w:r/>
      <w:bookmarkEnd w:id="75"/>
      <w:r>
        <w:rPr>
          <w:rFonts w:hint="eastAsia" w:ascii="宋体" w:hAnsi="宋体"/>
          <w:b/>
          <w:sz w:val="44"/>
          <w:szCs w:val="22"/>
        </w:rPr>
        <w:t xml:space="preserve">招标书</w:t>
      </w:r>
      <w:bookmarkEnd w:id="72"/>
      <w:r/>
      <w:bookmarkEnd w:id="73"/>
      <w:r/>
      <w:bookmarkEnd w:id="7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苏州市立医院本部  </w:t>
      </w:r>
      <w:r>
        <w:rPr>
          <w:rFonts w:ascii="宋体" w:hAnsi="宋体"/>
          <w:sz w:val="21"/>
        </w:rPr>
        <w:t xml:space="preserve">的委托，就</w:t>
      </w:r>
      <w:r>
        <w:rPr>
          <w:rFonts w:hint="eastAsia" w:ascii="宋体" w:hAnsi="宋体"/>
          <w:sz w:val="21"/>
          <w:u w:val="single"/>
        </w:rPr>
        <w:t xml:space="preserve"> 苏州市立医院数字图像分析软件</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JSZC-320500-JZCG-G2024-0135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二、项目名称：苏州市立医院数字图像分析软件</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三、预算金额：壹佰壹抬陆万元整（￥1160000.00元）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四、最高限价：壹佰壹抬陆万元整（￥1160000.00元）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自合同签订之日起9</w:t>
      </w:r>
      <w:r>
        <w:rPr>
          <w:rFonts w:ascii="宋体" w:hAnsi="宋体"/>
          <w:sz w:val="21"/>
          <w:szCs w:val="21"/>
        </w:rPr>
        <w:t xml:space="preserve">0</w:t>
      </w:r>
      <w:r>
        <w:rPr>
          <w:rFonts w:hint="eastAsia" w:ascii="宋体" w:hAnsi="宋体"/>
          <w:sz w:val="21"/>
        </w:rPr>
        <w:t xml:space="preserve">个日历日内送货到位并安装调试结束。</w:t>
      </w:r>
      <w:r/>
    </w:p>
    <w:p>
      <w:pPr>
        <w:ind w:left="0" w:firstLine="840"/>
        <w:spacing w:line="360" w:lineRule="auto"/>
        <w:tabs>
          <w:tab w:val="left" w:pos="420" w:leader="none"/>
        </w:tabs>
        <w:rPr>
          <w:rFonts w:ascii="宋体" w:hAnsi="宋体"/>
          <w:color w:val="ff0000"/>
          <w:sz w:val="21"/>
        </w:rPr>
      </w:pPr>
      <w:r>
        <w:rPr>
          <w:rFonts w:hint="eastAsia" w:ascii="宋体" w:hAnsi="宋体"/>
          <w:sz w:val="21"/>
        </w:rPr>
        <w:t xml:space="preserve">免费质保期：供应商提供整机设备（包含所有配件）原厂免费质保期≥3年，自验收合格之日起，开始进入质保期。质保期内，根据采购单位需要每年提供一次免费保养。质保期满后供应商负责终身维护，且维修只收取配件费用，不收取人工费及其他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全景数字病理图像分析平台1套（接受进口产品）</w:t>
      </w:r>
      <w:r/>
    </w:p>
    <w:p>
      <w:pPr>
        <w:ind w:left="0" w:firstLine="420"/>
        <w:spacing w:line="360" w:lineRule="auto"/>
        <w:tabs>
          <w:tab w:val="left" w:pos="420" w:leader="none"/>
        </w:tabs>
        <w:rPr>
          <w:rFonts w:ascii="宋体" w:hAnsi="宋体"/>
          <w:sz w:val="21"/>
        </w:rPr>
      </w:pPr>
      <w:r>
        <w:rPr>
          <w:rFonts w:hint="eastAsia" w:ascii="宋体" w:hAnsi="宋体"/>
          <w:sz w:val="21"/>
        </w:rPr>
        <w:t xml:space="preserve">配置清单：必须具备组织分型带AI功能（Tissue Classifier），免疫组化细胞定量（Multiplex IHC），免疫荧光细胞定量（Highplex FL），空间分析（Spatial Analysis），组织微阵列分析（TMA Segmentation），图像配准（Serial Registration），非细胞结构定量-明场（Object Analysis BF），非细胞结构定量-荧光（Object Analysis FL），小胶质细胞激活-荧光（Mic</w:t>
      </w:r>
      <w:r>
        <w:rPr>
          <w:rFonts w:hint="eastAsia" w:ascii="宋体" w:hAnsi="宋体"/>
          <w:sz w:val="21"/>
        </w:rPr>
        <w:t xml:space="preserve">roglial Activation FL），液泡量化（Vacuole Analysis），组织面积分析-明场（Area Quantification BF），组织面积分析-荧光（Area Quantification FL），轴突量化（Axon Quantification），小胶质细胞激活-明场（Microglial Activation BF），分支结构分析-明场（Branch Structure Analysis BF），分支结构分析-荧光（Branch Structure Analysis FL）</w:t>
      </w:r>
      <w:r/>
    </w:p>
    <w:p>
      <w:pPr>
        <w:ind w:left="0" w:firstLine="420"/>
        <w:spacing w:line="360" w:lineRule="auto"/>
        <w:tabs>
          <w:tab w:val="left" w:pos="420" w:leader="none"/>
        </w:tabs>
        <w:rPr>
          <w:rFonts w:ascii="宋体" w:hAnsi="宋体"/>
          <w:sz w:val="21"/>
        </w:rPr>
      </w:pPr>
      <w:r>
        <w:rPr>
          <w:rFonts w:hint="eastAsia" w:ascii="宋体" w:hAnsi="宋体"/>
          <w:sz w:val="21"/>
        </w:rPr>
        <w:t xml:space="preserve">产品技术指标</w:t>
      </w:r>
      <w:r/>
    </w:p>
    <w:p>
      <w:pPr>
        <w:ind w:left="0" w:firstLine="420"/>
        <w:spacing w:line="360" w:lineRule="auto"/>
        <w:tabs>
          <w:tab w:val="left" w:pos="420" w:leader="none"/>
        </w:tabs>
        <w:rPr>
          <w:rFonts w:ascii="宋体" w:hAnsi="宋体"/>
          <w:sz w:val="21"/>
        </w:rPr>
      </w:pPr>
      <w:r>
        <w:rPr>
          <w:rFonts w:hint="eastAsia" w:ascii="宋体" w:hAnsi="宋体"/>
          <w:sz w:val="21"/>
        </w:rPr>
        <w:t xml:space="preserve">1.图像查看及管理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1.1图像查看：支持同时打开单张图像或多张图像进行查看；支持以水平/垂直的方式打开多窗口进行图像查看；支持显示当前鼠标位置的X/Y轴坐标，光密度或荧光强度值；支持显示及隐藏图像标尺；</w:t>
      </w:r>
      <w:r/>
    </w:p>
    <w:p>
      <w:pPr>
        <w:ind w:left="0" w:firstLine="420"/>
        <w:spacing w:line="360" w:lineRule="auto"/>
        <w:tabs>
          <w:tab w:val="left" w:pos="420" w:leader="none"/>
        </w:tabs>
        <w:rPr>
          <w:rFonts w:ascii="宋体" w:hAnsi="宋体"/>
          <w:sz w:val="21"/>
        </w:rPr>
      </w:pPr>
      <w:r>
        <w:rPr>
          <w:rFonts w:hint="eastAsia" w:ascii="宋体" w:hAnsi="宋体"/>
          <w:sz w:val="21"/>
        </w:rPr>
        <w:t xml:space="preserve">1.2图像管理：以多级树状结构目录视图进行图像文件的管理，可对文件夹或图像进行排序、搜索；</w:t>
      </w:r>
      <w:r/>
    </w:p>
    <w:p>
      <w:pPr>
        <w:ind w:left="0" w:firstLine="420"/>
        <w:spacing w:line="360" w:lineRule="auto"/>
        <w:tabs>
          <w:tab w:val="left" w:pos="420" w:leader="none"/>
        </w:tabs>
        <w:rPr>
          <w:rFonts w:ascii="宋体" w:hAnsi="宋体"/>
          <w:sz w:val="21"/>
        </w:rPr>
      </w:pPr>
      <w:r>
        <w:rPr>
          <w:rFonts w:hint="eastAsia" w:ascii="宋体" w:hAnsi="宋体"/>
          <w:sz w:val="21"/>
        </w:rPr>
        <w:t xml:space="preserve">1.3图像旋转：支持以360度任何角度对图像进行旋转，或以镜像的方式对图像进行反转；</w:t>
      </w:r>
      <w:r/>
    </w:p>
    <w:p>
      <w:pPr>
        <w:ind w:left="0" w:firstLine="420"/>
        <w:spacing w:line="360" w:lineRule="auto"/>
        <w:tabs>
          <w:tab w:val="left" w:pos="420" w:leader="none"/>
        </w:tabs>
        <w:rPr>
          <w:rFonts w:ascii="宋体" w:hAnsi="宋体"/>
          <w:sz w:val="21"/>
        </w:rPr>
      </w:pPr>
      <w:r>
        <w:rPr>
          <w:rFonts w:hint="eastAsia" w:ascii="宋体" w:hAnsi="宋体"/>
          <w:sz w:val="21"/>
        </w:rPr>
        <w:t xml:space="preserve">1.4图像注释：自由选定组织区域进行分析或删除不分析区域，在分析时可剔除染色杂质、撕裂、气泡、褶皱等区域；支持同时定义多个不同的注释层，不同注释层之间分析结果相互独立；可批量对所圈注的注释区域图层颜色、名称进行修改以及进行删除、掩藏等操作；支持对注释区域添加备注；</w:t>
      </w:r>
      <w:r/>
    </w:p>
    <w:p>
      <w:pPr>
        <w:ind w:left="0" w:firstLine="420"/>
        <w:spacing w:line="360" w:lineRule="auto"/>
        <w:tabs>
          <w:tab w:val="left" w:pos="420" w:leader="none"/>
        </w:tabs>
        <w:rPr>
          <w:rFonts w:ascii="宋体" w:hAnsi="宋体"/>
          <w:sz w:val="21"/>
        </w:rPr>
      </w:pPr>
      <w:r>
        <w:rPr>
          <w:rFonts w:hint="eastAsia" w:ascii="宋体" w:hAnsi="宋体"/>
          <w:sz w:val="21"/>
        </w:rPr>
        <w:t xml:space="preserve">1.5图像标注工具：支持多种注释工具快速标注图像，包括自动组织区域识别工具；可对标注区域进行快速的修订、放大、缩小、复制、粘贴功能。支持标注后的注释复制粘贴到组织分型算法内进行算法的训练；</w:t>
      </w:r>
      <w:r/>
    </w:p>
    <w:p>
      <w:pPr>
        <w:ind w:left="0" w:firstLine="420"/>
        <w:spacing w:line="360" w:lineRule="auto"/>
        <w:tabs>
          <w:tab w:val="left" w:pos="420" w:leader="none"/>
        </w:tabs>
        <w:rPr>
          <w:rFonts w:ascii="宋体" w:hAnsi="宋体"/>
          <w:sz w:val="21"/>
        </w:rPr>
      </w:pPr>
      <w:r>
        <w:rPr>
          <w:rFonts w:hint="eastAsia" w:ascii="宋体" w:hAnsi="宋体"/>
          <w:sz w:val="21"/>
        </w:rPr>
        <w:t xml:space="preserve">1.6同屏比对：支持连续切片同步对齐、注释等分析；不限制连续切片单次图像配准的数量；支持批量对多组图像进行对齐操作；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1.7图像颜色调节：可根据染色强度，进行颜色调节。明视场图像支持按照 RGB 单通道或多通道进行颜色调节；荧光图像支持每个通道进行颜色深浅度进行调节；</w:t>
      </w:r>
      <w:r/>
    </w:p>
    <w:p>
      <w:pPr>
        <w:ind w:left="0" w:firstLine="420"/>
        <w:spacing w:line="360" w:lineRule="auto"/>
        <w:tabs>
          <w:tab w:val="left" w:pos="420" w:leader="none"/>
        </w:tabs>
        <w:rPr>
          <w:rFonts w:ascii="宋体" w:hAnsi="宋体"/>
          <w:sz w:val="21"/>
        </w:rPr>
      </w:pPr>
      <w:r>
        <w:rPr>
          <w:rFonts w:hint="eastAsia" w:ascii="宋体" w:hAnsi="宋体"/>
          <w:sz w:val="21"/>
        </w:rPr>
        <w:t xml:space="preserve">1.8荧光图像兼容：支持无限制荧光通道图像显示；支持单通道荧光图像融合成单张多通道荧光图像，不限制所融合单通道荧光图像的数量；支持更改荧光通道的名称、颜色、明亮度等；支持8bit/12bit/14bit/16bit的图像查看；</w:t>
      </w:r>
      <w:r/>
    </w:p>
    <w:p>
      <w:pPr>
        <w:ind w:left="0" w:firstLine="420"/>
        <w:spacing w:line="360" w:lineRule="auto"/>
        <w:tabs>
          <w:tab w:val="left" w:pos="420" w:leader="none"/>
        </w:tabs>
        <w:rPr>
          <w:rFonts w:ascii="宋体" w:hAnsi="宋体"/>
          <w:sz w:val="21"/>
        </w:rPr>
      </w:pPr>
      <w:r>
        <w:rPr>
          <w:rFonts w:hint="eastAsia" w:ascii="宋体" w:hAnsi="宋体"/>
          <w:sz w:val="21"/>
        </w:rPr>
        <w:t xml:space="preserve">1.9▲软件与图像兼容：支持Aperio（SVS）、Leica（SCN）、Hamamatsu（NDPI/NDPIS）、Nikon（ND2）、Ol</w:t>
      </w:r>
      <w:r>
        <w:rPr>
          <w:rFonts w:hint="eastAsia" w:ascii="宋体" w:hAnsi="宋体"/>
          <w:sz w:val="21"/>
        </w:rPr>
        <w:t xml:space="preserve">ympus（VSI）、Zeiss（CZI）、3D Histech（MRXS）、Akoya（Qptiff/Component Tiff）、MetaSystem (VSI Image Files) (*. vsi)、DICOM（dcm）、Standard BioTools (MCD Image Format) (*. mcd)、Ventana (BIF) 、Philips (ISYNTAX) 、Open Microscopy (OME.TIFF)、 Non-Proprietary (JPG, TIF)图像格式。</w:t>
      </w:r>
      <w:r/>
    </w:p>
    <w:p>
      <w:pPr>
        <w:ind w:left="0" w:firstLine="420"/>
        <w:spacing w:line="360" w:lineRule="auto"/>
        <w:tabs>
          <w:tab w:val="left" w:pos="420" w:leader="none"/>
        </w:tabs>
        <w:rPr>
          <w:rFonts w:ascii="宋体" w:hAnsi="宋体"/>
          <w:sz w:val="21"/>
        </w:rPr>
      </w:pPr>
      <w:r>
        <w:rPr>
          <w:rFonts w:hint="eastAsia" w:ascii="宋体" w:hAnsi="宋体"/>
          <w:sz w:val="21"/>
        </w:rPr>
        <w:t xml:space="preserve">2.图像分析功能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2.1拆色功能：具备颜色反卷积算法分析，可对明场图像进行不同颜色信号拆解，获得每个染色的单标记图像，至多可在同一张组织图像（明场）进行五种颜色的拆分；</w:t>
      </w:r>
      <w:r/>
    </w:p>
    <w:p>
      <w:pPr>
        <w:ind w:left="0" w:firstLine="420"/>
        <w:spacing w:line="360" w:lineRule="auto"/>
        <w:tabs>
          <w:tab w:val="left" w:pos="420" w:leader="none"/>
        </w:tabs>
        <w:rPr>
          <w:rFonts w:ascii="宋体" w:hAnsi="宋体"/>
          <w:sz w:val="21"/>
        </w:rPr>
      </w:pPr>
      <w:r>
        <w:rPr>
          <w:rFonts w:hint="eastAsia" w:ascii="宋体" w:hAnsi="宋体"/>
          <w:sz w:val="21"/>
        </w:rPr>
        <w:t xml:space="preserve">2.2图像融合：支持将多个连续染色/顺次染色获得的多通道荧光图像或多张连续切片经染色获得的荧光图像和明场图像融合成多通道荧光图像或明场图像。</w:t>
      </w:r>
      <w:r/>
    </w:p>
    <w:p>
      <w:pPr>
        <w:ind w:left="0" w:firstLine="420"/>
        <w:spacing w:line="360" w:lineRule="auto"/>
        <w:tabs>
          <w:tab w:val="left" w:pos="420" w:leader="none"/>
        </w:tabs>
        <w:rPr>
          <w:rFonts w:ascii="宋体" w:hAnsi="宋体"/>
          <w:sz w:val="21"/>
        </w:rPr>
      </w:pPr>
      <w:r>
        <w:rPr>
          <w:rFonts w:hint="eastAsia" w:ascii="宋体" w:hAnsi="宋体"/>
          <w:sz w:val="21"/>
        </w:rPr>
        <w:t xml:space="preserve">2.3实时窗口预览：提供结果实时预览窗口，实时展现分析结果，实时对参数进行调整。点击Preview或者Confirm等操作即可预览当前分析的结果。</w:t>
      </w:r>
      <w:r/>
    </w:p>
    <w:p>
      <w:pPr>
        <w:ind w:left="0" w:firstLine="420"/>
        <w:spacing w:line="360" w:lineRule="auto"/>
        <w:tabs>
          <w:tab w:val="left" w:pos="420" w:leader="none"/>
        </w:tabs>
        <w:rPr>
          <w:rFonts w:ascii="宋体" w:hAnsi="宋体"/>
          <w:sz w:val="21"/>
        </w:rPr>
      </w:pPr>
      <w:r>
        <w:rPr>
          <w:rFonts w:hint="eastAsia" w:ascii="宋体" w:hAnsi="宋体"/>
          <w:sz w:val="21"/>
        </w:rPr>
        <w:t xml:space="preserve">2.4▲组织分型功能：提供基于深度学习人工智能算法（U-net/Deep lab/FCN-8s等）的组织分型功能，根据组织的染色、纹理、形态等进行圈选训练识别，提供组织结构的识别及分析(如肿瘤、间质、坏死)；提供根据组织分型的准确度提供热图图示，并可在组织分型后在某一组织类型中直接进行细胞/对象的定量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2.5组织分割：可对组织分型后的组织类型自动进行分割，并将组织边界添加到对应的注释中；</w:t>
      </w:r>
      <w:r/>
    </w:p>
    <w:p>
      <w:pPr>
        <w:ind w:left="0" w:firstLine="420"/>
        <w:spacing w:line="360" w:lineRule="auto"/>
        <w:tabs>
          <w:tab w:val="left" w:pos="420" w:leader="none"/>
        </w:tabs>
        <w:rPr>
          <w:rFonts w:ascii="宋体" w:hAnsi="宋体"/>
          <w:sz w:val="21"/>
        </w:rPr>
      </w:pPr>
      <w:r>
        <w:rPr>
          <w:rFonts w:hint="eastAsia" w:ascii="宋体" w:hAnsi="宋体"/>
          <w:sz w:val="21"/>
        </w:rPr>
        <w:t xml:space="preserve">2.6▲单细胞识别：提供基于深度学习人工智能算法（U-net/Deep lab/FCN-8s等）的细胞识别模块或根据细胞形态进行训练识别精确的识别单细胞，也可根据提单细胞的形态学数据，包括细胞面积、胞核、胞浆面积、周长、圆度值、细胞核/膜/浆完整度、染色分级、平均光密度以及在组织图像上的X/Y轴空间位置信息；可鉴别复杂组织样本中的单个细胞及细胞亚结构（细胞核、质、膜）形态数据，可进行粘连细胞、细胞碎片杂质排除。 </w:t>
      </w:r>
      <w:r/>
    </w:p>
    <w:p>
      <w:pPr>
        <w:ind w:left="0" w:firstLine="420"/>
        <w:spacing w:line="360" w:lineRule="auto"/>
        <w:tabs>
          <w:tab w:val="left" w:pos="420" w:leader="none"/>
        </w:tabs>
        <w:rPr>
          <w:rFonts w:ascii="宋体" w:hAnsi="宋体"/>
          <w:sz w:val="21"/>
        </w:rPr>
      </w:pPr>
      <w:r>
        <w:rPr>
          <w:rFonts w:hint="eastAsia" w:ascii="宋体" w:hAnsi="宋体"/>
          <w:sz w:val="21"/>
        </w:rPr>
        <w:t xml:space="preserve">2.7组织面积分析：对整张组织切片中明场图像（至多5种染色进行区分）以及荧光图像（不限制荧光通道的数量）的阳性染色区域面积、染色强度以及共定位进行定量分析。并可将阳性染色区域根据染色强度分为弱阳性、中阳性、强阳性，并分别计算每种阳性染色的面积。</w:t>
      </w:r>
      <w:r/>
    </w:p>
    <w:p>
      <w:pPr>
        <w:ind w:left="0" w:firstLine="420"/>
        <w:spacing w:line="360" w:lineRule="auto"/>
        <w:tabs>
          <w:tab w:val="left" w:pos="420" w:leader="none"/>
        </w:tabs>
        <w:rPr>
          <w:rFonts w:ascii="宋体" w:hAnsi="宋体"/>
          <w:sz w:val="21"/>
        </w:rPr>
      </w:pPr>
      <w:r>
        <w:rPr>
          <w:rFonts w:hint="eastAsia" w:ascii="宋体" w:hAnsi="宋体"/>
          <w:sz w:val="21"/>
        </w:rPr>
        <w:t xml:space="preserve">2.8免疫组化细胞定量：可同时量化细胞核、细胞膜和细胞浆中最多4种IHC标记物表达。可根据染色强度（1+、2+ 和 3+）分别计算出每种染色的阳性细胞个数、百分比，自动生成H-Score评分以及共定位信</w:t>
      </w:r>
      <w:r>
        <w:rPr>
          <w:rFonts w:hint="eastAsia" w:ascii="宋体" w:hAnsi="宋体"/>
          <w:sz w:val="21"/>
        </w:rPr>
        <w:t xml:space="preserve">息；可自动识别组织上杂质染色并进行剔除，避免导致杂质识别成细胞或信号点；对于异质性表达的抗体，如胞核、胞浆同时表达，可针对各个细胞区室表达的细胞进行识别；</w:t>
      </w:r>
      <w:r/>
    </w:p>
    <w:p>
      <w:pPr>
        <w:ind w:left="0" w:firstLine="420"/>
        <w:spacing w:line="360" w:lineRule="auto"/>
        <w:tabs>
          <w:tab w:val="left" w:pos="420" w:leader="none"/>
        </w:tabs>
        <w:rPr>
          <w:rFonts w:ascii="宋体" w:hAnsi="宋体"/>
          <w:sz w:val="21"/>
        </w:rPr>
      </w:pPr>
      <w:r>
        <w:rPr>
          <w:rFonts w:hint="eastAsia" w:ascii="宋体" w:hAnsi="宋体"/>
          <w:sz w:val="21"/>
        </w:rPr>
        <w:t xml:space="preserve">2.9▲免疫荧光细胞定量：可同时量化细胞核、细胞膜、细胞浆中免疫荧光标记物表达。可计算出无限种荧光标记物当中每种荧光标记物的细胞个数以及百分比，可根据荧光强度对细胞按照弱、中、强（1+，2+，3+）进行细胞分级，并可同时定量双阳、三阳（按照细胞阳性、阴性对多种不同细胞表型进行组合）等各种细胞表型分析；对于异质性表达的抗体，如胞核、胞浆同时表达，可针对各个细胞区室表达的细胞进行识别；并具有Co-occurrence Matrix（共表达矩阵图）进行细胞表型鉴定数据质控，保证分析结果的可靠性。</w:t>
      </w:r>
      <w:r/>
    </w:p>
    <w:p>
      <w:pPr>
        <w:ind w:left="0" w:firstLine="420"/>
        <w:spacing w:line="360" w:lineRule="auto"/>
        <w:tabs>
          <w:tab w:val="left" w:pos="420" w:leader="none"/>
        </w:tabs>
        <w:rPr>
          <w:rFonts w:ascii="宋体" w:hAnsi="宋体"/>
          <w:sz w:val="21"/>
        </w:rPr>
      </w:pPr>
      <w:r>
        <w:rPr>
          <w:rFonts w:hint="eastAsia" w:ascii="宋体" w:hAnsi="宋体"/>
          <w:sz w:val="21"/>
        </w:rPr>
        <w:t xml:space="preserve">2.10▲空间关系分析：可分析不同细胞之间的邻近关系、细胞与组织之间的浸润程度等组织原位的空间分布特征，并可自动生成虚拟的空间分布图示以及统计直方图示。具备细胞邻近度分析功能，计算某一细胞亚群在一定范围内最近邻的其他细胞亚群的数量及两者之间的距离；具备细胞最近邻分析，用于识别某一细胞/对象最邻近的其他细胞/对象的数量及平均距离或自定义距离；具备浸润程度分析，计算感兴趣的注释边界一定范围内细胞/对象的数量、密度等；</w:t>
      </w:r>
      <w:r/>
    </w:p>
    <w:p>
      <w:pPr>
        <w:ind w:left="0" w:firstLine="420"/>
        <w:spacing w:line="360" w:lineRule="auto"/>
        <w:tabs>
          <w:tab w:val="left" w:pos="420" w:leader="none"/>
        </w:tabs>
        <w:rPr>
          <w:rFonts w:ascii="宋体" w:hAnsi="宋体"/>
          <w:sz w:val="21"/>
        </w:rPr>
      </w:pPr>
      <w:r>
        <w:rPr>
          <w:rFonts w:hint="eastAsia" w:ascii="宋体" w:hAnsi="宋体"/>
          <w:sz w:val="21"/>
        </w:rPr>
        <w:t xml:space="preserve">2.11组织芯片分割：可通过软件自带交互工具及TMA组织芯片识别算法将组织芯片自动分割；可实现逐个芯片点的样本信息输入；提供手工评分模版，可对每个芯片点进行人工评分；提供定量分析后实现不同芯片点批量定量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2.12非细胞结构定量分析-明场：可对明场组织图像中至多五种非细胞结构组织（如血管、腺管、淀粉样斑块等）进行分别计数，并测量每种非细胞结构组织的面积以及在有两种或以上非细胞结构组织的情况下测量它们的共定位信息。可测量每个非细胞结构组织的数量、面积、密度、内径、外径、直径和平均荧光强度等特征。</w:t>
      </w:r>
      <w:r/>
    </w:p>
    <w:p>
      <w:pPr>
        <w:ind w:left="0" w:firstLine="420"/>
        <w:spacing w:line="360" w:lineRule="auto"/>
        <w:tabs>
          <w:tab w:val="left" w:pos="420" w:leader="none"/>
        </w:tabs>
        <w:rPr>
          <w:rFonts w:ascii="宋体" w:hAnsi="宋体"/>
          <w:sz w:val="21"/>
        </w:rPr>
      </w:pPr>
      <w:r>
        <w:rPr>
          <w:rFonts w:hint="eastAsia" w:ascii="宋体" w:hAnsi="宋体"/>
          <w:sz w:val="21"/>
        </w:rPr>
        <w:t xml:space="preserve">2.13非细胞结构定量分析-荧光：可对荧光组织图像中无限制通道的非细胞结构组织（如血管、腺管、淀粉样斑块等）进行分别计数，并测量每种非细胞结构组织的面积以及在有两种或以上非细胞结构组织的情况下测量它们的共定位信息。可测量每个非细胞结构组织的数量、面积、密度、内径、外径、直径和平均荧光强度等特征。</w:t>
      </w:r>
      <w:r/>
    </w:p>
    <w:p>
      <w:pPr>
        <w:ind w:left="0" w:firstLine="420"/>
        <w:spacing w:line="360" w:lineRule="auto"/>
        <w:tabs>
          <w:tab w:val="left" w:pos="420" w:leader="none"/>
        </w:tabs>
        <w:rPr>
          <w:rFonts w:ascii="宋体" w:hAnsi="宋体"/>
          <w:sz w:val="21"/>
        </w:rPr>
      </w:pPr>
      <w:r>
        <w:rPr>
          <w:rFonts w:hint="eastAsia" w:ascii="宋体" w:hAnsi="宋体"/>
          <w:sz w:val="21"/>
        </w:rPr>
        <w:t xml:space="preserve">2.14连续切片分析：在连续切片图像配准后，基于某张组织的分类结果，快速应用到其他对齐的连续切片上进行分析。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2.15明场/荧光图像对齐：可对明场染色（如H&amp;E/IHC）的图像与连续切片染色的荧光图像（mIHC/FISH）进行同步对齐，可在其中一张图像进行组织标注后，同步应用到其他图像中的相同组织位置。</w:t>
      </w:r>
      <w:r/>
    </w:p>
    <w:p>
      <w:pPr>
        <w:ind w:left="0" w:firstLine="420"/>
        <w:spacing w:line="360" w:lineRule="auto"/>
        <w:tabs>
          <w:tab w:val="left" w:pos="420" w:leader="none"/>
        </w:tabs>
        <w:rPr>
          <w:rFonts w:ascii="宋体" w:hAnsi="宋体"/>
          <w:sz w:val="21"/>
        </w:rPr>
      </w:pPr>
      <w:r>
        <w:rPr>
          <w:rFonts w:hint="eastAsia" w:ascii="宋体" w:hAnsi="宋体"/>
          <w:sz w:val="21"/>
        </w:rPr>
        <w:t xml:space="preserve">2.16▲小胶质细胞激活-荧光：检测荧光图像中小胶质细胞、细胞体及突起并计算激活的小胶质细胞、失活的小胶质细胞以及阴性（非小胶质细胞）的数量。可计算细胞突起的面积及长度，以及平均突起的面积长度、厚度，并通过计算每个细胞分支点的数量对突起进行量化。</w:t>
      </w:r>
      <w:r/>
    </w:p>
    <w:p>
      <w:pPr>
        <w:ind w:left="0" w:firstLine="420"/>
        <w:spacing w:line="360" w:lineRule="auto"/>
        <w:tabs>
          <w:tab w:val="left" w:pos="420" w:leader="none"/>
        </w:tabs>
        <w:rPr>
          <w:rFonts w:ascii="宋体" w:hAnsi="宋体"/>
          <w:sz w:val="21"/>
        </w:rPr>
      </w:pPr>
      <w:r>
        <w:rPr>
          <w:rFonts w:hint="eastAsia" w:ascii="宋体" w:hAnsi="宋体"/>
          <w:sz w:val="21"/>
        </w:rPr>
        <w:t xml:space="preserve">2.17液泡量化：测量液泡的数量、面积、直径、周长等。可用于对肝脏中脂肪变性或油红O染色的脂滴计数等。</w:t>
      </w:r>
      <w:r/>
    </w:p>
    <w:p>
      <w:pPr>
        <w:ind w:left="0" w:firstLine="420"/>
        <w:spacing w:line="360" w:lineRule="auto"/>
        <w:tabs>
          <w:tab w:val="left" w:pos="420" w:leader="none"/>
        </w:tabs>
        <w:rPr>
          <w:rFonts w:ascii="宋体" w:hAnsi="宋体"/>
          <w:sz w:val="21"/>
        </w:rPr>
      </w:pPr>
      <w:r>
        <w:rPr>
          <w:rFonts w:hint="eastAsia" w:ascii="宋体" w:hAnsi="宋体"/>
          <w:sz w:val="21"/>
        </w:rPr>
        <w:t xml:space="preserve">2.18图层厚度检测：定量分析两条线之间，按照一定的规则测量分析两个注释线之间的距离。</w:t>
      </w:r>
      <w:r/>
    </w:p>
    <w:p>
      <w:pPr>
        <w:ind w:left="0" w:firstLine="420"/>
        <w:spacing w:line="360" w:lineRule="auto"/>
        <w:tabs>
          <w:tab w:val="left" w:pos="420" w:leader="none"/>
        </w:tabs>
        <w:rPr>
          <w:rFonts w:ascii="宋体" w:hAnsi="宋体"/>
          <w:sz w:val="21"/>
        </w:rPr>
      </w:pPr>
      <w:r>
        <w:rPr>
          <w:rFonts w:hint="eastAsia" w:ascii="宋体" w:hAnsi="宋体"/>
          <w:sz w:val="21"/>
        </w:rPr>
        <w:t xml:space="preserve">2.19边缘效应剔除（明场图像）：自动识别组织边界，剔除组织边缘非特异性染色区域。</w:t>
      </w:r>
      <w:r/>
    </w:p>
    <w:p>
      <w:pPr>
        <w:ind w:left="0" w:firstLine="420"/>
        <w:spacing w:line="360" w:lineRule="auto"/>
        <w:tabs>
          <w:tab w:val="left" w:pos="420" w:leader="none"/>
        </w:tabs>
        <w:rPr>
          <w:rFonts w:ascii="宋体" w:hAnsi="宋体"/>
          <w:sz w:val="21"/>
        </w:rPr>
      </w:pPr>
      <w:r>
        <w:rPr>
          <w:rFonts w:hint="eastAsia" w:ascii="宋体" w:hAnsi="宋体"/>
          <w:sz w:val="21"/>
        </w:rPr>
        <w:t xml:space="preserve">2.20交互式标记图像：以多层显示的方法，对分析后的结果提供交互式的标记图像显示，可以定义不同层的颜色。</w:t>
      </w:r>
      <w:r/>
    </w:p>
    <w:p>
      <w:pPr>
        <w:ind w:left="0" w:firstLine="420"/>
        <w:spacing w:line="360" w:lineRule="auto"/>
        <w:tabs>
          <w:tab w:val="left" w:pos="420" w:leader="none"/>
        </w:tabs>
        <w:rPr>
          <w:rFonts w:ascii="宋体" w:hAnsi="宋体"/>
          <w:sz w:val="21"/>
        </w:rPr>
      </w:pPr>
      <w:r>
        <w:rPr>
          <w:rFonts w:hint="eastAsia" w:ascii="宋体" w:hAnsi="宋体"/>
          <w:sz w:val="21"/>
        </w:rPr>
        <w:t xml:space="preserve">2.21示例图像绘制：可自定义组合图像行列、字体、标尺显示等，快速生成用于PPT、文章发表的图像。可自定义图像分辨率，高、宽以及图像文件格式。</w:t>
      </w:r>
      <w:r/>
    </w:p>
    <w:p>
      <w:pPr>
        <w:ind w:left="0" w:firstLine="420"/>
        <w:spacing w:line="360" w:lineRule="auto"/>
        <w:tabs>
          <w:tab w:val="left" w:pos="420" w:leader="none"/>
        </w:tabs>
        <w:rPr>
          <w:rFonts w:ascii="宋体" w:hAnsi="宋体"/>
          <w:sz w:val="21"/>
        </w:rPr>
      </w:pPr>
      <w:r>
        <w:rPr>
          <w:rFonts w:hint="eastAsia" w:ascii="宋体" w:hAnsi="宋体"/>
          <w:sz w:val="21"/>
        </w:rPr>
        <w:t xml:space="preserve">2.22单细胞数据导入：支持将外部的单细胞分类或聚类数据数据导入到系统中执行空间位置分析任务。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2.23统计图示：以直方图、散点图、热力图、Box-plot及t-SNE降维分析的方式直观呈现量化分析结果，可自定义X/Y坐标轴信息，生成相应的直方图；</w:t>
      </w:r>
      <w:r/>
    </w:p>
    <w:p>
      <w:pPr>
        <w:ind w:left="0" w:firstLine="420"/>
        <w:spacing w:line="360" w:lineRule="auto"/>
        <w:tabs>
          <w:tab w:val="left" w:pos="420" w:leader="none"/>
        </w:tabs>
        <w:rPr>
          <w:rFonts w:ascii="宋体" w:hAnsi="宋体"/>
          <w:sz w:val="21"/>
        </w:rPr>
      </w:pPr>
      <w:r>
        <w:rPr>
          <w:rFonts w:hint="eastAsia" w:ascii="宋体" w:hAnsi="宋体"/>
          <w:sz w:val="21"/>
        </w:rPr>
        <w:t xml:space="preserve">2.24数据追溯功能：从图像到细胞/对象数据追溯功能，查看特定亚群的组织原位信息，分析结果与图像进行验证；</w:t>
      </w:r>
      <w:r/>
    </w:p>
    <w:p>
      <w:pPr>
        <w:ind w:left="0" w:firstLine="420"/>
        <w:spacing w:line="360" w:lineRule="auto"/>
        <w:tabs>
          <w:tab w:val="left" w:pos="420" w:leader="none"/>
        </w:tabs>
        <w:rPr>
          <w:rFonts w:ascii="宋体" w:hAnsi="宋体"/>
          <w:sz w:val="21"/>
        </w:rPr>
      </w:pPr>
      <w:r>
        <w:rPr>
          <w:rFonts w:hint="eastAsia" w:ascii="宋体" w:hAnsi="宋体"/>
          <w:sz w:val="21"/>
        </w:rPr>
        <w:t xml:space="preserve">2.25算法模版设置：可针对某种组织类型、染色类型进行算法模版设定，利用与后续同批次及同类型的组织样本的定量分析；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2.26批量分析：支持同一张图像多个区域、TMA多个芯点、多张图像批量分析；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2.27分析任务查看：提供分析任务查看管理窗口，可对当前运行的分析任务进行取消、删除、优先级设置等操作；</w:t>
      </w:r>
      <w:r/>
    </w:p>
    <w:p>
      <w:pPr>
        <w:ind w:left="0" w:firstLine="420"/>
        <w:spacing w:line="360" w:lineRule="auto"/>
        <w:tabs>
          <w:tab w:val="left" w:pos="420" w:leader="none"/>
        </w:tabs>
        <w:rPr>
          <w:rFonts w:ascii="宋体" w:hAnsi="宋体"/>
          <w:sz w:val="21"/>
        </w:rPr>
      </w:pPr>
      <w:r>
        <w:rPr>
          <w:rFonts w:hint="eastAsia" w:ascii="宋体" w:hAnsi="宋体"/>
          <w:sz w:val="21"/>
        </w:rPr>
        <w:t xml:space="preserve">2.28分析性能：使用多核多线程分析技术，在任务分析时在一个CPU核心上同时执行多个线程，分析图像上多个区域，充分发挥多核CPU的优势，充分利用CPU性能，提高分析性能及效率。</w:t>
      </w:r>
      <w:r/>
    </w:p>
    <w:p>
      <w:pPr>
        <w:ind w:left="0" w:firstLine="420"/>
        <w:spacing w:line="360" w:lineRule="auto"/>
        <w:tabs>
          <w:tab w:val="left" w:pos="420" w:leader="none"/>
        </w:tabs>
        <w:rPr>
          <w:rFonts w:ascii="宋体" w:hAnsi="宋体"/>
          <w:sz w:val="21"/>
        </w:rPr>
      </w:pPr>
      <w:r>
        <w:rPr>
          <w:rFonts w:hint="eastAsia" w:ascii="宋体" w:hAnsi="宋体"/>
          <w:sz w:val="21"/>
        </w:rPr>
        <w:t xml:space="preserve">2.29▲小胶质细胞激活-明场：检测明场图像中小胶质细胞、细胞体及突起并计算激活的小胶质细胞、失活的小胶质细胞以及阴性（非小胶质细胞）的数量。可计算细胞突起的面积及长度，以及平均突起的面积长度、厚度，并通过计算每个细胞分支点的数量对突起进行量化。</w:t>
      </w:r>
      <w:r/>
    </w:p>
    <w:p>
      <w:pPr>
        <w:ind w:left="0" w:firstLine="420"/>
        <w:spacing w:line="360" w:lineRule="auto"/>
        <w:tabs>
          <w:tab w:val="left" w:pos="420" w:leader="none"/>
        </w:tabs>
        <w:rPr>
          <w:rFonts w:ascii="宋体" w:hAnsi="宋体"/>
          <w:sz w:val="21"/>
        </w:rPr>
      </w:pPr>
      <w:r>
        <w:rPr>
          <w:rFonts w:hint="eastAsia" w:ascii="宋体" w:hAnsi="宋体"/>
          <w:sz w:val="21"/>
        </w:rPr>
        <w:t xml:space="preserve">2.30▲轴突量化：定量检测神经横截面中的轴突和髓鞘区域，并检测每个轴突的最小、最大及中值直径。可检测逐个轴突的平均内径、外径、平均G-ratio比值 (轴突直径/髓磷脂外径)、平均周长、总轴突面积、总髓鞘面积和平均髓鞘厚度等。可自动生成轴突G-ratio比值的频率直方图。</w:t>
      </w:r>
      <w:r/>
    </w:p>
    <w:p>
      <w:pPr>
        <w:ind w:left="0" w:firstLine="420"/>
        <w:spacing w:line="360" w:lineRule="auto"/>
        <w:tabs>
          <w:tab w:val="left" w:pos="420" w:leader="none"/>
        </w:tabs>
        <w:rPr>
          <w:rFonts w:ascii="宋体" w:hAnsi="宋体"/>
          <w:sz w:val="21"/>
        </w:rPr>
      </w:pPr>
      <w:r>
        <w:rPr>
          <w:rFonts w:hint="eastAsia" w:ascii="宋体" w:hAnsi="宋体"/>
          <w:sz w:val="21"/>
        </w:rPr>
        <w:t xml:space="preserve">2.31▲分支结构分析-明场：可对明场组织图像中视网膜血管或神经血管等分支结构进行分析，并测量分支点和端点的数量、分支长度、厚度和血管面积。</w:t>
      </w:r>
      <w:r/>
    </w:p>
    <w:p>
      <w:pPr>
        <w:ind w:left="0" w:firstLine="420"/>
        <w:spacing w:line="360" w:lineRule="auto"/>
        <w:tabs>
          <w:tab w:val="left" w:pos="420" w:leader="none"/>
        </w:tabs>
        <w:rPr>
          <w:rFonts w:ascii="宋体" w:hAnsi="宋体"/>
          <w:sz w:val="21"/>
        </w:rPr>
      </w:pPr>
      <w:r>
        <w:rPr>
          <w:rFonts w:hint="eastAsia" w:ascii="宋体" w:hAnsi="宋体"/>
          <w:sz w:val="21"/>
        </w:rPr>
        <w:t xml:space="preserve">2.32▲分支结构分析-荧光：可对荧光组织图像中视网膜血管或神经血管等分支结构进行分析，并测量分支点和端点的数量、分支长度、厚度和血管面积。</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3数据备份及存储</w:t>
      </w:r>
      <w:r/>
    </w:p>
    <w:p>
      <w:pPr>
        <w:ind w:left="0" w:firstLine="420"/>
        <w:spacing w:line="360" w:lineRule="auto"/>
        <w:tabs>
          <w:tab w:val="left" w:pos="420" w:leader="none"/>
        </w:tabs>
        <w:rPr>
          <w:rFonts w:ascii="宋体" w:hAnsi="宋体"/>
          <w:sz w:val="21"/>
        </w:rPr>
      </w:pPr>
      <w:r>
        <w:rPr>
          <w:rFonts w:hint="eastAsia" w:ascii="宋体" w:hAnsi="宋体"/>
          <w:sz w:val="21"/>
        </w:rPr>
        <w:t xml:space="preserve">3.1数据备份：支持分析算法、图像注释，分析结果手动或根据需要定期自动备份；</w:t>
      </w:r>
      <w:r/>
    </w:p>
    <w:p>
      <w:pPr>
        <w:ind w:left="0" w:firstLine="420"/>
        <w:spacing w:line="360" w:lineRule="auto"/>
        <w:tabs>
          <w:tab w:val="left" w:pos="420" w:leader="none"/>
        </w:tabs>
        <w:rPr>
          <w:rFonts w:ascii="宋体" w:hAnsi="宋体"/>
          <w:sz w:val="21"/>
        </w:rPr>
      </w:pPr>
      <w:r>
        <w:rPr>
          <w:rFonts w:hint="eastAsia" w:ascii="宋体" w:hAnsi="宋体"/>
          <w:sz w:val="21"/>
        </w:rPr>
        <w:t xml:space="preserve">3.2数据导出：支持导出图像分析过程中的注释、分析算法以及分析后的图示；支持生成“.csv”文本文件、word报告文件；支持以TIF、PNG等格式生成分析前、分析后的组织图示数据；</w:t>
      </w:r>
      <w:r/>
    </w:p>
    <w:p>
      <w:pPr>
        <w:ind w:left="0" w:firstLine="420"/>
        <w:spacing w:line="360" w:lineRule="auto"/>
        <w:tabs>
          <w:tab w:val="left" w:pos="420" w:leader="none"/>
        </w:tabs>
        <w:rPr>
          <w:rFonts w:ascii="宋体" w:hAnsi="宋体"/>
          <w:sz w:val="21"/>
        </w:rPr>
      </w:pPr>
      <w:r>
        <w:rPr>
          <w:rFonts w:hint="eastAsia" w:ascii="宋体" w:hAnsi="宋体"/>
          <w:sz w:val="21"/>
        </w:rPr>
        <w:t xml:space="preserve">售后服务要求:提供五年软件免费升级及免费售后维保服务。维护响应时间小于24小时。</w:t>
      </w:r>
      <w:r/>
    </w:p>
    <w:p>
      <w:pPr>
        <w:ind w:left="0" w:firstLine="420"/>
        <w:spacing w:line="360" w:lineRule="auto"/>
        <w:tabs>
          <w:tab w:val="left" w:pos="420" w:leader="none"/>
        </w:tabs>
        <w:rPr>
          <w:rFonts w:ascii="宋体" w:hAnsi="宋体"/>
          <w:sz w:val="21"/>
        </w:rPr>
      </w:pPr>
      <w:r>
        <w:rPr>
          <w:rFonts w:hint="eastAsia" w:ascii="宋体" w:hAnsi="宋体"/>
          <w:sz w:val="21"/>
        </w:rPr>
        <w:t xml:space="preserve">电脑工作站配置要求：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1操作系统：Windows 10 Pro 或更高版本，或者 Windows Server 2012 或更高版本（仅支持 64 位操作系统）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2处理器：单/双 Intel Xeon 16核心以上超线程处理器；不低于 2.3 GHz（更多的 CPU 及更多的核心数产生更高的分析通量）</w:t>
      </w:r>
      <w:r/>
    </w:p>
    <w:p>
      <w:pPr>
        <w:ind w:left="0" w:firstLine="420"/>
        <w:spacing w:line="360" w:lineRule="auto"/>
        <w:tabs>
          <w:tab w:val="left" w:pos="420" w:leader="none"/>
        </w:tabs>
        <w:rPr>
          <w:rFonts w:ascii="宋体" w:hAnsi="宋体"/>
          <w:sz w:val="21"/>
        </w:rPr>
      </w:pPr>
      <w:r>
        <w:rPr>
          <w:rFonts w:hint="eastAsia" w:ascii="宋体" w:hAnsi="宋体"/>
          <w:sz w:val="21"/>
        </w:rPr>
        <w:t xml:space="preserve">3内存：不少于 128GB（更高的内存容量将提高软件的运行性能）</w:t>
      </w:r>
      <w:r/>
    </w:p>
    <w:p>
      <w:pPr>
        <w:ind w:left="0" w:firstLine="420"/>
        <w:spacing w:line="360" w:lineRule="auto"/>
        <w:tabs>
          <w:tab w:val="left" w:pos="420" w:leader="none"/>
        </w:tabs>
        <w:rPr>
          <w:rFonts w:ascii="宋体" w:hAnsi="宋体"/>
          <w:sz w:val="21"/>
        </w:rPr>
      </w:pPr>
      <w:r>
        <w:rPr>
          <w:rFonts w:hint="eastAsia" w:ascii="宋体" w:hAnsi="宋体"/>
          <w:sz w:val="21"/>
        </w:rPr>
        <w:t xml:space="preserve">4存储：固态硬盘：用于操作系统安装、软件及数据库的安装4TB SATA接口数据硬盘512GB M.2接口 SSD固态系统硬盘</w:t>
      </w:r>
      <w:r/>
    </w:p>
    <w:p>
      <w:pPr>
        <w:ind w:left="0" w:firstLine="420"/>
        <w:spacing w:line="360" w:lineRule="auto"/>
        <w:tabs>
          <w:tab w:val="left" w:pos="420" w:leader="none"/>
        </w:tabs>
        <w:rPr>
          <w:rFonts w:ascii="宋体" w:hAnsi="宋体"/>
          <w:sz w:val="21"/>
        </w:rPr>
      </w:pPr>
      <w:r>
        <w:rPr>
          <w:rFonts w:hint="eastAsia" w:ascii="宋体" w:hAnsi="宋体"/>
          <w:sz w:val="21"/>
        </w:rPr>
        <w:t xml:space="preserve">5显卡：独立显卡性能≥ RTX 3090，24GB显存</w:t>
      </w:r>
      <w:r/>
    </w:p>
    <w:p>
      <w:pPr>
        <w:ind w:left="0" w:firstLine="420"/>
        <w:spacing w:line="360" w:lineRule="auto"/>
        <w:tabs>
          <w:tab w:val="left" w:pos="420" w:leader="none"/>
        </w:tabs>
        <w:rPr>
          <w:rFonts w:ascii="宋体" w:hAnsi="宋体"/>
          <w:sz w:val="21"/>
        </w:rPr>
      </w:pPr>
      <w:r>
        <w:rPr>
          <w:rFonts w:hint="eastAsia" w:ascii="宋体" w:hAnsi="宋体"/>
          <w:sz w:val="21"/>
        </w:rPr>
        <w:t xml:space="preserve">6显示:分辨率≥1080P 全高清显示屏（推荐使用 27 英寸以上的显示器；）</w:t>
      </w:r>
      <w:r/>
    </w:p>
    <w:p>
      <w:pPr>
        <w:pStyle w:val="853"/>
      </w:pPr>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1"/>
        <w:ind w:left="0" w:firstLine="0"/>
        <w:jc w:val="center"/>
        <w:rPr>
          <w:rFonts w:ascii="宋体" w:hAnsi="宋体"/>
          <w:b/>
          <w:sz w:val="44"/>
          <w:szCs w:val="22"/>
        </w:rPr>
      </w:pPr>
      <w:r/>
      <w:bookmarkStart w:id="76" w:name="_Toc11789"/>
      <w:r/>
      <w:bookmarkStart w:id="77" w:name="_Toc5111"/>
      <w:r/>
      <w:bookmarkStart w:id="78" w:name="_Hlk55741158"/>
      <w:r>
        <w:rPr>
          <w:rFonts w:hint="eastAsia" w:ascii="宋体" w:hAnsi="宋体"/>
          <w:b/>
          <w:sz w:val="44"/>
          <w:szCs w:val="22"/>
        </w:rPr>
        <w:br w:type="page" w:clear="all"/>
      </w:r>
      <w:bookmarkStart w:id="79" w:name="_Toc105397794"/>
      <w:r>
        <w:rPr>
          <w:rFonts w:hint="eastAsia" w:ascii="宋体" w:hAnsi="宋体"/>
          <w:b/>
          <w:sz w:val="44"/>
          <w:szCs w:val="22"/>
        </w:rPr>
        <w:t xml:space="preserve">第五章 </w:t>
      </w:r>
      <w:bookmarkStart w:id="80" w:name="合同的特殊条款"/>
      <w:r/>
      <w:bookmarkEnd w:id="80"/>
      <w:r>
        <w:rPr>
          <w:rFonts w:hint="eastAsia" w:ascii="宋体" w:hAnsi="宋体"/>
          <w:b/>
          <w:sz w:val="44"/>
          <w:szCs w:val="22"/>
        </w:rPr>
        <w:t xml:space="preserve">合同及主要条款</w:t>
      </w:r>
      <w:bookmarkEnd w:id="76"/>
      <w:r/>
      <w:bookmarkEnd w:id="77"/>
      <w:r/>
      <w:bookmarkEnd w:id="79"/>
      <w:r/>
      <w:r/>
    </w:p>
    <w:p>
      <w:pPr>
        <w:ind w:left="0"/>
        <w:jc w:val="center"/>
        <w:rPr>
          <w:rFonts w:ascii="宋体" w:hAnsi="宋体"/>
          <w:b/>
          <w:sz w:val="32"/>
          <w:szCs w:val="32"/>
        </w:rPr>
      </w:pPr>
      <w:r/>
      <w:bookmarkStart w:id="81" w:name="_Toc8564"/>
      <w:r/>
      <w:bookmarkStart w:id="82" w:name="_Toc57376410"/>
      <w:r/>
      <w:bookmarkStart w:id="83" w:name="_Toc27667"/>
      <w:r/>
      <w:bookmarkEnd w:id="78"/>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highlight w:val="yellow"/>
        </w:rPr>
        <w:t xml:space="preserve">1.</w:t>
      </w:r>
      <w:r>
        <w:rPr>
          <w:rFonts w:hint="eastAsia" w:ascii="宋体" w:hAnsi="宋体"/>
          <w:sz w:val="21"/>
          <w:szCs w:val="21"/>
          <w:highlight w:val="yellow"/>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采购合同签订生效后，预付合同30%款项，待全部货物到达甲方指定地点，经验收合格30个工作日内，由甲方向乙方按合同总价支付65%的款，余款5％在验收合格满一年，无质量问题，由甲方在60个工作日内向乙方一次性付清。</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w:t>
      </w:r>
      <w:r>
        <w:rPr>
          <w:rFonts w:hint="eastAsia" w:ascii="宋体" w:hAnsi="宋体"/>
          <w:sz w:val="21"/>
          <w:szCs w:val="21"/>
        </w:rPr>
        <w:t xml:space="preserve">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w:t>
      </w:r>
      <w:r>
        <w:rPr>
          <w:rFonts w:hint="eastAsia" w:ascii="宋体" w:hAnsi="宋体"/>
          <w:sz w:val="21"/>
          <w:szCs w:val="21"/>
        </w:rPr>
        <w:t xml:space="preserve">支付方式：本次货款以数字人民币形式支付。</w:t>
      </w:r>
      <w:r/>
    </w:p>
    <w:p>
      <w:pPr>
        <w:ind w:left="0" w:firstLine="420"/>
        <w:spacing w:line="360" w:lineRule="auto"/>
        <w:rPr>
          <w:rFonts w:ascii="宋体" w:hAnsi="宋体"/>
          <w:sz w:val="21"/>
          <w:szCs w:val="21"/>
        </w:rPr>
      </w:pPr>
      <w:r>
        <w:rPr>
          <w:rFonts w:hint="eastAsia" w:ascii="宋体" w:hAnsi="宋体"/>
          <w:sz w:val="21"/>
          <w:szCs w:val="21"/>
        </w:rPr>
        <w:t xml:space="preserve">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数字人民市账号(数币钱包ID)：</w:t>
      </w:r>
      <w:r/>
    </w:p>
    <w:p>
      <w:pPr>
        <w:ind w:left="0" w:firstLine="400"/>
        <w:spacing w:line="360" w:lineRule="auto"/>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67"/>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900"/>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900"/>
        <w:ind w:left="400" w:firstLine="883"/>
        <w:rPr>
          <w:rFonts w:ascii="宋体" w:hAnsi="宋体"/>
          <w:b/>
          <w:sz w:val="44"/>
          <w:szCs w:val="22"/>
        </w:rPr>
      </w:pPr>
      <w:r>
        <w:rPr>
          <w:rFonts w:hint="eastAsia" w:ascii="宋体" w:hAnsi="宋体"/>
          <w:b/>
          <w:sz w:val="44"/>
          <w:szCs w:val="22"/>
        </w:rPr>
        <w:t xml:space="preserve"> </w:t>
      </w:r>
      <w:r/>
    </w:p>
    <w:p>
      <w:pPr>
        <w:pStyle w:val="900"/>
        <w:ind w:left="400" w:firstLine="883"/>
        <w:rPr>
          <w:rFonts w:ascii="宋体" w:hAnsi="宋体"/>
          <w:b/>
          <w:sz w:val="44"/>
          <w:szCs w:val="22"/>
        </w:rPr>
      </w:pPr>
      <w:r>
        <w:rPr>
          <w:rFonts w:hint="eastAsia" w:ascii="宋体" w:hAnsi="宋体"/>
          <w:b/>
          <w:sz w:val="44"/>
          <w:szCs w:val="22"/>
        </w:rPr>
        <w:br w:type="page" w:clear="all"/>
      </w:r>
      <w:r/>
    </w:p>
    <w:p>
      <w:pPr>
        <w:pStyle w:val="841"/>
        <w:ind w:left="0" w:firstLine="0"/>
        <w:jc w:val="center"/>
        <w:rPr>
          <w:rFonts w:ascii="宋体" w:hAnsi="宋体"/>
          <w:b/>
          <w:sz w:val="44"/>
          <w:szCs w:val="22"/>
        </w:rPr>
      </w:pPr>
      <w:r/>
      <w:bookmarkStart w:id="84" w:name="_Toc105397795"/>
      <w:r>
        <w:rPr>
          <w:rFonts w:hint="eastAsia" w:ascii="宋体" w:hAnsi="宋体"/>
          <w:b/>
          <w:sz w:val="44"/>
          <w:szCs w:val="22"/>
        </w:rPr>
        <w:t xml:space="preserve">第六章 </w:t>
      </w:r>
      <w:bookmarkStart w:id="85" w:name="评分要点"/>
      <w:r/>
      <w:bookmarkEnd w:id="85"/>
      <w:r>
        <w:rPr>
          <w:rFonts w:hint="eastAsia" w:ascii="宋体" w:hAnsi="宋体"/>
          <w:b/>
          <w:sz w:val="44"/>
          <w:szCs w:val="22"/>
        </w:rPr>
        <w:t xml:space="preserve">评标办法和评分标准</w:t>
      </w:r>
      <w:bookmarkEnd w:id="81"/>
      <w:r/>
      <w:bookmarkEnd w:id="82"/>
      <w:r/>
      <w:bookmarkEnd w:id="83"/>
      <w:r/>
      <w:bookmarkEnd w:id="84"/>
      <w:r/>
      <w:r/>
    </w:p>
    <w:p>
      <w:pPr>
        <w:ind w:left="0" w:firstLine="422"/>
        <w:spacing w:line="360" w:lineRule="auto"/>
        <w:rPr>
          <w:rFonts w:ascii="宋体" w:hAnsi="宋体"/>
          <w:b/>
          <w:sz w:val="21"/>
          <w:szCs w:val="21"/>
        </w:rPr>
      </w:pPr>
      <w:r/>
      <w:bookmarkStart w:id="86" w:name="_Toc17476"/>
      <w:r/>
      <w:bookmarkStart w:id="87" w:name="_Toc16264"/>
      <w:r/>
      <w:bookmarkStart w:id="88" w:name="_Toc698"/>
      <w:r>
        <w:rPr>
          <w:rFonts w:hint="eastAsia" w:ascii="宋体" w:hAnsi="宋体"/>
          <w:b/>
          <w:sz w:val="21"/>
          <w:szCs w:val="21"/>
        </w:rPr>
        <w:t xml:space="preserve">一、评标办法：</w:t>
      </w:r>
      <w:bookmarkEnd w:id="86"/>
      <w:r/>
      <w:bookmarkEnd w:id="87"/>
      <w:r/>
      <w:bookmarkEnd w:id="8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3"/>
      </w:pPr>
      <w:r/>
      <w:r/>
    </w:p>
    <w:p>
      <w:pPr>
        <w:pStyle w:val="859"/>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40</w:t>
      </w:r>
      <w:r>
        <w:rPr>
          <w:rFonts w:hint="eastAsia" w:ascii="宋体" w:hAnsi="宋体"/>
          <w:sz w:val="21"/>
        </w:rPr>
        <w:t xml:space="preserve">％×100</w:t>
      </w:r>
      <w:r/>
    </w:p>
    <w:p>
      <w:pPr>
        <w:pStyle w:val="853"/>
      </w:pPr>
      <w:r/>
      <w:r/>
    </w:p>
    <w:p>
      <w:pPr>
        <w:ind w:left="0"/>
        <w:jc w:val="left"/>
        <w:spacing w:line="360" w:lineRule="auto"/>
        <w:rPr>
          <w:rFonts w:ascii="宋体" w:hAnsi="宋体"/>
          <w:b/>
          <w:sz w:val="21"/>
          <w:szCs w:val="21"/>
        </w:rPr>
        <w:outlineLvl w:val="0"/>
      </w:pPr>
      <w:r>
        <w:rPr>
          <w:rFonts w:hint="eastAsia" w:ascii="宋体" w:hAnsi="宋体"/>
          <w:b/>
          <w:sz w:val="21"/>
          <w:szCs w:val="21"/>
        </w:rPr>
        <w:t xml:space="preserve">（二）技术参数比较:</w:t>
      </w:r>
      <w:r>
        <w:rPr>
          <w:rFonts w:ascii="宋体" w:hAnsi="宋体"/>
          <w:b/>
          <w:sz w:val="21"/>
          <w:szCs w:val="21"/>
        </w:rPr>
        <w:t xml:space="preserve">20</w:t>
      </w:r>
      <w:r>
        <w:rPr>
          <w:rFonts w:hint="eastAsia" w:ascii="宋体" w:hAnsi="宋体"/>
          <w:b/>
          <w:sz w:val="21"/>
          <w:szCs w:val="21"/>
        </w:rPr>
        <w:t xml:space="preserve">分</w:t>
      </w:r>
      <w:r/>
    </w:p>
    <w:p>
      <w:pPr>
        <w:ind w:left="0" w:firstLine="420"/>
        <w:spacing w:line="360" w:lineRule="auto"/>
        <w:rPr>
          <w:rFonts w:ascii="宋体" w:hAnsi="宋体"/>
          <w:sz w:val="21"/>
        </w:rPr>
      </w:pPr>
      <w:r>
        <w:rPr>
          <w:rFonts w:hint="eastAsia" w:ascii="宋体" w:hAnsi="宋体"/>
          <w:sz w:val="21"/>
        </w:rPr>
        <w:t xml:space="preserve">投标人所投设备的各项技术指标符合招标文件要求的，注“▲”的技术指标为主要参数，若出现负偏离每项扣</w:t>
      </w:r>
      <w:r>
        <w:rPr>
          <w:rFonts w:ascii="宋体" w:hAnsi="宋体"/>
          <w:sz w:val="21"/>
        </w:rPr>
        <w:t xml:space="preserve">2</w:t>
      </w:r>
      <w:r>
        <w:rPr>
          <w:rFonts w:hint="eastAsia" w:ascii="宋体" w:hAnsi="宋体"/>
          <w:sz w:val="21"/>
        </w:rPr>
        <w:t xml:space="preserve">分；本项最高得</w:t>
      </w:r>
      <w:r>
        <w:rPr>
          <w:rFonts w:ascii="宋体" w:hAnsi="宋体"/>
          <w:sz w:val="21"/>
        </w:rPr>
        <w:t xml:space="preserve">20</w:t>
      </w:r>
      <w:r>
        <w:rPr>
          <w:rFonts w:hint="eastAsia" w:ascii="宋体" w:hAnsi="宋体"/>
          <w:sz w:val="21"/>
        </w:rPr>
        <w:t xml:space="preserve">分。</w:t>
      </w:r>
      <w:r/>
    </w:p>
    <w:p>
      <w:pPr>
        <w:ind w:left="0" w:firstLine="422"/>
        <w:spacing w:line="360" w:lineRule="auto"/>
        <w:rPr>
          <w:rFonts w:ascii="宋体" w:hAnsi="宋体"/>
          <w:b/>
          <w:sz w:val="21"/>
        </w:rPr>
      </w:pPr>
      <w:r>
        <w:rPr>
          <w:rFonts w:hint="eastAsia" w:ascii="宋体" w:hAnsi="宋体"/>
          <w:b/>
          <w:sz w:val="21"/>
        </w:rPr>
        <w:t xml:space="preserve">（注：注“▲”的技术参数需提供招标文件中要求的相应材料，若招标文件未做出规定可提供以下任意一种证明材料并加盖投标单位公章：1.具有国家认可</w:t>
      </w:r>
      <w:r>
        <w:rPr>
          <w:rFonts w:hint="eastAsia" w:ascii="宋体" w:hAnsi="宋体"/>
          <w:b/>
          <w:sz w:val="21"/>
        </w:rPr>
        <w:t xml:space="preserve">CMA或者CNAS标识</w:t>
      </w:r>
      <w:r>
        <w:rPr>
          <w:rFonts w:hint="eastAsia" w:ascii="宋体" w:hAnsi="宋体"/>
          <w:b/>
          <w:sz w:val="21"/>
        </w:rPr>
        <w:t xml:space="preserve">的第三方机构出具的检测报告复印件2.官网截图证明3.技术参数彩页，未按要求提供的视为负偏离。）</w:t>
      </w:r>
      <w:r/>
    </w:p>
    <w:p>
      <w:pPr>
        <w:ind w:left="0"/>
        <w:jc w:val="left"/>
        <w:spacing w:line="360" w:lineRule="auto"/>
        <w:rPr>
          <w:rFonts w:ascii="宋体" w:hAnsi="宋体"/>
          <w:b/>
          <w:sz w:val="21"/>
          <w:szCs w:val="21"/>
        </w:rPr>
        <w:outlineLvl w:val="0"/>
      </w:pPr>
      <w:r>
        <w:rPr>
          <w:rFonts w:hint="eastAsia" w:ascii="宋体" w:hAnsi="宋体"/>
          <w:b/>
          <w:sz w:val="21"/>
          <w:szCs w:val="21"/>
        </w:rPr>
        <w:t xml:space="preserve">（三）售后服务保障方案：</w:t>
      </w:r>
      <w:r>
        <w:rPr>
          <w:rFonts w:ascii="宋体" w:hAnsi="宋体"/>
          <w:b/>
          <w:sz w:val="21"/>
          <w:szCs w:val="21"/>
        </w:rPr>
        <w:t xml:space="preserve">2</w:t>
      </w:r>
      <w:r>
        <w:rPr>
          <w:rFonts w:hint="eastAsia" w:ascii="宋体" w:hAnsi="宋体"/>
          <w:b/>
          <w:sz w:val="21"/>
          <w:szCs w:val="21"/>
        </w:rPr>
        <w:t xml:space="preserve">4分</w:t>
      </w:r>
      <w:r/>
    </w:p>
    <w:p>
      <w:pPr>
        <w:ind w:left="0" w:firstLine="420"/>
        <w:spacing w:line="360" w:lineRule="auto"/>
        <w:rPr>
          <w:rFonts w:ascii="宋体" w:hAnsi="宋体"/>
          <w:sz w:val="21"/>
        </w:rPr>
      </w:pPr>
      <w:r>
        <w:rPr>
          <w:rFonts w:hint="eastAsia" w:ascii="宋体" w:hAnsi="宋体"/>
          <w:sz w:val="21"/>
        </w:rPr>
        <w:t xml:space="preserve">1.投标单位维保收费及维保方案比较（8分）</w:t>
      </w:r>
      <w:r/>
    </w:p>
    <w:p>
      <w:pPr>
        <w:ind w:left="0" w:firstLine="420"/>
        <w:spacing w:line="360" w:lineRule="auto"/>
        <w:rPr>
          <w:rFonts w:ascii="宋体" w:hAnsi="宋体"/>
          <w:sz w:val="21"/>
        </w:rPr>
      </w:pPr>
      <w:r>
        <w:rPr>
          <w:rFonts w:hint="eastAsia" w:ascii="宋体" w:hAnsi="宋体"/>
          <w:sz w:val="21"/>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8分；维保收费清单涵盖全面，价格优惠力度较大，维保内容涵盖满足上述要求，维保流程及规范科学合理，可实施性较强，维保档案建立标准规范，满足采购需求的得</w:t>
      </w:r>
      <w:r>
        <w:rPr>
          <w:rFonts w:ascii="宋体" w:hAnsi="宋体"/>
          <w:sz w:val="21"/>
        </w:rPr>
        <w:t xml:space="preserve">6</w:t>
      </w:r>
      <w:r>
        <w:rPr>
          <w:rFonts w:hint="eastAsia" w:ascii="宋体" w:hAnsi="宋体"/>
          <w:sz w:val="21"/>
        </w:rPr>
        <w:t xml:space="preserve">分；维保收费清单涵盖较为全面，价格优惠力度相对较大，维保内容涵盖满足上述要求，维保流程及规范较为科学合理，可实施性较强，维保档案建立标准规范，基本采购需求的得4分；维保收费清单涵盖简单，基本满足采购需求的得2分；不提供不得分。</w:t>
      </w:r>
      <w:r/>
    </w:p>
    <w:p>
      <w:pPr>
        <w:ind w:left="0" w:firstLine="420"/>
        <w:spacing w:line="360" w:lineRule="auto"/>
        <w:rPr>
          <w:rFonts w:ascii="宋体" w:hAnsi="宋体"/>
          <w:sz w:val="21"/>
        </w:rPr>
      </w:pPr>
      <w:r>
        <w:rPr>
          <w:rFonts w:hint="eastAsia" w:ascii="宋体" w:hAnsi="宋体"/>
          <w:sz w:val="21"/>
        </w:rPr>
        <w:t xml:space="preserve">2.培训方案（</w:t>
      </w:r>
      <w:r>
        <w:rPr>
          <w:rFonts w:ascii="宋体" w:hAnsi="宋体"/>
          <w:sz w:val="21"/>
        </w:rPr>
        <w:t xml:space="preserve">8</w:t>
      </w:r>
      <w:r>
        <w:rPr>
          <w:rFonts w:hint="eastAsia" w:ascii="宋体" w:hAnsi="宋体"/>
          <w:sz w:val="21"/>
        </w:rPr>
        <w:t xml:space="preserve">分）</w:t>
      </w:r>
      <w:r/>
    </w:p>
    <w:p>
      <w:pPr>
        <w:ind w:left="0" w:firstLine="420"/>
        <w:spacing w:line="360" w:lineRule="auto"/>
        <w:rPr>
          <w:rFonts w:ascii="宋体" w:hAnsi="宋体"/>
          <w:sz w:val="21"/>
        </w:rPr>
      </w:pPr>
      <w:r>
        <w:rPr>
          <w:rFonts w:hint="eastAsia" w:ascii="宋体" w:hAnsi="宋体"/>
          <w:sz w:val="21"/>
        </w:rPr>
        <w:t xml:space="preserve">培训方案应包括不限于：培训需求分析、培训目标计划、培训内容及方法计划、负责培训人员情况、培训设备场地等情况介绍。培训方案涵盖内容优于上述要求，培训方案综合评估完善全面，科学合理，内容及时间安排等可实施性强，相关计划安排优于采购需求的得</w:t>
      </w:r>
      <w:r>
        <w:rPr>
          <w:rFonts w:ascii="宋体" w:hAnsi="宋体"/>
          <w:sz w:val="21"/>
        </w:rPr>
        <w:t xml:space="preserve">8</w:t>
      </w:r>
      <w:r>
        <w:rPr>
          <w:rFonts w:hint="eastAsia" w:ascii="宋体" w:hAnsi="宋体"/>
          <w:sz w:val="21"/>
        </w:rPr>
        <w:t xml:space="preserve">分；培训方案涵盖内容满足上述要求，培训方案综合评估较为完善全面，内容及时间安排等可实施性较强，相关计划安排满足采购需求的得</w:t>
      </w:r>
      <w:r>
        <w:rPr>
          <w:rFonts w:ascii="宋体" w:hAnsi="宋体"/>
          <w:sz w:val="21"/>
        </w:rPr>
        <w:t xml:space="preserve">6</w:t>
      </w:r>
      <w:r>
        <w:rPr>
          <w:rFonts w:hint="eastAsia" w:ascii="宋体" w:hAnsi="宋体"/>
          <w:sz w:val="21"/>
        </w:rPr>
        <w:t xml:space="preserve">分；培训方案涵盖内容满足上述要求，培训方案综合评估较为完善合理，内容及时间安排等可实施性一般，相关计划安排基本采购需求的得4分；培训方案涵盖内容不全，基本满足采购需求的得</w:t>
      </w:r>
      <w:r>
        <w:rPr>
          <w:rFonts w:ascii="宋体" w:hAnsi="宋体"/>
          <w:sz w:val="21"/>
        </w:rPr>
        <w:t xml:space="preserve">2</w:t>
      </w:r>
      <w:r>
        <w:rPr>
          <w:rFonts w:hint="eastAsia" w:ascii="宋体" w:hAnsi="宋体"/>
          <w:sz w:val="21"/>
        </w:rPr>
        <w:t xml:space="preserve">分；不提供不得分。</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项目实施方案（8分）</w:t>
      </w:r>
      <w:r/>
    </w:p>
    <w:p>
      <w:pPr>
        <w:ind w:left="0" w:firstLine="420"/>
        <w:spacing w:line="360" w:lineRule="auto"/>
        <w:rPr>
          <w:rFonts w:ascii="宋体" w:hAnsi="宋体"/>
          <w:sz w:val="21"/>
        </w:rPr>
      </w:pPr>
      <w:r>
        <w:rPr>
          <w:rFonts w:hint="eastAsia" w:ascii="宋体" w:hAnsi="宋体"/>
          <w:sz w:val="21"/>
        </w:rPr>
        <w:t xml:space="preserve">投标人提供《项目实施方案》，包括：货源组织、交货期工序安排、产品质量控制、质量保障措施、安装质量保证措施与验收方案，合理、可行、针对性强得</w:t>
      </w:r>
      <w:r>
        <w:rPr>
          <w:rFonts w:ascii="宋体" w:hAnsi="宋体"/>
          <w:sz w:val="21"/>
        </w:rPr>
        <w:t xml:space="preserve">8</w:t>
      </w:r>
      <w:r>
        <w:rPr>
          <w:rFonts w:hint="eastAsia" w:ascii="宋体" w:hAnsi="宋体"/>
          <w:sz w:val="21"/>
        </w:rPr>
        <w:t xml:space="preserve">分，合理、可行、细节待完善得</w:t>
      </w:r>
      <w:r>
        <w:rPr>
          <w:rFonts w:ascii="宋体" w:hAnsi="宋体"/>
          <w:sz w:val="21"/>
        </w:rPr>
        <w:t xml:space="preserve">6</w:t>
      </w:r>
      <w:r>
        <w:rPr>
          <w:rFonts w:hint="eastAsia" w:ascii="宋体" w:hAnsi="宋体"/>
          <w:sz w:val="21"/>
        </w:rPr>
        <w:t xml:space="preserve">分，合理、可行性较差得</w:t>
      </w:r>
      <w:r>
        <w:rPr>
          <w:rFonts w:ascii="宋体" w:hAnsi="宋体"/>
          <w:sz w:val="21"/>
        </w:rPr>
        <w:t xml:space="preserve">4</w:t>
      </w:r>
      <w:r>
        <w:rPr>
          <w:rFonts w:hint="eastAsia" w:ascii="宋体" w:hAnsi="宋体"/>
          <w:sz w:val="21"/>
        </w:rPr>
        <w:t xml:space="preserve">分，欠合理、可行性差得</w:t>
      </w:r>
      <w:r>
        <w:rPr>
          <w:rFonts w:ascii="宋体" w:hAnsi="宋体"/>
          <w:sz w:val="21"/>
        </w:rPr>
        <w:t xml:space="preserve">2</w:t>
      </w:r>
      <w:r>
        <w:rPr>
          <w:rFonts w:hint="eastAsia" w:ascii="宋体" w:hAnsi="宋体"/>
          <w:sz w:val="21"/>
        </w:rPr>
        <w:t xml:space="preserve">分；不提供不得分。</w:t>
      </w:r>
      <w:r/>
    </w:p>
    <w:p>
      <w:pPr>
        <w:ind w:left="0"/>
        <w:jc w:val="left"/>
        <w:spacing w:line="360" w:lineRule="auto"/>
        <w:rPr>
          <w:rFonts w:ascii="宋体" w:hAnsi="宋体"/>
          <w:b/>
          <w:sz w:val="21"/>
          <w:szCs w:val="21"/>
        </w:rPr>
        <w:outlineLvl w:val="0"/>
      </w:pPr>
      <w:r>
        <w:rPr>
          <w:rFonts w:hint="eastAsia" w:ascii="宋体" w:hAnsi="宋体"/>
          <w:b/>
          <w:sz w:val="21"/>
          <w:szCs w:val="21"/>
        </w:rPr>
        <w:t xml:space="preserve">（四）投标单位履约能力：</w:t>
      </w:r>
      <w:r>
        <w:rPr>
          <w:rFonts w:ascii="宋体" w:hAnsi="宋体"/>
          <w:b/>
          <w:sz w:val="21"/>
          <w:szCs w:val="21"/>
        </w:rPr>
        <w:t xml:space="preserve">6</w:t>
      </w:r>
      <w:r>
        <w:rPr>
          <w:rFonts w:hint="eastAsia" w:ascii="宋体" w:hAnsi="宋体"/>
          <w:b/>
          <w:sz w:val="21"/>
          <w:szCs w:val="21"/>
        </w:rPr>
        <w:t xml:space="preserve">分</w:t>
      </w:r>
      <w:r/>
    </w:p>
    <w:p>
      <w:pPr>
        <w:ind w:left="0" w:firstLine="420"/>
        <w:spacing w:line="360" w:lineRule="auto"/>
        <w:rPr>
          <w:rFonts w:ascii="宋体" w:hAnsi="宋体"/>
          <w:sz w:val="21"/>
          <w:szCs w:val="22"/>
        </w:rPr>
      </w:pPr>
      <w:r>
        <w:rPr>
          <w:rFonts w:hint="eastAsia" w:ascii="宋体" w:hAnsi="宋体"/>
          <w:sz w:val="21"/>
          <w:szCs w:val="22"/>
        </w:rPr>
        <w:t xml:space="preserve">1、免费质保期服务（</w:t>
      </w:r>
      <w:r>
        <w:rPr>
          <w:rFonts w:ascii="宋体" w:hAnsi="宋体"/>
          <w:sz w:val="21"/>
          <w:szCs w:val="22"/>
        </w:rPr>
        <w:t xml:space="preserve">6</w:t>
      </w:r>
      <w:r>
        <w:rPr>
          <w:rFonts w:hint="eastAsia" w:ascii="宋体" w:hAnsi="宋体"/>
          <w:sz w:val="21"/>
          <w:szCs w:val="22"/>
        </w:rPr>
        <w:t xml:space="preserve">分）</w:t>
      </w:r>
      <w:r/>
    </w:p>
    <w:p>
      <w:pPr>
        <w:ind w:left="0" w:firstLine="420"/>
        <w:spacing w:line="360" w:lineRule="auto"/>
        <w:rPr>
          <w:rFonts w:ascii="宋体" w:hAnsi="宋体"/>
          <w:sz w:val="21"/>
          <w:szCs w:val="22"/>
        </w:rPr>
      </w:pPr>
      <w:r>
        <w:rPr>
          <w:rFonts w:hint="eastAsia" w:ascii="宋体" w:hAnsi="宋体"/>
          <w:sz w:val="21"/>
          <w:szCs w:val="22"/>
        </w:rPr>
        <w:t xml:space="preserve">投标单位承诺可以提供所投产品原厂3年免费质保期服务的得2分，在此基础上，每增加一年免费质保期的加</w:t>
      </w:r>
      <w:r>
        <w:rPr>
          <w:rFonts w:ascii="宋体" w:hAnsi="宋体"/>
          <w:sz w:val="21"/>
          <w:szCs w:val="22"/>
        </w:rPr>
        <w:t xml:space="preserve">2</w:t>
      </w:r>
      <w:r>
        <w:rPr>
          <w:rFonts w:hint="eastAsia" w:ascii="宋体" w:hAnsi="宋体"/>
          <w:sz w:val="21"/>
          <w:szCs w:val="22"/>
        </w:rPr>
        <w:t xml:space="preserve">分，最多加</w:t>
      </w:r>
      <w:r>
        <w:rPr>
          <w:rFonts w:ascii="宋体" w:hAnsi="宋体"/>
          <w:sz w:val="21"/>
          <w:szCs w:val="22"/>
        </w:rPr>
        <w:t xml:space="preserve">4</w:t>
      </w:r>
      <w:r>
        <w:rPr>
          <w:rFonts w:hint="eastAsia" w:ascii="宋体" w:hAnsi="宋体"/>
          <w:sz w:val="21"/>
          <w:szCs w:val="22"/>
        </w:rPr>
        <w:t xml:space="preserve">分。</w:t>
      </w:r>
      <w:r/>
    </w:p>
    <w:p>
      <w:pPr>
        <w:ind w:left="0" w:firstLine="422"/>
        <w:spacing w:line="360" w:lineRule="auto"/>
        <w:rPr>
          <w:rFonts w:ascii="宋体" w:hAnsi="宋体"/>
          <w:b/>
          <w:sz w:val="21"/>
        </w:rPr>
      </w:pPr>
      <w:r>
        <w:rPr>
          <w:rFonts w:hint="eastAsia" w:ascii="宋体" w:hAnsi="宋体"/>
          <w:b/>
          <w:sz w:val="21"/>
        </w:rPr>
        <w:t xml:space="preserve">（注：投标文件中提供以上复印件并加盖投标单位公章，不提供不得分。）</w:t>
      </w:r>
      <w:r/>
    </w:p>
    <w:p>
      <w:pPr>
        <w:ind w:left="0"/>
        <w:jc w:val="left"/>
        <w:spacing w:line="360" w:lineRule="auto"/>
        <w:rPr>
          <w:rFonts w:ascii="宋体" w:hAnsi="宋体"/>
          <w:b/>
          <w:sz w:val="21"/>
          <w:szCs w:val="21"/>
        </w:rPr>
        <w:outlineLvl w:val="0"/>
      </w:pPr>
      <w:r>
        <w:rPr>
          <w:rFonts w:hint="eastAsia" w:ascii="宋体" w:hAnsi="宋体"/>
          <w:b/>
          <w:sz w:val="21"/>
          <w:szCs w:val="21"/>
        </w:rPr>
        <w:t xml:space="preserve">（五）项目业绩：</w:t>
      </w:r>
      <w:r>
        <w:rPr>
          <w:rFonts w:ascii="宋体" w:hAnsi="宋体"/>
          <w:b/>
          <w:sz w:val="21"/>
          <w:szCs w:val="21"/>
        </w:rPr>
        <w:t xml:space="preserve">10</w:t>
      </w:r>
      <w:r>
        <w:rPr>
          <w:rFonts w:hint="eastAsia" w:ascii="宋体" w:hAnsi="宋体"/>
          <w:b/>
          <w:sz w:val="21"/>
          <w:szCs w:val="21"/>
        </w:rPr>
        <w:t xml:space="preserve">分</w:t>
      </w:r>
      <w:r/>
    </w:p>
    <w:p>
      <w:pPr>
        <w:ind w:left="0" w:firstLine="420"/>
        <w:spacing w:line="360" w:lineRule="auto"/>
        <w:rPr>
          <w:rFonts w:ascii="宋体" w:hAnsi="宋体"/>
          <w:sz w:val="21"/>
        </w:rPr>
      </w:pPr>
      <w:r>
        <w:rPr>
          <w:rFonts w:hint="eastAsia" w:ascii="宋体" w:hAnsi="宋体"/>
          <w:sz w:val="21"/>
        </w:rPr>
        <w:t xml:space="preserve">投标单位或投标产品生产企业提供202</w:t>
      </w:r>
      <w:r>
        <w:rPr>
          <w:rFonts w:ascii="宋体" w:hAnsi="宋体"/>
          <w:sz w:val="21"/>
        </w:rPr>
        <w:t xml:space="preserve">1</w:t>
      </w:r>
      <w:r>
        <w:rPr>
          <w:rFonts w:hint="eastAsia" w:ascii="宋体" w:hAnsi="宋体"/>
          <w:sz w:val="21"/>
        </w:rPr>
        <w:t xml:space="preserve">年1月1日（以合同签订日期为准）以来，具有类似项目的，每提供一份得2分,最高10分。</w:t>
      </w:r>
      <w:r>
        <w:rPr>
          <w:rFonts w:hint="eastAsia" w:ascii="宋体" w:hAnsi="宋体"/>
          <w:b/>
          <w:sz w:val="21"/>
        </w:rPr>
        <w:t xml:space="preserve">（注：投标文件中需提供合同复印件并加盖投标单位公章，不提供不得分。类似业绩日期认定：以签订合同日期为准）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0"/>
        <w:ind w:firstLine="600"/>
        <w:spacing w:line="240" w:lineRule="auto"/>
        <w:rPr>
          <w:rFonts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89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890"/>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9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both"/>
      <w:pBdr>
        <w:bottom w:val="single" w:color="auto" w:sz="4" w:space="0"/>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0"/>
    <w:link w:val="841"/>
    <w:uiPriority w:val="9"/>
    <w:rPr>
      <w:rFonts w:ascii="Arial" w:hAnsi="Arial" w:eastAsia="Arial" w:cs="Arial"/>
      <w:sz w:val="40"/>
      <w:szCs w:val="40"/>
    </w:rPr>
  </w:style>
  <w:style w:type="character" w:styleId="15">
    <w:name w:val="Heading 2 Char"/>
    <w:basedOn w:val="850"/>
    <w:link w:val="842"/>
    <w:uiPriority w:val="9"/>
    <w:rPr>
      <w:rFonts w:ascii="Arial" w:hAnsi="Arial" w:eastAsia="Arial" w:cs="Arial"/>
      <w:sz w:val="34"/>
    </w:rPr>
  </w:style>
  <w:style w:type="character" w:styleId="17">
    <w:name w:val="Heading 3 Char"/>
    <w:basedOn w:val="850"/>
    <w:link w:val="843"/>
    <w:uiPriority w:val="9"/>
    <w:rPr>
      <w:rFonts w:ascii="Arial" w:hAnsi="Arial" w:eastAsia="Arial" w:cs="Arial"/>
      <w:sz w:val="30"/>
      <w:szCs w:val="30"/>
    </w:rPr>
  </w:style>
  <w:style w:type="character" w:styleId="19">
    <w:name w:val="Heading 4 Char"/>
    <w:basedOn w:val="850"/>
    <w:link w:val="844"/>
    <w:uiPriority w:val="9"/>
    <w:rPr>
      <w:rFonts w:ascii="Arial" w:hAnsi="Arial" w:eastAsia="Arial" w:cs="Arial"/>
      <w:b/>
      <w:bCs/>
      <w:sz w:val="26"/>
      <w:szCs w:val="26"/>
    </w:rPr>
  </w:style>
  <w:style w:type="character" w:styleId="21">
    <w:name w:val="Heading 5 Char"/>
    <w:basedOn w:val="850"/>
    <w:link w:val="845"/>
    <w:uiPriority w:val="9"/>
    <w:rPr>
      <w:rFonts w:ascii="Arial" w:hAnsi="Arial" w:eastAsia="Arial" w:cs="Arial"/>
      <w:b/>
      <w:bCs/>
      <w:sz w:val="24"/>
      <w:szCs w:val="24"/>
    </w:rPr>
  </w:style>
  <w:style w:type="character" w:styleId="23">
    <w:name w:val="Heading 6 Char"/>
    <w:basedOn w:val="850"/>
    <w:link w:val="846"/>
    <w:uiPriority w:val="9"/>
    <w:rPr>
      <w:rFonts w:ascii="Arial" w:hAnsi="Arial" w:eastAsia="Arial" w:cs="Arial"/>
      <w:b/>
      <w:bCs/>
      <w:sz w:val="22"/>
      <w:szCs w:val="22"/>
    </w:rPr>
  </w:style>
  <w:style w:type="character" w:styleId="25">
    <w:name w:val="Heading 7 Char"/>
    <w:basedOn w:val="850"/>
    <w:link w:val="847"/>
    <w:uiPriority w:val="9"/>
    <w:rPr>
      <w:rFonts w:ascii="Arial" w:hAnsi="Arial" w:eastAsia="Arial" w:cs="Arial"/>
      <w:b/>
      <w:bCs/>
      <w:i/>
      <w:iCs/>
      <w:sz w:val="22"/>
      <w:szCs w:val="22"/>
    </w:rPr>
  </w:style>
  <w:style w:type="character" w:styleId="27">
    <w:name w:val="Heading 8 Char"/>
    <w:basedOn w:val="850"/>
    <w:link w:val="848"/>
    <w:uiPriority w:val="9"/>
    <w:rPr>
      <w:rFonts w:ascii="Arial" w:hAnsi="Arial" w:eastAsia="Arial" w:cs="Arial"/>
      <w:i/>
      <w:iCs/>
      <w:sz w:val="22"/>
      <w:szCs w:val="22"/>
    </w:rPr>
  </w:style>
  <w:style w:type="character" w:styleId="29">
    <w:name w:val="Heading 9 Char"/>
    <w:basedOn w:val="850"/>
    <w:link w:val="84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0"/>
    <w:next w:val="840"/>
    <w:link w:val="34"/>
    <w:uiPriority w:val="10"/>
    <w:qFormat/>
    <w:pPr>
      <w:contextualSpacing/>
      <w:spacing w:before="300" w:after="200"/>
    </w:pPr>
    <w:rPr>
      <w:sz w:val="48"/>
      <w:szCs w:val="48"/>
    </w:rPr>
  </w:style>
  <w:style w:type="character" w:styleId="34">
    <w:name w:val="Title Char"/>
    <w:basedOn w:val="850"/>
    <w:link w:val="33"/>
    <w:uiPriority w:val="10"/>
    <w:rPr>
      <w:sz w:val="48"/>
      <w:szCs w:val="48"/>
    </w:rPr>
  </w:style>
  <w:style w:type="character" w:styleId="36">
    <w:name w:val="Subtitle Char"/>
    <w:basedOn w:val="850"/>
    <w:link w:val="887"/>
    <w:uiPriority w:val="11"/>
    <w:rPr>
      <w:sz w:val="24"/>
      <w:szCs w:val="24"/>
    </w:rPr>
  </w:style>
  <w:style w:type="character" w:styleId="38">
    <w:name w:val="Quote Char"/>
    <w:link w:val="1092"/>
    <w:uiPriority w:val="29"/>
    <w:rPr>
      <w:i/>
    </w:rPr>
  </w:style>
  <w:style w:type="character" w:styleId="40">
    <w:name w:val="Intense Quote Char"/>
    <w:link w:val="1218"/>
    <w:uiPriority w:val="30"/>
    <w:rPr>
      <w:i/>
    </w:rPr>
  </w:style>
  <w:style w:type="character" w:styleId="42">
    <w:name w:val="Header Char"/>
    <w:basedOn w:val="850"/>
    <w:link w:val="885"/>
    <w:uiPriority w:val="99"/>
  </w:style>
  <w:style w:type="character" w:styleId="44">
    <w:name w:val="Footer Char"/>
    <w:basedOn w:val="850"/>
    <w:link w:val="883"/>
    <w:uiPriority w:val="99"/>
  </w:style>
  <w:style w:type="character" w:styleId="46">
    <w:name w:val="Caption Char"/>
    <w:basedOn w:val="860"/>
    <w:link w:val="883"/>
    <w:uiPriority w:val="99"/>
  </w:style>
  <w:style w:type="table" w:styleId="48">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character" w:styleId="179">
    <w:name w:val="endnote reference"/>
    <w:basedOn w:val="850"/>
    <w:uiPriority w:val="99"/>
    <w:semiHidden/>
    <w:unhideWhenUsed/>
    <w:rPr>
      <w:vertAlign w:val="superscript"/>
    </w:rPr>
  </w:style>
  <w:style w:type="paragraph" w:styleId="189">
    <w:name w:val="TOC Heading"/>
    <w:uiPriority w:val="39"/>
    <w:unhideWhenUsed/>
  </w:style>
  <w:style w:type="paragraph" w:styleId="190">
    <w:name w:val="table of figures"/>
    <w:basedOn w:val="840"/>
    <w:next w:val="840"/>
    <w:uiPriority w:val="99"/>
    <w:unhideWhenUsed/>
    <w:pPr>
      <w:spacing w:after="0" w:afterAutospacing="0"/>
    </w:pPr>
  </w:style>
  <w:style w:type="paragraph" w:styleId="840" w:default="1">
    <w:name w:val="Normal"/>
    <w:next w:val="853"/>
    <w:qFormat/>
    <w:pPr>
      <w:ind w:left="1024"/>
      <w:jc w:val="both"/>
    </w:pPr>
    <w:rPr>
      <w:rFonts w:ascii="Calibri" w:hAnsi="Calibri"/>
    </w:rPr>
  </w:style>
  <w:style w:type="paragraph" w:styleId="841">
    <w:name w:val="Heading 1"/>
    <w:basedOn w:val="840"/>
    <w:next w:val="840"/>
    <w:qFormat/>
    <w:pPr>
      <w:ind w:left="432" w:firstLine="18"/>
      <w:spacing w:before="340" w:after="330" w:line="578" w:lineRule="auto"/>
      <w:outlineLvl w:val="0"/>
    </w:pPr>
  </w:style>
  <w:style w:type="paragraph" w:styleId="842">
    <w:name w:val="Heading 2"/>
    <w:basedOn w:val="840"/>
    <w:next w:val="840"/>
    <w:qFormat/>
    <w:pPr>
      <w:ind w:left="576" w:firstLine="24"/>
      <w:spacing w:before="260" w:after="260" w:line="416" w:lineRule="auto"/>
      <w:outlineLvl w:val="1"/>
    </w:pPr>
    <w:rPr>
      <w:rFonts w:ascii="Times New Roman" w:hAnsi="Times New Roman" w:cs="Times New Roman"/>
    </w:rPr>
  </w:style>
  <w:style w:type="paragraph" w:styleId="843">
    <w:name w:val="Heading 3"/>
    <w:basedOn w:val="840"/>
    <w:next w:val="854"/>
    <w:qFormat/>
    <w:pPr>
      <w:ind w:left="720"/>
      <w:spacing w:before="260" w:after="260" w:line="416" w:lineRule="auto"/>
      <w:outlineLvl w:val="2"/>
    </w:pPr>
    <w:rPr>
      <w:rFonts w:ascii="Times New Roman" w:hAnsi="Times New Roman" w:cs="Times New Roman"/>
    </w:rPr>
  </w:style>
  <w:style w:type="paragraph" w:styleId="844">
    <w:name w:val="Heading 4"/>
    <w:basedOn w:val="841"/>
    <w:next w:val="840"/>
    <w:qFormat/>
    <w:pPr>
      <w:ind w:left="864" w:firstLine="24"/>
      <w:spacing w:before="280" w:after="290" w:line="376" w:lineRule="auto"/>
      <w:outlineLvl w:val="3"/>
    </w:pPr>
    <w:rPr>
      <w:rFonts w:ascii="Times New Roman" w:hAnsi="Times New Roman" w:cs="Times New Roman"/>
    </w:rPr>
  </w:style>
  <w:style w:type="paragraph" w:styleId="845">
    <w:name w:val="Heading 5"/>
    <w:basedOn w:val="841"/>
    <w:next w:val="840"/>
    <w:qFormat/>
    <w:pPr>
      <w:ind w:left="1008"/>
      <w:spacing w:before="280" w:after="290" w:line="376" w:lineRule="auto"/>
      <w:outlineLvl w:val="4"/>
    </w:pPr>
    <w:rPr>
      <w:rFonts w:ascii="Times New Roman" w:hAnsi="Times New Roman" w:cs="Times New Roman"/>
    </w:rPr>
  </w:style>
  <w:style w:type="paragraph" w:styleId="846">
    <w:name w:val="Heading 6"/>
    <w:basedOn w:val="841"/>
    <w:next w:val="840"/>
    <w:qFormat/>
    <w:pPr>
      <w:ind w:left="1152" w:firstLine="20"/>
      <w:spacing w:before="240" w:after="64" w:line="320" w:lineRule="auto"/>
      <w:outlineLvl w:val="5"/>
    </w:pPr>
    <w:rPr>
      <w:rFonts w:ascii="Times New Roman" w:hAnsi="Times New Roman" w:cs="Times New Roman"/>
    </w:rPr>
  </w:style>
  <w:style w:type="paragraph" w:styleId="847">
    <w:name w:val="Heading 7"/>
    <w:basedOn w:val="841"/>
    <w:next w:val="840"/>
    <w:qFormat/>
    <w:pPr>
      <w:ind w:left="1296" w:firstLine="14"/>
      <w:spacing w:before="240" w:after="64" w:line="320" w:lineRule="auto"/>
      <w:outlineLvl w:val="6"/>
    </w:pPr>
    <w:rPr>
      <w:rFonts w:ascii="Times New Roman" w:hAnsi="Times New Roman" w:cs="Times New Roman"/>
    </w:rPr>
  </w:style>
  <w:style w:type="paragraph" w:styleId="848">
    <w:name w:val="Heading 8"/>
    <w:basedOn w:val="841"/>
    <w:next w:val="840"/>
    <w:qFormat/>
    <w:pPr>
      <w:ind w:left="1440"/>
      <w:spacing w:before="240" w:after="64" w:line="320" w:lineRule="auto"/>
      <w:outlineLvl w:val="7"/>
    </w:pPr>
    <w:rPr>
      <w:rFonts w:ascii="Times New Roman" w:hAnsi="Times New Roman" w:cs="Times New Roman"/>
    </w:rPr>
  </w:style>
  <w:style w:type="paragraph" w:styleId="849">
    <w:name w:val="Heading 9"/>
    <w:basedOn w:val="841"/>
    <w:next w:val="840"/>
    <w:qFormat/>
    <w:pPr>
      <w:ind w:left="1584" w:firstLine="22"/>
      <w:spacing w:before="240" w:after="64" w:line="320" w:lineRule="auto"/>
      <w:outlineLvl w:val="8"/>
    </w:pPr>
    <w:rPr>
      <w:rFonts w:ascii="Times New Roman" w:hAnsi="Times New Roman" w:cs="Times New Roman"/>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Body Text Indent"/>
    <w:basedOn w:val="840"/>
    <w:next w:val="840"/>
    <w:pPr>
      <w:ind w:left="420" w:firstLine="1188"/>
      <w:spacing w:line="360" w:lineRule="exact"/>
    </w:pPr>
    <w:rPr>
      <w:rFonts w:ascii="Times New Roman" w:hAnsi="Times New Roman" w:cs="Times New Roman"/>
    </w:rPr>
  </w:style>
  <w:style w:type="paragraph" w:styleId="854" w:customStyle="1">
    <w:name w:val="正文2"/>
    <w:basedOn w:val="840"/>
    <w:next w:val="840"/>
    <w:qFormat/>
    <w:pPr>
      <w:ind w:left="0" w:hanging="2155"/>
      <w:spacing w:line="360" w:lineRule="auto"/>
      <w:shd w:val="clear" w:color="auto" w:fill="ffffff"/>
    </w:pPr>
    <w:rPr>
      <w:rFonts w:ascii="宋体" w:hAnsi="宋体"/>
    </w:rPr>
  </w:style>
  <w:style w:type="paragraph" w:styleId="855">
    <w:name w:val="toc 7"/>
    <w:basedOn w:val="841"/>
    <w:next w:val="840"/>
    <w:qFormat/>
    <w:pPr>
      <w:ind w:left="1640" w:firstLine="3784"/>
      <w:spacing w:before="0" w:after="0" w:line="360" w:lineRule="auto"/>
    </w:pPr>
    <w:rPr>
      <w:rFonts w:ascii="Times New Roman" w:hAnsi="Times New Roman" w:cs="Times New Roman"/>
    </w:rPr>
  </w:style>
  <w:style w:type="paragraph" w:styleId="856">
    <w:name w:val="List Bullet 4"/>
    <w:basedOn w:val="841"/>
    <w:next w:val="857"/>
    <w:pPr>
      <w:ind w:left="1620" w:firstLine="2652"/>
      <w:spacing w:before="0" w:after="0" w:line="360" w:lineRule="auto"/>
    </w:pPr>
    <w:rPr>
      <w:rFonts w:ascii="Times New Roman" w:hAnsi="Times New Roman" w:cs="Times New Roman"/>
    </w:rPr>
  </w:style>
  <w:style w:type="paragraph" w:styleId="857">
    <w:name w:val="List Bullet 2"/>
    <w:basedOn w:val="841"/>
    <w:next w:val="840"/>
    <w:qFormat/>
    <w:pPr>
      <w:ind w:left="900" w:firstLine="2652"/>
      <w:spacing w:before="0" w:after="0" w:line="360" w:lineRule="auto"/>
    </w:pPr>
    <w:rPr>
      <w:rFonts w:ascii="Times New Roman" w:hAnsi="Times New Roman" w:cs="Times New Roman"/>
    </w:rPr>
  </w:style>
  <w:style w:type="paragraph" w:styleId="858">
    <w:name w:val="List Number"/>
    <w:basedOn w:val="841"/>
    <w:next w:val="840"/>
    <w:qFormat/>
    <w:pPr>
      <w:ind w:left="454" w:firstLine="2788"/>
      <w:spacing w:before="0" w:after="0" w:line="240" w:lineRule="auto"/>
    </w:pPr>
    <w:rPr>
      <w:rFonts w:ascii="Times New Roman" w:hAnsi="Times New Roman" w:cs="Times New Roman"/>
    </w:rPr>
  </w:style>
  <w:style w:type="paragraph" w:styleId="859">
    <w:name w:val="Normal Indent"/>
    <w:basedOn w:val="840"/>
    <w:next w:val="840"/>
    <w:link w:val="909"/>
    <w:pPr>
      <w:ind w:left="420" w:firstLine="4772"/>
    </w:pPr>
  </w:style>
  <w:style w:type="paragraph" w:styleId="860">
    <w:name w:val="Caption"/>
    <w:basedOn w:val="841"/>
    <w:next w:val="840"/>
    <w:qFormat/>
    <w:pPr>
      <w:ind w:left="200" w:firstLine="2248"/>
      <w:jc w:val="center"/>
      <w:spacing w:before="0" w:after="0" w:line="240" w:lineRule="auto"/>
    </w:pPr>
    <w:rPr>
      <w:rFonts w:ascii="Times New Roman" w:hAnsi="Times New Roman" w:cs="Times New Roman"/>
    </w:rPr>
  </w:style>
  <w:style w:type="paragraph" w:styleId="861">
    <w:name w:val="List Bullet"/>
    <w:basedOn w:val="841"/>
    <w:next w:val="840"/>
    <w:pPr>
      <w:ind w:left="900" w:firstLine="2652"/>
      <w:spacing w:before="0" w:after="0" w:line="360" w:lineRule="auto"/>
    </w:pPr>
    <w:rPr>
      <w:rFonts w:ascii="Times New Roman" w:hAnsi="Times New Roman" w:cs="Times New Roman"/>
    </w:rPr>
  </w:style>
  <w:style w:type="paragraph" w:styleId="862">
    <w:name w:val="Document Map"/>
    <w:basedOn w:val="841"/>
    <w:next w:val="863"/>
    <w:qFormat/>
    <w:pPr>
      <w:ind w:left="0" w:firstLine="4"/>
      <w:spacing w:before="0" w:after="0" w:line="240" w:lineRule="auto"/>
      <w:shd w:val="clear" w:color="000000" w:fill="000080"/>
    </w:pPr>
    <w:rPr>
      <w:rFonts w:ascii="Times New Roman" w:hAnsi="Times New Roman" w:cs="Times New Roman"/>
    </w:rPr>
  </w:style>
  <w:style w:type="paragraph" w:styleId="863">
    <w:name w:val="annotation subject"/>
    <w:next w:val="840"/>
    <w:pPr>
      <w:ind w:firstLine="4608"/>
      <w:spacing w:line="360" w:lineRule="auto"/>
    </w:pPr>
    <w:rPr>
      <w:rFonts w:ascii="Calibri" w:hAnsi="Calibri"/>
    </w:rPr>
  </w:style>
  <w:style w:type="paragraph" w:styleId="864">
    <w:name w:val="annotation text"/>
    <w:basedOn w:val="841"/>
    <w:next w:val="840"/>
    <w:qFormat/>
    <w:pPr>
      <w:ind w:left="0" w:firstLine="3584"/>
      <w:spacing w:before="0" w:after="0" w:line="360" w:lineRule="auto"/>
    </w:pPr>
    <w:rPr>
      <w:rFonts w:ascii="Times New Roman" w:hAnsi="Times New Roman" w:cs="Times New Roman"/>
    </w:rPr>
  </w:style>
  <w:style w:type="paragraph" w:styleId="865">
    <w:name w:val="Body Text 3"/>
    <w:basedOn w:val="841"/>
    <w:next w:val="840"/>
    <w:pPr>
      <w:ind w:left="0" w:firstLine="2048"/>
      <w:spacing w:before="0" w:after="0" w:line="500" w:lineRule="exact"/>
    </w:pPr>
    <w:rPr>
      <w:rFonts w:ascii="Times New Roman" w:hAnsi="Times New Roman" w:cs="Times New Roman"/>
    </w:rPr>
  </w:style>
  <w:style w:type="paragraph" w:styleId="866">
    <w:name w:val="List Bullet 3"/>
    <w:basedOn w:val="841"/>
    <w:next w:val="840"/>
    <w:qFormat/>
    <w:pPr>
      <w:ind w:left="900" w:firstLine="2652"/>
      <w:spacing w:before="0" w:after="0" w:line="360" w:lineRule="auto"/>
    </w:pPr>
    <w:rPr>
      <w:rFonts w:ascii="Times New Roman" w:hAnsi="Times New Roman" w:cs="Times New Roman"/>
    </w:rPr>
  </w:style>
  <w:style w:type="paragraph" w:styleId="867">
    <w:name w:val="Body Text"/>
    <w:basedOn w:val="840"/>
    <w:next w:val="840"/>
    <w:pPr>
      <w:ind w:left="0" w:firstLine="2560"/>
    </w:pPr>
    <w:rPr>
      <w:rFonts w:ascii="Times New Roman" w:hAnsi="Times New Roman" w:cs="Times New Roman"/>
    </w:rPr>
  </w:style>
  <w:style w:type="paragraph" w:styleId="868">
    <w:name w:val="List Number 3"/>
    <w:basedOn w:val="841"/>
    <w:next w:val="840"/>
    <w:pPr>
      <w:ind w:left="420" w:firstLine="3584"/>
      <w:spacing w:before="0" w:after="0" w:line="240" w:lineRule="auto"/>
    </w:pPr>
    <w:rPr>
      <w:rFonts w:ascii="Times New Roman" w:hAnsi="Times New Roman" w:cs="Times New Roman"/>
    </w:rPr>
  </w:style>
  <w:style w:type="paragraph" w:styleId="869">
    <w:name w:val="List 2"/>
    <w:basedOn w:val="841"/>
    <w:next w:val="855"/>
    <w:pPr>
      <w:ind w:left="100" w:firstLine="3640"/>
      <w:spacing w:before="0" w:after="0" w:line="240" w:lineRule="auto"/>
    </w:pPr>
    <w:rPr>
      <w:rFonts w:ascii="Times New Roman" w:hAnsi="Times New Roman" w:cs="Times New Roman"/>
    </w:rPr>
  </w:style>
  <w:style w:type="paragraph" w:styleId="870">
    <w:name w:val="Block Text"/>
    <w:basedOn w:val="841"/>
    <w:next w:val="840"/>
    <w:qFormat/>
    <w:pPr>
      <w:ind w:left="420" w:right="33" w:firstLine="2560"/>
      <w:spacing w:before="0" w:after="0" w:line="240" w:lineRule="auto"/>
    </w:pPr>
    <w:rPr>
      <w:rFonts w:ascii="Times New Roman" w:hAnsi="Times New Roman" w:cs="Times New Roman"/>
    </w:rPr>
  </w:style>
  <w:style w:type="paragraph" w:styleId="871">
    <w:name w:val="toc 5"/>
    <w:basedOn w:val="841"/>
    <w:next w:val="840"/>
    <w:qFormat/>
    <w:pPr>
      <w:ind w:left="1160" w:firstLine="3784"/>
      <w:spacing w:before="0" w:after="0" w:line="360" w:lineRule="auto"/>
    </w:pPr>
    <w:rPr>
      <w:rFonts w:ascii="Times New Roman" w:hAnsi="Times New Roman" w:cs="Times New Roman"/>
    </w:rPr>
  </w:style>
  <w:style w:type="paragraph" w:styleId="872">
    <w:name w:val="toc 3"/>
    <w:basedOn w:val="841"/>
    <w:next w:val="840"/>
    <w:pPr>
      <w:ind w:left="0" w:firstLine="1024"/>
      <w:spacing w:before="0" w:after="0" w:line="360" w:lineRule="auto"/>
    </w:pPr>
    <w:rPr>
      <w:rFonts w:ascii="Times New Roman" w:hAnsi="Times New Roman" w:cs="Times New Roman"/>
    </w:rPr>
  </w:style>
  <w:style w:type="paragraph" w:styleId="873">
    <w:name w:val="Plain Text"/>
    <w:basedOn w:val="841"/>
    <w:next w:val="874"/>
    <w:qFormat/>
    <w:pPr>
      <w:ind w:left="0" w:firstLine="2048"/>
      <w:spacing w:before="0" w:after="0" w:line="240" w:lineRule="auto"/>
    </w:pPr>
    <w:rPr>
      <w:rFonts w:ascii="Times New Roman" w:hAnsi="Times New Roman" w:cs="Times New Roman"/>
    </w:rPr>
  </w:style>
  <w:style w:type="paragraph" w:styleId="874">
    <w:name w:val="toc 1"/>
    <w:basedOn w:val="841"/>
    <w:next w:val="840"/>
    <w:uiPriority w:val="39"/>
    <w:qFormat/>
    <w:pPr>
      <w:ind w:left="0" w:firstLine="4608"/>
      <w:spacing w:before="0" w:after="0" w:line="240" w:lineRule="auto"/>
    </w:pPr>
    <w:rPr>
      <w:rFonts w:ascii="Times New Roman" w:hAnsi="Times New Roman" w:cs="Times New Roman"/>
    </w:rPr>
  </w:style>
  <w:style w:type="paragraph" w:styleId="875">
    <w:name w:val="List Bullet 5"/>
    <w:basedOn w:val="841"/>
    <w:next w:val="876"/>
    <w:pPr>
      <w:ind w:left="2040" w:firstLine="2560"/>
      <w:spacing w:before="0" w:after="0" w:line="360" w:lineRule="auto"/>
    </w:pPr>
    <w:rPr>
      <w:rFonts w:ascii="Times New Roman" w:hAnsi="Times New Roman" w:cs="Times New Roman"/>
    </w:rPr>
  </w:style>
  <w:style w:type="paragraph" w:styleId="876" w:customStyle="1">
    <w:name w:val="正文首行缩进1"/>
    <w:next w:val="868"/>
    <w:qFormat/>
    <w:pPr>
      <w:ind w:left="420" w:firstLine="2724"/>
      <w:spacing w:after="120" w:line="360" w:lineRule="auto"/>
    </w:pPr>
    <w:rPr>
      <w:rFonts w:ascii="Calibri" w:hAnsi="Calibri"/>
    </w:rPr>
  </w:style>
  <w:style w:type="paragraph" w:styleId="877">
    <w:name w:val="toc 8"/>
    <w:basedOn w:val="841"/>
    <w:next w:val="840"/>
    <w:qFormat/>
    <w:pPr>
      <w:ind w:left="1880" w:firstLine="3784"/>
      <w:spacing w:before="0" w:after="0" w:line="360" w:lineRule="auto"/>
    </w:pPr>
    <w:rPr>
      <w:rFonts w:ascii="Times New Roman" w:hAnsi="Times New Roman" w:cs="Times New Roman"/>
    </w:rPr>
  </w:style>
  <w:style w:type="paragraph" w:styleId="878">
    <w:name w:val="Date"/>
    <w:basedOn w:val="841"/>
    <w:next w:val="840"/>
    <w:pPr>
      <w:ind w:left="0" w:firstLine="2560"/>
      <w:spacing w:before="0" w:after="0" w:line="240" w:lineRule="auto"/>
    </w:pPr>
    <w:rPr>
      <w:rFonts w:ascii="Times New Roman" w:hAnsi="Times New Roman" w:cs="Times New Roman"/>
    </w:rPr>
  </w:style>
  <w:style w:type="paragraph" w:styleId="879">
    <w:name w:val="Body Text Indent 2"/>
    <w:basedOn w:val="841"/>
    <w:next w:val="853"/>
    <w:qFormat/>
    <w:pPr>
      <w:ind w:left="481" w:firstLine="2784"/>
      <w:spacing w:before="0" w:after="0" w:line="400" w:lineRule="exact"/>
    </w:pPr>
    <w:rPr>
      <w:rFonts w:ascii="Times New Roman" w:hAnsi="Times New Roman" w:cs="Times New Roman"/>
    </w:rPr>
  </w:style>
  <w:style w:type="paragraph" w:styleId="880">
    <w:name w:val="endnote text"/>
    <w:basedOn w:val="841"/>
    <w:next w:val="881"/>
    <w:qFormat/>
    <w:pPr>
      <w:ind w:left="0" w:firstLine="2560"/>
      <w:spacing w:before="0" w:after="0" w:line="360" w:lineRule="auto"/>
    </w:pPr>
    <w:rPr>
      <w:rFonts w:ascii="Times New Roman" w:hAnsi="Times New Roman" w:cs="Times New Roman"/>
    </w:rPr>
  </w:style>
  <w:style w:type="paragraph" w:styleId="881" w:customStyle="1">
    <w:name w:val="Char11"/>
    <w:basedOn w:val="841"/>
    <w:next w:val="840"/>
    <w:qFormat/>
    <w:pPr>
      <w:ind w:left="0" w:firstLine="3584"/>
      <w:spacing w:before="0" w:after="0" w:line="240" w:lineRule="auto"/>
    </w:pPr>
    <w:rPr>
      <w:rFonts w:ascii="Times New Roman" w:hAnsi="Times New Roman" w:cs="Times New Roman"/>
    </w:rPr>
  </w:style>
  <w:style w:type="paragraph" w:styleId="882">
    <w:name w:val="Balloon Text"/>
    <w:basedOn w:val="841"/>
    <w:next w:val="858"/>
    <w:qFormat/>
    <w:pPr>
      <w:ind w:left="0" w:firstLine="2048"/>
      <w:spacing w:before="0" w:after="0" w:line="240" w:lineRule="auto"/>
    </w:pPr>
    <w:rPr>
      <w:rFonts w:ascii="Times New Roman" w:hAnsi="Times New Roman" w:cs="Times New Roman"/>
    </w:rPr>
  </w:style>
  <w:style w:type="paragraph" w:styleId="883">
    <w:name w:val="Footer"/>
    <w:basedOn w:val="840"/>
    <w:next w:val="884"/>
    <w:link w:val="910"/>
    <w:pPr>
      <w:ind w:left="0" w:firstLine="3584"/>
    </w:pPr>
  </w:style>
  <w:style w:type="paragraph" w:styleId="884" w:customStyle="1">
    <w:name w:val="Char Char Char Char Char Char Char Char Char Char Char Char Char"/>
    <w:basedOn w:val="841"/>
    <w:next w:val="840"/>
    <w:qFormat/>
    <w:pPr>
      <w:ind w:left="0" w:firstLine="3584"/>
      <w:spacing w:before="0" w:after="160" w:line="240" w:lineRule="exact"/>
    </w:pPr>
    <w:rPr>
      <w:rFonts w:ascii="Times New Roman" w:hAnsi="Times New Roman" w:cs="Times New Roman"/>
    </w:rPr>
  </w:style>
  <w:style w:type="paragraph" w:styleId="885">
    <w:name w:val="Header"/>
    <w:basedOn w:val="841"/>
    <w:next w:val="878"/>
    <w:link w:val="911"/>
    <w:pPr>
      <w:ind w:left="0" w:firstLine="3584"/>
      <w:jc w:val="center"/>
      <w:spacing w:before="0" w:after="0" w:line="240" w:lineRule="auto"/>
    </w:pPr>
  </w:style>
  <w:style w:type="paragraph" w:styleId="886">
    <w:name w:val="toc 4"/>
    <w:basedOn w:val="841"/>
    <w:next w:val="840"/>
    <w:pPr>
      <w:ind w:left="1260" w:firstLine="1024"/>
      <w:spacing w:before="0" w:after="0" w:line="240" w:lineRule="auto"/>
    </w:pPr>
    <w:rPr>
      <w:rFonts w:ascii="Times New Roman" w:hAnsi="Times New Roman" w:cs="Times New Roman"/>
    </w:rPr>
  </w:style>
  <w:style w:type="paragraph" w:styleId="887">
    <w:name w:val="Subtitle"/>
    <w:next w:val="840"/>
    <w:qFormat/>
    <w:pPr>
      <w:ind w:left="1024"/>
      <w:jc w:val="center"/>
      <w:spacing w:after="60"/>
    </w:pPr>
    <w:rPr>
      <w:rFonts w:ascii="Calibri" w:hAnsi="Calibri"/>
    </w:rPr>
  </w:style>
  <w:style w:type="paragraph" w:styleId="888">
    <w:name w:val="List"/>
    <w:basedOn w:val="841"/>
    <w:next w:val="889"/>
    <w:qFormat/>
    <w:pPr>
      <w:ind w:left="200" w:firstLine="3640"/>
      <w:spacing w:before="0" w:after="0" w:line="240" w:lineRule="auto"/>
    </w:pPr>
    <w:rPr>
      <w:rFonts w:ascii="Times New Roman" w:hAnsi="Times New Roman" w:cs="Times New Roman"/>
    </w:rPr>
  </w:style>
  <w:style w:type="paragraph" w:styleId="889">
    <w:name w:val="Body Text First Indent"/>
    <w:next w:val="840"/>
    <w:pPr>
      <w:ind w:left="420" w:firstLine="3748"/>
      <w:spacing w:after="120"/>
    </w:pPr>
    <w:rPr>
      <w:rFonts w:ascii="Calibri" w:hAnsi="Calibri"/>
    </w:rPr>
  </w:style>
  <w:style w:type="paragraph" w:styleId="890">
    <w:name w:val="footnote text"/>
    <w:basedOn w:val="841"/>
    <w:next w:val="870"/>
    <w:qFormat/>
    <w:pPr>
      <w:ind w:left="0" w:firstLine="3584"/>
      <w:spacing w:before="0" w:after="0" w:line="360" w:lineRule="auto"/>
    </w:pPr>
    <w:rPr>
      <w:rFonts w:ascii="Times New Roman" w:hAnsi="Times New Roman" w:cs="Times New Roman"/>
    </w:rPr>
  </w:style>
  <w:style w:type="paragraph" w:styleId="891">
    <w:name w:val="toc 6"/>
    <w:basedOn w:val="841"/>
    <w:next w:val="840"/>
    <w:pPr>
      <w:ind w:left="1400" w:firstLine="3784"/>
      <w:spacing w:before="0" w:after="0" w:line="360" w:lineRule="auto"/>
    </w:pPr>
    <w:rPr>
      <w:rFonts w:ascii="Times New Roman" w:hAnsi="Times New Roman" w:cs="Times New Roman"/>
    </w:rPr>
  </w:style>
  <w:style w:type="paragraph" w:styleId="892">
    <w:name w:val="List 5"/>
    <w:basedOn w:val="841"/>
    <w:next w:val="867"/>
    <w:qFormat/>
    <w:pPr>
      <w:ind w:left="2100" w:firstLine="3676"/>
      <w:spacing w:before="0" w:after="0" w:line="240" w:lineRule="auto"/>
    </w:pPr>
    <w:rPr>
      <w:rFonts w:ascii="Times New Roman" w:hAnsi="Times New Roman" w:cs="Times New Roman"/>
    </w:rPr>
  </w:style>
  <w:style w:type="paragraph" w:styleId="893">
    <w:name w:val="Body Text Indent 3"/>
    <w:basedOn w:val="841"/>
    <w:next w:val="891"/>
    <w:qFormat/>
    <w:pPr>
      <w:ind w:left="480" w:firstLine="2784"/>
      <w:spacing w:before="0" w:after="0" w:line="400" w:lineRule="exact"/>
    </w:pPr>
    <w:rPr>
      <w:rFonts w:ascii="Times New Roman" w:hAnsi="Times New Roman" w:cs="Times New Roman"/>
    </w:rPr>
  </w:style>
  <w:style w:type="paragraph" w:styleId="894">
    <w:name w:val="toc 2"/>
    <w:basedOn w:val="841"/>
    <w:next w:val="840"/>
    <w:qFormat/>
    <w:pPr>
      <w:ind w:left="0" w:firstLine="1024"/>
      <w:spacing w:before="0" w:after="0" w:line="360" w:lineRule="auto"/>
    </w:pPr>
    <w:rPr>
      <w:rFonts w:ascii="Times New Roman" w:hAnsi="Times New Roman" w:cs="Times New Roman"/>
    </w:rPr>
  </w:style>
  <w:style w:type="paragraph" w:styleId="895">
    <w:name w:val="toc 9"/>
    <w:basedOn w:val="841"/>
    <w:next w:val="840"/>
    <w:pPr>
      <w:ind w:left="2120" w:firstLine="3784"/>
      <w:spacing w:before="0" w:after="0" w:line="360" w:lineRule="auto"/>
    </w:pPr>
    <w:rPr>
      <w:rFonts w:ascii="Times New Roman" w:hAnsi="Times New Roman" w:cs="Times New Roman"/>
    </w:rPr>
  </w:style>
  <w:style w:type="paragraph" w:styleId="896">
    <w:name w:val="Body Text 2"/>
    <w:basedOn w:val="841"/>
    <w:next w:val="861"/>
    <w:qFormat/>
    <w:pPr>
      <w:ind w:left="0" w:firstLine="1024"/>
      <w:spacing w:before="0" w:after="120" w:line="480" w:lineRule="auto"/>
    </w:pPr>
    <w:rPr>
      <w:rFonts w:ascii="Times New Roman" w:hAnsi="Times New Roman" w:cs="Times New Roman"/>
    </w:rPr>
  </w:style>
  <w:style w:type="paragraph" w:styleId="897">
    <w:name w:val="HTML Preformatted"/>
    <w:basedOn w:val="841"/>
    <w:next w:val="860"/>
    <w:pPr>
      <w:ind w:left="0" w:firstLine="2048"/>
      <w:spacing w:before="0" w:after="0" w:line="253" w:lineRule="atLeast"/>
    </w:pPr>
    <w:rPr>
      <w:rFonts w:ascii="Times New Roman" w:hAnsi="Times New Roman" w:cs="Times New Roman"/>
    </w:rPr>
  </w:style>
  <w:style w:type="paragraph" w:styleId="898">
    <w:name w:val="Normal (Web)"/>
    <w:basedOn w:val="840"/>
    <w:next w:val="869"/>
    <w:qFormat/>
    <w:pPr>
      <w:ind w:left="15" w:right="15" w:firstLine="4608"/>
      <w:spacing w:before="60" w:after="60" w:line="312" w:lineRule="auto"/>
    </w:pPr>
    <w:rPr>
      <w:rFonts w:ascii="Times New Roman" w:hAnsi="Times New Roman" w:cs="Times New Roman"/>
    </w:rPr>
  </w:style>
  <w:style w:type="paragraph" w:styleId="899">
    <w:name w:val="index 1"/>
    <w:basedOn w:val="841"/>
    <w:next w:val="840"/>
    <w:pPr>
      <w:ind w:left="0" w:firstLine="3584"/>
      <w:spacing w:before="0" w:after="0" w:line="240" w:lineRule="auto"/>
    </w:pPr>
    <w:rPr>
      <w:rFonts w:ascii="Times New Roman" w:hAnsi="Times New Roman" w:cs="Times New Roman"/>
    </w:rPr>
  </w:style>
  <w:style w:type="paragraph" w:styleId="900">
    <w:name w:val="Body Text First Indent 2"/>
    <w:basedOn w:val="853"/>
    <w:unhideWhenUsed/>
    <w:qFormat/>
    <w:pPr>
      <w:ind w:firstLine="420"/>
    </w:pPr>
  </w:style>
  <w:style w:type="table" w:styleId="90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2">
    <w:name w:val="Strong"/>
    <w:qFormat/>
    <w:rPr>
      <w:rFonts w:ascii="Times New Roman" w:hAnsi="Times New Roman" w:eastAsia="宋体" w:cs="Times New Roman"/>
      <w:b/>
      <w:sz w:val="20"/>
    </w:rPr>
  </w:style>
  <w:style w:type="character" w:styleId="903">
    <w:name w:val="page number"/>
    <w:qFormat/>
    <w:rPr>
      <w:rFonts w:ascii="Times New Roman" w:hAnsi="Times New Roman" w:eastAsia="宋体" w:cs="Times New Roman"/>
      <w:sz w:val="20"/>
    </w:rPr>
  </w:style>
  <w:style w:type="character" w:styleId="904">
    <w:name w:val="FollowedHyperlink"/>
    <w:qFormat/>
    <w:rPr>
      <w:rFonts w:ascii="Times New Roman" w:hAnsi="Times New Roman" w:eastAsia="宋体" w:cs="Times New Roman"/>
      <w:color w:val="800080"/>
      <w:sz w:val="20"/>
      <w:u w:val="single"/>
    </w:rPr>
  </w:style>
  <w:style w:type="character" w:styleId="905">
    <w:name w:val="Emphasis"/>
    <w:qFormat/>
    <w:rPr>
      <w:rFonts w:ascii="Times New Roman" w:hAnsi="Times New Roman" w:eastAsia="宋体" w:cs="Times New Roman"/>
      <w:i/>
      <w:sz w:val="21"/>
    </w:rPr>
  </w:style>
  <w:style w:type="character" w:styleId="906">
    <w:name w:val="Hyperlink"/>
    <w:uiPriority w:val="99"/>
    <w:qFormat/>
    <w:rPr>
      <w:rFonts w:ascii="Times New Roman" w:hAnsi="Times New Roman" w:eastAsia="宋体" w:cs="Times New Roman"/>
      <w:color w:val="0000ff"/>
      <w:sz w:val="20"/>
      <w:u w:val="single"/>
    </w:rPr>
  </w:style>
  <w:style w:type="character" w:styleId="907">
    <w:name w:val="annotation reference"/>
    <w:qFormat/>
    <w:rPr>
      <w:rFonts w:ascii="Times New Roman" w:hAnsi="Times New Roman" w:eastAsia="宋体" w:cs="Times New Roman"/>
      <w:sz w:val="20"/>
    </w:rPr>
  </w:style>
  <w:style w:type="character" w:styleId="908">
    <w:name w:val="footnote reference"/>
    <w:qFormat/>
    <w:rPr>
      <w:rFonts w:ascii="Times New Roman" w:hAnsi="Times New Roman" w:eastAsia="宋体" w:cs="Times New Roman"/>
      <w:vertAlign w:val="superscript"/>
    </w:rPr>
  </w:style>
  <w:style w:type="character" w:styleId="909" w:customStyle="1">
    <w:name w:val="正文缩进 字符"/>
    <w:link w:val="859"/>
    <w:qFormat/>
    <w:rPr>
      <w:rFonts w:ascii="Calibri" w:hAnsi="Calibri" w:eastAsia="宋体" w:cs="Times New Roman"/>
    </w:rPr>
  </w:style>
  <w:style w:type="character" w:styleId="910" w:customStyle="1">
    <w:name w:val="页脚 字符"/>
    <w:link w:val="883"/>
    <w:qFormat/>
    <w:rPr>
      <w:rFonts w:ascii="Calibri" w:hAnsi="Calibri" w:eastAsia="宋体" w:cs="Times New Roman"/>
    </w:rPr>
  </w:style>
  <w:style w:type="character" w:styleId="911" w:customStyle="1">
    <w:name w:val="页眉 字符"/>
    <w:link w:val="885"/>
    <w:qFormat/>
    <w:rPr>
      <w:rFonts w:ascii="Calibri" w:hAnsi="Calibri" w:eastAsia="宋体" w:cs="Times New Roman"/>
    </w:rPr>
  </w:style>
  <w:style w:type="character" w:styleId="912" w:customStyle="1">
    <w:name w:val="日期 Char"/>
    <w:qFormat/>
    <w:rPr>
      <w:rFonts w:ascii="Times New Roman" w:hAnsi="Times New Roman" w:eastAsia="宋体" w:cs="Times New Roman"/>
      <w:sz w:val="20"/>
    </w:rPr>
  </w:style>
  <w:style w:type="character" w:styleId="913" w:customStyle="1">
    <w:name w:val="批注引用1"/>
    <w:qFormat/>
    <w:rPr>
      <w:rFonts w:ascii="Times New Roman" w:hAnsi="Times New Roman" w:eastAsia="宋体" w:cs="Times New Roman"/>
      <w:sz w:val="20"/>
    </w:rPr>
  </w:style>
  <w:style w:type="character" w:styleId="914" w:customStyle="1">
    <w:name w:val="应答文本 Char Char"/>
    <w:qFormat/>
    <w:rPr>
      <w:rFonts w:ascii="Times New Roman" w:hAnsi="Times New Roman" w:eastAsia="宋体" w:cs="Times New Roman"/>
      <w:sz w:val="20"/>
    </w:rPr>
  </w:style>
  <w:style w:type="character" w:styleId="915" w:customStyle="1">
    <w:name w:val="图片0 Char Char"/>
    <w:qFormat/>
    <w:rPr>
      <w:rFonts w:ascii="Times New Roman" w:hAnsi="Times New Roman" w:eastAsia="宋体" w:cs="Times New Roman"/>
      <w:sz w:val="20"/>
    </w:rPr>
  </w:style>
  <w:style w:type="character" w:styleId="916" w:customStyle="1">
    <w:name w:val="尾注文本 Char"/>
    <w:qFormat/>
    <w:rPr>
      <w:rFonts w:ascii="Times New Roman" w:hAnsi="Times New Roman" w:eastAsia="宋体" w:cs="Times New Roman"/>
      <w:sz w:val="20"/>
    </w:rPr>
  </w:style>
  <w:style w:type="character" w:styleId="917" w:customStyle="1">
    <w:name w:val="文档结构图 字符"/>
    <w:qFormat/>
    <w:rPr>
      <w:rFonts w:ascii="Microsoft YaHei UI" w:hAnsi="Times New Roman" w:eastAsia="Microsoft YaHei UI" w:cs="Times New Roman"/>
      <w:sz w:val="18"/>
      <w:szCs w:val="18"/>
    </w:rPr>
  </w:style>
  <w:style w:type="character" w:styleId="918" w:customStyle="1">
    <w:name w:val="_Style 337"/>
    <w:qFormat/>
    <w:rPr>
      <w:rFonts w:ascii="Times New Roman" w:hAnsi="Times New Roman" w:eastAsia="宋体" w:cs="Times New Roman"/>
      <w:color w:val="auto"/>
      <w:sz w:val="21"/>
    </w:rPr>
  </w:style>
  <w:style w:type="character" w:styleId="919" w:customStyle="1">
    <w:name w:val="正文文本 字符"/>
    <w:qFormat/>
    <w:rPr>
      <w:rFonts w:ascii="Times New Roman" w:hAnsi="Times New Roman" w:eastAsia="宋体" w:cs="Times New Roman"/>
      <w:sz w:val="21"/>
    </w:rPr>
  </w:style>
  <w:style w:type="character" w:styleId="920" w:customStyle="1">
    <w:name w:val="批注文字 字符"/>
    <w:qFormat/>
    <w:rPr>
      <w:rFonts w:ascii="Times New Roman" w:hAnsi="Times New Roman" w:eastAsia="宋体" w:cs="Times New Roman"/>
      <w:sz w:val="20"/>
    </w:rPr>
  </w:style>
  <w:style w:type="character" w:styleId="921" w:customStyle="1">
    <w:name w:val="批注文字 Char1"/>
    <w:qFormat/>
    <w:rPr>
      <w:rFonts w:ascii="Times New Roman" w:hAnsi="Times New Roman" w:eastAsia="宋体" w:cs="Times New Roman"/>
      <w:sz w:val="20"/>
    </w:rPr>
  </w:style>
  <w:style w:type="character" w:styleId="922" w:customStyle="1">
    <w:name w:val="txt"/>
    <w:qFormat/>
    <w:rPr>
      <w:rFonts w:ascii="Times New Roman" w:hAnsi="Times New Roman" w:eastAsia="宋体" w:cs="Times New Roman"/>
      <w:sz w:val="20"/>
    </w:rPr>
  </w:style>
  <w:style w:type="character" w:styleId="923" w:customStyle="1">
    <w:name w:val="标书正文 Char"/>
    <w:qFormat/>
    <w:rPr>
      <w:rFonts w:ascii="Times New Roman" w:hAnsi="Times New Roman" w:eastAsia="宋体" w:cs="Times New Roman"/>
      <w:sz w:val="20"/>
    </w:rPr>
  </w:style>
  <w:style w:type="character" w:styleId="924" w:customStyle="1">
    <w:name w:val="font21"/>
    <w:qFormat/>
    <w:rPr>
      <w:rFonts w:hint="eastAsia" w:ascii="宋体" w:hAnsi="宋体" w:eastAsia="宋体" w:cs="宋体"/>
      <w:color w:val="ff0000"/>
      <w:sz w:val="24"/>
      <w:szCs w:val="24"/>
      <w:u w:val="none"/>
    </w:rPr>
  </w:style>
  <w:style w:type="character" w:styleId="925" w:customStyle="1">
    <w:name w:val="apple-converted-space"/>
    <w:qFormat/>
    <w:rPr>
      <w:rFonts w:ascii="Times New Roman" w:hAnsi="Times New Roman" w:eastAsia="宋体" w:cs="Times New Roman"/>
      <w:sz w:val="20"/>
    </w:rPr>
  </w:style>
  <w:style w:type="character" w:styleId="926" w:customStyle="1">
    <w:name w:val="纯文本 Char1"/>
    <w:qFormat/>
    <w:rPr>
      <w:rFonts w:ascii="Times New Roman" w:hAnsi="Times New Roman" w:eastAsia="宋体" w:cs="Times New Roman"/>
      <w:sz w:val="20"/>
    </w:rPr>
  </w:style>
  <w:style w:type="character" w:styleId="927" w:customStyle="1">
    <w:name w:val="para1"/>
    <w:qFormat/>
    <w:rPr>
      <w:rFonts w:ascii="Times New Roman" w:hAnsi="Times New Roman" w:eastAsia="宋体" w:cs="Times New Roman"/>
      <w:sz w:val="20"/>
    </w:rPr>
  </w:style>
  <w:style w:type="character" w:styleId="928" w:customStyle="1">
    <w:name w:val="HTML 预设格式 Char1"/>
    <w:qFormat/>
    <w:rPr>
      <w:rFonts w:ascii="Times New Roman" w:hAnsi="Times New Roman" w:eastAsia="宋体" w:cs="Times New Roman"/>
      <w:sz w:val="20"/>
    </w:rPr>
  </w:style>
  <w:style w:type="character" w:styleId="929" w:customStyle="1">
    <w:name w:val="批注文字 Char"/>
    <w:qFormat/>
    <w:rPr>
      <w:rFonts w:ascii="Times New Roman" w:hAnsi="Times New Roman" w:eastAsia="宋体" w:cs="Times New Roman"/>
      <w:sz w:val="20"/>
    </w:rPr>
  </w:style>
  <w:style w:type="character" w:styleId="930" w:customStyle="1">
    <w:name w:val="文档结构图 Char"/>
    <w:qFormat/>
    <w:rPr>
      <w:rFonts w:ascii="Times New Roman" w:hAnsi="Times New Roman" w:eastAsia="宋体" w:cs="Times New Roman"/>
      <w:sz w:val="20"/>
    </w:rPr>
  </w:style>
  <w:style w:type="character" w:styleId="931" w:customStyle="1">
    <w:name w:val="超级链接"/>
    <w:qFormat/>
    <w:rPr>
      <w:rFonts w:ascii="Times New Roman" w:hAnsi="Times New Roman" w:eastAsia="宋体" w:cs="Times New Roman"/>
      <w:color w:val="0000ff"/>
      <w:sz w:val="20"/>
      <w:u w:val="single"/>
    </w:rPr>
  </w:style>
  <w:style w:type="character" w:styleId="932" w:customStyle="1">
    <w:name w:val="p141"/>
    <w:qFormat/>
    <w:rPr>
      <w:rFonts w:ascii="Times New Roman" w:hAnsi="Times New Roman" w:eastAsia="宋体" w:cs="Times New Roman"/>
      <w:color w:val="000000"/>
      <w:sz w:val="20"/>
      <w:u w:val="none"/>
    </w:rPr>
  </w:style>
  <w:style w:type="character" w:styleId="933" w:customStyle="1">
    <w:name w:val="宏文本 Char"/>
    <w:qFormat/>
    <w:rPr>
      <w:rFonts w:ascii="Times New Roman" w:hAnsi="Times New Roman" w:eastAsia="宋体" w:cs="Times New Roman"/>
      <w:sz w:val="20"/>
    </w:rPr>
  </w:style>
  <w:style w:type="character" w:styleId="934" w:customStyle="1">
    <w:name w:val="_Style 313"/>
    <w:qFormat/>
    <w:rPr>
      <w:rFonts w:ascii="Times New Roman" w:hAnsi="Times New Roman" w:eastAsia="宋体" w:cs="Times New Roman"/>
      <w:b/>
      <w:i/>
      <w:sz w:val="21"/>
    </w:rPr>
  </w:style>
  <w:style w:type="character" w:styleId="935" w:customStyle="1">
    <w:name w:val="页脚 Char1"/>
    <w:qFormat/>
    <w:rPr>
      <w:rFonts w:ascii="Times New Roman" w:hAnsi="Times New Roman" w:eastAsia="宋体" w:cs="Times New Roman"/>
      <w:sz w:val="20"/>
    </w:rPr>
  </w:style>
  <w:style w:type="character" w:styleId="936" w:customStyle="1">
    <w:name w:val="页眉 Char"/>
    <w:qFormat/>
    <w:rPr>
      <w:rFonts w:ascii="Times New Roman" w:hAnsi="Times New Roman" w:eastAsia="宋体" w:cs="Times New Roman"/>
      <w:sz w:val="20"/>
    </w:rPr>
  </w:style>
  <w:style w:type="character" w:styleId="937" w:customStyle="1">
    <w:name w:val="标题 7 Char"/>
    <w:qFormat/>
    <w:rPr>
      <w:rFonts w:ascii="Times New Roman" w:hAnsi="Times New Roman" w:eastAsia="宋体" w:cs="Times New Roman"/>
      <w:b/>
      <w:sz w:val="20"/>
    </w:rPr>
  </w:style>
  <w:style w:type="character" w:styleId="938" w:customStyle="1">
    <w:name w:val="Char Char12"/>
    <w:qFormat/>
    <w:rPr>
      <w:rFonts w:ascii="Times New Roman" w:hAnsi="Times New Roman" w:eastAsia="宋体" w:cs="Times New Roman"/>
      <w:sz w:val="20"/>
    </w:rPr>
  </w:style>
  <w:style w:type="character" w:styleId="939" w:customStyle="1">
    <w:name w:val="标题 3 Char"/>
    <w:qFormat/>
    <w:rPr>
      <w:rFonts w:ascii="Times New Roman" w:hAnsi="Times New Roman" w:eastAsia="宋体" w:cs="Times New Roman"/>
      <w:b/>
      <w:sz w:val="20"/>
    </w:rPr>
  </w:style>
  <w:style w:type="character" w:styleId="940" w:customStyle="1">
    <w:name w:val="正文（首行缩进 2 字符） Char Char"/>
    <w:qFormat/>
    <w:rPr>
      <w:rFonts w:ascii="Times New Roman" w:hAnsi="Times New Roman" w:eastAsia="宋体" w:cs="Times New Roman"/>
      <w:sz w:val="20"/>
    </w:rPr>
  </w:style>
  <w:style w:type="character" w:styleId="941" w:customStyle="1">
    <w:name w:val="表格用 Char Char"/>
    <w:qFormat/>
    <w:rPr>
      <w:rFonts w:ascii="Times New Roman" w:hAnsi="Times New Roman" w:eastAsia="宋体" w:cs="Times New Roman"/>
      <w:sz w:val="20"/>
    </w:rPr>
  </w:style>
  <w:style w:type="character" w:styleId="942" w:customStyle="1">
    <w:name w:val="正文文本缩进 3 Char1"/>
    <w:qFormat/>
    <w:rPr>
      <w:rFonts w:ascii="Times New Roman" w:hAnsi="Times New Roman" w:eastAsia="宋体" w:cs="Times New Roman"/>
      <w:sz w:val="20"/>
    </w:rPr>
  </w:style>
  <w:style w:type="character" w:styleId="943" w:customStyle="1">
    <w:name w:val="正文缩进 Char"/>
    <w:qFormat/>
    <w:rPr>
      <w:rFonts w:ascii="Times New Roman" w:hAnsi="Times New Roman" w:eastAsia="宋体" w:cs="Times New Roman"/>
      <w:sz w:val="20"/>
    </w:rPr>
  </w:style>
  <w:style w:type="character" w:styleId="944" w:customStyle="1">
    <w:name w:val="批注框文本 Char1"/>
    <w:qFormat/>
    <w:rPr>
      <w:rFonts w:ascii="Times New Roman" w:hAnsi="Times New Roman" w:eastAsia="宋体" w:cs="Times New Roman"/>
      <w:sz w:val="20"/>
    </w:rPr>
  </w:style>
  <w:style w:type="character" w:styleId="945" w:customStyle="1">
    <w:name w:val="Char Char13"/>
    <w:qFormat/>
    <w:rPr>
      <w:rFonts w:ascii="Times New Roman" w:hAnsi="Times New Roman" w:eastAsia="宋体" w:cs="Times New Roman"/>
      <w:sz w:val="20"/>
    </w:rPr>
  </w:style>
  <w:style w:type="character" w:styleId="946" w:customStyle="1">
    <w:name w:val="样式2 Char"/>
    <w:qFormat/>
    <w:rPr>
      <w:rFonts w:ascii="Times New Roman" w:hAnsi="Times New Roman" w:eastAsia="宋体" w:cs="Times New Roman"/>
      <w:b/>
      <w:sz w:val="20"/>
    </w:rPr>
  </w:style>
  <w:style w:type="character" w:styleId="947" w:customStyle="1">
    <w:name w:val="页脚 Char"/>
    <w:qFormat/>
    <w:rPr>
      <w:rFonts w:ascii="Times New Roman" w:hAnsi="Times New Roman" w:eastAsia="宋体" w:cs="Times New Roman"/>
      <w:sz w:val="20"/>
    </w:rPr>
  </w:style>
  <w:style w:type="character" w:styleId="948" w:customStyle="1">
    <w:name w:val="标准文本 Char"/>
    <w:qFormat/>
    <w:rPr>
      <w:rFonts w:ascii="Times New Roman" w:hAnsi="Times New Roman" w:eastAsia="宋体" w:cs="Times New Roman"/>
      <w:sz w:val="20"/>
    </w:rPr>
  </w:style>
  <w:style w:type="character" w:styleId="949" w:customStyle="1">
    <w:name w:val="font01"/>
    <w:qFormat/>
    <w:rPr>
      <w:rFonts w:hint="eastAsia" w:ascii="宋体" w:hAnsi="宋体" w:eastAsia="宋体" w:cs="宋体"/>
      <w:color w:val="000000"/>
      <w:sz w:val="24"/>
      <w:szCs w:val="24"/>
      <w:u w:val="none"/>
    </w:rPr>
  </w:style>
  <w:style w:type="character" w:styleId="950" w:customStyle="1">
    <w:name w:val="标题 3 Char1"/>
    <w:qFormat/>
    <w:rPr>
      <w:rFonts w:ascii="Times New Roman" w:hAnsi="Times New Roman" w:eastAsia="宋体" w:cs="Times New Roman"/>
      <w:b/>
      <w:sz w:val="20"/>
      <w:u w:val="single"/>
    </w:rPr>
  </w:style>
  <w:style w:type="character" w:styleId="951" w:customStyle="1">
    <w:name w:val="表格 Char Char"/>
    <w:qFormat/>
    <w:rPr>
      <w:rFonts w:ascii="Times New Roman" w:hAnsi="Times New Roman" w:eastAsia="宋体" w:cs="Times New Roman"/>
      <w:sz w:val="20"/>
    </w:rPr>
  </w:style>
  <w:style w:type="character" w:styleId="952" w:customStyle="1">
    <w:name w:val="正文首行缩进 Char"/>
    <w:qFormat/>
    <w:rPr>
      <w:rFonts w:ascii="Times New Roman" w:hAnsi="Times New Roman" w:eastAsia="宋体" w:cs="Times New Roman"/>
      <w:sz w:val="20"/>
    </w:rPr>
  </w:style>
  <w:style w:type="character" w:styleId="953" w:customStyle="1">
    <w:name w:val="标题 9 Char"/>
    <w:qFormat/>
    <w:rPr>
      <w:rFonts w:ascii="Times New Roman" w:hAnsi="Times New Roman" w:eastAsia="宋体" w:cs="Times New Roman"/>
      <w:sz w:val="20"/>
    </w:rPr>
  </w:style>
  <w:style w:type="character" w:styleId="954" w:customStyle="1">
    <w:name w:val="lh151"/>
    <w:qFormat/>
    <w:rPr>
      <w:rFonts w:ascii="Times New Roman" w:hAnsi="Times New Roman" w:eastAsia="宋体" w:cs="Times New Roman"/>
      <w:color w:val="666666"/>
      <w:sz w:val="20"/>
    </w:rPr>
  </w:style>
  <w:style w:type="character" w:styleId="955" w:customStyle="1">
    <w:name w:val="日期 Char1"/>
    <w:qFormat/>
    <w:rPr>
      <w:rFonts w:ascii="Times New Roman" w:hAnsi="Times New Roman" w:eastAsia="宋体" w:cs="Times New Roman"/>
      <w:sz w:val="20"/>
    </w:rPr>
  </w:style>
  <w:style w:type="character" w:styleId="956" w:customStyle="1">
    <w:name w:val="图片 Char Char"/>
    <w:qFormat/>
    <w:rPr>
      <w:rFonts w:ascii="Times New Roman" w:hAnsi="Times New Roman" w:eastAsia="宋体" w:cs="Times New Roman"/>
      <w:sz w:val="20"/>
    </w:rPr>
  </w:style>
  <w:style w:type="character" w:styleId="957" w:customStyle="1">
    <w:name w:val="批注框文本 字符"/>
    <w:qFormat/>
    <w:rPr>
      <w:rFonts w:ascii="Times New Roman" w:hAnsi="Times New Roman" w:eastAsia="宋体" w:cs="Times New Roman"/>
      <w:sz w:val="20"/>
    </w:rPr>
  </w:style>
  <w:style w:type="character" w:styleId="958" w:customStyle="1">
    <w:name w:val="HTML 预设格式 Char"/>
    <w:qFormat/>
    <w:rPr>
      <w:rFonts w:ascii="Times New Roman" w:hAnsi="Times New Roman" w:eastAsia="宋体" w:cs="Times New Roman"/>
      <w:sz w:val="20"/>
    </w:rPr>
  </w:style>
  <w:style w:type="character" w:styleId="959" w:customStyle="1">
    <w:name w:val="列出段落 Char"/>
    <w:qFormat/>
    <w:rPr>
      <w:rFonts w:ascii="Times New Roman" w:hAnsi="Times New Roman" w:eastAsia="宋体" w:cs="Times New Roman"/>
      <w:sz w:val="20"/>
    </w:rPr>
  </w:style>
  <w:style w:type="character" w:styleId="960" w:customStyle="1">
    <w:name w:val="标题 5 Char"/>
    <w:qFormat/>
    <w:rPr>
      <w:rFonts w:ascii="Times New Roman" w:hAnsi="Times New Roman" w:eastAsia="宋体" w:cs="Times New Roman"/>
      <w:b/>
      <w:sz w:val="20"/>
    </w:rPr>
  </w:style>
  <w:style w:type="character" w:styleId="961" w:customStyle="1">
    <w:name w:val="链接"/>
    <w:qFormat/>
    <w:rPr>
      <w:rFonts w:ascii="Times New Roman" w:hAnsi="Times New Roman" w:eastAsia="宋体" w:cs="Times New Roman"/>
      <w:color w:val="0000ff"/>
      <w:sz w:val="20"/>
      <w:u w:val="single"/>
    </w:rPr>
  </w:style>
  <w:style w:type="character" w:styleId="962" w:customStyle="1">
    <w:name w:val="18h1"/>
    <w:qFormat/>
    <w:rPr>
      <w:rFonts w:ascii="Times New Roman" w:hAnsi="Times New Roman" w:eastAsia="宋体" w:cs="Times New Roman"/>
      <w:color w:val="3b3b3b"/>
      <w:sz w:val="20"/>
    </w:rPr>
  </w:style>
  <w:style w:type="character" w:styleId="963" w:customStyle="1">
    <w:name w:val="表格文字（两侧对齐） Char Char"/>
    <w:qFormat/>
    <w:rPr>
      <w:rFonts w:ascii="Times New Roman" w:hAnsi="Times New Roman" w:eastAsia="宋体" w:cs="Times New Roman"/>
      <w:sz w:val="20"/>
    </w:rPr>
  </w:style>
  <w:style w:type="character" w:styleId="964" w:customStyle="1">
    <w:name w:val="正文文本缩进 2 Char"/>
    <w:qFormat/>
    <w:rPr>
      <w:rFonts w:ascii="Times New Roman" w:hAnsi="Times New Roman" w:eastAsia="宋体" w:cs="Times New Roman"/>
      <w:sz w:val="20"/>
    </w:rPr>
  </w:style>
  <w:style w:type="character" w:styleId="965" w:customStyle="1">
    <w:name w:val="Char Char14"/>
    <w:qFormat/>
    <w:rPr>
      <w:rFonts w:ascii="Times New Roman" w:hAnsi="Times New Roman" w:eastAsia="宋体" w:cs="Times New Roman"/>
      <w:sz w:val="20"/>
    </w:rPr>
  </w:style>
  <w:style w:type="character" w:styleId="966" w:customStyle="1">
    <w:name w:val="标题 1 Char1"/>
    <w:qFormat/>
    <w:rPr>
      <w:rFonts w:ascii="Times New Roman" w:hAnsi="Times New Roman" w:eastAsia="宋体" w:cs="Times New Roman"/>
      <w:b/>
      <w:sz w:val="20"/>
    </w:rPr>
  </w:style>
  <w:style w:type="character" w:styleId="967" w:customStyle="1">
    <w:name w:val="批注框文本 Char"/>
    <w:qFormat/>
    <w:rPr>
      <w:rFonts w:ascii="Times New Roman" w:hAnsi="Times New Roman" w:eastAsia="宋体" w:cs="Times New Roman"/>
      <w:sz w:val="20"/>
    </w:rPr>
  </w:style>
  <w:style w:type="character" w:styleId="968" w:customStyle="1">
    <w:name w:val="apple-style-span"/>
    <w:qFormat/>
    <w:rPr>
      <w:rFonts w:ascii="Times New Roman" w:hAnsi="Times New Roman" w:eastAsia="宋体" w:cs="Times New Roman"/>
      <w:sz w:val="20"/>
    </w:rPr>
  </w:style>
  <w:style w:type="character" w:styleId="969" w:customStyle="1">
    <w:name w:val="插图 Char Char"/>
    <w:qFormat/>
    <w:rPr>
      <w:rFonts w:ascii="Times New Roman" w:hAnsi="Times New Roman" w:eastAsia="宋体" w:cs="Times New Roman"/>
      <w:sz w:val="20"/>
    </w:rPr>
  </w:style>
  <w:style w:type="character" w:styleId="970" w:customStyle="1">
    <w:name w:val="标题 2 Char1"/>
    <w:qFormat/>
    <w:rPr>
      <w:rFonts w:ascii="Times New Roman" w:hAnsi="Times New Roman" w:eastAsia="宋体" w:cs="Times New Roman"/>
      <w:b/>
      <w:sz w:val="20"/>
    </w:rPr>
  </w:style>
  <w:style w:type="character" w:styleId="971" w:customStyle="1">
    <w:name w:val="_Style 332"/>
    <w:qFormat/>
    <w:rPr>
      <w:rFonts w:ascii="Times New Roman" w:hAnsi="Times New Roman" w:eastAsia="宋体" w:cs="Times New Roman"/>
      <w:i/>
      <w:color w:val="auto"/>
      <w:sz w:val="21"/>
    </w:rPr>
  </w:style>
  <w:style w:type="character" w:styleId="972" w:customStyle="1">
    <w:name w:val="正文文本 3 Char1"/>
    <w:qFormat/>
    <w:rPr>
      <w:rFonts w:ascii="Times New Roman" w:hAnsi="Times New Roman" w:eastAsia="宋体" w:cs="Times New Roman"/>
      <w:sz w:val="20"/>
    </w:rPr>
  </w:style>
  <w:style w:type="character" w:styleId="973" w:customStyle="1">
    <w:name w:val="标题 5 Char1"/>
    <w:qFormat/>
    <w:rPr>
      <w:rFonts w:ascii="Times New Roman" w:hAnsi="Times New Roman" w:eastAsia="宋体" w:cs="Times New Roman"/>
      <w:b/>
      <w:sz w:val="20"/>
    </w:rPr>
  </w:style>
  <w:style w:type="character" w:styleId="974" w:customStyle="1">
    <w:name w:val="批注主题 Char"/>
    <w:qFormat/>
    <w:rPr>
      <w:rFonts w:ascii="Times New Roman" w:hAnsi="Times New Roman" w:eastAsia="宋体" w:cs="Times New Roman"/>
      <w:b/>
      <w:sz w:val="20"/>
    </w:rPr>
  </w:style>
  <w:style w:type="character" w:styleId="975" w:customStyle="1">
    <w:name w:val="标题 1 Char"/>
    <w:qFormat/>
    <w:rPr>
      <w:rFonts w:ascii="Times New Roman" w:hAnsi="Times New Roman" w:eastAsia="宋体" w:cs="Times New Roman"/>
      <w:b/>
      <w:sz w:val="20"/>
    </w:rPr>
  </w:style>
  <w:style w:type="character" w:styleId="976" w:customStyle="1">
    <w:name w:val="正文文本 2 Char1"/>
    <w:qFormat/>
    <w:rPr>
      <w:rFonts w:ascii="Times New Roman" w:hAnsi="Times New Roman" w:eastAsia="宋体" w:cs="Times New Roman"/>
      <w:sz w:val="20"/>
    </w:rPr>
  </w:style>
  <w:style w:type="character" w:styleId="977" w:customStyle="1">
    <w:name w:val="标题 4 Char1"/>
    <w:qFormat/>
    <w:rPr>
      <w:rFonts w:ascii="Times New Roman" w:hAnsi="Times New Roman" w:eastAsia="宋体" w:cs="Times New Roman"/>
      <w:b/>
      <w:sz w:val="20"/>
    </w:rPr>
  </w:style>
  <w:style w:type="character" w:styleId="978" w:customStyle="1">
    <w:name w:val="正文文本 2 Char"/>
    <w:qFormat/>
    <w:rPr>
      <w:rFonts w:ascii="Times New Roman" w:hAnsi="Times New Roman" w:eastAsia="宋体" w:cs="Times New Roman"/>
      <w:sz w:val="20"/>
    </w:rPr>
  </w:style>
  <w:style w:type="character" w:styleId="979" w:customStyle="1">
    <w:name w:val="_Style 376"/>
    <w:qFormat/>
    <w:rPr>
      <w:rFonts w:ascii="Times New Roman" w:hAnsi="Times New Roman" w:eastAsia="宋体" w:cs="Times New Roman"/>
      <w:b/>
      <w:color w:val="auto"/>
      <w:sz w:val="21"/>
    </w:rPr>
  </w:style>
  <w:style w:type="character" w:styleId="980" w:customStyle="1">
    <w:name w:val="062"/>
    <w:qFormat/>
    <w:rPr>
      <w:rFonts w:ascii="Times New Roman" w:hAnsi="Times New Roman" w:eastAsia="宋体" w:cs="Times New Roman"/>
      <w:b/>
      <w:sz w:val="20"/>
    </w:rPr>
  </w:style>
  <w:style w:type="character" w:styleId="981" w:customStyle="1">
    <w:name w:val="正文文本 Char1"/>
    <w:qFormat/>
    <w:rPr>
      <w:rFonts w:ascii="Times New Roman" w:hAnsi="Times New Roman" w:eastAsia="宋体" w:cs="Times New Roman"/>
      <w:sz w:val="20"/>
    </w:rPr>
  </w:style>
  <w:style w:type="character" w:styleId="982" w:customStyle="1">
    <w:name w:val="题注 Char"/>
    <w:qFormat/>
    <w:rPr>
      <w:rFonts w:ascii="Times New Roman" w:hAnsi="Times New Roman" w:eastAsia="宋体" w:cs="Times New Roman"/>
      <w:sz w:val="20"/>
    </w:rPr>
  </w:style>
  <w:style w:type="character" w:styleId="983" w:customStyle="1">
    <w:name w:val="脚注文本 Char"/>
    <w:qFormat/>
    <w:rPr>
      <w:rFonts w:ascii="Times New Roman" w:hAnsi="Times New Roman" w:eastAsia="宋体" w:cs="Times New Roman"/>
      <w:sz w:val="20"/>
    </w:rPr>
  </w:style>
  <w:style w:type="character" w:styleId="984" w:customStyle="1">
    <w:name w:val="_Style 336"/>
    <w:qFormat/>
    <w:rPr>
      <w:rFonts w:ascii="Times New Roman" w:hAnsi="Times New Roman" w:eastAsia="宋体" w:cs="Times New Roman"/>
      <w:i/>
      <w:color w:val="auto"/>
      <w:sz w:val="21"/>
    </w:rPr>
  </w:style>
  <w:style w:type="character" w:styleId="985" w:customStyle="1">
    <w:name w:val="表格 Char"/>
    <w:qFormat/>
    <w:rPr>
      <w:rFonts w:ascii="Times New Roman" w:hAnsi="Times New Roman" w:eastAsia="宋体" w:cs="Times New Roman"/>
      <w:color w:val="000000"/>
      <w:sz w:val="20"/>
    </w:rPr>
  </w:style>
  <w:style w:type="character" w:styleId="986" w:customStyle="1">
    <w:name w:val="批注主题 字符"/>
    <w:qFormat/>
    <w:rPr>
      <w:rFonts w:ascii="Times New Roman" w:hAnsi="Times New Roman" w:eastAsia="宋体" w:cs="Times New Roman"/>
      <w:b/>
      <w:sz w:val="20"/>
    </w:rPr>
  </w:style>
  <w:style w:type="character" w:styleId="987" w:customStyle="1">
    <w:name w:val="图注 Char Char"/>
    <w:qFormat/>
    <w:rPr>
      <w:rFonts w:ascii="Times New Roman" w:hAnsi="Times New Roman" w:eastAsia="宋体" w:cs="Times New Roman"/>
      <w:sz w:val="20"/>
    </w:rPr>
  </w:style>
  <w:style w:type="character" w:styleId="988" w:customStyle="1">
    <w:name w:val="页码1"/>
    <w:qFormat/>
    <w:rPr>
      <w:rFonts w:ascii="Times New Roman" w:hAnsi="Times New Roman" w:eastAsia="宋体" w:cs="Times New Roman"/>
      <w:sz w:val="20"/>
    </w:rPr>
  </w:style>
  <w:style w:type="character" w:styleId="989" w:customStyle="1">
    <w:name w:val="列表框1 Char Char"/>
    <w:qFormat/>
    <w:rPr>
      <w:rFonts w:ascii="Times New Roman" w:hAnsi="Times New Roman" w:eastAsia="宋体" w:cs="Times New Roman"/>
      <w:sz w:val="20"/>
    </w:rPr>
  </w:style>
  <w:style w:type="character" w:styleId="990" w:customStyle="1">
    <w:name w:val="1ji Char"/>
    <w:qFormat/>
    <w:rPr>
      <w:rFonts w:ascii="Times New Roman" w:hAnsi="Times New Roman" w:eastAsia="宋体" w:cs="Times New Roman"/>
      <w:b/>
      <w:sz w:val="20"/>
    </w:rPr>
  </w:style>
  <w:style w:type="character" w:styleId="991" w:customStyle="1">
    <w:name w:val="正文文本缩进 Char"/>
    <w:qFormat/>
    <w:rPr>
      <w:rFonts w:ascii="Times New Roman" w:hAnsi="Times New Roman" w:eastAsia="宋体" w:cs="Times New Roman"/>
      <w:sz w:val="20"/>
    </w:rPr>
  </w:style>
  <w:style w:type="character" w:styleId="992" w:customStyle="1">
    <w:name w:val="标准文本 Char Char"/>
    <w:qFormat/>
    <w:rPr>
      <w:rFonts w:ascii="Times New Roman" w:hAnsi="Times New Roman" w:eastAsia="宋体" w:cs="Times New Roman"/>
      <w:sz w:val="20"/>
    </w:rPr>
  </w:style>
  <w:style w:type="character" w:styleId="993" w:customStyle="1">
    <w:name w:val="表格用 Char"/>
    <w:qFormat/>
    <w:rPr>
      <w:rFonts w:ascii="Times New Roman" w:hAnsi="Times New Roman" w:eastAsia="宋体" w:cs="Times New Roman"/>
      <w:color w:val="000000"/>
      <w:sz w:val="20"/>
    </w:rPr>
  </w:style>
  <w:style w:type="character" w:styleId="994" w:customStyle="1">
    <w:name w:val="标题 7 Char1"/>
    <w:qFormat/>
    <w:rPr>
      <w:rFonts w:ascii="Times New Roman" w:hAnsi="Times New Roman" w:eastAsia="宋体" w:cs="Times New Roman"/>
      <w:b/>
      <w:sz w:val="20"/>
    </w:rPr>
  </w:style>
  <w:style w:type="character" w:styleId="995" w:customStyle="1">
    <w:name w:val="H 3 Char"/>
    <w:qFormat/>
    <w:rPr>
      <w:rFonts w:ascii="Times New Roman" w:hAnsi="Times New Roman" w:eastAsia="宋体" w:cs="Times New Roman"/>
      <w:b/>
      <w:sz w:val="20"/>
    </w:rPr>
  </w:style>
  <w:style w:type="character" w:styleId="996" w:customStyle="1">
    <w:name w:val="正文文本缩进 3 字符"/>
    <w:qFormat/>
    <w:rPr>
      <w:rFonts w:ascii="Times New Roman" w:hAnsi="Times New Roman" w:eastAsia="宋体" w:cs="Times New Roman"/>
      <w:sz w:val="16"/>
      <w:szCs w:val="16"/>
    </w:rPr>
  </w:style>
  <w:style w:type="character" w:styleId="997" w:customStyle="1">
    <w:name w:val="标题 Char"/>
    <w:qFormat/>
    <w:rPr>
      <w:rFonts w:ascii="Times New Roman" w:hAnsi="Times New Roman" w:eastAsia="宋体" w:cs="Times New Roman"/>
      <w:b/>
      <w:sz w:val="20"/>
    </w:rPr>
  </w:style>
  <w:style w:type="character" w:styleId="998" w:customStyle="1">
    <w:name w:val="H 4 Char"/>
    <w:qFormat/>
    <w:rPr>
      <w:rFonts w:ascii="Times New Roman" w:hAnsi="Times New Roman" w:eastAsia="宋体" w:cs="Times New Roman"/>
      <w:b/>
      <w:sz w:val="20"/>
    </w:rPr>
  </w:style>
  <w:style w:type="character" w:styleId="999" w:customStyle="1">
    <w:name w:val="批注主题 Char1"/>
    <w:qFormat/>
    <w:rPr>
      <w:rFonts w:ascii="Times New Roman" w:hAnsi="Times New Roman" w:eastAsia="宋体" w:cs="Times New Roman"/>
      <w:b/>
      <w:sz w:val="20"/>
    </w:rPr>
  </w:style>
  <w:style w:type="character" w:styleId="1000" w:customStyle="1">
    <w:name w:val="正文文本缩进 Char1"/>
    <w:qFormat/>
    <w:rPr>
      <w:rFonts w:ascii="Times New Roman" w:hAnsi="Times New Roman" w:eastAsia="宋体" w:cs="Times New Roman"/>
      <w:sz w:val="20"/>
    </w:rPr>
  </w:style>
  <w:style w:type="character" w:styleId="1001" w:customStyle="1">
    <w:name w:val="正文文本 3 Char"/>
    <w:qFormat/>
    <w:rPr>
      <w:rFonts w:ascii="Times New Roman" w:hAnsi="Times New Roman" w:eastAsia="宋体" w:cs="Times New Roman"/>
      <w:sz w:val="20"/>
    </w:rPr>
  </w:style>
  <w:style w:type="character" w:styleId="1002" w:customStyle="1">
    <w:name w:val="正文首行缩进 2 Char"/>
    <w:qFormat/>
    <w:rPr>
      <w:rFonts w:ascii="Times New Roman" w:hAnsi="Times New Roman" w:eastAsia="宋体" w:cs="Times New Roman"/>
      <w:sz w:val="20"/>
    </w:rPr>
  </w:style>
  <w:style w:type="character" w:styleId="1003" w:customStyle="1">
    <w:name w:val="页眉 Char1"/>
    <w:qFormat/>
    <w:rPr>
      <w:rFonts w:ascii="Times New Roman" w:hAnsi="Times New Roman" w:eastAsia="宋体" w:cs="Times New Roman"/>
      <w:sz w:val="20"/>
    </w:rPr>
  </w:style>
  <w:style w:type="character" w:styleId="1004" w:customStyle="1">
    <w:name w:val="Char Char2"/>
    <w:qFormat/>
    <w:rPr>
      <w:rFonts w:ascii="Times New Roman" w:hAnsi="Times New Roman" w:eastAsia="宋体" w:cs="Times New Roman"/>
      <w:sz w:val="20"/>
    </w:rPr>
  </w:style>
  <w:style w:type="character" w:styleId="1005" w:customStyle="1">
    <w:name w:val="样式 首行缩进:  2 字符 Char1"/>
    <w:qFormat/>
    <w:rPr>
      <w:rFonts w:ascii="Times New Roman" w:hAnsi="Times New Roman" w:eastAsia="宋体" w:cs="Times New Roman"/>
      <w:sz w:val="20"/>
    </w:rPr>
  </w:style>
  <w:style w:type="character" w:styleId="1006" w:customStyle="1">
    <w:name w:val="标题 2 Char"/>
    <w:qFormat/>
    <w:rPr>
      <w:rFonts w:ascii="Times New Roman" w:hAnsi="Times New Roman" w:eastAsia="宋体" w:cs="Times New Roman"/>
      <w:b/>
      <w:sz w:val="20"/>
    </w:rPr>
  </w:style>
  <w:style w:type="character" w:styleId="1007" w:customStyle="1">
    <w:name w:val="表格文字图表文字 Char Char"/>
    <w:qFormat/>
    <w:rPr>
      <w:rFonts w:ascii="Times New Roman" w:hAnsi="Times New Roman" w:eastAsia="宋体" w:cs="Times New Roman"/>
      <w:sz w:val="20"/>
    </w:rPr>
  </w:style>
  <w:style w:type="character" w:styleId="1008" w:customStyle="1">
    <w:name w:val="图片 Char"/>
    <w:qFormat/>
    <w:rPr>
      <w:rFonts w:ascii="Times New Roman" w:hAnsi="Times New Roman" w:eastAsia="宋体" w:cs="Times New Roman"/>
      <w:sz w:val="20"/>
    </w:rPr>
  </w:style>
  <w:style w:type="character" w:styleId="1009" w:customStyle="1">
    <w:name w:val="标题 6 Char"/>
    <w:qFormat/>
    <w:rPr>
      <w:rFonts w:ascii="Times New Roman" w:hAnsi="Times New Roman" w:eastAsia="宋体" w:cs="Times New Roman"/>
      <w:b/>
      <w:sz w:val="20"/>
    </w:rPr>
  </w:style>
  <w:style w:type="character" w:styleId="1010" w:customStyle="1">
    <w:name w:val="标题 4 Char"/>
    <w:qFormat/>
    <w:rPr>
      <w:rFonts w:ascii="Times New Roman" w:hAnsi="Times New Roman" w:eastAsia="宋体" w:cs="Times New Roman"/>
      <w:b/>
      <w:sz w:val="20"/>
    </w:rPr>
  </w:style>
  <w:style w:type="character" w:styleId="1011" w:customStyle="1">
    <w:name w:val="文档结构图 Char1"/>
    <w:qFormat/>
    <w:rPr>
      <w:rFonts w:ascii="Times New Roman" w:hAnsi="Times New Roman" w:eastAsia="宋体" w:cs="Times New Roman"/>
      <w:sz w:val="20"/>
    </w:rPr>
  </w:style>
  <w:style w:type="character" w:styleId="1012" w:customStyle="1">
    <w:name w:val="项目符0 Char"/>
    <w:qFormat/>
    <w:rPr>
      <w:rFonts w:ascii="Times New Roman" w:hAnsi="Times New Roman" w:eastAsia="宋体" w:cs="Times New Roman"/>
      <w:sz w:val="20"/>
    </w:rPr>
  </w:style>
  <w:style w:type="character" w:styleId="1013" w:customStyle="1">
    <w:name w:val="正文文本缩进 3 Char"/>
    <w:qFormat/>
    <w:rPr>
      <w:rFonts w:ascii="Times New Roman" w:hAnsi="Times New Roman" w:eastAsia="宋体" w:cs="Times New Roman"/>
      <w:sz w:val="20"/>
    </w:rPr>
  </w:style>
  <w:style w:type="character" w:styleId="1014" w:customStyle="1">
    <w:name w:val="Char Char3"/>
    <w:qFormat/>
    <w:rPr>
      <w:rFonts w:ascii="Times New Roman" w:hAnsi="Times New Roman" w:eastAsia="宋体" w:cs="Times New Roman"/>
      <w:sz w:val="20"/>
    </w:rPr>
  </w:style>
  <w:style w:type="character" w:styleId="1015" w:customStyle="1">
    <w:name w:val="纯文本 Char"/>
    <w:qFormat/>
    <w:rPr>
      <w:rFonts w:ascii="Times New Roman" w:hAnsi="Times New Roman" w:eastAsia="宋体" w:cs="Times New Roman"/>
      <w:sz w:val="20"/>
    </w:rPr>
  </w:style>
  <w:style w:type="character" w:styleId="1016" w:customStyle="1">
    <w:name w:val="正文文本缩进 2 Char1"/>
    <w:qFormat/>
    <w:rPr>
      <w:rFonts w:ascii="Times New Roman" w:hAnsi="Times New Roman" w:eastAsia="宋体" w:cs="Times New Roman"/>
      <w:sz w:val="20"/>
    </w:rPr>
  </w:style>
  <w:style w:type="character" w:styleId="1017" w:customStyle="1">
    <w:name w:val="标题 8 Char"/>
    <w:qFormat/>
    <w:rPr>
      <w:rFonts w:ascii="Times New Roman" w:hAnsi="Times New Roman" w:eastAsia="宋体" w:cs="Times New Roman"/>
      <w:sz w:val="20"/>
    </w:rPr>
  </w:style>
  <w:style w:type="character" w:styleId="1018" w:customStyle="1">
    <w:name w:val="标题 6 Char1"/>
    <w:qFormat/>
    <w:rPr>
      <w:rFonts w:ascii="Times New Roman" w:hAnsi="Times New Roman" w:eastAsia="宋体" w:cs="Times New Roman"/>
      <w:b/>
      <w:sz w:val="20"/>
    </w:rPr>
  </w:style>
  <w:style w:type="character" w:styleId="1019" w:customStyle="1">
    <w:name w:val="case31"/>
    <w:qFormat/>
    <w:rPr>
      <w:rFonts w:ascii="Times New Roman" w:hAnsi="Times New Roman" w:eastAsia="宋体" w:cs="Times New Roman"/>
      <w:sz w:val="20"/>
    </w:rPr>
  </w:style>
  <w:style w:type="character" w:styleId="1020" w:customStyle="1">
    <w:name w:val="正文文本 Char"/>
    <w:qFormat/>
    <w:rPr>
      <w:rFonts w:ascii="Times New Roman" w:hAnsi="Times New Roman" w:eastAsia="宋体" w:cs="Times New Roman"/>
      <w:sz w:val="20"/>
    </w:rPr>
  </w:style>
  <w:style w:type="paragraph" w:styleId="1021" w:customStyle="1">
    <w:name w:val="节标题"/>
    <w:basedOn w:val="841"/>
    <w:next w:val="1022"/>
    <w:pPr>
      <w:ind w:left="0" w:firstLine="5120"/>
      <w:jc w:val="center"/>
      <w:spacing w:before="0" w:after="0" w:line="289" w:lineRule="atLeast"/>
    </w:pPr>
    <w:rPr>
      <w:rFonts w:ascii="Times New Roman" w:hAnsi="Times New Roman" w:cs="Times New Roman"/>
    </w:rPr>
  </w:style>
  <w:style w:type="paragraph" w:styleId="1022" w:customStyle="1">
    <w:name w:val="文档标题6"/>
    <w:basedOn w:val="847"/>
    <w:next w:val="840"/>
    <w:pPr>
      <w:ind w:left="1134" w:firstLine="20"/>
      <w:spacing w:before="280" w:after="280" w:line="360" w:lineRule="auto"/>
      <w:outlineLvl w:val="5"/>
    </w:pPr>
  </w:style>
  <w:style w:type="paragraph" w:styleId="1023" w:customStyle="1">
    <w:name w:val="正文段"/>
    <w:basedOn w:val="841"/>
    <w:next w:val="1024"/>
    <w:pPr>
      <w:ind w:left="454" w:firstLine="1222"/>
      <w:spacing w:before="0" w:after="240" w:line="240" w:lineRule="atLeast"/>
    </w:pPr>
    <w:rPr>
      <w:rFonts w:ascii="Times New Roman" w:hAnsi="Times New Roman" w:cs="Times New Roman"/>
    </w:rPr>
  </w:style>
  <w:style w:type="paragraph" w:styleId="1024" w:customStyle="1">
    <w:name w:val="批注主题1"/>
    <w:next w:val="840"/>
    <w:pPr>
      <w:ind w:left="200" w:firstLine="4808"/>
      <w:spacing w:line="360" w:lineRule="auto"/>
    </w:pPr>
    <w:rPr>
      <w:rFonts w:ascii="Calibri" w:hAnsi="Calibri"/>
    </w:rPr>
  </w:style>
  <w:style w:type="paragraph" w:styleId="1025" w:customStyle="1">
    <w:name w:val="_Style 224"/>
    <w:next w:val="1026"/>
    <w:pPr>
      <w:ind w:firstLine="3584"/>
    </w:pPr>
    <w:rPr>
      <w:rFonts w:ascii="Calibri" w:hAnsi="Calibri"/>
    </w:rPr>
  </w:style>
  <w:style w:type="paragraph" w:styleId="1026" w:customStyle="1">
    <w:name w:val="编号1"/>
    <w:basedOn w:val="841"/>
    <w:next w:val="1027"/>
    <w:pPr>
      <w:ind w:left="360" w:right="210" w:firstLine="2200"/>
      <w:spacing w:before="0" w:after="0" w:line="240" w:lineRule="auto"/>
    </w:pPr>
    <w:rPr>
      <w:rFonts w:ascii="Times New Roman" w:hAnsi="Times New Roman" w:cs="Times New Roman"/>
    </w:rPr>
  </w:style>
  <w:style w:type="paragraph" w:styleId="1027" w:customStyle="1">
    <w:name w:val="图片"/>
    <w:basedOn w:val="841"/>
    <w:next w:val="1028"/>
    <w:pPr>
      <w:ind w:left="-283" w:firstLine="2674"/>
      <w:jc w:val="center"/>
      <w:spacing w:before="0" w:after="0" w:line="360" w:lineRule="auto"/>
    </w:pPr>
    <w:rPr>
      <w:rFonts w:ascii="Times New Roman" w:hAnsi="Times New Roman" w:cs="Times New Roman"/>
    </w:rPr>
  </w:style>
  <w:style w:type="paragraph" w:styleId="1028" w:customStyle="1">
    <w:name w:val="样式 目录 3 + 左侧:  2 字符"/>
    <w:next w:val="893"/>
    <w:pPr>
      <w:ind w:left="400" w:firstLine="5120"/>
      <w:spacing w:line="360" w:lineRule="auto"/>
      <w:widowControl w:val="off"/>
    </w:pPr>
    <w:rPr>
      <w:rFonts w:ascii="Calibri" w:hAnsi="Calibri"/>
    </w:rPr>
  </w:style>
  <w:style w:type="paragraph" w:styleId="1029" w:customStyle="1">
    <w:name w:val="图注"/>
    <w:next w:val="1030"/>
    <w:pPr>
      <w:ind w:left="360" w:firstLine="2152"/>
      <w:jc w:val="center"/>
    </w:pPr>
    <w:rPr>
      <w:rFonts w:ascii="Calibri" w:hAnsi="Calibri"/>
    </w:rPr>
  </w:style>
  <w:style w:type="paragraph" w:styleId="1030" w:customStyle="1">
    <w:name w:val="列表编号 41"/>
    <w:basedOn w:val="841"/>
    <w:next w:val="1031"/>
    <w:pPr>
      <w:ind w:left="1620" w:firstLine="2712"/>
      <w:spacing w:before="0" w:after="0" w:line="360" w:lineRule="auto"/>
    </w:pPr>
    <w:rPr>
      <w:rFonts w:ascii="Times New Roman" w:hAnsi="Times New Roman" w:cs="Times New Roman"/>
    </w:rPr>
  </w:style>
  <w:style w:type="paragraph" w:styleId="1031" w:customStyle="1">
    <w:name w:val="项目符0"/>
    <w:basedOn w:val="841"/>
    <w:next w:val="1032"/>
    <w:pPr>
      <w:ind w:left="300" w:right="57" w:firstLine="2760"/>
      <w:spacing w:before="0" w:after="0" w:line="300" w:lineRule="auto"/>
    </w:pPr>
    <w:rPr>
      <w:rFonts w:ascii="Times New Roman" w:hAnsi="Times New Roman" w:cs="Times New Roman"/>
    </w:rPr>
  </w:style>
  <w:style w:type="paragraph" w:styleId="1032" w:customStyle="1">
    <w:name w:val="宏文本1"/>
    <w:next w:val="1033"/>
    <w:pPr>
      <w:ind w:firstLine="5632"/>
      <w:widowControl w:val="off"/>
    </w:pPr>
    <w:rPr>
      <w:rFonts w:ascii="Calibri" w:hAnsi="Calibri"/>
    </w:rPr>
  </w:style>
  <w:style w:type="paragraph" w:styleId="1033" w:customStyle="1">
    <w:name w:val="Item Step in Table"/>
    <w:next w:val="1034"/>
    <w:pPr>
      <w:ind w:left="397" w:firstLine="3699"/>
      <w:jc w:val="both"/>
      <w:spacing w:before="40" w:after="40"/>
    </w:pPr>
    <w:rPr>
      <w:rFonts w:ascii="Calibri" w:hAnsi="Calibri"/>
    </w:rPr>
  </w:style>
  <w:style w:type="paragraph" w:styleId="1034" w:customStyle="1">
    <w:name w:val="Char Char Char Char Char Char1 Char Char Char Char Char Char"/>
    <w:basedOn w:val="841"/>
    <w:next w:val="1035"/>
    <w:pPr>
      <w:ind w:left="0" w:firstLine="2560"/>
      <w:spacing w:before="0" w:after="0" w:line="240" w:lineRule="auto"/>
    </w:pPr>
    <w:rPr>
      <w:rFonts w:ascii="Times New Roman" w:hAnsi="Times New Roman" w:cs="Times New Roman"/>
    </w:rPr>
  </w:style>
  <w:style w:type="paragraph" w:styleId="1035" w:customStyle="1">
    <w:name w:val="Char Char1"/>
    <w:basedOn w:val="841"/>
    <w:next w:val="1036"/>
    <w:pPr>
      <w:ind w:left="0" w:firstLine="3584"/>
      <w:spacing w:before="0" w:after="160" w:line="240" w:lineRule="exact"/>
    </w:pPr>
    <w:rPr>
      <w:rFonts w:ascii="Times New Roman" w:hAnsi="Times New Roman" w:cs="Times New Roman"/>
    </w:rPr>
  </w:style>
  <w:style w:type="paragraph" w:styleId="1036" w:customStyle="1">
    <w:name w:val="样式 标题 3 + 行距: 1.5 倍行距"/>
    <w:basedOn w:val="844"/>
    <w:next w:val="899"/>
    <w:pPr>
      <w:ind w:left="200" w:firstLine="18"/>
      <w:spacing w:before="0" w:after="0" w:line="360" w:lineRule="auto"/>
      <w:outlineLvl w:val="2"/>
    </w:pPr>
  </w:style>
  <w:style w:type="paragraph" w:styleId="1037" w:customStyle="1">
    <w:name w:val="xl76"/>
    <w:basedOn w:val="841"/>
    <w:next w:val="896"/>
    <w:pPr>
      <w:ind w:left="0" w:firstLine="3584"/>
      <w:jc w:val="center"/>
      <w:spacing w:before="280" w:after="280" w:line="240" w:lineRule="auto"/>
    </w:pPr>
    <w:rPr>
      <w:rFonts w:ascii="Times New Roman" w:hAnsi="Times New Roman" w:cs="Times New Roman"/>
    </w:rPr>
  </w:style>
  <w:style w:type="paragraph" w:styleId="1038" w:customStyle="1">
    <w:name w:val="xl26"/>
    <w:basedOn w:val="841"/>
    <w:next w:val="1039"/>
    <w:pPr>
      <w:ind w:left="0" w:firstLine="20"/>
      <w:jc w:val="center"/>
      <w:spacing w:before="280" w:after="280" w:line="240" w:lineRule="auto"/>
      <w:shd w:val="clear" w:color="000000" w:fill="ffffff"/>
    </w:pPr>
    <w:rPr>
      <w:rFonts w:ascii="Times New Roman" w:hAnsi="Times New Roman" w:cs="Times New Roman"/>
    </w:rPr>
  </w:style>
  <w:style w:type="paragraph" w:styleId="1039" w:customStyle="1">
    <w:name w:val="Char1 Char Char"/>
    <w:basedOn w:val="841"/>
    <w:next w:val="879"/>
    <w:pPr>
      <w:ind w:left="0" w:firstLine="2560"/>
      <w:spacing w:before="0" w:after="0" w:line="240" w:lineRule="auto"/>
    </w:pPr>
    <w:rPr>
      <w:rFonts w:ascii="Times New Roman" w:hAnsi="Times New Roman" w:cs="Times New Roman"/>
    </w:rPr>
  </w:style>
  <w:style w:type="paragraph" w:styleId="1040" w:customStyle="1">
    <w:name w:val="纯文本2"/>
    <w:basedOn w:val="841"/>
    <w:next w:val="1041"/>
    <w:pPr>
      <w:ind w:left="0" w:firstLine="3584"/>
      <w:spacing w:before="0" w:after="0" w:line="240" w:lineRule="auto"/>
    </w:pPr>
    <w:rPr>
      <w:rFonts w:ascii="Times New Roman" w:hAnsi="Times New Roman" w:cs="Times New Roman"/>
    </w:rPr>
  </w:style>
  <w:style w:type="paragraph" w:styleId="1041" w:customStyle="1">
    <w:name w:val="xl69"/>
    <w:basedOn w:val="841"/>
    <w:next w:val="1042"/>
    <w:pPr>
      <w:ind w:left="0" w:firstLine="3584"/>
      <w:spacing w:before="280" w:after="280" w:line="240" w:lineRule="auto"/>
    </w:pPr>
    <w:rPr>
      <w:rFonts w:ascii="Times New Roman" w:hAnsi="Times New Roman" w:cs="Times New Roman"/>
    </w:rPr>
  </w:style>
  <w:style w:type="paragraph" w:styleId="1042" w:customStyle="1">
    <w:name w:val="Char Char Char"/>
    <w:basedOn w:val="841"/>
    <w:next w:val="1043"/>
    <w:pPr>
      <w:ind w:left="0" w:firstLine="2560"/>
      <w:spacing w:before="0" w:after="0" w:line="240" w:lineRule="auto"/>
    </w:pPr>
    <w:rPr>
      <w:rFonts w:ascii="Times New Roman" w:hAnsi="Times New Roman" w:cs="Times New Roman"/>
    </w:rPr>
  </w:style>
  <w:style w:type="paragraph" w:styleId="1043" w:customStyle="1">
    <w:name w:val="表格"/>
    <w:basedOn w:val="841"/>
    <w:next w:val="1038"/>
    <w:pPr>
      <w:ind w:left="0" w:firstLine="2560"/>
      <w:spacing w:before="0" w:after="0" w:line="360" w:lineRule="auto"/>
    </w:pPr>
    <w:rPr>
      <w:rFonts w:ascii="Times New Roman" w:hAnsi="Times New Roman" w:cs="Times New Roman"/>
    </w:rPr>
  </w:style>
  <w:style w:type="paragraph" w:styleId="1044" w:customStyle="1">
    <w:name w:val="xl68"/>
    <w:basedOn w:val="841"/>
    <w:next w:val="1045"/>
    <w:pPr>
      <w:ind w:left="100" w:firstLine="5220"/>
      <w:spacing w:before="280" w:after="280" w:line="240" w:lineRule="auto"/>
    </w:pPr>
    <w:rPr>
      <w:rFonts w:ascii="Times New Roman" w:hAnsi="Times New Roman" w:cs="Times New Roman"/>
    </w:rPr>
  </w:style>
  <w:style w:type="paragraph" w:styleId="1045" w:customStyle="1">
    <w:name w:val="Char1"/>
    <w:basedOn w:val="841"/>
    <w:next w:val="1046"/>
    <w:pPr>
      <w:ind w:left="0" w:firstLine="2560"/>
      <w:spacing w:before="0" w:after="0" w:line="240" w:lineRule="auto"/>
    </w:pPr>
    <w:rPr>
      <w:rFonts w:ascii="Times New Roman" w:hAnsi="Times New Roman" w:cs="Times New Roman"/>
    </w:rPr>
  </w:style>
  <w:style w:type="paragraph" w:styleId="1046" w:customStyle="1">
    <w:name w:val="需求文档正文样式"/>
    <w:basedOn w:val="841"/>
    <w:next w:val="1047"/>
    <w:pPr>
      <w:ind w:left="437" w:firstLine="2741"/>
      <w:spacing w:before="0" w:after="0" w:line="360" w:lineRule="auto"/>
    </w:pPr>
    <w:rPr>
      <w:rFonts w:ascii="Times New Roman" w:hAnsi="Times New Roman" w:cs="Times New Roman"/>
    </w:rPr>
  </w:style>
  <w:style w:type="paragraph" w:styleId="1047" w:customStyle="1">
    <w:name w:val="xl74"/>
    <w:basedOn w:val="841"/>
    <w:next w:val="1048"/>
    <w:pPr>
      <w:ind w:left="0" w:firstLine="16"/>
      <w:jc w:val="center"/>
      <w:spacing w:before="280" w:after="280" w:line="240" w:lineRule="auto"/>
      <w:shd w:val="clear" w:color="000000" w:fill="538dd5"/>
    </w:pPr>
    <w:rPr>
      <w:rFonts w:ascii="Times New Roman" w:hAnsi="Times New Roman" w:cs="Times New Roman"/>
    </w:rPr>
  </w:style>
  <w:style w:type="paragraph" w:styleId="1048" w:customStyle="1">
    <w:name w:val="xl88"/>
    <w:basedOn w:val="841"/>
    <w:next w:val="1049"/>
    <w:pPr>
      <w:ind w:left="0" w:firstLine="5120"/>
      <w:spacing w:before="280" w:after="280" w:line="240" w:lineRule="auto"/>
    </w:pPr>
    <w:rPr>
      <w:rFonts w:ascii="Times New Roman" w:hAnsi="Times New Roman" w:cs="Times New Roman"/>
    </w:rPr>
  </w:style>
  <w:style w:type="paragraph" w:styleId="1049" w:customStyle="1">
    <w:name w:val="xl70"/>
    <w:basedOn w:val="841"/>
    <w:next w:val="895"/>
    <w:pPr>
      <w:ind w:left="0" w:firstLine="1024"/>
      <w:spacing w:before="280" w:after="280" w:line="240" w:lineRule="auto"/>
    </w:pPr>
    <w:rPr>
      <w:rFonts w:ascii="Times New Roman" w:hAnsi="Times New Roman" w:cs="Times New Roman"/>
    </w:rPr>
  </w:style>
  <w:style w:type="paragraph" w:styleId="1050" w:customStyle="1">
    <w:name w:val="文档标题5"/>
    <w:basedOn w:val="846"/>
    <w:next w:val="840"/>
    <w:pPr>
      <w:ind w:left="992" w:firstLine="18"/>
      <w:spacing w:before="280" w:after="280" w:line="360" w:lineRule="auto"/>
      <w:outlineLvl w:val="4"/>
    </w:pPr>
  </w:style>
  <w:style w:type="paragraph" w:styleId="1051" w:customStyle="1">
    <w:name w:val="样式 加粗 居中"/>
    <w:basedOn w:val="841"/>
    <w:next w:val="1052"/>
    <w:pPr>
      <w:ind w:left="0" w:firstLine="2560"/>
      <w:jc w:val="center"/>
      <w:spacing w:before="0" w:after="0" w:line="360" w:lineRule="auto"/>
    </w:pPr>
    <w:rPr>
      <w:rFonts w:ascii="Times New Roman" w:hAnsi="Times New Roman" w:cs="Times New Roman"/>
    </w:rPr>
  </w:style>
  <w:style w:type="paragraph" w:styleId="1052" w:customStyle="1">
    <w:name w:val="_Style 12"/>
    <w:next w:val="1053"/>
    <w:pPr>
      <w:ind w:firstLine="14"/>
      <w:spacing w:line="360" w:lineRule="auto"/>
      <w:shd w:val="clear" w:color="000000" w:fill="000080"/>
    </w:pPr>
    <w:rPr>
      <w:rFonts w:ascii="Calibri" w:hAnsi="Calibri"/>
    </w:rPr>
  </w:style>
  <w:style w:type="paragraph" w:styleId="1053" w:customStyle="1">
    <w:name w:val="正文文本缩进1"/>
    <w:basedOn w:val="841"/>
    <w:next w:val="1054"/>
    <w:pPr>
      <w:ind w:left="420" w:firstLine="3584"/>
      <w:spacing w:before="0" w:after="120" w:line="240" w:lineRule="auto"/>
    </w:pPr>
    <w:rPr>
      <w:rFonts w:ascii="Times New Roman" w:hAnsi="Times New Roman" w:cs="Times New Roman"/>
    </w:rPr>
  </w:style>
  <w:style w:type="paragraph" w:styleId="1054" w:customStyle="1">
    <w:name w:val="列表编号 31"/>
    <w:basedOn w:val="841"/>
    <w:next w:val="897"/>
    <w:pPr>
      <w:ind w:left="1200" w:firstLine="2712"/>
      <w:spacing w:before="0" w:after="0" w:line="360" w:lineRule="auto"/>
    </w:pPr>
    <w:rPr>
      <w:rFonts w:ascii="Times New Roman" w:hAnsi="Times New Roman" w:cs="Times New Roman"/>
    </w:rPr>
  </w:style>
  <w:style w:type="paragraph" w:styleId="1055" w:customStyle="1">
    <w:name w:val="三号 居中"/>
    <w:basedOn w:val="841"/>
    <w:next w:val="1056"/>
    <w:pPr>
      <w:ind w:left="0" w:firstLine="6144"/>
      <w:jc w:val="center"/>
      <w:spacing w:before="0" w:after="0" w:line="360" w:lineRule="auto"/>
    </w:pPr>
    <w:rPr>
      <w:rFonts w:ascii="Times New Roman" w:hAnsi="Times New Roman" w:cs="Times New Roman"/>
    </w:rPr>
  </w:style>
  <w:style w:type="paragraph" w:styleId="1056" w:customStyle="1">
    <w:name w:val="列出段落1"/>
    <w:basedOn w:val="841"/>
    <w:next w:val="1057"/>
    <w:qFormat/>
    <w:pPr>
      <w:ind w:left="420" w:firstLine="3748"/>
      <w:spacing w:before="0" w:after="0" w:line="240" w:lineRule="auto"/>
    </w:pPr>
    <w:rPr>
      <w:rFonts w:ascii="Times New Roman" w:hAnsi="Times New Roman" w:cs="Times New Roman"/>
    </w:rPr>
  </w:style>
  <w:style w:type="paragraph" w:styleId="1057" w:customStyle="1">
    <w:name w:val="Char Char Char Char Char Char1 Char Char Char1 Char Char Char"/>
    <w:basedOn w:val="841"/>
    <w:next w:val="1058"/>
    <w:qFormat/>
    <w:pPr>
      <w:ind w:left="0" w:firstLine="2560"/>
      <w:spacing w:before="0" w:after="0" w:line="240" w:lineRule="auto"/>
    </w:pPr>
    <w:rPr>
      <w:rFonts w:ascii="Times New Roman" w:hAnsi="Times New Roman" w:cs="Times New Roman"/>
    </w:rPr>
  </w:style>
  <w:style w:type="paragraph" w:styleId="1058" w:customStyle="1">
    <w:name w:val="Char Char Char Char Char Char1 Char Char Char1 Char"/>
    <w:basedOn w:val="841"/>
    <w:next w:val="1059"/>
    <w:qFormat/>
    <w:pPr>
      <w:ind w:left="0" w:firstLine="2560"/>
      <w:spacing w:before="0" w:after="0" w:line="240" w:lineRule="auto"/>
    </w:pPr>
    <w:rPr>
      <w:rFonts w:ascii="Times New Roman" w:hAnsi="Times New Roman" w:cs="Times New Roman"/>
    </w:rPr>
  </w:style>
  <w:style w:type="paragraph" w:styleId="1059" w:customStyle="1">
    <w:name w:val="正文符号4"/>
    <w:basedOn w:val="841"/>
    <w:next w:val="1051"/>
    <w:qFormat/>
    <w:pPr>
      <w:ind w:left="0" w:firstLine="5632"/>
      <w:spacing w:before="0" w:after="0" w:line="240" w:lineRule="auto"/>
    </w:pPr>
    <w:rPr>
      <w:rFonts w:ascii="Times New Roman" w:hAnsi="Times New Roman" w:cs="Times New Roman"/>
    </w:rPr>
  </w:style>
  <w:style w:type="paragraph" w:styleId="1060" w:customStyle="1">
    <w:name w:val="加粗（居中）"/>
    <w:next w:val="1061"/>
    <w:qFormat/>
    <w:pPr>
      <w:ind w:firstLine="2560"/>
    </w:pPr>
    <w:rPr>
      <w:rFonts w:ascii="Calibri" w:hAnsi="Calibri"/>
    </w:rPr>
  </w:style>
  <w:style w:type="paragraph" w:styleId="1061" w:customStyle="1">
    <w:name w:val="xl65"/>
    <w:basedOn w:val="841"/>
    <w:next w:val="1021"/>
    <w:qFormat/>
    <w:pPr>
      <w:ind w:left="0" w:firstLine="5120"/>
      <w:spacing w:before="280" w:after="280" w:line="240" w:lineRule="auto"/>
    </w:pPr>
    <w:rPr>
      <w:rFonts w:ascii="Times New Roman" w:hAnsi="Times New Roman" w:cs="Times New Roman"/>
    </w:rPr>
  </w:style>
  <w:style w:type="paragraph" w:styleId="1062" w:customStyle="1">
    <w:name w:val="WPSOffice手动目录 3"/>
    <w:qFormat/>
    <w:pPr>
      <w:ind w:left="400"/>
    </w:pPr>
  </w:style>
  <w:style w:type="paragraph" w:styleId="1063" w:customStyle="1">
    <w:name w:val="xl77"/>
    <w:basedOn w:val="841"/>
    <w:next w:val="1064"/>
    <w:qFormat/>
    <w:pPr>
      <w:ind w:left="0" w:firstLine="3584"/>
      <w:spacing w:before="280" w:after="280" w:line="240" w:lineRule="auto"/>
    </w:pPr>
    <w:rPr>
      <w:rFonts w:ascii="Times New Roman" w:hAnsi="Times New Roman" w:cs="Times New Roman"/>
    </w:rPr>
  </w:style>
  <w:style w:type="paragraph" w:styleId="1064" w:customStyle="1">
    <w:name w:val="Char Char Char1"/>
    <w:basedOn w:val="841"/>
    <w:next w:val="1065"/>
    <w:pPr>
      <w:ind w:left="900" w:firstLine="2096"/>
      <w:spacing w:before="0" w:after="0" w:line="240" w:lineRule="auto"/>
    </w:pPr>
    <w:rPr>
      <w:rFonts w:ascii="Times New Roman" w:hAnsi="Times New Roman" w:cs="Times New Roman"/>
    </w:rPr>
  </w:style>
  <w:style w:type="paragraph" w:styleId="1065" w:customStyle="1">
    <w:name w:val="索引 21"/>
    <w:basedOn w:val="841"/>
    <w:next w:val="840"/>
    <w:pPr>
      <w:ind w:left="200" w:firstLine="2560"/>
      <w:jc w:val="center"/>
      <w:spacing w:before="0" w:after="0" w:line="360" w:lineRule="auto"/>
    </w:pPr>
    <w:rPr>
      <w:rFonts w:ascii="Times New Roman" w:hAnsi="Times New Roman" w:cs="Times New Roman"/>
    </w:rPr>
  </w:style>
  <w:style w:type="paragraph" w:styleId="1066" w:customStyle="1">
    <w:name w:val="正文（首行缩进 2 字符）"/>
    <w:next w:val="1067"/>
    <w:qFormat/>
    <w:pPr>
      <w:ind w:left="480" w:firstLine="2784"/>
      <w:jc w:val="center"/>
      <w:spacing w:line="300" w:lineRule="auto"/>
    </w:pPr>
    <w:rPr>
      <w:rFonts w:ascii="Calibri" w:hAnsi="Calibri"/>
    </w:rPr>
  </w:style>
  <w:style w:type="paragraph" w:styleId="1067" w:customStyle="1">
    <w:name w:val="xl28"/>
    <w:basedOn w:val="841"/>
    <w:next w:val="1068"/>
    <w:pPr>
      <w:ind w:left="0" w:firstLine="20"/>
      <w:spacing w:before="280" w:after="280" w:line="240" w:lineRule="auto"/>
      <w:shd w:val="clear" w:color="000000" w:fill="ffffff"/>
    </w:pPr>
    <w:rPr>
      <w:rFonts w:ascii="Times New Roman" w:hAnsi="Times New Roman" w:cs="Times New Roman"/>
    </w:rPr>
  </w:style>
  <w:style w:type="paragraph" w:styleId="1068" w:customStyle="1">
    <w:name w:val="HTML 预设格式1"/>
    <w:basedOn w:val="841"/>
    <w:next w:val="1069"/>
    <w:qFormat/>
    <w:pPr>
      <w:ind w:left="0" w:firstLine="3584"/>
      <w:spacing w:before="0" w:after="0" w:line="253" w:lineRule="atLeast"/>
    </w:pPr>
    <w:rPr>
      <w:rFonts w:ascii="Times New Roman" w:hAnsi="Times New Roman" w:cs="Times New Roman"/>
    </w:rPr>
  </w:style>
  <w:style w:type="paragraph" w:styleId="1069" w:customStyle="1">
    <w:name w:val="项目符号：一级"/>
    <w:basedOn w:val="841"/>
    <w:next w:val="840"/>
    <w:qFormat/>
    <w:pPr>
      <w:ind w:left="425" w:firstLine="1111"/>
      <w:spacing w:before="0" w:after="0" w:line="360" w:lineRule="auto"/>
    </w:pPr>
    <w:rPr>
      <w:rFonts w:ascii="Times New Roman" w:hAnsi="Times New Roman" w:cs="Times New Roman"/>
    </w:rPr>
  </w:style>
  <w:style w:type="paragraph" w:styleId="1070" w:customStyle="1">
    <w:name w:val="Default"/>
    <w:next w:val="875"/>
    <w:qFormat/>
    <w:pPr>
      <w:ind w:firstLine="5120"/>
      <w:widowControl w:val="off"/>
    </w:pPr>
    <w:rPr>
      <w:rFonts w:ascii="Calibri" w:hAnsi="Calibri"/>
    </w:rPr>
  </w:style>
  <w:style w:type="paragraph" w:styleId="1071" w:customStyle="1">
    <w:name w:val="xl84"/>
    <w:basedOn w:val="841"/>
    <w:next w:val="1072"/>
    <w:qFormat/>
    <w:pPr>
      <w:ind w:left="0" w:firstLine="2048"/>
      <w:jc w:val="center"/>
      <w:spacing w:before="280" w:after="280" w:line="240" w:lineRule="auto"/>
    </w:pPr>
    <w:rPr>
      <w:rFonts w:ascii="Times New Roman" w:hAnsi="Times New Roman" w:cs="Times New Roman"/>
    </w:rPr>
  </w:style>
  <w:style w:type="paragraph" w:styleId="1072" w:customStyle="1">
    <w:name w:val="2-2ji"/>
    <w:basedOn w:val="843"/>
    <w:next w:val="1073"/>
    <w:qFormat/>
    <w:pPr>
      <w:ind w:left="0" w:firstLine="24"/>
      <w:jc w:val="center"/>
      <w:spacing w:before="0" w:after="0" w:line="360" w:lineRule="auto"/>
      <w:outlineLvl w:val="1"/>
    </w:pPr>
  </w:style>
  <w:style w:type="paragraph" w:styleId="1073" w:customStyle="1">
    <w:name w:val="应答文本"/>
    <w:basedOn w:val="841"/>
    <w:next w:val="1074"/>
    <w:qFormat/>
    <w:pPr>
      <w:ind w:left="1296" w:firstLine="2112"/>
      <w:spacing w:before="0" w:after="0" w:line="460" w:lineRule="exact"/>
    </w:pPr>
    <w:rPr>
      <w:rFonts w:ascii="Times New Roman" w:hAnsi="Times New Roman" w:cs="Times New Roman"/>
    </w:rPr>
  </w:style>
  <w:style w:type="paragraph" w:styleId="1074" w:customStyle="1">
    <w:name w:val="引文目录1"/>
    <w:basedOn w:val="841"/>
    <w:next w:val="840"/>
    <w:pPr>
      <w:ind w:left="420" w:firstLine="2560"/>
      <w:jc w:val="center"/>
      <w:spacing w:before="0" w:after="0" w:line="360" w:lineRule="auto"/>
    </w:pPr>
    <w:rPr>
      <w:rFonts w:ascii="Times New Roman" w:hAnsi="Times New Roman" w:cs="Times New Roman"/>
    </w:rPr>
  </w:style>
  <w:style w:type="paragraph" w:styleId="1075" w:customStyle="1">
    <w:name w:val="首行缩进"/>
    <w:basedOn w:val="840"/>
    <w:qFormat/>
    <w:pPr>
      <w:ind w:firstLine="480"/>
    </w:pPr>
    <w:rPr>
      <w:rFonts w:ascii="Times New Roman" w:hAnsi="Times New Roman" w:cs="Times New Roman"/>
      <w:lang w:val="zh-CN"/>
    </w:rPr>
  </w:style>
  <w:style w:type="paragraph" w:styleId="1076" w:customStyle="1">
    <w:name w:val="font9"/>
    <w:basedOn w:val="841"/>
    <w:next w:val="1077"/>
    <w:qFormat/>
    <w:pPr>
      <w:ind w:left="0" w:firstLine="7168"/>
      <w:spacing w:before="280" w:after="280" w:line="240" w:lineRule="auto"/>
    </w:pPr>
    <w:rPr>
      <w:rFonts w:ascii="Times New Roman" w:hAnsi="Times New Roman" w:cs="Times New Roman"/>
    </w:rPr>
  </w:style>
  <w:style w:type="paragraph" w:styleId="1077" w:customStyle="1">
    <w:name w:val="样式 标题 3 + (中文) 黑体 小四 非加粗 段前: 7.8 磅 段后: 0 磅 行距: 固定值 20 磅"/>
    <w:basedOn w:val="844"/>
    <w:next w:val="1078"/>
    <w:pPr>
      <w:ind w:left="0"/>
      <w:spacing w:before="0" w:after="0" w:line="400" w:lineRule="exact"/>
      <w:outlineLvl w:val="2"/>
    </w:pPr>
  </w:style>
  <w:style w:type="paragraph" w:styleId="1078" w:customStyle="1">
    <w:name w:val="标书正文"/>
    <w:basedOn w:val="841"/>
    <w:next w:val="1079"/>
    <w:qFormat/>
    <w:pPr>
      <w:ind w:left="440" w:right="100" w:firstLine="2760"/>
      <w:spacing w:before="0" w:after="0" w:line="360" w:lineRule="auto"/>
    </w:pPr>
    <w:rPr>
      <w:rFonts w:ascii="Times New Roman" w:hAnsi="Times New Roman" w:cs="Times New Roman"/>
    </w:rPr>
  </w:style>
  <w:style w:type="paragraph" w:styleId="1079" w:customStyle="1">
    <w:name w:val="xl67"/>
    <w:basedOn w:val="841"/>
    <w:next w:val="1080"/>
    <w:qFormat/>
    <w:pPr>
      <w:ind w:left="0" w:firstLine="5120"/>
      <w:spacing w:before="280" w:after="280" w:line="240" w:lineRule="auto"/>
    </w:pPr>
    <w:rPr>
      <w:rFonts w:ascii="Times New Roman" w:hAnsi="Times New Roman" w:cs="Times New Roman"/>
    </w:rPr>
  </w:style>
  <w:style w:type="paragraph" w:styleId="1080" w:customStyle="1">
    <w:name w:val="索引 61"/>
    <w:basedOn w:val="841"/>
    <w:next w:val="840"/>
    <w:qFormat/>
    <w:pPr>
      <w:ind w:left="1000" w:firstLine="2560"/>
      <w:jc w:val="center"/>
      <w:spacing w:before="0" w:after="0" w:line="360" w:lineRule="auto"/>
    </w:pPr>
    <w:rPr>
      <w:rFonts w:ascii="Times New Roman" w:hAnsi="Times New Roman" w:cs="Times New Roman"/>
    </w:rPr>
  </w:style>
  <w:style w:type="paragraph" w:styleId="1081" w:customStyle="1">
    <w:name w:val="目录3"/>
    <w:basedOn w:val="841"/>
    <w:next w:val="840"/>
    <w:pPr>
      <w:ind w:left="419" w:firstLine="5283"/>
      <w:spacing w:before="0" w:after="0" w:line="317" w:lineRule="atLeast"/>
    </w:pPr>
    <w:rPr>
      <w:rFonts w:ascii="Times New Roman" w:hAnsi="Times New Roman" w:cs="Times New Roman"/>
    </w:rPr>
  </w:style>
  <w:style w:type="paragraph" w:styleId="1082" w:customStyle="1">
    <w:name w:val="xl90"/>
    <w:basedOn w:val="841"/>
    <w:next w:val="1083"/>
    <w:qFormat/>
    <w:pPr>
      <w:ind w:left="0" w:firstLine="3584"/>
      <w:spacing w:before="280" w:after="280" w:line="240" w:lineRule="auto"/>
    </w:pPr>
    <w:rPr>
      <w:rFonts w:ascii="Times New Roman" w:hAnsi="Times New Roman" w:cs="Times New Roman"/>
    </w:rPr>
  </w:style>
  <w:style w:type="paragraph" w:styleId="1083" w:customStyle="1">
    <w:name w:val="列表框1"/>
    <w:next w:val="1074"/>
    <w:qFormat/>
    <w:pPr>
      <w:ind w:firstLine="2048"/>
      <w:spacing w:line="460" w:lineRule="exact"/>
    </w:pPr>
    <w:rPr>
      <w:rFonts w:ascii="Calibri" w:hAnsi="Calibri"/>
    </w:rPr>
  </w:style>
  <w:style w:type="paragraph" w:styleId="1084" w:customStyle="1">
    <w:name w:val="1ji"/>
    <w:basedOn w:val="842"/>
    <w:next w:val="1063"/>
    <w:pPr>
      <w:ind w:left="0" w:firstLine="18"/>
      <w:jc w:val="center"/>
      <w:spacing w:before="0" w:after="0" w:line="240" w:lineRule="auto"/>
      <w:outlineLvl w:val="0"/>
    </w:pPr>
  </w:style>
  <w:style w:type="paragraph" w:styleId="1085" w:customStyle="1">
    <w:name w:val="索引 81"/>
    <w:basedOn w:val="841"/>
    <w:next w:val="840"/>
    <w:qFormat/>
    <w:pPr>
      <w:ind w:left="1400" w:firstLine="2560"/>
      <w:jc w:val="center"/>
      <w:spacing w:before="0" w:after="0" w:line="360" w:lineRule="auto"/>
    </w:pPr>
    <w:rPr>
      <w:rFonts w:ascii="Times New Roman" w:hAnsi="Times New Roman" w:cs="Times New Roman"/>
    </w:rPr>
  </w:style>
  <w:style w:type="paragraph" w:styleId="1086" w:customStyle="1">
    <w:name w:val="正文1"/>
    <w:basedOn w:val="840"/>
    <w:next w:val="840"/>
    <w:pPr>
      <w:spacing w:line="312" w:lineRule="atLeast"/>
    </w:pPr>
    <w:rPr>
      <w:rFonts w:ascii="楷体_GB2312" w:hAnsi="Times New Roman" w:eastAsia="楷体_GB2312" w:cs="Times New Roman"/>
      <w:sz w:val="24"/>
    </w:rPr>
  </w:style>
  <w:style w:type="paragraph" w:styleId="1087" w:customStyle="1">
    <w:name w:val="Char Char Char Char Char Char1 Char Char Char1 Char Char Char Char Char Char Char Char Char Char Char Char Char Char Char Char Char Char"/>
    <w:basedOn w:val="841"/>
    <w:next w:val="1088"/>
    <w:pPr>
      <w:ind w:left="0" w:firstLine="2560"/>
      <w:spacing w:before="0" w:after="0" w:line="240" w:lineRule="auto"/>
    </w:pPr>
    <w:rPr>
      <w:rFonts w:ascii="Times New Roman" w:hAnsi="Times New Roman" w:cs="Times New Roman"/>
    </w:rPr>
  </w:style>
  <w:style w:type="paragraph" w:styleId="1088" w:customStyle="1">
    <w:name w:val="样式 加粗 居中11"/>
    <w:basedOn w:val="841"/>
    <w:next w:val="1089"/>
    <w:pPr>
      <w:ind w:left="0" w:firstLine="2560"/>
      <w:jc w:val="center"/>
      <w:spacing w:before="0" w:after="0" w:line="360" w:lineRule="auto"/>
    </w:pPr>
    <w:rPr>
      <w:rFonts w:ascii="Times New Roman" w:hAnsi="Times New Roman" w:cs="Times New Roman"/>
    </w:rPr>
  </w:style>
  <w:style w:type="paragraph" w:styleId="1089" w:customStyle="1">
    <w:name w:val="xl89"/>
    <w:basedOn w:val="841"/>
    <w:next w:val="1090"/>
    <w:pPr>
      <w:ind w:left="0" w:firstLine="3584"/>
      <w:spacing w:before="280" w:after="280" w:line="240" w:lineRule="auto"/>
    </w:pPr>
    <w:rPr>
      <w:rFonts w:ascii="Times New Roman" w:hAnsi="Times New Roman" w:cs="Times New Roman"/>
    </w:rPr>
  </w:style>
  <w:style w:type="paragraph" w:styleId="1090" w:customStyle="1">
    <w:name w:val="Char Char Char Char Char Char1 Char Char Char Char Char Char1 Char Char Char Char Char Char Char Char Char"/>
    <w:basedOn w:val="841"/>
    <w:next w:val="1091"/>
    <w:pPr>
      <w:ind w:left="0" w:firstLine="2560"/>
      <w:spacing w:before="0" w:after="0" w:line="240" w:lineRule="auto"/>
    </w:pPr>
    <w:rPr>
      <w:rFonts w:ascii="Times New Roman" w:hAnsi="Times New Roman" w:cs="Times New Roman"/>
    </w:rPr>
  </w:style>
  <w:style w:type="paragraph" w:styleId="1091" w:customStyle="1">
    <w:name w:val="文章附标题"/>
    <w:basedOn w:val="841"/>
    <w:next w:val="841"/>
    <w:pPr>
      <w:ind w:left="0" w:firstLine="5120"/>
      <w:jc w:val="center"/>
      <w:spacing w:before="187" w:after="175" w:line="374" w:lineRule="atLeast"/>
    </w:pPr>
    <w:rPr>
      <w:rFonts w:ascii="Times New Roman" w:hAnsi="Times New Roman" w:cs="Times New Roman"/>
    </w:rPr>
  </w:style>
  <w:style w:type="paragraph" w:styleId="1092">
    <w:name w:val="Quote"/>
    <w:next w:val="840"/>
    <w:qFormat/>
    <w:pPr>
      <w:ind w:left="3680" w:right="864"/>
      <w:jc w:val="center"/>
      <w:spacing w:before="200" w:after="160"/>
    </w:pPr>
    <w:rPr>
      <w:rFonts w:ascii="Calibri" w:hAnsi="Calibri"/>
      <w:i/>
    </w:rPr>
  </w:style>
  <w:style w:type="paragraph" w:styleId="1093" w:customStyle="1">
    <w:name w:val="Default Paragraph Font Para Char Char Char Char Char Char"/>
    <w:basedOn w:val="841"/>
    <w:next w:val="1094"/>
    <w:pPr>
      <w:ind w:left="0" w:firstLine="3584"/>
      <w:spacing w:before="0" w:after="160" w:line="240" w:lineRule="exact"/>
    </w:pPr>
    <w:rPr>
      <w:rFonts w:ascii="Times New Roman" w:hAnsi="Times New Roman" w:cs="Times New Roman"/>
    </w:rPr>
  </w:style>
  <w:style w:type="paragraph" w:styleId="1094" w:customStyle="1">
    <w:name w:val="xl23"/>
    <w:basedOn w:val="841"/>
    <w:next w:val="877"/>
    <w:pPr>
      <w:ind w:left="0" w:firstLine="20"/>
      <w:spacing w:before="280" w:after="280" w:line="240" w:lineRule="auto"/>
      <w:shd w:val="clear" w:color="000000" w:fill="ffffff"/>
    </w:pPr>
    <w:rPr>
      <w:rFonts w:ascii="Times New Roman" w:hAnsi="Times New Roman" w:cs="Times New Roman"/>
    </w:rPr>
  </w:style>
  <w:style w:type="paragraph" w:styleId="1095" w:customStyle="1">
    <w:name w:val="列出段落11"/>
    <w:basedOn w:val="841"/>
    <w:next w:val="1096"/>
    <w:pPr>
      <w:ind w:left="420" w:firstLine="3748"/>
      <w:spacing w:before="0" w:after="0" w:line="240" w:lineRule="auto"/>
    </w:pPr>
    <w:rPr>
      <w:rFonts w:ascii="Times New Roman" w:hAnsi="Times New Roman" w:cs="Times New Roman"/>
    </w:rPr>
  </w:style>
  <w:style w:type="paragraph" w:styleId="1096" w:customStyle="1">
    <w:name w:val="样式 标题 2 + (西文) 宋体 非加粗 居中"/>
    <w:basedOn w:val="843"/>
    <w:next w:val="1097"/>
    <w:pPr>
      <w:ind w:left="0" w:firstLine="24"/>
      <w:jc w:val="center"/>
      <w:spacing w:line="412" w:lineRule="auto"/>
      <w:outlineLvl w:val="1"/>
    </w:pPr>
  </w:style>
  <w:style w:type="paragraph" w:styleId="1097" w:customStyle="1">
    <w:name w:val="页脚 Char Char"/>
    <w:basedOn w:val="841"/>
    <w:next w:val="1098"/>
    <w:pPr>
      <w:ind w:left="0" w:firstLine="5120"/>
      <w:spacing w:before="0" w:after="0" w:line="240" w:lineRule="auto"/>
    </w:pPr>
    <w:rPr>
      <w:rFonts w:ascii="Times New Roman" w:hAnsi="Times New Roman" w:cs="Times New Roman"/>
    </w:rPr>
  </w:style>
  <w:style w:type="paragraph" w:styleId="1098" w:customStyle="1">
    <w:name w:val="样式 标题 1 + 段前: 16 磅 段后: 16 磅"/>
    <w:basedOn w:val="842"/>
    <w:next w:val="1099"/>
    <w:pPr>
      <w:ind w:left="0" w:firstLine="18"/>
      <w:jc w:val="center"/>
      <w:spacing w:before="120" w:after="0" w:line="360" w:lineRule="auto"/>
      <w:outlineLvl w:val="0"/>
    </w:pPr>
  </w:style>
  <w:style w:type="paragraph" w:styleId="1099" w:customStyle="1">
    <w:name w:val="Char1 Char Char Char Char Char Char"/>
    <w:basedOn w:val="841"/>
    <w:next w:val="1100"/>
    <w:pPr>
      <w:ind w:left="0" w:firstLine="2560"/>
      <w:spacing w:before="0" w:after="0" w:line="240" w:lineRule="auto"/>
    </w:pPr>
    <w:rPr>
      <w:rFonts w:ascii="Times New Roman" w:hAnsi="Times New Roman" w:cs="Times New Roman"/>
    </w:rPr>
  </w:style>
  <w:style w:type="paragraph" w:styleId="1100" w:customStyle="1">
    <w:name w:val="文档标题4"/>
    <w:basedOn w:val="845"/>
    <w:next w:val="840"/>
    <w:pPr>
      <w:ind w:left="851" w:firstLine="30"/>
      <w:spacing w:after="280" w:line="360" w:lineRule="auto"/>
      <w:outlineLvl w:val="3"/>
    </w:pPr>
  </w:style>
  <w:style w:type="paragraph" w:styleId="1101" w:customStyle="1">
    <w:name w:val="font0"/>
    <w:basedOn w:val="841"/>
    <w:next w:val="1076"/>
    <w:pPr>
      <w:ind w:left="0" w:firstLine="1024"/>
      <w:spacing w:before="280" w:after="280" w:line="240" w:lineRule="auto"/>
    </w:pPr>
    <w:rPr>
      <w:rFonts w:ascii="Times New Roman" w:hAnsi="Times New Roman" w:cs="Times New Roman"/>
    </w:rPr>
  </w:style>
  <w:style w:type="paragraph" w:styleId="1102" w:customStyle="1">
    <w:name w:val="CM5"/>
    <w:basedOn w:val="841"/>
    <w:next w:val="840"/>
    <w:pPr>
      <w:ind w:left="200" w:firstLine="2760"/>
      <w:spacing w:before="0" w:after="0" w:line="400" w:lineRule="atLeast"/>
    </w:pPr>
    <w:rPr>
      <w:rFonts w:ascii="Times New Roman" w:hAnsi="Times New Roman" w:cs="Times New Roman"/>
    </w:rPr>
  </w:style>
  <w:style w:type="paragraph" w:styleId="1103" w:customStyle="1">
    <w:name w:val="Pa0"/>
    <w:basedOn w:val="841"/>
    <w:next w:val="840"/>
    <w:pPr>
      <w:ind w:left="0" w:firstLine="4608"/>
      <w:spacing w:before="0" w:after="0" w:line="241" w:lineRule="atLeast"/>
    </w:pPr>
    <w:rPr>
      <w:rFonts w:ascii="Times New Roman" w:hAnsi="Times New Roman" w:cs="Times New Roman"/>
    </w:rPr>
  </w:style>
  <w:style w:type="paragraph" w:styleId="1104" w:customStyle="1">
    <w:name w:val="招标文件》"/>
    <w:basedOn w:val="841"/>
    <w:next w:val="1040"/>
    <w:pPr>
      <w:ind w:left="420" w:firstLine="2140"/>
      <w:spacing w:before="120" w:after="120" w:line="300" w:lineRule="auto"/>
    </w:pPr>
    <w:rPr>
      <w:rFonts w:ascii="Times New Roman" w:hAnsi="Times New Roman" w:cs="Times New Roman"/>
    </w:rPr>
  </w:style>
  <w:style w:type="paragraph" w:styleId="1105" w:customStyle="1">
    <w:name w:val="段"/>
    <w:next w:val="840"/>
    <w:pPr>
      <w:ind w:firstLine="200"/>
      <w:jc w:val="both"/>
      <w:spacing w:line="360" w:lineRule="auto"/>
    </w:pPr>
    <w:rPr>
      <w:sz w:val="24"/>
      <w:szCs w:val="22"/>
    </w:rPr>
  </w:style>
  <w:style w:type="paragraph" w:styleId="1106" w:customStyle="1">
    <w:name w:val="标书_正文"/>
    <w:basedOn w:val="841"/>
    <w:next w:val="1107"/>
    <w:pPr>
      <w:ind w:left="420" w:firstLine="1188"/>
      <w:spacing w:before="0" w:after="0" w:line="360" w:lineRule="auto"/>
    </w:pPr>
    <w:rPr>
      <w:rFonts w:ascii="Times New Roman" w:hAnsi="Times New Roman" w:cs="Times New Roman"/>
    </w:rPr>
  </w:style>
  <w:style w:type="paragraph" w:styleId="1107" w:customStyle="1">
    <w:name w:val="样式 标题 2 + Times New Roman 四号 非加粗 段前: 5 磅 段后: 0 磅 行距: 固定值 20..."/>
    <w:basedOn w:val="843"/>
    <w:next w:val="1055"/>
    <w:pPr>
      <w:ind w:left="0" w:firstLine="24"/>
      <w:spacing w:before="100" w:after="0" w:line="400" w:lineRule="exact"/>
      <w:outlineLvl w:val="1"/>
    </w:pPr>
  </w:style>
  <w:style w:type="paragraph" w:styleId="1108" w:customStyle="1">
    <w:name w:val="图片0"/>
    <w:basedOn w:val="841"/>
    <w:next w:val="888"/>
    <w:pPr>
      <w:ind w:left="-161" w:firstLine="1187"/>
      <w:spacing w:before="0" w:after="0" w:line="276" w:lineRule="auto"/>
    </w:pPr>
    <w:rPr>
      <w:rFonts w:ascii="Times New Roman" w:hAnsi="Times New Roman" w:cs="Times New Roman"/>
    </w:rPr>
  </w:style>
  <w:style w:type="paragraph" w:styleId="1109" w:customStyle="1">
    <w:name w:val="Char Char Char2 Char Char Char2 Char"/>
    <w:basedOn w:val="841"/>
    <w:next w:val="1081"/>
    <w:pPr>
      <w:ind w:left="560" w:firstLine="3632"/>
      <w:spacing w:before="0" w:after="160" w:line="240" w:lineRule="exact"/>
    </w:pPr>
    <w:rPr>
      <w:rFonts w:ascii="Times New Roman" w:hAnsi="Times New Roman" w:cs="Times New Roman"/>
    </w:rPr>
  </w:style>
  <w:style w:type="paragraph" w:styleId="1110" w:customStyle="1">
    <w:name w:val="Char Char Char Char"/>
    <w:next w:val="1111"/>
    <w:pPr>
      <w:ind w:firstLine="10"/>
      <w:spacing w:line="360" w:lineRule="auto"/>
      <w:shd w:val="clear" w:color="000000" w:fill="000080"/>
    </w:pPr>
    <w:rPr>
      <w:rFonts w:ascii="Calibri" w:hAnsi="Calibri"/>
    </w:rPr>
  </w:style>
  <w:style w:type="paragraph" w:styleId="1111" w:customStyle="1">
    <w:name w:val="杨昂超式样黑体主"/>
    <w:basedOn w:val="841"/>
    <w:next w:val="1112"/>
    <w:pPr>
      <w:ind w:left="0" w:firstLine="4608"/>
      <w:spacing w:before="0" w:after="0" w:line="240" w:lineRule="auto"/>
    </w:pPr>
    <w:rPr>
      <w:rFonts w:ascii="Times New Roman" w:hAnsi="Times New Roman" w:cs="Times New Roman"/>
    </w:rPr>
  </w:style>
  <w:style w:type="paragraph" w:styleId="1112" w:customStyle="1">
    <w:name w:val="Char Char Char Char Char Char1 Char Char Char Char Char Char Char Char Char Char"/>
    <w:basedOn w:val="841"/>
    <w:next w:val="1113"/>
    <w:pPr>
      <w:ind w:left="0" w:firstLine="2560"/>
      <w:spacing w:before="0" w:after="0" w:line="240" w:lineRule="auto"/>
    </w:pPr>
    <w:rPr>
      <w:rFonts w:ascii="Times New Roman" w:hAnsi="Times New Roman" w:cs="Times New Roman"/>
    </w:rPr>
  </w:style>
  <w:style w:type="paragraph" w:styleId="1113" w:customStyle="1">
    <w:name w:val="目录1"/>
    <w:basedOn w:val="841"/>
    <w:next w:val="840"/>
    <w:pPr>
      <w:ind w:left="0" w:firstLine="7168"/>
      <w:spacing w:before="0" w:after="136" w:line="289" w:lineRule="atLeast"/>
    </w:pPr>
    <w:rPr>
      <w:rFonts w:ascii="Times New Roman" w:hAnsi="Times New Roman" w:cs="Times New Roman"/>
    </w:rPr>
  </w:style>
  <w:style w:type="paragraph" w:styleId="1114" w:customStyle="1">
    <w:name w:val="文档结构图1"/>
    <w:basedOn w:val="841"/>
    <w:next w:val="1115"/>
    <w:pPr>
      <w:ind w:left="200" w:firstLine="2248"/>
      <w:spacing w:before="0" w:after="0" w:line="360" w:lineRule="auto"/>
    </w:pPr>
    <w:rPr>
      <w:rFonts w:ascii="Times New Roman" w:hAnsi="Times New Roman" w:cs="Times New Roman"/>
    </w:rPr>
  </w:style>
  <w:style w:type="paragraph" w:styleId="1115" w:customStyle="1">
    <w:name w:val="2ji"/>
    <w:basedOn w:val="843"/>
    <w:next w:val="883"/>
    <w:pPr>
      <w:ind w:left="0" w:firstLine="24"/>
      <w:spacing w:before="0" w:after="0" w:line="360" w:lineRule="auto"/>
      <w:outlineLvl w:val="1"/>
    </w:pPr>
  </w:style>
  <w:style w:type="paragraph" w:styleId="1116" w:customStyle="1">
    <w:name w:val="xl91"/>
    <w:basedOn w:val="841"/>
    <w:next w:val="1037"/>
    <w:pPr>
      <w:ind w:left="0" w:firstLine="3584"/>
      <w:spacing w:before="280" w:after="280" w:line="240" w:lineRule="auto"/>
    </w:pPr>
    <w:rPr>
      <w:rFonts w:ascii="Times New Roman" w:hAnsi="Times New Roman" w:cs="Times New Roman"/>
    </w:rPr>
  </w:style>
  <w:style w:type="paragraph" w:styleId="1117" w:customStyle="1">
    <w:name w:val="Text Body"/>
    <w:basedOn w:val="841"/>
    <w:next w:val="1118"/>
    <w:pPr>
      <w:ind w:left="0" w:firstLine="4096"/>
      <w:spacing w:before="0" w:after="120" w:line="240" w:lineRule="auto"/>
    </w:pPr>
    <w:rPr>
      <w:rFonts w:ascii="Times New Roman" w:hAnsi="Times New Roman" w:cs="Times New Roman"/>
    </w:rPr>
  </w:style>
  <w:style w:type="paragraph" w:styleId="1118" w:customStyle="1">
    <w:name w:val="项目符1"/>
    <w:basedOn w:val="841"/>
    <w:next w:val="1119"/>
    <w:pPr>
      <w:ind w:left="1365" w:right="100" w:firstLine="2728"/>
      <w:spacing w:before="78" w:after="78" w:line="300" w:lineRule="auto"/>
    </w:pPr>
    <w:rPr>
      <w:rFonts w:ascii="Times New Roman" w:hAnsi="Times New Roman" w:cs="Times New Roman"/>
    </w:rPr>
  </w:style>
  <w:style w:type="paragraph" w:styleId="1119" w:customStyle="1">
    <w:name w:val="引文目录标题1"/>
    <w:basedOn w:val="841"/>
    <w:next w:val="840"/>
    <w:pPr>
      <w:ind w:left="0" w:firstLine="4608"/>
      <w:jc w:val="center"/>
      <w:spacing w:before="120" w:after="0" w:line="360" w:lineRule="auto"/>
    </w:pPr>
    <w:rPr>
      <w:rFonts w:ascii="Times New Roman" w:hAnsi="Times New Roman" w:cs="Times New Roman"/>
    </w:rPr>
  </w:style>
  <w:style w:type="paragraph" w:styleId="1120" w:customStyle="1">
    <w:name w:val="样式 标题 3 + (西文) 黑体 (中文) 黑体 (符号) 宋体 小四 段前: 5 磅 段后: 5 磅 行距: 1..."/>
    <w:basedOn w:val="844"/>
    <w:next w:val="1121"/>
    <w:pPr>
      <w:ind w:left="1429" w:firstLine="18"/>
      <w:spacing w:before="100" w:after="100" w:line="360" w:lineRule="auto"/>
      <w:outlineLvl w:val="2"/>
    </w:pPr>
  </w:style>
  <w:style w:type="paragraph" w:styleId="1121" w:customStyle="1">
    <w:name w:val="xl22"/>
    <w:basedOn w:val="841"/>
    <w:next w:val="1122"/>
    <w:pPr>
      <w:ind w:left="0" w:firstLine="20"/>
      <w:jc w:val="right"/>
      <w:spacing w:before="280" w:after="280" w:line="240" w:lineRule="auto"/>
      <w:shd w:val="clear" w:color="000000" w:fill="ffffff"/>
    </w:pPr>
    <w:rPr>
      <w:rFonts w:ascii="Times New Roman" w:hAnsi="Times New Roman" w:cs="Times New Roman"/>
    </w:rPr>
  </w:style>
  <w:style w:type="paragraph" w:styleId="1122" w:customStyle="1">
    <w:name w:val="自定义一"/>
    <w:basedOn w:val="841"/>
    <w:next w:val="840"/>
    <w:pPr>
      <w:ind w:left="0"/>
      <w:spacing w:before="0" w:after="0" w:line="360" w:lineRule="auto"/>
    </w:pPr>
    <w:rPr>
      <w:rFonts w:ascii="Times New Roman" w:hAnsi="Times New Roman" w:cs="Times New Roman"/>
    </w:rPr>
  </w:style>
  <w:style w:type="paragraph" w:styleId="1123" w:customStyle="1">
    <w:name w:val="xl78"/>
    <w:basedOn w:val="841"/>
    <w:next w:val="1124"/>
    <w:pPr>
      <w:ind w:left="0" w:firstLine="3584"/>
      <w:jc w:val="center"/>
      <w:spacing w:before="280" w:after="280" w:line="240" w:lineRule="auto"/>
    </w:pPr>
    <w:rPr>
      <w:rFonts w:ascii="Times New Roman" w:hAnsi="Times New Roman" w:cs="Times New Roman"/>
    </w:rPr>
  </w:style>
  <w:style w:type="paragraph" w:styleId="1124" w:customStyle="1">
    <w:name w:val="段落正文"/>
    <w:next w:val="1066"/>
    <w:pPr>
      <w:ind w:firstLine="4608"/>
      <w:jc w:val="center"/>
      <w:spacing w:line="360" w:lineRule="auto"/>
    </w:pPr>
    <w:rPr>
      <w:rFonts w:ascii="Calibri" w:hAnsi="Calibri"/>
    </w:rPr>
  </w:style>
  <w:style w:type="paragraph" w:styleId="1125" w:customStyle="1">
    <w:name w:val="_Style 169"/>
    <w:next w:val="840"/>
    <w:pPr>
      <w:ind w:left="2560"/>
    </w:pPr>
    <w:rPr>
      <w:rFonts w:ascii="Calibri" w:hAnsi="Calibri"/>
    </w:rPr>
  </w:style>
  <w:style w:type="paragraph" w:styleId="1126" w:customStyle="1">
    <w:name w:val="样式 小四 行距: 1.5 倍行距 首行缩进:  2 字符"/>
    <w:basedOn w:val="841"/>
    <w:next w:val="1071"/>
    <w:pPr>
      <w:ind w:left="480" w:firstLine="2784"/>
      <w:spacing w:before="0" w:after="0" w:line="360" w:lineRule="auto"/>
    </w:pPr>
    <w:rPr>
      <w:rFonts w:ascii="Times New Roman" w:hAnsi="Times New Roman" w:cs="Times New Roman"/>
    </w:rPr>
  </w:style>
  <w:style w:type="paragraph" w:styleId="1127" w:customStyle="1">
    <w:name w:val="小节标题"/>
    <w:basedOn w:val="841"/>
    <w:next w:val="840"/>
    <w:pPr>
      <w:ind w:left="0" w:firstLine="7168"/>
      <w:spacing w:before="175" w:after="102" w:line="351" w:lineRule="atLeast"/>
    </w:pPr>
    <w:rPr>
      <w:rFonts w:ascii="Times New Roman" w:hAnsi="Times New Roman" w:cs="Times New Roman"/>
    </w:rPr>
  </w:style>
  <w:style w:type="paragraph" w:styleId="1128" w:customStyle="1">
    <w:name w:val="TOC 标题2"/>
    <w:basedOn w:val="841"/>
    <w:next w:val="840"/>
    <w:pPr>
      <w:ind w:left="0" w:firstLine="0"/>
      <w:keepLines/>
      <w:keepNext/>
      <w:spacing w:before="240" w:after="0" w:line="259" w:lineRule="auto"/>
      <w:outlineLvl w:val="9"/>
    </w:pPr>
    <w:rPr>
      <w:rFonts w:ascii="Cambria" w:hAnsi="Cambria" w:cs="Times New Roman"/>
      <w:color w:val="365f91"/>
      <w:sz w:val="32"/>
      <w:szCs w:val="32"/>
    </w:rPr>
  </w:style>
  <w:style w:type="paragraph" w:styleId="1129" w:customStyle="1">
    <w:name w:val="表格文字（两侧对齐）"/>
    <w:basedOn w:val="841"/>
    <w:next w:val="1130"/>
    <w:pPr>
      <w:ind w:left="0" w:firstLine="3584"/>
      <w:spacing w:before="0" w:after="0" w:line="240" w:lineRule="auto"/>
    </w:pPr>
    <w:rPr>
      <w:rFonts w:ascii="Times New Roman" w:hAnsi="Times New Roman" w:cs="Times New Roman"/>
    </w:rPr>
  </w:style>
  <w:style w:type="paragraph" w:styleId="1130" w:customStyle="1">
    <w:name w:val="Char"/>
    <w:basedOn w:val="841"/>
    <w:next w:val="1109"/>
    <w:pPr>
      <w:ind w:left="900" w:firstLine="2608"/>
      <w:spacing w:before="0" w:after="0" w:line="240" w:lineRule="auto"/>
    </w:pPr>
    <w:rPr>
      <w:rFonts w:ascii="Times New Roman" w:hAnsi="Times New Roman" w:cs="Times New Roman"/>
    </w:rPr>
  </w:style>
  <w:style w:type="paragraph" w:styleId="1131" w:customStyle="1">
    <w:name w:val="xl86"/>
    <w:basedOn w:val="841"/>
    <w:next w:val="1132"/>
    <w:pPr>
      <w:ind w:left="0" w:firstLine="5120"/>
      <w:spacing w:before="280" w:after="280" w:line="240" w:lineRule="auto"/>
    </w:pPr>
    <w:rPr>
      <w:rFonts w:ascii="Times New Roman" w:hAnsi="Times New Roman" w:cs="Times New Roman"/>
    </w:rPr>
  </w:style>
  <w:style w:type="paragraph" w:styleId="1132" w:customStyle="1">
    <w:name w:val="索引 71"/>
    <w:basedOn w:val="841"/>
    <w:next w:val="840"/>
    <w:pPr>
      <w:ind w:left="1200" w:firstLine="2560"/>
      <w:jc w:val="center"/>
      <w:spacing w:before="0" w:after="0" w:line="360" w:lineRule="auto"/>
    </w:pPr>
    <w:rPr>
      <w:rFonts w:ascii="Times New Roman" w:hAnsi="Times New Roman" w:cs="Times New Roman"/>
    </w:rPr>
  </w:style>
  <w:style w:type="paragraph" w:styleId="1133" w:customStyle="1">
    <w:name w:val="111"/>
    <w:next w:val="1134"/>
    <w:pPr>
      <w:ind w:left="480" w:firstLine="4320"/>
      <w:spacing w:line="440" w:lineRule="exact"/>
    </w:pPr>
    <w:rPr>
      <w:rFonts w:ascii="Calibri" w:hAnsi="Calibri"/>
    </w:rPr>
  </w:style>
  <w:style w:type="paragraph" w:styleId="1134" w:customStyle="1">
    <w:name w:val="4"/>
    <w:basedOn w:val="841"/>
    <w:next w:val="853"/>
    <w:pPr>
      <w:ind w:left="409" w:firstLine="3737"/>
      <w:spacing w:before="0" w:after="0" w:line="420" w:lineRule="exact"/>
    </w:pPr>
    <w:rPr>
      <w:rFonts w:ascii="Times New Roman" w:hAnsi="Times New Roman" w:cs="Times New Roman"/>
    </w:rPr>
  </w:style>
  <w:style w:type="paragraph" w:styleId="1135" w:customStyle="1">
    <w:name w:val="Char Char Char Char Char Char1 Char Char Char1 Char Char Char Char Char Char"/>
    <w:basedOn w:val="841"/>
    <w:next w:val="1120"/>
    <w:pPr>
      <w:ind w:left="0" w:firstLine="2560"/>
      <w:spacing w:before="0" w:after="0" w:line="240" w:lineRule="auto"/>
    </w:pPr>
    <w:rPr>
      <w:rFonts w:ascii="Times New Roman" w:hAnsi="Times New Roman" w:cs="Times New Roman"/>
    </w:rPr>
  </w:style>
  <w:style w:type="paragraph" w:styleId="1136" w:customStyle="1">
    <w:name w:val="Char Char Char Char Char Char1 Char Char Char Char Char Char1 Char Char Char"/>
    <w:basedOn w:val="841"/>
    <w:next w:val="1137"/>
    <w:pPr>
      <w:ind w:left="0" w:firstLine="2560"/>
      <w:spacing w:before="0" w:after="0" w:line="240" w:lineRule="auto"/>
    </w:pPr>
    <w:rPr>
      <w:rFonts w:ascii="Times New Roman" w:hAnsi="Times New Roman" w:cs="Times New Roman"/>
    </w:rPr>
  </w:style>
  <w:style w:type="paragraph" w:styleId="1137" w:customStyle="1">
    <w:name w:val="正文符号1"/>
    <w:basedOn w:val="841"/>
    <w:next w:val="1138"/>
    <w:pPr>
      <w:ind w:left="987" w:firstLine="5724"/>
      <w:spacing w:before="0" w:after="0" w:line="240" w:lineRule="auto"/>
    </w:pPr>
    <w:rPr>
      <w:rFonts w:ascii="Times New Roman" w:hAnsi="Times New Roman" w:cs="Times New Roman"/>
    </w:rPr>
  </w:style>
  <w:style w:type="paragraph" w:styleId="1138" w:customStyle="1">
    <w:name w:val="索引 31"/>
    <w:basedOn w:val="841"/>
    <w:next w:val="840"/>
    <w:pPr>
      <w:ind w:left="400" w:firstLine="2560"/>
      <w:jc w:val="center"/>
      <w:spacing w:before="0" w:after="0" w:line="360" w:lineRule="auto"/>
    </w:pPr>
    <w:rPr>
      <w:rFonts w:ascii="Times New Roman" w:hAnsi="Times New Roman" w:cs="Times New Roman"/>
    </w:rPr>
  </w:style>
  <w:style w:type="paragraph" w:styleId="1139" w:customStyle="1">
    <w:name w:val="目录4"/>
    <w:basedOn w:val="841"/>
    <w:next w:val="840"/>
    <w:pPr>
      <w:ind w:left="629" w:firstLine="5237"/>
      <w:spacing w:before="0" w:after="0" w:line="317" w:lineRule="atLeast"/>
    </w:pPr>
    <w:rPr>
      <w:rFonts w:ascii="Times New Roman" w:hAnsi="Times New Roman" w:cs="Times New Roman"/>
    </w:rPr>
  </w:style>
  <w:style w:type="paragraph" w:styleId="1140" w:customStyle="1">
    <w:name w:val="p15"/>
    <w:basedOn w:val="840"/>
    <w:pPr>
      <w:ind w:left="0"/>
    </w:pPr>
    <w:rPr>
      <w:rFonts w:ascii="宋体" w:hAnsi="宋体"/>
      <w:sz w:val="28"/>
      <w:szCs w:val="28"/>
    </w:rPr>
  </w:style>
  <w:style w:type="paragraph" w:styleId="1141" w:customStyle="1">
    <w:name w:val="四号 居中"/>
    <w:basedOn w:val="841"/>
    <w:next w:val="1135"/>
    <w:pPr>
      <w:ind w:left="0" w:firstLine="6144"/>
      <w:jc w:val="center"/>
      <w:spacing w:before="0" w:after="0" w:line="360" w:lineRule="auto"/>
    </w:pPr>
    <w:rPr>
      <w:rFonts w:ascii="Times New Roman" w:hAnsi="Times New Roman" w:cs="Times New Roman"/>
    </w:rPr>
  </w:style>
  <w:style w:type="paragraph" w:styleId="1142" w:customStyle="1">
    <w:name w:val="p0"/>
    <w:next w:val="840"/>
    <w:pPr>
      <w:ind w:firstLine="2048"/>
      <w:spacing w:line="360" w:lineRule="auto"/>
    </w:pPr>
    <w:rPr>
      <w:rFonts w:ascii="Calibri" w:hAnsi="Calibri"/>
    </w:rPr>
  </w:style>
  <w:style w:type="paragraph" w:styleId="1143" w:customStyle="1">
    <w:name w:val="列表编号 21"/>
    <w:basedOn w:val="841"/>
    <w:next w:val="1144"/>
    <w:pPr>
      <w:ind w:left="0" w:firstLine="2560"/>
      <w:spacing w:before="0" w:after="0" w:line="360" w:lineRule="auto"/>
    </w:pPr>
    <w:rPr>
      <w:rFonts w:ascii="Times New Roman" w:hAnsi="Times New Roman" w:cs="Times New Roman"/>
    </w:rPr>
  </w:style>
  <w:style w:type="paragraph" w:styleId="1144" w:customStyle="1">
    <w:name w:val="正文文本 21"/>
    <w:basedOn w:val="841"/>
    <w:next w:val="1025"/>
    <w:pPr>
      <w:ind w:left="0" w:firstLine="2560"/>
      <w:jc w:val="center"/>
      <w:spacing w:before="0" w:after="120" w:line="480" w:lineRule="auto"/>
    </w:pPr>
    <w:rPr>
      <w:rFonts w:ascii="Times New Roman" w:hAnsi="Times New Roman" w:cs="Times New Roman"/>
    </w:rPr>
  </w:style>
  <w:style w:type="paragraph" w:styleId="1145" w:customStyle="1">
    <w:name w:val="a2"/>
    <w:basedOn w:val="841"/>
    <w:next w:val="880"/>
    <w:pPr>
      <w:ind w:left="0" w:firstLine="1024"/>
      <w:spacing w:before="280" w:after="280" w:line="240" w:lineRule="auto"/>
    </w:pPr>
    <w:rPr>
      <w:rFonts w:ascii="Times New Roman" w:hAnsi="Times New Roman" w:cs="Times New Roman"/>
    </w:rPr>
  </w:style>
  <w:style w:type="paragraph" w:styleId="1146" w:customStyle="1">
    <w:name w:val="font8"/>
    <w:basedOn w:val="841"/>
    <w:next w:val="1070"/>
    <w:pPr>
      <w:ind w:left="0" w:firstLine="2048"/>
      <w:spacing w:before="280" w:after="280" w:line="240" w:lineRule="auto"/>
    </w:pPr>
    <w:rPr>
      <w:rFonts w:ascii="Times New Roman" w:hAnsi="Times New Roman" w:cs="Times New Roman"/>
    </w:rPr>
  </w:style>
  <w:style w:type="paragraph" w:styleId="1147" w:customStyle="1">
    <w:name w:val="Char Char Char Char Char Char1 Char Char Char Char Char Char1 Char Char Char Char Char Char Char"/>
    <w:basedOn w:val="841"/>
    <w:next w:val="1148"/>
    <w:qFormat/>
    <w:pPr>
      <w:ind w:left="0" w:firstLine="2560"/>
      <w:spacing w:before="0" w:after="0" w:line="240" w:lineRule="auto"/>
    </w:pPr>
    <w:rPr>
      <w:rFonts w:ascii="Times New Roman" w:hAnsi="Times New Roman" w:cs="Times New Roman"/>
    </w:rPr>
  </w:style>
  <w:style w:type="paragraph" w:styleId="1148" w:customStyle="1">
    <w:name w:val="xl87"/>
    <w:basedOn w:val="841"/>
    <w:next w:val="1104"/>
    <w:qFormat/>
    <w:pPr>
      <w:ind w:left="0" w:firstLine="5120"/>
      <w:spacing w:before="280" w:after="280" w:line="240" w:lineRule="auto"/>
    </w:pPr>
    <w:rPr>
      <w:rFonts w:ascii="Times New Roman" w:hAnsi="Times New Roman" w:cs="Times New Roman"/>
    </w:rPr>
  </w:style>
  <w:style w:type="paragraph" w:styleId="1149" w:customStyle="1">
    <w:name w:val="444"/>
    <w:basedOn w:val="841"/>
    <w:next w:val="862"/>
    <w:qFormat/>
    <w:pPr>
      <w:ind w:left="0" w:firstLine="4608"/>
      <w:jc w:val="center"/>
      <w:spacing w:before="0" w:after="0" w:line="312" w:lineRule="atLeast"/>
    </w:pPr>
    <w:rPr>
      <w:rFonts w:ascii="Times New Roman" w:hAnsi="Times New Roman" w:cs="Times New Roman"/>
    </w:rPr>
  </w:style>
  <w:style w:type="paragraph" w:styleId="1150" w:customStyle="1">
    <w:name w:val="表格文字图表文字"/>
    <w:basedOn w:val="841"/>
    <w:next w:val="1151"/>
    <w:qFormat/>
    <w:pPr>
      <w:ind w:left="0" w:firstLine="3584"/>
      <w:jc w:val="center"/>
      <w:spacing w:before="0" w:after="0" w:line="240" w:lineRule="auto"/>
    </w:pPr>
    <w:rPr>
      <w:rFonts w:ascii="Times New Roman" w:hAnsi="Times New Roman" w:cs="Times New Roman"/>
    </w:rPr>
  </w:style>
  <w:style w:type="paragraph" w:styleId="1151" w:customStyle="1">
    <w:name w:val="样式 目录 3 + 左侧:  2 字符1"/>
    <w:next w:val="1152"/>
    <w:qFormat/>
    <w:pPr>
      <w:ind w:left="960" w:firstLine="5120"/>
      <w:spacing w:line="360" w:lineRule="auto"/>
      <w:widowControl w:val="off"/>
    </w:pPr>
    <w:rPr>
      <w:rFonts w:ascii="Calibri" w:hAnsi="Calibri"/>
    </w:rPr>
  </w:style>
  <w:style w:type="paragraph" w:styleId="1152" w:customStyle="1">
    <w:name w:val="文档正文"/>
    <w:basedOn w:val="841"/>
    <w:next w:val="1153"/>
    <w:qFormat/>
    <w:pPr>
      <w:ind w:left="567" w:firstLine="3639"/>
      <w:spacing w:before="0" w:after="0" w:line="480" w:lineRule="atLeast"/>
    </w:pPr>
    <w:rPr>
      <w:rFonts w:ascii="Times New Roman" w:hAnsi="Times New Roman" w:cs="Times New Roman"/>
    </w:rPr>
  </w:style>
  <w:style w:type="paragraph" w:styleId="1153" w:customStyle="1">
    <w:name w:val="列表框2"/>
    <w:next w:val="1154"/>
    <w:qFormat/>
    <w:pPr>
      <w:ind w:firstLine="2048"/>
      <w:spacing w:line="460" w:lineRule="exact"/>
    </w:pPr>
    <w:rPr>
      <w:rFonts w:ascii="Calibri" w:hAnsi="Calibri"/>
    </w:rPr>
  </w:style>
  <w:style w:type="paragraph" w:styleId="1154" w:customStyle="1">
    <w:name w:val="font10"/>
    <w:basedOn w:val="841"/>
    <w:next w:val="873"/>
    <w:qFormat/>
    <w:pPr>
      <w:ind w:left="0" w:firstLine="3584"/>
      <w:spacing w:before="280" w:after="280" w:line="240" w:lineRule="auto"/>
    </w:pPr>
    <w:rPr>
      <w:rFonts w:ascii="Times New Roman" w:hAnsi="Times New Roman" w:cs="Times New Roman"/>
    </w:rPr>
  </w:style>
  <w:style w:type="paragraph" w:styleId="1155" w:customStyle="1">
    <w:name w:val="纯文本1"/>
    <w:basedOn w:val="841"/>
    <w:next w:val="885"/>
    <w:qFormat/>
    <w:pPr>
      <w:ind w:left="0" w:firstLine="3584"/>
      <w:spacing w:before="0" w:after="0" w:line="240" w:lineRule="auto"/>
    </w:pPr>
    <w:rPr>
      <w:rFonts w:ascii="Times New Roman" w:hAnsi="Times New Roman" w:cs="Times New Roman"/>
    </w:rPr>
  </w:style>
  <w:style w:type="paragraph" w:styleId="1156" w:customStyle="1">
    <w:name w:val="索引 91"/>
    <w:basedOn w:val="841"/>
    <w:next w:val="840"/>
    <w:qFormat/>
    <w:pPr>
      <w:ind w:left="1600" w:firstLine="2560"/>
      <w:jc w:val="center"/>
      <w:spacing w:before="0" w:after="0" w:line="360" w:lineRule="auto"/>
    </w:pPr>
    <w:rPr>
      <w:rFonts w:ascii="Times New Roman" w:hAnsi="Times New Roman" w:cs="Times New Roman"/>
    </w:rPr>
  </w:style>
  <w:style w:type="paragraph" w:styleId="1157" w:customStyle="1">
    <w:name w:val="xl79"/>
    <w:basedOn w:val="841"/>
    <w:next w:val="1133"/>
    <w:qFormat/>
    <w:pPr>
      <w:ind w:left="0" w:firstLine="3584"/>
      <w:jc w:val="center"/>
      <w:spacing w:before="280" w:after="280" w:line="240" w:lineRule="auto"/>
    </w:pPr>
    <w:rPr>
      <w:rFonts w:ascii="Times New Roman" w:hAnsi="Times New Roman" w:cs="Times New Roman"/>
    </w:rPr>
  </w:style>
  <w:style w:type="paragraph" w:styleId="1158" w:customStyle="1">
    <w:name w:val="表格文字（4号居中）"/>
    <w:next w:val="1159"/>
    <w:qFormat/>
    <w:pPr>
      <w:ind w:firstLine="2560"/>
      <w:jc w:val="center"/>
    </w:pPr>
    <w:rPr>
      <w:rFonts w:ascii="Calibri" w:hAnsi="Calibri"/>
    </w:rPr>
  </w:style>
  <w:style w:type="paragraph" w:styleId="1159" w:customStyle="1">
    <w:name w:val="!方块加粗"/>
    <w:basedOn w:val="841"/>
    <w:next w:val="1126"/>
    <w:qFormat/>
    <w:pPr>
      <w:ind w:left="600" w:firstLine="5212"/>
      <w:spacing w:before="0" w:after="0" w:line="360" w:lineRule="auto"/>
    </w:pPr>
    <w:rPr>
      <w:rFonts w:ascii="Times New Roman" w:hAnsi="Times New Roman" w:cs="Times New Roman"/>
    </w:rPr>
  </w:style>
  <w:style w:type="paragraph" w:styleId="1160" w:customStyle="1">
    <w:name w:val="xl75"/>
    <w:basedOn w:val="841"/>
    <w:next w:val="886"/>
    <w:qFormat/>
    <w:pPr>
      <w:ind w:left="0" w:firstLine="3584"/>
      <w:jc w:val="center"/>
      <w:spacing w:before="280" w:after="280" w:line="240" w:lineRule="auto"/>
    </w:pPr>
    <w:rPr>
      <w:rFonts w:ascii="Times New Roman" w:hAnsi="Times New Roman" w:cs="Times New Roman"/>
    </w:rPr>
  </w:style>
  <w:style w:type="paragraph" w:styleId="1161" w:customStyle="1">
    <w:name w:val="xl81"/>
    <w:basedOn w:val="841"/>
    <w:next w:val="1162"/>
    <w:qFormat/>
    <w:pPr>
      <w:ind w:left="0" w:firstLine="5120"/>
      <w:spacing w:before="280" w:after="280" w:line="240" w:lineRule="auto"/>
    </w:pPr>
    <w:rPr>
      <w:rFonts w:ascii="Times New Roman" w:hAnsi="Times New Roman" w:cs="Times New Roman"/>
    </w:rPr>
  </w:style>
  <w:style w:type="paragraph" w:styleId="1162" w:customStyle="1">
    <w:name w:val="xl25"/>
    <w:basedOn w:val="841"/>
    <w:next w:val="1163"/>
    <w:qFormat/>
    <w:pPr>
      <w:ind w:left="0" w:firstLine="14"/>
      <w:spacing w:before="280" w:after="280" w:line="240" w:lineRule="auto"/>
      <w:shd w:val="clear" w:color="000000" w:fill="ffffff"/>
    </w:pPr>
    <w:rPr>
      <w:rFonts w:ascii="Times New Roman" w:hAnsi="Times New Roman" w:cs="Times New Roman"/>
    </w:rPr>
  </w:style>
  <w:style w:type="paragraph" w:styleId="1163" w:customStyle="1">
    <w:name w:val="普通(网站)1"/>
    <w:basedOn w:val="841"/>
    <w:next w:val="1164"/>
    <w:qFormat/>
    <w:pPr>
      <w:ind w:left="200" w:firstLine="1224"/>
      <w:spacing w:before="280" w:after="280" w:line="240" w:lineRule="auto"/>
    </w:pPr>
    <w:rPr>
      <w:rFonts w:ascii="Times New Roman" w:hAnsi="Times New Roman" w:cs="Times New Roman"/>
    </w:rPr>
  </w:style>
  <w:style w:type="paragraph" w:styleId="1164" w:customStyle="1">
    <w:name w:val="xl27"/>
    <w:basedOn w:val="841"/>
    <w:next w:val="1150"/>
    <w:qFormat/>
    <w:pPr>
      <w:ind w:left="0" w:firstLine="20"/>
      <w:spacing w:before="280" w:after="280" w:line="240" w:lineRule="auto"/>
      <w:shd w:val="clear" w:color="000000" w:fill="ffffff"/>
    </w:pPr>
    <w:rPr>
      <w:rFonts w:ascii="Times New Roman" w:hAnsi="Times New Roman" w:cs="Times New Roman"/>
    </w:rPr>
  </w:style>
  <w:style w:type="paragraph" w:styleId="1165" w:customStyle="1">
    <w:name w:val="H 4"/>
    <w:basedOn w:val="845"/>
    <w:next w:val="1166"/>
    <w:qFormat/>
    <w:pPr>
      <w:ind w:left="426" w:firstLine="24"/>
      <w:spacing w:before="0" w:after="0" w:line="360" w:lineRule="auto"/>
      <w:outlineLvl w:val="3"/>
    </w:pPr>
  </w:style>
  <w:style w:type="paragraph" w:styleId="1166" w:customStyle="1">
    <w:name w:val="xl82"/>
    <w:basedOn w:val="841"/>
    <w:next w:val="1161"/>
    <w:qFormat/>
    <w:pPr>
      <w:ind w:left="0" w:firstLine="5120"/>
      <w:spacing w:before="280" w:after="280" w:line="240" w:lineRule="auto"/>
    </w:pPr>
    <w:rPr>
      <w:rFonts w:ascii="Times New Roman" w:hAnsi="Times New Roman" w:cs="Times New Roman"/>
    </w:rPr>
  </w:style>
  <w:style w:type="paragraph" w:styleId="1167" w:customStyle="1">
    <w:name w:val="Char Char Char Char Char Char Char Char"/>
    <w:next w:val="1168"/>
    <w:qFormat/>
    <w:pPr>
      <w:ind w:firstLine="14"/>
      <w:jc w:val="both"/>
      <w:shd w:val="clear" w:color="000000" w:fill="000080"/>
      <w:widowControl w:val="off"/>
    </w:pPr>
    <w:rPr>
      <w:rFonts w:ascii="Calibri" w:hAnsi="Calibri"/>
    </w:rPr>
  </w:style>
  <w:style w:type="paragraph" w:styleId="1168" w:customStyle="1">
    <w:name w:val="Char Char Char Char Char Char1 Char Char Char1 Char Char Char Char Char Char Char Char Char Char Char Char Char Char Char"/>
    <w:basedOn w:val="841"/>
    <w:next w:val="1169"/>
    <w:qFormat/>
    <w:pPr>
      <w:ind w:left="0" w:firstLine="2560"/>
      <w:spacing w:before="0" w:after="0" w:line="240" w:lineRule="auto"/>
    </w:pPr>
    <w:rPr>
      <w:rFonts w:ascii="Times New Roman" w:hAnsi="Times New Roman" w:cs="Times New Roman"/>
    </w:rPr>
  </w:style>
  <w:style w:type="paragraph" w:styleId="1169" w:customStyle="1">
    <w:name w:val="样式1"/>
    <w:basedOn w:val="841"/>
    <w:next w:val="1170"/>
    <w:qFormat/>
    <w:pPr>
      <w:ind w:left="0" w:firstLine="1536"/>
      <w:spacing w:before="120" w:after="120" w:line="300" w:lineRule="auto"/>
    </w:pPr>
    <w:rPr>
      <w:rFonts w:ascii="Times New Roman" w:hAnsi="Times New Roman" w:cs="Times New Roman"/>
    </w:rPr>
  </w:style>
  <w:style w:type="paragraph" w:styleId="1170" w:customStyle="1">
    <w:name w:val="索引 41"/>
    <w:basedOn w:val="841"/>
    <w:next w:val="840"/>
    <w:qFormat/>
    <w:pPr>
      <w:ind w:left="600" w:firstLine="2560"/>
      <w:jc w:val="center"/>
      <w:spacing w:before="0" w:after="0" w:line="360" w:lineRule="auto"/>
    </w:pPr>
    <w:rPr>
      <w:rFonts w:ascii="Times New Roman" w:hAnsi="Times New Roman" w:cs="Times New Roman"/>
    </w:rPr>
  </w:style>
  <w:style w:type="paragraph" w:styleId="1171" w:customStyle="1">
    <w:name w:val="自定义二"/>
    <w:basedOn w:val="841"/>
    <w:next w:val="840"/>
    <w:qFormat/>
    <w:pPr>
      <w:ind w:left="0" w:firstLine="14"/>
      <w:spacing w:before="0" w:after="0" w:line="360" w:lineRule="auto"/>
      <w:outlineLvl w:val="1"/>
    </w:pPr>
    <w:rPr>
      <w:rFonts w:ascii="Times New Roman" w:hAnsi="Times New Roman" w:cs="Times New Roman"/>
    </w:rPr>
  </w:style>
  <w:style w:type="paragraph" w:styleId="1172" w:customStyle="1">
    <w:name w:val="Bullet"/>
    <w:next w:val="1110"/>
    <w:qFormat/>
    <w:pPr>
      <w:ind w:left="567" w:right="2835" w:firstLine="3584"/>
      <w:spacing w:after="60"/>
    </w:pPr>
    <w:rPr>
      <w:rFonts w:ascii="Calibri" w:hAnsi="Calibri"/>
    </w:rPr>
  </w:style>
  <w:style w:type="paragraph" w:styleId="1173" w:customStyle="1">
    <w:name w:val="Char Char Char Char Char Char1"/>
    <w:basedOn w:val="841"/>
    <w:next w:val="1174"/>
    <w:qFormat/>
    <w:pPr>
      <w:ind w:left="0" w:firstLine="2560"/>
      <w:spacing w:before="0" w:after="0" w:line="240" w:lineRule="auto"/>
    </w:pPr>
    <w:rPr>
      <w:rFonts w:ascii="Times New Roman" w:hAnsi="Times New Roman" w:cs="Times New Roman"/>
    </w:rPr>
  </w:style>
  <w:style w:type="paragraph" w:styleId="1174" w:customStyle="1">
    <w:name w:val="正文缩进2"/>
    <w:basedOn w:val="841"/>
    <w:next w:val="1175"/>
    <w:qFormat/>
    <w:pPr>
      <w:ind w:left="420" w:firstLine="1188"/>
      <w:spacing w:before="0" w:after="0" w:line="240" w:lineRule="auto"/>
    </w:pPr>
    <w:rPr>
      <w:rFonts w:ascii="Times New Roman" w:hAnsi="Times New Roman" w:cs="Times New Roman"/>
    </w:rPr>
  </w:style>
  <w:style w:type="paragraph" w:styleId="1175" w:customStyle="1">
    <w:name w:val="列出段落2"/>
    <w:basedOn w:val="841"/>
    <w:next w:val="1176"/>
    <w:qFormat/>
    <w:pPr>
      <w:ind w:left="420" w:firstLine="3748"/>
      <w:spacing w:before="0" w:after="0" w:line="240" w:lineRule="auto"/>
    </w:pPr>
    <w:rPr>
      <w:rFonts w:ascii="Times New Roman" w:hAnsi="Times New Roman" w:cs="Times New Roman"/>
    </w:rPr>
  </w:style>
  <w:style w:type="paragraph" w:styleId="1176" w:customStyle="1">
    <w:name w:val="正文文本缩进 31"/>
    <w:basedOn w:val="841"/>
    <w:next w:val="1177"/>
    <w:qFormat/>
    <w:pPr>
      <w:ind w:left="1200" w:firstLine="1248"/>
      <w:spacing w:before="120" w:after="0" w:line="22" w:lineRule="atLeast"/>
    </w:pPr>
    <w:rPr>
      <w:rFonts w:ascii="Times New Roman" w:hAnsi="Times New Roman" w:cs="Times New Roman"/>
    </w:rPr>
  </w:style>
  <w:style w:type="paragraph" w:styleId="1177" w:customStyle="1">
    <w:name w:val="样式 正文首行缩进 + 首行缩进:  2 字符5"/>
    <w:next w:val="1178"/>
    <w:qFormat/>
    <w:pPr>
      <w:ind w:left="200" w:firstLine="3784"/>
      <w:spacing w:line="300" w:lineRule="auto"/>
    </w:pPr>
    <w:rPr>
      <w:rFonts w:ascii="Calibri" w:hAnsi="Calibri"/>
    </w:rPr>
  </w:style>
  <w:style w:type="paragraph" w:styleId="1178" w:customStyle="1">
    <w:name w:val="Char2"/>
    <w:basedOn w:val="841"/>
    <w:next w:val="1172"/>
    <w:qFormat/>
    <w:pPr>
      <w:ind w:left="0" w:firstLine="3584"/>
      <w:spacing w:before="0" w:after="160" w:line="240" w:lineRule="exact"/>
    </w:pPr>
    <w:rPr>
      <w:rFonts w:ascii="Times New Roman" w:hAnsi="Times New Roman" w:cs="Times New Roman"/>
    </w:rPr>
  </w:style>
  <w:style w:type="paragraph" w:styleId="1179" w:customStyle="1">
    <w:name w:val="WPSOffice手动目录 1"/>
  </w:style>
  <w:style w:type="paragraph" w:styleId="1180" w:customStyle="1">
    <w:name w:val="纯文本4"/>
    <w:basedOn w:val="840"/>
    <w:pPr>
      <w:ind w:left="0"/>
      <w:widowControl w:val="off"/>
    </w:pPr>
    <w:rPr>
      <w:rFonts w:ascii="宋体" w:hAnsi="Courier New" w:eastAsia="楷体_GB2312" w:cs="Times New Roman"/>
      <w:sz w:val="26"/>
    </w:rPr>
  </w:style>
  <w:style w:type="paragraph" w:styleId="1181" w:customStyle="1">
    <w:name w:val="Char Char Char Char Char Char Char Char Char Char Char Char Char Char Char Char"/>
    <w:basedOn w:val="841"/>
    <w:next w:val="1182"/>
    <w:pPr>
      <w:ind w:left="682" w:firstLine="1224"/>
      <w:spacing w:before="0" w:after="0" w:line="360" w:lineRule="auto"/>
    </w:pPr>
    <w:rPr>
      <w:rFonts w:ascii="Times New Roman" w:hAnsi="Times New Roman" w:cs="Times New Roman"/>
    </w:rPr>
  </w:style>
  <w:style w:type="paragraph" w:styleId="1182" w:customStyle="1">
    <w:name w:val="列表编号 51"/>
    <w:basedOn w:val="841"/>
    <w:next w:val="1183"/>
    <w:pPr>
      <w:ind w:left="900" w:firstLine="2652"/>
      <w:spacing w:before="0" w:after="0" w:line="360" w:lineRule="auto"/>
    </w:pPr>
    <w:rPr>
      <w:rFonts w:ascii="Times New Roman" w:hAnsi="Times New Roman" w:cs="Times New Roman"/>
    </w:rPr>
  </w:style>
  <w:style w:type="paragraph" w:styleId="1183" w:customStyle="1">
    <w:name w:val="样式 标题 1 + 黑体 (符号) 宋体 三号 段前: 7.8 磅 段后: 7.8 磅 行距: 1.5 倍行距"/>
    <w:basedOn w:val="842"/>
    <w:next w:val="1184"/>
    <w:pPr>
      <w:ind w:left="432" w:firstLine="18"/>
      <w:spacing w:before="40" w:after="40" w:line="360" w:lineRule="auto"/>
      <w:outlineLvl w:val="0"/>
    </w:pPr>
  </w:style>
  <w:style w:type="paragraph" w:styleId="1184" w:customStyle="1">
    <w:name w:val="表格用"/>
    <w:basedOn w:val="841"/>
    <w:next w:val="1141"/>
    <w:pPr>
      <w:ind w:left="0" w:firstLine="1024"/>
      <w:spacing w:before="0" w:after="0" w:line="360" w:lineRule="auto"/>
    </w:pPr>
    <w:rPr>
      <w:rFonts w:ascii="Times New Roman" w:hAnsi="Times New Roman" w:cs="Times New Roman"/>
    </w:rPr>
  </w:style>
  <w:style w:type="paragraph" w:styleId="1185" w:customStyle="1">
    <w:name w:val="xl71"/>
    <w:basedOn w:val="841"/>
    <w:next w:val="1186"/>
    <w:pPr>
      <w:ind w:left="0" w:firstLine="1536"/>
      <w:spacing w:before="280" w:after="280" w:line="240" w:lineRule="auto"/>
    </w:pPr>
    <w:rPr>
      <w:rFonts w:ascii="Times New Roman" w:hAnsi="Times New Roman" w:cs="Times New Roman"/>
    </w:rPr>
  </w:style>
  <w:style w:type="paragraph" w:styleId="1186" w:customStyle="1">
    <w:name w:val="正文文本 31"/>
    <w:basedOn w:val="841"/>
    <w:next w:val="1187"/>
    <w:pPr>
      <w:ind w:left="0" w:firstLine="3584"/>
      <w:jc w:val="center"/>
      <w:spacing w:before="0" w:after="120" w:line="360" w:lineRule="auto"/>
    </w:pPr>
    <w:rPr>
      <w:rFonts w:ascii="Times New Roman" w:hAnsi="Times New Roman" w:cs="Times New Roman"/>
    </w:rPr>
  </w:style>
  <w:style w:type="paragraph" w:styleId="1187" w:customStyle="1">
    <w:name w:val="列出段落111"/>
    <w:basedOn w:val="841"/>
    <w:next w:val="1123"/>
    <w:pPr>
      <w:ind w:left="420" w:firstLine="3748"/>
      <w:spacing w:before="0" w:after="0" w:line="240" w:lineRule="auto"/>
    </w:pPr>
    <w:rPr>
      <w:rFonts w:ascii="Times New Roman" w:hAnsi="Times New Roman" w:cs="Times New Roman"/>
    </w:rPr>
  </w:style>
  <w:style w:type="paragraph" w:styleId="1188" w:customStyle="1">
    <w:name w:val="修订1"/>
    <w:rPr>
      <w:rFonts w:ascii="Calibri" w:hAnsi="Calibri"/>
    </w:rPr>
  </w:style>
  <w:style w:type="paragraph" w:styleId="1189" w:customStyle="1">
    <w:name w:val="正文文本缩进 21"/>
    <w:basedOn w:val="841"/>
    <w:next w:val="1129"/>
    <w:pPr>
      <w:ind w:left="480" w:firstLine="4832"/>
      <w:spacing w:before="0" w:after="0" w:line="240" w:lineRule="auto"/>
    </w:pPr>
    <w:rPr>
      <w:rFonts w:ascii="Times New Roman" w:hAnsi="Times New Roman" w:cs="Times New Roman"/>
    </w:rPr>
  </w:style>
  <w:style w:type="paragraph" w:styleId="1190" w:customStyle="1">
    <w:name w:val="Char Char4 Char Char"/>
    <w:basedOn w:val="841"/>
    <w:next w:val="1139"/>
    <w:pPr>
      <w:ind w:left="0" w:firstLine="2560"/>
      <w:spacing w:before="0" w:after="0" w:line="240" w:lineRule="auto"/>
    </w:pPr>
    <w:rPr>
      <w:rFonts w:ascii="Times New Roman" w:hAnsi="Times New Roman" w:cs="Times New Roman"/>
    </w:rPr>
  </w:style>
  <w:style w:type="paragraph" w:styleId="1191" w:customStyle="1">
    <w:name w:val="样式"/>
    <w:next w:val="840"/>
    <w:pPr>
      <w:ind w:firstLine="3584"/>
      <w:widowControl w:val="off"/>
    </w:pPr>
    <w:rPr>
      <w:rFonts w:ascii="Calibri" w:hAnsi="Calibri"/>
    </w:rPr>
  </w:style>
  <w:style w:type="paragraph" w:styleId="1192" w:customStyle="1">
    <w:name w:val="TOC 标题1"/>
    <w:basedOn w:val="842"/>
    <w:next w:val="840"/>
    <w:pPr>
      <w:ind w:left="0" w:firstLine="6144"/>
      <w:spacing w:before="480" w:after="0" w:line="276" w:lineRule="auto"/>
    </w:pPr>
    <w:rPr>
      <w:b/>
      <w:sz w:val="30"/>
    </w:rPr>
  </w:style>
  <w:style w:type="paragraph" w:styleId="1193" w:customStyle="1">
    <w:name w:val="纯文本3"/>
    <w:basedOn w:val="840"/>
    <w:rPr>
      <w:rFonts w:ascii="宋体" w:hAnsi="Courier New" w:cs="Times New Roman"/>
    </w:rPr>
  </w:style>
  <w:style w:type="paragraph" w:styleId="1194" w:customStyle="1">
    <w:name w:val="afont"/>
    <w:basedOn w:val="841"/>
    <w:next w:val="866"/>
    <w:pPr>
      <w:ind w:left="0" w:firstLine="2048"/>
      <w:spacing w:before="100" w:after="100" w:line="285" w:lineRule="atLeast"/>
    </w:pPr>
    <w:rPr>
      <w:rFonts w:ascii="Times New Roman" w:hAnsi="Times New Roman" w:cs="Times New Roman"/>
    </w:rPr>
  </w:style>
  <w:style w:type="paragraph" w:styleId="1195" w:customStyle="1">
    <w:name w:val="xl85"/>
    <w:basedOn w:val="841"/>
    <w:next w:val="1196"/>
    <w:pPr>
      <w:ind w:left="0" w:firstLine="2048"/>
      <w:jc w:val="center"/>
      <w:spacing w:before="280" w:after="280" w:line="240" w:lineRule="auto"/>
    </w:pPr>
    <w:rPr>
      <w:rFonts w:ascii="Times New Roman" w:hAnsi="Times New Roman" w:cs="Times New Roman"/>
    </w:rPr>
  </w:style>
  <w:style w:type="paragraph" w:styleId="1196" w:customStyle="1">
    <w:name w:val="文章总标题"/>
    <w:basedOn w:val="841"/>
    <w:next w:val="1197"/>
    <w:pPr>
      <w:ind w:left="0" w:firstLine="7168"/>
      <w:jc w:val="center"/>
      <w:spacing w:before="566" w:after="544" w:line="566" w:lineRule="atLeast"/>
    </w:pPr>
    <w:rPr>
      <w:rFonts w:ascii="Times New Roman" w:hAnsi="Times New Roman" w:cs="Times New Roman"/>
    </w:rPr>
  </w:style>
  <w:style w:type="paragraph" w:styleId="1197" w:customStyle="1">
    <w:name w:val="样式 首行缩进:  2 字符"/>
    <w:basedOn w:val="841"/>
    <w:next w:val="1160"/>
    <w:pPr>
      <w:ind w:left="200" w:firstLine="1224"/>
      <w:spacing w:before="0" w:after="0" w:line="400" w:lineRule="exact"/>
    </w:pPr>
    <w:rPr>
      <w:rFonts w:ascii="Times New Roman" w:hAnsi="Times New Roman" w:cs="Times New Roman"/>
    </w:rPr>
  </w:style>
  <w:style w:type="paragraph" w:styleId="1198" w:customStyle="1">
    <w:name w:val="二级条标题"/>
    <w:basedOn w:val="841"/>
    <w:next w:val="840"/>
    <w:pPr>
      <w:ind w:left="0" w:firstLine="8"/>
      <w:spacing w:before="0" w:after="0" w:line="240" w:lineRule="auto"/>
      <w:outlineLvl w:val="3"/>
    </w:pPr>
    <w:rPr>
      <w:rFonts w:ascii="Times New Roman" w:hAnsi="Times New Roman" w:cs="Times New Roman"/>
    </w:rPr>
  </w:style>
  <w:style w:type="paragraph" w:styleId="1199" w:customStyle="1">
    <w:name w:val="Plain Text*"/>
    <w:basedOn w:val="840"/>
    <w:pPr>
      <w:ind w:left="0"/>
      <w:jc w:val="left"/>
    </w:pPr>
    <w:rPr>
      <w:rFonts w:ascii="宋体" w:hAnsi="宋体" w:eastAsia="楷体_GB2312" w:cs="Courier New"/>
      <w:sz w:val="26"/>
      <w:lang w:val="zh-CN"/>
    </w:rPr>
  </w:style>
  <w:style w:type="paragraph" w:styleId="1200" w:customStyle="1">
    <w:name w:val="样式 加粗 居中2"/>
    <w:basedOn w:val="841"/>
    <w:next w:val="1052"/>
    <w:pPr>
      <w:ind w:left="0" w:firstLine="2560"/>
      <w:jc w:val="center"/>
      <w:spacing w:before="0" w:after="0" w:line="360" w:lineRule="auto"/>
    </w:pPr>
    <w:rPr>
      <w:rFonts w:ascii="Times New Roman" w:hAnsi="Times New Roman" w:cs="Times New Roman"/>
    </w:rPr>
  </w:style>
  <w:style w:type="paragraph" w:styleId="1201" w:customStyle="1">
    <w:name w:val="标准文本"/>
    <w:basedOn w:val="841"/>
    <w:next w:val="1155"/>
    <w:pPr>
      <w:ind w:left="480" w:firstLine="2784"/>
      <w:spacing w:before="0" w:after="0" w:line="360" w:lineRule="auto"/>
    </w:pPr>
    <w:rPr>
      <w:rFonts w:ascii="Times New Roman" w:hAnsi="Times New Roman" w:cs="Times New Roman"/>
    </w:rPr>
  </w:style>
  <w:style w:type="paragraph" w:styleId="1202" w:customStyle="1">
    <w:name w:val="font5"/>
    <w:basedOn w:val="841"/>
    <w:next w:val="1203"/>
    <w:pPr>
      <w:ind w:left="0" w:firstLine="5120"/>
      <w:spacing w:before="280" w:after="280" w:line="240" w:lineRule="auto"/>
    </w:pPr>
    <w:rPr>
      <w:rFonts w:ascii="Times New Roman" w:hAnsi="Times New Roman" w:cs="Times New Roman"/>
    </w:rPr>
  </w:style>
  <w:style w:type="paragraph" w:styleId="1203" w:customStyle="1">
    <w:name w:val="索引标题1"/>
    <w:basedOn w:val="841"/>
    <w:next w:val="1082"/>
    <w:pPr>
      <w:ind w:left="0" w:firstLine="4608"/>
      <w:jc w:val="center"/>
      <w:spacing w:before="0" w:after="0" w:line="360" w:lineRule="auto"/>
    </w:pPr>
    <w:rPr>
      <w:rFonts w:ascii="Times New Roman" w:hAnsi="Times New Roman" w:cs="Times New Roman"/>
    </w:rPr>
  </w:style>
  <w:style w:type="paragraph" w:styleId="1204" w:customStyle="1">
    <w:name w:val="Char Char Char Char Char Char1 Char Char Char1 Char Char Char Char Char Char Char Char Char Char Char Char Char Char Char Char"/>
    <w:basedOn w:val="841"/>
    <w:next w:val="1205"/>
    <w:pPr>
      <w:ind w:left="0" w:firstLine="2560"/>
      <w:spacing w:before="0" w:after="0" w:line="240" w:lineRule="auto"/>
    </w:pPr>
    <w:rPr>
      <w:rFonts w:ascii="Times New Roman" w:hAnsi="Times New Roman" w:cs="Times New Roman"/>
    </w:rPr>
  </w:style>
  <w:style w:type="paragraph" w:styleId="1205" w:customStyle="1">
    <w:name w:val="1正文"/>
    <w:basedOn w:val="841"/>
    <w:next w:val="1206"/>
    <w:pPr>
      <w:ind w:left="480" w:firstLine="2784"/>
      <w:spacing w:before="0" w:after="0" w:line="300" w:lineRule="auto"/>
    </w:pPr>
    <w:rPr>
      <w:rFonts w:ascii="Times New Roman" w:hAnsi="Times New Roman" w:cs="Times New Roman"/>
    </w:rPr>
  </w:style>
  <w:style w:type="paragraph" w:styleId="1206" w:customStyle="1">
    <w:name w:val="目录2"/>
    <w:basedOn w:val="841"/>
    <w:next w:val="840"/>
    <w:pPr>
      <w:ind w:left="209" w:firstLine="5329"/>
      <w:spacing w:before="0" w:after="0" w:line="317" w:lineRule="atLeast"/>
    </w:pPr>
    <w:rPr>
      <w:rFonts w:ascii="Times New Roman" w:hAnsi="Times New Roman" w:cs="Times New Roman"/>
    </w:rPr>
  </w:style>
  <w:style w:type="paragraph" w:styleId="1207" w:customStyle="1">
    <w:name w:val="图表目录1"/>
    <w:basedOn w:val="841"/>
    <w:next w:val="840"/>
    <w:pPr>
      <w:ind w:left="200" w:firstLine="2616"/>
      <w:jc w:val="center"/>
      <w:spacing w:before="0" w:after="0" w:line="360" w:lineRule="auto"/>
    </w:pPr>
    <w:rPr>
      <w:rFonts w:ascii="Times New Roman" w:hAnsi="Times New Roman" w:cs="Times New Roman"/>
    </w:rPr>
  </w:style>
  <w:style w:type="paragraph" w:styleId="1208" w:customStyle="1">
    <w:name w:val="xl63"/>
    <w:basedOn w:val="841"/>
    <w:next w:val="1158"/>
    <w:pPr>
      <w:ind w:left="0" w:firstLine="5120"/>
      <w:spacing w:before="280" w:after="280" w:line="240" w:lineRule="auto"/>
    </w:pPr>
    <w:rPr>
      <w:rFonts w:ascii="Times New Roman" w:hAnsi="Times New Roman" w:cs="Times New Roman"/>
    </w:rPr>
  </w:style>
  <w:style w:type="paragraph" w:styleId="1209">
    <w:name w:val="List Paragraph"/>
    <w:basedOn w:val="840"/>
    <w:next w:val="1116"/>
    <w:qFormat/>
    <w:pPr>
      <w:ind w:left="420" w:firstLine="3748"/>
    </w:pPr>
    <w:rPr>
      <w:rFonts w:ascii="Times New Roman" w:hAnsi="Times New Roman" w:cs="Times New Roman"/>
    </w:rPr>
  </w:style>
  <w:style w:type="paragraph" w:styleId="1210" w:customStyle="1">
    <w:name w:val="xl73"/>
    <w:basedOn w:val="841"/>
    <w:next w:val="1211"/>
    <w:pPr>
      <w:ind w:left="0" w:firstLine="3584"/>
      <w:spacing w:before="280" w:after="280" w:line="240" w:lineRule="auto"/>
    </w:pPr>
    <w:rPr>
      <w:rFonts w:ascii="Times New Roman" w:hAnsi="Times New Roman" w:cs="Times New Roman"/>
    </w:rPr>
  </w:style>
  <w:style w:type="paragraph" w:styleId="1211" w:customStyle="1">
    <w:name w:val="xl80"/>
    <w:basedOn w:val="841"/>
    <w:next w:val="1212"/>
    <w:pPr>
      <w:ind w:left="0" w:firstLine="3584"/>
      <w:jc w:val="center"/>
      <w:spacing w:before="280" w:after="280" w:line="240" w:lineRule="auto"/>
    </w:pPr>
    <w:rPr>
      <w:rFonts w:ascii="Times New Roman" w:hAnsi="Times New Roman" w:cs="Times New Roman"/>
    </w:rPr>
  </w:style>
  <w:style w:type="paragraph" w:styleId="1212" w:customStyle="1">
    <w:name w:val="样式2"/>
    <w:basedOn w:val="846"/>
    <w:next w:val="1213"/>
    <w:pPr>
      <w:ind w:left="1134" w:firstLine="18"/>
      <w:spacing w:before="0" w:after="0" w:line="360" w:lineRule="auto"/>
      <w:outlineLvl w:val="4"/>
    </w:pPr>
  </w:style>
  <w:style w:type="paragraph" w:styleId="1213" w:customStyle="1">
    <w:name w:val="日期1"/>
    <w:basedOn w:val="841"/>
    <w:next w:val="840"/>
    <w:pPr>
      <w:ind w:left="100" w:firstLine="6144"/>
      <w:spacing w:before="0" w:after="0" w:line="240" w:lineRule="auto"/>
    </w:pPr>
    <w:rPr>
      <w:rFonts w:ascii="Times New Roman" w:hAnsi="Times New Roman" w:cs="Times New Roman"/>
    </w:rPr>
  </w:style>
  <w:style w:type="paragraph" w:styleId="1214" w:customStyle="1">
    <w:name w:val="图1"/>
    <w:basedOn w:val="841"/>
    <w:next w:val="840"/>
    <w:pPr>
      <w:ind w:left="1105" w:firstLine="2580"/>
      <w:jc w:val="center"/>
      <w:spacing w:before="0" w:after="0" w:line="360" w:lineRule="auto"/>
    </w:pPr>
    <w:rPr>
      <w:rFonts w:ascii="Times New Roman" w:hAnsi="Times New Roman" w:cs="Times New Roman"/>
    </w:rPr>
  </w:style>
  <w:style w:type="paragraph" w:styleId="1215" w:customStyle="1">
    <w:name w:val="Char Char Char Char Char Char1 Char Char Char1 Char Char Char Char Char Char Char Char Char Char Char Char"/>
    <w:basedOn w:val="841"/>
    <w:next w:val="1195"/>
    <w:pPr>
      <w:ind w:left="0" w:firstLine="2560"/>
      <w:spacing w:before="0" w:after="0" w:line="240" w:lineRule="auto"/>
    </w:pPr>
    <w:rPr>
      <w:rFonts w:ascii="Times New Roman" w:hAnsi="Times New Roman" w:cs="Times New Roman"/>
    </w:rPr>
  </w:style>
  <w:style w:type="paragraph" w:styleId="1216" w:customStyle="1">
    <w:name w:val="Char Char Char Char Char Char Char"/>
    <w:basedOn w:val="841"/>
    <w:next w:val="1101"/>
    <w:pPr>
      <w:ind w:left="200" w:firstLine="4808"/>
      <w:spacing w:before="0" w:after="0" w:line="360" w:lineRule="auto"/>
    </w:pPr>
    <w:rPr>
      <w:rFonts w:ascii="Times New Roman" w:hAnsi="Times New Roman" w:cs="Times New Roman"/>
    </w:rPr>
  </w:style>
  <w:style w:type="paragraph" w:styleId="1217" w:customStyle="1">
    <w:name w:val="Char Char Char Char Char Char Char Char Char Char Char Char Char Char Char"/>
    <w:basedOn w:val="841"/>
    <w:next w:val="1192"/>
    <w:pPr>
      <w:ind w:left="0" w:firstLine="3584"/>
      <w:jc w:val="center"/>
      <w:spacing w:before="0" w:after="0" w:line="400" w:lineRule="exact"/>
    </w:pPr>
    <w:rPr>
      <w:rFonts w:ascii="Times New Roman" w:hAnsi="Times New Roman" w:cs="Times New Roman"/>
    </w:rPr>
  </w:style>
  <w:style w:type="paragraph" w:styleId="1218">
    <w:name w:val="Intense Quote"/>
    <w:next w:val="840"/>
    <w:qFormat/>
    <w:pPr>
      <w:ind w:left="3766" w:right="950"/>
      <w:jc w:val="center"/>
      <w:spacing w:before="360" w:after="360"/>
    </w:pPr>
    <w:rPr>
      <w:rFonts w:ascii="Calibri" w:hAnsi="Calibri"/>
      <w:i/>
    </w:rPr>
  </w:style>
  <w:style w:type="paragraph" w:styleId="1219" w:customStyle="1">
    <w:name w:val="索引 51"/>
    <w:basedOn w:val="841"/>
    <w:next w:val="840"/>
    <w:pPr>
      <w:ind w:left="800" w:firstLine="2560"/>
      <w:jc w:val="center"/>
      <w:spacing w:before="0" w:after="0" w:line="360" w:lineRule="auto"/>
    </w:pPr>
    <w:rPr>
      <w:rFonts w:ascii="Times New Roman" w:hAnsi="Times New Roman" w:cs="Times New Roman"/>
    </w:rPr>
  </w:style>
  <w:style w:type="paragraph" w:styleId="1220" w:customStyle="1">
    <w:name w:val="图表"/>
    <w:basedOn w:val="841"/>
    <w:next w:val="1221"/>
    <w:pPr>
      <w:ind w:left="0" w:firstLine="2048"/>
      <w:jc w:val="center"/>
      <w:spacing w:before="0" w:after="0" w:line="240" w:lineRule="auto"/>
    </w:pPr>
    <w:rPr>
      <w:rFonts w:ascii="Times New Roman" w:hAnsi="Times New Roman" w:cs="Times New Roman"/>
    </w:rPr>
  </w:style>
  <w:style w:type="paragraph" w:styleId="1221" w:customStyle="1">
    <w:name w:val="reader-word-layer"/>
    <w:basedOn w:val="841"/>
    <w:next w:val="1222"/>
    <w:pPr>
      <w:ind w:left="0" w:firstLine="1024"/>
      <w:spacing w:before="280" w:after="280" w:line="240" w:lineRule="auto"/>
    </w:pPr>
    <w:rPr>
      <w:rFonts w:ascii="Times New Roman" w:hAnsi="Times New Roman" w:cs="Times New Roman"/>
    </w:rPr>
  </w:style>
  <w:style w:type="paragraph" w:styleId="1222" w:customStyle="1">
    <w:name w:val="样式 加粗 居中1"/>
    <w:next w:val="1061"/>
    <w:pPr>
      <w:ind w:firstLine="2560"/>
      <w:jc w:val="center"/>
    </w:pPr>
    <w:rPr>
      <w:rFonts w:ascii="Calibri" w:hAnsi="Calibri"/>
    </w:rPr>
  </w:style>
  <w:style w:type="paragraph" w:styleId="1223" w:customStyle="1">
    <w:name w:val="修订2"/>
    <w:rPr>
      <w:rFonts w:ascii="Calibri" w:hAnsi="Calibri"/>
    </w:rPr>
  </w:style>
  <w:style w:type="paragraph" w:styleId="1224" w:customStyle="1">
    <w:name w:val="Body"/>
    <w:next w:val="1156"/>
    <w:pPr>
      <w:ind w:left="567" w:right="2835" w:firstLine="3584"/>
      <w:spacing w:after="60"/>
    </w:pPr>
    <w:rPr>
      <w:rFonts w:ascii="Calibri" w:hAnsi="Calibri"/>
    </w:rPr>
  </w:style>
  <w:style w:type="paragraph" w:styleId="1225" w:customStyle="1">
    <w:name w:val="font6"/>
    <w:basedOn w:val="841"/>
    <w:next w:val="1226"/>
    <w:pPr>
      <w:ind w:left="0" w:firstLine="5120"/>
      <w:spacing w:before="280" w:after="280" w:line="240" w:lineRule="auto"/>
    </w:pPr>
    <w:rPr>
      <w:rFonts w:ascii="Times New Roman" w:hAnsi="Times New Roman" w:cs="Times New Roman"/>
    </w:rPr>
  </w:style>
  <w:style w:type="paragraph" w:styleId="1226" w:customStyle="1">
    <w:name w:val="正文首行缩进 21"/>
    <w:basedOn w:val="853"/>
    <w:next w:val="1224"/>
    <w:pPr>
      <w:ind w:left="200" w:firstLine="3784"/>
      <w:jc w:val="center"/>
      <w:spacing w:after="120" w:line="360" w:lineRule="auto"/>
    </w:pPr>
    <w:rPr>
      <w:rFonts w:ascii="Calibri" w:hAnsi="Calibri"/>
    </w:rPr>
  </w:style>
  <w:style w:type="paragraph" w:styleId="1227" w:customStyle="1">
    <w:name w:val="Char Char"/>
    <w:next w:val="1220"/>
    <w:pPr>
      <w:ind w:firstLine="14"/>
      <w:spacing w:line="360" w:lineRule="auto"/>
      <w:shd w:val="clear" w:color="000000" w:fill="000080"/>
    </w:pPr>
    <w:rPr>
      <w:rFonts w:ascii="Calibri" w:hAnsi="Calibri"/>
    </w:rPr>
  </w:style>
  <w:style w:type="paragraph" w:styleId="1228" w:customStyle="1">
    <w:name w:val="正文_0_0"/>
    <w:next w:val="1060"/>
    <w:pPr>
      <w:ind w:firstLine="3584"/>
      <w:jc w:val="both"/>
      <w:widowControl w:val="off"/>
    </w:pPr>
    <w:rPr>
      <w:rFonts w:ascii="Calibri" w:hAnsi="Calibri"/>
    </w:rPr>
  </w:style>
  <w:style w:type="paragraph" w:styleId="1229" w:customStyle="1">
    <w:name w:val="font7"/>
    <w:basedOn w:val="841"/>
    <w:next w:val="1230"/>
    <w:pPr>
      <w:ind w:left="0" w:firstLine="3584"/>
      <w:spacing w:before="280" w:after="280" w:line="240" w:lineRule="auto"/>
    </w:pPr>
    <w:rPr>
      <w:rFonts w:ascii="Times New Roman" w:hAnsi="Times New Roman" w:cs="Times New Roman"/>
    </w:rPr>
  </w:style>
  <w:style w:type="paragraph" w:styleId="1230" w:customStyle="1">
    <w:name w:val="Char Char Char Char Char Char1 Char Char Char Char Char Char1 Char Char Char1"/>
    <w:basedOn w:val="841"/>
    <w:next w:val="1231"/>
    <w:pPr>
      <w:ind w:left="0" w:firstLine="2560"/>
      <w:spacing w:before="0" w:after="0" w:line="240" w:lineRule="auto"/>
    </w:pPr>
    <w:rPr>
      <w:rFonts w:ascii="Times New Roman" w:hAnsi="Times New Roman" w:cs="Times New Roman"/>
    </w:rPr>
  </w:style>
  <w:style w:type="paragraph" w:styleId="1231" w:customStyle="1">
    <w:name w:val="xl64"/>
    <w:basedOn w:val="841"/>
    <w:next w:val="1198"/>
    <w:pPr>
      <w:ind w:left="0" w:firstLine="3584"/>
      <w:spacing w:before="280" w:after="280" w:line="240" w:lineRule="auto"/>
    </w:pPr>
    <w:rPr>
      <w:rFonts w:ascii="Times New Roman" w:hAnsi="Times New Roman" w:cs="Times New Roman"/>
    </w:rPr>
  </w:style>
  <w:style w:type="paragraph" w:styleId="1232" w:customStyle="1">
    <w:name w:val="style16"/>
    <w:basedOn w:val="841"/>
    <w:next w:val="1225"/>
    <w:pPr>
      <w:ind w:left="0" w:firstLine="2048"/>
      <w:spacing w:before="280" w:after="280" w:line="240" w:lineRule="auto"/>
    </w:pPr>
    <w:rPr>
      <w:rFonts w:ascii="Times New Roman" w:hAnsi="Times New Roman" w:cs="Times New Roman"/>
    </w:rPr>
  </w:style>
  <w:style w:type="paragraph" w:styleId="1233" w:customStyle="1">
    <w:name w:val="索引 11"/>
    <w:basedOn w:val="841"/>
    <w:next w:val="840"/>
    <w:pPr>
      <w:ind w:left="0" w:firstLine="3584"/>
      <w:spacing w:before="0" w:after="0" w:line="240" w:lineRule="auto"/>
    </w:pPr>
    <w:rPr>
      <w:rFonts w:ascii="Times New Roman" w:hAnsi="Times New Roman" w:cs="Times New Roman"/>
    </w:rPr>
  </w:style>
  <w:style w:type="paragraph" w:styleId="1234" w:customStyle="1">
    <w:name w:val="H 3"/>
    <w:basedOn w:val="844"/>
    <w:next w:val="1235"/>
    <w:pPr>
      <w:ind w:left="1429" w:firstLine="18"/>
      <w:spacing w:before="0" w:after="0" w:line="360" w:lineRule="auto"/>
      <w:outlineLvl w:val="2"/>
    </w:pPr>
  </w:style>
  <w:style w:type="paragraph" w:styleId="1235" w:customStyle="1">
    <w:name w:val="xl83"/>
    <w:basedOn w:val="841"/>
    <w:next w:val="1216"/>
    <w:pPr>
      <w:ind w:left="0" w:firstLine="5120"/>
      <w:spacing w:before="280" w:after="280" w:line="240" w:lineRule="auto"/>
    </w:pPr>
    <w:rPr>
      <w:rFonts w:ascii="Times New Roman" w:hAnsi="Times New Roman" w:cs="Times New Roman"/>
    </w:rPr>
  </w:style>
  <w:style w:type="paragraph" w:styleId="1236" w:customStyle="1">
    <w:name w:val="表格文字（居中）"/>
    <w:basedOn w:val="841"/>
    <w:next w:val="1232"/>
    <w:pPr>
      <w:ind w:left="0" w:firstLine="2560"/>
      <w:jc w:val="center"/>
      <w:spacing w:before="0" w:after="0" w:line="360" w:lineRule="auto"/>
    </w:pPr>
    <w:rPr>
      <w:rFonts w:ascii="Times New Roman" w:hAnsi="Times New Roman" w:cs="Times New Roman"/>
    </w:rPr>
  </w:style>
  <w:style w:type="paragraph" w:styleId="1237" w:customStyle="1">
    <w:name w:val="正文首行缩进两字符"/>
    <w:basedOn w:val="841"/>
    <w:next w:val="1219"/>
    <w:pPr>
      <w:ind w:left="200" w:firstLine="3784"/>
      <w:spacing w:before="0" w:after="0" w:line="360" w:lineRule="auto"/>
    </w:pPr>
    <w:rPr>
      <w:rFonts w:ascii="Times New Roman" w:hAnsi="Times New Roman" w:cs="Times New Roman"/>
    </w:rPr>
  </w:style>
  <w:style w:type="paragraph" w:styleId="1238" w:customStyle="1">
    <w:name w:val="1"/>
    <w:basedOn w:val="841"/>
    <w:next w:val="874"/>
    <w:pPr>
      <w:ind w:left="0" w:firstLine="2048"/>
      <w:spacing w:before="0" w:after="0" w:line="240" w:lineRule="auto"/>
    </w:pPr>
    <w:rPr>
      <w:rFonts w:ascii="Times New Roman" w:hAnsi="Times New Roman" w:cs="Times New Roman"/>
    </w:rPr>
  </w:style>
  <w:style w:type="paragraph" w:styleId="1239" w:customStyle="1">
    <w:name w:val="_Style 398"/>
    <w:basedOn w:val="841"/>
    <w:next w:val="84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0" w:customStyle="1">
    <w:name w:val="Table Paragraph"/>
    <w:basedOn w:val="840"/>
    <w:uiPriority w:val="1"/>
    <w:qFormat/>
    <w:rPr>
      <w:rFonts w:ascii="宋体" w:hAnsi="宋体"/>
      <w:lang w:val="zh-CN" w:bidi="zh-CN"/>
    </w:rPr>
  </w:style>
  <w:style w:type="paragraph" w:styleId="1241" w:customStyle="1">
    <w:name w:val="_Style 400"/>
    <w:rPr>
      <w:rFonts w:ascii="Calibri" w:hAnsi="Calibri"/>
    </w:rPr>
  </w:style>
  <w:style w:type="paragraph" w:styleId="1242" w:customStyle="1">
    <w:name w:val="Style1"/>
    <w:basedOn w:val="840"/>
    <w:pPr>
      <w:ind w:left="0"/>
      <w:tabs>
        <w:tab w:val="left" w:pos="-720" w:leader="none"/>
      </w:tabs>
    </w:pPr>
    <w:rPr>
      <w:rFonts w:ascii="Times New Roman" w:hAnsi="Times New Roman" w:cs="Times New Roman"/>
      <w:spacing w:val="-3"/>
      <w:sz w:val="24"/>
      <w:szCs w:val="24"/>
      <w:lang w:val="en-AU" w:eastAsia="en-US"/>
    </w:rPr>
  </w:style>
  <w:style w:type="paragraph" w:styleId="1243" w:customStyle="1">
    <w:name w:val="msolistparagraph"/>
    <w:basedOn w:val="841"/>
    <w:next w:val="1108"/>
    <w:pPr>
      <w:ind w:left="420" w:firstLine="3748"/>
      <w:spacing w:before="0" w:after="0" w:line="240" w:lineRule="auto"/>
    </w:pPr>
    <w:rPr>
      <w:rFonts w:ascii="Times New Roman" w:hAnsi="Times New Roman" w:cs="Times New Roman"/>
    </w:rPr>
  </w:style>
  <w:style w:type="paragraph" w:styleId="1244" w:customStyle="1">
    <w:name w:val="Char1 Char Char Char"/>
    <w:basedOn w:val="841"/>
    <w:next w:val="1245"/>
    <w:pPr>
      <w:ind w:left="0" w:firstLine="2560"/>
      <w:spacing w:before="0" w:after="0" w:line="240" w:lineRule="auto"/>
    </w:pPr>
    <w:rPr>
      <w:rFonts w:ascii="Times New Roman" w:hAnsi="Times New Roman" w:cs="Times New Roman"/>
    </w:rPr>
  </w:style>
  <w:style w:type="paragraph" w:styleId="1245" w:customStyle="1">
    <w:name w:val="xl24"/>
    <w:basedOn w:val="841"/>
    <w:next w:val="1190"/>
    <w:pPr>
      <w:ind w:left="0" w:firstLine="20"/>
      <w:jc w:val="center"/>
      <w:spacing w:before="280" w:after="280" w:line="240" w:lineRule="auto"/>
      <w:shd w:val="clear" w:color="000000" w:fill="ffffff"/>
    </w:pPr>
    <w:rPr>
      <w:rFonts w:ascii="Times New Roman" w:hAnsi="Times New Roman" w:cs="Times New Roman"/>
    </w:rPr>
  </w:style>
  <w:style w:type="paragraph" w:styleId="1246" w:customStyle="1">
    <w:name w:val="表格文字"/>
    <w:next w:val="1204"/>
    <w:pPr>
      <w:ind w:firstLine="3584"/>
    </w:pPr>
    <w:rPr>
      <w:rFonts w:ascii="Calibri" w:hAnsi="Calibri"/>
    </w:rPr>
  </w:style>
  <w:style w:type="paragraph" w:styleId="1247" w:customStyle="1">
    <w:name w:val="xl72"/>
    <w:basedOn w:val="841"/>
    <w:next w:val="1103"/>
    <w:pPr>
      <w:ind w:left="0" w:firstLine="3584"/>
      <w:spacing w:before="280" w:after="280" w:line="240" w:lineRule="auto"/>
    </w:pPr>
    <w:rPr>
      <w:rFonts w:ascii="Times New Roman" w:hAnsi="Times New Roman" w:cs="Times New Roman"/>
    </w:rPr>
  </w:style>
  <w:style w:type="paragraph" w:styleId="1248" w:customStyle="1">
    <w:name w:val="插图"/>
    <w:next w:val="840"/>
    <w:pPr>
      <w:ind w:firstLine="4608"/>
      <w:jc w:val="center"/>
    </w:pPr>
    <w:rPr>
      <w:rFonts w:ascii="Calibri" w:hAnsi="Calibri"/>
    </w:rPr>
  </w:style>
  <w:style w:type="paragraph" w:styleId="1249" w:customStyle="1">
    <w:name w:val="列出段落3"/>
    <w:basedOn w:val="841"/>
    <w:next w:val="1143"/>
    <w:pPr>
      <w:ind w:left="420" w:firstLine="3748"/>
      <w:spacing w:before="0" w:after="0" w:line="240" w:lineRule="auto"/>
    </w:pPr>
    <w:rPr>
      <w:rFonts w:ascii="Times New Roman" w:hAnsi="Times New Roman" w:cs="Times New Roman"/>
    </w:rPr>
  </w:style>
  <w:style w:type="paragraph" w:styleId="1250" w:customStyle="1">
    <w:name w:val="目录标题"/>
    <w:basedOn w:val="841"/>
    <w:next w:val="840"/>
    <w:pPr>
      <w:ind w:left="419" w:firstLine="7331"/>
      <w:jc w:val="center"/>
      <w:spacing w:before="566" w:after="544" w:line="566" w:lineRule="atLeast"/>
    </w:pPr>
    <w:rPr>
      <w:rFonts w:ascii="Times New Roman" w:hAnsi="Times New Roman" w:cs="Times New Roman"/>
    </w:rPr>
  </w:style>
  <w:style w:type="paragraph" w:styleId="1251" w:customStyle="1">
    <w:name w:val="默认段落字体 Para Char Char Char Char Char Char Char Char Char1 Char Char Char Char"/>
    <w:basedOn w:val="841"/>
    <w:next w:val="1146"/>
    <w:pPr>
      <w:ind w:left="0" w:firstLine="2560"/>
      <w:spacing w:before="0" w:after="0" w:line="240" w:lineRule="auto"/>
    </w:pPr>
    <w:rPr>
      <w:rFonts w:ascii="Times New Roman" w:hAnsi="Times New Roman" w:cs="Times New Roman"/>
    </w:rPr>
  </w:style>
  <w:style w:type="paragraph" w:styleId="1252" w:customStyle="1">
    <w:name w:val="WPSOffice手动目录 2"/>
    <w:pPr>
      <w:ind w:left="200"/>
    </w:pPr>
  </w:style>
  <w:style w:type="paragraph" w:styleId="1253" w:customStyle="1">
    <w:name w:val="表内文字"/>
    <w:basedOn w:val="841"/>
    <w:next w:val="882"/>
    <w:pPr>
      <w:ind w:left="0" w:firstLine="7680"/>
      <w:jc w:val="center"/>
      <w:spacing w:before="50" w:after="50" w:line="240" w:lineRule="auto"/>
    </w:pPr>
    <w:rPr>
      <w:rFonts w:ascii="Times New Roman" w:hAnsi="Times New Roman" w:cs="Times New Roman"/>
    </w:rPr>
  </w:style>
  <w:style w:type="paragraph" w:styleId="1254" w:customStyle="1">
    <w:name w:val="xl66"/>
    <w:basedOn w:val="841"/>
    <w:next w:val="1236"/>
    <w:pPr>
      <w:ind w:left="0" w:firstLine="3584"/>
      <w:spacing w:before="280" w:after="280" w:line="240" w:lineRule="auto"/>
    </w:pPr>
    <w:rPr>
      <w:rFonts w:ascii="Times New Roman" w:hAnsi="Times New Roman" w:cs="Times New Roman"/>
    </w:rPr>
  </w:style>
  <w:style w:type="paragraph" w:styleId="1255" w:customStyle="1">
    <w:name w:val="*正文"/>
    <w:basedOn w:val="840"/>
    <w:pPr>
      <w:ind w:left="0" w:firstLine="200"/>
      <w:spacing w:line="360" w:lineRule="auto"/>
    </w:pPr>
    <w:rPr>
      <w:rFonts w:ascii="仿宋_GB2312" w:hAnsi="Times New Roman" w:eastAsia="仿宋_GB2312" w:cs="Times New Roman"/>
      <w:sz w:val="24"/>
      <w:szCs w:val="28"/>
    </w:rPr>
  </w:style>
  <w:style w:type="paragraph" w:styleId="1256" w:customStyle="1">
    <w:name w:val="0"/>
    <w:basedOn w:val="841"/>
    <w:next w:val="1149"/>
    <w:pPr>
      <w:ind w:left="0" w:firstLine="2815"/>
      <w:spacing w:before="0" w:after="0" w:line="360" w:lineRule="auto"/>
    </w:pPr>
    <w:rPr>
      <w:rFonts w:ascii="Times New Roman" w:hAnsi="Times New Roman" w:cs="Times New Roman"/>
    </w:rPr>
  </w:style>
  <w:style w:type="table" w:styleId="1257" w:customStyle="1">
    <w:name w:val="网格型1"/>
    <w:basedOn w:val="851"/>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8"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51F42AB-DEBA-412B-AE38-1EBA5FC88EE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孙工</cp:lastModifiedBy>
  <cp:revision>188</cp:revision>
  <dcterms:created xsi:type="dcterms:W3CDTF">2023-12-20T13:18:00Z</dcterms:created>
  <dcterms:modified xsi:type="dcterms:W3CDTF">2024-10-16T06:31:52Z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