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ind w:firstLine="0"/>
        <w:rPr>
          <w:rFonts w:hint="eastAsia" w:eastAsia="黑体"/>
          <w:b/>
          <w:bCs/>
          <w:sz w:val="84"/>
        </w:rPr>
      </w:pPr>
      <w:r>
        <w:rPr>
          <w:rFonts w:hint="eastAsia" w:eastAsia="黑体"/>
          <w:b/>
          <w:bCs/>
          <w:sz w:val="84"/>
        </w:rPr>
      </w:r>
      <w:r/>
    </w:p>
    <w:p>
      <w:pPr>
        <w:pStyle w:val="989"/>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89"/>
        <w:ind w:firstLine="2249"/>
        <w:rPr>
          <w:rFonts w:hint="eastAsia" w:ascii="Arial" w:hAnsi="Arial" w:eastAsia="宋体" w:cs="Times New Roman"/>
          <w:b/>
          <w:bCs/>
          <w:sz w:val="32"/>
        </w:rPr>
      </w:pPr>
      <w:r>
        <w:rPr>
          <w:rFonts w:hint="eastAsia"/>
          <w:b/>
          <w:bCs/>
          <w:sz w:val="32"/>
        </w:rPr>
        <w:t xml:space="preserve">项目名称</w:t>
      </w:r>
      <w:r>
        <w:rPr>
          <w:rFonts w:hint="eastAsia" w:ascii="Arial" w:hAnsi="Arial" w:eastAsia="宋体" w:cs="Times New Roman"/>
          <w:b/>
          <w:bCs/>
          <w:sz w:val="32"/>
        </w:rPr>
        <w:t xml:space="preserve">：南通市教育技术中心教学资源和教学质量监测建设采购项目</w:t>
      </w:r>
      <w:r>
        <w:rPr>
          <w:rFonts w:hint="eastAsia" w:ascii="Arial" w:hAnsi="Arial" w:eastAsia="宋体" w:cs="Times New Roman"/>
          <w:b/>
          <w:bCs/>
          <w:sz w:val="32"/>
        </w:rPr>
      </w:r>
      <w:r/>
    </w:p>
    <w:p>
      <w:pPr>
        <w:pStyle w:val="901"/>
        <w:ind w:left="2100" w:firstLine="161"/>
        <w:rPr>
          <w:b/>
          <w:color w:val="000000"/>
          <w:sz w:val="30"/>
          <w:szCs w:val="30"/>
        </w:rPr>
      </w:pPr>
      <w:r>
        <w:rPr>
          <w:rFonts w:hint="eastAsia"/>
          <w:b/>
          <w:bCs/>
          <w:color w:val="000000"/>
          <w:sz w:val="32"/>
        </w:rPr>
        <w:t xml:space="preserve">项目编号：JSZC-320600-JZCG-G2024-0314</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901"/>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989"/>
        <w:ind w:firstLine="0"/>
        <w:spacing w:before="0" w:after="0"/>
        <w:rPr>
          <w:rFonts w:hint="eastAsia" w:ascii="宋体" w:hAnsi="宋体"/>
        </w:rPr>
      </w:pPr>
      <w:r>
        <w:rPr>
          <w:rFonts w:hint="eastAsia" w:ascii="宋体" w:hAnsi="宋体"/>
        </w:rPr>
      </w:r>
      <w:r/>
    </w:p>
    <w:p>
      <w:pPr>
        <w:pStyle w:val="989"/>
        <w:ind w:firstLine="0"/>
        <w:spacing w:before="0" w:after="0"/>
        <w:rPr>
          <w:rFonts w:hint="eastAsia" w:ascii="宋体" w:hAnsi="宋体"/>
        </w:rPr>
      </w:pPr>
      <w:r>
        <w:rPr>
          <w:rFonts w:hint="eastAsia" w:ascii="宋体" w:hAnsi="宋体"/>
        </w:rPr>
      </w:r>
      <w:r/>
    </w:p>
    <w:p>
      <w:pPr>
        <w:pStyle w:val="989"/>
        <w:ind w:firstLine="0"/>
        <w:spacing w:before="0" w:after="0"/>
        <w:rPr>
          <w:rFonts w:hint="eastAsia" w:ascii="宋体" w:hAnsi="宋体"/>
        </w:rPr>
      </w:pPr>
      <w:r>
        <w:rPr>
          <w:rFonts w:hint="eastAsia" w:ascii="宋体" w:hAnsi="宋体"/>
        </w:rPr>
      </w:r>
      <w:r/>
    </w:p>
    <w:p>
      <w:pPr>
        <w:pStyle w:val="989"/>
        <w:ind w:firstLine="0"/>
        <w:spacing w:before="0" w:after="0"/>
        <w:rPr>
          <w:rFonts w:hint="eastAsia" w:ascii="宋体" w:hAnsi="宋体"/>
        </w:rPr>
      </w:pPr>
      <w:r>
        <w:rPr>
          <w:rFonts w:hint="eastAsia" w:ascii="宋体" w:hAnsi="宋体"/>
        </w:rPr>
      </w:r>
      <w:r/>
    </w:p>
    <w:p>
      <w:pPr>
        <w:pStyle w:val="989"/>
        <w:ind w:firstLine="0"/>
        <w:spacing w:before="0" w:after="0"/>
        <w:rPr>
          <w:rFonts w:hint="eastAsia" w:ascii="宋体" w:hAnsi="宋体"/>
        </w:rPr>
      </w:pPr>
      <w:r>
        <w:rPr>
          <w:rFonts w:hint="eastAsia" w:ascii="宋体" w:hAnsi="宋体"/>
        </w:rPr>
      </w:r>
      <w:r/>
    </w:p>
    <w:p>
      <w:pPr>
        <w:pStyle w:val="989"/>
        <w:ind w:firstLine="0"/>
        <w:spacing w:before="0" w:after="0"/>
        <w:rPr>
          <w:rFonts w:hint="eastAsia" w:ascii="宋体" w:hAnsi="宋体"/>
        </w:rPr>
      </w:pPr>
      <w:r>
        <w:rPr>
          <w:rFonts w:hint="eastAsia" w:ascii="宋体" w:hAnsi="宋体"/>
        </w:rPr>
      </w:r>
      <w:r/>
    </w:p>
    <w:p>
      <w:pPr>
        <w:pStyle w:val="989"/>
        <w:ind w:firstLine="0"/>
        <w:spacing w:before="0" w:after="0"/>
        <w:rPr>
          <w:rFonts w:hint="eastAsia" w:ascii="宋体" w:hAnsi="宋体"/>
        </w:rPr>
      </w:pPr>
      <w:r>
        <w:rPr>
          <w:rFonts w:hint="eastAsia" w:ascii="宋体" w:hAnsi="宋体"/>
        </w:rPr>
      </w:r>
      <w:r/>
    </w:p>
    <w:p>
      <w:pPr>
        <w:pStyle w:val="989"/>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989"/>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989"/>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025</w:t>
      </w:r>
      <w:r>
        <w:rPr>
          <w:rFonts w:hint="eastAsia"/>
          <w:b/>
          <w:bCs/>
          <w:sz w:val="32"/>
        </w:rPr>
        <w:t xml:space="preserve">年</w:t>
      </w:r>
      <w:r>
        <w:rPr>
          <w:rFonts w:hint="eastAsia"/>
          <w:b/>
          <w:bCs/>
          <w:sz w:val="32"/>
          <w:lang w:val="en-US" w:eastAsia="zh-CN"/>
        </w:rPr>
        <w:t xml:space="preserve">1</w:t>
      </w:r>
      <w:r>
        <w:rPr>
          <w:rFonts w:hint="eastAsia"/>
          <w:b/>
          <w:bCs/>
          <w:sz w:val="32"/>
        </w:rPr>
        <w:t xml:space="preserve">月</w:t>
      </w:r>
      <w:r>
        <w:rPr>
          <w:rFonts w:hint="eastAsia"/>
          <w:b/>
          <w:bCs/>
          <w:sz w:val="32"/>
        </w:rPr>
      </w:r>
      <w:r/>
    </w:p>
    <w:p>
      <w:pPr>
        <w:pStyle w:val="989"/>
        <w:ind w:firstLine="0"/>
        <w:rPr>
          <w:rFonts w:hint="eastAsia"/>
          <w:u w:val="single"/>
        </w:rPr>
      </w:pPr>
      <w:r>
        <w:rPr>
          <w:rFonts w:hint="eastAsia"/>
        </w:rPr>
        <w:t xml:space="preserve">                        </w:t>
      </w:r>
      <w:r>
        <w:rPr>
          <w:rFonts w:hint="eastAsia"/>
          <w:u w:val="single"/>
        </w:rPr>
      </w:r>
      <w:r/>
    </w:p>
    <w:p>
      <w:pPr>
        <w:pStyle w:val="989"/>
        <w:ind w:firstLine="0"/>
        <w:jc w:val="center"/>
        <w:rPr>
          <w:rFonts w:hint="eastAsia"/>
        </w:rPr>
      </w:pPr>
      <w:r>
        <w:rPr>
          <w:rFonts w:hint="eastAsia"/>
        </w:rPr>
      </w:r>
      <w:r/>
    </w:p>
    <w:p>
      <w:pPr>
        <w:pStyle w:val="901"/>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20823272"/>
      <w:r/>
      <w:bookmarkStart w:id="3" w:name="_Toc479757206"/>
      <w:r/>
      <w:bookmarkStart w:id="4" w:name="_Toc513029200"/>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01"/>
        <w:spacing w:line="480" w:lineRule="auto"/>
        <w:rPr>
          <w:rFonts w:hint="eastAsia" w:ascii="仿宋_GB2312" w:hAnsi="Arial" w:eastAsia="仿宋_GB2312"/>
          <w:b/>
          <w:sz w:val="28"/>
        </w:rPr>
      </w:pPr>
      <w:r>
        <w:rPr>
          <w:rFonts w:hint="eastAsia" w:ascii="仿宋_GB2312" w:hAnsi="Arial" w:eastAsia="仿宋_GB2312"/>
          <w:b/>
          <w:sz w:val="28"/>
        </w:rPr>
      </w:r>
      <w:r/>
    </w:p>
    <w:p>
      <w:pPr>
        <w:pStyle w:val="901"/>
        <w:numPr>
          <w:ilvl w:val="0"/>
          <w:numId w:val="5"/>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2</w:t>
      </w:r>
      <w:r>
        <w:rPr>
          <w:rFonts w:hint="eastAsia" w:ascii="黑体" w:hAnsi="Showcard Gothic" w:eastAsia="黑体"/>
          <w:sz w:val="36"/>
        </w:rPr>
        <w:t xml:space="preserve"> </w:t>
      </w:r>
      <w:r>
        <w:rPr>
          <w:rFonts w:hint="eastAsia" w:ascii="黑体" w:hAnsi="Showcard Gothic" w:eastAsia="黑体"/>
          <w:sz w:val="32"/>
        </w:rPr>
      </w:r>
      <w:r/>
    </w:p>
    <w:p>
      <w:pPr>
        <w:pStyle w:val="901"/>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901"/>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rPr>
          <w:rFonts w:hint="eastAsia" w:ascii="黑体" w:hAnsi="Showcard Gothic" w:eastAsia="黑体"/>
          <w:sz w:val="36"/>
        </w:rPr>
      </w:r>
      <w:r/>
    </w:p>
    <w:p>
      <w:pPr>
        <w:pStyle w:val="901"/>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20</w:t>
      </w:r>
      <w:r>
        <w:rPr>
          <w:rFonts w:hint="eastAsia" w:ascii="黑体" w:hAnsi="Showcard Gothic" w:eastAsia="黑体"/>
          <w:sz w:val="36"/>
        </w:rPr>
      </w:r>
      <w:r/>
    </w:p>
    <w:p>
      <w:pPr>
        <w:pStyle w:val="901"/>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82</w:t>
      </w:r>
      <w:r/>
    </w:p>
    <w:p>
      <w:pPr>
        <w:pStyle w:val="901"/>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………………………………90</w:t>
      </w:r>
      <w:r>
        <w:rPr>
          <w:rFonts w:hint="eastAsia" w:ascii="黑体" w:hAnsi="Showcard Gothic" w:eastAsia="黑体"/>
          <w:sz w:val="36"/>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1"/>
        <w:ind w:firstLine="480"/>
        <w:rPr>
          <w:rFonts w:ascii="宋体" w:hAnsi="宋体"/>
          <w:sz w:val="24"/>
          <w:szCs w:val="24"/>
        </w:rPr>
      </w:pPr>
      <w:r>
        <w:rPr>
          <w:rFonts w:hint="eastAsia" w:ascii="宋体" w:hAnsi="宋体"/>
          <w:sz w:val="24"/>
          <w:szCs w:val="24"/>
        </w:rPr>
        <w:t xml:space="preserve">受[南通市教育技术中心]的委托，</w:t>
      </w:r>
      <w:r>
        <w:rPr>
          <w:rFonts w:hint="eastAsia" w:ascii="宋体" w:hAnsi="宋体"/>
          <w:sz w:val="24"/>
          <w:szCs w:val="24"/>
          <w:lang w:eastAsia="zh-CN"/>
        </w:rPr>
        <w:t xml:space="preserve">南通市</w:t>
      </w:r>
      <w:r>
        <w:rPr>
          <w:rFonts w:hint="eastAsia" w:ascii="宋体" w:hAnsi="宋体"/>
          <w:sz w:val="24"/>
          <w:szCs w:val="24"/>
        </w:rPr>
        <w:t xml:space="preserve">政府采购中心就[南通市教育技术中心教学资源和教学质量监测建设采购项目]([JSZC-320600-JZCG-G2024-0314])项目进行公开招标采购，欢迎符合条件的供应商投标。</w:t>
      </w:r>
      <w:r>
        <w:rPr>
          <w:rFonts w:ascii="宋体" w:hAnsi="宋体"/>
          <w:sz w:val="24"/>
          <w:szCs w:val="24"/>
        </w:rPr>
      </w:r>
      <w:r/>
    </w:p>
    <w:p>
      <w:pPr>
        <w:pStyle w:val="901"/>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01"/>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南通市教育技术中心教学资源和教学质量监测建设采购项目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color w:val="000000" w:themeColor="text1"/>
          <w:sz w:val="24"/>
          <w:szCs w:val="24"/>
          <w:u w:val="single"/>
          <w:lang w:val="en-US" w:eastAsia="zh-CN"/>
        </w:rPr>
        <w:t xml:space="preserve">2025</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lang w:val="en-US" w:eastAsia="zh-CN"/>
        </w:rPr>
        <w:t xml:space="preserve">2</w:t>
      </w:r>
      <w:r>
        <w:rPr>
          <w:rFonts w:hint="eastAsia" w:ascii="宋体" w:hAnsi="宋体"/>
          <w:bCs/>
          <w:color w:val="000000" w:themeColor="text1"/>
          <w:sz w:val="24"/>
          <w:szCs w:val="24"/>
          <w:u w:val="single"/>
        </w:rPr>
        <w:t xml:space="preserve">月10日</w:t>
      </w:r>
      <w:r>
        <w:rPr>
          <w:rFonts w:hint="eastAsia" w:ascii="宋体" w:hAnsi="宋体"/>
          <w:bCs/>
          <w:color w:val="000000" w:themeColor="text1"/>
          <w:sz w:val="24"/>
          <w:szCs w:val="24"/>
          <w:u w:val="single"/>
          <w:lang w:val="en-US" w:eastAsia="zh-CN"/>
        </w:rPr>
        <w:t xml:space="preserve">1</w:t>
      </w:r>
      <w:r>
        <w:rPr>
          <w:rFonts w:hint="eastAsia" w:ascii="宋体" w:hAnsi="宋体"/>
          <w:bCs/>
          <w:color w:val="000000" w:themeColor="text1"/>
          <w:sz w:val="24"/>
          <w:szCs w:val="24"/>
          <w:u w:val="single"/>
          <w:lang w:val="en-US" w:eastAsia="zh-CN"/>
        </w:rPr>
        <w:t xml:space="preserve">0</w:t>
      </w:r>
      <w:r>
        <w:rPr>
          <w:rFonts w:hint="eastAsia" w:ascii="宋体" w:hAnsi="宋体"/>
          <w:bCs/>
          <w:color w:val="000000" w:themeColor="text1"/>
          <w:sz w:val="24"/>
          <w:szCs w:val="24"/>
          <w:u w:val="single"/>
        </w:rPr>
        <w:t xml:space="preserve">点</w:t>
      </w:r>
      <w:r>
        <w:rPr>
          <w:rFonts w:hint="eastAsia" w:ascii="宋体" w:hAnsi="宋体"/>
          <w:bCs/>
          <w:color w:val="000000" w:themeColor="text1"/>
          <w:sz w:val="24"/>
          <w:szCs w:val="24"/>
          <w:u w:val="single"/>
          <w:lang w:val="en-US" w:eastAsia="zh-CN"/>
        </w:rPr>
        <w:t xml:space="preserve">0</w:t>
      </w:r>
      <w:r>
        <w:rPr>
          <w:rFonts w:hint="eastAsia" w:ascii="宋体" w:hAnsi="宋体"/>
          <w:bCs/>
          <w:color w:val="000000" w:themeColor="text1"/>
          <w:sz w:val="24"/>
          <w:szCs w:val="24"/>
          <w:u w:val="single"/>
          <w:lang w:val="en-US" w:eastAsia="zh-CN"/>
        </w:rPr>
        <w:t xml:space="preserve">0</w:t>
      </w:r>
      <w:r>
        <w:rPr>
          <w:rFonts w:hint="eastAsia" w:ascii="宋体" w:hAnsi="宋体"/>
          <w:bCs/>
          <w:color w:val="000000" w:themeColor="text1"/>
          <w:sz w:val="24"/>
          <w:szCs w:val="24"/>
          <w:u w:val="single"/>
        </w:rPr>
        <w:t xml:space="preserve">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04"/>
        <w:ind w:firstLine="498"/>
        <w:spacing w:before="145" w:after="145" w:line="360" w:lineRule="auto"/>
      </w:pPr>
      <w:r/>
      <w:bookmarkStart w:id="6" w:name="_Toc28359079"/>
      <w:r/>
      <w:bookmarkStart w:id="7" w:name="_Toc28359002"/>
      <w:r/>
      <w:bookmarkStart w:id="8" w:name="_Toc38985263"/>
      <w:r/>
      <w:bookmarkStart w:id="9" w:name="_Toc35393790"/>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901"/>
        <w:ind w:firstLine="480"/>
        <w:rPr>
          <w:rFonts w:ascii="宋体" w:hAnsi="宋体"/>
          <w:sz w:val="24"/>
          <w:szCs w:val="24"/>
        </w:rPr>
      </w:pPr>
      <w:r>
        <w:rPr>
          <w:rFonts w:hint="eastAsia" w:ascii="宋体" w:hAnsi="宋体"/>
          <w:sz w:val="24"/>
          <w:szCs w:val="24"/>
        </w:rPr>
        <w:t xml:space="preserve">1.项目编号：JSZC-320600-JZCG-G2024-0314</w:t>
      </w:r>
      <w:r>
        <w:rPr>
          <w:rFonts w:ascii="宋体" w:hAnsi="宋体"/>
          <w:sz w:val="24"/>
          <w:szCs w:val="24"/>
        </w:rPr>
      </w:r>
      <w:r/>
    </w:p>
    <w:p>
      <w:pPr>
        <w:pStyle w:val="901"/>
        <w:ind w:firstLine="480"/>
        <w:rPr>
          <w:rFonts w:ascii="宋体" w:hAnsi="宋体"/>
          <w:sz w:val="24"/>
          <w:szCs w:val="24"/>
        </w:rPr>
      </w:pPr>
      <w:r>
        <w:rPr>
          <w:rFonts w:hint="eastAsia" w:ascii="宋体" w:hAnsi="宋体"/>
          <w:sz w:val="24"/>
          <w:szCs w:val="24"/>
        </w:rPr>
        <w:t xml:space="preserve">2.项目名称：南通市教育技术中心教学资源和教学质量监测建设采购项目</w:t>
      </w:r>
      <w:r>
        <w:rPr>
          <w:rFonts w:ascii="宋体" w:hAnsi="宋体"/>
          <w:sz w:val="24"/>
          <w:szCs w:val="24"/>
        </w:rPr>
      </w:r>
      <w:r/>
    </w:p>
    <w:p>
      <w:pPr>
        <w:pStyle w:val="901"/>
        <w:ind w:firstLine="480"/>
        <w:rPr>
          <w:rFonts w:hint="eastAsia" w:ascii="宋体" w:hAnsi="宋体" w:cs="宋体"/>
          <w:sz w:val="24"/>
          <w:szCs w:val="24"/>
          <w:highlight w:val="yellow"/>
        </w:rPr>
      </w:pPr>
      <w:r/>
      <w:bookmarkEnd w:id="11"/>
      <w:r>
        <w:rPr>
          <w:rFonts w:hint="eastAsia" w:ascii="宋体" w:hAnsi="宋体"/>
          <w:sz w:val="24"/>
          <w:szCs w:val="24"/>
        </w:rPr>
        <w:t xml:space="preserve">3.预算金额：</w:t>
      </w:r>
      <w:r>
        <w:rPr>
          <w:rFonts w:hint="eastAsia" w:ascii="宋体" w:hAnsi="宋体" w:cs="宋体"/>
          <w:sz w:val="24"/>
          <w:szCs w:val="24"/>
          <w:highlight w:val="yellow"/>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4486"/>
      </w:tblGrid>
      <w:tr>
        <w:trPr/>
        <w:tc>
          <w:tcPr>
            <w:tcW w:w="1148" w:type="dxa"/>
            <w:vAlign w:val="top"/>
            <w:textDirection w:val="lrTb"/>
            <w:noWrap w:val="false"/>
          </w:tcPr>
          <w:p>
            <w:pPr>
              <w:pStyle w:val="901"/>
              <w:jc w:val="center"/>
              <w:spacing w:line="480" w:lineRule="exact"/>
              <w:rPr>
                <w:rFonts w:hint="eastAsia" w:ascii="仿宋" w:hAnsi="仿宋" w:eastAsia="仿宋"/>
                <w:color w:val="000000"/>
                <w:sz w:val="24"/>
                <w:szCs w:val="24"/>
              </w:rPr>
            </w:pPr>
            <w:r>
              <w:rPr>
                <w:rFonts w:hint="eastAsia" w:ascii="仿宋" w:hAnsi="仿宋" w:eastAsia="仿宋"/>
                <w:color w:val="000000"/>
                <w:sz w:val="24"/>
                <w:szCs w:val="24"/>
                <w:lang w:eastAsia="zh-CN"/>
              </w:rPr>
              <w:t xml:space="preserve">标段号</w:t>
            </w:r>
            <w:r>
              <w:rPr>
                <w:rFonts w:hint="eastAsia" w:ascii="仿宋" w:hAnsi="仿宋" w:eastAsia="仿宋"/>
                <w:color w:val="000000"/>
                <w:sz w:val="24"/>
                <w:szCs w:val="24"/>
              </w:rPr>
            </w:r>
            <w:r/>
          </w:p>
        </w:tc>
        <w:tc>
          <w:tcPr>
            <w:tcW w:w="4486" w:type="dxa"/>
            <w:vAlign w:val="top"/>
            <w:textDirection w:val="lrTb"/>
            <w:noWrap w:val="false"/>
          </w:tcPr>
          <w:p>
            <w:pPr>
              <w:pStyle w:val="901"/>
              <w:jc w:val="center"/>
              <w:spacing w:line="480" w:lineRule="exact"/>
              <w:rPr>
                <w:rFonts w:hint="eastAsia" w:ascii="仿宋" w:hAnsi="仿宋" w:eastAsia="仿宋"/>
                <w:color w:val="000000"/>
                <w:sz w:val="24"/>
                <w:szCs w:val="24"/>
              </w:rPr>
            </w:pPr>
            <w:r>
              <w:rPr>
                <w:rFonts w:hint="eastAsia" w:ascii="仿宋" w:hAnsi="仿宋" w:eastAsia="仿宋"/>
                <w:color w:val="000000"/>
                <w:sz w:val="24"/>
                <w:szCs w:val="24"/>
              </w:rPr>
              <w:t xml:space="preserve">预算</w:t>
            </w:r>
            <w:r>
              <w:rPr>
                <w:rFonts w:ascii="仿宋" w:hAnsi="仿宋" w:eastAsia="仿宋"/>
                <w:color w:val="000000"/>
                <w:sz w:val="24"/>
                <w:szCs w:val="24"/>
              </w:rPr>
              <w:t xml:space="preserve">金额</w:t>
            </w:r>
            <w:r>
              <w:rPr>
                <w:rFonts w:hint="eastAsia" w:ascii="仿宋" w:hAnsi="仿宋" w:eastAsia="仿宋"/>
                <w:color w:val="000000"/>
                <w:sz w:val="24"/>
                <w:szCs w:val="24"/>
              </w:rPr>
              <w:t xml:space="preserve">（人民币</w:t>
            </w:r>
            <w:r>
              <w:rPr>
                <w:rFonts w:ascii="仿宋" w:hAnsi="仿宋" w:eastAsia="仿宋"/>
                <w:color w:val="000000"/>
                <w:sz w:val="24"/>
                <w:szCs w:val="24"/>
              </w:rPr>
              <w:t xml:space="preserve">：万元</w:t>
            </w:r>
            <w:r>
              <w:rPr>
                <w:rFonts w:hint="eastAsia" w:ascii="仿宋" w:hAnsi="仿宋" w:eastAsia="仿宋"/>
                <w:color w:val="000000"/>
                <w:sz w:val="24"/>
                <w:szCs w:val="24"/>
              </w:rPr>
              <w:t xml:space="preserve">）</w:t>
            </w:r>
            <w:r>
              <w:rPr>
                <w:rFonts w:hint="eastAsia" w:ascii="仿宋" w:hAnsi="仿宋" w:eastAsia="仿宋"/>
                <w:color w:val="000000"/>
                <w:sz w:val="24"/>
                <w:szCs w:val="24"/>
              </w:rPr>
            </w:r>
            <w:r/>
          </w:p>
        </w:tc>
      </w:tr>
      <w:tr>
        <w:trPr/>
        <w:tc>
          <w:tcPr>
            <w:tcW w:w="1148" w:type="dxa"/>
            <w:vAlign w:val="top"/>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1</w:t>
            </w:r>
            <w:r>
              <w:rPr>
                <w:rFonts w:ascii="仿宋" w:hAnsi="仿宋" w:eastAsia="仿宋"/>
                <w:color w:val="000000"/>
                <w:sz w:val="24"/>
                <w:szCs w:val="24"/>
              </w:rPr>
            </w:r>
            <w:r/>
          </w:p>
        </w:tc>
        <w:tc>
          <w:tcPr>
            <w:tcW w:w="4486" w:type="dxa"/>
            <w:vAlign w:val="top"/>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lang w:val="en-US" w:eastAsia="zh-CN"/>
              </w:rPr>
              <w:t xml:space="preserve">73.6</w:t>
            </w:r>
            <w:r>
              <w:rPr>
                <w:rFonts w:ascii="仿宋" w:hAnsi="仿宋" w:eastAsia="仿宋"/>
                <w:color w:val="000000"/>
                <w:sz w:val="24"/>
                <w:szCs w:val="24"/>
              </w:rPr>
            </w:r>
            <w:r/>
          </w:p>
        </w:tc>
      </w:tr>
      <w:tr>
        <w:trPr/>
        <w:tc>
          <w:tcPr>
            <w:tcW w:w="1148" w:type="dxa"/>
            <w:vAlign w:val="top"/>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2</w:t>
            </w:r>
            <w:r>
              <w:rPr>
                <w:rFonts w:ascii="仿宋" w:hAnsi="仿宋" w:eastAsia="仿宋"/>
                <w:color w:val="000000"/>
                <w:sz w:val="24"/>
                <w:szCs w:val="24"/>
              </w:rPr>
            </w:r>
            <w:r/>
          </w:p>
        </w:tc>
        <w:tc>
          <w:tcPr>
            <w:tcW w:w="4486" w:type="dxa"/>
            <w:vAlign w:val="top"/>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lang w:val="en-US" w:eastAsia="zh-CN"/>
              </w:rPr>
              <w:t xml:space="preserve">276</w:t>
            </w:r>
            <w:r>
              <w:rPr>
                <w:rFonts w:ascii="仿宋" w:hAnsi="仿宋" w:eastAsia="仿宋"/>
                <w:color w:val="000000"/>
                <w:sz w:val="24"/>
                <w:szCs w:val="24"/>
              </w:rPr>
            </w:r>
            <w:r/>
          </w:p>
        </w:tc>
      </w:tr>
      <w:tr>
        <w:trPr/>
        <w:tc>
          <w:tcPr>
            <w:tcW w:w="1148" w:type="dxa"/>
            <w:vAlign w:val="top"/>
            <w:textDirection w:val="lrTb"/>
            <w:noWrap w:val="false"/>
          </w:tcPr>
          <w:p>
            <w:pPr>
              <w:pStyle w:val="901"/>
              <w:jc w:val="center"/>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r>
            <w:r/>
          </w:p>
        </w:tc>
        <w:tc>
          <w:tcPr>
            <w:tcW w:w="4486" w:type="dxa"/>
            <w:vAlign w:val="top"/>
            <w:textDirection w:val="lrTb"/>
            <w:noWrap w:val="false"/>
          </w:tcPr>
          <w:p>
            <w:pPr>
              <w:pStyle w:val="901"/>
              <w:spacing w:line="480" w:lineRule="exact"/>
              <w:rPr>
                <w:rFonts w:ascii="仿宋" w:hAnsi="仿宋" w:eastAsia="仿宋"/>
                <w:color w:val="000000"/>
                <w:sz w:val="24"/>
                <w:szCs w:val="24"/>
              </w:rPr>
            </w:pPr>
            <w:r>
              <w:rPr>
                <w:rFonts w:hint="eastAsia" w:ascii="仿宋" w:hAnsi="仿宋" w:eastAsia="仿宋"/>
                <w:color w:val="000000"/>
                <w:sz w:val="24"/>
                <w:szCs w:val="24"/>
                <w:lang w:val="en-US" w:eastAsia="zh-CN"/>
              </w:rPr>
              <w:t xml:space="preserve">               156.4</w:t>
            </w:r>
            <w:r>
              <w:rPr>
                <w:rFonts w:ascii="仿宋" w:hAnsi="仿宋" w:eastAsia="仿宋"/>
                <w:color w:val="000000"/>
                <w:sz w:val="24"/>
                <w:szCs w:val="24"/>
              </w:rPr>
            </w:r>
            <w:r/>
          </w:p>
        </w:tc>
      </w:tr>
    </w:tbl>
    <w:p>
      <w:pPr>
        <w:pStyle w:val="901"/>
        <w:rPr>
          <w:rFonts w:hint="eastAsia" w:ascii="宋体" w:hAnsi="宋体" w:cs="宋体"/>
          <w:sz w:val="24"/>
          <w:szCs w:val="24"/>
          <w:highlight w:val="yellow"/>
        </w:rPr>
      </w:pPr>
      <w:r>
        <w:rPr>
          <w:rFonts w:hint="eastAsia" w:ascii="宋体" w:hAnsi="宋体" w:cs="宋体"/>
          <w:sz w:val="24"/>
          <w:szCs w:val="24"/>
          <w:highlight w:val="yellow"/>
        </w:rPr>
      </w:r>
      <w:r/>
    </w:p>
    <w:p>
      <w:pPr>
        <w:pStyle w:val="901"/>
        <w:numPr>
          <w:ilvl w:val="0"/>
          <w:numId w:val="0"/>
        </w:numPr>
        <w:ind w:firstLine="480"/>
        <w:rPr>
          <w:rFonts w:hint="eastAsia" w:ascii="宋体" w:hAnsi="宋体" w:cs="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本项目设定最高限价，</w:t>
      </w:r>
      <w:r>
        <w:rPr>
          <w:rFonts w:hint="eastAsia" w:ascii="宋体" w:hAnsi="宋体"/>
          <w:sz w:val="24"/>
          <w:szCs w:val="24"/>
          <w:highlight w:val="none"/>
          <w:lang w:eastAsia="zh-CN"/>
        </w:rPr>
        <w:t xml:space="preserve">各标段</w:t>
      </w:r>
      <w:r>
        <w:rPr>
          <w:rFonts w:hint="eastAsia" w:ascii="宋体" w:hAnsi="宋体"/>
          <w:sz w:val="24"/>
          <w:szCs w:val="24"/>
          <w:highlight w:val="none"/>
        </w:rPr>
        <w:t xml:space="preserve">最高限价</w:t>
      </w:r>
      <w:r>
        <w:rPr>
          <w:rFonts w:hint="eastAsia" w:ascii="宋体" w:hAnsi="宋体"/>
          <w:sz w:val="24"/>
          <w:szCs w:val="24"/>
          <w:highlight w:val="none"/>
          <w:lang w:eastAsia="zh-CN"/>
        </w:rPr>
        <w:t xml:space="preserve">见下表</w:t>
      </w:r>
      <w:r>
        <w:rPr>
          <w:rFonts w:hint="eastAsia" w:ascii="宋体" w:hAnsi="宋体"/>
          <w:sz w:val="24"/>
          <w:szCs w:val="24"/>
          <w:highlight w:val="none"/>
        </w:rPr>
        <w:t xml:space="preserve">。</w:t>
      </w:r>
      <w:r>
        <w:rPr>
          <w:rFonts w:hint="eastAsia" w:ascii="宋体" w:hAnsi="宋体" w:cs="宋体"/>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3434"/>
        <w:gridCol w:w="2113"/>
        <w:gridCol w:w="2052"/>
      </w:tblGrid>
      <w:tr>
        <w:trPr/>
        <w:tc>
          <w:tcPr>
            <w:tcW w:w="998" w:type="dxa"/>
            <w:vAlign w:val="top"/>
            <w:textDirection w:val="lrTb"/>
            <w:noWrap w:val="false"/>
          </w:tcPr>
          <w:p>
            <w:pPr>
              <w:pStyle w:val="901"/>
              <w:jc w:val="center"/>
              <w:spacing w:line="480" w:lineRule="exact"/>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 xml:space="preserve">标段号</w:t>
            </w:r>
            <w:r>
              <w:rPr>
                <w:rFonts w:hint="eastAsia" w:ascii="仿宋" w:hAnsi="仿宋" w:eastAsia="仿宋"/>
                <w:color w:val="000000"/>
                <w:sz w:val="24"/>
                <w:szCs w:val="24"/>
                <w:lang w:eastAsia="zh-CN"/>
              </w:rPr>
            </w:r>
            <w:r/>
          </w:p>
        </w:tc>
        <w:tc>
          <w:tcPr>
            <w:tcW w:w="3434" w:type="dxa"/>
            <w:vAlign w:val="top"/>
            <w:textDirection w:val="lrTb"/>
            <w:noWrap w:val="false"/>
          </w:tcPr>
          <w:p>
            <w:pPr>
              <w:pStyle w:val="901"/>
              <w:jc w:val="center"/>
              <w:spacing w:line="480" w:lineRule="exact"/>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 xml:space="preserve">内容</w:t>
            </w:r>
            <w:r>
              <w:rPr>
                <w:rFonts w:hint="eastAsia" w:ascii="仿宋" w:hAnsi="仿宋" w:eastAsia="仿宋"/>
                <w:color w:val="000000"/>
                <w:sz w:val="24"/>
                <w:szCs w:val="24"/>
                <w:lang w:eastAsia="zh-CN"/>
              </w:rPr>
            </w:r>
            <w:r/>
          </w:p>
        </w:tc>
        <w:tc>
          <w:tcPr>
            <w:tcW w:w="2113" w:type="dxa"/>
            <w:vAlign w:val="top"/>
            <w:textDirection w:val="lrTb"/>
            <w:noWrap w:val="false"/>
          </w:tcPr>
          <w:p>
            <w:pPr>
              <w:pStyle w:val="901"/>
              <w:jc w:val="center"/>
              <w:spacing w:line="480" w:lineRule="exact"/>
              <w:rPr>
                <w:rFonts w:hint="eastAsia" w:ascii="仿宋" w:hAnsi="仿宋" w:eastAsia="仿宋"/>
                <w:color w:val="000000"/>
                <w:sz w:val="24"/>
                <w:szCs w:val="24"/>
              </w:rPr>
            </w:pPr>
            <w:r>
              <w:rPr>
                <w:rFonts w:hint="eastAsia" w:ascii="仿宋" w:hAnsi="仿宋" w:eastAsia="仿宋"/>
                <w:color w:val="000000"/>
                <w:sz w:val="24"/>
                <w:szCs w:val="24"/>
              </w:rPr>
              <w:t xml:space="preserve">是否</w:t>
            </w:r>
            <w:r>
              <w:rPr>
                <w:rFonts w:ascii="仿宋" w:hAnsi="仿宋" w:eastAsia="仿宋"/>
                <w:color w:val="000000"/>
                <w:sz w:val="24"/>
                <w:szCs w:val="24"/>
              </w:rPr>
              <w:t xml:space="preserve">设定最高</w:t>
            </w:r>
            <w:r>
              <w:rPr>
                <w:rFonts w:hint="eastAsia" w:ascii="仿宋" w:hAnsi="仿宋" w:eastAsia="仿宋"/>
                <w:color w:val="000000"/>
                <w:sz w:val="24"/>
                <w:szCs w:val="24"/>
              </w:rPr>
              <w:t xml:space="preserve">限价</w:t>
            </w:r>
            <w:r>
              <w:rPr>
                <w:rFonts w:ascii="仿宋" w:hAnsi="仿宋" w:eastAsia="仿宋"/>
                <w:color w:val="000000"/>
                <w:sz w:val="24"/>
                <w:szCs w:val="24"/>
              </w:rPr>
              <w:t xml:space="preserve">（</w:t>
            </w:r>
            <w:r>
              <w:rPr>
                <w:rFonts w:hint="eastAsia" w:ascii="仿宋" w:hAnsi="仿宋" w:eastAsia="仿宋"/>
                <w:color w:val="000000"/>
                <w:sz w:val="24"/>
                <w:szCs w:val="24"/>
              </w:rPr>
              <w:t xml:space="preserve">是/否</w:t>
            </w:r>
            <w:r>
              <w:rPr>
                <w:rFonts w:ascii="仿宋" w:hAnsi="仿宋" w:eastAsia="仿宋"/>
                <w:color w:val="000000"/>
                <w:sz w:val="24"/>
                <w:szCs w:val="24"/>
              </w:rPr>
              <w:t xml:space="preserve">）</w:t>
            </w:r>
            <w:r>
              <w:rPr>
                <w:rFonts w:hint="eastAsia" w:ascii="仿宋" w:hAnsi="仿宋" w:eastAsia="仿宋"/>
                <w:color w:val="000000"/>
                <w:sz w:val="24"/>
                <w:szCs w:val="24"/>
              </w:rPr>
            </w:r>
            <w:r/>
          </w:p>
        </w:tc>
        <w:tc>
          <w:tcPr>
            <w:tcW w:w="2052" w:type="dxa"/>
            <w:vAlign w:val="top"/>
            <w:textDirection w:val="lrTb"/>
            <w:noWrap w:val="false"/>
          </w:tcPr>
          <w:p>
            <w:pPr>
              <w:pStyle w:val="901"/>
              <w:jc w:val="center"/>
              <w:spacing w:line="480" w:lineRule="exact"/>
              <w:rPr>
                <w:rFonts w:hint="eastAsia" w:ascii="仿宋" w:hAnsi="仿宋" w:eastAsia="仿宋"/>
                <w:color w:val="000000"/>
                <w:sz w:val="24"/>
                <w:szCs w:val="24"/>
              </w:rPr>
            </w:pPr>
            <w:r>
              <w:rPr>
                <w:rFonts w:hint="eastAsia" w:ascii="仿宋" w:hAnsi="仿宋" w:eastAsia="仿宋"/>
                <w:color w:val="000000"/>
                <w:sz w:val="24"/>
                <w:szCs w:val="24"/>
              </w:rPr>
              <w:t xml:space="preserve">最高</w:t>
            </w:r>
            <w:r>
              <w:rPr>
                <w:rFonts w:ascii="仿宋" w:hAnsi="仿宋" w:eastAsia="仿宋"/>
                <w:color w:val="000000"/>
                <w:sz w:val="24"/>
                <w:szCs w:val="24"/>
              </w:rPr>
              <w:t xml:space="preserve">限价</w:t>
            </w:r>
            <w:r>
              <w:rPr>
                <w:rFonts w:hint="eastAsia" w:ascii="仿宋" w:hAnsi="仿宋" w:eastAsia="仿宋"/>
                <w:color w:val="000000"/>
                <w:sz w:val="24"/>
                <w:szCs w:val="24"/>
              </w:rPr>
              <w:t xml:space="preserve">（人民币</w:t>
            </w:r>
            <w:r>
              <w:rPr>
                <w:rFonts w:ascii="仿宋" w:hAnsi="仿宋" w:eastAsia="仿宋"/>
                <w:color w:val="000000"/>
                <w:sz w:val="24"/>
                <w:szCs w:val="24"/>
              </w:rPr>
              <w:t xml:space="preserve">：万元</w:t>
            </w:r>
            <w:r>
              <w:rPr>
                <w:rFonts w:hint="eastAsia" w:ascii="仿宋" w:hAnsi="仿宋" w:eastAsia="仿宋"/>
                <w:color w:val="000000"/>
                <w:sz w:val="24"/>
                <w:szCs w:val="24"/>
              </w:rPr>
              <w:t xml:space="preserve">）</w:t>
            </w:r>
            <w:r>
              <w:rPr>
                <w:rFonts w:hint="eastAsia" w:ascii="仿宋" w:hAnsi="仿宋" w:eastAsia="仿宋"/>
                <w:color w:val="000000"/>
                <w:sz w:val="24"/>
                <w:szCs w:val="24"/>
              </w:rPr>
            </w:r>
            <w:r/>
          </w:p>
        </w:tc>
      </w:tr>
      <w:tr>
        <w:trPr/>
        <w:tc>
          <w:tcPr>
            <w:tcW w:w="998" w:type="dxa"/>
            <w:vAlign w:val="top"/>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1</w:t>
            </w:r>
            <w:r>
              <w:rPr>
                <w:rFonts w:ascii="仿宋" w:hAnsi="仿宋" w:eastAsia="仿宋"/>
                <w:color w:val="000000"/>
                <w:sz w:val="24"/>
                <w:szCs w:val="24"/>
              </w:rPr>
            </w:r>
            <w:r/>
          </w:p>
        </w:tc>
        <w:tc>
          <w:tcPr>
            <w:tcW w:w="3434" w:type="dxa"/>
            <w:vAlign w:val="top"/>
            <w:textDirection w:val="lrTb"/>
            <w:noWrap w:val="false"/>
          </w:tcPr>
          <w:p>
            <w:pPr>
              <w:pStyle w:val="901"/>
              <w:ind w:firstLine="720"/>
              <w:jc w:val="both"/>
              <w:spacing w:line="48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教学资源集成服务</w:t>
            </w:r>
            <w:r>
              <w:rPr>
                <w:rFonts w:hint="eastAsia" w:ascii="仿宋" w:hAnsi="仿宋" w:eastAsia="仿宋" w:cs="Times New Roman"/>
                <w:color w:val="000000"/>
                <w:sz w:val="24"/>
                <w:szCs w:val="24"/>
              </w:rPr>
            </w:r>
            <w:r/>
          </w:p>
        </w:tc>
        <w:tc>
          <w:tcPr>
            <w:tcW w:w="2113" w:type="dxa"/>
            <w:vAlign w:val="top"/>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是</w:t>
            </w:r>
            <w:r>
              <w:rPr>
                <w:rFonts w:ascii="仿宋" w:hAnsi="仿宋" w:eastAsia="仿宋"/>
                <w:color w:val="000000"/>
                <w:sz w:val="24"/>
                <w:szCs w:val="24"/>
              </w:rPr>
            </w:r>
            <w:r/>
          </w:p>
        </w:tc>
        <w:tc>
          <w:tcPr>
            <w:tcW w:w="2052" w:type="dxa"/>
            <w:vAlign w:val="top"/>
            <w:textDirection w:val="lrTb"/>
            <w:noWrap w:val="false"/>
          </w:tcPr>
          <w:p>
            <w:pPr>
              <w:pStyle w:val="901"/>
              <w:jc w:val="center"/>
              <w:spacing w:line="480" w:lineRule="exact"/>
              <w:rPr>
                <w:rFonts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73.6</w:t>
            </w:r>
            <w:r>
              <w:rPr>
                <w:rFonts w:ascii="仿宋" w:hAnsi="仿宋" w:eastAsia="仿宋"/>
                <w:color w:val="000000"/>
                <w:sz w:val="24"/>
                <w:szCs w:val="24"/>
                <w:lang w:val="en-US" w:eastAsia="zh-CN"/>
              </w:rPr>
            </w:r>
            <w:r/>
          </w:p>
        </w:tc>
      </w:tr>
      <w:tr>
        <w:trPr/>
        <w:tc>
          <w:tcPr>
            <w:tcW w:w="998" w:type="dxa"/>
            <w:vAlign w:val="top"/>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2</w:t>
            </w:r>
            <w:r>
              <w:rPr>
                <w:rFonts w:ascii="仿宋" w:hAnsi="仿宋" w:eastAsia="仿宋"/>
                <w:color w:val="000000"/>
                <w:sz w:val="24"/>
                <w:szCs w:val="24"/>
              </w:rPr>
            </w:r>
            <w:r/>
          </w:p>
        </w:tc>
        <w:tc>
          <w:tcPr>
            <w:tcW w:w="3434" w:type="dxa"/>
            <w:vAlign w:val="top"/>
            <w:textDirection w:val="lrTb"/>
            <w:noWrap w:val="false"/>
          </w:tcPr>
          <w:p>
            <w:pPr>
              <w:pStyle w:val="901"/>
              <w:ind w:firstLine="720"/>
              <w:jc w:val="both"/>
              <w:spacing w:line="48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教学质量监测服务</w:t>
            </w:r>
            <w:r>
              <w:rPr>
                <w:rFonts w:hint="eastAsia" w:ascii="仿宋" w:hAnsi="仿宋" w:eastAsia="仿宋" w:cs="Times New Roman"/>
                <w:color w:val="000000"/>
                <w:sz w:val="24"/>
                <w:szCs w:val="24"/>
              </w:rPr>
            </w:r>
            <w:r/>
          </w:p>
        </w:tc>
        <w:tc>
          <w:tcPr>
            <w:tcW w:w="2113" w:type="dxa"/>
            <w:vAlign w:val="top"/>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是</w:t>
            </w:r>
            <w:r>
              <w:rPr>
                <w:rFonts w:ascii="仿宋" w:hAnsi="仿宋" w:eastAsia="仿宋"/>
                <w:color w:val="000000"/>
                <w:sz w:val="24"/>
                <w:szCs w:val="24"/>
              </w:rPr>
            </w:r>
            <w:r/>
          </w:p>
        </w:tc>
        <w:tc>
          <w:tcPr>
            <w:tcW w:w="2052" w:type="dxa"/>
            <w:vAlign w:val="top"/>
            <w:textDirection w:val="lrTb"/>
            <w:noWrap w:val="false"/>
          </w:tcPr>
          <w:p>
            <w:pPr>
              <w:pStyle w:val="901"/>
              <w:jc w:val="center"/>
              <w:spacing w:line="480" w:lineRule="exact"/>
              <w:rPr>
                <w:rFonts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276</w:t>
            </w:r>
            <w:r>
              <w:rPr>
                <w:rFonts w:ascii="仿宋" w:hAnsi="仿宋" w:eastAsia="仿宋"/>
                <w:color w:val="000000"/>
                <w:sz w:val="24"/>
                <w:szCs w:val="24"/>
                <w:lang w:val="en-US" w:eastAsia="zh-CN"/>
              </w:rPr>
            </w:r>
            <w:r/>
          </w:p>
        </w:tc>
      </w:tr>
      <w:tr>
        <w:trPr/>
        <w:tc>
          <w:tcPr>
            <w:tcW w:w="998" w:type="dxa"/>
            <w:vAlign w:val="top"/>
            <w:textDirection w:val="lrTb"/>
            <w:noWrap w:val="false"/>
          </w:tcPr>
          <w:p>
            <w:pPr>
              <w:pStyle w:val="901"/>
              <w:jc w:val="center"/>
              <w:spacing w:line="480" w:lineRule="exact"/>
              <w:rPr>
                <w:rFonts w:hint="eastAsia" w:ascii="仿宋" w:hAnsi="仿宋" w:eastAsia="仿宋"/>
                <w:color w:val="000000"/>
                <w:sz w:val="24"/>
                <w:szCs w:val="24"/>
                <w:lang w:eastAsia="zh-CN"/>
              </w:rPr>
            </w:pP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lang w:eastAsia="zh-CN"/>
              </w:rPr>
            </w:r>
            <w:r/>
          </w:p>
        </w:tc>
        <w:tc>
          <w:tcPr>
            <w:tcW w:w="3434" w:type="dxa"/>
            <w:vAlign w:val="top"/>
            <w:textDirection w:val="lrTb"/>
            <w:noWrap w:val="false"/>
          </w:tcPr>
          <w:p>
            <w:pPr>
              <w:pStyle w:val="901"/>
              <w:ind w:firstLine="480"/>
              <w:jc w:val="both"/>
              <w:spacing w:line="480" w:lineRule="exact"/>
              <w:rPr>
                <w:rFonts w:hint="eastAsia" w:ascii="仿宋" w:hAnsi="仿宋" w:eastAsia="仿宋" w:cs="Times New Roman"/>
                <w:color w:val="000000"/>
                <w:sz w:val="24"/>
                <w:szCs w:val="24"/>
                <w:lang w:val="en-US" w:eastAsia="zh-CN"/>
              </w:rPr>
            </w:pPr>
            <w:r>
              <w:rPr>
                <w:rFonts w:hint="eastAsia" w:ascii="仿宋" w:hAnsi="仿宋" w:eastAsia="仿宋" w:cs="Times New Roman"/>
                <w:color w:val="000000"/>
                <w:sz w:val="24"/>
                <w:szCs w:val="24"/>
              </w:rPr>
              <w:t xml:space="preserve">教育正版化软件集成采购</w:t>
            </w:r>
            <w:r>
              <w:rPr>
                <w:rFonts w:hint="eastAsia" w:ascii="仿宋" w:hAnsi="仿宋" w:eastAsia="仿宋" w:cs="Times New Roman"/>
                <w:color w:val="000000"/>
                <w:sz w:val="24"/>
                <w:szCs w:val="24"/>
                <w:lang w:val="en-US" w:eastAsia="zh-CN"/>
              </w:rPr>
            </w:r>
            <w:r/>
          </w:p>
        </w:tc>
        <w:tc>
          <w:tcPr>
            <w:tcW w:w="2113" w:type="dxa"/>
            <w:vAlign w:val="top"/>
            <w:textDirection w:val="lrTb"/>
            <w:noWrap w:val="false"/>
          </w:tcPr>
          <w:p>
            <w:pPr>
              <w:pStyle w:val="901"/>
              <w:ind w:firstLine="720"/>
              <w:jc w:val="both"/>
              <w:spacing w:line="480" w:lineRule="exact"/>
              <w:rPr>
                <w:rFonts w:ascii="仿宋" w:hAnsi="仿宋" w:eastAsia="仿宋"/>
                <w:color w:val="000000"/>
                <w:sz w:val="24"/>
                <w:szCs w:val="24"/>
              </w:rPr>
            </w:pPr>
            <w:r>
              <w:rPr>
                <w:rFonts w:hint="eastAsia" w:ascii="仿宋" w:hAnsi="仿宋" w:eastAsia="仿宋" w:cs="Times New Roman"/>
                <w:color w:val="000000"/>
                <w:sz w:val="24"/>
                <w:szCs w:val="24"/>
              </w:rPr>
              <w:t xml:space="preserve">是</w:t>
            </w:r>
            <w:r>
              <w:rPr>
                <w:rFonts w:ascii="仿宋" w:hAnsi="仿宋" w:eastAsia="仿宋"/>
                <w:color w:val="000000"/>
                <w:sz w:val="24"/>
                <w:szCs w:val="24"/>
              </w:rPr>
            </w:r>
            <w:r/>
          </w:p>
        </w:tc>
        <w:tc>
          <w:tcPr>
            <w:tcW w:w="2052" w:type="dxa"/>
            <w:vAlign w:val="top"/>
            <w:textDirection w:val="lrTb"/>
            <w:noWrap w:val="false"/>
          </w:tcPr>
          <w:p>
            <w:pPr>
              <w:pStyle w:val="901"/>
              <w:spacing w:line="480" w:lineRule="exact"/>
              <w:rPr>
                <w:rFonts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      156.4</w:t>
            </w:r>
            <w:r>
              <w:rPr>
                <w:rFonts w:ascii="仿宋" w:hAnsi="仿宋" w:eastAsia="仿宋"/>
                <w:color w:val="000000"/>
                <w:sz w:val="24"/>
                <w:szCs w:val="24"/>
                <w:lang w:val="en-US" w:eastAsia="zh-CN"/>
              </w:rPr>
            </w:r>
            <w:r/>
          </w:p>
        </w:tc>
      </w:tr>
    </w:tbl>
    <w:p>
      <w:pPr>
        <w:pStyle w:val="901"/>
        <w:numPr>
          <w:ilvl w:val="0"/>
          <w:numId w:val="0"/>
        </w:numPr>
        <w:rPr>
          <w:rFonts w:hint="eastAsia" w:ascii="宋体" w:hAnsi="宋体" w:cs="宋体"/>
          <w:sz w:val="24"/>
          <w:szCs w:val="24"/>
          <w:highlight w:val="yellow"/>
        </w:rPr>
      </w:pPr>
      <w:r>
        <w:rPr>
          <w:rFonts w:hint="eastAsia" w:ascii="宋体" w:hAnsi="宋体" w:cs="宋体"/>
          <w:sz w:val="24"/>
          <w:szCs w:val="24"/>
          <w:highlight w:val="yellow"/>
        </w:rPr>
      </w:r>
      <w:r/>
    </w:p>
    <w:p>
      <w:pPr>
        <w:pStyle w:val="901"/>
        <w:ind w:firstLine="480"/>
        <w:rPr>
          <w:rFonts w:hint="eastAsia" w:ascii="宋体" w:hAnsi="宋体" w:eastAsia="宋体"/>
          <w:sz w:val="24"/>
          <w:szCs w:val="24"/>
          <w:u w:val="single"/>
          <w:lang w:eastAsia="zh-CN"/>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rPr>
          <w:rFonts w:hint="eastAsia" w:ascii="宋体" w:hAnsi="宋体" w:cs="宋体"/>
          <w:sz w:val="24"/>
          <w:szCs w:val="24"/>
          <w:lang w:eastAsia="zh-CN"/>
        </w:rPr>
        <w:t xml:space="preserve">。</w:t>
      </w:r>
      <w:r>
        <w:rPr>
          <w:rFonts w:hint="eastAsia" w:ascii="宋体" w:hAnsi="宋体" w:eastAsia="宋体"/>
          <w:sz w:val="24"/>
          <w:szCs w:val="24"/>
          <w:u w:val="single"/>
          <w:lang w:eastAsia="zh-CN"/>
        </w:rPr>
      </w:r>
      <w:r/>
    </w:p>
    <w:p>
      <w:pPr>
        <w:pStyle w:val="901"/>
        <w:ind w:firstLine="480"/>
        <w:rPr>
          <w:rFonts w:hint="eastAsia" w:ascii="宋体" w:hAnsi="宋体" w:eastAsia="宋体"/>
          <w:sz w:val="24"/>
          <w:szCs w:val="24"/>
          <w:u w:val="single"/>
          <w:lang w:eastAsia="zh-CN"/>
        </w:rPr>
      </w:pPr>
      <w:r>
        <w:rPr>
          <w:rFonts w:hint="eastAsia" w:ascii="宋体" w:hAnsi="宋体"/>
          <w:sz w:val="24"/>
          <w:szCs w:val="24"/>
        </w:rPr>
        <w:t xml:space="preserve">6.合同履行期限：</w:t>
      </w:r>
      <w:r>
        <w:rPr>
          <w:rFonts w:hint="eastAsia" w:ascii="宋体" w:hAnsi="宋体"/>
          <w:sz w:val="24"/>
          <w:szCs w:val="24"/>
          <w:lang w:eastAsia="zh-CN"/>
        </w:rPr>
        <w:t xml:space="preserve">一年。</w:t>
      </w:r>
      <w:r>
        <w:rPr>
          <w:rFonts w:hint="eastAsia" w:ascii="宋体" w:hAnsi="宋体" w:eastAsia="宋体"/>
          <w:sz w:val="24"/>
          <w:szCs w:val="24"/>
          <w:u w:val="single"/>
          <w:lang w:eastAsia="zh-CN"/>
        </w:rPr>
      </w:r>
      <w:r/>
    </w:p>
    <w:p>
      <w:pPr>
        <w:pStyle w:val="904"/>
        <w:ind w:firstLine="498"/>
        <w:spacing w:before="145" w:after="145" w:line="360" w:lineRule="auto"/>
      </w:pPr>
      <w:r/>
      <w:bookmarkStart w:id="12" w:name="_Toc35393791"/>
      <w:r/>
      <w:bookmarkStart w:id="13" w:name="_Toc35393622"/>
      <w:r/>
      <w:bookmarkStart w:id="14" w:name="_Toc28359003"/>
      <w:r/>
      <w:bookmarkStart w:id="15" w:name="_Toc28359080"/>
      <w:r/>
      <w:bookmarkStart w:id="16" w:name="_Toc38985264"/>
      <w:r>
        <w:rPr>
          <w:rFonts w:hint="eastAsia"/>
        </w:rPr>
        <w:t xml:space="preserve">二、申请人的资格要求：</w:t>
      </w:r>
      <w:bookmarkEnd w:id="12"/>
      <w:r/>
      <w:bookmarkEnd w:id="13"/>
      <w:r/>
      <w:bookmarkEnd w:id="14"/>
      <w:r/>
      <w:bookmarkEnd w:id="15"/>
      <w:r/>
      <w:bookmarkEnd w:id="16"/>
      <w:r/>
      <w:r/>
    </w:p>
    <w:p>
      <w:pPr>
        <w:pStyle w:val="901"/>
        <w:ind w:firstLine="480"/>
        <w:rPr>
          <w:rFonts w:hint="eastAsia" w:ascii="宋体" w:hAnsi="宋体"/>
          <w:sz w:val="24"/>
          <w:szCs w:val="24"/>
        </w:rPr>
      </w:pPr>
      <w:r/>
      <w:bookmarkStart w:id="17" w:name="_Toc28359081"/>
      <w:r/>
      <w:bookmarkStart w:id="18" w:name="_Toc28359004"/>
      <w:r/>
      <w:bookmarkStart w:id="19" w:name="_Toc35393792"/>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1"/>
        <w:ind w:firstLine="480"/>
        <w:rPr>
          <w:rFonts w:hint="eastAsia" w:ascii="宋体" w:hAnsi="宋体" w:eastAsia="宋体"/>
          <w:sz w:val="24"/>
          <w:szCs w:val="24"/>
          <w:lang w:eastAsia="zh-CN"/>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90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01"/>
        <w:ind w:firstLine="480"/>
        <w:spacing w:line="480" w:lineRule="exact"/>
        <w:rPr>
          <w:rFonts w:ascii="宋体" w:hAnsi="宋体" w:cs="宋体"/>
          <w:sz w:val="24"/>
          <w:szCs w:val="24"/>
          <w:highlight w:val="none"/>
        </w:rPr>
      </w:pPr>
      <w:r>
        <w:rPr>
          <w:rFonts w:hint="eastAsia" w:ascii="宋体" w:hAnsi="宋体"/>
          <w:sz w:val="24"/>
          <w:szCs w:val="24"/>
        </w:rPr>
        <w:t xml:space="preserve">3.落实政府采购政策需满足的资格要求：</w:t>
      </w:r>
      <w:r>
        <w:rPr>
          <w:rFonts w:hint="eastAsia" w:ascii="仿宋" w:hAnsi="仿宋" w:eastAsia="仿宋"/>
          <w:color w:val="000000"/>
          <w:sz w:val="24"/>
          <w:szCs w:val="24"/>
          <w:highlight w:val="none"/>
        </w:rPr>
        <w:t xml:space="preserve">本项目</w:t>
      </w:r>
      <w:r>
        <w:rPr>
          <w:rFonts w:hint="eastAsia" w:ascii="仿宋" w:hAnsi="仿宋" w:eastAsia="仿宋"/>
          <w:color w:val="000000"/>
          <w:sz w:val="24"/>
          <w:szCs w:val="24"/>
          <w:highlight w:val="none"/>
          <w:lang w:eastAsia="zh-CN"/>
        </w:rPr>
        <w:t xml:space="preserve">各标段均</w:t>
      </w:r>
      <w:r>
        <w:rPr>
          <w:rFonts w:hint="eastAsia" w:ascii="仿宋" w:hAnsi="仿宋" w:eastAsia="仿宋"/>
          <w:color w:val="000000"/>
          <w:sz w:val="24"/>
          <w:szCs w:val="24"/>
          <w:highlight w:val="none"/>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sz w:val="24"/>
          <w:szCs w:val="24"/>
          <w:highlight w:val="none"/>
        </w:rPr>
      </w:r>
      <w:r/>
    </w:p>
    <w:p>
      <w:pPr>
        <w:pStyle w:val="901"/>
        <w:numPr>
          <w:ilvl w:val="0"/>
          <w:numId w:val="0"/>
        </w:numPr>
        <w:ind w:firstLine="480"/>
        <w:spacing w:line="360" w:lineRule="auto"/>
        <w:rPr>
          <w:rFonts w:hint="eastAsia" w:ascii="宋体" w:hAnsi="宋体" w:cs="宋体"/>
          <w:sz w:val="24"/>
          <w:szCs w:val="24"/>
          <w:highlight w:val="yellow"/>
        </w:rPr>
      </w:pPr>
      <w:r>
        <w:rPr>
          <w:rFonts w:hint="eastAsia" w:ascii="宋体" w:hAnsi="宋体"/>
          <w:sz w:val="24"/>
          <w:szCs w:val="24"/>
          <w:lang w:val="en-US" w:eastAsia="zh-CN"/>
        </w:rPr>
        <w:t xml:space="preserve">4.</w:t>
      </w:r>
      <w:r>
        <w:rPr>
          <w:rFonts w:hint="eastAsia" w:ascii="宋体" w:hAnsi="宋体"/>
          <w:sz w:val="24"/>
          <w:szCs w:val="24"/>
        </w:rPr>
        <w:t xml:space="preserve">本项目</w:t>
      </w:r>
      <w:r>
        <w:rPr>
          <w:rFonts w:hint="eastAsia" w:ascii="宋体" w:hAnsi="宋体"/>
          <w:sz w:val="24"/>
          <w:szCs w:val="24"/>
          <w:lang w:eastAsia="zh-CN"/>
        </w:rPr>
        <w:t xml:space="preserve">各标段均不</w:t>
      </w:r>
      <w:r>
        <w:rPr>
          <w:rFonts w:hint="eastAsia" w:ascii="宋体" w:hAnsi="宋体"/>
          <w:sz w:val="24"/>
          <w:szCs w:val="24"/>
        </w:rPr>
        <w:t xml:space="preserve">接受联合体</w:t>
      </w:r>
      <w:r>
        <w:rPr>
          <w:rFonts w:hint="eastAsia" w:ascii="宋体" w:hAnsi="宋体"/>
          <w:sz w:val="24"/>
          <w:szCs w:val="24"/>
          <w:lang w:eastAsia="zh-CN"/>
        </w:rPr>
        <w:t xml:space="preserve">投标。</w:t>
      </w:r>
      <w:r>
        <w:rPr>
          <w:rFonts w:hint="eastAsia" w:ascii="宋体" w:hAnsi="宋体" w:cs="宋体"/>
          <w:sz w:val="24"/>
          <w:szCs w:val="24"/>
          <w:highlight w:val="yellow"/>
        </w:rPr>
      </w:r>
      <w:r/>
    </w:p>
    <w:p>
      <w:pPr>
        <w:pStyle w:val="901"/>
        <w:numPr>
          <w:ilvl w:val="0"/>
          <w:numId w:val="0"/>
        </w:numPr>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5.本项目各标段均不接受分包。</w:t>
      </w:r>
      <w:r>
        <w:rPr>
          <w:rFonts w:hint="eastAsia" w:ascii="宋体" w:hAnsi="宋体" w:eastAsia="宋体" w:cs="Times New Roman"/>
          <w:sz w:val="24"/>
          <w:szCs w:val="24"/>
          <w:lang w:val="en-US" w:eastAsia="zh-CN"/>
        </w:rPr>
      </w:r>
      <w:r/>
    </w:p>
    <w:p>
      <w:pPr>
        <w:pStyle w:val="901"/>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01"/>
        <w:ind w:firstLine="480"/>
        <w:rPr>
          <w:rFonts w:hint="eastAsia" w:ascii="宋体" w:hAnsi="宋体" w:cs="宋体"/>
          <w:sz w:val="24"/>
          <w:szCs w:val="24"/>
          <w:highlight w:val="yellow"/>
        </w:rPr>
      </w:pPr>
      <w:r>
        <w:rPr>
          <w:rFonts w:hint="eastAsia" w:ascii="宋体" w:hAnsi="宋体"/>
          <w:sz w:val="24"/>
          <w:szCs w:val="24"/>
          <w:lang w:eastAsia="zh-CN"/>
        </w:rPr>
        <w:t xml:space="preserve">无</w:t>
      </w:r>
      <w:r>
        <w:rPr>
          <w:rFonts w:hint="eastAsia" w:ascii="宋体" w:hAnsi="宋体" w:cs="宋体"/>
          <w:sz w:val="24"/>
          <w:szCs w:val="24"/>
          <w:highlight w:val="yellow"/>
        </w:rPr>
      </w:r>
      <w:r/>
    </w:p>
    <w:p>
      <w:pPr>
        <w:pStyle w:val="904"/>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901"/>
        <w:ind w:firstLine="540"/>
        <w:spacing w:line="360" w:lineRule="auto"/>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901"/>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ascii="宋体" w:hAnsi="宋体" w:eastAsia="宋体" w:cs="宋体"/>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宋体" w:hAnsi="宋体" w:cs="宋体"/>
          <w:sz w:val="24"/>
          <w:szCs w:val="24"/>
          <w:u w:val="single"/>
        </w:rPr>
      </w:r>
      <w:r/>
    </w:p>
    <w:p>
      <w:pPr>
        <w:pStyle w:val="904"/>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901"/>
        <w:ind w:firstLine="480"/>
        <w:rPr>
          <w:rFonts w:ascii="宋体" w:hAnsi="宋体"/>
          <w:bCs/>
          <w:color w:val="000000" w:themeColor="text1"/>
          <w:sz w:val="24"/>
          <w:szCs w:val="24"/>
          <w:u w:val="single"/>
        </w:rPr>
      </w:pPr>
      <w:r>
        <w:rPr>
          <w:rFonts w:hint="eastAsia" w:ascii="宋体" w:hAnsi="宋体"/>
          <w:bCs/>
          <w:color w:val="000000" w:themeColor="text1"/>
          <w:sz w:val="24"/>
          <w:szCs w:val="24"/>
          <w:u w:val="single"/>
        </w:rPr>
        <w:t xml:space="preserve">1.</w:t>
      </w:r>
      <w:r>
        <w:rPr>
          <w:rFonts w:hint="eastAsia" w:ascii="宋体" w:hAnsi="宋体"/>
          <w:bCs/>
          <w:color w:val="000000" w:themeColor="text1"/>
          <w:sz w:val="24"/>
          <w:szCs w:val="24"/>
          <w:u w:val="single"/>
          <w:lang w:val="en-US" w:eastAsia="zh-CN"/>
        </w:rPr>
        <w:t xml:space="preserve">2</w:t>
      </w:r>
      <w:r>
        <w:rPr>
          <w:rFonts w:hint="eastAsia" w:ascii="宋体" w:hAnsi="宋体"/>
          <w:bCs/>
          <w:color w:val="000000" w:themeColor="text1"/>
          <w:sz w:val="24"/>
          <w:szCs w:val="24"/>
          <w:u w:val="single"/>
          <w:lang w:val="en-US" w:eastAsia="zh-CN"/>
        </w:rPr>
        <w:t xml:space="preserve">025</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lang w:val="en-US" w:eastAsia="zh-CN"/>
        </w:rPr>
        <w:t xml:space="preserve">2</w:t>
      </w:r>
      <w:r>
        <w:rPr>
          <w:rFonts w:hint="eastAsia" w:ascii="宋体" w:hAnsi="宋体"/>
          <w:bCs/>
          <w:color w:val="000000" w:themeColor="text1"/>
          <w:sz w:val="24"/>
          <w:szCs w:val="24"/>
          <w:u w:val="single"/>
        </w:rPr>
        <w:t xml:space="preserve">月10日</w:t>
      </w:r>
      <w:r>
        <w:rPr>
          <w:rFonts w:hint="eastAsia" w:ascii="宋体" w:hAnsi="宋体"/>
          <w:bCs/>
          <w:color w:val="000000" w:themeColor="text1"/>
          <w:sz w:val="24"/>
          <w:szCs w:val="24"/>
          <w:u w:val="single"/>
          <w:lang w:val="en-US" w:eastAsia="zh-CN"/>
        </w:rPr>
        <w:t xml:space="preserve">1</w:t>
      </w:r>
      <w:r>
        <w:rPr>
          <w:rFonts w:hint="eastAsia" w:ascii="宋体" w:hAnsi="宋体"/>
          <w:bCs/>
          <w:color w:val="000000" w:themeColor="text1"/>
          <w:sz w:val="24"/>
          <w:szCs w:val="24"/>
          <w:u w:val="single"/>
          <w:lang w:val="en-US" w:eastAsia="zh-CN"/>
        </w:rPr>
        <w:t xml:space="preserve">0</w:t>
      </w:r>
      <w:r>
        <w:rPr>
          <w:rFonts w:hint="eastAsia" w:ascii="宋体" w:hAnsi="宋体"/>
          <w:bCs/>
          <w:color w:val="000000" w:themeColor="text1"/>
          <w:sz w:val="24"/>
          <w:szCs w:val="24"/>
          <w:u w:val="single"/>
        </w:rPr>
        <w:t xml:space="preserve">点</w:t>
      </w:r>
      <w:r>
        <w:rPr>
          <w:rFonts w:hint="eastAsia" w:ascii="宋体" w:hAnsi="宋体"/>
          <w:bCs/>
          <w:color w:val="000000" w:themeColor="text1"/>
          <w:sz w:val="24"/>
          <w:szCs w:val="24"/>
          <w:u w:val="single"/>
          <w:lang w:val="en-US" w:eastAsia="zh-CN"/>
        </w:rPr>
        <w:t xml:space="preserve">0</w:t>
      </w:r>
      <w:r>
        <w:rPr>
          <w:rFonts w:hint="eastAsia" w:ascii="宋体" w:hAnsi="宋体"/>
          <w:bCs/>
          <w:color w:val="000000" w:themeColor="text1"/>
          <w:sz w:val="24"/>
          <w:szCs w:val="24"/>
          <w:u w:val="single"/>
          <w:lang w:val="en-US" w:eastAsia="zh-CN"/>
        </w:rPr>
        <w:t xml:space="preserve">0</w:t>
      </w:r>
      <w:r>
        <w:rPr>
          <w:rFonts w:hint="eastAsia" w:ascii="宋体" w:hAnsi="宋体"/>
          <w:bCs/>
          <w:color w:val="000000" w:themeColor="text1"/>
          <w:sz w:val="24"/>
          <w:szCs w:val="24"/>
          <w:u w:val="single"/>
        </w:rPr>
        <w:t xml:space="preserve">分</w:t>
      </w:r>
      <w:r>
        <w:rPr>
          <w:rFonts w:hint="eastAsia" w:ascii="宋体" w:hAnsi="宋体"/>
          <w:bCs/>
          <w:color w:val="000000" w:themeColor="text1"/>
          <w:sz w:val="24"/>
          <w:szCs w:val="24"/>
        </w:rPr>
        <w:t xml:space="preserve">（北京时间）</w:t>
      </w:r>
      <w:r>
        <w:rPr>
          <w:color w:val="000000" w:themeColor="text1"/>
        </w:rPr>
      </w:r>
      <w:r/>
    </w:p>
    <w:p>
      <w:pPr>
        <w:pStyle w:val="901"/>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904"/>
        <w:ind w:firstLine="498"/>
        <w:spacing w:before="145" w:after="145" w:line="360" w:lineRule="auto"/>
      </w:pPr>
      <w:r/>
      <w:bookmarkStart w:id="27" w:name="_Toc35393625"/>
      <w:r/>
      <w:bookmarkStart w:id="28" w:name="_Toc28359007"/>
      <w:r/>
      <w:bookmarkStart w:id="29" w:name="_Toc38985267"/>
      <w:r/>
      <w:bookmarkStart w:id="30" w:name="_Toc35393794"/>
      <w:r/>
      <w:bookmarkStart w:id="31" w:name="_Toc28359084"/>
      <w:r>
        <w:rPr>
          <w:rFonts w:hint="eastAsia"/>
        </w:rPr>
        <w:t xml:space="preserve">五、公告期限</w:t>
      </w:r>
      <w:bookmarkEnd w:id="27"/>
      <w:r/>
      <w:bookmarkEnd w:id="28"/>
      <w:r/>
      <w:bookmarkEnd w:id="29"/>
      <w:r/>
      <w:bookmarkEnd w:id="30"/>
      <w:r/>
      <w:bookmarkEnd w:id="31"/>
      <w:r/>
      <w:r/>
    </w:p>
    <w:p>
      <w:pPr>
        <w:pStyle w:val="901"/>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04"/>
        <w:ind w:firstLine="498"/>
        <w:spacing w:before="145" w:after="145" w:line="360" w:lineRule="auto"/>
      </w:pPr>
      <w:r>
        <w:rPr>
          <w:rFonts w:hint="eastAsia"/>
        </w:rPr>
        <w:t xml:space="preserve">六、其他补充事宜</w:t>
      </w:r>
      <w:bookmarkEnd w:id="32"/>
      <w:r/>
      <w:bookmarkEnd w:id="33"/>
      <w:r/>
      <w:bookmarkEnd w:id="34"/>
      <w:r/>
      <w:r/>
    </w:p>
    <w:p>
      <w:pPr>
        <w:pStyle w:val="901"/>
        <w:ind w:firstLine="480"/>
        <w:spacing w:line="480" w:lineRule="exact"/>
        <w:rPr>
          <w:rFonts w:hint="eastAsia" w:ascii="宋体" w:hAnsi="宋体" w:eastAsia="宋体" w:cs="宋体"/>
          <w:sz w:val="24"/>
          <w:szCs w:val="24"/>
          <w:highlight w:val="none"/>
        </w:rPr>
      </w:pPr>
      <w:r/>
      <w:bookmarkStart w:id="35" w:name="_Toc28359085"/>
      <w:r/>
      <w:bookmarkStart w:id="36" w:name="_Toc38985269"/>
      <w:r/>
      <w:bookmarkStart w:id="37" w:name="_Toc35393627"/>
      <w:r/>
      <w:bookmarkStart w:id="38" w:name="_Toc35393796"/>
      <w:r/>
      <w:bookmarkStart w:id="39" w:name="_Toc28359008"/>
      <w:r>
        <w:rPr>
          <w:rFonts w:hint="eastAsia" w:ascii="宋体" w:hAnsi="宋体" w:eastAsia="宋体" w:cs="宋体"/>
          <w:color w:val="000000"/>
          <w:sz w:val="24"/>
          <w:szCs w:val="24"/>
          <w:highlight w:val="none"/>
        </w:rPr>
        <w:t xml:space="preserve">1.</w:t>
      </w:r>
      <w:r>
        <w:rPr>
          <w:rFonts w:hint="eastAsia" w:ascii="宋体" w:hAnsi="宋体" w:eastAsia="宋体" w:cs="宋体"/>
          <w:sz w:val="24"/>
          <w:szCs w:val="24"/>
          <w:highlight w:val="none"/>
        </w:rPr>
        <w:t xml:space="preserve"> 投标保证金：免收</w:t>
      </w:r>
      <w:r>
        <w:rPr>
          <w:rFonts w:hint="eastAsia" w:ascii="宋体" w:hAnsi="宋体" w:eastAsia="宋体" w:cs="宋体"/>
          <w:sz w:val="24"/>
          <w:szCs w:val="24"/>
          <w:highlight w:val="none"/>
        </w:rPr>
      </w:r>
      <w:r/>
    </w:p>
    <w:p>
      <w:pPr>
        <w:pStyle w:val="901"/>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 项目演示、样品、答辩等：</w:t>
      </w:r>
      <w:r>
        <w:rPr>
          <w:rFonts w:hint="eastAsia" w:ascii="宋体" w:hAnsi="宋体" w:eastAsia="宋体" w:cs="宋体"/>
          <w:sz w:val="24"/>
          <w:szCs w:val="24"/>
          <w:highlight w:val="none"/>
          <w:lang w:eastAsia="zh-CN"/>
        </w:rPr>
        <w:t xml:space="preserve">本项目仅标段二需提供演示内容，具体要求详见采购文件第四章</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901"/>
        <w:ind w:firstLine="480"/>
        <w:spacing w:line="480" w:lineRule="exact"/>
        <w:rPr>
          <w:rFonts w:hint="eastAsia"/>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本项目三个</w:t>
      </w:r>
      <w:r>
        <w:rPr>
          <w:rFonts w:hint="eastAsia" w:ascii="宋体" w:hAnsi="宋体" w:eastAsia="宋体" w:cs="宋体"/>
          <w:sz w:val="24"/>
          <w:szCs w:val="24"/>
          <w:highlight w:val="none"/>
          <w:lang w:eastAsia="zh-CN"/>
        </w:rPr>
        <w:t xml:space="preserve">标段</w:t>
      </w:r>
      <w:r>
        <w:rPr>
          <w:rFonts w:hint="eastAsia" w:ascii="宋体" w:hAnsi="宋体" w:eastAsia="宋体" w:cs="宋体"/>
          <w:sz w:val="24"/>
          <w:szCs w:val="24"/>
          <w:highlight w:val="none"/>
        </w:rPr>
        <w:t xml:space="preserve">，投标人可自行决定参与一个或多个</w:t>
      </w:r>
      <w:r>
        <w:rPr>
          <w:rFonts w:hint="eastAsia" w:ascii="宋体" w:hAnsi="宋体" w:eastAsia="宋体" w:cs="宋体"/>
          <w:sz w:val="24"/>
          <w:szCs w:val="24"/>
          <w:highlight w:val="none"/>
          <w:lang w:eastAsia="zh-CN"/>
        </w:rPr>
        <w:t xml:space="preserve">标段</w:t>
      </w:r>
      <w:r>
        <w:rPr>
          <w:rFonts w:hint="eastAsia" w:ascii="宋体" w:hAnsi="宋体" w:eastAsia="宋体" w:cs="宋体"/>
          <w:sz w:val="24"/>
          <w:szCs w:val="24"/>
          <w:highlight w:val="none"/>
        </w:rPr>
        <w:t xml:space="preserve">的投标，评标委员会按照包一、包二、包三的顺序依次开评标，每个包确定1个中标人。。</w:t>
      </w:r>
      <w:r>
        <w:rPr>
          <w:rFonts w:hint="eastAsia"/>
          <w:lang w:val="en-US" w:eastAsia="zh-CN"/>
        </w:rPr>
      </w:r>
      <w:r/>
    </w:p>
    <w:p>
      <w:pPr>
        <w:pStyle w:val="901"/>
        <w:ind w:firstLine="480"/>
        <w:spacing w:line="48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宋体" w:hAnsi="宋体" w:eastAsia="宋体" w:cs="宋体"/>
          <w:b/>
          <w:color w:val="000000"/>
          <w:sz w:val="24"/>
          <w:szCs w:val="24"/>
          <w:highlight w:val="none"/>
        </w:rPr>
      </w:r>
      <w:r/>
    </w:p>
    <w:p>
      <w:pPr>
        <w:pStyle w:val="901"/>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系统操作过程中如遇问题，请致电“苏采云”客服0519-86722801。</w:t>
      </w:r>
      <w:r>
        <w:rPr>
          <w:rFonts w:hint="eastAsia" w:ascii="宋体" w:hAnsi="宋体" w:eastAsia="宋体" w:cs="宋体"/>
          <w:sz w:val="24"/>
          <w:szCs w:val="24"/>
          <w:highlight w:val="none"/>
          <w:lang w:val="en-US" w:eastAsia="zh-CN"/>
        </w:rPr>
      </w:r>
      <w:r/>
    </w:p>
    <w:p>
      <w:pPr>
        <w:pStyle w:val="901"/>
        <w:numPr>
          <w:ilvl w:val="0"/>
          <w:numId w:val="0"/>
        </w:numPr>
        <w:ind w:firstLine="48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有关本次招标的事项若存在变动或修改，</w:t>
      </w:r>
      <w:r>
        <w:rPr>
          <w:rFonts w:hint="eastAsia" w:ascii="宋体" w:hAnsi="宋体" w:eastAsia="宋体" w:cs="宋体"/>
          <w:sz w:val="24"/>
          <w:szCs w:val="24"/>
          <w:highlight w:val="none"/>
        </w:rPr>
        <w:t xml:space="preserve">均以江苏政府采购网发布的更正或补充通知为准，</w:t>
      </w:r>
      <w:r>
        <w:rPr>
          <w:rFonts w:hint="eastAsia" w:ascii="宋体" w:hAnsi="宋体" w:eastAsia="宋体" w:cs="宋体"/>
          <w:bCs/>
          <w:sz w:val="24"/>
          <w:szCs w:val="24"/>
          <w:highlight w:val="none"/>
        </w:rPr>
        <w:t xml:space="preserve">敬请及时关注。</w:t>
      </w:r>
      <w:r>
        <w:rPr>
          <w:rFonts w:hint="eastAsia" w:ascii="宋体" w:hAnsi="宋体" w:eastAsia="宋体" w:cs="宋体"/>
          <w:bCs/>
          <w:sz w:val="24"/>
          <w:szCs w:val="24"/>
          <w:highlight w:val="none"/>
        </w:rPr>
      </w:r>
      <w:r/>
    </w:p>
    <w:p>
      <w:pPr>
        <w:pStyle w:val="901"/>
        <w:numPr>
          <w:ilvl w:val="0"/>
          <w:numId w:val="0"/>
        </w:numPr>
        <w:ind w:firstLine="480"/>
        <w:spacing w:line="48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bCs/>
          <w:sz w:val="24"/>
          <w:szCs w:val="24"/>
          <w:highlight w:val="none"/>
        </w:rPr>
      </w:r>
      <w:r/>
    </w:p>
    <w:p>
      <w:pPr>
        <w:pStyle w:val="901"/>
        <w:ind w:firstLine="48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 “苏采云”系统使用相关提醒</w:t>
      </w:r>
      <w:r>
        <w:rPr>
          <w:rFonts w:hint="eastAsia" w:ascii="宋体" w:hAnsi="宋体" w:eastAsia="宋体" w:cs="宋体"/>
          <w:bCs/>
          <w:sz w:val="24"/>
          <w:szCs w:val="24"/>
          <w:highlight w:val="none"/>
        </w:rPr>
      </w:r>
      <w:r/>
    </w:p>
    <w:p>
      <w:pPr>
        <w:pStyle w:val="901"/>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7</w:t>
      </w:r>
      <w:r>
        <w:rPr>
          <w:rFonts w:hint="eastAsia" w:ascii="宋体" w:hAnsi="宋体" w:eastAsia="宋体" w:cs="Times New Roman"/>
          <w:bCs/>
          <w:sz w:val="24"/>
          <w:szCs w:val="24"/>
        </w:rPr>
        <w:t xml:space="preserve">.1.根据省财政厅《关</w:t>
      </w:r>
      <w:r>
        <w:rPr>
          <w:rFonts w:hint="eastAsia" w:ascii="宋体" w:hAnsi="宋体" w:eastAsia="宋体"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bCs/>
          <w:sz w:val="24"/>
          <w:szCs w:val="24"/>
        </w:rPr>
      </w:r>
      <w:r/>
    </w:p>
    <w:p>
      <w:pPr>
        <w:pStyle w:val="901"/>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7</w:t>
      </w:r>
      <w:r>
        <w:rPr>
          <w:rFonts w:hint="eastAsia" w:ascii="宋体" w:hAnsi="宋体" w:eastAsia="宋体" w:cs="Times New Roman"/>
          <w:bCs/>
          <w:sz w:val="24"/>
          <w:szCs w:val="24"/>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Times New Roman"/>
          <w:bCs/>
          <w:sz w:val="24"/>
          <w:szCs w:val="24"/>
        </w:rPr>
      </w:r>
      <w:r/>
    </w:p>
    <w:p>
      <w:pPr>
        <w:pStyle w:val="901"/>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7</w:t>
      </w:r>
      <w:r>
        <w:rPr>
          <w:rFonts w:hint="eastAsia" w:ascii="宋体" w:hAnsi="宋体" w:eastAsia="宋体"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eastAsia="宋体" w:cs="Times New Roman"/>
          <w:bCs/>
          <w:sz w:val="24"/>
          <w:szCs w:val="24"/>
          <w:highlight w:val="none"/>
        </w:rPr>
        <w:t xml:space="preserve">后30分钟</w:t>
      </w:r>
      <w:r>
        <w:rPr>
          <w:rFonts w:hint="eastAsia" w:ascii="宋体" w:hAnsi="宋体" w:eastAsia="宋体"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Times New Roman"/>
          <w:bCs/>
          <w:sz w:val="24"/>
          <w:szCs w:val="24"/>
        </w:rPr>
      </w:r>
      <w:r/>
    </w:p>
    <w:p>
      <w:pPr>
        <w:pStyle w:val="904"/>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901"/>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01"/>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南通市教育技术中心</w:t>
      </w:r>
      <w:r>
        <w:rPr>
          <w:rFonts w:ascii="宋体" w:hAnsi="宋体"/>
          <w:sz w:val="24"/>
          <w:szCs w:val="24"/>
        </w:rPr>
      </w:r>
      <w:r/>
    </w:p>
    <w:p>
      <w:pPr>
        <w:pStyle w:val="901"/>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南通市崇川区板桥路45号</w:t>
      </w:r>
      <w:r>
        <w:rPr>
          <w:rFonts w:ascii="宋体" w:hAnsi="宋体"/>
          <w:sz w:val="24"/>
          <w:szCs w:val="24"/>
        </w:rPr>
      </w:r>
      <w:r/>
    </w:p>
    <w:p>
      <w:pPr>
        <w:pStyle w:val="901"/>
        <w:ind w:left="1079" w:hanging="300"/>
        <w:jc w:val="left"/>
        <w:spacing w:line="360"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u w:val="single"/>
          <w:lang w:eastAsia="zh-CN"/>
        </w:rPr>
        <w:t xml:space="preserve">朱老师</w:t>
      </w:r>
      <w:r>
        <w:rPr>
          <w:rFonts w:hint="eastAsia" w:ascii="宋体" w:hAnsi="宋体" w:eastAsia="宋体"/>
          <w:sz w:val="24"/>
          <w:szCs w:val="24"/>
          <w:lang w:eastAsia="zh-CN"/>
        </w:rPr>
      </w:r>
      <w:r/>
    </w:p>
    <w:p>
      <w:pPr>
        <w:pStyle w:val="901"/>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40" w:name="_Toc28359086"/>
      <w:r/>
      <w:bookmarkStart w:id="41" w:name="_Toc28359009"/>
      <w:r>
        <w:rPr>
          <w:rFonts w:hint="eastAsia" w:ascii="宋体" w:hAnsi="宋体"/>
          <w:sz w:val="24"/>
          <w:szCs w:val="24"/>
          <w:u w:val="single"/>
        </w:rPr>
        <w:t xml:space="preserve">13921604319</w:t>
      </w:r>
      <w:r>
        <w:rPr>
          <w:rFonts w:ascii="宋体" w:hAnsi="宋体"/>
          <w:sz w:val="24"/>
          <w:szCs w:val="24"/>
          <w:u w:val="single"/>
        </w:rPr>
      </w:r>
      <w:r/>
    </w:p>
    <w:p>
      <w:pPr>
        <w:pStyle w:val="901"/>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南通市</w:t>
      </w:r>
      <w:r>
        <w:rPr>
          <w:rFonts w:hint="eastAsia" w:ascii="宋体" w:hAnsi="宋体" w:cs="宋体"/>
          <w:sz w:val="24"/>
          <w:szCs w:val="24"/>
        </w:rPr>
        <w:t xml:space="preserve">政府采购中心信息</w:t>
      </w:r>
      <w:bookmarkEnd w:id="40"/>
      <w:r/>
      <w:bookmarkEnd w:id="41"/>
      <w:r>
        <w:rPr>
          <w:rFonts w:ascii="宋体" w:hAnsi="宋体"/>
          <w:sz w:val="24"/>
          <w:szCs w:val="24"/>
        </w:rPr>
      </w:r>
      <w:r/>
    </w:p>
    <w:p>
      <w:pPr>
        <w:pStyle w:val="901"/>
        <w:ind w:firstLine="720"/>
        <w:spacing w:line="360" w:lineRule="auto"/>
        <w:rPr>
          <w:rFonts w:ascii="宋体" w:hAnsi="宋体" w:eastAsia="宋体"/>
          <w:sz w:val="24"/>
          <w:szCs w:val="24"/>
          <w:lang w:val="en-US" w:eastAsia="zh-CN"/>
        </w:rPr>
      </w:pPr>
      <w:r>
        <w:rPr>
          <w:rFonts w:hint="eastAsia" w:ascii="宋体" w:hAnsi="宋体"/>
          <w:sz w:val="24"/>
          <w:szCs w:val="24"/>
        </w:rPr>
        <w:t xml:space="preserve">地　址：</w:t>
      </w:r>
      <w:r>
        <w:rPr>
          <w:rFonts w:hint="eastAsia" w:ascii="宋体" w:hAnsi="宋体"/>
          <w:sz w:val="24"/>
          <w:szCs w:val="24"/>
          <w:lang w:eastAsia="zh-CN"/>
        </w:rPr>
        <w:t xml:space="preserve">南通市崇川区工农南路</w:t>
      </w:r>
      <w:r>
        <w:rPr>
          <w:rFonts w:hint="eastAsia" w:ascii="宋体" w:hAnsi="宋体"/>
          <w:sz w:val="24"/>
          <w:szCs w:val="24"/>
          <w:lang w:val="en-US" w:eastAsia="zh-CN"/>
        </w:rPr>
        <w:t xml:space="preserve">150号</w:t>
      </w:r>
      <w:r>
        <w:rPr>
          <w:rFonts w:ascii="宋体" w:hAnsi="宋体" w:eastAsia="宋体"/>
          <w:sz w:val="24"/>
          <w:szCs w:val="24"/>
          <w:lang w:val="en-US" w:eastAsia="zh-CN"/>
        </w:rPr>
      </w:r>
      <w:r/>
    </w:p>
    <w:p>
      <w:pPr>
        <w:pStyle w:val="901"/>
        <w:ind w:firstLine="720"/>
        <w:spacing w:line="360"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u w:val="single"/>
          <w:lang w:eastAsia="zh-CN"/>
        </w:rPr>
        <w:t xml:space="preserve">陈露</w:t>
      </w:r>
      <w:r>
        <w:rPr>
          <w:rFonts w:hint="eastAsia" w:ascii="宋体" w:hAnsi="宋体" w:eastAsia="宋体"/>
          <w:sz w:val="24"/>
          <w:szCs w:val="24"/>
          <w:lang w:eastAsia="zh-CN"/>
        </w:rPr>
      </w:r>
      <w:r/>
    </w:p>
    <w:p>
      <w:pPr>
        <w:pStyle w:val="901"/>
        <w:ind w:firstLine="720"/>
        <w:spacing w:line="360" w:lineRule="auto"/>
        <w:rPr>
          <w:rFonts w:ascii="宋体" w:hAnsi="宋体" w:eastAsia="宋体"/>
          <w:sz w:val="24"/>
          <w:szCs w:val="24"/>
          <w:u w:val="single"/>
          <w:lang w:val="en-US" w:eastAsia="zh-CN"/>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lang w:val="en-US" w:eastAsia="zh-CN"/>
        </w:rPr>
        <w:t xml:space="preserve">0513-59001986</w:t>
      </w:r>
      <w:r>
        <w:rPr>
          <w:rFonts w:ascii="宋体" w:hAnsi="宋体" w:eastAsia="宋体"/>
          <w:sz w:val="24"/>
          <w:szCs w:val="24"/>
          <w:u w:val="single"/>
          <w:lang w:val="en-US" w:eastAsia="zh-CN"/>
        </w:rPr>
      </w:r>
      <w:r/>
    </w:p>
    <w:p>
      <w:pPr>
        <w:pStyle w:val="901"/>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3.软件技术支持：0519-86722801</w:t>
      </w:r>
      <w:r>
        <w:rPr>
          <w:rFonts w:hint="eastAsia" w:ascii="宋体" w:hAnsi="宋体" w:eastAsia="宋体" w:cs="宋体"/>
          <w:sz w:val="24"/>
          <w:szCs w:val="24"/>
        </w:rPr>
      </w:r>
      <w:r/>
    </w:p>
    <w:p>
      <w:pPr>
        <w:pStyle w:val="901"/>
        <w:ind w:left="1079" w:hanging="300"/>
        <w:jc w:val="left"/>
        <w:spacing w:line="360" w:lineRule="auto"/>
        <w:rPr>
          <w:rFonts w:hint="eastAsia" w:ascii="宋体" w:hAnsi="宋体"/>
          <w:sz w:val="24"/>
          <w:szCs w:val="24"/>
        </w:rPr>
      </w:pPr>
      <w:r>
        <w:rPr>
          <w:rFonts w:hint="eastAsia" w:ascii="宋体" w:hAnsi="宋体" w:eastAsia="宋体" w:cs="宋体"/>
          <w:sz w:val="24"/>
          <w:szCs w:val="24"/>
        </w:rPr>
        <w:t xml:space="preserve">                        那</w:t>
      </w:r>
      <w:r>
        <w:rPr>
          <w:rFonts w:hint="eastAsia" w:ascii="宋体" w:hAnsi="宋体" w:eastAsia="宋体" w:cs="宋体"/>
          <w:sz w:val="24"/>
          <w:szCs w:val="24"/>
          <w:lang w:eastAsia="zh-CN"/>
        </w:rPr>
        <w:t xml:space="preserve">工</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0513-59001950</w:t>
      </w:r>
      <w:bookmarkEnd w:id="42"/>
      <w:r/>
      <w:bookmarkEnd w:id="43"/>
      <w:r>
        <w:rPr>
          <w:rFonts w:hint="eastAsia" w:ascii="宋体" w:hAnsi="宋体"/>
          <w:sz w:val="24"/>
          <w:szCs w:val="24"/>
        </w:rPr>
      </w:r>
      <w:r/>
    </w:p>
    <w:p>
      <w:pPr>
        <w:pStyle w:val="903"/>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04"/>
        <w:ind w:firstLine="498"/>
        <w:spacing w:before="145" w:after="145" w:line="360" w:lineRule="auto"/>
        <w:rPr>
          <w:rFonts w:hint="eastAsia"/>
        </w:rPr>
      </w:pPr>
      <w:r/>
      <w:bookmarkStart w:id="49" w:name="_Toc120614214"/>
      <w:r/>
      <w:bookmarkStart w:id="50" w:name="_Toc20823275"/>
      <w:r/>
      <w:bookmarkStart w:id="51" w:name="_Toc16938519"/>
      <w:r/>
      <w:bookmarkStart w:id="52" w:name="_Toc513029203"/>
      <w:r>
        <w:rPr>
          <w:rFonts w:hint="eastAsia"/>
        </w:rPr>
        <w:t xml:space="preserve">一、总则</w:t>
      </w:r>
      <w:bookmarkEnd w:id="49"/>
      <w:r/>
      <w:bookmarkEnd w:id="50"/>
      <w:r/>
      <w:bookmarkEnd w:id="51"/>
      <w:r/>
      <w:bookmarkEnd w:id="52"/>
      <w:r>
        <w:rPr>
          <w:rFonts w:hint="eastAsia"/>
        </w:rPr>
      </w:r>
      <w:r/>
    </w:p>
    <w:p>
      <w:pPr>
        <w:pStyle w:val="905"/>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01"/>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05"/>
        <w:ind w:firstLine="420"/>
        <w:spacing w:before="0" w:after="0" w:line="240" w:lineRule="auto"/>
        <w:rPr>
          <w:rFonts w:hint="eastAsia"/>
          <w:b w:val="0"/>
          <w:bCs w:val="0"/>
        </w:rPr>
      </w:pPr>
      <w:r/>
      <w:bookmarkStart w:id="58" w:name="_Toc513029205"/>
      <w:r/>
      <w:bookmarkStart w:id="59" w:name="_Toc16938521"/>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90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01"/>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05"/>
        <w:ind w:firstLine="420"/>
        <w:spacing w:before="0" w:after="0" w:line="240" w:lineRule="auto"/>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90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05"/>
        <w:ind w:firstLine="420"/>
        <w:spacing w:before="0" w:after="0" w:line="240" w:lineRule="auto"/>
        <w:rPr>
          <w:rFonts w:hint="eastAsia"/>
          <w:b w:val="0"/>
          <w:bCs w:val="0"/>
        </w:rPr>
      </w:pPr>
      <w:r/>
      <w:bookmarkStart w:id="64" w:name="_Toc16938523"/>
      <w:r/>
      <w:bookmarkStart w:id="65" w:name="_Toc462564067"/>
      <w:r/>
      <w:bookmarkStart w:id="66" w:name="_Toc20823279"/>
      <w:r/>
      <w:bookmarkStart w:id="67" w:name="_Toc513029207"/>
      <w:r>
        <w:rPr>
          <w:rFonts w:hint="eastAsia"/>
          <w:b w:val="0"/>
          <w:bCs w:val="0"/>
        </w:rPr>
        <w:t xml:space="preserve">4、投标费用</w:t>
      </w:r>
      <w:bookmarkEnd w:id="64"/>
      <w:r/>
      <w:bookmarkEnd w:id="65"/>
      <w:r/>
      <w:bookmarkEnd w:id="66"/>
      <w:r/>
      <w:bookmarkEnd w:id="67"/>
      <w:r>
        <w:rPr>
          <w:rFonts w:hint="eastAsia"/>
          <w:b w:val="0"/>
          <w:bCs w:val="0"/>
        </w:rPr>
      </w:r>
      <w:r/>
    </w:p>
    <w:p>
      <w:pPr>
        <w:pStyle w:val="90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eastAsia="zh-CN"/>
        </w:rPr>
        <w:t xml:space="preserve">南通市</w:t>
      </w:r>
      <w:r>
        <w:rPr>
          <w:rFonts w:hint="eastAsia" w:ascii="宋体" w:hAnsi="宋体"/>
          <w:sz w:val="24"/>
        </w:rPr>
        <w:t xml:space="preserve">政府采购中心（以下简称采购中心）在任何情况下均无义务和责任承担这些费用。</w:t>
      </w:r>
      <w:r>
        <w:rPr>
          <w:rFonts w:hint="eastAsia" w:ascii="宋体" w:hAnsi="宋体"/>
          <w:sz w:val="24"/>
        </w:rPr>
      </w:r>
      <w:r/>
    </w:p>
    <w:p>
      <w:pPr>
        <w:pStyle w:val="901"/>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05"/>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0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04"/>
        <w:ind w:firstLine="321"/>
        <w:spacing w:before="145" w:after="145" w:line="360" w:lineRule="auto"/>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905"/>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0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0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1"/>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0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0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01"/>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1"/>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0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01"/>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05"/>
        <w:ind w:firstLine="560"/>
        <w:spacing w:before="0" w:after="0" w:line="240" w:lineRule="auto"/>
        <w:rPr>
          <w:rFonts w:hint="eastAsia"/>
          <w:b w:val="0"/>
          <w:bCs w:val="0"/>
        </w:rPr>
      </w:pPr>
      <w:r/>
      <w:bookmarkStart w:id="75" w:name="_Toc462564070"/>
      <w:r/>
      <w:bookmarkStart w:id="76" w:name="_Toc20823283"/>
      <w:r/>
      <w:bookmarkStart w:id="77" w:name="_Toc513029211"/>
      <w:r/>
      <w:bookmarkStart w:id="78" w:name="_Toc16938527"/>
      <w:r>
        <w:rPr>
          <w:rFonts w:hint="eastAsia"/>
          <w:b w:val="0"/>
          <w:bCs w:val="0"/>
        </w:rPr>
        <w:t xml:space="preserve">7、招标文件的澄清</w:t>
      </w:r>
      <w:bookmarkEnd w:id="75"/>
      <w:r/>
      <w:bookmarkEnd w:id="76"/>
      <w:r/>
      <w:bookmarkEnd w:id="77"/>
      <w:r/>
      <w:bookmarkEnd w:id="78"/>
      <w:r>
        <w:rPr>
          <w:rFonts w:hint="eastAsia"/>
          <w:b w:val="0"/>
          <w:bCs w:val="0"/>
        </w:rPr>
      </w:r>
      <w:r/>
    </w:p>
    <w:p>
      <w:pPr>
        <w:pStyle w:val="901"/>
        <w:ind w:firstLine="480"/>
        <w:spacing w:line="480" w:lineRule="exact"/>
        <w:rPr>
          <w:rFonts w:hint="eastAsia" w:ascii="宋体" w:hAnsi="宋体"/>
          <w:sz w:val="24"/>
          <w:szCs w:val="24"/>
          <w:highlight w:val="none"/>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highlight w:val="none"/>
        </w:rPr>
        <w:t xml:space="preserve">。</w:t>
      </w:r>
      <w:r>
        <w:rPr>
          <w:rFonts w:hint="eastAsia" w:ascii="宋体" w:hAnsi="宋体" w:eastAsia="宋体" w:cs="Times New Roman"/>
          <w:sz w:val="24"/>
          <w:highlight w:val="none"/>
        </w:rPr>
        <w:t xml:space="preserve">采购人有权对发出的招标文件进行必要的澄清或修改。</w:t>
      </w:r>
      <w:r>
        <w:rPr>
          <w:rFonts w:hint="eastAsia" w:ascii="宋体" w:hAnsi="宋体"/>
          <w:sz w:val="24"/>
          <w:szCs w:val="24"/>
          <w:highlight w:val="none"/>
        </w:rPr>
      </w:r>
      <w:r/>
    </w:p>
    <w:p>
      <w:pPr>
        <w:pStyle w:val="905"/>
        <w:ind w:firstLine="560"/>
        <w:spacing w:before="0" w:after="0" w:line="240" w:lineRule="auto"/>
        <w:rPr>
          <w:rFonts w:hint="eastAsia"/>
          <w:b w:val="0"/>
          <w:bCs w:val="0"/>
        </w:rPr>
      </w:pPr>
      <w:r/>
      <w:bookmarkStart w:id="79" w:name="_Toc513029212"/>
      <w:r/>
      <w:bookmarkStart w:id="80" w:name="_Toc16938528"/>
      <w:r/>
      <w:bookmarkStart w:id="81" w:name="_Toc20823284"/>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901"/>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01"/>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1"/>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04"/>
        <w:ind w:firstLine="482"/>
        <w:spacing w:before="145" w:after="145" w:line="360" w:lineRule="auto"/>
        <w:rPr>
          <w:rFonts w:hint="eastAsia"/>
        </w:rPr>
      </w:pPr>
      <w:r/>
      <w:bookmarkStart w:id="83" w:name="_Toc120614216"/>
      <w:r/>
      <w:bookmarkStart w:id="84" w:name="_Toc16938529"/>
      <w:r/>
      <w:bookmarkStart w:id="85" w:name="_Toc513029213"/>
      <w:r/>
      <w:bookmarkStart w:id="86" w:name="_Toc20823285"/>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905"/>
        <w:ind w:firstLine="560"/>
        <w:spacing w:before="0" w:after="0" w:line="240" w:lineRule="auto"/>
        <w:rPr>
          <w:rFonts w:hint="eastAsia"/>
          <w:bCs w:val="0"/>
        </w:rPr>
      </w:pPr>
      <w:r/>
      <w:bookmarkStart w:id="88" w:name="_Toc16938530"/>
      <w:r/>
      <w:bookmarkStart w:id="89" w:name="_Toc462564073"/>
      <w:r/>
      <w:bookmarkStart w:id="90" w:name="_Toc20823286"/>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0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0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05"/>
        <w:ind w:firstLine="420"/>
        <w:spacing w:before="0" w:after="0" w:line="240" w:lineRule="auto"/>
        <w:rPr>
          <w:rFonts w:hint="eastAsia"/>
          <w:b w:val="0"/>
          <w:bCs w:val="0"/>
        </w:rPr>
      </w:pPr>
      <w:r/>
      <w:bookmarkStart w:id="92" w:name="_Toc462564074"/>
      <w:r/>
      <w:bookmarkStart w:id="93" w:name="_Toc20823287"/>
      <w:r/>
      <w:bookmarkStart w:id="94" w:name="_Toc513029215"/>
      <w:r/>
      <w:bookmarkStart w:id="95" w:name="_Toc16938531"/>
      <w:r>
        <w:rPr>
          <w:rFonts w:hint="eastAsia"/>
          <w:b w:val="0"/>
          <w:bCs w:val="0"/>
        </w:rPr>
        <w:t xml:space="preserve">10、投标文件构成</w:t>
      </w:r>
      <w:bookmarkEnd w:id="92"/>
      <w:r/>
      <w:bookmarkEnd w:id="93"/>
      <w:r/>
      <w:bookmarkEnd w:id="94"/>
      <w:r/>
      <w:bookmarkEnd w:id="95"/>
      <w:r>
        <w:rPr>
          <w:rFonts w:hint="eastAsia"/>
          <w:b w:val="0"/>
          <w:bCs w:val="0"/>
        </w:rPr>
      </w:r>
      <w:r/>
    </w:p>
    <w:p>
      <w:pPr>
        <w:pStyle w:val="901"/>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01"/>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905"/>
        <w:ind w:firstLine="420"/>
        <w:spacing w:before="0" w:after="0" w:line="240" w:lineRule="auto"/>
        <w:rPr>
          <w:rFonts w:hint="eastAsia"/>
          <w:b w:val="0"/>
          <w:bCs w:val="0"/>
        </w:rPr>
      </w:pPr>
      <w:r/>
      <w:bookmarkStart w:id="96" w:name="_Hlt26954838"/>
      <w:r/>
      <w:bookmarkEnd w:id="96"/>
      <w:r/>
      <w:bookmarkStart w:id="97" w:name="_Hlt26668975"/>
      <w:r/>
      <w:bookmarkEnd w:id="97"/>
      <w:r/>
      <w:bookmarkStart w:id="98" w:name="_Hlt26670360"/>
      <w:r/>
      <w:bookmarkEnd w:id="98"/>
      <w:r/>
      <w:bookmarkStart w:id="99" w:name="_Toc513029219"/>
      <w:r/>
      <w:bookmarkStart w:id="100" w:name="_Toc14577357"/>
      <w:r/>
      <w:bookmarkStart w:id="101" w:name="_Toc49090509"/>
      <w:r/>
      <w:bookmarkStart w:id="102" w:name="_Toc49090507"/>
      <w:r/>
      <w:bookmarkStart w:id="103" w:name="_Toc14577354"/>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01"/>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05"/>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01"/>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05"/>
        <w:ind w:firstLine="420"/>
        <w:spacing w:before="0" w:after="0" w:line="240" w:lineRule="auto"/>
        <w:rPr>
          <w:rFonts w:hint="eastAsia"/>
          <w:b w:val="0"/>
          <w:bCs w:val="0"/>
        </w:rPr>
      </w:pPr>
      <w:r/>
      <w:bookmarkStart w:id="110" w:name="_Hlt26954731"/>
      <w:r/>
      <w:bookmarkEnd w:id="110"/>
      <w:r/>
      <w:bookmarkStart w:id="111" w:name="_Hlt26954848"/>
      <w:r/>
      <w:bookmarkEnd w:id="111"/>
      <w:r/>
      <w:bookmarkStart w:id="112" w:name="_Hlt26954844"/>
      <w:r/>
      <w:bookmarkEnd w:id="112"/>
      <w:r/>
      <w:bookmarkStart w:id="113" w:name="_Hlt26670425"/>
      <w:r/>
      <w:bookmarkEnd w:id="113"/>
      <w:r/>
      <w:bookmarkStart w:id="114" w:name="_Hlt26670403"/>
      <w:r/>
      <w:bookmarkEnd w:id="114"/>
      <w:r/>
      <w:bookmarkStart w:id="115" w:name="_Hlt26954842"/>
      <w:r/>
      <w:bookmarkEnd w:id="115"/>
      <w:r/>
      <w:bookmarkStart w:id="116" w:name="_Hlt26670486"/>
      <w:r/>
      <w:bookmarkEnd w:id="116"/>
      <w:r/>
      <w:bookmarkStart w:id="117" w:name="_Hlt26670482"/>
      <w:r/>
      <w:bookmarkEnd w:id="117"/>
      <w:r/>
      <w:bookmarkStart w:id="118" w:name="_Hlt26668983"/>
      <w:r/>
      <w:bookmarkEnd w:id="118"/>
      <w:r/>
      <w:bookmarkStart w:id="119" w:name="_Hlt26954846"/>
      <w:r/>
      <w:bookmarkEnd w:id="119"/>
      <w:r>
        <w:rPr>
          <w:rFonts w:hint="eastAsia"/>
          <w:b w:val="0"/>
          <w:bCs w:val="0"/>
        </w:rPr>
        <w:t xml:space="preserve">13、技术要求响应及偏离表、商务要求响应及偏离表</w:t>
      </w:r>
      <w:r>
        <w:rPr>
          <w:rFonts w:hint="eastAsia"/>
          <w:b w:val="0"/>
          <w:bCs w:val="0"/>
        </w:rPr>
      </w:r>
      <w:r/>
    </w:p>
    <w:p>
      <w:pPr>
        <w:pStyle w:val="901"/>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01"/>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05"/>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rPr>
          <w:rFonts w:hint="eastAsia"/>
          <w:b w:val="0"/>
          <w:bCs w:val="0"/>
        </w:rPr>
      </w:r>
      <w:r/>
    </w:p>
    <w:p>
      <w:pPr>
        <w:pStyle w:val="901"/>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01"/>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05"/>
        <w:ind w:firstLine="420"/>
        <w:spacing w:before="0" w:after="0" w:line="240" w:lineRule="auto"/>
        <w:rPr>
          <w:rFonts w:hint="eastAsia"/>
          <w:b w:val="0"/>
          <w:bCs w:val="0"/>
        </w:rPr>
      </w:pPr>
      <w:r/>
      <w:bookmarkEnd w:id="120"/>
      <w:r/>
      <w:bookmarkEnd w:id="121"/>
      <w:r/>
      <w:bookmarkStart w:id="122" w:name="_Hlt26670489"/>
      <w:r/>
      <w:bookmarkEnd w:id="122"/>
      <w:r/>
      <w:bookmarkStart w:id="123" w:name="_Hlt26954734"/>
      <w:r/>
      <w:bookmarkEnd w:id="123"/>
      <w:r/>
      <w:bookmarkStart w:id="124" w:name="_Hlt26954850"/>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90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highlight w:val="none"/>
          <w:u w:val="single"/>
          <w:lang w:eastAsia="zh-CN"/>
        </w:rPr>
        <w:t xml:space="preserve">九</w:t>
      </w:r>
      <w:r>
        <w:rPr>
          <w:rFonts w:hint="eastAsia" w:ascii="仿宋_GB2312" w:hAnsi="仿宋_GB2312"/>
          <w:b/>
          <w:sz w:val="24"/>
          <w:highlight w:val="none"/>
          <w:u w:val="single"/>
        </w:rPr>
        <w:t xml:space="preserve">十（</w:t>
      </w:r>
      <w:r>
        <w:rPr>
          <w:rFonts w:hint="eastAsia" w:ascii="仿宋_GB2312" w:hAnsi="仿宋_GB2312"/>
          <w:b/>
          <w:sz w:val="24"/>
          <w:highlight w:val="none"/>
          <w:u w:val="single"/>
          <w:lang w:val="en-US" w:eastAsia="zh-CN"/>
        </w:rPr>
        <w:t xml:space="preserve">9</w:t>
      </w:r>
      <w:r>
        <w:rPr>
          <w:rFonts w:hint="eastAsia" w:ascii="仿宋_GB2312" w:hAnsi="仿宋_GB2312"/>
          <w:b/>
          <w:sz w:val="24"/>
          <w:highlight w:val="none"/>
          <w:u w:val="single"/>
        </w:rPr>
        <w:t xml:space="preserve">0）天</w:t>
      </w:r>
      <w:r>
        <w:rPr>
          <w:rFonts w:hint="eastAsia" w:ascii="宋体" w:hAnsi="宋体"/>
          <w:bCs/>
          <w:sz w:val="24"/>
          <w:highlight w:val="none"/>
        </w:rPr>
        <w:t xml:space="preserve">。</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05"/>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0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04"/>
        <w:ind w:firstLine="482"/>
        <w:spacing w:before="145" w:after="145" w:line="360" w:lineRule="auto"/>
        <w:rPr>
          <w:rFonts w:hint="eastAsia"/>
        </w:rPr>
      </w:pPr>
      <w:r/>
      <w:bookmarkStart w:id="127" w:name="_Hlt26954739"/>
      <w:r/>
      <w:bookmarkEnd w:id="127"/>
      <w:r/>
      <w:bookmarkStart w:id="128" w:name="_Hlt26954852"/>
      <w:r/>
      <w:bookmarkEnd w:id="128"/>
      <w:r/>
      <w:bookmarkStart w:id="129" w:name="_Toc20823296"/>
      <w:r/>
      <w:bookmarkStart w:id="130" w:name="_Toc513029224"/>
      <w:r/>
      <w:bookmarkStart w:id="131" w:name="_Toc120614217"/>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905"/>
        <w:ind w:firstLine="560"/>
        <w:spacing w:before="0" w:after="0" w:line="240" w:lineRule="auto"/>
        <w:rPr>
          <w:rFonts w:hint="eastAsia" w:ascii="黑体"/>
          <w:b w:val="0"/>
          <w:bCs w:val="0"/>
        </w:rPr>
      </w:pPr>
      <w:r/>
      <w:bookmarkStart w:id="133" w:name="_Toc462564084"/>
      <w:r/>
      <w:bookmarkStart w:id="134" w:name="_Toc16938541"/>
      <w:r/>
      <w:bookmarkStart w:id="135" w:name="_Toc513029225"/>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90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1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513029226"/>
      <w:r/>
      <w:bookmarkStart w:id="139" w:name="_Toc16938542"/>
      <w:r>
        <w:rPr>
          <w:rFonts w:hint="eastAsia" w:ascii="宋体" w:hAnsi="宋体"/>
          <w:bCs/>
          <w:sz w:val="24"/>
        </w:rPr>
      </w:r>
      <w:r/>
    </w:p>
    <w:p>
      <w:pPr>
        <w:pStyle w:val="905"/>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901"/>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0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05"/>
        <w:ind w:firstLine="420"/>
        <w:spacing w:before="0" w:after="0" w:line="240" w:lineRule="auto"/>
        <w:rPr>
          <w:rFonts w:hint="eastAsia"/>
          <w:b w:val="0"/>
          <w:bCs w:val="0"/>
        </w:rPr>
      </w:pPr>
      <w:r/>
      <w:bookmarkStart w:id="140" w:name="_Toc20823299"/>
      <w:r/>
      <w:bookmarkStart w:id="141" w:name="_Toc16938543"/>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90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05"/>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901"/>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01"/>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901"/>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01"/>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0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04"/>
        <w:ind w:firstLine="482"/>
        <w:spacing w:before="145" w:after="145" w:line="360" w:lineRule="auto"/>
        <w:rPr>
          <w:rFonts w:hint="eastAsia"/>
        </w:rPr>
      </w:pPr>
      <w:r/>
      <w:bookmarkStart w:id="146" w:name="_Toc120614218"/>
      <w:r/>
      <w:bookmarkStart w:id="147" w:name="_Toc20823301"/>
      <w:r/>
      <w:bookmarkStart w:id="148" w:name="_Toc513029229"/>
      <w:r/>
      <w:bookmarkStart w:id="149" w:name="_Toc16938545"/>
      <w:r>
        <w:rPr>
          <w:rFonts w:hint="eastAsia"/>
        </w:rPr>
        <w:t xml:space="preserve">五、开标与评标</w:t>
      </w:r>
      <w:bookmarkEnd w:id="146"/>
      <w:r/>
      <w:bookmarkEnd w:id="147"/>
      <w:r/>
      <w:bookmarkEnd w:id="148"/>
      <w:r/>
      <w:bookmarkEnd w:id="149"/>
      <w:r>
        <w:rPr>
          <w:rFonts w:hint="eastAsia"/>
        </w:rPr>
      </w:r>
      <w:r/>
    </w:p>
    <w:p>
      <w:pPr>
        <w:pStyle w:val="905"/>
        <w:ind w:firstLine="420"/>
        <w:spacing w:before="0" w:after="0" w:line="240" w:lineRule="auto"/>
        <w:rPr>
          <w:rFonts w:hint="eastAsia"/>
          <w:b w:val="0"/>
          <w:bCs w:val="0"/>
        </w:rPr>
      </w:pPr>
      <w:r/>
      <w:bookmarkStart w:id="150" w:name="_Toc20823302"/>
      <w:r/>
      <w:bookmarkStart w:id="151" w:name="_Toc16938546"/>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901"/>
        <w:ind w:firstLine="360"/>
        <w:rPr>
          <w:rFonts w:hint="eastAsia"/>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901"/>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901"/>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901"/>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 </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rPr>
          <w:rFonts w:ascii="宋体" w:hAnsi="宋体"/>
          <w:sz w:val="24"/>
          <w:szCs w:val="24"/>
        </w:rPr>
      </w:r>
      <w:r/>
    </w:p>
    <w:p>
      <w:pPr>
        <w:pStyle w:val="905"/>
        <w:ind w:firstLine="420"/>
        <w:spacing w:before="0" w:after="0" w:line="240" w:lineRule="auto"/>
        <w:rPr>
          <w:rFonts w:hint="eastAsia"/>
          <w:b w:val="0"/>
          <w:bCs w:val="0"/>
        </w:rPr>
      </w:pPr>
      <w:r/>
      <w:bookmarkStart w:id="153" w:name="_Toc20823303"/>
      <w:r/>
      <w:bookmarkStart w:id="154" w:name="_Toc513029231"/>
      <w:r/>
      <w:bookmarkStart w:id="155" w:name="_Toc16938547"/>
      <w:r>
        <w:rPr>
          <w:rFonts w:hint="eastAsia"/>
          <w:b w:val="0"/>
          <w:bCs w:val="0"/>
        </w:rPr>
        <w:t xml:space="preserve">22、评标委员会</w:t>
      </w:r>
      <w:r>
        <w:rPr>
          <w:rFonts w:hint="eastAsia"/>
          <w:b w:val="0"/>
          <w:bCs w:val="0"/>
        </w:rPr>
      </w:r>
      <w:r/>
    </w:p>
    <w:p>
      <w:pPr>
        <w:pStyle w:val="901"/>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0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905"/>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01"/>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01"/>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01"/>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rPr>
          <w:rFonts w:ascii="宋体" w:hAnsi="宋体"/>
          <w:sz w:val="24"/>
          <w:szCs w:val="24"/>
        </w:rPr>
      </w:r>
      <w:r/>
    </w:p>
    <w:p>
      <w:pPr>
        <w:pStyle w:val="905"/>
        <w:ind w:firstLine="420"/>
        <w:spacing w:before="0" w:after="0" w:line="240" w:lineRule="auto"/>
        <w:rPr>
          <w:rFonts w:hint="eastAsia"/>
          <w:b w:val="0"/>
          <w:bCs w:val="0"/>
        </w:rPr>
      </w:pPr>
      <w:r/>
      <w:bookmarkStart w:id="156" w:name="_Toc513029232"/>
      <w:r/>
      <w:bookmarkStart w:id="157" w:name="_Toc20823304"/>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901"/>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1"/>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01"/>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05"/>
        <w:ind w:firstLine="420"/>
        <w:spacing w:before="0" w:after="0" w:line="240" w:lineRule="auto"/>
        <w:rPr>
          <w:rFonts w:hint="eastAsia"/>
          <w:b w:val="0"/>
          <w:bCs w:val="0"/>
        </w:rPr>
      </w:pPr>
      <w:r/>
      <w:bookmarkStart w:id="159" w:name="_Toc16938549"/>
      <w:r/>
      <w:bookmarkStart w:id="160" w:name="_Toc513029233"/>
      <w:r/>
      <w:bookmarkStart w:id="161" w:name="_Toc20823305"/>
      <w:r>
        <w:rPr>
          <w:rFonts w:hint="eastAsia"/>
          <w:b w:val="0"/>
          <w:bCs w:val="0"/>
        </w:rPr>
        <w:t xml:space="preserve">25、对投标文件的初审</w:t>
      </w:r>
      <w:bookmarkEnd w:id="159"/>
      <w:r/>
      <w:bookmarkEnd w:id="160"/>
      <w:r/>
      <w:bookmarkEnd w:id="161"/>
      <w:r>
        <w:rPr>
          <w:rFonts w:hint="eastAsia"/>
          <w:b w:val="0"/>
          <w:bCs w:val="0"/>
        </w:rPr>
      </w:r>
      <w:r/>
    </w:p>
    <w:p>
      <w:pPr>
        <w:pStyle w:val="901"/>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01"/>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01"/>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01"/>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01"/>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01"/>
        <w:ind w:firstLine="480"/>
        <w:spacing w:line="460" w:lineRule="exact"/>
        <w:rPr>
          <w:rFonts w:hint="eastAsia" w:ascii="宋体" w:hAnsi="宋体" w:eastAsia="宋体" w:cs="Times New Roman"/>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eastAsia="宋体" w:cs="Times New Roman"/>
          <w:sz w:val="24"/>
        </w:rPr>
        <w:t xml:space="preserve">，采购中心将在苏采云系统中告知未通过资格审查或符合性审查的原因，评标结束后，采购中心将不再告知未通过资格审查和符合性审查的原因。</w:t>
      </w:r>
      <w:r>
        <w:rPr>
          <w:rFonts w:hint="eastAsia" w:ascii="宋体" w:hAnsi="宋体" w:eastAsia="宋体" w:cs="Times New Roman"/>
          <w:sz w:val="24"/>
        </w:rPr>
      </w:r>
      <w:r/>
    </w:p>
    <w:p>
      <w:pPr>
        <w:pStyle w:val="901"/>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01"/>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01"/>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01"/>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01"/>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1"/>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1"/>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1"/>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01"/>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01"/>
        <w:ind w:firstLine="480"/>
        <w:spacing w:line="460" w:lineRule="exact"/>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901"/>
        <w:ind w:firstLine="420"/>
        <w:spacing w:line="460" w:lineRule="exact"/>
        <w:rPr>
          <w:rFonts w:hint="eastAsia" w:ascii="宋体" w:hAnsi="宋体"/>
          <w:color w:val="000000"/>
          <w:sz w:val="24"/>
        </w:rPr>
      </w:pPr>
      <w:r/>
      <w:bookmarkStart w:id="162" w:name="_Toc513029234"/>
      <w:r/>
      <w:bookmarkStart w:id="163" w:name="_Toc16938550"/>
      <w:r/>
      <w:bookmarkStart w:id="164" w:name="_Toc20823306"/>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905"/>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901"/>
        <w:ind w:left="479"/>
        <w:spacing w:line="440" w:lineRule="exact"/>
        <w:rPr>
          <w:rFonts w:hint="eastAsia" w:ascii="宋体" w:hAnsi="宋体"/>
          <w:bCs/>
          <w:sz w:val="24"/>
        </w:rPr>
      </w:pPr>
      <w:r/>
      <w:bookmarkStart w:id="165" w:name="_Toc20823307"/>
      <w:r/>
      <w:bookmarkStart w:id="166" w:name="_Toc513029235"/>
      <w:r/>
      <w:bookmarkStart w:id="167" w:name="_Toc16938551"/>
      <w:r>
        <w:rPr>
          <w:rFonts w:hint="eastAsia" w:ascii="宋体" w:hAnsi="宋体"/>
          <w:bCs/>
          <w:sz w:val="24"/>
        </w:rPr>
        <w:t xml:space="preserve">26.1无效投标条款</w:t>
      </w:r>
      <w:r>
        <w:rPr>
          <w:rFonts w:hint="eastAsia" w:ascii="宋体" w:hAnsi="宋体"/>
          <w:bCs/>
          <w:sz w:val="24"/>
        </w:rPr>
      </w:r>
      <w:r/>
    </w:p>
    <w:p>
      <w:pPr>
        <w:pStyle w:val="901"/>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rPr>
          <w:rFonts w:hint="eastAsia" w:ascii="宋体" w:hAnsi="宋体"/>
          <w:bCs/>
          <w:sz w:val="24"/>
          <w:szCs w:val="24"/>
        </w:rPr>
      </w:r>
      <w:r/>
    </w:p>
    <w:p>
      <w:pPr>
        <w:pStyle w:val="901"/>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01"/>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01"/>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01"/>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01"/>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01"/>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901"/>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01"/>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01"/>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rPr>
          <w:rFonts w:hint="eastAsia" w:ascii="宋体" w:hAnsi="宋体"/>
          <w:bCs/>
          <w:sz w:val="24"/>
        </w:rPr>
      </w:r>
      <w:r/>
    </w:p>
    <w:p>
      <w:pPr>
        <w:pStyle w:val="901"/>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01"/>
        <w:ind w:firstLine="480"/>
        <w:spacing w:line="480" w:lineRule="exact"/>
        <w:rPr>
          <w:rFonts w:hint="eastAsia"/>
          <w:sz w:val="24"/>
          <w:szCs w:val="24"/>
          <w:highlight w:val="none"/>
        </w:rPr>
      </w:pPr>
      <w:r>
        <w:rPr>
          <w:rFonts w:hint="eastAsia" w:ascii="仿宋" w:hAnsi="仿宋" w:eastAsia="仿宋"/>
          <w:bCs/>
          <w:color w:val="000000"/>
          <w:sz w:val="24"/>
          <w:szCs w:val="24"/>
          <w:highlight w:val="none"/>
          <w:lang w:val="en-US" w:eastAsia="zh-CN"/>
        </w:rPr>
        <w:t xml:space="preserve">26.1.12</w:t>
      </w:r>
      <w:r>
        <w:rPr>
          <w:rFonts w:hint="eastAsia" w:eastAsia="方正仿宋_GBK"/>
          <w:bCs/>
          <w:sz w:val="24"/>
          <w:szCs w:val="24"/>
          <w:highlight w:val="none"/>
        </w:rPr>
        <w:t xml:space="preserve">投标人的商务技术部分得分相差异常悬殊，评标委员会一致认为得分畸低者有可能影响产品质量或者不能诚信履约的。</w:t>
      </w:r>
      <w:r>
        <w:rPr>
          <w:rFonts w:hint="eastAsia"/>
          <w:sz w:val="24"/>
          <w:szCs w:val="24"/>
          <w:highlight w:val="none"/>
        </w:rPr>
      </w:r>
      <w:r/>
    </w:p>
    <w:p>
      <w:pPr>
        <w:pStyle w:val="901"/>
        <w:ind w:firstLine="480"/>
        <w:spacing w:line="440" w:lineRule="exact"/>
        <w:rPr>
          <w:rFonts w:hint="eastAsia"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901"/>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01"/>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901"/>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01"/>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1"/>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1"/>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01"/>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04"/>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05"/>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01"/>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01"/>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901"/>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01"/>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1"/>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1"/>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1"/>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1"/>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01"/>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1"/>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01"/>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1"/>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01"/>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rPr>
          <w:rFonts w:hint="eastAsia" w:ascii="宋体" w:hAnsi="宋体"/>
          <w:sz w:val="24"/>
          <w:szCs w:val="24"/>
        </w:rPr>
      </w:r>
      <w:r/>
    </w:p>
    <w:p>
      <w:pPr>
        <w:pStyle w:val="901"/>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采购中心质疑接收部门为</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科（快递运单上的收件人填写“</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科”即可），联系地址：</w:t>
      </w:r>
      <w:r>
        <w:rPr>
          <w:rFonts w:hint="eastAsia" w:ascii="宋体" w:hAnsi="宋体" w:eastAsia="宋体" w:cs="Times New Roman"/>
          <w:sz w:val="24"/>
          <w:szCs w:val="24"/>
          <w:lang w:eastAsia="zh-CN"/>
        </w:rPr>
        <w:t xml:space="preserve">南通市崇川区工农路</w:t>
      </w:r>
      <w:r>
        <w:rPr>
          <w:rFonts w:hint="eastAsia" w:ascii="宋体" w:hAnsi="宋体" w:eastAsia="宋体" w:cs="Times New Roman"/>
          <w:sz w:val="24"/>
          <w:szCs w:val="24"/>
          <w:lang w:val="en-US" w:eastAsia="zh-CN"/>
        </w:rPr>
        <w:t xml:space="preserve">150号南通市</w:t>
      </w:r>
      <w:r>
        <w:rPr>
          <w:rFonts w:hint="eastAsia" w:ascii="宋体" w:hAnsi="宋体" w:eastAsia="宋体" w:cs="Times New Roman"/>
          <w:sz w:val="24"/>
          <w:szCs w:val="24"/>
        </w:rPr>
        <w:t xml:space="preserve">政务中心</w:t>
      </w:r>
      <w:r>
        <w:rPr>
          <w:rFonts w:hint="eastAsia" w:ascii="宋体" w:hAnsi="宋体" w:eastAsia="宋体" w:cs="Times New Roman"/>
          <w:sz w:val="24"/>
          <w:szCs w:val="24"/>
          <w:lang w:eastAsia="zh-CN"/>
        </w:rPr>
        <w:t xml:space="preserve">裙楼</w:t>
      </w:r>
      <w:r>
        <w:rPr>
          <w:rFonts w:hint="eastAsia" w:ascii="宋体" w:hAnsi="宋体" w:eastAsia="宋体" w:cs="Times New Roman"/>
          <w:sz w:val="24"/>
          <w:szCs w:val="24"/>
          <w:lang w:val="en-US" w:eastAsia="zh-CN"/>
        </w:rPr>
        <w:t xml:space="preserve">415</w:t>
      </w:r>
      <w:r>
        <w:rPr>
          <w:rFonts w:hint="eastAsia" w:ascii="宋体" w:hAnsi="宋体" w:eastAsia="宋体" w:cs="Times New Roman"/>
          <w:sz w:val="24"/>
          <w:szCs w:val="24"/>
        </w:rPr>
        <w:t xml:space="preserve">室，联系电话：</w:t>
      </w:r>
      <w:r>
        <w:rPr>
          <w:rFonts w:hint="eastAsia" w:ascii="宋体" w:hAnsi="宋体" w:eastAsia="宋体" w:cs="Times New Roman"/>
          <w:sz w:val="24"/>
          <w:szCs w:val="24"/>
          <w:lang w:val="en-US" w:eastAsia="zh-CN"/>
        </w:rPr>
        <w:t xml:space="preserve">0513-59001850</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01"/>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0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01"/>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rPr>
          <w:rFonts w:hint="eastAsia" w:ascii="宋体" w:hAnsi="宋体"/>
          <w:sz w:val="24"/>
          <w:szCs w:val="24"/>
        </w:rPr>
      </w:r>
      <w:r/>
    </w:p>
    <w:p>
      <w:pPr>
        <w:pStyle w:val="901"/>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04"/>
        <w:spacing w:before="145" w:after="145" w:line="360" w:lineRule="auto"/>
        <w:rPr>
          <w:rFonts w:hint="eastAsia"/>
        </w:rPr>
      </w:pPr>
      <w:r/>
      <w:bookmarkStart w:id="173" w:name="_Toc120614220"/>
      <w:r/>
      <w:bookmarkStart w:id="174" w:name="_Toc16938552"/>
      <w:r/>
      <w:bookmarkStart w:id="175" w:name="_Toc513029236"/>
      <w:r/>
      <w:bookmarkStart w:id="176" w:name="_Toc20823308"/>
      <w:r>
        <w:rPr>
          <w:rFonts w:hint="eastAsia"/>
        </w:rPr>
        <w:t xml:space="preserve">七、授予合同</w:t>
      </w:r>
      <w:bookmarkEnd w:id="173"/>
      <w:r>
        <w:rPr>
          <w:rFonts w:hint="eastAsia"/>
        </w:rPr>
      </w:r>
      <w:r/>
    </w:p>
    <w:p>
      <w:pPr>
        <w:pStyle w:val="905"/>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20823309"/>
      <w:r/>
      <w:bookmarkStart w:id="179"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01"/>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01"/>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01"/>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0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01"/>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05"/>
        <w:ind w:firstLine="600"/>
        <w:spacing w:before="0" w:after="0" w:line="240" w:lineRule="auto"/>
        <w:rPr>
          <w:rFonts w:ascii="黑体" w:hAnsi="宋体" w:cs="Times New Roman"/>
          <w:b w:val="0"/>
          <w:sz w:val="30"/>
          <w:szCs w:val="30"/>
        </w:rPr>
      </w:pPr>
      <w:r/>
      <w:bookmarkEnd w:id="177"/>
      <w:r/>
      <w:bookmarkEnd w:id="178"/>
      <w:r/>
      <w:bookmarkEnd w:id="179"/>
      <w:r/>
      <w:bookmarkStart w:id="180" w:name="_Toc513029242"/>
      <w:r/>
      <w:bookmarkStart w:id="181" w:name="_Toc16938558"/>
      <w:r/>
      <w:bookmarkStart w:id="182" w:name="_Toc20823314"/>
      <w:r/>
      <w:bookmarkStart w:id="183" w:name="_Toc479757207"/>
      <w:r/>
      <w:bookmarkStart w:id="184" w:name="_Toc120614221"/>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917"/>
        <w:rPr>
          <w:rFonts w:hint="eastAsia" w:ascii="宋体" w:hAnsi="宋体"/>
          <w:bCs/>
          <w:sz w:val="24"/>
        </w:rPr>
      </w:pPr>
      <w:r>
        <w:rPr>
          <w:rFonts w:hint="eastAsia" w:ascii="宋体" w:hAnsi="宋体"/>
          <w:bCs/>
          <w:sz w:val="24"/>
          <w:lang w:val="en-US" w:eastAsia="zh-CN"/>
        </w:rPr>
        <w:t xml:space="preserve">32.1</w:t>
      </w: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bCs/>
          <w:sz w:val="24"/>
        </w:rPr>
      </w:r>
      <w:r/>
    </w:p>
    <w:p>
      <w:pPr>
        <w:pStyle w:val="917"/>
        <w:rPr>
          <w:rFonts w:ascii="宋体" w:hAnsi="宋体" w:eastAsia="宋体"/>
          <w:bCs/>
          <w:sz w:val="24"/>
          <w:lang w:val="en-US" w:eastAsia="zh-CN"/>
        </w:rPr>
      </w:pPr>
      <w:r>
        <w:rPr>
          <w:rFonts w:hint="eastAsia" w:ascii="宋体" w:hAnsi="宋体"/>
          <w:bCs/>
          <w:sz w:val="24"/>
          <w:lang w:val="en-US" w:eastAsia="zh-CN"/>
        </w:rPr>
        <w:t xml:space="preserve">3</w:t>
      </w:r>
      <w:r>
        <w:rPr>
          <w:rFonts w:hint="eastAsia" w:ascii="宋体" w:hAnsi="宋体"/>
          <w:bCs/>
          <w:sz w:val="24"/>
          <w:lang w:val="en-US" w:eastAsia="zh-CN"/>
        </w:rPr>
        <w:t xml:space="preserve">2.2履约保证金</w:t>
      </w:r>
      <w:r>
        <w:rPr>
          <w:rFonts w:hint="eastAsia" w:ascii="宋体" w:hAnsi="宋体" w:eastAsia="宋体" w:cs="Times New Roman"/>
          <w:bCs/>
          <w:sz w:val="24"/>
          <w:lang w:val="en-US"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bCs/>
          <w:sz w:val="24"/>
          <w:lang w:val="en-US" w:eastAsia="zh-CN"/>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rPr>
          <w:rFonts w:hint="eastAsia"/>
        </w:rPr>
      </w:pPr>
      <w:r>
        <w:rPr>
          <w:rFonts w:hint="eastAsia"/>
        </w:rPr>
      </w:r>
      <w:r/>
    </w:p>
    <w:p>
      <w:pPr>
        <w:pStyle w:val="901"/>
      </w:pPr>
      <w:r/>
      <w:r/>
    </w:p>
    <w:p>
      <w:pPr>
        <w:pStyle w:val="902"/>
        <w:jc w:val="both"/>
        <w:rPr>
          <w:rFonts w:ascii="黑体" w:eastAsia="黑体"/>
          <w:bCs/>
          <w:sz w:val="44"/>
        </w:rPr>
      </w:pPr>
      <w:r>
        <w:rPr>
          <w:rFonts w:ascii="黑体" w:eastAsia="黑体"/>
          <w:bCs/>
          <w:sz w:val="44"/>
        </w:rPr>
      </w:r>
      <w:r/>
    </w:p>
    <w:p>
      <w:pPr>
        <w:pStyle w:val="901"/>
      </w:pPr>
      <w:r/>
      <w:r/>
    </w:p>
    <w:p>
      <w:pPr>
        <w:pStyle w:val="902"/>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901"/>
        <w:ind w:firstLine="480"/>
        <w:spacing w:line="500" w:lineRule="exact"/>
        <w:rPr>
          <w:rFonts w:hint="eastAsia" w:ascii="宋体" w:hAnsi="宋体"/>
          <w:bCs/>
          <w:sz w:val="24"/>
        </w:rPr>
      </w:pPr>
      <w:r/>
      <w:bookmarkStart w:id="185" w:name="_Toc513029243"/>
      <w:r/>
      <w:bookmarkStart w:id="186" w:name="_Toc16938559"/>
      <w:r/>
      <w:bookmarkStart w:id="187"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901"/>
        <w:ind w:firstLine="640"/>
        <w:spacing w:line="500" w:lineRule="exact"/>
        <w:rPr>
          <w:rFonts w:hint="eastAsia" w:ascii="宋体" w:hAnsi="宋体"/>
          <w:bCs/>
          <w:sz w:val="32"/>
          <w:szCs w:val="32"/>
        </w:rPr>
      </w:pPr>
      <w:r>
        <w:rPr>
          <w:rFonts w:hint="eastAsia" w:ascii="宋体" w:hAnsi="宋体"/>
          <w:bCs/>
          <w:sz w:val="32"/>
          <w:szCs w:val="32"/>
        </w:rPr>
      </w:r>
      <w:r/>
    </w:p>
    <w:p>
      <w:pPr>
        <w:pStyle w:val="901"/>
        <w:jc w:val="center"/>
        <w:spacing w:before="145" w:after="145"/>
        <w:rPr>
          <w:rFonts w:hint="eastAsia" w:ascii="宋体" w:hAnsi="宋体"/>
          <w:b/>
          <w:sz w:val="30"/>
        </w:rPr>
        <w:outlineLvl w:val="0"/>
      </w:pPr>
      <w:r>
        <w:rPr>
          <w:rFonts w:hint="eastAsia" w:ascii="宋体" w:hAnsi="宋体"/>
          <w:b/>
          <w:sz w:val="30"/>
        </w:rPr>
      </w:r>
      <w:r/>
    </w:p>
    <w:p>
      <w:pPr>
        <w:pStyle w:val="901"/>
        <w:jc w:val="center"/>
        <w:spacing w:before="145" w:after="145"/>
        <w:rPr>
          <w:rFonts w:ascii="宋体" w:hAnsi="宋体"/>
          <w:b/>
          <w:bCs/>
          <w:sz w:val="30"/>
          <w:szCs w:val="20"/>
        </w:rPr>
        <w:outlineLvl w:val="0"/>
      </w:pPr>
      <w:r>
        <w:rPr>
          <w:rFonts w:hint="eastAsia" w:ascii="宋体" w:hAnsi="宋体"/>
          <w:b/>
          <w:sz w:val="30"/>
          <w:lang w:eastAsia="zh-CN"/>
        </w:rPr>
        <w:t xml:space="preserve">南通市</w:t>
      </w:r>
      <w:r>
        <w:rPr>
          <w:rFonts w:hint="eastAsia" w:ascii="宋体" w:hAnsi="宋体"/>
          <w:b/>
          <w:sz w:val="30"/>
        </w:rPr>
        <w:t xml:space="preserve">政府采购合同（服务）（合同编号）</w:t>
      </w:r>
      <w:r>
        <w:rPr>
          <w:rFonts w:ascii="宋体" w:hAnsi="宋体"/>
          <w:b/>
          <w:bCs/>
          <w:sz w:val="30"/>
          <w:szCs w:val="20"/>
        </w:rPr>
      </w:r>
      <w:r/>
    </w:p>
    <w:p>
      <w:pPr>
        <w:pStyle w:val="941"/>
        <w:spacing w:before="120" w:after="120"/>
        <w:rPr>
          <w:rFonts w:hAnsi="宋体"/>
          <w:sz w:val="24"/>
          <w:szCs w:val="24"/>
        </w:rPr>
      </w:pPr>
      <w:r>
        <w:rPr>
          <w:rFonts w:hAnsi="宋体"/>
          <w:sz w:val="24"/>
          <w:szCs w:val="24"/>
        </w:rPr>
        <w:t xml:space="preserve">项目名称：                                     </w:t>
      </w:r>
      <w:r>
        <w:rPr>
          <w:rFonts w:hAnsi="宋体"/>
          <w:sz w:val="24"/>
          <w:szCs w:val="24"/>
        </w:rPr>
      </w:r>
      <w:r/>
    </w:p>
    <w:p>
      <w:pPr>
        <w:pStyle w:val="941"/>
        <w:spacing w:before="120" w:after="120"/>
        <w:rPr>
          <w:rFonts w:hAnsi="宋体"/>
          <w:sz w:val="24"/>
          <w:szCs w:val="24"/>
        </w:rPr>
      </w:pPr>
      <w:r>
        <w:rPr>
          <w:rFonts w:hAnsi="宋体"/>
          <w:sz w:val="24"/>
          <w:szCs w:val="24"/>
        </w:rPr>
        <w:t xml:space="preserve">项目编号：</w:t>
      </w:r>
      <w:r>
        <w:rPr>
          <w:rFonts w:hAnsi="宋体"/>
          <w:sz w:val="24"/>
          <w:szCs w:val="24"/>
        </w:rPr>
      </w:r>
      <w:r/>
    </w:p>
    <w:p>
      <w:pPr>
        <w:pStyle w:val="901"/>
        <w:spacing w:before="120" w:after="120"/>
        <w:rPr>
          <w:rFonts w:hAnsi="宋体"/>
          <w:color w:val="000000"/>
          <w:sz w:val="24"/>
          <w:szCs w:val="24"/>
        </w:rPr>
      </w:pPr>
      <w:r>
        <w:rPr>
          <w:rFonts w:hint="eastAsia" w:ascii="宋体" w:hAnsi="宋体" w:cs="Courier New"/>
          <w:color w:val="000000"/>
          <w:sz w:val="24"/>
          <w:szCs w:val="24"/>
        </w:rPr>
        <w:t xml:space="preserve">分包号：*</w:t>
      </w:r>
      <w:r>
        <w:rPr>
          <w:rFonts w:ascii="宋体" w:hAnsi="宋体" w:cs="Courier New"/>
          <w:color w:val="000000"/>
          <w:sz w:val="24"/>
          <w:szCs w:val="24"/>
        </w:rPr>
        <w:t xml:space="preserve">****</w:t>
      </w:r>
      <w:r>
        <w:rPr>
          <w:rFonts w:hAnsi="宋体"/>
          <w:color w:val="000000"/>
          <w:sz w:val="24"/>
          <w:szCs w:val="24"/>
        </w:rPr>
      </w:r>
      <w:r/>
    </w:p>
    <w:p>
      <w:pPr>
        <w:pStyle w:val="941"/>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941"/>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41"/>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ascii="宋体" w:hAnsi="宋体" w:eastAsia="宋体" w:cs="Courier New"/>
          <w:sz w:val="24"/>
          <w:szCs w:val="24"/>
        </w:rPr>
        <w:t xml:space="preserve">南通市</w:t>
      </w:r>
      <w:r>
        <w:rPr>
          <w:rFonts w:hint="eastAsia" w:ascii="宋体" w:hAnsi="宋体" w:eastAsia="宋体" w:cs="Courier New"/>
          <w:sz w:val="24"/>
          <w:szCs w:val="24"/>
          <w:lang w:eastAsia="zh-CN"/>
        </w:rPr>
        <w:t xml:space="preserve">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1"/>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41"/>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41"/>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41"/>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41"/>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41"/>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41"/>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41"/>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41"/>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41"/>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1"/>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41"/>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41"/>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41"/>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41"/>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1"/>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41"/>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941"/>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41"/>
        <w:ind w:left="408" w:hanging="408"/>
        <w:spacing w:before="120" w:after="120"/>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941"/>
        <w:ind w:left="408" w:hanging="408"/>
        <w:spacing w:before="120" w:after="120"/>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941"/>
        <w:ind w:left="408" w:hanging="408"/>
        <w:spacing w:before="120" w:after="120"/>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941"/>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1"/>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1"/>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01"/>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01"/>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1"/>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01"/>
        <w:spacing w:before="145" w:after="145"/>
        <w:rPr>
          <w:rFonts w:hint="eastAsia" w:ascii="宋体" w:hAnsi="宋体" w:eastAsia="宋体" w:cs="Times New Roman"/>
          <w:sz w:val="24"/>
          <w:szCs w:val="24"/>
        </w:rPr>
      </w:pPr>
      <w:r>
        <w:rPr>
          <w:rFonts w:hint="eastAsia" w:ascii="宋体" w:hAnsi="宋体" w:eastAsia="宋体" w:cs="Times New Roman"/>
          <w:sz w:val="24"/>
          <w:szCs w:val="24"/>
        </w:rPr>
        <w:t xml:space="preserve">8.1合同款项的支付方式及进度安排</w:t>
      </w:r>
      <w:r>
        <w:rPr>
          <w:rFonts w:hint="eastAsia" w:ascii="宋体" w:hAnsi="宋体" w:eastAsia="宋体" w:cs="Times New Roman"/>
          <w:sz w:val="24"/>
          <w:szCs w:val="24"/>
        </w:rPr>
      </w:r>
      <w:r/>
    </w:p>
    <w:p>
      <w:pPr>
        <w:pStyle w:val="901"/>
        <w:spacing w:before="145" w:after="145"/>
        <w:rPr>
          <w:rFonts w:hint="eastAsia" w:ascii="宋体" w:hAnsi="宋体" w:eastAsia="宋体" w:cs="Times New Roman"/>
          <w:sz w:val="24"/>
          <w:szCs w:val="24"/>
        </w:rPr>
      </w:pPr>
      <w:r>
        <w:rPr>
          <w:rFonts w:hint="eastAsia" w:ascii="宋体" w:hAnsi="宋体" w:eastAsia="宋体" w:cs="Times New Roman"/>
          <w:sz w:val="24"/>
          <w:szCs w:val="24"/>
        </w:rPr>
        <w:t xml:space="preserve">8</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t xml:space="preserve">1.1 预付款支付时间：合同签订后15日内，预付款支付比例：合同金额的90%。</w:t>
      </w:r>
      <w:r>
        <w:rPr>
          <w:rFonts w:hint="eastAsia" w:ascii="宋体" w:hAnsi="宋体" w:eastAsia="宋体" w:cs="Times New Roman"/>
          <w:sz w:val="24"/>
          <w:szCs w:val="24"/>
        </w:rPr>
      </w:r>
      <w:r/>
    </w:p>
    <w:p>
      <w:pPr>
        <w:pStyle w:val="901"/>
        <w:spacing w:before="145" w:after="145"/>
        <w:rPr>
          <w:rFonts w:hint="eastAsia" w:ascii="宋体" w:hAnsi="宋体" w:eastAsia="宋体" w:cs="Times New Roman"/>
          <w:sz w:val="24"/>
          <w:szCs w:val="24"/>
        </w:rPr>
      </w:pPr>
      <w:r>
        <w:rPr>
          <w:rFonts w:hint="eastAsia" w:ascii="宋体" w:hAnsi="宋体" w:eastAsia="宋体" w:cs="Times New Roman"/>
          <w:sz w:val="24"/>
          <w:szCs w:val="24"/>
        </w:rPr>
        <w:t xml:space="preserve">8.1.2 尾款支付时间：产品验收通过,采购人收到发票后15日内，尾款支付比例：合同金额的10%。</w:t>
      </w:r>
      <w:r>
        <w:rPr>
          <w:rFonts w:hint="eastAsia" w:ascii="宋体" w:hAnsi="宋体" w:eastAsia="宋体" w:cs="Times New Roman"/>
          <w:sz w:val="24"/>
          <w:szCs w:val="24"/>
        </w:rPr>
      </w:r>
      <w:r/>
    </w:p>
    <w:p>
      <w:pPr>
        <w:pStyle w:val="901"/>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1"/>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41"/>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41"/>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41"/>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41"/>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41"/>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41"/>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4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1"/>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ascii="宋体" w:hAnsi="宋体" w:eastAsia="宋体" w:cs="Courier New"/>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4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41"/>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41"/>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41"/>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41"/>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41"/>
        <w:jc w:val="center"/>
        <w:spacing w:before="120" w:after="120" w:line="0" w:lineRule="atLeast"/>
        <w:rPr>
          <w:rFonts w:hint="eastAsia" w:hAnsi="宋体"/>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Hlt16619350"/>
      <w:r/>
      <w:bookmarkStart w:id="190" w:name="_Toc20823346"/>
      <w:r/>
      <w:bookmarkStart w:id="191" w:name="_Toc120614244"/>
      <w:r/>
      <w:bookmarkStart w:id="192" w:name="_Toc16938590"/>
      <w:r>
        <w:rPr>
          <w:rFonts w:ascii="黑体" w:eastAsia="黑体"/>
          <w:bCs/>
          <w:sz w:val="4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Pr>
          <w:rFonts w:hint="eastAsia" w:hAnsi="宋体"/>
          <w:sz w:val="24"/>
          <w:szCs w:val="24"/>
        </w:rPr>
      </w:r>
      <w:r/>
    </w:p>
    <w:p>
      <w:pPr>
        <w:pStyle w:val="901"/>
        <w:spacing w:line="0" w:lineRule="atLeast"/>
        <w:rPr>
          <w:rFonts w:hint="eastAsia" w:ascii="宋体" w:hAnsi="宋体"/>
          <w:b/>
          <w:bCs/>
          <w:color w:val="000000"/>
          <w:sz w:val="24"/>
          <w:szCs w:val="24"/>
        </w:rPr>
      </w:pPr>
      <w:r/>
      <w:bookmarkStart w:id="195" w:name="_Toc26554093"/>
      <w:r/>
      <w:bookmarkStart w:id="196" w:name="_Toc49090575"/>
      <w:r>
        <w:rPr>
          <w:rFonts w:hint="eastAsia" w:ascii="宋体" w:hAnsi="宋体"/>
          <w:b/>
          <w:bCs/>
          <w:color w:val="000000"/>
          <w:sz w:val="24"/>
          <w:szCs w:val="24"/>
        </w:rPr>
        <w:t xml:space="preserve">项目属性:服务类项目。</w:t>
      </w:r>
      <w:r>
        <w:rPr>
          <w:rFonts w:hint="eastAsia" w:ascii="宋体" w:hAnsi="宋体"/>
          <w:b/>
          <w:bCs/>
          <w:color w:val="000000"/>
          <w:sz w:val="24"/>
          <w:szCs w:val="24"/>
        </w:rPr>
      </w:r>
      <w:r/>
    </w:p>
    <w:p>
      <w:pPr>
        <w:pStyle w:val="901"/>
        <w:spacing w:line="0" w:lineRule="atLeast"/>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901"/>
        <w:numPr>
          <w:ilvl w:val="0"/>
          <w:numId w:val="0"/>
        </w:numPr>
        <w:spacing w:line="480" w:lineRule="exact"/>
        <w:rPr>
          <w:rFonts w:ascii="仿宋" w:hAnsi="仿宋" w:eastAsia="仿宋"/>
          <w:b/>
          <w:color w:val="000000"/>
          <w:sz w:val="24"/>
          <w:szCs w:val="24"/>
        </w:rPr>
      </w:pPr>
      <w:r>
        <w:rPr>
          <w:rFonts w:hint="eastAsia" w:ascii="仿宋" w:hAnsi="仿宋" w:eastAsia="仿宋"/>
          <w:b/>
          <w:color w:val="000000"/>
          <w:sz w:val="24"/>
          <w:szCs w:val="24"/>
        </w:rPr>
        <w:t xml:space="preserve">采购</w:t>
      </w:r>
      <w:r>
        <w:rPr>
          <w:rFonts w:ascii="仿宋" w:hAnsi="仿宋" w:eastAsia="仿宋"/>
          <w:b/>
          <w:color w:val="000000"/>
          <w:sz w:val="24"/>
          <w:szCs w:val="24"/>
        </w:rPr>
        <w:t xml:space="preserve">标的清单</w:t>
      </w:r>
      <w:r>
        <w:rPr>
          <w:rFonts w:ascii="仿宋" w:hAnsi="仿宋" w:eastAsia="仿宋"/>
          <w:b/>
          <w:color w:val="000000"/>
          <w:sz w:val="24"/>
          <w:szCs w:val="24"/>
        </w:rPr>
      </w:r>
      <w:r/>
    </w:p>
    <w:p>
      <w:pPr>
        <w:pStyle w:val="913"/>
        <w:numPr>
          <w:ilvl w:val="0"/>
          <w:numId w:val="0"/>
        </w:numPr>
        <w:rPr>
          <w:rFonts w:hint="eastAsia" w:eastAsia="方正仿宋_GB2312"/>
          <w:b/>
          <w:bCs/>
          <w:sz w:val="24"/>
          <w:szCs w:val="24"/>
          <w:lang w:eastAsia="zh-CN"/>
        </w:rPr>
      </w:pPr>
      <w:r>
        <w:rPr>
          <w:rFonts w:hint="eastAsia"/>
          <w:b/>
          <w:bCs/>
          <w:sz w:val="24"/>
          <w:szCs w:val="24"/>
          <w:lang w:eastAsia="zh-CN"/>
        </w:rPr>
        <w:t xml:space="preserve">标段一</w:t>
      </w:r>
      <w:r>
        <w:rPr>
          <w:rFonts w:hint="eastAsia" w:eastAsia="方正仿宋_GB2312"/>
          <w:b/>
          <w:bCs/>
          <w:sz w:val="24"/>
          <w:szCs w:val="24"/>
          <w:lang w:eastAsia="zh-CN"/>
        </w:rPr>
      </w:r>
      <w:r/>
    </w:p>
    <w:tbl>
      <w:tblPr>
        <w:tblW w:w="571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61"/>
        <w:gridCol w:w="587"/>
        <w:gridCol w:w="3404"/>
        <w:gridCol w:w="639"/>
        <w:gridCol w:w="773"/>
        <w:gridCol w:w="2707"/>
      </w:tblGrid>
      <w:tr>
        <w:trPr>
          <w:cantSplit/>
        </w:trPr>
        <w:tc>
          <w:tcPr>
            <w:tcW w:w="1127" w:type="dxa"/>
            <w:vAlign w:val="center"/>
            <w:textDirection w:val="lrTb"/>
            <w:noWrap w:val="false"/>
          </w:tcPr>
          <w:p>
            <w:pPr>
              <w:pStyle w:val="901"/>
              <w:jc w:val="center"/>
              <w:spacing w:line="480" w:lineRule="exact"/>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 xml:space="preserve">标段一</w:t>
            </w:r>
            <w:r>
              <w:rPr>
                <w:rFonts w:hint="eastAsia" w:ascii="仿宋" w:hAnsi="仿宋" w:eastAsia="仿宋"/>
                <w:color w:val="000000"/>
                <w:sz w:val="24"/>
                <w:szCs w:val="24"/>
                <w:lang w:eastAsia="zh-CN"/>
              </w:rPr>
            </w:r>
            <w:r/>
          </w:p>
        </w:tc>
        <w:tc>
          <w:tcPr>
            <w:tcW w:w="280"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序号</w:t>
            </w:r>
            <w:r>
              <w:rPr>
                <w:rFonts w:ascii="仿宋" w:hAnsi="仿宋" w:eastAsia="仿宋"/>
                <w:color w:val="000000"/>
                <w:sz w:val="24"/>
                <w:szCs w:val="24"/>
              </w:rPr>
            </w:r>
            <w:r/>
          </w:p>
        </w:tc>
        <w:tc>
          <w:tcPr>
            <w:tcW w:w="1625"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采购</w:t>
            </w:r>
            <w:r>
              <w:rPr>
                <w:rFonts w:ascii="仿宋" w:hAnsi="仿宋" w:eastAsia="仿宋"/>
                <w:color w:val="000000"/>
                <w:sz w:val="24"/>
                <w:szCs w:val="24"/>
              </w:rPr>
              <w:t xml:space="preserve">标的</w:t>
            </w:r>
            <w:r>
              <w:rPr>
                <w:rFonts w:ascii="仿宋" w:hAnsi="仿宋" w:eastAsia="仿宋"/>
                <w:color w:val="000000"/>
                <w:sz w:val="24"/>
                <w:szCs w:val="24"/>
              </w:rPr>
            </w:r>
            <w:r/>
          </w:p>
        </w:tc>
        <w:tc>
          <w:tcPr>
            <w:tcW w:w="305" w:type="dxa"/>
            <w:vAlign w:val="center"/>
            <w:textDirection w:val="lrTb"/>
            <w:noWrap w:val="false"/>
          </w:tcPr>
          <w:p>
            <w:pPr>
              <w:pStyle w:val="901"/>
              <w:jc w:val="center"/>
              <w:spacing w:line="480" w:lineRule="exact"/>
              <w:rPr>
                <w:rFonts w:hint="eastAsia" w:ascii="仿宋" w:hAnsi="仿宋" w:eastAsia="仿宋"/>
                <w:color w:val="000000"/>
                <w:sz w:val="24"/>
                <w:szCs w:val="24"/>
              </w:rPr>
            </w:pPr>
            <w:r>
              <w:rPr>
                <w:rFonts w:hint="eastAsia" w:ascii="仿宋" w:hAnsi="仿宋" w:eastAsia="仿宋"/>
                <w:color w:val="000000"/>
                <w:sz w:val="24"/>
                <w:szCs w:val="24"/>
              </w:rPr>
              <w:t xml:space="preserve">数量</w:t>
            </w:r>
            <w:r>
              <w:rPr>
                <w:rFonts w:hint="eastAsia" w:ascii="仿宋" w:hAnsi="仿宋" w:eastAsia="仿宋"/>
                <w:color w:val="000000"/>
                <w:sz w:val="24"/>
                <w:szCs w:val="24"/>
              </w:rPr>
            </w:r>
            <w:r/>
          </w:p>
        </w:tc>
        <w:tc>
          <w:tcPr>
            <w:tcW w:w="369" w:type="dxa"/>
            <w:vAlign w:val="center"/>
            <w:textDirection w:val="lrTb"/>
            <w:noWrap w:val="false"/>
          </w:tcPr>
          <w:p>
            <w:pPr>
              <w:pStyle w:val="901"/>
              <w:jc w:val="center"/>
              <w:spacing w:line="480" w:lineRule="exact"/>
              <w:rPr>
                <w:rFonts w:hint="eastAsia" w:ascii="仿宋" w:hAnsi="仿宋" w:eastAsia="仿宋"/>
                <w:color w:val="000000"/>
                <w:sz w:val="24"/>
                <w:szCs w:val="24"/>
              </w:rPr>
            </w:pPr>
            <w:r>
              <w:rPr>
                <w:rFonts w:hint="eastAsia" w:ascii="仿宋" w:hAnsi="仿宋" w:eastAsia="仿宋"/>
                <w:color w:val="000000"/>
                <w:sz w:val="24"/>
                <w:szCs w:val="24"/>
              </w:rPr>
              <w:t xml:space="preserve">单位</w:t>
            </w:r>
            <w:r>
              <w:rPr>
                <w:rFonts w:hint="eastAsia"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hint="eastAsia" w:ascii="仿宋" w:hAnsi="仿宋" w:eastAsia="仿宋"/>
                <w:color w:val="000000"/>
                <w:sz w:val="24"/>
                <w:szCs w:val="24"/>
              </w:rPr>
            </w:pPr>
            <w:r>
              <w:rPr>
                <w:rFonts w:hint="eastAsia" w:ascii="仿宋" w:hAnsi="仿宋" w:eastAsia="仿宋"/>
                <w:color w:val="000000"/>
                <w:sz w:val="24"/>
                <w:szCs w:val="24"/>
              </w:rPr>
              <w:t xml:space="preserve">对应中</w:t>
            </w:r>
            <w:r>
              <w:rPr>
                <w:rFonts w:ascii="仿宋" w:hAnsi="仿宋" w:eastAsia="仿宋"/>
                <w:color w:val="000000"/>
                <w:sz w:val="24"/>
                <w:szCs w:val="24"/>
              </w:rPr>
              <w:t xml:space="preserve">小企业划分标准所属行业</w:t>
            </w:r>
            <w:r>
              <w:rPr>
                <w:rFonts w:hint="eastAsia" w:ascii="仿宋" w:hAnsi="仿宋" w:eastAsia="仿宋"/>
                <w:color w:val="000000"/>
                <w:sz w:val="24"/>
                <w:szCs w:val="24"/>
              </w:rPr>
            </w:r>
            <w:r/>
          </w:p>
        </w:tc>
      </w:tr>
      <w:tr>
        <w:trPr>
          <w:cantSplit/>
          <w:trHeight w:val="291"/>
        </w:trPr>
        <w:tc>
          <w:tcPr>
            <w:tcW w:w="1127" w:type="dxa"/>
            <w:vAlign w:val="center"/>
            <w:vMerge w:val="restart"/>
            <w:textDirection w:val="lrTb"/>
            <w:noWrap w:val="false"/>
          </w:tcPr>
          <w:p>
            <w:pPr>
              <w:pStyle w:val="901"/>
              <w:jc w:val="center"/>
              <w:spacing w:line="480" w:lineRule="exact"/>
              <w:rPr>
                <w:rFonts w:hint="eastAsia" w:ascii="仿宋" w:hAnsi="仿宋" w:eastAsia="仿宋"/>
                <w:color w:val="000000"/>
                <w:sz w:val="24"/>
                <w:szCs w:val="24"/>
              </w:rPr>
            </w:pPr>
            <w:r>
              <w:rPr>
                <w:rFonts w:hint="eastAsia" w:ascii="仿宋" w:hAnsi="仿宋" w:eastAsia="仿宋"/>
                <w:color w:val="000000"/>
                <w:sz w:val="24"/>
                <w:szCs w:val="24"/>
              </w:rPr>
              <w:t xml:space="preserve">教学资源集成服务</w:t>
            </w:r>
            <w:r>
              <w:rPr>
                <w:rFonts w:hint="eastAsia" w:ascii="仿宋" w:hAnsi="仿宋" w:eastAsia="仿宋"/>
                <w:color w:val="000000"/>
                <w:sz w:val="24"/>
                <w:szCs w:val="24"/>
              </w:rPr>
            </w:r>
            <w:r/>
          </w:p>
        </w:tc>
        <w:tc>
          <w:tcPr>
            <w:tcW w:w="280"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1</w:t>
            </w:r>
            <w:r>
              <w:rPr>
                <w:rFonts w:ascii="仿宋" w:hAnsi="仿宋" w:eastAsia="仿宋"/>
                <w:color w:val="000000"/>
                <w:sz w:val="24"/>
                <w:szCs w:val="24"/>
              </w:rPr>
            </w:r>
            <w:r/>
          </w:p>
        </w:tc>
        <w:tc>
          <w:tcPr>
            <w:tcW w:w="1625"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课堂教学资源</w:t>
            </w:r>
            <w:r>
              <w:rPr>
                <w:rFonts w:ascii="仿宋" w:hAnsi="仿宋" w:eastAsia="仿宋"/>
                <w:color w:val="000000"/>
                <w:sz w:val="24"/>
                <w:szCs w:val="24"/>
              </w:rPr>
            </w:r>
            <w:r/>
          </w:p>
        </w:tc>
        <w:tc>
          <w:tcPr>
            <w:tcW w:w="305"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1</w:t>
            </w:r>
            <w:r>
              <w:rPr>
                <w:rFonts w:ascii="仿宋" w:hAnsi="仿宋" w:eastAsia="仿宋"/>
                <w:color w:val="000000"/>
                <w:sz w:val="24"/>
                <w:szCs w:val="24"/>
              </w:rPr>
            </w:r>
            <w:r/>
          </w:p>
        </w:tc>
        <w:tc>
          <w:tcPr>
            <w:tcW w:w="369"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套</w:t>
            </w:r>
            <w:r>
              <w:rPr>
                <w:rFonts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hint="eastAsia" w:ascii="仿宋" w:hAnsi="仿宋" w:eastAsia="仿宋"/>
                <w:color w:val="000000"/>
                <w:sz w:val="24"/>
                <w:szCs w:val="24"/>
                <w:lang w:eastAsia="zh-CN"/>
              </w:rPr>
            </w:pPr>
            <w:r>
              <w:rPr>
                <w:rFonts w:eastAsia="仿宋"/>
                <w:color w:val="000000"/>
                <w:sz w:val="24"/>
                <w:szCs w:val="24"/>
              </w:rPr>
              <w:t xml:space="preserve">软件和信息技术服务</w:t>
            </w:r>
            <w:r>
              <w:rPr>
                <w:rFonts w:hint="eastAsia" w:eastAsia="仿宋"/>
                <w:color w:val="000000"/>
                <w:sz w:val="24"/>
                <w:szCs w:val="24"/>
                <w:lang w:eastAsia="zh-CN"/>
              </w:rPr>
              <w:t xml:space="preserve">业</w:t>
            </w:r>
            <w:r>
              <w:rPr>
                <w:rFonts w:hint="eastAsia" w:ascii="仿宋" w:hAnsi="仿宋" w:eastAsia="仿宋"/>
                <w:color w:val="000000"/>
                <w:sz w:val="24"/>
                <w:szCs w:val="24"/>
                <w:lang w:eastAsia="zh-CN"/>
              </w:rPr>
            </w:r>
            <w:r/>
          </w:p>
        </w:tc>
      </w:tr>
      <w:tr>
        <w:trPr>
          <w:cantSplit/>
          <w:trHeight w:val="235"/>
        </w:trPr>
        <w:tc>
          <w:tcPr>
            <w:tcW w:w="1127" w:type="dxa"/>
            <w:vAlign w:val="center"/>
            <w:vMerge w:val="continue"/>
            <w:textDirection w:val="lrTb"/>
            <w:noWrap w:val="false"/>
          </w:tcPr>
          <w:p>
            <w:pPr>
              <w:pStyle w:val="901"/>
              <w:jc w:val="center"/>
              <w:spacing w:line="480" w:lineRule="exact"/>
              <w:rPr>
                <w:rFonts w:hint="eastAsia" w:ascii="仿宋" w:hAnsi="仿宋" w:eastAsia="仿宋"/>
                <w:color w:val="000000"/>
                <w:sz w:val="24"/>
                <w:szCs w:val="24"/>
              </w:rPr>
            </w:pPr>
            <w:r>
              <w:rPr>
                <w:rFonts w:hint="eastAsia" w:ascii="仿宋" w:hAnsi="仿宋" w:eastAsia="仿宋"/>
                <w:color w:val="000000"/>
                <w:sz w:val="24"/>
                <w:szCs w:val="24"/>
              </w:rPr>
            </w:r>
            <w:r/>
          </w:p>
        </w:tc>
        <w:tc>
          <w:tcPr>
            <w:tcW w:w="280"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2</w:t>
            </w:r>
            <w:r>
              <w:rPr>
                <w:rFonts w:ascii="仿宋" w:hAnsi="仿宋" w:eastAsia="仿宋"/>
                <w:color w:val="000000"/>
                <w:sz w:val="24"/>
                <w:szCs w:val="24"/>
              </w:rPr>
            </w:r>
            <w:r/>
          </w:p>
        </w:tc>
        <w:tc>
          <w:tcPr>
            <w:tcW w:w="1625"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组卷服务</w:t>
            </w:r>
            <w:r>
              <w:rPr>
                <w:rFonts w:ascii="仿宋" w:hAnsi="仿宋" w:eastAsia="仿宋"/>
                <w:color w:val="000000"/>
                <w:sz w:val="24"/>
                <w:szCs w:val="24"/>
              </w:rPr>
            </w:r>
            <w:r/>
          </w:p>
        </w:tc>
        <w:tc>
          <w:tcPr>
            <w:tcW w:w="305"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1</w:t>
            </w:r>
            <w:r>
              <w:rPr>
                <w:rFonts w:ascii="仿宋" w:hAnsi="仿宋" w:eastAsia="仿宋"/>
                <w:color w:val="000000"/>
                <w:sz w:val="24"/>
                <w:szCs w:val="24"/>
              </w:rPr>
            </w:r>
            <w:r/>
          </w:p>
        </w:tc>
        <w:tc>
          <w:tcPr>
            <w:tcW w:w="369"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套</w:t>
            </w:r>
            <w:r>
              <w:rPr>
                <w:rFonts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hint="eastAsia" w:ascii="仿宋" w:hAnsi="仿宋" w:eastAsia="仿宋"/>
                <w:color w:val="000000"/>
                <w:sz w:val="24"/>
                <w:szCs w:val="24"/>
                <w:lang w:eastAsia="zh-CN"/>
              </w:rPr>
            </w:pPr>
            <w:r>
              <w:rPr>
                <w:rFonts w:eastAsia="仿宋"/>
                <w:color w:val="000000"/>
                <w:sz w:val="24"/>
                <w:szCs w:val="24"/>
              </w:rPr>
              <w:t xml:space="preserve">软件和信息技术服务</w:t>
            </w:r>
            <w:r>
              <w:rPr>
                <w:rFonts w:hint="eastAsia" w:eastAsia="仿宋"/>
                <w:color w:val="000000"/>
                <w:sz w:val="24"/>
                <w:szCs w:val="24"/>
                <w:lang w:eastAsia="zh-CN"/>
              </w:rPr>
              <w:t xml:space="preserve">业</w:t>
            </w:r>
            <w:r>
              <w:rPr>
                <w:rFonts w:hint="eastAsia" w:ascii="仿宋" w:hAnsi="仿宋" w:eastAsia="仿宋"/>
                <w:color w:val="000000"/>
                <w:sz w:val="24"/>
                <w:szCs w:val="24"/>
                <w:lang w:eastAsia="zh-CN"/>
              </w:rPr>
            </w:r>
            <w:r/>
          </w:p>
        </w:tc>
      </w:tr>
    </w:tbl>
    <w:p>
      <w:pPr>
        <w:pStyle w:val="913"/>
        <w:numPr>
          <w:ilvl w:val="0"/>
          <w:numId w:val="0"/>
        </w:numPr>
        <w:rPr>
          <w:rFonts w:hint="eastAsia" w:hAnsi="Times New Roman" w:cs="Times New Roman"/>
          <w:b/>
          <w:bCs/>
          <w:sz w:val="24"/>
          <w:szCs w:val="24"/>
          <w:lang w:eastAsia="zh-CN"/>
        </w:rPr>
      </w:pPr>
      <w:r>
        <w:rPr>
          <w:rFonts w:hint="eastAsia" w:hAnsi="Times New Roman" w:cs="Times New Roman"/>
          <w:b/>
          <w:bCs/>
          <w:sz w:val="24"/>
          <w:szCs w:val="24"/>
          <w:lang w:eastAsia="zh-CN"/>
        </w:rPr>
        <w:t xml:space="preserve">标段二</w:t>
      </w:r>
      <w:r>
        <w:rPr>
          <w:rFonts w:hint="eastAsia" w:hAnsi="Times New Roman" w:cs="Times New Roman"/>
          <w:b/>
          <w:bCs/>
          <w:sz w:val="24"/>
          <w:szCs w:val="24"/>
          <w:lang w:eastAsia="zh-CN"/>
        </w:rPr>
      </w:r>
      <w:r/>
    </w:p>
    <w:tbl>
      <w:tblPr>
        <w:tblW w:w="5710" w:type="pct"/>
        <w:jc w:val="center"/>
        <w:tblInd w:w="-7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61"/>
        <w:gridCol w:w="587"/>
        <w:gridCol w:w="3404"/>
        <w:gridCol w:w="639"/>
        <w:gridCol w:w="773"/>
        <w:gridCol w:w="2707"/>
      </w:tblGrid>
      <w:tr>
        <w:trPr>
          <w:cantSplit/>
        </w:trPr>
        <w:tc>
          <w:tcPr>
            <w:tcW w:w="1127" w:type="dxa"/>
            <w:vAlign w:val="center"/>
            <w:textDirection w:val="lrTb"/>
            <w:noWrap w:val="false"/>
          </w:tcPr>
          <w:p>
            <w:pPr>
              <w:pStyle w:val="901"/>
              <w:jc w:val="center"/>
              <w:spacing w:line="480" w:lineRule="exact"/>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 xml:space="preserve">标段二</w:t>
            </w:r>
            <w:r>
              <w:rPr>
                <w:rFonts w:hint="eastAsia" w:ascii="仿宋" w:hAnsi="仿宋" w:eastAsia="仿宋"/>
                <w:color w:val="000000"/>
                <w:sz w:val="24"/>
                <w:szCs w:val="24"/>
                <w:lang w:eastAsia="zh-CN"/>
              </w:rPr>
            </w:r>
            <w:r/>
          </w:p>
        </w:tc>
        <w:tc>
          <w:tcPr>
            <w:tcW w:w="280"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序号</w:t>
            </w:r>
            <w:r>
              <w:rPr>
                <w:rFonts w:ascii="仿宋" w:hAnsi="仿宋" w:eastAsia="仿宋"/>
                <w:color w:val="000000"/>
                <w:sz w:val="24"/>
                <w:szCs w:val="24"/>
              </w:rPr>
            </w:r>
            <w:r/>
          </w:p>
        </w:tc>
        <w:tc>
          <w:tcPr>
            <w:tcW w:w="1625"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采购</w:t>
            </w:r>
            <w:r>
              <w:rPr>
                <w:rFonts w:ascii="仿宋" w:hAnsi="仿宋" w:eastAsia="仿宋"/>
                <w:color w:val="000000"/>
                <w:sz w:val="24"/>
                <w:szCs w:val="24"/>
              </w:rPr>
              <w:t xml:space="preserve">标的</w:t>
            </w:r>
            <w:r>
              <w:rPr>
                <w:rFonts w:ascii="仿宋" w:hAnsi="仿宋" w:eastAsia="仿宋"/>
                <w:color w:val="000000"/>
                <w:sz w:val="24"/>
                <w:szCs w:val="24"/>
              </w:rPr>
            </w:r>
            <w:r/>
          </w:p>
        </w:tc>
        <w:tc>
          <w:tcPr>
            <w:tcW w:w="305" w:type="dxa"/>
            <w:vAlign w:val="center"/>
            <w:textDirection w:val="lrTb"/>
            <w:noWrap w:val="false"/>
          </w:tcPr>
          <w:p>
            <w:pPr>
              <w:pStyle w:val="901"/>
              <w:jc w:val="center"/>
              <w:spacing w:line="480" w:lineRule="exact"/>
              <w:rPr>
                <w:rFonts w:hint="eastAsia" w:ascii="仿宋" w:hAnsi="仿宋" w:eastAsia="仿宋"/>
                <w:color w:val="000000"/>
                <w:sz w:val="24"/>
                <w:szCs w:val="24"/>
              </w:rPr>
            </w:pPr>
            <w:r>
              <w:rPr>
                <w:rFonts w:hint="eastAsia" w:ascii="仿宋" w:hAnsi="仿宋" w:eastAsia="仿宋"/>
                <w:color w:val="000000"/>
                <w:sz w:val="24"/>
                <w:szCs w:val="24"/>
              </w:rPr>
              <w:t xml:space="preserve">数量</w:t>
            </w:r>
            <w:r>
              <w:rPr>
                <w:rFonts w:hint="eastAsia" w:ascii="仿宋" w:hAnsi="仿宋" w:eastAsia="仿宋"/>
                <w:color w:val="000000"/>
                <w:sz w:val="24"/>
                <w:szCs w:val="24"/>
              </w:rPr>
            </w:r>
            <w:r/>
          </w:p>
        </w:tc>
        <w:tc>
          <w:tcPr>
            <w:tcW w:w="369" w:type="dxa"/>
            <w:vAlign w:val="center"/>
            <w:textDirection w:val="lrTb"/>
            <w:noWrap w:val="false"/>
          </w:tcPr>
          <w:p>
            <w:pPr>
              <w:pStyle w:val="901"/>
              <w:jc w:val="center"/>
              <w:spacing w:line="480" w:lineRule="exact"/>
              <w:rPr>
                <w:rFonts w:hint="eastAsia" w:ascii="仿宋" w:hAnsi="仿宋" w:eastAsia="仿宋"/>
                <w:color w:val="000000"/>
                <w:sz w:val="24"/>
                <w:szCs w:val="24"/>
              </w:rPr>
            </w:pPr>
            <w:r>
              <w:rPr>
                <w:rFonts w:hint="eastAsia" w:ascii="仿宋" w:hAnsi="仿宋" w:eastAsia="仿宋"/>
                <w:color w:val="000000"/>
                <w:sz w:val="24"/>
                <w:szCs w:val="24"/>
              </w:rPr>
              <w:t xml:space="preserve">单位</w:t>
            </w:r>
            <w:r>
              <w:rPr>
                <w:rFonts w:hint="eastAsia"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hint="eastAsia" w:ascii="仿宋" w:hAnsi="仿宋" w:eastAsia="仿宋"/>
                <w:color w:val="000000"/>
                <w:sz w:val="24"/>
                <w:szCs w:val="24"/>
              </w:rPr>
            </w:pPr>
            <w:r>
              <w:rPr>
                <w:rFonts w:hint="eastAsia" w:ascii="仿宋" w:hAnsi="仿宋" w:eastAsia="仿宋"/>
                <w:color w:val="000000"/>
                <w:sz w:val="24"/>
                <w:szCs w:val="24"/>
              </w:rPr>
              <w:t xml:space="preserve">对应中</w:t>
            </w:r>
            <w:r>
              <w:rPr>
                <w:rFonts w:ascii="仿宋" w:hAnsi="仿宋" w:eastAsia="仿宋"/>
                <w:color w:val="000000"/>
                <w:sz w:val="24"/>
                <w:szCs w:val="24"/>
              </w:rPr>
              <w:t xml:space="preserve">小企业划分标准所属行业</w:t>
            </w:r>
            <w:r>
              <w:rPr>
                <w:rFonts w:hint="eastAsia" w:ascii="仿宋" w:hAnsi="仿宋" w:eastAsia="仿宋"/>
                <w:color w:val="000000"/>
                <w:sz w:val="24"/>
                <w:szCs w:val="24"/>
              </w:rPr>
            </w:r>
            <w:r/>
          </w:p>
        </w:tc>
      </w:tr>
      <w:tr>
        <w:trPr>
          <w:cantSplit/>
          <w:trHeight w:val="222"/>
        </w:trPr>
        <w:tc>
          <w:tcPr>
            <w:tcW w:w="1127" w:type="dxa"/>
            <w:vAlign w:val="center"/>
            <w:vMerge w:val="restart"/>
            <w:textDirection w:val="lrTb"/>
            <w:noWrap w:val="false"/>
          </w:tcPr>
          <w:p>
            <w:pPr>
              <w:pStyle w:val="901"/>
              <w:jc w:val="center"/>
              <w:spacing w:line="480" w:lineRule="exact"/>
              <w:rPr>
                <w:rFonts w:hint="eastAsia" w:ascii="仿宋" w:hAnsi="仿宋" w:eastAsia="仿宋"/>
                <w:color w:val="000000"/>
                <w:sz w:val="24"/>
                <w:szCs w:val="24"/>
              </w:rPr>
            </w:pPr>
            <w:r>
              <w:rPr>
                <w:rFonts w:hint="eastAsia" w:ascii="仿宋" w:hAnsi="仿宋" w:eastAsia="仿宋"/>
                <w:color w:val="000000"/>
                <w:sz w:val="24"/>
                <w:szCs w:val="24"/>
              </w:rPr>
              <w:t xml:space="preserve">教学质量监测服务</w:t>
            </w:r>
            <w:r>
              <w:rPr>
                <w:rFonts w:hint="eastAsia" w:ascii="仿宋" w:hAnsi="仿宋" w:eastAsia="仿宋"/>
                <w:color w:val="000000"/>
                <w:sz w:val="24"/>
                <w:szCs w:val="24"/>
              </w:rPr>
            </w:r>
            <w:r/>
          </w:p>
        </w:tc>
        <w:tc>
          <w:tcPr>
            <w:tcW w:w="280" w:type="dxa"/>
            <w:vAlign w:val="center"/>
            <w:textDirection w:val="lrTb"/>
            <w:noWrap w:val="false"/>
          </w:tcPr>
          <w:p>
            <w:pPr>
              <w:pStyle w:val="901"/>
              <w:jc w:val="center"/>
              <w:spacing w:line="480" w:lineRule="exact"/>
              <w:rPr>
                <w:rFonts w:hint="eastAsia" w:ascii="仿宋" w:hAnsi="仿宋" w:eastAsia="仿宋"/>
                <w:color w:val="000000"/>
                <w:sz w:val="24"/>
                <w:szCs w:val="24"/>
              </w:rPr>
            </w:pPr>
            <w:r>
              <w:rPr>
                <w:rFonts w:hint="eastAsia" w:ascii="仿宋" w:hAnsi="仿宋" w:eastAsia="仿宋"/>
                <w:color w:val="000000"/>
                <w:sz w:val="24"/>
                <w:szCs w:val="24"/>
              </w:rPr>
              <w:t xml:space="preserve">1</w:t>
            </w:r>
            <w:r>
              <w:rPr>
                <w:rFonts w:hint="eastAsia" w:ascii="仿宋" w:hAnsi="仿宋" w:eastAsia="仿宋"/>
                <w:color w:val="000000"/>
                <w:sz w:val="24"/>
                <w:szCs w:val="24"/>
              </w:rPr>
            </w:r>
            <w:r/>
          </w:p>
        </w:tc>
        <w:tc>
          <w:tcPr>
            <w:tcW w:w="1625" w:type="dxa"/>
            <w:vAlign w:val="center"/>
            <w:textDirection w:val="lrTb"/>
            <w:noWrap w:val="false"/>
          </w:tcPr>
          <w:p>
            <w:pPr>
              <w:pStyle w:val="901"/>
              <w:jc w:val="center"/>
              <w:spacing w:line="480" w:lineRule="exact"/>
              <w:rPr>
                <w:rFonts w:ascii="仿宋" w:hAnsi="仿宋" w:eastAsia="仿宋"/>
                <w:b w:val="0"/>
                <w:bCs w:val="0"/>
                <w:color w:val="000000"/>
                <w:sz w:val="24"/>
                <w:szCs w:val="24"/>
              </w:rPr>
            </w:pPr>
            <w:r>
              <w:rPr>
                <w:rFonts w:eastAsia="仿宋"/>
                <w:b w:val="0"/>
                <w:bCs w:val="0"/>
                <w:color w:val="000000"/>
                <w:sz w:val="24"/>
                <w:szCs w:val="24"/>
              </w:rPr>
              <w:t xml:space="preserve">区域学业大数据分析系统</w:t>
            </w:r>
            <w:r>
              <w:rPr>
                <w:rFonts w:ascii="仿宋" w:hAnsi="仿宋" w:eastAsia="仿宋"/>
                <w:b w:val="0"/>
                <w:bCs w:val="0"/>
                <w:color w:val="000000"/>
                <w:sz w:val="24"/>
                <w:szCs w:val="24"/>
              </w:rPr>
            </w:r>
            <w:r/>
          </w:p>
        </w:tc>
        <w:tc>
          <w:tcPr>
            <w:tcW w:w="305"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1</w:t>
            </w:r>
            <w:r>
              <w:rPr>
                <w:rFonts w:ascii="仿宋" w:hAnsi="仿宋" w:eastAsia="仿宋"/>
                <w:color w:val="000000"/>
                <w:sz w:val="24"/>
                <w:szCs w:val="24"/>
              </w:rPr>
            </w:r>
            <w:r/>
          </w:p>
        </w:tc>
        <w:tc>
          <w:tcPr>
            <w:tcW w:w="369"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套</w:t>
            </w:r>
            <w:r>
              <w:rPr>
                <w:rFonts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hint="eastAsia" w:ascii="仿宋" w:hAnsi="仿宋" w:eastAsia="仿宋"/>
                <w:color w:val="000000"/>
                <w:sz w:val="24"/>
                <w:szCs w:val="24"/>
                <w:lang w:eastAsia="zh-CN"/>
              </w:rPr>
            </w:pPr>
            <w:r>
              <w:rPr>
                <w:rFonts w:eastAsia="仿宋"/>
                <w:color w:val="000000"/>
                <w:sz w:val="24"/>
                <w:szCs w:val="24"/>
              </w:rPr>
              <w:t xml:space="preserve">软件和信息技术服务</w:t>
            </w:r>
            <w:r>
              <w:rPr>
                <w:rFonts w:hint="eastAsia" w:eastAsia="仿宋"/>
                <w:color w:val="000000"/>
                <w:sz w:val="24"/>
                <w:szCs w:val="24"/>
                <w:lang w:eastAsia="zh-CN"/>
              </w:rPr>
              <w:t xml:space="preserve">业</w:t>
            </w:r>
            <w:r>
              <w:rPr>
                <w:rFonts w:hint="eastAsia" w:ascii="仿宋" w:hAnsi="仿宋" w:eastAsia="仿宋"/>
                <w:color w:val="000000"/>
                <w:sz w:val="24"/>
                <w:szCs w:val="24"/>
                <w:lang w:eastAsia="zh-CN"/>
              </w:rPr>
            </w:r>
            <w:r/>
          </w:p>
        </w:tc>
      </w:tr>
      <w:tr>
        <w:trPr>
          <w:cantSplit/>
          <w:trHeight w:val="222"/>
        </w:trPr>
        <w:tc>
          <w:tcPr>
            <w:tcW w:w="1127" w:type="dxa"/>
            <w:vAlign w:val="center"/>
            <w:vMerge w:val="continue"/>
            <w:textDirection w:val="lrTb"/>
            <w:noWrap w:val="false"/>
          </w:tcPr>
          <w:p>
            <w:pPr>
              <w:pStyle w:val="901"/>
              <w:jc w:val="center"/>
              <w:spacing w:line="480" w:lineRule="exact"/>
              <w:rPr>
                <w:rFonts w:hint="eastAsia" w:ascii="仿宋" w:hAnsi="仿宋" w:eastAsia="仿宋"/>
                <w:color w:val="000000"/>
                <w:sz w:val="24"/>
                <w:szCs w:val="24"/>
              </w:rPr>
            </w:pPr>
            <w:r>
              <w:rPr>
                <w:rFonts w:hint="eastAsia" w:ascii="仿宋" w:hAnsi="仿宋" w:eastAsia="仿宋"/>
                <w:color w:val="000000"/>
                <w:sz w:val="24"/>
                <w:szCs w:val="24"/>
              </w:rPr>
            </w:r>
            <w:r/>
          </w:p>
        </w:tc>
        <w:tc>
          <w:tcPr>
            <w:tcW w:w="280" w:type="dxa"/>
            <w:vAlign w:val="center"/>
            <w:textDirection w:val="lrTb"/>
            <w:noWrap w:val="false"/>
          </w:tcPr>
          <w:p>
            <w:pPr>
              <w:pStyle w:val="901"/>
              <w:jc w:val="center"/>
              <w:spacing w:line="480" w:lineRule="exact"/>
              <w:rPr>
                <w:rFonts w:hint="eastAsia" w:ascii="仿宋" w:hAnsi="仿宋" w:eastAsia="仿宋"/>
                <w:color w:val="000000"/>
                <w:sz w:val="24"/>
                <w:szCs w:val="24"/>
              </w:rPr>
            </w:pPr>
            <w:r>
              <w:rPr>
                <w:rFonts w:hint="eastAsia" w:ascii="仿宋" w:hAnsi="仿宋" w:eastAsia="仿宋"/>
                <w:color w:val="000000"/>
                <w:sz w:val="24"/>
                <w:szCs w:val="24"/>
              </w:rPr>
              <w:t xml:space="preserve">2</w:t>
            </w:r>
            <w:r>
              <w:rPr>
                <w:rFonts w:hint="eastAsia" w:ascii="仿宋" w:hAnsi="仿宋" w:eastAsia="仿宋"/>
                <w:color w:val="000000"/>
                <w:sz w:val="24"/>
                <w:szCs w:val="24"/>
              </w:rPr>
            </w:r>
            <w:r/>
          </w:p>
        </w:tc>
        <w:tc>
          <w:tcPr>
            <w:tcW w:w="1625" w:type="dxa"/>
            <w:vAlign w:val="center"/>
            <w:textDirection w:val="lrTb"/>
            <w:noWrap w:val="false"/>
          </w:tcPr>
          <w:p>
            <w:pPr>
              <w:pStyle w:val="901"/>
              <w:jc w:val="center"/>
              <w:spacing w:line="480" w:lineRule="exact"/>
              <w:rPr>
                <w:rFonts w:ascii="仿宋" w:hAnsi="仿宋" w:eastAsia="仿宋"/>
                <w:b w:val="0"/>
                <w:bCs w:val="0"/>
                <w:color w:val="000000"/>
                <w:sz w:val="24"/>
                <w:szCs w:val="24"/>
              </w:rPr>
            </w:pPr>
            <w:r>
              <w:rPr>
                <w:rFonts w:eastAsia="仿宋"/>
                <w:b w:val="0"/>
                <w:bCs w:val="0"/>
                <w:color w:val="000000"/>
                <w:sz w:val="24"/>
                <w:szCs w:val="24"/>
              </w:rPr>
              <w:t xml:space="preserve">大数据精准教学系统</w:t>
            </w:r>
            <w:r>
              <w:rPr>
                <w:rFonts w:ascii="仿宋" w:hAnsi="仿宋" w:eastAsia="仿宋"/>
                <w:b w:val="0"/>
                <w:bCs w:val="0"/>
                <w:color w:val="000000"/>
                <w:sz w:val="24"/>
                <w:szCs w:val="24"/>
              </w:rPr>
            </w:r>
            <w:r/>
          </w:p>
        </w:tc>
        <w:tc>
          <w:tcPr>
            <w:tcW w:w="305"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1</w:t>
            </w:r>
            <w:r>
              <w:rPr>
                <w:rFonts w:ascii="仿宋" w:hAnsi="仿宋" w:eastAsia="仿宋"/>
                <w:color w:val="000000"/>
                <w:sz w:val="24"/>
                <w:szCs w:val="24"/>
              </w:rPr>
            </w:r>
            <w:r/>
          </w:p>
        </w:tc>
        <w:tc>
          <w:tcPr>
            <w:tcW w:w="369"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套</w:t>
            </w:r>
            <w:r>
              <w:rPr>
                <w:rFonts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hint="eastAsia" w:ascii="仿宋" w:hAnsi="仿宋" w:eastAsia="仿宋"/>
                <w:color w:val="000000"/>
                <w:sz w:val="24"/>
                <w:szCs w:val="24"/>
                <w:lang w:eastAsia="zh-CN"/>
              </w:rPr>
            </w:pPr>
            <w:r>
              <w:rPr>
                <w:rFonts w:eastAsia="仿宋"/>
                <w:color w:val="000000"/>
                <w:sz w:val="24"/>
                <w:szCs w:val="24"/>
              </w:rPr>
              <w:t xml:space="preserve">软件和信息技术服务</w:t>
            </w:r>
            <w:r>
              <w:rPr>
                <w:rFonts w:hint="eastAsia" w:eastAsia="仿宋"/>
                <w:color w:val="000000"/>
                <w:sz w:val="24"/>
                <w:szCs w:val="24"/>
                <w:lang w:eastAsia="zh-CN"/>
              </w:rPr>
              <w:t xml:space="preserve">业</w:t>
            </w:r>
            <w:r>
              <w:rPr>
                <w:rFonts w:hint="eastAsia" w:ascii="仿宋" w:hAnsi="仿宋" w:eastAsia="仿宋"/>
                <w:color w:val="000000"/>
                <w:sz w:val="24"/>
                <w:szCs w:val="24"/>
                <w:lang w:eastAsia="zh-CN"/>
              </w:rPr>
            </w:r>
            <w:r/>
          </w:p>
        </w:tc>
      </w:tr>
      <w:tr>
        <w:trPr>
          <w:cantSplit/>
          <w:trHeight w:val="222"/>
        </w:trPr>
        <w:tc>
          <w:tcPr>
            <w:tcW w:w="1127" w:type="dxa"/>
            <w:vAlign w:val="center"/>
            <w:vMerge w:val="continue"/>
            <w:textDirection w:val="lrTb"/>
            <w:noWrap w:val="false"/>
          </w:tcPr>
          <w:p>
            <w:pPr>
              <w:pStyle w:val="901"/>
              <w:jc w:val="center"/>
              <w:spacing w:line="480" w:lineRule="exact"/>
              <w:rPr>
                <w:rFonts w:hint="eastAsia" w:ascii="仿宋" w:hAnsi="仿宋" w:eastAsia="仿宋"/>
                <w:color w:val="000000"/>
                <w:sz w:val="24"/>
                <w:szCs w:val="24"/>
              </w:rPr>
            </w:pPr>
            <w:r>
              <w:rPr>
                <w:rFonts w:hint="eastAsia" w:ascii="仿宋" w:hAnsi="仿宋" w:eastAsia="仿宋"/>
                <w:color w:val="000000"/>
                <w:sz w:val="24"/>
                <w:szCs w:val="24"/>
              </w:rPr>
            </w:r>
            <w:r/>
          </w:p>
        </w:tc>
        <w:tc>
          <w:tcPr>
            <w:tcW w:w="280" w:type="dxa"/>
            <w:vAlign w:val="center"/>
            <w:textDirection w:val="lrTb"/>
            <w:noWrap w:val="false"/>
          </w:tcPr>
          <w:p>
            <w:pPr>
              <w:pStyle w:val="901"/>
              <w:jc w:val="center"/>
              <w:spacing w:line="480" w:lineRule="exact"/>
              <w:rPr>
                <w:rFonts w:hint="eastAsia" w:ascii="仿宋" w:hAnsi="仿宋" w:eastAsia="仿宋"/>
                <w:color w:val="000000"/>
                <w:sz w:val="24"/>
                <w:szCs w:val="24"/>
              </w:rPr>
            </w:pPr>
            <w:r>
              <w:rPr>
                <w:rFonts w:hint="eastAsia" w:ascii="仿宋" w:hAnsi="仿宋" w:eastAsia="仿宋"/>
                <w:color w:val="000000"/>
                <w:sz w:val="24"/>
                <w:szCs w:val="24"/>
              </w:rPr>
              <w:t xml:space="preserve">3</w:t>
            </w:r>
            <w:r>
              <w:rPr>
                <w:rFonts w:hint="eastAsia" w:ascii="仿宋" w:hAnsi="仿宋" w:eastAsia="仿宋"/>
                <w:color w:val="000000"/>
                <w:sz w:val="24"/>
                <w:szCs w:val="24"/>
              </w:rPr>
            </w:r>
            <w:r/>
          </w:p>
        </w:tc>
        <w:tc>
          <w:tcPr>
            <w:tcW w:w="1625" w:type="dxa"/>
            <w:vAlign w:val="center"/>
            <w:textDirection w:val="lrTb"/>
            <w:noWrap w:val="false"/>
          </w:tcPr>
          <w:p>
            <w:pPr>
              <w:jc w:val="center"/>
              <w:spacing w:line="480" w:lineRule="exact"/>
              <w:rPr>
                <w:rFonts w:eastAsia="仿宋"/>
                <w:b w:val="0"/>
                <w:bCs w:val="0"/>
                <w:color w:val="000000"/>
                <w:sz w:val="24"/>
                <w:szCs w:val="24"/>
                <w14:ligatures w14:val="none"/>
              </w:rPr>
              <w:pBdr>
                <w:top w:val="none" w:color="000000" w:sz="4" w:space="0"/>
                <w:left w:val="none" w:color="000000" w:sz="4" w:space="0"/>
                <w:bottom w:val="none" w:color="000000" w:sz="4" w:space="0"/>
                <w:right w:val="none" w:color="000000" w:sz="4" w:space="0"/>
              </w:pBdr>
            </w:pPr>
            <w:r>
              <w:rPr>
                <w:rFonts w:eastAsia="仿宋"/>
                <w:b w:val="0"/>
                <w:bCs w:val="0"/>
                <w:color w:val="000000"/>
                <w:sz w:val="24"/>
                <w:szCs w:val="24"/>
              </w:rPr>
              <w:t xml:space="preserve">确保学校现有服务正常使用</w:t>
            </w:r>
            <w:r>
              <w:rPr>
                <w:rFonts w:eastAsia="仿宋"/>
                <w:b w:val="0"/>
                <w:bCs w:val="0"/>
                <w:color w:val="000000"/>
                <w:sz w:val="24"/>
                <w:szCs w:val="24"/>
                <w14:ligatures w14:val="none"/>
              </w:rPr>
            </w:r>
            <w:r/>
          </w:p>
        </w:tc>
        <w:tc>
          <w:tcPr>
            <w:tcW w:w="305"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1</w:t>
            </w:r>
            <w:r>
              <w:rPr>
                <w:rFonts w:ascii="仿宋" w:hAnsi="仿宋" w:eastAsia="仿宋"/>
                <w:color w:val="000000"/>
                <w:sz w:val="24"/>
                <w:szCs w:val="24"/>
              </w:rPr>
            </w:r>
            <w:r/>
          </w:p>
        </w:tc>
        <w:tc>
          <w:tcPr>
            <w:tcW w:w="369"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套</w:t>
            </w:r>
            <w:r>
              <w:rPr>
                <w:rFonts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hint="eastAsia" w:ascii="仿宋" w:hAnsi="仿宋" w:eastAsia="仿宋"/>
                <w:color w:val="000000"/>
                <w:sz w:val="24"/>
                <w:szCs w:val="24"/>
                <w:lang w:eastAsia="zh-CN"/>
              </w:rPr>
            </w:pPr>
            <w:r>
              <w:rPr>
                <w:rFonts w:eastAsia="仿宋"/>
                <w:color w:val="000000"/>
                <w:sz w:val="24"/>
                <w:szCs w:val="24"/>
              </w:rPr>
              <w:t xml:space="preserve">软件和信息技术服务</w:t>
            </w:r>
            <w:r>
              <w:rPr>
                <w:rFonts w:hint="eastAsia" w:eastAsia="仿宋"/>
                <w:color w:val="000000"/>
                <w:sz w:val="24"/>
                <w:szCs w:val="24"/>
                <w:lang w:eastAsia="zh-CN"/>
              </w:rPr>
              <w:t xml:space="preserve">业</w:t>
            </w:r>
            <w:r>
              <w:rPr>
                <w:rFonts w:hint="eastAsia" w:ascii="仿宋" w:hAnsi="仿宋" w:eastAsia="仿宋"/>
                <w:color w:val="000000"/>
                <w:sz w:val="24"/>
                <w:szCs w:val="24"/>
                <w:lang w:eastAsia="zh-CN"/>
              </w:rPr>
            </w:r>
            <w:r/>
          </w:p>
        </w:tc>
      </w:tr>
    </w:tbl>
    <w:p>
      <w:pPr>
        <w:pStyle w:val="913"/>
        <w:numPr>
          <w:ilvl w:val="0"/>
          <w:numId w:val="0"/>
        </w:numPr>
        <w:rPr>
          <w:rFonts w:hint="eastAsia" w:hAnsi="Times New Roman" w:cs="Times New Roman"/>
          <w:b/>
          <w:bCs/>
          <w:sz w:val="24"/>
          <w:szCs w:val="24"/>
          <w:lang w:eastAsia="zh-CN"/>
        </w:rPr>
      </w:pPr>
      <w:r>
        <w:rPr>
          <w:rFonts w:hint="eastAsia" w:hAnsi="Times New Roman" w:cs="Times New Roman"/>
          <w:b/>
          <w:bCs/>
          <w:sz w:val="24"/>
          <w:szCs w:val="24"/>
          <w:lang w:eastAsia="zh-CN"/>
        </w:rPr>
        <w:t xml:space="preserve">标段三</w:t>
      </w:r>
      <w:r>
        <w:rPr>
          <w:rFonts w:hint="eastAsia" w:hAnsi="Times New Roman" w:cs="Times New Roman"/>
          <w:b/>
          <w:bCs/>
          <w:sz w:val="24"/>
          <w:szCs w:val="24"/>
          <w:lang w:eastAsia="zh-CN"/>
        </w:rPr>
      </w:r>
      <w:r/>
    </w:p>
    <w:tbl>
      <w:tblPr>
        <w:tblW w:w="571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61"/>
        <w:gridCol w:w="587"/>
        <w:gridCol w:w="3404"/>
        <w:gridCol w:w="639"/>
        <w:gridCol w:w="773"/>
        <w:gridCol w:w="2707"/>
      </w:tblGrid>
      <w:tr>
        <w:trPr>
          <w:cantSplit/>
        </w:trPr>
        <w:tc>
          <w:tcPr>
            <w:tcW w:w="1127" w:type="dxa"/>
            <w:vAlign w:val="center"/>
            <w:textDirection w:val="lrTb"/>
            <w:noWrap w:val="false"/>
          </w:tcPr>
          <w:p>
            <w:pPr>
              <w:pStyle w:val="901"/>
              <w:jc w:val="center"/>
              <w:spacing w:line="480" w:lineRule="exact"/>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 xml:space="preserve">标段三</w:t>
            </w:r>
            <w:r>
              <w:rPr>
                <w:rFonts w:hint="eastAsia" w:ascii="仿宋" w:hAnsi="仿宋" w:eastAsia="仿宋"/>
                <w:color w:val="000000"/>
                <w:sz w:val="24"/>
                <w:szCs w:val="24"/>
                <w:lang w:eastAsia="zh-CN"/>
              </w:rPr>
            </w:r>
            <w:r/>
          </w:p>
        </w:tc>
        <w:tc>
          <w:tcPr>
            <w:tcW w:w="280"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序号</w:t>
            </w:r>
            <w:r>
              <w:rPr>
                <w:rFonts w:ascii="仿宋" w:hAnsi="仿宋" w:eastAsia="仿宋"/>
                <w:color w:val="000000"/>
                <w:sz w:val="24"/>
                <w:szCs w:val="24"/>
              </w:rPr>
            </w:r>
            <w:r/>
          </w:p>
        </w:tc>
        <w:tc>
          <w:tcPr>
            <w:tcW w:w="1625"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采购</w:t>
            </w:r>
            <w:r>
              <w:rPr>
                <w:rFonts w:ascii="仿宋" w:hAnsi="仿宋" w:eastAsia="仿宋"/>
                <w:color w:val="000000"/>
                <w:sz w:val="24"/>
                <w:szCs w:val="24"/>
              </w:rPr>
              <w:t xml:space="preserve">标的</w:t>
            </w:r>
            <w:r>
              <w:rPr>
                <w:rFonts w:ascii="仿宋" w:hAnsi="仿宋" w:eastAsia="仿宋"/>
                <w:color w:val="000000"/>
                <w:sz w:val="24"/>
                <w:szCs w:val="24"/>
              </w:rPr>
            </w:r>
            <w:r/>
          </w:p>
        </w:tc>
        <w:tc>
          <w:tcPr>
            <w:tcW w:w="305"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数量</w:t>
            </w:r>
            <w:r>
              <w:rPr>
                <w:rFonts w:ascii="仿宋" w:hAnsi="仿宋" w:eastAsia="仿宋"/>
                <w:color w:val="000000"/>
                <w:sz w:val="24"/>
                <w:szCs w:val="24"/>
              </w:rPr>
            </w:r>
            <w:r/>
          </w:p>
        </w:tc>
        <w:tc>
          <w:tcPr>
            <w:tcW w:w="369"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单位</w:t>
            </w:r>
            <w:r>
              <w:rPr>
                <w:rFonts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对应中</w:t>
            </w:r>
            <w:r>
              <w:rPr>
                <w:rFonts w:ascii="仿宋" w:hAnsi="仿宋" w:eastAsia="仿宋"/>
                <w:color w:val="000000"/>
                <w:sz w:val="24"/>
                <w:szCs w:val="24"/>
              </w:rPr>
              <w:t xml:space="preserve">小企业划分标准所属行业</w:t>
            </w:r>
            <w:r>
              <w:rPr>
                <w:rFonts w:ascii="仿宋" w:hAnsi="仿宋" w:eastAsia="仿宋"/>
                <w:color w:val="000000"/>
                <w:sz w:val="24"/>
                <w:szCs w:val="24"/>
              </w:rPr>
            </w:r>
            <w:r/>
          </w:p>
        </w:tc>
      </w:tr>
      <w:tr>
        <w:trPr>
          <w:cantSplit/>
          <w:trHeight w:val="222"/>
        </w:trPr>
        <w:tc>
          <w:tcPr>
            <w:tcW w:w="1127" w:type="dxa"/>
            <w:vAlign w:val="center"/>
            <w:vMerge w:val="restart"/>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教育正版化软件集成采购</w:t>
            </w:r>
            <w:r>
              <w:rPr>
                <w:rFonts w:ascii="仿宋" w:hAnsi="仿宋" w:eastAsia="仿宋"/>
                <w:color w:val="000000"/>
                <w:sz w:val="24"/>
                <w:szCs w:val="24"/>
              </w:rPr>
            </w:r>
            <w:r/>
          </w:p>
        </w:tc>
        <w:tc>
          <w:tcPr>
            <w:tcW w:w="280"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1</w:t>
            </w:r>
            <w:r>
              <w:rPr>
                <w:rFonts w:ascii="仿宋" w:hAnsi="仿宋" w:eastAsia="仿宋"/>
                <w:color w:val="000000"/>
                <w:sz w:val="24"/>
                <w:szCs w:val="24"/>
              </w:rPr>
            </w:r>
            <w:r/>
          </w:p>
        </w:tc>
        <w:tc>
          <w:tcPr>
            <w:tcW w:w="3404"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s="仿宋"/>
                <w:color w:val="000000"/>
                <w:sz w:val="24"/>
                <w:szCs w:val="24"/>
              </w:rPr>
              <w:t xml:space="preserve">操作系统（慧学南通定制版）</w:t>
            </w:r>
            <w:r>
              <w:rPr>
                <w:rFonts w:ascii="仿宋" w:hAnsi="仿宋" w:eastAsia="仿宋"/>
                <w:color w:val="000000"/>
                <w:sz w:val="24"/>
                <w:szCs w:val="24"/>
              </w:rPr>
            </w:r>
            <w:r/>
          </w:p>
        </w:tc>
        <w:tc>
          <w:tcPr>
            <w:tcW w:w="305"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1</w:t>
            </w:r>
            <w:r>
              <w:rPr>
                <w:rFonts w:ascii="仿宋" w:hAnsi="仿宋" w:eastAsia="仿宋"/>
                <w:color w:val="000000"/>
                <w:sz w:val="24"/>
                <w:szCs w:val="24"/>
              </w:rPr>
            </w:r>
            <w:r/>
          </w:p>
        </w:tc>
        <w:tc>
          <w:tcPr>
            <w:tcW w:w="369"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年</w:t>
            </w:r>
            <w:r>
              <w:rPr>
                <w:rFonts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ascii="仿宋" w:hAnsi="仿宋" w:eastAsia="仿宋"/>
                <w:color w:val="000000"/>
                <w:sz w:val="24"/>
                <w:szCs w:val="24"/>
              </w:rPr>
            </w:pPr>
            <w:r>
              <w:rPr>
                <w:rFonts w:eastAsia="仿宋"/>
                <w:color w:val="000000"/>
                <w:sz w:val="24"/>
                <w:szCs w:val="24"/>
              </w:rPr>
              <w:t xml:space="preserve">软件和信息技术服务</w:t>
            </w:r>
            <w:r>
              <w:rPr>
                <w:rFonts w:hint="eastAsia" w:eastAsia="仿宋"/>
                <w:color w:val="000000"/>
                <w:sz w:val="24"/>
                <w:szCs w:val="24"/>
                <w:lang w:eastAsia="zh-CN"/>
              </w:rPr>
              <w:t xml:space="preserve">业</w:t>
            </w:r>
            <w:r>
              <w:rPr>
                <w:rFonts w:ascii="仿宋" w:hAnsi="仿宋" w:eastAsia="仿宋"/>
                <w:color w:val="000000"/>
                <w:sz w:val="24"/>
                <w:szCs w:val="24"/>
              </w:rPr>
            </w:r>
            <w:r/>
          </w:p>
        </w:tc>
      </w:tr>
      <w:tr>
        <w:trPr>
          <w:cantSplit/>
          <w:trHeight w:val="222"/>
        </w:trPr>
        <w:tc>
          <w:tcPr>
            <w:tcW w:w="1127" w:type="dxa"/>
            <w:vAlign w:val="center"/>
            <w:vMerge w:val="continue"/>
            <w:textDirection w:val="lrTb"/>
            <w:noWrap w:val="false"/>
          </w:tcPr>
          <w:p>
            <w:pPr>
              <w:pStyle w:val="901"/>
              <w:jc w:val="center"/>
              <w:spacing w:line="480" w:lineRule="exact"/>
              <w:rPr>
                <w:rFonts w:ascii="仿宋" w:hAnsi="仿宋" w:eastAsia="仿宋"/>
                <w:color w:val="000000"/>
                <w:sz w:val="24"/>
                <w:szCs w:val="24"/>
              </w:rPr>
            </w:pPr>
            <w:r>
              <w:rPr>
                <w:rFonts w:ascii="仿宋" w:hAnsi="仿宋" w:eastAsia="仿宋"/>
                <w:color w:val="000000"/>
                <w:sz w:val="24"/>
                <w:szCs w:val="24"/>
              </w:rPr>
            </w:r>
            <w:r/>
          </w:p>
        </w:tc>
        <w:tc>
          <w:tcPr>
            <w:tcW w:w="280"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2</w:t>
            </w:r>
            <w:r>
              <w:rPr>
                <w:rFonts w:ascii="仿宋" w:hAnsi="仿宋" w:eastAsia="仿宋"/>
                <w:color w:val="000000"/>
                <w:sz w:val="24"/>
                <w:szCs w:val="24"/>
              </w:rPr>
            </w:r>
            <w:r/>
          </w:p>
        </w:tc>
        <w:tc>
          <w:tcPr>
            <w:tcW w:w="3404"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文字处理软件教育版标准平台场地授权</w:t>
            </w:r>
            <w:r>
              <w:rPr>
                <w:rFonts w:ascii="仿宋" w:hAnsi="仿宋" w:eastAsia="仿宋"/>
                <w:color w:val="000000"/>
                <w:sz w:val="24"/>
                <w:szCs w:val="24"/>
              </w:rPr>
            </w:r>
            <w:r/>
          </w:p>
        </w:tc>
        <w:tc>
          <w:tcPr>
            <w:tcW w:w="305"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1</w:t>
            </w:r>
            <w:r>
              <w:rPr>
                <w:rFonts w:ascii="仿宋" w:hAnsi="仿宋" w:eastAsia="仿宋"/>
                <w:color w:val="000000"/>
                <w:sz w:val="24"/>
                <w:szCs w:val="24"/>
              </w:rPr>
            </w:r>
            <w:r/>
          </w:p>
        </w:tc>
        <w:tc>
          <w:tcPr>
            <w:tcW w:w="369"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年</w:t>
            </w:r>
            <w:r>
              <w:rPr>
                <w:rFonts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ascii="仿宋" w:hAnsi="仿宋" w:eastAsia="仿宋"/>
                <w:color w:val="000000"/>
                <w:sz w:val="24"/>
                <w:szCs w:val="24"/>
              </w:rPr>
            </w:pPr>
            <w:r>
              <w:rPr>
                <w:rFonts w:eastAsia="仿宋"/>
                <w:color w:val="000000"/>
                <w:sz w:val="24"/>
                <w:szCs w:val="24"/>
              </w:rPr>
              <w:t xml:space="preserve">软件和信息技术服务</w:t>
            </w:r>
            <w:r>
              <w:rPr>
                <w:rFonts w:hint="eastAsia" w:eastAsia="仿宋"/>
                <w:color w:val="000000"/>
                <w:sz w:val="24"/>
                <w:szCs w:val="24"/>
                <w:lang w:eastAsia="zh-CN"/>
              </w:rPr>
              <w:t xml:space="preserve">业</w:t>
            </w:r>
            <w:r>
              <w:rPr>
                <w:rFonts w:ascii="仿宋" w:hAnsi="仿宋" w:eastAsia="仿宋"/>
                <w:color w:val="000000"/>
                <w:sz w:val="24"/>
                <w:szCs w:val="24"/>
              </w:rPr>
            </w:r>
            <w:r/>
          </w:p>
        </w:tc>
      </w:tr>
      <w:tr>
        <w:trPr>
          <w:cantSplit/>
          <w:trHeight w:val="222"/>
        </w:trPr>
        <w:tc>
          <w:tcPr>
            <w:tcW w:w="1127" w:type="dxa"/>
            <w:vAlign w:val="center"/>
            <w:vMerge w:val="continue"/>
            <w:textDirection w:val="lrTb"/>
            <w:noWrap w:val="false"/>
          </w:tcPr>
          <w:p>
            <w:pPr>
              <w:pStyle w:val="901"/>
              <w:jc w:val="center"/>
              <w:spacing w:line="480" w:lineRule="exact"/>
              <w:rPr>
                <w:rFonts w:ascii="仿宋" w:hAnsi="仿宋" w:eastAsia="仿宋"/>
                <w:color w:val="000000"/>
                <w:sz w:val="24"/>
                <w:szCs w:val="24"/>
              </w:rPr>
            </w:pPr>
            <w:r>
              <w:rPr>
                <w:rFonts w:ascii="仿宋" w:hAnsi="仿宋" w:eastAsia="仿宋"/>
                <w:color w:val="000000"/>
                <w:sz w:val="24"/>
                <w:szCs w:val="24"/>
              </w:rPr>
            </w:r>
            <w:r/>
          </w:p>
        </w:tc>
        <w:tc>
          <w:tcPr>
            <w:tcW w:w="280"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3</w:t>
            </w:r>
            <w:r>
              <w:rPr>
                <w:rFonts w:ascii="仿宋" w:hAnsi="仿宋" w:eastAsia="仿宋"/>
                <w:color w:val="000000"/>
                <w:sz w:val="24"/>
                <w:szCs w:val="24"/>
              </w:rPr>
            </w:r>
            <w:r/>
          </w:p>
        </w:tc>
        <w:tc>
          <w:tcPr>
            <w:tcW w:w="3404"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内容审核软件</w:t>
            </w:r>
            <w:r>
              <w:rPr>
                <w:rFonts w:ascii="仿宋" w:hAnsi="仿宋" w:eastAsia="仿宋"/>
                <w:color w:val="000000"/>
                <w:sz w:val="24"/>
                <w:szCs w:val="24"/>
              </w:rPr>
            </w:r>
            <w:r/>
          </w:p>
        </w:tc>
        <w:tc>
          <w:tcPr>
            <w:tcW w:w="305"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1</w:t>
            </w:r>
            <w:r>
              <w:rPr>
                <w:rFonts w:ascii="仿宋" w:hAnsi="仿宋" w:eastAsia="仿宋"/>
                <w:color w:val="000000"/>
                <w:sz w:val="24"/>
                <w:szCs w:val="24"/>
              </w:rPr>
            </w:r>
            <w:r/>
          </w:p>
        </w:tc>
        <w:tc>
          <w:tcPr>
            <w:tcW w:w="369"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年</w:t>
            </w:r>
            <w:r>
              <w:rPr>
                <w:rFonts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ascii="仿宋" w:hAnsi="仿宋" w:eastAsia="仿宋"/>
                <w:color w:val="000000"/>
                <w:sz w:val="24"/>
                <w:szCs w:val="24"/>
              </w:rPr>
            </w:pPr>
            <w:r>
              <w:rPr>
                <w:rFonts w:eastAsia="仿宋"/>
                <w:color w:val="000000"/>
                <w:sz w:val="24"/>
                <w:szCs w:val="24"/>
              </w:rPr>
              <w:t xml:space="preserve">软件和信息技术服务</w:t>
            </w:r>
            <w:r>
              <w:rPr>
                <w:rFonts w:hint="eastAsia" w:eastAsia="仿宋"/>
                <w:color w:val="000000"/>
                <w:sz w:val="24"/>
                <w:szCs w:val="24"/>
                <w:lang w:eastAsia="zh-CN"/>
              </w:rPr>
              <w:t xml:space="preserve">业</w:t>
            </w:r>
            <w:r>
              <w:rPr>
                <w:rFonts w:ascii="仿宋" w:hAnsi="仿宋" w:eastAsia="仿宋"/>
                <w:color w:val="000000"/>
                <w:sz w:val="24"/>
                <w:szCs w:val="24"/>
              </w:rPr>
            </w:r>
            <w:r/>
          </w:p>
        </w:tc>
      </w:tr>
      <w:tr>
        <w:trPr>
          <w:cantSplit/>
          <w:trHeight w:val="222"/>
        </w:trPr>
        <w:tc>
          <w:tcPr>
            <w:tcW w:w="1127" w:type="dxa"/>
            <w:vAlign w:val="center"/>
            <w:vMerge w:val="continue"/>
            <w:textDirection w:val="lrTb"/>
            <w:noWrap w:val="false"/>
          </w:tcPr>
          <w:p>
            <w:pPr>
              <w:pStyle w:val="901"/>
              <w:jc w:val="center"/>
              <w:spacing w:line="480" w:lineRule="exact"/>
              <w:rPr>
                <w:rFonts w:ascii="仿宋" w:hAnsi="仿宋" w:eastAsia="仿宋"/>
                <w:color w:val="000000"/>
                <w:sz w:val="24"/>
                <w:szCs w:val="24"/>
              </w:rPr>
            </w:pPr>
            <w:r>
              <w:rPr>
                <w:rFonts w:ascii="仿宋" w:hAnsi="仿宋" w:eastAsia="仿宋"/>
                <w:color w:val="000000"/>
                <w:sz w:val="24"/>
                <w:szCs w:val="24"/>
              </w:rPr>
            </w:r>
            <w:r/>
          </w:p>
        </w:tc>
        <w:tc>
          <w:tcPr>
            <w:tcW w:w="280"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4</w:t>
            </w:r>
            <w:r>
              <w:rPr>
                <w:rFonts w:ascii="仿宋" w:hAnsi="仿宋" w:eastAsia="仿宋"/>
                <w:color w:val="000000"/>
                <w:sz w:val="24"/>
                <w:szCs w:val="24"/>
              </w:rPr>
            </w:r>
            <w:r/>
          </w:p>
        </w:tc>
        <w:tc>
          <w:tcPr>
            <w:tcW w:w="3404"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公众号管理软件</w:t>
            </w:r>
            <w:r>
              <w:rPr>
                <w:rFonts w:ascii="仿宋" w:hAnsi="仿宋" w:eastAsia="仿宋"/>
                <w:color w:val="000000"/>
                <w:sz w:val="24"/>
                <w:szCs w:val="24"/>
              </w:rPr>
            </w:r>
            <w:r/>
          </w:p>
        </w:tc>
        <w:tc>
          <w:tcPr>
            <w:tcW w:w="305"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42</w:t>
            </w:r>
            <w:r>
              <w:rPr>
                <w:rFonts w:ascii="仿宋" w:hAnsi="仿宋" w:eastAsia="仿宋"/>
                <w:color w:val="000000"/>
                <w:sz w:val="24"/>
                <w:szCs w:val="24"/>
              </w:rPr>
            </w:r>
            <w:r/>
          </w:p>
        </w:tc>
        <w:tc>
          <w:tcPr>
            <w:tcW w:w="369"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用户</w:t>
            </w:r>
            <w:r>
              <w:rPr>
                <w:rFonts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eastAsia="仿宋"/>
                <w:color w:val="000000"/>
                <w:sz w:val="24"/>
                <w:szCs w:val="24"/>
              </w:rPr>
            </w:pPr>
            <w:r>
              <w:rPr>
                <w:rFonts w:eastAsia="仿宋"/>
                <w:color w:val="000000"/>
                <w:sz w:val="24"/>
                <w:szCs w:val="24"/>
              </w:rPr>
              <w:t xml:space="preserve">软件和信息技术服务</w:t>
            </w:r>
            <w:r>
              <w:rPr>
                <w:rFonts w:hint="eastAsia" w:eastAsia="仿宋"/>
                <w:color w:val="000000"/>
                <w:sz w:val="24"/>
                <w:szCs w:val="24"/>
                <w:lang w:eastAsia="zh-CN"/>
              </w:rPr>
              <w:t xml:space="preserve">业</w:t>
            </w:r>
            <w:r>
              <w:rPr>
                <w:rFonts w:eastAsia="仿宋"/>
                <w:color w:val="000000"/>
                <w:sz w:val="24"/>
                <w:szCs w:val="24"/>
              </w:rPr>
            </w:r>
            <w:r/>
          </w:p>
        </w:tc>
      </w:tr>
      <w:tr>
        <w:trPr>
          <w:cantSplit/>
          <w:trHeight w:val="222"/>
        </w:trPr>
        <w:tc>
          <w:tcPr>
            <w:tcW w:w="1127" w:type="dxa"/>
            <w:vAlign w:val="center"/>
            <w:vMerge w:val="continue"/>
            <w:textDirection w:val="lrTb"/>
            <w:noWrap w:val="false"/>
          </w:tcPr>
          <w:p>
            <w:pPr>
              <w:pStyle w:val="901"/>
              <w:jc w:val="center"/>
              <w:spacing w:line="480" w:lineRule="exact"/>
              <w:rPr>
                <w:rFonts w:ascii="仿宋" w:hAnsi="仿宋" w:eastAsia="仿宋"/>
                <w:color w:val="000000"/>
                <w:sz w:val="24"/>
                <w:szCs w:val="24"/>
              </w:rPr>
            </w:pPr>
            <w:r>
              <w:rPr>
                <w:rFonts w:ascii="仿宋" w:hAnsi="仿宋" w:eastAsia="仿宋"/>
                <w:color w:val="000000"/>
                <w:sz w:val="24"/>
                <w:szCs w:val="24"/>
              </w:rPr>
            </w:r>
            <w:r/>
          </w:p>
        </w:tc>
        <w:tc>
          <w:tcPr>
            <w:tcW w:w="280"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5</w:t>
            </w:r>
            <w:r>
              <w:rPr>
                <w:rFonts w:ascii="仿宋" w:hAnsi="仿宋" w:eastAsia="仿宋"/>
                <w:color w:val="000000"/>
                <w:sz w:val="24"/>
                <w:szCs w:val="24"/>
              </w:rPr>
            </w:r>
            <w:r/>
          </w:p>
        </w:tc>
        <w:tc>
          <w:tcPr>
            <w:tcW w:w="3404"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olor w:val="000000"/>
                <w:sz w:val="24"/>
                <w:szCs w:val="24"/>
              </w:rPr>
              <w:t xml:space="preserve">文字处理软件教育高级版</w:t>
            </w:r>
            <w:r>
              <w:rPr>
                <w:rFonts w:ascii="仿宋" w:hAnsi="仿宋" w:eastAsia="仿宋"/>
                <w:color w:val="000000"/>
                <w:sz w:val="24"/>
                <w:szCs w:val="24"/>
              </w:rPr>
            </w:r>
            <w:r/>
          </w:p>
        </w:tc>
        <w:tc>
          <w:tcPr>
            <w:tcW w:w="305"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620</w:t>
            </w:r>
            <w:r>
              <w:rPr>
                <w:rFonts w:ascii="仿宋" w:hAnsi="仿宋" w:eastAsia="仿宋"/>
                <w:color w:val="000000"/>
                <w:sz w:val="24"/>
                <w:szCs w:val="24"/>
              </w:rPr>
            </w:r>
            <w:r/>
          </w:p>
        </w:tc>
        <w:tc>
          <w:tcPr>
            <w:tcW w:w="369"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用户</w:t>
            </w:r>
            <w:r>
              <w:rPr>
                <w:rFonts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eastAsia="仿宋"/>
                <w:color w:val="000000"/>
                <w:sz w:val="24"/>
                <w:szCs w:val="24"/>
              </w:rPr>
            </w:pPr>
            <w:r>
              <w:rPr>
                <w:rFonts w:eastAsia="仿宋"/>
                <w:color w:val="000000"/>
                <w:sz w:val="24"/>
                <w:szCs w:val="24"/>
              </w:rPr>
              <w:t xml:space="preserve">软件和信息技术服务</w:t>
            </w:r>
            <w:r>
              <w:rPr>
                <w:rFonts w:hint="eastAsia" w:eastAsia="仿宋"/>
                <w:color w:val="000000"/>
                <w:sz w:val="24"/>
                <w:szCs w:val="24"/>
                <w:lang w:eastAsia="zh-CN"/>
              </w:rPr>
              <w:t xml:space="preserve">业</w:t>
            </w:r>
            <w:r>
              <w:rPr>
                <w:rFonts w:eastAsia="仿宋"/>
                <w:color w:val="000000"/>
                <w:sz w:val="24"/>
                <w:szCs w:val="24"/>
              </w:rPr>
            </w:r>
            <w:r/>
          </w:p>
        </w:tc>
      </w:tr>
      <w:tr>
        <w:trPr>
          <w:cantSplit/>
          <w:trHeight w:val="222"/>
        </w:trPr>
        <w:tc>
          <w:tcPr>
            <w:tcW w:w="1127" w:type="dxa"/>
            <w:vAlign w:val="center"/>
            <w:vMerge w:val="continue"/>
            <w:textDirection w:val="lrTb"/>
            <w:noWrap w:val="false"/>
          </w:tcPr>
          <w:p>
            <w:pPr>
              <w:pStyle w:val="901"/>
              <w:jc w:val="center"/>
              <w:spacing w:line="480" w:lineRule="exact"/>
              <w:rPr>
                <w:rFonts w:ascii="仿宋" w:hAnsi="仿宋" w:eastAsia="仿宋"/>
                <w:color w:val="000000"/>
                <w:sz w:val="24"/>
                <w:szCs w:val="24"/>
              </w:rPr>
            </w:pPr>
            <w:r>
              <w:rPr>
                <w:rFonts w:ascii="仿宋" w:hAnsi="仿宋" w:eastAsia="仿宋"/>
                <w:color w:val="000000"/>
                <w:sz w:val="24"/>
                <w:szCs w:val="24"/>
              </w:rPr>
            </w:r>
            <w:r/>
          </w:p>
        </w:tc>
        <w:tc>
          <w:tcPr>
            <w:tcW w:w="280"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6</w:t>
            </w:r>
            <w:r>
              <w:rPr>
                <w:rFonts w:ascii="仿宋" w:hAnsi="仿宋" w:eastAsia="仿宋"/>
                <w:color w:val="000000"/>
                <w:sz w:val="24"/>
                <w:szCs w:val="24"/>
              </w:rPr>
            </w:r>
            <w:r/>
          </w:p>
        </w:tc>
        <w:tc>
          <w:tcPr>
            <w:tcW w:w="3404"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olor w:val="000000"/>
                <w:sz w:val="24"/>
                <w:szCs w:val="24"/>
              </w:rPr>
              <w:t xml:space="preserve">文字处理软件</w:t>
            </w:r>
            <w:r>
              <w:rPr>
                <w:rFonts w:hint="eastAsia" w:ascii="仿宋" w:hAnsi="仿宋" w:eastAsia="仿宋" w:cs="仿宋"/>
                <w:color w:val="000000"/>
                <w:sz w:val="24"/>
                <w:szCs w:val="24"/>
              </w:rPr>
              <w:t xml:space="preserve">模板会员服务</w:t>
            </w:r>
            <w:r>
              <w:rPr>
                <w:rFonts w:ascii="仿宋" w:hAnsi="仿宋" w:eastAsia="仿宋"/>
                <w:color w:val="000000"/>
                <w:sz w:val="24"/>
                <w:szCs w:val="24"/>
              </w:rPr>
            </w:r>
            <w:r/>
          </w:p>
        </w:tc>
        <w:tc>
          <w:tcPr>
            <w:tcW w:w="305"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248</w:t>
            </w:r>
            <w:r>
              <w:rPr>
                <w:rFonts w:ascii="仿宋" w:hAnsi="仿宋" w:eastAsia="仿宋"/>
                <w:color w:val="000000"/>
                <w:sz w:val="24"/>
                <w:szCs w:val="24"/>
              </w:rPr>
            </w:r>
            <w:r/>
          </w:p>
        </w:tc>
        <w:tc>
          <w:tcPr>
            <w:tcW w:w="369"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用户</w:t>
            </w:r>
            <w:r>
              <w:rPr>
                <w:rFonts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eastAsia="仿宋"/>
                <w:color w:val="000000"/>
                <w:sz w:val="24"/>
                <w:szCs w:val="24"/>
              </w:rPr>
            </w:pPr>
            <w:r>
              <w:rPr>
                <w:rFonts w:eastAsia="仿宋"/>
                <w:color w:val="000000"/>
                <w:sz w:val="24"/>
                <w:szCs w:val="24"/>
              </w:rPr>
              <w:t xml:space="preserve">软件和信息技术服务</w:t>
            </w:r>
            <w:r>
              <w:rPr>
                <w:rFonts w:hint="eastAsia" w:eastAsia="仿宋"/>
                <w:color w:val="000000"/>
                <w:sz w:val="24"/>
                <w:szCs w:val="24"/>
                <w:lang w:eastAsia="zh-CN"/>
              </w:rPr>
              <w:t xml:space="preserve">业</w:t>
            </w:r>
            <w:r>
              <w:rPr>
                <w:rFonts w:eastAsia="仿宋"/>
                <w:color w:val="000000"/>
                <w:sz w:val="24"/>
                <w:szCs w:val="24"/>
              </w:rPr>
            </w:r>
            <w:r/>
          </w:p>
        </w:tc>
      </w:tr>
      <w:tr>
        <w:trPr>
          <w:cantSplit/>
          <w:trHeight w:val="222"/>
        </w:trPr>
        <w:tc>
          <w:tcPr>
            <w:tcW w:w="1127" w:type="dxa"/>
            <w:vAlign w:val="center"/>
            <w:vMerge w:val="continue"/>
            <w:textDirection w:val="lrTb"/>
            <w:noWrap w:val="false"/>
          </w:tcPr>
          <w:p>
            <w:pPr>
              <w:pStyle w:val="901"/>
              <w:jc w:val="center"/>
              <w:spacing w:line="480" w:lineRule="exact"/>
              <w:rPr>
                <w:rFonts w:ascii="仿宋" w:hAnsi="仿宋" w:eastAsia="仿宋"/>
                <w:color w:val="000000"/>
                <w:sz w:val="24"/>
                <w:szCs w:val="24"/>
              </w:rPr>
            </w:pPr>
            <w:r>
              <w:rPr>
                <w:rFonts w:ascii="仿宋" w:hAnsi="仿宋" w:eastAsia="仿宋"/>
                <w:color w:val="000000"/>
                <w:sz w:val="24"/>
                <w:szCs w:val="24"/>
              </w:rPr>
            </w:r>
            <w:r/>
          </w:p>
        </w:tc>
        <w:tc>
          <w:tcPr>
            <w:tcW w:w="280"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7</w:t>
            </w:r>
            <w:r>
              <w:rPr>
                <w:rFonts w:ascii="仿宋" w:hAnsi="仿宋" w:eastAsia="仿宋"/>
                <w:color w:val="000000"/>
                <w:sz w:val="24"/>
                <w:szCs w:val="24"/>
              </w:rPr>
            </w:r>
            <w:r/>
          </w:p>
        </w:tc>
        <w:tc>
          <w:tcPr>
            <w:tcW w:w="3404"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思维导图软件教育版</w:t>
            </w:r>
            <w:r>
              <w:rPr>
                <w:rFonts w:ascii="仿宋" w:hAnsi="仿宋" w:eastAsia="仿宋"/>
                <w:color w:val="000000"/>
                <w:sz w:val="24"/>
                <w:szCs w:val="24"/>
              </w:rPr>
            </w:r>
            <w:r/>
          </w:p>
        </w:tc>
        <w:tc>
          <w:tcPr>
            <w:tcW w:w="305"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76</w:t>
            </w:r>
            <w:r>
              <w:rPr>
                <w:rFonts w:ascii="仿宋" w:hAnsi="仿宋" w:eastAsia="仿宋"/>
                <w:color w:val="000000"/>
                <w:sz w:val="24"/>
                <w:szCs w:val="24"/>
              </w:rPr>
            </w:r>
            <w:r/>
          </w:p>
        </w:tc>
        <w:tc>
          <w:tcPr>
            <w:tcW w:w="369"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用户</w:t>
            </w:r>
            <w:r>
              <w:rPr>
                <w:rFonts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eastAsia="仿宋"/>
                <w:color w:val="000000"/>
                <w:sz w:val="24"/>
                <w:szCs w:val="24"/>
              </w:rPr>
            </w:pPr>
            <w:r>
              <w:rPr>
                <w:rFonts w:eastAsia="仿宋"/>
                <w:color w:val="000000"/>
                <w:sz w:val="24"/>
                <w:szCs w:val="24"/>
              </w:rPr>
              <w:t xml:space="preserve">软件和信息技术服务</w:t>
            </w:r>
            <w:r>
              <w:rPr>
                <w:rFonts w:hint="eastAsia" w:eastAsia="仿宋"/>
                <w:color w:val="000000"/>
                <w:sz w:val="24"/>
                <w:szCs w:val="24"/>
                <w:lang w:eastAsia="zh-CN"/>
              </w:rPr>
              <w:t xml:space="preserve">业</w:t>
            </w:r>
            <w:r>
              <w:rPr>
                <w:rFonts w:eastAsia="仿宋"/>
                <w:color w:val="000000"/>
                <w:sz w:val="24"/>
                <w:szCs w:val="24"/>
              </w:rPr>
            </w:r>
            <w:r/>
          </w:p>
        </w:tc>
      </w:tr>
      <w:tr>
        <w:trPr>
          <w:cantSplit/>
          <w:trHeight w:val="222"/>
        </w:trPr>
        <w:tc>
          <w:tcPr>
            <w:tcW w:w="1127" w:type="dxa"/>
            <w:vAlign w:val="center"/>
            <w:vMerge w:val="continue"/>
            <w:textDirection w:val="lrTb"/>
            <w:noWrap w:val="false"/>
          </w:tcPr>
          <w:p>
            <w:pPr>
              <w:pStyle w:val="901"/>
              <w:jc w:val="center"/>
              <w:spacing w:line="480" w:lineRule="exact"/>
              <w:rPr>
                <w:rFonts w:ascii="仿宋" w:hAnsi="仿宋" w:eastAsia="仿宋"/>
                <w:color w:val="000000"/>
                <w:sz w:val="24"/>
                <w:szCs w:val="24"/>
              </w:rPr>
            </w:pPr>
            <w:r>
              <w:rPr>
                <w:rFonts w:ascii="仿宋" w:hAnsi="仿宋" w:eastAsia="仿宋"/>
                <w:color w:val="000000"/>
                <w:sz w:val="24"/>
                <w:szCs w:val="24"/>
              </w:rPr>
            </w:r>
            <w:r/>
          </w:p>
        </w:tc>
        <w:tc>
          <w:tcPr>
            <w:tcW w:w="280"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8</w:t>
            </w:r>
            <w:r>
              <w:rPr>
                <w:rFonts w:ascii="仿宋" w:hAnsi="仿宋" w:eastAsia="仿宋"/>
                <w:color w:val="000000"/>
                <w:sz w:val="24"/>
                <w:szCs w:val="24"/>
              </w:rPr>
            </w:r>
            <w:r/>
          </w:p>
        </w:tc>
        <w:tc>
          <w:tcPr>
            <w:tcW w:w="3404"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数学公式编辑器</w:t>
            </w:r>
            <w:r>
              <w:rPr>
                <w:rFonts w:ascii="仿宋" w:hAnsi="仿宋" w:eastAsia="仿宋"/>
                <w:color w:val="000000"/>
                <w:sz w:val="24"/>
                <w:szCs w:val="24"/>
              </w:rPr>
            </w:r>
            <w:r/>
          </w:p>
        </w:tc>
        <w:tc>
          <w:tcPr>
            <w:tcW w:w="305"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76</w:t>
            </w:r>
            <w:r>
              <w:rPr>
                <w:rFonts w:ascii="仿宋" w:hAnsi="仿宋" w:eastAsia="仿宋"/>
                <w:color w:val="000000"/>
                <w:sz w:val="24"/>
                <w:szCs w:val="24"/>
              </w:rPr>
            </w:r>
            <w:r/>
          </w:p>
        </w:tc>
        <w:tc>
          <w:tcPr>
            <w:tcW w:w="369"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用户</w:t>
            </w:r>
            <w:r>
              <w:rPr>
                <w:rFonts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eastAsia="仿宋"/>
                <w:color w:val="000000"/>
                <w:sz w:val="24"/>
                <w:szCs w:val="24"/>
              </w:rPr>
            </w:pPr>
            <w:r>
              <w:rPr>
                <w:rFonts w:eastAsia="仿宋"/>
                <w:color w:val="000000"/>
                <w:sz w:val="24"/>
                <w:szCs w:val="24"/>
              </w:rPr>
              <w:t xml:space="preserve">软件和信息技术服务</w:t>
            </w:r>
            <w:r>
              <w:rPr>
                <w:rFonts w:hint="eastAsia" w:eastAsia="仿宋"/>
                <w:color w:val="000000"/>
                <w:sz w:val="24"/>
                <w:szCs w:val="24"/>
                <w:lang w:eastAsia="zh-CN"/>
              </w:rPr>
              <w:t xml:space="preserve">业</w:t>
            </w:r>
            <w:r>
              <w:rPr>
                <w:rFonts w:eastAsia="仿宋"/>
                <w:color w:val="000000"/>
                <w:sz w:val="24"/>
                <w:szCs w:val="24"/>
              </w:rPr>
            </w:r>
            <w:r/>
          </w:p>
        </w:tc>
      </w:tr>
      <w:tr>
        <w:trPr>
          <w:cantSplit/>
          <w:trHeight w:val="222"/>
        </w:trPr>
        <w:tc>
          <w:tcPr>
            <w:tcW w:w="1127" w:type="dxa"/>
            <w:vAlign w:val="center"/>
            <w:vMerge w:val="continue"/>
            <w:textDirection w:val="lrTb"/>
            <w:noWrap w:val="false"/>
          </w:tcPr>
          <w:p>
            <w:pPr>
              <w:pStyle w:val="901"/>
              <w:jc w:val="center"/>
              <w:spacing w:line="480" w:lineRule="exact"/>
              <w:rPr>
                <w:rFonts w:ascii="仿宋" w:hAnsi="仿宋" w:eastAsia="仿宋"/>
                <w:color w:val="000000"/>
                <w:sz w:val="24"/>
                <w:szCs w:val="24"/>
              </w:rPr>
            </w:pPr>
            <w:r>
              <w:rPr>
                <w:rFonts w:ascii="仿宋" w:hAnsi="仿宋" w:eastAsia="仿宋"/>
                <w:color w:val="000000"/>
                <w:sz w:val="24"/>
                <w:szCs w:val="24"/>
              </w:rPr>
            </w:r>
            <w:r/>
          </w:p>
        </w:tc>
        <w:tc>
          <w:tcPr>
            <w:tcW w:w="280"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9</w:t>
            </w:r>
            <w:r>
              <w:rPr>
                <w:rFonts w:ascii="仿宋" w:hAnsi="仿宋" w:eastAsia="仿宋"/>
                <w:color w:val="000000"/>
                <w:sz w:val="24"/>
                <w:szCs w:val="24"/>
              </w:rPr>
            </w:r>
            <w:r/>
          </w:p>
        </w:tc>
        <w:tc>
          <w:tcPr>
            <w:tcW w:w="3404"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化学智能绘图软件 </w:t>
            </w:r>
            <w:r>
              <w:rPr>
                <w:rFonts w:ascii="仿宋" w:hAnsi="仿宋" w:eastAsia="仿宋"/>
                <w:color w:val="000000"/>
                <w:sz w:val="24"/>
                <w:szCs w:val="24"/>
              </w:rPr>
            </w:r>
            <w:r/>
          </w:p>
        </w:tc>
        <w:tc>
          <w:tcPr>
            <w:tcW w:w="305"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76</w:t>
            </w:r>
            <w:r>
              <w:rPr>
                <w:rFonts w:ascii="仿宋" w:hAnsi="仿宋" w:eastAsia="仿宋"/>
                <w:color w:val="000000"/>
                <w:sz w:val="24"/>
                <w:szCs w:val="24"/>
              </w:rPr>
            </w:r>
            <w:r/>
          </w:p>
        </w:tc>
        <w:tc>
          <w:tcPr>
            <w:tcW w:w="369"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用户</w:t>
            </w:r>
            <w:r>
              <w:rPr>
                <w:rFonts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eastAsia="仿宋"/>
                <w:color w:val="000000"/>
                <w:sz w:val="24"/>
                <w:szCs w:val="24"/>
              </w:rPr>
            </w:pPr>
            <w:r>
              <w:rPr>
                <w:rFonts w:eastAsia="仿宋"/>
                <w:color w:val="000000"/>
                <w:sz w:val="24"/>
                <w:szCs w:val="24"/>
              </w:rPr>
              <w:t xml:space="preserve">软件和信息技术服务</w:t>
            </w:r>
            <w:r>
              <w:rPr>
                <w:rFonts w:hint="eastAsia" w:eastAsia="仿宋"/>
                <w:color w:val="000000"/>
                <w:sz w:val="24"/>
                <w:szCs w:val="24"/>
                <w:lang w:eastAsia="zh-CN"/>
              </w:rPr>
              <w:t xml:space="preserve">业</w:t>
            </w:r>
            <w:r>
              <w:rPr>
                <w:rFonts w:eastAsia="仿宋"/>
                <w:color w:val="000000"/>
                <w:sz w:val="24"/>
                <w:szCs w:val="24"/>
              </w:rPr>
            </w:r>
            <w:r/>
          </w:p>
        </w:tc>
      </w:tr>
      <w:tr>
        <w:trPr>
          <w:cantSplit/>
          <w:trHeight w:val="222"/>
        </w:trPr>
        <w:tc>
          <w:tcPr>
            <w:tcW w:w="1127" w:type="dxa"/>
            <w:vAlign w:val="center"/>
            <w:vMerge w:val="continue"/>
            <w:textDirection w:val="lrTb"/>
            <w:noWrap w:val="false"/>
          </w:tcPr>
          <w:p>
            <w:pPr>
              <w:pStyle w:val="901"/>
              <w:jc w:val="center"/>
              <w:spacing w:line="480" w:lineRule="exact"/>
              <w:rPr>
                <w:rFonts w:ascii="仿宋" w:hAnsi="仿宋" w:eastAsia="仿宋"/>
                <w:color w:val="000000"/>
                <w:sz w:val="24"/>
                <w:szCs w:val="24"/>
              </w:rPr>
            </w:pPr>
            <w:r>
              <w:rPr>
                <w:rFonts w:ascii="仿宋" w:hAnsi="仿宋" w:eastAsia="仿宋"/>
                <w:color w:val="000000"/>
                <w:sz w:val="24"/>
                <w:szCs w:val="24"/>
              </w:rPr>
            </w:r>
            <w:r/>
          </w:p>
        </w:tc>
        <w:tc>
          <w:tcPr>
            <w:tcW w:w="280"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10</w:t>
            </w:r>
            <w:r>
              <w:rPr>
                <w:rFonts w:ascii="仿宋" w:hAnsi="仿宋" w:eastAsia="仿宋"/>
                <w:color w:val="000000"/>
                <w:sz w:val="24"/>
                <w:szCs w:val="24"/>
              </w:rPr>
            </w:r>
            <w:r/>
          </w:p>
        </w:tc>
        <w:tc>
          <w:tcPr>
            <w:tcW w:w="3404"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图片、视频、音频、网页制作软件套包</w:t>
            </w:r>
            <w:r>
              <w:rPr>
                <w:rFonts w:ascii="仿宋" w:hAnsi="仿宋" w:eastAsia="仿宋"/>
                <w:color w:val="000000"/>
                <w:sz w:val="24"/>
                <w:szCs w:val="24"/>
              </w:rPr>
            </w:r>
            <w:r/>
          </w:p>
        </w:tc>
        <w:tc>
          <w:tcPr>
            <w:tcW w:w="305"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114</w:t>
            </w:r>
            <w:r>
              <w:rPr>
                <w:rFonts w:ascii="仿宋" w:hAnsi="仿宋" w:eastAsia="仿宋"/>
                <w:color w:val="000000"/>
                <w:sz w:val="24"/>
                <w:szCs w:val="24"/>
              </w:rPr>
            </w:r>
            <w:r/>
          </w:p>
        </w:tc>
        <w:tc>
          <w:tcPr>
            <w:tcW w:w="369"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用户</w:t>
            </w:r>
            <w:r>
              <w:rPr>
                <w:rFonts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eastAsia="仿宋"/>
                <w:color w:val="000000"/>
                <w:sz w:val="24"/>
                <w:szCs w:val="24"/>
              </w:rPr>
            </w:pPr>
            <w:r>
              <w:rPr>
                <w:rFonts w:eastAsia="仿宋"/>
                <w:color w:val="000000"/>
                <w:sz w:val="24"/>
                <w:szCs w:val="24"/>
              </w:rPr>
              <w:t xml:space="preserve">软件和信息技术服务</w:t>
            </w:r>
            <w:r>
              <w:rPr>
                <w:rFonts w:hint="eastAsia" w:eastAsia="仿宋"/>
                <w:color w:val="000000"/>
                <w:sz w:val="24"/>
                <w:szCs w:val="24"/>
                <w:lang w:eastAsia="zh-CN"/>
              </w:rPr>
              <w:t xml:space="preserve">业</w:t>
            </w:r>
            <w:r>
              <w:rPr>
                <w:rFonts w:eastAsia="仿宋"/>
                <w:color w:val="000000"/>
                <w:sz w:val="24"/>
                <w:szCs w:val="24"/>
              </w:rPr>
            </w:r>
            <w:r/>
          </w:p>
        </w:tc>
      </w:tr>
      <w:tr>
        <w:trPr>
          <w:cantSplit/>
          <w:trHeight w:val="222"/>
        </w:trPr>
        <w:tc>
          <w:tcPr>
            <w:tcW w:w="1127" w:type="dxa"/>
            <w:vAlign w:val="center"/>
            <w:vMerge w:val="continue"/>
            <w:textDirection w:val="lrTb"/>
            <w:noWrap w:val="false"/>
          </w:tcPr>
          <w:p>
            <w:pPr>
              <w:pStyle w:val="901"/>
              <w:jc w:val="center"/>
              <w:spacing w:line="480" w:lineRule="exact"/>
              <w:rPr>
                <w:rFonts w:ascii="仿宋" w:hAnsi="仿宋" w:eastAsia="仿宋"/>
                <w:color w:val="000000"/>
                <w:sz w:val="24"/>
                <w:szCs w:val="24"/>
              </w:rPr>
            </w:pPr>
            <w:r>
              <w:rPr>
                <w:rFonts w:ascii="仿宋" w:hAnsi="仿宋" w:eastAsia="仿宋"/>
                <w:color w:val="000000"/>
                <w:sz w:val="24"/>
                <w:szCs w:val="24"/>
              </w:rPr>
            </w:r>
            <w:r/>
          </w:p>
        </w:tc>
        <w:tc>
          <w:tcPr>
            <w:tcW w:w="280"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11</w:t>
            </w:r>
            <w:r>
              <w:rPr>
                <w:rFonts w:ascii="仿宋" w:hAnsi="仿宋" w:eastAsia="仿宋"/>
                <w:color w:val="000000"/>
                <w:sz w:val="24"/>
                <w:szCs w:val="24"/>
              </w:rPr>
            </w:r>
            <w:r/>
          </w:p>
        </w:tc>
        <w:tc>
          <w:tcPr>
            <w:tcW w:w="3404"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下发平台一年授权服务</w:t>
            </w:r>
            <w:r>
              <w:rPr>
                <w:rFonts w:ascii="仿宋" w:hAnsi="仿宋" w:eastAsia="仿宋"/>
                <w:color w:val="000000"/>
                <w:sz w:val="24"/>
                <w:szCs w:val="24"/>
              </w:rPr>
            </w:r>
            <w:r/>
          </w:p>
        </w:tc>
        <w:tc>
          <w:tcPr>
            <w:tcW w:w="305"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1</w:t>
            </w:r>
            <w:r>
              <w:rPr>
                <w:rFonts w:ascii="仿宋" w:hAnsi="仿宋" w:eastAsia="仿宋"/>
                <w:color w:val="000000"/>
                <w:sz w:val="24"/>
                <w:szCs w:val="24"/>
              </w:rPr>
            </w:r>
            <w:r/>
          </w:p>
        </w:tc>
        <w:tc>
          <w:tcPr>
            <w:tcW w:w="369"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 年</w:t>
            </w:r>
            <w:r>
              <w:rPr>
                <w:rFonts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eastAsia="仿宋"/>
                <w:color w:val="000000"/>
                <w:sz w:val="24"/>
                <w:szCs w:val="24"/>
              </w:rPr>
            </w:pPr>
            <w:r>
              <w:rPr>
                <w:rFonts w:eastAsia="仿宋"/>
                <w:color w:val="000000"/>
                <w:sz w:val="24"/>
                <w:szCs w:val="24"/>
              </w:rPr>
              <w:t xml:space="preserve">软件和信息技术服务</w:t>
            </w:r>
            <w:r>
              <w:rPr>
                <w:rFonts w:hint="eastAsia" w:eastAsia="仿宋"/>
                <w:color w:val="000000"/>
                <w:sz w:val="24"/>
                <w:szCs w:val="24"/>
                <w:lang w:eastAsia="zh-CN"/>
              </w:rPr>
              <w:t xml:space="preserve">业</w:t>
            </w:r>
            <w:r>
              <w:rPr>
                <w:rFonts w:eastAsia="仿宋"/>
                <w:color w:val="000000"/>
                <w:sz w:val="24"/>
                <w:szCs w:val="24"/>
              </w:rPr>
            </w:r>
            <w:r/>
          </w:p>
        </w:tc>
      </w:tr>
      <w:tr>
        <w:trPr>
          <w:cantSplit/>
          <w:trHeight w:val="222"/>
        </w:trPr>
        <w:tc>
          <w:tcPr>
            <w:tcW w:w="1127" w:type="dxa"/>
            <w:vAlign w:val="center"/>
            <w:vMerge w:val="continue"/>
            <w:textDirection w:val="lrTb"/>
            <w:noWrap w:val="false"/>
          </w:tcPr>
          <w:p>
            <w:pPr>
              <w:pStyle w:val="901"/>
              <w:jc w:val="center"/>
              <w:spacing w:line="480" w:lineRule="exact"/>
              <w:rPr>
                <w:rFonts w:ascii="仿宋" w:hAnsi="仿宋" w:eastAsia="仿宋"/>
                <w:color w:val="000000"/>
                <w:sz w:val="24"/>
                <w:szCs w:val="24"/>
              </w:rPr>
            </w:pPr>
            <w:r>
              <w:rPr>
                <w:rFonts w:ascii="仿宋" w:hAnsi="仿宋" w:eastAsia="仿宋"/>
                <w:color w:val="000000"/>
                <w:sz w:val="24"/>
                <w:szCs w:val="24"/>
              </w:rPr>
            </w:r>
            <w:r/>
          </w:p>
        </w:tc>
        <w:tc>
          <w:tcPr>
            <w:tcW w:w="280"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12</w:t>
            </w:r>
            <w:r>
              <w:rPr>
                <w:rFonts w:ascii="仿宋" w:hAnsi="仿宋" w:eastAsia="仿宋"/>
                <w:color w:val="000000"/>
                <w:sz w:val="24"/>
                <w:szCs w:val="24"/>
              </w:rPr>
            </w:r>
            <w:r/>
          </w:p>
        </w:tc>
        <w:tc>
          <w:tcPr>
            <w:tcW w:w="3404"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剪辑软件</w:t>
            </w:r>
            <w:r>
              <w:rPr>
                <w:rFonts w:ascii="仿宋" w:hAnsi="仿宋" w:eastAsia="仿宋"/>
                <w:color w:val="000000"/>
                <w:sz w:val="24"/>
                <w:szCs w:val="24"/>
              </w:rPr>
            </w:r>
            <w:r/>
          </w:p>
        </w:tc>
        <w:tc>
          <w:tcPr>
            <w:tcW w:w="305"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42</w:t>
            </w:r>
            <w:r>
              <w:rPr>
                <w:rFonts w:ascii="仿宋" w:hAnsi="仿宋" w:eastAsia="仿宋"/>
                <w:color w:val="000000"/>
                <w:sz w:val="24"/>
                <w:szCs w:val="24"/>
              </w:rPr>
            </w:r>
            <w:r/>
          </w:p>
        </w:tc>
        <w:tc>
          <w:tcPr>
            <w:tcW w:w="369" w:type="dxa"/>
            <w:vAlign w:val="center"/>
            <w:textDirection w:val="lrTb"/>
            <w:noWrap w:val="false"/>
          </w:tcPr>
          <w:p>
            <w:pPr>
              <w:pStyle w:val="901"/>
              <w:jc w:val="center"/>
              <w:widowControl/>
              <w:rPr>
                <w:rFonts w:ascii="仿宋" w:hAnsi="仿宋" w:eastAsia="仿宋"/>
                <w:color w:val="000000"/>
                <w:sz w:val="24"/>
                <w:szCs w:val="24"/>
              </w:rPr>
            </w:pPr>
            <w:r>
              <w:rPr>
                <w:rFonts w:hint="eastAsia" w:ascii="仿宋" w:hAnsi="仿宋" w:eastAsia="仿宋" w:cs="仿宋"/>
                <w:color w:val="000000"/>
                <w:sz w:val="24"/>
                <w:szCs w:val="24"/>
              </w:rPr>
              <w:t xml:space="preserve">套</w:t>
            </w:r>
            <w:r>
              <w:rPr>
                <w:rFonts w:ascii="仿宋" w:hAnsi="仿宋" w:eastAsia="仿宋"/>
                <w:color w:val="000000"/>
                <w:sz w:val="24"/>
                <w:szCs w:val="24"/>
              </w:rPr>
            </w:r>
            <w:r/>
          </w:p>
        </w:tc>
        <w:tc>
          <w:tcPr>
            <w:tcW w:w="1292" w:type="dxa"/>
            <w:vAlign w:val="center"/>
            <w:textDirection w:val="lrTb"/>
            <w:noWrap w:val="false"/>
          </w:tcPr>
          <w:p>
            <w:pPr>
              <w:pStyle w:val="901"/>
              <w:jc w:val="center"/>
              <w:spacing w:line="480" w:lineRule="exact"/>
              <w:rPr>
                <w:rFonts w:eastAsia="仿宋"/>
                <w:color w:val="000000"/>
                <w:sz w:val="24"/>
                <w:szCs w:val="24"/>
              </w:rPr>
            </w:pPr>
            <w:r>
              <w:rPr>
                <w:rFonts w:eastAsia="仿宋"/>
                <w:color w:val="000000"/>
                <w:sz w:val="24"/>
                <w:szCs w:val="24"/>
              </w:rPr>
              <w:t xml:space="preserve">软件和信息技术服务</w:t>
            </w:r>
            <w:r>
              <w:rPr>
                <w:rFonts w:hint="eastAsia" w:eastAsia="仿宋"/>
                <w:color w:val="000000"/>
                <w:sz w:val="24"/>
                <w:szCs w:val="24"/>
                <w:lang w:eastAsia="zh-CN"/>
              </w:rPr>
              <w:t xml:space="preserve">业</w:t>
            </w:r>
            <w:r>
              <w:rPr>
                <w:rFonts w:eastAsia="仿宋"/>
                <w:color w:val="000000"/>
                <w:sz w:val="24"/>
                <w:szCs w:val="24"/>
              </w:rPr>
            </w:r>
            <w:r/>
          </w:p>
        </w:tc>
      </w:tr>
    </w:tbl>
    <w:p>
      <w:pPr>
        <w:pStyle w:val="913"/>
        <w:rPr>
          <w:rFonts w:hint="eastAsia"/>
          <w:lang w:eastAsia="zh-CN"/>
        </w:rPr>
      </w:pPr>
      <w:r>
        <w:rPr>
          <w:rFonts w:hint="eastAsia"/>
          <w:lang w:eastAsia="zh-CN"/>
        </w:rPr>
      </w:r>
      <w:r/>
    </w:p>
    <w:p>
      <w:pPr>
        <w:pStyle w:val="901"/>
        <w:spacing w:line="480" w:lineRule="exact"/>
        <w:rPr>
          <w:rFonts w:hint="eastAsia" w:ascii="仿宋" w:hAnsi="仿宋" w:eastAsia="仿宋"/>
          <w:sz w:val="24"/>
          <w:szCs w:val="24"/>
          <w:highlight w:val="yellow"/>
        </w:rPr>
      </w:pP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p>
    <w:p>
      <w:pPr>
        <w:pStyle w:val="913"/>
        <w:ind w:left="0" w:firstLine="0"/>
        <w:rPr>
          <w:rFonts w:hint="eastAsia" w:ascii="宋体" w:hAnsi="宋体" w:eastAsia="宋体" w:cs="宋体"/>
          <w:b/>
          <w:bCs/>
          <w:sz w:val="32"/>
          <w:szCs w:val="32"/>
          <w:highlight w:val="yellow"/>
          <w:lang w:eastAsia="zh-CN"/>
        </w:rPr>
      </w:pPr>
      <w:r>
        <w:rPr>
          <w:rFonts w:hint="eastAsia" w:hAnsi="Times New Roman" w:cs="Times New Roman"/>
          <w:b/>
          <w:bCs/>
          <w:sz w:val="32"/>
          <w:szCs w:val="32"/>
        </w:rPr>
        <w:t xml:space="preserve">Ⅰ</w:t>
      </w:r>
      <w:r>
        <w:rPr>
          <w:rFonts w:hint="eastAsia" w:hAnsi="Times New Roman" w:cs="Times New Roman"/>
          <w:b/>
          <w:bCs/>
          <w:sz w:val="32"/>
          <w:szCs w:val="32"/>
          <w:lang w:eastAsia="zh-CN"/>
        </w:rPr>
        <w:t xml:space="preserve">标段一：</w:t>
      </w:r>
      <w:r>
        <w:rPr>
          <w:rFonts w:hint="eastAsia"/>
          <w:b/>
          <w:bCs/>
          <w:sz w:val="32"/>
          <w:szCs w:val="32"/>
        </w:rPr>
        <w:t xml:space="preserve">教学资源集成服务</w:t>
      </w:r>
      <w:r>
        <w:rPr>
          <w:rFonts w:hint="eastAsia" w:ascii="宋体" w:hAnsi="宋体" w:eastAsia="宋体" w:cs="宋体"/>
          <w:b/>
          <w:bCs/>
          <w:sz w:val="32"/>
          <w:szCs w:val="32"/>
          <w:highlight w:val="yellow"/>
          <w:lang w:eastAsia="zh-CN"/>
        </w:rPr>
      </w:r>
      <w:r/>
    </w:p>
    <w:p>
      <w:pPr>
        <w:pStyle w:val="901"/>
        <w:spacing w:line="480" w:lineRule="exact"/>
        <w:rPr>
          <w:rFonts w:ascii="仿宋" w:hAnsi="仿宋" w:eastAsia="仿宋"/>
          <w:b/>
          <w:color w:val="000000"/>
          <w:sz w:val="28"/>
          <w:szCs w:val="28"/>
        </w:rPr>
        <w:outlineLvl w:val="0"/>
      </w:pPr>
      <w:r/>
      <w:bookmarkStart w:id="197" w:name="_Toc31441"/>
      <w:r/>
      <w:bookmarkStart w:id="198" w:name="_Toc25875"/>
      <w:r/>
      <w:bookmarkStart w:id="199" w:name="_Toc20869"/>
      <w:r/>
      <w:bookmarkStart w:id="200" w:name="_Toc13453"/>
      <w:r/>
      <w:bookmarkStart w:id="201" w:name="_Toc9677"/>
      <w:r>
        <w:rPr>
          <w:rFonts w:hint="eastAsia" w:ascii="仿宋" w:hAnsi="仿宋" w:eastAsia="仿宋"/>
          <w:b/>
          <w:color w:val="000000"/>
          <w:sz w:val="28"/>
          <w:szCs w:val="28"/>
          <w:lang w:eastAsia="zh-CN"/>
        </w:rPr>
        <w:t xml:space="preserve">一</w:t>
      </w:r>
      <w:r>
        <w:rPr>
          <w:rFonts w:ascii="仿宋" w:hAnsi="仿宋" w:eastAsia="仿宋"/>
          <w:b/>
          <w:color w:val="000000"/>
          <w:sz w:val="28"/>
          <w:szCs w:val="28"/>
        </w:rPr>
        <w:t xml:space="preserve">、技术要求</w:t>
      </w:r>
      <w:bookmarkEnd w:id="197"/>
      <w:r/>
      <w:bookmarkEnd w:id="198"/>
      <w:r/>
      <w:bookmarkEnd w:id="199"/>
      <w:r/>
      <w:bookmarkEnd w:id="200"/>
      <w:r/>
      <w:bookmarkEnd w:id="201"/>
      <w:r>
        <w:rPr>
          <w:rFonts w:ascii="仿宋" w:hAnsi="仿宋" w:eastAsia="仿宋"/>
          <w:b/>
          <w:color w:val="000000"/>
          <w:sz w:val="28"/>
          <w:szCs w:val="28"/>
        </w:rPr>
      </w:r>
      <w:r/>
    </w:p>
    <w:p>
      <w:pPr>
        <w:pStyle w:val="901"/>
        <w:ind w:firstLine="480"/>
        <w:spacing w:line="48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技术要求是指对采购标的功能和质量要求，包括性能、材料、结构、外观、安全，或者服务内容和标准等。</w:t>
      </w:r>
      <w:r>
        <w:rPr>
          <w:rFonts w:hint="eastAsia" w:ascii="仿宋" w:hAnsi="仿宋" w:eastAsia="仿宋"/>
          <w:bCs/>
          <w:color w:val="000000"/>
          <w:sz w:val="24"/>
          <w:szCs w:val="24"/>
        </w:rPr>
      </w:r>
      <w:r/>
    </w:p>
    <w:p>
      <w:pPr>
        <w:pStyle w:val="969"/>
        <w:ind w:firstLine="562"/>
        <w:rPr>
          <w:rFonts w:hint="eastAsia" w:ascii="仿宋" w:hAnsi="仿宋" w:eastAsia="仿宋"/>
          <w:b w:val="0"/>
          <w:bCs/>
          <w:color w:val="000000"/>
          <w:sz w:val="24"/>
          <w:szCs w:val="24"/>
        </w:rPr>
      </w:pPr>
      <w:r>
        <w:rPr>
          <w:rFonts w:hint="eastAsia" w:ascii="仿宋" w:hAnsi="仿宋" w:eastAsia="仿宋"/>
          <w:b w:val="0"/>
          <w:bCs/>
          <w:color w:val="000000"/>
          <w:sz w:val="24"/>
          <w:szCs w:val="24"/>
        </w:rPr>
        <w:t xml:space="preserve">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hint="eastAsia" w:ascii="仿宋" w:hAnsi="仿宋" w:eastAsia="仿宋"/>
          <w:b w:val="0"/>
          <w:bCs/>
          <w:color w:val="000000"/>
          <w:sz w:val="24"/>
          <w:szCs w:val="24"/>
        </w:rPr>
      </w:r>
      <w:r/>
    </w:p>
    <w:p>
      <w:pPr>
        <w:pStyle w:val="901"/>
        <w:numPr>
          <w:ilvl w:val="0"/>
          <w:numId w:val="0"/>
        </w:numPr>
        <w:ind w:firstLine="480"/>
        <w:spacing w:line="480" w:lineRule="exact"/>
        <w:rPr>
          <w:rFonts w:hint="eastAsia"/>
          <w:b w:val="0"/>
          <w:bCs/>
          <w:sz w:val="24"/>
          <w:szCs w:val="24"/>
        </w:rPr>
      </w:pPr>
      <w:r>
        <w:rPr>
          <w:rFonts w:hint="eastAsia" w:ascii="仿宋" w:hAnsi="仿宋" w:eastAsia="仿宋"/>
          <w:b w:val="0"/>
          <w:bCs/>
          <w:color w:val="000000"/>
          <w:sz w:val="24"/>
          <w:szCs w:val="24"/>
        </w:rPr>
        <w:t xml:space="preserve">节能环保产品：</w:t>
      </w:r>
      <w:r>
        <w:rPr>
          <w:rFonts w:hint="eastAsia" w:ascii="仿宋" w:hAnsi="仿宋" w:eastAsia="仿宋"/>
          <w:b w:val="0"/>
          <w:bCs/>
          <w:color w:val="000000"/>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b w:val="0"/>
          <w:bCs/>
          <w:sz w:val="24"/>
          <w:szCs w:val="24"/>
        </w:rPr>
      </w:r>
      <w:r/>
    </w:p>
    <w:p>
      <w:pPr>
        <w:pStyle w:val="901"/>
        <w:numPr>
          <w:ilvl w:val="0"/>
          <w:numId w:val="0"/>
        </w:numPr>
        <w:ind w:firstLine="480"/>
        <w:spacing w:line="480" w:lineRule="exact"/>
        <w:rPr>
          <w:rFonts w:hint="eastAsia" w:ascii="仿宋" w:hAnsi="仿宋" w:eastAsia="仿宋"/>
          <w:b w:val="0"/>
          <w:bCs/>
          <w:color w:val="000000"/>
          <w:sz w:val="24"/>
          <w:szCs w:val="24"/>
        </w:rPr>
      </w:pPr>
      <w:r>
        <w:rPr>
          <w:rFonts w:hint="eastAsia" w:ascii="仿宋" w:hAnsi="仿宋" w:eastAsia="仿宋"/>
          <w:b w:val="0"/>
          <w:bCs/>
          <w:color w:val="000000"/>
          <w:sz w:val="24"/>
          <w:szCs w:val="24"/>
        </w:rPr>
        <w:t xml:space="preserve">采购人要严格执行绿色采购需求标准，参照《商品包装政府采购需求标准（试行）》《快递包装政府采购需求标准（试行）》（财办库〔2020〕123号）、《绿色数据中心政府采购需求标准（试行）》（财库〔2023〕7号）。</w:t>
      </w:r>
      <w:r>
        <w:rPr>
          <w:rFonts w:hint="eastAsia" w:ascii="仿宋" w:hAnsi="仿宋" w:eastAsia="仿宋"/>
          <w:b w:val="0"/>
          <w:bCs/>
          <w:color w:val="000000"/>
          <w:sz w:val="24"/>
          <w:szCs w:val="24"/>
        </w:rPr>
      </w:r>
      <w:r/>
    </w:p>
    <w:p>
      <w:pPr>
        <w:pStyle w:val="913"/>
        <w:rPr>
          <w:rFonts w:hint="eastAsia" w:ascii="仿宋" w:hAnsi="仿宋" w:eastAsia="仿宋"/>
          <w:b/>
          <w:bCs w:val="0"/>
          <w:color w:val="000000"/>
          <w:sz w:val="24"/>
          <w:szCs w:val="24"/>
          <w:lang w:eastAsia="zh-CN"/>
        </w:rPr>
      </w:pPr>
      <w:r>
        <w:rPr>
          <w:rFonts w:hint="eastAsia" w:ascii="仿宋" w:hAnsi="仿宋" w:eastAsia="仿宋"/>
          <w:b/>
          <w:bCs w:val="0"/>
          <w:color w:val="000000"/>
          <w:sz w:val="24"/>
          <w:szCs w:val="24"/>
          <w:lang w:eastAsia="zh-CN"/>
        </w:rPr>
        <w:t xml:space="preserve">（一）对采购标的功能和质量要求；</w:t>
      </w:r>
      <w:r>
        <w:rPr>
          <w:rFonts w:hint="eastAsia" w:ascii="仿宋" w:hAnsi="仿宋" w:eastAsia="仿宋"/>
          <w:b/>
          <w:bCs w:val="0"/>
          <w:color w:val="000000"/>
          <w:sz w:val="24"/>
          <w:szCs w:val="24"/>
          <w:lang w:eastAsia="zh-CN"/>
        </w:rPr>
      </w:r>
      <w:r/>
    </w:p>
    <w:p>
      <w:pPr>
        <w:pStyle w:val="1015"/>
        <w:numPr>
          <w:ilvl w:val="0"/>
          <w:numId w:val="0"/>
        </w:numPr>
        <w:ind w:firstLine="482"/>
        <w:rPr>
          <w:sz w:val="24"/>
          <w:szCs w:val="24"/>
        </w:rPr>
      </w:pPr>
      <w:r>
        <w:rPr>
          <w:rFonts w:hint="eastAsia"/>
          <w:sz w:val="24"/>
          <w:szCs w:val="24"/>
          <w:lang w:val="en-US" w:eastAsia="zh-CN"/>
        </w:rPr>
        <w:t xml:space="preserve">1.</w:t>
      </w:r>
      <w:r>
        <w:rPr>
          <w:rFonts w:hint="eastAsia"/>
          <w:sz w:val="24"/>
          <w:szCs w:val="24"/>
        </w:rPr>
        <w:t xml:space="preserve">课堂教学资源</w:t>
      </w:r>
      <w:r>
        <w:rPr>
          <w:sz w:val="24"/>
          <w:szCs w:val="24"/>
        </w:rPr>
      </w:r>
      <w:r/>
    </w:p>
    <w:p>
      <w:pPr>
        <w:pStyle w:val="969"/>
        <w:numPr>
          <w:ilvl w:val="0"/>
          <w:numId w:val="0"/>
        </w:numPr>
        <w:ind w:left="602"/>
        <w:rPr>
          <w:rFonts w:ascii="Times New Roman" w:eastAsia="仿宋"/>
          <w:b/>
          <w:bCs/>
          <w:sz w:val="24"/>
          <w:szCs w:val="24"/>
        </w:rPr>
      </w:pPr>
      <w:r>
        <w:rPr>
          <w:rFonts w:hint="eastAsia" w:ascii="Times New Roman" w:eastAsia="仿宋"/>
          <w:b/>
          <w:bCs/>
          <w:sz w:val="24"/>
          <w:szCs w:val="24"/>
          <w:lang w:val="en-US" w:eastAsia="zh-CN"/>
        </w:rPr>
        <w:t xml:space="preserve">1.1</w:t>
      </w:r>
      <w:r>
        <w:rPr>
          <w:rFonts w:hint="eastAsia" w:ascii="Times New Roman" w:eastAsia="仿宋"/>
          <w:b/>
          <w:bCs/>
          <w:sz w:val="24"/>
          <w:szCs w:val="24"/>
        </w:rPr>
        <w:t xml:space="preserve">整体要求</w:t>
      </w:r>
      <w:r>
        <w:rPr>
          <w:rFonts w:ascii="Times New Roman" w:eastAsia="仿宋"/>
          <w:b/>
          <w:bCs/>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教学资源库应汇聚来自全国各地的名校资源，围绕教师教学环节中的同步备课、知识点巩固、课后练习、重要考试复习等环节，数量不低于1800万件教学资源，日均更新至少7000件教育资源（更新资源需符合新课标要求），能够实现全学段、全学科、全覆盖。</w:t>
      </w:r>
      <w:r>
        <w:rPr>
          <w:rFonts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资源库资源具有完善的知识点体系，方便教师在知识点复习、布置作业、考试练习等场景下应用。</w:t>
      </w:r>
      <w:r>
        <w:rPr>
          <w:rFonts w:ascii="Times New Roman" w:eastAsia="仿宋"/>
          <w:sz w:val="24"/>
          <w:szCs w:val="24"/>
        </w:rPr>
      </w:r>
      <w:r/>
    </w:p>
    <w:p>
      <w:pPr>
        <w:pStyle w:val="969"/>
        <w:numPr>
          <w:ilvl w:val="0"/>
          <w:numId w:val="0"/>
        </w:numPr>
        <w:ind w:firstLine="482"/>
        <w:keepLines w:val="0"/>
        <w:keepNext w:val="0"/>
        <w:pageBreakBefore w:val="0"/>
        <w:widowControl w:val="off"/>
        <w:rPr>
          <w:rFonts w:hint="eastAsia" w:ascii="Times New Roman" w:eastAsia="仿宋"/>
          <w:b/>
          <w:bCs/>
          <w:sz w:val="24"/>
          <w:szCs w:val="24"/>
        </w:rPr>
      </w:pPr>
      <w:r>
        <w:rPr>
          <w:rFonts w:hint="eastAsia" w:ascii="Times New Roman" w:eastAsia="仿宋"/>
          <w:b/>
          <w:bCs/>
          <w:sz w:val="24"/>
          <w:szCs w:val="24"/>
          <w:lang w:val="en-US" w:eastAsia="zh-CN"/>
        </w:rPr>
        <w:t xml:space="preserve">1.2</w:t>
      </w:r>
      <w:r>
        <w:rPr>
          <w:rFonts w:hint="eastAsia" w:ascii="Times New Roman" w:eastAsia="仿宋"/>
          <w:b/>
          <w:bCs/>
          <w:sz w:val="24"/>
          <w:szCs w:val="24"/>
        </w:rPr>
        <w:t xml:space="preserve">学段、学科：</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（1）小学需覆盖语文、数学、英语、道德与法治、科学、信息技术、音乐、美术、体育与健康、心理健康、综合实践等学科；</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（2）初中需覆盖语文、数学、英语、物理、化学、生物、道德与法治、历史（历史与社会）、地理、科学、信息、音乐、美术、体育、劳动技术等学科；</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（3）高中需覆盖语文、数学、英语、物理、化学、生物、政治、历史、地理、信息、音乐、美术、体育、通用、劳动技术等学科；</w:t>
      </w:r>
      <w:r>
        <w:rPr>
          <w:rFonts w:hint="eastAsia" w:ascii="Times New Roman" w:eastAsia="仿宋"/>
          <w:sz w:val="24"/>
          <w:szCs w:val="24"/>
        </w:rPr>
      </w:r>
      <w:r/>
    </w:p>
    <w:p>
      <w:pPr>
        <w:pStyle w:val="969"/>
        <w:ind w:firstLine="600"/>
        <w:rPr>
          <w:rFonts w:hint="eastAsia" w:ascii="Times New Roman" w:eastAsia="仿宋"/>
          <w:b/>
          <w:bCs/>
          <w:sz w:val="24"/>
          <w:szCs w:val="24"/>
        </w:rPr>
      </w:pPr>
      <w:r>
        <w:rPr>
          <w:rFonts w:hint="eastAsia" w:ascii="Times New Roman" w:eastAsia="仿宋"/>
          <w:b/>
          <w:bCs/>
          <w:sz w:val="24"/>
          <w:szCs w:val="24"/>
          <w:lang w:val="en-US" w:eastAsia="zh-CN"/>
        </w:rPr>
        <w:t xml:space="preserve">1.3</w:t>
      </w:r>
      <w:r>
        <w:rPr>
          <w:rFonts w:hint="eastAsia" w:ascii="Times New Roman" w:eastAsia="仿宋"/>
          <w:b/>
          <w:bCs/>
          <w:sz w:val="24"/>
          <w:szCs w:val="24"/>
        </w:rPr>
        <w:t xml:space="preserve">拓展资源：</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提供小学、初中、高中拓展资源，满足教学综合性需求；</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（1）小学拓展资源包含但不限于素质阅读、班会育人、艺术文化、科学技术、社会实践、体育健康等；</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（2）初中拓展资源包含但不限于文综、理综、班会育人、生涯导航、心理健康、社会法治等；</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（3）高中拓展资源包含但不限于文综、理综、班会育人、生涯导航、心理健康、技术等；</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（4）需提供小初高拓展方面试题试卷，总量不少于7万份；</w:t>
      </w:r>
      <w:r>
        <w:rPr>
          <w:rFonts w:hint="eastAsia" w:ascii="Times New Roman" w:eastAsia="仿宋"/>
          <w:sz w:val="24"/>
          <w:szCs w:val="24"/>
        </w:rPr>
      </w:r>
      <w:r/>
    </w:p>
    <w:p>
      <w:pPr>
        <w:pStyle w:val="969"/>
        <w:ind w:firstLine="600"/>
        <w:rPr>
          <w:rFonts w:hint="eastAsia" w:ascii="Times New Roman" w:eastAsia="仿宋"/>
          <w:b/>
          <w:bCs/>
          <w:sz w:val="24"/>
          <w:szCs w:val="24"/>
        </w:rPr>
      </w:pPr>
      <w:r>
        <w:rPr>
          <w:rFonts w:hint="eastAsia" w:ascii="Times New Roman" w:eastAsia="仿宋"/>
          <w:sz w:val="24"/>
          <w:szCs w:val="24"/>
          <w:lang w:val="en-US" w:eastAsia="zh-CN"/>
        </w:rPr>
        <w:t xml:space="preserve">1.4</w:t>
      </w:r>
      <w:r>
        <w:rPr>
          <w:rFonts w:hint="eastAsia" w:ascii="Times New Roman" w:eastAsia="仿宋"/>
          <w:b/>
          <w:bCs/>
          <w:sz w:val="24"/>
          <w:szCs w:val="24"/>
        </w:rPr>
        <w:t xml:space="preserve">版本教材：</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需涵盖小学、初中、高中主流教学版本及部分地方版本。</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（1）小学整体教材需涵盖部编版、北师大版、苏教版等主流版本外，还需包含青岛版、北京版、沪教版、浙教版、鄂教版、粤教版等各地区在用教材版本；</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（2）初中整体教材需涵盖部编版、北师大版、苏教版等主流版本外，还需包含青岛版、沪教版、湘教版、鲁教版、教科版等各地区在用教材版本；</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（3）高中整体教材需涵盖统编版、北师大版、苏教版等主流版本外，还需包含沪教版、湘教版、鲁教版、教科版等各地区在用教材版本；</w:t>
      </w:r>
      <w:r>
        <w:rPr>
          <w:rFonts w:hint="eastAsia" w:ascii="Times New Roman" w:eastAsia="仿宋"/>
          <w:sz w:val="24"/>
          <w:szCs w:val="24"/>
        </w:rPr>
      </w:r>
      <w:r/>
    </w:p>
    <w:p>
      <w:pPr>
        <w:pStyle w:val="969"/>
        <w:ind w:firstLine="600"/>
        <w:rPr>
          <w:rFonts w:hint="eastAsia" w:ascii="Times New Roman" w:eastAsia="仿宋"/>
          <w:b/>
          <w:bCs/>
          <w:sz w:val="24"/>
          <w:szCs w:val="24"/>
        </w:rPr>
      </w:pPr>
      <w:r>
        <w:rPr>
          <w:rFonts w:hint="eastAsia" w:ascii="Times New Roman" w:eastAsia="仿宋"/>
          <w:sz w:val="24"/>
          <w:szCs w:val="24"/>
          <w:lang w:val="en-US" w:eastAsia="zh-CN"/>
        </w:rPr>
        <w:t xml:space="preserve">1.5</w:t>
      </w:r>
      <w:r>
        <w:rPr>
          <w:rFonts w:hint="eastAsia" w:ascii="Times New Roman" w:eastAsia="仿宋"/>
          <w:b/>
          <w:bCs/>
          <w:sz w:val="24"/>
          <w:szCs w:val="24"/>
        </w:rPr>
        <w:t xml:space="preserve">资源类别、文档类型、资源级别：</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资源类别：包含但不限于试题试卷、课件、教案/讲义、素材、音视频、备课综合、学案/导学案、假期作业、成套资源；</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文档类型：需涵盖WORD、PPT、PDF、压缩包、音视频、图片等各文档类型；</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资源级别：提供不少于4个资源级别，包含但不限于免费、普通、精品、特供等资源级别。</w:t>
      </w:r>
      <w:r>
        <w:rPr>
          <w:rFonts w:hint="eastAsia" w:ascii="Times New Roman" w:eastAsia="仿宋"/>
          <w:sz w:val="24"/>
          <w:szCs w:val="24"/>
        </w:rPr>
      </w:r>
      <w:r/>
    </w:p>
    <w:p>
      <w:pPr>
        <w:pStyle w:val="969"/>
        <w:ind w:firstLine="600"/>
        <w:rPr>
          <w:rFonts w:hint="eastAsia" w:ascii="Times New Roman" w:eastAsia="仿宋"/>
          <w:b/>
          <w:bCs/>
          <w:sz w:val="24"/>
          <w:szCs w:val="24"/>
        </w:rPr>
      </w:pPr>
      <w:r>
        <w:rPr>
          <w:rFonts w:hint="eastAsia" w:ascii="Times New Roman" w:eastAsia="仿宋"/>
          <w:sz w:val="24"/>
          <w:szCs w:val="24"/>
          <w:lang w:val="en-US" w:eastAsia="zh-CN"/>
        </w:rPr>
        <w:t xml:space="preserve">1.6</w:t>
      </w:r>
      <w:r>
        <w:rPr>
          <w:rFonts w:hint="eastAsia" w:ascii="Times New Roman" w:eastAsia="仿宋"/>
          <w:b/>
          <w:bCs/>
          <w:sz w:val="24"/>
          <w:szCs w:val="24"/>
        </w:rPr>
        <w:t xml:space="preserve">资源查找</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同步场景：需支持按照同步场景（教材）查找资料，支持按照教材版本、年级册别、教材章节目录筛选详细资料；</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备考场景：需支持按照开学、月考、期中、期末、竞赛、小升初、中考复习、高考复习等备考场景（试题试卷）查找资料，中高考复习还支持按照中高考复习维度、模拟预测、真题、学业考试、自主招生等类别进行资源查找，满足各阶段试题试卷需求；</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知识点场景：需提供学科知识点体系目录，支持用户通过学科知识点的维度查找教学资料；</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需支持按照资料类别进行查找，其中试题试卷、音视频、假期作业需提供二级类别，根据学科特色提供不同二级类别；</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1）小学试题试卷包含但不限于开学考试、同步练习、单元测试、月考、期中、期末、模拟预测、竞赛、小升初等二级类别，初高中试题试卷包含但不限于开学考试、月考、期中、期末、学业考试、模拟预测、真题、真题汇编、周测、同步练习、单元测试、综合复习、自主招生、竞赛等二级类别；</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（2）音视频整体包含但不限于微课堂、精品课、公开课、名师课堂、说课、讲座报告、实验演示、教学实录等二级类别；</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（3）假期作业包含但不限于寒假、暑假二级类别；</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提供多种资源查找方式，需支持按照地区、学校、年级、年份、搜索关键字进行筛选查找资料；</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提供不少于两种资源排序方式，包含但不限于最新排序、智能排序。</w:t>
      </w:r>
      <w:r>
        <w:rPr>
          <w:rFonts w:hint="eastAsia" w:ascii="Times New Roman" w:eastAsia="仿宋"/>
          <w:sz w:val="24"/>
          <w:szCs w:val="24"/>
        </w:rPr>
      </w:r>
      <w:r/>
    </w:p>
    <w:p>
      <w:pPr>
        <w:pStyle w:val="969"/>
        <w:numPr>
          <w:ilvl w:val="0"/>
          <w:numId w:val="0"/>
        </w:numPr>
        <w:ind w:left="1022" w:hanging="420"/>
        <w:rPr>
          <w:rFonts w:hint="eastAsia" w:ascii="Times New Roman" w:eastAsia="仿宋"/>
          <w:b/>
          <w:bCs/>
          <w:sz w:val="24"/>
          <w:szCs w:val="24"/>
        </w:rPr>
      </w:pPr>
      <w:r>
        <w:rPr>
          <w:rFonts w:hint="eastAsia" w:ascii="Times New Roman" w:eastAsia="仿宋"/>
          <w:b/>
          <w:bCs/>
          <w:sz w:val="24"/>
          <w:szCs w:val="24"/>
          <w:lang w:val="en-US" w:eastAsia="zh-CN"/>
        </w:rPr>
        <w:t xml:space="preserve">1.7</w:t>
      </w:r>
      <w:r>
        <w:rPr>
          <w:rFonts w:hint="eastAsia" w:ascii="Times New Roman" w:eastAsia="仿宋"/>
          <w:b/>
          <w:bCs/>
          <w:sz w:val="24"/>
          <w:szCs w:val="24"/>
        </w:rPr>
        <w:t xml:space="preserve">备考资源</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提供小学、初中、高中升学备考方面资源，支持资源下载，满足不同阶段的备考学习需求；</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（1）小学小升初备考资源需涵盖语文、数学、英语等学科，包含但不限于专项复习、模拟预测、真题等维度；</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2）初中中考备考资源需涵盖语文、数学、英语、物理、化学、生物、道德与法治、历史（历史与社会）、地理、信息等学科，包含但不限于一轮复习、二轮专题、三轮冲刺、一模、二模、三模、模拟预测、真题、学业考试等维度；</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（3）高中高考备考资源需涵盖语文、数学、英语、物理、化学、生物、政治、历史、地理、信息等学科，包含但不限于一轮复习、二轮专题、三轮冲刺、一模、二模、三模、模拟预测、真题、学业考试等维度；</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（4）提供中学名校套卷学习资源，需涵盖语文、数学、英语、物理、化学、生物、历史、地理等主要中学学科，包含但不限于月考、期中、期末、一模、二模、三模、中考复习、高考复习等维度。</w:t>
      </w:r>
      <w:r>
        <w:rPr>
          <w:rFonts w:hint="eastAsia" w:ascii="Times New Roman" w:eastAsia="仿宋"/>
          <w:sz w:val="24"/>
          <w:szCs w:val="24"/>
        </w:rPr>
      </w:r>
      <w:r/>
    </w:p>
    <w:p>
      <w:pPr>
        <w:pStyle w:val="969"/>
        <w:numPr>
          <w:ilvl w:val="0"/>
          <w:numId w:val="0"/>
        </w:numPr>
        <w:ind w:left="1022" w:hanging="420"/>
        <w:rPr>
          <w:rFonts w:hint="eastAsia" w:ascii="Times New Roman" w:eastAsia="仿宋"/>
          <w:b/>
          <w:bCs/>
          <w:sz w:val="24"/>
          <w:szCs w:val="24"/>
        </w:rPr>
      </w:pPr>
      <w:r>
        <w:rPr>
          <w:rFonts w:hint="eastAsia" w:ascii="Times New Roman" w:eastAsia="仿宋"/>
          <w:b/>
          <w:bCs/>
          <w:sz w:val="24"/>
          <w:szCs w:val="24"/>
          <w:lang w:val="en-US" w:eastAsia="zh-CN"/>
        </w:rPr>
        <w:t xml:space="preserve">1.8</w:t>
      </w:r>
      <w:r>
        <w:rPr>
          <w:rFonts w:hint="eastAsia" w:ascii="Times New Roman" w:eastAsia="仿宋"/>
          <w:b/>
          <w:bCs/>
          <w:sz w:val="24"/>
          <w:szCs w:val="24"/>
        </w:rPr>
        <w:t xml:space="preserve">专辑资源</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提供专辑资源，方便教师一次性查找同一主题下相关资源；</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1）整体需包括同步教学、知识点、同步练习、单元测试、月考、期中、期末、同步备考、模拟预测、小升初、小升初衔接、中高考复习、真题、真题汇编、寒暑假等，小学语文、英语学科需额外包括课文朗读、阅读、作文，小学数学还包括应用题、竞赛； </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（2）需支持查看专辑内资源简介、属性、浏览资源目录，支持查看单个资源详情，支持资源单个、多选、全选下载，支持专辑分享、收藏。</w:t>
      </w:r>
      <w:r>
        <w:rPr>
          <w:rFonts w:hint="eastAsia" w:ascii="Times New Roman" w:eastAsia="仿宋"/>
          <w:sz w:val="24"/>
          <w:szCs w:val="24"/>
        </w:rPr>
      </w:r>
      <w:r/>
    </w:p>
    <w:p>
      <w:pPr>
        <w:pStyle w:val="969"/>
        <w:numPr>
          <w:ilvl w:val="0"/>
          <w:numId w:val="0"/>
        </w:numPr>
        <w:ind w:left="1022" w:hanging="420"/>
        <w:rPr>
          <w:rFonts w:hint="eastAsia" w:ascii="Times New Roman" w:eastAsia="仿宋"/>
          <w:b/>
          <w:bCs/>
          <w:sz w:val="24"/>
          <w:szCs w:val="24"/>
        </w:rPr>
      </w:pPr>
      <w:r>
        <w:rPr>
          <w:rFonts w:hint="eastAsia" w:ascii="Times New Roman" w:eastAsia="仿宋"/>
          <w:b/>
          <w:bCs/>
          <w:sz w:val="24"/>
          <w:szCs w:val="24"/>
          <w:lang w:val="en-US" w:eastAsia="zh-CN"/>
        </w:rPr>
        <w:t xml:space="preserve">1.9</w:t>
      </w:r>
      <w:r>
        <w:rPr>
          <w:rFonts w:hint="eastAsia" w:ascii="Times New Roman" w:eastAsia="仿宋"/>
          <w:b/>
          <w:bCs/>
          <w:sz w:val="24"/>
          <w:szCs w:val="24"/>
        </w:rPr>
        <w:t xml:space="preserve">名师资源</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（1）提供初中、高中名师资源，支持分学科展示名师，支持按照多种排序方式查看名师创作的资料及专辑，支持查看名师个人资源下载量、浏览量、专辑数量、资源数量，支持资源预览、下载；</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2）提供学科教学、通识成长等课程类别的名师经验分享视频类资源，支持教师在线观看，包含但不限于专家讲座、圆桌论坛、主题报告等课程类型，课程内容包含但不限于班主任、信息技能、数字素养、名师工作室、职业发展、课堂改革等方面。</w:t>
      </w:r>
      <w:r>
        <w:rPr>
          <w:rFonts w:hint="eastAsia" w:ascii="Times New Roman" w:eastAsia="仿宋"/>
          <w:sz w:val="24"/>
          <w:szCs w:val="24"/>
        </w:rPr>
      </w:r>
      <w:r/>
    </w:p>
    <w:p>
      <w:pPr>
        <w:pStyle w:val="969"/>
        <w:numPr>
          <w:ilvl w:val="0"/>
          <w:numId w:val="0"/>
        </w:numPr>
        <w:ind w:left="1022" w:hanging="420"/>
        <w:rPr>
          <w:rFonts w:hint="eastAsia" w:ascii="Times New Roman" w:eastAsia="仿宋"/>
          <w:b/>
          <w:bCs/>
          <w:sz w:val="24"/>
          <w:szCs w:val="24"/>
        </w:rPr>
      </w:pPr>
      <w:r>
        <w:rPr>
          <w:rFonts w:hint="eastAsia" w:ascii="Times New Roman" w:eastAsia="仿宋"/>
          <w:b/>
          <w:bCs/>
          <w:sz w:val="24"/>
          <w:szCs w:val="24"/>
          <w:lang w:val="en-US" w:eastAsia="zh-CN"/>
        </w:rPr>
        <w:t xml:space="preserve">1.10</w:t>
      </w:r>
      <w:r>
        <w:rPr>
          <w:rFonts w:hint="eastAsia" w:ascii="Times New Roman" w:eastAsia="仿宋"/>
          <w:b/>
          <w:bCs/>
          <w:sz w:val="24"/>
          <w:szCs w:val="24"/>
        </w:rPr>
        <w:t xml:space="preserve">校本资源</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提供校本功能，支持学校内资源建设与管理，支持校本资源下载；</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（1）支持教师个人资源上传、查看、删除；</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（2）支持学科导航筛选、教师资源上传排名部分数据展示、最新校本资源展示、已下载资源记录展示；</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（3）支持管理员进行资源审核。</w:t>
      </w:r>
      <w:r>
        <w:rPr>
          <w:rFonts w:hint="eastAsia" w:ascii="Times New Roman" w:eastAsia="仿宋"/>
          <w:sz w:val="24"/>
          <w:szCs w:val="24"/>
        </w:rPr>
      </w:r>
      <w:r/>
    </w:p>
    <w:p>
      <w:pPr>
        <w:pStyle w:val="969"/>
        <w:numPr>
          <w:ilvl w:val="0"/>
          <w:numId w:val="0"/>
        </w:numPr>
        <w:ind w:left="1022" w:hanging="420"/>
        <w:rPr>
          <w:rFonts w:hint="eastAsia" w:ascii="Times New Roman" w:eastAsia="仿宋"/>
          <w:b/>
          <w:bCs/>
          <w:sz w:val="24"/>
          <w:szCs w:val="24"/>
        </w:rPr>
      </w:pPr>
      <w:r>
        <w:rPr>
          <w:rFonts w:hint="eastAsia" w:ascii="Times New Roman" w:eastAsia="仿宋"/>
          <w:b/>
          <w:bCs/>
          <w:sz w:val="24"/>
          <w:szCs w:val="24"/>
          <w:lang w:val="en-US" w:eastAsia="zh-CN"/>
        </w:rPr>
        <w:t xml:space="preserve">1.11</w:t>
      </w:r>
      <w:r>
        <w:rPr>
          <w:rFonts w:hint="eastAsia" w:ascii="Times New Roman" w:eastAsia="仿宋"/>
          <w:b/>
          <w:bCs/>
          <w:sz w:val="24"/>
          <w:szCs w:val="24"/>
        </w:rPr>
        <w:t xml:space="preserve">区域资源</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提供地区区域资源，支持按学校、年份进行筛选、查看。</w:t>
      </w:r>
      <w:r>
        <w:rPr>
          <w:rFonts w:hint="eastAsia" w:ascii="Times New Roman" w:eastAsia="仿宋"/>
          <w:sz w:val="24"/>
          <w:szCs w:val="24"/>
        </w:rPr>
      </w:r>
      <w:r/>
    </w:p>
    <w:p>
      <w:pPr>
        <w:pStyle w:val="969"/>
        <w:numPr>
          <w:ilvl w:val="0"/>
          <w:numId w:val="0"/>
        </w:numPr>
        <w:ind w:left="1022" w:hanging="420"/>
        <w:rPr>
          <w:rFonts w:hint="eastAsia" w:ascii="Times New Roman" w:eastAsia="仿宋"/>
          <w:b/>
          <w:bCs/>
          <w:sz w:val="24"/>
          <w:szCs w:val="24"/>
        </w:rPr>
      </w:pPr>
      <w:r>
        <w:rPr>
          <w:rFonts w:hint="eastAsia" w:ascii="Times New Roman" w:eastAsia="仿宋"/>
          <w:b/>
          <w:bCs/>
          <w:sz w:val="24"/>
          <w:szCs w:val="24"/>
          <w:lang w:val="en-US" w:eastAsia="zh-CN"/>
        </w:rPr>
        <w:t xml:space="preserve">1.12</w:t>
      </w:r>
      <w:r>
        <w:rPr>
          <w:rFonts w:hint="eastAsia" w:ascii="Times New Roman" w:eastAsia="仿宋"/>
          <w:b/>
          <w:bCs/>
          <w:sz w:val="24"/>
          <w:szCs w:val="24"/>
        </w:rPr>
        <w:t xml:space="preserve">资源使用</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需支持查看学科、教材、册别、类别、年份、上传时间、文件大小、下载量、阅读量、点赞次数、上传者等资源详情信息，支持资源检索、预览、下载以及相关资源推荐等功能。</w:t>
      </w:r>
      <w:r>
        <w:rPr>
          <w:rFonts w:hint="eastAsia" w:ascii="Times New Roman" w:eastAsia="仿宋"/>
          <w:sz w:val="24"/>
          <w:szCs w:val="24"/>
        </w:rPr>
      </w:r>
      <w:r/>
    </w:p>
    <w:p>
      <w:pPr>
        <w:pStyle w:val="969"/>
        <w:numPr>
          <w:ilvl w:val="0"/>
          <w:numId w:val="0"/>
        </w:numPr>
        <w:ind w:left="1022" w:hanging="420"/>
        <w:rPr>
          <w:rFonts w:hint="eastAsia" w:ascii="Times New Roman" w:eastAsia="仿宋"/>
          <w:b/>
          <w:bCs/>
          <w:sz w:val="24"/>
          <w:szCs w:val="24"/>
        </w:rPr>
      </w:pPr>
      <w:r>
        <w:rPr>
          <w:rFonts w:hint="eastAsia" w:ascii="Times New Roman" w:eastAsia="仿宋"/>
          <w:b/>
          <w:bCs/>
          <w:sz w:val="24"/>
          <w:szCs w:val="24"/>
          <w:lang w:val="en-US" w:eastAsia="zh-CN"/>
        </w:rPr>
        <w:t xml:space="preserve">1.13</w:t>
      </w:r>
      <w:r>
        <w:rPr>
          <w:rFonts w:hint="eastAsia" w:ascii="Times New Roman" w:eastAsia="仿宋"/>
          <w:b/>
          <w:bCs/>
          <w:sz w:val="24"/>
          <w:szCs w:val="24"/>
        </w:rPr>
        <w:t xml:space="preserve">个人中心</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（1）支持个人信息、身份信息的查看、修改；</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（2）提供资源管理功能，支持上传资源、管理上传、查看资源浏览记录、查看收藏和下载的资源。</w:t>
      </w:r>
      <w:r>
        <w:rPr>
          <w:rFonts w:hint="eastAsia" w:ascii="Times New Roman" w:eastAsia="仿宋"/>
          <w:sz w:val="24"/>
          <w:szCs w:val="24"/>
        </w:rPr>
      </w:r>
      <w:r/>
    </w:p>
    <w:p>
      <w:pPr>
        <w:pStyle w:val="969"/>
        <w:numPr>
          <w:ilvl w:val="0"/>
          <w:numId w:val="0"/>
        </w:numPr>
        <w:ind w:left="1022" w:hanging="420"/>
        <w:rPr>
          <w:rFonts w:hint="eastAsia" w:ascii="Times New Roman" w:eastAsia="仿宋" w:cs="Times New Roman"/>
          <w:b/>
          <w:bCs/>
          <w:sz w:val="24"/>
          <w:szCs w:val="24"/>
          <w:lang w:val="en-US" w:eastAsia="zh-CN"/>
        </w:rPr>
      </w:pPr>
      <w:r>
        <w:rPr>
          <w:rFonts w:hint="eastAsia" w:ascii="Times New Roman" w:eastAsia="仿宋" w:cs="Times New Roman"/>
          <w:b/>
          <w:bCs/>
          <w:sz w:val="24"/>
          <w:szCs w:val="24"/>
          <w:lang w:val="en-US" w:eastAsia="zh-CN"/>
        </w:rPr>
        <w:t xml:space="preserve">2.组卷服务</w:t>
      </w:r>
      <w:r>
        <w:rPr>
          <w:rFonts w:hint="eastAsia" w:ascii="Times New Roman" w:eastAsia="仿宋" w:cs="Times New Roman"/>
          <w:b/>
          <w:bCs/>
          <w:sz w:val="24"/>
          <w:szCs w:val="24"/>
          <w:lang w:val="en-US" w:eastAsia="zh-CN"/>
        </w:rPr>
      </w:r>
      <w:r/>
    </w:p>
    <w:p>
      <w:pPr>
        <w:pStyle w:val="969"/>
        <w:numPr>
          <w:ilvl w:val="0"/>
          <w:numId w:val="0"/>
        </w:numPr>
        <w:ind w:left="1022" w:hanging="420"/>
        <w:rPr>
          <w:rFonts w:hint="eastAsia" w:ascii="Times New Roman" w:eastAsia="仿宋"/>
          <w:b/>
          <w:bCs/>
          <w:sz w:val="24"/>
          <w:szCs w:val="24"/>
        </w:rPr>
      </w:pPr>
      <w:r>
        <w:rPr>
          <w:rFonts w:hint="eastAsia" w:ascii="Times New Roman" w:eastAsia="仿宋"/>
          <w:b/>
          <w:bCs/>
          <w:sz w:val="24"/>
          <w:szCs w:val="24"/>
          <w:lang w:val="en-US" w:eastAsia="zh-CN"/>
        </w:rPr>
        <w:t xml:space="preserve">2.1</w:t>
      </w:r>
      <w:r>
        <w:rPr>
          <w:rFonts w:hint="eastAsia" w:ascii="Times New Roman" w:eastAsia="仿宋"/>
          <w:b/>
          <w:bCs/>
          <w:sz w:val="24"/>
          <w:szCs w:val="24"/>
        </w:rPr>
        <w:t xml:space="preserve">题库资源</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1、涵盖小学至高中全学段、全学科试题，总量超过2500万道，试卷总量超过200万套，平均日更新超过10000道。</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2、支持按地区、章节、知识点、题型等多种方式筛选试题，提供详尽的试题解析和点评。</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3、需要满足三审三校、不存在意识形态问题、知识性和科学性错误，没有版权纠纷。</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4、拥有专业的试题编辑团队，能保证试题持续更新，以符合新中高考、新课标、新教材的相关要求。</w:t>
      </w:r>
      <w:r>
        <w:rPr>
          <w:rFonts w:hint="eastAsia" w:ascii="Times New Roman" w:eastAsia="仿宋"/>
          <w:sz w:val="24"/>
          <w:szCs w:val="24"/>
        </w:rPr>
      </w:r>
      <w:r/>
    </w:p>
    <w:p>
      <w:pPr>
        <w:pStyle w:val="969"/>
        <w:numPr>
          <w:ilvl w:val="0"/>
          <w:numId w:val="0"/>
        </w:numPr>
        <w:ind w:left="1022" w:hanging="420"/>
        <w:rPr>
          <w:rFonts w:hint="eastAsia" w:ascii="Times New Roman" w:eastAsia="仿宋"/>
          <w:b/>
          <w:bCs/>
          <w:sz w:val="24"/>
          <w:szCs w:val="24"/>
        </w:rPr>
      </w:pPr>
      <w:r>
        <w:rPr>
          <w:rFonts w:hint="eastAsia" w:ascii="Times New Roman" w:eastAsia="仿宋"/>
          <w:b/>
          <w:bCs/>
          <w:sz w:val="24"/>
          <w:szCs w:val="24"/>
          <w:lang w:val="en-US" w:eastAsia="zh-CN"/>
        </w:rPr>
        <w:t xml:space="preserve">2.2</w:t>
      </w:r>
      <w:r>
        <w:rPr>
          <w:rFonts w:hint="eastAsia" w:ascii="Times New Roman" w:eastAsia="仿宋"/>
          <w:b/>
          <w:bCs/>
          <w:sz w:val="24"/>
          <w:szCs w:val="24"/>
        </w:rPr>
        <w:t xml:space="preserve">智能组卷</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1、原创试题解析、同步组卷库、公式再编辑。</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2、全网小初高组卷功能。提供多种组卷方式，包括章节组卷、知识点组卷、智能组卷、细目表组卷等，满足不同场景下的组卷需求。支持根据难度、题型、知识点等条件智能推荐试题，提高组卷效率和质量。</w:t>
      </w:r>
      <w:r>
        <w:rPr>
          <w:rFonts w:hint="eastAsia" w:ascii="Times New Roman" w:eastAsia="仿宋"/>
          <w:sz w:val="24"/>
          <w:szCs w:val="24"/>
        </w:rPr>
      </w:r>
      <w:r/>
    </w:p>
    <w:p>
      <w:pPr>
        <w:pStyle w:val="969"/>
        <w:numPr>
          <w:ilvl w:val="0"/>
          <w:numId w:val="0"/>
        </w:numPr>
        <w:ind w:left="1022" w:hanging="420"/>
        <w:rPr>
          <w:rFonts w:hint="eastAsia" w:ascii="Times New Roman" w:eastAsia="仿宋"/>
          <w:b/>
          <w:bCs/>
          <w:sz w:val="24"/>
          <w:szCs w:val="24"/>
        </w:rPr>
      </w:pPr>
      <w:r>
        <w:rPr>
          <w:rFonts w:hint="eastAsia" w:ascii="Times New Roman" w:eastAsia="仿宋"/>
          <w:b/>
          <w:bCs/>
          <w:sz w:val="24"/>
          <w:szCs w:val="24"/>
          <w:lang w:val="en-US" w:eastAsia="zh-CN"/>
        </w:rPr>
        <w:t xml:space="preserve">2.3</w:t>
      </w:r>
      <w:r>
        <w:rPr>
          <w:rFonts w:hint="eastAsia" w:ascii="Times New Roman" w:eastAsia="仿宋"/>
          <w:b/>
          <w:bCs/>
          <w:sz w:val="24"/>
          <w:szCs w:val="24"/>
        </w:rPr>
        <w:t xml:space="preserve">在线作业与测评</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1、所有老师人手一个账号。</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2、支持教师在线发布作业和测评，学生在线作答，系统自动批改客观题，主观题支持教师在线批改。</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3、提供详细的作业和测评报告，包括成绩分析、知识点掌握情况等，帮助教师精准施教。</w:t>
      </w:r>
      <w:r>
        <w:rPr>
          <w:rFonts w:hint="eastAsia" w:ascii="Times New Roman" w:eastAsia="仿宋"/>
          <w:sz w:val="24"/>
          <w:szCs w:val="24"/>
        </w:rPr>
      </w:r>
      <w:r/>
    </w:p>
    <w:p>
      <w:pPr>
        <w:pStyle w:val="969"/>
        <w:numPr>
          <w:ilvl w:val="0"/>
          <w:numId w:val="0"/>
        </w:numPr>
        <w:ind w:left="1022" w:hanging="420"/>
        <w:rPr>
          <w:rFonts w:hint="eastAsia" w:ascii="Times New Roman" w:eastAsia="仿宋"/>
          <w:b/>
          <w:bCs/>
          <w:sz w:val="24"/>
          <w:szCs w:val="24"/>
        </w:rPr>
      </w:pPr>
      <w:r>
        <w:rPr>
          <w:rFonts w:hint="eastAsia" w:ascii="Times New Roman" w:eastAsia="仿宋"/>
          <w:b/>
          <w:bCs/>
          <w:sz w:val="24"/>
          <w:szCs w:val="24"/>
          <w:lang w:val="en-US" w:eastAsia="zh-CN"/>
        </w:rPr>
        <w:t xml:space="preserve">2.4</w:t>
      </w:r>
      <w:r>
        <w:rPr>
          <w:rFonts w:hint="eastAsia" w:ascii="Times New Roman" w:eastAsia="仿宋"/>
          <w:b/>
          <w:bCs/>
          <w:sz w:val="24"/>
          <w:szCs w:val="24"/>
        </w:rPr>
        <w:t xml:space="preserve">数据分析与管理</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1、包含全网题库资源，组卷功能全部开通，老师们人手一个账号。</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2、支持对学业数据进行全面采集和分析，形成多维度、多层次的报告，满足学校管理和决策需求。</w:t>
      </w:r>
      <w:r>
        <w:rPr>
          <w:rFonts w:hint="eastAsia" w:ascii="Times New Roman" w:eastAsia="仿宋"/>
          <w:sz w:val="24"/>
          <w:szCs w:val="24"/>
        </w:rPr>
      </w:r>
      <w:r/>
    </w:p>
    <w:p>
      <w:pPr>
        <w:pStyle w:val="969"/>
        <w:ind w:firstLine="600"/>
        <w:rPr>
          <w:rFonts w:hint="eastAsia" w:ascii="仿宋" w:hAnsi="仿宋" w:eastAsia="仿宋"/>
          <w:b/>
          <w:bCs w:val="0"/>
          <w:color w:val="000000"/>
          <w:sz w:val="24"/>
          <w:szCs w:val="24"/>
        </w:rPr>
      </w:pPr>
      <w:r>
        <w:rPr>
          <w:rFonts w:hint="eastAsia" w:ascii="Times New Roman" w:eastAsia="仿宋"/>
          <w:sz w:val="24"/>
          <w:szCs w:val="24"/>
        </w:rPr>
        <w:t xml:space="preserve">3、提供校本资源库建设功能，支持教师上传和共享校本资源，促进校内教研成果的沉淀和共享。</w:t>
      </w:r>
      <w:r>
        <w:rPr>
          <w:rFonts w:hint="eastAsia" w:ascii="仿宋" w:hAnsi="仿宋" w:eastAsia="仿宋"/>
          <w:b/>
          <w:bCs w:val="0"/>
          <w:color w:val="000000"/>
          <w:sz w:val="24"/>
          <w:szCs w:val="24"/>
        </w:rPr>
      </w:r>
      <w:r/>
    </w:p>
    <w:p>
      <w:pPr>
        <w:pStyle w:val="901"/>
        <w:spacing w:line="480" w:lineRule="exact"/>
        <w:rPr>
          <w:b/>
          <w:bCs/>
          <w:sz w:val="24"/>
          <w:szCs w:val="24"/>
        </w:rPr>
      </w:pPr>
      <w:r>
        <w:rPr>
          <w:rFonts w:hint="eastAsia" w:ascii="仿宋" w:hAnsi="仿宋" w:eastAsia="仿宋"/>
          <w:b/>
          <w:bCs/>
          <w:color w:val="000000"/>
          <w:sz w:val="24"/>
          <w:szCs w:val="24"/>
          <w:lang w:eastAsia="zh-CN"/>
        </w:rPr>
        <w:t xml:space="preserve">（二）</w:t>
      </w:r>
      <w:r>
        <w:rPr>
          <w:rFonts w:hint="eastAsia" w:ascii="仿宋" w:hAnsi="仿宋" w:eastAsia="仿宋"/>
          <w:b/>
          <w:bCs/>
          <w:color w:val="000000"/>
          <w:sz w:val="24"/>
          <w:szCs w:val="24"/>
        </w:rPr>
        <w:t xml:space="preserve">采购标的需满足的质量、安全、技术规格、物理特性等要求；</w:t>
      </w:r>
      <w:r>
        <w:rPr>
          <w:b/>
          <w:bCs/>
          <w:sz w:val="24"/>
          <w:szCs w:val="24"/>
        </w:rPr>
      </w:r>
      <w:r/>
    </w:p>
    <w:p>
      <w:pPr>
        <w:pStyle w:val="969"/>
        <w:ind w:firstLine="600"/>
        <w:rPr>
          <w:b/>
          <w:bCs/>
          <w:sz w:val="24"/>
          <w:szCs w:val="24"/>
        </w:rPr>
      </w:pPr>
      <w:r>
        <w:rPr>
          <w:rFonts w:hint="eastAsia"/>
          <w:b/>
          <w:bCs/>
          <w:sz w:val="24"/>
          <w:szCs w:val="24"/>
        </w:rPr>
        <w:t xml:space="preserve">1.质量参数</w:t>
      </w:r>
      <w:r>
        <w:rPr>
          <w:b/>
          <w:bCs/>
          <w:sz w:val="24"/>
          <w:szCs w:val="24"/>
        </w:rPr>
      </w:r>
      <w:r/>
    </w:p>
    <w:tbl>
      <w:tblPr>
        <w:tblW w:w="9370" w:type="dxa"/>
        <w:tblInd w:w="-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3"/>
        <w:gridCol w:w="850"/>
        <w:gridCol w:w="709"/>
        <w:gridCol w:w="709"/>
        <w:gridCol w:w="6509"/>
        <w:gridCol w:w="100"/>
      </w:tblGrid>
      <w:tr>
        <w:trPr>
          <w:gridAfter w:val="1"/>
          <w:trHeight w:val="285"/>
        </w:trPr>
        <w:tc>
          <w:tcPr>
            <w:tcW w:w="493" w:type="dxa"/>
            <w:vAlign w:val="center"/>
            <w:textDirection w:val="lrTb"/>
            <w:noWrap w:val="false"/>
          </w:tcPr>
          <w:p>
            <w:pPr>
              <w:pStyle w:val="90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序号</w:t>
            </w:r>
            <w:r>
              <w:rPr>
                <w:rFonts w:ascii="仿宋" w:hAnsi="仿宋" w:eastAsia="仿宋" w:cs="宋体"/>
                <w:color w:val="000000"/>
                <w:sz w:val="24"/>
                <w:szCs w:val="24"/>
              </w:rPr>
            </w:r>
            <w:r/>
          </w:p>
        </w:tc>
        <w:tc>
          <w:tcPr>
            <w:gridSpan w:val="3"/>
            <w:tcW w:w="2268"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采购内容</w:t>
            </w:r>
            <w:r>
              <w:rPr>
                <w:rFonts w:hint="eastAsia" w:ascii="仿宋" w:hAnsi="仿宋" w:eastAsia="仿宋" w:cs="宋体"/>
                <w:color w:val="000000"/>
                <w:sz w:val="24"/>
                <w:szCs w:val="24"/>
              </w:rPr>
            </w:r>
            <w:r/>
          </w:p>
        </w:tc>
        <w:tc>
          <w:tcPr>
            <w:tcW w:w="65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技术参数要求</w:t>
            </w:r>
            <w:r>
              <w:rPr>
                <w:rFonts w:hint="eastAsia" w:ascii="仿宋" w:hAnsi="仿宋" w:eastAsia="仿宋" w:cs="宋体"/>
                <w:color w:val="000000"/>
                <w:sz w:val="24"/>
                <w:szCs w:val="24"/>
              </w:rPr>
            </w:r>
            <w:r/>
          </w:p>
        </w:tc>
      </w:tr>
      <w:tr>
        <w:trPr>
          <w:trHeight w:val="4647"/>
        </w:trPr>
        <w:tc>
          <w:tcPr>
            <w:tcW w:w="493"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rPr>
                <w:rFonts w:hint="eastAsia" w:ascii="仿宋" w:hAnsi="仿宋" w:eastAsia="仿宋" w:cs="宋体"/>
                <w:color w:val="000000"/>
                <w:sz w:val="24"/>
                <w:szCs w:val="24"/>
              </w:rPr>
            </w:r>
            <w:r/>
          </w:p>
        </w:tc>
        <w:tc>
          <w:tcPr>
            <w:tcW w:w="850" w:type="dxa"/>
            <w:vAlign w:val="center"/>
            <w:vMerge w:val="restart"/>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课堂教学资源</w:t>
            </w:r>
            <w:r>
              <w:rPr>
                <w:rFonts w:hint="eastAsia" w:ascii="仿宋" w:hAnsi="仿宋" w:eastAsia="仿宋" w:cs="宋体"/>
                <w:color w:val="000000"/>
                <w:sz w:val="24"/>
                <w:szCs w:val="24"/>
              </w:rPr>
            </w:r>
            <w:r/>
          </w:p>
        </w:tc>
        <w:tc>
          <w:tcPr>
            <w:gridSpan w:val="2"/>
            <w:tcW w:w="1418"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内容整体</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资源需涵盖小学至高中所有年级各学科教学使用，资源总量大于1800万套，日均更新大于7000套。</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学段、学科：</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（1）小学需覆盖语文、数学、英语、道德与法治、科学、信息技术、音乐、美术、体育与健康、心理健康、综合实践等学科；</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（2）初中需覆盖语文、数学、英语、物理、化学、生物、道德与法治、历史（历史与社会）、地理、科学、信息、音乐、美术、体育、劳动技术等学科；</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（3）高中需覆盖语文、数学、英语、物理、化学、生物、政治、历史、地理、信息、音乐、美术、体育、通用、劳动技术等学科；</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▲拓展资源</w:t>
            </w:r>
            <w:r>
              <w:rPr>
                <w:rFonts w:hint="eastAsia" w:ascii="仿宋" w:hAnsi="仿宋" w:eastAsia="仿宋" w:cs="宋体"/>
                <w:color w:val="000000"/>
                <w:sz w:val="24"/>
                <w:szCs w:val="24"/>
                <w:lang w:eastAsia="zh-CN"/>
              </w:rPr>
              <w:t xml:space="preserve">（</w:t>
            </w:r>
            <w:r>
              <w:rPr>
                <w:rFonts w:hint="eastAsia" w:ascii="仿宋" w:hAnsi="仿宋" w:eastAsia="仿宋" w:cs="宋体"/>
                <w:color w:val="000000"/>
                <w:sz w:val="24"/>
                <w:szCs w:val="24"/>
                <w:lang w:val="en-US" w:eastAsia="zh-CN"/>
              </w:rPr>
              <w:t xml:space="preserve">以下4项均需要提供截图</w:t>
            </w:r>
            <w:r>
              <w:rPr>
                <w:rFonts w:hint="eastAsia" w:ascii="仿宋" w:hAnsi="仿宋" w:eastAsia="仿宋" w:cs="宋体"/>
                <w:color w:val="000000"/>
                <w:sz w:val="24"/>
                <w:szCs w:val="24"/>
                <w:lang w:eastAsia="zh-CN"/>
              </w:rPr>
              <w:t xml:space="preserve">）</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提供小学、初中、高中拓展资源，满足教学综合性需求； </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（1）小学拓展资源包含但不限于素质阅读、班会育人、艺术文化、科学技术、社会实践、体育健康等；（提供此项功能界面截图）</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（2）初中拓展资源包含但不限于文综、理综、班会育人、生涯导航、心理健康、社会法治等；（提供此项功能界面截图）</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（3）高中拓展资源包含但不限于文综、理综、班会育人、生涯导航、心理健康、技术等；（提供此项功能界面截图）</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（4）需提供小初高拓展方面试题试卷，总量不少于7万份；（提供此项功能界面截图）</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版本教材：</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需涵盖小学、初中、高中主流教学版本及部分地方版本。</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（1）小学整体教材需涵盖部编版、北师大版、苏教版等主流版本外，还需包含青岛版、北京版、沪教版、浙教版、鄂教版、粤教版等各地区在用教材版本；</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（2）初中整体教材需涵盖部编版、北师大版、苏教版等主流版本外，还需包含青岛版、沪教版、湘教版、鲁教版、教科版等各地区在用教材版本；</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（3）高中整体教材需涵盖统编版、北师大版、苏教版等主流版本外，还需包含沪教版、湘教版、鲁教版、教科版等各地区在用教材版本；</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资源类别、文档类型、资源级别：</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▲包含但不限于试题试卷、课件、教案/讲义、素材、音视频、备课综合、学案/导学案、假期作业、成套资源；（提供此项功能界面截图）</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文档类型：需涵盖WORD、PPT、PDF、压缩包、音视频、图片等各文档类型；</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提供不少于4个资源级别，包含但不限于免费、普通、精品、特供等资源级别；</w:t>
            </w:r>
            <w:r>
              <w:rPr>
                <w:rFonts w:hint="eastAsia" w:ascii="仿宋" w:hAnsi="仿宋" w:eastAsia="仿宋" w:cs="宋体"/>
                <w:color w:val="000000"/>
                <w:sz w:val="24"/>
                <w:szCs w:val="24"/>
              </w:rPr>
            </w:r>
            <w:r/>
          </w:p>
        </w:tc>
      </w:tr>
      <w:tr>
        <w:trPr>
          <w:trHeight w:val="3240"/>
        </w:trPr>
        <w:tc>
          <w:tcPr>
            <w:tcW w:w="493"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w:t>
            </w:r>
            <w:r>
              <w:rPr>
                <w:rFonts w:hint="eastAsia"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gridSpan w:val="2"/>
            <w:tcW w:w="1418"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资源查找</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同步场景：需支持按照同步场景（教材）查找资料，支持按照教材版本、年级册别、教材章节目录筛选详细资料；</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备考场景：需支持按照开学、月考、期中、期末、竞赛、小升初、中考复习、高考复习等备考场景（试题试卷）查找资料，中高考复习还支持按照中高考复习维度、模拟预测、真题、学业考试、自主招生等类别进行资源查找，满足各阶段试题试卷需求；（提供此项功能界面截图）</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▲知识点场景：需提供学科知识点体系目录，支持用户通过学科知识点的维度查找教学资料；（提供此项功能界面截图）</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▲需支持按照资料类别进行查找，其中试题试卷、音视频、假期作业需提供二级类别，根据学科特色提供不同二级类别；（提供此项功能界面截图）</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1）小学试题试卷包含但不限于开学考试、同步练习、单元测试、月考、期中、期末、模拟预测、竞赛、小升初等二级类别，初高中试题试卷包含但不限于开学考试、月考、期中、期末、学业考试、模拟预测、真题、真题汇编、周测、同步练习、单元测试、综合复习、自主招生、竞赛等二级类别；</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（2）音视频整体包含但不限于微课堂、精品课、公开课、名师课堂、说课、讲座报告、实验演示、教学实录等二级类别；</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（3）假期作业包含但不限于寒假、暑假二级类别；</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提供多种资源查找方式，需支持按照地区、学校、年级、年份、搜索关键字进行筛选查找资料；</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提供不少于两种资源排序方式，包含但不限于最新排序、智能排序</w:t>
            </w:r>
            <w:r>
              <w:rPr>
                <w:rFonts w:hint="eastAsia" w:ascii="仿宋" w:hAnsi="仿宋" w:eastAsia="仿宋" w:cs="宋体"/>
                <w:color w:val="000000"/>
                <w:sz w:val="24"/>
                <w:szCs w:val="24"/>
              </w:rPr>
            </w:r>
            <w:r/>
          </w:p>
        </w:tc>
      </w:tr>
      <w:tr>
        <w:trPr>
          <w:trHeight w:val="587"/>
        </w:trPr>
        <w:tc>
          <w:tcPr>
            <w:tcW w:w="493"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w:t>
            </w:r>
            <w:r>
              <w:rPr>
                <w:rFonts w:hint="eastAsia"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gridSpan w:val="2"/>
            <w:tcW w:w="1418"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备考资源</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▲提供小学、初中、高中升学备考方面资源，支持资源下载，满足不同阶段的备考学习需求；（</w:t>
            </w:r>
            <w:r>
              <w:rPr>
                <w:rFonts w:hint="eastAsia" w:ascii="仿宋" w:hAnsi="仿宋" w:eastAsia="仿宋" w:cs="宋体"/>
                <w:color w:val="000000"/>
                <w:sz w:val="24"/>
                <w:szCs w:val="24"/>
                <w:lang w:val="en-US" w:eastAsia="zh-CN"/>
              </w:rPr>
              <w:t xml:space="preserve">以下4项均须</w:t>
            </w:r>
            <w:r>
              <w:rPr>
                <w:rFonts w:hint="eastAsia" w:ascii="仿宋" w:hAnsi="仿宋" w:eastAsia="仿宋" w:cs="宋体"/>
                <w:color w:val="000000"/>
                <w:sz w:val="24"/>
                <w:szCs w:val="24"/>
              </w:rPr>
              <w:t xml:space="preserve">提供功能界面截图）</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（1）小学小升初备考资源需涵盖语文、数学、英语等学科,包含但不限于专项复习、模拟预测、真题等维度；</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2）初中中考备考资源需涵盖语文、数学、英语、物理、化学、生物、道德与法治、历史（历史与社会）、地理、信息等学科,包含但不限于一轮复习、二轮专题、三轮冲刺、一模、二模、三模、模拟预测、真题、学业考试等维度；</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（3）高中高考备考资源需涵盖语文、数学、英语、物理、化学、生物、政治、历史、地理、信息等学科,包含但不限于一轮复习、二轮专题、三轮冲刺、一模、二模、三模、模拟预测、真题、学业考试等维度；</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（4）提供中学名校套卷学习资源，需涵盖语文、数学、英语、物理、化学、生物、历史、地理等主要中学学科，包含但不限于月考、期中、期末、一模、二模、三模、中考复习、高考复习等维度；</w:t>
            </w:r>
            <w:r>
              <w:rPr>
                <w:rFonts w:hint="eastAsia" w:ascii="仿宋" w:hAnsi="仿宋" w:eastAsia="仿宋" w:cs="宋体"/>
                <w:color w:val="000000"/>
                <w:sz w:val="24"/>
                <w:szCs w:val="24"/>
              </w:rPr>
            </w:r>
            <w:r/>
          </w:p>
        </w:tc>
      </w:tr>
      <w:tr>
        <w:trPr>
          <w:trHeight w:val="1080"/>
        </w:trPr>
        <w:tc>
          <w:tcPr>
            <w:tcW w:w="493"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w:t>
            </w:r>
            <w:r>
              <w:rPr>
                <w:rFonts w:hint="eastAsia"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gridSpan w:val="2"/>
            <w:tcW w:w="1418"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专辑资源</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提供专辑资源，方便教师一次性查找同一主题下相关资源；</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1）▲整体需包括同步教学、知识点、同步练习、单元测试、月考、期中、期末、同步备考、模拟预测、小升初、小升初衔接、中高考复习、真题、真题汇编、寒暑假等，小学语文、英语学科需额外包括课文朗读、阅读、作文，小学数学还包括应用题、竞赛； （提供此项功能界面截图）</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（2）需支持查看专辑内资源简介、属性、浏览资源目录，支持查看单个资源详情，支持资源单个、多选、全选下载，支持专辑分享、收藏；</w:t>
            </w:r>
            <w:r>
              <w:rPr>
                <w:rFonts w:hint="eastAsia" w:ascii="仿宋" w:hAnsi="仿宋" w:eastAsia="仿宋" w:cs="宋体"/>
                <w:color w:val="000000"/>
                <w:sz w:val="24"/>
                <w:szCs w:val="24"/>
              </w:rPr>
            </w:r>
            <w:r/>
          </w:p>
        </w:tc>
      </w:tr>
      <w:tr>
        <w:trPr>
          <w:trHeight w:val="1080"/>
        </w:trPr>
        <w:tc>
          <w:tcPr>
            <w:tcW w:w="493"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5</w:t>
            </w:r>
            <w:r>
              <w:rPr>
                <w:rFonts w:hint="eastAsia"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gridSpan w:val="2"/>
            <w:tcW w:w="1418"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名师资源</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提供初中、高中名师资源，支持分学科展示名师，支持按照多种排序方式查看名师创作的资料及专辑，支持查看名师个人资源下载量、浏览量、专辑数量、资源数量，支持资源预览、下载；（提供此项功能界面截图）</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2、▲提供学科教学、通识成长等课程类别的名师经验分享视频类资源，支持教师在线观看，包含但不限于专家讲座、圆桌论坛、主题报告等课程类型，课程内容包含但不限于班主任、信息技能、数字素养、名师工作室、职业发展、课堂改革等方面。（提供此项功能界面截图）</w:t>
            </w:r>
            <w:r>
              <w:rPr>
                <w:rFonts w:hint="eastAsia" w:ascii="仿宋" w:hAnsi="仿宋" w:eastAsia="仿宋" w:cs="宋体"/>
                <w:color w:val="000000"/>
                <w:sz w:val="24"/>
                <w:szCs w:val="24"/>
              </w:rPr>
            </w:r>
            <w:r/>
          </w:p>
        </w:tc>
      </w:tr>
      <w:tr>
        <w:trPr>
          <w:trHeight w:val="633"/>
        </w:trPr>
        <w:tc>
          <w:tcPr>
            <w:tcW w:w="493"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w:t>
            </w:r>
            <w:r>
              <w:rPr>
                <w:rFonts w:hint="eastAsia"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gridSpan w:val="2"/>
            <w:tcW w:w="1418"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校本资源</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提供校本功能，支持学校内资源建设与管理，支持校本资源下载；</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（1）支持教师个人资源上传、查看、删除；</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（2）支持学科导航筛选、教师资源上传排名部分数据展示、最新校本资源展示、已下载资源记录展示；</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（3）支持管理员进行资源审核；</w:t>
            </w:r>
            <w:r>
              <w:rPr>
                <w:rFonts w:hint="eastAsia" w:ascii="仿宋" w:hAnsi="仿宋" w:eastAsia="仿宋" w:cs="宋体"/>
                <w:color w:val="000000"/>
                <w:sz w:val="24"/>
                <w:szCs w:val="24"/>
              </w:rPr>
            </w:r>
            <w:r/>
          </w:p>
        </w:tc>
      </w:tr>
      <w:tr>
        <w:trPr>
          <w:trHeight w:val="285"/>
        </w:trPr>
        <w:tc>
          <w:tcPr>
            <w:tcW w:w="493"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7</w:t>
            </w:r>
            <w:r>
              <w:rPr>
                <w:rFonts w:hint="eastAsia"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gridSpan w:val="2"/>
            <w:tcW w:w="1418"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区域资源</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提供地区区域资源，支持按学校、年份进行筛选、查看；</w:t>
            </w:r>
            <w:r>
              <w:rPr>
                <w:rFonts w:hint="eastAsia" w:ascii="仿宋" w:hAnsi="仿宋" w:eastAsia="仿宋" w:cs="宋体"/>
                <w:color w:val="000000"/>
                <w:sz w:val="24"/>
                <w:szCs w:val="24"/>
              </w:rPr>
            </w:r>
            <w:r/>
          </w:p>
        </w:tc>
      </w:tr>
      <w:tr>
        <w:trPr>
          <w:trHeight w:val="540"/>
        </w:trPr>
        <w:tc>
          <w:tcPr>
            <w:tcW w:w="493"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8</w:t>
            </w:r>
            <w:r>
              <w:rPr>
                <w:rFonts w:hint="eastAsia"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gridSpan w:val="2"/>
            <w:tcW w:w="1418"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资源使用</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需支持查看学科、教材、册别、类别、年份、上传时间、文件大小、下载量、阅读量、点赞次数、上传者等资源详情信息，支持资源检索、预览、下载以及相关资源推荐等功能</w:t>
            </w:r>
            <w:r>
              <w:rPr>
                <w:rFonts w:hint="eastAsia" w:ascii="仿宋" w:hAnsi="仿宋" w:eastAsia="仿宋" w:cs="宋体"/>
                <w:color w:val="000000"/>
                <w:sz w:val="24"/>
                <w:szCs w:val="24"/>
              </w:rPr>
            </w:r>
            <w:r/>
          </w:p>
        </w:tc>
      </w:tr>
      <w:tr>
        <w:trPr>
          <w:trHeight w:val="540"/>
        </w:trPr>
        <w:tc>
          <w:tcPr>
            <w:tcW w:w="493"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9</w:t>
            </w:r>
            <w:r>
              <w:rPr>
                <w:rFonts w:hint="eastAsia"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gridSpan w:val="2"/>
            <w:tcW w:w="1418"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个人中心</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1、支持个人信息、身份信息的查看、修改；</w:t>
            </w:r>
            <w:r>
              <w:rPr>
                <w:rFonts w:hint="eastAsia" w:ascii="仿宋" w:hAnsi="仿宋" w:eastAsia="仿宋" w:cs="宋体"/>
                <w:color w:val="000000"/>
                <w:sz w:val="24"/>
                <w:szCs w:val="24"/>
              </w:rPr>
              <w:br w:type="textWrapping" w:clear="all"/>
            </w:r>
            <w:r>
              <w:rPr>
                <w:rFonts w:hint="eastAsia" w:ascii="仿宋" w:hAnsi="仿宋" w:eastAsia="仿宋" w:cs="宋体"/>
                <w:color w:val="000000"/>
                <w:sz w:val="24"/>
                <w:szCs w:val="24"/>
              </w:rPr>
              <w:t xml:space="preserve">2、提供资源管理功能，支持上传资源、管理上传、查看资源浏览记录、查看收藏和下载的资源；</w:t>
            </w:r>
            <w:r>
              <w:rPr>
                <w:rFonts w:hint="eastAsia" w:ascii="仿宋" w:hAnsi="仿宋" w:eastAsia="仿宋" w:cs="宋体"/>
                <w:color w:val="000000"/>
                <w:sz w:val="24"/>
                <w:szCs w:val="24"/>
              </w:rPr>
            </w:r>
            <w:r/>
          </w:p>
        </w:tc>
      </w:tr>
      <w:tr>
        <w:trPr>
          <w:trHeight w:val="3270"/>
        </w:trPr>
        <w:tc>
          <w:tcPr>
            <w:tcW w:w="493" w:type="dxa"/>
            <w:vAlign w:val="center"/>
            <w:vMerge w:val="restart"/>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10</w:t>
            </w:r>
            <w:r>
              <w:rPr>
                <w:rFonts w:hint="eastAsia" w:ascii="仿宋" w:hAnsi="仿宋" w:eastAsia="仿宋" w:cs="宋体"/>
                <w:color w:val="000000"/>
                <w:sz w:val="24"/>
                <w:szCs w:val="24"/>
              </w:rPr>
            </w:r>
            <w:r/>
          </w:p>
        </w:tc>
        <w:tc>
          <w:tcPr>
            <w:tcW w:w="850" w:type="dxa"/>
            <w:vAlign w:val="center"/>
            <w:vMerge w:val="restart"/>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组卷服务</w:t>
            </w:r>
            <w:r>
              <w:rPr>
                <w:rFonts w:hint="eastAsia" w:ascii="仿宋" w:hAnsi="仿宋" w:eastAsia="仿宋" w:cs="宋体"/>
                <w:color w:val="000000"/>
                <w:sz w:val="24"/>
                <w:szCs w:val="24"/>
              </w:rPr>
            </w:r>
            <w:r/>
          </w:p>
        </w:tc>
        <w:tc>
          <w:tcPr>
            <w:tcW w:w="709" w:type="dxa"/>
            <w:vAlign w:val="center"/>
            <w:vMerge w:val="restart"/>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题库资源</w:t>
            </w:r>
            <w:r>
              <w:rPr>
                <w:rFonts w:hint="eastAsia" w:ascii="仿宋" w:hAnsi="仿宋" w:eastAsia="仿宋" w:cs="宋体"/>
                <w:color w:val="000000"/>
                <w:sz w:val="24"/>
                <w:szCs w:val="24"/>
              </w:rPr>
            </w:r>
            <w:r/>
          </w:p>
        </w:tc>
        <w:tc>
          <w:tcPr>
            <w:tcW w:w="709"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内容整体</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试题试卷资源覆盖小学至高中所有年级；</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小学覆盖学科包括语文、数学、英语、科学、道德与法治、奥数；</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初中覆盖学科包括语文、数学、英语、物理、化学、生物、地理、历史、科学、道德与法治、历史与社会、信息技术；</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高中覆盖学科包括语文、数学、英语、物理、化学、生物、政治、历史、地理、信息技术、通用技术；</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中职覆盖学科包括语文、数学、英语；</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试题总量大于</w:t>
            </w:r>
            <w:r>
              <w:rPr>
                <w:rFonts w:ascii="Calibri" w:hAnsi="Calibri" w:eastAsia="仿宋" w:cs="Calibri"/>
                <w:color w:val="000000"/>
                <w:sz w:val="24"/>
                <w:szCs w:val="24"/>
              </w:rPr>
              <w:t xml:space="preserve">2500</w:t>
            </w:r>
            <w:r>
              <w:rPr>
                <w:rFonts w:hint="eastAsia" w:ascii="仿宋" w:hAnsi="仿宋" w:eastAsia="仿宋" w:cs="宋体"/>
                <w:color w:val="000000"/>
                <w:sz w:val="24"/>
                <w:szCs w:val="24"/>
              </w:rPr>
              <w:t xml:space="preserve">万道，试卷总量大于</w:t>
            </w:r>
            <w:r>
              <w:rPr>
                <w:rFonts w:ascii="Calibri" w:hAnsi="Calibri" w:eastAsia="仿宋" w:cs="Calibri"/>
                <w:color w:val="000000"/>
                <w:sz w:val="24"/>
                <w:szCs w:val="24"/>
              </w:rPr>
              <w:t xml:space="preserve">200</w:t>
            </w:r>
            <w:r>
              <w:rPr>
                <w:rFonts w:hint="eastAsia" w:ascii="仿宋" w:hAnsi="仿宋" w:eastAsia="仿宋" w:cs="宋体"/>
                <w:color w:val="000000"/>
                <w:sz w:val="24"/>
                <w:szCs w:val="24"/>
              </w:rPr>
              <w:t xml:space="preserve">万套，平均日更新超过</w:t>
            </w:r>
            <w:r>
              <w:rPr>
                <w:rFonts w:ascii="Calibri" w:hAnsi="Calibri" w:eastAsia="仿宋" w:cs="Calibri"/>
                <w:color w:val="000000"/>
                <w:sz w:val="24"/>
                <w:szCs w:val="24"/>
              </w:rPr>
              <w:t xml:space="preserve">10000</w:t>
            </w:r>
            <w:r>
              <w:rPr>
                <w:rFonts w:hint="eastAsia" w:ascii="仿宋" w:hAnsi="仿宋" w:eastAsia="仿宋" w:cs="宋体"/>
                <w:color w:val="000000"/>
                <w:sz w:val="24"/>
                <w:szCs w:val="24"/>
              </w:rPr>
              <w:t xml:space="preserve">道。</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试卷类型包含但不限于同步练习、单元测试、期中、期末、月考、竞赛、开学考试、中高考模拟、小升初</w:t>
            </w:r>
            <w:r>
              <w:rPr>
                <w:rFonts w:ascii="Calibri" w:hAnsi="Calibri" w:eastAsia="仿宋" w:cs="Calibri"/>
                <w:color w:val="000000"/>
                <w:sz w:val="24"/>
                <w:szCs w:val="24"/>
              </w:rPr>
              <w:t xml:space="preserve">/</w:t>
            </w:r>
            <w:r>
              <w:rPr>
                <w:rFonts w:hint="eastAsia" w:ascii="仿宋" w:hAnsi="仿宋" w:eastAsia="仿宋" w:cs="宋体"/>
                <w:color w:val="000000"/>
                <w:sz w:val="24"/>
                <w:szCs w:val="24"/>
              </w:rPr>
              <w:t xml:space="preserve">中考</w:t>
            </w:r>
            <w:r>
              <w:rPr>
                <w:rFonts w:ascii="Calibri" w:hAnsi="Calibri" w:eastAsia="仿宋" w:cs="Calibri"/>
                <w:color w:val="000000"/>
                <w:sz w:val="24"/>
                <w:szCs w:val="24"/>
              </w:rPr>
              <w:t xml:space="preserve">/</w:t>
            </w:r>
            <w:r>
              <w:rPr>
                <w:rFonts w:hint="eastAsia" w:ascii="仿宋" w:hAnsi="仿宋" w:eastAsia="仿宋" w:cs="宋体"/>
                <w:color w:val="000000"/>
                <w:sz w:val="24"/>
                <w:szCs w:val="24"/>
              </w:rPr>
              <w:t xml:space="preserve">高考真题、假期学习等。</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试卷类型包括原卷版、解析版、未解析版</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试题类型包括但不限于选择题、填空题、计算题、解答题、判断题等各类题型，且根据试题类型设置二级题型，支持整卷英语听力下载。试题拥有题型、难度、知识点、章节、解题模型、答案、分析、解答、点评、能力、来源、试题分类、更新时间、组卷次数、等标签。</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试卷属性包括教材版本、年级、年份、级别、地区、试卷类型、浏览量、题量、更新时间</w:t>
            </w:r>
            <w:r>
              <w:rPr>
                <w:rFonts w:hint="eastAsia" w:ascii="仿宋" w:hAnsi="仿宋" w:eastAsia="仿宋" w:cs="宋体"/>
                <w:color w:val="000000"/>
                <w:sz w:val="24"/>
                <w:szCs w:val="24"/>
              </w:rPr>
            </w:r>
            <w:r/>
          </w:p>
        </w:tc>
      </w:tr>
      <w:tr>
        <w:trPr>
          <w:trHeight w:val="2340"/>
        </w:trPr>
        <w:tc>
          <w:tcPr>
            <w:tcW w:w="493"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试卷中心</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支持按照同步练习、单元测试、期中、期末、月考、竞赛、开学考试、中高考模拟、小升初</w:t>
            </w:r>
            <w:r>
              <w:rPr>
                <w:rFonts w:ascii="Calibri" w:hAnsi="Calibri" w:eastAsia="仿宋" w:cs="Calibri"/>
                <w:color w:val="000000"/>
                <w:sz w:val="24"/>
                <w:szCs w:val="24"/>
              </w:rPr>
              <w:t xml:space="preserve">/</w:t>
            </w:r>
            <w:r>
              <w:rPr>
                <w:rFonts w:hint="eastAsia" w:ascii="仿宋" w:hAnsi="仿宋" w:eastAsia="仿宋" w:cs="宋体"/>
                <w:color w:val="000000"/>
                <w:sz w:val="24"/>
                <w:szCs w:val="24"/>
              </w:rPr>
              <w:t xml:space="preserve">中考</w:t>
            </w:r>
            <w:r>
              <w:rPr>
                <w:rFonts w:ascii="Calibri" w:hAnsi="Calibri" w:eastAsia="仿宋" w:cs="Calibri"/>
                <w:color w:val="000000"/>
                <w:sz w:val="24"/>
                <w:szCs w:val="24"/>
              </w:rPr>
              <w:t xml:space="preserve">/</w:t>
            </w:r>
            <w:r>
              <w:rPr>
                <w:rFonts w:hint="eastAsia" w:ascii="仿宋" w:hAnsi="仿宋" w:eastAsia="仿宋" w:cs="宋体"/>
                <w:color w:val="000000"/>
                <w:sz w:val="24"/>
                <w:szCs w:val="24"/>
              </w:rPr>
              <w:t xml:space="preserve">高考真题、假期学习进一步筛选试卷，可按照试卷下载次数、浏览次数进行排序；</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阶段测试的试卷类型包括阶段练习、期中、期末、专题练习和开学考试，备考的试卷类型包括模拟、真题、学业考试、自主招生；</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阶段测试和备考类试卷可根据年份、地区、学校搜索进行进一步筛选，阶段测试还支持根据年级筛选；</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英语听力试卷支持整卷下载听力</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可对试卷进行下载、收藏、分享，可查看试卷分析、平行组卷、反向细目表组卷，可对其中单个试题另行组卷，支持试卷加入试卷篮，可进行多试卷分析；多试卷分析可以将多份试卷的试题按知识点、题型等进行分类，有助于备考教研。</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试卷分析可查看试卷整体难度、考查范围、试卷题型分布、知识点分析，试卷分析支持导出。</w:t>
            </w:r>
            <w:r>
              <w:rPr>
                <w:rFonts w:hint="eastAsia" w:ascii="仿宋" w:hAnsi="仿宋" w:eastAsia="仿宋" w:cs="宋体"/>
                <w:color w:val="000000"/>
                <w:sz w:val="24"/>
                <w:szCs w:val="24"/>
              </w:rPr>
            </w:r>
            <w:r/>
          </w:p>
        </w:tc>
      </w:tr>
      <w:tr>
        <w:trPr>
          <w:trHeight w:val="1200"/>
        </w:trPr>
        <w:tc>
          <w:tcPr>
            <w:tcW w:w="493"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特色专辑</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支持根据专辑类型、年份、年级进行筛选，专辑类型包括升学备考、同步专题、期中专题、期末专题、暑假专题、寒假专题、解题模型等</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精品专辑分为普通专辑、</w:t>
            </w:r>
            <w:r>
              <w:rPr>
                <w:rFonts w:ascii="Calibri" w:hAnsi="Calibri" w:eastAsia="仿宋" w:cs="Calibri"/>
                <w:color w:val="000000"/>
                <w:sz w:val="24"/>
                <w:szCs w:val="24"/>
              </w:rPr>
              <w:t xml:space="preserve">VIP</w:t>
            </w:r>
            <w:r>
              <w:rPr>
                <w:rFonts w:hint="eastAsia" w:ascii="仿宋" w:hAnsi="仿宋" w:eastAsia="仿宋" w:cs="宋体"/>
                <w:color w:val="000000"/>
                <w:sz w:val="24"/>
                <w:szCs w:val="24"/>
              </w:rPr>
              <w:t xml:space="preserve">专辑、校本专辑</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专辑列表支持按最新、最热排序，可在筛选结果中进行关键词精准搜索，根据专辑浏览量提供专辑排行，专辑支持分享</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专辑支持整卷下载</w:t>
            </w:r>
            <w:r>
              <w:rPr>
                <w:rFonts w:ascii="Calibri" w:hAnsi="Calibri" w:eastAsia="仿宋" w:cs="Calibri"/>
                <w:color w:val="000000"/>
                <w:sz w:val="24"/>
                <w:szCs w:val="24"/>
              </w:rPr>
              <w:t xml:space="preserve">&amp;</w:t>
            </w:r>
            <w:r>
              <w:rPr>
                <w:rFonts w:hint="eastAsia" w:ascii="仿宋" w:hAnsi="仿宋" w:eastAsia="仿宋" w:cs="宋体"/>
                <w:color w:val="000000"/>
                <w:sz w:val="24"/>
                <w:szCs w:val="24"/>
              </w:rPr>
              <w:t xml:space="preserve">打包整套下载，部分支持试题加入试题篮</w:t>
            </w:r>
            <w:r>
              <w:rPr>
                <w:rFonts w:hint="eastAsia" w:ascii="仿宋" w:hAnsi="仿宋" w:eastAsia="仿宋" w:cs="宋体"/>
                <w:color w:val="000000"/>
                <w:sz w:val="24"/>
                <w:szCs w:val="24"/>
              </w:rPr>
            </w:r>
            <w:r/>
          </w:p>
        </w:tc>
      </w:tr>
      <w:tr>
        <w:trPr>
          <w:trHeight w:val="2040"/>
        </w:trPr>
        <w:tc>
          <w:tcPr>
            <w:tcW w:w="493" w:type="dxa"/>
            <w:vAlign w:val="center"/>
            <w:vMerge w:val="restart"/>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11</w:t>
            </w:r>
            <w:r>
              <w:rPr>
                <w:rFonts w:hint="eastAsia"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vMerge w:val="restart"/>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智能组卷</w:t>
            </w:r>
            <w:r>
              <w:rPr>
                <w:rFonts w:hint="eastAsia" w:ascii="仿宋" w:hAnsi="仿宋" w:eastAsia="仿宋" w:cs="宋体"/>
                <w:color w:val="000000"/>
                <w:sz w:val="24"/>
                <w:szCs w:val="24"/>
              </w:rPr>
            </w:r>
            <w:r/>
          </w:p>
        </w:tc>
        <w:tc>
          <w:tcPr>
            <w:tcW w:w="709"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章节组卷</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教材版本包括但不限于统编版、人教版、苏教版、北师大版、湘教版、沪教版、外研版、牛津译林版、教科版等，网站对应版本下均有教育资源；</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支持根据所选章节选题，可以按照章节挑选同步套卷、最热</w:t>
            </w:r>
            <w:r>
              <w:rPr>
                <w:rFonts w:ascii="Calibri" w:hAnsi="Calibri" w:eastAsia="仿宋" w:cs="Calibri"/>
                <w:color w:val="000000"/>
                <w:sz w:val="24"/>
                <w:szCs w:val="24"/>
              </w:rPr>
              <w:t xml:space="preserve">100</w:t>
            </w:r>
            <w:r>
              <w:rPr>
                <w:rFonts w:hint="eastAsia" w:ascii="仿宋" w:hAnsi="仿宋" w:eastAsia="仿宋" w:cs="宋体"/>
                <w:color w:val="000000"/>
                <w:sz w:val="24"/>
                <w:szCs w:val="24"/>
              </w:rPr>
              <w:t xml:space="preserve">题、精选题，可下载整份试卷，可对其中单个试题另行组卷；</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支持按照试题来源、题型、难度、分类、年份、地区、年级筛选，其中，地区支持多选，难度支持自定义筛选。</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试题列表可按照综合、最新、最热进行排序，可在筛选结果中进行关键词精准搜索，可设置是否显示答案解析；</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可查看试题的题型、难度系数、知识点、题干、答案以及详细解析支持查看相似题、试题纠错、试题收藏、加入试卷，支持单道试题下载，查看试题相关知识点，系统会根据知识点推荐类似题；</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支持查看知识点卡片</w:t>
            </w:r>
            <w:r>
              <w:rPr>
                <w:rFonts w:hint="eastAsia" w:ascii="仿宋" w:hAnsi="仿宋" w:eastAsia="仿宋" w:cs="宋体"/>
                <w:color w:val="000000"/>
                <w:sz w:val="24"/>
                <w:szCs w:val="24"/>
              </w:rPr>
            </w:r>
            <w:r/>
          </w:p>
        </w:tc>
      </w:tr>
      <w:tr>
        <w:trPr>
          <w:trHeight w:val="835"/>
        </w:trPr>
        <w:tc>
          <w:tcPr>
            <w:tcW w:w="493"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知识点组卷</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支持根据知识点选题，知识点最多支持</w:t>
            </w:r>
            <w:r>
              <w:rPr>
                <w:rFonts w:ascii="Calibri" w:hAnsi="Calibri" w:eastAsia="仿宋" w:cs="Calibri"/>
                <w:color w:val="000000"/>
                <w:sz w:val="24"/>
                <w:szCs w:val="24"/>
              </w:rPr>
              <w:t xml:space="preserve">5</w:t>
            </w:r>
            <w:r>
              <w:rPr>
                <w:rFonts w:hint="eastAsia" w:ascii="仿宋" w:hAnsi="仿宋" w:eastAsia="仿宋" w:cs="宋体"/>
                <w:color w:val="000000"/>
                <w:sz w:val="24"/>
                <w:szCs w:val="24"/>
              </w:rPr>
              <w:t xml:space="preserve">级，可进行知识点单选、多选及搜索；</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部分学科（例如数学</w:t>
            </w:r>
            <w:r>
              <w:rPr>
                <w:rFonts w:ascii="Calibri" w:hAnsi="Calibri" w:eastAsia="仿宋" w:cs="Calibri"/>
                <w:color w:val="000000"/>
                <w:sz w:val="24"/>
                <w:szCs w:val="24"/>
              </w:rPr>
              <w:t xml:space="preserve"> </w:t>
            </w:r>
            <w:r>
              <w:rPr>
                <w:rFonts w:hint="eastAsia" w:ascii="仿宋" w:hAnsi="仿宋" w:eastAsia="仿宋" w:cs="宋体"/>
                <w:color w:val="000000"/>
                <w:sz w:val="24"/>
                <w:szCs w:val="24"/>
              </w:rPr>
              <w:t xml:space="preserve">、物理、化学）支持根据知识点衍生出的解题方法选题，</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支持按照试题来源、题型、难度、分类、年份、地区、年级筛选，地区支持多选，难度支持自定义筛选。</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试题列表可按照综合、最新、最热进行排序，可在筛选结果中进行关键词精准搜索，可设置是否显示答案解析；</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可查看试题的题型、难度系数、知识点、题干、答案以及详细解析，支持查看相似题、试题纠错、试题收藏、加入试卷，支持单道试题下载，可查看试题相关知识点，系统会根据知识点推荐类似题；</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支持查看知识点卡片</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支持知识点多选筛选试题，方便综合性考试找题</w:t>
            </w:r>
            <w:r>
              <w:rPr>
                <w:rFonts w:hint="eastAsia" w:ascii="仿宋" w:hAnsi="仿宋" w:eastAsia="仿宋" w:cs="宋体"/>
                <w:color w:val="000000"/>
                <w:sz w:val="24"/>
                <w:szCs w:val="24"/>
              </w:rPr>
            </w:r>
            <w:r/>
          </w:p>
        </w:tc>
      </w:tr>
      <w:tr>
        <w:trPr>
          <w:trHeight w:val="1230"/>
        </w:trPr>
        <w:tc>
          <w:tcPr>
            <w:tcW w:w="493"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智能组卷</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支持根据出题场景智能选题，包括课时练习、阶段测试和备考场景；</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支持分别按照教材章节及知识点目录选择考查范围，可一键清空；</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支持设置试卷整体难度，系统提供预设试卷模板，也可以自定义试卷模板，设置题型以及题量，试卷模板支持保存；</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生成试卷后，可直接下载试卷，也可以一键加入试题篮，支持对单个试题进行智能换题；</w:t>
            </w:r>
            <w:r>
              <w:rPr>
                <w:rFonts w:hint="eastAsia" w:ascii="仿宋" w:hAnsi="仿宋" w:eastAsia="仿宋" w:cs="宋体"/>
                <w:color w:val="000000"/>
                <w:sz w:val="24"/>
                <w:szCs w:val="24"/>
              </w:rPr>
            </w:r>
            <w:r/>
          </w:p>
        </w:tc>
      </w:tr>
      <w:tr>
        <w:trPr>
          <w:trHeight w:val="1710"/>
        </w:trPr>
        <w:tc>
          <w:tcPr>
            <w:tcW w:w="493"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细目表组卷</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支持细目表选题组卷，通过设置试卷标题、优先地区、命题方式（按知识点命题、按教材章节命题）、考试范围、题型及试题数量，进一步为每道试题设置难度、考查的知识点或者章节等自定义细目表，细目表支持保存和下载；</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支持设置试卷名称、考试范围、题型、数量及知识点后即可智能生成试卷，支持一次设置所有试题的知识点，操作便捷；也支持使用题库已有试卷的细目表反向智能生成试卷；</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支持一键智能选题，也支持按照题目手动选题，可查看选择的题目的详情；</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试卷生成后，可直接下载试卷，也可重新智能生成；支持将试卷中的所有题目一键全部加入试题篮，也可以对每一道题目进行智能换题；</w:t>
            </w:r>
            <w:r>
              <w:rPr>
                <w:rFonts w:hint="eastAsia" w:ascii="仿宋" w:hAnsi="仿宋" w:eastAsia="仿宋" w:cs="宋体"/>
                <w:color w:val="000000"/>
                <w:sz w:val="24"/>
                <w:szCs w:val="24"/>
              </w:rPr>
            </w:r>
            <w:r/>
          </w:p>
        </w:tc>
      </w:tr>
      <w:tr>
        <w:trPr>
          <w:trHeight w:val="870"/>
        </w:trPr>
        <w:tc>
          <w:tcPr>
            <w:tcW w:w="493"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学生错题组卷</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支持统计学生在线作业产生的错题，按知识点进行分类</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支持错题时间、学生、班级进行筛选错题</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支持错题再次加入试题篮组卷，可查看错题相似题</w:t>
            </w:r>
            <w:r>
              <w:rPr>
                <w:rFonts w:hint="eastAsia" w:ascii="仿宋" w:hAnsi="仿宋" w:eastAsia="仿宋" w:cs="宋体"/>
                <w:color w:val="000000"/>
                <w:sz w:val="24"/>
                <w:szCs w:val="24"/>
              </w:rPr>
            </w:r>
            <w:r/>
          </w:p>
        </w:tc>
      </w:tr>
      <w:tr>
        <w:trPr>
          <w:trHeight w:val="855"/>
        </w:trPr>
        <w:tc>
          <w:tcPr>
            <w:tcW w:w="493"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文字/图片搜题组卷</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支持文字搜索试题，可输入公式</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同时支持图片搜题，搜题后可以查看同城试题、热搜试题等</w:t>
            </w:r>
            <w:r>
              <w:rPr>
                <w:rFonts w:hint="eastAsia" w:ascii="仿宋" w:hAnsi="仿宋" w:eastAsia="仿宋" w:cs="宋体"/>
                <w:color w:val="000000"/>
                <w:sz w:val="24"/>
                <w:szCs w:val="24"/>
              </w:rPr>
            </w:r>
            <w:r/>
          </w:p>
        </w:tc>
      </w:tr>
      <w:tr>
        <w:trPr>
          <w:trHeight w:val="2030"/>
        </w:trPr>
        <w:tc>
          <w:tcPr>
            <w:tcW w:w="493"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组卷排版</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支持设置试卷模版，包含简易、普通、正式三种常用模板，也可自定义设置，可对试卷标题、副标题、装订线、保密标记、誊分栏、注意事项及注释、大题及注释等考试信息进行设置；</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支持调整试题顺序，可一键按照加入顺序和由易到难进行排序，也支持手动拖动题号、题型进行排序；</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支持组卷内容按知识点排版；</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支持组卷内容自由排序，可自定义题型，并且将试题拖动到自定义题型下；</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不需要的试题支持单题删除、按题型删除、全部清空试题篮，已删试题在试卷末尾，若误删可快速加回；</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支持对组卷排版中的试题进行换题、查看解析、查看详情、设置分值；</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支持插入学生作答区域，设置试卷分值</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支持查看试卷分析，可下载试卷答题卡，支持普通表格、标准题卡、选择密集型三种样式，支持下载</w:t>
            </w:r>
            <w:r>
              <w:rPr>
                <w:rFonts w:ascii="Calibri" w:hAnsi="Calibri" w:eastAsia="仿宋" w:cs="Calibri"/>
                <w:color w:val="000000"/>
                <w:sz w:val="24"/>
                <w:szCs w:val="24"/>
              </w:rPr>
              <w:t xml:space="preserve">docx</w:t>
            </w:r>
            <w:r>
              <w:rPr>
                <w:rFonts w:hint="eastAsia" w:ascii="仿宋" w:hAnsi="仿宋" w:eastAsia="仿宋" w:cs="宋体"/>
                <w:color w:val="000000"/>
                <w:sz w:val="24"/>
                <w:szCs w:val="24"/>
              </w:rPr>
              <w:t xml:space="preserve">、</w:t>
            </w:r>
            <w:r>
              <w:rPr>
                <w:rFonts w:ascii="Calibri" w:hAnsi="Calibri" w:eastAsia="仿宋" w:cs="Calibri"/>
                <w:color w:val="000000"/>
                <w:sz w:val="24"/>
                <w:szCs w:val="24"/>
              </w:rPr>
              <w:t xml:space="preserve">doc</w:t>
            </w:r>
            <w:r>
              <w:rPr>
                <w:rFonts w:hint="eastAsia" w:ascii="仿宋" w:hAnsi="仿宋" w:eastAsia="仿宋" w:cs="宋体"/>
                <w:color w:val="000000"/>
                <w:sz w:val="24"/>
                <w:szCs w:val="24"/>
              </w:rPr>
              <w:t xml:space="preserve">两种格式；</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支持下载</w:t>
            </w:r>
            <w:r>
              <w:rPr>
                <w:rFonts w:ascii="Calibri" w:hAnsi="Calibri" w:eastAsia="仿宋" w:cs="Calibri"/>
                <w:color w:val="000000"/>
                <w:sz w:val="24"/>
                <w:szCs w:val="24"/>
              </w:rPr>
              <w:t xml:space="preserve">doc/docx/pfd</w:t>
            </w:r>
            <w:r>
              <w:rPr>
                <w:rFonts w:hint="eastAsia" w:ascii="仿宋" w:hAnsi="仿宋" w:eastAsia="仿宋" w:cs="宋体"/>
                <w:color w:val="000000"/>
                <w:sz w:val="24"/>
                <w:szCs w:val="24"/>
              </w:rPr>
              <w:t xml:space="preserve">三种文件格式试卷，可直接打印。下载支持设置试卷标题，选择答案显示位置、试题来源显示位置，纸张大小支持</w:t>
            </w:r>
            <w:r>
              <w:rPr>
                <w:rFonts w:ascii="Calibri" w:hAnsi="Calibri" w:eastAsia="仿宋" w:cs="Calibri"/>
                <w:color w:val="000000"/>
                <w:sz w:val="24"/>
                <w:szCs w:val="24"/>
              </w:rPr>
              <w:t xml:space="preserve">A3</w:t>
            </w:r>
            <w:r>
              <w:rPr>
                <w:rFonts w:hint="eastAsia" w:ascii="仿宋" w:hAnsi="仿宋" w:eastAsia="仿宋" w:cs="宋体"/>
                <w:color w:val="000000"/>
                <w:sz w:val="24"/>
                <w:szCs w:val="24"/>
              </w:rPr>
              <w:t xml:space="preserve">、</w:t>
            </w:r>
            <w:r>
              <w:rPr>
                <w:rFonts w:ascii="Calibri" w:hAnsi="Calibri" w:eastAsia="仿宋" w:cs="Calibri"/>
                <w:color w:val="000000"/>
                <w:sz w:val="24"/>
                <w:szCs w:val="24"/>
              </w:rPr>
              <w:t xml:space="preserve">A4</w:t>
            </w:r>
            <w:r>
              <w:rPr>
                <w:rFonts w:hint="eastAsia" w:ascii="仿宋" w:hAnsi="仿宋" w:eastAsia="仿宋" w:cs="宋体"/>
                <w:color w:val="000000"/>
                <w:sz w:val="24"/>
                <w:szCs w:val="24"/>
              </w:rPr>
              <w:t xml:space="preserve">、</w:t>
            </w:r>
            <w:r>
              <w:rPr>
                <w:rFonts w:ascii="Calibri" w:hAnsi="Calibri" w:eastAsia="仿宋" w:cs="Calibri"/>
                <w:color w:val="000000"/>
                <w:sz w:val="24"/>
                <w:szCs w:val="24"/>
              </w:rPr>
              <w:t xml:space="preserve">B4</w:t>
            </w:r>
            <w:r>
              <w:rPr>
                <w:rFonts w:hint="eastAsia" w:ascii="仿宋" w:hAnsi="仿宋" w:eastAsia="仿宋" w:cs="宋体"/>
                <w:color w:val="000000"/>
                <w:sz w:val="24"/>
                <w:szCs w:val="24"/>
              </w:rPr>
              <w:t xml:space="preserve">、</w:t>
            </w:r>
            <w:r>
              <w:rPr>
                <w:rFonts w:ascii="Calibri" w:hAnsi="Calibri" w:eastAsia="仿宋" w:cs="Calibri"/>
                <w:color w:val="000000"/>
                <w:sz w:val="24"/>
                <w:szCs w:val="24"/>
              </w:rPr>
              <w:t xml:space="preserve">8K</w:t>
            </w:r>
            <w:r>
              <w:rPr>
                <w:rFonts w:hint="eastAsia" w:ascii="仿宋" w:hAnsi="仿宋" w:eastAsia="仿宋" w:cs="宋体"/>
                <w:color w:val="000000"/>
                <w:sz w:val="24"/>
                <w:szCs w:val="24"/>
              </w:rPr>
              <w:t xml:space="preserve">、</w:t>
            </w:r>
            <w:r>
              <w:rPr>
                <w:rFonts w:ascii="Calibri" w:hAnsi="Calibri" w:eastAsia="仿宋" w:cs="Calibri"/>
                <w:color w:val="000000"/>
                <w:sz w:val="24"/>
                <w:szCs w:val="24"/>
              </w:rPr>
              <w:t xml:space="preserve">16K</w:t>
            </w:r>
            <w:r>
              <w:rPr>
                <w:rFonts w:hint="eastAsia" w:ascii="仿宋" w:hAnsi="仿宋" w:eastAsia="仿宋" w:cs="宋体"/>
                <w:color w:val="000000"/>
                <w:sz w:val="24"/>
                <w:szCs w:val="24"/>
              </w:rPr>
              <w:t xml:space="preserve">，且支持纵向、横向和双栏，可选择附带解析，支持</w:t>
            </w:r>
            <w:r>
              <w:rPr>
                <w:rFonts w:ascii="Calibri" w:hAnsi="Calibri" w:eastAsia="仿宋" w:cs="Calibri"/>
                <w:color w:val="000000"/>
                <w:sz w:val="24"/>
                <w:szCs w:val="24"/>
              </w:rPr>
              <w:t xml:space="preserve">mathtype</w:t>
            </w:r>
            <w:r>
              <w:rPr>
                <w:rFonts w:hint="eastAsia" w:ascii="仿宋" w:hAnsi="仿宋" w:eastAsia="仿宋" w:cs="宋体"/>
                <w:color w:val="000000"/>
                <w:sz w:val="24"/>
                <w:szCs w:val="24"/>
              </w:rPr>
              <w:t xml:space="preserve">、微软、菁优公式三种公式格式</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支持边选题边组卷，打开侧边栏的试题篮，可查看已添加试题的题型和题量，可查看每道试题的题干，并支持移出试题篮</w:t>
            </w:r>
            <w:r>
              <w:rPr>
                <w:rFonts w:hint="eastAsia" w:ascii="仿宋" w:hAnsi="仿宋" w:eastAsia="仿宋" w:cs="宋体"/>
                <w:color w:val="000000"/>
                <w:sz w:val="24"/>
                <w:szCs w:val="24"/>
              </w:rPr>
            </w:r>
            <w:r/>
          </w:p>
        </w:tc>
      </w:tr>
      <w:tr>
        <w:trPr>
          <w:trHeight w:val="1470"/>
        </w:trPr>
        <w:tc>
          <w:tcPr>
            <w:tcW w:w="493" w:type="dxa"/>
            <w:vAlign w:val="center"/>
            <w:vMerge w:val="restart"/>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12</w:t>
            </w:r>
            <w:r>
              <w:rPr>
                <w:rFonts w:hint="eastAsia"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vMerge w:val="restart"/>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在线作业与测评</w:t>
            </w:r>
            <w:r>
              <w:rPr>
                <w:rFonts w:hint="eastAsia" w:ascii="仿宋" w:hAnsi="仿宋" w:eastAsia="仿宋" w:cs="宋体"/>
                <w:color w:val="000000"/>
                <w:sz w:val="24"/>
                <w:szCs w:val="24"/>
              </w:rPr>
            </w:r>
            <w:r/>
          </w:p>
        </w:tc>
        <w:tc>
          <w:tcPr>
            <w:tcW w:w="709"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在线作业</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教师通过各大组卷方式组卷完成后，可以通过在线作业功能，将组卷发布给学生作答</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学生下载</w:t>
            </w:r>
            <w:r>
              <w:rPr>
                <w:rFonts w:ascii="Calibri" w:hAnsi="Calibri" w:eastAsia="仿宋" w:cs="Calibri"/>
                <w:color w:val="000000"/>
                <w:sz w:val="24"/>
                <w:szCs w:val="24"/>
              </w:rPr>
              <w:t xml:space="preserve">APP</w:t>
            </w:r>
            <w:r>
              <w:rPr>
                <w:rFonts w:hint="eastAsia" w:ascii="仿宋" w:hAnsi="仿宋" w:eastAsia="仿宋" w:cs="宋体"/>
                <w:color w:val="000000"/>
                <w:sz w:val="24"/>
                <w:szCs w:val="24"/>
              </w:rPr>
              <w:t xml:space="preserve">即可作答</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支持客观题系统批改，主观题教师给分批改</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支持查看作业个人成绩报告，也支持查看班级整体报告，可以查看试题作答情况、知识点分布情况等。</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支持根据作业错题智能推题，学生可进行专项训练</w:t>
            </w:r>
            <w:r>
              <w:rPr>
                <w:rFonts w:hint="eastAsia" w:ascii="仿宋" w:hAnsi="仿宋" w:eastAsia="仿宋" w:cs="宋体"/>
                <w:color w:val="000000"/>
                <w:sz w:val="24"/>
                <w:szCs w:val="24"/>
              </w:rPr>
            </w:r>
            <w:r/>
          </w:p>
        </w:tc>
      </w:tr>
      <w:tr>
        <w:trPr>
          <w:trHeight w:val="2070"/>
        </w:trPr>
        <w:tc>
          <w:tcPr>
            <w:tcW w:w="493"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在线测评</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支持发布试卷测评、心理测评</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分享测评二维码，扫码即可作答</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可查看测评个人分析报告及整体报告，支持报告导出</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支持错题再组卷，进行专项训练</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发布测评支持设置测评卷名称、测评试卷、测评人数、信息手机、分享文字、是否开启手机号码验证、测评试题是否乱序、设置报告查看时间、是否显示排名、是否支持分享成绩、教师编辑评语、学生端报告内容展示</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测评页面支持自定义学校</w:t>
            </w:r>
            <w:r>
              <w:rPr>
                <w:rFonts w:ascii="Calibri" w:hAnsi="Calibri" w:eastAsia="仿宋" w:cs="Calibri"/>
                <w:color w:val="000000"/>
                <w:sz w:val="24"/>
                <w:szCs w:val="24"/>
              </w:rPr>
              <w:t xml:space="preserve">logo</w:t>
            </w:r>
            <w:r>
              <w:rPr>
                <w:rFonts w:hint="eastAsia" w:ascii="仿宋" w:hAnsi="仿宋" w:eastAsia="仿宋" w:cs="宋体"/>
                <w:color w:val="000000"/>
                <w:sz w:val="24"/>
                <w:szCs w:val="24"/>
              </w:rPr>
              <w:t xml:space="preserve">、学校简介、学校地址等</w:t>
            </w:r>
            <w:r>
              <w:rPr>
                <w:rFonts w:hint="eastAsia" w:ascii="仿宋" w:hAnsi="仿宋" w:eastAsia="仿宋" w:cs="宋体"/>
                <w:color w:val="000000"/>
                <w:sz w:val="24"/>
                <w:szCs w:val="24"/>
              </w:rPr>
            </w:r>
            <w:r/>
          </w:p>
        </w:tc>
      </w:tr>
      <w:tr>
        <w:trPr>
          <w:trHeight w:val="2370"/>
        </w:trPr>
        <w:tc>
          <w:tcPr>
            <w:tcW w:w="493" w:type="dxa"/>
            <w:vAlign w:val="center"/>
            <w:vMerge w:val="restart"/>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13</w:t>
            </w:r>
            <w:r>
              <w:rPr>
                <w:rFonts w:hint="eastAsia"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vMerge w:val="restart"/>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数据分析与管理</w:t>
            </w:r>
            <w:r>
              <w:rPr>
                <w:rFonts w:hint="eastAsia" w:ascii="仿宋" w:hAnsi="仿宋" w:eastAsia="仿宋" w:cs="宋体"/>
                <w:color w:val="000000"/>
                <w:sz w:val="24"/>
                <w:szCs w:val="24"/>
              </w:rPr>
            </w:r>
            <w:r/>
          </w:p>
        </w:tc>
        <w:tc>
          <w:tcPr>
            <w:tcW w:w="709"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校本库</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校本库分为校本题库、校本试卷库、校本组卷库</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校本题库试题支持筛选云端选题、自主导题、委托导题试题</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校本题库支持自主导题，相同类型的试题支持一键批量设置试题属性，支持设置试卷可见度；</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校本题库支持委托导题，可一键上传试卷文档，不需要手动处理，支持设置试卷名称</w:t>
            </w:r>
            <w:r>
              <w:rPr>
                <w:rFonts w:ascii="Calibri" w:hAnsi="Calibri" w:eastAsia="仿宋" w:cs="Calibri"/>
                <w:color w:val="000000"/>
                <w:sz w:val="24"/>
                <w:szCs w:val="24"/>
              </w:rPr>
              <w:t xml:space="preserve"> </w:t>
            </w:r>
            <w:r>
              <w:rPr>
                <w:rFonts w:hint="eastAsia" w:ascii="仿宋" w:hAnsi="仿宋" w:eastAsia="仿宋" w:cs="宋体"/>
                <w:color w:val="000000"/>
                <w:sz w:val="24"/>
                <w:szCs w:val="24"/>
              </w:rPr>
              <w:t xml:space="preserve">、学科、年级、类型、版本；</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校本试卷库，可以将云端试卷加入到校本试卷库中</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校本组卷库，可以将校内教师组完试卷加入到校本组卷库中，沉淀校内教研资源</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支持对校本库中的资源进行管理，可以自定义校本题库、校本卷库、校本组卷库目录，同时支持移除校本库中，支持查看加入校本库人员、时间等。</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试卷导入编辑支持批量或单独删除试题，支持重新设置试题的难度、知识点、章节等属性</w:t>
            </w:r>
            <w:r>
              <w:rPr>
                <w:rFonts w:hint="eastAsia" w:ascii="仿宋" w:hAnsi="仿宋" w:eastAsia="仿宋" w:cs="宋体"/>
                <w:color w:val="000000"/>
                <w:sz w:val="24"/>
                <w:szCs w:val="24"/>
              </w:rPr>
            </w:r>
            <w:r/>
          </w:p>
        </w:tc>
      </w:tr>
      <w:tr>
        <w:trPr>
          <w:trHeight w:val="2370"/>
        </w:trPr>
        <w:tc>
          <w:tcPr>
            <w:tcW w:w="493"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850"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vMerge w:val="continue"/>
            <w:textDirection w:val="lrTb"/>
            <w:noWrap w:val="false"/>
          </w:tcPr>
          <w:p>
            <w:pPr>
              <w:pStyle w:val="901"/>
              <w:jc w:val="left"/>
              <w:widowControl/>
              <w:rPr>
                <w:rFonts w:ascii="仿宋" w:hAnsi="仿宋" w:eastAsia="仿宋" w:cs="宋体"/>
                <w:color w:val="000000"/>
                <w:sz w:val="24"/>
                <w:szCs w:val="24"/>
              </w:rPr>
            </w:pPr>
            <w:r>
              <w:rPr>
                <w:rFonts w:ascii="仿宋" w:hAnsi="仿宋" w:eastAsia="仿宋" w:cs="宋体"/>
                <w:color w:val="000000"/>
                <w:sz w:val="24"/>
                <w:szCs w:val="24"/>
              </w:rPr>
            </w:r>
            <w:r/>
          </w:p>
        </w:tc>
        <w:tc>
          <w:tcPr>
            <w:tcW w:w="709" w:type="dxa"/>
            <w:vAlign w:val="center"/>
            <w:textDirection w:val="lrTb"/>
            <w:noWrap w:val="false"/>
          </w:tcPr>
          <w:p>
            <w:pPr>
              <w:pStyle w:val="901"/>
              <w:jc w:val="center"/>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信息管理</w:t>
            </w:r>
            <w:r>
              <w:rPr>
                <w:rFonts w:hint="eastAsia" w:ascii="仿宋" w:hAnsi="仿宋" w:eastAsia="仿宋" w:cs="宋体"/>
                <w:color w:val="000000"/>
                <w:sz w:val="24"/>
                <w:szCs w:val="24"/>
              </w:rPr>
            </w:r>
            <w:r/>
          </w:p>
        </w:tc>
        <w:tc>
          <w:tcPr>
            <w:gridSpan w:val="2"/>
            <w:tcW w:w="6609" w:type="dxa"/>
            <w:vAlign w:val="center"/>
            <w:textDirection w:val="lrTb"/>
            <w:noWrap w:val="false"/>
          </w:tcPr>
          <w:p>
            <w:pPr>
              <w:pStyle w:val="901"/>
              <w:jc w:val="left"/>
              <w:widowControl/>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界面设置，支持登录页面轮播图片、名称设置、</w:t>
            </w:r>
            <w:r>
              <w:rPr>
                <w:rFonts w:ascii="Calibri" w:hAnsi="Calibri" w:eastAsia="仿宋" w:cs="Calibri"/>
                <w:color w:val="000000"/>
                <w:sz w:val="24"/>
                <w:szCs w:val="24"/>
              </w:rPr>
              <w:t xml:space="preserve">logo</w:t>
            </w:r>
            <w:r>
              <w:rPr>
                <w:rFonts w:hint="eastAsia" w:ascii="仿宋" w:hAnsi="仿宋" w:eastAsia="仿宋" w:cs="宋体"/>
                <w:color w:val="000000"/>
                <w:sz w:val="24"/>
                <w:szCs w:val="24"/>
              </w:rPr>
              <w:t xml:space="preserve">设置</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人员管理，平台主账号可以管理平台账号，进行账号编辑及删除</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班级管理，创建班级及班级账号管理</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教材管理，可以设置本校适合的教材版本，方便选题</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下载记录，支持学科、下载内容、操作账号、日期等筛选</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数据统计，可以查看校本库的建设数据、下载数据、作业数据、测评数据</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校本设置，可设置校本题库、校本卷库、校本组卷库的目录</w:t>
            </w:r>
            <w:r>
              <w:rPr>
                <w:rFonts w:ascii="Calibri" w:hAnsi="Calibri" w:eastAsia="仿宋" w:cs="Calibri"/>
                <w:color w:val="000000"/>
                <w:sz w:val="24"/>
                <w:szCs w:val="24"/>
              </w:rPr>
              <w:br w:type="textWrapping" w:clear="all"/>
            </w:r>
            <w:r>
              <w:rPr>
                <w:rFonts w:hint="eastAsia" w:ascii="仿宋" w:hAnsi="仿宋" w:eastAsia="仿宋" w:cs="宋体"/>
                <w:color w:val="000000"/>
                <w:sz w:val="24"/>
                <w:szCs w:val="24"/>
              </w:rPr>
              <w:t xml:space="preserve">自定义快捷入口</w:t>
            </w:r>
            <w:r>
              <w:rPr>
                <w:rFonts w:hint="eastAsia" w:ascii="仿宋" w:hAnsi="仿宋" w:eastAsia="仿宋" w:cs="宋体"/>
                <w:color w:val="000000"/>
                <w:sz w:val="24"/>
                <w:szCs w:val="24"/>
              </w:rPr>
            </w:r>
            <w:r/>
          </w:p>
        </w:tc>
      </w:tr>
    </w:tbl>
    <w:p>
      <w:pPr>
        <w:pStyle w:val="969"/>
        <w:ind w:firstLine="0"/>
        <w:rPr>
          <w:rFonts w:hint="eastAsia" w:ascii="仿宋" w:hAnsi="仿宋" w:eastAsia="仿宋"/>
          <w:b/>
          <w:bCs w:val="0"/>
          <w:color w:val="000000"/>
          <w:sz w:val="24"/>
          <w:szCs w:val="24"/>
        </w:rPr>
      </w:pPr>
      <w:r>
        <w:rPr>
          <w:rFonts w:hint="eastAsia" w:ascii="仿宋" w:hAnsi="仿宋" w:eastAsia="仿宋"/>
          <w:b/>
          <w:bCs w:val="0"/>
          <w:color w:val="000000"/>
          <w:sz w:val="24"/>
          <w:szCs w:val="24"/>
        </w:rPr>
        <w:t xml:space="preserve">2. 性能指标分析</w:t>
      </w:r>
      <w:r>
        <w:rPr>
          <w:rFonts w:hint="eastAsia" w:ascii="仿宋" w:hAnsi="仿宋" w:eastAsia="仿宋"/>
          <w:b/>
          <w:bCs w:val="0"/>
          <w:color w:val="000000"/>
          <w:sz w:val="24"/>
          <w:szCs w:val="24"/>
        </w:rPr>
      </w:r>
      <w:r/>
    </w:p>
    <w:p>
      <w:pPr>
        <w:pStyle w:val="969"/>
        <w:ind w:firstLine="560"/>
        <w:rPr>
          <w:rFonts w:hint="eastAsia" w:ascii="仿宋" w:hAnsi="仿宋" w:eastAsia="仿宋"/>
          <w:bCs/>
          <w:color w:val="000000"/>
          <w:sz w:val="24"/>
          <w:szCs w:val="24"/>
        </w:rPr>
      </w:pPr>
      <w:r>
        <w:rPr>
          <w:rFonts w:hint="eastAsia" w:ascii="仿宋" w:hAnsi="仿宋" w:eastAsia="仿宋"/>
          <w:bCs/>
          <w:color w:val="000000"/>
          <w:sz w:val="24"/>
          <w:szCs w:val="24"/>
          <w:lang w:val="en-US" w:eastAsia="zh-CN"/>
        </w:rPr>
        <w:t xml:space="preserve">2.1</w:t>
      </w:r>
      <w:r>
        <w:rPr>
          <w:rFonts w:hint="eastAsia" w:ascii="仿宋" w:hAnsi="仿宋" w:eastAsia="仿宋"/>
          <w:bCs/>
          <w:color w:val="000000"/>
          <w:sz w:val="24"/>
          <w:szCs w:val="24"/>
        </w:rPr>
        <w:t xml:space="preserve">交互响应需求</w:t>
      </w:r>
      <w:r>
        <w:rPr>
          <w:rFonts w:hint="eastAsia" w:ascii="仿宋" w:hAnsi="仿宋" w:eastAsia="仿宋"/>
          <w:bCs/>
          <w:color w:val="000000"/>
          <w:sz w:val="24"/>
          <w:szCs w:val="24"/>
        </w:rPr>
      </w:r>
      <w:r/>
    </w:p>
    <w:p>
      <w:pPr>
        <w:pStyle w:val="969"/>
        <w:ind w:firstLine="560"/>
        <w:rPr>
          <w:rFonts w:hint="eastAsia" w:ascii="仿宋" w:hAnsi="仿宋" w:eastAsia="仿宋"/>
          <w:bCs/>
          <w:color w:val="000000"/>
          <w:sz w:val="24"/>
          <w:szCs w:val="24"/>
        </w:rPr>
      </w:pPr>
      <w:r>
        <w:rPr>
          <w:rFonts w:hint="eastAsia" w:ascii="仿宋" w:hAnsi="仿宋" w:eastAsia="仿宋"/>
          <w:bCs/>
          <w:color w:val="000000"/>
          <w:sz w:val="24"/>
          <w:szCs w:val="24"/>
        </w:rPr>
        <w:t xml:space="preserve">服务器端响应时间（≤0.50秒），服务器完成交易请求执行的时间，不包括客户端到服务器端的响应（请求和耗费在网络上的通信时间）。</w:t>
      </w:r>
      <w:r>
        <w:rPr>
          <w:rFonts w:hint="eastAsia" w:ascii="仿宋" w:hAnsi="仿宋" w:eastAsia="仿宋"/>
          <w:bCs/>
          <w:color w:val="000000"/>
          <w:sz w:val="24"/>
          <w:szCs w:val="24"/>
        </w:rPr>
      </w:r>
      <w:r/>
    </w:p>
    <w:p>
      <w:pPr>
        <w:pStyle w:val="969"/>
        <w:ind w:firstLine="0"/>
        <w:rPr>
          <w:rFonts w:hint="eastAsia" w:ascii="仿宋" w:hAnsi="仿宋" w:eastAsia="仿宋"/>
          <w:bCs/>
          <w:color w:val="000000"/>
          <w:sz w:val="24"/>
          <w:szCs w:val="24"/>
        </w:rPr>
      </w:pPr>
      <w:r>
        <w:rPr>
          <w:rFonts w:hint="eastAsia" w:ascii="仿宋" w:hAnsi="仿宋" w:eastAsia="仿宋"/>
          <w:bCs/>
          <w:color w:val="000000"/>
          <w:sz w:val="24"/>
          <w:szCs w:val="24"/>
        </w:rPr>
        <w:t xml:space="preserve">网络响应时间（≤0.50秒），网络硬件传输交易请求和交易结果所耗费的时间。</w:t>
      </w:r>
      <w:r>
        <w:rPr>
          <w:rFonts w:hint="eastAsia" w:ascii="仿宋" w:hAnsi="仿宋" w:eastAsia="仿宋"/>
          <w:bCs/>
          <w:color w:val="000000"/>
          <w:sz w:val="24"/>
          <w:szCs w:val="24"/>
        </w:rPr>
      </w:r>
      <w:r/>
    </w:p>
    <w:p>
      <w:pPr>
        <w:pStyle w:val="969"/>
        <w:ind w:firstLine="560"/>
        <w:rPr>
          <w:rFonts w:hint="eastAsia" w:ascii="仿宋" w:hAnsi="仿宋" w:eastAsia="仿宋"/>
          <w:bCs/>
          <w:color w:val="000000"/>
          <w:sz w:val="24"/>
          <w:szCs w:val="24"/>
        </w:rPr>
      </w:pPr>
      <w:r>
        <w:rPr>
          <w:rFonts w:hint="eastAsia" w:ascii="仿宋" w:hAnsi="仿宋" w:eastAsia="仿宋"/>
          <w:bCs/>
          <w:color w:val="000000"/>
          <w:sz w:val="24"/>
          <w:szCs w:val="24"/>
        </w:rPr>
        <w:t xml:space="preserve">客户端响应时间（≤3.00秒），客户端在构建请求和展现交易结果时所耗费的时间。</w:t>
      </w:r>
      <w:r>
        <w:rPr>
          <w:rFonts w:hint="eastAsia" w:ascii="仿宋" w:hAnsi="仿宋" w:eastAsia="仿宋"/>
          <w:bCs/>
          <w:color w:val="000000"/>
          <w:sz w:val="24"/>
          <w:szCs w:val="24"/>
        </w:rPr>
      </w:r>
      <w:r/>
    </w:p>
    <w:p>
      <w:pPr>
        <w:pStyle w:val="969"/>
        <w:ind w:firstLine="560"/>
        <w:rPr>
          <w:rFonts w:hint="eastAsia" w:ascii="仿宋" w:hAnsi="仿宋" w:eastAsia="仿宋"/>
          <w:bCs/>
          <w:color w:val="000000"/>
          <w:sz w:val="24"/>
          <w:szCs w:val="24"/>
        </w:rPr>
      </w:pPr>
      <w:r>
        <w:rPr>
          <w:rFonts w:hint="eastAsia" w:ascii="仿宋" w:hAnsi="仿宋" w:eastAsia="仿宋"/>
          <w:bCs/>
          <w:color w:val="000000"/>
          <w:sz w:val="24"/>
          <w:szCs w:val="24"/>
        </w:rPr>
        <w:t xml:space="preserve">简单事务处理≤3秒，复杂事务处理≤10秒 各类固定统计报表形成时间≤5分钟。</w:t>
      </w:r>
      <w:r>
        <w:rPr>
          <w:rFonts w:hint="eastAsia" w:ascii="仿宋" w:hAnsi="仿宋" w:eastAsia="仿宋"/>
          <w:bCs/>
          <w:color w:val="000000"/>
          <w:sz w:val="24"/>
          <w:szCs w:val="24"/>
        </w:rPr>
      </w:r>
      <w:r/>
    </w:p>
    <w:p>
      <w:pPr>
        <w:pStyle w:val="969"/>
        <w:ind w:firstLine="560"/>
        <w:rPr>
          <w:rFonts w:hint="eastAsia" w:ascii="仿宋" w:hAnsi="仿宋" w:eastAsia="仿宋"/>
          <w:bCs/>
          <w:color w:val="000000"/>
          <w:sz w:val="24"/>
          <w:szCs w:val="24"/>
        </w:rPr>
      </w:pPr>
      <w:r>
        <w:rPr>
          <w:rFonts w:hint="eastAsia" w:ascii="仿宋" w:hAnsi="仿宋" w:eastAsia="仿宋"/>
          <w:bCs/>
          <w:color w:val="000000"/>
          <w:sz w:val="24"/>
          <w:szCs w:val="24"/>
        </w:rPr>
        <w:t xml:space="preserve">单一条件查询≤3秒，组合条件查询≤5秒，关联查询≤6秒，模糊查询≤7秒。</w:t>
      </w:r>
      <w:r>
        <w:rPr>
          <w:rFonts w:hint="eastAsia" w:ascii="仿宋" w:hAnsi="仿宋" w:eastAsia="仿宋"/>
          <w:bCs/>
          <w:color w:val="000000"/>
          <w:sz w:val="24"/>
          <w:szCs w:val="24"/>
        </w:rPr>
      </w:r>
      <w:r/>
    </w:p>
    <w:p>
      <w:pPr>
        <w:pStyle w:val="969"/>
        <w:ind w:firstLine="560"/>
        <w:rPr>
          <w:rFonts w:hint="eastAsia" w:ascii="仿宋" w:hAnsi="仿宋" w:eastAsia="仿宋"/>
          <w:bCs/>
          <w:color w:val="000000"/>
          <w:sz w:val="24"/>
          <w:szCs w:val="24"/>
        </w:rPr>
      </w:pPr>
      <w:r>
        <w:rPr>
          <w:rFonts w:hint="eastAsia" w:ascii="仿宋" w:hAnsi="仿宋" w:eastAsia="仿宋"/>
          <w:bCs/>
          <w:color w:val="000000"/>
          <w:sz w:val="24"/>
          <w:szCs w:val="24"/>
          <w:lang w:val="en-US" w:eastAsia="zh-CN"/>
        </w:rPr>
        <w:t xml:space="preserve">2.2</w:t>
      </w:r>
      <w:r>
        <w:rPr>
          <w:rFonts w:hint="eastAsia" w:ascii="仿宋" w:hAnsi="仿宋" w:eastAsia="仿宋"/>
          <w:bCs/>
          <w:color w:val="000000"/>
          <w:sz w:val="24"/>
          <w:szCs w:val="24"/>
        </w:rPr>
        <w:t xml:space="preserve">系统可用性</w:t>
      </w:r>
      <w:r>
        <w:rPr>
          <w:rFonts w:hint="eastAsia" w:ascii="仿宋" w:hAnsi="仿宋" w:eastAsia="仿宋"/>
          <w:bCs/>
          <w:color w:val="000000"/>
          <w:sz w:val="24"/>
          <w:szCs w:val="24"/>
        </w:rPr>
      </w:r>
      <w:r/>
    </w:p>
    <w:p>
      <w:pPr>
        <w:pStyle w:val="969"/>
        <w:ind w:firstLine="560"/>
        <w:rPr>
          <w:rFonts w:hint="eastAsia" w:ascii="仿宋" w:hAnsi="仿宋" w:eastAsia="仿宋"/>
          <w:bCs/>
          <w:color w:val="000000"/>
          <w:sz w:val="24"/>
          <w:szCs w:val="24"/>
        </w:rPr>
      </w:pPr>
      <w:r>
        <w:rPr>
          <w:rFonts w:hint="eastAsia" w:ascii="仿宋" w:hAnsi="仿宋" w:eastAsia="仿宋"/>
          <w:bCs/>
          <w:color w:val="000000"/>
          <w:sz w:val="24"/>
          <w:szCs w:val="24"/>
        </w:rPr>
        <w:t xml:space="preserve">系统工作时间段内，整体可用性满足99.9%要求。</w:t>
      </w:r>
      <w:r>
        <w:rPr>
          <w:rFonts w:hint="eastAsia" w:ascii="仿宋" w:hAnsi="仿宋" w:eastAsia="仿宋"/>
          <w:bCs/>
          <w:color w:val="000000"/>
          <w:sz w:val="24"/>
          <w:szCs w:val="24"/>
        </w:rPr>
      </w:r>
      <w:r/>
    </w:p>
    <w:p>
      <w:pPr>
        <w:pStyle w:val="969"/>
        <w:ind w:firstLine="560"/>
        <w:rPr>
          <w:rFonts w:hint="eastAsia" w:ascii="仿宋" w:hAnsi="仿宋" w:eastAsia="仿宋"/>
          <w:bCs/>
          <w:color w:val="000000"/>
          <w:sz w:val="24"/>
          <w:szCs w:val="24"/>
        </w:rPr>
      </w:pPr>
      <w:r>
        <w:rPr>
          <w:rFonts w:hint="eastAsia" w:ascii="仿宋" w:hAnsi="仿宋" w:eastAsia="仿宋"/>
          <w:bCs/>
          <w:color w:val="000000"/>
          <w:sz w:val="24"/>
          <w:szCs w:val="24"/>
        </w:rPr>
        <w:t xml:space="preserve">接口服务与网站组件具备容灾能力，可在任一服务节点故障时不造成全局影响，不影响服务连续性。</w:t>
      </w:r>
      <w:r>
        <w:rPr>
          <w:rFonts w:hint="eastAsia" w:ascii="仿宋" w:hAnsi="仿宋" w:eastAsia="仿宋"/>
          <w:bCs/>
          <w:color w:val="000000"/>
          <w:sz w:val="24"/>
          <w:szCs w:val="24"/>
        </w:rPr>
      </w:r>
      <w:r/>
    </w:p>
    <w:p>
      <w:pPr>
        <w:pStyle w:val="969"/>
        <w:ind w:firstLine="560"/>
        <w:rPr>
          <w:rFonts w:hint="eastAsia" w:ascii="仿宋" w:hAnsi="仿宋" w:eastAsia="仿宋"/>
          <w:bCs/>
          <w:color w:val="000000"/>
          <w:sz w:val="24"/>
          <w:szCs w:val="24"/>
        </w:rPr>
      </w:pPr>
      <w:r>
        <w:rPr>
          <w:rFonts w:hint="eastAsia" w:ascii="仿宋" w:hAnsi="仿宋" w:eastAsia="仿宋"/>
          <w:bCs/>
          <w:color w:val="000000"/>
          <w:sz w:val="24"/>
          <w:szCs w:val="24"/>
        </w:rPr>
        <w:t xml:space="preserve">系统日常的常规维护不影响服务正常使用，非计划性维护时系统可连续稳定运行。</w:t>
      </w:r>
      <w:r>
        <w:rPr>
          <w:rFonts w:hint="eastAsia" w:ascii="仿宋" w:hAnsi="仿宋" w:eastAsia="仿宋"/>
          <w:bCs/>
          <w:color w:val="000000"/>
          <w:sz w:val="24"/>
          <w:szCs w:val="24"/>
        </w:rPr>
      </w:r>
      <w:r/>
    </w:p>
    <w:p>
      <w:pPr>
        <w:pStyle w:val="969"/>
        <w:ind w:firstLine="560"/>
        <w:rPr>
          <w:rFonts w:hint="eastAsia" w:ascii="仿宋" w:hAnsi="仿宋" w:eastAsia="仿宋"/>
          <w:bCs/>
          <w:color w:val="000000"/>
          <w:sz w:val="24"/>
          <w:szCs w:val="24"/>
        </w:rPr>
      </w:pPr>
      <w:r>
        <w:rPr>
          <w:rFonts w:hint="eastAsia" w:ascii="仿宋" w:hAnsi="仿宋" w:eastAsia="仿宋"/>
          <w:bCs/>
          <w:color w:val="000000"/>
          <w:sz w:val="24"/>
          <w:szCs w:val="24"/>
          <w:lang w:val="en-US" w:eastAsia="zh-CN"/>
        </w:rPr>
        <w:t xml:space="preserve">2.3</w:t>
      </w:r>
      <w:r>
        <w:rPr>
          <w:rFonts w:hint="eastAsia" w:ascii="仿宋" w:hAnsi="仿宋" w:eastAsia="仿宋"/>
          <w:bCs/>
          <w:color w:val="000000"/>
          <w:sz w:val="24"/>
          <w:szCs w:val="24"/>
        </w:rPr>
        <w:t xml:space="preserve">伸缩性</w:t>
      </w:r>
      <w:r>
        <w:rPr>
          <w:rFonts w:hint="eastAsia" w:ascii="仿宋" w:hAnsi="仿宋" w:eastAsia="仿宋"/>
          <w:bCs/>
          <w:color w:val="000000"/>
          <w:sz w:val="24"/>
          <w:szCs w:val="24"/>
        </w:rPr>
      </w:r>
      <w:r/>
    </w:p>
    <w:p>
      <w:pPr>
        <w:pStyle w:val="969"/>
        <w:ind w:firstLine="560"/>
        <w:rPr>
          <w:rFonts w:hint="eastAsia" w:ascii="仿宋" w:hAnsi="仿宋" w:eastAsia="仿宋"/>
          <w:bCs/>
          <w:color w:val="000000"/>
          <w:sz w:val="24"/>
          <w:szCs w:val="24"/>
        </w:rPr>
      </w:pPr>
      <w:r>
        <w:rPr>
          <w:rFonts w:hint="eastAsia" w:ascii="仿宋" w:hAnsi="仿宋" w:eastAsia="仿宋"/>
          <w:bCs/>
          <w:color w:val="000000"/>
          <w:sz w:val="24"/>
          <w:szCs w:val="24"/>
        </w:rPr>
        <w:t xml:space="preserve">系统需要考虑弹性设计，随着系统用户规模和使用量的提升，网站和服务需要做到水平扩展。利用硬件资源的扩展来提升系统整体的吞吐水平，在系统使用规模增加的情况下依然满足相关性能指标。</w:t>
      </w:r>
      <w:r>
        <w:rPr>
          <w:rFonts w:hint="eastAsia" w:ascii="仿宋" w:hAnsi="仿宋" w:eastAsia="仿宋"/>
          <w:bCs/>
          <w:color w:val="000000"/>
          <w:sz w:val="24"/>
          <w:szCs w:val="24"/>
        </w:rPr>
      </w:r>
      <w:r/>
    </w:p>
    <w:p>
      <w:pPr>
        <w:pStyle w:val="969"/>
        <w:ind w:firstLine="560"/>
        <w:rPr>
          <w:rFonts w:hint="eastAsia" w:ascii="仿宋" w:hAnsi="仿宋" w:eastAsia="仿宋"/>
          <w:bCs/>
          <w:color w:val="000000"/>
          <w:sz w:val="24"/>
          <w:szCs w:val="24"/>
        </w:rPr>
      </w:pPr>
      <w:r>
        <w:rPr>
          <w:rFonts w:hint="eastAsia" w:ascii="仿宋" w:hAnsi="仿宋" w:eastAsia="仿宋"/>
          <w:bCs/>
          <w:color w:val="000000"/>
          <w:sz w:val="24"/>
          <w:szCs w:val="24"/>
        </w:rPr>
        <w:t xml:space="preserve">数据层面需考虑业务量增长情况下的伸缩能力，利用硬件资源扩展提升数据存储能力。</w:t>
      </w:r>
      <w:r>
        <w:rPr>
          <w:rFonts w:hint="eastAsia" w:ascii="仿宋" w:hAnsi="仿宋" w:eastAsia="仿宋"/>
          <w:bCs/>
          <w:color w:val="000000"/>
          <w:sz w:val="24"/>
          <w:szCs w:val="24"/>
        </w:rPr>
      </w:r>
      <w:r/>
    </w:p>
    <w:p>
      <w:pPr>
        <w:pStyle w:val="969"/>
        <w:ind w:firstLine="560"/>
        <w:rPr>
          <w:rFonts w:hint="eastAsia" w:ascii="仿宋" w:hAnsi="仿宋" w:eastAsia="仿宋"/>
          <w:bCs/>
          <w:color w:val="000000"/>
          <w:sz w:val="24"/>
          <w:szCs w:val="24"/>
        </w:rPr>
      </w:pPr>
      <w:r>
        <w:rPr>
          <w:rFonts w:hint="eastAsia" w:ascii="仿宋" w:hAnsi="仿宋" w:eastAsia="仿宋"/>
          <w:bCs/>
          <w:color w:val="000000"/>
          <w:sz w:val="24"/>
          <w:szCs w:val="24"/>
          <w:lang w:val="en-US" w:eastAsia="zh-CN"/>
        </w:rPr>
        <w:t xml:space="preserve">2.4</w:t>
      </w:r>
      <w:r>
        <w:rPr>
          <w:rFonts w:hint="eastAsia" w:ascii="仿宋" w:hAnsi="仿宋" w:eastAsia="仿宋"/>
          <w:bCs/>
          <w:color w:val="000000"/>
          <w:sz w:val="24"/>
          <w:szCs w:val="24"/>
        </w:rPr>
        <w:t xml:space="preserve">安全性</w:t>
      </w:r>
      <w:r>
        <w:rPr>
          <w:rFonts w:hint="eastAsia" w:ascii="仿宋" w:hAnsi="仿宋" w:eastAsia="仿宋"/>
          <w:bCs/>
          <w:color w:val="000000"/>
          <w:sz w:val="24"/>
          <w:szCs w:val="24"/>
        </w:rPr>
      </w:r>
      <w:r/>
    </w:p>
    <w:p>
      <w:pPr>
        <w:pStyle w:val="969"/>
        <w:ind w:firstLine="560"/>
        <w:rPr>
          <w:rFonts w:hint="eastAsia" w:ascii="仿宋" w:hAnsi="仿宋" w:eastAsia="仿宋"/>
          <w:bCs/>
          <w:color w:val="000000"/>
          <w:sz w:val="24"/>
          <w:szCs w:val="24"/>
        </w:rPr>
      </w:pPr>
      <w:r>
        <w:rPr>
          <w:rFonts w:hint="eastAsia" w:ascii="仿宋" w:hAnsi="仿宋" w:eastAsia="仿宋"/>
          <w:bCs/>
          <w:color w:val="000000"/>
          <w:sz w:val="24"/>
          <w:szCs w:val="24"/>
        </w:rPr>
        <w:t xml:space="preserve">采用多种安全技术措施，确保数据和系统的安全，包括入侵防御、网络防火墙、防病毒等。</w:t>
      </w:r>
      <w:r>
        <w:rPr>
          <w:rFonts w:hint="eastAsia" w:ascii="仿宋" w:hAnsi="仿宋" w:eastAsia="仿宋"/>
          <w:bCs/>
          <w:color w:val="000000"/>
          <w:sz w:val="24"/>
          <w:szCs w:val="24"/>
        </w:rPr>
      </w:r>
      <w:r/>
    </w:p>
    <w:p>
      <w:pPr>
        <w:pStyle w:val="969"/>
        <w:ind w:firstLine="560"/>
        <w:rPr>
          <w:rFonts w:hint="eastAsia" w:ascii="仿宋" w:hAnsi="仿宋" w:eastAsia="仿宋"/>
          <w:bCs/>
          <w:color w:val="000000"/>
          <w:sz w:val="24"/>
          <w:szCs w:val="24"/>
        </w:rPr>
      </w:pPr>
      <w:r>
        <w:rPr>
          <w:rFonts w:hint="eastAsia" w:ascii="仿宋" w:hAnsi="仿宋" w:eastAsia="仿宋"/>
          <w:bCs/>
          <w:color w:val="000000"/>
          <w:sz w:val="24"/>
          <w:szCs w:val="24"/>
        </w:rPr>
        <w:t xml:space="preserve">支持敏感词管理、内容安全监控、数据脱敏、访问控制等功能，保障业务安全和数据隐私。</w:t>
      </w:r>
      <w:r>
        <w:rPr>
          <w:rFonts w:hint="eastAsia" w:ascii="仿宋" w:hAnsi="仿宋" w:eastAsia="仿宋"/>
          <w:bCs/>
          <w:color w:val="000000"/>
          <w:sz w:val="24"/>
          <w:szCs w:val="24"/>
        </w:rPr>
      </w:r>
      <w:r/>
    </w:p>
    <w:p>
      <w:pPr>
        <w:pStyle w:val="969"/>
        <w:ind w:firstLine="560"/>
        <w:rPr>
          <w:rFonts w:ascii="仿宋" w:hAnsi="仿宋" w:eastAsia="仿宋"/>
          <w:bCs/>
          <w:color w:val="000000"/>
          <w:sz w:val="24"/>
          <w:szCs w:val="24"/>
        </w:rPr>
      </w:pPr>
      <w:r>
        <w:rPr>
          <w:rFonts w:hint="eastAsia" w:ascii="仿宋" w:hAnsi="仿宋" w:eastAsia="仿宋"/>
          <w:bCs/>
          <w:color w:val="000000"/>
          <w:sz w:val="24"/>
          <w:szCs w:val="24"/>
        </w:rPr>
        <w:t xml:space="preserve">采用安全措施保护系统中涉及到底个人信息安全及数据安全。</w:t>
      </w:r>
      <w:r>
        <w:rPr>
          <w:rFonts w:ascii="仿宋" w:hAnsi="仿宋" w:eastAsia="仿宋"/>
          <w:bCs/>
          <w:color w:val="000000"/>
          <w:sz w:val="24"/>
          <w:szCs w:val="24"/>
        </w:rPr>
      </w:r>
      <w:r/>
    </w:p>
    <w:p>
      <w:pPr>
        <w:pStyle w:val="969"/>
        <w:ind w:firstLine="480"/>
        <w:rPr>
          <w:rFonts w:hint="eastAsia" w:ascii="仿宋" w:hAnsi="仿宋" w:eastAsia="仿宋"/>
          <w:bCs/>
          <w:color w:val="000000"/>
          <w:sz w:val="24"/>
          <w:szCs w:val="24"/>
        </w:rPr>
      </w:pPr>
      <w:r>
        <w:rPr>
          <w:rFonts w:hint="eastAsia" w:ascii="仿宋" w:hAnsi="仿宋" w:eastAsia="仿宋"/>
          <w:bCs/>
          <w:color w:val="000000"/>
          <w:sz w:val="24"/>
          <w:szCs w:val="24"/>
        </w:rPr>
        <w:t xml:space="preserve">2.</w:t>
      </w:r>
      <w:r>
        <w:rPr>
          <w:rFonts w:hint="eastAsia" w:ascii="仿宋" w:hAnsi="仿宋" w:eastAsia="仿宋"/>
          <w:bCs/>
          <w:color w:val="000000"/>
          <w:sz w:val="24"/>
          <w:szCs w:val="24"/>
          <w:lang w:val="en-US" w:eastAsia="zh-CN"/>
        </w:rPr>
        <w:t xml:space="preserve">5</w:t>
      </w:r>
      <w:r>
        <w:rPr>
          <w:rFonts w:hint="eastAsia" w:ascii="仿宋" w:hAnsi="仿宋" w:eastAsia="仿宋"/>
          <w:bCs/>
          <w:color w:val="000000"/>
          <w:sz w:val="24"/>
          <w:szCs w:val="24"/>
        </w:rPr>
        <w:t xml:space="preserve"> 运行环境需求分析</w:t>
      </w:r>
      <w:r>
        <w:rPr>
          <w:rFonts w:hint="eastAsia" w:ascii="仿宋" w:hAnsi="仿宋" w:eastAsia="仿宋"/>
          <w:bCs/>
          <w:color w:val="000000"/>
          <w:sz w:val="24"/>
          <w:szCs w:val="24"/>
        </w:rPr>
      </w:r>
      <w:r/>
    </w:p>
    <w:p>
      <w:pPr>
        <w:pStyle w:val="969"/>
        <w:ind w:firstLine="560"/>
        <w:rPr>
          <w:rFonts w:hint="eastAsia"/>
          <w:b/>
          <w:bCs/>
          <w:sz w:val="24"/>
          <w:szCs w:val="24"/>
        </w:rPr>
      </w:pPr>
      <w:r>
        <w:rPr>
          <w:rFonts w:hint="eastAsia" w:ascii="仿宋" w:hAnsi="仿宋" w:eastAsia="仿宋"/>
          <w:bCs/>
          <w:color w:val="000000"/>
          <w:sz w:val="24"/>
          <w:szCs w:val="24"/>
        </w:rPr>
        <w:t xml:space="preserve">客户端支持主流浏览器访问。</w:t>
      </w:r>
      <w:r>
        <w:rPr>
          <w:rFonts w:hint="eastAsia"/>
          <w:b/>
          <w:bCs/>
          <w:sz w:val="24"/>
          <w:szCs w:val="24"/>
        </w:rPr>
      </w:r>
      <w:r/>
    </w:p>
    <w:p>
      <w:pPr>
        <w:pStyle w:val="913"/>
        <w:numPr>
          <w:ilvl w:val="0"/>
          <w:numId w:val="0"/>
        </w:numPr>
        <w:rPr>
          <w:rFonts w:hint="eastAsia"/>
        </w:rPr>
      </w:pPr>
      <w:r>
        <w:rPr>
          <w:rFonts w:hint="eastAsia"/>
        </w:rPr>
      </w:r>
      <w:r/>
    </w:p>
    <w:p>
      <w:pPr>
        <w:pStyle w:val="901"/>
        <w:spacing w:line="480" w:lineRule="exact"/>
        <w:rPr>
          <w:rFonts w:ascii="仿宋" w:hAnsi="仿宋" w:eastAsia="仿宋"/>
          <w:b/>
          <w:bCs/>
          <w:color w:val="000000"/>
          <w:sz w:val="28"/>
          <w:szCs w:val="28"/>
        </w:rPr>
        <w:outlineLvl w:val="0"/>
      </w:pPr>
      <w:r/>
      <w:bookmarkStart w:id="202" w:name="_Toc12273"/>
      <w:r/>
      <w:bookmarkStart w:id="203" w:name="_Toc11201"/>
      <w:r/>
      <w:bookmarkStart w:id="204" w:name="_Toc13011"/>
      <w:r/>
      <w:bookmarkStart w:id="205" w:name="_Toc8509"/>
      <w:r/>
      <w:bookmarkStart w:id="206" w:name="_Toc25207"/>
      <w:r>
        <w:rPr>
          <w:rFonts w:hint="eastAsia" w:ascii="仿宋" w:hAnsi="仿宋" w:eastAsia="仿宋"/>
          <w:b/>
          <w:bCs/>
          <w:color w:val="000000"/>
          <w:sz w:val="28"/>
          <w:szCs w:val="28"/>
          <w:lang w:eastAsia="zh-CN"/>
        </w:rPr>
        <w:t xml:space="preserve">二</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bookmarkEnd w:id="202"/>
      <w:r/>
      <w:bookmarkEnd w:id="203"/>
      <w:r/>
      <w:bookmarkEnd w:id="204"/>
      <w:r/>
      <w:bookmarkEnd w:id="205"/>
      <w:r/>
      <w:bookmarkEnd w:id="206"/>
      <w:r>
        <w:rPr>
          <w:rFonts w:ascii="仿宋" w:hAnsi="仿宋" w:eastAsia="仿宋"/>
          <w:b/>
          <w:bCs/>
          <w:color w:val="000000"/>
          <w:sz w:val="28"/>
          <w:szCs w:val="28"/>
        </w:rPr>
      </w:r>
      <w:r/>
    </w:p>
    <w:p>
      <w:pPr>
        <w:pStyle w:val="901"/>
        <w:ind w:firstLine="480"/>
        <w:spacing w:line="48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bCs/>
          <w:color w:val="000000"/>
          <w:sz w:val="24"/>
          <w:szCs w:val="24"/>
        </w:rPr>
      </w:r>
      <w:r/>
    </w:p>
    <w:p>
      <w:pPr>
        <w:pStyle w:val="901"/>
        <w:ind w:firstLine="480"/>
        <w:spacing w:line="480" w:lineRule="exact"/>
        <w:rPr>
          <w:rFonts w:hint="eastAsia" w:ascii="仿宋" w:hAnsi="仿宋" w:eastAsia="仿宋"/>
          <w:color w:val="000000"/>
          <w:sz w:val="24"/>
          <w:szCs w:val="24"/>
        </w:rPr>
      </w:pPr>
      <w:r>
        <w:rPr>
          <w:rFonts w:hint="eastAsia" w:ascii="仿宋" w:hAnsi="仿宋" w:eastAsia="仿宋"/>
          <w:bCs/>
          <w:color w:val="000000"/>
          <w:sz w:val="24"/>
          <w:szCs w:val="24"/>
        </w:rPr>
        <w:t xml:space="preserve">其内容包含</w:t>
      </w:r>
      <w:r>
        <w:rPr>
          <w:rFonts w:ascii="仿宋" w:hAnsi="仿宋" w:eastAsia="仿宋"/>
          <w:bCs/>
          <w:color w:val="000000"/>
          <w:sz w:val="24"/>
          <w:szCs w:val="24"/>
        </w:rPr>
        <w:t xml:space="preserve">但不限于</w:t>
      </w:r>
      <w:r>
        <w:rPr>
          <w:rFonts w:hint="eastAsia" w:ascii="仿宋" w:hAnsi="仿宋" w:eastAsia="仿宋"/>
          <w:bCs/>
          <w:color w:val="000000"/>
          <w:sz w:val="24"/>
          <w:szCs w:val="24"/>
        </w:rPr>
        <w:t xml:space="preserve">以下</w:t>
      </w:r>
      <w:r>
        <w:rPr>
          <w:rFonts w:ascii="仿宋" w:hAnsi="仿宋" w:eastAsia="仿宋"/>
          <w:bCs/>
          <w:color w:val="000000"/>
          <w:sz w:val="24"/>
          <w:szCs w:val="24"/>
        </w:rPr>
        <w:t xml:space="preserve">内容：</w:t>
      </w:r>
      <w:r>
        <w:rPr>
          <w:rFonts w:hint="eastAsia" w:ascii="仿宋" w:hAnsi="仿宋" w:eastAsia="仿宋"/>
          <w:color w:val="000000"/>
          <w:sz w:val="24"/>
          <w:szCs w:val="24"/>
        </w:rPr>
      </w:r>
      <w:r/>
    </w:p>
    <w:p>
      <w:pPr>
        <w:pStyle w:val="901"/>
        <w:spacing w:line="480" w:lineRule="exact"/>
        <w:rPr>
          <w:rFonts w:hint="eastAsia" w:ascii="仿宋" w:hAnsi="仿宋" w:eastAsia="仿宋"/>
          <w:b/>
          <w:bCs/>
          <w:color w:val="000000"/>
          <w:sz w:val="24"/>
          <w:szCs w:val="24"/>
        </w:rPr>
      </w:pPr>
      <w:r>
        <w:rPr>
          <w:rFonts w:hint="eastAsia" w:ascii="仿宋" w:hAnsi="仿宋" w:eastAsia="仿宋"/>
          <w:b/>
          <w:bCs/>
          <w:color w:val="000000"/>
          <w:sz w:val="24"/>
          <w:szCs w:val="24"/>
          <w:lang w:eastAsia="zh-CN"/>
        </w:rPr>
        <w:t xml:space="preserve">（一）</w:t>
      </w:r>
      <w:r>
        <w:rPr>
          <w:rFonts w:hint="eastAsia" w:ascii="仿宋" w:hAnsi="仿宋" w:eastAsia="仿宋"/>
          <w:b/>
          <w:bCs/>
          <w:color w:val="000000"/>
          <w:sz w:val="24"/>
          <w:szCs w:val="24"/>
        </w:rPr>
        <w:t xml:space="preserve">采购标的需实现的功能或者目标，以及为落实政府采购政策需满足的要求；</w:t>
      </w:r>
      <w:r>
        <w:rPr>
          <w:rFonts w:hint="eastAsia" w:ascii="仿宋" w:hAnsi="仿宋" w:eastAsia="仿宋"/>
          <w:b/>
          <w:bCs/>
          <w:color w:val="000000"/>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优质的教学资源是帮助教师提升教学水平和教学质量的重要工具，实际教学过程中，很多教师经常会为了设计一节课，绞尽脑汁查询相关参考资料，资源建设越来越得到学校的重视。但各学校资源分类、建设标准、建设规范不统一，资源建设质量参差不齐。虽然互联网为教师提供了丰富的教学资源，但资源重复，良莠不齐。如何精准聚焦学情，从海量资源中匹配优质资源成为教师日常备课中的难点，优质、便捷易用的教学资源来源成为许多学校的迫切需求。</w:t>
      </w:r>
      <w:r>
        <w:rPr>
          <w:rFonts w:ascii="Times New Roman" w:eastAsia="仿宋"/>
          <w:sz w:val="24"/>
          <w:szCs w:val="24"/>
        </w:rPr>
      </w:r>
      <w:r/>
    </w:p>
    <w:p>
      <w:pPr>
        <w:pStyle w:val="969"/>
        <w:ind w:firstLine="600"/>
        <w:rPr>
          <w:rFonts w:hint="eastAsia"/>
          <w:sz w:val="24"/>
          <w:szCs w:val="24"/>
          <w:lang w:val="en-US" w:eastAsia="zh-CN"/>
        </w:rPr>
      </w:pPr>
      <w:r>
        <w:rPr>
          <w:rFonts w:hint="eastAsia" w:ascii="Times New Roman" w:eastAsia="仿宋"/>
          <w:sz w:val="24"/>
          <w:szCs w:val="24"/>
        </w:rPr>
        <w:t xml:space="preserve">为了提升学校的教育信息化水平，实现数据的有效管理和利用，建成优质校本资源库，依托相关累积资源建成结构化校本资源库，满足教师、学生的个性化需求，本次项目为市直学校（单位）采购为期一年的课堂教学资源和组卷服务。</w:t>
      </w:r>
      <w:r>
        <w:rPr>
          <w:rFonts w:hint="eastAsia"/>
          <w:sz w:val="24"/>
          <w:szCs w:val="24"/>
          <w:lang w:val="en-US" w:eastAsia="zh-CN"/>
        </w:rPr>
      </w:r>
      <w:r/>
    </w:p>
    <w:p>
      <w:pPr>
        <w:pStyle w:val="901"/>
        <w:spacing w:line="480" w:lineRule="exact"/>
        <w:rPr>
          <w:rFonts w:hint="eastAsia" w:ascii="仿宋" w:hAnsi="仿宋" w:eastAsia="仿宋"/>
          <w:b/>
          <w:bCs/>
          <w:color w:val="000000"/>
          <w:sz w:val="24"/>
          <w:szCs w:val="24"/>
        </w:rPr>
      </w:pPr>
      <w:r>
        <w:rPr>
          <w:rFonts w:hint="eastAsia" w:ascii="仿宋" w:hAnsi="仿宋" w:eastAsia="仿宋"/>
          <w:b/>
          <w:bCs/>
          <w:color w:val="000000"/>
          <w:sz w:val="24"/>
          <w:szCs w:val="24"/>
          <w:lang w:eastAsia="zh-CN"/>
        </w:rPr>
        <w:t xml:space="preserve">（二）</w:t>
      </w:r>
      <w:r>
        <w:rPr>
          <w:rFonts w:hint="eastAsia" w:ascii="仿宋" w:hAnsi="仿宋" w:eastAsia="仿宋"/>
          <w:b/>
          <w:bCs/>
          <w:color w:val="000000"/>
          <w:sz w:val="24"/>
          <w:szCs w:val="24"/>
        </w:rPr>
        <w:t xml:space="preserve">采购标的需执行的国家相关标准、行业标准、地方标准或者其他标准、规范；</w:t>
      </w:r>
      <w:r>
        <w:rPr>
          <w:rFonts w:hint="eastAsia" w:ascii="仿宋" w:hAnsi="仿宋" w:eastAsia="仿宋"/>
          <w:b/>
          <w:bCs/>
          <w:color w:val="000000"/>
          <w:sz w:val="24"/>
          <w:szCs w:val="24"/>
        </w:rPr>
      </w:r>
      <w:r/>
    </w:p>
    <w:p>
      <w:pPr>
        <w:pStyle w:val="969"/>
        <w:ind w:firstLine="600"/>
        <w:rPr>
          <w:rFonts w:ascii="Times New Roman" w:eastAsia="仿宋"/>
          <w:sz w:val="24"/>
          <w:szCs w:val="24"/>
        </w:rPr>
      </w:pPr>
      <w:r>
        <w:rPr>
          <w:rFonts w:ascii="Times New Roman" w:eastAsia="仿宋"/>
          <w:sz w:val="24"/>
          <w:szCs w:val="24"/>
        </w:rPr>
        <w:t xml:space="preserve">《教育信息化2.0行动计划》（教技〔2018〕6号）</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《义务教育质量评价指南》（2021年教育部、中组部、中央编办、国家发改委、财政部、人社部颁布）</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《教育信息化中长期发展规划（2021-2035年）》（2019年 中共中央、中国国务院印发）</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《关于加强新时代教育管理信息化工作的通知》（教科信函〔2021〕13号）</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《国家义务教育质量监测方案（2021年修订版）》（教督〔2021〕2号）</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《关于推进教育新型基础设施建设构建高质量教育支撑体系的指导意见》（教科信〔2021〕2号）</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《江苏教育现代化2035》（苏发〔2019〕15号）</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《江苏教育信息化2.0行动计划》（苏教信〔2019〕1号）</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《2023年江苏省推进使用正版软件工作计划》（2023年）</w:t>
      </w:r>
      <w:r>
        <w:rPr>
          <w:rFonts w:ascii="Times New Roman" w:eastAsia="仿宋"/>
          <w:sz w:val="24"/>
          <w:szCs w:val="24"/>
        </w:rPr>
      </w:r>
      <w:r/>
    </w:p>
    <w:p>
      <w:pPr>
        <w:pStyle w:val="901"/>
        <w:spacing w:line="480" w:lineRule="exact"/>
        <w:rPr>
          <w:rFonts w:hint="eastAsia" w:ascii="仿宋" w:hAnsi="仿宋" w:eastAsia="仿宋"/>
          <w:b/>
          <w:bCs/>
          <w:color w:val="000000"/>
          <w:sz w:val="24"/>
          <w:szCs w:val="24"/>
        </w:rPr>
      </w:pPr>
      <w:r>
        <w:rPr>
          <w:rFonts w:hint="eastAsia" w:ascii="仿宋" w:hAnsi="仿宋" w:eastAsia="仿宋"/>
          <w:b/>
          <w:bCs/>
          <w:color w:val="000000"/>
          <w:sz w:val="24"/>
          <w:szCs w:val="24"/>
          <w:lang w:eastAsia="zh-CN"/>
        </w:rPr>
        <w:t xml:space="preserve">（三）</w:t>
      </w:r>
      <w:r>
        <w:rPr>
          <w:rFonts w:hint="eastAsia" w:ascii="仿宋" w:hAnsi="仿宋" w:eastAsia="仿宋"/>
          <w:b/>
          <w:bCs/>
          <w:color w:val="000000"/>
          <w:sz w:val="24"/>
          <w:szCs w:val="24"/>
        </w:rPr>
        <w:t xml:space="preserve">采购标的的数量、采购项目交付或者实施的时间和地点；</w:t>
      </w:r>
      <w:r>
        <w:rPr>
          <w:rFonts w:hint="eastAsia" w:ascii="仿宋" w:hAnsi="仿宋" w:eastAsia="仿宋"/>
          <w:b/>
          <w:bCs/>
          <w:color w:val="000000"/>
          <w:sz w:val="24"/>
          <w:szCs w:val="24"/>
        </w:rPr>
      </w:r>
      <w:r/>
    </w:p>
    <w:tbl>
      <w:tblPr>
        <w:tblW w:w="91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5588"/>
        <w:gridCol w:w="1272"/>
        <w:gridCol w:w="798"/>
        <w:gridCol w:w="1015"/>
      </w:tblGrid>
      <w:tr>
        <w:trPr>
          <w:trHeight w:val="315"/>
        </w:trPr>
        <w:tc>
          <w:tcPr>
            <w:tcW w:w="497" w:type="dxa"/>
            <w:vAlign w:val="center"/>
            <w:textDirection w:val="lrTb"/>
            <w:noWrap w:val="false"/>
          </w:tcPr>
          <w:p>
            <w:pPr>
              <w:pStyle w:val="901"/>
              <w:jc w:val="center"/>
              <w:widowControl/>
              <w:rPr>
                <w:rFonts w:eastAsia="等线"/>
                <w:color w:val="000000"/>
                <w:sz w:val="24"/>
                <w:szCs w:val="24"/>
              </w:rPr>
            </w:pPr>
            <w:r>
              <w:rPr>
                <w:rFonts w:hint="eastAsia" w:ascii="仿宋" w:hAnsi="仿宋" w:eastAsia="仿宋"/>
                <w:color w:val="000000"/>
                <w:sz w:val="24"/>
                <w:szCs w:val="24"/>
              </w:rPr>
              <w:t xml:space="preserve">序号</w:t>
            </w:r>
            <w:r>
              <w:rPr>
                <w:rFonts w:eastAsia="等线"/>
                <w:color w:val="000000"/>
                <w:sz w:val="24"/>
                <w:szCs w:val="24"/>
              </w:rPr>
            </w:r>
            <w:r/>
          </w:p>
        </w:tc>
        <w:tc>
          <w:tcPr>
            <w:gridSpan w:val="2"/>
            <w:tcW w:w="6860" w:type="dxa"/>
            <w:vAlign w:val="center"/>
            <w:textDirection w:val="lrTb"/>
            <w:noWrap w:val="false"/>
          </w:tcPr>
          <w:p>
            <w:pPr>
              <w:pStyle w:val="901"/>
              <w:jc w:val="center"/>
              <w:widowControl/>
              <w:rPr>
                <w:rFonts w:eastAsia="等线"/>
                <w:color w:val="000000"/>
                <w:sz w:val="24"/>
                <w:szCs w:val="24"/>
              </w:rPr>
            </w:pPr>
            <w:r>
              <w:rPr>
                <w:rFonts w:hint="eastAsia" w:ascii="仿宋" w:hAnsi="仿宋" w:eastAsia="仿宋"/>
                <w:color w:val="000000"/>
                <w:sz w:val="24"/>
                <w:szCs w:val="24"/>
              </w:rPr>
              <w:t xml:space="preserve">采购内容</w:t>
            </w:r>
            <w:r>
              <w:rPr>
                <w:rFonts w:eastAsia="等线"/>
                <w:color w:val="000000"/>
                <w:sz w:val="24"/>
                <w:szCs w:val="24"/>
              </w:rPr>
            </w:r>
            <w:r/>
          </w:p>
        </w:tc>
        <w:tc>
          <w:tcPr>
            <w:tcW w:w="798" w:type="dxa"/>
            <w:vAlign w:val="center"/>
            <w:textDirection w:val="lrTb"/>
            <w:noWrap w:val="false"/>
          </w:tcPr>
          <w:p>
            <w:pPr>
              <w:pStyle w:val="901"/>
              <w:jc w:val="center"/>
              <w:widowControl/>
              <w:rPr>
                <w:rFonts w:eastAsia="等线"/>
                <w:color w:val="000000"/>
                <w:sz w:val="24"/>
                <w:szCs w:val="24"/>
              </w:rPr>
            </w:pPr>
            <w:r>
              <w:rPr>
                <w:rFonts w:hint="eastAsia" w:ascii="仿宋" w:hAnsi="仿宋" w:eastAsia="仿宋"/>
                <w:color w:val="000000"/>
                <w:sz w:val="24"/>
                <w:szCs w:val="24"/>
              </w:rPr>
              <w:t xml:space="preserve">数量</w:t>
            </w:r>
            <w:r>
              <w:rPr>
                <w:rFonts w:eastAsia="等线"/>
                <w:color w:val="000000"/>
                <w:sz w:val="24"/>
                <w:szCs w:val="24"/>
              </w:rPr>
            </w:r>
            <w:r/>
          </w:p>
        </w:tc>
        <w:tc>
          <w:tcPr>
            <w:tcW w:w="1015" w:type="dxa"/>
            <w:vAlign w:val="center"/>
            <w:textDirection w:val="lrTb"/>
            <w:noWrap/>
          </w:tcPr>
          <w:p>
            <w:pPr>
              <w:pStyle w:val="901"/>
              <w:jc w:val="left"/>
              <w:widowControl/>
              <w:rPr>
                <w:rFonts w:eastAsia="等线"/>
                <w:color w:val="000000"/>
                <w:sz w:val="24"/>
                <w:szCs w:val="24"/>
              </w:rPr>
            </w:pPr>
            <w:r>
              <w:rPr>
                <w:rFonts w:hint="eastAsia" w:ascii="仿宋" w:hAnsi="仿宋" w:eastAsia="仿宋"/>
                <w:color w:val="000000"/>
                <w:sz w:val="24"/>
                <w:szCs w:val="24"/>
              </w:rPr>
              <w:t xml:space="preserve">备注</w:t>
            </w:r>
            <w:r>
              <w:rPr>
                <w:rFonts w:eastAsia="等线"/>
                <w:color w:val="000000"/>
                <w:sz w:val="24"/>
                <w:szCs w:val="24"/>
              </w:rPr>
            </w:r>
            <w:r/>
          </w:p>
        </w:tc>
      </w:tr>
      <w:tr>
        <w:trPr>
          <w:trHeight w:val="315"/>
        </w:trPr>
        <w:tc>
          <w:tcPr>
            <w:tcW w:w="497"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1</w:t>
            </w:r>
            <w:r>
              <w:rPr>
                <w:rFonts w:eastAsia="等线"/>
                <w:color w:val="000000"/>
                <w:sz w:val="24"/>
                <w:szCs w:val="24"/>
              </w:rPr>
            </w:r>
            <w:r/>
          </w:p>
        </w:tc>
        <w:tc>
          <w:tcPr>
            <w:tcW w:w="5588" w:type="dxa"/>
            <w:vAlign w:val="center"/>
            <w:vMerge w:val="restart"/>
            <w:textDirection w:val="lrTb"/>
            <w:noWrap w:val="false"/>
          </w:tcPr>
          <w:p>
            <w:pPr>
              <w:pStyle w:val="901"/>
              <w:jc w:val="center"/>
              <w:widowControl/>
              <w:rPr>
                <w:rFonts w:hint="eastAsia" w:ascii="仿宋" w:hAnsi="仿宋" w:eastAsia="仿宋"/>
                <w:color w:val="000000"/>
                <w:sz w:val="24"/>
                <w:szCs w:val="24"/>
              </w:rPr>
            </w:pPr>
            <w:r>
              <w:rPr>
                <w:rFonts w:hint="eastAsia" w:ascii="仿宋" w:hAnsi="仿宋" w:eastAsia="仿宋"/>
                <w:color w:val="000000"/>
                <w:sz w:val="24"/>
                <w:szCs w:val="24"/>
              </w:rPr>
              <w:t xml:space="preserve">课堂教学资源</w:t>
            </w:r>
            <w:r>
              <w:rPr>
                <w:rFonts w:hint="eastAsia" w:ascii="仿宋" w:hAnsi="仿宋" w:eastAsia="仿宋"/>
                <w:color w:val="000000"/>
                <w:sz w:val="24"/>
                <w:szCs w:val="24"/>
              </w:rPr>
            </w:r>
            <w:r/>
          </w:p>
          <w:p>
            <w:pPr>
              <w:pStyle w:val="913"/>
              <w:ind w:firstLine="0"/>
              <w:rPr>
                <w:rFonts w:hint="eastAsia" w:eastAsia="仿宋"/>
                <w:sz w:val="24"/>
                <w:szCs w:val="24"/>
              </w:rPr>
            </w:pPr>
            <w:r>
              <w:rPr>
                <w:rFonts w:hint="eastAsia" w:ascii="仿宋" w:hAnsi="仿宋" w:eastAsia="仿宋"/>
                <w:color w:val="000000"/>
                <w:sz w:val="24"/>
                <w:szCs w:val="24"/>
              </w:rPr>
              <w:t xml:space="preserve">（</w:t>
            </w:r>
            <w:r>
              <w:rPr>
                <w:rFonts w:hint="eastAsia" w:ascii="仿宋" w:hAnsi="仿宋" w:eastAsia="仿宋"/>
                <w:color w:val="000000"/>
                <w:sz w:val="24"/>
                <w:szCs w:val="24"/>
              </w:rPr>
              <w:t xml:space="preserve">为市直学校提供课堂教学资源云服务 。覆盖小、初、高全学段，覆盖小初高各学科，覆盖主流教学版本，覆盖主流资源类别、文档类型，提供各场景资源查找功能。</w:t>
            </w:r>
            <w:r>
              <w:rPr>
                <w:rFonts w:hint="eastAsia" w:ascii="仿宋" w:hAnsi="仿宋" w:eastAsia="仿宋"/>
                <w:color w:val="000000"/>
                <w:sz w:val="24"/>
                <w:szCs w:val="24"/>
              </w:rPr>
              <w:t xml:space="preserve">）</w:t>
            </w:r>
            <w:r>
              <w:rPr>
                <w:rFonts w:hint="eastAsia" w:eastAsia="仿宋"/>
                <w:sz w:val="24"/>
                <w:szCs w:val="24"/>
              </w:rPr>
            </w:r>
            <w:r/>
          </w:p>
        </w:tc>
        <w:tc>
          <w:tcPr>
            <w:tcW w:w="1272" w:type="dxa"/>
            <w:vAlign w:val="center"/>
            <w:textDirection w:val="lrTb"/>
            <w:noWrap w:val="false"/>
          </w:tcPr>
          <w:p>
            <w:pPr>
              <w:pStyle w:val="901"/>
              <w:jc w:val="center"/>
              <w:widowControl/>
              <w:rPr>
                <w:rFonts w:eastAsia="等线"/>
                <w:color w:val="000000"/>
                <w:sz w:val="24"/>
                <w:szCs w:val="24"/>
              </w:rPr>
            </w:pPr>
            <w:r>
              <w:rPr>
                <w:rFonts w:hint="eastAsia" w:ascii="仿宋" w:hAnsi="仿宋" w:eastAsia="仿宋"/>
                <w:color w:val="000000"/>
                <w:sz w:val="24"/>
                <w:szCs w:val="24"/>
              </w:rPr>
              <w:t xml:space="preserve">内容整体</w:t>
            </w:r>
            <w:r>
              <w:rPr>
                <w:rFonts w:eastAsia="等线"/>
                <w:color w:val="000000"/>
                <w:sz w:val="24"/>
                <w:szCs w:val="24"/>
              </w:rPr>
            </w:r>
            <w:r/>
          </w:p>
        </w:tc>
        <w:tc>
          <w:tcPr>
            <w:tcW w:w="798"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1/</w:t>
            </w:r>
            <w:r>
              <w:rPr>
                <w:rFonts w:hint="eastAsia" w:ascii="仿宋" w:hAnsi="仿宋" w:eastAsia="仿宋"/>
                <w:color w:val="000000"/>
                <w:sz w:val="24"/>
                <w:szCs w:val="24"/>
              </w:rPr>
              <w:t xml:space="preserve">套</w:t>
            </w:r>
            <w:r>
              <w:rPr>
                <w:rFonts w:eastAsia="等线"/>
                <w:color w:val="000000"/>
                <w:sz w:val="24"/>
                <w:szCs w:val="24"/>
              </w:rPr>
            </w:r>
            <w:r/>
          </w:p>
        </w:tc>
        <w:tc>
          <w:tcPr>
            <w:tcW w:w="1015" w:type="dxa"/>
            <w:vAlign w:val="center"/>
            <w:vMerge w:val="restart"/>
            <w:textDirection w:val="lrTb"/>
            <w:noWrap/>
          </w:tcPr>
          <w:p>
            <w:pPr>
              <w:pStyle w:val="901"/>
              <w:jc w:val="center"/>
              <w:widowControl/>
              <w:rPr>
                <w:rFonts w:eastAsia="等线"/>
                <w:color w:val="000000"/>
                <w:sz w:val="24"/>
                <w:szCs w:val="24"/>
              </w:rPr>
            </w:pPr>
            <w:r>
              <w:rPr>
                <w:rFonts w:hint="eastAsia" w:ascii="仿宋" w:hAnsi="仿宋" w:eastAsia="仿宋"/>
                <w:color w:val="000000"/>
                <w:sz w:val="24"/>
                <w:szCs w:val="24"/>
              </w:rPr>
              <w:t xml:space="preserve">服务期一年</w:t>
            </w:r>
            <w:r>
              <w:rPr>
                <w:rFonts w:eastAsia="等线"/>
                <w:color w:val="000000"/>
                <w:sz w:val="24"/>
                <w:szCs w:val="24"/>
              </w:rPr>
            </w:r>
            <w:r/>
          </w:p>
        </w:tc>
      </w:tr>
      <w:tr>
        <w:trPr>
          <w:trHeight w:val="315"/>
        </w:trPr>
        <w:tc>
          <w:tcPr>
            <w:tcW w:w="497"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2</w:t>
            </w:r>
            <w:r>
              <w:rPr>
                <w:rFonts w:eastAsia="等线"/>
                <w:color w:val="000000"/>
                <w:sz w:val="24"/>
                <w:szCs w:val="24"/>
              </w:rPr>
            </w:r>
            <w:r/>
          </w:p>
        </w:tc>
        <w:tc>
          <w:tcPr>
            <w:tcW w:w="5588"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c>
          <w:tcPr>
            <w:tcW w:w="1272" w:type="dxa"/>
            <w:vAlign w:val="center"/>
            <w:textDirection w:val="lrTb"/>
            <w:noWrap w:val="false"/>
          </w:tcPr>
          <w:p>
            <w:pPr>
              <w:pStyle w:val="901"/>
              <w:jc w:val="center"/>
              <w:widowControl/>
              <w:rPr>
                <w:rFonts w:eastAsia="等线"/>
                <w:color w:val="000000"/>
                <w:sz w:val="24"/>
                <w:szCs w:val="24"/>
              </w:rPr>
            </w:pPr>
            <w:r>
              <w:rPr>
                <w:rFonts w:hint="eastAsia" w:ascii="仿宋" w:hAnsi="仿宋" w:eastAsia="仿宋"/>
                <w:color w:val="000000"/>
                <w:sz w:val="24"/>
                <w:szCs w:val="24"/>
              </w:rPr>
              <w:t xml:space="preserve">资源查找</w:t>
            </w:r>
            <w:r>
              <w:rPr>
                <w:rFonts w:eastAsia="等线"/>
                <w:color w:val="000000"/>
                <w:sz w:val="24"/>
                <w:szCs w:val="24"/>
              </w:rPr>
            </w:r>
            <w:r/>
          </w:p>
        </w:tc>
        <w:tc>
          <w:tcPr>
            <w:tcW w:w="798"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1/</w:t>
            </w:r>
            <w:r>
              <w:rPr>
                <w:rFonts w:hint="eastAsia" w:ascii="仿宋" w:hAnsi="仿宋" w:eastAsia="仿宋"/>
                <w:color w:val="000000"/>
                <w:sz w:val="24"/>
                <w:szCs w:val="24"/>
              </w:rPr>
              <w:t xml:space="preserve">套</w:t>
            </w:r>
            <w:r>
              <w:rPr>
                <w:rFonts w:eastAsia="等线"/>
                <w:color w:val="000000"/>
                <w:sz w:val="24"/>
                <w:szCs w:val="24"/>
              </w:rPr>
            </w:r>
            <w:r/>
          </w:p>
        </w:tc>
        <w:tc>
          <w:tcPr>
            <w:tcW w:w="1015"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r>
      <w:tr>
        <w:trPr>
          <w:trHeight w:val="315"/>
        </w:trPr>
        <w:tc>
          <w:tcPr>
            <w:tcW w:w="497"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3</w:t>
            </w:r>
            <w:r>
              <w:rPr>
                <w:rFonts w:eastAsia="等线"/>
                <w:color w:val="000000"/>
                <w:sz w:val="24"/>
                <w:szCs w:val="24"/>
              </w:rPr>
            </w:r>
            <w:r/>
          </w:p>
        </w:tc>
        <w:tc>
          <w:tcPr>
            <w:tcW w:w="5588"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c>
          <w:tcPr>
            <w:tcW w:w="1272" w:type="dxa"/>
            <w:vAlign w:val="center"/>
            <w:textDirection w:val="lrTb"/>
            <w:noWrap w:val="false"/>
          </w:tcPr>
          <w:p>
            <w:pPr>
              <w:pStyle w:val="901"/>
              <w:jc w:val="center"/>
              <w:widowControl/>
              <w:rPr>
                <w:rFonts w:eastAsia="等线"/>
                <w:color w:val="000000"/>
                <w:sz w:val="24"/>
                <w:szCs w:val="24"/>
              </w:rPr>
            </w:pPr>
            <w:r>
              <w:rPr>
                <w:rFonts w:hint="eastAsia" w:ascii="仿宋" w:hAnsi="仿宋" w:eastAsia="仿宋"/>
                <w:color w:val="000000"/>
                <w:sz w:val="24"/>
                <w:szCs w:val="24"/>
              </w:rPr>
              <w:t xml:space="preserve">备考资源</w:t>
            </w:r>
            <w:r>
              <w:rPr>
                <w:rFonts w:eastAsia="等线"/>
                <w:color w:val="000000"/>
                <w:sz w:val="24"/>
                <w:szCs w:val="24"/>
              </w:rPr>
            </w:r>
            <w:r/>
          </w:p>
        </w:tc>
        <w:tc>
          <w:tcPr>
            <w:tcW w:w="798"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1/</w:t>
            </w:r>
            <w:r>
              <w:rPr>
                <w:rFonts w:hint="eastAsia" w:ascii="仿宋" w:hAnsi="仿宋" w:eastAsia="仿宋"/>
                <w:color w:val="000000"/>
                <w:sz w:val="24"/>
                <w:szCs w:val="24"/>
              </w:rPr>
              <w:t xml:space="preserve">套</w:t>
            </w:r>
            <w:r>
              <w:rPr>
                <w:rFonts w:eastAsia="等线"/>
                <w:color w:val="000000"/>
                <w:sz w:val="24"/>
                <w:szCs w:val="24"/>
              </w:rPr>
            </w:r>
            <w:r/>
          </w:p>
        </w:tc>
        <w:tc>
          <w:tcPr>
            <w:tcW w:w="1015"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r>
      <w:tr>
        <w:trPr>
          <w:trHeight w:val="315"/>
        </w:trPr>
        <w:tc>
          <w:tcPr>
            <w:tcW w:w="497"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4</w:t>
            </w:r>
            <w:r>
              <w:rPr>
                <w:rFonts w:eastAsia="等线"/>
                <w:color w:val="000000"/>
                <w:sz w:val="24"/>
                <w:szCs w:val="24"/>
              </w:rPr>
            </w:r>
            <w:r/>
          </w:p>
        </w:tc>
        <w:tc>
          <w:tcPr>
            <w:tcW w:w="5588"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c>
          <w:tcPr>
            <w:tcW w:w="1272" w:type="dxa"/>
            <w:vAlign w:val="center"/>
            <w:textDirection w:val="lrTb"/>
            <w:noWrap w:val="false"/>
          </w:tcPr>
          <w:p>
            <w:pPr>
              <w:pStyle w:val="901"/>
              <w:jc w:val="center"/>
              <w:widowControl/>
              <w:rPr>
                <w:rFonts w:eastAsia="等线"/>
                <w:color w:val="000000"/>
                <w:sz w:val="24"/>
                <w:szCs w:val="24"/>
              </w:rPr>
            </w:pPr>
            <w:r>
              <w:rPr>
                <w:rFonts w:hint="eastAsia" w:ascii="仿宋" w:hAnsi="仿宋" w:eastAsia="仿宋"/>
                <w:color w:val="000000"/>
                <w:sz w:val="24"/>
                <w:szCs w:val="24"/>
              </w:rPr>
              <w:t xml:space="preserve">专辑资源</w:t>
            </w:r>
            <w:r>
              <w:rPr>
                <w:rFonts w:eastAsia="等线"/>
                <w:color w:val="000000"/>
                <w:sz w:val="24"/>
                <w:szCs w:val="24"/>
              </w:rPr>
            </w:r>
            <w:r/>
          </w:p>
        </w:tc>
        <w:tc>
          <w:tcPr>
            <w:tcW w:w="798"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1/</w:t>
            </w:r>
            <w:r>
              <w:rPr>
                <w:rFonts w:hint="eastAsia" w:ascii="仿宋" w:hAnsi="仿宋" w:eastAsia="仿宋"/>
                <w:color w:val="000000"/>
                <w:sz w:val="24"/>
                <w:szCs w:val="24"/>
              </w:rPr>
              <w:t xml:space="preserve">套</w:t>
            </w:r>
            <w:r>
              <w:rPr>
                <w:rFonts w:eastAsia="等线"/>
                <w:color w:val="000000"/>
                <w:sz w:val="24"/>
                <w:szCs w:val="24"/>
              </w:rPr>
            </w:r>
            <w:r/>
          </w:p>
        </w:tc>
        <w:tc>
          <w:tcPr>
            <w:tcW w:w="1015"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r>
      <w:tr>
        <w:trPr>
          <w:trHeight w:val="315"/>
        </w:trPr>
        <w:tc>
          <w:tcPr>
            <w:tcW w:w="497"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5</w:t>
            </w:r>
            <w:r>
              <w:rPr>
                <w:rFonts w:eastAsia="等线"/>
                <w:color w:val="000000"/>
                <w:sz w:val="24"/>
                <w:szCs w:val="24"/>
              </w:rPr>
            </w:r>
            <w:r/>
          </w:p>
        </w:tc>
        <w:tc>
          <w:tcPr>
            <w:tcW w:w="5588"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c>
          <w:tcPr>
            <w:tcW w:w="1272" w:type="dxa"/>
            <w:vAlign w:val="center"/>
            <w:textDirection w:val="lrTb"/>
            <w:noWrap w:val="false"/>
          </w:tcPr>
          <w:p>
            <w:pPr>
              <w:pStyle w:val="901"/>
              <w:jc w:val="center"/>
              <w:widowControl/>
              <w:rPr>
                <w:rFonts w:eastAsia="等线"/>
                <w:color w:val="000000"/>
                <w:sz w:val="24"/>
                <w:szCs w:val="24"/>
              </w:rPr>
            </w:pPr>
            <w:r>
              <w:rPr>
                <w:rFonts w:hint="eastAsia" w:ascii="仿宋" w:hAnsi="仿宋" w:eastAsia="仿宋"/>
                <w:color w:val="000000"/>
                <w:sz w:val="24"/>
                <w:szCs w:val="24"/>
              </w:rPr>
              <w:t xml:space="preserve">名师资源</w:t>
            </w:r>
            <w:r>
              <w:rPr>
                <w:rFonts w:eastAsia="等线"/>
                <w:color w:val="000000"/>
                <w:sz w:val="24"/>
                <w:szCs w:val="24"/>
              </w:rPr>
            </w:r>
            <w:r/>
          </w:p>
        </w:tc>
        <w:tc>
          <w:tcPr>
            <w:tcW w:w="798"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1/</w:t>
            </w:r>
            <w:r>
              <w:rPr>
                <w:rFonts w:hint="eastAsia" w:ascii="仿宋" w:hAnsi="仿宋" w:eastAsia="仿宋"/>
                <w:color w:val="000000"/>
                <w:sz w:val="24"/>
                <w:szCs w:val="24"/>
              </w:rPr>
              <w:t xml:space="preserve">套</w:t>
            </w:r>
            <w:r>
              <w:rPr>
                <w:rFonts w:eastAsia="等线"/>
                <w:color w:val="000000"/>
                <w:sz w:val="24"/>
                <w:szCs w:val="24"/>
              </w:rPr>
            </w:r>
            <w:r/>
          </w:p>
        </w:tc>
        <w:tc>
          <w:tcPr>
            <w:tcW w:w="1015"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r>
      <w:tr>
        <w:trPr>
          <w:trHeight w:val="315"/>
        </w:trPr>
        <w:tc>
          <w:tcPr>
            <w:tcW w:w="497"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6</w:t>
            </w:r>
            <w:r>
              <w:rPr>
                <w:rFonts w:eastAsia="等线"/>
                <w:color w:val="000000"/>
                <w:sz w:val="24"/>
                <w:szCs w:val="24"/>
              </w:rPr>
            </w:r>
            <w:r/>
          </w:p>
        </w:tc>
        <w:tc>
          <w:tcPr>
            <w:tcW w:w="5588"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c>
          <w:tcPr>
            <w:tcW w:w="1272" w:type="dxa"/>
            <w:vAlign w:val="center"/>
            <w:textDirection w:val="lrTb"/>
            <w:noWrap w:val="false"/>
          </w:tcPr>
          <w:p>
            <w:pPr>
              <w:pStyle w:val="901"/>
              <w:jc w:val="center"/>
              <w:widowControl/>
              <w:rPr>
                <w:rFonts w:eastAsia="等线"/>
                <w:color w:val="000000"/>
                <w:sz w:val="24"/>
                <w:szCs w:val="24"/>
              </w:rPr>
            </w:pPr>
            <w:r>
              <w:rPr>
                <w:rFonts w:hint="eastAsia" w:ascii="仿宋" w:hAnsi="仿宋" w:eastAsia="仿宋"/>
                <w:color w:val="000000"/>
                <w:sz w:val="24"/>
                <w:szCs w:val="24"/>
              </w:rPr>
              <w:t xml:space="preserve">校本资源</w:t>
            </w:r>
            <w:r>
              <w:rPr>
                <w:rFonts w:eastAsia="等线"/>
                <w:color w:val="000000"/>
                <w:sz w:val="24"/>
                <w:szCs w:val="24"/>
              </w:rPr>
            </w:r>
            <w:r/>
          </w:p>
        </w:tc>
        <w:tc>
          <w:tcPr>
            <w:tcW w:w="798"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1/</w:t>
            </w:r>
            <w:r>
              <w:rPr>
                <w:rFonts w:hint="eastAsia" w:ascii="仿宋" w:hAnsi="仿宋" w:eastAsia="仿宋"/>
                <w:color w:val="000000"/>
                <w:sz w:val="24"/>
                <w:szCs w:val="24"/>
              </w:rPr>
              <w:t xml:space="preserve">套</w:t>
            </w:r>
            <w:r>
              <w:rPr>
                <w:rFonts w:eastAsia="等线"/>
                <w:color w:val="000000"/>
                <w:sz w:val="24"/>
                <w:szCs w:val="24"/>
              </w:rPr>
            </w:r>
            <w:r/>
          </w:p>
        </w:tc>
        <w:tc>
          <w:tcPr>
            <w:tcW w:w="1015"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r>
      <w:tr>
        <w:trPr>
          <w:trHeight w:val="315"/>
        </w:trPr>
        <w:tc>
          <w:tcPr>
            <w:tcW w:w="497"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7</w:t>
            </w:r>
            <w:r>
              <w:rPr>
                <w:rFonts w:eastAsia="等线"/>
                <w:color w:val="000000"/>
                <w:sz w:val="24"/>
                <w:szCs w:val="24"/>
              </w:rPr>
            </w:r>
            <w:r/>
          </w:p>
        </w:tc>
        <w:tc>
          <w:tcPr>
            <w:tcW w:w="5588"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c>
          <w:tcPr>
            <w:tcW w:w="1272" w:type="dxa"/>
            <w:vAlign w:val="center"/>
            <w:textDirection w:val="lrTb"/>
            <w:noWrap w:val="false"/>
          </w:tcPr>
          <w:p>
            <w:pPr>
              <w:pStyle w:val="901"/>
              <w:jc w:val="center"/>
              <w:widowControl/>
              <w:rPr>
                <w:rFonts w:eastAsia="等线"/>
                <w:color w:val="000000"/>
                <w:sz w:val="24"/>
                <w:szCs w:val="24"/>
              </w:rPr>
            </w:pPr>
            <w:r>
              <w:rPr>
                <w:rFonts w:hint="eastAsia" w:ascii="仿宋" w:hAnsi="仿宋" w:eastAsia="仿宋"/>
                <w:color w:val="000000"/>
                <w:sz w:val="24"/>
                <w:szCs w:val="24"/>
              </w:rPr>
              <w:t xml:space="preserve">区域资源</w:t>
            </w:r>
            <w:r>
              <w:rPr>
                <w:rFonts w:eastAsia="等线"/>
                <w:color w:val="000000"/>
                <w:sz w:val="24"/>
                <w:szCs w:val="24"/>
              </w:rPr>
            </w:r>
            <w:r/>
          </w:p>
        </w:tc>
        <w:tc>
          <w:tcPr>
            <w:tcW w:w="798"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1/</w:t>
            </w:r>
            <w:r>
              <w:rPr>
                <w:rFonts w:hint="eastAsia" w:ascii="仿宋" w:hAnsi="仿宋" w:eastAsia="仿宋"/>
                <w:color w:val="000000"/>
                <w:sz w:val="24"/>
                <w:szCs w:val="24"/>
              </w:rPr>
              <w:t xml:space="preserve">套</w:t>
            </w:r>
            <w:r>
              <w:rPr>
                <w:rFonts w:eastAsia="等线"/>
                <w:color w:val="000000"/>
                <w:sz w:val="24"/>
                <w:szCs w:val="24"/>
              </w:rPr>
            </w:r>
            <w:r/>
          </w:p>
        </w:tc>
        <w:tc>
          <w:tcPr>
            <w:tcW w:w="1015"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r>
      <w:tr>
        <w:trPr>
          <w:trHeight w:val="315"/>
        </w:trPr>
        <w:tc>
          <w:tcPr>
            <w:tcW w:w="497"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8</w:t>
            </w:r>
            <w:r>
              <w:rPr>
                <w:rFonts w:eastAsia="等线"/>
                <w:color w:val="000000"/>
                <w:sz w:val="24"/>
                <w:szCs w:val="24"/>
              </w:rPr>
            </w:r>
            <w:r/>
          </w:p>
        </w:tc>
        <w:tc>
          <w:tcPr>
            <w:tcW w:w="5588"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c>
          <w:tcPr>
            <w:tcW w:w="1272" w:type="dxa"/>
            <w:vAlign w:val="center"/>
            <w:textDirection w:val="lrTb"/>
            <w:noWrap w:val="false"/>
          </w:tcPr>
          <w:p>
            <w:pPr>
              <w:pStyle w:val="901"/>
              <w:jc w:val="center"/>
              <w:widowControl/>
              <w:rPr>
                <w:rFonts w:eastAsia="等线"/>
                <w:color w:val="000000"/>
                <w:sz w:val="24"/>
                <w:szCs w:val="24"/>
              </w:rPr>
            </w:pPr>
            <w:r>
              <w:rPr>
                <w:rFonts w:hint="eastAsia" w:ascii="仿宋" w:hAnsi="仿宋" w:eastAsia="仿宋"/>
                <w:color w:val="000000"/>
                <w:sz w:val="24"/>
                <w:szCs w:val="24"/>
              </w:rPr>
              <w:t xml:space="preserve">资源使用</w:t>
            </w:r>
            <w:r>
              <w:rPr>
                <w:rFonts w:eastAsia="等线"/>
                <w:color w:val="000000"/>
                <w:sz w:val="24"/>
                <w:szCs w:val="24"/>
              </w:rPr>
            </w:r>
            <w:r/>
          </w:p>
        </w:tc>
        <w:tc>
          <w:tcPr>
            <w:tcW w:w="798"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1/</w:t>
            </w:r>
            <w:r>
              <w:rPr>
                <w:rFonts w:hint="eastAsia" w:ascii="仿宋" w:hAnsi="仿宋" w:eastAsia="仿宋"/>
                <w:color w:val="000000"/>
                <w:sz w:val="24"/>
                <w:szCs w:val="24"/>
              </w:rPr>
              <w:t xml:space="preserve">套</w:t>
            </w:r>
            <w:r>
              <w:rPr>
                <w:rFonts w:eastAsia="等线"/>
                <w:color w:val="000000"/>
                <w:sz w:val="24"/>
                <w:szCs w:val="24"/>
              </w:rPr>
            </w:r>
            <w:r/>
          </w:p>
        </w:tc>
        <w:tc>
          <w:tcPr>
            <w:tcW w:w="1015"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r>
      <w:tr>
        <w:trPr>
          <w:trHeight w:val="315"/>
        </w:trPr>
        <w:tc>
          <w:tcPr>
            <w:tcW w:w="497"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9</w:t>
            </w:r>
            <w:r>
              <w:rPr>
                <w:rFonts w:eastAsia="等线"/>
                <w:color w:val="000000"/>
                <w:sz w:val="24"/>
                <w:szCs w:val="24"/>
              </w:rPr>
            </w:r>
            <w:r/>
          </w:p>
        </w:tc>
        <w:tc>
          <w:tcPr>
            <w:tcW w:w="5588"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c>
          <w:tcPr>
            <w:tcW w:w="1272" w:type="dxa"/>
            <w:vAlign w:val="center"/>
            <w:textDirection w:val="lrTb"/>
            <w:noWrap w:val="false"/>
          </w:tcPr>
          <w:p>
            <w:pPr>
              <w:pStyle w:val="901"/>
              <w:jc w:val="center"/>
              <w:widowControl/>
              <w:rPr>
                <w:rFonts w:eastAsia="等线"/>
                <w:color w:val="000000"/>
                <w:sz w:val="24"/>
                <w:szCs w:val="24"/>
              </w:rPr>
            </w:pPr>
            <w:r>
              <w:rPr>
                <w:rFonts w:hint="eastAsia" w:ascii="仿宋" w:hAnsi="仿宋" w:eastAsia="仿宋"/>
                <w:color w:val="000000"/>
                <w:sz w:val="24"/>
                <w:szCs w:val="24"/>
              </w:rPr>
              <w:t xml:space="preserve">个人中心</w:t>
            </w:r>
            <w:r>
              <w:rPr>
                <w:rFonts w:eastAsia="等线"/>
                <w:color w:val="000000"/>
                <w:sz w:val="24"/>
                <w:szCs w:val="24"/>
              </w:rPr>
            </w:r>
            <w:r/>
          </w:p>
        </w:tc>
        <w:tc>
          <w:tcPr>
            <w:tcW w:w="798"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1/</w:t>
            </w:r>
            <w:r>
              <w:rPr>
                <w:rFonts w:hint="eastAsia" w:ascii="仿宋" w:hAnsi="仿宋" w:eastAsia="仿宋"/>
                <w:color w:val="000000"/>
                <w:sz w:val="24"/>
                <w:szCs w:val="24"/>
              </w:rPr>
              <w:t xml:space="preserve">套</w:t>
            </w:r>
            <w:r>
              <w:rPr>
                <w:rFonts w:eastAsia="等线"/>
                <w:color w:val="000000"/>
                <w:sz w:val="24"/>
                <w:szCs w:val="24"/>
              </w:rPr>
            </w:r>
            <w:r/>
          </w:p>
        </w:tc>
        <w:tc>
          <w:tcPr>
            <w:tcW w:w="1015"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r>
      <w:tr>
        <w:trPr>
          <w:trHeight w:val="315"/>
        </w:trPr>
        <w:tc>
          <w:tcPr>
            <w:tcW w:w="497"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10</w:t>
            </w:r>
            <w:r>
              <w:rPr>
                <w:rFonts w:eastAsia="等线"/>
                <w:color w:val="000000"/>
                <w:sz w:val="24"/>
                <w:szCs w:val="24"/>
              </w:rPr>
            </w:r>
            <w:r/>
          </w:p>
        </w:tc>
        <w:tc>
          <w:tcPr>
            <w:tcW w:w="5588" w:type="dxa"/>
            <w:vAlign w:val="center"/>
            <w:vMerge w:val="restart"/>
            <w:textDirection w:val="lrTb"/>
            <w:noWrap w:val="false"/>
          </w:tcPr>
          <w:p>
            <w:pPr>
              <w:pStyle w:val="901"/>
              <w:jc w:val="center"/>
              <w:widowControl/>
              <w:rPr>
                <w:rFonts w:hint="eastAsia" w:ascii="仿宋" w:hAnsi="仿宋" w:eastAsia="仿宋"/>
                <w:color w:val="000000"/>
                <w:sz w:val="24"/>
                <w:szCs w:val="24"/>
              </w:rPr>
            </w:pPr>
            <w:r>
              <w:rPr>
                <w:rFonts w:hint="eastAsia" w:ascii="仿宋" w:hAnsi="仿宋" w:eastAsia="仿宋"/>
                <w:color w:val="000000"/>
                <w:sz w:val="24"/>
                <w:szCs w:val="24"/>
              </w:rPr>
              <w:t xml:space="preserve">组卷服务</w:t>
            </w:r>
            <w:r>
              <w:rPr>
                <w:rFonts w:hint="eastAsia" w:ascii="仿宋" w:hAnsi="仿宋" w:eastAsia="仿宋"/>
                <w:color w:val="000000"/>
                <w:sz w:val="24"/>
                <w:szCs w:val="24"/>
              </w:rPr>
            </w:r>
            <w:r/>
          </w:p>
          <w:p>
            <w:pPr>
              <w:pStyle w:val="901"/>
              <w:jc w:val="center"/>
              <w:widowControl/>
              <w:rPr>
                <w:rFonts w:eastAsia="仿宋"/>
                <w:color w:val="000000"/>
                <w:sz w:val="24"/>
                <w:szCs w:val="24"/>
              </w:rPr>
            </w:pPr>
            <w:r>
              <w:rPr>
                <w:rFonts w:hint="eastAsia" w:ascii="仿宋" w:hAnsi="仿宋" w:eastAsia="仿宋"/>
                <w:color w:val="000000"/>
                <w:sz w:val="24"/>
                <w:szCs w:val="24"/>
              </w:rPr>
              <w:t xml:space="preserve">(</w:t>
            </w:r>
            <w:r>
              <w:rPr>
                <w:rFonts w:hint="eastAsia" w:ascii="仿宋" w:hAnsi="仿宋" w:eastAsia="仿宋"/>
                <w:color w:val="000000"/>
                <w:sz w:val="24"/>
                <w:szCs w:val="24"/>
              </w:rPr>
              <w:t xml:space="preserve">为市直学校提供课堂教学资源云服务。覆盖小、初、高全学段，覆盖小初高各学科，覆盖主流教学版本，提供章节组卷、知识点组卷、智能组卷、细目表组卷、平行组卷、文字/图片搜题组卷、学生错题组卷等场景方式选题组卷，同时还提供校本题库、校本卷库、校本组卷库、在线作业、特色专辑等功能。</w:t>
            </w:r>
            <w:r>
              <w:rPr>
                <w:rFonts w:hint="eastAsia" w:ascii="仿宋" w:hAnsi="仿宋" w:eastAsia="仿宋"/>
                <w:color w:val="000000"/>
                <w:sz w:val="24"/>
                <w:szCs w:val="24"/>
              </w:rPr>
              <w:t xml:space="preserve">)</w:t>
            </w:r>
            <w:r>
              <w:rPr>
                <w:rFonts w:eastAsia="仿宋"/>
                <w:color w:val="000000"/>
                <w:sz w:val="24"/>
                <w:szCs w:val="24"/>
              </w:rPr>
            </w:r>
            <w:r/>
          </w:p>
        </w:tc>
        <w:tc>
          <w:tcPr>
            <w:tcW w:w="1272" w:type="dxa"/>
            <w:vAlign w:val="center"/>
            <w:textDirection w:val="lrTb"/>
            <w:noWrap w:val="false"/>
          </w:tcPr>
          <w:p>
            <w:pPr>
              <w:pStyle w:val="901"/>
              <w:jc w:val="center"/>
              <w:widowControl/>
              <w:rPr>
                <w:rFonts w:eastAsia="等线"/>
                <w:color w:val="000000"/>
                <w:sz w:val="24"/>
                <w:szCs w:val="24"/>
              </w:rPr>
            </w:pPr>
            <w:r>
              <w:rPr>
                <w:rFonts w:hint="eastAsia" w:ascii="仿宋" w:hAnsi="仿宋" w:eastAsia="仿宋"/>
                <w:color w:val="000000"/>
                <w:sz w:val="24"/>
                <w:szCs w:val="24"/>
              </w:rPr>
              <w:t xml:space="preserve">题库资源</w:t>
            </w:r>
            <w:r>
              <w:rPr>
                <w:rFonts w:eastAsia="等线"/>
                <w:color w:val="000000"/>
                <w:sz w:val="24"/>
                <w:szCs w:val="24"/>
              </w:rPr>
            </w:r>
            <w:r/>
          </w:p>
        </w:tc>
        <w:tc>
          <w:tcPr>
            <w:tcW w:w="798"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1/</w:t>
            </w:r>
            <w:r>
              <w:rPr>
                <w:rFonts w:hint="eastAsia" w:ascii="仿宋" w:hAnsi="仿宋" w:eastAsia="仿宋"/>
                <w:color w:val="000000"/>
                <w:sz w:val="24"/>
                <w:szCs w:val="24"/>
              </w:rPr>
              <w:t xml:space="preserve">套</w:t>
            </w:r>
            <w:r>
              <w:rPr>
                <w:rFonts w:eastAsia="等线"/>
                <w:color w:val="000000"/>
                <w:sz w:val="24"/>
                <w:szCs w:val="24"/>
              </w:rPr>
            </w:r>
            <w:r/>
          </w:p>
        </w:tc>
        <w:tc>
          <w:tcPr>
            <w:tcW w:w="1015"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r>
      <w:tr>
        <w:trPr>
          <w:trHeight w:val="315"/>
        </w:trPr>
        <w:tc>
          <w:tcPr>
            <w:tcW w:w="497"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11</w:t>
            </w:r>
            <w:r>
              <w:rPr>
                <w:rFonts w:eastAsia="等线"/>
                <w:color w:val="000000"/>
                <w:sz w:val="24"/>
                <w:szCs w:val="24"/>
              </w:rPr>
            </w:r>
            <w:r/>
          </w:p>
        </w:tc>
        <w:tc>
          <w:tcPr>
            <w:tcW w:w="5588"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c>
          <w:tcPr>
            <w:tcW w:w="1272" w:type="dxa"/>
            <w:vAlign w:val="center"/>
            <w:textDirection w:val="lrTb"/>
            <w:noWrap w:val="false"/>
          </w:tcPr>
          <w:p>
            <w:pPr>
              <w:pStyle w:val="901"/>
              <w:jc w:val="center"/>
              <w:widowControl/>
              <w:rPr>
                <w:rFonts w:eastAsia="等线"/>
                <w:color w:val="000000"/>
                <w:sz w:val="24"/>
                <w:szCs w:val="24"/>
              </w:rPr>
            </w:pPr>
            <w:r>
              <w:rPr>
                <w:rFonts w:hint="eastAsia" w:ascii="仿宋" w:hAnsi="仿宋" w:eastAsia="仿宋"/>
                <w:color w:val="000000"/>
                <w:sz w:val="24"/>
                <w:szCs w:val="24"/>
              </w:rPr>
              <w:t xml:space="preserve">智能组卷</w:t>
            </w:r>
            <w:r>
              <w:rPr>
                <w:rFonts w:eastAsia="等线"/>
                <w:color w:val="000000"/>
                <w:sz w:val="24"/>
                <w:szCs w:val="24"/>
              </w:rPr>
            </w:r>
            <w:r/>
          </w:p>
        </w:tc>
        <w:tc>
          <w:tcPr>
            <w:tcW w:w="798"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1/</w:t>
            </w:r>
            <w:r>
              <w:rPr>
                <w:rFonts w:hint="eastAsia" w:ascii="仿宋" w:hAnsi="仿宋" w:eastAsia="仿宋"/>
                <w:color w:val="000000"/>
                <w:sz w:val="24"/>
                <w:szCs w:val="24"/>
              </w:rPr>
              <w:t xml:space="preserve">套</w:t>
            </w:r>
            <w:r>
              <w:rPr>
                <w:rFonts w:eastAsia="等线"/>
                <w:color w:val="000000"/>
                <w:sz w:val="24"/>
                <w:szCs w:val="24"/>
              </w:rPr>
            </w:r>
            <w:r/>
          </w:p>
        </w:tc>
        <w:tc>
          <w:tcPr>
            <w:tcW w:w="1015"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r>
      <w:tr>
        <w:trPr>
          <w:trHeight w:val="315"/>
        </w:trPr>
        <w:tc>
          <w:tcPr>
            <w:tcW w:w="497"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12</w:t>
            </w:r>
            <w:r>
              <w:rPr>
                <w:rFonts w:eastAsia="等线"/>
                <w:color w:val="000000"/>
                <w:sz w:val="24"/>
                <w:szCs w:val="24"/>
              </w:rPr>
            </w:r>
            <w:r/>
          </w:p>
        </w:tc>
        <w:tc>
          <w:tcPr>
            <w:tcW w:w="5588"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c>
          <w:tcPr>
            <w:tcW w:w="1272" w:type="dxa"/>
            <w:vAlign w:val="center"/>
            <w:textDirection w:val="lrTb"/>
            <w:noWrap w:val="false"/>
          </w:tcPr>
          <w:p>
            <w:pPr>
              <w:pStyle w:val="901"/>
              <w:jc w:val="center"/>
              <w:widowControl/>
              <w:rPr>
                <w:rFonts w:eastAsia="等线"/>
                <w:color w:val="000000"/>
                <w:sz w:val="24"/>
                <w:szCs w:val="24"/>
              </w:rPr>
            </w:pPr>
            <w:r>
              <w:rPr>
                <w:rFonts w:hint="eastAsia" w:ascii="仿宋" w:hAnsi="仿宋" w:eastAsia="仿宋"/>
                <w:color w:val="000000"/>
                <w:sz w:val="24"/>
                <w:szCs w:val="24"/>
              </w:rPr>
              <w:t xml:space="preserve">在线作业与测评</w:t>
            </w:r>
            <w:r>
              <w:rPr>
                <w:rFonts w:eastAsia="等线"/>
                <w:color w:val="000000"/>
                <w:sz w:val="24"/>
                <w:szCs w:val="24"/>
              </w:rPr>
            </w:r>
            <w:r/>
          </w:p>
        </w:tc>
        <w:tc>
          <w:tcPr>
            <w:tcW w:w="798"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1/</w:t>
            </w:r>
            <w:r>
              <w:rPr>
                <w:rFonts w:hint="eastAsia" w:ascii="仿宋" w:hAnsi="仿宋" w:eastAsia="仿宋"/>
                <w:color w:val="000000"/>
                <w:sz w:val="24"/>
                <w:szCs w:val="24"/>
              </w:rPr>
              <w:t xml:space="preserve">套</w:t>
            </w:r>
            <w:r>
              <w:rPr>
                <w:rFonts w:eastAsia="等线"/>
                <w:color w:val="000000"/>
                <w:sz w:val="24"/>
                <w:szCs w:val="24"/>
              </w:rPr>
            </w:r>
            <w:r/>
          </w:p>
        </w:tc>
        <w:tc>
          <w:tcPr>
            <w:tcW w:w="1015"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r>
      <w:tr>
        <w:trPr>
          <w:trHeight w:val="315"/>
        </w:trPr>
        <w:tc>
          <w:tcPr>
            <w:tcW w:w="497"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13</w:t>
            </w:r>
            <w:r>
              <w:rPr>
                <w:rFonts w:eastAsia="等线"/>
                <w:color w:val="000000"/>
                <w:sz w:val="24"/>
                <w:szCs w:val="24"/>
              </w:rPr>
            </w:r>
            <w:r/>
          </w:p>
        </w:tc>
        <w:tc>
          <w:tcPr>
            <w:tcW w:w="5588"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c>
          <w:tcPr>
            <w:tcW w:w="1272" w:type="dxa"/>
            <w:vAlign w:val="center"/>
            <w:textDirection w:val="lrTb"/>
            <w:noWrap w:val="false"/>
          </w:tcPr>
          <w:p>
            <w:pPr>
              <w:pStyle w:val="901"/>
              <w:jc w:val="center"/>
              <w:widowControl/>
              <w:rPr>
                <w:rFonts w:eastAsia="等线"/>
                <w:color w:val="000000"/>
                <w:sz w:val="24"/>
                <w:szCs w:val="24"/>
              </w:rPr>
            </w:pPr>
            <w:r>
              <w:rPr>
                <w:rFonts w:hint="eastAsia" w:ascii="仿宋" w:hAnsi="仿宋" w:eastAsia="仿宋"/>
                <w:color w:val="000000"/>
                <w:sz w:val="24"/>
                <w:szCs w:val="24"/>
              </w:rPr>
              <w:t xml:space="preserve">数据分析与管理</w:t>
            </w:r>
            <w:r>
              <w:rPr>
                <w:rFonts w:eastAsia="等线"/>
                <w:color w:val="000000"/>
                <w:sz w:val="24"/>
                <w:szCs w:val="24"/>
              </w:rPr>
            </w:r>
            <w:r/>
          </w:p>
        </w:tc>
        <w:tc>
          <w:tcPr>
            <w:tcW w:w="798" w:type="dxa"/>
            <w:vAlign w:val="center"/>
            <w:textDirection w:val="lrTb"/>
            <w:noWrap w:val="false"/>
          </w:tcPr>
          <w:p>
            <w:pPr>
              <w:pStyle w:val="901"/>
              <w:jc w:val="center"/>
              <w:widowControl/>
              <w:rPr>
                <w:rFonts w:eastAsia="等线"/>
                <w:color w:val="000000"/>
                <w:sz w:val="24"/>
                <w:szCs w:val="24"/>
              </w:rPr>
            </w:pPr>
            <w:r>
              <w:rPr>
                <w:rFonts w:eastAsia="等线"/>
                <w:color w:val="000000"/>
                <w:sz w:val="24"/>
                <w:szCs w:val="24"/>
              </w:rPr>
              <w:t xml:space="preserve">1/</w:t>
            </w:r>
            <w:r>
              <w:rPr>
                <w:rFonts w:hint="eastAsia" w:ascii="仿宋" w:hAnsi="仿宋" w:eastAsia="仿宋"/>
                <w:color w:val="000000"/>
                <w:sz w:val="24"/>
                <w:szCs w:val="24"/>
              </w:rPr>
              <w:t xml:space="preserve">套</w:t>
            </w:r>
            <w:r>
              <w:rPr>
                <w:rFonts w:eastAsia="等线"/>
                <w:color w:val="000000"/>
                <w:sz w:val="24"/>
                <w:szCs w:val="24"/>
              </w:rPr>
            </w:r>
            <w:r/>
          </w:p>
        </w:tc>
        <w:tc>
          <w:tcPr>
            <w:tcW w:w="1015" w:type="dxa"/>
            <w:vAlign w:val="center"/>
            <w:vMerge w:val="continue"/>
            <w:textDirection w:val="lrTb"/>
            <w:noWrap w:val="false"/>
          </w:tcPr>
          <w:p>
            <w:pPr>
              <w:pStyle w:val="901"/>
              <w:jc w:val="left"/>
              <w:widowControl/>
              <w:rPr>
                <w:rFonts w:eastAsia="等线"/>
                <w:color w:val="000000"/>
                <w:sz w:val="24"/>
                <w:szCs w:val="24"/>
              </w:rPr>
            </w:pPr>
            <w:r>
              <w:rPr>
                <w:rFonts w:eastAsia="等线"/>
                <w:color w:val="000000"/>
                <w:sz w:val="24"/>
                <w:szCs w:val="24"/>
              </w:rPr>
            </w:r>
            <w:r/>
          </w:p>
        </w:tc>
      </w:tr>
    </w:tbl>
    <w:p>
      <w:pPr>
        <w:pStyle w:val="969"/>
        <w:ind w:firstLine="0"/>
        <w:rPr>
          <w:rFonts w:ascii="Times New Roman" w:eastAsia="仿宋"/>
          <w:color w:val="000000"/>
          <w:sz w:val="24"/>
          <w:szCs w:val="24"/>
        </w:rPr>
      </w:pPr>
      <w:r>
        <w:rPr>
          <w:rFonts w:ascii="Times New Roman" w:eastAsia="仿宋"/>
          <w:color w:val="000000"/>
          <w:sz w:val="24"/>
          <w:szCs w:val="24"/>
        </w:rPr>
        <w:t xml:space="preserve">项目交付时间：合同签订后20日历日内；</w:t>
      </w:r>
      <w:r>
        <w:rPr>
          <w:rFonts w:ascii="Times New Roman" w:eastAsia="仿宋"/>
          <w:color w:val="000000"/>
          <w:sz w:val="24"/>
          <w:szCs w:val="24"/>
        </w:rPr>
      </w:r>
      <w:r/>
    </w:p>
    <w:p>
      <w:pPr>
        <w:pStyle w:val="969"/>
        <w:ind w:firstLine="0"/>
        <w:rPr>
          <w:rFonts w:hint="eastAsia"/>
          <w:b/>
          <w:bCs/>
          <w:sz w:val="24"/>
          <w:szCs w:val="24"/>
        </w:rPr>
      </w:pPr>
      <w:r>
        <w:rPr>
          <w:rFonts w:ascii="Times New Roman" w:eastAsia="仿宋"/>
          <w:color w:val="000000"/>
          <w:sz w:val="24"/>
          <w:szCs w:val="24"/>
        </w:rPr>
        <w:t xml:space="preserve">项目交付地点：南通市教育技术中心指定地点；</w:t>
      </w:r>
      <w:r>
        <w:rPr>
          <w:rFonts w:hint="eastAsia"/>
          <w:b/>
          <w:bCs/>
          <w:sz w:val="24"/>
          <w:szCs w:val="24"/>
        </w:rPr>
      </w:r>
      <w:r/>
    </w:p>
    <w:p>
      <w:pPr>
        <w:pStyle w:val="901"/>
        <w:spacing w:line="480" w:lineRule="exact"/>
        <w:rPr>
          <w:rFonts w:hint="eastAsia" w:ascii="仿宋" w:hAnsi="仿宋" w:eastAsia="仿宋"/>
          <w:b/>
          <w:bCs/>
          <w:color w:val="000000"/>
          <w:sz w:val="24"/>
          <w:szCs w:val="24"/>
        </w:rPr>
      </w:pPr>
      <w:r>
        <w:rPr>
          <w:rFonts w:hint="eastAsia" w:ascii="仿宋" w:hAnsi="仿宋" w:eastAsia="仿宋"/>
          <w:b/>
          <w:bCs/>
          <w:color w:val="000000"/>
          <w:sz w:val="24"/>
          <w:szCs w:val="24"/>
          <w:lang w:eastAsia="zh-CN"/>
        </w:rPr>
        <w:t xml:space="preserve">（四）</w:t>
      </w:r>
      <w:r>
        <w:rPr>
          <w:rFonts w:hint="eastAsia" w:ascii="仿宋" w:hAnsi="仿宋" w:eastAsia="仿宋"/>
          <w:b/>
          <w:bCs/>
          <w:color w:val="000000"/>
          <w:sz w:val="24"/>
          <w:szCs w:val="24"/>
        </w:rPr>
        <w:t xml:space="preserve">采购标的需满足的服务标准、期限、效率等要求；</w:t>
      </w:r>
      <w:r>
        <w:rPr>
          <w:rFonts w:hint="eastAsia" w:ascii="仿宋" w:hAnsi="仿宋" w:eastAsia="仿宋"/>
          <w:b/>
          <w:bCs/>
          <w:color w:val="000000"/>
          <w:sz w:val="24"/>
          <w:szCs w:val="24"/>
        </w:rPr>
      </w:r>
      <w:r/>
    </w:p>
    <w:p>
      <w:pPr>
        <w:pStyle w:val="969"/>
        <w:ind w:firstLine="600"/>
        <w:rPr>
          <w:rFonts w:hint="eastAsia" w:ascii="Times New Roman" w:eastAsia="仿宋"/>
          <w:sz w:val="24"/>
          <w:szCs w:val="24"/>
        </w:rPr>
      </w:pPr>
      <w:r>
        <w:rPr>
          <w:rFonts w:ascii="Times New Roman" w:eastAsia="仿宋"/>
          <w:sz w:val="24"/>
          <w:szCs w:val="24"/>
        </w:rPr>
        <w:t xml:space="preserve">成交供应商需提供7*24小时技术支持服务</w:t>
      </w:r>
      <w:r>
        <w:rPr>
          <w:rFonts w:hint="eastAsia" w:ascii="Times New Roman" w:eastAsia="仿宋"/>
          <w:sz w:val="24"/>
          <w:szCs w:val="24"/>
        </w:rPr>
        <w:t xml:space="preserve">，一年服务期内为相关市直学校提供相应的备授课资源服务。</w:t>
      </w:r>
      <w:r>
        <w:rPr>
          <w:rFonts w:hint="eastAsia" w:ascii="Times New Roman" w:eastAsia="仿宋"/>
          <w:sz w:val="24"/>
          <w:szCs w:val="24"/>
        </w:rPr>
      </w:r>
      <w:r/>
    </w:p>
    <w:p>
      <w:pPr>
        <w:pStyle w:val="901"/>
        <w:spacing w:line="480" w:lineRule="exact"/>
        <w:rPr>
          <w:rFonts w:ascii="仿宋" w:hAnsi="仿宋" w:eastAsia="仿宋"/>
          <w:b/>
          <w:bCs/>
          <w:color w:val="000000"/>
          <w:sz w:val="24"/>
          <w:szCs w:val="24"/>
          <w:lang w:val="en-US" w:eastAsia="zh-CN"/>
        </w:rPr>
      </w:pPr>
      <w:r>
        <w:rPr>
          <w:rFonts w:hint="eastAsia" w:ascii="仿宋" w:hAnsi="仿宋" w:eastAsia="仿宋"/>
          <w:b/>
          <w:bCs/>
          <w:color w:val="000000"/>
          <w:sz w:val="24"/>
          <w:szCs w:val="24"/>
          <w:lang w:eastAsia="zh-CN"/>
        </w:rPr>
        <w:t xml:space="preserve">（五）</w:t>
      </w:r>
      <w:r>
        <w:rPr>
          <w:rFonts w:hint="eastAsia" w:ascii="仿宋" w:hAnsi="仿宋" w:eastAsia="仿宋"/>
          <w:b/>
          <w:bCs/>
          <w:color w:val="000000"/>
          <w:sz w:val="24"/>
          <w:szCs w:val="24"/>
        </w:rPr>
        <w:t xml:space="preserve">采购标的的验收标准；</w:t>
      </w:r>
      <w:r>
        <w:rPr>
          <w:rFonts w:hint="eastAsia" w:ascii="仿宋" w:hAnsi="仿宋" w:eastAsia="仿宋"/>
          <w:b/>
          <w:bCs/>
          <w:color w:val="000000"/>
          <w:sz w:val="24"/>
          <w:szCs w:val="24"/>
          <w:lang w:val="en-US" w:eastAsia="zh-CN"/>
        </w:rPr>
        <w:t xml:space="preserve"> </w:t>
      </w:r>
      <w:r>
        <w:rPr>
          <w:rFonts w:ascii="仿宋" w:hAnsi="仿宋" w:eastAsia="仿宋"/>
          <w:b/>
          <w:bCs/>
          <w:color w:val="000000"/>
          <w:sz w:val="24"/>
          <w:szCs w:val="24"/>
          <w:lang w:val="en-US" w:eastAsia="zh-CN"/>
        </w:rPr>
      </w:r>
      <w:r/>
    </w:p>
    <w:p>
      <w:pPr>
        <w:pStyle w:val="969"/>
        <w:ind w:firstLine="600"/>
        <w:rPr>
          <w:rFonts w:ascii="Times New Roman" w:eastAsia="仿宋"/>
          <w:sz w:val="24"/>
          <w:szCs w:val="24"/>
        </w:rPr>
      </w:pPr>
      <w:r>
        <w:rPr>
          <w:rFonts w:ascii="Times New Roman" w:eastAsia="仿宋"/>
          <w:sz w:val="24"/>
          <w:szCs w:val="24"/>
        </w:rPr>
        <w:t xml:space="preserve">中标人履行完合同义务之日起7日内由南通市教育技术中心组织专家进行验收，并提出验收意见，作为支付货款的依据。</w:t>
      </w:r>
      <w:r>
        <w:rPr>
          <w:rFonts w:ascii="Times New Roman" w:eastAsia="仿宋"/>
          <w:sz w:val="24"/>
          <w:szCs w:val="24"/>
        </w:rPr>
      </w:r>
      <w:r/>
    </w:p>
    <w:p>
      <w:pPr>
        <w:pStyle w:val="901"/>
        <w:spacing w:line="480" w:lineRule="exact"/>
        <w:rPr>
          <w:rFonts w:ascii="仿宋" w:hAnsi="仿宋" w:eastAsia="仿宋"/>
          <w:b/>
          <w:bCs/>
          <w:color w:val="000000"/>
          <w:sz w:val="24"/>
          <w:szCs w:val="24"/>
        </w:rPr>
      </w:pPr>
      <w:r>
        <w:rPr>
          <w:rFonts w:hint="eastAsia" w:ascii="仿宋" w:hAnsi="仿宋" w:eastAsia="仿宋"/>
          <w:b/>
          <w:bCs/>
          <w:color w:val="000000"/>
          <w:sz w:val="24"/>
          <w:szCs w:val="24"/>
          <w:lang w:eastAsia="zh-CN"/>
        </w:rPr>
        <w:t xml:space="preserve">（七）</w:t>
      </w:r>
      <w:r>
        <w:rPr>
          <w:rFonts w:hint="eastAsia" w:ascii="仿宋" w:hAnsi="仿宋" w:eastAsia="仿宋"/>
          <w:b/>
          <w:bCs/>
          <w:color w:val="000000"/>
          <w:sz w:val="24"/>
          <w:szCs w:val="24"/>
        </w:rPr>
        <w:t xml:space="preserve">非单一产品采购项目，采购标的中的核心产品。</w:t>
      </w:r>
      <w:r>
        <w:rPr>
          <w:rFonts w:ascii="仿宋" w:hAnsi="仿宋" w:eastAsia="仿宋"/>
          <w:b/>
          <w:bCs/>
          <w:color w:val="000000"/>
          <w:sz w:val="24"/>
          <w:szCs w:val="24"/>
        </w:rPr>
      </w:r>
      <w:r/>
    </w:p>
    <w:p>
      <w:pPr>
        <w:pStyle w:val="913"/>
        <w:ind w:firstLine="480"/>
        <w:rPr>
          <w:rFonts w:hint="eastAsia"/>
          <w:color w:val="000000"/>
          <w:sz w:val="24"/>
          <w:szCs w:val="24"/>
        </w:rPr>
      </w:pPr>
      <w:r>
        <w:rPr>
          <w:rFonts w:hint="eastAsia" w:eastAsia="仿宋"/>
          <w:color w:val="000000"/>
          <w:sz w:val="24"/>
          <w:szCs w:val="24"/>
        </w:rPr>
        <w:t xml:space="preserve">智能组卷</w:t>
      </w:r>
      <w:r>
        <w:rPr>
          <w:rFonts w:hint="eastAsia"/>
          <w:color w:val="000000"/>
          <w:sz w:val="24"/>
          <w:szCs w:val="24"/>
        </w:rPr>
      </w:r>
      <w:r/>
    </w:p>
    <w:p>
      <w:pPr>
        <w:pStyle w:val="901"/>
        <w:spacing w:line="480" w:lineRule="exact"/>
        <w:rPr>
          <w:rFonts w:hint="eastAsia" w:ascii="仿宋" w:hAnsi="仿宋" w:eastAsia="仿宋"/>
          <w:color w:val="ff0000"/>
          <w:sz w:val="24"/>
          <w:szCs w:val="24"/>
        </w:rPr>
      </w:pPr>
      <w:r>
        <w:rPr>
          <w:rFonts w:hint="eastAsia" w:ascii="仿宋" w:hAnsi="仿宋" w:eastAsia="仿宋"/>
          <w:b/>
          <w:bCs/>
          <w:i/>
          <w:color w:val="000000"/>
          <w:sz w:val="24"/>
          <w:szCs w:val="24"/>
          <w:u w:val="single"/>
          <w:lang w:eastAsia="zh-CN"/>
        </w:rPr>
        <w:t xml:space="preserve">（八）本标段不接受</w:t>
      </w:r>
      <w:r>
        <w:rPr>
          <w:rFonts w:hint="eastAsia" w:ascii="仿宋" w:hAnsi="仿宋" w:eastAsia="仿宋"/>
          <w:b/>
          <w:bCs/>
          <w:i/>
          <w:color w:val="000000"/>
          <w:sz w:val="24"/>
          <w:szCs w:val="24"/>
          <w:u w:val="single"/>
        </w:rPr>
        <w:t xml:space="preserve">进口产品投标</w:t>
      </w:r>
      <w:r>
        <w:rPr>
          <w:rFonts w:hint="eastAsia" w:ascii="仿宋" w:hAnsi="仿宋" w:eastAsia="仿宋"/>
          <w:color w:val="ff0000"/>
          <w:sz w:val="24"/>
          <w:szCs w:val="24"/>
        </w:rPr>
      </w:r>
      <w:r/>
    </w:p>
    <w:p>
      <w:pPr>
        <w:pStyle w:val="901"/>
        <w:numPr>
          <w:ilvl w:val="0"/>
          <w:numId w:val="0"/>
        </w:numPr>
        <w:spacing w:line="500" w:lineRule="exact"/>
        <w:rPr>
          <w:rFonts w:hint="eastAsia" w:eastAsia="方正仿宋_GBK"/>
          <w:b/>
          <w:bCs/>
          <w:sz w:val="24"/>
          <w:szCs w:val="24"/>
        </w:rPr>
      </w:pPr>
      <w:r>
        <w:rPr>
          <w:rFonts w:hint="eastAsia" w:eastAsia="方正仿宋_GBK"/>
          <w:b/>
          <w:bCs/>
          <w:sz w:val="24"/>
          <w:szCs w:val="24"/>
          <w:lang w:eastAsia="zh-CN"/>
        </w:rPr>
        <w:t xml:space="preserve">（九）</w:t>
      </w:r>
      <w:r>
        <w:rPr>
          <w:rFonts w:eastAsia="方正仿宋_GBK"/>
          <w:b/>
          <w:bCs/>
          <w:sz w:val="24"/>
          <w:szCs w:val="24"/>
        </w:rPr>
        <w:t xml:space="preserve">付款方式</w:t>
      </w:r>
      <w:r>
        <w:rPr>
          <w:rFonts w:hint="eastAsia" w:eastAsia="方正仿宋_GBK"/>
          <w:b/>
          <w:bCs/>
          <w:sz w:val="24"/>
          <w:szCs w:val="24"/>
        </w:rPr>
        <w:t xml:space="preserve">：</w:t>
      </w:r>
      <w:r>
        <w:rPr>
          <w:rFonts w:hint="eastAsia" w:eastAsia="方正仿宋_GBK"/>
          <w:b/>
          <w:bCs/>
          <w:sz w:val="24"/>
          <w:szCs w:val="24"/>
        </w:rPr>
      </w:r>
      <w:r/>
    </w:p>
    <w:p>
      <w:pPr>
        <w:pStyle w:val="901"/>
        <w:numPr>
          <w:ilvl w:val="0"/>
          <w:numId w:val="0"/>
        </w:numPr>
        <w:ind w:firstLine="480"/>
        <w:spacing w:line="500" w:lineRule="exact"/>
        <w:rPr>
          <w:rFonts w:hint="eastAsia" w:ascii="仿宋" w:hAnsi="仿宋" w:eastAsia="仿宋" w:cs="Courier New"/>
          <w:bCs/>
          <w:color w:val="000000"/>
          <w:sz w:val="24"/>
          <w:szCs w:val="24"/>
          <w:u w:val="none"/>
        </w:rPr>
      </w:pPr>
      <w:r>
        <w:rPr>
          <w:rFonts w:hint="eastAsia" w:ascii="仿宋" w:hAnsi="仿宋" w:eastAsia="仿宋" w:cs="Courier New"/>
          <w:bCs/>
          <w:color w:val="000000"/>
          <w:sz w:val="24"/>
          <w:szCs w:val="24"/>
          <w:u w:val="none"/>
        </w:rPr>
        <w:t xml:space="preserve">合同签订后15日内，预付款支付比例：合同金额的90%；验收完成后，支付合同金额的10%。</w:t>
      </w:r>
      <w:r>
        <w:rPr>
          <w:rFonts w:hint="eastAsia" w:ascii="仿宋" w:hAnsi="仿宋" w:eastAsia="仿宋" w:cs="Courier New"/>
          <w:bCs/>
          <w:color w:val="000000"/>
          <w:sz w:val="24"/>
          <w:szCs w:val="24"/>
          <w:u w:val="none"/>
        </w:rPr>
      </w:r>
      <w:r/>
    </w:p>
    <w:p>
      <w:pPr>
        <w:pStyle w:val="901"/>
        <w:ind w:firstLine="480"/>
        <w:spacing w:line="500" w:lineRule="exact"/>
        <w:rPr>
          <w:rFonts w:eastAsia="仿宋"/>
          <w:sz w:val="24"/>
          <w:szCs w:val="24"/>
          <w:u w:val="none"/>
        </w:rPr>
      </w:pPr>
      <w:r>
        <w:rPr>
          <w:rFonts w:hint="eastAsia" w:eastAsia="方正仿宋_GBK"/>
          <w:sz w:val="24"/>
          <w:szCs w:val="24"/>
          <w:u w:val="none"/>
        </w:rPr>
        <w:t xml:space="preserve">本项目按照“一次采购服务期限不超过三年、采购合同一年一签”的方式执行，每年服务期满前10个工作日，根据合同约定和实际情况，启动续签流程，后续每年按照本项目中标金额续签。</w:t>
      </w:r>
      <w:r>
        <w:rPr>
          <w:rFonts w:eastAsia="仿宋"/>
          <w:sz w:val="24"/>
          <w:szCs w:val="24"/>
          <w:u w:val="none"/>
        </w:rPr>
      </w:r>
      <w:r/>
    </w:p>
    <w:p>
      <w:pPr>
        <w:pStyle w:val="901"/>
        <w:spacing w:line="500" w:lineRule="exact"/>
        <w:rPr>
          <w:rFonts w:eastAsia="方正仿宋_GBK"/>
          <w:b/>
          <w:bCs/>
          <w:sz w:val="24"/>
          <w:szCs w:val="24"/>
        </w:rPr>
      </w:pPr>
      <w:r>
        <w:rPr>
          <w:rFonts w:hint="eastAsia" w:eastAsia="方正仿宋_GBK"/>
          <w:b/>
          <w:bCs/>
          <w:sz w:val="24"/>
          <w:szCs w:val="24"/>
          <w:lang w:eastAsia="zh-CN"/>
        </w:rPr>
        <w:t xml:space="preserve">（十）</w:t>
      </w:r>
      <w:r>
        <w:rPr>
          <w:rFonts w:hint="eastAsia" w:eastAsia="方正仿宋_GBK"/>
          <w:b/>
          <w:bCs/>
          <w:sz w:val="24"/>
          <w:szCs w:val="24"/>
        </w:rPr>
        <w:t xml:space="preserve">履约保证金：</w:t>
      </w:r>
      <w:r>
        <w:rPr>
          <w:rFonts w:eastAsia="方正仿宋_GBK"/>
          <w:b/>
          <w:bCs/>
          <w:sz w:val="24"/>
          <w:szCs w:val="24"/>
        </w:rPr>
      </w:r>
      <w:r/>
    </w:p>
    <w:p>
      <w:pPr>
        <w:pStyle w:val="901"/>
        <w:ind w:firstLine="480"/>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1、本项目成交后的履约保证金为项目成交价的</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仿宋" w:hAnsi="仿宋" w:eastAsia="仿宋" w:cs="仿宋"/>
          <w:color w:val="000000"/>
          <w:sz w:val="24"/>
          <w:szCs w:val="24"/>
          <w:highlight w:val="none"/>
        </w:rPr>
      </w:r>
      <w:r/>
    </w:p>
    <w:p>
      <w:pPr>
        <w:pStyle w:val="901"/>
        <w:ind w:firstLine="480"/>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hint="eastAsia" w:ascii="仿宋" w:hAnsi="仿宋" w:eastAsia="仿宋" w:cs="仿宋"/>
          <w:color w:val="000000"/>
          <w:sz w:val="24"/>
          <w:szCs w:val="24"/>
          <w:highlight w:val="none"/>
        </w:rPr>
      </w:r>
      <w:r/>
    </w:p>
    <w:p>
      <w:pPr>
        <w:pStyle w:val="901"/>
        <w:ind w:firstLine="480"/>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3、发生以下情况的，履约保证金不予退还或部分退还：</w:t>
      </w:r>
      <w:r>
        <w:rPr>
          <w:rFonts w:hint="eastAsia" w:ascii="仿宋" w:hAnsi="仿宋" w:eastAsia="仿宋" w:cs="仿宋"/>
          <w:color w:val="000000"/>
          <w:sz w:val="24"/>
          <w:szCs w:val="24"/>
          <w:highlight w:val="none"/>
        </w:rPr>
      </w:r>
      <w:r/>
    </w:p>
    <w:p>
      <w:pPr>
        <w:pStyle w:val="901"/>
        <w:ind w:firstLine="480"/>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a.签订合同后，成交供应商不履行合同义务的，采购单位有权全额扣除履约保证金，全额不予退还，同时采购单位亦有权终止合同，中标供应商还须承担相应的法律赔偿责任。</w:t>
      </w:r>
      <w:r>
        <w:rPr>
          <w:rFonts w:hint="eastAsia" w:ascii="仿宋" w:hAnsi="仿宋" w:eastAsia="仿宋" w:cs="仿宋"/>
          <w:color w:val="000000"/>
          <w:sz w:val="24"/>
          <w:szCs w:val="24"/>
          <w:highlight w:val="none"/>
        </w:rPr>
      </w:r>
      <w:r/>
    </w:p>
    <w:p>
      <w:pPr>
        <w:pStyle w:val="901"/>
        <w:ind w:firstLine="480"/>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仿宋" w:hAnsi="仿宋" w:eastAsia="仿宋" w:cs="仿宋"/>
          <w:color w:val="000000"/>
          <w:sz w:val="24"/>
          <w:szCs w:val="24"/>
          <w:highlight w:val="none"/>
        </w:rPr>
      </w:r>
      <w:r/>
    </w:p>
    <w:p>
      <w:pPr>
        <w:pStyle w:val="969"/>
        <w:rPr>
          <w:rFonts w:hint="eastAsia" w:ascii="仿宋" w:hAnsi="仿宋" w:eastAsia="仿宋" w:cs="仿宋"/>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bidi="ar-SA"/>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仿宋" w:hAnsi="仿宋" w:eastAsia="仿宋" w:cs="仿宋"/>
          <w:lang w:val="en-US" w:eastAsia="zh-CN"/>
        </w:rPr>
      </w:r>
      <w:r/>
    </w:p>
    <w:p>
      <w:pPr>
        <w:pStyle w:val="969"/>
        <w:ind w:firstLine="600"/>
        <w:rPr>
          <w:rFonts w:hint="eastAsia"/>
          <w:sz w:val="24"/>
          <w:szCs w:val="24"/>
        </w:rPr>
      </w:pPr>
      <w:r>
        <w:rPr>
          <w:rFonts w:hint="eastAsia"/>
          <w:sz w:val="24"/>
          <w:szCs w:val="24"/>
        </w:rPr>
      </w:r>
      <w:r/>
    </w:p>
    <w:p>
      <w:pPr>
        <w:pStyle w:val="901"/>
        <w:spacing w:line="480" w:lineRule="exact"/>
        <w:rPr>
          <w:rFonts w:hint="eastAsia" w:ascii="仿宋" w:hAnsi="仿宋" w:eastAsia="仿宋"/>
          <w:b/>
          <w:bCs/>
          <w:i/>
          <w:color w:val="000000"/>
          <w:sz w:val="28"/>
          <w:szCs w:val="28"/>
          <w:u w:val="single"/>
        </w:rPr>
        <w:outlineLvl w:val="0"/>
      </w:pPr>
      <w:r/>
      <w:bookmarkStart w:id="207" w:name="_Toc10608"/>
      <w:r/>
      <w:bookmarkStart w:id="208" w:name="_Toc21219"/>
      <w:r/>
      <w:bookmarkStart w:id="209" w:name="_Toc16348"/>
      <w:r/>
      <w:bookmarkStart w:id="210" w:name="_Toc7759"/>
      <w:r/>
      <w:bookmarkStart w:id="211" w:name="_Toc6504"/>
      <w:r>
        <w:rPr>
          <w:rFonts w:hint="eastAsia" w:ascii="仿宋" w:hAnsi="仿宋" w:eastAsia="仿宋"/>
          <w:b/>
          <w:bCs/>
          <w:color w:val="000000"/>
          <w:sz w:val="28"/>
          <w:szCs w:val="28"/>
          <w:lang w:eastAsia="zh-CN"/>
        </w:rPr>
        <w:t xml:space="preserve">三</w:t>
      </w:r>
      <w:r>
        <w:rPr>
          <w:rFonts w:hint="eastAsia" w:ascii="仿宋" w:hAnsi="仿宋" w:eastAsia="仿宋"/>
          <w:b/>
          <w:bCs/>
          <w:color w:val="000000"/>
          <w:sz w:val="28"/>
          <w:szCs w:val="28"/>
        </w:rPr>
        <w:t xml:space="preserve">、</w:t>
      </w:r>
      <w:r>
        <w:rPr>
          <w:rFonts w:hint="eastAsia" w:ascii="仿宋" w:hAnsi="仿宋" w:eastAsia="仿宋"/>
          <w:b/>
          <w:bCs/>
          <w:i/>
          <w:color w:val="000000"/>
          <w:sz w:val="28"/>
          <w:szCs w:val="28"/>
          <w:u w:val="single"/>
        </w:rPr>
        <w:t xml:space="preserve">采购需求中必须满足的实质性要求。</w:t>
      </w:r>
      <w:bookmarkEnd w:id="207"/>
      <w:r/>
      <w:bookmarkEnd w:id="208"/>
      <w:r/>
      <w:bookmarkEnd w:id="209"/>
      <w:r/>
      <w:bookmarkEnd w:id="210"/>
      <w:r/>
      <w:bookmarkEnd w:id="211"/>
      <w:r>
        <w:rPr>
          <w:rFonts w:hint="eastAsia" w:ascii="仿宋" w:hAnsi="仿宋" w:eastAsia="仿宋"/>
          <w:b/>
          <w:bCs/>
          <w:i/>
          <w:color w:val="000000"/>
          <w:sz w:val="28"/>
          <w:szCs w:val="28"/>
          <w:u w:val="single"/>
        </w:rPr>
      </w:r>
      <w:r/>
    </w:p>
    <w:p>
      <w:pPr>
        <w:pStyle w:val="901"/>
        <w:ind w:firstLine="480"/>
        <w:spacing w:line="480" w:lineRule="exact"/>
        <w:rPr>
          <w:rFonts w:hint="eastAsia" w:ascii="仿宋" w:hAnsi="仿宋" w:eastAsia="仿宋"/>
          <w:b/>
          <w:i/>
          <w:color w:val="000000"/>
          <w:sz w:val="24"/>
          <w:szCs w:val="24"/>
          <w:u w:val="single"/>
        </w:rPr>
      </w:pPr>
      <w:r>
        <w:rPr>
          <w:rFonts w:hint="eastAsia" w:ascii="仿宋" w:hAnsi="仿宋" w:eastAsia="仿宋"/>
          <w:i/>
          <w:sz w:val="24"/>
          <w:szCs w:val="24"/>
          <w:u w:val="single"/>
        </w:rPr>
        <w:t xml:space="preserve">4.1技术部分实质性要求</w:t>
      </w:r>
      <w:r>
        <w:rPr>
          <w:rFonts w:hint="eastAsia" w:ascii="仿宋" w:hAnsi="仿宋" w:eastAsia="仿宋"/>
          <w:b/>
          <w:i/>
          <w:color w:val="000000"/>
          <w:sz w:val="24"/>
          <w:szCs w:val="24"/>
          <w:u w:val="single"/>
        </w:rPr>
      </w:r>
      <w:r/>
    </w:p>
    <w:p>
      <w:pPr>
        <w:pStyle w:val="901"/>
        <w:ind w:firstLine="480"/>
        <w:spacing w:line="480" w:lineRule="exact"/>
        <w:rPr>
          <w:rFonts w:ascii="仿宋" w:hAnsi="仿宋" w:eastAsia="仿宋"/>
          <w:i/>
          <w:sz w:val="24"/>
          <w:szCs w:val="24"/>
          <w:u w:val="single"/>
        </w:rPr>
      </w:pPr>
      <w:r>
        <w:rPr>
          <w:rFonts w:hint="eastAsia" w:ascii="仿宋" w:hAnsi="仿宋" w:eastAsia="仿宋"/>
          <w:i/>
          <w:sz w:val="24"/>
          <w:szCs w:val="24"/>
          <w:u w:val="single"/>
        </w:rPr>
        <w:t xml:space="preserve">无</w:t>
      </w:r>
      <w:r>
        <w:rPr>
          <w:rFonts w:ascii="仿宋" w:hAnsi="仿宋" w:eastAsia="仿宋"/>
          <w:i/>
          <w:sz w:val="24"/>
          <w:szCs w:val="24"/>
          <w:u w:val="single"/>
        </w:rPr>
      </w:r>
      <w:r/>
    </w:p>
    <w:p>
      <w:pPr>
        <w:pStyle w:val="901"/>
        <w:ind w:firstLine="480"/>
        <w:spacing w:line="480" w:lineRule="exact"/>
        <w:rPr>
          <w:rFonts w:hint="eastAsia" w:ascii="仿宋" w:hAnsi="仿宋" w:eastAsia="仿宋"/>
          <w:b/>
          <w:i/>
          <w:color w:val="000000"/>
          <w:sz w:val="24"/>
          <w:szCs w:val="24"/>
          <w:u w:val="single"/>
        </w:rPr>
      </w:pPr>
      <w:r>
        <w:rPr>
          <w:rFonts w:hint="eastAsia" w:ascii="仿宋" w:hAnsi="仿宋" w:eastAsia="仿宋"/>
          <w:i/>
          <w:sz w:val="24"/>
          <w:szCs w:val="24"/>
          <w:u w:val="single"/>
        </w:rPr>
        <w:t xml:space="preserve">4.2商务部分实质性要求</w:t>
      </w:r>
      <w:r>
        <w:rPr>
          <w:rFonts w:hint="eastAsia" w:ascii="仿宋" w:hAnsi="仿宋" w:eastAsia="仿宋"/>
          <w:b/>
          <w:i/>
          <w:color w:val="000000"/>
          <w:sz w:val="24"/>
          <w:szCs w:val="24"/>
          <w:u w:val="single"/>
        </w:rPr>
      </w:r>
      <w:r/>
    </w:p>
    <w:p>
      <w:pPr>
        <w:pStyle w:val="901"/>
        <w:ind w:firstLine="480"/>
        <w:spacing w:line="480" w:lineRule="exact"/>
        <w:rPr>
          <w:rFonts w:hint="eastAsia" w:ascii="仿宋" w:hAnsi="仿宋" w:eastAsia="仿宋"/>
          <w:i/>
          <w:sz w:val="24"/>
          <w:szCs w:val="24"/>
          <w:u w:val="single"/>
        </w:rPr>
      </w:pPr>
      <w:r>
        <w:rPr>
          <w:rFonts w:hint="eastAsia" w:ascii="仿宋" w:hAnsi="仿宋" w:eastAsia="仿宋"/>
          <w:i/>
          <w:sz w:val="24"/>
          <w:szCs w:val="24"/>
          <w:u w:val="single"/>
        </w:rPr>
        <w:t xml:space="preserve">为保障系统安全可靠，所投产品</w:t>
      </w:r>
      <w:r>
        <w:rPr>
          <w:rFonts w:hint="eastAsia" w:ascii="仿宋" w:hAnsi="仿宋" w:eastAsia="仿宋"/>
          <w:i/>
          <w:sz w:val="24"/>
          <w:szCs w:val="24"/>
          <w:u w:val="single"/>
          <w:lang w:val="en-US" w:eastAsia="zh-CN"/>
        </w:rPr>
        <w:t xml:space="preserve">须承诺</w:t>
      </w:r>
      <w:r>
        <w:rPr>
          <w:rFonts w:hint="eastAsia" w:ascii="仿宋" w:hAnsi="仿宋" w:eastAsia="仿宋"/>
          <w:i/>
          <w:sz w:val="24"/>
          <w:szCs w:val="24"/>
          <w:u w:val="single"/>
        </w:rPr>
        <w:t xml:space="preserve">获得中华人民共和国公安部信息安全等级保护三级认证</w:t>
      </w:r>
      <w:r>
        <w:rPr>
          <w:rFonts w:hint="eastAsia" w:ascii="仿宋" w:hAnsi="仿宋" w:eastAsia="仿宋"/>
          <w:i/>
          <w:sz w:val="24"/>
          <w:szCs w:val="24"/>
          <w:u w:val="single"/>
          <w:lang w:eastAsia="zh-CN"/>
        </w:rPr>
        <w:t xml:space="preserve">，</w:t>
      </w:r>
      <w:r>
        <w:rPr>
          <w:rFonts w:hint="eastAsia" w:ascii="仿宋" w:hAnsi="仿宋" w:eastAsia="仿宋"/>
          <w:i/>
          <w:sz w:val="24"/>
          <w:szCs w:val="24"/>
          <w:u w:val="single"/>
          <w:lang w:val="en-US" w:eastAsia="zh-CN"/>
        </w:rPr>
        <w:t xml:space="preserve">中标人合同签订前须提交等级保护三级备案证明，如不提供，</w:t>
      </w:r>
      <w:r>
        <w:rPr>
          <w:rFonts w:hint="eastAsia" w:ascii="仿宋" w:hAnsi="仿宋" w:eastAsia="仿宋"/>
          <w:i/>
          <w:sz w:val="24"/>
          <w:szCs w:val="24"/>
          <w:u w:val="single"/>
        </w:rPr>
        <w:t xml:space="preserve">采购人有权单方面决定不与其签订正式合同。</w:t>
      </w:r>
      <w:r>
        <w:rPr>
          <w:rFonts w:hint="eastAsia" w:ascii="仿宋" w:hAnsi="仿宋" w:eastAsia="仿宋"/>
          <w:i/>
          <w:sz w:val="24"/>
          <w:szCs w:val="24"/>
          <w:u w:val="single"/>
          <w:lang w:eastAsia="zh-CN"/>
        </w:rPr>
        <w:t xml:space="preserve">响应文件中</w:t>
      </w:r>
      <w:r>
        <w:rPr>
          <w:rFonts w:hint="eastAsia" w:ascii="仿宋" w:hAnsi="仿宋" w:eastAsia="仿宋"/>
          <w:i/>
          <w:sz w:val="24"/>
          <w:szCs w:val="24"/>
          <w:u w:val="single"/>
        </w:rPr>
        <w:t xml:space="preserve">提</w:t>
      </w:r>
      <w:r>
        <w:rPr>
          <w:rFonts w:hint="eastAsia" w:ascii="仿宋" w:hAnsi="仿宋" w:eastAsia="仿宋"/>
          <w:i/>
          <w:sz w:val="24"/>
          <w:szCs w:val="24"/>
          <w:u w:val="single"/>
          <w:lang w:val="en-US" w:eastAsia="zh-CN"/>
        </w:rPr>
        <w:t xml:space="preserve">承诺函或</w:t>
      </w:r>
      <w:r>
        <w:rPr>
          <w:rFonts w:hint="eastAsia" w:ascii="仿宋" w:hAnsi="仿宋" w:eastAsia="仿宋"/>
          <w:i/>
          <w:sz w:val="24"/>
          <w:szCs w:val="24"/>
          <w:u w:val="single"/>
        </w:rPr>
        <w:t xml:space="preserve">供备案证明（提供承诺函加盖投标人公章，格式自拟）。</w:t>
      </w:r>
      <w:r>
        <w:rPr>
          <w:rFonts w:hint="eastAsia" w:ascii="仿宋" w:hAnsi="仿宋" w:eastAsia="仿宋"/>
          <w:i/>
          <w:sz w:val="24"/>
          <w:szCs w:val="24"/>
          <w:u w:val="single"/>
        </w:rPr>
      </w:r>
      <w:r/>
    </w:p>
    <w:p>
      <w:pPr>
        <w:pStyle w:val="913"/>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lang w:eastAsia="zh-CN"/>
        </w:rPr>
      </w:r>
      <w:r/>
    </w:p>
    <w:p>
      <w:pPr>
        <w:pStyle w:val="913"/>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lang w:eastAsia="zh-CN"/>
        </w:rPr>
      </w:r>
      <w:r/>
    </w:p>
    <w:p>
      <w:pPr>
        <w:pStyle w:val="913"/>
        <w:ind w:left="0" w:firstLine="0"/>
        <w:rPr>
          <w:rFonts w:hint="eastAsia" w:hAnsi="Times New Roman" w:cs="Times New Roman"/>
          <w:b/>
          <w:bCs/>
          <w:sz w:val="32"/>
          <w:szCs w:val="32"/>
          <w:lang w:eastAsia="zh-CN"/>
        </w:rPr>
      </w:pPr>
      <w:r>
        <w:rPr>
          <w:rFonts w:hint="eastAsia" w:hAnsi="Times New Roman" w:cs="Times New Roman"/>
          <w:b/>
          <w:bCs/>
          <w:sz w:val="32"/>
          <w:szCs w:val="32"/>
          <w:lang w:val="en-US" w:eastAsia="zh-CN"/>
        </w:rPr>
        <w:t xml:space="preserve">Ⅱ</w:t>
      </w:r>
      <w:r>
        <w:rPr>
          <w:rFonts w:hint="eastAsia" w:hAnsi="Times New Roman" w:cs="Times New Roman"/>
          <w:b/>
          <w:bCs/>
          <w:sz w:val="32"/>
          <w:szCs w:val="32"/>
          <w:lang w:eastAsia="zh-CN"/>
        </w:rPr>
        <w:t xml:space="preserve">标段二：</w:t>
      </w:r>
      <w:r>
        <w:rPr>
          <w:rFonts w:hint="eastAsia"/>
          <w:b/>
          <w:bCs/>
          <w:sz w:val="32"/>
          <w:szCs w:val="32"/>
        </w:rPr>
        <w:t xml:space="preserve">教学质量监测服务</w:t>
      </w:r>
      <w:r>
        <w:rPr>
          <w:rFonts w:hint="eastAsia" w:hAnsi="Times New Roman" w:cs="Times New Roman"/>
          <w:b/>
          <w:bCs/>
          <w:sz w:val="32"/>
          <w:szCs w:val="32"/>
          <w:lang w:eastAsia="zh-CN"/>
        </w:rPr>
      </w:r>
      <w:r/>
    </w:p>
    <w:p>
      <w:pPr>
        <w:pStyle w:val="901"/>
        <w:spacing w:line="480" w:lineRule="exact"/>
        <w:rPr>
          <w:rFonts w:ascii="仿宋" w:hAnsi="仿宋" w:eastAsia="仿宋"/>
          <w:b/>
          <w:color w:val="000000"/>
          <w:sz w:val="28"/>
          <w:szCs w:val="28"/>
        </w:rPr>
        <w:outlineLvl w:val="0"/>
      </w:pPr>
      <w:r>
        <w:rPr>
          <w:rFonts w:hint="eastAsia" w:ascii="仿宋" w:hAnsi="仿宋" w:eastAsia="仿宋"/>
          <w:b/>
          <w:color w:val="000000"/>
          <w:sz w:val="28"/>
          <w:szCs w:val="28"/>
          <w:lang w:eastAsia="zh-CN"/>
        </w:rPr>
        <w:t xml:space="preserve">一</w:t>
      </w:r>
      <w:r>
        <w:rPr>
          <w:rFonts w:ascii="仿宋" w:hAnsi="仿宋" w:eastAsia="仿宋"/>
          <w:b/>
          <w:color w:val="000000"/>
          <w:sz w:val="28"/>
          <w:szCs w:val="28"/>
        </w:rPr>
        <w:t xml:space="preserve">、技术要求</w:t>
      </w:r>
      <w:r>
        <w:rPr>
          <w:rFonts w:ascii="仿宋" w:hAnsi="仿宋" w:eastAsia="仿宋"/>
          <w:b/>
          <w:color w:val="000000"/>
          <w:sz w:val="28"/>
          <w:szCs w:val="28"/>
        </w:rPr>
      </w:r>
      <w:r/>
    </w:p>
    <w:p>
      <w:pPr>
        <w:pStyle w:val="901"/>
        <w:ind w:firstLine="480"/>
        <w:spacing w:line="48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技术要求是指对采购标的功能和质量要求，包括性能、材料、结构、外观、安全，或者服务内容和标准等。</w:t>
      </w:r>
      <w:r>
        <w:rPr>
          <w:rFonts w:hint="eastAsia" w:ascii="仿宋" w:hAnsi="仿宋" w:eastAsia="仿宋"/>
          <w:bCs/>
          <w:color w:val="000000"/>
          <w:sz w:val="24"/>
          <w:szCs w:val="24"/>
        </w:rPr>
      </w:r>
      <w:r/>
    </w:p>
    <w:p>
      <w:pPr>
        <w:pStyle w:val="969"/>
        <w:ind w:firstLine="562"/>
        <w:rPr>
          <w:rFonts w:hint="eastAsia" w:ascii="仿宋" w:hAnsi="仿宋" w:eastAsia="仿宋"/>
          <w:b w:val="0"/>
          <w:bCs/>
          <w:color w:val="000000"/>
          <w:sz w:val="24"/>
          <w:szCs w:val="24"/>
        </w:rPr>
      </w:pPr>
      <w:r>
        <w:rPr>
          <w:rFonts w:hint="eastAsia" w:ascii="仿宋" w:hAnsi="仿宋" w:eastAsia="仿宋"/>
          <w:b w:val="0"/>
          <w:bCs/>
          <w:color w:val="000000"/>
          <w:sz w:val="24"/>
          <w:szCs w:val="24"/>
        </w:rPr>
        <w:t xml:space="preserve">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hint="eastAsia" w:ascii="仿宋" w:hAnsi="仿宋" w:eastAsia="仿宋"/>
          <w:b w:val="0"/>
          <w:bCs/>
          <w:color w:val="000000"/>
          <w:sz w:val="24"/>
          <w:szCs w:val="24"/>
        </w:rPr>
      </w:r>
      <w:r/>
    </w:p>
    <w:p>
      <w:pPr>
        <w:pStyle w:val="901"/>
        <w:numPr>
          <w:ilvl w:val="0"/>
          <w:numId w:val="0"/>
        </w:numPr>
        <w:ind w:firstLine="480"/>
        <w:spacing w:line="480" w:lineRule="exact"/>
        <w:rPr>
          <w:rFonts w:hint="eastAsia"/>
          <w:b w:val="0"/>
          <w:bCs/>
          <w:sz w:val="24"/>
          <w:szCs w:val="24"/>
        </w:rPr>
      </w:pPr>
      <w:r>
        <w:rPr>
          <w:rFonts w:hint="eastAsia" w:ascii="仿宋" w:hAnsi="仿宋" w:eastAsia="仿宋"/>
          <w:b w:val="0"/>
          <w:bCs/>
          <w:color w:val="000000"/>
          <w:sz w:val="24"/>
          <w:szCs w:val="24"/>
        </w:rPr>
        <w:t xml:space="preserve">节能环保产品：</w:t>
      </w:r>
      <w:r>
        <w:rPr>
          <w:rFonts w:hint="eastAsia" w:ascii="仿宋" w:hAnsi="仿宋" w:eastAsia="仿宋"/>
          <w:b w:val="0"/>
          <w:bCs/>
          <w:color w:val="000000"/>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b w:val="0"/>
          <w:bCs/>
          <w:sz w:val="24"/>
          <w:szCs w:val="24"/>
        </w:rPr>
      </w:r>
      <w:r/>
    </w:p>
    <w:p>
      <w:pPr>
        <w:pStyle w:val="901"/>
        <w:ind w:firstLine="480"/>
        <w:spacing w:line="480" w:lineRule="exact"/>
        <w:rPr>
          <w:rFonts w:hint="eastAsia" w:ascii="仿宋" w:hAnsi="仿宋" w:eastAsia="仿宋"/>
          <w:b w:val="0"/>
          <w:bCs/>
          <w:color w:val="000000"/>
          <w:sz w:val="24"/>
          <w:szCs w:val="24"/>
        </w:rPr>
      </w:pPr>
      <w:r>
        <w:rPr>
          <w:rFonts w:hint="eastAsia" w:ascii="仿宋" w:hAnsi="仿宋" w:eastAsia="仿宋"/>
          <w:b w:val="0"/>
          <w:bCs/>
          <w:color w:val="000000"/>
          <w:sz w:val="24"/>
          <w:szCs w:val="24"/>
        </w:rPr>
        <w:t xml:space="preserve">采购人要严格执行绿色采购需求标准，参照《商品包装政府采购需求标准（试行）》《快递包装政府采购需求标准（试行）》（财办库〔2020〕123号）、《绿色数据中心政府采购需求标准（试行）》（财库〔2023〕7号）。</w:t>
      </w:r>
      <w:r>
        <w:rPr>
          <w:rFonts w:hint="eastAsia" w:ascii="仿宋" w:hAnsi="仿宋" w:eastAsia="仿宋"/>
          <w:b w:val="0"/>
          <w:bCs/>
          <w:color w:val="000000"/>
          <w:sz w:val="24"/>
          <w:szCs w:val="24"/>
        </w:rPr>
      </w:r>
      <w:r/>
    </w:p>
    <w:p>
      <w:pPr>
        <w:pStyle w:val="969"/>
        <w:ind w:left="0" w:firstLine="0"/>
        <w:rPr>
          <w:rFonts w:hint="eastAsia" w:ascii="Times New Roman" w:eastAsia="仿宋"/>
          <w:b/>
          <w:bCs/>
          <w:sz w:val="24"/>
          <w:szCs w:val="24"/>
          <w:lang w:val="en-US" w:eastAsia="zh-CN"/>
        </w:rPr>
      </w:pPr>
      <w:r>
        <w:rPr>
          <w:rFonts w:hint="eastAsia" w:ascii="Times New Roman" w:eastAsia="仿宋"/>
          <w:b/>
          <w:bCs/>
          <w:sz w:val="24"/>
          <w:szCs w:val="24"/>
          <w:lang w:val="en-US" w:eastAsia="zh-CN"/>
        </w:rPr>
        <w:t xml:space="preserve">（一）对采购标的功能和质量要求；</w:t>
      </w:r>
      <w:r>
        <w:rPr>
          <w:rFonts w:hint="eastAsia" w:ascii="Times New Roman" w:eastAsia="仿宋"/>
          <w:b/>
          <w:bCs/>
          <w:sz w:val="24"/>
          <w:szCs w:val="24"/>
          <w:lang w:val="en-US" w:eastAsia="zh-CN"/>
        </w:rPr>
      </w:r>
      <w:r/>
    </w:p>
    <w:p>
      <w:pPr>
        <w:pStyle w:val="969"/>
        <w:ind w:firstLine="602"/>
        <w:rPr>
          <w:rFonts w:hint="eastAsia" w:ascii="Times New Roman" w:eastAsia="仿宋"/>
          <w:b/>
          <w:bCs/>
          <w:sz w:val="24"/>
          <w:szCs w:val="24"/>
        </w:rPr>
      </w:pPr>
      <w:r>
        <w:rPr>
          <w:rFonts w:hint="eastAsia" w:ascii="Times New Roman" w:eastAsia="仿宋"/>
          <w:b/>
          <w:bCs/>
          <w:sz w:val="24"/>
          <w:szCs w:val="24"/>
          <w:lang w:val="en-US" w:eastAsia="zh-CN"/>
        </w:rPr>
        <w:t xml:space="preserve">1.</w:t>
      </w:r>
      <w:r>
        <w:rPr>
          <w:rFonts w:hint="eastAsia" w:ascii="Times New Roman" w:eastAsia="仿宋"/>
          <w:b/>
          <w:bCs/>
          <w:sz w:val="24"/>
          <w:szCs w:val="24"/>
        </w:rPr>
        <w:t xml:space="preserve">区域学业大数据分析系统</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以学业大数据的汇聚、分析和应用为核心打造的学业大数据分析系统，旨在运用大数据、人工智能等技术促进信息技术与教育业务的深度融合，促进教育决策科学化、教学管理精准化、教学服务个性化，由经验驱动向数据驱动转变。</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lang w:val="en-US" w:eastAsia="zh-CN"/>
        </w:rPr>
        <w:t xml:space="preserve">1.1</w:t>
      </w:r>
      <w:r>
        <w:rPr>
          <w:rFonts w:hint="eastAsia" w:ascii="Times New Roman" w:eastAsia="仿宋"/>
          <w:sz w:val="24"/>
          <w:szCs w:val="24"/>
        </w:rPr>
        <w:t xml:space="preserve">历次联考分析</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支持管理者及教研员查看区域组织联考、质量监测的考后分析报告，包含成绩分析与试卷分析，用于区域教育管理与评价，及教学指导工作。</w:t>
      </w:r>
      <w:r>
        <w:rPr>
          <w:rFonts w:hint="eastAsia" w:ascii="Times New Roman" w:eastAsia="仿宋"/>
          <w:sz w:val="24"/>
          <w:szCs w:val="24"/>
        </w:rPr>
      </w:r>
      <w:r/>
    </w:p>
    <w:p>
      <w:pPr>
        <w:pStyle w:val="969"/>
        <w:ind w:firstLine="602"/>
        <w:rPr>
          <w:rFonts w:hint="eastAsia" w:ascii="Times New Roman" w:eastAsia="仿宋"/>
          <w:b/>
          <w:bCs/>
          <w:sz w:val="24"/>
          <w:szCs w:val="24"/>
        </w:rPr>
      </w:pPr>
      <w:r>
        <w:rPr>
          <w:rFonts w:hint="eastAsia" w:ascii="Times New Roman" w:eastAsia="仿宋"/>
          <w:b/>
          <w:bCs/>
          <w:sz w:val="24"/>
          <w:szCs w:val="24"/>
          <w:lang w:val="en-US" w:eastAsia="zh-CN"/>
        </w:rPr>
        <w:t xml:space="preserve">1.1.1</w:t>
      </w:r>
      <w:r>
        <w:rPr>
          <w:rFonts w:hint="eastAsia" w:ascii="Times New Roman" w:eastAsia="仿宋"/>
          <w:b/>
          <w:bCs/>
          <w:sz w:val="24"/>
          <w:szCs w:val="24"/>
        </w:rPr>
        <w:t xml:space="preserve">成绩分析</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区域联考是管理者了解区域学情情况的主要措施，考后结果分析的专业性、科学性、易用性尤其重要，成绩分析系统从学科成绩对比、成绩概览、目标达线、学业等级分布、成绩分段分析、优秀生学困生六个方面，详细分析了整体学情概况、分层学情概况、特殊学生学情概况，帮助管理者更加科学地评价教学教研情况，并给出针对性地指导意见。</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（1）学科成绩对比</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用户可以查看此次联考各学科成绩概览，包含考试人数信息、成绩信息、优秀率、良好率、合格率、低分率等多项指标。</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（2）成绩概览（总分及各单科）</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支持全市、学校、班级各维度查看联考总分及各单学科数据总览，指标包括报名人数、实考人数、缺考人数、考试满分、最高分、最低分、平均分、优秀率、良好率、合格率、低分率、标准差、差异系数等。</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（3）目标达线（总分及各单科）</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支持查看全市总分达线情况及目标完成情况，指标包括达线人数、达线率、目标完成人数、目标完成率、目标差额人数。</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支持总分达线及目标完成情况按全市、学校、班级不同层级逐层下钻；支持查看各层级目标差额学生详细信息，包括学生姓名、所属学校、各学科得分及排名、总分及排名等信息。</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支持查看全市单学科达线情况，指标包括总分上线人数、单科上线人数、双上线人数、贡献率、命中率、单科短板人数；</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支持单学科达线情况按全市、学校、班级不同层级逐层下钻；支持查看单科短板学生详细信息，包括学生姓名、所属学校、单学科得分及排名、总分及排名等信息。</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（4）学业等级分布（总分及各单科）</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支持查看全市、学校、班级维度的总分和各单学科学业等级分布，指标包括各等级人数及占比、累计人数及占比。</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支持学业等级分布按全市、学校、班级不同层级逐层下钻。</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支持学业等级分布按学生人数比例、分数两个维度设置等级划分。</w:t>
      </w:r>
      <w:r>
        <w:rPr>
          <w:rFonts w:hint="eastAsia"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成绩分段对比（总分及各单科）</w:t>
      </w:r>
      <w:r>
        <w:rPr>
          <w:rFonts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支持查看全市、学校、班级维度的总分和各单学科成绩分段分布，指标包括各分数段人数及占比、累计人数及占比。</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支持成绩分段分布按全市、学校、班级不同层级逐层下钻。</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支持成绩分段分布可自由设置分数段，并可设置高分数段、低分数段。</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（5）优秀生、学困生（总分及各单科）</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支持查看全市、学校、班级维度的总分和各单学科的优秀学生、临界生分布，指标包括人数及占比。</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支持优秀学生分布按全市、学校、班级不同层级逐层下钻；支持查看学生姓名、总分及排名、各单学科得分等信息。</w:t>
      </w:r>
      <w:r>
        <w:rPr>
          <w:rFonts w:hint="eastAsia" w:ascii="Times New Roman" w:eastAsia="仿宋"/>
          <w:sz w:val="24"/>
          <w:szCs w:val="24"/>
        </w:rPr>
      </w:r>
      <w:r/>
    </w:p>
    <w:p>
      <w:pPr>
        <w:pStyle w:val="969"/>
        <w:ind w:firstLine="602"/>
        <w:rPr>
          <w:rFonts w:hint="eastAsia" w:ascii="Times New Roman" w:eastAsia="仿宋"/>
          <w:b/>
          <w:bCs/>
          <w:sz w:val="24"/>
          <w:szCs w:val="24"/>
        </w:rPr>
      </w:pPr>
      <w:r>
        <w:rPr>
          <w:rFonts w:hint="eastAsia" w:ascii="Times New Roman" w:eastAsia="仿宋"/>
          <w:b/>
          <w:bCs/>
          <w:sz w:val="24"/>
          <w:szCs w:val="24"/>
          <w:lang w:val="en-US" w:eastAsia="zh-CN"/>
        </w:rPr>
        <w:t xml:space="preserve">1.1.2</w:t>
      </w:r>
      <w:r>
        <w:rPr>
          <w:rFonts w:hint="eastAsia" w:ascii="Times New Roman" w:eastAsia="仿宋"/>
          <w:b/>
          <w:bCs/>
          <w:sz w:val="24"/>
          <w:szCs w:val="24"/>
        </w:rPr>
        <w:t xml:space="preserve">试卷分析</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试卷分析系统主要使用者为学科教研员，用于考后试卷的精准化分析、从更多的维度了解区域学情，了解其优劣势、长短板，为后续的教学指导提供数据支撑，从经验教研逐步向数字教研转变。</w:t>
      </w:r>
      <w:r>
        <w:rPr>
          <w:rFonts w:hint="eastAsia"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w:t>
      </w:r>
      <w:r>
        <w:rPr>
          <w:rFonts w:ascii="Times New Roman" w:eastAsia="仿宋"/>
          <w:sz w:val="24"/>
          <w:szCs w:val="24"/>
        </w:rPr>
        <w:t xml:space="preserve">1</w:t>
      </w:r>
      <w:r>
        <w:rPr>
          <w:rFonts w:hint="eastAsia" w:ascii="Times New Roman" w:eastAsia="仿宋"/>
          <w:sz w:val="24"/>
          <w:szCs w:val="24"/>
        </w:rPr>
        <w:t xml:space="preserve">）试卷概览</w:t>
      </w:r>
      <w:r>
        <w:rPr>
          <w:rFonts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查看试卷整体质量分析，指标包括难度、难度配比、信度、区分度、题量等。支持查看小题细目表，包含小题题号、分值、题型、各维度名称、预测难度、实际难度、小题难度、小题区分度，并导出Excel表格。</w:t>
      </w:r>
      <w:r>
        <w:rPr>
          <w:rFonts w:hint="eastAsia"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w:t>
      </w:r>
      <w:r>
        <w:rPr>
          <w:rFonts w:ascii="Times New Roman" w:eastAsia="仿宋"/>
          <w:sz w:val="24"/>
          <w:szCs w:val="24"/>
        </w:rPr>
        <w:t xml:space="preserve">2</w:t>
      </w:r>
      <w:r>
        <w:rPr>
          <w:rFonts w:hint="eastAsia" w:ascii="Times New Roman" w:eastAsia="仿宋"/>
          <w:sz w:val="24"/>
          <w:szCs w:val="24"/>
        </w:rPr>
        <w:t xml:space="preserve">）题型分析、试题分组分析、知识点分析</w:t>
      </w:r>
      <w:r>
        <w:rPr>
          <w:rFonts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支持查看试卷题型、题组、知识及自定义试题标签多维度评价分析，指标包含标签名称、对应题号、对应分值及全市、学校、班级平均得分率及排名。可根据总分排名与分项排名差，判断优势劣势。</w:t>
      </w:r>
      <w:r>
        <w:rPr>
          <w:rFonts w:hint="eastAsia"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w:t>
      </w:r>
      <w:r>
        <w:rPr>
          <w:rFonts w:ascii="Times New Roman" w:eastAsia="仿宋"/>
          <w:sz w:val="24"/>
          <w:szCs w:val="24"/>
        </w:rPr>
        <w:t xml:space="preserve">3</w:t>
      </w:r>
      <w:r>
        <w:rPr>
          <w:rFonts w:hint="eastAsia" w:ascii="Times New Roman" w:eastAsia="仿宋"/>
          <w:sz w:val="24"/>
          <w:szCs w:val="24"/>
        </w:rPr>
        <w:t xml:space="preserve">）小题分析</w:t>
      </w:r>
      <w:r>
        <w:rPr>
          <w:rFonts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支持查看试卷小题分析，指标包括小题题型、分值、难度、区分度等；支持查看小题在全市、学校、班级各层级的均分、得分率及排名。</w:t>
      </w:r>
      <w:r>
        <w:rPr>
          <w:rFonts w:hint="eastAsia"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w:t>
      </w:r>
      <w:r>
        <w:rPr>
          <w:rFonts w:ascii="Times New Roman" w:eastAsia="仿宋"/>
          <w:sz w:val="24"/>
          <w:szCs w:val="24"/>
        </w:rPr>
        <w:t xml:space="preserve">4</w:t>
      </w:r>
      <w:r>
        <w:rPr>
          <w:rFonts w:hint="eastAsia" w:ascii="Times New Roman" w:eastAsia="仿宋"/>
          <w:sz w:val="24"/>
          <w:szCs w:val="24"/>
        </w:rPr>
        <w:t xml:space="preserve">）作答详情</w:t>
      </w:r>
      <w:r>
        <w:rPr>
          <w:rFonts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支持查看小题作答详情，包含不同选项的选择人数，以及不同分数段的人数及占比。</w:t>
      </w:r>
      <w:r>
        <w:rPr>
          <w:rFonts w:hint="eastAsia" w:ascii="Times New Roman" w:eastAsia="仿宋"/>
          <w:sz w:val="24"/>
          <w:szCs w:val="24"/>
        </w:rPr>
      </w:r>
      <w:r/>
    </w:p>
    <w:p>
      <w:pPr>
        <w:pStyle w:val="969"/>
        <w:ind w:firstLine="602"/>
        <w:rPr>
          <w:rFonts w:hint="eastAsia" w:ascii="Times New Roman" w:eastAsia="仿宋"/>
          <w:b/>
          <w:bCs/>
          <w:sz w:val="24"/>
          <w:szCs w:val="24"/>
        </w:rPr>
      </w:pPr>
      <w:r>
        <w:rPr>
          <w:rFonts w:hint="eastAsia" w:ascii="Times New Roman" w:eastAsia="仿宋"/>
          <w:b/>
          <w:bCs/>
          <w:sz w:val="24"/>
          <w:szCs w:val="24"/>
          <w:lang w:val="en-US" w:eastAsia="zh-CN"/>
        </w:rPr>
        <w:t xml:space="preserve">1.1.3</w:t>
      </w:r>
      <w:r>
        <w:rPr>
          <w:rFonts w:hint="eastAsia" w:ascii="Times New Roman" w:eastAsia="仿宋"/>
          <w:b/>
          <w:bCs/>
          <w:sz w:val="24"/>
          <w:szCs w:val="24"/>
        </w:rPr>
        <w:t xml:space="preserve">数据导出</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联考报告分析的内容支撑导出成word或PDF版、Excel版，可用于深度用户的自主分析与二次加工。</w:t>
      </w:r>
      <w:r>
        <w:rPr>
          <w:rFonts w:hint="eastAsia"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w:t>
      </w:r>
      <w:r>
        <w:rPr>
          <w:rFonts w:ascii="Times New Roman" w:eastAsia="仿宋"/>
          <w:sz w:val="24"/>
          <w:szCs w:val="24"/>
        </w:rPr>
        <w:t xml:space="preserve">1</w:t>
      </w:r>
      <w:r>
        <w:rPr>
          <w:rFonts w:hint="eastAsia" w:ascii="Times New Roman" w:eastAsia="仿宋"/>
          <w:sz w:val="24"/>
          <w:szCs w:val="24"/>
        </w:rPr>
        <w:t xml:space="preserve">）联考报告（word或PDF）</w:t>
      </w:r>
      <w:r>
        <w:rPr>
          <w:rFonts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包含联考报告中的试卷分析、成绩分析内容，便于纸质留存与线下共享。</w:t>
      </w:r>
      <w:r>
        <w:rPr>
          <w:rFonts w:hint="eastAsia"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w:t>
      </w:r>
      <w:r>
        <w:rPr>
          <w:rFonts w:ascii="Times New Roman" w:eastAsia="仿宋"/>
          <w:sz w:val="24"/>
          <w:szCs w:val="24"/>
        </w:rPr>
        <w:t xml:space="preserve">2</w:t>
      </w:r>
      <w:r>
        <w:rPr>
          <w:rFonts w:hint="eastAsia" w:ascii="Times New Roman" w:eastAsia="仿宋"/>
          <w:sz w:val="24"/>
          <w:szCs w:val="24"/>
        </w:rPr>
        <w:t xml:space="preserve">）成绩分析、试卷分析（</w:t>
      </w:r>
      <w:r>
        <w:rPr>
          <w:rFonts w:ascii="Times New Roman" w:eastAsia="仿宋"/>
          <w:sz w:val="24"/>
          <w:szCs w:val="24"/>
        </w:rPr>
        <w:t xml:space="preserve">Excel</w:t>
      </w:r>
      <w:r>
        <w:rPr>
          <w:rFonts w:hint="eastAsia" w:ascii="Times New Roman" w:eastAsia="仿宋"/>
          <w:sz w:val="24"/>
          <w:szCs w:val="24"/>
        </w:rPr>
        <w:t xml:space="preserve">）</w:t>
      </w:r>
      <w:r>
        <w:rPr>
          <w:rFonts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多层级多维度多指标的数据下载，分类存放，便于查找及二次分析。</w:t>
      </w:r>
      <w:r>
        <w:rPr>
          <w:rFonts w:hint="eastAsia"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学生成绩、学生小题得分下载。</w:t>
      </w:r>
      <w:r>
        <w:rPr>
          <w:rFonts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基础数据的全量下载，便于进行自主性分析及数据留存。</w:t>
      </w:r>
      <w:r>
        <w:rPr>
          <w:rFonts w:hint="eastAsia"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学生题组分析、试卷解析下载</w:t>
      </w:r>
      <w:r>
        <w:rPr>
          <w:rFonts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多维度数据分析结果下载，以及试卷解析下载，便于进行试卷质量分析。</w:t>
      </w:r>
      <w:r>
        <w:rPr>
          <w:rFonts w:hint="eastAsia" w:ascii="Times New Roman" w:eastAsia="仿宋"/>
          <w:sz w:val="24"/>
          <w:szCs w:val="24"/>
        </w:rPr>
      </w:r>
      <w:r/>
    </w:p>
    <w:p>
      <w:pPr>
        <w:pStyle w:val="969"/>
        <w:numPr>
          <w:ilvl w:val="0"/>
          <w:numId w:val="0"/>
        </w:numPr>
        <w:ind w:left="1022" w:hanging="420"/>
        <w:rPr>
          <w:rFonts w:hint="eastAsia" w:ascii="Times New Roman" w:eastAsia="仿宋"/>
          <w:b/>
          <w:bCs/>
          <w:sz w:val="24"/>
          <w:szCs w:val="24"/>
        </w:rPr>
      </w:pPr>
      <w:r>
        <w:rPr>
          <w:rFonts w:hint="eastAsia" w:ascii="Times New Roman" w:eastAsia="仿宋"/>
          <w:b/>
          <w:bCs/>
          <w:sz w:val="24"/>
          <w:szCs w:val="24"/>
          <w:lang w:val="en-US" w:eastAsia="zh-CN"/>
        </w:rPr>
        <w:t xml:space="preserve">1.2</w:t>
      </w:r>
      <w:r>
        <w:rPr>
          <w:rFonts w:hint="eastAsia" w:ascii="Times New Roman" w:eastAsia="仿宋"/>
          <w:b/>
          <w:bCs/>
          <w:sz w:val="24"/>
          <w:szCs w:val="24"/>
        </w:rPr>
        <w:t xml:space="preserve">历次对比分析报告</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可从多个角度了解学校在多次联考中的变化及发展趋势，便于管理者更好地进行评价与指导。</w:t>
      </w:r>
      <w:r>
        <w:rPr>
          <w:rFonts w:hint="eastAsia" w:ascii="Times New Roman" w:eastAsia="仿宋"/>
          <w:sz w:val="24"/>
          <w:szCs w:val="24"/>
        </w:rPr>
      </w:r>
      <w:r/>
    </w:p>
    <w:p>
      <w:pPr>
        <w:pStyle w:val="969"/>
        <w:ind w:firstLine="602"/>
        <w:rPr>
          <w:rFonts w:hint="eastAsia" w:ascii="Times New Roman" w:eastAsia="仿宋"/>
          <w:b/>
          <w:bCs/>
          <w:sz w:val="24"/>
          <w:szCs w:val="24"/>
        </w:rPr>
      </w:pPr>
      <w:r>
        <w:rPr>
          <w:rFonts w:hint="eastAsia" w:ascii="Times New Roman" w:eastAsia="仿宋"/>
          <w:b/>
          <w:bCs/>
          <w:sz w:val="24"/>
          <w:szCs w:val="24"/>
          <w:lang w:val="en-US" w:eastAsia="zh-CN"/>
        </w:rPr>
        <w:t xml:space="preserve">1.2.1</w:t>
      </w:r>
      <w:r>
        <w:rPr>
          <w:rFonts w:hint="eastAsia" w:ascii="Times New Roman" w:eastAsia="仿宋"/>
          <w:b/>
          <w:bCs/>
          <w:sz w:val="24"/>
          <w:szCs w:val="24"/>
        </w:rPr>
        <w:t xml:space="preserve">创建对比分析报告</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ab/>
      </w:r>
      <w:r>
        <w:rPr>
          <w:rFonts w:hint="eastAsia" w:ascii="Times New Roman" w:eastAsia="仿宋"/>
          <w:sz w:val="24"/>
          <w:szCs w:val="24"/>
        </w:rPr>
        <w:t xml:space="preserve">选择合适的考试进行对比是进行历次对比分析的第一步，对比分析报告支持按学年、按级别进行报告创建。</w:t>
      </w:r>
      <w:r>
        <w:rPr>
          <w:rFonts w:hint="eastAsia"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首先筛选学年、年级、级别，确定对比对象。</w:t>
      </w:r>
      <w:r>
        <w:rPr>
          <w:rFonts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选择考试场次进行报告创建，支持按考试时间，考试类型进行筛选。</w:t>
      </w:r>
      <w:r>
        <w:rPr>
          <w:rFonts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自定义报告名称，进行报告查看。</w:t>
      </w:r>
      <w:r>
        <w:rPr>
          <w:rFonts w:ascii="Times New Roman" w:eastAsia="仿宋"/>
          <w:sz w:val="24"/>
          <w:szCs w:val="24"/>
        </w:rPr>
      </w:r>
      <w:r/>
    </w:p>
    <w:p>
      <w:pPr>
        <w:pStyle w:val="969"/>
        <w:ind w:firstLine="602"/>
        <w:rPr>
          <w:rFonts w:hint="eastAsia" w:ascii="Times New Roman" w:eastAsia="仿宋"/>
          <w:b/>
          <w:bCs/>
          <w:sz w:val="24"/>
          <w:szCs w:val="24"/>
        </w:rPr>
      </w:pPr>
      <w:r>
        <w:rPr>
          <w:rFonts w:hint="eastAsia" w:ascii="Times New Roman" w:eastAsia="仿宋"/>
          <w:b/>
          <w:bCs/>
          <w:sz w:val="24"/>
          <w:szCs w:val="24"/>
          <w:lang w:val="en-US" w:eastAsia="zh-CN"/>
        </w:rPr>
        <w:t xml:space="preserve">1.2.2</w:t>
      </w:r>
      <w:r>
        <w:rPr>
          <w:rFonts w:hint="eastAsia" w:ascii="Times New Roman" w:eastAsia="仿宋"/>
          <w:b/>
          <w:bCs/>
          <w:sz w:val="24"/>
          <w:szCs w:val="24"/>
        </w:rPr>
        <w:t xml:space="preserve">成绩对比分析</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从成绩分析的维度对历次联考进行对比分析，成绩分析对比包含平均分及排名对比、超均率及离均差对比、标准差及差异系数对比、优势系数对比、目标达线情况对比、学业等级分布对比、优秀学生分布对比7个方面</w:t>
      </w:r>
      <w:r>
        <w:rPr>
          <w:rFonts w:hint="eastAsia"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w:t>
      </w:r>
      <w:r>
        <w:rPr>
          <w:rFonts w:ascii="Times New Roman" w:eastAsia="仿宋"/>
          <w:sz w:val="24"/>
          <w:szCs w:val="24"/>
        </w:rPr>
        <w:t xml:space="preserve">1</w:t>
      </w:r>
      <w:r>
        <w:rPr>
          <w:rFonts w:hint="eastAsia" w:ascii="Times New Roman" w:eastAsia="仿宋"/>
          <w:sz w:val="24"/>
          <w:szCs w:val="24"/>
        </w:rPr>
        <w:t xml:space="preserve">）历次考试基本情况</w:t>
      </w:r>
      <w:r>
        <w:rPr>
          <w:rFonts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支持查看历次联考基本信息，包括考试名称、考试时间、考试人数、考试学科、考试满分。</w:t>
      </w:r>
      <w:r>
        <w:rPr>
          <w:rFonts w:hint="eastAsia"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平均分及排名对比、超均率及离均差对比、标准差及差异系数对比、优势系数对比。</w:t>
      </w:r>
      <w:r>
        <w:rPr>
          <w:rFonts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支持查看全市、学校、班级各维度历次联考整体学情对比，指标包括平均分及排名、标准差、差异系数、优势系数等。</w:t>
      </w:r>
      <w:r>
        <w:rPr>
          <w:rFonts w:hint="eastAsia"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w:t>
      </w:r>
      <w:r>
        <w:rPr>
          <w:rFonts w:ascii="Times New Roman" w:eastAsia="仿宋"/>
          <w:sz w:val="24"/>
          <w:szCs w:val="24"/>
        </w:rPr>
        <w:t xml:space="preserve">2</w:t>
      </w:r>
      <w:r>
        <w:rPr>
          <w:rFonts w:hint="eastAsia" w:ascii="Times New Roman" w:eastAsia="仿宋"/>
          <w:sz w:val="24"/>
          <w:szCs w:val="24"/>
        </w:rPr>
        <w:t xml:space="preserve">）目标达线对比</w:t>
      </w:r>
      <w:r>
        <w:rPr>
          <w:rFonts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查看全市、学校、班级各维度历次联考达线及目标完成情况对比，指标包括历次联考各档达线人数、达线率、目标人数、目标达成率。单科达线对比包含总分上线人数、单科上线人数、双上线人数、命中率等指标。</w:t>
      </w:r>
      <w:r>
        <w:rPr>
          <w:rFonts w:hint="eastAsia"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w:t>
      </w:r>
      <w:r>
        <w:rPr>
          <w:rFonts w:ascii="Times New Roman" w:eastAsia="仿宋"/>
          <w:sz w:val="24"/>
          <w:szCs w:val="24"/>
        </w:rPr>
        <w:t xml:space="preserve">3</w:t>
      </w:r>
      <w:r>
        <w:rPr>
          <w:rFonts w:hint="eastAsia" w:ascii="Times New Roman" w:eastAsia="仿宋"/>
          <w:sz w:val="24"/>
          <w:szCs w:val="24"/>
        </w:rPr>
        <w:t xml:space="preserve">）学业等级分布对比</w:t>
      </w:r>
      <w:r>
        <w:rPr>
          <w:rFonts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支持查看全市、学校、班级各维度历次联考总分和单学科学业等级分布对比，指标包括各等级人数及占比、各等级累计人数及占比。</w:t>
      </w:r>
      <w:r>
        <w:rPr>
          <w:rFonts w:hint="eastAsia"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w:t>
      </w:r>
      <w:r>
        <w:rPr>
          <w:rFonts w:ascii="Times New Roman" w:eastAsia="仿宋"/>
          <w:sz w:val="24"/>
          <w:szCs w:val="24"/>
        </w:rPr>
        <w:t xml:space="preserve">4</w:t>
      </w:r>
      <w:r>
        <w:rPr>
          <w:rFonts w:hint="eastAsia" w:ascii="Times New Roman" w:eastAsia="仿宋"/>
          <w:sz w:val="24"/>
          <w:szCs w:val="24"/>
        </w:rPr>
        <w:t xml:space="preserve">）优秀学生分布对比</w:t>
      </w:r>
      <w:r>
        <w:rPr>
          <w:rFonts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支持查看全市、学校、班级各维度历次联考优秀学生分布对比，包括优秀学生人数情况。支持查看优秀学生明细，了解优秀学生详情。</w:t>
      </w:r>
      <w:r>
        <w:rPr>
          <w:rFonts w:hint="eastAsia" w:ascii="Times New Roman" w:eastAsia="仿宋"/>
          <w:sz w:val="24"/>
          <w:szCs w:val="24"/>
        </w:rPr>
      </w:r>
      <w:r/>
    </w:p>
    <w:p>
      <w:pPr>
        <w:pStyle w:val="969"/>
        <w:ind w:firstLine="602"/>
        <w:rPr>
          <w:rFonts w:hint="eastAsia" w:ascii="Times New Roman" w:eastAsia="仿宋"/>
          <w:b/>
          <w:bCs/>
          <w:sz w:val="24"/>
          <w:szCs w:val="24"/>
        </w:rPr>
      </w:pPr>
      <w:r>
        <w:rPr>
          <w:rFonts w:hint="eastAsia" w:ascii="Times New Roman" w:eastAsia="仿宋"/>
          <w:b/>
          <w:bCs/>
          <w:sz w:val="24"/>
          <w:szCs w:val="24"/>
          <w:lang w:val="en-US" w:eastAsia="zh-CN"/>
        </w:rPr>
        <w:t xml:space="preserve">1.2.3</w:t>
      </w:r>
      <w:r>
        <w:rPr>
          <w:rFonts w:hint="eastAsia" w:ascii="Times New Roman" w:eastAsia="仿宋"/>
          <w:b/>
          <w:bCs/>
          <w:sz w:val="24"/>
          <w:szCs w:val="24"/>
        </w:rPr>
        <w:t xml:space="preserve">试卷对比分析</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ab/>
      </w:r>
      <w:r>
        <w:rPr>
          <w:rFonts w:hint="eastAsia" w:ascii="Times New Roman" w:eastAsia="仿宋"/>
          <w:sz w:val="24"/>
          <w:szCs w:val="24"/>
        </w:rPr>
        <w:t xml:space="preserve">从试卷分析的维度对历次联考进行对比分析，试卷分析对比包含整卷分析对比、题型分析对比、题组分析对比等。</w:t>
      </w:r>
      <w:r>
        <w:rPr>
          <w:rFonts w:hint="eastAsia"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w:t>
      </w:r>
      <w:r>
        <w:rPr>
          <w:rFonts w:ascii="Times New Roman" w:eastAsia="仿宋"/>
          <w:sz w:val="24"/>
          <w:szCs w:val="24"/>
        </w:rPr>
        <w:t xml:space="preserve">1</w:t>
      </w:r>
      <w:r>
        <w:rPr>
          <w:rFonts w:hint="eastAsia" w:ascii="Times New Roman" w:eastAsia="仿宋"/>
          <w:sz w:val="24"/>
          <w:szCs w:val="24"/>
        </w:rPr>
        <w:t xml:space="preserve">）整卷分析对比</w:t>
      </w:r>
      <w:r>
        <w:rPr>
          <w:rFonts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支持查看历次联考试卷整体分析对比，指标包括平均分、难度、信度、区分度、标准差。</w:t>
      </w:r>
      <w:r>
        <w:rPr>
          <w:rFonts w:hint="eastAsia" w:ascii="Times New Roman" w:eastAsia="仿宋"/>
          <w:sz w:val="24"/>
          <w:szCs w:val="24"/>
        </w:rPr>
      </w:r>
      <w:r/>
    </w:p>
    <w:p>
      <w:pPr>
        <w:pStyle w:val="969"/>
        <w:ind w:firstLine="600"/>
        <w:rPr>
          <w:rFonts w:ascii="Times New Roman" w:eastAsia="仿宋"/>
          <w:sz w:val="24"/>
          <w:szCs w:val="24"/>
        </w:rPr>
      </w:pPr>
      <w:r>
        <w:rPr>
          <w:rFonts w:hint="eastAsia" w:ascii="Times New Roman" w:eastAsia="仿宋"/>
          <w:sz w:val="24"/>
          <w:szCs w:val="24"/>
        </w:rPr>
        <w:t xml:space="preserve">（</w:t>
      </w:r>
      <w:r>
        <w:rPr>
          <w:rFonts w:ascii="Times New Roman" w:eastAsia="仿宋"/>
          <w:sz w:val="24"/>
          <w:szCs w:val="24"/>
        </w:rPr>
        <w:t xml:space="preserve">2</w:t>
      </w:r>
      <w:r>
        <w:rPr>
          <w:rFonts w:hint="eastAsia" w:ascii="Times New Roman" w:eastAsia="仿宋"/>
          <w:sz w:val="24"/>
          <w:szCs w:val="24"/>
        </w:rPr>
        <w:t xml:space="preserve">）题型分析对比、题组分析对比</w:t>
      </w:r>
      <w:r>
        <w:rPr>
          <w:rFonts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支持查看历次联考试卷题型、题组两个维度的对比分析，包括满分值、均分、得分率、排名指标。可按题型、题组进行筛选查看。</w:t>
      </w:r>
      <w:r>
        <w:rPr>
          <w:rFonts w:hint="eastAsia" w:ascii="Times New Roman" w:eastAsia="仿宋"/>
          <w:sz w:val="24"/>
          <w:szCs w:val="24"/>
        </w:rPr>
      </w:r>
      <w:r/>
    </w:p>
    <w:p>
      <w:pPr>
        <w:pStyle w:val="969"/>
        <w:numPr>
          <w:ilvl w:val="0"/>
          <w:numId w:val="0"/>
        </w:numPr>
        <w:ind w:left="1022" w:hanging="420"/>
        <w:rPr>
          <w:rFonts w:hint="eastAsia" w:ascii="Times New Roman" w:eastAsia="仿宋"/>
          <w:b/>
          <w:bCs/>
          <w:sz w:val="24"/>
          <w:szCs w:val="24"/>
        </w:rPr>
      </w:pPr>
      <w:r>
        <w:rPr>
          <w:rFonts w:hint="eastAsia" w:ascii="Times New Roman" w:eastAsia="仿宋"/>
          <w:b/>
          <w:bCs/>
          <w:sz w:val="24"/>
          <w:szCs w:val="24"/>
          <w:lang w:val="en-US" w:eastAsia="zh-CN"/>
        </w:rPr>
        <w:t xml:space="preserve">1.3</w:t>
      </w:r>
      <w:r>
        <w:rPr>
          <w:rFonts w:hint="eastAsia" w:ascii="Times New Roman" w:eastAsia="仿宋"/>
          <w:b/>
          <w:bCs/>
          <w:sz w:val="24"/>
          <w:szCs w:val="24"/>
        </w:rPr>
        <w:t xml:space="preserve">教学监管</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主要用于了解区域内学校的教学行为、教学质量，通过区校两级数据关联，了解学校日常的教研教学行为，主要用于教研员入校指导之前，全面了解学校教研教学特点，从而更好地发挥教研员价值，提升区域整体教学质量。</w:t>
      </w:r>
      <w:r>
        <w:rPr>
          <w:rFonts w:hint="eastAsia" w:ascii="Times New Roman" w:eastAsia="仿宋"/>
          <w:sz w:val="24"/>
          <w:szCs w:val="24"/>
        </w:rPr>
      </w:r>
      <w:r/>
    </w:p>
    <w:p>
      <w:pPr>
        <w:pStyle w:val="969"/>
        <w:ind w:firstLine="602"/>
        <w:rPr>
          <w:rFonts w:hint="eastAsia" w:ascii="Times New Roman" w:eastAsia="仿宋"/>
          <w:b/>
          <w:bCs/>
          <w:sz w:val="24"/>
          <w:szCs w:val="24"/>
        </w:rPr>
      </w:pPr>
      <w:r>
        <w:rPr>
          <w:rFonts w:hint="eastAsia" w:ascii="Times New Roman" w:eastAsia="仿宋"/>
          <w:b/>
          <w:bCs/>
          <w:sz w:val="24"/>
          <w:szCs w:val="24"/>
          <w:lang w:val="en-US" w:eastAsia="zh-CN"/>
        </w:rPr>
        <w:t xml:space="preserve">1.3.1</w:t>
      </w:r>
      <w:r>
        <w:rPr>
          <w:rFonts w:hint="eastAsia" w:ascii="Times New Roman" w:eastAsia="仿宋"/>
          <w:b/>
          <w:bCs/>
          <w:sz w:val="24"/>
          <w:szCs w:val="24"/>
        </w:rPr>
        <w:t xml:space="preserve">教学管理监管</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教学管理监管用于了解区域整体学情概览，包含用户总览、学业行为总览、选科信息等。</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用户总览：展示地市、区县、学校、班级数量，教师数、学生数，班生比等指标。</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学业行为总览：展示区域内组织的联考数、学校网阅考试数、手阅考试数。</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选科信息：展示区域内高中选科信息，了解区域、学校选科特点，为更好配置资源提供数据支撑。</w:t>
      </w:r>
      <w:r>
        <w:rPr>
          <w:rFonts w:hint="eastAsia" w:ascii="Times New Roman" w:eastAsia="仿宋"/>
          <w:sz w:val="24"/>
          <w:szCs w:val="24"/>
        </w:rPr>
      </w:r>
      <w:r/>
    </w:p>
    <w:p>
      <w:pPr>
        <w:pStyle w:val="969"/>
        <w:ind w:firstLine="602"/>
        <w:rPr>
          <w:rFonts w:hint="eastAsia" w:ascii="Times New Roman" w:eastAsia="仿宋"/>
          <w:b/>
          <w:bCs/>
          <w:sz w:val="24"/>
          <w:szCs w:val="24"/>
        </w:rPr>
      </w:pPr>
      <w:r>
        <w:rPr>
          <w:rFonts w:hint="eastAsia" w:ascii="Times New Roman" w:eastAsia="仿宋"/>
          <w:b/>
          <w:bCs/>
          <w:sz w:val="24"/>
          <w:szCs w:val="24"/>
          <w:lang w:val="en-US" w:eastAsia="zh-CN"/>
        </w:rPr>
        <w:t xml:space="preserve">1.3.2</w:t>
      </w:r>
      <w:r>
        <w:rPr>
          <w:rFonts w:hint="eastAsia" w:ascii="Times New Roman" w:eastAsia="仿宋"/>
          <w:b/>
          <w:bCs/>
          <w:sz w:val="24"/>
          <w:szCs w:val="24"/>
        </w:rPr>
        <w:t xml:space="preserve">教学活动监管</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教学活动监管用于了解区域内各单校日常教学行为情况，包含学校的网阅考试情况，手阅考试情况，线上练习情况包含完成率、提交率、批改率等指标，以及学校组卷数量。</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可查看单校的详细学业行为情况，包含各项明细，全面、细致了解学校的日常教学信息化行为及特点。</w:t>
      </w:r>
      <w:r>
        <w:rPr>
          <w:rFonts w:hint="eastAsia" w:ascii="Times New Roman" w:eastAsia="仿宋"/>
          <w:sz w:val="24"/>
          <w:szCs w:val="24"/>
        </w:rPr>
      </w:r>
      <w:r/>
    </w:p>
    <w:p>
      <w:pPr>
        <w:pStyle w:val="969"/>
        <w:ind w:firstLine="602"/>
        <w:rPr>
          <w:rFonts w:hint="eastAsia" w:ascii="Times New Roman" w:eastAsia="仿宋"/>
          <w:b/>
          <w:bCs/>
          <w:sz w:val="24"/>
          <w:szCs w:val="24"/>
        </w:rPr>
      </w:pPr>
      <w:r>
        <w:rPr>
          <w:rFonts w:hint="eastAsia" w:ascii="Times New Roman" w:eastAsia="仿宋"/>
          <w:b/>
          <w:bCs/>
          <w:sz w:val="24"/>
          <w:szCs w:val="24"/>
          <w:lang w:val="en-US" w:eastAsia="zh-CN"/>
        </w:rPr>
        <w:t xml:space="preserve">1.3.3</w:t>
      </w:r>
      <w:r>
        <w:rPr>
          <w:rFonts w:hint="eastAsia" w:ascii="Times New Roman" w:eastAsia="仿宋"/>
          <w:b/>
          <w:bCs/>
          <w:sz w:val="24"/>
          <w:szCs w:val="24"/>
        </w:rPr>
        <w:t xml:space="preserve">教学质量监管</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教学管理监管用于了解学校教学教研质量，包含校级学情对比、学校学科学情、学校校本题库建设等。</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（1）校级学情对比</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在同步教学中，将学校日常考试、作业数据进行加工，了解各校在相同知识点上的考查频率和平均得分率。</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可了解学校在同步教学中，对于知识点的考查次数、考查难度，以及是否在教学中存在偏差，便于教研员及时入校指导，并给出针对性的指导意见，帮助学校教学质量提升。</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可查看单个知识点在学校的所考查试题，同时了解试题的特点，及得分率变化情况。</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（2）学校学科学情</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通过该功能可以了解区域内各校考查知识点个数、薄弱知识点个数、共性错题数，可通过跳转到学校学科学情页面，了解薄弱知识点详情情况，以及共性错题详情情况。</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同时，可跳转到学校日常考试测验报告页面，了解学校日常考试学生表现情况。</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（3）学校校本题库建设</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通过该功能可以了解区域内各校日常考试、作业积累试题情况，包含校本试卷数、校本试题数，可通过跳转到学校校本资源详情页面，了解校本卷、校本题的详情情况，查看学校使用试题质量如何，并给予日常考试、作业命题指导。</w:t>
      </w:r>
      <w:r>
        <w:rPr>
          <w:rFonts w:hint="eastAsia" w:ascii="Times New Roman" w:eastAsia="仿宋"/>
          <w:sz w:val="24"/>
          <w:szCs w:val="24"/>
        </w:rPr>
      </w:r>
      <w:r/>
    </w:p>
    <w:p>
      <w:pPr>
        <w:pStyle w:val="969"/>
        <w:ind w:firstLine="600"/>
        <w:rPr>
          <w:rFonts w:hint="eastAsia" w:ascii="Times New Roman" w:eastAsia="仿宋"/>
          <w:b/>
          <w:bCs/>
          <w:sz w:val="24"/>
          <w:szCs w:val="24"/>
        </w:rPr>
      </w:pPr>
      <w:r>
        <w:rPr>
          <w:rFonts w:hint="eastAsia" w:ascii="Times New Roman" w:eastAsia="仿宋"/>
          <w:sz w:val="24"/>
          <w:szCs w:val="24"/>
          <w:lang w:val="en-US" w:eastAsia="zh-CN"/>
        </w:rPr>
        <w:t xml:space="preserve">2.</w:t>
      </w:r>
      <w:r>
        <w:rPr>
          <w:rFonts w:hint="eastAsia" w:ascii="Times New Roman" w:eastAsia="仿宋"/>
          <w:b/>
          <w:bCs/>
          <w:sz w:val="24"/>
          <w:szCs w:val="24"/>
        </w:rPr>
        <w:t xml:space="preserve">大数据精准教学服务</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涵盖考试数据采集、测验数据采集、日常练习数据采集、基础数据分析、精准教学、教学监管等功能，依托人工智能+大数据+优质资源，实现考试、测练、练习等全场景数据的采集，精准分析每个班级的学业情况和每个学生的学习情况，从而帮助老师实现精准施教和学生个性化学习，提高教学效率，提升教学效果。</w:t>
      </w:r>
      <w:r>
        <w:rPr>
          <w:rFonts w:hint="eastAsia" w:ascii="Times New Roman" w:eastAsia="仿宋"/>
          <w:sz w:val="24"/>
          <w:szCs w:val="24"/>
        </w:rPr>
      </w:r>
      <w:r/>
    </w:p>
    <w:p>
      <w:pPr>
        <w:pStyle w:val="969"/>
        <w:numPr>
          <w:ilvl w:val="0"/>
          <w:numId w:val="0"/>
        </w:numPr>
        <w:ind w:left="602"/>
        <w:rPr>
          <w:rFonts w:hint="eastAsia" w:ascii="Times New Roman" w:eastAsia="仿宋"/>
          <w:b/>
          <w:bCs/>
          <w:sz w:val="24"/>
          <w:szCs w:val="24"/>
        </w:rPr>
      </w:pPr>
      <w:r>
        <w:rPr>
          <w:rFonts w:hint="eastAsia" w:ascii="Times New Roman" w:eastAsia="仿宋"/>
          <w:b/>
          <w:bCs/>
          <w:sz w:val="24"/>
          <w:szCs w:val="24"/>
          <w:lang w:val="en-US" w:eastAsia="zh-CN"/>
        </w:rPr>
        <w:t xml:space="preserve">2.1</w:t>
      </w:r>
      <w:r>
        <w:rPr>
          <w:rFonts w:hint="eastAsia" w:ascii="Times New Roman" w:eastAsia="仿宋"/>
          <w:b/>
          <w:bCs/>
          <w:sz w:val="24"/>
          <w:szCs w:val="24"/>
        </w:rPr>
        <w:t xml:space="preserve">大数据采集</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网阅数据采集通过先扫描后阅卷的方式实现阶段性测试、考试、校级联考等全场景数据采集。网阅数据采集不仅能解决主观题评卷误差和统计环节误差，全面提升阅卷速度和阅卷质量，更能有效评估阅卷教师水平，对教学和学习质量给予公平公正的正确测评，提供有价值的分析数据。</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过程性评价是教学的重要环节，手阅数据采集补全数据采集场景，对过程性数据进行采集，覆盖周测、随堂测练等，通过学生学习和教师教学效果评价的反馈信息，帮助教师及时调整教学计划和教学方法。手阅最大的特点是不改变老师的阅卷习惯，老师纸笔批改和圈划，阅卷留痕，让学生在以后复习的时候有据可依。</w:t>
      </w:r>
      <w:r>
        <w:rPr>
          <w:rFonts w:hint="eastAsia" w:ascii="Times New Roman" w:eastAsia="仿宋"/>
          <w:sz w:val="24"/>
          <w:szCs w:val="24"/>
        </w:rPr>
      </w:r>
      <w:r/>
    </w:p>
    <w:p>
      <w:pPr>
        <w:pStyle w:val="969"/>
        <w:numPr>
          <w:ilvl w:val="0"/>
          <w:numId w:val="0"/>
        </w:numPr>
        <w:ind w:left="602"/>
        <w:rPr>
          <w:rFonts w:hint="eastAsia" w:ascii="Times New Roman" w:eastAsia="仿宋"/>
          <w:b/>
          <w:bCs/>
          <w:sz w:val="24"/>
          <w:szCs w:val="24"/>
        </w:rPr>
      </w:pPr>
      <w:r>
        <w:rPr>
          <w:rFonts w:hint="eastAsia" w:ascii="Times New Roman" w:eastAsia="仿宋"/>
          <w:b/>
          <w:bCs/>
          <w:sz w:val="24"/>
          <w:szCs w:val="24"/>
          <w:lang w:val="en-US" w:eastAsia="zh-CN"/>
        </w:rPr>
        <w:t xml:space="preserve">2.2</w:t>
      </w:r>
      <w:r>
        <w:rPr>
          <w:rFonts w:hint="eastAsia" w:ascii="Times New Roman" w:eastAsia="仿宋"/>
          <w:b/>
          <w:bCs/>
          <w:sz w:val="24"/>
          <w:szCs w:val="24"/>
        </w:rPr>
        <w:t xml:space="preserve">基础数据分析</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基础数据分析是将校级间联考、考试、练习中采集而来的过程性数据及终结性数据进行分析，基于实际教学需求，形成单次、历次、区域等多层级成绩报告，覆盖15个方面80多项指标，满足不同教研、教学场景的应用。</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基础数据分析工具可为不同身份的用户，如学校管理者、教师、学生、家长，提供针对性的分析报告，并支持学校或区域根据学校或区域评价特点灵活配置考情分析指标及评价标准，支持用户根据自身习惯，选择需要查看的指标模块和分析结果呈现方式。同时支持用户根据不同地区的评价模型提供不同种类的分析报表。</w:t>
      </w:r>
      <w:r>
        <w:rPr>
          <w:rFonts w:hint="eastAsia" w:ascii="Times New Roman" w:eastAsia="仿宋"/>
          <w:sz w:val="24"/>
          <w:szCs w:val="24"/>
        </w:rPr>
      </w:r>
      <w:r/>
    </w:p>
    <w:p>
      <w:pPr>
        <w:pStyle w:val="969"/>
        <w:numPr>
          <w:ilvl w:val="0"/>
          <w:numId w:val="0"/>
        </w:numPr>
        <w:ind w:left="602"/>
        <w:rPr>
          <w:rFonts w:hint="eastAsia" w:ascii="Times New Roman" w:eastAsia="仿宋"/>
          <w:b/>
          <w:bCs/>
          <w:sz w:val="24"/>
          <w:szCs w:val="24"/>
        </w:rPr>
      </w:pPr>
      <w:r>
        <w:rPr>
          <w:rFonts w:hint="eastAsia" w:ascii="Times New Roman" w:eastAsia="仿宋"/>
          <w:b/>
          <w:bCs/>
          <w:sz w:val="24"/>
          <w:szCs w:val="24"/>
          <w:lang w:val="en-US" w:eastAsia="zh-CN"/>
        </w:rPr>
        <w:t xml:space="preserve">2.3</w:t>
      </w:r>
      <w:r>
        <w:rPr>
          <w:rFonts w:hint="eastAsia" w:ascii="Times New Roman" w:eastAsia="仿宋"/>
          <w:b/>
          <w:bCs/>
          <w:sz w:val="24"/>
          <w:szCs w:val="24"/>
        </w:rPr>
        <w:t xml:space="preserve">精准教学</w:t>
      </w:r>
      <w:r>
        <w:rPr>
          <w:rFonts w:hint="eastAsia" w:ascii="Times New Roman" w:eastAsia="仿宋"/>
          <w:b/>
          <w:bCs/>
          <w:sz w:val="24"/>
          <w:szCs w:val="24"/>
        </w:rPr>
        <w:tab/>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大数据精准教学系统是基于考试、测验、练习等全场景数据的采集与智能分析，依托人工智能+大数据技术以及优质资源库，为学校提供精准教学帮助的教学助手。</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学情分析是教学目标设定的基础，对学情的分析、判断与了解直接影响到教学的针对性和有效性。但目前大班制教学以及一师多班使老师很难精准掌握执教的每个班级及每个学生的情况，给教学开展及精准辅导带来一定的困难。大数据精准教学系统阶段学情分析功能，可以很好地帮助老师解决这一难题。</w:t>
      </w:r>
      <w:r>
        <w:rPr>
          <w:rFonts w:hint="eastAsia" w:ascii="Times New Roman" w:eastAsia="仿宋"/>
          <w:sz w:val="24"/>
          <w:szCs w:val="24"/>
        </w:rPr>
      </w:r>
      <w:r/>
    </w:p>
    <w:p>
      <w:pPr>
        <w:pStyle w:val="969"/>
        <w:ind w:firstLine="602"/>
        <w:rPr>
          <w:rFonts w:hint="eastAsia" w:ascii="Times New Roman" w:eastAsia="仿宋"/>
          <w:b/>
          <w:bCs/>
          <w:sz w:val="24"/>
          <w:szCs w:val="24"/>
        </w:rPr>
      </w:pPr>
      <w:r>
        <w:rPr>
          <w:rFonts w:hint="eastAsia" w:ascii="Times New Roman" w:eastAsia="仿宋"/>
          <w:b/>
          <w:bCs/>
          <w:sz w:val="24"/>
          <w:szCs w:val="24"/>
          <w:lang w:val="en-US" w:eastAsia="zh-CN"/>
        </w:rPr>
        <w:t xml:space="preserve">2.4</w:t>
      </w:r>
      <w:r>
        <w:rPr>
          <w:rFonts w:hint="eastAsia" w:ascii="Times New Roman" w:eastAsia="仿宋"/>
          <w:b/>
          <w:bCs/>
          <w:sz w:val="24"/>
          <w:szCs w:val="24"/>
        </w:rPr>
        <w:t xml:space="preserve">学科学情</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大数据精准教学系统不仅可以提供单次考试及测验报告，还可以为老师提供阶段性学科学情分析结果，包括一段时间范围内考试及练习开展情况、重点关注学生的进退步情况、班级知识点掌握情况及共性错题情况。帮助老师在阶段性考前及考后，根据班级学情，依托系统推荐的薄弱项训练及错题训练，轻松聚焦共性问题，消除班级共性薄弱点。</w:t>
      </w:r>
      <w:r>
        <w:rPr>
          <w:rFonts w:hint="eastAsia" w:ascii="Times New Roman" w:eastAsia="仿宋"/>
          <w:sz w:val="24"/>
          <w:szCs w:val="24"/>
        </w:rPr>
      </w:r>
      <w:r/>
    </w:p>
    <w:p>
      <w:pPr>
        <w:pStyle w:val="969"/>
        <w:ind w:firstLine="602"/>
        <w:rPr>
          <w:rFonts w:hint="eastAsia" w:ascii="Times New Roman" w:eastAsia="仿宋"/>
          <w:b/>
          <w:bCs/>
          <w:sz w:val="24"/>
          <w:szCs w:val="24"/>
        </w:rPr>
      </w:pPr>
      <w:r>
        <w:rPr>
          <w:rFonts w:hint="eastAsia" w:ascii="Times New Roman" w:eastAsia="仿宋"/>
          <w:b/>
          <w:bCs/>
          <w:sz w:val="24"/>
          <w:szCs w:val="24"/>
          <w:lang w:val="en-US" w:eastAsia="zh-CN"/>
        </w:rPr>
        <w:t xml:space="preserve">2.5</w:t>
      </w:r>
      <w:r>
        <w:rPr>
          <w:rFonts w:hint="eastAsia" w:ascii="Times New Roman" w:eastAsia="仿宋"/>
          <w:b/>
          <w:bCs/>
          <w:sz w:val="24"/>
          <w:szCs w:val="24"/>
        </w:rPr>
        <w:t xml:space="preserve">学生学情</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每个班级都会有波动生、临界生以及需要重点关注的学生，一般老师也会有重点帮扶的教学任务。但由于缺乏精准数据支撑，老师往往很难准确判断学生的具体情况，故而难以开展针对性辅导。大数据精准教学系统自动收录学生的学业成绩，追踪学生学业发展状况；为教师提供每个学生的知识点掌握情况，支持多学生多知识点间对比，供教师精准定位学生问题；同时，系统可以自动收录学生所有错题，为教师提供每个学生的个人错题本，供教师精准辅导。针对一些波动较大的学生、临界生以及老师选择的关注生，系统会自动进行预警及提示。</w:t>
      </w:r>
      <w:r>
        <w:rPr>
          <w:rFonts w:hint="eastAsia" w:ascii="Times New Roman" w:eastAsia="仿宋"/>
          <w:sz w:val="24"/>
          <w:szCs w:val="24"/>
        </w:rPr>
      </w:r>
      <w:r/>
    </w:p>
    <w:p>
      <w:pPr>
        <w:pStyle w:val="969"/>
        <w:ind w:firstLine="602"/>
        <w:rPr>
          <w:rFonts w:hint="eastAsia" w:ascii="Times New Roman" w:eastAsia="仿宋"/>
          <w:b/>
          <w:bCs/>
          <w:sz w:val="24"/>
          <w:szCs w:val="24"/>
        </w:rPr>
      </w:pPr>
      <w:r>
        <w:rPr>
          <w:rFonts w:hint="eastAsia" w:ascii="Times New Roman" w:eastAsia="仿宋"/>
          <w:b/>
          <w:bCs/>
          <w:sz w:val="24"/>
          <w:szCs w:val="24"/>
          <w:lang w:val="en-US" w:eastAsia="zh-CN"/>
        </w:rPr>
        <w:t xml:space="preserve">2.6</w:t>
      </w:r>
      <w:r>
        <w:rPr>
          <w:rFonts w:hint="eastAsia" w:ascii="Times New Roman" w:eastAsia="仿宋"/>
          <w:b/>
          <w:bCs/>
          <w:sz w:val="24"/>
          <w:szCs w:val="24"/>
        </w:rPr>
        <w:t xml:space="preserve">上届学情</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系统提供上届学情分析功能，提供上一届学生各章节下薄弱知识点。通过分析上一届学生同期学习特征，帮助教师掌握本届班级在该章节可能存在的重难点与易错点。针对上届薄弱点或教师认为需要强化训练的知识点，系统提供错题强化训练功能。基于数据积累与分析，帮助毕业年级学生精准复习。</w:t>
      </w:r>
      <w:r>
        <w:rPr>
          <w:rFonts w:hint="eastAsia" w:ascii="Times New Roman" w:eastAsia="仿宋"/>
          <w:sz w:val="24"/>
          <w:szCs w:val="24"/>
        </w:rPr>
      </w:r>
      <w:r/>
    </w:p>
    <w:p>
      <w:pPr>
        <w:pStyle w:val="969"/>
        <w:ind w:firstLine="602"/>
        <w:rPr>
          <w:rFonts w:hint="eastAsia" w:ascii="Times New Roman" w:eastAsia="仿宋"/>
          <w:b/>
          <w:bCs/>
          <w:sz w:val="24"/>
          <w:szCs w:val="24"/>
        </w:rPr>
      </w:pPr>
      <w:r>
        <w:rPr>
          <w:rFonts w:hint="eastAsia" w:ascii="Times New Roman" w:eastAsia="仿宋"/>
          <w:b/>
          <w:bCs/>
          <w:sz w:val="24"/>
          <w:szCs w:val="24"/>
          <w:lang w:val="en-US" w:eastAsia="zh-CN"/>
        </w:rPr>
        <w:t xml:space="preserve">2.7</w:t>
      </w:r>
      <w:r>
        <w:rPr>
          <w:rFonts w:hint="eastAsia" w:ascii="Times New Roman" w:eastAsia="仿宋"/>
          <w:b/>
          <w:bCs/>
          <w:sz w:val="24"/>
          <w:szCs w:val="24"/>
        </w:rPr>
        <w:t xml:space="preserve">学业分析</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学业分析可统计所有学年的考试和练习数据，并可按照标准分、班级得分率、班级优秀率、班级及格率等展现方式查看班级考试和练习成绩趋势，管理者可以查看不同学年、不同学科以及不同班级的成绩趋势，为管理者的教学指导提供精准数据支撑。</w:t>
      </w:r>
      <w:r>
        <w:rPr>
          <w:rFonts w:hint="eastAsia" w:ascii="Times New Roman" w:eastAsia="仿宋"/>
          <w:sz w:val="24"/>
          <w:szCs w:val="24"/>
        </w:rPr>
      </w:r>
      <w:r/>
    </w:p>
    <w:p>
      <w:pPr>
        <w:pStyle w:val="969"/>
        <w:numPr>
          <w:ilvl w:val="0"/>
          <w:numId w:val="0"/>
        </w:numPr>
        <w:ind w:left="602"/>
        <w:rPr>
          <w:rFonts w:hint="eastAsia" w:ascii="Times New Roman" w:eastAsia="仿宋"/>
          <w:b/>
          <w:bCs/>
          <w:sz w:val="24"/>
          <w:szCs w:val="24"/>
        </w:rPr>
      </w:pPr>
      <w:r>
        <w:rPr>
          <w:rFonts w:hint="eastAsia" w:ascii="Times New Roman" w:eastAsia="仿宋"/>
          <w:b/>
          <w:bCs/>
          <w:sz w:val="24"/>
          <w:szCs w:val="24"/>
          <w:lang w:val="en-US" w:eastAsia="zh-CN"/>
        </w:rPr>
        <w:t xml:space="preserve">2.8</w:t>
      </w:r>
      <w:r>
        <w:rPr>
          <w:rFonts w:hint="eastAsia" w:ascii="Times New Roman" w:eastAsia="仿宋"/>
          <w:b/>
          <w:bCs/>
          <w:sz w:val="24"/>
          <w:szCs w:val="24"/>
        </w:rPr>
        <w:t xml:space="preserve">练习中心</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练习布置、批改、分析是教学过程中至关重要的环节。练习作为巩</w:t>
      </w:r>
      <w:r>
        <w:rPr>
          <w:rFonts w:hint="eastAsia" w:ascii="Times New Roman" w:eastAsia="仿宋"/>
          <w:sz w:val="24"/>
          <w:szCs w:val="24"/>
        </w:rPr>
        <w:t xml:space="preserve">固学习效果的辅助性手段，可以补充课堂教学的不足，其价值是不可忽视的。但是纸质教辅收发低效、练习繁多批改费事、统计困难、资源难找等问题困扰着广大教师。依托AI+大数据能力，提供“工具+内容”兼具的练习平台，提供英语听说专练、英语智作文、同步课时练、打卡任务、答题卡练习等六种练习类型，老师线上布置，学生线上作答客观题，系统自动批改，主观题拍照提交，批改完成后，即可自动统计发掘共性薄弱点，并智能推送相关讲评资源，帮助学生进行针对性训练和提升，解决日常教师选题难、批改难、统计难、资源寻找难、学生辅导难等一系列难题。</w:t>
      </w:r>
      <w:r>
        <w:rPr>
          <w:rFonts w:hint="eastAsia" w:ascii="Times New Roman" w:eastAsia="仿宋"/>
          <w:sz w:val="24"/>
          <w:szCs w:val="24"/>
        </w:rPr>
      </w:r>
      <w:r/>
    </w:p>
    <w:p>
      <w:pPr>
        <w:pStyle w:val="969"/>
        <w:ind w:firstLine="602"/>
        <w:rPr>
          <w:rFonts w:hint="eastAsia" w:ascii="Times New Roman" w:eastAsia="仿宋"/>
          <w:b/>
          <w:bCs/>
          <w:sz w:val="24"/>
          <w:szCs w:val="24"/>
        </w:rPr>
      </w:pPr>
      <w:r>
        <w:rPr>
          <w:rFonts w:hint="eastAsia" w:ascii="Times New Roman" w:eastAsia="仿宋"/>
          <w:b/>
          <w:bCs/>
          <w:sz w:val="24"/>
          <w:szCs w:val="24"/>
          <w:lang w:val="en-US" w:eastAsia="zh-CN"/>
        </w:rPr>
        <w:t xml:space="preserve">2.9</w:t>
      </w:r>
      <w:r>
        <w:rPr>
          <w:rFonts w:hint="eastAsia" w:ascii="Times New Roman" w:eastAsia="仿宋"/>
          <w:b/>
          <w:bCs/>
          <w:sz w:val="24"/>
          <w:szCs w:val="24"/>
        </w:rPr>
        <w:t xml:space="preserve">智能题库</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学校作为知识密集型组织，资源已成为学校的核心竞争力之一。同时，海量优质的教学资源是帮助教师提高教学水平及教学质量的重要工具。</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智能题库拥有近600万人工智能和大数据驱动下精品试题资源，是基于国家教育考试大纲，根据学科特性建设的层级清晰、完备的资源体系，为精准教学及练习中心提供智能化精品资源支持。满足三审三校、不存在意识形态问题、知识性和科学性错误，没有版权纠纷。拥有专业的试题编辑团队，能保证试题持续更新，以符合新中高考、新课标、新教材的相关要求。</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系统提供按知识点、按教材章节两大类手动组卷方式及学情组卷、专项组卷、模拟组卷、细目表组卷四大类智能组卷方式。其中智能组卷系统可以实现通过收集学生的基础考试数据，形成学校、年级、班级及个人维度的学情报告，基于个性化学情中学生的知识点薄弱项、错题数据、得分率等，根据教师端用户选择的组卷维度，运用大  数据精准计算引擎推送相应试题，帮助老师高效组卷。</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同时，智能题库支持校本资源留存，提供便捷的资源共建共享机制，帮助学校建立校本资源库，打造具有学校特色的资源生态。</w:t>
      </w:r>
      <w:r>
        <w:rPr>
          <w:rFonts w:hint="eastAsia" w:ascii="Times New Roman" w:eastAsia="仿宋"/>
          <w:sz w:val="24"/>
          <w:szCs w:val="24"/>
        </w:rPr>
      </w:r>
      <w:r/>
    </w:p>
    <w:p>
      <w:pPr>
        <w:pStyle w:val="969"/>
        <w:numPr>
          <w:ilvl w:val="0"/>
          <w:numId w:val="0"/>
        </w:numPr>
        <w:ind w:left="602"/>
        <w:rPr>
          <w:rFonts w:hint="eastAsia" w:ascii="Times New Roman" w:eastAsia="仿宋"/>
          <w:b/>
          <w:bCs/>
          <w:sz w:val="24"/>
          <w:szCs w:val="24"/>
        </w:rPr>
      </w:pPr>
      <w:r>
        <w:rPr>
          <w:rFonts w:hint="eastAsia" w:ascii="Times New Roman" w:eastAsia="仿宋"/>
          <w:b/>
          <w:bCs/>
          <w:sz w:val="24"/>
          <w:szCs w:val="24"/>
          <w:lang w:val="en-US" w:eastAsia="zh-CN"/>
        </w:rPr>
        <w:t xml:space="preserve">2.10</w:t>
      </w:r>
      <w:r>
        <w:rPr>
          <w:rFonts w:hint="eastAsia" w:ascii="Times New Roman" w:eastAsia="仿宋"/>
          <w:b/>
          <w:bCs/>
          <w:sz w:val="24"/>
          <w:szCs w:val="24"/>
        </w:rPr>
        <w:t xml:space="preserve">教学管理</w:t>
      </w:r>
      <w:r>
        <w:rPr>
          <w:rFonts w:hint="eastAsia" w:ascii="Times New Roman" w:eastAsia="仿宋"/>
          <w:b/>
          <w:bCs/>
          <w:sz w:val="24"/>
          <w:szCs w:val="24"/>
        </w:rPr>
      </w:r>
      <w:r/>
    </w:p>
    <w:p>
      <w:pPr>
        <w:pStyle w:val="969"/>
        <w:ind w:firstLine="602"/>
        <w:rPr>
          <w:rFonts w:hint="eastAsia" w:ascii="Times New Roman" w:eastAsia="仿宋"/>
          <w:b/>
          <w:bCs/>
          <w:sz w:val="24"/>
          <w:szCs w:val="24"/>
        </w:rPr>
      </w:pPr>
      <w:r>
        <w:rPr>
          <w:rFonts w:hint="eastAsia" w:ascii="Times New Roman" w:eastAsia="仿宋"/>
          <w:b/>
          <w:bCs/>
          <w:sz w:val="24"/>
          <w:szCs w:val="24"/>
          <w:lang w:val="en-US" w:eastAsia="zh-CN"/>
        </w:rPr>
        <w:t xml:space="preserve">2.10.1</w:t>
      </w:r>
      <w:r>
        <w:rPr>
          <w:rFonts w:hint="eastAsia" w:ascii="Times New Roman" w:eastAsia="仿宋"/>
          <w:b/>
          <w:bCs/>
          <w:sz w:val="24"/>
          <w:szCs w:val="24"/>
        </w:rPr>
        <w:t xml:space="preserve">基础信息管理</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用户信息管理：支持学生账号、学籍号、家长手机号、学生班级信息一键导入。</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班级信息管理：支持批量导入班级和自定义班级名称，支持学生的转班、升年级、留级。</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角色权限管理：支持学校管理员、子管理员、校长、年级主任、学科组长、班主任、学科教师等多角色的权限管理。</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成绩管理：支持按学段、学科进行成绩设置，支持对学生进行标签设置。</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分层走班：支持新高考模式下的班级分层走班设置，以便于学科分层教学。</w:t>
      </w:r>
      <w:r>
        <w:rPr>
          <w:rFonts w:hint="eastAsia" w:ascii="Times New Roman" w:eastAsia="仿宋"/>
          <w:sz w:val="24"/>
          <w:szCs w:val="24"/>
        </w:rPr>
      </w:r>
      <w:r/>
    </w:p>
    <w:p>
      <w:pPr>
        <w:pStyle w:val="969"/>
        <w:ind w:firstLine="602"/>
        <w:rPr>
          <w:rFonts w:hint="eastAsia" w:ascii="Times New Roman" w:eastAsia="仿宋"/>
          <w:b/>
          <w:bCs/>
          <w:sz w:val="24"/>
          <w:szCs w:val="24"/>
        </w:rPr>
      </w:pPr>
      <w:r>
        <w:rPr>
          <w:rFonts w:hint="eastAsia" w:ascii="Times New Roman" w:eastAsia="仿宋"/>
          <w:b/>
          <w:bCs/>
          <w:sz w:val="24"/>
          <w:szCs w:val="24"/>
          <w:lang w:val="en-US" w:eastAsia="zh-CN"/>
        </w:rPr>
        <w:t xml:space="preserve">2.10.2</w:t>
      </w:r>
      <w:r>
        <w:rPr>
          <w:rFonts w:hint="eastAsia" w:ascii="Times New Roman" w:eastAsia="仿宋"/>
          <w:b/>
          <w:bCs/>
          <w:sz w:val="24"/>
          <w:szCs w:val="24"/>
        </w:rPr>
        <w:t xml:space="preserve">增量评价</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增量评价以增进程度为评价导向，通过增量幅度评价教师教学成果，有助于健全学校教育监测及评价体系，发挥评价客观性及公正性，提高学校、教师及学生的积极性，推动教学质量的提升。支持管理者选择两场考试进行对比，通过学业进步、两极均衡、层级变化、优等生培优及后进生脱困等五个维度评价教师所带班级前后两次考试学业变化，并以柱状图形式呈现总分由高至低排列情况，直观呈现不同班级教师增进程度。</w:t>
      </w:r>
      <w:r>
        <w:rPr>
          <w:rFonts w:hint="eastAsia" w:ascii="Times New Roman" w:eastAsia="仿宋"/>
          <w:sz w:val="24"/>
          <w:szCs w:val="24"/>
        </w:rPr>
      </w:r>
      <w:r/>
    </w:p>
    <w:p>
      <w:pPr>
        <w:pStyle w:val="969"/>
        <w:ind w:firstLine="602"/>
        <w:rPr>
          <w:rFonts w:hint="eastAsia" w:ascii="Times New Roman" w:eastAsia="仿宋"/>
          <w:b/>
          <w:bCs/>
          <w:sz w:val="24"/>
          <w:szCs w:val="24"/>
        </w:rPr>
      </w:pPr>
      <w:r>
        <w:rPr>
          <w:rFonts w:hint="eastAsia" w:ascii="Times New Roman" w:eastAsia="仿宋"/>
          <w:b/>
          <w:bCs/>
          <w:sz w:val="24"/>
          <w:szCs w:val="24"/>
          <w:lang w:val="en-US" w:eastAsia="zh-CN"/>
        </w:rPr>
        <w:t xml:space="preserve">2.10.3</w:t>
      </w:r>
      <w:r>
        <w:rPr>
          <w:rFonts w:hint="eastAsia" w:ascii="Times New Roman" w:eastAsia="仿宋"/>
          <w:b/>
          <w:bCs/>
          <w:sz w:val="24"/>
          <w:szCs w:val="24"/>
        </w:rPr>
        <w:t xml:space="preserve">统计分析</w:t>
      </w:r>
      <w:r>
        <w:rPr>
          <w:rFonts w:hint="eastAsia" w:ascii="Times New Roman" w:eastAsia="仿宋"/>
          <w:b/>
          <w:bCs/>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大数据精准教学系统统计分析支持从测验、练习、资源等多个维度，动态跟踪班级、年级、学校的教学活动应用情况，以数据和可视化图表的形式直观呈现教学活动中的各类教学活动情况；管理者可以自定义当前学年内每月应用数据并生成数据统计报告，支持测验、练习和校本资源数据均以excle格式导出用于二次加工并应用于其他教学、教研活动或统计汇报；而且系统支持统计每位教师测验、练习、校本资源贡献情况，统计范围涵盖教师的姓名、练习、组卷、分享试卷等情况，支持综合评价贡献程度较高的五位教师。从而帮助管理者实现科学监管、精准评价。</w:t>
      </w:r>
      <w:r>
        <w:rPr>
          <w:rFonts w:hint="eastAsia" w:ascii="Times New Roman" w:eastAsia="仿宋"/>
          <w:sz w:val="24"/>
          <w:szCs w:val="24"/>
        </w:rPr>
      </w:r>
      <w:r/>
    </w:p>
    <w:p>
      <w:pPr>
        <w:pStyle w:val="969"/>
        <w:ind w:firstLine="600"/>
        <w:rPr>
          <w:rFonts w:hint="eastAsia" w:ascii="Times New Roman" w:eastAsia="仿宋" w:cs="Times New Roman"/>
          <w:b/>
          <w:bCs/>
          <w:sz w:val="24"/>
          <w:szCs w:val="24"/>
        </w:rPr>
      </w:pPr>
      <w:r>
        <w:rPr>
          <w:rFonts w:hint="eastAsia" w:ascii="Times New Roman" w:eastAsia="仿宋" w:cs="Times New Roman"/>
          <w:b/>
          <w:bCs/>
          <w:sz w:val="24"/>
          <w:szCs w:val="24"/>
          <w:lang w:val="en-US" w:eastAsia="zh-CN"/>
        </w:rPr>
        <w:t xml:space="preserve">3.确保学校现有服务正常使用</w:t>
      </w:r>
      <w:r/>
    </w:p>
    <w:p>
      <w:pPr>
        <w:pStyle w:val="969"/>
        <w:ind w:firstLine="600"/>
        <w:rPr>
          <w:rFonts w:hint="eastAsia" w:ascii="Times New Roman" w:eastAsia="仿宋"/>
          <w:sz w:val="24"/>
          <w:szCs w:val="24"/>
        </w:rPr>
      </w:pPr>
      <w:r>
        <w:rPr>
          <w:rFonts w:hint="eastAsia" w:ascii="Times New Roman" w:eastAsia="仿宋"/>
          <w:sz w:val="24"/>
          <w:szCs w:val="24"/>
          <w:lang w:val="en-US" w:eastAsia="zh-CN"/>
        </w:rPr>
        <w:t xml:space="preserve">3.1</w:t>
      </w:r>
      <w:r>
        <w:rPr>
          <w:rFonts w:hint="eastAsia" w:ascii="Times New Roman" w:eastAsia="仿宋"/>
          <w:sz w:val="24"/>
          <w:szCs w:val="24"/>
        </w:rPr>
        <w:t xml:space="preserve">确保目前正在使用且即将到期的大数据精准教学系统应用学校服务正常。</w:t>
      </w:r>
      <w:r>
        <w:rPr>
          <w:rFonts w:hint="eastAsia" w:ascii="Times New Roman" w:eastAsia="仿宋"/>
          <w:sz w:val="24"/>
          <w:szCs w:val="24"/>
        </w:rPr>
      </w:r>
      <w:r/>
    </w:p>
    <w:p>
      <w:pPr>
        <w:pStyle w:val="969"/>
        <w:ind w:firstLine="600"/>
        <w:rPr>
          <w:rFonts w:hint="eastAsia" w:ascii="Times New Roman" w:eastAsia="仿宋"/>
          <w:sz w:val="24"/>
          <w:szCs w:val="24"/>
        </w:rPr>
      </w:pPr>
      <w:r>
        <w:rPr>
          <w:rFonts w:hint="eastAsia" w:ascii="Times New Roman" w:eastAsia="仿宋"/>
          <w:sz w:val="24"/>
          <w:szCs w:val="24"/>
        </w:rPr>
        <w:t xml:space="preserve">涉及到的学校有南通中学（高中）、南通市第一中学（高中）、南通大学附属中学（高中）、江苏省南通田家炳中学（初中）、南通市启秀中学（初中）、南通市第一初级中学（初中）、江苏省南通中学附属实验学校（初中）、南通市紫琅湖实验学校（初中）、南通市实验中学（初中）、南通崇川初级中学（初中）、南通市竹行中学（初中），合计11所学校。</w:t>
      </w:r>
      <w:r>
        <w:rPr>
          <w:rFonts w:hint="eastAsia" w:ascii="Times New Roman" w:eastAsia="仿宋"/>
          <w:sz w:val="24"/>
          <w:szCs w:val="24"/>
        </w:rPr>
      </w:r>
      <w:r/>
    </w:p>
    <w:p>
      <w:pPr>
        <w:pStyle w:val="969"/>
        <w:ind w:firstLine="600"/>
        <w:rPr>
          <w:rFonts w:hint="eastAsia" w:ascii="Times New Roman" w:eastAsia="仿宋"/>
          <w:sz w:val="24"/>
          <w:szCs w:val="24"/>
          <w14:ligatures w14:val="none"/>
        </w:rPr>
        <w:pBdr>
          <w:top w:val="none" w:color="000000" w:sz="4" w:space="0"/>
          <w:left w:val="none" w:color="000000" w:sz="4" w:space="0"/>
          <w:bottom w:val="none" w:color="000000" w:sz="4" w:space="0"/>
          <w:right w:val="none" w:color="000000" w:sz="4" w:space="0"/>
        </w:pBdr>
      </w:pPr>
      <w:r>
        <w:rPr>
          <w:rFonts w:hint="eastAsia" w:ascii="Times New Roman" w:eastAsia="仿宋"/>
          <w:sz w:val="24"/>
          <w:szCs w:val="24"/>
          <w:lang w:val="en-US" w:eastAsia="zh-CN"/>
        </w:rPr>
        <w:t xml:space="preserve">3.</w:t>
      </w:r>
      <w:r>
        <w:rPr>
          <w:rFonts w:hint="eastAsia" w:ascii="Times New Roman" w:eastAsia="仿宋"/>
          <w:sz w:val="24"/>
          <w:szCs w:val="24"/>
        </w:rPr>
        <w:t xml:space="preserve">2</w:t>
      </w:r>
      <w:r>
        <w:rPr>
          <w:rFonts w:hint="eastAsia" w:ascii="Times New Roman" w:eastAsia="仿宋"/>
          <w:sz w:val="24"/>
          <w:szCs w:val="24"/>
        </w:rPr>
        <w:t xml:space="preserve">确保目前正在使用且即将到期的班牌软件应用学校服务正常。</w:t>
      </w:r>
      <w:r>
        <w:rPr>
          <w:rFonts w:hint="eastAsia" w:ascii="Times New Roman" w:eastAsia="仿宋"/>
          <w:sz w:val="24"/>
          <w:szCs w:val="24"/>
          <w14:ligatures w14:val="none"/>
        </w:rPr>
      </w:r>
      <w:r/>
    </w:p>
    <w:p>
      <w:pPr>
        <w:pStyle w:val="969"/>
        <w:ind w:firstLine="600"/>
        <w:rPr>
          <w:rFonts w:hint="eastAsia" w:ascii="Times New Roman" w:eastAsia="仿宋"/>
          <w:sz w:val="24"/>
          <w:szCs w:val="24"/>
        </w:rPr>
      </w:pPr>
      <w:r>
        <w:rPr>
          <w:rFonts w:hint="eastAsia" w:ascii="Times New Roman" w:eastAsia="仿宋"/>
          <w:sz w:val="24"/>
          <w:szCs w:val="24"/>
        </w:rPr>
        <w:t xml:space="preserve">涉及到的学校有南通市第一中学、南通大学附属中学、南通中学、南通田家炳中学、南通小海中学，合计5所学校。</w:t>
      </w:r>
      <w:r>
        <w:rPr>
          <w:rFonts w:hint="eastAsia" w:ascii="Times New Roman" w:eastAsia="仿宋"/>
          <w:sz w:val="24"/>
          <w:szCs w:val="24"/>
        </w:rPr>
      </w:r>
      <w:r/>
    </w:p>
    <w:p>
      <w:pPr>
        <w:pStyle w:val="901"/>
        <w:spacing w:line="480" w:lineRule="exact"/>
        <w:rPr>
          <w:b/>
          <w:bCs/>
          <w:sz w:val="24"/>
          <w:szCs w:val="24"/>
        </w:rPr>
      </w:pPr>
      <w:r>
        <w:rPr>
          <w:rFonts w:hint="eastAsia" w:ascii="仿宋" w:hAnsi="仿宋" w:eastAsia="仿宋"/>
          <w:b/>
          <w:bCs/>
          <w:color w:val="000000"/>
          <w:sz w:val="24"/>
          <w:szCs w:val="24"/>
          <w:lang w:eastAsia="zh-CN"/>
        </w:rPr>
        <w:t xml:space="preserve">（二）</w:t>
      </w:r>
      <w:r>
        <w:rPr>
          <w:rFonts w:hint="eastAsia" w:ascii="仿宋" w:hAnsi="仿宋" w:eastAsia="仿宋"/>
          <w:b/>
          <w:bCs/>
          <w:color w:val="000000"/>
          <w:sz w:val="24"/>
          <w:szCs w:val="24"/>
        </w:rPr>
        <w:t xml:space="preserve">采购标的需满足的质量、安全、技术规格、物理特性等要求；</w:t>
      </w:r>
      <w:r>
        <w:rPr>
          <w:b/>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1099"/>
        <w:gridCol w:w="7643"/>
      </w:tblGrid>
      <w:tr>
        <w:trPr>
          <w:trHeight w:val="280"/>
        </w:trPr>
        <w:tc>
          <w:tcPr>
            <w:tcW w:w="427" w:type="dxa"/>
            <w:vAlign w:val="center"/>
            <w:textDirection w:val="lrTb"/>
            <w:noWrap w:val="false"/>
          </w:tcPr>
          <w:p>
            <w:pPr>
              <w:pStyle w:val="901"/>
              <w:jc w:val="center"/>
              <w:spacing w:line="360" w:lineRule="auto"/>
              <w:widowControl/>
              <w:rPr>
                <w:rFonts w:eastAsia="仿宋"/>
                <w:b/>
                <w:bCs/>
                <w:szCs w:val="21"/>
              </w:rPr>
            </w:pPr>
            <w:r>
              <w:rPr>
                <w:rFonts w:eastAsia="仿宋"/>
                <w:b/>
                <w:bCs/>
                <w:szCs w:val="21"/>
                <w:lang w:bidi="ar"/>
              </w:rPr>
              <w:t xml:space="preserve">序号</w:t>
            </w:r>
            <w:r>
              <w:rPr>
                <w:rFonts w:eastAsia="仿宋"/>
                <w:b/>
                <w:bCs/>
                <w:szCs w:val="21"/>
              </w:rPr>
            </w:r>
            <w:r/>
          </w:p>
        </w:tc>
        <w:tc>
          <w:tcPr>
            <w:tcW w:w="1099" w:type="dxa"/>
            <w:vAlign w:val="center"/>
            <w:textDirection w:val="lrTb"/>
            <w:noWrap w:val="false"/>
          </w:tcPr>
          <w:p>
            <w:pPr>
              <w:pStyle w:val="901"/>
              <w:jc w:val="center"/>
              <w:spacing w:line="360" w:lineRule="auto"/>
              <w:widowControl/>
              <w:rPr>
                <w:rFonts w:eastAsia="仿宋"/>
                <w:b/>
                <w:bCs/>
                <w:szCs w:val="21"/>
              </w:rPr>
            </w:pPr>
            <w:r>
              <w:rPr>
                <w:rFonts w:eastAsia="仿宋"/>
                <w:b/>
                <w:bCs/>
                <w:szCs w:val="21"/>
                <w:lang w:bidi="ar"/>
              </w:rPr>
              <w:t xml:space="preserve">系统模块</w:t>
            </w:r>
            <w:r>
              <w:rPr>
                <w:rFonts w:eastAsia="仿宋"/>
                <w:b/>
                <w:bCs/>
                <w:szCs w:val="21"/>
              </w:rPr>
            </w:r>
            <w:r/>
          </w:p>
        </w:tc>
        <w:tc>
          <w:tcPr>
            <w:tcW w:w="7643" w:type="dxa"/>
            <w:vAlign w:val="center"/>
            <w:textDirection w:val="lrTb"/>
            <w:noWrap w:val="false"/>
          </w:tcPr>
          <w:p>
            <w:pPr>
              <w:pStyle w:val="901"/>
              <w:jc w:val="center"/>
              <w:spacing w:line="360" w:lineRule="auto"/>
              <w:widowControl/>
              <w:rPr>
                <w:rFonts w:eastAsia="仿宋"/>
                <w:b/>
                <w:bCs/>
                <w:szCs w:val="21"/>
              </w:rPr>
            </w:pPr>
            <w:r>
              <w:rPr>
                <w:rFonts w:eastAsia="仿宋"/>
                <w:b/>
                <w:bCs/>
                <w:szCs w:val="21"/>
                <w:lang w:bidi="ar"/>
              </w:rPr>
              <w:t xml:space="preserve">服务要求</w:t>
            </w:r>
            <w:r>
              <w:rPr>
                <w:rFonts w:eastAsia="仿宋"/>
                <w:b/>
                <w:bCs/>
                <w:szCs w:val="21"/>
              </w:rPr>
            </w:r>
            <w:r/>
          </w:p>
        </w:tc>
      </w:tr>
      <w:tr>
        <w:trPr>
          <w:trHeight w:val="280"/>
        </w:trPr>
        <w:tc>
          <w:tcPr>
            <w:tcW w:w="427" w:type="dxa"/>
            <w:vAlign w:val="center"/>
            <w:textDirection w:val="lrTb"/>
            <w:noWrap w:val="false"/>
          </w:tcPr>
          <w:p>
            <w:pPr>
              <w:pStyle w:val="901"/>
              <w:jc w:val="center"/>
              <w:spacing w:line="360" w:lineRule="auto"/>
              <w:widowControl/>
              <w:rPr>
                <w:rFonts w:eastAsia="仿宋"/>
                <w:b/>
                <w:bCs/>
                <w:szCs w:val="21"/>
                <w:lang w:bidi="ar"/>
              </w:rPr>
            </w:pPr>
            <w:r>
              <w:rPr>
                <w:rFonts w:eastAsia="仿宋"/>
                <w:b/>
                <w:bCs/>
                <w:szCs w:val="21"/>
                <w:lang w:bidi="ar"/>
              </w:rPr>
              <w:t xml:space="preserve">1</w:t>
            </w:r>
            <w:r>
              <w:rPr>
                <w:rFonts w:eastAsia="仿宋"/>
                <w:b/>
                <w:bCs/>
                <w:szCs w:val="21"/>
                <w:lang w:bidi="ar"/>
              </w:rPr>
            </w:r>
            <w:r/>
          </w:p>
        </w:tc>
        <w:tc>
          <w:tcPr>
            <w:gridSpan w:val="2"/>
            <w:tcW w:w="8742" w:type="dxa"/>
            <w:vAlign w:val="center"/>
            <w:textDirection w:val="lrTb"/>
            <w:noWrap w:val="false"/>
          </w:tcPr>
          <w:p>
            <w:pPr>
              <w:pStyle w:val="901"/>
              <w:jc w:val="center"/>
              <w:spacing w:line="360" w:lineRule="auto"/>
              <w:widowControl/>
              <w:rPr>
                <w:rFonts w:eastAsia="仿宋"/>
                <w:b/>
                <w:bCs/>
                <w:szCs w:val="21"/>
                <w:lang w:bidi="ar"/>
              </w:rPr>
            </w:pPr>
            <w:r>
              <w:rPr>
                <w:rFonts w:eastAsia="仿宋"/>
                <w:b/>
                <w:bCs/>
                <w:szCs w:val="21"/>
                <w:lang w:bidi="ar"/>
              </w:rPr>
              <w:t xml:space="preserve">区域学业大数据分析系统</w:t>
            </w:r>
            <w:r>
              <w:rPr>
                <w:rFonts w:eastAsia="仿宋"/>
                <w:b/>
                <w:bCs/>
                <w:szCs w:val="21"/>
                <w:lang w:bidi="ar"/>
              </w:rPr>
            </w:r>
            <w:r/>
          </w:p>
        </w:tc>
      </w:tr>
      <w:tr>
        <w:trPr>
          <w:trHeight w:val="1920"/>
        </w:trPr>
        <w:tc>
          <w:tcPr>
            <w:tcW w:w="427" w:type="dxa"/>
            <w:vAlign w:val="center"/>
            <w:textDirection w:val="lrTb"/>
            <w:noWrap w:val="false"/>
          </w:tcPr>
          <w:p>
            <w:pPr>
              <w:pStyle w:val="901"/>
              <w:jc w:val="center"/>
              <w:spacing w:line="360" w:lineRule="auto"/>
              <w:widowControl/>
              <w:rPr>
                <w:rFonts w:eastAsia="仿宋"/>
                <w:szCs w:val="21"/>
              </w:rPr>
            </w:pPr>
            <w:r>
              <w:rPr>
                <w:rFonts w:eastAsia="仿宋"/>
                <w:szCs w:val="21"/>
                <w:lang w:bidi="ar"/>
              </w:rPr>
              <w:t xml:space="preserve">2</w:t>
            </w:r>
            <w:r>
              <w:rPr>
                <w:rFonts w:eastAsia="仿宋"/>
                <w:szCs w:val="21"/>
              </w:rPr>
            </w:r>
            <w:r/>
          </w:p>
        </w:tc>
        <w:tc>
          <w:tcPr>
            <w:tcW w:w="1099" w:type="dxa"/>
            <w:vAlign w:val="center"/>
            <w:textDirection w:val="lrTb"/>
            <w:noWrap w:val="false"/>
          </w:tcPr>
          <w:p>
            <w:pPr>
              <w:pStyle w:val="901"/>
              <w:jc w:val="left"/>
              <w:spacing w:line="360" w:lineRule="auto"/>
              <w:widowControl/>
              <w:rPr>
                <w:rFonts w:eastAsia="仿宋"/>
                <w:szCs w:val="21"/>
              </w:rPr>
            </w:pPr>
            <w:r>
              <w:rPr>
                <w:rFonts w:eastAsia="仿宋"/>
                <w:szCs w:val="21"/>
                <w:lang w:bidi="ar"/>
              </w:rPr>
              <w:t xml:space="preserve">联考历次分析</w:t>
            </w:r>
            <w:r>
              <w:rPr>
                <w:rFonts w:eastAsia="仿宋"/>
                <w:szCs w:val="21"/>
              </w:rPr>
            </w:r>
            <w:r/>
          </w:p>
        </w:tc>
        <w:tc>
          <w:tcPr>
            <w:tcW w:w="7643" w:type="dxa"/>
            <w:vAlign w:val="center"/>
            <w:textDirection w:val="lrTb"/>
            <w:noWrap w:val="false"/>
          </w:tcPr>
          <w:p>
            <w:pPr>
              <w:pStyle w:val="901"/>
              <w:spacing w:line="360" w:lineRule="auto"/>
              <w:rPr>
                <w:rFonts w:eastAsia="仿宋"/>
                <w:b/>
                <w:bCs/>
                <w:szCs w:val="21"/>
              </w:rPr>
            </w:pPr>
            <w:r>
              <w:rPr>
                <w:rFonts w:eastAsia="仿宋"/>
                <w:b/>
                <w:bCs/>
                <w:szCs w:val="21"/>
              </w:rPr>
              <w:t xml:space="preserve">成绩分析</w:t>
            </w:r>
            <w:r>
              <w:rPr>
                <w:rFonts w:eastAsia="仿宋"/>
                <w:b/>
                <w:bCs/>
                <w:szCs w:val="21"/>
              </w:rPr>
            </w:r>
            <w:r/>
          </w:p>
          <w:p>
            <w:pPr>
              <w:pStyle w:val="901"/>
              <w:numPr>
                <w:ilvl w:val="0"/>
                <w:numId w:val="6"/>
              </w:numPr>
              <w:ind w:left="0" w:firstLine="0"/>
              <w:spacing w:line="360" w:lineRule="auto"/>
              <w:rPr>
                <w:rFonts w:eastAsia="仿宋"/>
                <w:bCs/>
                <w:szCs w:val="21"/>
              </w:rPr>
            </w:pPr>
            <w:r>
              <w:rPr>
                <w:rFonts w:eastAsia="仿宋"/>
                <w:bCs/>
                <w:szCs w:val="21"/>
              </w:rPr>
              <w:t xml:space="preserve">需支持选科科目以原始分、转换分两种方式进行总分及排名计算；</w:t>
            </w:r>
            <w:r>
              <w:rPr>
                <w:rFonts w:eastAsia="仿宋"/>
                <w:bCs/>
                <w:szCs w:val="21"/>
              </w:rPr>
            </w:r>
            <w:r/>
          </w:p>
          <w:p>
            <w:pPr>
              <w:pStyle w:val="901"/>
              <w:numPr>
                <w:ilvl w:val="0"/>
                <w:numId w:val="6"/>
              </w:numPr>
              <w:ind w:left="0" w:firstLine="0"/>
              <w:spacing w:line="360" w:lineRule="auto"/>
              <w:rPr>
                <w:rFonts w:eastAsia="仿宋"/>
                <w:bCs/>
                <w:szCs w:val="21"/>
              </w:rPr>
            </w:pPr>
            <w:r>
              <w:rPr>
                <w:rFonts w:eastAsia="仿宋"/>
                <w:bCs/>
                <w:szCs w:val="21"/>
              </w:rPr>
              <w:t xml:space="preserve">需支持联考总分成绩及单科成绩按全市、区县、学校、班级不同层级逐级下钻查看。</w:t>
            </w:r>
            <w:r>
              <w:rPr>
                <w:rFonts w:eastAsia="仿宋"/>
                <w:bCs/>
                <w:szCs w:val="21"/>
              </w:rPr>
            </w:r>
            <w:r/>
          </w:p>
          <w:p>
            <w:pPr>
              <w:pStyle w:val="901"/>
              <w:numPr>
                <w:ilvl w:val="0"/>
                <w:numId w:val="6"/>
              </w:numPr>
              <w:ind w:left="0" w:firstLine="0"/>
              <w:spacing w:line="360" w:lineRule="auto"/>
              <w:rPr>
                <w:rFonts w:eastAsia="仿宋"/>
                <w:bCs/>
                <w:szCs w:val="21"/>
              </w:rPr>
            </w:pPr>
            <w:r>
              <w:rPr>
                <w:rFonts w:ascii="Segoe UI Symbol" w:hAnsi="Segoe UI Symbol" w:eastAsia="仿宋" w:cs="Segoe UI Symbol"/>
                <w:szCs w:val="21"/>
              </w:rPr>
              <w:t xml:space="preserve">▲</w:t>
            </w:r>
            <w:r>
              <w:rPr>
                <w:rFonts w:eastAsia="仿宋"/>
                <w:szCs w:val="21"/>
              </w:rPr>
              <w:t xml:space="preserve">需</w:t>
            </w:r>
            <w:r>
              <w:rPr>
                <w:rFonts w:eastAsia="仿宋"/>
                <w:bCs/>
                <w:szCs w:val="21"/>
              </w:rPr>
              <w:t xml:space="preserve">支持全市、区域、学校、班级各维度查看联考总分及各单学科数据总览</w:t>
            </w:r>
            <w:r>
              <w:rPr>
                <w:rFonts w:hint="eastAsia" w:eastAsia="仿宋"/>
                <w:szCs w:val="21"/>
                <w:lang w:bidi="ar"/>
              </w:rPr>
              <w:t xml:space="preserve">（提供产品截图）</w:t>
            </w:r>
            <w:r>
              <w:rPr>
                <w:rFonts w:eastAsia="仿宋"/>
                <w:bCs/>
                <w:szCs w:val="21"/>
              </w:rPr>
              <w:t xml:space="preserve">。</w:t>
            </w:r>
            <w:r>
              <w:rPr>
                <w:rFonts w:eastAsia="仿宋"/>
                <w:bCs/>
                <w:szCs w:val="21"/>
              </w:rPr>
            </w:r>
            <w:r/>
          </w:p>
          <w:p>
            <w:pPr>
              <w:pStyle w:val="901"/>
              <w:numPr>
                <w:ilvl w:val="0"/>
                <w:numId w:val="6"/>
              </w:numPr>
              <w:ind w:left="0" w:firstLine="0"/>
              <w:spacing w:line="360" w:lineRule="auto"/>
              <w:rPr>
                <w:rFonts w:eastAsia="仿宋"/>
                <w:bCs/>
                <w:szCs w:val="21"/>
              </w:rPr>
            </w:pPr>
            <w:r>
              <w:rPr>
                <w:rFonts w:eastAsia="仿宋"/>
                <w:bCs/>
                <w:szCs w:val="21"/>
              </w:rPr>
              <w:t xml:space="preserve">需支持优秀率、良好率、合格率、低分率、标准差的指标参数灵活设置。</w:t>
            </w:r>
            <w:r>
              <w:rPr>
                <w:rFonts w:eastAsia="仿宋"/>
                <w:bCs/>
                <w:szCs w:val="21"/>
              </w:rPr>
            </w:r>
            <w:r/>
          </w:p>
          <w:p>
            <w:pPr>
              <w:pStyle w:val="901"/>
              <w:numPr>
                <w:ilvl w:val="0"/>
                <w:numId w:val="6"/>
              </w:numPr>
              <w:ind w:left="0" w:firstLine="0"/>
              <w:spacing w:line="360" w:lineRule="auto"/>
              <w:rPr>
                <w:rFonts w:eastAsia="仿宋"/>
                <w:bCs/>
                <w:szCs w:val="21"/>
              </w:rPr>
            </w:pPr>
            <w:r>
              <w:rPr>
                <w:rFonts w:eastAsia="仿宋"/>
                <w:bCs/>
                <w:szCs w:val="21"/>
              </w:rPr>
              <w:t xml:space="preserve">需支持查看全市总分达线情况及目标完成情况； </w:t>
            </w:r>
            <w:r>
              <w:rPr>
                <w:rFonts w:eastAsia="仿宋"/>
                <w:bCs/>
                <w:szCs w:val="21"/>
              </w:rPr>
            </w:r>
            <w:r/>
          </w:p>
          <w:p>
            <w:pPr>
              <w:pStyle w:val="901"/>
              <w:numPr>
                <w:ilvl w:val="0"/>
                <w:numId w:val="6"/>
              </w:numPr>
              <w:ind w:left="0" w:firstLine="0"/>
              <w:spacing w:line="360" w:lineRule="auto"/>
              <w:rPr>
                <w:rFonts w:eastAsia="仿宋"/>
                <w:bCs/>
                <w:szCs w:val="21"/>
              </w:rPr>
            </w:pPr>
            <w:r>
              <w:rPr>
                <w:rFonts w:eastAsia="仿宋"/>
                <w:bCs/>
                <w:szCs w:val="21"/>
              </w:rPr>
              <w:t xml:space="preserve">需支持总分达线及目标完成情况按全市、区域、学校、班级不同层级逐层下钻查看；</w:t>
            </w:r>
            <w:r>
              <w:rPr>
                <w:rFonts w:eastAsia="仿宋"/>
                <w:bCs/>
                <w:szCs w:val="21"/>
              </w:rPr>
            </w:r>
            <w:r/>
          </w:p>
          <w:p>
            <w:pPr>
              <w:pStyle w:val="901"/>
              <w:numPr>
                <w:ilvl w:val="0"/>
                <w:numId w:val="6"/>
              </w:numPr>
              <w:ind w:left="0" w:firstLine="0"/>
              <w:spacing w:line="360" w:lineRule="auto"/>
              <w:rPr>
                <w:rFonts w:eastAsia="仿宋"/>
                <w:bCs/>
                <w:szCs w:val="21"/>
              </w:rPr>
            </w:pPr>
            <w:r>
              <w:rPr>
                <w:rFonts w:eastAsia="仿宋"/>
                <w:bCs/>
                <w:szCs w:val="21"/>
              </w:rPr>
              <w:t xml:space="preserve">需支持自定义设置达线分档；需支持设置区域、学校、班级各档达线目标人数； </w:t>
            </w:r>
            <w:r>
              <w:rPr>
                <w:rFonts w:eastAsia="仿宋"/>
                <w:bCs/>
                <w:szCs w:val="21"/>
              </w:rPr>
            </w:r>
            <w:r/>
          </w:p>
          <w:p>
            <w:pPr>
              <w:pStyle w:val="901"/>
              <w:numPr>
                <w:ilvl w:val="0"/>
                <w:numId w:val="6"/>
              </w:numPr>
              <w:ind w:left="0" w:firstLine="0"/>
              <w:spacing w:line="360" w:lineRule="auto"/>
              <w:rPr>
                <w:rFonts w:eastAsia="仿宋"/>
                <w:bCs/>
                <w:szCs w:val="21"/>
              </w:rPr>
            </w:pPr>
            <w:r>
              <w:rPr>
                <w:rFonts w:eastAsia="仿宋"/>
                <w:bCs/>
                <w:szCs w:val="21"/>
              </w:rPr>
              <w:t xml:space="preserve">需支持查看全市单学科达线情况； </w:t>
            </w:r>
            <w:r>
              <w:rPr>
                <w:rFonts w:eastAsia="仿宋"/>
                <w:bCs/>
                <w:szCs w:val="21"/>
              </w:rPr>
            </w:r>
            <w:r/>
          </w:p>
          <w:p>
            <w:pPr>
              <w:pStyle w:val="901"/>
              <w:numPr>
                <w:ilvl w:val="0"/>
                <w:numId w:val="6"/>
              </w:numPr>
              <w:ind w:left="0" w:firstLine="0"/>
              <w:spacing w:line="360" w:lineRule="auto"/>
              <w:rPr>
                <w:rFonts w:eastAsia="仿宋"/>
                <w:bCs/>
                <w:szCs w:val="21"/>
              </w:rPr>
            </w:pPr>
            <w:r>
              <w:rPr>
                <w:rFonts w:eastAsia="仿宋"/>
                <w:bCs/>
                <w:szCs w:val="21"/>
              </w:rPr>
              <w:t xml:space="preserve">需支持单学科达线情况按全市、区域、学校、班级不同层级逐层下钻；支持查看单科短板学生详细信息；</w:t>
            </w:r>
            <w:r>
              <w:rPr>
                <w:rFonts w:eastAsia="仿宋"/>
                <w:bCs/>
                <w:szCs w:val="21"/>
              </w:rPr>
            </w:r>
            <w:r/>
          </w:p>
          <w:p>
            <w:pPr>
              <w:pStyle w:val="901"/>
              <w:numPr>
                <w:ilvl w:val="0"/>
                <w:numId w:val="6"/>
              </w:numPr>
              <w:ind w:left="0" w:firstLine="0"/>
              <w:spacing w:line="360" w:lineRule="auto"/>
              <w:rPr>
                <w:rFonts w:eastAsia="仿宋"/>
                <w:bCs/>
                <w:szCs w:val="21"/>
              </w:rPr>
            </w:pPr>
            <w:r>
              <w:rPr>
                <w:rFonts w:eastAsia="仿宋"/>
                <w:bCs/>
                <w:szCs w:val="21"/>
              </w:rPr>
              <w:t xml:space="preserve">需支持自定义设置各分档单科分数线，设置总分分数后支持自动计算各单科分数线； </w:t>
            </w:r>
            <w:r>
              <w:rPr>
                <w:rFonts w:eastAsia="仿宋"/>
                <w:bCs/>
                <w:szCs w:val="21"/>
              </w:rPr>
            </w:r>
            <w:r/>
          </w:p>
          <w:p>
            <w:pPr>
              <w:pStyle w:val="901"/>
              <w:numPr>
                <w:ilvl w:val="0"/>
                <w:numId w:val="6"/>
              </w:numPr>
              <w:ind w:left="0" w:firstLine="0"/>
              <w:spacing w:line="360" w:lineRule="auto"/>
              <w:rPr>
                <w:rFonts w:eastAsia="仿宋"/>
                <w:bCs/>
                <w:szCs w:val="21"/>
              </w:rPr>
            </w:pPr>
            <w:r>
              <w:rPr>
                <w:rFonts w:eastAsia="仿宋"/>
                <w:bCs/>
                <w:szCs w:val="21"/>
              </w:rPr>
              <w:t xml:space="preserve">需支持查看全市、区域、学校、班级维度的总分和各单学科学业等级分布；</w:t>
            </w:r>
            <w:r>
              <w:rPr>
                <w:rFonts w:eastAsia="仿宋"/>
                <w:bCs/>
                <w:szCs w:val="21"/>
              </w:rPr>
            </w:r>
            <w:r/>
          </w:p>
          <w:p>
            <w:pPr>
              <w:pStyle w:val="901"/>
              <w:numPr>
                <w:ilvl w:val="0"/>
                <w:numId w:val="6"/>
              </w:numPr>
              <w:ind w:left="0" w:firstLine="0"/>
              <w:spacing w:line="360" w:lineRule="auto"/>
              <w:rPr>
                <w:rFonts w:eastAsia="仿宋"/>
                <w:bCs/>
                <w:szCs w:val="21"/>
              </w:rPr>
            </w:pPr>
            <w:r>
              <w:rPr>
                <w:rFonts w:eastAsia="仿宋"/>
                <w:bCs/>
                <w:szCs w:val="21"/>
              </w:rPr>
              <w:t xml:space="preserve">需支持查看全市、区域、学校、班级维度的总分和各单学科成绩分段分布；</w:t>
            </w:r>
            <w:r>
              <w:rPr>
                <w:rFonts w:eastAsia="仿宋"/>
                <w:bCs/>
                <w:szCs w:val="21"/>
              </w:rPr>
            </w:r>
            <w:r/>
          </w:p>
          <w:p>
            <w:pPr>
              <w:pStyle w:val="901"/>
              <w:numPr>
                <w:ilvl w:val="0"/>
                <w:numId w:val="6"/>
              </w:numPr>
              <w:ind w:left="0" w:firstLine="0"/>
              <w:spacing w:line="360" w:lineRule="auto"/>
              <w:rPr>
                <w:rFonts w:eastAsia="仿宋"/>
                <w:bCs/>
                <w:szCs w:val="21"/>
              </w:rPr>
            </w:pPr>
            <w:r>
              <w:rPr>
                <w:rFonts w:eastAsia="仿宋"/>
                <w:bCs/>
                <w:szCs w:val="21"/>
              </w:rPr>
              <w:t xml:space="preserve">需支持成绩分段分布按全市、区域、学校、班级不同层级逐层下钻； </w:t>
            </w:r>
            <w:r>
              <w:rPr>
                <w:rFonts w:eastAsia="仿宋"/>
                <w:bCs/>
                <w:szCs w:val="21"/>
              </w:rPr>
            </w:r>
            <w:r/>
          </w:p>
          <w:p>
            <w:pPr>
              <w:pStyle w:val="901"/>
              <w:numPr>
                <w:ilvl w:val="0"/>
                <w:numId w:val="6"/>
              </w:numPr>
              <w:ind w:left="0" w:firstLine="0"/>
              <w:spacing w:line="360" w:lineRule="auto"/>
              <w:rPr>
                <w:rFonts w:eastAsia="仿宋"/>
                <w:bCs/>
                <w:szCs w:val="21"/>
              </w:rPr>
            </w:pPr>
            <w:r>
              <w:rPr>
                <w:rFonts w:eastAsia="仿宋"/>
                <w:bCs/>
                <w:szCs w:val="21"/>
              </w:rPr>
              <w:t xml:space="preserve">需支持成绩分段分布可自由设置分数段，并可设置高分数段、低分数段；支持成绩分段分布以折线图、表格形式呈现； </w:t>
            </w:r>
            <w:r>
              <w:rPr>
                <w:rFonts w:eastAsia="仿宋"/>
                <w:bCs/>
                <w:szCs w:val="21"/>
              </w:rPr>
            </w:r>
            <w:r/>
          </w:p>
          <w:p>
            <w:pPr>
              <w:pStyle w:val="901"/>
              <w:numPr>
                <w:ilvl w:val="0"/>
                <w:numId w:val="6"/>
              </w:numPr>
              <w:ind w:left="0" w:firstLine="0"/>
              <w:spacing w:line="360" w:lineRule="auto"/>
              <w:rPr>
                <w:rFonts w:eastAsia="仿宋"/>
                <w:bCs/>
                <w:szCs w:val="21"/>
              </w:rPr>
            </w:pPr>
            <w:r>
              <w:rPr>
                <w:rFonts w:eastAsia="仿宋"/>
                <w:bCs/>
                <w:szCs w:val="21"/>
              </w:rPr>
              <w:t xml:space="preserve">需支持查看全市、区域、学校、班级维度的总分和各单学科的优秀生</w:t>
            </w:r>
            <w:r>
              <w:rPr>
                <w:rFonts w:hint="eastAsia" w:eastAsia="仿宋"/>
                <w:bCs/>
                <w:szCs w:val="21"/>
              </w:rPr>
              <w:t xml:space="preserve">、学困生</w:t>
            </w:r>
            <w:r>
              <w:rPr>
                <w:rFonts w:eastAsia="仿宋"/>
                <w:bCs/>
                <w:szCs w:val="21"/>
              </w:rPr>
              <w:t xml:space="preserve">分布；</w:t>
            </w:r>
            <w:r>
              <w:rPr>
                <w:rFonts w:eastAsia="仿宋"/>
                <w:bCs/>
                <w:szCs w:val="21"/>
              </w:rPr>
            </w:r>
            <w:r/>
          </w:p>
          <w:p>
            <w:pPr>
              <w:pStyle w:val="901"/>
              <w:numPr>
                <w:ilvl w:val="0"/>
                <w:numId w:val="6"/>
              </w:numPr>
              <w:ind w:left="0" w:firstLine="0"/>
              <w:spacing w:line="360" w:lineRule="auto"/>
              <w:rPr>
                <w:rFonts w:eastAsia="仿宋"/>
                <w:bCs/>
                <w:szCs w:val="21"/>
              </w:rPr>
            </w:pPr>
            <w:r>
              <w:rPr>
                <w:rFonts w:eastAsia="仿宋"/>
                <w:bCs/>
                <w:szCs w:val="21"/>
              </w:rPr>
              <w:t xml:space="preserve">需支持查看优秀学生详细信息；</w:t>
            </w:r>
            <w:r>
              <w:rPr>
                <w:rFonts w:eastAsia="仿宋"/>
                <w:bCs/>
                <w:szCs w:val="21"/>
              </w:rPr>
            </w:r>
            <w:r/>
          </w:p>
          <w:p>
            <w:pPr>
              <w:pStyle w:val="901"/>
              <w:spacing w:line="360" w:lineRule="auto"/>
              <w:rPr>
                <w:rFonts w:eastAsia="仿宋"/>
                <w:b/>
                <w:szCs w:val="21"/>
              </w:rPr>
            </w:pPr>
            <w:r>
              <w:rPr>
                <w:rFonts w:eastAsia="仿宋"/>
                <w:b/>
                <w:szCs w:val="21"/>
              </w:rPr>
              <w:t xml:space="preserve">试卷分析</w:t>
            </w:r>
            <w:r>
              <w:rPr>
                <w:rFonts w:eastAsia="仿宋"/>
                <w:b/>
                <w:szCs w:val="21"/>
              </w:rPr>
            </w:r>
            <w:r/>
          </w:p>
          <w:p>
            <w:pPr>
              <w:pStyle w:val="901"/>
              <w:numPr>
                <w:ilvl w:val="0"/>
                <w:numId w:val="6"/>
              </w:numPr>
              <w:ind w:left="0" w:firstLine="0"/>
              <w:spacing w:line="360" w:lineRule="auto"/>
              <w:rPr>
                <w:rFonts w:eastAsia="仿宋"/>
                <w:bCs/>
                <w:szCs w:val="21"/>
              </w:rPr>
            </w:pPr>
            <w:r>
              <w:rPr>
                <w:rFonts w:eastAsia="仿宋"/>
                <w:bCs/>
                <w:szCs w:val="21"/>
              </w:rPr>
              <w:t xml:space="preserve">需支持查看试卷整体质量分析；</w:t>
            </w:r>
            <w:r>
              <w:rPr>
                <w:rFonts w:eastAsia="仿宋"/>
                <w:bCs/>
                <w:szCs w:val="21"/>
              </w:rPr>
            </w:r>
            <w:r/>
          </w:p>
          <w:p>
            <w:pPr>
              <w:pStyle w:val="901"/>
              <w:numPr>
                <w:ilvl w:val="0"/>
                <w:numId w:val="6"/>
              </w:numPr>
              <w:ind w:left="0" w:firstLine="0"/>
              <w:spacing w:line="360" w:lineRule="auto"/>
              <w:rPr>
                <w:rFonts w:eastAsia="仿宋"/>
                <w:bCs/>
                <w:szCs w:val="21"/>
              </w:rPr>
            </w:pPr>
            <w:r>
              <w:rPr>
                <w:rFonts w:eastAsia="仿宋"/>
                <w:szCs w:val="21"/>
              </w:rPr>
              <w:t xml:space="preserve">需</w:t>
            </w:r>
            <w:r>
              <w:rPr>
                <w:rFonts w:eastAsia="仿宋"/>
                <w:bCs/>
                <w:szCs w:val="21"/>
              </w:rPr>
              <w:t xml:space="preserve">支持查看试卷题型、题组、知识点及自定义试题标签多维度评价分析；</w:t>
            </w:r>
            <w:r>
              <w:rPr>
                <w:rFonts w:eastAsia="仿宋"/>
                <w:bCs/>
                <w:szCs w:val="21"/>
              </w:rPr>
            </w:r>
            <w:r/>
          </w:p>
          <w:p>
            <w:pPr>
              <w:pStyle w:val="901"/>
              <w:numPr>
                <w:ilvl w:val="0"/>
                <w:numId w:val="6"/>
              </w:numPr>
              <w:ind w:left="0" w:firstLine="0"/>
              <w:spacing w:line="360" w:lineRule="auto"/>
              <w:rPr>
                <w:rFonts w:eastAsia="仿宋"/>
                <w:bCs/>
                <w:szCs w:val="21"/>
              </w:rPr>
            </w:pPr>
            <w:r>
              <w:rPr>
                <w:rFonts w:eastAsia="仿宋"/>
                <w:bCs/>
                <w:szCs w:val="21"/>
              </w:rPr>
              <w:t xml:space="preserve">需支持查看试卷小题分析； </w:t>
            </w:r>
            <w:r>
              <w:rPr>
                <w:rFonts w:eastAsia="仿宋"/>
                <w:bCs/>
                <w:szCs w:val="21"/>
              </w:rPr>
            </w:r>
            <w:r/>
          </w:p>
          <w:p>
            <w:pPr>
              <w:pStyle w:val="901"/>
              <w:numPr>
                <w:ilvl w:val="0"/>
                <w:numId w:val="6"/>
              </w:numPr>
              <w:ind w:left="0" w:firstLine="0"/>
              <w:spacing w:line="360" w:lineRule="auto"/>
              <w:rPr>
                <w:rFonts w:eastAsia="仿宋"/>
                <w:bCs/>
                <w:szCs w:val="21"/>
              </w:rPr>
            </w:pPr>
            <w:r>
              <w:rPr>
                <w:rFonts w:eastAsia="仿宋"/>
                <w:bCs/>
                <w:szCs w:val="21"/>
              </w:rPr>
              <w:t xml:space="preserve">需支持按分数段下载作答原卷，支持整张及单题下载；</w:t>
            </w:r>
            <w:r>
              <w:rPr>
                <w:rFonts w:eastAsia="仿宋"/>
                <w:bCs/>
                <w:szCs w:val="21"/>
              </w:rPr>
            </w:r>
            <w:r/>
          </w:p>
          <w:p>
            <w:pPr>
              <w:pStyle w:val="901"/>
              <w:spacing w:line="360" w:lineRule="auto"/>
              <w:rPr>
                <w:rFonts w:eastAsia="仿宋"/>
                <w:b/>
                <w:szCs w:val="21"/>
              </w:rPr>
            </w:pPr>
            <w:r>
              <w:rPr>
                <w:rFonts w:eastAsia="仿宋"/>
                <w:b/>
                <w:szCs w:val="21"/>
              </w:rPr>
              <w:t xml:space="preserve">数据导出</w:t>
            </w:r>
            <w:r>
              <w:rPr>
                <w:rFonts w:eastAsia="仿宋"/>
                <w:b/>
                <w:szCs w:val="21"/>
              </w:rPr>
            </w:r>
            <w:r/>
          </w:p>
          <w:p>
            <w:pPr>
              <w:pStyle w:val="901"/>
              <w:numPr>
                <w:ilvl w:val="0"/>
                <w:numId w:val="6"/>
              </w:numPr>
              <w:ind w:left="0" w:firstLine="0"/>
              <w:spacing w:line="360" w:lineRule="auto"/>
              <w:rPr>
                <w:rFonts w:eastAsia="仿宋"/>
                <w:b/>
                <w:bCs/>
                <w:szCs w:val="21"/>
              </w:rPr>
            </w:pPr>
            <w:r>
              <w:rPr>
                <w:rFonts w:eastAsia="仿宋"/>
                <w:bCs/>
                <w:szCs w:val="21"/>
              </w:rPr>
              <w:t xml:space="preserve">需支持联考分析报告内容以</w:t>
            </w:r>
            <w:r>
              <w:rPr>
                <w:rFonts w:hint="eastAsia" w:eastAsia="仿宋"/>
                <w:bCs/>
                <w:szCs w:val="21"/>
              </w:rPr>
              <w:t xml:space="preserve">word或者PDF</w:t>
            </w:r>
            <w:r>
              <w:rPr>
                <w:rFonts w:eastAsia="仿宋"/>
                <w:bCs/>
                <w:szCs w:val="21"/>
              </w:rPr>
              <w:t xml:space="preserve">、excel格式导出；</w:t>
            </w:r>
            <w:r>
              <w:rPr>
                <w:rFonts w:hint="eastAsia" w:eastAsia="仿宋"/>
                <w:bCs/>
                <w:szCs w:val="21"/>
              </w:rPr>
              <w:t xml:space="preserve"> </w:t>
            </w:r>
            <w:r>
              <w:rPr>
                <w:rFonts w:eastAsia="仿宋"/>
                <w:b/>
                <w:bCs/>
                <w:szCs w:val="21"/>
              </w:rPr>
            </w:r>
            <w:r/>
          </w:p>
        </w:tc>
      </w:tr>
      <w:tr>
        <w:trPr>
          <w:trHeight w:val="90"/>
        </w:trPr>
        <w:tc>
          <w:tcPr>
            <w:tcW w:w="427" w:type="dxa"/>
            <w:vAlign w:val="center"/>
            <w:textDirection w:val="lrTb"/>
            <w:noWrap w:val="false"/>
          </w:tcPr>
          <w:p>
            <w:pPr>
              <w:pStyle w:val="901"/>
              <w:jc w:val="center"/>
              <w:spacing w:line="360" w:lineRule="auto"/>
              <w:widowControl/>
              <w:rPr>
                <w:rFonts w:eastAsia="仿宋"/>
                <w:szCs w:val="21"/>
                <w:lang w:bidi="ar"/>
              </w:rPr>
            </w:pPr>
            <w:r>
              <w:rPr>
                <w:rFonts w:eastAsia="仿宋"/>
                <w:szCs w:val="21"/>
                <w:lang w:bidi="ar"/>
              </w:rPr>
              <w:t xml:space="preserve">3</w:t>
            </w:r>
            <w:r>
              <w:rPr>
                <w:rFonts w:eastAsia="仿宋"/>
                <w:szCs w:val="21"/>
                <w:lang w:bidi="ar"/>
              </w:rPr>
            </w:r>
            <w:r/>
          </w:p>
        </w:tc>
        <w:tc>
          <w:tcPr>
            <w:tcW w:w="1099" w:type="dxa"/>
            <w:vAlign w:val="center"/>
            <w:textDirection w:val="lrTb"/>
            <w:noWrap w:val="false"/>
          </w:tcPr>
          <w:p>
            <w:pPr>
              <w:pStyle w:val="901"/>
              <w:jc w:val="center"/>
              <w:spacing w:line="360" w:lineRule="auto"/>
              <w:widowControl/>
              <w:rPr>
                <w:rFonts w:eastAsia="仿宋"/>
                <w:bCs/>
                <w:szCs w:val="21"/>
              </w:rPr>
            </w:pPr>
            <w:r>
              <w:rPr>
                <w:rFonts w:eastAsia="仿宋"/>
                <w:szCs w:val="21"/>
                <w:lang w:bidi="ar"/>
              </w:rPr>
              <w:t xml:space="preserve">历次对比分析报告</w:t>
            </w:r>
            <w:r>
              <w:rPr>
                <w:rFonts w:eastAsia="仿宋"/>
                <w:bCs/>
                <w:szCs w:val="21"/>
              </w:rPr>
            </w:r>
            <w:r/>
          </w:p>
        </w:tc>
        <w:tc>
          <w:tcPr>
            <w:tcW w:w="7643" w:type="dxa"/>
            <w:vAlign w:val="top"/>
            <w:textDirection w:val="lrTb"/>
            <w:noWrap w:val="false"/>
          </w:tcPr>
          <w:p>
            <w:pPr>
              <w:pStyle w:val="901"/>
              <w:spacing w:line="360" w:lineRule="auto"/>
              <w:rPr>
                <w:rFonts w:eastAsia="仿宋"/>
                <w:b/>
                <w:bCs/>
                <w:szCs w:val="21"/>
              </w:rPr>
            </w:pPr>
            <w:r>
              <w:rPr>
                <w:rFonts w:eastAsia="仿宋"/>
                <w:b/>
                <w:bCs/>
                <w:szCs w:val="21"/>
              </w:rPr>
              <w:t xml:space="preserve">创建对比分析报告</w:t>
            </w:r>
            <w:r>
              <w:rPr>
                <w:rFonts w:eastAsia="仿宋"/>
                <w:b/>
                <w:bCs/>
                <w:szCs w:val="21"/>
              </w:rPr>
            </w:r>
            <w:r/>
          </w:p>
          <w:p>
            <w:pPr>
              <w:pStyle w:val="901"/>
              <w:numPr>
                <w:ilvl w:val="0"/>
                <w:numId w:val="7"/>
              </w:numPr>
              <w:ind w:left="0" w:firstLine="0"/>
              <w:spacing w:line="360" w:lineRule="auto"/>
              <w:rPr>
                <w:rFonts w:eastAsia="仿宋"/>
                <w:bCs/>
                <w:szCs w:val="21"/>
              </w:rPr>
            </w:pPr>
            <w:r>
              <w:rPr>
                <w:rFonts w:eastAsia="仿宋"/>
                <w:bCs/>
                <w:szCs w:val="21"/>
              </w:rPr>
              <w:t xml:space="preserve">需支持按学年、按级别范围筛选历次联考考试进行对比分析，需支持最多添加10场联考对比；</w:t>
            </w:r>
            <w:r>
              <w:rPr>
                <w:rFonts w:eastAsia="仿宋"/>
                <w:bCs/>
                <w:szCs w:val="21"/>
              </w:rPr>
            </w:r>
            <w:r/>
          </w:p>
          <w:p>
            <w:pPr>
              <w:pStyle w:val="901"/>
              <w:numPr>
                <w:ilvl w:val="0"/>
                <w:numId w:val="7"/>
              </w:numPr>
              <w:ind w:left="0" w:firstLine="0"/>
              <w:spacing w:line="360" w:lineRule="auto"/>
              <w:rPr>
                <w:rFonts w:eastAsia="仿宋"/>
                <w:bCs/>
                <w:szCs w:val="21"/>
              </w:rPr>
            </w:pPr>
            <w:r>
              <w:rPr>
                <w:rFonts w:eastAsia="仿宋"/>
                <w:bCs/>
                <w:szCs w:val="21"/>
              </w:rPr>
              <w:t xml:space="preserve">需支持自定义报告名称，进行报告查看</w:t>
            </w:r>
            <w:r>
              <w:rPr>
                <w:rFonts w:eastAsia="仿宋"/>
                <w:bCs/>
                <w:szCs w:val="21"/>
              </w:rPr>
            </w:r>
            <w:r/>
          </w:p>
          <w:p>
            <w:pPr>
              <w:pStyle w:val="901"/>
              <w:spacing w:line="360" w:lineRule="auto"/>
              <w:rPr>
                <w:rFonts w:eastAsia="仿宋"/>
                <w:b/>
                <w:szCs w:val="21"/>
              </w:rPr>
            </w:pPr>
            <w:r>
              <w:rPr>
                <w:rFonts w:eastAsia="仿宋"/>
                <w:b/>
                <w:szCs w:val="21"/>
              </w:rPr>
              <w:t xml:space="preserve">成绩对比分析 </w:t>
            </w:r>
            <w:r>
              <w:rPr>
                <w:rFonts w:eastAsia="仿宋"/>
                <w:b/>
                <w:szCs w:val="21"/>
              </w:rPr>
            </w:r>
            <w:r/>
          </w:p>
          <w:p>
            <w:pPr>
              <w:pStyle w:val="901"/>
              <w:numPr>
                <w:ilvl w:val="0"/>
                <w:numId w:val="7"/>
              </w:numPr>
              <w:ind w:left="0" w:firstLine="0"/>
              <w:spacing w:line="360" w:lineRule="auto"/>
              <w:rPr>
                <w:rFonts w:eastAsia="仿宋"/>
                <w:bCs/>
                <w:szCs w:val="21"/>
              </w:rPr>
            </w:pPr>
            <w:r>
              <w:rPr>
                <w:rFonts w:eastAsia="仿宋"/>
                <w:bCs/>
                <w:szCs w:val="21"/>
              </w:rPr>
              <w:t xml:space="preserve">需支持查看历次联考基本信息；</w:t>
            </w:r>
            <w:r>
              <w:rPr>
                <w:rFonts w:eastAsia="仿宋"/>
                <w:bCs/>
                <w:szCs w:val="21"/>
              </w:rPr>
            </w:r>
            <w:r/>
          </w:p>
          <w:p>
            <w:pPr>
              <w:pStyle w:val="901"/>
              <w:numPr>
                <w:ilvl w:val="0"/>
                <w:numId w:val="7"/>
              </w:numPr>
              <w:ind w:left="0" w:firstLine="0"/>
              <w:spacing w:line="360" w:lineRule="auto"/>
              <w:rPr>
                <w:rFonts w:eastAsia="仿宋"/>
                <w:bCs/>
                <w:szCs w:val="21"/>
              </w:rPr>
            </w:pPr>
            <w:r>
              <w:rPr>
                <w:rFonts w:eastAsia="仿宋"/>
                <w:bCs/>
                <w:szCs w:val="21"/>
              </w:rPr>
              <w:t xml:space="preserve">需支持查看全市、区域、学校、班级各维度历次联考整体学情对比；</w:t>
            </w:r>
            <w:r>
              <w:rPr>
                <w:rFonts w:eastAsia="仿宋"/>
                <w:bCs/>
                <w:szCs w:val="21"/>
              </w:rPr>
            </w:r>
            <w:r/>
          </w:p>
          <w:p>
            <w:pPr>
              <w:pStyle w:val="901"/>
              <w:numPr>
                <w:ilvl w:val="0"/>
                <w:numId w:val="7"/>
              </w:numPr>
              <w:ind w:left="0" w:firstLine="0"/>
              <w:spacing w:line="360" w:lineRule="auto"/>
              <w:rPr>
                <w:rFonts w:eastAsia="仿宋"/>
                <w:bCs/>
                <w:szCs w:val="21"/>
              </w:rPr>
            </w:pPr>
            <w:r>
              <w:rPr>
                <w:rFonts w:eastAsia="仿宋"/>
                <w:bCs/>
                <w:szCs w:val="21"/>
              </w:rPr>
              <w:t xml:space="preserve">需支持查看全市、区域、学校、班级各维度历次联考达线情况对比；</w:t>
            </w:r>
            <w:r>
              <w:rPr>
                <w:rFonts w:eastAsia="仿宋"/>
                <w:bCs/>
                <w:szCs w:val="21"/>
              </w:rPr>
            </w:r>
            <w:r/>
          </w:p>
          <w:p>
            <w:pPr>
              <w:pStyle w:val="901"/>
              <w:numPr>
                <w:ilvl w:val="0"/>
                <w:numId w:val="7"/>
              </w:numPr>
              <w:ind w:left="0" w:firstLine="0"/>
              <w:spacing w:line="360" w:lineRule="auto"/>
              <w:rPr>
                <w:rFonts w:eastAsia="仿宋"/>
                <w:bCs/>
                <w:szCs w:val="21"/>
              </w:rPr>
            </w:pPr>
            <w:r>
              <w:rPr>
                <w:rFonts w:eastAsia="仿宋"/>
                <w:bCs/>
                <w:szCs w:val="21"/>
              </w:rPr>
              <w:t xml:space="preserve">需支持查看全市、区域、学校、班级各维度历次联考总分和单学科学业等级分布对比；</w:t>
            </w:r>
            <w:r>
              <w:rPr>
                <w:rFonts w:eastAsia="仿宋"/>
                <w:bCs/>
                <w:szCs w:val="21"/>
              </w:rPr>
            </w:r>
            <w:r/>
          </w:p>
          <w:p>
            <w:pPr>
              <w:pStyle w:val="901"/>
              <w:numPr>
                <w:ilvl w:val="0"/>
                <w:numId w:val="7"/>
              </w:numPr>
              <w:ind w:left="0" w:firstLine="0"/>
              <w:spacing w:line="360" w:lineRule="auto"/>
              <w:rPr>
                <w:rFonts w:eastAsia="仿宋"/>
                <w:bCs/>
                <w:szCs w:val="21"/>
              </w:rPr>
            </w:pPr>
            <w:r>
              <w:rPr>
                <w:rFonts w:eastAsia="仿宋"/>
                <w:bCs/>
                <w:szCs w:val="21"/>
              </w:rPr>
              <w:t xml:space="preserve">需支持查看全市、区域、学校、班级各维度历次联考优秀学生分布对比；</w:t>
            </w:r>
            <w:r>
              <w:rPr>
                <w:rFonts w:eastAsia="仿宋"/>
                <w:bCs/>
                <w:szCs w:val="21"/>
              </w:rPr>
            </w:r>
            <w:r/>
          </w:p>
          <w:p>
            <w:pPr>
              <w:pStyle w:val="901"/>
              <w:spacing w:line="360" w:lineRule="auto"/>
              <w:rPr>
                <w:rFonts w:eastAsia="仿宋"/>
                <w:b/>
                <w:szCs w:val="21"/>
              </w:rPr>
            </w:pPr>
            <w:r>
              <w:rPr>
                <w:rFonts w:eastAsia="仿宋"/>
                <w:b/>
                <w:szCs w:val="21"/>
              </w:rPr>
              <w:t xml:space="preserve">试卷对比分析</w:t>
            </w:r>
            <w:r>
              <w:rPr>
                <w:rFonts w:eastAsia="仿宋"/>
                <w:b/>
                <w:szCs w:val="21"/>
              </w:rPr>
            </w:r>
            <w:r/>
          </w:p>
          <w:p>
            <w:pPr>
              <w:pStyle w:val="901"/>
              <w:numPr>
                <w:ilvl w:val="0"/>
                <w:numId w:val="7"/>
              </w:numPr>
              <w:ind w:left="0" w:firstLine="0"/>
              <w:spacing w:line="360" w:lineRule="auto"/>
              <w:rPr>
                <w:rFonts w:eastAsia="仿宋"/>
                <w:bCs/>
                <w:szCs w:val="21"/>
              </w:rPr>
            </w:pPr>
            <w:r>
              <w:rPr>
                <w:rFonts w:ascii="Segoe UI Symbol" w:hAnsi="Segoe UI Symbol" w:eastAsia="仿宋" w:cs="Segoe UI Symbol"/>
                <w:szCs w:val="21"/>
              </w:rPr>
              <w:t xml:space="preserve">▲</w:t>
            </w:r>
            <w:r>
              <w:rPr>
                <w:rFonts w:eastAsia="仿宋"/>
                <w:szCs w:val="21"/>
              </w:rPr>
              <w:t xml:space="preserve">需</w:t>
            </w:r>
            <w:r>
              <w:rPr>
                <w:rFonts w:eastAsia="仿宋"/>
                <w:bCs/>
                <w:szCs w:val="21"/>
              </w:rPr>
              <w:t xml:space="preserve">支持查看历次联考试卷整体分析对比</w:t>
            </w:r>
            <w:r>
              <w:rPr>
                <w:rFonts w:hint="eastAsia" w:eastAsia="仿宋"/>
                <w:szCs w:val="21"/>
                <w:lang w:bidi="ar"/>
              </w:rPr>
              <w:t xml:space="preserve">（提供产品截图）</w:t>
            </w:r>
            <w:r>
              <w:rPr>
                <w:rFonts w:eastAsia="仿宋"/>
                <w:bCs/>
                <w:szCs w:val="21"/>
              </w:rPr>
              <w:t xml:space="preserve">；</w:t>
            </w:r>
            <w:r>
              <w:rPr>
                <w:rFonts w:eastAsia="仿宋"/>
                <w:bCs/>
                <w:szCs w:val="21"/>
              </w:rPr>
            </w:r>
            <w:r/>
          </w:p>
          <w:p>
            <w:pPr>
              <w:pStyle w:val="913"/>
              <w:ind w:firstLine="0"/>
            </w:pPr>
            <w:r>
              <w:rPr>
                <w:rFonts w:hint="eastAsia" w:ascii="Times New Roman" w:eastAsia="仿宋"/>
                <w:bCs/>
                <w:sz w:val="21"/>
                <w:szCs w:val="21"/>
              </w:rPr>
              <w:t xml:space="preserve">9.</w:t>
            </w:r>
            <w:r>
              <w:rPr>
                <w:rFonts w:ascii="Times New Roman" w:eastAsia="仿宋"/>
                <w:bCs/>
                <w:sz w:val="21"/>
                <w:szCs w:val="21"/>
              </w:rPr>
              <w:t xml:space="preserve">需支持查看历次联考试卷题型、题组两个维度对比分析；</w:t>
            </w:r>
            <w:r/>
          </w:p>
        </w:tc>
      </w:tr>
      <w:tr>
        <w:trPr>
          <w:trHeight w:val="2280"/>
        </w:trPr>
        <w:tc>
          <w:tcPr>
            <w:tcW w:w="427" w:type="dxa"/>
            <w:vAlign w:val="center"/>
            <w:textDirection w:val="lrTb"/>
            <w:noWrap w:val="false"/>
          </w:tcPr>
          <w:p>
            <w:pPr>
              <w:pStyle w:val="901"/>
              <w:jc w:val="center"/>
              <w:spacing w:line="360" w:lineRule="auto"/>
              <w:widowControl/>
              <w:rPr>
                <w:rFonts w:eastAsia="仿宋"/>
                <w:szCs w:val="21"/>
              </w:rPr>
            </w:pPr>
            <w:r>
              <w:rPr>
                <w:rFonts w:eastAsia="仿宋"/>
                <w:szCs w:val="21"/>
                <w:lang w:bidi="ar"/>
              </w:rPr>
              <w:t xml:space="preserve">4</w:t>
            </w:r>
            <w:r>
              <w:rPr>
                <w:rFonts w:eastAsia="仿宋"/>
                <w:szCs w:val="21"/>
              </w:rPr>
            </w:r>
            <w:r/>
          </w:p>
        </w:tc>
        <w:tc>
          <w:tcPr>
            <w:tcW w:w="1099" w:type="dxa"/>
            <w:vAlign w:val="center"/>
            <w:textDirection w:val="lrTb"/>
            <w:noWrap w:val="false"/>
          </w:tcPr>
          <w:p>
            <w:pPr>
              <w:pStyle w:val="901"/>
              <w:jc w:val="center"/>
              <w:spacing w:line="360" w:lineRule="auto"/>
              <w:widowControl/>
              <w:rPr>
                <w:rFonts w:eastAsia="仿宋"/>
                <w:szCs w:val="21"/>
              </w:rPr>
            </w:pPr>
            <w:r>
              <w:rPr>
                <w:rFonts w:eastAsia="仿宋"/>
                <w:szCs w:val="21"/>
                <w:lang w:bidi="ar"/>
              </w:rPr>
              <w:t xml:space="preserve">教学监管</w:t>
            </w:r>
            <w:r>
              <w:rPr>
                <w:rFonts w:eastAsia="仿宋"/>
                <w:szCs w:val="21"/>
              </w:rPr>
            </w:r>
            <w:r/>
          </w:p>
        </w:tc>
        <w:tc>
          <w:tcPr>
            <w:tcW w:w="7643" w:type="dxa"/>
            <w:vAlign w:val="top"/>
            <w:textDirection w:val="lrTb"/>
            <w:noWrap w:val="false"/>
          </w:tcPr>
          <w:p>
            <w:pPr>
              <w:pStyle w:val="901"/>
              <w:spacing w:line="360" w:lineRule="auto"/>
              <w:rPr>
                <w:rFonts w:eastAsia="仿宋"/>
                <w:b/>
                <w:bCs/>
                <w:szCs w:val="21"/>
              </w:rPr>
            </w:pPr>
            <w:r>
              <w:rPr>
                <w:rFonts w:eastAsia="仿宋"/>
                <w:b/>
                <w:bCs/>
                <w:szCs w:val="21"/>
              </w:rPr>
              <w:t xml:space="preserve">教学管理监管</w:t>
            </w:r>
            <w:r>
              <w:rPr>
                <w:rFonts w:eastAsia="仿宋"/>
                <w:b/>
                <w:bCs/>
                <w:szCs w:val="21"/>
              </w:rPr>
            </w:r>
            <w:r/>
          </w:p>
          <w:p>
            <w:pPr>
              <w:pStyle w:val="901"/>
              <w:numPr>
                <w:ilvl w:val="0"/>
                <w:numId w:val="8"/>
              </w:numPr>
              <w:ind w:left="0" w:firstLine="0"/>
              <w:spacing w:line="360" w:lineRule="auto"/>
              <w:rPr>
                <w:rFonts w:eastAsia="仿宋"/>
                <w:bCs/>
                <w:szCs w:val="21"/>
              </w:rPr>
            </w:pPr>
            <w:r>
              <w:rPr>
                <w:rFonts w:eastAsia="仿宋"/>
                <w:bCs/>
                <w:szCs w:val="21"/>
              </w:rPr>
              <w:t xml:space="preserve">需支持区域管理者查看区域教学基本信息，需支持信息Excel下载；</w:t>
            </w:r>
            <w:r>
              <w:rPr>
                <w:rFonts w:eastAsia="仿宋"/>
                <w:bCs/>
                <w:szCs w:val="21"/>
              </w:rPr>
            </w:r>
            <w:r/>
          </w:p>
          <w:p>
            <w:pPr>
              <w:pStyle w:val="901"/>
              <w:numPr>
                <w:ilvl w:val="0"/>
                <w:numId w:val="8"/>
              </w:numPr>
              <w:ind w:left="0" w:firstLine="0"/>
              <w:spacing w:line="360" w:lineRule="auto"/>
              <w:rPr>
                <w:rFonts w:eastAsia="仿宋"/>
                <w:bCs/>
                <w:szCs w:val="21"/>
              </w:rPr>
            </w:pPr>
            <w:r>
              <w:rPr>
                <w:rFonts w:eastAsia="仿宋"/>
                <w:bCs/>
                <w:szCs w:val="21"/>
              </w:rPr>
              <w:t xml:space="preserve">需支持学科教研员按时间筛选查看区域内联考类型数、网阅考试数、手阅考试数；</w:t>
            </w:r>
            <w:r>
              <w:rPr>
                <w:rFonts w:eastAsia="仿宋"/>
                <w:bCs/>
                <w:szCs w:val="21"/>
              </w:rPr>
            </w:r>
            <w:r/>
          </w:p>
          <w:p>
            <w:pPr>
              <w:pStyle w:val="901"/>
              <w:numPr>
                <w:ilvl w:val="0"/>
                <w:numId w:val="8"/>
              </w:numPr>
              <w:ind w:left="0" w:firstLine="0"/>
              <w:spacing w:line="360" w:lineRule="auto"/>
              <w:rPr>
                <w:rFonts w:eastAsia="仿宋"/>
                <w:bCs/>
                <w:szCs w:val="21"/>
              </w:rPr>
            </w:pPr>
            <w:r>
              <w:rPr>
                <w:rFonts w:eastAsia="仿宋"/>
                <w:bCs/>
                <w:szCs w:val="21"/>
              </w:rPr>
              <w:t xml:space="preserve">需支持区域管理者按年级、区县、学校筛选查看区域高中选科信息，支持信息Excel下载；</w:t>
            </w:r>
            <w:r>
              <w:rPr>
                <w:rFonts w:eastAsia="仿宋"/>
                <w:bCs/>
                <w:szCs w:val="21"/>
              </w:rPr>
            </w:r>
            <w:r/>
          </w:p>
          <w:p>
            <w:pPr>
              <w:pStyle w:val="901"/>
              <w:spacing w:line="360" w:lineRule="auto"/>
              <w:rPr>
                <w:rFonts w:eastAsia="仿宋"/>
                <w:b/>
                <w:bCs/>
                <w:szCs w:val="21"/>
              </w:rPr>
            </w:pPr>
            <w:r>
              <w:rPr>
                <w:rFonts w:eastAsia="仿宋"/>
                <w:b/>
                <w:bCs/>
                <w:szCs w:val="21"/>
              </w:rPr>
              <w:t xml:space="preserve">教学活动监管</w:t>
            </w:r>
            <w:r>
              <w:rPr>
                <w:rFonts w:eastAsia="仿宋"/>
                <w:b/>
                <w:bCs/>
                <w:szCs w:val="21"/>
              </w:rPr>
            </w:r>
            <w:r/>
          </w:p>
          <w:p>
            <w:pPr>
              <w:pStyle w:val="901"/>
              <w:numPr>
                <w:ilvl w:val="0"/>
                <w:numId w:val="8"/>
              </w:numPr>
              <w:ind w:left="0" w:firstLine="0"/>
              <w:spacing w:line="360" w:lineRule="auto"/>
              <w:rPr>
                <w:rFonts w:eastAsia="仿宋"/>
                <w:bCs/>
                <w:szCs w:val="21"/>
              </w:rPr>
            </w:pPr>
            <w:r>
              <w:rPr>
                <w:rFonts w:eastAsia="仿宋"/>
                <w:bCs/>
                <w:szCs w:val="21"/>
              </w:rPr>
              <w:t xml:space="preserve">需支持学科教研员查看区域内学校学业数据。需支持查看单校教学活动数据详情；</w:t>
            </w:r>
            <w:r>
              <w:rPr>
                <w:rFonts w:eastAsia="仿宋"/>
                <w:bCs/>
                <w:szCs w:val="21"/>
              </w:rPr>
            </w:r>
            <w:r/>
          </w:p>
          <w:p>
            <w:pPr>
              <w:pStyle w:val="901"/>
              <w:spacing w:line="360" w:lineRule="auto"/>
              <w:rPr>
                <w:rFonts w:eastAsia="仿宋"/>
                <w:bCs/>
                <w:szCs w:val="21"/>
                <w:highlight w:val="yellow"/>
              </w:rPr>
            </w:pPr>
            <w:r>
              <w:rPr>
                <w:rFonts w:eastAsia="仿宋"/>
                <w:b/>
                <w:bCs/>
                <w:szCs w:val="21"/>
              </w:rPr>
              <w:t xml:space="preserve">教学质量监管</w:t>
            </w:r>
            <w:r>
              <w:rPr>
                <w:rFonts w:eastAsia="仿宋"/>
                <w:bCs/>
                <w:szCs w:val="21"/>
                <w:highlight w:val="yellow"/>
              </w:rPr>
            </w:r>
            <w:r/>
          </w:p>
          <w:p>
            <w:pPr>
              <w:pStyle w:val="901"/>
              <w:numPr>
                <w:ilvl w:val="0"/>
                <w:numId w:val="8"/>
              </w:numPr>
              <w:ind w:left="0" w:firstLine="0"/>
              <w:spacing w:line="360" w:lineRule="auto"/>
              <w:rPr>
                <w:rFonts w:eastAsia="仿宋"/>
                <w:bCs/>
                <w:szCs w:val="21"/>
              </w:rPr>
            </w:pPr>
            <w:r>
              <w:rPr>
                <w:rFonts w:eastAsia="仿宋"/>
                <w:bCs/>
                <w:szCs w:val="21"/>
              </w:rPr>
              <w:t xml:space="preserve">需支持学科教研员查看区域内单校校本题库资源详情；支持查看单校校本题库知识点分布情况。</w:t>
            </w:r>
            <w:r>
              <w:rPr>
                <w:rFonts w:eastAsia="仿宋"/>
                <w:bCs/>
                <w:szCs w:val="21"/>
              </w:rPr>
            </w:r>
            <w:r/>
          </w:p>
          <w:p>
            <w:pPr>
              <w:pStyle w:val="901"/>
              <w:numPr>
                <w:ilvl w:val="0"/>
                <w:numId w:val="8"/>
              </w:numPr>
              <w:ind w:left="0" w:firstLine="0"/>
              <w:spacing w:line="360" w:lineRule="auto"/>
              <w:rPr>
                <w:rFonts w:eastAsia="仿宋"/>
                <w:bCs/>
                <w:szCs w:val="21"/>
              </w:rPr>
            </w:pPr>
            <w:r>
              <w:rPr>
                <w:rFonts w:eastAsia="仿宋"/>
                <w:bCs/>
                <w:szCs w:val="21"/>
              </w:rPr>
              <w:t xml:space="preserve">需支持学科教研员按章节选择知识点，查看该章节知识点的各校得分率和考频情况；</w:t>
            </w:r>
            <w:r>
              <w:rPr>
                <w:rFonts w:eastAsia="仿宋"/>
                <w:bCs/>
                <w:szCs w:val="21"/>
              </w:rPr>
            </w:r>
            <w:r/>
          </w:p>
          <w:p>
            <w:pPr>
              <w:pStyle w:val="901"/>
              <w:numPr>
                <w:ilvl w:val="0"/>
                <w:numId w:val="8"/>
              </w:numPr>
              <w:ind w:left="0" w:firstLine="0"/>
              <w:spacing w:line="360" w:lineRule="auto"/>
              <w:rPr>
                <w:rFonts w:eastAsia="仿宋"/>
                <w:bCs/>
                <w:szCs w:val="21"/>
              </w:rPr>
            </w:pPr>
            <w:r>
              <w:rPr>
                <w:rFonts w:eastAsia="仿宋"/>
                <w:szCs w:val="21"/>
              </w:rPr>
              <w:t xml:space="preserve">需</w:t>
            </w:r>
            <w:r>
              <w:rPr>
                <w:rFonts w:eastAsia="仿宋"/>
                <w:bCs/>
                <w:szCs w:val="21"/>
              </w:rPr>
              <w:t xml:space="preserve">支持学科教研员按时间段下钻查看区域内学校的知识点详情。需支持查看该知识点历次年级得分率，知识点关联错题、以及高考真题；</w:t>
            </w:r>
            <w:r>
              <w:rPr>
                <w:rFonts w:eastAsia="仿宋"/>
                <w:bCs/>
                <w:szCs w:val="21"/>
              </w:rPr>
            </w:r>
            <w:r/>
          </w:p>
          <w:p>
            <w:pPr>
              <w:pStyle w:val="901"/>
              <w:numPr>
                <w:ilvl w:val="0"/>
                <w:numId w:val="8"/>
              </w:numPr>
              <w:ind w:left="0" w:firstLine="0"/>
              <w:spacing w:line="360" w:lineRule="auto"/>
              <w:rPr>
                <w:rFonts w:eastAsia="仿宋"/>
                <w:bCs/>
                <w:szCs w:val="21"/>
              </w:rPr>
            </w:pPr>
            <w:r>
              <w:rPr>
                <w:rFonts w:eastAsia="仿宋"/>
                <w:bCs/>
                <w:szCs w:val="21"/>
              </w:rPr>
              <w:t xml:space="preserve">需支持学科教研员按时间筛选查看区域内学校学情概览；</w:t>
            </w:r>
            <w:r>
              <w:rPr>
                <w:rFonts w:eastAsia="仿宋"/>
                <w:bCs/>
                <w:szCs w:val="21"/>
              </w:rPr>
            </w:r>
            <w:r/>
          </w:p>
          <w:p>
            <w:pPr>
              <w:pStyle w:val="901"/>
              <w:numPr>
                <w:ilvl w:val="0"/>
                <w:numId w:val="8"/>
              </w:numPr>
              <w:ind w:left="0" w:firstLine="0"/>
              <w:spacing w:line="360" w:lineRule="auto"/>
              <w:rPr>
                <w:rFonts w:eastAsia="仿宋"/>
                <w:szCs w:val="21"/>
              </w:rPr>
            </w:pPr>
            <w:r>
              <w:rPr>
                <w:rFonts w:eastAsia="仿宋"/>
                <w:bCs/>
                <w:szCs w:val="21"/>
              </w:rPr>
              <w:t xml:space="preserve">需支持学科教研员查看区域内学校高频错题汇总情况；需支持按时间段、考试名称、得分率、题型维度筛选查看学校共性错题；</w:t>
            </w:r>
            <w:r>
              <w:rPr>
                <w:rFonts w:eastAsia="仿宋"/>
                <w:szCs w:val="21"/>
              </w:rPr>
            </w:r>
            <w:r/>
          </w:p>
        </w:tc>
      </w:tr>
      <w:tr>
        <w:trPr>
          <w:trHeight w:val="280"/>
        </w:trPr>
        <w:tc>
          <w:tcPr>
            <w:tcW w:w="427" w:type="dxa"/>
            <w:vAlign w:val="center"/>
            <w:textDirection w:val="lrTb"/>
            <w:noWrap w:val="false"/>
          </w:tcPr>
          <w:p>
            <w:pPr>
              <w:pStyle w:val="901"/>
              <w:jc w:val="center"/>
              <w:spacing w:line="360" w:lineRule="auto"/>
              <w:widowControl/>
              <w:rPr>
                <w:rFonts w:eastAsia="仿宋"/>
                <w:szCs w:val="21"/>
              </w:rPr>
            </w:pPr>
            <w:r>
              <w:rPr>
                <w:rFonts w:eastAsia="仿宋"/>
                <w:szCs w:val="21"/>
                <w:lang w:bidi="ar"/>
              </w:rPr>
              <w:t xml:space="preserve">5</w:t>
            </w:r>
            <w:r>
              <w:rPr>
                <w:rFonts w:eastAsia="仿宋"/>
                <w:szCs w:val="21"/>
              </w:rPr>
            </w:r>
            <w:r/>
          </w:p>
        </w:tc>
        <w:tc>
          <w:tcPr>
            <w:gridSpan w:val="2"/>
            <w:tcW w:w="8742" w:type="dxa"/>
            <w:vAlign w:val="center"/>
            <w:textDirection w:val="lrTb"/>
            <w:noWrap/>
          </w:tcPr>
          <w:p>
            <w:pPr>
              <w:pStyle w:val="901"/>
              <w:spacing w:line="360" w:lineRule="auto"/>
              <w:rPr>
                <w:rFonts w:eastAsia="仿宋"/>
                <w:b/>
                <w:bCs/>
                <w:szCs w:val="21"/>
              </w:rPr>
            </w:pPr>
            <w:r>
              <w:rPr>
                <w:rFonts w:eastAsia="仿宋"/>
                <w:b/>
                <w:bCs/>
                <w:szCs w:val="21"/>
                <w:lang w:bidi="ar"/>
              </w:rPr>
              <w:t xml:space="preserve">大数据精准教学系统</w:t>
            </w:r>
            <w:r>
              <w:rPr>
                <w:rFonts w:eastAsia="仿宋"/>
                <w:b/>
                <w:bCs/>
                <w:szCs w:val="21"/>
              </w:rPr>
            </w:r>
            <w:r/>
          </w:p>
        </w:tc>
      </w:tr>
      <w:tr>
        <w:trPr>
          <w:trHeight w:val="3167"/>
        </w:trPr>
        <w:tc>
          <w:tcPr>
            <w:tcW w:w="427" w:type="dxa"/>
            <w:vAlign w:val="center"/>
            <w:textDirection w:val="lrTb"/>
            <w:noWrap w:val="false"/>
          </w:tcPr>
          <w:p>
            <w:pPr>
              <w:pStyle w:val="901"/>
              <w:jc w:val="center"/>
              <w:spacing w:line="360" w:lineRule="auto"/>
              <w:widowControl/>
              <w:rPr>
                <w:rFonts w:eastAsia="仿宋"/>
                <w:szCs w:val="21"/>
              </w:rPr>
            </w:pPr>
            <w:r>
              <w:rPr>
                <w:rFonts w:eastAsia="仿宋"/>
                <w:szCs w:val="21"/>
                <w:lang w:bidi="ar"/>
              </w:rPr>
              <w:t xml:space="preserve">6</w:t>
            </w:r>
            <w:r>
              <w:rPr>
                <w:rFonts w:eastAsia="仿宋"/>
                <w:szCs w:val="21"/>
              </w:rPr>
            </w:r>
            <w:r/>
          </w:p>
        </w:tc>
        <w:tc>
          <w:tcPr>
            <w:tcW w:w="1099" w:type="dxa"/>
            <w:vAlign w:val="center"/>
            <w:textDirection w:val="lrTb"/>
            <w:noWrap w:val="false"/>
          </w:tcPr>
          <w:p>
            <w:pPr>
              <w:pStyle w:val="901"/>
              <w:jc w:val="left"/>
              <w:spacing w:line="360" w:lineRule="auto"/>
              <w:widowControl/>
              <w:rPr>
                <w:rFonts w:eastAsia="仿宋"/>
                <w:szCs w:val="21"/>
              </w:rPr>
            </w:pPr>
            <w:r>
              <w:rPr>
                <w:rFonts w:eastAsia="仿宋"/>
                <w:szCs w:val="21"/>
                <w:lang w:bidi="ar"/>
              </w:rPr>
              <w:t xml:space="preserve">大数据采集</w:t>
            </w:r>
            <w:r>
              <w:rPr>
                <w:rFonts w:eastAsia="仿宋"/>
                <w:szCs w:val="21"/>
              </w:rPr>
            </w:r>
            <w:r/>
          </w:p>
        </w:tc>
        <w:tc>
          <w:tcPr>
            <w:tcW w:w="7643" w:type="dxa"/>
            <w:vAlign w:val="center"/>
            <w:textDirection w:val="lrTb"/>
            <w:noWrap w:val="false"/>
          </w:tcPr>
          <w:p>
            <w:pPr>
              <w:pStyle w:val="994"/>
              <w:ind w:left="0"/>
              <w:spacing w:line="360" w:lineRule="auto"/>
              <w:rPr>
                <w:rFonts w:ascii="Times New Roman" w:hAnsi="Times New Roman" w:eastAsia="仿宋"/>
                <w:sz w:val="21"/>
                <w:szCs w:val="21"/>
                <w:lang w:eastAsia="zh-CN" w:bidi="ar"/>
              </w:rPr>
            </w:pPr>
            <w:r>
              <w:rPr>
                <w:rFonts w:ascii="Times New Roman" w:hAnsi="Times New Roman" w:eastAsia="仿宋"/>
                <w:b/>
                <w:bCs/>
                <w:sz w:val="21"/>
                <w:szCs w:val="21"/>
                <w:lang w:eastAsia="zh-CN" w:bidi="ar"/>
              </w:rPr>
              <w:t xml:space="preserve">网阅数据采集</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考试管理</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1.需支持学校周考、期中、期末考试采集；支持考试试卷上传；</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2.需支持智能排考场，对应学生相应的准考证号，可导出excel表格；</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3.使用自定义考号考试，需支持在创建考试时进行自定义考号的校验，批量导出未设置自定义考号的学生；</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4.</w:t>
            </w:r>
            <w:r>
              <w:rPr>
                <w:rFonts w:ascii="Segoe UI Symbol" w:hAnsi="Segoe UI Symbol" w:eastAsia="仿宋" w:cs="Segoe UI Symbol"/>
                <w:sz w:val="21"/>
                <w:szCs w:val="21"/>
                <w:lang w:eastAsia="zh-CN" w:bidi="ar"/>
              </w:rPr>
              <w:t xml:space="preserve">▲</w:t>
            </w:r>
            <w:r>
              <w:rPr>
                <w:rFonts w:ascii="Times New Roman" w:hAnsi="Times New Roman" w:eastAsia="仿宋"/>
                <w:sz w:val="21"/>
                <w:szCs w:val="21"/>
                <w:lang w:eastAsia="zh-CN" w:bidi="ar"/>
              </w:rPr>
              <w:t xml:space="preserve">需支持按照角色、科目、部分老师选择屏蔽或发布成绩</w:t>
            </w:r>
            <w:r>
              <w:rPr>
                <w:rFonts w:hint="eastAsia" w:ascii="Times New Roman" w:hAnsi="Times New Roman" w:eastAsia="仿宋"/>
                <w:sz w:val="21"/>
                <w:szCs w:val="21"/>
                <w:lang w:eastAsia="zh-CN" w:bidi="ar"/>
              </w:rPr>
              <w:t xml:space="preserve">（提供产品截图）</w:t>
            </w:r>
            <w:r>
              <w:rPr>
                <w:rFonts w:ascii="Times New Roman" w:hAnsi="Times New Roman" w:eastAsia="仿宋"/>
                <w:sz w:val="21"/>
                <w:szCs w:val="21"/>
                <w:lang w:eastAsia="zh-CN" w:bidi="ar"/>
              </w:rPr>
              <w:t xml:space="preserve">；</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5.需支持考试成绩补录，支持小题分补录；支持正常扫描考试补录部分学生；</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6.需支持自定义多选题得分规则；</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7.需支持多种阅卷任务分配方式，包括（1）按照任务总量平均分配；（2）自定义教师阅卷任务量；（3）固定教师阅卷任务量；支持阅卷过程中灵活调整老师任务量； </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8.需支持批量设置阅卷老师、仲裁老师和题组长；需支持快速将选中的阅卷老师分配给所有题；</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9.需支持批量设置客观题答案和分值；支持管理员设置步骤分；设置按照切图块进行分开打分；支持管理员给定分值进行打分限制；</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10.需支持对试题设置单评、双评、按比例双评、三评；</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11.需支持集中、分散或集中与分散相结合的方式进行网上阅卷；</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答题卡制作</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12.系统需支持新建空白答题卡、题库制卡、三方制卡、导入word试卷制卡；</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13.系统需支持答题卡的编辑、下载、复用；支持自定义答题卡模板，支持答题卡模版二次修改。</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14.需支持答题卡版式按照1栏、2栏和3栏自由排版布局；</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15.需支持填涂式考号、4~12位自定义考号、条形码格式的考号版式；</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16.需支持设置单选题、判断题、多选题、填空题、解答题、选做题、主客观混合题的题型；</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17.需支持客观题选项的横排和竖排布局，支持每列设置不同的题数排版布局；</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18.需支持AB卷标记的试卷类型答题卡制作；</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19.需支持设置多张答题卡的双面打印、单面打印模式；</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20.需支持使用60克及以上纸张印制的市场通用规格的答题卡，印刷答题卡版面支持A3、A4、8K、16K、B4、B5纸张尺寸规格。</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答题卡扫描识别</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21.需支持分批扫描、先扫描后阅卷、边扫描边阅卷，支持扫描仪群组联网协同工作；</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22.需支持答题卡扫描与准考证号填涂、条形码、客观题、主观题、缺考标记、AB卷及选做题识别同步完成；</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23.需支持扫错学科自动检测与提示；支持折角自动检测与提示；（需扫描仪）</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24.需支持直接选定班级或导入指定名单进行扫描识别；支持同一场考试每一个学科设置有不同的参加考试的学生名单；</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25.需支持正反颠倒、上下颠倒及多张答题卡序号混乱情形的扫描识别及结果与图像的自动纠正；</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26.需支持答题卡扫描时针对学生填涂的考号、客观题、选做题、AB卷信息存在错填、误填、漏填的信息具有自动的检测与提示功能；</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27.需支持扫描时打开扫描仪参数面板，并支持对扫描仪参数进行调整；</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28.异常处理需支持边扫描边处理、分批次处理、扫描完统一处理；支持识别异常的批量处理，支持识别异常多人远程同时协助处理；</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29.需支持语文断句题最大26个选项的自动识别。</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在线阅卷</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30.需支持云端阅卷，支持标记优秀卷、典型错误卷、批注；支持键盘给分、鼠标点击打分板给分，并保留阅卷痕迹；需支持阅卷老师在阅卷过程中，设置评分步长；支持提交问题卷；</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31.需支持按班级进行阅卷；</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32.需支持在阅卷过程中，将学生试卷保存到本地；</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33.需支持调整阅卷页面背景色；</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34.需支持移动端阅卷，手写批注并保留阅卷痕迹；阅卷支持打分板、打分栏自由切换；支持阅卷时自由选择是否自动提交；针对多项填空题，支持全部满分或全部零分。支持点击打分；支持设置步长和常用打分项；支持自由选择作文题展示方式；支持滑动回评；支持阅卷老师查看打分曲线；</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35.需支持管理员、科组长角色对阅卷的总体进度、各题进度、个人进度、阅卷质量进行实时监控；支持将试卷打回给老师重阅； </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36.需支持管理员、科组长角色对客观题进行成绩核查，包括查看客观题得分分布；</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37.需支持管理员、科组长角色对主观题进行核查，包括按学生、按班级查看得分明细，支持修改打分结果；</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38.需支持题组长对单题进行阅卷进度和阅卷质量监控，并支持对该题的评阅试卷进行抽样和打回；</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39.需支持提前统计客观题得分数据，包括最高分、最低分、平均分和得分分布；</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40.</w:t>
            </w:r>
            <w:r>
              <w:rPr>
                <w:rFonts w:ascii="Segoe UI Symbol" w:hAnsi="Segoe UI Symbol" w:eastAsia="仿宋" w:cs="Segoe UI Symbol"/>
                <w:sz w:val="21"/>
                <w:szCs w:val="21"/>
                <w:lang w:eastAsia="zh-CN" w:bidi="ar"/>
              </w:rPr>
              <w:t xml:space="preserve">▲</w:t>
            </w:r>
            <w:r>
              <w:rPr>
                <w:rFonts w:ascii="Times New Roman" w:hAnsi="Times New Roman" w:eastAsia="仿宋"/>
                <w:sz w:val="21"/>
                <w:szCs w:val="21"/>
                <w:lang w:eastAsia="zh-CN" w:bidi="ar"/>
              </w:rPr>
              <w:t xml:space="preserve">需支持增加巡考员角色，支持为巡考员设置巡考学科；支持巡考员对阅卷进度、阅卷质量进行监管</w:t>
            </w:r>
            <w:r>
              <w:rPr>
                <w:rFonts w:hint="eastAsia" w:ascii="Times New Roman" w:hAnsi="Times New Roman" w:eastAsia="仿宋"/>
                <w:sz w:val="21"/>
                <w:szCs w:val="21"/>
                <w:lang w:eastAsia="zh-CN" w:bidi="ar"/>
              </w:rPr>
              <w:t xml:space="preserve">（提供产品截图）</w:t>
            </w:r>
            <w:r>
              <w:rPr>
                <w:rFonts w:ascii="Times New Roman" w:hAnsi="Times New Roman" w:eastAsia="仿宋"/>
                <w:sz w:val="21"/>
                <w:szCs w:val="21"/>
                <w:lang w:eastAsia="zh-CN" w:bidi="ar"/>
              </w:rPr>
              <w:t xml:space="preserve">；</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41.</w:t>
            </w:r>
            <w:r>
              <w:rPr>
                <w:rFonts w:ascii="Segoe UI Symbol" w:hAnsi="Segoe UI Symbol" w:eastAsia="仿宋" w:cs="Segoe UI Symbol"/>
                <w:sz w:val="21"/>
                <w:szCs w:val="21"/>
                <w:lang w:eastAsia="zh-CN" w:bidi="ar"/>
              </w:rPr>
              <w:t xml:space="preserve">▲</w:t>
            </w:r>
            <w:r>
              <w:rPr>
                <w:rFonts w:ascii="Times New Roman" w:hAnsi="Times New Roman" w:eastAsia="仿宋"/>
                <w:sz w:val="21"/>
                <w:szCs w:val="21"/>
                <w:lang w:eastAsia="zh-CN" w:bidi="ar"/>
              </w:rPr>
              <w:t xml:space="preserve">需支持科组长通过移动端查看阅卷进度、客观题得分分布和老师阅卷质量；支持在移动端处理问题卷</w:t>
            </w:r>
            <w:r>
              <w:rPr>
                <w:rFonts w:hint="eastAsia" w:ascii="Times New Roman" w:hAnsi="Times New Roman" w:eastAsia="仿宋"/>
                <w:sz w:val="21"/>
                <w:szCs w:val="21"/>
                <w:lang w:eastAsia="zh-CN" w:bidi="ar"/>
              </w:rPr>
              <w:t xml:space="preserve">（提供产品截图）</w:t>
            </w:r>
            <w:r>
              <w:rPr>
                <w:rFonts w:ascii="Times New Roman" w:hAnsi="Times New Roman" w:eastAsia="仿宋"/>
                <w:sz w:val="21"/>
                <w:szCs w:val="21"/>
                <w:lang w:eastAsia="zh-CN" w:bidi="ar"/>
              </w:rPr>
              <w:t xml:space="preserve">；</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42.需支持成绩批量检查及监控；需支持在网页上修改提交，重新生成评价分析报告；支持将作弊学生成绩设置为零分；</w:t>
            </w:r>
            <w:r>
              <w:rPr>
                <w:rFonts w:ascii="Times New Roman" w:hAnsi="Times New Roman" w:eastAsia="仿宋"/>
                <w:sz w:val="21"/>
                <w:szCs w:val="21"/>
                <w:lang w:eastAsia="zh-CN" w:bidi="ar"/>
              </w:rPr>
              <w:br w:type="textWrapping" w:clear="all"/>
            </w:r>
            <w:r>
              <w:rPr>
                <w:rFonts w:ascii="Times New Roman" w:hAnsi="Times New Roman" w:eastAsia="仿宋"/>
                <w:b/>
                <w:bCs/>
                <w:sz w:val="21"/>
                <w:szCs w:val="21"/>
                <w:lang w:eastAsia="zh-CN" w:bidi="ar"/>
              </w:rPr>
              <w:t xml:space="preserve">手阅数据采集</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44.需支持从系统题库中按需求选择题目，系统自动生成答题卡；支持教师使用web端浏览器在线制作编辑答题卡；</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45.</w:t>
            </w:r>
            <w:r>
              <w:rPr>
                <w:rFonts w:ascii="Segoe UI Symbol" w:hAnsi="Segoe UI Symbol" w:eastAsia="仿宋" w:cs="Segoe UI Symbol"/>
                <w:sz w:val="21"/>
                <w:szCs w:val="21"/>
                <w:lang w:eastAsia="zh-CN" w:bidi="ar"/>
              </w:rPr>
              <w:t xml:space="preserve">▲</w:t>
            </w:r>
            <w:r>
              <w:rPr>
                <w:rFonts w:ascii="Times New Roman" w:hAnsi="Times New Roman" w:eastAsia="仿宋"/>
                <w:sz w:val="21"/>
                <w:szCs w:val="21"/>
                <w:lang w:eastAsia="zh-CN" w:bidi="ar"/>
              </w:rPr>
              <w:t xml:space="preserve">需支持语文、数学、英语、物理、化学、生物、政治、历史学科word试卷导入，系统自动切题；支持根据切题结构自动生成答题卡。产品具有国家版权局颁发的《计算机软件著作权登记证书》，要求软件证书名称含有“自动切题”。相关软件著作权证书应由国家版权局颁发，如证书颁发日期在招标公告发布之后视为无效，其他机构颁发无效</w:t>
            </w:r>
            <w:r>
              <w:rPr>
                <w:rFonts w:hint="eastAsia" w:ascii="Times New Roman" w:hAnsi="Times New Roman" w:eastAsia="仿宋"/>
                <w:sz w:val="21"/>
                <w:szCs w:val="21"/>
                <w:lang w:eastAsia="zh-CN" w:bidi="ar"/>
              </w:rPr>
              <w:t xml:space="preserve">（提供著作权证书扫描件）</w:t>
            </w:r>
            <w:r>
              <w:rPr>
                <w:rFonts w:ascii="Times New Roman" w:hAnsi="Times New Roman" w:eastAsia="仿宋"/>
                <w:sz w:val="21"/>
                <w:szCs w:val="21"/>
                <w:lang w:eastAsia="zh-CN" w:bidi="ar"/>
              </w:rPr>
              <w:t xml:space="preserve">。</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46.</w:t>
            </w:r>
            <w:r>
              <w:rPr>
                <w:rFonts w:ascii="Segoe UI Symbol" w:hAnsi="Segoe UI Symbol" w:eastAsia="仿宋" w:cs="Segoe UI Symbol"/>
                <w:sz w:val="21"/>
                <w:szCs w:val="21"/>
                <w:lang w:eastAsia="zh-CN" w:bidi="ar"/>
              </w:rPr>
              <w:t xml:space="preserve">▲</w:t>
            </w:r>
            <w:r>
              <w:rPr>
                <w:rFonts w:ascii="Times New Roman" w:hAnsi="Times New Roman" w:eastAsia="仿宋"/>
                <w:sz w:val="21"/>
                <w:szCs w:val="21"/>
                <w:lang w:eastAsia="zh-CN" w:bidi="ar"/>
              </w:rPr>
              <w:t xml:space="preserve">需支持数学、物理、化学、生物、历史学科导入word自动预测知识点；支持针对试题的答案、解析、知识点进行编辑</w:t>
            </w:r>
            <w:r>
              <w:rPr>
                <w:rFonts w:hint="eastAsia" w:ascii="Times New Roman" w:hAnsi="Times New Roman" w:eastAsia="仿宋"/>
                <w:sz w:val="21"/>
                <w:szCs w:val="21"/>
                <w:lang w:eastAsia="zh-CN" w:bidi="ar"/>
              </w:rPr>
              <w:t xml:space="preserve">（提供产品截图）</w:t>
            </w:r>
            <w:r>
              <w:rPr>
                <w:rFonts w:ascii="Times New Roman" w:hAnsi="Times New Roman" w:eastAsia="仿宋"/>
                <w:sz w:val="21"/>
                <w:szCs w:val="21"/>
                <w:lang w:eastAsia="zh-CN" w:bidi="ar"/>
              </w:rPr>
              <w:t xml:space="preserve">；</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47.需支持和试卷题干全部合一的答题卡、纯答题卡形式和部分带题干的答题卡三种形式；</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48.答题卡需支持准考证号、短学号、自定义考号（学校自定义4~12位考号）填涂，以及条形码、手写考号多种识别方式；</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49.答题卡排版需支持单选题、多选题、判断题、填空题、解答题、选做题多种题型；填空题支持一题多空的批阅；解答题支持分步骤批阅；</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50.需支持学生纸上作答，教师纸上批改，客观题由系统自动评分，主观题打分支持打分条、勾叉、手写分数三种模式评分，主观题批阅留痕；</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51.需支持仅红笔批改痕迹的识别和任意笔批改痕迹识别两种方式；</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52.需支持解答题加分制和减分制两种统分方式；</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53.需支持卡卷合一的答题卡客观题题干和选项填涂区域左右结构布局；</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54.需支持纯作答的答题卡、卡卷合一的答题卡填空题作答区即批改区，不限定在指定框内进行批改；</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55.教师无需提前创建考试，系统支持学生答题卡即扫即创建扫描记录，作业扫描结束后即可查看分析报告；</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56.需支持无需提前创建统一考试的前提下，不同班级布置同一份练习，由不同教师账号进行扫描，系统自动生成一份校级报告；</w:t>
            </w:r>
            <w:r>
              <w:rPr>
                <w:rFonts w:ascii="Times New Roman" w:hAnsi="Times New Roman" w:eastAsia="仿宋"/>
                <w:sz w:val="21"/>
                <w:szCs w:val="21"/>
                <w:lang w:eastAsia="zh-CN" w:bidi="ar"/>
              </w:rPr>
            </w:r>
            <w:r/>
          </w:p>
          <w:p>
            <w:pPr>
              <w:pStyle w:val="994"/>
              <w:ind w:left="0"/>
              <w:spacing w:line="360" w:lineRule="auto"/>
              <w:rPr>
                <w:rFonts w:ascii="Times New Roman" w:hAnsi="Times New Roman" w:eastAsia="仿宋"/>
                <w:sz w:val="21"/>
                <w:szCs w:val="21"/>
                <w:lang w:eastAsia="zh-CN" w:bidi="ar"/>
              </w:rPr>
            </w:pPr>
            <w:r>
              <w:rPr>
                <w:rFonts w:ascii="Times New Roman" w:hAnsi="Times New Roman" w:eastAsia="仿宋"/>
                <w:sz w:val="21"/>
                <w:szCs w:val="21"/>
                <w:lang w:eastAsia="zh-CN" w:bidi="ar"/>
              </w:rPr>
              <w:t xml:space="preserve">57.需支持在同一场考试场景下，部分学科使用先扫描后阅卷方式和其他学科使用先阅卷后扫描方式的自由组合，并能够生成考试的总体评价分析报告；</w:t>
            </w:r>
            <w:r>
              <w:rPr>
                <w:rFonts w:ascii="Times New Roman" w:hAnsi="Times New Roman" w:eastAsia="仿宋"/>
                <w:sz w:val="21"/>
                <w:szCs w:val="21"/>
                <w:lang w:eastAsia="zh-CN" w:bidi="ar"/>
              </w:rPr>
            </w:r>
            <w:r/>
          </w:p>
          <w:p>
            <w:pPr>
              <w:pStyle w:val="994"/>
              <w:ind w:left="0"/>
              <w:spacing w:line="360" w:lineRule="auto"/>
              <w:rPr>
                <w:rFonts w:ascii="Times New Roman" w:hAnsi="Times New Roman" w:eastAsia="仿宋"/>
                <w:sz w:val="21"/>
                <w:szCs w:val="21"/>
                <w:lang w:eastAsia="zh-CN" w:bidi="ar"/>
              </w:rPr>
            </w:pPr>
            <w:r>
              <w:rPr>
                <w:rFonts w:ascii="Times New Roman" w:hAnsi="Times New Roman" w:eastAsia="仿宋"/>
                <w:b/>
                <w:bCs/>
                <w:sz w:val="21"/>
                <w:szCs w:val="21"/>
                <w:lang w:eastAsia="zh-CN" w:bidi="ar"/>
              </w:rPr>
              <w:t xml:space="preserve">智能批改</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1.需支持英语作文答题卡扫描形式的自动批改；</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2.</w:t>
            </w:r>
            <w:r>
              <w:rPr>
                <w:rFonts w:ascii="Segoe UI Symbol" w:hAnsi="Segoe UI Symbol" w:eastAsia="仿宋" w:cs="Segoe UI Symbol"/>
                <w:sz w:val="21"/>
                <w:szCs w:val="21"/>
                <w:lang w:eastAsia="zh-CN" w:bidi="ar"/>
              </w:rPr>
              <w:t xml:space="preserve">▲</w:t>
            </w:r>
            <w:r>
              <w:rPr>
                <w:rFonts w:ascii="Times New Roman" w:hAnsi="Times New Roman" w:eastAsia="仿宋"/>
                <w:sz w:val="21"/>
                <w:szCs w:val="21"/>
                <w:lang w:eastAsia="zh-CN" w:bidi="ar"/>
              </w:rPr>
              <w:t xml:space="preserve">需支持英语作文自动评分及英语作文人机双评，可导出英语作文人机对比报告；支持英语填空题自动评分；支持英语短文改错题自动评分；需支持数学填空题自动评分（提供产品功能截图）。</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3.需提供班级的英语作文智能批改报告，包括英语作文成绩分布情况，诊断作文中书写不规范、短语错误、动词错误常见错误类型，统计分析学生犯错频次并显示学生具体的错误信息，导出班级作文批改分析报告；提供每个学生的英语作文智能批改报告，包含作文分数、作文批改结果；</w:t>
            </w:r>
            <w:r>
              <w:rPr>
                <w:rFonts w:ascii="Times New Roman" w:hAnsi="Times New Roman" w:eastAsia="仿宋"/>
                <w:sz w:val="21"/>
                <w:szCs w:val="21"/>
                <w:lang w:eastAsia="zh-CN" w:bidi="ar"/>
              </w:rPr>
            </w:r>
            <w:r/>
          </w:p>
        </w:tc>
      </w:tr>
      <w:tr>
        <w:trPr>
          <w:trHeight w:val="1040"/>
        </w:trPr>
        <w:tc>
          <w:tcPr>
            <w:tcW w:w="427" w:type="dxa"/>
            <w:vAlign w:val="center"/>
            <w:textDirection w:val="lrTb"/>
            <w:noWrap w:val="false"/>
          </w:tcPr>
          <w:p>
            <w:pPr>
              <w:pStyle w:val="901"/>
              <w:jc w:val="center"/>
              <w:spacing w:line="360" w:lineRule="auto"/>
              <w:widowControl/>
              <w:rPr>
                <w:rFonts w:eastAsia="仿宋"/>
                <w:szCs w:val="21"/>
              </w:rPr>
            </w:pPr>
            <w:r>
              <w:rPr>
                <w:rFonts w:eastAsia="仿宋"/>
                <w:szCs w:val="21"/>
                <w:lang w:bidi="ar"/>
              </w:rPr>
              <w:t xml:space="preserve">7</w:t>
            </w:r>
            <w:r>
              <w:rPr>
                <w:rFonts w:eastAsia="仿宋"/>
                <w:szCs w:val="21"/>
              </w:rPr>
            </w:r>
            <w:r/>
          </w:p>
        </w:tc>
        <w:tc>
          <w:tcPr>
            <w:tcW w:w="1099" w:type="dxa"/>
            <w:vAlign w:val="center"/>
            <w:textDirection w:val="lrTb"/>
            <w:noWrap w:val="false"/>
          </w:tcPr>
          <w:p>
            <w:pPr>
              <w:pStyle w:val="901"/>
              <w:jc w:val="left"/>
              <w:spacing w:line="360" w:lineRule="auto"/>
              <w:widowControl/>
              <w:rPr>
                <w:rFonts w:eastAsia="仿宋"/>
                <w:szCs w:val="21"/>
              </w:rPr>
            </w:pPr>
            <w:r>
              <w:rPr>
                <w:rFonts w:eastAsia="仿宋"/>
                <w:szCs w:val="21"/>
                <w:lang w:bidi="ar"/>
              </w:rPr>
              <w:t xml:space="preserve">基础数据分析</w:t>
            </w:r>
            <w:r>
              <w:rPr>
                <w:rFonts w:eastAsia="仿宋"/>
                <w:szCs w:val="21"/>
              </w:rPr>
            </w:r>
            <w:r/>
          </w:p>
        </w:tc>
        <w:tc>
          <w:tcPr>
            <w:tcW w:w="7643" w:type="dxa"/>
            <w:vAlign w:val="center"/>
            <w:textDirection w:val="lrTb"/>
            <w:noWrap w:val="false"/>
          </w:tcPr>
          <w:p>
            <w:pPr>
              <w:pStyle w:val="994"/>
              <w:ind w:left="0"/>
              <w:spacing w:line="360" w:lineRule="auto"/>
              <w:rPr>
                <w:rFonts w:ascii="Times New Roman" w:hAnsi="Times New Roman" w:eastAsia="仿宋"/>
                <w:sz w:val="21"/>
                <w:szCs w:val="21"/>
                <w:lang w:eastAsia="zh-CN" w:bidi="ar"/>
              </w:rPr>
            </w:pPr>
            <w:r>
              <w:rPr>
                <w:rFonts w:ascii="Times New Roman" w:hAnsi="Times New Roman" w:eastAsia="仿宋"/>
                <w:b/>
                <w:bCs/>
                <w:sz w:val="21"/>
                <w:szCs w:val="21"/>
                <w:lang w:eastAsia="zh-CN" w:bidi="ar"/>
              </w:rPr>
              <w:t xml:space="preserve">报告管理</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w:t>
            </w:r>
            <w:r>
              <w:rPr>
                <w:rFonts w:hint="eastAsia" w:ascii="Times New Roman" w:hAnsi="Times New Roman" w:eastAsia="仿宋"/>
                <w:sz w:val="21"/>
                <w:szCs w:val="21"/>
                <w:lang w:eastAsia="zh-CN" w:bidi="ar"/>
              </w:rPr>
              <w:t xml:space="preserve">需支持单次考试结束后，用户根据需要生成不低于30份分析报告，并支持根据学校诉求自主选择报告是否向校内校长、副校长、年级主任、学科组长、备课组长、班主任、副班主任、老师角色发布。</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2.需支持新高考模式下的行政班与教学班双重评价分析；</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3.需支持设置试卷分卷，支持设置分卷名称及试题所属分卷并进行分卷分析；</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4.需支持设置试题题型和试题标签，支持同时设置8个试题标签，并支持进行试题题型和试题标签分析。</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5.需支持按照行政班或教学班、学生标签、学生选科组合灵活选择统计分析的学生范围，并支持用户组合单个或多个班级标签类型进行对比分析； </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6.需支持选定学科分析，并支持对多个学科设置不同的权重后进行组合分析；</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7.需支持卷面分、等级、等级赋分、标准分（T分数）、学科成绩比较高低五种学生成绩计分方式；支持学校根据实际诉求自主选择总分计分科目、自主设置各学科在总分中所占权重。</w:t>
            </w:r>
            <w:r>
              <w:rPr>
                <w:rFonts w:ascii="Times New Roman" w:hAnsi="Times New Roman" w:eastAsia="仿宋"/>
                <w:sz w:val="21"/>
                <w:szCs w:val="21"/>
                <w:lang w:eastAsia="zh-CN" w:bidi="ar"/>
              </w:rPr>
            </w:r>
            <w:r/>
          </w:p>
          <w:p>
            <w:pPr>
              <w:pStyle w:val="994"/>
              <w:numPr>
                <w:ilvl w:val="0"/>
                <w:numId w:val="7"/>
              </w:numPr>
              <w:ind w:left="0" w:firstLine="0"/>
              <w:spacing w:line="360" w:lineRule="auto"/>
              <w:rPr>
                <w:rFonts w:ascii="Times New Roman" w:hAnsi="Times New Roman" w:eastAsia="仿宋"/>
                <w:sz w:val="21"/>
                <w:szCs w:val="21"/>
                <w:lang w:eastAsia="zh-CN"/>
              </w:rPr>
            </w:pPr>
            <w:r>
              <w:rPr>
                <w:rFonts w:ascii="Times New Roman" w:hAnsi="Times New Roman" w:eastAsia="仿宋"/>
                <w:sz w:val="21"/>
                <w:szCs w:val="21"/>
                <w:lang w:eastAsia="zh-CN" w:bidi="ar"/>
              </w:rPr>
              <w:t xml:space="preserve">需支持优秀率、合格率、良好率、低分率、学业等级、成绩分段、进线分、临界生、优秀生学困生</w:t>
            </w:r>
            <w:r>
              <w:rPr>
                <w:rFonts w:hint="eastAsia" w:ascii="Times New Roman" w:hAnsi="Times New Roman" w:eastAsia="仿宋"/>
                <w:sz w:val="21"/>
                <w:szCs w:val="21"/>
                <w:lang w:eastAsia="zh-CN" w:bidi="ar"/>
              </w:rPr>
              <w:t xml:space="preserve">等</w:t>
            </w:r>
            <w:r>
              <w:rPr>
                <w:rFonts w:ascii="Times New Roman" w:hAnsi="Times New Roman" w:eastAsia="仿宋"/>
                <w:sz w:val="21"/>
                <w:szCs w:val="21"/>
                <w:lang w:eastAsia="zh-CN" w:bidi="ar"/>
              </w:rPr>
              <w:t xml:space="preserve">参数自定义设置；</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9.需支持根据历史达线数据预测联考上线分数线；支持按上线率与上线人数预测联考上线分数。</w:t>
            </w:r>
            <w:r>
              <w:rPr>
                <w:rFonts w:ascii="Times New Roman" w:hAnsi="Times New Roman" w:eastAsia="仿宋"/>
                <w:sz w:val="21"/>
                <w:szCs w:val="21"/>
                <w:lang w:eastAsia="zh-CN" w:bidi="ar"/>
              </w:rPr>
              <w:br w:type="textWrapping" w:clear="all"/>
            </w:r>
            <w:r>
              <w:rPr>
                <w:rFonts w:ascii="Times New Roman" w:hAnsi="Times New Roman" w:eastAsia="仿宋"/>
                <w:b/>
                <w:bCs/>
                <w:sz w:val="21"/>
                <w:szCs w:val="21"/>
                <w:lang w:eastAsia="zh-CN" w:bidi="ar"/>
              </w:rPr>
              <w:t xml:space="preserve">联考报告</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10.需支持查看联考整体分析，指标包括学科成绩对比、学校成绩对比、学业等级分布、成绩分段对比、进线分析、</w:t>
            </w:r>
            <w:r>
              <w:rPr>
                <w:rFonts w:hint="eastAsia" w:ascii="Times New Roman" w:hAnsi="Times New Roman" w:eastAsia="仿宋"/>
                <w:sz w:val="21"/>
                <w:szCs w:val="21"/>
                <w:lang w:eastAsia="zh-CN" w:bidi="ar"/>
              </w:rPr>
              <w:t xml:space="preserve">优秀生学困生对比分析</w:t>
            </w:r>
            <w:r>
              <w:rPr>
                <w:rFonts w:ascii="Times New Roman" w:hAnsi="Times New Roman" w:eastAsia="仿宋"/>
                <w:sz w:val="21"/>
                <w:szCs w:val="21"/>
                <w:lang w:eastAsia="zh-CN" w:bidi="ar"/>
              </w:rPr>
              <w:t xml:space="preserve">。需提供报告解读。</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11.需支持查看联考单科分析，指标包括学校成绩对比、学业等级分布、成绩分段对比、进线分析、</w:t>
            </w:r>
            <w:r>
              <w:rPr>
                <w:rFonts w:hint="eastAsia" w:ascii="Times New Roman" w:hAnsi="Times New Roman" w:eastAsia="仿宋"/>
                <w:sz w:val="21"/>
                <w:szCs w:val="21"/>
                <w:lang w:eastAsia="zh-CN" w:bidi="ar"/>
              </w:rPr>
              <w:t xml:space="preserve">优秀生学困生对比分析</w:t>
            </w:r>
            <w:r>
              <w:rPr>
                <w:rFonts w:ascii="Times New Roman" w:hAnsi="Times New Roman" w:eastAsia="仿宋"/>
                <w:sz w:val="21"/>
                <w:szCs w:val="21"/>
                <w:lang w:eastAsia="zh-CN" w:bidi="ar"/>
              </w:rPr>
              <w:t xml:space="preserve">；支持提供报告解读。</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12.需提供联考试卷分析，指标包括试卷概览（整卷难度、信度、区分度）、分卷分析、大题分析、试题分组分析、小题分析、知识点分析、作答详情。</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13.联考分析报告需支持</w:t>
            </w:r>
            <w:r>
              <w:rPr>
                <w:rFonts w:hint="eastAsia" w:ascii="Times New Roman" w:hAnsi="Times New Roman" w:eastAsia="仿宋"/>
                <w:sz w:val="21"/>
                <w:szCs w:val="21"/>
                <w:lang w:eastAsia="zh-CN" w:bidi="ar"/>
              </w:rPr>
              <w:t xml:space="preserve">word或者PDF</w:t>
            </w:r>
            <w:r>
              <w:rPr>
                <w:rFonts w:ascii="Times New Roman" w:hAnsi="Times New Roman" w:eastAsia="仿宋"/>
                <w:sz w:val="21"/>
                <w:szCs w:val="21"/>
                <w:lang w:eastAsia="zh-CN" w:bidi="ar"/>
              </w:rPr>
              <w:t xml:space="preserve">、excel形式导出。</w:t>
            </w:r>
            <w:r>
              <w:rPr>
                <w:rFonts w:ascii="Times New Roman" w:hAnsi="Times New Roman" w:eastAsia="仿宋"/>
                <w:sz w:val="21"/>
                <w:szCs w:val="21"/>
                <w:lang w:eastAsia="zh-CN" w:bidi="ar"/>
              </w:rPr>
              <w:br w:type="textWrapping" w:clear="all"/>
            </w:r>
            <w:r>
              <w:rPr>
                <w:rFonts w:ascii="Times New Roman" w:hAnsi="Times New Roman" w:eastAsia="仿宋"/>
                <w:b/>
                <w:bCs/>
                <w:sz w:val="21"/>
                <w:szCs w:val="21"/>
                <w:lang w:eastAsia="zh-CN" w:bidi="ar"/>
              </w:rPr>
              <w:t xml:space="preserve">校级报告</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14.需支持查看校级多学科报告，指标包括学科成绩对比、班级成绩对比、学业等级分布、成绩分段对比、进线分析、临界生对比、优秀</w:t>
            </w:r>
            <w:r>
              <w:rPr>
                <w:rFonts w:hint="eastAsia" w:ascii="Times New Roman" w:hAnsi="Times New Roman" w:eastAsia="仿宋"/>
                <w:sz w:val="21"/>
                <w:szCs w:val="21"/>
                <w:lang w:eastAsia="zh-CN" w:bidi="ar"/>
              </w:rPr>
              <w:t xml:space="preserve">学困生</w:t>
            </w:r>
            <w:r>
              <w:rPr>
                <w:rFonts w:ascii="Times New Roman" w:hAnsi="Times New Roman" w:eastAsia="仿宋"/>
                <w:sz w:val="21"/>
                <w:szCs w:val="21"/>
                <w:lang w:eastAsia="zh-CN" w:bidi="ar"/>
              </w:rPr>
              <w:t xml:space="preserve">生对比、优劣势学科对比；</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15.需支持查看校级单学科报告，指标包括班级成绩对比、学业等级分布、成绩分段对比、进线分析、临界生对比、优秀生学困生对比；</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16.需支持查看试卷分析，指标包括试卷整体难度、试题难度比例、信度、区分度、大题分析、小题分析、知识点分析、作答详情；支持选择添加班级进行对比分析；支持分析数据excel格式一键导出；</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17.需提供全部和各班学生成绩，指标包括校次、班次及进退步情况、各学科分数；支持各班级和全部学生的学生成绩表、单科成绩汇总、学生小题明细表、题组得分情况统计数据excel格式导出；</w:t>
            </w:r>
            <w:r>
              <w:rPr>
                <w:rFonts w:ascii="Times New Roman" w:hAnsi="Times New Roman" w:eastAsia="仿宋"/>
                <w:sz w:val="21"/>
                <w:szCs w:val="21"/>
                <w:lang w:eastAsia="zh-CN"/>
              </w:rPr>
            </w:r>
            <w:r/>
          </w:p>
          <w:p>
            <w:pPr>
              <w:pStyle w:val="994"/>
              <w:ind w:left="0"/>
              <w:spacing w:line="360" w:lineRule="auto"/>
              <w:rPr>
                <w:rFonts w:ascii="Times New Roman" w:hAnsi="Times New Roman" w:eastAsia="仿宋"/>
                <w:sz w:val="21"/>
                <w:szCs w:val="21"/>
                <w:lang w:eastAsia="zh-CN" w:bidi="ar"/>
              </w:rPr>
            </w:pPr>
            <w:r>
              <w:rPr>
                <w:rFonts w:ascii="Times New Roman" w:hAnsi="Times New Roman" w:eastAsia="仿宋"/>
                <w:sz w:val="21"/>
                <w:szCs w:val="21"/>
                <w:lang w:eastAsia="zh-CN" w:bidi="ar"/>
              </w:rPr>
              <w:br w:type="textWrapping" w:clear="all"/>
            </w:r>
            <w:r>
              <w:rPr>
                <w:rFonts w:ascii="Times New Roman" w:hAnsi="Times New Roman" w:eastAsia="仿宋"/>
                <w:b/>
                <w:bCs/>
                <w:sz w:val="21"/>
                <w:szCs w:val="21"/>
                <w:lang w:eastAsia="zh-CN" w:bidi="ar"/>
              </w:rPr>
              <w:t xml:space="preserve">班级报告</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18.需支持班主任查看班级多学科报告，指标包括学科成绩对比、平均分对比、学业等级分布、成绩分段对比、优劣势学科对比；</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19.需支持授课教师查看授课学科的班级单学科报告，指标包括学情概览、平均分对比、学业等级分布、需关注学生、高频错题；</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20.需支持查看班级学生成绩单，支持查看学生单科作答原卷、成绩整体报告和试题解析；支持班级全科和单科成绩表excel格式一键导出；</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21.需支持授课教师查看班级试卷分析，指标包括试卷整体难度、试题难度比例、信度、区分度、大题分析、小题分析、知识点分析、作答详情；支持以表格、雷达图两种形式呈现；支持各指标分析数据以excel格式一键导出；</w:t>
            </w:r>
            <w:r>
              <w:rPr>
                <w:rFonts w:ascii="Times New Roman" w:hAnsi="Times New Roman" w:eastAsia="仿宋"/>
                <w:sz w:val="21"/>
                <w:szCs w:val="21"/>
                <w:lang w:eastAsia="zh-CN" w:bidi="ar"/>
              </w:rPr>
            </w:r>
            <w:r/>
          </w:p>
          <w:p>
            <w:pPr>
              <w:pStyle w:val="994"/>
              <w:ind w:left="0"/>
              <w:spacing w:line="360" w:lineRule="auto"/>
              <w:rPr>
                <w:rFonts w:ascii="Times New Roman" w:hAnsi="Times New Roman" w:eastAsia="仿宋"/>
                <w:sz w:val="21"/>
                <w:szCs w:val="21"/>
                <w:lang w:eastAsia="zh-CN"/>
              </w:rPr>
            </w:pPr>
            <w:r>
              <w:rPr>
                <w:rFonts w:ascii="Segoe UI Symbol" w:hAnsi="Segoe UI Symbol" w:eastAsia="仿宋" w:cs="Segoe UI Symbol"/>
                <w:sz w:val="21"/>
                <w:szCs w:val="21"/>
                <w:lang w:eastAsia="zh-CN" w:bidi="ar"/>
              </w:rPr>
              <w:t xml:space="preserve">▲</w:t>
            </w:r>
            <w:r>
              <w:rPr>
                <w:rFonts w:ascii="Times New Roman" w:hAnsi="Times New Roman" w:eastAsia="仿宋"/>
                <w:sz w:val="21"/>
                <w:szCs w:val="21"/>
                <w:lang w:eastAsia="zh-CN" w:bidi="ar"/>
              </w:rPr>
              <w:t xml:space="preserve">初高中的数学、物理、化学、生物学科需支持基于试题原题的相似题资源自动推送</w:t>
            </w:r>
            <w:r>
              <w:rPr>
                <w:rFonts w:hint="eastAsia" w:ascii="Times New Roman" w:hAnsi="Times New Roman" w:eastAsia="仿宋"/>
                <w:sz w:val="21"/>
                <w:szCs w:val="21"/>
                <w:lang w:eastAsia="zh-CN" w:bidi="ar"/>
              </w:rPr>
              <w:t xml:space="preserve">（提供产品截图）；</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22.需支持网页端的试卷讲评工具：自定义选择要讲解的试题，试题以较大字号展示给学生，同时支持按照题号和得分率排序讲解；支持拓展资源自动同步至讲评模式下，支持自定义调整资源拓展的讲解顺序；支持讲评模式下调取教师课前准备的主观题典型试卷和优秀解答试卷。</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23.需支持查看试题答题统计，包括试题的班级均分和得分率、年级均分和得分率、客观题选项数据统计和主观题得分数据统计柱状图，并支持查看对应学生名单；支持查看优秀解答和典型错误的典型卷；</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24.需支持移动端的试卷讲评工具：按照题号顺序或学生作答情况对试题进行讲解排序，支持单题学生作答情况分段统计、错题名单及学生原卷调取、典型试卷调取。</w:t>
            </w:r>
            <w:r>
              <w:rPr>
                <w:rFonts w:ascii="Times New Roman" w:hAnsi="Times New Roman" w:eastAsia="仿宋"/>
                <w:sz w:val="21"/>
                <w:szCs w:val="21"/>
                <w:lang w:eastAsia="zh-CN" w:bidi="ar"/>
              </w:rPr>
              <w:br w:type="textWrapping" w:clear="all"/>
            </w:r>
            <w:r>
              <w:rPr>
                <w:rFonts w:ascii="Times New Roman" w:hAnsi="Times New Roman" w:eastAsia="仿宋"/>
                <w:b/>
                <w:bCs/>
                <w:sz w:val="21"/>
                <w:szCs w:val="21"/>
                <w:lang w:eastAsia="zh-CN" w:bidi="ar"/>
              </w:rPr>
              <w:t xml:space="preserve">学生报告</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1.支持学生查看全科的学情报告，包含成绩等级、历次成绩变化、各学科发挥水平及学科诊断的情况；</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2.支持查看单科的学情报告，包含成绩等级、历次成绩变化情况、作答原卷。</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3.支持查看单次考试所涉及的知识点、各知识点权重及学生掌握程度；</w:t>
            </w:r>
            <w:r>
              <w:rPr>
                <w:rFonts w:ascii="Times New Roman" w:hAnsi="Times New Roman" w:eastAsia="仿宋"/>
                <w:sz w:val="21"/>
                <w:szCs w:val="21"/>
                <w:lang w:eastAsia="zh-CN" w:bidi="ar"/>
              </w:rPr>
              <w:br w:type="textWrapping" w:clear="all"/>
            </w:r>
            <w:r>
              <w:rPr>
                <w:rFonts w:ascii="Times New Roman" w:hAnsi="Times New Roman" w:eastAsia="仿宋"/>
                <w:sz w:val="21"/>
                <w:szCs w:val="21"/>
                <w:lang w:eastAsia="zh-CN" w:bidi="ar"/>
              </w:rPr>
              <w:t xml:space="preserve">4.支持查看单科考试的错题情况及错题解析，提供学生错题题号、题干、学生答案、正确答案、知识点以及班级平均正确率信息。</w:t>
            </w:r>
            <w:r>
              <w:rPr>
                <w:rFonts w:ascii="Times New Roman" w:hAnsi="Times New Roman" w:eastAsia="仿宋"/>
                <w:sz w:val="21"/>
                <w:szCs w:val="21"/>
                <w:lang w:eastAsia="zh-CN"/>
              </w:rPr>
            </w:r>
            <w:r/>
          </w:p>
        </w:tc>
      </w:tr>
      <w:tr>
        <w:trPr>
          <w:trHeight w:val="284"/>
        </w:trPr>
        <w:tc>
          <w:tcPr>
            <w:tcW w:w="427" w:type="dxa"/>
            <w:vAlign w:val="center"/>
            <w:textDirection w:val="lrTb"/>
            <w:noWrap w:val="false"/>
          </w:tcPr>
          <w:p>
            <w:pPr>
              <w:pStyle w:val="901"/>
              <w:jc w:val="center"/>
              <w:spacing w:line="360" w:lineRule="auto"/>
              <w:widowControl/>
              <w:rPr>
                <w:rFonts w:eastAsia="仿宋"/>
                <w:szCs w:val="21"/>
              </w:rPr>
            </w:pPr>
            <w:r>
              <w:rPr>
                <w:rFonts w:eastAsia="仿宋"/>
                <w:szCs w:val="21"/>
                <w:lang w:bidi="ar"/>
              </w:rPr>
              <w:t xml:space="preserve">8</w:t>
            </w:r>
            <w:r>
              <w:rPr>
                <w:rFonts w:eastAsia="仿宋"/>
                <w:szCs w:val="21"/>
              </w:rPr>
            </w:r>
            <w:r/>
          </w:p>
        </w:tc>
        <w:tc>
          <w:tcPr>
            <w:tcW w:w="1099" w:type="dxa"/>
            <w:vAlign w:val="center"/>
            <w:textDirection w:val="lrTb"/>
            <w:noWrap w:val="false"/>
          </w:tcPr>
          <w:p>
            <w:pPr>
              <w:pStyle w:val="901"/>
              <w:jc w:val="left"/>
              <w:spacing w:line="360" w:lineRule="auto"/>
              <w:widowControl/>
              <w:rPr>
                <w:rFonts w:eastAsia="仿宋"/>
                <w:szCs w:val="21"/>
              </w:rPr>
            </w:pPr>
            <w:r>
              <w:rPr>
                <w:rFonts w:eastAsia="仿宋"/>
                <w:szCs w:val="21"/>
                <w:lang w:bidi="ar"/>
              </w:rPr>
              <w:t xml:space="preserve">精准教学</w:t>
            </w:r>
            <w:r>
              <w:rPr>
                <w:rFonts w:eastAsia="仿宋"/>
                <w:szCs w:val="21"/>
              </w:rPr>
            </w:r>
            <w:r/>
          </w:p>
        </w:tc>
        <w:tc>
          <w:tcPr>
            <w:tcW w:w="7643" w:type="dxa"/>
            <w:vAlign w:val="center"/>
            <w:textDirection w:val="lrTb"/>
            <w:noWrap w:val="false"/>
          </w:tcPr>
          <w:p>
            <w:pPr>
              <w:pStyle w:val="901"/>
              <w:jc w:val="left"/>
              <w:spacing w:after="160" w:line="360" w:lineRule="auto"/>
              <w:widowControl/>
              <w:rPr>
                <w:rFonts w:eastAsia="仿宋"/>
                <w:szCs w:val="21"/>
              </w:rPr>
            </w:pPr>
            <w:r>
              <w:rPr>
                <w:rFonts w:eastAsia="仿宋"/>
                <w:b/>
                <w:bCs/>
                <w:szCs w:val="21"/>
                <w:lang w:bidi="ar"/>
              </w:rPr>
              <w:t xml:space="preserve">学科学情</w:t>
            </w:r>
            <w:r>
              <w:rPr>
                <w:rFonts w:eastAsia="仿宋"/>
                <w:szCs w:val="21"/>
                <w:lang w:bidi="ar"/>
              </w:rPr>
              <w:br w:type="textWrapping" w:clear="all"/>
            </w:r>
            <w:r>
              <w:rPr>
                <w:rFonts w:eastAsia="仿宋"/>
                <w:szCs w:val="21"/>
                <w:lang w:bidi="ar"/>
              </w:rPr>
              <w:t xml:space="preserve">1.</w:t>
            </w:r>
            <w:r>
              <w:rPr>
                <w:rFonts w:eastAsia="仿宋"/>
                <w:szCs w:val="21"/>
                <w:lang w:bidi="ar"/>
              </w:rPr>
              <w:t xml:space="preserve">需支持查看年级薄弱知识点，按时间和章节两个维度查看薄弱知识点及对应的年级掌握率、区域掌握率、年级未掌握班级数、年级和区域考频</w:t>
            </w:r>
            <w:r>
              <w:rPr>
                <w:rFonts w:eastAsia="仿宋"/>
                <w:szCs w:val="21"/>
                <w:lang w:bidi="ar"/>
              </w:rPr>
              <w:t xml:space="preserve">；</w:t>
            </w:r>
            <w:r>
              <w:rPr>
                <w:rFonts w:eastAsia="仿宋"/>
                <w:szCs w:val="21"/>
                <w:lang w:bidi="ar"/>
              </w:rPr>
              <w:br w:type="textWrapping" w:clear="all"/>
            </w:r>
            <w:r>
              <w:rPr>
                <w:rFonts w:eastAsia="仿宋"/>
                <w:szCs w:val="21"/>
                <w:lang w:bidi="ar"/>
              </w:rPr>
              <w:t xml:space="preserve">2.需支持查看班级薄弱知识点，按时间和章节两个维度查看薄弱知识点及薄弱知识点对应的班级掌握率、年级掌握率、区域掌握率、班级未掌握人数，本班、年级和区域考频；</w:t>
            </w:r>
            <w:r>
              <w:rPr>
                <w:rFonts w:eastAsia="仿宋"/>
                <w:szCs w:val="21"/>
                <w:lang w:bidi="ar"/>
              </w:rPr>
              <w:br w:type="textWrapping" w:clear="all"/>
            </w:r>
            <w:r>
              <w:rPr>
                <w:rFonts w:eastAsia="仿宋"/>
                <w:szCs w:val="21"/>
                <w:lang w:bidi="ar"/>
              </w:rPr>
              <w:t xml:space="preserve">3.需支持查看班级共性错题，查看班级错题数、平均得分率，支持筛选考试、得分率、题型维度筛选班级共性错题；</w:t>
            </w:r>
            <w:r>
              <w:rPr>
                <w:rFonts w:eastAsia="仿宋"/>
                <w:szCs w:val="21"/>
                <w:lang w:bidi="ar"/>
              </w:rPr>
              <w:br w:type="textWrapping" w:clear="all"/>
            </w:r>
            <w:r>
              <w:rPr>
                <w:rFonts w:eastAsia="仿宋"/>
                <w:szCs w:val="21"/>
                <w:lang w:bidi="ar"/>
              </w:rPr>
              <w:t xml:space="preserve">4.需支持班级和年级薄弱知识点excel格式导出；支持班级共性错题word格式导出；</w:t>
            </w:r>
            <w:r>
              <w:rPr>
                <w:rFonts w:eastAsia="仿宋"/>
                <w:szCs w:val="21"/>
                <w:lang w:bidi="ar"/>
              </w:rPr>
              <w:br w:type="textWrapping" w:clear="all"/>
            </w:r>
            <w:r>
              <w:rPr>
                <w:rFonts w:eastAsia="仿宋"/>
                <w:szCs w:val="21"/>
                <w:lang w:bidi="ar"/>
              </w:rPr>
              <w:t xml:space="preserve">5.需支持根据班级薄弱知识点进行薄弱项训练，支持手动选题和智能组题两种形式；智能组题形式支持教师选择薄弱知识点系统自动推荐试题进行训练，手动选题形式支持选择薄弱知识点对应的试题进行薄弱项训练；</w:t>
            </w:r>
            <w:r>
              <w:rPr>
                <w:rFonts w:eastAsia="仿宋"/>
                <w:szCs w:val="21"/>
                <w:lang w:bidi="ar"/>
              </w:rPr>
              <w:br w:type="textWrapping" w:clear="all"/>
            </w:r>
            <w:r>
              <w:rPr>
                <w:rFonts w:eastAsia="仿宋"/>
                <w:szCs w:val="21"/>
                <w:lang w:bidi="ar"/>
              </w:rPr>
              <w:t xml:space="preserve">6.</w:t>
            </w:r>
            <w:r>
              <w:rPr>
                <w:rFonts w:ascii="Segoe UI Symbol" w:hAnsi="Segoe UI Symbol" w:eastAsia="仿宋" w:cs="Segoe UI Symbol"/>
                <w:szCs w:val="21"/>
              </w:rPr>
              <w:t xml:space="preserve">▲</w:t>
            </w:r>
            <w:r>
              <w:rPr>
                <w:rFonts w:eastAsia="仿宋"/>
                <w:szCs w:val="21"/>
                <w:lang w:bidi="ar"/>
              </w:rPr>
              <w:t xml:space="preserve">需支持根据班级错题进行错题强化训练，其中初高中数学、物理、化学学科根据班级错题提供错题拓展资源，支持智能组题和自选错题两种形式；其中智能选题需支持按照错题得分率范围筛选错题，提供错题重做和错题拓展（初高中数理化学科）两种练习方式，支持教师自定义试题题量；自选错题需支持教师自主添加班级共性错题，提供错题重做、错题拓展（初高中数理化学科）以及错题重做+拓展（初高中数理化学科）的三种练习方式</w:t>
            </w:r>
            <w:r>
              <w:rPr>
                <w:rFonts w:hint="eastAsia" w:eastAsia="仿宋"/>
                <w:szCs w:val="21"/>
                <w:lang w:bidi="ar"/>
              </w:rPr>
              <w:t xml:space="preserve">（提供产品截图）</w:t>
            </w:r>
            <w:r>
              <w:rPr>
                <w:rFonts w:eastAsia="仿宋"/>
                <w:szCs w:val="21"/>
                <w:lang w:bidi="ar"/>
              </w:rPr>
              <w:t xml:space="preserve">；</w:t>
            </w:r>
            <w:r>
              <w:rPr>
                <w:rFonts w:eastAsia="仿宋"/>
                <w:szCs w:val="21"/>
                <w:lang w:bidi="ar"/>
              </w:rPr>
              <w:br w:type="textWrapping" w:clear="all"/>
            </w:r>
            <w:r>
              <w:rPr>
                <w:rFonts w:eastAsia="仿宋"/>
                <w:szCs w:val="21"/>
                <w:lang w:bidi="ar"/>
              </w:rPr>
              <w:t xml:space="preserve">7.需提供薄弱知识点详情，覆盖近五年高考考频、年级得分率、年级考察题数、班级得分率、知识点关联错题、高考真题； </w:t>
            </w:r>
            <w:r>
              <w:rPr>
                <w:rFonts w:eastAsia="仿宋"/>
                <w:szCs w:val="21"/>
                <w:lang w:bidi="ar"/>
              </w:rPr>
              <w:br w:type="textWrapping" w:clear="all"/>
            </w:r>
            <w:r>
              <w:rPr>
                <w:rFonts w:eastAsia="仿宋"/>
                <w:b/>
                <w:bCs/>
                <w:szCs w:val="21"/>
                <w:lang w:bidi="ar"/>
              </w:rPr>
              <w:t xml:space="preserve">学生学情</w:t>
            </w:r>
            <w:r>
              <w:rPr>
                <w:rFonts w:eastAsia="仿宋"/>
                <w:szCs w:val="21"/>
                <w:lang w:bidi="ar"/>
              </w:rPr>
              <w:br w:type="textWrapping" w:clear="all"/>
            </w:r>
            <w:r>
              <w:rPr>
                <w:rFonts w:eastAsia="仿宋"/>
                <w:szCs w:val="21"/>
                <w:lang w:bidi="ar"/>
              </w:rPr>
              <w:t xml:space="preserve">1.需支持查看每个学生的学业档案；支持系统自动甄别临界生、波动生、下降生、进步生、稳定生并进行标记；</w:t>
            </w:r>
            <w:r>
              <w:rPr>
                <w:rFonts w:eastAsia="仿宋"/>
                <w:szCs w:val="21"/>
                <w:lang w:bidi="ar"/>
              </w:rPr>
              <w:br w:type="textWrapping" w:clear="all"/>
            </w:r>
            <w:r>
              <w:rPr>
                <w:rFonts w:eastAsia="仿宋"/>
                <w:szCs w:val="21"/>
                <w:lang w:bidi="ar"/>
              </w:rPr>
              <w:t xml:space="preserve">2.需提供每个学生的知识点掌握情况，支持多学生多知识点间对比，支持以excel格式导出；</w:t>
            </w:r>
            <w:r>
              <w:rPr>
                <w:rFonts w:eastAsia="仿宋"/>
                <w:szCs w:val="21"/>
                <w:lang w:bidi="ar"/>
              </w:rPr>
              <w:br w:type="textWrapping" w:clear="all"/>
            </w:r>
            <w:r>
              <w:rPr>
                <w:rFonts w:eastAsia="仿宋"/>
                <w:szCs w:val="21"/>
                <w:lang w:bidi="ar"/>
              </w:rPr>
              <w:t xml:space="preserve">3.需支持自动收录每个学生的单科学业成绩，覆盖成绩趋势图、知识点掌握情况；需支持自动收录学生错题，支持以word格式导出； </w:t>
            </w:r>
            <w:r>
              <w:rPr>
                <w:rFonts w:eastAsia="仿宋"/>
                <w:szCs w:val="21"/>
                <w:lang w:bidi="ar"/>
              </w:rPr>
              <w:br w:type="textWrapping" w:clear="all"/>
            </w:r>
            <w:r>
              <w:rPr>
                <w:rFonts w:eastAsia="仿宋"/>
                <w:szCs w:val="21"/>
                <w:lang w:bidi="ar"/>
              </w:rPr>
              <w:t xml:space="preserve">4.需提供全科学生学情分析，包括学业整体水平、成绩趋势图、学科均衡度分析；</w:t>
            </w:r>
            <w:r>
              <w:rPr>
                <w:rFonts w:eastAsia="仿宋"/>
                <w:szCs w:val="21"/>
                <w:lang w:bidi="ar"/>
              </w:rPr>
              <w:br w:type="textWrapping" w:clear="all"/>
            </w:r>
            <w:r>
              <w:rPr>
                <w:rFonts w:eastAsia="仿宋"/>
                <w:szCs w:val="21"/>
                <w:lang w:bidi="ar"/>
              </w:rPr>
              <w:t xml:space="preserve">需支持单个学生历次测验成绩、班级历次测验成绩、班级知识点历年掌握率以excel形式导出；</w:t>
            </w:r>
            <w:r>
              <w:rPr>
                <w:rFonts w:eastAsia="仿宋"/>
                <w:szCs w:val="21"/>
                <w:lang w:bidi="ar"/>
              </w:rPr>
              <w:br w:type="textWrapping" w:clear="all"/>
            </w:r>
            <w:r>
              <w:rPr>
                <w:rFonts w:eastAsia="仿宋"/>
                <w:b/>
                <w:bCs/>
                <w:szCs w:val="21"/>
                <w:lang w:bidi="ar"/>
              </w:rPr>
              <w:t xml:space="preserve">上届学情</w:t>
            </w:r>
            <w:r>
              <w:rPr>
                <w:rFonts w:eastAsia="仿宋"/>
                <w:szCs w:val="21"/>
                <w:lang w:bidi="ar"/>
              </w:rPr>
              <w:br w:type="textWrapping" w:clear="all"/>
            </w:r>
            <w:r>
              <w:rPr>
                <w:rFonts w:eastAsia="仿宋"/>
                <w:szCs w:val="21"/>
                <w:lang w:bidi="ar"/>
              </w:rPr>
              <w:t xml:space="preserve">1.需支持授课教师对应教材章节查看上届学生学情，包括上届学生薄弱知识点情况，及对应知识点关联错题，支持上届学情以PPT、word两种格式导出；针对高三年级，提供上届学生薄弱知识点与本届学生薄弱知识点，同时提供本届学生各知识点历史学年掌握率；</w:t>
            </w:r>
            <w:r>
              <w:rPr>
                <w:rFonts w:eastAsia="仿宋"/>
                <w:szCs w:val="21"/>
                <w:lang w:bidi="ar"/>
              </w:rPr>
              <w:br w:type="textWrapping" w:clear="all"/>
            </w:r>
            <w:r>
              <w:rPr>
                <w:rFonts w:eastAsia="仿宋"/>
                <w:szCs w:val="21"/>
                <w:lang w:bidi="ar"/>
              </w:rPr>
              <w:t xml:space="preserve">2.需支持根据上届薄弱知识点关联错题进行错题强化训练，其中初高中数学、物理、化学学科根据班级错题提供错题拓展资源，支持智能组题和自选错题两种形式；其中智能选题需支持按照得分率范围筛选错题，提供错题重做和错题拓展（初高中数理化学科）两种练习方式，支持教师自定义试题题量；自选错题需支持教师自主添加班级共性错题，提供错题重做、错题拓展（初高中数理化学科）以及错题重做+错题拓展（初高中数理化学科）的三种练习方式；</w:t>
            </w:r>
            <w:r>
              <w:rPr>
                <w:rFonts w:eastAsia="仿宋"/>
                <w:szCs w:val="21"/>
                <w:lang w:bidi="ar"/>
              </w:rPr>
              <w:br w:type="textWrapping" w:clear="all"/>
            </w:r>
            <w:r>
              <w:rPr>
                <w:rFonts w:eastAsia="仿宋"/>
                <w:b/>
                <w:bCs/>
                <w:szCs w:val="21"/>
                <w:lang w:bidi="ar"/>
              </w:rPr>
              <w:t xml:space="preserve">学业分析</w:t>
            </w:r>
            <w:r>
              <w:rPr>
                <w:rFonts w:eastAsia="仿宋"/>
                <w:szCs w:val="21"/>
                <w:lang w:bidi="ar"/>
              </w:rPr>
              <w:br w:type="textWrapping" w:clear="all"/>
            </w:r>
            <w:r>
              <w:rPr>
                <w:rFonts w:eastAsia="仿宋"/>
                <w:szCs w:val="21"/>
                <w:lang w:bidi="ar"/>
              </w:rPr>
              <w:t xml:space="preserve">1.需提供学业成绩发展趋势，支持从考试类型、考试列表、标准分、得分率、优秀率、及格率、科目指标维度筛选查看，支持筛选本学年、历年的学业成绩发展趋势；</w:t>
            </w:r>
            <w:r>
              <w:rPr>
                <w:rFonts w:eastAsia="仿宋"/>
                <w:szCs w:val="21"/>
                <w:lang w:bidi="ar"/>
              </w:rPr>
              <w:br w:type="textWrapping" w:clear="all"/>
            </w:r>
            <w:r>
              <w:rPr>
                <w:rFonts w:eastAsia="仿宋"/>
                <w:szCs w:val="21"/>
                <w:lang w:bidi="ar"/>
              </w:rPr>
              <w:t xml:space="preserve">2.需提供本学年学科均衡性分析，支持以雷达图形式展示本学年学科均衡发展情况，提供对应班级的优势学科、劣势学科情况；</w:t>
            </w:r>
            <w:r>
              <w:rPr>
                <w:rFonts w:eastAsia="仿宋"/>
                <w:szCs w:val="21"/>
                <w:lang w:bidi="ar"/>
              </w:rPr>
              <w:br w:type="textWrapping" w:clear="all"/>
            </w:r>
            <w:r>
              <w:rPr>
                <w:rFonts w:eastAsia="仿宋"/>
                <w:szCs w:val="21"/>
                <w:lang w:bidi="ar"/>
              </w:rPr>
              <w:t xml:space="preserve">3.需提供各学科学业分层对比分析，从优秀、良好、合格、待合格维度对各班级学生分析；</w:t>
            </w:r>
            <w:r>
              <w:rPr>
                <w:rFonts w:eastAsia="仿宋"/>
                <w:szCs w:val="21"/>
              </w:rPr>
            </w:r>
            <w:r/>
          </w:p>
        </w:tc>
      </w:tr>
      <w:tr>
        <w:trPr>
          <w:trHeight w:val="2266"/>
        </w:trPr>
        <w:tc>
          <w:tcPr>
            <w:tcW w:w="427" w:type="dxa"/>
            <w:vAlign w:val="center"/>
            <w:textDirection w:val="lrTb"/>
            <w:noWrap w:val="false"/>
          </w:tcPr>
          <w:p>
            <w:pPr>
              <w:pStyle w:val="901"/>
              <w:jc w:val="center"/>
              <w:spacing w:line="360" w:lineRule="auto"/>
              <w:widowControl/>
              <w:rPr>
                <w:rFonts w:eastAsia="仿宋"/>
                <w:szCs w:val="21"/>
              </w:rPr>
            </w:pPr>
            <w:r>
              <w:rPr>
                <w:rFonts w:eastAsia="仿宋"/>
                <w:szCs w:val="21"/>
                <w:lang w:bidi="ar"/>
              </w:rPr>
              <w:t xml:space="preserve">9</w:t>
            </w:r>
            <w:r>
              <w:rPr>
                <w:rFonts w:eastAsia="仿宋"/>
                <w:szCs w:val="21"/>
              </w:rPr>
            </w:r>
            <w:r/>
          </w:p>
        </w:tc>
        <w:tc>
          <w:tcPr>
            <w:tcW w:w="1099" w:type="dxa"/>
            <w:vAlign w:val="center"/>
            <w:textDirection w:val="lrTb"/>
            <w:noWrap w:val="false"/>
          </w:tcPr>
          <w:p>
            <w:pPr>
              <w:pStyle w:val="901"/>
              <w:jc w:val="left"/>
              <w:spacing w:line="360" w:lineRule="auto"/>
              <w:widowControl/>
              <w:rPr>
                <w:rFonts w:eastAsia="仿宋"/>
                <w:szCs w:val="21"/>
              </w:rPr>
            </w:pPr>
            <w:r>
              <w:rPr>
                <w:rFonts w:eastAsia="仿宋"/>
                <w:szCs w:val="21"/>
                <w:lang w:bidi="ar"/>
              </w:rPr>
              <w:t xml:space="preserve">练习中心</w:t>
            </w:r>
            <w:r>
              <w:rPr>
                <w:rFonts w:eastAsia="仿宋"/>
                <w:szCs w:val="21"/>
              </w:rPr>
            </w:r>
            <w:r/>
          </w:p>
        </w:tc>
        <w:tc>
          <w:tcPr>
            <w:tcW w:w="7643" w:type="dxa"/>
            <w:vAlign w:val="center"/>
            <w:textDirection w:val="lrTb"/>
            <w:noWrap w:val="false"/>
          </w:tcPr>
          <w:p>
            <w:pPr>
              <w:pStyle w:val="901"/>
              <w:jc w:val="left"/>
              <w:spacing w:line="360" w:lineRule="auto"/>
              <w:widowControl/>
              <w:rPr>
                <w:rFonts w:eastAsia="仿宋"/>
                <w:szCs w:val="21"/>
              </w:rPr>
            </w:pPr>
            <w:r>
              <w:rPr>
                <w:rFonts w:eastAsia="仿宋"/>
                <w:b/>
                <w:bCs/>
                <w:szCs w:val="21"/>
              </w:rPr>
              <w:t xml:space="preserve">同步练习</w:t>
            </w:r>
            <w:r>
              <w:rPr>
                <w:rFonts w:eastAsia="仿宋"/>
                <w:szCs w:val="21"/>
              </w:rPr>
              <w:br w:type="textWrapping" w:clear="all"/>
            </w:r>
            <w:r>
              <w:rPr>
                <w:rFonts w:eastAsia="仿宋"/>
                <w:szCs w:val="21"/>
              </w:rPr>
              <w:t xml:space="preserve">1.需支持教师使用Web端或移动端通过题库选题完成布置练习、批改练习的功能，web端支持教师以word格式下载已布置的练习原题；需支持学生通过移动端完成并提交练习、查阅批改详情；支持作答数据、批改数据云端同步；</w:t>
            </w:r>
            <w:r>
              <w:rPr>
                <w:rFonts w:eastAsia="仿宋"/>
                <w:szCs w:val="21"/>
              </w:rPr>
              <w:br w:type="textWrapping" w:clear="all"/>
            </w:r>
            <w:r>
              <w:rPr>
                <w:rFonts w:eastAsia="仿宋"/>
                <w:szCs w:val="21"/>
              </w:rPr>
              <w:t xml:space="preserve">2.需支持学生接收教师发布的基于教材章节发布的课前预习和课后练习。</w:t>
            </w:r>
            <w:r>
              <w:rPr>
                <w:rFonts w:eastAsia="仿宋"/>
                <w:szCs w:val="21"/>
              </w:rPr>
              <w:br w:type="textWrapping" w:clear="all"/>
            </w:r>
            <w:r>
              <w:rPr>
                <w:rFonts w:eastAsia="仿宋"/>
                <w:b/>
                <w:bCs/>
                <w:szCs w:val="21"/>
              </w:rPr>
              <w:t xml:space="preserve">自定义出题</w:t>
            </w:r>
            <w:r>
              <w:rPr>
                <w:rFonts w:eastAsia="仿宋"/>
                <w:szCs w:val="21"/>
              </w:rPr>
              <w:br w:type="textWrapping" w:clear="all"/>
            </w:r>
            <w:r>
              <w:rPr>
                <w:rFonts w:ascii="Segoe UI Symbol" w:hAnsi="Segoe UI Symbol" w:eastAsia="仿宋" w:cs="Segoe UI Symbol"/>
                <w:szCs w:val="21"/>
              </w:rPr>
              <w:t xml:space="preserve">▲</w:t>
            </w:r>
            <w:r>
              <w:rPr>
                <w:rFonts w:eastAsia="仿宋"/>
                <w:szCs w:val="21"/>
              </w:rPr>
              <w:t xml:space="preserve">3.需支持教师通过上传图片、Word、PPT、PDF、Excel文件的形式自由发布练习任务，支持添加微课学习资料，设置是否进行错题统计。学生通过客户端上传练习作答记录后，可以查看答案附件进行自批自改</w:t>
            </w:r>
            <w:r>
              <w:rPr>
                <w:rFonts w:hint="eastAsia" w:eastAsia="仿宋"/>
                <w:szCs w:val="21"/>
                <w:lang w:bidi="ar"/>
              </w:rPr>
              <w:t xml:space="preserve">（提供产品截图）</w:t>
            </w:r>
            <w:r>
              <w:rPr>
                <w:rFonts w:eastAsia="仿宋"/>
                <w:szCs w:val="21"/>
              </w:rPr>
              <w:t xml:space="preserve">；</w:t>
            </w:r>
            <w:r>
              <w:rPr>
                <w:rFonts w:eastAsia="仿宋"/>
                <w:szCs w:val="21"/>
              </w:rPr>
              <w:br w:type="textWrapping" w:clear="all"/>
            </w:r>
            <w:r>
              <w:rPr>
                <w:rFonts w:eastAsia="仿宋"/>
                <w:szCs w:val="21"/>
              </w:rPr>
              <w:t xml:space="preserve">4.需支持教师在线编辑答题卡，答题卡支持题型包括选择题、填空题、判断题、简答题。</w:t>
            </w:r>
            <w:r>
              <w:rPr>
                <w:rFonts w:eastAsia="仿宋"/>
                <w:szCs w:val="21"/>
              </w:rPr>
              <w:br w:type="textWrapping" w:clear="all"/>
            </w:r>
            <w:r>
              <w:rPr>
                <w:rFonts w:eastAsia="仿宋"/>
                <w:b/>
                <w:bCs/>
                <w:szCs w:val="21"/>
              </w:rPr>
              <w:t xml:space="preserve">英语作文线上练习</w:t>
            </w:r>
            <w:r>
              <w:rPr>
                <w:rFonts w:eastAsia="仿宋"/>
                <w:szCs w:val="21"/>
              </w:rPr>
              <w:br w:type="textWrapping" w:clear="all"/>
            </w:r>
            <w:r>
              <w:rPr>
                <w:rFonts w:eastAsia="仿宋"/>
                <w:szCs w:val="21"/>
              </w:rPr>
              <w:t xml:space="preserve">5.需支持教师通过话题、书面表达形式、来源筛选作文题目，一键布置英语作文练习；需支持学生线下纸笔作答拍照上传，系统自动批改并智能打分，自动分析作文中的优点和不足，及时反馈结果并进行标注，辅助教学活动开展。需支持系统自动生成智能批改报告，包括学生个人报告和班级典型错误报告。个人报告需包含得分、智能点评结果、作文内容、批改详情。</w:t>
            </w:r>
            <w:r>
              <w:rPr>
                <w:rFonts w:eastAsia="仿宋"/>
                <w:szCs w:val="21"/>
              </w:rPr>
              <w:br w:type="textWrapping" w:clear="all"/>
            </w:r>
            <w:r>
              <w:rPr>
                <w:rFonts w:eastAsia="仿宋"/>
                <w:b/>
                <w:bCs/>
                <w:szCs w:val="21"/>
              </w:rPr>
              <w:t xml:space="preserve">英语听说练习</w:t>
            </w:r>
            <w:r>
              <w:rPr>
                <w:rFonts w:eastAsia="仿宋"/>
                <w:szCs w:val="21"/>
              </w:rPr>
              <w:br w:type="textWrapping" w:clear="all"/>
            </w:r>
            <w:r>
              <w:rPr>
                <w:rFonts w:eastAsia="仿宋"/>
                <w:szCs w:val="21"/>
              </w:rPr>
              <w:t xml:space="preserve">6.需支持教师根据教材章节布置英语单词和英语课文听说练习，其中单词练习涵盖单词跟读、听音选词、拼写、中译英、英译中五种练习形式；课文涵盖课文朗读、情景对话两种形式；</w:t>
            </w:r>
            <w:r>
              <w:rPr>
                <w:rFonts w:eastAsia="仿宋"/>
                <w:szCs w:val="21"/>
              </w:rPr>
              <w:br w:type="textWrapping" w:clear="all"/>
            </w:r>
            <w:r>
              <w:rPr>
                <w:rFonts w:eastAsia="仿宋"/>
                <w:szCs w:val="21"/>
              </w:rPr>
              <w:t xml:space="preserve">7.需支持系统自动对学生的语音进行打分评价，并输出关于准确度、流畅度、完整度的评价分析。</w:t>
            </w:r>
            <w:r>
              <w:rPr>
                <w:rFonts w:eastAsia="仿宋"/>
                <w:szCs w:val="21"/>
              </w:rPr>
              <w:br w:type="textWrapping" w:clear="all"/>
            </w:r>
            <w:r>
              <w:rPr>
                <w:rFonts w:eastAsia="仿宋"/>
                <w:b/>
                <w:bCs/>
                <w:szCs w:val="21"/>
              </w:rPr>
              <w:t xml:space="preserve">中文朗读作业</w:t>
            </w:r>
            <w:r>
              <w:rPr>
                <w:rFonts w:eastAsia="仿宋"/>
                <w:szCs w:val="21"/>
              </w:rPr>
              <w:br w:type="textWrapping" w:clear="all"/>
            </w:r>
            <w:r>
              <w:rPr>
                <w:rFonts w:eastAsia="仿宋"/>
                <w:szCs w:val="21"/>
              </w:rPr>
              <w:t xml:space="preserve">8.需支持教师布置中文朗读作业，支持自定义输入字词、文章内容进行评测。需支持系统自动对学生提交的语音进行评测，字词将从合格、不合格、优秀、良好方面进行评价分析，文章将从完整度、流畅度、准确度进行评价分析。</w:t>
            </w:r>
            <w:r>
              <w:rPr>
                <w:rFonts w:eastAsia="仿宋"/>
                <w:szCs w:val="21"/>
              </w:rPr>
              <w:br w:type="textWrapping" w:clear="all"/>
            </w:r>
            <w:r>
              <w:rPr>
                <w:rFonts w:eastAsia="仿宋"/>
                <w:b/>
                <w:bCs/>
                <w:szCs w:val="21"/>
              </w:rPr>
              <w:t xml:space="preserve">作业批改</w:t>
            </w:r>
            <w:r>
              <w:rPr>
                <w:rFonts w:eastAsia="仿宋"/>
                <w:szCs w:val="21"/>
              </w:rPr>
              <w:br w:type="textWrapping" w:clear="all"/>
            </w:r>
            <w:r>
              <w:rPr>
                <w:rFonts w:eastAsia="仿宋"/>
                <w:szCs w:val="21"/>
              </w:rPr>
              <w:t xml:space="preserve">9.需支持选择题自动批改，主观题学生拍照上传后，支持教师手动批改，键盘给分。</w:t>
            </w:r>
            <w:r>
              <w:rPr>
                <w:rFonts w:eastAsia="仿宋"/>
                <w:szCs w:val="21"/>
              </w:rPr>
              <w:br w:type="textWrapping" w:clear="all"/>
            </w:r>
            <w:r>
              <w:rPr>
                <w:rFonts w:eastAsia="仿宋"/>
                <w:szCs w:val="21"/>
              </w:rPr>
              <w:t xml:space="preserve">需支持学生自己批改作业功能，支持学生间互批作业功能。</w:t>
            </w:r>
            <w:r>
              <w:rPr>
                <w:rFonts w:eastAsia="仿宋"/>
                <w:szCs w:val="21"/>
              </w:rPr>
            </w:r>
            <w:r/>
          </w:p>
        </w:tc>
      </w:tr>
      <w:tr>
        <w:trPr>
          <w:trHeight w:val="565"/>
        </w:trPr>
        <w:tc>
          <w:tcPr>
            <w:tcW w:w="427" w:type="dxa"/>
            <w:vAlign w:val="center"/>
            <w:textDirection w:val="lrTb"/>
            <w:noWrap w:val="false"/>
          </w:tcPr>
          <w:p>
            <w:pPr>
              <w:pStyle w:val="901"/>
              <w:jc w:val="center"/>
              <w:spacing w:line="360" w:lineRule="auto"/>
              <w:widowControl/>
              <w:rPr>
                <w:rFonts w:eastAsia="仿宋"/>
                <w:szCs w:val="21"/>
              </w:rPr>
            </w:pPr>
            <w:r>
              <w:rPr>
                <w:rFonts w:eastAsia="仿宋"/>
                <w:szCs w:val="21"/>
                <w:lang w:bidi="ar"/>
              </w:rPr>
              <w:t xml:space="preserve">10</w:t>
            </w:r>
            <w:r>
              <w:rPr>
                <w:rFonts w:eastAsia="仿宋"/>
                <w:szCs w:val="21"/>
              </w:rPr>
            </w:r>
            <w:r/>
          </w:p>
        </w:tc>
        <w:tc>
          <w:tcPr>
            <w:tcW w:w="1099" w:type="dxa"/>
            <w:vAlign w:val="center"/>
            <w:textDirection w:val="lrTb"/>
            <w:noWrap w:val="false"/>
          </w:tcPr>
          <w:p>
            <w:pPr>
              <w:pStyle w:val="901"/>
              <w:jc w:val="left"/>
              <w:spacing w:line="360" w:lineRule="auto"/>
              <w:widowControl/>
              <w:rPr>
                <w:rFonts w:eastAsia="仿宋"/>
                <w:szCs w:val="21"/>
              </w:rPr>
            </w:pPr>
            <w:r>
              <w:rPr>
                <w:rFonts w:eastAsia="仿宋"/>
                <w:szCs w:val="21"/>
                <w:lang w:bidi="ar"/>
              </w:rPr>
              <w:t xml:space="preserve">智能题库</w:t>
            </w:r>
            <w:r>
              <w:rPr>
                <w:rFonts w:eastAsia="仿宋"/>
                <w:szCs w:val="21"/>
              </w:rPr>
            </w:r>
            <w:r/>
          </w:p>
        </w:tc>
        <w:tc>
          <w:tcPr>
            <w:tcW w:w="7643" w:type="dxa"/>
            <w:vAlign w:val="center"/>
            <w:textDirection w:val="lrTb"/>
            <w:noWrap w:val="false"/>
          </w:tcPr>
          <w:p>
            <w:pPr>
              <w:pStyle w:val="901"/>
              <w:jc w:val="left"/>
              <w:spacing w:line="360" w:lineRule="auto"/>
              <w:widowControl/>
              <w:rPr>
                <w:rFonts w:eastAsia="仿宋"/>
                <w:szCs w:val="21"/>
              </w:rPr>
            </w:pPr>
            <w:r>
              <w:rPr>
                <w:rFonts w:eastAsia="仿宋"/>
                <w:szCs w:val="21"/>
                <w:lang w:bidi="ar"/>
              </w:rPr>
              <w:t xml:space="preserve">1.需提供不少于600万道试题资源，覆盖高中语文、数学、英语、物理、化学、生物、政治、历史、地理、信息技术、通用技术、思想政治学科，初中语文、数学、英语、物理、化学、生物、政治、历史、地理、道德与法治、历史与社会、科学、信息技术学科，小学语文、数学、英语、科学、道德法治学科；试题提供组卷次数、作答人数、平均得分率、解析、考情信息，支持教师对试题进行纠错与收藏；</w:t>
            </w:r>
            <w:r>
              <w:rPr>
                <w:rFonts w:eastAsia="仿宋"/>
                <w:szCs w:val="21"/>
                <w:lang w:bidi="ar"/>
              </w:rPr>
              <w:br w:type="textWrapping" w:clear="all"/>
            </w:r>
            <w:r>
              <w:rPr>
                <w:rFonts w:eastAsia="仿宋"/>
                <w:szCs w:val="21"/>
                <w:lang w:bidi="ar"/>
              </w:rPr>
              <w:t xml:space="preserve">2.题库需包含通用资源库、校本资源库、教师个人资源库。支持校本卷库自动收录使用数据采集的本校考试试卷；支持教师上传word试卷或在线新建试题，初高中数学、物理、化学、生物、历史学科系统自动标注试题知识点，其他学科教师标注试题知识点；支持教师共享试卷及试题；</w:t>
            </w:r>
            <w:r>
              <w:rPr>
                <w:rFonts w:eastAsia="仿宋"/>
                <w:szCs w:val="21"/>
                <w:lang w:bidi="ar"/>
              </w:rPr>
              <w:br w:type="textWrapping" w:clear="all"/>
            </w:r>
            <w:r>
              <w:rPr>
                <w:rFonts w:eastAsia="仿宋"/>
                <w:szCs w:val="21"/>
                <w:lang w:bidi="ar"/>
              </w:rPr>
              <w:t xml:space="preserve">3.需支持学校建立本校个性化试题试卷分类，进行本校资源建设；支持教师个人自建试卷或试题自定义分类；</w:t>
            </w:r>
            <w:r>
              <w:rPr>
                <w:rFonts w:eastAsia="仿宋"/>
                <w:szCs w:val="21"/>
                <w:lang w:bidi="ar"/>
              </w:rPr>
              <w:br w:type="textWrapping" w:clear="all"/>
            </w:r>
            <w:r>
              <w:rPr>
                <w:rFonts w:eastAsia="仿宋"/>
                <w:szCs w:val="21"/>
                <w:lang w:bidi="ar"/>
              </w:rPr>
              <w:t xml:space="preserve">4.需支持按时间、得分率范围筛选班级共性错题和班级薄弱点，系统自动推荐相关训练题精准组卷，进行错题再练和薄弱点专项训练拓展性训练。</w:t>
            </w:r>
            <w:r>
              <w:rPr>
                <w:rFonts w:eastAsia="仿宋"/>
                <w:szCs w:val="21"/>
                <w:lang w:bidi="ar"/>
              </w:rPr>
              <w:br w:type="textWrapping" w:clear="all"/>
            </w:r>
            <w:r>
              <w:rPr>
                <w:rFonts w:eastAsia="仿宋"/>
                <w:szCs w:val="21"/>
                <w:lang w:bidi="ar"/>
              </w:rPr>
              <w:t xml:space="preserve">5.需支持按试卷适用年级、年份、题型题量、试卷名称筛选试卷；，支持按知识点、章节维度筛选试题进行组卷；</w:t>
            </w:r>
            <w:r>
              <w:rPr>
                <w:rFonts w:eastAsia="仿宋"/>
                <w:szCs w:val="21"/>
                <w:lang w:bidi="ar"/>
              </w:rPr>
              <w:br w:type="textWrapping" w:clear="all"/>
            </w:r>
            <w:r>
              <w:rPr>
                <w:rFonts w:eastAsia="仿宋"/>
                <w:szCs w:val="21"/>
                <w:lang w:bidi="ar"/>
              </w:rPr>
              <w:t xml:space="preserve">6.需支持初高中数学、物理、化学、生物、历史学科从题库中任意选择一张试卷作为模板，沿用原卷的知识点、题型、分数、难度结构维度重新匹配试题，模拟生成一份新试卷； </w:t>
            </w:r>
            <w:r>
              <w:rPr>
                <w:rFonts w:eastAsia="仿宋"/>
                <w:szCs w:val="21"/>
                <w:lang w:bidi="ar"/>
              </w:rPr>
              <w:br w:type="textWrapping" w:clear="all"/>
            </w:r>
            <w:r>
              <w:rPr>
                <w:rFonts w:eastAsia="仿宋"/>
                <w:szCs w:val="21"/>
                <w:lang w:bidi="ar"/>
              </w:rPr>
              <w:t xml:space="preserve">7.需支持选择教材、同步章节，系统自动呈现章节下涵盖知识点、试题，支持按题型、难度、所属试卷类型筛选试题进行组卷；</w:t>
            </w:r>
            <w:r>
              <w:rPr>
                <w:rFonts w:eastAsia="仿宋"/>
                <w:szCs w:val="21"/>
                <w:lang w:bidi="ar"/>
              </w:rPr>
              <w:br w:type="textWrapping" w:clear="all"/>
            </w:r>
            <w:r>
              <w:rPr>
                <w:rFonts w:eastAsia="仿宋"/>
                <w:szCs w:val="21"/>
                <w:lang w:bidi="ar"/>
              </w:rPr>
              <w:t xml:space="preserve">8.需支持知识点单选、多选两种知识点组卷方式，知识点多选支持选择知识点交集、知识点并集；支持按年级、题型、难度、所属试卷类型维度筛选试题进行组卷；</w:t>
            </w:r>
            <w:r>
              <w:rPr>
                <w:rFonts w:eastAsia="仿宋"/>
                <w:szCs w:val="21"/>
                <w:lang w:bidi="ar"/>
              </w:rPr>
              <w:br w:type="textWrapping" w:clear="all"/>
            </w:r>
            <w:r>
              <w:rPr>
                <w:rFonts w:eastAsia="仿宋"/>
                <w:szCs w:val="21"/>
                <w:lang w:bidi="ar"/>
              </w:rPr>
              <w:t xml:space="preserve">9.需支持初高中数学、物理、化学学科提供细目表组卷方式，支持设置试卷名称、试卷要求、试卷题型题量，支持设置知识点、难度、分值维度的细目表明细，系统自动生成细目表组卷试卷。</w:t>
            </w:r>
            <w:r>
              <w:rPr>
                <w:rFonts w:eastAsia="仿宋"/>
                <w:szCs w:val="21"/>
              </w:rPr>
            </w:r>
            <w:r/>
          </w:p>
        </w:tc>
      </w:tr>
      <w:tr>
        <w:trPr>
          <w:trHeight w:val="1000"/>
        </w:trPr>
        <w:tc>
          <w:tcPr>
            <w:tcW w:w="427" w:type="dxa"/>
            <w:vAlign w:val="center"/>
            <w:textDirection w:val="lrTb"/>
            <w:noWrap w:val="false"/>
          </w:tcPr>
          <w:p>
            <w:pPr>
              <w:pStyle w:val="901"/>
              <w:jc w:val="center"/>
              <w:spacing w:line="360" w:lineRule="auto"/>
              <w:widowControl/>
              <w:rPr>
                <w:rFonts w:eastAsia="仿宋"/>
                <w:szCs w:val="21"/>
              </w:rPr>
            </w:pPr>
            <w:r>
              <w:rPr>
                <w:rFonts w:eastAsia="仿宋"/>
                <w:szCs w:val="21"/>
                <w:lang w:bidi="ar"/>
              </w:rPr>
              <w:t xml:space="preserve">11</w:t>
            </w:r>
            <w:r>
              <w:rPr>
                <w:rFonts w:eastAsia="仿宋"/>
                <w:szCs w:val="21"/>
              </w:rPr>
            </w:r>
            <w:r/>
          </w:p>
        </w:tc>
        <w:tc>
          <w:tcPr>
            <w:tcW w:w="1099" w:type="dxa"/>
            <w:vAlign w:val="center"/>
            <w:textDirection w:val="lrTb"/>
            <w:noWrap w:val="false"/>
          </w:tcPr>
          <w:p>
            <w:pPr>
              <w:pStyle w:val="901"/>
              <w:jc w:val="left"/>
              <w:spacing w:line="360" w:lineRule="auto"/>
              <w:widowControl/>
              <w:rPr>
                <w:rFonts w:eastAsia="仿宋"/>
                <w:szCs w:val="21"/>
              </w:rPr>
            </w:pPr>
            <w:r>
              <w:rPr>
                <w:rFonts w:eastAsia="仿宋"/>
                <w:szCs w:val="21"/>
                <w:lang w:bidi="ar"/>
              </w:rPr>
              <w:t xml:space="preserve">教学管理</w:t>
            </w:r>
            <w:r>
              <w:rPr>
                <w:rFonts w:eastAsia="仿宋"/>
                <w:szCs w:val="21"/>
              </w:rPr>
            </w:r>
            <w:r/>
          </w:p>
        </w:tc>
        <w:tc>
          <w:tcPr>
            <w:tcW w:w="7643" w:type="dxa"/>
            <w:vAlign w:val="center"/>
            <w:textDirection w:val="lrTb"/>
            <w:noWrap w:val="false"/>
          </w:tcPr>
          <w:p>
            <w:pPr>
              <w:pStyle w:val="901"/>
              <w:jc w:val="left"/>
              <w:spacing w:line="360" w:lineRule="auto"/>
              <w:widowControl/>
              <w:rPr>
                <w:rFonts w:eastAsia="仿宋"/>
                <w:b/>
                <w:bCs/>
                <w:szCs w:val="21"/>
              </w:rPr>
            </w:pPr>
            <w:r>
              <w:rPr>
                <w:rFonts w:eastAsia="仿宋"/>
                <w:b/>
                <w:bCs/>
                <w:szCs w:val="21"/>
                <w:lang w:bidi="ar"/>
              </w:rPr>
              <w:t xml:space="preserve">基础信息管理</w:t>
            </w:r>
            <w:r>
              <w:rPr>
                <w:rFonts w:eastAsia="仿宋"/>
                <w:b/>
                <w:bCs/>
                <w:szCs w:val="21"/>
              </w:rPr>
            </w:r>
            <w:r/>
          </w:p>
          <w:p>
            <w:pPr>
              <w:pStyle w:val="901"/>
              <w:jc w:val="left"/>
              <w:spacing w:line="360" w:lineRule="auto"/>
              <w:widowControl/>
              <w:rPr>
                <w:rFonts w:eastAsia="仿宋"/>
                <w:szCs w:val="21"/>
              </w:rPr>
            </w:pPr>
            <w:r>
              <w:rPr>
                <w:rFonts w:eastAsia="仿宋"/>
                <w:szCs w:val="21"/>
              </w:rPr>
              <w:t xml:space="preserve">1.需支持对用户信息快捷管理：支持学生、教师信息的快速录入，系统自动生成账号；支持授课关系的快速录入；</w:t>
            </w:r>
            <w:r>
              <w:rPr>
                <w:rFonts w:eastAsia="仿宋"/>
                <w:szCs w:val="21"/>
              </w:rPr>
              <w:br w:type="textWrapping" w:clear="all"/>
            </w:r>
            <w:r>
              <w:rPr>
                <w:rFonts w:eastAsia="仿宋"/>
                <w:szCs w:val="21"/>
              </w:rPr>
              <w:t xml:space="preserve">2.需支持设置多种角色：支持设置学校管理员、考试管理员、校长、年级主任、学科组长、班主任、学科教师、学生用户角色；</w:t>
            </w:r>
            <w:r>
              <w:rPr>
                <w:rFonts w:eastAsia="仿宋"/>
                <w:szCs w:val="21"/>
              </w:rPr>
              <w:br w:type="textWrapping" w:clear="all"/>
            </w:r>
            <w:r>
              <w:rPr>
                <w:rFonts w:eastAsia="仿宋"/>
                <w:szCs w:val="21"/>
              </w:rPr>
              <w:t xml:space="preserve">3.需支持新高考班级管理：系统支持录入学校的走班教学信息表；支持通过自定义班级名称、分层层次、走班学科进行新高考教学分层走班配置；</w:t>
            </w:r>
            <w:r>
              <w:rPr>
                <w:rFonts w:eastAsia="仿宋"/>
                <w:szCs w:val="21"/>
              </w:rPr>
              <w:br w:type="textWrapping" w:clear="all"/>
            </w:r>
            <w:r>
              <w:rPr>
                <w:rFonts w:eastAsia="仿宋"/>
                <w:szCs w:val="21"/>
              </w:rPr>
              <w:t xml:space="preserve">4.需支持批量生成学生条形码；</w:t>
            </w:r>
            <w:r>
              <w:rPr>
                <w:rFonts w:eastAsia="仿宋"/>
                <w:szCs w:val="21"/>
              </w:rPr>
            </w:r>
            <w:r/>
          </w:p>
          <w:p>
            <w:pPr>
              <w:pStyle w:val="901"/>
              <w:jc w:val="left"/>
              <w:spacing w:line="360" w:lineRule="auto"/>
              <w:widowControl/>
              <w:rPr>
                <w:rFonts w:eastAsia="仿宋"/>
                <w:szCs w:val="21"/>
              </w:rPr>
            </w:pPr>
            <w:r>
              <w:rPr>
                <w:rFonts w:eastAsia="仿宋"/>
                <w:szCs w:val="21"/>
              </w:rPr>
              <w:t xml:space="preserve">5.与区域学业大数据分析系统统一用户认证，数据互通。</w:t>
            </w:r>
            <w:r>
              <w:rPr>
                <w:rFonts w:eastAsia="仿宋"/>
                <w:szCs w:val="21"/>
              </w:rPr>
            </w:r>
            <w:r/>
          </w:p>
          <w:p>
            <w:pPr>
              <w:pStyle w:val="969"/>
              <w:ind w:firstLine="0"/>
              <w:rPr>
                <w:rFonts w:ascii="Times New Roman" w:eastAsia="仿宋"/>
              </w:rPr>
            </w:pPr>
            <w:r>
              <w:rPr>
                <w:rFonts w:ascii="Times New Roman" w:eastAsia="仿宋"/>
                <w:b/>
                <w:bCs/>
                <w:sz w:val="21"/>
                <w:szCs w:val="21"/>
                <w:lang w:bidi="ar"/>
              </w:rPr>
              <w:t xml:space="preserve">增量评价</w:t>
            </w:r>
            <w:r>
              <w:rPr>
                <w:rFonts w:ascii="Times New Roman" w:eastAsia="仿宋"/>
                <w:sz w:val="21"/>
                <w:szCs w:val="21"/>
                <w:lang w:bidi="ar"/>
              </w:rPr>
              <w:br w:type="textWrapping" w:clear="all"/>
            </w:r>
            <w:r>
              <w:rPr>
                <w:rFonts w:ascii="Times New Roman" w:eastAsia="仿宋"/>
                <w:sz w:val="21"/>
                <w:szCs w:val="21"/>
                <w:lang w:bidi="ar"/>
              </w:rPr>
              <w:t xml:space="preserve">1.需支持创建教师增量分析报告；支持按照年级、班级、学科、统计时间段、考试类型多个维度选择两场考试进行对比；支持设置报告名称；</w:t>
            </w:r>
            <w:r>
              <w:rPr>
                <w:rFonts w:ascii="Times New Roman" w:eastAsia="仿宋"/>
                <w:sz w:val="21"/>
                <w:szCs w:val="21"/>
                <w:lang w:bidi="ar"/>
              </w:rPr>
              <w:br w:type="textWrapping" w:clear="all"/>
            </w:r>
            <w:r>
              <w:rPr>
                <w:rFonts w:ascii="Segoe UI Symbol" w:hAnsi="Segoe UI Symbol" w:eastAsia="仿宋" w:cs="Segoe UI Symbol"/>
                <w:sz w:val="21"/>
                <w:szCs w:val="21"/>
                <w:lang w:bidi="ar"/>
              </w:rPr>
              <w:t xml:space="preserve">▲</w:t>
            </w:r>
            <w:r>
              <w:rPr>
                <w:rFonts w:ascii="Times New Roman" w:eastAsia="仿宋"/>
                <w:sz w:val="21"/>
                <w:szCs w:val="21"/>
                <w:lang w:bidi="ar"/>
              </w:rPr>
              <w:t xml:space="preserve">2.需支持设置学业进步、两极均衡、层级变化、优等生培养、后进生脱困五个维度权重比例；支持按照分数划分成绩层级；支持优等生、后进生设置</w:t>
            </w:r>
            <w:r>
              <w:rPr>
                <w:rFonts w:hint="eastAsia" w:ascii="Times New Roman" w:eastAsia="仿宋"/>
                <w:sz w:val="21"/>
                <w:szCs w:val="21"/>
                <w:lang w:bidi="ar"/>
              </w:rPr>
              <w:t xml:space="preserve">（提供产品截图）</w:t>
            </w:r>
            <w:r>
              <w:rPr>
                <w:rFonts w:ascii="Times New Roman" w:eastAsia="仿宋"/>
                <w:sz w:val="21"/>
                <w:szCs w:val="21"/>
                <w:lang w:bidi="ar"/>
              </w:rPr>
              <w:t xml:space="preserve">；</w:t>
            </w:r>
            <w:r>
              <w:rPr>
                <w:rFonts w:ascii="Times New Roman" w:eastAsia="仿宋"/>
                <w:sz w:val="21"/>
                <w:szCs w:val="21"/>
                <w:lang w:bidi="ar"/>
              </w:rPr>
              <w:br w:type="textWrapping" w:clear="all"/>
            </w:r>
            <w:r>
              <w:rPr>
                <w:rFonts w:ascii="Times New Roman" w:eastAsia="仿宋"/>
                <w:sz w:val="21"/>
                <w:szCs w:val="21"/>
                <w:lang w:bidi="ar"/>
              </w:rPr>
              <w:t xml:space="preserve">3.需支持查看班级教师表现总评；支持查看每个班级教师的个人总评得分、排名情况，个人总评以雷达图呈现；</w:t>
            </w:r>
            <w:r>
              <w:rPr>
                <w:rFonts w:ascii="Times New Roman" w:eastAsia="仿宋"/>
                <w:sz w:val="21"/>
                <w:szCs w:val="21"/>
                <w:lang w:bidi="ar"/>
              </w:rPr>
              <w:br w:type="textWrapping" w:clear="all"/>
            </w:r>
            <w:r>
              <w:rPr>
                <w:rFonts w:ascii="Times New Roman" w:eastAsia="仿宋"/>
                <w:sz w:val="21"/>
                <w:szCs w:val="21"/>
                <w:lang w:bidi="ar"/>
              </w:rPr>
              <w:t xml:space="preserve">4.需支持查看教师个人总评详情，包括评价总分、排名、优势、劣势，支持对比全体平均，查看教师个人雷达图；</w:t>
            </w:r>
            <w:r>
              <w:rPr>
                <w:rFonts w:ascii="Times New Roman" w:eastAsia="仿宋"/>
                <w:sz w:val="21"/>
                <w:szCs w:val="21"/>
                <w:lang w:bidi="ar"/>
              </w:rPr>
              <w:br w:type="textWrapping" w:clear="all"/>
            </w:r>
            <w:r>
              <w:rPr>
                <w:rFonts w:ascii="Times New Roman" w:eastAsia="仿宋"/>
                <w:sz w:val="21"/>
                <w:szCs w:val="21"/>
                <w:lang w:bidi="ar"/>
              </w:rPr>
              <w:t xml:space="preserve">5.需支持选择教师对比，查看选择教师的总分、排名，以及各维度对比情况，支持查看教师对比雷达图；</w:t>
            </w:r>
            <w:r>
              <w:rPr>
                <w:rFonts w:ascii="Times New Roman" w:eastAsia="仿宋"/>
                <w:sz w:val="21"/>
                <w:szCs w:val="21"/>
                <w:lang w:bidi="ar"/>
              </w:rPr>
              <w:br w:type="textWrapping" w:clear="all"/>
            </w:r>
            <w:r>
              <w:rPr>
                <w:rFonts w:ascii="Times New Roman" w:eastAsia="仿宋"/>
                <w:sz w:val="21"/>
                <w:szCs w:val="21"/>
                <w:lang w:bidi="ar"/>
              </w:rPr>
              <w:t xml:space="preserve">6.需支持查看学业进步分析，支持对比起止点考试，查看各班级标准分增量情况；</w:t>
            </w:r>
            <w:r>
              <w:rPr>
                <w:rFonts w:ascii="Times New Roman" w:eastAsia="仿宋"/>
                <w:sz w:val="21"/>
                <w:szCs w:val="21"/>
                <w:lang w:bidi="ar"/>
              </w:rPr>
              <w:br w:type="textWrapping" w:clear="all"/>
            </w:r>
            <w:r>
              <w:rPr>
                <w:rFonts w:ascii="Times New Roman" w:eastAsia="仿宋"/>
                <w:sz w:val="21"/>
                <w:szCs w:val="21"/>
                <w:lang w:bidi="ar"/>
              </w:rPr>
              <w:t xml:space="preserve">7.需支持查看两极均衡分析，支持对比起止点考试，查看各班级标准差增量情况；</w:t>
            </w:r>
            <w:r>
              <w:rPr>
                <w:rFonts w:ascii="Times New Roman" w:eastAsia="仿宋"/>
                <w:sz w:val="21"/>
                <w:szCs w:val="21"/>
                <w:lang w:bidi="ar"/>
              </w:rPr>
              <w:br w:type="textWrapping" w:clear="all"/>
            </w:r>
            <w:r>
              <w:rPr>
                <w:rFonts w:ascii="Times New Roman" w:eastAsia="仿宋"/>
                <w:sz w:val="21"/>
                <w:szCs w:val="21"/>
                <w:lang w:bidi="ar"/>
              </w:rPr>
              <w:t xml:space="preserve">8.需支持查看层级变化分析，支持对比起止点考试，查看各班级顶层占比增量情况和底层占比增量情况；</w:t>
            </w:r>
            <w:r>
              <w:rPr>
                <w:rFonts w:ascii="Times New Roman" w:eastAsia="仿宋"/>
                <w:sz w:val="21"/>
                <w:szCs w:val="21"/>
                <w:lang w:bidi="ar"/>
              </w:rPr>
              <w:br w:type="textWrapping" w:clear="all"/>
            </w:r>
            <w:r>
              <w:rPr>
                <w:rFonts w:ascii="Times New Roman" w:eastAsia="仿宋"/>
                <w:sz w:val="21"/>
                <w:szCs w:val="21"/>
                <w:lang w:bidi="ar"/>
              </w:rPr>
              <w:t xml:space="preserve">9.需支持查看优等生培养分析，支持对比起止点考试，查看各班级优等生占比增量情况；</w:t>
            </w:r>
            <w:r>
              <w:rPr>
                <w:rFonts w:ascii="Times New Roman" w:eastAsia="仿宋"/>
                <w:sz w:val="21"/>
                <w:szCs w:val="21"/>
                <w:lang w:bidi="ar"/>
              </w:rPr>
              <w:br w:type="textWrapping" w:clear="all"/>
            </w:r>
            <w:r>
              <w:rPr>
                <w:rFonts w:ascii="Times New Roman" w:eastAsia="仿宋"/>
                <w:sz w:val="21"/>
                <w:szCs w:val="21"/>
                <w:lang w:bidi="ar"/>
              </w:rPr>
              <w:t xml:space="preserve">10.需支持查看后进生脱困分析，支持对比起止点考试，查看各班级后进生占比增量情况；</w:t>
            </w:r>
            <w:r>
              <w:rPr>
                <w:rFonts w:ascii="Times New Roman" w:eastAsia="仿宋"/>
                <w:sz w:val="21"/>
                <w:szCs w:val="21"/>
                <w:lang w:bidi="ar"/>
              </w:rPr>
              <w:br w:type="textWrapping" w:clear="all"/>
            </w:r>
            <w:r>
              <w:rPr>
                <w:rFonts w:ascii="Times New Roman" w:eastAsia="仿宋"/>
                <w:b/>
                <w:bCs/>
                <w:sz w:val="21"/>
                <w:szCs w:val="21"/>
                <w:lang w:bidi="ar"/>
              </w:rPr>
              <w:t xml:space="preserve">统计分析</w:t>
            </w:r>
            <w:r>
              <w:rPr>
                <w:rFonts w:ascii="Times New Roman" w:eastAsia="仿宋"/>
                <w:sz w:val="21"/>
                <w:szCs w:val="21"/>
                <w:lang w:bidi="ar"/>
              </w:rPr>
              <w:br w:type="textWrapping" w:clear="all"/>
            </w:r>
            <w:r>
              <w:rPr>
                <w:rFonts w:ascii="Times New Roman" w:eastAsia="仿宋"/>
                <w:sz w:val="21"/>
                <w:szCs w:val="21"/>
                <w:lang w:bidi="ar"/>
              </w:rPr>
              <w:t xml:space="preserve">1.需支持从测验、练习、资源维度，动态跟踪班级、年级、学校的教学活动应用情况，以数据和可视化图表的形式直观呈现教学活动情况；</w:t>
            </w:r>
            <w:r>
              <w:rPr>
                <w:rFonts w:ascii="Times New Roman" w:eastAsia="仿宋"/>
                <w:sz w:val="21"/>
                <w:szCs w:val="21"/>
                <w:lang w:bidi="ar"/>
              </w:rPr>
              <w:br w:type="textWrapping" w:clear="all"/>
            </w:r>
            <w:r>
              <w:rPr>
                <w:rFonts w:ascii="Times New Roman" w:eastAsia="仿宋"/>
                <w:sz w:val="21"/>
                <w:szCs w:val="21"/>
                <w:lang w:bidi="ar"/>
              </w:rPr>
              <w:t xml:space="preserve">2.需支持自定义当前学年内每月应用数据并生成数据统计报告，支持测验、练习和校本资源数据均以excel格式导出；</w:t>
            </w:r>
            <w:r>
              <w:rPr>
                <w:rFonts w:ascii="Times New Roman" w:eastAsia="仿宋"/>
                <w:sz w:val="21"/>
                <w:szCs w:val="21"/>
                <w:lang w:bidi="ar"/>
              </w:rPr>
              <w:br w:type="textWrapping" w:clear="all"/>
            </w:r>
            <w:r>
              <w:rPr>
                <w:rFonts w:ascii="Times New Roman" w:eastAsia="仿宋"/>
                <w:sz w:val="21"/>
                <w:szCs w:val="21"/>
                <w:lang w:bidi="ar"/>
              </w:rPr>
              <w:t xml:space="preserve">3.需支持统计每位教师教学活动情况，统计范围涵盖教师的姓名、练习、组卷、分享试卷情况，支持综合评价贡献程度较高的五位教师；</w:t>
            </w:r>
            <w:r>
              <w:rPr>
                <w:rFonts w:ascii="Times New Roman" w:eastAsia="仿宋"/>
              </w:rPr>
            </w:r>
            <w:r/>
          </w:p>
        </w:tc>
      </w:tr>
      <w:tr>
        <w:trPr>
          <w:trHeight w:val="280"/>
        </w:trPr>
        <w:tc>
          <w:tcPr>
            <w:tcW w:w="427" w:type="dxa"/>
            <w:vAlign w:val="center"/>
            <w:textDirection w:val="lrTb"/>
            <w:noWrap w:val="false"/>
          </w:tcPr>
          <w:p>
            <w:pPr>
              <w:pStyle w:val="901"/>
              <w:jc w:val="center"/>
              <w:spacing w:line="360" w:lineRule="auto"/>
              <w:widowControl/>
              <w:rPr>
                <w:rFonts w:eastAsia="仿宋"/>
                <w:szCs w:val="21"/>
              </w:rPr>
            </w:pPr>
            <w:r>
              <w:rPr>
                <w:rFonts w:eastAsia="仿宋"/>
                <w:szCs w:val="21"/>
                <w:lang w:bidi="ar"/>
              </w:rPr>
              <w:t xml:space="preserve">12</w:t>
            </w:r>
            <w:r>
              <w:rPr>
                <w:rFonts w:eastAsia="仿宋"/>
                <w:szCs w:val="21"/>
              </w:rPr>
            </w:r>
            <w:r/>
          </w:p>
        </w:tc>
        <w:tc>
          <w:tcPr>
            <w:gridSpan w:val="2"/>
            <w:tcW w:w="8742" w:type="dxa"/>
            <w:vAlign w:val="center"/>
            <w:textDirection w:val="lrTb"/>
            <w:noWrap w:val="false"/>
          </w:tcPr>
          <w:p>
            <w:pPr>
              <w:pStyle w:val="901"/>
              <w:jc w:val="left"/>
              <w:spacing w:line="360" w:lineRule="auto"/>
              <w:widowControl/>
              <w:rPr>
                <w:rFonts w:eastAsia="仿宋"/>
                <w:szCs w:val="21"/>
              </w:rPr>
            </w:pPr>
            <w:r>
              <w:rPr>
                <w:rFonts w:eastAsia="仿宋"/>
                <w:szCs w:val="21"/>
                <w:lang w:bidi="ar"/>
              </w:rPr>
              <w:t xml:space="preserve">确保学校现有服务正常使用</w:t>
            </w:r>
            <w:r/>
          </w:p>
        </w:tc>
      </w:tr>
      <w:tr>
        <w:trPr>
          <w:trHeight w:val="760"/>
        </w:trPr>
        <w:tc>
          <w:tcPr>
            <w:tcW w:w="427" w:type="dxa"/>
            <w:vAlign w:val="center"/>
            <w:textDirection w:val="lrTb"/>
            <w:noWrap w:val="false"/>
          </w:tcPr>
          <w:p>
            <w:pPr>
              <w:pStyle w:val="901"/>
              <w:jc w:val="center"/>
              <w:spacing w:line="360" w:lineRule="auto"/>
              <w:widowControl/>
              <w:rPr>
                <w:rFonts w:eastAsia="仿宋"/>
                <w:szCs w:val="21"/>
              </w:rPr>
            </w:pPr>
            <w:r>
              <w:rPr>
                <w:rFonts w:eastAsia="仿宋"/>
                <w:szCs w:val="21"/>
                <w:lang w:bidi="ar"/>
              </w:rPr>
              <w:t xml:space="preserve">13</w:t>
            </w:r>
            <w:r>
              <w:rPr>
                <w:rFonts w:eastAsia="仿宋"/>
                <w:szCs w:val="21"/>
              </w:rPr>
            </w:r>
            <w:r/>
          </w:p>
        </w:tc>
        <w:tc>
          <w:tcPr>
            <w:tcW w:w="1099" w:type="dxa"/>
            <w:vAlign w:val="center"/>
            <w:textDirection w:val="lrTb"/>
            <w:noWrap/>
          </w:tcPr>
          <w:p>
            <w:pPr>
              <w:pStyle w:val="901"/>
              <w:jc w:val="left"/>
              <w:spacing w:line="360" w:lineRule="auto"/>
              <w:widowControl/>
              <w:rPr>
                <w:rFonts w:eastAsia="仿宋"/>
                <w:szCs w:val="21"/>
              </w:rPr>
            </w:pPr>
            <w:r>
              <w:rPr>
                <w:rFonts w:eastAsia="仿宋"/>
                <w:szCs w:val="21"/>
                <w:lang w:bidi="ar"/>
              </w:rPr>
              <w:t xml:space="preserve">大数据精准教学系统正常服务</w:t>
            </w:r>
            <w:r/>
          </w:p>
        </w:tc>
        <w:tc>
          <w:tcPr>
            <w:tcW w:w="7643" w:type="dxa"/>
            <w:vAlign w:val="center"/>
            <w:textDirection w:val="lrTb"/>
            <w:noWrap w:val="false"/>
          </w:tcPr>
          <w:p>
            <w:pPr>
              <w:pStyle w:val="901"/>
              <w:jc w:val="left"/>
              <w:spacing w:line="360" w:lineRule="auto"/>
              <w:widowControl/>
              <w:rPr>
                <w:rFonts w:eastAsia="仿宋"/>
                <w:szCs w:val="21"/>
                <w:lang w:bidi="ar"/>
              </w:rPr>
            </w:pPr>
            <w:r>
              <w:rPr>
                <w:rFonts w:eastAsia="仿宋"/>
                <w:szCs w:val="21"/>
                <w:lang w:bidi="ar"/>
              </w:rPr>
              <w:t xml:space="preserve">确保目前正在使用且即将到期的大数据精准教学系统应用学校服务正常：</w:t>
            </w:r>
            <w:r>
              <w:rPr>
                <w:rFonts w:eastAsia="仿宋"/>
                <w:szCs w:val="21"/>
                <w:lang w:bidi="ar"/>
              </w:rPr>
            </w:r>
            <w:r/>
          </w:p>
          <w:p>
            <w:pPr>
              <w:pStyle w:val="901"/>
              <w:jc w:val="left"/>
              <w:spacing w:line="360" w:lineRule="auto"/>
              <w:widowControl/>
              <w:rPr>
                <w:rFonts w:eastAsia="仿宋"/>
                <w:szCs w:val="21"/>
              </w:rPr>
            </w:pPr>
            <w:r>
              <w:rPr>
                <w:rFonts w:eastAsia="仿宋"/>
                <w:szCs w:val="21"/>
                <w:lang w:bidi="ar"/>
              </w:rPr>
              <w:t xml:space="preserve">1.</w:t>
            </w:r>
            <w:r>
              <w:rPr>
                <w:rFonts w:eastAsia="仿宋"/>
                <w:szCs w:val="21"/>
              </w:rPr>
              <w:t xml:space="preserve">服务期内，需可以为每校提供4次大型考试（期中与期末）全学科（语文、数学、外语、物理、化学、生物、政治、历史、地理）的试卷加工服务。</w:t>
            </w:r>
            <w:r>
              <w:rPr>
                <w:rFonts w:eastAsia="仿宋"/>
                <w:szCs w:val="21"/>
              </w:rPr>
              <w:br w:type="textWrapping" w:clear="all"/>
            </w:r>
            <w:r>
              <w:rPr>
                <w:rFonts w:eastAsia="仿宋"/>
                <w:szCs w:val="21"/>
              </w:rPr>
              <w:t xml:space="preserve">2.提供大数据精准教学系统的软件功能服务、升级维护、数据存储、资源使用及更新服务以及线上技术支撑服务。</w:t>
            </w:r>
            <w:r>
              <w:rPr>
                <w:rFonts w:eastAsia="仿宋"/>
                <w:szCs w:val="21"/>
              </w:rPr>
              <w:br w:type="textWrapping" w:clear="all"/>
            </w:r>
            <w:r>
              <w:rPr>
                <w:rFonts w:eastAsia="仿宋"/>
                <w:szCs w:val="21"/>
              </w:rPr>
              <w:t xml:space="preserve">3.需提供学校（教育局指定学校）公开课服务，包括公开课过程中所需的系统运行保障服务、教师教学磨课服务、分析报表导出、打印等服务。</w:t>
            </w:r>
            <w:r>
              <w:rPr>
                <w:rFonts w:eastAsia="仿宋"/>
                <w:szCs w:val="21"/>
              </w:rPr>
              <w:br w:type="textWrapping" w:clear="all"/>
            </w:r>
            <w:r>
              <w:rPr>
                <w:rFonts w:eastAsia="仿宋"/>
                <w:szCs w:val="21"/>
              </w:rPr>
              <w:t xml:space="preserve">4.每学期可根据学校需求提供集中培训，并结合1对1专项培训，直至相关教师会操作使用。</w:t>
            </w:r>
            <w:r>
              <w:rPr>
                <w:rFonts w:eastAsia="仿宋"/>
                <w:szCs w:val="21"/>
              </w:rPr>
            </w:r>
            <w:r/>
          </w:p>
          <w:p>
            <w:pPr>
              <w:pStyle w:val="901"/>
              <w:numPr>
                <w:ilvl w:val="0"/>
                <w:numId w:val="9"/>
              </w:numPr>
              <w:jc w:val="left"/>
              <w:spacing w:line="360" w:lineRule="auto"/>
              <w:widowControl/>
              <w:tabs>
                <w:tab w:val="left" w:pos="312" w:leader="none"/>
              </w:tabs>
              <w:rPr>
                <w:rFonts w:eastAsia="仿宋"/>
                <w:szCs w:val="21"/>
              </w:rPr>
            </w:pPr>
            <w:r>
              <w:rPr>
                <w:rFonts w:eastAsia="仿宋"/>
                <w:szCs w:val="21"/>
              </w:rPr>
              <w:t xml:space="preserve">兼容学校原有扫描仪设备。</w:t>
            </w:r>
            <w:r>
              <w:rPr>
                <w:rFonts w:eastAsia="仿宋"/>
                <w:szCs w:val="21"/>
              </w:rPr>
            </w:r>
            <w:r/>
          </w:p>
          <w:p>
            <w:pPr>
              <w:pStyle w:val="901"/>
              <w:numPr>
                <w:ilvl w:val="0"/>
                <w:numId w:val="9"/>
              </w:numPr>
              <w:jc w:val="left"/>
              <w:spacing w:line="360" w:lineRule="auto"/>
              <w:widowControl/>
              <w:tabs>
                <w:tab w:val="left" w:pos="312" w:leader="none"/>
              </w:tabs>
              <w:rPr>
                <w:rFonts w:eastAsia="仿宋"/>
                <w:szCs w:val="21"/>
              </w:rPr>
            </w:pPr>
            <w:r>
              <w:rPr>
                <w:rFonts w:eastAsia="仿宋"/>
                <w:szCs w:val="21"/>
                <w:lang w:bidi="ar"/>
              </w:rPr>
              <w:t xml:space="preserve">与上述采购项“大数据精准教学服务”功能一致</w:t>
            </w:r>
            <w:r>
              <w:rPr>
                <w:rFonts w:eastAsia="仿宋"/>
                <w:szCs w:val="21"/>
              </w:rPr>
              <w:t xml:space="preserve">。</w:t>
            </w:r>
            <w:r>
              <w:rPr>
                <w:rFonts w:eastAsia="仿宋"/>
                <w:szCs w:val="21"/>
              </w:rPr>
            </w:r>
            <w:r/>
          </w:p>
        </w:tc>
      </w:tr>
      <w:tr>
        <w:trPr>
          <w:trHeight w:val="760"/>
        </w:trPr>
        <w:tc>
          <w:tcPr>
            <w:tcW w:w="427" w:type="dxa"/>
            <w:vAlign w:val="center"/>
            <w:textDirection w:val="lrTb"/>
            <w:noWrap w:val="false"/>
          </w:tcPr>
          <w:p>
            <w:pPr>
              <w:pStyle w:val="901"/>
              <w:jc w:val="center"/>
              <w:spacing w:line="360" w:lineRule="auto"/>
              <w:widowControl/>
              <w:rPr>
                <w:rFonts w:eastAsia="仿宋"/>
                <w:szCs w:val="21"/>
                <w:lang w:bidi="ar"/>
              </w:rPr>
            </w:pPr>
            <w:r>
              <w:rPr>
                <w:rFonts w:eastAsia="仿宋"/>
                <w:szCs w:val="21"/>
                <w:lang w:bidi="ar"/>
              </w:rPr>
              <w:t xml:space="preserve">14</w:t>
            </w:r>
            <w:r>
              <w:rPr>
                <w:rFonts w:eastAsia="仿宋"/>
                <w:szCs w:val="21"/>
                <w:lang w:bidi="ar"/>
              </w:rPr>
            </w:r>
            <w:r/>
          </w:p>
        </w:tc>
        <w:tc>
          <w:tcPr>
            <w:tcW w:w="1099" w:type="dxa"/>
            <w:vAlign w:val="center"/>
            <w:textDirection w:val="lrTb"/>
            <w:noWrap/>
          </w:tcPr>
          <w:p>
            <w:pPr>
              <w:pStyle w:val="901"/>
              <w:jc w:val="left"/>
              <w:spacing w:line="360" w:lineRule="auto"/>
              <w:widowControl/>
              <w:rPr>
                <w:rFonts w:eastAsia="仿宋"/>
                <w:szCs w:val="21"/>
                <w:lang w:bidi="ar"/>
              </w:rPr>
            </w:pPr>
            <w:r>
              <w:rPr>
                <w:rFonts w:eastAsia="仿宋"/>
                <w:szCs w:val="21"/>
                <w:lang w:bidi="ar"/>
              </w:rPr>
              <w:t xml:space="preserve">电子班牌系统正常服务</w:t>
            </w:r>
            <w:r>
              <w:rPr>
                <w:rFonts w:eastAsia="仿宋"/>
                <w:szCs w:val="21"/>
                <w:lang w:bidi="ar"/>
              </w:rPr>
            </w:r>
            <w:r/>
          </w:p>
        </w:tc>
        <w:tc>
          <w:tcPr>
            <w:tcW w:w="7643" w:type="dxa"/>
            <w:vAlign w:val="center"/>
            <w:textDirection w:val="lrTb"/>
            <w:noWrap w:val="false"/>
          </w:tcPr>
          <w:p>
            <w:pPr>
              <w:pStyle w:val="901"/>
              <w:jc w:val="left"/>
              <w:spacing w:line="360" w:lineRule="auto"/>
              <w:widowControl/>
              <w:rPr>
                <w:rFonts w:eastAsia="仿宋"/>
                <w:szCs w:val="21"/>
                <w:lang w:bidi="ar"/>
              </w:rPr>
            </w:pPr>
            <w:r>
              <w:rPr>
                <w:rFonts w:eastAsia="仿宋"/>
                <w:szCs w:val="21"/>
                <w:lang w:bidi="ar"/>
              </w:rPr>
              <w:t xml:space="preserve">确保目前正在使用且即将到期的班牌软件应用学校服务正常。</w:t>
            </w:r>
            <w:r>
              <w:rPr>
                <w:rFonts w:eastAsia="仿宋"/>
                <w:szCs w:val="21"/>
                <w:lang w:bidi="ar"/>
              </w:rPr>
            </w:r>
            <w:r/>
          </w:p>
          <w:p>
            <w:pPr>
              <w:pStyle w:val="901"/>
              <w:jc w:val="left"/>
              <w:spacing w:line="360" w:lineRule="auto"/>
              <w:widowControl/>
              <w:rPr>
                <w:rFonts w:eastAsia="仿宋"/>
                <w:szCs w:val="21"/>
              </w:rPr>
            </w:pPr>
            <w:r>
              <w:rPr>
                <w:rFonts w:eastAsia="仿宋"/>
                <w:szCs w:val="21"/>
              </w:rPr>
              <w:t xml:space="preserve">1.服务期内，提供电子班牌软件系统的软件功能服务、升级维护、数据存储、资源使用及更新服务以及技术支撑服务。</w:t>
            </w:r>
            <w:r>
              <w:rPr>
                <w:rFonts w:eastAsia="仿宋"/>
                <w:szCs w:val="21"/>
              </w:rPr>
            </w:r>
            <w:r/>
          </w:p>
          <w:p>
            <w:pPr>
              <w:pStyle w:val="901"/>
              <w:jc w:val="left"/>
              <w:spacing w:line="360" w:lineRule="auto"/>
              <w:widowControl/>
              <w:rPr>
                <w:rFonts w:eastAsia="仿宋"/>
                <w:szCs w:val="21"/>
              </w:rPr>
            </w:pPr>
            <w:r>
              <w:rPr>
                <w:rFonts w:eastAsia="仿宋"/>
                <w:szCs w:val="21"/>
              </w:rPr>
              <w:t xml:space="preserve">2.兼容学校原有电子班牌硬件。</w:t>
            </w:r>
            <w:r>
              <w:rPr>
                <w:rFonts w:eastAsia="仿宋"/>
                <w:szCs w:val="21"/>
              </w:rPr>
            </w:r>
            <w:r/>
          </w:p>
          <w:p>
            <w:pPr>
              <w:pStyle w:val="901"/>
              <w:jc w:val="left"/>
              <w:spacing w:line="360" w:lineRule="auto"/>
              <w:widowControl/>
              <w:rPr>
                <w:rFonts w:eastAsia="仿宋"/>
                <w:szCs w:val="21"/>
              </w:rPr>
            </w:pPr>
            <w:r>
              <w:rPr>
                <w:rFonts w:eastAsia="仿宋"/>
                <w:szCs w:val="21"/>
              </w:rPr>
              <w:t xml:space="preserve">3.与大数据精准教学系统的用户体系保持一致。</w:t>
            </w:r>
            <w:r>
              <w:rPr>
                <w:rFonts w:eastAsia="仿宋"/>
                <w:szCs w:val="21"/>
              </w:rPr>
            </w:r>
            <w:r/>
          </w:p>
        </w:tc>
      </w:tr>
    </w:tbl>
    <w:p>
      <w:pPr>
        <w:pStyle w:val="913"/>
        <w:rPr>
          <w:rFonts w:hint="eastAsia"/>
        </w:rPr>
      </w:pPr>
      <w:r>
        <w:rPr>
          <w:rFonts w:hint="eastAsia"/>
        </w:rPr>
      </w:r>
      <w:r/>
    </w:p>
    <w:p>
      <w:pPr>
        <w:pStyle w:val="901"/>
        <w:spacing w:line="480" w:lineRule="exact"/>
        <w:rPr>
          <w:rFonts w:ascii="仿宋" w:hAnsi="仿宋" w:eastAsia="仿宋"/>
          <w:b/>
          <w:bCs/>
          <w:color w:val="000000"/>
          <w:sz w:val="28"/>
          <w:szCs w:val="28"/>
        </w:rPr>
        <w:outlineLvl w:val="0"/>
      </w:pPr>
      <w:r>
        <w:rPr>
          <w:rFonts w:hint="eastAsia" w:ascii="仿宋" w:hAnsi="仿宋" w:eastAsia="仿宋"/>
          <w:b/>
          <w:bCs/>
          <w:color w:val="000000"/>
          <w:sz w:val="28"/>
          <w:szCs w:val="28"/>
          <w:lang w:eastAsia="zh-CN"/>
        </w:rPr>
        <w:t xml:space="preserve">二</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rPr>
          <w:rFonts w:ascii="仿宋" w:hAnsi="仿宋" w:eastAsia="仿宋"/>
          <w:b/>
          <w:bCs/>
          <w:color w:val="000000"/>
          <w:sz w:val="28"/>
          <w:szCs w:val="28"/>
        </w:rPr>
      </w:r>
      <w:r/>
    </w:p>
    <w:p>
      <w:pPr>
        <w:pStyle w:val="901"/>
        <w:ind w:firstLine="480"/>
        <w:spacing w:line="48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bCs/>
          <w:color w:val="000000"/>
          <w:sz w:val="24"/>
          <w:szCs w:val="24"/>
        </w:rPr>
      </w:r>
      <w:r/>
    </w:p>
    <w:p>
      <w:pPr>
        <w:pStyle w:val="901"/>
        <w:ind w:firstLine="480"/>
        <w:spacing w:line="480" w:lineRule="exact"/>
        <w:rPr>
          <w:rFonts w:hint="eastAsia" w:ascii="仿宋" w:hAnsi="仿宋" w:eastAsia="仿宋"/>
          <w:color w:val="000000"/>
          <w:sz w:val="24"/>
          <w:szCs w:val="24"/>
        </w:rPr>
      </w:pPr>
      <w:r>
        <w:rPr>
          <w:rFonts w:hint="eastAsia" w:ascii="仿宋" w:hAnsi="仿宋" w:eastAsia="仿宋"/>
          <w:bCs/>
          <w:color w:val="000000"/>
          <w:sz w:val="24"/>
          <w:szCs w:val="24"/>
        </w:rPr>
        <w:t xml:space="preserve">其内容包含</w:t>
      </w:r>
      <w:r>
        <w:rPr>
          <w:rFonts w:ascii="仿宋" w:hAnsi="仿宋" w:eastAsia="仿宋"/>
          <w:bCs/>
          <w:color w:val="000000"/>
          <w:sz w:val="24"/>
          <w:szCs w:val="24"/>
        </w:rPr>
        <w:t xml:space="preserve">但不限于</w:t>
      </w:r>
      <w:r>
        <w:rPr>
          <w:rFonts w:hint="eastAsia" w:ascii="仿宋" w:hAnsi="仿宋" w:eastAsia="仿宋"/>
          <w:bCs/>
          <w:color w:val="000000"/>
          <w:sz w:val="24"/>
          <w:szCs w:val="24"/>
        </w:rPr>
        <w:t xml:space="preserve">以下</w:t>
      </w:r>
      <w:r>
        <w:rPr>
          <w:rFonts w:ascii="仿宋" w:hAnsi="仿宋" w:eastAsia="仿宋"/>
          <w:bCs/>
          <w:color w:val="000000"/>
          <w:sz w:val="24"/>
          <w:szCs w:val="24"/>
        </w:rPr>
        <w:t xml:space="preserve">内容：</w:t>
      </w:r>
      <w:r>
        <w:rPr>
          <w:rFonts w:hint="eastAsia" w:ascii="仿宋" w:hAnsi="仿宋" w:eastAsia="仿宋"/>
          <w:color w:val="000000"/>
          <w:sz w:val="24"/>
          <w:szCs w:val="24"/>
        </w:rPr>
      </w:r>
      <w:r/>
    </w:p>
    <w:p>
      <w:pPr>
        <w:pStyle w:val="901"/>
        <w:spacing w:line="480" w:lineRule="exact"/>
        <w:rPr>
          <w:rFonts w:hint="eastAsia" w:ascii="仿宋" w:hAnsi="仿宋" w:eastAsia="仿宋"/>
          <w:b/>
          <w:bCs/>
          <w:color w:val="000000"/>
          <w:sz w:val="24"/>
          <w:szCs w:val="24"/>
        </w:rPr>
      </w:pPr>
      <w:r>
        <w:rPr>
          <w:rFonts w:hint="eastAsia" w:ascii="仿宋" w:hAnsi="仿宋" w:eastAsia="仿宋"/>
          <w:b/>
          <w:bCs/>
          <w:color w:val="000000"/>
          <w:sz w:val="24"/>
          <w:szCs w:val="24"/>
          <w:lang w:eastAsia="zh-CN"/>
        </w:rPr>
        <w:t xml:space="preserve">（一）</w:t>
      </w:r>
      <w:r>
        <w:rPr>
          <w:rFonts w:hint="eastAsia" w:ascii="仿宋" w:hAnsi="仿宋" w:eastAsia="仿宋"/>
          <w:b/>
          <w:bCs/>
          <w:color w:val="000000"/>
          <w:sz w:val="24"/>
          <w:szCs w:val="24"/>
        </w:rPr>
        <w:t xml:space="preserve">采购标的需实现的功能或者目标，以及为落实政府采购政策需满足的要求；</w:t>
      </w:r>
      <w:r>
        <w:rPr>
          <w:rFonts w:hint="eastAsia" w:ascii="仿宋" w:hAnsi="仿宋" w:eastAsia="仿宋"/>
          <w:b/>
          <w:bCs/>
          <w:color w:val="000000"/>
          <w:sz w:val="24"/>
          <w:szCs w:val="24"/>
        </w:rPr>
      </w:r>
      <w:r/>
    </w:p>
    <w:p>
      <w:pPr>
        <w:pStyle w:val="969"/>
        <w:ind w:firstLine="600"/>
        <w:rPr>
          <w:rFonts w:ascii="Times New Roman" w:eastAsia="仿宋"/>
          <w:sz w:val="24"/>
          <w:szCs w:val="24"/>
        </w:rPr>
      </w:pPr>
      <w:r>
        <w:rPr>
          <w:rFonts w:ascii="Times New Roman" w:eastAsia="仿宋"/>
          <w:sz w:val="24"/>
          <w:szCs w:val="24"/>
        </w:rPr>
        <w:t xml:space="preserve">大数据及信息技术对变革教育方式、促进教育公平、提升教育质量具有重要支撑作用。国务院相继出台各类政策，促进教育信息化发展。2021年3月《教育部关于加强新时代教育管理信息化工作的通知》提出“以数</w:t>
      </w:r>
      <w:r>
        <w:rPr>
          <w:rFonts w:ascii="Times New Roman" w:eastAsia="仿宋"/>
          <w:sz w:val="24"/>
          <w:szCs w:val="24"/>
        </w:rPr>
        <w:t xml:space="preserve">据为驱动力，利用新一代信息技术提升教育管理数字化、网络化、智能化水平，推动教育决策由经验驱动向数据驱动转变”。着重强调了“数据实现‘一数一源’，数据孤岛得以打通，数据效能充分发挥”。为了建成区域教育可持续发展的学业大数据应用体系，实现学业数据驱动的管理服务、教学服务；提高教育科学管理决策能力，提高区域管理者的教学教研信息化顶层规划能力。构建以学习者为中心的学业评价体系，充分挖掘数据价值，促进课堂教学的整体优化与变革。本次项目通过区域教学质量监测系统服务、大数据精准教学系统服务有效改进教育方式，提升教学质量。</w:t>
      </w:r>
      <w:r>
        <w:rPr>
          <w:rFonts w:hint="eastAsia" w:ascii="Times New Roman" w:eastAsia="仿宋"/>
          <w:sz w:val="24"/>
          <w:szCs w:val="24"/>
        </w:rPr>
        <w:t xml:space="preserve">本次项目为市直学校（单位）采购为期一年的</w:t>
      </w:r>
      <w:r>
        <w:rPr>
          <w:rFonts w:hint="eastAsia"/>
          <w:sz w:val="24"/>
          <w:szCs w:val="24"/>
        </w:rPr>
        <w:t xml:space="preserve">教学质量监测服务。</w:t>
      </w:r>
      <w:r>
        <w:rPr>
          <w:rFonts w:ascii="Times New Roman" w:eastAsia="仿宋"/>
          <w:sz w:val="24"/>
          <w:szCs w:val="24"/>
        </w:rPr>
      </w:r>
      <w:r/>
    </w:p>
    <w:p>
      <w:pPr>
        <w:pStyle w:val="969"/>
        <w:ind w:firstLine="602"/>
        <w:rPr>
          <w:rFonts w:hint="eastAsia" w:ascii="Times New Roman" w:eastAsia="仿宋"/>
          <w:b/>
          <w:bCs/>
          <w:sz w:val="24"/>
          <w:szCs w:val="24"/>
          <w:lang w:val="en-US" w:eastAsia="zh-CN"/>
        </w:rPr>
      </w:pPr>
      <w:r>
        <w:rPr>
          <w:rFonts w:hint="eastAsia" w:ascii="Times New Roman" w:eastAsia="仿宋"/>
          <w:b/>
          <w:bCs/>
          <w:sz w:val="24"/>
          <w:szCs w:val="24"/>
          <w:lang w:val="en-US" w:eastAsia="zh-CN"/>
        </w:rPr>
      </w:r>
      <w:r/>
    </w:p>
    <w:p>
      <w:pPr>
        <w:pStyle w:val="901"/>
        <w:spacing w:line="480" w:lineRule="exact"/>
        <w:rPr>
          <w:rFonts w:hint="eastAsia" w:ascii="仿宋" w:hAnsi="仿宋" w:eastAsia="仿宋"/>
          <w:b/>
          <w:bCs/>
          <w:color w:val="000000"/>
          <w:sz w:val="24"/>
          <w:szCs w:val="24"/>
        </w:rPr>
      </w:pPr>
      <w:r>
        <w:rPr>
          <w:rFonts w:hint="eastAsia" w:ascii="仿宋" w:hAnsi="仿宋" w:eastAsia="仿宋"/>
          <w:b/>
          <w:bCs/>
          <w:color w:val="000000"/>
          <w:sz w:val="24"/>
          <w:szCs w:val="24"/>
          <w:lang w:eastAsia="zh-CN"/>
        </w:rPr>
        <w:t xml:space="preserve">（二）</w:t>
      </w:r>
      <w:r>
        <w:rPr>
          <w:rFonts w:hint="eastAsia" w:ascii="仿宋" w:hAnsi="仿宋" w:eastAsia="仿宋"/>
          <w:b/>
          <w:bCs/>
          <w:color w:val="000000"/>
          <w:sz w:val="24"/>
          <w:szCs w:val="24"/>
        </w:rPr>
        <w:t xml:space="preserve">采购标的需执行的国家相关标准、行业标准、地方标准或者其他标准、规范；</w:t>
      </w:r>
      <w:r>
        <w:rPr>
          <w:rFonts w:hint="eastAsia" w:ascii="仿宋" w:hAnsi="仿宋" w:eastAsia="仿宋"/>
          <w:b/>
          <w:bCs/>
          <w:color w:val="000000"/>
          <w:sz w:val="24"/>
          <w:szCs w:val="24"/>
        </w:rPr>
      </w:r>
      <w:r/>
    </w:p>
    <w:p>
      <w:pPr>
        <w:pStyle w:val="969"/>
        <w:ind w:firstLine="600"/>
        <w:rPr>
          <w:rFonts w:ascii="Times New Roman" w:eastAsia="仿宋"/>
          <w:sz w:val="24"/>
          <w:szCs w:val="24"/>
        </w:rPr>
      </w:pPr>
      <w:r>
        <w:rPr>
          <w:rFonts w:ascii="Times New Roman" w:eastAsia="仿宋"/>
          <w:sz w:val="24"/>
          <w:szCs w:val="24"/>
        </w:rPr>
        <w:t xml:space="preserve">《教育信息化2.0行动计划》（教技〔2018〕6号）</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《义务教育质量评价指南》（2021年教育部、中组部、中央编办、国家发改委、财政部、人社部颁布）</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《教育信息化中长期发展规划（2021-2035年）》（2019年 中共中央、中国国务院印发）</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《关于加强新时代教育管理信息化工作的通知》（教科信函〔2021〕13号）</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《国家义务教育质量监测方案（2021年修订版）》（教督〔2021〕2号）</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《关于推进教育新型基础设施建设构建高质量教育支撑体系的指导意见》（教科信〔2021〕2号）</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《江苏教育现代化2035》（苏发〔2019〕15号）</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《江苏教育信息化2.0行动计划》（苏教信〔2019〕1号）</w:t>
      </w:r>
      <w:r>
        <w:rPr>
          <w:rFonts w:ascii="Times New Roman" w:eastAsia="仿宋"/>
          <w:sz w:val="24"/>
          <w:szCs w:val="24"/>
        </w:rPr>
      </w:r>
      <w:r/>
    </w:p>
    <w:p>
      <w:pPr>
        <w:pStyle w:val="969"/>
        <w:ind w:firstLine="600"/>
        <w:rPr>
          <w:rFonts w:hint="eastAsia"/>
          <w:b/>
          <w:bCs/>
        </w:rPr>
      </w:pPr>
      <w:r>
        <w:rPr>
          <w:rFonts w:ascii="Times New Roman" w:eastAsia="仿宋"/>
          <w:sz w:val="24"/>
          <w:szCs w:val="24"/>
        </w:rPr>
        <w:t xml:space="preserve">《2023年江苏省推进使用正版软件工作计划》（2023年）</w:t>
      </w:r>
      <w:r>
        <w:rPr>
          <w:rFonts w:hint="eastAsia"/>
          <w:b/>
          <w:bCs/>
        </w:rPr>
      </w:r>
      <w:r/>
    </w:p>
    <w:p>
      <w:pPr>
        <w:pStyle w:val="901"/>
        <w:spacing w:line="480" w:lineRule="exact"/>
        <w:rPr>
          <w:rFonts w:hint="eastAsia" w:ascii="仿宋" w:hAnsi="仿宋" w:eastAsia="仿宋"/>
          <w:b/>
          <w:bCs/>
          <w:color w:val="000000"/>
          <w:sz w:val="24"/>
          <w:szCs w:val="24"/>
        </w:rPr>
      </w:pPr>
      <w:r>
        <w:rPr>
          <w:rFonts w:hint="eastAsia" w:ascii="仿宋" w:hAnsi="仿宋" w:eastAsia="仿宋"/>
          <w:b/>
          <w:bCs/>
          <w:color w:val="000000"/>
          <w:sz w:val="24"/>
          <w:szCs w:val="24"/>
          <w:lang w:eastAsia="zh-CN"/>
        </w:rPr>
        <w:t xml:space="preserve">（三）</w:t>
      </w:r>
      <w:r>
        <w:rPr>
          <w:rFonts w:hint="eastAsia" w:ascii="仿宋" w:hAnsi="仿宋" w:eastAsia="仿宋"/>
          <w:b/>
          <w:bCs/>
          <w:color w:val="000000"/>
          <w:sz w:val="24"/>
          <w:szCs w:val="24"/>
        </w:rPr>
        <w:t xml:space="preserve">采购标的的数量、采购项目交付或者实施的时间和地点；</w:t>
      </w:r>
      <w:r>
        <w:rPr>
          <w:rFonts w:hint="eastAsia" w:ascii="仿宋" w:hAnsi="仿宋" w:eastAsia="仿宋"/>
          <w:b/>
          <w:bCs/>
          <w:color w:val="000000"/>
          <w:sz w:val="24"/>
          <w:szCs w:val="24"/>
        </w:rPr>
      </w:r>
      <w:r/>
    </w:p>
    <w:tbl>
      <w:tblPr>
        <w:tblW w:w="8840" w:type="dxa"/>
        <w:tblInd w:w="5" w:type="dxa"/>
        <w:tblLayout w:type="autofit"/>
        <w:tblCellMar>
          <w:left w:w="108" w:type="dxa"/>
          <w:top w:w="0" w:type="dxa"/>
          <w:right w:w="108" w:type="dxa"/>
          <w:bottom w:w="0" w:type="dxa"/>
        </w:tblCellMar>
        <w:tblLook w:val="04A0" w:firstRow="1" w:lastRow="0" w:firstColumn="1" w:lastColumn="0" w:noHBand="0" w:noVBand="1"/>
      </w:tblPr>
      <w:tblGrid>
        <w:gridCol w:w="1080"/>
        <w:gridCol w:w="1080"/>
        <w:gridCol w:w="1080"/>
        <w:gridCol w:w="1080"/>
        <w:gridCol w:w="4520"/>
      </w:tblGrid>
      <w:tr>
        <w:trPr>
          <w:trHeight w:val="30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序号</w:t>
            </w:r>
            <w:r>
              <w:rPr>
                <w:rFonts w:eastAsia="仿宋"/>
                <w:color w:val="000000"/>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产品模块</w:t>
            </w:r>
            <w:r>
              <w:rPr>
                <w:rFonts w:eastAsia="仿宋"/>
                <w:color w:val="000000"/>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数量</w:t>
            </w:r>
            <w:r>
              <w:rPr>
                <w:rFonts w:eastAsia="仿宋"/>
                <w:color w:val="000000"/>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单位</w:t>
            </w:r>
            <w:r>
              <w:rPr>
                <w:rFonts w:eastAsia="仿宋"/>
                <w:color w:val="000000"/>
                <w:szCs w:val="21"/>
              </w:rPr>
            </w:r>
            <w:r/>
          </w:p>
        </w:tc>
        <w:tc>
          <w:tcPr>
            <w:tcBorders>
              <w:top w:val="single" w:color="000000" w:sz="4" w:space="0"/>
              <w:left w:val="none" w:color="000000" w:sz="4" w:space="0"/>
              <w:bottom w:val="single" w:color="000000" w:sz="4" w:space="0"/>
              <w:right w:val="single" w:color="000000" w:sz="4" w:space="0"/>
            </w:tcBorders>
            <w:tcW w:w="452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说明</w:t>
            </w:r>
            <w:r>
              <w:rPr>
                <w:rFonts w:eastAsia="仿宋"/>
                <w:color w:val="000000"/>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8840" w:type="dxa"/>
            <w:vAlign w:val="center"/>
            <w:textDirection w:val="lrTb"/>
            <w:noWrap w:val="false"/>
          </w:tcPr>
          <w:p>
            <w:pPr>
              <w:pStyle w:val="901"/>
              <w:jc w:val="left"/>
              <w:widowControl/>
              <w:rPr>
                <w:rFonts w:eastAsia="仿宋"/>
                <w:b/>
                <w:bCs/>
                <w:color w:val="000000"/>
                <w:szCs w:val="21"/>
              </w:rPr>
            </w:pPr>
            <w:r>
              <w:rPr>
                <w:rFonts w:eastAsia="仿宋"/>
                <w:b/>
                <w:bCs/>
                <w:color w:val="000000"/>
                <w:szCs w:val="21"/>
              </w:rPr>
              <w:t xml:space="preserve">一、区域学业大数据分析系统</w:t>
            </w:r>
            <w:r>
              <w:rPr>
                <w:rFonts w:eastAsia="仿宋"/>
                <w:b/>
                <w:bCs/>
                <w:color w:val="000000"/>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1</w:t>
            </w:r>
            <w:r>
              <w:rPr>
                <w:rFonts w:eastAsia="仿宋"/>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历次联考分析</w:t>
            </w: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1"/>
              <w:jc w:val="center"/>
              <w:widowControl/>
              <w:rPr>
                <w:rFonts w:eastAsia="仿宋"/>
                <w:color w:val="000000"/>
                <w:szCs w:val="21"/>
              </w:rPr>
            </w:pPr>
            <w:r>
              <w:rPr>
                <w:rFonts w:eastAsia="仿宋"/>
                <w:color w:val="000000"/>
                <w:szCs w:val="21"/>
              </w:rPr>
              <w:t xml:space="preserve">1</w:t>
            </w: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1"/>
              <w:jc w:val="center"/>
              <w:widowControl/>
              <w:rPr>
                <w:rFonts w:eastAsia="仿宋"/>
                <w:color w:val="000000"/>
                <w:szCs w:val="21"/>
              </w:rPr>
            </w:pPr>
            <w:r>
              <w:rPr>
                <w:rFonts w:eastAsia="仿宋"/>
                <w:color w:val="000000"/>
                <w:szCs w:val="21"/>
              </w:rPr>
              <w:t xml:space="preserve">套</w:t>
            </w: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4520" w:type="dxa"/>
            <w:vAlign w:val="center"/>
            <w:vMerge w:val="restart"/>
            <w:textDirection w:val="lrTb"/>
            <w:noWrap w:val="false"/>
          </w:tcPr>
          <w:p>
            <w:pPr>
              <w:pStyle w:val="901"/>
              <w:jc w:val="center"/>
              <w:widowControl/>
              <w:rPr>
                <w:rFonts w:eastAsia="仿宋"/>
                <w:color w:val="000000"/>
                <w:szCs w:val="21"/>
              </w:rPr>
            </w:pPr>
            <w:r>
              <w:rPr>
                <w:rFonts w:eastAsia="仿宋"/>
                <w:color w:val="000000"/>
                <w:szCs w:val="21"/>
              </w:rPr>
              <w:t xml:space="preserve">覆盖全区</w:t>
            </w:r>
            <w:r>
              <w:rPr>
                <w:rFonts w:eastAsia="仿宋"/>
                <w:color w:val="000000"/>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2</w:t>
            </w:r>
            <w:r>
              <w:rPr>
                <w:rFonts w:eastAsia="仿宋"/>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历次对比分析报告</w:t>
            </w: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452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r>
      <w:tr>
        <w:trPr>
          <w:trHeight w:val="540"/>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3</w:t>
            </w:r>
            <w:r>
              <w:rPr>
                <w:rFonts w:eastAsia="仿宋"/>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教学监管服务</w:t>
            </w: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452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8840" w:type="dxa"/>
            <w:vAlign w:val="center"/>
            <w:textDirection w:val="lrTb"/>
            <w:noWrap w:val="false"/>
          </w:tcPr>
          <w:p>
            <w:pPr>
              <w:pStyle w:val="901"/>
              <w:jc w:val="left"/>
              <w:widowControl/>
              <w:rPr>
                <w:rFonts w:eastAsia="仿宋"/>
                <w:b/>
                <w:bCs/>
                <w:color w:val="000000"/>
                <w:szCs w:val="21"/>
              </w:rPr>
            </w:pPr>
            <w:r>
              <w:rPr>
                <w:rFonts w:eastAsia="仿宋"/>
                <w:b/>
                <w:bCs/>
                <w:color w:val="000000"/>
                <w:szCs w:val="21"/>
              </w:rPr>
              <w:t xml:space="preserve">二、大数据精准教学系统</w:t>
            </w:r>
            <w:r>
              <w:rPr>
                <w:rFonts w:eastAsia="仿宋"/>
                <w:b/>
                <w:bCs/>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1</w:t>
            </w:r>
            <w:r>
              <w:rPr>
                <w:rFonts w:eastAsia="仿宋"/>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大数据采集</w:t>
            </w: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1"/>
              <w:jc w:val="center"/>
              <w:widowControl/>
              <w:rPr>
                <w:rFonts w:eastAsia="仿宋"/>
                <w:color w:val="000000"/>
                <w:szCs w:val="21"/>
              </w:rPr>
            </w:pPr>
            <w:r>
              <w:rPr>
                <w:rFonts w:eastAsia="仿宋"/>
                <w:color w:val="000000"/>
                <w:szCs w:val="21"/>
              </w:rPr>
              <w:t xml:space="preserve">25</w:t>
            </w: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01"/>
              <w:jc w:val="center"/>
              <w:widowControl/>
              <w:rPr>
                <w:rFonts w:eastAsia="仿宋"/>
                <w:color w:val="000000"/>
                <w:szCs w:val="21"/>
              </w:rPr>
            </w:pPr>
            <w:r>
              <w:rPr>
                <w:rFonts w:eastAsia="仿宋"/>
                <w:color w:val="000000"/>
                <w:szCs w:val="21"/>
              </w:rPr>
              <w:t xml:space="preserve">套/校</w:t>
            </w: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4520" w:type="dxa"/>
            <w:vAlign w:val="center"/>
            <w:vMerge w:val="restart"/>
            <w:textDirection w:val="lrTb"/>
            <w:noWrap w:val="false"/>
          </w:tcPr>
          <w:p>
            <w:pPr>
              <w:pStyle w:val="901"/>
              <w:jc w:val="center"/>
              <w:widowControl/>
              <w:rPr>
                <w:rFonts w:eastAsia="仿宋"/>
                <w:color w:val="000000"/>
                <w:szCs w:val="21"/>
              </w:rPr>
            </w:pPr>
            <w:r>
              <w:rPr>
                <w:rFonts w:eastAsia="仿宋"/>
                <w:color w:val="000000"/>
                <w:szCs w:val="21"/>
              </w:rPr>
              <w:t xml:space="preserve">高中：</w:t>
            </w:r>
            <w:r>
              <w:rPr>
                <w:rFonts w:eastAsia="仿宋"/>
                <w:color w:val="000000"/>
                <w:szCs w:val="21"/>
              </w:rPr>
              <w:br w:type="textWrapping" w:clear="all"/>
            </w:r>
            <w:r>
              <w:rPr>
                <w:rFonts w:eastAsia="仿宋"/>
                <w:color w:val="000000"/>
                <w:szCs w:val="21"/>
              </w:rPr>
              <w:t xml:space="preserve">南通市第二中学</w:t>
            </w:r>
            <w:r>
              <w:rPr>
                <w:rFonts w:eastAsia="仿宋"/>
                <w:color w:val="000000"/>
                <w:szCs w:val="21"/>
              </w:rPr>
              <w:br w:type="textWrapping" w:clear="all"/>
            </w:r>
            <w:r>
              <w:rPr>
                <w:rFonts w:eastAsia="仿宋"/>
                <w:color w:val="000000"/>
                <w:szCs w:val="21"/>
              </w:rPr>
              <w:t xml:space="preserve">江苏省南通市第三中学（田家炳高中部）</w:t>
            </w:r>
            <w:r>
              <w:rPr>
                <w:rFonts w:eastAsia="仿宋"/>
                <w:color w:val="000000"/>
                <w:szCs w:val="21"/>
              </w:rPr>
              <w:br w:type="textWrapping" w:clear="all"/>
            </w:r>
            <w:r>
              <w:rPr>
                <w:rFonts w:eastAsia="仿宋"/>
                <w:color w:val="000000"/>
                <w:szCs w:val="21"/>
              </w:rPr>
              <w:t xml:space="preserve">天星湖中学</w:t>
            </w:r>
            <w:r>
              <w:rPr>
                <w:rFonts w:eastAsia="仿宋"/>
                <w:color w:val="000000"/>
                <w:szCs w:val="21"/>
              </w:rPr>
              <w:br w:type="textWrapping" w:clear="all"/>
            </w:r>
            <w:r>
              <w:rPr>
                <w:rFonts w:eastAsia="仿宋"/>
                <w:color w:val="000000"/>
                <w:szCs w:val="21"/>
              </w:rPr>
              <w:t xml:space="preserve">南通市西藏民族中学（完中）</w:t>
            </w:r>
            <w:r>
              <w:rPr>
                <w:rFonts w:eastAsia="仿宋"/>
                <w:color w:val="000000"/>
                <w:szCs w:val="21"/>
              </w:rPr>
              <w:br w:type="textWrapping" w:clear="all"/>
            </w:r>
            <w:r>
              <w:rPr>
                <w:rFonts w:eastAsia="仿宋"/>
                <w:color w:val="000000"/>
                <w:szCs w:val="21"/>
              </w:rPr>
              <w:t xml:space="preserve">南通市小海中学（完中）</w:t>
            </w:r>
            <w:r>
              <w:rPr>
                <w:rFonts w:eastAsia="仿宋"/>
                <w:color w:val="000000"/>
                <w:szCs w:val="21"/>
              </w:rPr>
              <w:br w:type="textWrapping" w:clear="all"/>
            </w:r>
            <w:r>
              <w:rPr>
                <w:rFonts w:eastAsia="仿宋"/>
                <w:color w:val="000000"/>
                <w:szCs w:val="21"/>
              </w:rPr>
              <w:t xml:space="preserve">共5所</w:t>
            </w:r>
            <w:r>
              <w:rPr>
                <w:rFonts w:eastAsia="仿宋"/>
                <w:color w:val="000000"/>
                <w:szCs w:val="21"/>
              </w:rPr>
              <w:br w:type="textWrapping" w:clear="all"/>
            </w:r>
            <w:r>
              <w:rPr>
                <w:rFonts w:eastAsia="仿宋"/>
                <w:color w:val="000000"/>
                <w:szCs w:val="21"/>
              </w:rPr>
              <w:t xml:space="preserve">初中：</w:t>
            </w:r>
            <w:r>
              <w:rPr>
                <w:rFonts w:eastAsia="仿宋"/>
                <w:color w:val="000000"/>
                <w:szCs w:val="21"/>
              </w:rPr>
              <w:br w:type="textWrapping" w:clear="all"/>
            </w:r>
            <w:r>
              <w:rPr>
                <w:rFonts w:eastAsia="仿宋"/>
                <w:color w:val="000000"/>
                <w:szCs w:val="21"/>
              </w:rPr>
              <w:t xml:space="preserve">南通市第二初级中学</w:t>
            </w:r>
            <w:r>
              <w:rPr>
                <w:rFonts w:eastAsia="仿宋"/>
                <w:color w:val="000000"/>
                <w:szCs w:val="21"/>
              </w:rPr>
              <w:br w:type="textWrapping" w:clear="all"/>
            </w:r>
            <w:r>
              <w:rPr>
                <w:rFonts w:eastAsia="仿宋"/>
                <w:color w:val="000000"/>
                <w:szCs w:val="21"/>
              </w:rPr>
              <w:t xml:space="preserve">南通市通海中学</w:t>
            </w:r>
            <w:r>
              <w:rPr>
                <w:rFonts w:eastAsia="仿宋"/>
                <w:color w:val="000000"/>
                <w:szCs w:val="21"/>
              </w:rPr>
              <w:br w:type="textWrapping" w:clear="all"/>
            </w:r>
            <w:r>
              <w:rPr>
                <w:rFonts w:eastAsia="仿宋"/>
                <w:color w:val="000000"/>
                <w:szCs w:val="21"/>
              </w:rPr>
              <w:t xml:space="preserve">南通市跃龙中学</w:t>
            </w:r>
            <w:r>
              <w:rPr>
                <w:rFonts w:eastAsia="仿宋"/>
                <w:color w:val="000000"/>
                <w:szCs w:val="21"/>
              </w:rPr>
              <w:br w:type="textWrapping" w:clear="all"/>
            </w:r>
            <w:r>
              <w:rPr>
                <w:rFonts w:eastAsia="仿宋"/>
                <w:color w:val="000000"/>
                <w:szCs w:val="21"/>
              </w:rPr>
              <w:t xml:space="preserve">南通市虹桥二中</w:t>
            </w:r>
            <w:r>
              <w:rPr>
                <w:rFonts w:eastAsia="仿宋"/>
                <w:color w:val="000000"/>
                <w:szCs w:val="21"/>
              </w:rPr>
              <w:br w:type="textWrapping" w:clear="all"/>
            </w:r>
            <w:r>
              <w:rPr>
                <w:rFonts w:eastAsia="仿宋"/>
                <w:color w:val="000000"/>
                <w:szCs w:val="21"/>
              </w:rPr>
              <w:t xml:space="preserve">南通市新桥中学</w:t>
            </w:r>
            <w:r>
              <w:rPr>
                <w:rFonts w:eastAsia="仿宋"/>
                <w:color w:val="000000"/>
                <w:szCs w:val="21"/>
              </w:rPr>
              <w:br w:type="textWrapping" w:clear="all"/>
            </w:r>
            <w:r>
              <w:rPr>
                <w:rFonts w:eastAsia="仿宋"/>
                <w:color w:val="000000"/>
                <w:szCs w:val="21"/>
              </w:rPr>
              <w:t xml:space="preserve">南通市易家桥中学</w:t>
            </w:r>
            <w:r>
              <w:rPr>
                <w:rFonts w:eastAsia="仿宋"/>
                <w:color w:val="000000"/>
                <w:szCs w:val="21"/>
              </w:rPr>
              <w:br w:type="textWrapping" w:clear="all"/>
            </w:r>
            <w:r>
              <w:rPr>
                <w:rFonts w:eastAsia="仿宋"/>
                <w:color w:val="000000"/>
                <w:szCs w:val="21"/>
              </w:rPr>
              <w:t xml:space="preserve">南通市八一中学</w:t>
            </w:r>
            <w:r>
              <w:rPr>
                <w:rFonts w:eastAsia="仿宋"/>
                <w:color w:val="000000"/>
                <w:szCs w:val="21"/>
              </w:rPr>
              <w:br w:type="textWrapping" w:clear="all"/>
            </w:r>
            <w:r>
              <w:rPr>
                <w:rFonts w:eastAsia="仿宋"/>
                <w:color w:val="000000"/>
                <w:szCs w:val="21"/>
              </w:rPr>
              <w:t xml:space="preserve">南通市观河中学</w:t>
            </w:r>
            <w:r>
              <w:rPr>
                <w:rFonts w:eastAsia="仿宋"/>
                <w:color w:val="000000"/>
                <w:szCs w:val="21"/>
              </w:rPr>
              <w:br w:type="textWrapping" w:clear="all"/>
            </w:r>
            <w:r>
              <w:rPr>
                <w:rFonts w:eastAsia="仿宋"/>
                <w:color w:val="000000"/>
                <w:szCs w:val="21"/>
              </w:rPr>
              <w:t xml:space="preserve">南通市北城中学</w:t>
            </w:r>
            <w:r>
              <w:rPr>
                <w:rFonts w:eastAsia="仿宋"/>
                <w:color w:val="000000"/>
                <w:szCs w:val="21"/>
              </w:rPr>
              <w:br w:type="textWrapping" w:clear="all"/>
            </w:r>
            <w:r>
              <w:rPr>
                <w:rFonts w:eastAsia="仿宋"/>
                <w:color w:val="000000"/>
                <w:szCs w:val="21"/>
              </w:rPr>
              <w:t xml:space="preserve">南通市陈桥中学</w:t>
            </w:r>
            <w:r>
              <w:rPr>
                <w:rFonts w:eastAsia="仿宋"/>
                <w:color w:val="000000"/>
                <w:szCs w:val="21"/>
              </w:rPr>
              <w:br w:type="textWrapping" w:clear="all"/>
            </w:r>
            <w:r>
              <w:rPr>
                <w:rFonts w:eastAsia="仿宋"/>
                <w:color w:val="000000"/>
                <w:szCs w:val="21"/>
              </w:rPr>
              <w:t xml:space="preserve">南通市越江中学</w:t>
            </w:r>
            <w:r>
              <w:rPr>
                <w:rFonts w:eastAsia="仿宋"/>
                <w:color w:val="000000"/>
                <w:szCs w:val="21"/>
              </w:rPr>
              <w:br w:type="textWrapping" w:clear="all"/>
            </w:r>
            <w:r>
              <w:rPr>
                <w:rFonts w:eastAsia="仿宋"/>
                <w:color w:val="000000"/>
                <w:szCs w:val="21"/>
              </w:rPr>
              <w:t xml:space="preserve">南通市天生港学校</w:t>
            </w:r>
            <w:r>
              <w:rPr>
                <w:rFonts w:eastAsia="仿宋"/>
                <w:color w:val="000000"/>
                <w:szCs w:val="21"/>
              </w:rPr>
              <w:br w:type="textWrapping" w:clear="all"/>
            </w:r>
            <w:r>
              <w:rPr>
                <w:rFonts w:eastAsia="仿宋"/>
                <w:color w:val="000000"/>
                <w:szCs w:val="21"/>
              </w:rPr>
              <w:t xml:space="preserve">南通市幸福中学</w:t>
            </w:r>
            <w:r>
              <w:rPr>
                <w:rFonts w:eastAsia="仿宋"/>
                <w:color w:val="000000"/>
                <w:szCs w:val="21"/>
              </w:rPr>
              <w:br w:type="textWrapping" w:clear="all"/>
            </w:r>
            <w:r>
              <w:rPr>
                <w:rFonts w:eastAsia="仿宋"/>
                <w:color w:val="000000"/>
                <w:szCs w:val="21"/>
              </w:rPr>
              <w:t xml:space="preserve">南通市启秀市北初级中学</w:t>
            </w:r>
            <w:r>
              <w:rPr>
                <w:rFonts w:eastAsia="仿宋"/>
                <w:color w:val="000000"/>
                <w:szCs w:val="21"/>
              </w:rPr>
              <w:br w:type="textWrapping" w:clear="all"/>
            </w:r>
            <w:r>
              <w:rPr>
                <w:rFonts w:eastAsia="仿宋"/>
                <w:color w:val="000000"/>
                <w:szCs w:val="21"/>
              </w:rPr>
              <w:t xml:space="preserve">南通市东方中学</w:t>
            </w:r>
            <w:r>
              <w:rPr>
                <w:rFonts w:eastAsia="仿宋"/>
                <w:color w:val="000000"/>
                <w:szCs w:val="21"/>
              </w:rPr>
              <w:br w:type="textWrapping" w:clear="all"/>
            </w:r>
            <w:r>
              <w:rPr>
                <w:rFonts w:eastAsia="仿宋"/>
                <w:color w:val="000000"/>
                <w:szCs w:val="21"/>
              </w:rPr>
              <w:t xml:space="preserve">南通市能达初级中学</w:t>
            </w:r>
            <w:r>
              <w:rPr>
                <w:rFonts w:eastAsia="仿宋"/>
                <w:color w:val="000000"/>
                <w:szCs w:val="21"/>
              </w:rPr>
              <w:br w:type="textWrapping" w:clear="all"/>
            </w:r>
            <w:r>
              <w:rPr>
                <w:rFonts w:eastAsia="仿宋"/>
                <w:color w:val="000000"/>
                <w:szCs w:val="21"/>
              </w:rPr>
              <w:t xml:space="preserve">苏通科技产业园区实验学校</w:t>
            </w:r>
            <w:r>
              <w:rPr>
                <w:rFonts w:eastAsia="仿宋"/>
                <w:color w:val="000000"/>
                <w:szCs w:val="21"/>
              </w:rPr>
              <w:br w:type="textWrapping" w:clear="all"/>
            </w:r>
            <w:r>
              <w:rPr>
                <w:rFonts w:eastAsia="仿宋"/>
                <w:color w:val="000000"/>
                <w:szCs w:val="21"/>
              </w:rPr>
              <w:t xml:space="preserve">南通大学附属初中</w:t>
            </w:r>
            <w:r>
              <w:rPr>
                <w:rFonts w:eastAsia="仿宋"/>
                <w:color w:val="000000"/>
                <w:szCs w:val="21"/>
              </w:rPr>
              <w:br w:type="textWrapping" w:clear="all"/>
            </w:r>
            <w:r>
              <w:rPr>
                <w:rFonts w:eastAsia="仿宋"/>
                <w:color w:val="000000"/>
                <w:szCs w:val="21"/>
              </w:rPr>
              <w:t xml:space="preserve">南通市张謇第一初级中学（北城永怡校区）</w:t>
            </w:r>
            <w:r>
              <w:rPr>
                <w:rFonts w:eastAsia="仿宋"/>
                <w:color w:val="000000"/>
                <w:szCs w:val="21"/>
              </w:rPr>
              <w:br w:type="textWrapping" w:clear="all"/>
            </w:r>
            <w:r>
              <w:rPr>
                <w:rFonts w:eastAsia="仿宋"/>
                <w:color w:val="000000"/>
                <w:szCs w:val="21"/>
              </w:rPr>
              <w:t xml:space="preserve">共19所</w:t>
            </w:r>
            <w:r>
              <w:rPr>
                <w:rFonts w:eastAsia="仿宋"/>
                <w:color w:val="000000"/>
                <w:szCs w:val="21"/>
              </w:rPr>
              <w:br w:type="textWrapping" w:clear="all"/>
            </w:r>
            <w:r>
              <w:rPr>
                <w:rFonts w:eastAsia="仿宋"/>
                <w:color w:val="000000"/>
                <w:szCs w:val="21"/>
              </w:rPr>
              <w:t xml:space="preserve">小学：</w:t>
            </w:r>
            <w:r>
              <w:rPr>
                <w:rFonts w:eastAsia="仿宋"/>
                <w:color w:val="000000"/>
                <w:szCs w:val="21"/>
              </w:rPr>
              <w:br w:type="textWrapping" w:clear="all"/>
            </w:r>
            <w:r>
              <w:rPr>
                <w:rFonts w:eastAsia="仿宋"/>
                <w:color w:val="000000"/>
                <w:szCs w:val="21"/>
              </w:rPr>
              <w:t xml:space="preserve">紫琅第一小学</w:t>
            </w:r>
            <w:r>
              <w:rPr>
                <w:rFonts w:eastAsia="仿宋"/>
                <w:color w:val="000000"/>
                <w:szCs w:val="21"/>
              </w:rPr>
              <w:br w:type="textWrapping" w:clear="all"/>
            </w:r>
            <w:r>
              <w:rPr>
                <w:rFonts w:eastAsia="仿宋"/>
                <w:color w:val="000000"/>
                <w:szCs w:val="21"/>
              </w:rPr>
              <w:t xml:space="preserve">共1所</w:t>
            </w:r>
            <w:r>
              <w:rPr>
                <w:rFonts w:eastAsia="仿宋"/>
                <w:color w:val="000000"/>
                <w:szCs w:val="21"/>
              </w:rPr>
            </w:r>
            <w:r/>
          </w:p>
        </w:tc>
      </w:tr>
      <w:tr>
        <w:trPr>
          <w:trHeight w:val="510"/>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2</w:t>
            </w:r>
            <w:r>
              <w:rPr>
                <w:rFonts w:eastAsia="仿宋"/>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基础数据分析</w:t>
            </w: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452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3</w:t>
            </w:r>
            <w:r>
              <w:rPr>
                <w:rFonts w:eastAsia="仿宋"/>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精准教学</w:t>
            </w: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452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4</w:t>
            </w:r>
            <w:r>
              <w:rPr>
                <w:rFonts w:eastAsia="仿宋"/>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智能题库</w:t>
            </w: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452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5</w:t>
            </w:r>
            <w:r>
              <w:rPr>
                <w:rFonts w:eastAsia="仿宋"/>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练习中心</w:t>
            </w: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452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6</w:t>
            </w:r>
            <w:r>
              <w:rPr>
                <w:rFonts w:eastAsia="仿宋"/>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教学管理</w:t>
            </w: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c>
          <w:tcPr>
            <w:tcBorders>
              <w:top w:val="none" w:color="000000" w:sz="4" w:space="0"/>
              <w:left w:val="single" w:color="000000" w:sz="4" w:space="0"/>
              <w:bottom w:val="single" w:color="000000" w:sz="4" w:space="0"/>
              <w:right w:val="single" w:color="000000" w:sz="4" w:space="0"/>
            </w:tcBorders>
            <w:tcW w:w="4520" w:type="dxa"/>
            <w:vAlign w:val="center"/>
            <w:vMerge w:val="continue"/>
            <w:textDirection w:val="lrTb"/>
            <w:noWrap w:val="false"/>
          </w:tcPr>
          <w:p>
            <w:pPr>
              <w:pStyle w:val="901"/>
              <w:jc w:val="left"/>
              <w:widowControl/>
              <w:rPr>
                <w:rFonts w:eastAsia="仿宋"/>
                <w:color w:val="000000"/>
                <w:szCs w:val="21"/>
              </w:rPr>
            </w:pPr>
            <w:r>
              <w:rPr>
                <w:rFonts w:eastAsia="仿宋"/>
                <w:color w:val="000000"/>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8840" w:type="dxa"/>
            <w:vAlign w:val="center"/>
            <w:textDirection w:val="lrTb"/>
            <w:noWrap w:val="false"/>
          </w:tcPr>
          <w:p>
            <w:pPr>
              <w:pStyle w:val="901"/>
              <w:jc w:val="left"/>
              <w:widowControl/>
              <w:rPr>
                <w:rFonts w:eastAsia="仿宋"/>
                <w:b/>
                <w:bCs/>
                <w:color w:val="000000"/>
                <w:szCs w:val="21"/>
              </w:rPr>
            </w:pPr>
            <w:r>
              <w:rPr>
                <w:rFonts w:eastAsia="仿宋"/>
                <w:b/>
                <w:bCs/>
                <w:color w:val="000000"/>
                <w:szCs w:val="21"/>
              </w:rPr>
              <w:t xml:space="preserve">三、确保学校现有服务正常使用采购</w:t>
            </w:r>
            <w:r/>
          </w:p>
        </w:tc>
      </w:tr>
      <w:tr>
        <w:trPr>
          <w:trHeight w:val="307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1</w:t>
            </w:r>
            <w:r>
              <w:rPr>
                <w:rFonts w:eastAsia="仿宋"/>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大数据精准教学系统正常服务</w:t>
            </w:r>
            <w:r>
              <w:rPr>
                <w:rFonts w:eastAsia="仿宋"/>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11</w:t>
            </w:r>
            <w:r>
              <w:rPr>
                <w:rFonts w:eastAsia="仿宋"/>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套/校</w:t>
            </w:r>
            <w:r>
              <w:rPr>
                <w:rFonts w:eastAsia="仿宋"/>
                <w:color w:val="000000"/>
                <w:szCs w:val="21"/>
              </w:rPr>
            </w:r>
            <w:r/>
          </w:p>
        </w:tc>
        <w:tc>
          <w:tcPr>
            <w:tcBorders>
              <w:top w:val="none" w:color="000000" w:sz="4" w:space="0"/>
              <w:left w:val="none" w:color="000000" w:sz="4" w:space="0"/>
              <w:bottom w:val="single" w:color="000000" w:sz="4" w:space="0"/>
              <w:right w:val="single" w:color="000000" w:sz="4" w:space="0"/>
            </w:tcBorders>
            <w:tcW w:w="452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南通中学（高中）</w:t>
            </w:r>
            <w:r>
              <w:rPr>
                <w:rFonts w:eastAsia="仿宋"/>
                <w:color w:val="000000"/>
                <w:szCs w:val="21"/>
              </w:rPr>
              <w:br w:type="textWrapping" w:clear="all"/>
            </w:r>
            <w:r>
              <w:rPr>
                <w:rFonts w:eastAsia="仿宋"/>
                <w:color w:val="000000"/>
                <w:szCs w:val="21"/>
              </w:rPr>
              <w:t xml:space="preserve">南通市第一中学（高中）</w:t>
            </w:r>
            <w:r>
              <w:rPr>
                <w:rFonts w:eastAsia="仿宋"/>
                <w:color w:val="000000"/>
                <w:szCs w:val="21"/>
              </w:rPr>
              <w:br w:type="textWrapping" w:clear="all"/>
            </w:r>
            <w:r>
              <w:rPr>
                <w:rFonts w:eastAsia="仿宋"/>
                <w:color w:val="000000"/>
                <w:szCs w:val="21"/>
              </w:rPr>
              <w:t xml:space="preserve">南通大学附属中学（高中）</w:t>
            </w:r>
            <w:r>
              <w:rPr>
                <w:rFonts w:eastAsia="仿宋"/>
                <w:color w:val="000000"/>
                <w:szCs w:val="21"/>
              </w:rPr>
              <w:br w:type="textWrapping" w:clear="all"/>
            </w:r>
            <w:r>
              <w:rPr>
                <w:rFonts w:eastAsia="仿宋"/>
                <w:color w:val="000000"/>
                <w:szCs w:val="21"/>
              </w:rPr>
              <w:t xml:space="preserve">江苏省南通田家炳中学（初中）</w:t>
            </w:r>
            <w:r>
              <w:rPr>
                <w:rFonts w:eastAsia="仿宋"/>
                <w:color w:val="000000"/>
                <w:szCs w:val="21"/>
              </w:rPr>
              <w:br w:type="textWrapping" w:clear="all"/>
            </w:r>
            <w:r>
              <w:rPr>
                <w:rFonts w:eastAsia="仿宋"/>
                <w:color w:val="000000"/>
                <w:szCs w:val="21"/>
              </w:rPr>
              <w:t xml:space="preserve">南通市启秀中学（初中）</w:t>
            </w:r>
            <w:r>
              <w:rPr>
                <w:rFonts w:eastAsia="仿宋"/>
                <w:color w:val="000000"/>
                <w:szCs w:val="21"/>
              </w:rPr>
              <w:br w:type="textWrapping" w:clear="all"/>
            </w:r>
            <w:r>
              <w:rPr>
                <w:rFonts w:eastAsia="仿宋"/>
                <w:color w:val="000000"/>
                <w:szCs w:val="21"/>
              </w:rPr>
              <w:t xml:space="preserve">南通市第一初级中学（初中）</w:t>
            </w:r>
            <w:r>
              <w:rPr>
                <w:rFonts w:eastAsia="仿宋"/>
                <w:color w:val="000000"/>
                <w:szCs w:val="21"/>
              </w:rPr>
              <w:br w:type="textWrapping" w:clear="all"/>
            </w:r>
            <w:r>
              <w:rPr>
                <w:rFonts w:eastAsia="仿宋"/>
                <w:color w:val="000000"/>
                <w:szCs w:val="21"/>
              </w:rPr>
              <w:t xml:space="preserve">江苏省南通中学附属实验学校（初中）</w:t>
            </w:r>
            <w:r>
              <w:rPr>
                <w:rFonts w:eastAsia="仿宋"/>
                <w:color w:val="000000"/>
                <w:szCs w:val="21"/>
              </w:rPr>
              <w:br w:type="textWrapping" w:clear="all"/>
            </w:r>
            <w:r>
              <w:rPr>
                <w:rFonts w:eastAsia="仿宋"/>
                <w:color w:val="000000"/>
                <w:szCs w:val="21"/>
              </w:rPr>
              <w:t xml:space="preserve">南通市紫琅湖实验学校（初中）</w:t>
            </w:r>
            <w:r>
              <w:rPr>
                <w:rFonts w:eastAsia="仿宋"/>
                <w:color w:val="000000"/>
                <w:szCs w:val="21"/>
              </w:rPr>
              <w:br w:type="textWrapping" w:clear="all"/>
            </w:r>
            <w:r>
              <w:rPr>
                <w:rFonts w:eastAsia="仿宋"/>
                <w:color w:val="000000"/>
                <w:szCs w:val="21"/>
              </w:rPr>
              <w:t xml:space="preserve">南通市实验中学（初中）</w:t>
            </w:r>
            <w:r>
              <w:rPr>
                <w:rFonts w:eastAsia="仿宋"/>
                <w:color w:val="000000"/>
                <w:szCs w:val="21"/>
              </w:rPr>
              <w:br w:type="textWrapping" w:clear="all"/>
            </w:r>
            <w:r>
              <w:rPr>
                <w:rFonts w:eastAsia="仿宋"/>
                <w:color w:val="000000"/>
                <w:szCs w:val="21"/>
              </w:rPr>
              <w:t xml:space="preserve">南通崇川初级中学（初中）</w:t>
            </w:r>
            <w:r>
              <w:rPr>
                <w:rFonts w:eastAsia="仿宋"/>
                <w:color w:val="000000"/>
                <w:szCs w:val="21"/>
              </w:rPr>
              <w:br w:type="textWrapping" w:clear="all"/>
            </w:r>
            <w:r>
              <w:rPr>
                <w:rFonts w:eastAsia="仿宋"/>
                <w:color w:val="000000"/>
                <w:szCs w:val="21"/>
              </w:rPr>
              <w:t xml:space="preserve">南通市竹行中学（初中）</w:t>
            </w:r>
            <w:r>
              <w:rPr>
                <w:rFonts w:eastAsia="仿宋"/>
                <w:color w:val="000000"/>
                <w:szCs w:val="21"/>
              </w:rPr>
              <w:br w:type="textWrapping" w:clear="all"/>
            </w:r>
            <w:r>
              <w:rPr>
                <w:rFonts w:eastAsia="仿宋"/>
                <w:color w:val="000000"/>
                <w:szCs w:val="21"/>
              </w:rPr>
              <w:t xml:space="preserve">合计11所需正常服务学校</w:t>
            </w:r>
            <w:r>
              <w:rPr>
                <w:rFonts w:eastAsia="仿宋"/>
                <w:color w:val="000000"/>
                <w:szCs w:val="21"/>
              </w:rPr>
            </w:r>
            <w:r/>
          </w:p>
        </w:tc>
      </w:tr>
      <w:tr>
        <w:trPr>
          <w:trHeight w:val="1545"/>
        </w:trPr>
        <w:tc>
          <w:tcPr>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2</w:t>
            </w:r>
            <w:r>
              <w:rPr>
                <w:rFonts w:eastAsia="仿宋"/>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电子班牌系统正常服务</w:t>
            </w:r>
            <w:r>
              <w:rPr>
                <w:rFonts w:eastAsia="仿宋"/>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5</w:t>
            </w:r>
            <w:r>
              <w:rPr>
                <w:rFonts w:eastAsia="仿宋"/>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套/校</w:t>
            </w:r>
            <w:r>
              <w:rPr>
                <w:rFonts w:eastAsia="仿宋"/>
                <w:color w:val="000000"/>
                <w:szCs w:val="21"/>
              </w:rPr>
            </w:r>
            <w:r/>
          </w:p>
        </w:tc>
        <w:tc>
          <w:tcPr>
            <w:tcBorders>
              <w:top w:val="none" w:color="000000" w:sz="4" w:space="0"/>
              <w:left w:val="none" w:color="000000" w:sz="4" w:space="0"/>
              <w:bottom w:val="single" w:color="000000" w:sz="4" w:space="0"/>
              <w:right w:val="single" w:color="000000" w:sz="4" w:space="0"/>
            </w:tcBorders>
            <w:tcW w:w="452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南通市第一中学</w:t>
            </w:r>
            <w:r>
              <w:rPr>
                <w:rFonts w:eastAsia="仿宋"/>
                <w:color w:val="000000"/>
                <w:szCs w:val="21"/>
              </w:rPr>
              <w:br w:type="textWrapping" w:clear="all"/>
            </w:r>
            <w:r>
              <w:rPr>
                <w:rFonts w:eastAsia="仿宋"/>
                <w:color w:val="000000"/>
                <w:szCs w:val="21"/>
              </w:rPr>
              <w:t xml:space="preserve">南通大学附属中学</w:t>
            </w:r>
            <w:r>
              <w:rPr>
                <w:rFonts w:eastAsia="仿宋"/>
                <w:color w:val="000000"/>
                <w:szCs w:val="21"/>
              </w:rPr>
              <w:br w:type="textWrapping" w:clear="all"/>
            </w:r>
            <w:r>
              <w:rPr>
                <w:rFonts w:eastAsia="仿宋"/>
                <w:color w:val="000000"/>
                <w:szCs w:val="21"/>
              </w:rPr>
              <w:t xml:space="preserve">南通中学</w:t>
            </w:r>
            <w:r>
              <w:rPr>
                <w:rFonts w:eastAsia="仿宋"/>
                <w:color w:val="000000"/>
                <w:szCs w:val="21"/>
              </w:rPr>
              <w:br w:type="textWrapping" w:clear="all"/>
            </w:r>
            <w:r>
              <w:rPr>
                <w:rFonts w:eastAsia="仿宋"/>
                <w:color w:val="000000"/>
                <w:szCs w:val="21"/>
              </w:rPr>
              <w:t xml:space="preserve">南通田家炳中学</w:t>
            </w:r>
            <w:r>
              <w:rPr>
                <w:rFonts w:eastAsia="仿宋"/>
                <w:color w:val="000000"/>
                <w:szCs w:val="21"/>
              </w:rPr>
              <w:br w:type="textWrapping" w:clear="all"/>
            </w:r>
            <w:r>
              <w:rPr>
                <w:rFonts w:eastAsia="仿宋"/>
                <w:color w:val="000000"/>
                <w:szCs w:val="21"/>
              </w:rPr>
              <w:t xml:space="preserve">南通小海中学</w:t>
            </w:r>
            <w:r>
              <w:rPr>
                <w:rFonts w:eastAsia="仿宋"/>
                <w:color w:val="000000"/>
                <w:szCs w:val="21"/>
              </w:rPr>
              <w:br w:type="textWrapping" w:clear="all"/>
            </w:r>
            <w:r>
              <w:rPr>
                <w:rFonts w:eastAsia="仿宋"/>
                <w:color w:val="000000"/>
                <w:szCs w:val="21"/>
              </w:rPr>
              <w:t xml:space="preserve">合计5所需正常服务学校</w:t>
            </w:r>
            <w:r>
              <w:rPr>
                <w:rFonts w:eastAsia="仿宋"/>
                <w:color w:val="000000"/>
                <w:szCs w:val="21"/>
              </w:rPr>
            </w:r>
            <w:r/>
          </w:p>
        </w:tc>
      </w:tr>
    </w:tbl>
    <w:p>
      <w:pPr>
        <w:pStyle w:val="969"/>
        <w:ind w:firstLine="0"/>
        <w:rPr>
          <w:rFonts w:ascii="Times New Roman" w:eastAsia="仿宋"/>
          <w:color w:val="000000"/>
          <w:sz w:val="24"/>
          <w:szCs w:val="24"/>
        </w:rPr>
      </w:pPr>
      <w:r>
        <w:rPr>
          <w:rFonts w:ascii="Times New Roman" w:eastAsia="仿宋"/>
          <w:color w:val="000000"/>
          <w:sz w:val="24"/>
          <w:szCs w:val="24"/>
        </w:rPr>
        <w:t xml:space="preserve">项目交付时间：合同签订后20日历日内；</w:t>
      </w:r>
      <w:r>
        <w:rPr>
          <w:rFonts w:ascii="Times New Roman" w:eastAsia="仿宋"/>
          <w:color w:val="000000"/>
          <w:sz w:val="24"/>
          <w:szCs w:val="24"/>
        </w:rPr>
      </w:r>
      <w:r/>
    </w:p>
    <w:p>
      <w:pPr>
        <w:pStyle w:val="969"/>
        <w:ind w:firstLine="0"/>
        <w:rPr>
          <w:rFonts w:hint="eastAsia"/>
          <w:b/>
          <w:bCs/>
          <w:sz w:val="24"/>
          <w:szCs w:val="24"/>
        </w:rPr>
      </w:pPr>
      <w:r>
        <w:rPr>
          <w:rFonts w:ascii="Times New Roman" w:eastAsia="仿宋"/>
          <w:color w:val="000000"/>
          <w:sz w:val="24"/>
          <w:szCs w:val="24"/>
        </w:rPr>
        <w:t xml:space="preserve">项目交付地点：南通市教育技术中心指定地点；</w:t>
      </w:r>
      <w:r>
        <w:rPr>
          <w:rFonts w:hint="eastAsia"/>
          <w:b/>
          <w:bCs/>
          <w:sz w:val="24"/>
          <w:szCs w:val="24"/>
        </w:rPr>
      </w:r>
      <w:r/>
    </w:p>
    <w:p>
      <w:pPr>
        <w:pStyle w:val="901"/>
        <w:spacing w:line="480" w:lineRule="exact"/>
        <w:rPr>
          <w:rFonts w:hint="eastAsia" w:ascii="仿宋" w:hAnsi="仿宋" w:eastAsia="仿宋"/>
          <w:b/>
          <w:bCs/>
          <w:color w:val="000000"/>
          <w:sz w:val="24"/>
          <w:szCs w:val="24"/>
        </w:rPr>
      </w:pPr>
      <w:r>
        <w:rPr>
          <w:rFonts w:hint="eastAsia" w:ascii="仿宋" w:hAnsi="仿宋" w:eastAsia="仿宋"/>
          <w:b/>
          <w:bCs/>
          <w:color w:val="000000"/>
          <w:sz w:val="24"/>
          <w:szCs w:val="24"/>
          <w:lang w:eastAsia="zh-CN"/>
        </w:rPr>
        <w:t xml:space="preserve">（四）</w:t>
      </w:r>
      <w:r>
        <w:rPr>
          <w:rFonts w:hint="eastAsia" w:ascii="仿宋" w:hAnsi="仿宋" w:eastAsia="仿宋"/>
          <w:b/>
          <w:bCs/>
          <w:color w:val="000000"/>
          <w:sz w:val="24"/>
          <w:szCs w:val="24"/>
        </w:rPr>
        <w:t xml:space="preserve">采购标的需满足的服务标准、期限、效率等要求；</w:t>
      </w:r>
      <w:r>
        <w:rPr>
          <w:rFonts w:hint="eastAsia" w:ascii="仿宋" w:hAnsi="仿宋" w:eastAsia="仿宋"/>
          <w:b/>
          <w:bCs/>
          <w:color w:val="000000"/>
          <w:sz w:val="24"/>
          <w:szCs w:val="24"/>
        </w:rPr>
      </w:r>
      <w:r/>
    </w:p>
    <w:p>
      <w:pPr>
        <w:pStyle w:val="969"/>
        <w:ind w:firstLine="600"/>
        <w:rPr>
          <w:rFonts w:ascii="Times New Roman" w:eastAsia="仿宋"/>
          <w:sz w:val="24"/>
          <w:szCs w:val="24"/>
        </w:rPr>
      </w:pPr>
      <w:r>
        <w:rPr>
          <w:rFonts w:ascii="Times New Roman" w:eastAsia="仿宋"/>
          <w:sz w:val="24"/>
          <w:szCs w:val="24"/>
        </w:rPr>
        <w:t xml:space="preserve">成交供应商需提供7*24小时技术支持服务，在接到故障通知后在2小时内到达采购人指定现场排除故障。</w:t>
      </w:r>
      <w:r>
        <w:rPr>
          <w:rFonts w:ascii="Times New Roman" w:eastAsia="仿宋"/>
          <w:sz w:val="24"/>
          <w:szCs w:val="24"/>
        </w:rPr>
      </w:r>
      <w:r/>
    </w:p>
    <w:p>
      <w:pPr>
        <w:pStyle w:val="901"/>
        <w:spacing w:line="480" w:lineRule="exact"/>
        <w:rPr>
          <w:rFonts w:hint="eastAsia" w:ascii="仿宋" w:hAnsi="仿宋" w:eastAsia="仿宋"/>
          <w:b/>
          <w:bCs/>
          <w:color w:val="000000"/>
          <w:sz w:val="24"/>
          <w:szCs w:val="24"/>
        </w:rPr>
      </w:pPr>
      <w:r>
        <w:rPr>
          <w:rFonts w:hint="eastAsia" w:ascii="仿宋" w:hAnsi="仿宋" w:eastAsia="仿宋"/>
          <w:b/>
          <w:bCs/>
          <w:color w:val="000000"/>
          <w:sz w:val="24"/>
          <w:szCs w:val="24"/>
          <w:lang w:eastAsia="zh-CN"/>
        </w:rPr>
        <w:t xml:space="preserve">（五）</w:t>
      </w:r>
      <w:r>
        <w:rPr>
          <w:rFonts w:hint="eastAsia" w:ascii="仿宋" w:hAnsi="仿宋" w:eastAsia="仿宋"/>
          <w:b/>
          <w:bCs/>
          <w:color w:val="000000"/>
          <w:sz w:val="24"/>
          <w:szCs w:val="24"/>
        </w:rPr>
        <w:t xml:space="preserve">采购标的的验收标准；</w:t>
      </w:r>
      <w:r>
        <w:rPr>
          <w:rFonts w:hint="eastAsia" w:ascii="仿宋" w:hAnsi="仿宋" w:eastAsia="仿宋"/>
          <w:b/>
          <w:bCs/>
          <w:color w:val="000000"/>
          <w:sz w:val="24"/>
          <w:szCs w:val="24"/>
        </w:rPr>
      </w:r>
      <w:r/>
    </w:p>
    <w:p>
      <w:pPr>
        <w:pStyle w:val="969"/>
        <w:ind w:firstLine="600"/>
        <w:rPr>
          <w:rFonts w:ascii="Times New Roman" w:eastAsia="仿宋"/>
          <w:sz w:val="24"/>
          <w:szCs w:val="24"/>
        </w:rPr>
      </w:pPr>
      <w:r>
        <w:rPr>
          <w:rFonts w:ascii="Times New Roman" w:eastAsia="仿宋"/>
          <w:sz w:val="24"/>
          <w:szCs w:val="24"/>
        </w:rPr>
        <w:t xml:space="preserve">中标人履行完合同义务之日起7日内由南通市教育技术中心组织专家进行验收，并提出验收意见，作为支付货款的依据。</w:t>
      </w:r>
      <w:r>
        <w:rPr>
          <w:rFonts w:ascii="Times New Roman" w:eastAsia="仿宋"/>
          <w:sz w:val="24"/>
          <w:szCs w:val="24"/>
        </w:rPr>
      </w:r>
      <w:r/>
    </w:p>
    <w:p>
      <w:pPr>
        <w:pStyle w:val="901"/>
        <w:numPr>
          <w:ilvl w:val="0"/>
          <w:numId w:val="0"/>
        </w:numPr>
        <w:spacing w:line="480" w:lineRule="exact"/>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t xml:space="preserve">（六）</w:t>
      </w:r>
      <w:r>
        <w:rPr>
          <w:rFonts w:hint="eastAsia" w:ascii="仿宋" w:hAnsi="仿宋" w:eastAsia="仿宋"/>
          <w:b/>
          <w:bCs/>
          <w:color w:val="000000"/>
          <w:sz w:val="24"/>
          <w:szCs w:val="24"/>
        </w:rPr>
        <w:t xml:space="preserve">非单一产品采购项目，采购标的中的核心产品</w:t>
      </w:r>
      <w:r>
        <w:rPr>
          <w:rFonts w:hint="eastAsia" w:ascii="仿宋" w:hAnsi="仿宋" w:eastAsia="仿宋"/>
          <w:b/>
          <w:bCs/>
          <w:color w:val="000000"/>
          <w:sz w:val="24"/>
          <w:szCs w:val="24"/>
          <w:lang w:eastAsia="zh-CN"/>
        </w:rPr>
        <w:t xml:space="preserve">；</w:t>
      </w:r>
      <w:r>
        <w:rPr>
          <w:rFonts w:hint="eastAsia" w:ascii="仿宋" w:hAnsi="仿宋" w:eastAsia="仿宋"/>
          <w:b/>
          <w:bCs/>
          <w:color w:val="000000"/>
          <w:sz w:val="24"/>
          <w:szCs w:val="24"/>
          <w:lang w:eastAsia="zh-CN"/>
        </w:rPr>
      </w:r>
      <w:r/>
    </w:p>
    <w:p>
      <w:pPr>
        <w:pStyle w:val="913"/>
        <w:numPr>
          <w:ilvl w:val="0"/>
          <w:numId w:val="0"/>
        </w:numPr>
        <w:ind w:firstLine="480"/>
        <w:rPr>
          <w:rFonts w:hint="eastAsia" w:ascii="仿宋" w:hAnsi="仿宋" w:eastAsia="仿宋"/>
          <w:i/>
          <w:color w:val="000000"/>
          <w:sz w:val="24"/>
          <w:szCs w:val="24"/>
          <w:u w:val="single"/>
        </w:rPr>
      </w:pPr>
      <w:r>
        <w:rPr>
          <w:rFonts w:hint="eastAsia" w:ascii="仿宋" w:hAnsi="仿宋" w:eastAsia="仿宋"/>
          <w:color w:val="000000"/>
          <w:sz w:val="24"/>
          <w:szCs w:val="24"/>
        </w:rPr>
        <w:t xml:space="preserve">区域学业大数据分析系统</w:t>
      </w:r>
      <w:r>
        <w:rPr>
          <w:rFonts w:hint="eastAsia" w:ascii="仿宋" w:hAnsi="仿宋" w:eastAsia="仿宋"/>
          <w:i/>
          <w:color w:val="000000"/>
          <w:sz w:val="24"/>
          <w:szCs w:val="24"/>
          <w:u w:val="single"/>
        </w:rPr>
      </w:r>
      <w:r/>
    </w:p>
    <w:p>
      <w:pPr>
        <w:pStyle w:val="901"/>
        <w:spacing w:line="480" w:lineRule="exact"/>
        <w:rPr>
          <w:rFonts w:hint="eastAsia" w:ascii="仿宋" w:hAnsi="仿宋" w:eastAsia="仿宋"/>
          <w:b/>
          <w:bCs/>
          <w:color w:val="000000"/>
          <w:sz w:val="24"/>
          <w:szCs w:val="24"/>
          <w:highlight w:val="none"/>
        </w:rPr>
      </w:pPr>
      <w:r>
        <w:rPr>
          <w:rFonts w:hint="eastAsia" w:ascii="仿宋" w:hAnsi="仿宋" w:eastAsia="仿宋"/>
          <w:b/>
          <w:bCs/>
          <w:color w:val="000000"/>
          <w:sz w:val="24"/>
          <w:szCs w:val="24"/>
          <w:highlight w:val="none"/>
          <w:lang w:eastAsia="zh-CN"/>
        </w:rPr>
        <w:t xml:space="preserve">（七）</w:t>
      </w:r>
      <w:r>
        <w:rPr>
          <w:rFonts w:hint="eastAsia" w:ascii="仿宋" w:hAnsi="仿宋" w:eastAsia="仿宋"/>
          <w:b/>
          <w:bCs/>
          <w:color w:val="000000"/>
          <w:sz w:val="24"/>
          <w:szCs w:val="24"/>
          <w:highlight w:val="none"/>
        </w:rPr>
        <w:t xml:space="preserve">演示要求</w:t>
      </w:r>
      <w:r>
        <w:rPr>
          <w:rFonts w:hint="eastAsia" w:ascii="仿宋" w:hAnsi="仿宋" w:eastAsia="仿宋"/>
          <w:b/>
          <w:bCs/>
          <w:color w:val="000000"/>
          <w:sz w:val="24"/>
          <w:szCs w:val="24"/>
          <w:highlight w:val="none"/>
        </w:rPr>
      </w:r>
      <w:r/>
    </w:p>
    <w:p>
      <w:pPr>
        <w:pStyle w:val="901"/>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1.投标人需按照招标文件规定的演示内容制作演示视频文件，视频文件的格式为</w:t>
      </w:r>
      <w:r>
        <w:rPr>
          <w:rFonts w:ascii="仿宋" w:hAnsi="仿宋" w:eastAsia="仿宋"/>
          <w:color w:val="000000"/>
          <w:sz w:val="24"/>
          <w:szCs w:val="24"/>
        </w:rPr>
        <w:t xml:space="preserve">*</w:t>
      </w:r>
      <w:r>
        <w:rPr>
          <w:rFonts w:hint="eastAsia" w:ascii="仿宋" w:hAnsi="仿宋" w:eastAsia="仿宋"/>
          <w:color w:val="000000"/>
          <w:sz w:val="24"/>
          <w:szCs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仿宋" w:hAnsi="仿宋" w:eastAsia="仿宋"/>
          <w:color w:val="000000"/>
          <w:sz w:val="24"/>
          <w:szCs w:val="24"/>
          <w:u w:val="single"/>
        </w:rPr>
        <w:t xml:space="preserve">15</w:t>
      </w:r>
      <w:r>
        <w:rPr>
          <w:rFonts w:hint="eastAsia" w:ascii="仿宋" w:hAnsi="仿宋" w:eastAsia="仿宋"/>
          <w:color w:val="000000"/>
          <w:sz w:val="24"/>
          <w:szCs w:val="24"/>
        </w:rPr>
        <w:t xml:space="preserve">分钟</w:t>
      </w:r>
      <w:r>
        <w:rPr>
          <w:rFonts w:ascii="仿宋" w:hAnsi="仿宋" w:eastAsia="仿宋"/>
          <w:color w:val="000000"/>
          <w:sz w:val="24"/>
          <w:szCs w:val="24"/>
        </w:rPr>
      </w:r>
      <w:r/>
    </w:p>
    <w:p>
      <w:pPr>
        <w:pStyle w:val="90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rPr>
        <w:t xml:space="preserve">2.演示内容如下：</w:t>
      </w:r>
      <w:r>
        <w:rPr>
          <w:rFonts w:hint="eastAsia" w:ascii="仿宋" w:hAnsi="仿宋" w:eastAsia="仿宋"/>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9"/>
        <w:gridCol w:w="8170"/>
      </w:tblGrid>
      <w:tr>
        <w:trPr>
          <w:trHeight w:val="90"/>
        </w:trPr>
        <w:tc>
          <w:tcPr>
            <w:tcW w:w="999" w:type="dxa"/>
            <w:vAlign w:val="center"/>
            <w:textDirection w:val="lrTb"/>
            <w:noWrap w:val="false"/>
          </w:tcPr>
          <w:p>
            <w:pPr>
              <w:pStyle w:val="1016"/>
              <w:ind w:firstLine="0"/>
              <w:jc w:val="center"/>
              <w:spacing w:line="360" w:lineRule="auto"/>
              <w:widowControl/>
              <w:rPr>
                <w:rFonts w:eastAsia="仿宋"/>
                <w:color w:val="ff0000"/>
                <w:sz w:val="24"/>
                <w:szCs w:val="24"/>
              </w:rPr>
            </w:pPr>
            <w:r>
              <w:rPr>
                <w:rFonts w:eastAsia="仿宋"/>
                <w:sz w:val="24"/>
                <w:szCs w:val="24"/>
              </w:rPr>
              <w:t xml:space="preserve">重要功能演示</w:t>
            </w:r>
            <w:r>
              <w:rPr>
                <w:rFonts w:eastAsia="仿宋"/>
                <w:color w:val="ff0000"/>
                <w:sz w:val="24"/>
                <w:szCs w:val="24"/>
              </w:rPr>
            </w:r>
            <w:r/>
          </w:p>
        </w:tc>
        <w:tc>
          <w:tcPr>
            <w:tcW w:w="8170" w:type="dxa"/>
            <w:vAlign w:val="top"/>
            <w:textDirection w:val="lrTb"/>
            <w:noWrap w:val="false"/>
          </w:tcPr>
          <w:p>
            <w:pPr>
              <w:pStyle w:val="901"/>
              <w:spacing w:line="360" w:lineRule="auto"/>
              <w:rPr>
                <w:rFonts w:eastAsia="仿宋"/>
                <w:bCs/>
                <w:sz w:val="24"/>
                <w:szCs w:val="24"/>
              </w:rPr>
            </w:pPr>
            <w:r>
              <w:rPr>
                <w:rFonts w:eastAsia="仿宋"/>
                <w:bCs/>
                <w:sz w:val="24"/>
                <w:szCs w:val="24"/>
              </w:rPr>
              <w:t xml:space="preserve">供应商需将软件（系统）演示及讲解过程录制视频。本次演示要求使用真实系统进行演示，演示需调用真实平台或真实应用系统进行演示。</w:t>
            </w:r>
            <w:r>
              <w:rPr>
                <w:rFonts w:eastAsia="仿宋"/>
                <w:bCs/>
                <w:sz w:val="24"/>
                <w:szCs w:val="24"/>
              </w:rPr>
            </w:r>
            <w:r/>
          </w:p>
          <w:p>
            <w:pPr>
              <w:pStyle w:val="901"/>
              <w:jc w:val="left"/>
              <w:spacing w:line="360" w:lineRule="auto"/>
              <w:rPr>
                <w:rFonts w:eastAsia="仿宋"/>
                <w:b/>
                <w:sz w:val="24"/>
                <w:szCs w:val="24"/>
              </w:rPr>
            </w:pPr>
            <w:r>
              <w:rPr>
                <w:rFonts w:eastAsia="仿宋"/>
                <w:b/>
                <w:sz w:val="24"/>
                <w:szCs w:val="24"/>
              </w:rPr>
              <w:t xml:space="preserve">1. 精准教学：</w:t>
            </w:r>
            <w:r>
              <w:rPr>
                <w:rFonts w:eastAsia="仿宋"/>
                <w:b/>
                <w:sz w:val="24"/>
                <w:szCs w:val="24"/>
              </w:rPr>
            </w:r>
            <w:r/>
          </w:p>
          <w:p>
            <w:pPr>
              <w:pStyle w:val="994"/>
              <w:ind w:left="0"/>
              <w:spacing w:line="360" w:lineRule="auto"/>
              <w:rPr>
                <w:rFonts w:ascii="Times New Roman" w:hAnsi="Times New Roman" w:eastAsia="仿宋"/>
                <w:sz w:val="24"/>
                <w:szCs w:val="24"/>
                <w:lang w:eastAsia="zh-CN"/>
              </w:rPr>
            </w:pPr>
            <w:r>
              <w:rPr>
                <w:rFonts w:ascii="Times New Roman" w:hAnsi="Times New Roman" w:eastAsia="仿宋"/>
                <w:sz w:val="24"/>
                <w:szCs w:val="24"/>
                <w:lang w:eastAsia="zh-CN"/>
              </w:rPr>
              <w:t xml:space="preserve">（1）支持按固定时间段，如近一周、近半年查看班级薄弱知识点，按时间和章节两个维度查看薄弱知识点及薄弱知识点对应的班级掌握率、年级掌握率、区域掌握率、班级未掌握人数，本班、年级和区域考频；</w:t>
            </w:r>
            <w:r>
              <w:rPr>
                <w:rFonts w:ascii="Times New Roman" w:hAnsi="Times New Roman" w:eastAsia="仿宋"/>
                <w:sz w:val="24"/>
                <w:szCs w:val="24"/>
                <w:lang w:eastAsia="zh-CN"/>
              </w:rPr>
            </w:r>
            <w:r/>
          </w:p>
          <w:p>
            <w:pPr>
              <w:pStyle w:val="994"/>
              <w:ind w:left="0"/>
              <w:spacing w:line="360" w:lineRule="auto"/>
              <w:rPr>
                <w:rFonts w:ascii="Times New Roman" w:hAnsi="Times New Roman" w:eastAsia="仿宋"/>
                <w:sz w:val="24"/>
                <w:szCs w:val="24"/>
                <w:lang w:eastAsia="zh-CN"/>
              </w:rPr>
            </w:pPr>
            <w:r>
              <w:rPr>
                <w:rFonts w:ascii="Times New Roman" w:hAnsi="Times New Roman" w:eastAsia="仿宋"/>
                <w:sz w:val="24"/>
                <w:szCs w:val="24"/>
                <w:lang w:eastAsia="zh-CN"/>
              </w:rPr>
              <w:t xml:space="preserve">（2）支持根据班级薄弱知识点进行薄弱项训练，支持手动选题和智能选题两种形式；智能选题形式支持教师选择薄弱知识点系统自动推荐试题进行训练，手动选题形式支持选择薄弱知识点对应的试题进行薄弱项训练；</w:t>
            </w:r>
            <w:r>
              <w:rPr>
                <w:rFonts w:ascii="Times New Roman" w:hAnsi="Times New Roman" w:eastAsia="仿宋"/>
                <w:sz w:val="24"/>
                <w:szCs w:val="24"/>
                <w:lang w:eastAsia="zh-CN"/>
              </w:rPr>
            </w:r>
            <w:r/>
          </w:p>
          <w:p>
            <w:pPr>
              <w:pStyle w:val="994"/>
              <w:ind w:left="0"/>
              <w:spacing w:line="360" w:lineRule="auto"/>
              <w:rPr>
                <w:rFonts w:ascii="Times New Roman" w:hAnsi="Times New Roman" w:eastAsia="仿宋"/>
                <w:sz w:val="24"/>
                <w:szCs w:val="24"/>
                <w:lang w:eastAsia="zh-CN"/>
              </w:rPr>
            </w:pPr>
            <w:r>
              <w:rPr>
                <w:rFonts w:ascii="Times New Roman" w:hAnsi="Times New Roman" w:eastAsia="仿宋"/>
                <w:sz w:val="24"/>
                <w:szCs w:val="24"/>
                <w:lang w:eastAsia="zh-CN"/>
              </w:rPr>
              <w:t xml:space="preserve">（3）支持自动收录每个学生的单科学业成绩，覆盖成绩趋势图、知识点掌握情况；须支持自动收录学生一个学期以上的错题，支持以word格式导出；</w:t>
            </w:r>
            <w:r>
              <w:rPr>
                <w:rFonts w:ascii="Times New Roman" w:hAnsi="Times New Roman" w:eastAsia="仿宋"/>
                <w:sz w:val="24"/>
                <w:szCs w:val="24"/>
                <w:lang w:eastAsia="zh-CN"/>
              </w:rPr>
            </w:r>
            <w:r/>
          </w:p>
          <w:p>
            <w:pPr>
              <w:pStyle w:val="994"/>
              <w:ind w:left="0"/>
              <w:spacing w:line="360" w:lineRule="auto"/>
              <w:rPr>
                <w:rFonts w:ascii="Times New Roman" w:hAnsi="Times New Roman" w:eastAsia="仿宋"/>
                <w:sz w:val="24"/>
                <w:szCs w:val="24"/>
                <w:lang w:eastAsia="zh-CN"/>
              </w:rPr>
            </w:pPr>
            <w:r>
              <w:rPr>
                <w:rFonts w:ascii="Times New Roman" w:hAnsi="Times New Roman" w:eastAsia="仿宋"/>
                <w:sz w:val="24"/>
                <w:szCs w:val="24"/>
                <w:lang w:eastAsia="zh-CN"/>
              </w:rPr>
              <w:t xml:space="preserve">（4）支持授课教师对应教材章节查看上届学生学情，包括上届学生薄弱知识点情况，及对应知识点关联错题，支持上届学情以PPT、word两种格式导出；针对高三年级，提供上届学生薄弱知识点与本届学生薄弱知识点，同时提供本届学生各知识点历史学年掌握率；</w:t>
            </w:r>
            <w:r>
              <w:rPr>
                <w:rFonts w:ascii="Times New Roman" w:hAnsi="Times New Roman" w:eastAsia="仿宋"/>
                <w:sz w:val="24"/>
                <w:szCs w:val="24"/>
                <w:lang w:eastAsia="zh-CN"/>
              </w:rPr>
            </w:r>
            <w:r/>
          </w:p>
          <w:p>
            <w:pPr>
              <w:pStyle w:val="994"/>
              <w:ind w:left="0"/>
              <w:spacing w:line="360" w:lineRule="auto"/>
              <w:rPr>
                <w:rFonts w:ascii="Times New Roman" w:hAnsi="Times New Roman" w:eastAsia="仿宋"/>
                <w:sz w:val="24"/>
                <w:szCs w:val="24"/>
                <w:lang w:eastAsia="zh-CN"/>
              </w:rPr>
            </w:pPr>
            <w:r>
              <w:rPr>
                <w:rFonts w:ascii="Times New Roman" w:hAnsi="Times New Roman" w:eastAsia="仿宋"/>
                <w:sz w:val="24"/>
                <w:szCs w:val="24"/>
                <w:lang w:eastAsia="zh-CN"/>
              </w:rPr>
              <w:t xml:space="preserve">（5）提供学业成绩发展趋势，支持从考试类型、考试列表、标准分、得分率、优秀率、及格率、科目指标维度筛选查看，支持筛选本学年、历年的学业成绩发展趋势；</w:t>
            </w:r>
            <w:r>
              <w:rPr>
                <w:rFonts w:ascii="Times New Roman" w:hAnsi="Times New Roman" w:eastAsia="仿宋"/>
                <w:sz w:val="24"/>
                <w:szCs w:val="24"/>
                <w:lang w:eastAsia="zh-CN"/>
              </w:rPr>
            </w:r>
            <w:r/>
          </w:p>
          <w:p>
            <w:pPr>
              <w:pStyle w:val="901"/>
              <w:spacing w:line="360" w:lineRule="auto"/>
              <w:rPr>
                <w:rFonts w:eastAsia="仿宋"/>
                <w:bCs/>
                <w:sz w:val="24"/>
                <w:szCs w:val="24"/>
              </w:rPr>
            </w:pPr>
            <w:r>
              <w:rPr>
                <w:rFonts w:eastAsia="仿宋"/>
                <w:b/>
                <w:sz w:val="24"/>
                <w:szCs w:val="24"/>
              </w:rPr>
              <w:t xml:space="preserve">2.AI智能批改</w:t>
            </w:r>
            <w:r>
              <w:rPr>
                <w:rFonts w:eastAsia="仿宋"/>
                <w:bCs/>
                <w:sz w:val="24"/>
                <w:szCs w:val="24"/>
              </w:rPr>
            </w:r>
            <w:r/>
          </w:p>
          <w:p>
            <w:pPr>
              <w:pStyle w:val="901"/>
              <w:spacing w:line="360" w:lineRule="auto"/>
              <w:rPr>
                <w:rFonts w:eastAsia="仿宋"/>
                <w:bCs/>
                <w:sz w:val="24"/>
                <w:szCs w:val="24"/>
              </w:rPr>
            </w:pPr>
            <w:r>
              <w:rPr>
                <w:rFonts w:eastAsia="仿宋"/>
                <w:bCs/>
                <w:sz w:val="24"/>
                <w:szCs w:val="24"/>
              </w:rPr>
              <w:t xml:space="preserve">（1）需提供班级的英语作文智能批改报告，包括英语作文成绩分布情况，诊断作文中书写不规范、短语错误、动词错误常见错误类型；</w:t>
            </w:r>
            <w:r>
              <w:rPr>
                <w:rFonts w:eastAsia="仿宋"/>
                <w:bCs/>
                <w:sz w:val="24"/>
                <w:szCs w:val="24"/>
              </w:rPr>
            </w:r>
            <w:r/>
          </w:p>
          <w:p>
            <w:pPr>
              <w:pStyle w:val="901"/>
              <w:spacing w:line="360" w:lineRule="auto"/>
              <w:rPr>
                <w:rFonts w:eastAsia="仿宋"/>
                <w:bCs/>
                <w:sz w:val="24"/>
                <w:szCs w:val="24"/>
              </w:rPr>
            </w:pPr>
            <w:r>
              <w:rPr>
                <w:rFonts w:eastAsia="仿宋"/>
                <w:bCs/>
                <w:sz w:val="24"/>
                <w:szCs w:val="24"/>
              </w:rPr>
              <w:t xml:space="preserve">（2）班级的英语作文智能批改报告支持统计分析学生犯错频次并显示学生具体的错误信息；</w:t>
            </w:r>
            <w:r>
              <w:rPr>
                <w:rFonts w:eastAsia="仿宋"/>
                <w:bCs/>
                <w:sz w:val="24"/>
                <w:szCs w:val="24"/>
              </w:rPr>
            </w:r>
            <w:r/>
          </w:p>
          <w:p>
            <w:pPr>
              <w:pStyle w:val="901"/>
              <w:spacing w:line="360" w:lineRule="auto"/>
              <w:rPr>
                <w:rFonts w:eastAsia="仿宋"/>
                <w:bCs/>
                <w:sz w:val="24"/>
                <w:szCs w:val="24"/>
              </w:rPr>
            </w:pPr>
            <w:r>
              <w:rPr>
                <w:rFonts w:eastAsia="仿宋"/>
                <w:bCs/>
                <w:sz w:val="24"/>
                <w:szCs w:val="24"/>
              </w:rPr>
              <w:t xml:space="preserve">（3）班级的英语作文智能批改报告支持导出班级作文批改分析报告；</w:t>
            </w:r>
            <w:r>
              <w:rPr>
                <w:rFonts w:eastAsia="仿宋"/>
                <w:bCs/>
                <w:sz w:val="24"/>
                <w:szCs w:val="24"/>
              </w:rPr>
            </w:r>
            <w:r/>
          </w:p>
          <w:p>
            <w:pPr>
              <w:pStyle w:val="901"/>
              <w:spacing w:line="360" w:lineRule="auto"/>
              <w:rPr>
                <w:rFonts w:eastAsia="仿宋"/>
                <w:bCs/>
                <w:sz w:val="24"/>
                <w:szCs w:val="24"/>
              </w:rPr>
            </w:pPr>
            <w:r>
              <w:rPr>
                <w:rFonts w:eastAsia="仿宋"/>
                <w:bCs/>
                <w:sz w:val="24"/>
                <w:szCs w:val="24"/>
              </w:rPr>
              <w:t xml:space="preserve">（4）班级的英语作文智能批改报告提供每个学生的英语作文智能批改报告，包含作文分数、作文批改结果。</w:t>
            </w:r>
            <w:r>
              <w:rPr>
                <w:rFonts w:eastAsia="仿宋"/>
                <w:bCs/>
                <w:sz w:val="24"/>
                <w:szCs w:val="24"/>
              </w:rPr>
            </w:r>
            <w:r/>
          </w:p>
          <w:p>
            <w:pPr>
              <w:pStyle w:val="901"/>
              <w:spacing w:line="360" w:lineRule="auto"/>
              <w:rPr>
                <w:rFonts w:eastAsia="仿宋"/>
                <w:b/>
                <w:sz w:val="24"/>
                <w:szCs w:val="24"/>
                <w:lang w:val="zh-CN"/>
              </w:rPr>
            </w:pPr>
            <w:r>
              <w:rPr>
                <w:rFonts w:eastAsia="仿宋"/>
                <w:b/>
                <w:bCs/>
                <w:sz w:val="24"/>
                <w:szCs w:val="24"/>
              </w:rPr>
              <w:t xml:space="preserve">3.英语作文线上练习</w:t>
            </w:r>
            <w:r>
              <w:rPr>
                <w:rFonts w:eastAsia="仿宋"/>
                <w:b/>
                <w:sz w:val="24"/>
                <w:szCs w:val="24"/>
                <w:lang w:val="zh-CN"/>
              </w:rPr>
            </w:r>
            <w:r/>
          </w:p>
          <w:p>
            <w:pPr>
              <w:pStyle w:val="901"/>
              <w:spacing w:line="360" w:lineRule="auto"/>
              <w:rPr>
                <w:rFonts w:eastAsia="仿宋"/>
                <w:bCs/>
                <w:sz w:val="24"/>
                <w:szCs w:val="24"/>
                <w:lang w:val="zh-CN"/>
              </w:rPr>
            </w:pPr>
            <w:r>
              <w:rPr>
                <w:rFonts w:eastAsia="仿宋"/>
                <w:bCs/>
                <w:sz w:val="24"/>
                <w:szCs w:val="24"/>
              </w:rPr>
              <w:t xml:space="preserve">（1）筛选作文题目：</w:t>
            </w:r>
            <w:r>
              <w:rPr>
                <w:rFonts w:hint="eastAsia" w:ascii="宋体" w:hAnsi="宋体" w:cs="宋体"/>
                <w:bCs/>
                <w:sz w:val="24"/>
                <w:szCs w:val="24"/>
              </w:rPr>
              <w:t xml:space="preserve">①</w:t>
            </w:r>
            <w:r>
              <w:rPr>
                <w:rFonts w:eastAsia="仿宋"/>
                <w:bCs/>
                <w:sz w:val="24"/>
                <w:szCs w:val="24"/>
                <w:lang w:val="zh-CN"/>
              </w:rPr>
              <w:t xml:space="preserve">需支持教师通过话题、书面表达形式、来源筛选作文题目。</w:t>
            </w:r>
            <w:r>
              <w:rPr>
                <w:rFonts w:hint="eastAsia" w:ascii="宋体" w:hAnsi="宋体" w:cs="宋体"/>
                <w:bCs/>
                <w:sz w:val="24"/>
                <w:szCs w:val="24"/>
                <w:lang w:val="zh-CN"/>
              </w:rPr>
              <w:t xml:space="preserve">②</w:t>
            </w:r>
            <w:r>
              <w:rPr>
                <w:rFonts w:eastAsia="仿宋"/>
                <w:bCs/>
                <w:sz w:val="24"/>
                <w:szCs w:val="24"/>
                <w:lang w:val="zh-CN"/>
              </w:rPr>
              <w:t xml:space="preserve">一键布置英语作文练习；</w:t>
            </w:r>
            <w:r>
              <w:rPr>
                <w:rFonts w:eastAsia="仿宋"/>
                <w:bCs/>
                <w:sz w:val="24"/>
                <w:szCs w:val="24"/>
                <w:lang w:val="zh-CN"/>
              </w:rPr>
            </w:r>
            <w:r/>
          </w:p>
          <w:p>
            <w:pPr>
              <w:pStyle w:val="901"/>
              <w:spacing w:line="360" w:lineRule="auto"/>
              <w:rPr>
                <w:rFonts w:eastAsia="仿宋"/>
                <w:bCs/>
                <w:sz w:val="24"/>
                <w:szCs w:val="24"/>
                <w:lang w:val="zh-CN"/>
              </w:rPr>
            </w:pPr>
            <w:r>
              <w:rPr>
                <w:rFonts w:eastAsia="仿宋"/>
                <w:bCs/>
                <w:sz w:val="24"/>
                <w:szCs w:val="24"/>
              </w:rPr>
              <w:t xml:space="preserve">（2）智能批改：</w:t>
            </w:r>
            <w:r>
              <w:rPr>
                <w:rFonts w:hint="eastAsia" w:ascii="宋体" w:hAnsi="宋体" w:cs="宋体"/>
                <w:bCs/>
                <w:sz w:val="24"/>
                <w:szCs w:val="24"/>
              </w:rPr>
              <w:t xml:space="preserve">①</w:t>
            </w:r>
            <w:r>
              <w:rPr>
                <w:rFonts w:eastAsia="仿宋"/>
                <w:bCs/>
                <w:sz w:val="24"/>
                <w:szCs w:val="24"/>
                <w:lang w:val="zh-CN"/>
              </w:rPr>
              <w:t xml:space="preserve">需支持学生线下纸笔作答，拍照上传，</w:t>
            </w:r>
            <w:r>
              <w:rPr>
                <w:rFonts w:hint="eastAsia" w:ascii="宋体" w:hAnsi="宋体" w:cs="宋体"/>
                <w:bCs/>
                <w:sz w:val="24"/>
                <w:szCs w:val="24"/>
                <w:lang w:val="zh-CN"/>
              </w:rPr>
              <w:t xml:space="preserve">②</w:t>
            </w:r>
            <w:r>
              <w:rPr>
                <w:rFonts w:eastAsia="仿宋"/>
                <w:bCs/>
                <w:sz w:val="24"/>
                <w:szCs w:val="24"/>
                <w:lang w:val="zh-CN"/>
              </w:rPr>
              <w:t xml:space="preserve">系统自动批改并智能打分，自动分析作文中的优点和不足，及时反馈结果并进行标注，辅助教学活动开展。</w:t>
            </w:r>
            <w:r>
              <w:rPr>
                <w:rFonts w:eastAsia="仿宋"/>
                <w:bCs/>
                <w:sz w:val="24"/>
                <w:szCs w:val="24"/>
                <w:lang w:val="zh-CN"/>
              </w:rPr>
            </w:r>
            <w:r/>
          </w:p>
          <w:p>
            <w:pPr>
              <w:pStyle w:val="901"/>
              <w:spacing w:line="360" w:lineRule="auto"/>
              <w:rPr>
                <w:rFonts w:eastAsia="仿宋"/>
                <w:bCs/>
                <w:sz w:val="24"/>
                <w:szCs w:val="24"/>
                <w:lang w:val="zh-CN"/>
              </w:rPr>
            </w:pPr>
            <w:r>
              <w:rPr>
                <w:rFonts w:eastAsia="仿宋"/>
                <w:bCs/>
                <w:sz w:val="24"/>
                <w:szCs w:val="24"/>
              </w:rPr>
              <w:t xml:space="preserve">（3）智批改报告：</w:t>
            </w:r>
            <w:r>
              <w:rPr>
                <w:rFonts w:eastAsia="仿宋"/>
                <w:bCs/>
                <w:sz w:val="24"/>
                <w:szCs w:val="24"/>
                <w:lang w:val="zh-CN"/>
              </w:rPr>
              <w:t xml:space="preserve">支持系统自动生成智能批改报告，包括学生个人报告和班级典型错误报告。个人报告需包含得分、智能点评结果、作文内容、批改详情。</w:t>
            </w:r>
            <w:r>
              <w:rPr>
                <w:rFonts w:eastAsia="仿宋"/>
                <w:bCs/>
                <w:sz w:val="24"/>
                <w:szCs w:val="24"/>
                <w:lang w:val="zh-CN"/>
              </w:rPr>
            </w:r>
            <w:r/>
          </w:p>
          <w:p>
            <w:pPr>
              <w:pStyle w:val="901"/>
              <w:spacing w:line="360" w:lineRule="auto"/>
              <w:rPr>
                <w:rFonts w:eastAsia="仿宋"/>
                <w:b/>
                <w:sz w:val="24"/>
                <w:szCs w:val="24"/>
                <w:lang w:val="zh-CN"/>
              </w:rPr>
            </w:pPr>
            <w:r>
              <w:rPr>
                <w:rFonts w:eastAsia="仿宋"/>
                <w:b/>
                <w:sz w:val="24"/>
                <w:szCs w:val="24"/>
              </w:rPr>
              <w:t xml:space="preserve">4.</w:t>
            </w:r>
            <w:r>
              <w:rPr>
                <w:rFonts w:eastAsia="仿宋"/>
                <w:b/>
                <w:sz w:val="24"/>
                <w:szCs w:val="24"/>
                <w:lang w:val="zh-CN"/>
              </w:rPr>
              <w:t xml:space="preserve">英语听说练习</w:t>
            </w:r>
            <w:r>
              <w:rPr>
                <w:rFonts w:eastAsia="仿宋"/>
                <w:b/>
                <w:sz w:val="24"/>
                <w:szCs w:val="24"/>
                <w:lang w:val="zh-CN"/>
              </w:rPr>
            </w:r>
            <w:r/>
          </w:p>
          <w:p>
            <w:pPr>
              <w:pStyle w:val="901"/>
              <w:spacing w:line="360" w:lineRule="auto"/>
              <w:rPr>
                <w:rFonts w:eastAsia="仿宋"/>
                <w:bCs/>
                <w:sz w:val="24"/>
                <w:szCs w:val="24"/>
                <w:lang w:val="zh-CN"/>
              </w:rPr>
            </w:pPr>
            <w:r>
              <w:rPr>
                <w:rFonts w:eastAsia="仿宋"/>
                <w:bCs/>
                <w:sz w:val="24"/>
                <w:szCs w:val="24"/>
                <w:lang w:val="zh-CN"/>
              </w:rPr>
              <w:t xml:space="preserve">（1）需支持教师根据教材章节布置英语单词和英语课文听说练习，其中单词练习涵盖单词跟读、听音选词、拼写、中译英、英译中</w:t>
            </w:r>
            <w:r>
              <w:rPr>
                <w:rFonts w:eastAsia="仿宋"/>
                <w:bCs/>
                <w:sz w:val="24"/>
                <w:szCs w:val="24"/>
              </w:rPr>
              <w:t xml:space="preserve">5</w:t>
            </w:r>
            <w:r>
              <w:rPr>
                <w:rFonts w:eastAsia="仿宋"/>
                <w:bCs/>
                <w:sz w:val="24"/>
                <w:szCs w:val="24"/>
                <w:lang w:val="zh-CN"/>
              </w:rPr>
              <w:t xml:space="preserve">种练习形式；课文涵盖课文朗读、情景对话</w:t>
            </w:r>
            <w:r>
              <w:rPr>
                <w:rFonts w:eastAsia="仿宋"/>
                <w:bCs/>
                <w:sz w:val="24"/>
                <w:szCs w:val="24"/>
              </w:rPr>
              <w:t xml:space="preserve">2</w:t>
            </w:r>
            <w:r>
              <w:rPr>
                <w:rFonts w:eastAsia="仿宋"/>
                <w:bCs/>
                <w:sz w:val="24"/>
                <w:szCs w:val="24"/>
                <w:lang w:val="zh-CN"/>
              </w:rPr>
              <w:t xml:space="preserve">种形式；</w:t>
            </w:r>
            <w:r>
              <w:rPr>
                <w:rFonts w:eastAsia="仿宋"/>
                <w:bCs/>
                <w:sz w:val="24"/>
                <w:szCs w:val="24"/>
                <w:lang w:val="zh-CN"/>
              </w:rPr>
            </w:r>
            <w:r/>
          </w:p>
          <w:p>
            <w:pPr>
              <w:pStyle w:val="901"/>
              <w:spacing w:line="360" w:lineRule="auto"/>
              <w:rPr>
                <w:rFonts w:eastAsia="仿宋"/>
                <w:bCs/>
                <w:sz w:val="24"/>
                <w:szCs w:val="24"/>
                <w:lang w:val="zh-CN"/>
              </w:rPr>
            </w:pPr>
            <w:r>
              <w:rPr>
                <w:rFonts w:eastAsia="仿宋"/>
                <w:bCs/>
                <w:sz w:val="24"/>
                <w:szCs w:val="24"/>
                <w:lang w:val="zh-CN"/>
              </w:rPr>
              <w:t xml:space="preserve">（2）需支持系统自动对学生的语音进行打分评价，并输出关于准确度、流畅度、完整度的</w:t>
            </w:r>
            <w:r>
              <w:rPr>
                <w:rFonts w:eastAsia="仿宋"/>
                <w:bCs/>
                <w:sz w:val="24"/>
                <w:szCs w:val="24"/>
              </w:rPr>
              <w:t xml:space="preserve">3个维度的</w:t>
            </w:r>
            <w:r>
              <w:rPr>
                <w:rFonts w:eastAsia="仿宋"/>
                <w:bCs/>
                <w:sz w:val="24"/>
                <w:szCs w:val="24"/>
                <w:lang w:val="zh-CN"/>
              </w:rPr>
              <w:t xml:space="preserve">评价分析。</w:t>
            </w:r>
            <w:r>
              <w:rPr>
                <w:rFonts w:eastAsia="仿宋"/>
                <w:bCs/>
                <w:sz w:val="24"/>
                <w:szCs w:val="24"/>
                <w:lang w:val="zh-CN"/>
              </w:rPr>
            </w:r>
            <w:r/>
          </w:p>
          <w:p>
            <w:pPr>
              <w:pStyle w:val="901"/>
              <w:spacing w:line="360" w:lineRule="auto"/>
              <w:rPr>
                <w:rFonts w:eastAsia="仿宋"/>
                <w:b/>
                <w:sz w:val="24"/>
                <w:szCs w:val="24"/>
                <w:lang w:val="zh-CN"/>
              </w:rPr>
            </w:pPr>
            <w:r>
              <w:rPr>
                <w:rFonts w:eastAsia="仿宋"/>
                <w:b/>
                <w:bCs/>
                <w:sz w:val="24"/>
                <w:szCs w:val="24"/>
              </w:rPr>
              <w:t xml:space="preserve">5.中文朗读作业</w:t>
            </w:r>
            <w:r>
              <w:rPr>
                <w:rFonts w:eastAsia="仿宋"/>
                <w:b/>
                <w:sz w:val="24"/>
                <w:szCs w:val="24"/>
                <w:lang w:val="zh-CN"/>
              </w:rPr>
            </w:r>
            <w:r/>
          </w:p>
          <w:p>
            <w:pPr>
              <w:pStyle w:val="901"/>
              <w:spacing w:line="360" w:lineRule="auto"/>
              <w:rPr>
                <w:rFonts w:eastAsia="仿宋"/>
                <w:sz w:val="24"/>
                <w:szCs w:val="24"/>
              </w:rPr>
            </w:pPr>
            <w:r>
              <w:rPr>
                <w:rFonts w:eastAsia="仿宋"/>
                <w:sz w:val="24"/>
                <w:szCs w:val="24"/>
              </w:rPr>
              <w:t xml:space="preserve">（1）需支持教师布置中文朗读作业，支持自定义输入字词、文章内容进行评测。</w:t>
            </w:r>
            <w:r>
              <w:rPr>
                <w:rFonts w:eastAsia="仿宋"/>
                <w:sz w:val="24"/>
                <w:szCs w:val="24"/>
              </w:rPr>
            </w:r>
            <w:r/>
          </w:p>
          <w:p>
            <w:pPr>
              <w:pStyle w:val="901"/>
              <w:spacing w:line="360" w:lineRule="auto"/>
              <w:rPr>
                <w:rFonts w:eastAsia="仿宋"/>
                <w:sz w:val="24"/>
                <w:szCs w:val="24"/>
              </w:rPr>
            </w:pPr>
            <w:r>
              <w:rPr>
                <w:rFonts w:eastAsia="仿宋"/>
                <w:sz w:val="24"/>
                <w:szCs w:val="24"/>
              </w:rPr>
              <w:t xml:space="preserve">（2）需支持系统自动对学生提交的语音进行评测，字词将从合格、不合格、优秀、良好方面进行评价分析，文章将从完整度、流畅度、准确度进行评价分析。</w:t>
            </w:r>
            <w:r>
              <w:rPr>
                <w:rFonts w:eastAsia="仿宋"/>
                <w:sz w:val="24"/>
                <w:szCs w:val="24"/>
              </w:rPr>
            </w:r>
            <w:r/>
          </w:p>
        </w:tc>
      </w:tr>
    </w:tbl>
    <w:p>
      <w:pPr>
        <w:pStyle w:val="913"/>
        <w:ind w:firstLine="0"/>
        <w:rPr>
          <w:rFonts w:hint="eastAsia"/>
          <w:sz w:val="24"/>
          <w:szCs w:val="24"/>
        </w:rPr>
      </w:pPr>
      <w:r>
        <w:rPr>
          <w:rFonts w:hint="eastAsia"/>
          <w:sz w:val="24"/>
          <w:szCs w:val="24"/>
        </w:rPr>
      </w:r>
      <w:r/>
    </w:p>
    <w:p>
      <w:pPr>
        <w:pStyle w:val="901"/>
        <w:spacing w:line="480" w:lineRule="exact"/>
        <w:rPr>
          <w:rFonts w:hint="eastAsia" w:ascii="仿宋" w:hAnsi="仿宋" w:eastAsia="仿宋"/>
          <w:b/>
          <w:bCs/>
          <w:i/>
          <w:color w:val="000000"/>
          <w:sz w:val="24"/>
          <w:szCs w:val="24"/>
          <w:u w:val="single"/>
        </w:rPr>
      </w:pPr>
      <w:r>
        <w:rPr>
          <w:rFonts w:hint="eastAsia" w:ascii="仿宋" w:hAnsi="仿宋" w:eastAsia="仿宋"/>
          <w:b/>
          <w:bCs/>
          <w:i/>
          <w:color w:val="000000"/>
          <w:sz w:val="24"/>
          <w:szCs w:val="24"/>
          <w:u w:val="single"/>
          <w:lang w:eastAsia="zh-CN"/>
        </w:rPr>
        <w:t xml:space="preserve">（八）本标段采购不接受</w:t>
      </w:r>
      <w:r>
        <w:rPr>
          <w:rFonts w:hint="eastAsia" w:ascii="仿宋" w:hAnsi="仿宋" w:eastAsia="仿宋"/>
          <w:b/>
          <w:bCs/>
          <w:i/>
          <w:color w:val="000000"/>
          <w:sz w:val="24"/>
          <w:szCs w:val="24"/>
          <w:u w:val="single"/>
        </w:rPr>
        <w:t xml:space="preserve">进口产品投标</w:t>
      </w:r>
      <w:r>
        <w:rPr>
          <w:rFonts w:hint="eastAsia" w:ascii="仿宋" w:hAnsi="仿宋" w:eastAsia="仿宋"/>
          <w:b/>
          <w:bCs/>
          <w:i/>
          <w:color w:val="000000"/>
          <w:sz w:val="24"/>
          <w:szCs w:val="24"/>
          <w:u w:val="single"/>
        </w:rPr>
      </w:r>
      <w:r/>
    </w:p>
    <w:p>
      <w:pPr>
        <w:pStyle w:val="901"/>
        <w:spacing w:line="480" w:lineRule="exact"/>
        <w:rPr>
          <w:rFonts w:hint="eastAsia" w:eastAsia="方正仿宋_GBK"/>
          <w:b/>
          <w:bCs/>
          <w:sz w:val="24"/>
          <w:szCs w:val="24"/>
        </w:rPr>
      </w:pPr>
      <w:r>
        <w:rPr>
          <w:rFonts w:hint="eastAsia" w:eastAsia="方正仿宋_GBK"/>
          <w:b/>
          <w:bCs/>
          <w:sz w:val="24"/>
          <w:szCs w:val="24"/>
          <w:lang w:eastAsia="zh-CN"/>
        </w:rPr>
        <w:t xml:space="preserve">（九）</w:t>
      </w:r>
      <w:r>
        <w:rPr>
          <w:rFonts w:eastAsia="方正仿宋_GBK"/>
          <w:b/>
          <w:bCs/>
          <w:sz w:val="24"/>
          <w:szCs w:val="24"/>
        </w:rPr>
        <w:t xml:space="preserve">付款方式</w:t>
      </w:r>
      <w:r>
        <w:rPr>
          <w:rFonts w:hint="eastAsia" w:eastAsia="方正仿宋_GBK"/>
          <w:b/>
          <w:bCs/>
          <w:sz w:val="24"/>
          <w:szCs w:val="24"/>
        </w:rPr>
        <w:t xml:space="preserve">：</w:t>
      </w:r>
      <w:r>
        <w:rPr>
          <w:rFonts w:hint="eastAsia" w:eastAsia="方正仿宋_GBK"/>
          <w:b/>
          <w:bCs/>
          <w:sz w:val="24"/>
          <w:szCs w:val="24"/>
        </w:rPr>
      </w:r>
      <w:r/>
    </w:p>
    <w:p>
      <w:pPr>
        <w:pStyle w:val="901"/>
        <w:ind w:firstLine="480"/>
        <w:spacing w:line="480" w:lineRule="exact"/>
        <w:rPr>
          <w:rFonts w:hint="eastAsia" w:ascii="仿宋" w:hAnsi="仿宋" w:eastAsia="仿宋" w:cs="Courier New"/>
          <w:bCs/>
          <w:color w:val="000000"/>
          <w:sz w:val="24"/>
          <w:szCs w:val="24"/>
          <w:u w:val="none"/>
        </w:rPr>
      </w:pPr>
      <w:r>
        <w:rPr>
          <w:rFonts w:hint="eastAsia" w:ascii="仿宋" w:hAnsi="仿宋" w:eastAsia="仿宋" w:cs="Courier New"/>
          <w:bCs/>
          <w:color w:val="000000"/>
          <w:sz w:val="24"/>
          <w:szCs w:val="24"/>
          <w:u w:val="none"/>
        </w:rPr>
        <w:t xml:space="preserve">合同签订后15日内，预付款支付比例：合同金额的90%；验收完成后，支付合同金额的10%。</w:t>
      </w:r>
      <w:r>
        <w:rPr>
          <w:rFonts w:hint="eastAsia" w:ascii="仿宋" w:hAnsi="仿宋" w:eastAsia="仿宋" w:cs="Courier New"/>
          <w:bCs/>
          <w:color w:val="000000"/>
          <w:sz w:val="24"/>
          <w:szCs w:val="24"/>
          <w:u w:val="none"/>
        </w:rPr>
      </w:r>
      <w:r/>
    </w:p>
    <w:p>
      <w:pPr>
        <w:pStyle w:val="901"/>
        <w:ind w:firstLine="480"/>
        <w:spacing w:line="500" w:lineRule="exact"/>
        <w:rPr>
          <w:rFonts w:eastAsia="仿宋"/>
          <w:sz w:val="24"/>
          <w:szCs w:val="24"/>
          <w:u w:val="none"/>
        </w:rPr>
      </w:pPr>
      <w:r>
        <w:rPr>
          <w:rFonts w:hint="eastAsia" w:eastAsia="方正仿宋_GBK"/>
          <w:sz w:val="24"/>
          <w:szCs w:val="24"/>
          <w:u w:val="none"/>
        </w:rPr>
        <w:t xml:space="preserve">本项目按照“一次采购服务期限不超过三年、采购合同一年一签”的方式执行，每年服务期满前10个工作日，根据合同约定和实际情况，启动续签流程，后续每年按照本项目中标金额续签。</w:t>
      </w:r>
      <w:r>
        <w:rPr>
          <w:rFonts w:eastAsia="仿宋"/>
          <w:sz w:val="24"/>
          <w:szCs w:val="24"/>
          <w:u w:val="none"/>
        </w:rPr>
      </w:r>
      <w:r/>
    </w:p>
    <w:p>
      <w:pPr>
        <w:pStyle w:val="901"/>
        <w:spacing w:line="500" w:lineRule="exact"/>
        <w:rPr>
          <w:rFonts w:eastAsia="方正仿宋_GBK"/>
          <w:b/>
          <w:bCs/>
          <w:sz w:val="24"/>
          <w:szCs w:val="24"/>
        </w:rPr>
      </w:pPr>
      <w:r>
        <w:rPr>
          <w:rFonts w:hint="eastAsia" w:eastAsia="方正仿宋_GBK"/>
          <w:b/>
          <w:bCs/>
          <w:sz w:val="24"/>
          <w:szCs w:val="24"/>
          <w:lang w:eastAsia="zh-CN"/>
        </w:rPr>
        <w:t xml:space="preserve">（十）</w:t>
      </w:r>
      <w:r>
        <w:rPr>
          <w:rFonts w:hint="eastAsia" w:eastAsia="方正仿宋_GBK"/>
          <w:b/>
          <w:bCs/>
          <w:sz w:val="24"/>
          <w:szCs w:val="24"/>
        </w:rPr>
        <w:t xml:space="preserve">履约保证金：</w:t>
      </w:r>
      <w:r>
        <w:rPr>
          <w:rFonts w:eastAsia="方正仿宋_GBK"/>
          <w:b/>
          <w:bCs/>
          <w:sz w:val="24"/>
          <w:szCs w:val="24"/>
        </w:rPr>
      </w:r>
      <w:r/>
    </w:p>
    <w:p>
      <w:pPr>
        <w:pStyle w:val="901"/>
        <w:ind w:firstLine="480"/>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1、本项目成交后的履约保证金为项目成交价的</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仿宋" w:hAnsi="仿宋" w:eastAsia="仿宋" w:cs="仿宋"/>
          <w:color w:val="000000"/>
          <w:sz w:val="24"/>
          <w:szCs w:val="24"/>
          <w:highlight w:val="none"/>
        </w:rPr>
      </w:r>
      <w:r/>
    </w:p>
    <w:p>
      <w:pPr>
        <w:pStyle w:val="901"/>
        <w:ind w:firstLine="480"/>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hint="eastAsia" w:ascii="仿宋" w:hAnsi="仿宋" w:eastAsia="仿宋" w:cs="仿宋"/>
          <w:color w:val="000000"/>
          <w:sz w:val="24"/>
          <w:szCs w:val="24"/>
          <w:highlight w:val="none"/>
        </w:rPr>
      </w:r>
      <w:r/>
    </w:p>
    <w:p>
      <w:pPr>
        <w:pStyle w:val="901"/>
        <w:ind w:firstLine="480"/>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3、发生以下情况的，履约保证金不予退还或部分退还：</w:t>
      </w:r>
      <w:r>
        <w:rPr>
          <w:rFonts w:hint="eastAsia" w:ascii="仿宋" w:hAnsi="仿宋" w:eastAsia="仿宋" w:cs="仿宋"/>
          <w:color w:val="000000"/>
          <w:sz w:val="24"/>
          <w:szCs w:val="24"/>
          <w:highlight w:val="none"/>
        </w:rPr>
      </w:r>
      <w:r/>
    </w:p>
    <w:p>
      <w:pPr>
        <w:pStyle w:val="901"/>
        <w:ind w:firstLine="480"/>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a.签订合同后，成交供应商不履行合同义务的，采购单位有权全额扣除履约保证金，全额不予退还，同时采购单位亦有权终止合同，中标供应商还须承担相应的法律赔偿责任。</w:t>
      </w:r>
      <w:r>
        <w:rPr>
          <w:rFonts w:hint="eastAsia" w:ascii="仿宋" w:hAnsi="仿宋" w:eastAsia="仿宋" w:cs="仿宋"/>
          <w:color w:val="000000"/>
          <w:sz w:val="24"/>
          <w:szCs w:val="24"/>
          <w:highlight w:val="none"/>
        </w:rPr>
      </w:r>
      <w:r/>
    </w:p>
    <w:p>
      <w:pPr>
        <w:pStyle w:val="901"/>
        <w:ind w:firstLine="480"/>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仿宋" w:hAnsi="仿宋" w:eastAsia="仿宋" w:cs="仿宋"/>
          <w:color w:val="000000"/>
          <w:sz w:val="24"/>
          <w:szCs w:val="24"/>
          <w:highlight w:val="none"/>
        </w:rPr>
      </w:r>
      <w:r/>
    </w:p>
    <w:p>
      <w:pPr>
        <w:pStyle w:val="969"/>
        <w:rPr>
          <w:rFonts w:hint="eastAsia" w:ascii="仿宋" w:hAnsi="仿宋" w:eastAsia="仿宋" w:cs="仿宋"/>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bidi="ar-SA"/>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仿宋" w:hAnsi="仿宋" w:eastAsia="仿宋" w:cs="仿宋"/>
          <w:lang w:val="en-US" w:eastAsia="zh-CN"/>
        </w:rPr>
      </w:r>
      <w:r/>
    </w:p>
    <w:p>
      <w:pPr>
        <w:pStyle w:val="969"/>
        <w:ind w:firstLine="600"/>
        <w:rPr>
          <w:rFonts w:hint="eastAsia"/>
        </w:rPr>
      </w:pPr>
      <w:r>
        <w:rPr>
          <w:rFonts w:hint="eastAsia"/>
        </w:rPr>
      </w:r>
      <w:r/>
    </w:p>
    <w:p>
      <w:pPr>
        <w:pStyle w:val="901"/>
        <w:spacing w:line="480" w:lineRule="exact"/>
        <w:rPr>
          <w:rFonts w:hint="eastAsia" w:ascii="仿宋" w:hAnsi="仿宋" w:eastAsia="仿宋"/>
          <w:b/>
          <w:i/>
          <w:color w:val="000000"/>
          <w:sz w:val="28"/>
          <w:szCs w:val="28"/>
          <w:u w:val="single"/>
        </w:rPr>
        <w:outlineLvl w:val="0"/>
      </w:pPr>
      <w:r>
        <w:rPr>
          <w:rFonts w:hint="eastAsia" w:ascii="仿宋" w:hAnsi="仿宋" w:eastAsia="仿宋" w:cs="Times New Roman"/>
          <w:b/>
          <w:color w:val="000000"/>
          <w:sz w:val="28"/>
          <w:szCs w:val="28"/>
          <w:lang w:eastAsia="zh-CN"/>
        </w:rPr>
        <w:t xml:space="preserve">三、</w:t>
      </w:r>
      <w:r>
        <w:rPr>
          <w:rFonts w:hint="eastAsia" w:ascii="仿宋" w:hAnsi="仿宋" w:eastAsia="仿宋"/>
          <w:b/>
          <w:i/>
          <w:color w:val="000000"/>
          <w:sz w:val="28"/>
          <w:szCs w:val="28"/>
          <w:u w:val="single"/>
        </w:rPr>
        <w:t xml:space="preserve">采购需求中必须满足的实质性要求。</w:t>
      </w:r>
      <w:r>
        <w:rPr>
          <w:rFonts w:hint="eastAsia" w:ascii="仿宋" w:hAnsi="仿宋" w:eastAsia="仿宋"/>
          <w:b/>
          <w:i/>
          <w:color w:val="000000"/>
          <w:sz w:val="28"/>
          <w:szCs w:val="28"/>
          <w:u w:val="single"/>
        </w:rPr>
      </w:r>
      <w:r/>
    </w:p>
    <w:p>
      <w:pPr>
        <w:pStyle w:val="901"/>
        <w:ind w:firstLine="480"/>
        <w:spacing w:line="480" w:lineRule="exact"/>
        <w:rPr>
          <w:rFonts w:hint="eastAsia" w:ascii="仿宋" w:hAnsi="仿宋" w:eastAsia="仿宋"/>
          <w:b/>
          <w:i/>
          <w:color w:val="000000"/>
          <w:sz w:val="24"/>
          <w:szCs w:val="24"/>
          <w:u w:val="single"/>
        </w:rPr>
      </w:pPr>
      <w:r>
        <w:rPr>
          <w:rFonts w:hint="eastAsia" w:ascii="仿宋" w:hAnsi="仿宋" w:eastAsia="仿宋"/>
          <w:i/>
          <w:sz w:val="24"/>
          <w:szCs w:val="24"/>
          <w:u w:val="single"/>
        </w:rPr>
        <w:t xml:space="preserve">4.1技术部分实质性要求</w:t>
      </w:r>
      <w:r>
        <w:rPr>
          <w:rFonts w:hint="eastAsia" w:ascii="仿宋" w:hAnsi="仿宋" w:eastAsia="仿宋"/>
          <w:b/>
          <w:i/>
          <w:color w:val="000000"/>
          <w:sz w:val="24"/>
          <w:szCs w:val="24"/>
          <w:u w:val="single"/>
        </w:rPr>
      </w:r>
      <w:r/>
    </w:p>
    <w:p>
      <w:pPr>
        <w:pStyle w:val="901"/>
        <w:ind w:firstLine="480"/>
        <w:spacing w:line="480" w:lineRule="exact"/>
        <w:rPr>
          <w:rFonts w:hint="eastAsia" w:ascii="仿宋" w:hAnsi="仿宋" w:eastAsia="仿宋"/>
          <w:i/>
          <w:sz w:val="24"/>
          <w:szCs w:val="24"/>
          <w:u w:val="single"/>
        </w:rPr>
      </w:pPr>
      <w:r>
        <w:rPr>
          <w:rFonts w:hint="eastAsia" w:ascii="仿宋" w:hAnsi="仿宋" w:eastAsia="仿宋"/>
          <w:i/>
          <w:sz w:val="24"/>
          <w:szCs w:val="24"/>
          <w:u w:val="single"/>
        </w:rPr>
        <w:t xml:space="preserve">无。</w:t>
      </w:r>
      <w:r>
        <w:rPr>
          <w:rFonts w:hint="eastAsia" w:ascii="仿宋" w:hAnsi="仿宋" w:eastAsia="仿宋"/>
          <w:i/>
          <w:sz w:val="24"/>
          <w:szCs w:val="24"/>
          <w:u w:val="single"/>
        </w:rPr>
      </w:r>
      <w:r/>
    </w:p>
    <w:p>
      <w:pPr>
        <w:pStyle w:val="901"/>
        <w:ind w:firstLine="480"/>
        <w:spacing w:line="480" w:lineRule="exact"/>
        <w:rPr>
          <w:rFonts w:hint="eastAsia" w:ascii="仿宋" w:hAnsi="仿宋" w:eastAsia="仿宋"/>
          <w:b/>
          <w:i/>
          <w:color w:val="000000"/>
          <w:sz w:val="24"/>
          <w:szCs w:val="24"/>
          <w:u w:val="single"/>
        </w:rPr>
      </w:pPr>
      <w:r>
        <w:rPr>
          <w:rFonts w:hint="eastAsia" w:ascii="仿宋" w:hAnsi="仿宋" w:eastAsia="仿宋"/>
          <w:i/>
          <w:sz w:val="24"/>
          <w:szCs w:val="24"/>
          <w:u w:val="single"/>
        </w:rPr>
        <w:t xml:space="preserve">4.2商务部分实质性要求</w:t>
      </w:r>
      <w:r>
        <w:rPr>
          <w:rFonts w:hint="eastAsia" w:ascii="仿宋" w:hAnsi="仿宋" w:eastAsia="仿宋"/>
          <w:b/>
          <w:i/>
          <w:color w:val="000000"/>
          <w:sz w:val="24"/>
          <w:szCs w:val="24"/>
          <w:u w:val="single"/>
        </w:rPr>
      </w:r>
      <w:r/>
    </w:p>
    <w:p>
      <w:pPr>
        <w:ind w:left="0" w:right="0" w:firstLine="480"/>
        <w:spacing w:before="0" w:after="0" w:line="479" w:lineRule="atLeast"/>
        <w:rPr>
          <w:b w:val="0"/>
          <w:bCs w:val="0"/>
        </w:rPr>
        <w:pBdr>
          <w:top w:val="none" w:color="000000" w:sz="4" w:space="0"/>
          <w:left w:val="none" w:color="000000" w:sz="4" w:space="0"/>
          <w:bottom w:val="none" w:color="000000" w:sz="4" w:space="0"/>
          <w:right w:val="none" w:color="000000" w:sz="4" w:space="0"/>
        </w:pBdr>
      </w:pPr>
      <w:r>
        <w:rPr>
          <w:rFonts w:ascii="FangSong" w:hAnsi="FangSong" w:eastAsia="FangSong" w:cs="FangSong"/>
          <w:b w:val="0"/>
          <w:bCs w:val="0"/>
          <w:i/>
          <w:color w:val="000000"/>
          <w:sz w:val="24"/>
          <w:u w:val="single"/>
        </w:rPr>
        <w:t xml:space="preserve">1.</w:t>
      </w:r>
      <w:r>
        <w:rPr>
          <w:rFonts w:ascii="FangSong" w:hAnsi="FangSong" w:eastAsia="FangSong" w:cs="FangSong"/>
          <w:b w:val="0"/>
          <w:bCs w:val="0"/>
          <w:i/>
          <w:color w:val="000000"/>
          <w:sz w:val="24"/>
          <w:u w:val="single"/>
        </w:rPr>
        <w:t xml:space="preserve">数据对接要求:为降低后续建设成本，本项目所使用的区域学业大数据精准教研分析系统需能够采用自动对接或者手工补录的方式，采集大数据精准教学系统学业分析数据，供应商需要在中标后30日内(根据政府采购法第四十六条之规定采购人与中标、成交供应商应当在中标、成交通知书发出之日起三十日内，按照采购文件确定的事项签订政府采购合同。)完成大数据精准教学系统服务现有学校已有的学业分析数据对接，如果对接效果未达招标采购要求及预期，采购人有权单方面决定不与其签订正式合同。响应文件中提供承诺函。(提供承诺函加盖投标人公章，格式自拟)</w:t>
      </w:r>
      <w:r>
        <w:rPr>
          <w:rFonts w:ascii="FangSong" w:hAnsi="FangSong" w:eastAsia="FangSong" w:cs="FangSong"/>
          <w:b w:val="0"/>
          <w:bCs w:val="0"/>
          <w:i/>
          <w:color w:val="000000"/>
          <w:sz w:val="24"/>
          <w:u w:val="single"/>
        </w:rPr>
        <w:t xml:space="preserve">。</w:t>
      </w:r>
      <w:r>
        <w:rPr>
          <w:b w:val="0"/>
          <w:bCs w:val="0"/>
        </w:rPr>
      </w:r>
      <w:r/>
    </w:p>
    <w:p>
      <w:pPr>
        <w:pStyle w:val="901"/>
        <w:ind w:firstLine="480"/>
        <w:spacing w:line="480" w:lineRule="exact"/>
        <w:rPr>
          <w:rFonts w:hint="eastAsia" w:ascii="仿宋" w:hAnsi="仿宋" w:eastAsia="仿宋"/>
          <w:i/>
          <w:sz w:val="24"/>
          <w:szCs w:val="24"/>
          <w:u w:val="single"/>
        </w:rPr>
      </w:pPr>
      <w:r>
        <w:rPr>
          <w:rFonts w:hint="eastAsia" w:ascii="仿宋" w:hAnsi="仿宋" w:eastAsia="仿宋"/>
          <w:i/>
          <w:sz w:val="24"/>
          <w:szCs w:val="24"/>
          <w:u w:val="single"/>
        </w:rPr>
      </w:r>
      <w:r/>
    </w:p>
    <w:p>
      <w:pPr>
        <w:pStyle w:val="913"/>
        <w:rPr>
          <w:rFonts w:hint="eastAsia" w:ascii="宋体" w:hAnsi="宋体" w:eastAsia="宋体" w:cs="宋体"/>
          <w:sz w:val="24"/>
          <w:szCs w:val="24"/>
          <w:highlight w:val="yellow"/>
          <w:lang w:eastAsia="zh-CN"/>
        </w:rPr>
      </w:pPr>
      <w:r>
        <w:rPr>
          <w:rFonts w:hint="eastAsia" w:ascii="仿宋" w:hAnsi="仿宋" w:eastAsia="仿宋"/>
          <w:i/>
          <w:sz w:val="24"/>
          <w:szCs w:val="24"/>
          <w:u w:val="single"/>
        </w:rPr>
        <w:t xml:space="preserve">2.为保障系统安全可靠，所投产品须承诺获得中华人民共和国公安部信息安全等级保护三级认证，中标人合同签订前须提交等级保护三级备案证明，如不提供，采购人有权单方</w:t>
      </w:r>
      <w:r>
        <w:rPr>
          <w:rFonts w:hint="eastAsia" w:ascii="仿宋" w:hAnsi="仿宋" w:eastAsia="仿宋"/>
          <w:i/>
          <w:color w:val="000000"/>
          <w:sz w:val="24"/>
          <w:szCs w:val="24"/>
          <w:u w:val="single"/>
        </w:rPr>
        <w:t xml:space="preserve">面决定不与其签订正式合同。</w:t>
      </w:r>
      <w:r>
        <w:rPr>
          <w:rFonts w:hint="eastAsia" w:ascii="仿宋" w:hAnsi="仿宋" w:eastAsia="仿宋"/>
          <w:i/>
          <w:sz w:val="24"/>
          <w:szCs w:val="24"/>
          <w:u w:val="single"/>
        </w:rPr>
        <w:t xml:space="preserve">响应文件中提承诺函或供备案证明（提供承诺函加盖投标人公章，格式自拟）</w:t>
      </w:r>
      <w:r>
        <w:rPr>
          <w:rFonts w:hint="eastAsia" w:ascii="宋体" w:hAnsi="宋体" w:eastAsia="宋体" w:cs="宋体"/>
          <w:sz w:val="24"/>
          <w:szCs w:val="24"/>
          <w:highlight w:val="yellow"/>
          <w:lang w:eastAsia="zh-CN"/>
        </w:rPr>
      </w:r>
      <w:r/>
    </w:p>
    <w:p>
      <w:pPr>
        <w:pStyle w:val="913"/>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r>
      <w:r/>
    </w:p>
    <w:p>
      <w:pPr>
        <w:pStyle w:val="913"/>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r>
      <w:r/>
    </w:p>
    <w:p>
      <w:pPr>
        <w:pStyle w:val="913"/>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Ⅲ</w:t>
      </w:r>
      <w:r>
        <w:rPr>
          <w:rFonts w:hint="eastAsia" w:ascii="宋体" w:hAnsi="宋体" w:eastAsia="宋体" w:cs="宋体"/>
          <w:b/>
          <w:bCs/>
          <w:sz w:val="32"/>
          <w:szCs w:val="32"/>
          <w:highlight w:val="none"/>
          <w:lang w:eastAsia="zh-CN"/>
        </w:rPr>
        <w:t xml:space="preserve">标段三：</w:t>
      </w:r>
      <w:r>
        <w:rPr>
          <w:rFonts w:hint="eastAsia"/>
          <w:b/>
          <w:bCs/>
          <w:sz w:val="32"/>
          <w:szCs w:val="32"/>
          <w:highlight w:val="none"/>
        </w:rPr>
        <w:tab/>
      </w:r>
      <w:r>
        <w:rPr>
          <w:rFonts w:hint="eastAsia"/>
          <w:b/>
          <w:bCs/>
          <w:sz w:val="32"/>
          <w:szCs w:val="32"/>
          <w:highlight w:val="none"/>
        </w:rPr>
        <w:t xml:space="preserve">教育正版化软件集成采购</w:t>
      </w:r>
      <w:r>
        <w:rPr>
          <w:rFonts w:hint="eastAsia" w:ascii="宋体" w:hAnsi="宋体" w:eastAsia="宋体" w:cs="宋体"/>
          <w:b/>
          <w:bCs/>
          <w:sz w:val="32"/>
          <w:szCs w:val="32"/>
          <w:highlight w:val="none"/>
          <w:lang w:val="en-US" w:eastAsia="zh-CN"/>
        </w:rPr>
      </w:r>
      <w:r/>
    </w:p>
    <w:p>
      <w:pPr>
        <w:pStyle w:val="901"/>
        <w:spacing w:line="480" w:lineRule="exact"/>
        <w:rPr>
          <w:rFonts w:ascii="仿宋" w:hAnsi="仿宋" w:eastAsia="仿宋"/>
          <w:b/>
          <w:color w:val="000000"/>
          <w:sz w:val="28"/>
          <w:szCs w:val="28"/>
        </w:rPr>
        <w:outlineLvl w:val="0"/>
      </w:pPr>
      <w:r>
        <w:rPr>
          <w:rFonts w:hint="eastAsia" w:ascii="仿宋" w:hAnsi="仿宋" w:eastAsia="仿宋"/>
          <w:b/>
          <w:color w:val="000000"/>
          <w:sz w:val="28"/>
          <w:szCs w:val="28"/>
          <w:lang w:eastAsia="zh-CN"/>
        </w:rPr>
        <w:t xml:space="preserve">一</w:t>
      </w:r>
      <w:r>
        <w:rPr>
          <w:rFonts w:ascii="仿宋" w:hAnsi="仿宋" w:eastAsia="仿宋"/>
          <w:b/>
          <w:color w:val="000000"/>
          <w:sz w:val="28"/>
          <w:szCs w:val="28"/>
        </w:rPr>
        <w:t xml:space="preserve">、技术要求</w:t>
      </w:r>
      <w:r>
        <w:rPr>
          <w:rFonts w:ascii="仿宋" w:hAnsi="仿宋" w:eastAsia="仿宋"/>
          <w:b/>
          <w:color w:val="000000"/>
          <w:sz w:val="28"/>
          <w:szCs w:val="28"/>
        </w:rPr>
      </w:r>
      <w:r/>
    </w:p>
    <w:p>
      <w:pPr>
        <w:pStyle w:val="901"/>
        <w:ind w:firstLine="480"/>
        <w:spacing w:line="480" w:lineRule="exact"/>
        <w:rPr>
          <w:rFonts w:ascii="仿宋" w:hAnsi="仿宋" w:eastAsia="仿宋"/>
          <w:bCs/>
          <w:color w:val="000000"/>
          <w:sz w:val="24"/>
          <w:szCs w:val="24"/>
        </w:rPr>
      </w:pPr>
      <w:r>
        <w:rPr>
          <w:rFonts w:hint="eastAsia" w:ascii="仿宋" w:hAnsi="仿宋" w:eastAsia="仿宋"/>
          <w:bCs/>
          <w:color w:val="000000"/>
          <w:sz w:val="24"/>
          <w:szCs w:val="24"/>
        </w:rPr>
        <w:t xml:space="preserve">技术要求是指对采购标的功能和质量要求，包括性能、材料、结构、外观、安全，或者服务内容和标准等。</w:t>
      </w:r>
      <w:r>
        <w:rPr>
          <w:rFonts w:ascii="仿宋" w:hAnsi="仿宋" w:eastAsia="仿宋"/>
          <w:bCs/>
          <w:color w:val="000000"/>
          <w:sz w:val="24"/>
          <w:szCs w:val="24"/>
        </w:rPr>
      </w:r>
      <w:r/>
    </w:p>
    <w:p>
      <w:pPr>
        <w:pStyle w:val="969"/>
        <w:ind w:firstLine="562"/>
        <w:rPr>
          <w:rFonts w:ascii="仿宋" w:hAnsi="仿宋" w:eastAsia="仿宋"/>
          <w:b w:val="0"/>
          <w:bCs/>
          <w:color w:val="000000"/>
          <w:sz w:val="24"/>
          <w:szCs w:val="24"/>
        </w:rPr>
      </w:pPr>
      <w:r>
        <w:rPr>
          <w:rFonts w:hint="eastAsia" w:ascii="仿宋" w:hAnsi="仿宋" w:eastAsia="仿宋"/>
          <w:b w:val="0"/>
          <w:bCs/>
          <w:color w:val="000000"/>
          <w:sz w:val="24"/>
          <w:szCs w:val="24"/>
        </w:rPr>
        <w:t xml:space="preserve">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ascii="仿宋" w:hAnsi="仿宋" w:eastAsia="仿宋"/>
          <w:b w:val="0"/>
          <w:bCs/>
          <w:color w:val="000000"/>
          <w:sz w:val="24"/>
          <w:szCs w:val="24"/>
        </w:rPr>
      </w:r>
      <w:r/>
    </w:p>
    <w:p>
      <w:pPr>
        <w:pStyle w:val="901"/>
        <w:numPr>
          <w:ilvl w:val="0"/>
          <w:numId w:val="0"/>
        </w:numPr>
        <w:ind w:firstLine="480"/>
        <w:spacing w:line="480" w:lineRule="exact"/>
        <w:rPr>
          <w:b w:val="0"/>
          <w:bCs/>
          <w:sz w:val="24"/>
          <w:szCs w:val="24"/>
        </w:rPr>
      </w:pPr>
      <w:r>
        <w:rPr>
          <w:rFonts w:hint="eastAsia" w:ascii="仿宋" w:hAnsi="仿宋" w:eastAsia="仿宋"/>
          <w:b w:val="0"/>
          <w:bCs/>
          <w:color w:val="000000"/>
          <w:sz w:val="24"/>
          <w:szCs w:val="24"/>
        </w:rPr>
        <w:t xml:space="preserve">节能环保产品：</w:t>
      </w:r>
      <w:r>
        <w:rPr>
          <w:rFonts w:hint="eastAsia" w:ascii="仿宋" w:hAnsi="仿宋" w:eastAsia="仿宋"/>
          <w:b w:val="0"/>
          <w:bCs/>
          <w:color w:val="000000"/>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b w:val="0"/>
          <w:bCs/>
          <w:sz w:val="24"/>
          <w:szCs w:val="24"/>
        </w:rPr>
      </w:r>
      <w:r/>
    </w:p>
    <w:p>
      <w:pPr>
        <w:pStyle w:val="901"/>
        <w:numPr>
          <w:ilvl w:val="0"/>
          <w:numId w:val="0"/>
        </w:numPr>
        <w:ind w:firstLine="720"/>
        <w:spacing w:line="480" w:lineRule="exact"/>
        <w:rPr>
          <w:rFonts w:hint="eastAsia" w:ascii="仿宋" w:hAnsi="仿宋" w:eastAsia="仿宋"/>
          <w:b w:val="0"/>
          <w:bCs/>
          <w:color w:val="000000"/>
          <w:sz w:val="24"/>
          <w:szCs w:val="24"/>
        </w:rPr>
      </w:pPr>
      <w:r>
        <w:rPr>
          <w:rFonts w:hint="eastAsia" w:ascii="仿宋" w:hAnsi="仿宋" w:eastAsia="仿宋"/>
          <w:b w:val="0"/>
          <w:bCs/>
          <w:color w:val="000000"/>
          <w:sz w:val="24"/>
          <w:szCs w:val="24"/>
        </w:rPr>
        <w:t xml:space="preserve">采购人要严格执行绿色采购需求标准，参照《商品包装政府采购需求标准（试行）》《快递包装政府采购需求标准（试行）》（财办库〔2020〕123号）、《绿色数据中心政府采购需求标准（试行）》（财库〔2023〕7号）。</w:t>
      </w:r>
      <w:r>
        <w:rPr>
          <w:rFonts w:hint="eastAsia" w:ascii="仿宋" w:hAnsi="仿宋" w:eastAsia="仿宋"/>
          <w:b w:val="0"/>
          <w:bCs/>
          <w:color w:val="000000"/>
          <w:sz w:val="24"/>
          <w:szCs w:val="24"/>
        </w:rPr>
      </w:r>
      <w:r/>
    </w:p>
    <w:p>
      <w:pPr>
        <w:pStyle w:val="901"/>
        <w:spacing w:line="480" w:lineRule="exact"/>
        <w:rPr>
          <w:rFonts w:hint="eastAsia"/>
          <w:sz w:val="24"/>
          <w:szCs w:val="24"/>
        </w:rPr>
      </w:pPr>
      <w:r>
        <w:rPr>
          <w:rFonts w:hint="eastAsia" w:ascii="仿宋" w:hAnsi="仿宋" w:eastAsia="仿宋"/>
          <w:b/>
          <w:bCs/>
          <w:color w:val="000000"/>
          <w:sz w:val="24"/>
          <w:szCs w:val="24"/>
          <w:lang w:eastAsia="zh-CN"/>
        </w:rPr>
        <w:t xml:space="preserve">（一）</w:t>
      </w:r>
      <w:r>
        <w:rPr>
          <w:rFonts w:hint="eastAsia" w:ascii="仿宋" w:hAnsi="仿宋" w:eastAsia="仿宋"/>
          <w:b/>
          <w:bCs/>
          <w:color w:val="000000"/>
          <w:sz w:val="24"/>
          <w:szCs w:val="24"/>
        </w:rPr>
        <w:t xml:space="preserve">采购标的需满足的质量、安全、技术规格、物理特性等要求；</w:t>
      </w:r>
      <w:r>
        <w:rPr>
          <w:rFonts w:hint="eastAsia"/>
          <w:sz w:val="24"/>
          <w:szCs w:val="24"/>
        </w:rPr>
      </w:r>
      <w:r/>
    </w:p>
    <w:tbl>
      <w:tblPr>
        <w:tblW w:w="5071"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3"/>
        <w:gridCol w:w="1272"/>
        <w:gridCol w:w="4899"/>
        <w:gridCol w:w="763"/>
        <w:gridCol w:w="769"/>
        <w:gridCol w:w="753"/>
      </w:tblGrid>
      <w:tr>
        <w:trPr>
          <w:trHeight w:val="9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901"/>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rPr>
                <w:rFonts w:hint="eastAsia" w:ascii="仿宋" w:hAnsi="仿宋" w:eastAsia="仿宋" w:cs="仿宋"/>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901"/>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产品</w:t>
            </w:r>
            <w:r>
              <w:rPr>
                <w:rFonts w:hint="eastAsia" w:ascii="仿宋" w:hAnsi="仿宋" w:eastAsia="仿宋" w:cs="仿宋"/>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4901" w:type="dxa"/>
            <w:vAlign w:val="center"/>
            <w:textDirection w:val="lrTb"/>
            <w:noWrap w:val="false"/>
          </w:tcPr>
          <w:p>
            <w:pPr>
              <w:pStyle w:val="901"/>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主要功能（技术）需求</w:t>
            </w:r>
            <w:r>
              <w:rPr>
                <w:rFonts w:hint="eastAsia" w:ascii="仿宋" w:hAnsi="仿宋" w:eastAsia="仿宋" w:cs="仿宋"/>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763" w:type="dxa"/>
            <w:vAlign w:val="center"/>
            <w:textDirection w:val="lrTb"/>
            <w:noWrap w:val="false"/>
          </w:tcPr>
          <w:p>
            <w:pPr>
              <w:pStyle w:val="901"/>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数量</w:t>
            </w:r>
            <w:r>
              <w:rPr>
                <w:rFonts w:hint="eastAsia" w:ascii="仿宋" w:hAnsi="仿宋" w:eastAsia="仿宋" w:cs="仿宋"/>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1"/>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单位</w:t>
            </w:r>
            <w:r>
              <w:rPr>
                <w:rFonts w:hint="eastAsia" w:ascii="仿宋" w:hAnsi="仿宋" w:eastAsia="仿宋" w:cs="仿宋"/>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753" w:type="dxa"/>
            <w:vAlign w:val="center"/>
            <w:textDirection w:val="lrTb"/>
            <w:noWrap w:val="false"/>
          </w:tcPr>
          <w:p>
            <w:pPr>
              <w:pStyle w:val="901"/>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授权方式</w:t>
            </w:r>
            <w:r>
              <w:rPr>
                <w:rFonts w:hint="eastAsia" w:ascii="仿宋" w:hAnsi="仿宋" w:eastAsia="仿宋" w:cs="仿宋"/>
                <w:b/>
                <w:bCs/>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901"/>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w:t>
            </w:r>
            <w:r>
              <w:rPr>
                <w:rFonts w:hint="eastAsia" w:ascii="仿宋" w:hAnsi="仿宋" w:eastAsia="仿宋" w:cs="仿宋"/>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901"/>
              <w:jc w:val="center"/>
              <w:widowControl/>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操作系统（慧学南通定制版）</w:t>
            </w:r>
            <w:r>
              <w:rPr>
                <w:rFonts w:hint="eastAsia" w:ascii="仿宋" w:hAnsi="仿宋" w:eastAsia="仿宋" w:cs="仿宋"/>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4901" w:type="dxa"/>
            <w:vAlign w:val="center"/>
            <w:textDirection w:val="lrTb"/>
            <w:noWrap w:val="false"/>
          </w:tcPr>
          <w:p>
            <w:pPr>
              <w:pStyle w:val="901"/>
              <w:jc w:val="left"/>
              <w:spacing w:line="3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电脑端操作系统场地授权（慧学南通定制版），覆盖南通市教育局41所直属学校和及5个直属单位的操作系统，覆盖的教职工人数不少于7000人；</w:t>
            </w:r>
            <w:r>
              <w:rPr>
                <w:rFonts w:hint="eastAsia" w:ascii="仿宋" w:hAnsi="仿宋" w:eastAsia="仿宋" w:cs="仿宋"/>
                <w:bCs/>
                <w:color w:val="000000"/>
                <w:sz w:val="24"/>
                <w:szCs w:val="24"/>
              </w:rPr>
            </w:r>
            <w:r/>
          </w:p>
          <w:p>
            <w:pPr>
              <w:pStyle w:val="901"/>
              <w:jc w:val="left"/>
              <w:spacing w:line="3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1）CPU支持：操作系统产品支持</w:t>
            </w:r>
            <w:r>
              <w:rPr>
                <w:rFonts w:hint="eastAsia" w:ascii="仿宋" w:hAnsi="仿宋" w:eastAsia="仿宋" w:cs="仿宋"/>
                <w:bCs/>
                <w:color w:val="000000"/>
                <w:sz w:val="24"/>
                <w:szCs w:val="24"/>
                <w:highlight w:val="none"/>
                <w:lang w:eastAsia="zh-CN"/>
              </w:rPr>
              <w:t xml:space="preserve">包括但不限于</w:t>
            </w:r>
            <w:r>
              <w:rPr>
                <w:rFonts w:hint="eastAsia" w:ascii="仿宋" w:hAnsi="仿宋" w:eastAsia="仿宋" w:cs="仿宋"/>
                <w:bCs/>
                <w:color w:val="000000"/>
                <w:sz w:val="24"/>
                <w:szCs w:val="24"/>
                <w:highlight w:val="none"/>
              </w:rPr>
              <w:t xml:space="preserve">AMD64、ARM64、Mips64、LoongArch等CPU架构;支持</w:t>
            </w:r>
            <w:r>
              <w:rPr>
                <w:rFonts w:hint="eastAsia" w:ascii="仿宋" w:hAnsi="仿宋" w:eastAsia="仿宋" w:cs="仿宋"/>
                <w:bCs/>
                <w:color w:val="000000"/>
                <w:sz w:val="24"/>
                <w:szCs w:val="24"/>
                <w:highlight w:val="none"/>
                <w:lang w:eastAsia="zh-CN"/>
              </w:rPr>
              <w:t xml:space="preserve">包括但不限于</w:t>
            </w:r>
            <w:r>
              <w:rPr>
                <w:rFonts w:hint="eastAsia" w:ascii="仿宋" w:hAnsi="仿宋" w:eastAsia="仿宋" w:cs="仿宋"/>
                <w:bCs/>
                <w:color w:val="000000"/>
                <w:sz w:val="24"/>
                <w:szCs w:val="24"/>
                <w:highlight w:val="none"/>
              </w:rPr>
              <w:t xml:space="preserve">海光、兆芯</w:t>
            </w:r>
            <w:r>
              <w:rPr>
                <w:rFonts w:hint="eastAsia" w:ascii="仿宋" w:hAnsi="仿宋" w:eastAsia="仿宋" w:cs="仿宋"/>
                <w:bCs/>
                <w:color w:val="000000"/>
                <w:sz w:val="24"/>
                <w:szCs w:val="24"/>
              </w:rPr>
              <w:t xml:space="preserve">、鲲鹏、海思麒麟、飞腾、龙芯、瑞芯微等主流CPU型号。</w:t>
            </w:r>
            <w:r>
              <w:rPr>
                <w:rFonts w:hint="eastAsia" w:ascii="仿宋" w:hAnsi="仿宋" w:eastAsia="仿宋" w:cs="仿宋"/>
                <w:bCs/>
                <w:color w:val="000000"/>
                <w:sz w:val="24"/>
                <w:szCs w:val="24"/>
              </w:rPr>
            </w:r>
            <w:r/>
          </w:p>
          <w:p>
            <w:pPr>
              <w:pStyle w:val="901"/>
              <w:jc w:val="left"/>
              <w:spacing w:line="3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w:t>
            </w:r>
            <w:r>
              <w:rPr>
                <w:rFonts w:hint="eastAsia" w:ascii="仿宋" w:hAnsi="仿宋" w:eastAsia="仿宋" w:cs="仿宋"/>
                <w:color w:val="000000"/>
                <w:sz w:val="24"/>
                <w:szCs w:val="24"/>
              </w:rPr>
              <w:t xml:space="preserve">▲</w:t>
            </w:r>
            <w:r>
              <w:rPr>
                <w:rFonts w:hint="eastAsia" w:ascii="仿宋" w:hAnsi="仿宋" w:eastAsia="仿宋" w:cs="仿宋"/>
                <w:bCs/>
                <w:color w:val="000000"/>
                <w:sz w:val="24"/>
                <w:szCs w:val="24"/>
              </w:rPr>
              <w:t xml:space="preserve">登录管理：为保障系统用户密码登录安全，桌面操作系统需兼容FIDO2协议的Passkey设备，可实现通过Passkey设备进行系统的登录、解锁、提权认证，提升账户安全性。</w:t>
            </w:r>
            <w:r>
              <w:rPr>
                <w:rFonts w:hint="eastAsia" w:ascii="仿宋" w:hAnsi="仿宋" w:eastAsia="仿宋" w:cs="仿宋"/>
                <w:bCs/>
                <w:color w:val="000000"/>
                <w:sz w:val="24"/>
                <w:szCs w:val="24"/>
              </w:rPr>
            </w:r>
            <w:r/>
          </w:p>
          <w:p>
            <w:pPr>
              <w:pStyle w:val="901"/>
              <w:jc w:val="left"/>
              <w:spacing w:line="3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w:t>
            </w:r>
            <w:r>
              <w:rPr>
                <w:rFonts w:hint="eastAsia" w:ascii="仿宋" w:hAnsi="仿宋" w:eastAsia="仿宋" w:cs="仿宋"/>
                <w:color w:val="000000"/>
                <w:sz w:val="24"/>
                <w:szCs w:val="24"/>
              </w:rPr>
              <w:t xml:space="preserve">▲</w:t>
            </w:r>
            <w:r>
              <w:rPr>
                <w:rFonts w:hint="eastAsia" w:ascii="仿宋" w:hAnsi="仿宋" w:eastAsia="仿宋" w:cs="仿宋"/>
                <w:bCs/>
                <w:color w:val="000000"/>
                <w:sz w:val="24"/>
                <w:szCs w:val="24"/>
              </w:rPr>
              <w:t xml:space="preserve">提供统一身份认证系统及统一身份认证系统的API接口和文档，方便第三方系统接入认证系统（提供承诺函，格式自拟）。</w:t>
            </w:r>
            <w:r>
              <w:rPr>
                <w:rFonts w:hint="eastAsia" w:ascii="仿宋" w:hAnsi="仿宋" w:eastAsia="仿宋" w:cs="仿宋"/>
                <w:bCs/>
                <w:color w:val="000000"/>
                <w:sz w:val="24"/>
                <w:szCs w:val="24"/>
              </w:rPr>
            </w:r>
            <w:r/>
          </w:p>
          <w:p>
            <w:pPr>
              <w:pStyle w:val="901"/>
              <w:jc w:val="left"/>
              <w:spacing w:line="3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w:t>
            </w:r>
            <w:r>
              <w:rPr>
                <w:rFonts w:hint="eastAsia" w:ascii="仿宋" w:hAnsi="仿宋" w:eastAsia="仿宋" w:cs="仿宋"/>
                <w:color w:val="000000"/>
                <w:sz w:val="24"/>
                <w:szCs w:val="24"/>
              </w:rPr>
              <w:t xml:space="preserve">▲</w:t>
            </w:r>
            <w:r>
              <w:rPr>
                <w:rFonts w:hint="eastAsia" w:ascii="仿宋" w:hAnsi="仿宋" w:eastAsia="仿宋" w:cs="仿宋"/>
                <w:bCs/>
                <w:color w:val="000000"/>
                <w:sz w:val="24"/>
                <w:szCs w:val="24"/>
              </w:rPr>
              <w:t xml:space="preserve">提供不少于40个数量的业务系统集成服务，即在系统中预设慧学南通系统平台上相关系统的一键快速访问功能，具体以招标人实际需求为准。</w:t>
            </w:r>
            <w:r>
              <w:rPr>
                <w:rFonts w:hint="eastAsia" w:ascii="仿宋" w:hAnsi="仿宋" w:eastAsia="仿宋" w:cs="仿宋"/>
                <w:bCs/>
                <w:color w:val="000000"/>
                <w:sz w:val="24"/>
                <w:szCs w:val="24"/>
              </w:rPr>
            </w:r>
            <w:r/>
          </w:p>
          <w:p>
            <w:pPr>
              <w:pStyle w:val="901"/>
              <w:jc w:val="left"/>
              <w:spacing w:line="3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5）</w:t>
            </w:r>
            <w:r>
              <w:rPr>
                <w:rFonts w:hint="eastAsia" w:ascii="仿宋" w:hAnsi="仿宋" w:eastAsia="仿宋" w:cs="仿宋"/>
                <w:color w:val="000000"/>
                <w:sz w:val="24"/>
                <w:szCs w:val="24"/>
              </w:rPr>
              <w:t xml:space="preserve">▲</w:t>
            </w:r>
            <w:r>
              <w:rPr>
                <w:rFonts w:hint="eastAsia" w:ascii="仿宋" w:hAnsi="仿宋" w:eastAsia="仿宋" w:cs="仿宋"/>
                <w:bCs/>
                <w:color w:val="000000"/>
                <w:sz w:val="24"/>
                <w:szCs w:val="24"/>
              </w:rPr>
              <w:t xml:space="preserve">供应商需要提供定制化镜像，要求在开机动画上显示南通教育局的定制logo，并在桌面显示教育局的logo，以便让用户一眼识别教育局定制镜像。</w:t>
            </w:r>
            <w:r>
              <w:rPr>
                <w:rFonts w:hint="eastAsia" w:ascii="仿宋" w:hAnsi="仿宋" w:eastAsia="仿宋" w:cs="仿宋"/>
                <w:bCs/>
                <w:color w:val="000000"/>
                <w:sz w:val="24"/>
                <w:szCs w:val="24"/>
              </w:rPr>
            </w:r>
            <w:r/>
          </w:p>
          <w:p>
            <w:pPr>
              <w:pStyle w:val="901"/>
              <w:jc w:val="left"/>
              <w:spacing w:line="3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6）操作系统产品需通过中国信息安全测评中心和国家保密科技测评中心的安全可靠测评。</w:t>
            </w:r>
            <w:r>
              <w:rPr>
                <w:rFonts w:hint="eastAsia" w:ascii="仿宋" w:hAnsi="仿宋" w:eastAsia="仿宋" w:cs="仿宋"/>
                <w:bCs/>
                <w:color w:val="000000"/>
                <w:sz w:val="24"/>
                <w:szCs w:val="24"/>
              </w:rPr>
            </w:r>
            <w:r/>
          </w:p>
          <w:p>
            <w:pPr>
              <w:pStyle w:val="901"/>
              <w:jc w:val="left"/>
              <w:spacing w:line="3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7）内核版本：操作系统产品安装时支持灵活选择内核版本，且对应内核版本操作系统产品均通过安全可靠测评。</w:t>
            </w:r>
            <w:r>
              <w:rPr>
                <w:rFonts w:hint="eastAsia" w:ascii="仿宋" w:hAnsi="仿宋" w:eastAsia="仿宋" w:cs="仿宋"/>
                <w:bCs/>
                <w:color w:val="000000"/>
                <w:sz w:val="24"/>
                <w:szCs w:val="24"/>
              </w:rPr>
            </w:r>
            <w:r/>
          </w:p>
          <w:p>
            <w:pPr>
              <w:pStyle w:val="901"/>
              <w:jc w:val="left"/>
              <w:spacing w:line="3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8）开发者模式：为保障系统不被误操作损坏，保障系统安全，操作系统软件需支持开发者模式，用以限制root、sudo等高级权限。</w:t>
            </w:r>
            <w:r>
              <w:rPr>
                <w:rFonts w:hint="eastAsia" w:ascii="仿宋" w:hAnsi="仿宋" w:eastAsia="仿宋" w:cs="仿宋"/>
                <w:bCs/>
                <w:color w:val="000000"/>
                <w:sz w:val="24"/>
                <w:szCs w:val="24"/>
              </w:rPr>
            </w:r>
            <w:r/>
          </w:p>
          <w:p>
            <w:pPr>
              <w:pStyle w:val="901"/>
              <w:jc w:val="left"/>
              <w:spacing w:line="3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9）系统升级：操作系统支持保障安全升级的自动主备双根分区，支持升级自动备份，支持升级后回退机制，支持在图形界面设置不升级系统版本的情况下仅单独获取安全漏洞和兼容性相关更新等功能。</w:t>
            </w:r>
            <w:r>
              <w:rPr>
                <w:rFonts w:hint="eastAsia" w:ascii="仿宋" w:hAnsi="仿宋" w:eastAsia="仿宋" w:cs="仿宋"/>
                <w:bCs/>
                <w:color w:val="000000"/>
                <w:sz w:val="24"/>
                <w:szCs w:val="24"/>
              </w:rPr>
            </w:r>
            <w:r/>
          </w:p>
          <w:p>
            <w:pPr>
              <w:pStyle w:val="901"/>
              <w:jc w:val="left"/>
              <w:spacing w:line="3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10）青少年上网保护：操作系统产品默认安装操作系统青少年上网保护插件，可以实现对低俗垃圾广告拦截、不良内容拦截、跨网站跟踪用户信息链接等功能。</w:t>
            </w:r>
            <w:r>
              <w:rPr>
                <w:rFonts w:hint="eastAsia" w:ascii="仿宋" w:hAnsi="仿宋" w:eastAsia="仿宋" w:cs="仿宋"/>
                <w:bCs/>
                <w:color w:val="000000"/>
                <w:sz w:val="24"/>
                <w:szCs w:val="24"/>
              </w:rPr>
            </w:r>
            <w:r/>
          </w:p>
          <w:p>
            <w:pPr>
              <w:pStyle w:val="901"/>
              <w:jc w:val="left"/>
              <w:spacing w:line="3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11）密码找回：操作系统产品需支持用户密码找回功能，当用户忘记密码后，支持离线、在线方式，通过手机号或邮箱的方式帮助用户快速找回密码。</w:t>
            </w:r>
            <w:r>
              <w:rPr>
                <w:rFonts w:hint="eastAsia" w:ascii="仿宋" w:hAnsi="仿宋" w:eastAsia="仿宋" w:cs="仿宋"/>
                <w:bCs/>
                <w:color w:val="000000"/>
                <w:sz w:val="24"/>
                <w:szCs w:val="24"/>
              </w:rPr>
            </w:r>
            <w:r/>
          </w:p>
          <w:p>
            <w:pPr>
              <w:pStyle w:val="901"/>
              <w:jc w:val="left"/>
              <w:spacing w:line="3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12）应用迁移：操作系统产品支持以非虚拟机方式直接双击运行办公常用的.exe格式的Windows软件。</w:t>
            </w:r>
            <w:r>
              <w:rPr>
                <w:rFonts w:hint="eastAsia" w:ascii="仿宋" w:hAnsi="仿宋" w:eastAsia="仿宋" w:cs="仿宋"/>
                <w:bCs/>
                <w:color w:val="000000"/>
                <w:sz w:val="24"/>
                <w:szCs w:val="24"/>
              </w:rPr>
            </w:r>
            <w:r/>
          </w:p>
          <w:p>
            <w:pPr>
              <w:pStyle w:val="901"/>
              <w:jc w:val="left"/>
              <w:spacing w:line="30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13）数据迁移：操作系统产品需预装自研数据迁移工具，支持在线、离线两种方式将windows上的数据迁移到操作系统上，便于用户快速完成操作系统替换。</w:t>
            </w:r>
            <w:r>
              <w:rPr>
                <w:rFonts w:hint="eastAsia" w:ascii="仿宋" w:hAnsi="仿宋" w:eastAsia="仿宋" w:cs="仿宋"/>
                <w:bCs/>
                <w:color w:val="000000"/>
                <w:sz w:val="24"/>
                <w:szCs w:val="24"/>
              </w:rPr>
            </w:r>
            <w:r/>
          </w:p>
        </w:tc>
        <w:tc>
          <w:tcPr>
            <w:tcBorders>
              <w:top w:val="single" w:color="000000" w:sz="4" w:space="0"/>
              <w:left w:val="none" w:color="000000" w:sz="4" w:space="0"/>
              <w:bottom w:val="single" w:color="000000" w:sz="4" w:space="0"/>
              <w:right w:val="single" w:color="000000" w:sz="4" w:space="0"/>
            </w:tcBorders>
            <w:tcW w:w="76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5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1年授权</w:t>
            </w:r>
            <w:r>
              <w:rPr>
                <w:rFonts w:hint="eastAsia" w:ascii="仿宋" w:hAnsi="仿宋" w:eastAsia="仿宋" w:cs="仿宋"/>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901"/>
              <w:jc w:val="center"/>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w:t>
            </w:r>
            <w:r>
              <w:rPr>
                <w:rFonts w:hint="eastAsia" w:ascii="仿宋" w:hAnsi="仿宋" w:eastAsia="仿宋" w:cs="仿宋"/>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901"/>
              <w:jc w:val="left"/>
              <w:spacing w:line="3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文字处理软件教育版标准平台场地授权</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4901" w:type="dxa"/>
            <w:vAlign w:val="center"/>
            <w:textDirection w:val="lrTb"/>
            <w:noWrap w:val="false"/>
          </w:tcPr>
          <w:p>
            <w:pPr>
              <w:pStyle w:val="901"/>
              <w:jc w:val="left"/>
              <w:spacing w:line="3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▲用于教学办公的场地授权产品。符合江苏省教材、教学要求，拥有文字、表格、演示3个全功能模块，文字文件可转换为PDF文件.</w:t>
            </w:r>
            <w:r>
              <w:rPr>
                <w:rFonts w:hint="eastAsia" w:ascii="仿宋" w:hAnsi="仿宋" w:eastAsia="仿宋" w:cs="仿宋"/>
                <w:color w:val="000000"/>
                <w:sz w:val="24"/>
                <w:szCs w:val="24"/>
              </w:rPr>
            </w:r>
            <w:r/>
          </w:p>
          <w:p>
            <w:pPr>
              <w:pStyle w:val="901"/>
              <w:jc w:val="left"/>
              <w:spacing w:line="3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1)文件格式要求：所投办公软件能生成.doc/.docx/.dot/.wps/.xls/.xlxs/.xlt/.et/.ppt/.pptx/.pps/.dps等文件格式。</w:t>
            </w:r>
            <w:r>
              <w:rPr>
                <w:rFonts w:hint="eastAsia" w:ascii="仿宋" w:hAnsi="仿宋" w:eastAsia="仿宋" w:cs="仿宋"/>
                <w:color w:val="000000"/>
                <w:sz w:val="24"/>
                <w:szCs w:val="24"/>
              </w:rPr>
            </w:r>
            <w:r/>
          </w:p>
          <w:p>
            <w:pPr>
              <w:pStyle w:val="901"/>
              <w:jc w:val="left"/>
              <w:spacing w:line="3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2)文字模块提供段落布局工具，通过拖动方式直观调整悬挂缩进、段落间距等格式。</w:t>
            </w:r>
            <w:r>
              <w:rPr>
                <w:rFonts w:hint="eastAsia" w:ascii="仿宋" w:hAnsi="仿宋" w:eastAsia="仿宋" w:cs="仿宋"/>
                <w:color w:val="000000"/>
                <w:sz w:val="24"/>
                <w:szCs w:val="24"/>
              </w:rPr>
            </w:r>
            <w:r/>
          </w:p>
          <w:p>
            <w:pPr>
              <w:pStyle w:val="901"/>
              <w:jc w:val="left"/>
              <w:spacing w:line="3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3)文字模块智能目录导航，自动识别文档结构，实时调整文档目录；标题格式不用调整样式，也可智能自动生成目录。</w:t>
            </w:r>
            <w:r>
              <w:rPr>
                <w:rFonts w:hint="eastAsia" w:ascii="仿宋" w:hAnsi="仿宋" w:eastAsia="仿宋" w:cs="仿宋"/>
                <w:color w:val="000000"/>
                <w:sz w:val="24"/>
                <w:szCs w:val="24"/>
              </w:rPr>
            </w:r>
            <w:r/>
          </w:p>
          <w:p>
            <w:pPr>
              <w:pStyle w:val="901"/>
              <w:jc w:val="left"/>
              <w:spacing w:line="3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4)表格模块支持在表格中一键插入求和、计数、平均值等常用公式。支持多列数据合并操作。支持单元格数据的循环引用。</w:t>
            </w:r>
            <w:r>
              <w:rPr>
                <w:rFonts w:hint="eastAsia" w:ascii="仿宋" w:hAnsi="仿宋" w:eastAsia="仿宋" w:cs="仿宋"/>
                <w:color w:val="000000"/>
                <w:sz w:val="24"/>
                <w:szCs w:val="24"/>
              </w:rPr>
            </w:r>
            <w:r/>
          </w:p>
          <w:p>
            <w:pPr>
              <w:pStyle w:val="901"/>
              <w:jc w:val="left"/>
              <w:spacing w:line="3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5)表格模块支持表格的快速合并选择，支持用户一键选择合并居中、合并单元格、合并相同单元格、合并内容、取消合并单元格、拆分并填充内容。（需提供有效证明文件或者截图进行证明）。</w:t>
            </w:r>
            <w:r>
              <w:rPr>
                <w:rFonts w:hint="eastAsia" w:ascii="仿宋" w:hAnsi="仿宋" w:eastAsia="仿宋" w:cs="仿宋"/>
                <w:color w:val="000000"/>
                <w:sz w:val="24"/>
                <w:szCs w:val="24"/>
              </w:rPr>
            </w:r>
            <w:r/>
          </w:p>
          <w:p>
            <w:pPr>
              <w:pStyle w:val="901"/>
              <w:jc w:val="left"/>
              <w:spacing w:line="3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6)演示模块支持双击幻灯片页启动播放的功能。演示模块，可支持手机移动OFFICE客户端进行控制PC端OFFICE放映的演示文档，实现把手机变成遥控器，便于演讲人能随时切换演示文档。</w:t>
            </w:r>
            <w:r>
              <w:rPr>
                <w:rFonts w:hint="eastAsia" w:ascii="仿宋" w:hAnsi="仿宋" w:eastAsia="仿宋" w:cs="仿宋"/>
                <w:color w:val="000000"/>
                <w:sz w:val="24"/>
                <w:szCs w:val="24"/>
              </w:rPr>
            </w:r>
            <w:r/>
          </w:p>
          <w:p>
            <w:pPr>
              <w:pStyle w:val="901"/>
              <w:jc w:val="left"/>
              <w:spacing w:line="3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7)需提供4000个云端账号。云文档空间具备50GB/人的存储容量。（需提供有效证明文件或者截图进行证明）。</w:t>
            </w:r>
            <w:r>
              <w:rPr>
                <w:rFonts w:hint="eastAsia" w:ascii="仿宋" w:hAnsi="仿宋" w:eastAsia="仿宋" w:cs="仿宋"/>
                <w:color w:val="000000"/>
                <w:sz w:val="24"/>
                <w:szCs w:val="24"/>
              </w:rPr>
            </w:r>
            <w:r/>
          </w:p>
          <w:p>
            <w:pPr>
              <w:pStyle w:val="901"/>
              <w:jc w:val="left"/>
              <w:spacing w:line="3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8）支持提供公网云存储，可通过账号登录；支持外链分享、支持文档漫游，支持历史版本、全文检索等功能；支持文档实时跟踪与备份恢复；支持提供后台管理功能，文档统一把控。</w:t>
            </w:r>
            <w:r>
              <w:rPr>
                <w:rFonts w:hint="eastAsia" w:ascii="仿宋" w:hAnsi="仿宋" w:eastAsia="仿宋" w:cs="仿宋"/>
                <w:color w:val="000000"/>
                <w:sz w:val="24"/>
                <w:szCs w:val="24"/>
              </w:rPr>
            </w:r>
            <w:r/>
          </w:p>
          <w:p>
            <w:pPr>
              <w:pStyle w:val="901"/>
              <w:jc w:val="left"/>
              <w:spacing w:line="30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9）▲在提供正版化、安全化的基础上，可以结合办公软件移动端、 云文档、 会员体系更好地服务教育领域的办公、 协作、 效率、 安全等场景。支持windows和其他系统（中标麒麟、银河麒麟、UOS、中科方德、深度等主流操作系统）的2个版本，满足市教育局、直属学校（单位）办公教学用的年正版场地授权服务，</w:t>
            </w:r>
            <w:r>
              <w:rPr>
                <w:rFonts w:hint="eastAsia" w:ascii="仿宋" w:hAnsi="仿宋" w:eastAsia="仿宋" w:cs="仿宋"/>
                <w:b/>
                <w:bCs/>
                <w:color w:val="000000"/>
                <w:sz w:val="24"/>
                <w:szCs w:val="24"/>
                <w:highlight w:val="none"/>
              </w:rPr>
              <w:t xml:space="preserve">投标时需</w:t>
            </w:r>
            <w:r>
              <w:rPr>
                <w:rFonts w:hint="eastAsia" w:ascii="仿宋" w:hAnsi="仿宋" w:eastAsia="仿宋" w:cs="仿宋"/>
                <w:b/>
                <w:bCs/>
                <w:color w:val="000000"/>
                <w:sz w:val="24"/>
                <w:szCs w:val="24"/>
                <w:highlight w:val="none"/>
                <w:lang w:val="en-US" w:eastAsia="zh-CN"/>
              </w:rPr>
              <w:t xml:space="preserve">承诺在签订合同前</w:t>
            </w:r>
            <w:r>
              <w:rPr>
                <w:rFonts w:hint="eastAsia" w:ascii="仿宋" w:hAnsi="仿宋" w:eastAsia="仿宋" w:cs="仿宋"/>
                <w:b/>
                <w:bCs/>
                <w:color w:val="000000"/>
                <w:sz w:val="24"/>
                <w:szCs w:val="24"/>
                <w:highlight w:val="none"/>
              </w:rPr>
              <w:t xml:space="preserve">提供原厂针对本次采购项目的授权书</w:t>
            </w:r>
            <w:r>
              <w:rPr>
                <w:rFonts w:hint="eastAsia" w:ascii="仿宋" w:hAnsi="仿宋" w:eastAsia="仿宋" w:cs="仿宋"/>
                <w:b/>
                <w:bCs/>
                <w:color w:val="000000"/>
                <w:sz w:val="24"/>
                <w:szCs w:val="24"/>
                <w:highlight w:val="none"/>
                <w:lang w:val="en-US" w:eastAsia="zh-CN"/>
              </w:rPr>
              <w:t xml:space="preserve">原</w:t>
            </w:r>
            <w:r>
              <w:rPr>
                <w:rFonts w:hint="eastAsia" w:ascii="仿宋" w:hAnsi="仿宋" w:eastAsia="仿宋" w:cs="仿宋"/>
                <w:b/>
                <w:bCs/>
                <w:color w:val="000000"/>
                <w:sz w:val="24"/>
                <w:szCs w:val="24"/>
                <w:highlight w:val="none"/>
              </w:rPr>
              <w:t xml:space="preserve">件，</w:t>
            </w:r>
            <w:r>
              <w:rPr>
                <w:rFonts w:hint="eastAsia" w:ascii="仿宋" w:hAnsi="仿宋" w:eastAsia="仿宋" w:cs="仿宋"/>
                <w:b/>
                <w:bCs/>
                <w:color w:val="000000"/>
                <w:sz w:val="24"/>
                <w:szCs w:val="24"/>
                <w:highlight w:val="none"/>
                <w:lang w:val="en-US" w:eastAsia="zh-CN"/>
              </w:rPr>
              <w:t xml:space="preserve">承诺在</w:t>
            </w:r>
            <w:r>
              <w:rPr>
                <w:rFonts w:hint="eastAsia" w:ascii="仿宋" w:hAnsi="仿宋" w:eastAsia="仿宋" w:cs="仿宋"/>
                <w:b/>
                <w:bCs/>
                <w:color w:val="000000"/>
                <w:sz w:val="24"/>
                <w:szCs w:val="24"/>
                <w:highlight w:val="none"/>
              </w:rPr>
              <w:t xml:space="preserve">供货时提供产品介质光盘和软件产权归属为采购人的原厂正版授权证书。</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承诺函格式自拟</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000000"/>
                <w:sz w:val="24"/>
                <w:szCs w:val="24"/>
                <w:lang w:eastAsia="zh-CN"/>
              </w:rPr>
            </w:r>
            <w:r/>
          </w:p>
        </w:tc>
        <w:tc>
          <w:tcPr>
            <w:tcBorders>
              <w:top w:val="single" w:color="000000" w:sz="4" w:space="0"/>
              <w:left w:val="none" w:color="000000" w:sz="4" w:space="0"/>
              <w:bottom w:val="single" w:color="000000" w:sz="4" w:space="0"/>
              <w:right w:val="single" w:color="000000" w:sz="4" w:space="0"/>
            </w:tcBorders>
            <w:tcW w:w="763" w:type="dxa"/>
            <w:vAlign w:val="center"/>
            <w:textDirection w:val="lrTb"/>
            <w:noWrap w:val="false"/>
          </w:tcPr>
          <w:p>
            <w:pPr>
              <w:pStyle w:val="901"/>
              <w:jc w:val="center"/>
              <w:widowControl/>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1"/>
              <w:jc w:val="center"/>
              <w:widowControl/>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年</w:t>
            </w:r>
            <w:r>
              <w:rPr>
                <w:rFonts w:hint="eastAsia" w:ascii="仿宋" w:hAnsi="仿宋" w:eastAsia="仿宋" w:cs="仿宋"/>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753" w:type="dxa"/>
            <w:vAlign w:val="center"/>
            <w:textDirection w:val="lrTb"/>
            <w:noWrap w:val="false"/>
          </w:tcPr>
          <w:p>
            <w:pPr>
              <w:pStyle w:val="901"/>
              <w:jc w:val="center"/>
              <w:widowControl/>
              <w:rPr>
                <w:rFonts w:hint="eastAsia" w:ascii="仿宋" w:hAnsi="仿宋" w:eastAsia="仿宋" w:cs="仿宋"/>
                <w:b/>
                <w:bCs/>
                <w:color w:val="000000"/>
                <w:sz w:val="24"/>
                <w:szCs w:val="24"/>
              </w:rPr>
            </w:pPr>
            <w:r>
              <w:rPr>
                <w:rFonts w:hint="eastAsia" w:ascii="仿宋" w:hAnsi="仿宋" w:eastAsia="仿宋" w:cs="仿宋"/>
                <w:color w:val="000000"/>
                <w:sz w:val="24"/>
                <w:szCs w:val="24"/>
              </w:rPr>
              <w:t xml:space="preserve">1年授权</w:t>
            </w:r>
            <w:r>
              <w:rPr>
                <w:rFonts w:hint="eastAsia" w:ascii="仿宋" w:hAnsi="仿宋" w:eastAsia="仿宋" w:cs="仿宋"/>
                <w:b/>
                <w:bCs/>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内容审核软件</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4901" w:type="dxa"/>
            <w:vAlign w:val="center"/>
            <w:textDirection w:val="lrTb"/>
            <w:noWrap w:val="false"/>
          </w:tcPr>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用于市教育局、直属学校（单位）办公教学用；对语音、视频、图片、文本、网页等校对，查错准确率高，1年1000万次。</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丰富的标签维度：基于Fasttext、HMM、CRF、Word2Vec等NLP技术构建的复杂模型体系，避免单一模型的误杀和漏杀，违规识别高准确。拥有700+三级标签，全面覆盖各类监管与行业违规内容类别，细粒度标签快速匹配客户的差异化需求。具有三级标签体系，颗粒度细，丰富度高，可以轻松适配不同行业客户的审核标准；在面临突发事件或临时性监管要求时，可快速灵活调整审核标准。</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2）超高的图片识别准确率：累计超过1亿样本数据，每周持续新增20万以上样本；针对真实场景定制优化的36个核心深度学习模型，全面识别图片中的人物、场景、标志、文字；标签识别准确率超过99%。</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3）强大的难例识别能力：能够准确识别色情场景中的遮挡、涂抹、简笔画等难例问题；涉政场景中的小脸、大角度侧脸、口罩人脸、漫画人脸等难</w:t>
            </w:r>
            <w:r>
              <w:rPr>
                <w:rFonts w:hint="eastAsia" w:ascii="仿宋" w:hAnsi="仿宋" w:eastAsia="仿宋" w:cs="仿宋"/>
                <w:color w:val="000000"/>
                <w:sz w:val="24"/>
                <w:szCs w:val="24"/>
                <w:highlight w:val="none"/>
              </w:rPr>
              <w:t xml:space="preserve">例问题。</w:t>
            </w:r>
            <w:r>
              <w:rPr>
                <w:rFonts w:hint="eastAsia" w:ascii="仿宋" w:hAnsi="仿宋" w:eastAsia="仿宋" w:cs="仿宋"/>
                <w:color w:val="000000"/>
                <w:sz w:val="24"/>
                <w:szCs w:val="24"/>
                <w:highlight w:val="none"/>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highlight w:val="none"/>
              </w:rPr>
              <w:t xml:space="preserve">4）全网实时</w:t>
            </w:r>
            <w:r>
              <w:rPr>
                <w:rFonts w:hint="eastAsia" w:ascii="仿宋" w:hAnsi="仿宋" w:eastAsia="仿宋" w:cs="仿宋"/>
                <w:color w:val="000000"/>
                <w:sz w:val="24"/>
                <w:szCs w:val="24"/>
                <w:highlight w:val="none"/>
                <w:lang w:eastAsia="zh-CN"/>
              </w:rPr>
              <w:t xml:space="preserve">言论</w:t>
            </w:r>
            <w:r>
              <w:rPr>
                <w:rFonts w:hint="eastAsia" w:ascii="仿宋" w:hAnsi="仿宋" w:eastAsia="仿宋" w:cs="仿宋"/>
                <w:color w:val="000000"/>
                <w:sz w:val="24"/>
                <w:szCs w:val="24"/>
                <w:highlight w:val="none"/>
              </w:rPr>
              <w:t xml:space="preserve">布控：</w:t>
            </w:r>
            <w:r>
              <w:rPr>
                <w:rFonts w:hint="eastAsia" w:ascii="仿宋" w:hAnsi="仿宋" w:eastAsia="仿宋" w:cs="仿宋"/>
                <w:color w:val="000000"/>
                <w:sz w:val="24"/>
                <w:szCs w:val="24"/>
                <w:highlight w:val="none"/>
                <w:lang w:eastAsia="zh-CN"/>
              </w:rPr>
              <w:t xml:space="preserve">言论</w:t>
            </w:r>
            <w:r>
              <w:rPr>
                <w:rFonts w:hint="eastAsia" w:ascii="仿宋" w:hAnsi="仿宋" w:eastAsia="仿宋" w:cs="仿宋"/>
                <w:color w:val="000000"/>
                <w:sz w:val="24"/>
                <w:szCs w:val="24"/>
                <w:highlight w:val="none"/>
              </w:rPr>
              <w:t xml:space="preserve">团队实时监</w:t>
            </w:r>
            <w:r>
              <w:rPr>
                <w:rFonts w:hint="eastAsia" w:ascii="仿宋" w:hAnsi="仿宋" w:eastAsia="仿宋" w:cs="仿宋"/>
                <w:color w:val="000000"/>
                <w:sz w:val="24"/>
                <w:szCs w:val="24"/>
              </w:rPr>
              <w:t xml:space="preserve">控全网最新的敏感事件，全球布控超过数百渠道（YouTube敏感up主、Twitter敏感账号、新唐人、人民网等），采取T+0机审布控。</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5）实时的推理引擎：基于大规模GPU集群的实时识别，识别时间低于300毫秒。</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6）灵活的场景策略配置：具有丰富的标准化行业场景策略，并支持针对不同的应用、渠道灵活的策略调整。</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7）全球多集群部署，秒级弹性扩容，每日承载十亿级文本/图片识别请求。</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8)校对大部分中文、英文、标点、重句等错误，校对速度快；强大的政治性错误校对功能，校对界面可直接嵌入WPS、Word、 Acrobat Pro等，方便直观； 支持新的排版系统，直接解释S2、PS文件。</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3" w:type="dxa"/>
            <w:vAlign w:val="center"/>
            <w:textDirection w:val="lrTb"/>
            <w:noWrap/>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5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1年授权</w:t>
            </w:r>
            <w:r>
              <w:rPr>
                <w:rFonts w:hint="eastAsia" w:ascii="仿宋" w:hAnsi="仿宋" w:eastAsia="仿宋" w:cs="仿宋"/>
                <w:color w:val="000000"/>
                <w:sz w:val="24"/>
                <w:szCs w:val="24"/>
              </w:rPr>
            </w:r>
            <w:r/>
          </w:p>
        </w:tc>
      </w:tr>
      <w:tr>
        <w:trPr>
          <w:trHeight w:val="1302"/>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公众号管理软件</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4901" w:type="dxa"/>
            <w:vAlign w:val="center"/>
            <w:textDirection w:val="lrTb"/>
            <w:noWrap w:val="false"/>
          </w:tcPr>
          <w:p>
            <w:pPr>
              <w:pStyle w:val="901"/>
              <w:numPr>
                <w:ilvl w:val="0"/>
                <w:numId w:val="10"/>
              </w:numPr>
              <w:widowControl/>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平台公众号文章编辑器，</w:t>
            </w:r>
            <w:r>
              <w:rPr>
                <w:rFonts w:hint="eastAsia" w:ascii="仿宋" w:hAnsi="仿宋" w:eastAsia="仿宋" w:cs="仿宋"/>
                <w:color w:val="000000"/>
                <w:sz w:val="24"/>
                <w:szCs w:val="24"/>
              </w:rPr>
              <w:t xml:space="preserve">采集文章和图片素材，查找文章配图、无版权图、表情包、GIF动图，提高编辑效率。设置子账号的登录邮箱和登录密码，可以重置子账号。</w:t>
            </w:r>
            <w:r>
              <w:rPr>
                <w:rFonts w:hint="eastAsia" w:ascii="仿宋" w:hAnsi="仿宋" w:eastAsia="仿宋" w:cs="仿宋"/>
                <w:color w:val="000000"/>
                <w:sz w:val="24"/>
                <w:szCs w:val="24"/>
              </w:rPr>
            </w:r>
            <w:r/>
          </w:p>
          <w:p>
            <w:pPr>
              <w:pStyle w:val="901"/>
              <w:numPr>
                <w:ilvl w:val="0"/>
                <w:numId w:val="10"/>
              </w:numP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企业团队的权益：10000 个图文容量，10000 个H5 秀容量，2000 张图库容量，100 人成员上限（通过企业认证后可扩大至 500 人），50000表单数据上限，支持自定义域名，支持链接加速审核。</w:t>
            </w:r>
            <w:r>
              <w:rPr>
                <w:rFonts w:hint="eastAsia" w:ascii="仿宋" w:hAnsi="仿宋" w:eastAsia="仿宋" w:cs="仿宋"/>
                <w:color w:val="000000"/>
                <w:sz w:val="24"/>
                <w:szCs w:val="24"/>
              </w:rPr>
            </w:r>
            <w:r/>
          </w:p>
          <w:p>
            <w:pPr>
              <w:pStyle w:val="901"/>
              <w:numPr>
                <w:ilvl w:val="0"/>
                <w:numId w:val="10"/>
              </w:numP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企业会员的权益：10000 个图文容量，10000 个H5 秀容量，2000 张图库容量，500M视频大小，50000表单数据上限，支持图片水印，支持导入公众号图文，支持生成高清/超清长图，支持高清选项视频生成，支持全局内容全文搜索，保留 10 天图文历史记录，保留 90 天回收站记录，可使用会员模板。</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用户</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5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1年授权</w:t>
            </w:r>
            <w:r>
              <w:rPr>
                <w:rFonts w:hint="eastAsia" w:ascii="仿宋" w:hAnsi="仿宋" w:eastAsia="仿宋" w:cs="仿宋"/>
                <w:color w:val="000000"/>
                <w:sz w:val="24"/>
                <w:szCs w:val="24"/>
              </w:rPr>
            </w:r>
            <w:r/>
          </w:p>
        </w:tc>
      </w:tr>
      <w:tr>
        <w:trPr>
          <w:trHeight w:val="1006"/>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文字处理软件教育高级版</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4901" w:type="dxa"/>
            <w:vAlign w:val="center"/>
            <w:textDirection w:val="lrTb"/>
            <w:noWrap w:val="false"/>
          </w:tcPr>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1）须配套文字处理软件教育版标准平台场地授权，用于教学办公，符合江苏省教育教材要求。</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2）教职工云文档空间具备365GB/人的存储容量，还可以根据使用情况进行分配。</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3）支持提供公网云存储，可通过账号登录；支持外链分享、支持文档漫游，支持历史版本、全文检索等功能；支持文档实时跟踪与备份恢复；支持提供后台管理功能，文档统一把控。</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4）支持云文档调用本地office客户端打开，支持office客户端编辑文档内容同步上云。</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5）▲个人备课。支持创建备课本，备课本支持同步不同学科、学段、教材版本教学大纲目录或创建自定义个性化备课本；支持新建、导入备课资源文档内容。（需提供有效证明文件或者截图进行证明）。</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6）支持PDF版式文件格式互转功能，可与Word、Excel、PPT格式文档相互转换。</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7）支持实时通讯能力，支持编辑在线智能文档格式时基于文档开启组织内成员的会话聊天。</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8）支持会议功能，可基于文档发起会议功能，并邀请其他成员参与。</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9）支持文字、表格、演示模块在教师新建时直接选用教育专属模板的服务。</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10）▲支持</w:t>
            </w:r>
            <w:r>
              <w:rPr>
                <w:rFonts w:hint="eastAsia" w:ascii="仿宋" w:hAnsi="仿宋" w:eastAsia="仿宋" w:cs="仿宋"/>
                <w:color w:val="000000"/>
                <w:sz w:val="24"/>
                <w:szCs w:val="24"/>
                <w:highlight w:val="none"/>
              </w:rPr>
              <w:t xml:space="preserve">从</w:t>
            </w:r>
            <w:r>
              <w:rPr>
                <w:rFonts w:hint="eastAsia" w:ascii="仿宋" w:hAnsi="仿宋" w:eastAsia="仿宋" w:cs="仿宋"/>
                <w:color w:val="000000"/>
                <w:sz w:val="24"/>
                <w:szCs w:val="24"/>
                <w:highlight w:val="none"/>
                <w:lang w:val="en-US" w:eastAsia="zh-CN"/>
              </w:rPr>
              <w:t xml:space="preserve">（包括但不限于）</w:t>
            </w:r>
            <w:r>
              <w:rPr>
                <w:rFonts w:hint="eastAsia" w:ascii="仿宋" w:hAnsi="仿宋" w:eastAsia="仿宋" w:cs="仿宋"/>
                <w:color w:val="000000"/>
                <w:sz w:val="24"/>
                <w:szCs w:val="24"/>
                <w:highlight w:val="none"/>
              </w:rPr>
              <w:t xml:space="preserve">AD域同步/钉钉同步/API同步</w:t>
            </w:r>
            <w:r>
              <w:rPr>
                <w:rFonts w:hint="eastAsia" w:ascii="仿宋" w:hAnsi="仿宋" w:eastAsia="仿宋" w:cs="仿宋"/>
                <w:color w:val="000000"/>
                <w:sz w:val="24"/>
                <w:szCs w:val="24"/>
                <w:highlight w:val="none"/>
                <w:lang w:val="en-US" w:eastAsia="zh-CN"/>
              </w:rPr>
              <w:t xml:space="preserve">等</w:t>
            </w:r>
            <w:r>
              <w:rPr>
                <w:rFonts w:hint="eastAsia" w:ascii="仿宋" w:hAnsi="仿宋" w:eastAsia="仿宋" w:cs="仿宋"/>
                <w:color w:val="000000"/>
                <w:sz w:val="24"/>
                <w:szCs w:val="24"/>
                <w:highlight w:val="none"/>
              </w:rPr>
              <w:t xml:space="preserve">的通讯录同步方式，同步账号信息源调整后可自动</w:t>
            </w:r>
            <w:r>
              <w:rPr>
                <w:rFonts w:hint="eastAsia" w:ascii="仿宋" w:hAnsi="仿宋" w:eastAsia="仿宋" w:cs="仿宋"/>
                <w:color w:val="000000"/>
                <w:sz w:val="24"/>
                <w:szCs w:val="24"/>
              </w:rPr>
              <w:t xml:space="preserve">同步。（需提供有效证明文件或者截图进行证明）。</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11）▲角色管理：根据不同的管理能力，创建不同角色，如日志管理员、组织架构管理员等情况，完成分权管理。</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12）为用户提供增值服务，涵盖PDF转Word和PDF编辑功能，教育专享模板库（约6万模板）等多项精彩特权。</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3" w:type="dxa"/>
            <w:vAlign w:val="center"/>
            <w:textDirection w:val="lrTb"/>
            <w:noWrap/>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620</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用户</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5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1年授权</w:t>
            </w:r>
            <w:r>
              <w:rPr>
                <w:rFonts w:hint="eastAsia" w:ascii="仿宋" w:hAnsi="仿宋" w:eastAsia="仿宋" w:cs="仿宋"/>
                <w:color w:val="000000"/>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文字处理软件模板会员服务</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4901" w:type="dxa"/>
            <w:vAlign w:val="center"/>
            <w:textDirection w:val="lrTb"/>
            <w:noWrap w:val="false"/>
          </w:tcPr>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1）须配套文字处理软件教育版标准平台场地授权，满足江苏省教育教材、教学要求。用于教学和教研。</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2）支持不低于13类模板特权和5项资源特权。</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支持海量模板素材应用，智能模板工具支持提供文字模板、表格模板、演示模板。文字模板包括：行业简历、述职汇报、人资新政、规章制度、论文文献、试题试卷等类别；表格模板包括：工作计划表、学习计划表、考勤表、财务报表、登记表等类别；演示模板包括：总结汇报、毕业答辩、教学通用、活动策划、主题教育等类别。（需提供有效证明文件或者截图进行证明）。</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4）支持丰富正版字体应用、图表类型、创意图表，便于开展日常文档创作。</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5）支持多场景音乐和音效文件，提升PPT场景感。</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6）提供演示文档智能美化服务，包括全文换肤、智能配色、统一排版、统一字体的便捷设置。</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7）提供智能图形能力，选择不同图形分类，根据内容项数提供丰富的图形化展现能力。</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8）支持丰富高质量表格样式，让表格呈现更专业、更美观。</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支持内容型表格模块快速套用。</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248</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用户</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5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1年授权</w:t>
            </w:r>
            <w:r>
              <w:rPr>
                <w:rFonts w:hint="eastAsia" w:ascii="仿宋" w:hAnsi="仿宋" w:eastAsia="仿宋" w:cs="仿宋"/>
                <w:color w:val="000000"/>
                <w:sz w:val="24"/>
                <w:szCs w:val="24"/>
              </w:rPr>
            </w:r>
            <w:r/>
          </w:p>
        </w:tc>
      </w:tr>
      <w:tr>
        <w:trPr>
          <w:trHeight w:val="936"/>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思维导图软件教育版</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4901" w:type="dxa"/>
            <w:vAlign w:val="center"/>
            <w:textDirection w:val="lrTb"/>
            <w:noWrap w:val="false"/>
          </w:tcPr>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1）系统要求：支持Windows（Windows 10 及以上版本），Mac（Mac OS 10.13）及以上版本，原生支持 Apple silicon 芯片，Linux （64 位系统，主要适配Ubuntu），iOS/iPadOS 15.0 及以上版本，Android 8.0 及以上版本。</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2）软件语言：简体中文、繁体中文、英语、德语、法语、日语、西班牙语、印度尼西亚语、意大利语、韩语、葡萄牙语、俄语、泰语。</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3）提供 10 种不同的导图结构，包括思维导图、逻辑图、括号图、树形图、组织结构图、时间轴、鱼骨图、树型表格、矩阵图、网格。</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4）支持智能配色方案：在六种配色的基础上进行智能优化，用算法来调整背景、线条、主题和文字的颜色及变化。</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5）高级布局：支持同级主题对齐和紧凑型布局。</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6）支持ZEN 模式：ZEN 模式采用全屏模式，提供更沉浸式的编辑体验，让你专注于思维导图本身，全神贯注地进行思维的发散 和整理，得出更好的解决方案。支持多种外观和今日专注计时。</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7）支持 Map Shot截图：提供更加智能的截图方式，帮助用户更加便捷地分享思维图的全部或者一个部分。截图后，可以自定义外框和阴影以优化展示效果。</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8）语音备注：更快速捕捉语音信息，省去打字的繁琐，提高输入效率，轻松录制和并添加语音备注到任何主题中。</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9）任务跟踪：在思维导图中轻松管理待办任务，应支持自动计算的任务进度，方便实时追踪任务进展，可以通过任务筛选，更专注地进行任务管理。</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10）满足符合江苏省教育教材、教学要求。用于教学和教研，最新版。全功能的思维导图和头脑风暴软件。适用于电脑桌面版 + 移动版。</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76</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用户</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5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1年授权</w:t>
            </w:r>
            <w:r>
              <w:rPr>
                <w:rFonts w:hint="eastAsia" w:ascii="仿宋" w:hAnsi="仿宋" w:eastAsia="仿宋" w:cs="仿宋"/>
                <w:color w:val="000000"/>
                <w:sz w:val="24"/>
                <w:szCs w:val="24"/>
              </w:rPr>
            </w:r>
            <w:r/>
          </w:p>
        </w:tc>
      </w:tr>
      <w:tr>
        <w:trPr>
          <w:trHeight w:val="1542"/>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数学公式编辑器</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4901" w:type="dxa"/>
            <w:vAlign w:val="center"/>
            <w:textDirection w:val="lrTb"/>
            <w:noWrap w:val="false"/>
          </w:tcPr>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符合江苏省教育教材要求数学公式编辑器最新版：</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1）允许在Word和软件中手写数学标记，通过结合软件中手写的子表达式来构造更庞大的方程式，在手写处允许使用鼠标、写字板和触摸屏。</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2）兼容800多个应用程序及网站，剪切、复制和粘贴、拖放、MathML、TeX、LaTeX导入和导出、翻译TeX、MathML、Maple、Mathematica、MATLAB、Gmail、物理论坛以及更多内容等。</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3）支持Word办公，兼容Word 2013、2010、2007，兼容Word 2003和XP 2002，改变文档中方程式的字体等格式，生成好看且易理解的数学网页，在有关联性的或分散的窗口编辑方程式，在Word里使用键盘来创建和编辑方程式，在Word以TeX方式直接输入方程式，方程编号方式，在文档中查看所有方程式和方程编号，导出文档中所有方程式到TeX/LaTeX、MathML、EPS、GIF文件。</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4）兼容PPT 2013、2010、2007，支持PPT 2003和XP 2002，在描述中查看所有方程式。</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5）在Word以TeX方式直接输入方程式，将TeX输入和点击编辑相融合，从现有文档中粘贴TeX，导出方程式到TeX/LaTeX。</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更多数学符号和字体，方程式全部或部分着色，自定义键盘快捷方式，保存方程式为GIF、EPS、WMF、PICT格式的图片文件，无限制撤销和重做，支持ViewPlus盲文数学系统，支持国际性字符输入，输入时自动变换格式，增加或删除矩阵/表格中的行或列，保存常用方程式和表达式后只需点击或按键即可重复使用，导出到MathML，自定义函数识别，三种查看视图尺寸的工具栏。一年期订阅版。</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76</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用户</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5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1年授权</w:t>
            </w:r>
            <w:r>
              <w:rPr>
                <w:rFonts w:hint="eastAsia" w:ascii="仿宋" w:hAnsi="仿宋" w:eastAsia="仿宋" w:cs="仿宋"/>
                <w:color w:val="000000"/>
                <w:sz w:val="24"/>
                <w:szCs w:val="24"/>
              </w:rPr>
            </w:r>
            <w:r/>
          </w:p>
        </w:tc>
      </w:tr>
      <w:tr>
        <w:trPr>
          <w:trHeight w:val="799"/>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化学智能绘图软件 </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4901" w:type="dxa"/>
            <w:vAlign w:val="center"/>
            <w:textDirection w:val="lrTb"/>
            <w:noWrap w:val="false"/>
          </w:tcPr>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1）可以利用软件准确处理和描绘有机分子、有机金属配合物、聚合材料和生物聚合物等，以及处理立体化学等高级形式。</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2）通过软件能够预先识别可能具有所需属性的化合物，再进行实际合成，从而达到节省时间和降低成本的目的。</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3）可以预测化合物属性信息、光谱数据、IUPAC命名以及计算反应计量，节省研究时间的同时提高数据准确性。</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4）可以处理子结构查询类型(例如，可变附着点、R基团、环/链大小、原子/键/环类型和通用原子).</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5）可以建立和编辑与化学有关的一切图形。例如，建立和编辑各类化学式、方程式、结构式、立体图形、对称图形、轨道等，并能对图形进行翻转、旋转、缩放、存储、复制、粘贴等多种操作。基于国际互联网技术开发的智能型数据管理系统，包含的多种化学通用数据库共四十多万个化合物的性质、结构、反应式、文献等检索条目的分析和利用，可为化学家的目标化合物设计、反应路线选择和物化性质预测以及文献的调用提供极大的方便。</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6）可以预测分子的常见物理化学性质如：熔点、生成热等;对结构按IUPAC原则命名；预测质子及碳13化学位移等。</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7）可以完美融合最低win10系统以及office， WPS等第三方软件，实现复制到文本中仍然可编辑处理。</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8）支持3D状态下的颜色标识，支持把结构式保存到PPT中可动态展示，支持直连到Pubchem数据库进行安全信息查询，</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9）支持3D打印格式（.3MF），兼容3D打印专用格式3MF，可将原子/ 化学键着色转移到3MF格式，并可将3MF格式粘贴至MS PowerPoint文档中（需要MS Office365）</w:t>
            </w:r>
            <w:r>
              <w:rPr>
                <w:rFonts w:hint="eastAsia" w:ascii="仿宋" w:hAnsi="仿宋" w:eastAsia="仿宋" w:cs="仿宋"/>
                <w:color w:val="000000"/>
                <w:sz w:val="24"/>
                <w:szCs w:val="24"/>
              </w:rPr>
              <w:br w:type="textWrapping" w:clear="all"/>
            </w:r>
            <w:r>
              <w:rPr>
                <w:rFonts w:hint="eastAsia" w:ascii="仿宋" w:hAnsi="仿宋" w:eastAsia="仿宋" w:cs="仿宋"/>
                <w:color w:val="000000"/>
                <w:sz w:val="24"/>
                <w:szCs w:val="24"/>
              </w:rPr>
              <w:t xml:space="preserve">10）支持共享HELM资源库，可以集中管理、监管和分享自身组织内的分子库，以获得更准确和更可靠的科学信息。</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11）用于教学和教研，符合江苏省教育教材要求的化学智能绘图软件最新版。教育版+英文+序列号授权。</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76</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用户</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5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1年授权</w:t>
            </w:r>
            <w:r>
              <w:rPr>
                <w:rFonts w:hint="eastAsia" w:ascii="仿宋" w:hAnsi="仿宋" w:eastAsia="仿宋" w:cs="仿宋"/>
                <w:color w:val="000000"/>
                <w:sz w:val="24"/>
                <w:szCs w:val="24"/>
              </w:rPr>
            </w:r>
            <w:r/>
          </w:p>
        </w:tc>
      </w:tr>
      <w:tr>
        <w:trPr>
          <w:trHeight w:val="514"/>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901"/>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图片、视频、音频、网页制作软件套包</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4901" w:type="dxa"/>
            <w:vAlign w:val="center"/>
            <w:textDirection w:val="lrTb"/>
            <w:noWrap w:val="false"/>
          </w:tcPr>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1）位图图像处理软件：提供专业的图像修整、合成、修复等功能，满足多样化的图像处理需求。包括修复画笔、内容感知填充等工具，快速消除图像中的不必要元素或缺陷。</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2）矢量绘图软件：支持创建和编辑高质量的矢量图形，适用于标志、插图、图标等设计，提供精确的路径绘制工具，允许用户通过把位图转成矢量图。</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3）图文排版软件：专为高效的多页文档排版而设计，支持精确控制文本、图像、表格等内容的布局。通过数据合并和样式库等功能，支持批量处理和自动化工作流，节省设计时间。</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4）文字排版软件：提供强大的文字编辑和排版工具，适用于与图文排版软件协同工作的编辑任务，支持多用户协作，允许编辑人员和设计人员在同一项目中同时工作，实时更新内容。</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5）用户界面原型设计软件：提供高效的界面设计和原型制作工具，支持快速构建和迭代互动设计。支持自动化和交互原型制作，允许用户预览和测试设计中的动画和过渡效果。</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6）代码向网页设计软件：提供可视化和代码编辑两种模式，支持网页设计和开发的灵活切换，集成实时预览功能，设计师可以在编辑过程中即时查看网页效果。</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7）平面动画制作软件：支持矢量动画制作，允许创建高质量的动画和互动内容，通过简化姿势创建、提高骨骼变形精度和提供灵活的索具结构编辑，提升动画制作的效率和创作自由度。</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8）视频剪辑软件：提供多轨视频编辑功能，支持高效的音视频剪辑和混合，基于AI的自动剪辑功能，支持素材自动剪辑、适用于不同平台的视频发布需求的多种格式的自动导出。</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9）视频特效软件：提供强大的视觉效果和动态图形设计工具，支持创建复杂的动画和特效。提供内建的 3D 合成功能，能够在二维和三维空间中工作，支持复杂的 3D 摄像机追踪，允许将虚拟元素与实际镜头结合。</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10）音频编辑软件 ：提供多轨音频编辑功能，支持高效的音频剪辑、混音和修复。基于AI技术提供的自动音频修复、降噪和声音分离等智能功能，简化复杂音频处理任务，提升工作效率。</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11）视频编码软件：支持批量视频转码，能够同时处理多个视频文件并进行格式转换。集成与视频剪辑软件、视频特效软件等其他设计软件的无缝协作，方便在项目中直接导出文件。</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12）面部识别平面角色动画软件：提供实时面部表情捕捉和动作同步，能够通过摄像头实时控制角色的动画。强大的触发器功能，可以通过键盘、鼠标或触控设备控制角色的动作和表情变化。</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13）设计资源浏览器：与其他设计软件深度集成，便于在位图图像处理软件、矢量绘图软件、视频剪辑软件等软件之间快速切换和管理文件。支持自动化脚本和批处理功能，节省时间并提高文件处理的效率。</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14）PDF编辑软件：支持创建和填写交互式PDF表单，收集和管理数据。提供自动化处理功能，用户可以对多个 PDF 文件进行批量操作，如批量水印、批量转换、批量打印等。</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符合江苏省教育教材要求，用于教学、教研。供货时提供产权归属为采购人的原厂正版授权。</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114</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用户</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5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1年授权</w:t>
            </w:r>
            <w:r>
              <w:rPr>
                <w:rFonts w:hint="eastAsia" w:ascii="仿宋" w:hAnsi="仿宋" w:eastAsia="仿宋" w:cs="仿宋"/>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下发平台一年授权服务</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4901" w:type="dxa"/>
            <w:vAlign w:val="center"/>
            <w:textDirection w:val="lrTb"/>
            <w:noWrap w:val="false"/>
          </w:tcPr>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使用范围：满足用户授权师生及固定资产合法使用，提供全面高效的资源管理服务，包含软件安装包及各类文档资料的上传下载功能。部署方式：服务系统应当支持部署在学校，且支持私有云平台部署。</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平台系统支持及服务响应标准：</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针对校内用户在使用软件管理与服务平台提供的各项功能中遇到的各种问题提供全面的技术支持服务，要求达到：向校内用户提供软件管理与服务平台咨询使用提供5x8的技术支持服务；提供技术专线服务，以电话、即时通信、电子邮件的方式为校内用户提供技术支持服务；服务需要做到即时响应，问题解决时间不得超过24小时。</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2）提</w:t>
            </w:r>
            <w:r>
              <w:rPr>
                <w:rFonts w:hint="eastAsia" w:ascii="仿宋" w:hAnsi="仿宋" w:eastAsia="仿宋" w:cs="仿宋"/>
                <w:color w:val="000000"/>
                <w:sz w:val="24"/>
                <w:szCs w:val="24"/>
              </w:rPr>
              <w:t xml:space="preserve">供2022年招标人采购的Visual studio Profession al 2022、office proplus 2021、winrar压缩软件、Gold Wave、Bandicam录屏永久版、EV录屏软件永久版、万彩动画大师、会声会影2022旗舰版、Capture 简体中文版等授权软件和sratch、DesignSprk、格式工厂、APP inventor、Python、光影魔术手、pix2pix-tensorflow、Geogebr 简体中文版、剪映PC版、金山打字通等免费软件安装程序和激活服务。</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5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一年服务</w:t>
            </w:r>
            <w:r>
              <w:rPr>
                <w:rFonts w:hint="eastAsia" w:ascii="仿宋" w:hAnsi="仿宋" w:eastAsia="仿宋" w:cs="仿宋"/>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剪辑软件</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4901" w:type="dxa"/>
            <w:vAlign w:val="center"/>
            <w:textDirection w:val="lrTb"/>
            <w:noWrap w:val="false"/>
          </w:tcPr>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1）用于教学和教研，用于微课剪辑，永久授权，可永久使用采购的版本，编辑视频不受水印/速度限制，购买后可享 1 年免费技术支持。支持在不重新编码的情况下分割视频，速度快而精确还能保持最原本的画质。操作简单且功能强大，可以轻松从一个视频中高速无损的分割出你所需要的精彩片段，或者拼接多个视频片段合为一个完整的视频。同时也支持从视频中以 mp3 格式单独导出音频。</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能简单快捷地从一个漫长而枯燥的视频中剪辑出自己喜欢的精彩片段！也可以快速的把一个大视频分割成多个小视频，除去自己不喜欢的部分，比如广告、片头和片尾等画面，可以随心所欲的去记录剪辑属于自己的视频。</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3)支持剪辑目前市场上几乎所有的视频文件格式，比如：AVI，MP4，MOV，M4V，MKV，MPEG，MPG，DAT，VOB，FLV，ASF，WMV，TS，TP，TRP，MPE，MPV2，MP2V，M2T，M2TS，K3G， DIVX，WM，WMX，WVX，RM，RMVB，RAM，IVF，OGM，VP6，XVD。</w:t>
            </w:r>
            <w:r>
              <w:rPr>
                <w:rFonts w:hint="eastAsia" w:ascii="仿宋" w:hAnsi="仿宋" w:eastAsia="仿宋" w:cs="仿宋"/>
                <w:color w:val="000000"/>
                <w:sz w:val="24"/>
                <w:szCs w:val="24"/>
              </w:rPr>
            </w:r>
            <w:r/>
          </w:p>
          <w:p>
            <w:pPr>
              <w:pStyle w:val="90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4)支持硬件加速H.264视频编码器,实现高速剪辑视频的同时资源占用更小。</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套</w:t>
            </w:r>
            <w:r>
              <w:rPr>
                <w:rFonts w:hint="eastAsia" w:ascii="仿宋" w:hAnsi="仿宋" w:eastAsia="仿宋" w:cs="仿宋"/>
                <w:color w:val="000000"/>
                <w:sz w:val="24"/>
                <w:szCs w:val="24"/>
              </w:rPr>
            </w:r>
            <w:r/>
          </w:p>
        </w:tc>
        <w:tc>
          <w:tcPr>
            <w:tcBorders>
              <w:top w:val="single" w:color="000000" w:sz="4" w:space="0"/>
              <w:left w:val="none" w:color="000000" w:sz="4" w:space="0"/>
              <w:bottom w:val="single" w:color="000000" w:sz="4" w:space="0"/>
              <w:right w:val="single" w:color="000000" w:sz="4" w:space="0"/>
            </w:tcBorders>
            <w:tcW w:w="753" w:type="dxa"/>
            <w:vAlign w:val="center"/>
            <w:textDirection w:val="lrTb"/>
            <w:noWrap w:val="false"/>
          </w:tcPr>
          <w:p>
            <w:pPr>
              <w:pStyle w:val="90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永久授权</w:t>
            </w:r>
            <w:r>
              <w:rPr>
                <w:rFonts w:hint="eastAsia" w:ascii="仿宋" w:hAnsi="仿宋" w:eastAsia="仿宋" w:cs="仿宋"/>
                <w:color w:val="000000"/>
                <w:sz w:val="24"/>
                <w:szCs w:val="24"/>
              </w:rPr>
            </w:r>
            <w:r/>
          </w:p>
        </w:tc>
      </w:tr>
    </w:tbl>
    <w:p>
      <w:pPr>
        <w:pStyle w:val="969"/>
        <w:numPr>
          <w:ilvl w:val="0"/>
          <w:numId w:val="0"/>
        </w:numPr>
      </w:pPr>
      <w:r/>
      <w:r/>
    </w:p>
    <w:p>
      <w:pPr>
        <w:pStyle w:val="901"/>
        <w:spacing w:line="480" w:lineRule="exact"/>
        <w:rPr>
          <w:rFonts w:ascii="仿宋" w:hAnsi="仿宋" w:eastAsia="仿宋"/>
          <w:b/>
          <w:bCs/>
          <w:color w:val="000000"/>
          <w:sz w:val="28"/>
          <w:szCs w:val="28"/>
        </w:rPr>
        <w:outlineLvl w:val="0"/>
      </w:pPr>
      <w:r>
        <w:rPr>
          <w:rFonts w:hint="eastAsia" w:ascii="仿宋" w:hAnsi="仿宋" w:eastAsia="仿宋"/>
          <w:b/>
          <w:bCs/>
          <w:color w:val="000000"/>
          <w:sz w:val="28"/>
          <w:szCs w:val="28"/>
          <w:lang w:eastAsia="zh-CN"/>
        </w:rPr>
        <w:t xml:space="preserve">二</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rPr>
          <w:rFonts w:ascii="仿宋" w:hAnsi="仿宋" w:eastAsia="仿宋"/>
          <w:b/>
          <w:bCs/>
          <w:color w:val="000000"/>
          <w:sz w:val="28"/>
          <w:szCs w:val="28"/>
        </w:rPr>
      </w:r>
      <w:r/>
    </w:p>
    <w:p>
      <w:pPr>
        <w:pStyle w:val="901"/>
        <w:ind w:firstLine="480"/>
        <w:spacing w:line="480" w:lineRule="exact"/>
        <w:rPr>
          <w:rFonts w:ascii="仿宋" w:hAnsi="仿宋" w:eastAsia="仿宋"/>
          <w:bCs/>
          <w:color w:val="000000"/>
          <w:sz w:val="24"/>
          <w:szCs w:val="24"/>
        </w:rPr>
      </w:pPr>
      <w:r>
        <w:rPr>
          <w:rFonts w:hint="eastAsia" w:ascii="仿宋" w:hAnsi="仿宋" w:eastAsia="仿宋"/>
          <w:bCs/>
          <w:color w:val="000000"/>
          <w:sz w:val="24"/>
          <w:szCs w:val="24"/>
        </w:rPr>
        <w:t xml:space="preserve">商务要求是指取得采购标的的时间、地点、财务和服务要求，包括交付（实施）的时间（期限）和地点（范围），付款条件（进度和方法），包装和运输，售后服务，保险等。</w:t>
      </w:r>
      <w:r>
        <w:rPr>
          <w:rFonts w:ascii="仿宋" w:hAnsi="仿宋" w:eastAsia="仿宋"/>
          <w:bCs/>
          <w:color w:val="000000"/>
          <w:sz w:val="24"/>
          <w:szCs w:val="24"/>
        </w:rPr>
      </w:r>
      <w:r/>
    </w:p>
    <w:p>
      <w:pPr>
        <w:pStyle w:val="901"/>
        <w:ind w:firstLine="480"/>
        <w:spacing w:line="480" w:lineRule="exact"/>
        <w:rPr>
          <w:rFonts w:ascii="仿宋" w:hAnsi="仿宋" w:eastAsia="仿宋"/>
          <w:color w:val="000000"/>
          <w:sz w:val="24"/>
          <w:szCs w:val="24"/>
        </w:rPr>
      </w:pPr>
      <w:r>
        <w:rPr>
          <w:rFonts w:hint="eastAsia" w:ascii="仿宋" w:hAnsi="仿宋" w:eastAsia="仿宋"/>
          <w:bCs/>
          <w:color w:val="000000"/>
          <w:sz w:val="24"/>
          <w:szCs w:val="24"/>
        </w:rPr>
        <w:t xml:space="preserve">其内容包含</w:t>
      </w:r>
      <w:r>
        <w:rPr>
          <w:rFonts w:ascii="仿宋" w:hAnsi="仿宋" w:eastAsia="仿宋"/>
          <w:bCs/>
          <w:color w:val="000000"/>
          <w:sz w:val="24"/>
          <w:szCs w:val="24"/>
        </w:rPr>
        <w:t xml:space="preserve">但不限于</w:t>
      </w:r>
      <w:r>
        <w:rPr>
          <w:rFonts w:hint="eastAsia" w:ascii="仿宋" w:hAnsi="仿宋" w:eastAsia="仿宋"/>
          <w:bCs/>
          <w:color w:val="000000"/>
          <w:sz w:val="24"/>
          <w:szCs w:val="24"/>
        </w:rPr>
        <w:t xml:space="preserve">以下</w:t>
      </w:r>
      <w:r>
        <w:rPr>
          <w:rFonts w:ascii="仿宋" w:hAnsi="仿宋" w:eastAsia="仿宋"/>
          <w:bCs/>
          <w:color w:val="000000"/>
          <w:sz w:val="24"/>
          <w:szCs w:val="24"/>
        </w:rPr>
        <w:t xml:space="preserve">内容：</w:t>
      </w:r>
      <w:r>
        <w:rPr>
          <w:rFonts w:ascii="仿宋" w:hAnsi="仿宋" w:eastAsia="仿宋"/>
          <w:color w:val="000000"/>
          <w:sz w:val="24"/>
          <w:szCs w:val="24"/>
        </w:rPr>
      </w:r>
      <w:r/>
    </w:p>
    <w:p>
      <w:pPr>
        <w:pStyle w:val="901"/>
        <w:spacing w:line="480" w:lineRule="exact"/>
        <w:rPr>
          <w:rFonts w:ascii="仿宋" w:hAnsi="仿宋" w:eastAsia="仿宋"/>
          <w:b/>
          <w:bCs/>
          <w:color w:val="000000"/>
          <w:sz w:val="24"/>
          <w:szCs w:val="24"/>
        </w:rPr>
      </w:pPr>
      <w:r>
        <w:rPr>
          <w:rFonts w:hint="eastAsia" w:ascii="仿宋" w:hAnsi="仿宋" w:eastAsia="仿宋"/>
          <w:b/>
          <w:bCs/>
          <w:color w:val="000000"/>
          <w:sz w:val="24"/>
          <w:szCs w:val="24"/>
          <w:lang w:eastAsia="zh-CN"/>
        </w:rPr>
        <w:t xml:space="preserve">（一）</w:t>
      </w:r>
      <w:r>
        <w:rPr>
          <w:rFonts w:hint="eastAsia" w:ascii="仿宋" w:hAnsi="仿宋" w:eastAsia="仿宋"/>
          <w:b/>
          <w:bCs/>
          <w:color w:val="000000"/>
          <w:sz w:val="24"/>
          <w:szCs w:val="24"/>
        </w:rPr>
        <w:t xml:space="preserve">采购标的需实现的功能或者目标，以及为落实政府采购政策需满足的要求；</w:t>
      </w:r>
      <w:r>
        <w:rPr>
          <w:rFonts w:ascii="仿宋" w:hAnsi="仿宋" w:eastAsia="仿宋"/>
          <w:b/>
          <w:bCs/>
          <w:color w:val="000000"/>
          <w:sz w:val="24"/>
          <w:szCs w:val="24"/>
        </w:rPr>
      </w:r>
      <w:r/>
    </w:p>
    <w:p>
      <w:pPr>
        <w:pStyle w:val="901"/>
        <w:ind w:firstLine="714"/>
        <w:spacing w:line="360" w:lineRule="auto"/>
        <w:rPr>
          <w:rFonts w:ascii="仿宋" w:hAnsi="仿宋" w:eastAsia="仿宋" w:cs="仿宋"/>
          <w:b/>
          <w:bCs/>
          <w:color w:val="000000"/>
          <w:sz w:val="24"/>
          <w:szCs w:val="24"/>
        </w:rPr>
      </w:pPr>
      <w:r>
        <w:rPr>
          <w:rFonts w:hint="eastAsia" w:eastAsia="仿宋"/>
          <w:sz w:val="24"/>
          <w:szCs w:val="24"/>
        </w:rPr>
        <w:t xml:space="preserve">集中采购教育相关软件，为市直学校提供集约化服务。</w:t>
      </w:r>
      <w:r>
        <w:rPr>
          <w:rFonts w:ascii="仿宋" w:hAnsi="仿宋" w:eastAsia="仿宋" w:cs="仿宋"/>
          <w:b/>
          <w:bCs/>
          <w:color w:val="000000"/>
          <w:sz w:val="24"/>
          <w:szCs w:val="24"/>
        </w:rPr>
      </w:r>
      <w:r/>
    </w:p>
    <w:p>
      <w:pPr>
        <w:pStyle w:val="901"/>
        <w:ind w:firstLine="482"/>
        <w:spacing w:line="360" w:lineRule="auto"/>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1.售后服务要求</w:t>
      </w:r>
      <w:r>
        <w:rPr>
          <w:rFonts w:ascii="仿宋" w:hAnsi="仿宋" w:eastAsia="仿宋" w:cs="仿宋"/>
          <w:b/>
          <w:bCs/>
          <w:color w:val="000000"/>
          <w:sz w:val="24"/>
          <w:szCs w:val="24"/>
        </w:rPr>
      </w:r>
      <w:r/>
    </w:p>
    <w:p>
      <w:pPr>
        <w:pStyle w:val="901"/>
        <w:ind w:firstLine="480"/>
        <w:spacing w:line="360" w:lineRule="auto"/>
        <w:widowControl/>
        <w:rPr>
          <w:rFonts w:eastAsia="仿宋"/>
          <w:sz w:val="24"/>
          <w:szCs w:val="24"/>
          <w:lang w:val="zh-CN"/>
        </w:rPr>
      </w:pPr>
      <w:r>
        <w:rPr>
          <w:rFonts w:hint="eastAsia" w:eastAsia="仿宋"/>
          <w:sz w:val="24"/>
          <w:szCs w:val="24"/>
          <w:lang w:val="zh-CN"/>
        </w:rPr>
        <w:t xml:space="preserve">售后服务乙方承诺严格按招投标文件等“售后服务要求”提供全部服务;售后服务费用已包括在总费用内，甲方无须另行支付其他任何费用)。</w:t>
      </w:r>
      <w:r>
        <w:rPr>
          <w:rFonts w:eastAsia="仿宋"/>
          <w:sz w:val="24"/>
          <w:szCs w:val="24"/>
          <w:lang w:val="zh-CN"/>
        </w:rPr>
      </w:r>
      <w:r/>
    </w:p>
    <w:p>
      <w:pPr>
        <w:pStyle w:val="901"/>
        <w:ind w:firstLine="482"/>
        <w:spacing w:line="360" w:lineRule="auto"/>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2.质保期</w:t>
      </w:r>
      <w:r>
        <w:rPr>
          <w:rFonts w:ascii="仿宋" w:hAnsi="仿宋" w:eastAsia="仿宋" w:cs="仿宋"/>
          <w:b/>
          <w:bCs/>
          <w:color w:val="000000"/>
          <w:sz w:val="24"/>
          <w:szCs w:val="24"/>
        </w:rPr>
      </w:r>
      <w:r/>
    </w:p>
    <w:p>
      <w:pPr>
        <w:pStyle w:val="901"/>
        <w:ind w:firstLine="480"/>
        <w:spacing w:line="360" w:lineRule="auto"/>
        <w:widowControl/>
        <w:rPr>
          <w:rFonts w:ascii="仿宋" w:hAnsi="仿宋" w:eastAsia="仿宋"/>
          <w:color w:val="000000"/>
          <w:sz w:val="24"/>
          <w:szCs w:val="24"/>
        </w:rPr>
      </w:pPr>
      <w:r>
        <w:rPr>
          <w:rFonts w:hint="eastAsia" w:eastAsia="仿宋"/>
          <w:sz w:val="24"/>
          <w:szCs w:val="24"/>
          <w:lang w:val="zh-CN"/>
        </w:rPr>
        <w:t xml:space="preserve">乙方承诺提供原厂</w:t>
      </w:r>
      <w:r>
        <w:rPr>
          <w:rFonts w:hint="eastAsia" w:eastAsia="仿宋"/>
          <w:sz w:val="24"/>
          <w:szCs w:val="24"/>
        </w:rPr>
        <w:t xml:space="preserve">售后服务1</w:t>
      </w:r>
      <w:r>
        <w:rPr>
          <w:rFonts w:hint="eastAsia" w:eastAsia="仿宋"/>
          <w:sz w:val="24"/>
          <w:szCs w:val="24"/>
          <w:lang w:val="zh-CN"/>
        </w:rPr>
        <w:t xml:space="preserve">年质保。(质保期自甲方验收合格之日起计算:合同期间若发生设备维修</w:t>
      </w:r>
      <w:r>
        <w:rPr>
          <w:rFonts w:hint="eastAsia" w:eastAsia="仿宋"/>
          <w:sz w:val="24"/>
          <w:szCs w:val="24"/>
          <w:lang w:val="zh-CN"/>
        </w:rPr>
        <w:t xml:space="preserve">等情形质保期自发生之日起，至标的物恢复正常使用之日止，停止计算；若发生标的物退回或替换等情形，质保期自替换后的标的物验收合格之日起重新起算)在质保期内，乙方应成立专门的技术支持和售后服务小组，提供完善周到的本地化服务，提供7*24小时免费维修服务热线，设备(含软件、电脑系统&lt;如有&gt;)一旦发生故障，报修后30分钟响应，4小时内到达现场，72小时内排除故障，72小时内无法排除故障的，甲方也有权直接要求退换货，如换货后的设备仍存在故障的，甲方有权解除合同、全额退货退款，并要求乙方另行支付合同总金额20%的违约金。</w:t>
      </w:r>
      <w:r>
        <w:rPr>
          <w:rFonts w:ascii="仿宋" w:hAnsi="仿宋" w:eastAsia="仿宋"/>
          <w:color w:val="000000"/>
          <w:sz w:val="24"/>
          <w:szCs w:val="24"/>
        </w:rPr>
      </w:r>
      <w:r/>
    </w:p>
    <w:p>
      <w:pPr>
        <w:pStyle w:val="901"/>
        <w:spacing w:line="480" w:lineRule="exact"/>
        <w:rPr>
          <w:rFonts w:ascii="仿宋" w:hAnsi="仿宋" w:eastAsia="仿宋"/>
          <w:b/>
          <w:bCs/>
          <w:color w:val="000000"/>
          <w:sz w:val="24"/>
          <w:szCs w:val="24"/>
        </w:rPr>
      </w:pPr>
      <w:r>
        <w:rPr>
          <w:rFonts w:hint="eastAsia" w:ascii="仿宋" w:hAnsi="仿宋" w:eastAsia="仿宋"/>
          <w:b/>
          <w:bCs/>
          <w:color w:val="000000"/>
          <w:sz w:val="24"/>
          <w:szCs w:val="24"/>
          <w:lang w:eastAsia="zh-CN"/>
        </w:rPr>
        <w:t xml:space="preserve">（二）</w:t>
      </w:r>
      <w:r>
        <w:rPr>
          <w:rFonts w:hint="eastAsia" w:ascii="仿宋" w:hAnsi="仿宋" w:eastAsia="仿宋"/>
          <w:b/>
          <w:bCs/>
          <w:color w:val="000000"/>
          <w:sz w:val="24"/>
          <w:szCs w:val="24"/>
        </w:rPr>
        <w:t xml:space="preserve">采购标的需执行的国家相关标准、行业标准、地方标准或者其他标准、规范；</w:t>
      </w:r>
      <w:r>
        <w:rPr>
          <w:rFonts w:ascii="仿宋" w:hAnsi="仿宋" w:eastAsia="仿宋"/>
          <w:b/>
          <w:bCs/>
          <w:color w:val="000000"/>
          <w:sz w:val="24"/>
          <w:szCs w:val="24"/>
        </w:rPr>
      </w:r>
      <w:r/>
    </w:p>
    <w:p>
      <w:pPr>
        <w:pStyle w:val="969"/>
        <w:ind w:firstLine="600"/>
        <w:rPr>
          <w:rFonts w:ascii="Times New Roman" w:eastAsia="仿宋"/>
          <w:sz w:val="24"/>
          <w:szCs w:val="24"/>
        </w:rPr>
      </w:pPr>
      <w:r>
        <w:rPr>
          <w:rFonts w:ascii="Times New Roman" w:eastAsia="仿宋"/>
          <w:sz w:val="24"/>
          <w:szCs w:val="24"/>
        </w:rPr>
        <w:t xml:space="preserve">《教育信息化2.0行动计划》（教技〔2018〕6号）</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《义务教育质量评价指南》（2021年教育部、中组部、中央编办、国家发改委、财政部、人社部颁布）</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《教育信息化中长期发展规划（2021-2035年）》（2019年 中共中央、中国国务院印发）</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《关于加强新时代教育管理信息化工作的通知》（教科信函〔2021〕13号）</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《国家义务教育质量监测方案（2021年修订版）》（教督〔2021〕2号）</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《关于推进教育新型基础设施建设构建高质量教育支撑体系的指导意见》（教科信〔2021〕2号）</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《江苏教育现代化2035》（苏发〔2019〕15号）</w:t>
      </w:r>
      <w:r>
        <w:rPr>
          <w:rFonts w:ascii="Times New Roman" w:eastAsia="仿宋"/>
          <w:sz w:val="24"/>
          <w:szCs w:val="24"/>
        </w:rPr>
      </w:r>
      <w:r/>
    </w:p>
    <w:p>
      <w:pPr>
        <w:pStyle w:val="969"/>
        <w:ind w:firstLine="600"/>
        <w:rPr>
          <w:rFonts w:ascii="Times New Roman" w:eastAsia="仿宋"/>
          <w:sz w:val="24"/>
          <w:szCs w:val="24"/>
        </w:rPr>
      </w:pPr>
      <w:r>
        <w:rPr>
          <w:rFonts w:ascii="Times New Roman" w:eastAsia="仿宋"/>
          <w:sz w:val="24"/>
          <w:szCs w:val="24"/>
        </w:rPr>
        <w:t xml:space="preserve">《江苏教育信息化2.0行动计划》（苏教信〔2019〕1号）</w:t>
      </w:r>
      <w:r>
        <w:rPr>
          <w:rFonts w:ascii="Times New Roman" w:eastAsia="仿宋"/>
          <w:sz w:val="24"/>
          <w:szCs w:val="24"/>
        </w:rPr>
        <w:t xml:space="preserve"> </w:t>
      </w:r>
      <w:r/>
    </w:p>
    <w:p>
      <w:pPr>
        <w:pStyle w:val="969"/>
        <w:ind w:firstLine="600"/>
        <w:rPr>
          <w:rFonts w:ascii="Times New Roman" w:eastAsia="仿宋"/>
          <w:sz w:val="24"/>
          <w:szCs w:val="24"/>
        </w:rPr>
      </w:pPr>
      <w:r>
        <w:rPr>
          <w:rFonts w:ascii="Times New Roman" w:eastAsia="仿宋"/>
          <w:sz w:val="24"/>
          <w:szCs w:val="24"/>
        </w:rPr>
        <w:t xml:space="preserve">《2023年江苏省推进使用正版软件工作计划》（2023年）</w:t>
      </w:r>
      <w:r>
        <w:rPr>
          <w:rFonts w:ascii="Times New Roman" w:eastAsia="仿宋"/>
          <w:sz w:val="24"/>
          <w:szCs w:val="24"/>
        </w:rPr>
      </w:r>
      <w:r/>
    </w:p>
    <w:p>
      <w:pPr>
        <w:pStyle w:val="901"/>
        <w:spacing w:line="480" w:lineRule="exact"/>
        <w:rPr>
          <w:rFonts w:ascii="仿宋" w:hAnsi="仿宋" w:eastAsia="仿宋"/>
          <w:b/>
          <w:bCs/>
          <w:color w:val="000000"/>
          <w:sz w:val="24"/>
          <w:szCs w:val="24"/>
        </w:rPr>
      </w:pPr>
      <w:r>
        <w:rPr>
          <w:rFonts w:hint="eastAsia" w:ascii="仿宋" w:hAnsi="仿宋" w:eastAsia="仿宋"/>
          <w:b/>
          <w:bCs/>
          <w:color w:val="000000"/>
          <w:sz w:val="24"/>
          <w:szCs w:val="24"/>
          <w:lang w:eastAsia="zh-CN"/>
        </w:rPr>
        <w:t xml:space="preserve">（三）</w:t>
      </w:r>
      <w:r>
        <w:rPr>
          <w:rFonts w:hint="eastAsia" w:ascii="仿宋" w:hAnsi="仿宋" w:eastAsia="仿宋"/>
          <w:b/>
          <w:bCs/>
          <w:color w:val="000000"/>
          <w:sz w:val="24"/>
          <w:szCs w:val="24"/>
        </w:rPr>
        <w:t xml:space="preserve">采购标的的数量、采购项目交付或者实施的时间和地点；</w:t>
      </w:r>
      <w:r>
        <w:rPr>
          <w:rFonts w:ascii="仿宋" w:hAnsi="仿宋" w:eastAsia="仿宋"/>
          <w:b/>
          <w:bCs/>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5256"/>
        <w:gridCol w:w="696"/>
        <w:gridCol w:w="696"/>
      </w:tblGrid>
      <w:tr>
        <w:trPr>
          <w:cantSplit/>
        </w:trPr>
        <w:tc>
          <w:tcPr>
            <w:tcW w:w="696" w:type="dxa"/>
            <w:vAlign w:val="center"/>
            <w:textDirection w:val="lrTb"/>
            <w:noWrap w:val="false"/>
          </w:tcPr>
          <w:p>
            <w:pPr>
              <w:pStyle w:val="901"/>
              <w:jc w:val="cente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W w:w="5256" w:type="dxa"/>
            <w:vAlign w:val="center"/>
            <w:textDirection w:val="lrTb"/>
            <w:noWrap w:val="false"/>
          </w:tcPr>
          <w:p>
            <w:pPr>
              <w:pStyle w:val="901"/>
              <w:jc w:val="cente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采购标的</w:t>
            </w:r>
            <w:r>
              <w:rPr>
                <w:rFonts w:ascii="仿宋" w:hAnsi="仿宋" w:eastAsia="仿宋" w:cs="仿宋"/>
                <w:color w:val="000000"/>
                <w:sz w:val="24"/>
                <w:szCs w:val="24"/>
              </w:rPr>
            </w:r>
            <w:r/>
          </w:p>
        </w:tc>
        <w:tc>
          <w:tcPr>
            <w:tcW w:w="696" w:type="dxa"/>
            <w:vAlign w:val="center"/>
            <w:textDirection w:val="lrTb"/>
            <w:noWrap w:val="false"/>
          </w:tcPr>
          <w:p>
            <w:pPr>
              <w:pStyle w:val="901"/>
              <w:jc w:val="center"/>
              <w:spacing w:line="0" w:lineRule="atLeast"/>
              <w:rPr>
                <w:rFonts w:ascii="仿宋" w:hAnsi="仿宋" w:eastAsia="仿宋" w:cs="仿宋"/>
                <w:color w:val="000000"/>
                <w:sz w:val="24"/>
                <w:szCs w:val="24"/>
              </w:rPr>
            </w:pPr>
            <w:r>
              <w:rPr>
                <w:rFonts w:hint="eastAsia" w:ascii="仿宋" w:hAnsi="仿宋" w:eastAsia="仿宋" w:cs="仿宋"/>
                <w:color w:val="000000"/>
                <w:sz w:val="24"/>
                <w:szCs w:val="24"/>
              </w:rPr>
              <w:t xml:space="preserve">数量</w:t>
            </w:r>
            <w:r>
              <w:rPr>
                <w:rFonts w:ascii="仿宋" w:hAnsi="仿宋" w:eastAsia="仿宋" w:cs="仿宋"/>
                <w:color w:val="000000"/>
                <w:sz w:val="24"/>
                <w:szCs w:val="24"/>
              </w:rPr>
            </w:r>
            <w:r/>
          </w:p>
        </w:tc>
        <w:tc>
          <w:tcPr>
            <w:tcW w:w="696" w:type="dxa"/>
            <w:vAlign w:val="center"/>
            <w:textDirection w:val="lrTb"/>
            <w:noWrap w:val="false"/>
          </w:tcPr>
          <w:p>
            <w:pPr>
              <w:pStyle w:val="1017"/>
              <w:ind w:firstLine="0"/>
              <w:jc w:val="center"/>
              <w:rPr>
                <w:rFonts w:ascii="仿宋" w:hAnsi="仿宋" w:eastAsia="仿宋" w:cs="仿宋"/>
                <w:color w:val="000000"/>
                <w:sz w:val="24"/>
                <w:szCs w:val="24"/>
              </w:rPr>
            </w:pPr>
            <w:r>
              <w:rPr>
                <w:rFonts w:hint="eastAsia" w:ascii="仿宋" w:hAnsi="仿宋" w:eastAsia="仿宋" w:cs="仿宋"/>
                <w:color w:val="000000"/>
                <w:sz w:val="24"/>
                <w:szCs w:val="24"/>
              </w:rPr>
              <w:t xml:space="preserve">单位</w:t>
            </w:r>
            <w:r>
              <w:rPr>
                <w:rFonts w:ascii="仿宋" w:hAnsi="仿宋" w:eastAsia="仿宋" w:cs="仿宋"/>
                <w:color w:val="000000"/>
                <w:sz w:val="24"/>
                <w:szCs w:val="24"/>
              </w:rPr>
            </w:r>
            <w:r/>
          </w:p>
        </w:tc>
      </w:tr>
      <w:tr>
        <w:trPr>
          <w:cantSplit/>
          <w:trHeight w:val="291"/>
        </w:trPr>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lang w:bidi="ar"/>
              </w:rPr>
              <w:t xml:space="preserve">1</w:t>
            </w:r>
            <w:r>
              <w:rPr>
                <w:rFonts w:ascii="仿宋" w:hAnsi="仿宋" w:eastAsia="仿宋" w:cs="仿宋"/>
                <w:color w:val="000000"/>
                <w:sz w:val="24"/>
                <w:szCs w:val="24"/>
                <w:highlight w:val="yellow"/>
              </w:rPr>
            </w:r>
            <w:r/>
          </w:p>
        </w:tc>
        <w:tc>
          <w:tcPr>
            <w:tcW w:w="5256" w:type="dxa"/>
            <w:vAlign w:val="center"/>
            <w:textDirection w:val="lrTb"/>
            <w:noWrap w:val="false"/>
          </w:tcPr>
          <w:p>
            <w:pPr>
              <w:pStyle w:val="901"/>
              <w:jc w:val="center"/>
              <w:spacing w:line="480" w:lineRule="exact"/>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操作系统（慧学南通定制版）</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1</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年</w:t>
            </w:r>
            <w:r>
              <w:rPr>
                <w:rFonts w:ascii="仿宋" w:hAnsi="仿宋" w:eastAsia="仿宋" w:cs="仿宋"/>
                <w:color w:val="000000"/>
                <w:sz w:val="24"/>
                <w:szCs w:val="24"/>
                <w:highlight w:val="yellow"/>
              </w:rPr>
            </w:r>
            <w:r/>
          </w:p>
        </w:tc>
      </w:tr>
      <w:tr>
        <w:trPr>
          <w:cantSplit/>
          <w:trHeight w:val="235"/>
        </w:trPr>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lang w:bidi="ar"/>
              </w:rPr>
              <w:t xml:space="preserve">2</w:t>
            </w:r>
            <w:r>
              <w:rPr>
                <w:rFonts w:ascii="仿宋" w:hAnsi="仿宋" w:eastAsia="仿宋" w:cs="仿宋"/>
                <w:color w:val="000000"/>
                <w:sz w:val="24"/>
                <w:szCs w:val="24"/>
                <w:highlight w:val="yellow"/>
              </w:rPr>
            </w:r>
            <w:r/>
          </w:p>
        </w:tc>
        <w:tc>
          <w:tcPr>
            <w:tcW w:w="5256" w:type="dxa"/>
            <w:vAlign w:val="center"/>
            <w:textDirection w:val="lrTb"/>
            <w:noWrap w:val="false"/>
          </w:tcPr>
          <w:p>
            <w:pPr>
              <w:pStyle w:val="901"/>
              <w:jc w:val="center"/>
              <w:spacing w:line="480" w:lineRule="exact"/>
              <w:rPr>
                <w:rFonts w:ascii="仿宋" w:hAnsi="仿宋" w:eastAsia="仿宋" w:cs="仿宋"/>
                <w:color w:val="000000"/>
                <w:sz w:val="24"/>
                <w:szCs w:val="24"/>
                <w:highlight w:val="yellow"/>
              </w:rPr>
            </w:pPr>
            <w:r>
              <w:rPr>
                <w:rFonts w:hint="eastAsia" w:ascii="仿宋" w:hAnsi="仿宋" w:eastAsia="仿宋"/>
                <w:color w:val="000000"/>
                <w:sz w:val="24"/>
                <w:szCs w:val="24"/>
              </w:rPr>
              <w:t xml:space="preserve">文字处理软件教育版标准平台场地授权</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1</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年</w:t>
            </w:r>
            <w:r>
              <w:rPr>
                <w:rFonts w:ascii="仿宋" w:hAnsi="仿宋" w:eastAsia="仿宋" w:cs="仿宋"/>
                <w:color w:val="000000"/>
                <w:sz w:val="24"/>
                <w:szCs w:val="24"/>
                <w:highlight w:val="yellow"/>
              </w:rPr>
            </w:r>
            <w:r/>
          </w:p>
        </w:tc>
      </w:tr>
      <w:tr>
        <w:trPr>
          <w:cantSplit/>
          <w:trHeight w:val="222"/>
        </w:trPr>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lang w:bidi="ar"/>
              </w:rPr>
              <w:t xml:space="preserve">3</w:t>
            </w:r>
            <w:r>
              <w:rPr>
                <w:rFonts w:ascii="仿宋" w:hAnsi="仿宋" w:eastAsia="仿宋" w:cs="仿宋"/>
                <w:color w:val="000000"/>
                <w:sz w:val="24"/>
                <w:szCs w:val="24"/>
                <w:highlight w:val="yellow"/>
              </w:rPr>
            </w:r>
            <w:r/>
          </w:p>
        </w:tc>
        <w:tc>
          <w:tcPr>
            <w:tcW w:w="525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内容审核软件</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1</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年</w:t>
            </w:r>
            <w:r>
              <w:rPr>
                <w:rFonts w:ascii="仿宋" w:hAnsi="仿宋" w:eastAsia="仿宋" w:cs="仿宋"/>
                <w:color w:val="000000"/>
                <w:sz w:val="24"/>
                <w:szCs w:val="24"/>
                <w:highlight w:val="yellow"/>
              </w:rPr>
            </w:r>
            <w:r/>
          </w:p>
        </w:tc>
      </w:tr>
      <w:tr>
        <w:trPr>
          <w:cantSplit/>
          <w:trHeight w:val="222"/>
        </w:trPr>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lang w:bidi="ar"/>
              </w:rPr>
              <w:t xml:space="preserve">4</w:t>
            </w:r>
            <w:r>
              <w:rPr>
                <w:rFonts w:ascii="仿宋" w:hAnsi="仿宋" w:eastAsia="仿宋" w:cs="仿宋"/>
                <w:color w:val="000000"/>
                <w:sz w:val="24"/>
                <w:szCs w:val="24"/>
                <w:highlight w:val="yellow"/>
              </w:rPr>
            </w:r>
            <w:r/>
          </w:p>
        </w:tc>
        <w:tc>
          <w:tcPr>
            <w:tcW w:w="525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公众号管理软件</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42</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用户</w:t>
            </w:r>
            <w:r>
              <w:rPr>
                <w:rFonts w:ascii="仿宋" w:hAnsi="仿宋" w:eastAsia="仿宋" w:cs="仿宋"/>
                <w:color w:val="000000"/>
                <w:sz w:val="24"/>
                <w:szCs w:val="24"/>
                <w:highlight w:val="yellow"/>
              </w:rPr>
            </w:r>
            <w:r/>
          </w:p>
        </w:tc>
      </w:tr>
      <w:tr>
        <w:trPr>
          <w:cantSplit/>
          <w:trHeight w:val="222"/>
        </w:trPr>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lang w:bidi="ar"/>
              </w:rPr>
              <w:t xml:space="preserve">5</w:t>
            </w:r>
            <w:r>
              <w:rPr>
                <w:rFonts w:ascii="仿宋" w:hAnsi="仿宋" w:eastAsia="仿宋" w:cs="仿宋"/>
                <w:color w:val="000000"/>
                <w:sz w:val="24"/>
                <w:szCs w:val="24"/>
                <w:highlight w:val="yellow"/>
              </w:rPr>
            </w:r>
            <w:r/>
          </w:p>
        </w:tc>
        <w:tc>
          <w:tcPr>
            <w:tcW w:w="525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olor w:val="000000"/>
                <w:sz w:val="24"/>
                <w:szCs w:val="24"/>
              </w:rPr>
              <w:t xml:space="preserve">文字处理软件教育高级版</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620</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用户</w:t>
            </w:r>
            <w:r>
              <w:rPr>
                <w:rFonts w:ascii="仿宋" w:hAnsi="仿宋" w:eastAsia="仿宋" w:cs="仿宋"/>
                <w:color w:val="000000"/>
                <w:sz w:val="24"/>
                <w:szCs w:val="24"/>
                <w:highlight w:val="yellow"/>
              </w:rPr>
            </w:r>
            <w:r/>
          </w:p>
        </w:tc>
      </w:tr>
      <w:tr>
        <w:trPr>
          <w:cantSplit/>
          <w:trHeight w:val="222"/>
        </w:trPr>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lang w:bidi="ar"/>
              </w:rPr>
              <w:t xml:space="preserve">6</w:t>
            </w:r>
            <w:r>
              <w:rPr>
                <w:rFonts w:ascii="仿宋" w:hAnsi="仿宋" w:eastAsia="仿宋" w:cs="仿宋"/>
                <w:color w:val="000000"/>
                <w:sz w:val="24"/>
                <w:szCs w:val="24"/>
                <w:highlight w:val="yellow"/>
              </w:rPr>
            </w:r>
            <w:r/>
          </w:p>
        </w:tc>
        <w:tc>
          <w:tcPr>
            <w:tcW w:w="525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olor w:val="000000"/>
                <w:sz w:val="24"/>
                <w:szCs w:val="24"/>
              </w:rPr>
              <w:t xml:space="preserve">文字处理软件</w:t>
            </w:r>
            <w:r>
              <w:rPr>
                <w:rFonts w:hint="eastAsia" w:ascii="仿宋" w:hAnsi="仿宋" w:eastAsia="仿宋" w:cs="仿宋"/>
                <w:color w:val="000000"/>
                <w:sz w:val="24"/>
                <w:szCs w:val="24"/>
              </w:rPr>
              <w:t xml:space="preserve">模板会员服务</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248</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用户</w:t>
            </w:r>
            <w:r>
              <w:rPr>
                <w:rFonts w:ascii="仿宋" w:hAnsi="仿宋" w:eastAsia="仿宋" w:cs="仿宋"/>
                <w:color w:val="000000"/>
                <w:sz w:val="24"/>
                <w:szCs w:val="24"/>
                <w:highlight w:val="yellow"/>
              </w:rPr>
            </w:r>
            <w:r/>
          </w:p>
        </w:tc>
      </w:tr>
      <w:tr>
        <w:trPr>
          <w:cantSplit/>
          <w:trHeight w:val="222"/>
        </w:trPr>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lang w:bidi="ar"/>
              </w:rPr>
              <w:t xml:space="preserve">7</w:t>
            </w:r>
            <w:r>
              <w:rPr>
                <w:rFonts w:ascii="仿宋" w:hAnsi="仿宋" w:eastAsia="仿宋" w:cs="仿宋"/>
                <w:color w:val="000000"/>
                <w:sz w:val="24"/>
                <w:szCs w:val="24"/>
                <w:highlight w:val="yellow"/>
              </w:rPr>
            </w:r>
            <w:r/>
          </w:p>
        </w:tc>
        <w:tc>
          <w:tcPr>
            <w:tcW w:w="525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思维导图软件教育版</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76</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用户</w:t>
            </w:r>
            <w:r>
              <w:rPr>
                <w:rFonts w:ascii="仿宋" w:hAnsi="仿宋" w:eastAsia="仿宋" w:cs="仿宋"/>
                <w:color w:val="000000"/>
                <w:sz w:val="24"/>
                <w:szCs w:val="24"/>
                <w:highlight w:val="yellow"/>
              </w:rPr>
            </w:r>
            <w:r/>
          </w:p>
        </w:tc>
      </w:tr>
      <w:tr>
        <w:trPr>
          <w:cantSplit/>
          <w:trHeight w:val="222"/>
        </w:trPr>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lang w:bidi="ar"/>
              </w:rPr>
              <w:t xml:space="preserve">8</w:t>
            </w:r>
            <w:r>
              <w:rPr>
                <w:rFonts w:ascii="仿宋" w:hAnsi="仿宋" w:eastAsia="仿宋" w:cs="仿宋"/>
                <w:color w:val="000000"/>
                <w:sz w:val="24"/>
                <w:szCs w:val="24"/>
                <w:highlight w:val="yellow"/>
              </w:rPr>
            </w:r>
            <w:r/>
          </w:p>
        </w:tc>
        <w:tc>
          <w:tcPr>
            <w:tcW w:w="525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数学公式编辑器</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76</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用户</w:t>
            </w:r>
            <w:r>
              <w:rPr>
                <w:rFonts w:ascii="仿宋" w:hAnsi="仿宋" w:eastAsia="仿宋" w:cs="仿宋"/>
                <w:color w:val="000000"/>
                <w:sz w:val="24"/>
                <w:szCs w:val="24"/>
                <w:highlight w:val="yellow"/>
              </w:rPr>
            </w:r>
            <w:r/>
          </w:p>
        </w:tc>
      </w:tr>
      <w:tr>
        <w:trPr>
          <w:cantSplit/>
          <w:trHeight w:val="222"/>
        </w:trPr>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lang w:bidi="ar"/>
              </w:rPr>
              <w:t xml:space="preserve">9</w:t>
            </w:r>
            <w:r>
              <w:rPr>
                <w:rFonts w:ascii="仿宋" w:hAnsi="仿宋" w:eastAsia="仿宋" w:cs="仿宋"/>
                <w:color w:val="000000"/>
                <w:sz w:val="24"/>
                <w:szCs w:val="24"/>
                <w:highlight w:val="yellow"/>
              </w:rPr>
            </w:r>
            <w:r/>
          </w:p>
        </w:tc>
        <w:tc>
          <w:tcPr>
            <w:tcW w:w="525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化学智能绘图软件 </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76</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用户</w:t>
            </w:r>
            <w:r>
              <w:rPr>
                <w:rFonts w:ascii="仿宋" w:hAnsi="仿宋" w:eastAsia="仿宋" w:cs="仿宋"/>
                <w:color w:val="000000"/>
                <w:sz w:val="24"/>
                <w:szCs w:val="24"/>
                <w:highlight w:val="yellow"/>
              </w:rPr>
            </w:r>
            <w:r/>
          </w:p>
        </w:tc>
      </w:tr>
      <w:tr>
        <w:trPr>
          <w:cantSplit/>
          <w:trHeight w:val="222"/>
        </w:trPr>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lang w:bidi="ar"/>
              </w:rPr>
              <w:t xml:space="preserve">10</w:t>
            </w:r>
            <w:r>
              <w:rPr>
                <w:rFonts w:ascii="仿宋" w:hAnsi="仿宋" w:eastAsia="仿宋" w:cs="仿宋"/>
                <w:color w:val="000000"/>
                <w:sz w:val="24"/>
                <w:szCs w:val="24"/>
                <w:highlight w:val="yellow"/>
              </w:rPr>
            </w:r>
            <w:r/>
          </w:p>
        </w:tc>
        <w:tc>
          <w:tcPr>
            <w:tcW w:w="525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图片、视频、音频、网页制作软件套包</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114</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用户</w:t>
            </w:r>
            <w:r>
              <w:rPr>
                <w:rFonts w:ascii="仿宋" w:hAnsi="仿宋" w:eastAsia="仿宋" w:cs="仿宋"/>
                <w:color w:val="000000"/>
                <w:sz w:val="24"/>
                <w:szCs w:val="24"/>
                <w:highlight w:val="yellow"/>
              </w:rPr>
            </w:r>
            <w:r/>
          </w:p>
        </w:tc>
      </w:tr>
      <w:tr>
        <w:trPr>
          <w:cantSplit/>
          <w:trHeight w:val="222"/>
        </w:trPr>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lang w:bidi="ar"/>
              </w:rPr>
              <w:t xml:space="preserve">11</w:t>
            </w:r>
            <w:r>
              <w:rPr>
                <w:rFonts w:ascii="仿宋" w:hAnsi="仿宋" w:eastAsia="仿宋" w:cs="仿宋"/>
                <w:color w:val="000000"/>
                <w:sz w:val="24"/>
                <w:szCs w:val="24"/>
                <w:highlight w:val="yellow"/>
              </w:rPr>
            </w:r>
            <w:r/>
          </w:p>
        </w:tc>
        <w:tc>
          <w:tcPr>
            <w:tcW w:w="525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下发平台一年授权服务</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1</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 年</w:t>
            </w:r>
            <w:r>
              <w:rPr>
                <w:rFonts w:ascii="仿宋" w:hAnsi="仿宋" w:eastAsia="仿宋" w:cs="仿宋"/>
                <w:color w:val="000000"/>
                <w:sz w:val="24"/>
                <w:szCs w:val="24"/>
                <w:highlight w:val="yellow"/>
              </w:rPr>
            </w:r>
            <w:r/>
          </w:p>
        </w:tc>
      </w:tr>
      <w:tr>
        <w:trPr>
          <w:cantSplit/>
          <w:trHeight w:val="222"/>
        </w:trPr>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lang w:bidi="ar"/>
              </w:rPr>
              <w:t xml:space="preserve">12</w:t>
            </w:r>
            <w:r>
              <w:rPr>
                <w:rFonts w:ascii="仿宋" w:hAnsi="仿宋" w:eastAsia="仿宋" w:cs="仿宋"/>
                <w:color w:val="000000"/>
                <w:sz w:val="24"/>
                <w:szCs w:val="24"/>
                <w:highlight w:val="yellow"/>
              </w:rPr>
            </w:r>
            <w:r/>
          </w:p>
        </w:tc>
        <w:tc>
          <w:tcPr>
            <w:tcW w:w="525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剪辑软件</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42</w:t>
            </w:r>
            <w:r>
              <w:rPr>
                <w:rFonts w:ascii="仿宋" w:hAnsi="仿宋" w:eastAsia="仿宋" w:cs="仿宋"/>
                <w:color w:val="000000"/>
                <w:sz w:val="24"/>
                <w:szCs w:val="24"/>
                <w:highlight w:val="yellow"/>
              </w:rPr>
            </w:r>
            <w:r/>
          </w:p>
        </w:tc>
        <w:tc>
          <w:tcPr>
            <w:tcW w:w="696" w:type="dxa"/>
            <w:vAlign w:val="center"/>
            <w:textDirection w:val="lrTb"/>
            <w:noWrap w:val="false"/>
          </w:tcPr>
          <w:p>
            <w:pPr>
              <w:pStyle w:val="901"/>
              <w:jc w:val="center"/>
              <w:widowControl/>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套</w:t>
            </w:r>
            <w:r>
              <w:rPr>
                <w:rFonts w:ascii="仿宋" w:hAnsi="仿宋" w:eastAsia="仿宋" w:cs="仿宋"/>
                <w:color w:val="000000"/>
                <w:sz w:val="24"/>
                <w:szCs w:val="24"/>
                <w:highlight w:val="yellow"/>
              </w:rPr>
            </w:r>
            <w:r/>
          </w:p>
        </w:tc>
      </w:tr>
    </w:tbl>
    <w:p>
      <w:pPr>
        <w:pStyle w:val="969"/>
        <w:ind w:firstLine="0"/>
        <w:rPr>
          <w:rFonts w:ascii="Times New Roman" w:eastAsia="仿宋"/>
          <w:color w:val="000000"/>
          <w:sz w:val="24"/>
          <w:szCs w:val="24"/>
        </w:rPr>
      </w:pPr>
      <w:r>
        <w:rPr>
          <w:rFonts w:ascii="Times New Roman" w:eastAsia="仿宋"/>
          <w:color w:val="000000"/>
          <w:sz w:val="24"/>
          <w:szCs w:val="24"/>
        </w:rPr>
      </w:r>
      <w:r/>
    </w:p>
    <w:p>
      <w:pPr>
        <w:pStyle w:val="969"/>
        <w:ind w:firstLine="480"/>
        <w:rPr>
          <w:rFonts w:ascii="Times New Roman" w:eastAsia="仿宋"/>
          <w:color w:val="000000"/>
          <w:sz w:val="24"/>
          <w:szCs w:val="24"/>
        </w:rPr>
      </w:pPr>
      <w:r>
        <w:rPr>
          <w:rFonts w:ascii="Times New Roman" w:eastAsia="仿宋"/>
          <w:color w:val="000000"/>
          <w:sz w:val="24"/>
          <w:szCs w:val="24"/>
        </w:rPr>
        <w:t xml:space="preserve">项目交付时间：合同签订后20日历日内；</w:t>
      </w:r>
      <w:r>
        <w:rPr>
          <w:rFonts w:ascii="Times New Roman" w:eastAsia="仿宋"/>
          <w:color w:val="000000"/>
          <w:sz w:val="24"/>
          <w:szCs w:val="24"/>
        </w:rPr>
      </w:r>
      <w:r/>
    </w:p>
    <w:p>
      <w:pPr>
        <w:pStyle w:val="969"/>
        <w:ind w:firstLine="480"/>
        <w:rPr>
          <w:b/>
          <w:bCs/>
          <w:sz w:val="24"/>
          <w:szCs w:val="24"/>
        </w:rPr>
      </w:pPr>
      <w:r>
        <w:rPr>
          <w:rFonts w:ascii="Times New Roman" w:eastAsia="仿宋"/>
          <w:color w:val="000000"/>
          <w:sz w:val="24"/>
          <w:szCs w:val="24"/>
        </w:rPr>
        <w:t xml:space="preserve">项目交付地点：南通市教育技术中心指定地点；</w:t>
      </w:r>
      <w:r>
        <w:rPr>
          <w:b/>
          <w:bCs/>
          <w:sz w:val="24"/>
          <w:szCs w:val="24"/>
        </w:rPr>
      </w:r>
      <w:r/>
    </w:p>
    <w:p>
      <w:pPr>
        <w:pStyle w:val="901"/>
        <w:spacing w:line="480" w:lineRule="exact"/>
        <w:rPr>
          <w:rFonts w:ascii="仿宋" w:hAnsi="仿宋" w:eastAsia="仿宋"/>
          <w:b/>
          <w:bCs/>
          <w:color w:val="000000"/>
          <w:sz w:val="24"/>
          <w:szCs w:val="24"/>
        </w:rPr>
      </w:pPr>
      <w:r>
        <w:rPr>
          <w:rFonts w:hint="eastAsia" w:ascii="仿宋" w:hAnsi="仿宋" w:eastAsia="仿宋"/>
          <w:b/>
          <w:bCs/>
          <w:color w:val="000000"/>
          <w:sz w:val="24"/>
          <w:szCs w:val="24"/>
          <w:lang w:eastAsia="zh-CN"/>
        </w:rPr>
        <w:t xml:space="preserve">（四）</w:t>
      </w:r>
      <w:r>
        <w:rPr>
          <w:rFonts w:hint="eastAsia" w:ascii="仿宋" w:hAnsi="仿宋" w:eastAsia="仿宋"/>
          <w:b/>
          <w:bCs/>
          <w:color w:val="000000"/>
          <w:sz w:val="24"/>
          <w:szCs w:val="24"/>
        </w:rPr>
        <w:t xml:space="preserve">采购标的需满足的服务标准、期限、效率等要求；</w:t>
      </w:r>
      <w:r>
        <w:rPr>
          <w:rFonts w:ascii="仿宋" w:hAnsi="仿宋" w:eastAsia="仿宋"/>
          <w:b/>
          <w:bCs/>
          <w:color w:val="000000"/>
          <w:sz w:val="24"/>
          <w:szCs w:val="24"/>
        </w:rPr>
      </w:r>
      <w:r/>
    </w:p>
    <w:p>
      <w:pPr>
        <w:pStyle w:val="969"/>
        <w:ind w:firstLine="600"/>
        <w:rPr>
          <w:rFonts w:ascii="Times New Roman" w:eastAsia="仿宋"/>
          <w:sz w:val="24"/>
          <w:szCs w:val="24"/>
        </w:rPr>
      </w:pPr>
      <w:r>
        <w:rPr>
          <w:rFonts w:ascii="Times New Roman" w:eastAsia="仿宋"/>
          <w:sz w:val="24"/>
          <w:szCs w:val="24"/>
        </w:rPr>
        <w:t xml:space="preserve">成交供应商需提供7*24小时技术支持服务</w:t>
      </w:r>
      <w:r>
        <w:rPr>
          <w:rFonts w:hint="eastAsia" w:ascii="Times New Roman" w:eastAsia="仿宋"/>
          <w:sz w:val="24"/>
          <w:szCs w:val="24"/>
        </w:rPr>
        <w:t xml:space="preserve">，一年服务期内为相关市直学校提供相应的备授课资源服务。</w:t>
      </w:r>
      <w:r>
        <w:rPr>
          <w:rFonts w:ascii="Times New Roman" w:eastAsia="仿宋"/>
          <w:sz w:val="24"/>
          <w:szCs w:val="24"/>
        </w:rPr>
      </w:r>
      <w:r/>
    </w:p>
    <w:p>
      <w:pPr>
        <w:pStyle w:val="901"/>
        <w:spacing w:line="480" w:lineRule="exact"/>
        <w:rPr>
          <w:rFonts w:ascii="仿宋" w:hAnsi="仿宋" w:eastAsia="仿宋"/>
          <w:b/>
          <w:bCs/>
          <w:color w:val="000000"/>
          <w:sz w:val="24"/>
          <w:szCs w:val="24"/>
        </w:rPr>
      </w:pPr>
      <w:r>
        <w:rPr>
          <w:rFonts w:hint="eastAsia" w:ascii="仿宋" w:hAnsi="仿宋" w:eastAsia="仿宋"/>
          <w:b/>
          <w:bCs/>
          <w:color w:val="000000"/>
          <w:sz w:val="24"/>
          <w:szCs w:val="24"/>
          <w:lang w:eastAsia="zh-CN"/>
        </w:rPr>
        <w:t xml:space="preserve">（五）</w:t>
      </w:r>
      <w:r>
        <w:rPr>
          <w:rFonts w:hint="eastAsia" w:ascii="仿宋" w:hAnsi="仿宋" w:eastAsia="仿宋"/>
          <w:b/>
          <w:bCs/>
          <w:color w:val="000000"/>
          <w:sz w:val="24"/>
          <w:szCs w:val="24"/>
        </w:rPr>
        <w:t xml:space="preserve">采购标的的验收标准；</w:t>
      </w:r>
      <w:r>
        <w:rPr>
          <w:rFonts w:ascii="仿宋" w:hAnsi="仿宋" w:eastAsia="仿宋"/>
          <w:b/>
          <w:bCs/>
          <w:color w:val="000000"/>
          <w:sz w:val="24"/>
          <w:szCs w:val="24"/>
        </w:rPr>
      </w:r>
      <w:r/>
    </w:p>
    <w:p>
      <w:pPr>
        <w:pStyle w:val="969"/>
        <w:ind w:firstLine="600"/>
        <w:rPr>
          <w:rFonts w:ascii="Times New Roman" w:eastAsia="仿宋"/>
          <w:sz w:val="24"/>
          <w:szCs w:val="24"/>
        </w:rPr>
      </w:pPr>
      <w:r>
        <w:rPr>
          <w:rFonts w:ascii="Times New Roman" w:eastAsia="仿宋"/>
          <w:sz w:val="24"/>
          <w:szCs w:val="24"/>
        </w:rPr>
        <w:t xml:space="preserve">中标人履行完合同义务之日起7日内由南通市教育技术中心组织专家进行验收，并提出验收意见，作为支付货款的依据。</w:t>
      </w:r>
      <w:r>
        <w:rPr>
          <w:rFonts w:ascii="Times New Roman" w:eastAsia="仿宋"/>
          <w:sz w:val="24"/>
          <w:szCs w:val="24"/>
        </w:rPr>
      </w:r>
      <w:r/>
    </w:p>
    <w:p>
      <w:pPr>
        <w:pStyle w:val="901"/>
        <w:numPr>
          <w:ilvl w:val="0"/>
          <w:numId w:val="11"/>
        </w:numPr>
        <w:spacing w:line="480" w:lineRule="exact"/>
        <w:rPr>
          <w:rFonts w:hint="eastAsia" w:ascii="仿宋" w:hAnsi="仿宋" w:eastAsia="仿宋"/>
          <w:b/>
          <w:bCs/>
          <w:color w:val="000000"/>
          <w:sz w:val="24"/>
          <w:szCs w:val="24"/>
        </w:rPr>
      </w:pPr>
      <w:r>
        <w:rPr>
          <w:rFonts w:hint="eastAsia" w:ascii="仿宋" w:hAnsi="仿宋" w:eastAsia="仿宋"/>
          <w:b/>
          <w:bCs/>
          <w:color w:val="000000"/>
          <w:sz w:val="24"/>
          <w:szCs w:val="24"/>
        </w:rPr>
        <w:t xml:space="preserve">非单一产品采购项目，采购标的中的核心产品</w:t>
      </w:r>
      <w:r>
        <w:rPr>
          <w:rFonts w:hint="eastAsia" w:ascii="仿宋" w:hAnsi="仿宋" w:eastAsia="仿宋"/>
          <w:b/>
          <w:bCs/>
          <w:color w:val="000000"/>
          <w:sz w:val="24"/>
          <w:szCs w:val="24"/>
          <w:lang w:eastAsia="zh-CN"/>
        </w:rPr>
        <w:t xml:space="preserve">；</w:t>
      </w:r>
      <w:r>
        <w:rPr>
          <w:rFonts w:hint="eastAsia" w:ascii="仿宋" w:hAnsi="仿宋" w:eastAsia="仿宋"/>
          <w:b/>
          <w:bCs/>
          <w:color w:val="000000"/>
          <w:sz w:val="24"/>
          <w:szCs w:val="24"/>
        </w:rPr>
      </w:r>
      <w:r/>
    </w:p>
    <w:p>
      <w:pPr>
        <w:pStyle w:val="969"/>
        <w:numPr>
          <w:ilvl w:val="0"/>
          <w:numId w:val="0"/>
        </w:numPr>
        <w:ind w:firstLine="480"/>
        <w:rPr>
          <w:rFonts w:hint="eastAsia" w:ascii="仿宋" w:hAnsi="仿宋" w:eastAsia="仿宋"/>
          <w:color w:val="ff0000"/>
          <w:sz w:val="24"/>
          <w:szCs w:val="24"/>
          <w:highlight w:val="yellow"/>
        </w:rPr>
      </w:pPr>
      <w:r>
        <w:rPr>
          <w:rFonts w:hint="eastAsia" w:ascii="仿宋" w:hAnsi="仿宋" w:eastAsia="仿宋"/>
          <w:color w:val="000000"/>
          <w:sz w:val="24"/>
          <w:szCs w:val="24"/>
        </w:rPr>
        <w:t xml:space="preserve">文字处理软件教育版标准平台场地授权</w:t>
      </w:r>
      <w:r>
        <w:rPr>
          <w:rFonts w:hint="eastAsia" w:ascii="仿宋" w:hAnsi="仿宋" w:eastAsia="仿宋"/>
          <w:color w:val="ff0000"/>
          <w:sz w:val="24"/>
          <w:szCs w:val="24"/>
          <w:highlight w:val="yellow"/>
        </w:rPr>
      </w:r>
      <w:r/>
    </w:p>
    <w:p>
      <w:pPr>
        <w:pStyle w:val="901"/>
        <w:spacing w:line="480" w:lineRule="exact"/>
        <w:rPr>
          <w:rFonts w:ascii="仿宋" w:hAnsi="仿宋" w:eastAsia="仿宋"/>
          <w:b/>
          <w:bCs/>
          <w:i/>
          <w:color w:val="000000"/>
          <w:sz w:val="24"/>
          <w:szCs w:val="24"/>
          <w:u w:val="single"/>
        </w:rPr>
      </w:pPr>
      <w:r>
        <w:rPr>
          <w:rFonts w:hint="eastAsia" w:ascii="仿宋" w:hAnsi="仿宋" w:eastAsia="仿宋"/>
          <w:b/>
          <w:bCs/>
          <w:i/>
          <w:color w:val="000000"/>
          <w:sz w:val="24"/>
          <w:szCs w:val="24"/>
          <w:u w:val="single"/>
          <w:lang w:eastAsia="zh-CN"/>
        </w:rPr>
        <w:t xml:space="preserve">（七）本标段不接受</w:t>
      </w:r>
      <w:r>
        <w:rPr>
          <w:rFonts w:hint="eastAsia" w:ascii="仿宋" w:hAnsi="仿宋" w:eastAsia="仿宋"/>
          <w:b/>
          <w:bCs/>
          <w:i/>
          <w:color w:val="000000"/>
          <w:sz w:val="24"/>
          <w:szCs w:val="24"/>
          <w:u w:val="single"/>
        </w:rPr>
        <w:t xml:space="preserve">进口产品投标</w:t>
      </w:r>
      <w:r>
        <w:rPr>
          <w:rFonts w:ascii="仿宋" w:hAnsi="仿宋" w:eastAsia="仿宋"/>
          <w:b/>
          <w:bCs/>
          <w:i/>
          <w:color w:val="000000"/>
          <w:sz w:val="24"/>
          <w:szCs w:val="24"/>
          <w:u w:val="single"/>
        </w:rPr>
      </w:r>
      <w:r/>
    </w:p>
    <w:p>
      <w:pPr>
        <w:pStyle w:val="901"/>
        <w:numPr>
          <w:ilvl w:val="0"/>
          <w:numId w:val="0"/>
        </w:numPr>
        <w:spacing w:line="500" w:lineRule="exact"/>
        <w:rPr>
          <w:rFonts w:hint="eastAsia" w:eastAsia="方正仿宋_GBK"/>
          <w:b/>
          <w:bCs/>
          <w:sz w:val="24"/>
          <w:szCs w:val="24"/>
        </w:rPr>
      </w:pPr>
      <w:r>
        <w:rPr>
          <w:rFonts w:hint="eastAsia" w:eastAsia="方正仿宋_GBK"/>
          <w:b/>
          <w:bCs/>
          <w:sz w:val="24"/>
          <w:szCs w:val="24"/>
          <w:lang w:eastAsia="zh-CN"/>
        </w:rPr>
        <w:t xml:space="preserve">（八）</w:t>
      </w:r>
      <w:r>
        <w:rPr>
          <w:rFonts w:eastAsia="方正仿宋_GBK"/>
          <w:b/>
          <w:bCs/>
          <w:sz w:val="24"/>
          <w:szCs w:val="24"/>
        </w:rPr>
        <w:t xml:space="preserve">付款方式</w:t>
      </w:r>
      <w:r>
        <w:rPr>
          <w:rFonts w:hint="eastAsia" w:eastAsia="方正仿宋_GBK"/>
          <w:b/>
          <w:bCs/>
          <w:sz w:val="24"/>
          <w:szCs w:val="24"/>
        </w:rPr>
        <w:t xml:space="preserve">：</w:t>
      </w:r>
      <w:r>
        <w:rPr>
          <w:rFonts w:hint="eastAsia" w:eastAsia="方正仿宋_GBK"/>
          <w:b/>
          <w:bCs/>
          <w:sz w:val="24"/>
          <w:szCs w:val="24"/>
        </w:rPr>
      </w:r>
      <w:r/>
    </w:p>
    <w:p>
      <w:pPr>
        <w:pStyle w:val="901"/>
        <w:numPr>
          <w:ilvl w:val="0"/>
          <w:numId w:val="0"/>
        </w:numPr>
        <w:ind w:firstLine="480"/>
        <w:spacing w:line="500" w:lineRule="exact"/>
        <w:rPr>
          <w:rFonts w:ascii="仿宋" w:hAnsi="仿宋" w:eastAsia="仿宋" w:cs="Courier New"/>
          <w:bCs/>
          <w:color w:val="000000"/>
          <w:sz w:val="24"/>
          <w:szCs w:val="24"/>
          <w:u w:val="none"/>
        </w:rPr>
      </w:pPr>
      <w:r>
        <w:rPr>
          <w:rFonts w:hint="eastAsia" w:ascii="仿宋" w:hAnsi="仿宋" w:eastAsia="仿宋" w:cs="Courier New"/>
          <w:bCs/>
          <w:color w:val="000000"/>
          <w:sz w:val="24"/>
          <w:szCs w:val="24"/>
          <w:u w:val="none"/>
        </w:rPr>
        <w:t xml:space="preserve">合同签订后15日内，预付款支付比例：合同金额的90%；验收完成后，支付合同金额的10%。</w:t>
      </w:r>
      <w:r>
        <w:rPr>
          <w:rFonts w:ascii="仿宋" w:hAnsi="仿宋" w:eastAsia="仿宋" w:cs="Courier New"/>
          <w:bCs/>
          <w:color w:val="000000"/>
          <w:sz w:val="24"/>
          <w:szCs w:val="24"/>
          <w:u w:val="none"/>
        </w:rPr>
      </w:r>
      <w:r/>
    </w:p>
    <w:p>
      <w:pPr>
        <w:pStyle w:val="901"/>
        <w:ind w:firstLine="480"/>
        <w:spacing w:line="500" w:lineRule="exact"/>
        <w:rPr>
          <w:rFonts w:eastAsia="仿宋"/>
          <w:sz w:val="24"/>
          <w:szCs w:val="24"/>
          <w:u w:val="none"/>
        </w:rPr>
      </w:pPr>
      <w:r>
        <w:rPr>
          <w:rFonts w:hint="eastAsia" w:eastAsia="方正仿宋_GBK"/>
          <w:sz w:val="24"/>
          <w:szCs w:val="24"/>
          <w:u w:val="none"/>
        </w:rPr>
        <w:t xml:space="preserve">本项目按照“一次采购服务期限不超过三年、采购合同一年一签”的方式执行，每年服务期满前10个工作日，根据合同约定和实际情况，启动续签流程，后续每年按照本项目中标金额续签。</w:t>
      </w:r>
      <w:r>
        <w:rPr>
          <w:rFonts w:eastAsia="仿宋"/>
          <w:sz w:val="24"/>
          <w:szCs w:val="24"/>
          <w:u w:val="none"/>
        </w:rPr>
      </w:r>
      <w:r/>
    </w:p>
    <w:p>
      <w:pPr>
        <w:pStyle w:val="901"/>
        <w:numPr>
          <w:ilvl w:val="0"/>
          <w:numId w:val="0"/>
        </w:numPr>
        <w:spacing w:line="500" w:lineRule="exact"/>
        <w:rPr>
          <w:rFonts w:hint="eastAsia" w:ascii="Times New Roman" w:hAnsi="Times New Roman" w:eastAsia="方正仿宋_GBK" w:cs="Times New Roman"/>
          <w:b/>
          <w:bCs/>
          <w:sz w:val="24"/>
          <w:szCs w:val="24"/>
          <w:lang w:eastAsia="zh-CN"/>
        </w:rPr>
      </w:pPr>
      <w:r>
        <w:rPr>
          <w:rFonts w:hint="eastAsia" w:ascii="Times New Roman" w:hAnsi="Times New Roman" w:eastAsia="方正仿宋_GBK" w:cs="Times New Roman"/>
          <w:b/>
          <w:bCs/>
          <w:sz w:val="24"/>
          <w:szCs w:val="24"/>
          <w:lang w:eastAsia="zh-CN"/>
        </w:rPr>
        <w:t xml:space="preserve">（九）履约保证金：</w:t>
      </w:r>
      <w:r>
        <w:rPr>
          <w:rFonts w:hint="eastAsia" w:ascii="Times New Roman" w:hAnsi="Times New Roman" w:eastAsia="方正仿宋_GBK" w:cs="Times New Roman"/>
          <w:b/>
          <w:bCs/>
          <w:sz w:val="24"/>
          <w:szCs w:val="24"/>
          <w:lang w:eastAsia="zh-CN"/>
        </w:rPr>
      </w:r>
      <w:r/>
    </w:p>
    <w:p>
      <w:pPr>
        <w:pStyle w:val="901"/>
        <w:ind w:firstLine="480"/>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1、本项目成交后的履约保证金为项目成交价的</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仿宋" w:hAnsi="仿宋" w:eastAsia="仿宋" w:cs="仿宋"/>
          <w:color w:val="000000"/>
          <w:sz w:val="24"/>
          <w:szCs w:val="24"/>
          <w:highlight w:val="none"/>
        </w:rPr>
      </w:r>
      <w:r/>
    </w:p>
    <w:p>
      <w:pPr>
        <w:pStyle w:val="901"/>
        <w:ind w:firstLine="480"/>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hint="eastAsia" w:ascii="仿宋" w:hAnsi="仿宋" w:eastAsia="仿宋" w:cs="仿宋"/>
          <w:color w:val="000000"/>
          <w:sz w:val="24"/>
          <w:szCs w:val="24"/>
          <w:highlight w:val="none"/>
        </w:rPr>
      </w:r>
      <w:r/>
    </w:p>
    <w:p>
      <w:pPr>
        <w:pStyle w:val="901"/>
        <w:ind w:firstLine="480"/>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3、发生以下情况的，履约保证金不予退还或部分退还：</w:t>
      </w:r>
      <w:r>
        <w:rPr>
          <w:rFonts w:hint="eastAsia" w:ascii="仿宋" w:hAnsi="仿宋" w:eastAsia="仿宋" w:cs="仿宋"/>
          <w:color w:val="000000"/>
          <w:sz w:val="24"/>
          <w:szCs w:val="24"/>
          <w:highlight w:val="none"/>
        </w:rPr>
      </w:r>
      <w:r/>
    </w:p>
    <w:p>
      <w:pPr>
        <w:pStyle w:val="901"/>
        <w:ind w:firstLine="480"/>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a.签订合同后，成交供应商不履行合同义务的，采购单位有权全额扣除履约保证金，全额不予退还，同时采购单位亦有权终止合同，中标供应商还须承担相应的法律赔偿责任。</w:t>
      </w:r>
      <w:r>
        <w:rPr>
          <w:rFonts w:hint="eastAsia" w:ascii="仿宋" w:hAnsi="仿宋" w:eastAsia="仿宋" w:cs="仿宋"/>
          <w:color w:val="000000"/>
          <w:sz w:val="24"/>
          <w:szCs w:val="24"/>
          <w:highlight w:val="none"/>
        </w:rPr>
      </w:r>
      <w:r/>
    </w:p>
    <w:p>
      <w:pPr>
        <w:pStyle w:val="901"/>
        <w:ind w:firstLine="480"/>
        <w:spacing w:line="5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仿宋" w:hAnsi="仿宋" w:eastAsia="仿宋" w:cs="仿宋"/>
          <w:color w:val="000000"/>
          <w:sz w:val="24"/>
          <w:szCs w:val="24"/>
          <w:highlight w:val="none"/>
        </w:rPr>
      </w:r>
      <w:r/>
    </w:p>
    <w:p>
      <w:pPr>
        <w:pStyle w:val="969"/>
        <w:rPr>
          <w:rFonts w:hint="eastAsia" w:ascii="仿宋" w:hAnsi="仿宋" w:eastAsia="仿宋" w:cs="仿宋"/>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bidi="ar-SA"/>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仿宋" w:hAnsi="仿宋" w:eastAsia="仿宋" w:cs="仿宋"/>
          <w:lang w:val="en-US" w:eastAsia="zh-CN"/>
        </w:rPr>
      </w:r>
      <w:r/>
    </w:p>
    <w:p>
      <w:pPr>
        <w:pStyle w:val="969"/>
        <w:ind w:firstLine="600"/>
      </w:pPr>
      <w:r/>
      <w:r/>
    </w:p>
    <w:p>
      <w:pPr>
        <w:pStyle w:val="901"/>
        <w:spacing w:line="480" w:lineRule="exact"/>
        <w:rPr>
          <w:rFonts w:ascii="仿宋" w:hAnsi="仿宋" w:eastAsia="仿宋"/>
          <w:b/>
          <w:bCs/>
          <w:i/>
          <w:color w:val="000000"/>
          <w:sz w:val="28"/>
          <w:szCs w:val="28"/>
          <w:u w:val="single"/>
        </w:rPr>
        <w:outlineLvl w:val="0"/>
      </w:pPr>
      <w:r>
        <w:rPr>
          <w:rFonts w:hint="eastAsia" w:ascii="仿宋" w:hAnsi="仿宋" w:eastAsia="仿宋"/>
          <w:b/>
          <w:bCs/>
          <w:color w:val="000000"/>
          <w:sz w:val="28"/>
          <w:szCs w:val="28"/>
        </w:rPr>
        <w:t xml:space="preserve">四、</w:t>
      </w:r>
      <w:r>
        <w:rPr>
          <w:rFonts w:hint="eastAsia" w:ascii="仿宋" w:hAnsi="仿宋" w:eastAsia="仿宋"/>
          <w:b/>
          <w:bCs/>
          <w:i/>
          <w:color w:val="000000"/>
          <w:sz w:val="28"/>
          <w:szCs w:val="28"/>
          <w:u w:val="single"/>
        </w:rPr>
        <w:t xml:space="preserve">采购需求中必须满足的实质性要求。</w:t>
      </w:r>
      <w:r>
        <w:rPr>
          <w:rFonts w:ascii="仿宋" w:hAnsi="仿宋" w:eastAsia="仿宋"/>
          <w:b/>
          <w:bCs/>
          <w:i/>
          <w:color w:val="000000"/>
          <w:sz w:val="28"/>
          <w:szCs w:val="28"/>
          <w:u w:val="single"/>
        </w:rPr>
      </w:r>
      <w:r/>
    </w:p>
    <w:p>
      <w:pPr>
        <w:pStyle w:val="901"/>
        <w:ind w:firstLine="480"/>
        <w:spacing w:line="480" w:lineRule="exact"/>
        <w:rPr>
          <w:rFonts w:ascii="仿宋" w:hAnsi="仿宋" w:eastAsia="仿宋"/>
          <w:b/>
          <w:i/>
          <w:color w:val="000000"/>
          <w:sz w:val="24"/>
          <w:szCs w:val="24"/>
          <w:u w:val="single"/>
        </w:rPr>
      </w:pPr>
      <w:r>
        <w:rPr>
          <w:rFonts w:hint="eastAsia" w:ascii="仿宋" w:hAnsi="仿宋" w:eastAsia="仿宋"/>
          <w:i/>
          <w:sz w:val="24"/>
          <w:szCs w:val="24"/>
          <w:u w:val="single"/>
        </w:rPr>
        <w:t xml:space="preserve">商务部分实质性要求</w:t>
      </w:r>
      <w:r>
        <w:rPr>
          <w:rFonts w:ascii="仿宋" w:hAnsi="仿宋" w:eastAsia="仿宋"/>
          <w:b/>
          <w:i/>
          <w:color w:val="000000"/>
          <w:sz w:val="24"/>
          <w:szCs w:val="24"/>
          <w:u w:val="single"/>
        </w:rPr>
      </w:r>
      <w:r/>
    </w:p>
    <w:p>
      <w:pPr>
        <w:pStyle w:val="901"/>
        <w:ind w:firstLine="482"/>
        <w:spacing w:line="480" w:lineRule="exact"/>
        <w:rPr>
          <w:rFonts w:ascii="仿宋" w:hAnsi="仿宋" w:eastAsia="仿宋"/>
          <w:b/>
          <w:bCs/>
          <w:i/>
          <w:sz w:val="24"/>
          <w:szCs w:val="24"/>
          <w:u w:val="single"/>
        </w:rPr>
      </w:pPr>
      <w:r>
        <w:rPr>
          <w:rFonts w:hint="eastAsia" w:ascii="仿宋" w:hAnsi="仿宋" w:eastAsia="仿宋"/>
          <w:b/>
          <w:bCs/>
          <w:i/>
          <w:sz w:val="24"/>
          <w:szCs w:val="24"/>
          <w:u w:val="single"/>
        </w:rPr>
        <w:t xml:space="preserve">软件正版化服务</w:t>
      </w:r>
      <w:r>
        <w:rPr>
          <w:rFonts w:ascii="仿宋" w:hAnsi="仿宋" w:eastAsia="仿宋"/>
          <w:b/>
          <w:bCs/>
          <w:i/>
          <w:sz w:val="24"/>
          <w:szCs w:val="24"/>
          <w:u w:val="single"/>
        </w:rPr>
      </w:r>
      <w:r/>
    </w:p>
    <w:p>
      <w:pPr>
        <w:pStyle w:val="901"/>
        <w:ind w:firstLine="482"/>
        <w:spacing w:line="480" w:lineRule="exact"/>
        <w:rPr>
          <w:rFonts w:ascii="仿宋" w:hAnsi="仿宋" w:eastAsia="仿宋"/>
          <w:b/>
          <w:bCs/>
          <w:i/>
          <w:sz w:val="24"/>
          <w:szCs w:val="24"/>
          <w:u w:val="single"/>
        </w:rPr>
      </w:pPr>
      <w:r>
        <w:rPr>
          <w:rFonts w:hint="eastAsia" w:ascii="仿宋" w:hAnsi="仿宋" w:eastAsia="仿宋"/>
          <w:b/>
          <w:bCs/>
          <w:i/>
          <w:sz w:val="24"/>
          <w:szCs w:val="24"/>
          <w:u w:val="single"/>
        </w:rPr>
        <w:t xml:space="preserve">1迎检工作协助</w:t>
      </w:r>
      <w:r>
        <w:rPr>
          <w:rFonts w:ascii="仿宋" w:hAnsi="仿宋" w:eastAsia="仿宋"/>
          <w:b/>
          <w:bCs/>
          <w:i/>
          <w:sz w:val="24"/>
          <w:szCs w:val="24"/>
          <w:u w:val="single"/>
        </w:rPr>
      </w:r>
      <w:r/>
    </w:p>
    <w:p>
      <w:pPr>
        <w:pStyle w:val="901"/>
        <w:ind w:firstLine="480"/>
        <w:spacing w:line="480" w:lineRule="exact"/>
        <w:rPr>
          <w:rFonts w:ascii="仿宋" w:hAnsi="仿宋" w:eastAsia="仿宋"/>
          <w:i/>
          <w:sz w:val="24"/>
          <w:szCs w:val="24"/>
          <w:u w:val="single"/>
        </w:rPr>
      </w:pPr>
      <w:r>
        <w:rPr>
          <w:rFonts w:hint="eastAsia" w:ascii="仿宋" w:hAnsi="仿宋" w:eastAsia="仿宋"/>
          <w:i/>
          <w:sz w:val="24"/>
          <w:szCs w:val="24"/>
          <w:u w:val="single"/>
        </w:rPr>
        <w:t xml:space="preserve">按照国家推进使用正版软件工作部际联席会议办公室和国家版权局办公厅文件要求，根据省版权局软件正版化业务培训要求，对照“软件正版化工作检查表”，由专业软件资产管理人员协助完成如下工作：</w:t>
      </w:r>
      <w:r>
        <w:rPr>
          <w:rFonts w:ascii="仿宋" w:hAnsi="仿宋" w:eastAsia="仿宋"/>
          <w:i/>
          <w:sz w:val="24"/>
          <w:szCs w:val="24"/>
          <w:u w:val="single"/>
        </w:rPr>
      </w:r>
      <w:r/>
    </w:p>
    <w:p>
      <w:pPr>
        <w:pStyle w:val="901"/>
        <w:ind w:firstLine="480"/>
        <w:spacing w:line="480" w:lineRule="exact"/>
        <w:rPr>
          <w:rFonts w:ascii="仿宋" w:hAnsi="仿宋" w:eastAsia="仿宋"/>
          <w:i/>
          <w:sz w:val="24"/>
          <w:szCs w:val="24"/>
          <w:u w:val="single"/>
        </w:rPr>
      </w:pPr>
      <w:r>
        <w:rPr>
          <w:rFonts w:hint="eastAsia" w:ascii="仿宋" w:hAnsi="仿宋" w:eastAsia="仿宋"/>
          <w:i/>
          <w:sz w:val="24"/>
          <w:szCs w:val="24"/>
          <w:u w:val="single"/>
        </w:rPr>
        <w:t xml:space="preserve">1）正版软件排查与梳理；</w:t>
      </w:r>
      <w:r>
        <w:rPr>
          <w:rFonts w:ascii="仿宋" w:hAnsi="仿宋" w:eastAsia="仿宋"/>
          <w:i/>
          <w:sz w:val="24"/>
          <w:szCs w:val="24"/>
          <w:u w:val="single"/>
        </w:rPr>
      </w:r>
      <w:r/>
    </w:p>
    <w:p>
      <w:pPr>
        <w:pStyle w:val="901"/>
        <w:ind w:firstLine="480"/>
        <w:spacing w:line="480" w:lineRule="exact"/>
        <w:rPr>
          <w:rFonts w:ascii="仿宋" w:hAnsi="仿宋" w:eastAsia="仿宋"/>
          <w:i/>
          <w:sz w:val="24"/>
          <w:szCs w:val="24"/>
          <w:u w:val="single"/>
        </w:rPr>
      </w:pPr>
      <w:r>
        <w:rPr>
          <w:rFonts w:hint="eastAsia" w:ascii="仿宋" w:hAnsi="仿宋" w:eastAsia="仿宋"/>
          <w:i/>
          <w:sz w:val="24"/>
          <w:szCs w:val="24"/>
          <w:u w:val="single"/>
        </w:rPr>
        <w:t xml:space="preserve">2）正版软件制度建设；</w:t>
      </w:r>
      <w:r>
        <w:rPr>
          <w:rFonts w:ascii="仿宋" w:hAnsi="仿宋" w:eastAsia="仿宋"/>
          <w:i/>
          <w:sz w:val="24"/>
          <w:szCs w:val="24"/>
          <w:u w:val="single"/>
        </w:rPr>
      </w:r>
      <w:r/>
    </w:p>
    <w:p>
      <w:pPr>
        <w:pStyle w:val="901"/>
        <w:ind w:firstLine="480"/>
        <w:spacing w:line="480" w:lineRule="exact"/>
        <w:rPr>
          <w:rFonts w:ascii="仿宋" w:hAnsi="仿宋" w:eastAsia="仿宋"/>
          <w:i/>
          <w:sz w:val="24"/>
          <w:szCs w:val="24"/>
          <w:u w:val="single"/>
        </w:rPr>
      </w:pPr>
      <w:r>
        <w:rPr>
          <w:rFonts w:hint="eastAsia" w:ascii="仿宋" w:hAnsi="仿宋" w:eastAsia="仿宋"/>
          <w:i/>
          <w:sz w:val="24"/>
          <w:szCs w:val="24"/>
          <w:u w:val="single"/>
        </w:rPr>
        <w:t xml:space="preserve">3）正版软件资产管理台账建立；</w:t>
      </w:r>
      <w:r>
        <w:rPr>
          <w:rFonts w:ascii="仿宋" w:hAnsi="仿宋" w:eastAsia="仿宋"/>
          <w:i/>
          <w:sz w:val="24"/>
          <w:szCs w:val="24"/>
          <w:u w:val="single"/>
        </w:rPr>
      </w:r>
      <w:r/>
    </w:p>
    <w:p>
      <w:pPr>
        <w:pStyle w:val="901"/>
        <w:ind w:firstLine="482"/>
        <w:spacing w:line="480" w:lineRule="exact"/>
        <w:rPr>
          <w:rFonts w:ascii="仿宋" w:hAnsi="仿宋" w:eastAsia="仿宋"/>
          <w:b/>
          <w:bCs/>
          <w:i/>
          <w:sz w:val="24"/>
          <w:szCs w:val="24"/>
          <w:u w:val="single"/>
        </w:rPr>
      </w:pPr>
      <w:r>
        <w:rPr>
          <w:rFonts w:hint="eastAsia" w:ascii="仿宋" w:hAnsi="仿宋" w:eastAsia="仿宋"/>
          <w:b/>
          <w:bCs/>
          <w:i/>
          <w:sz w:val="24"/>
          <w:szCs w:val="24"/>
          <w:u w:val="single"/>
        </w:rPr>
        <w:t xml:space="preserve">2预检准备工作协助</w:t>
      </w:r>
      <w:r>
        <w:rPr>
          <w:rFonts w:ascii="仿宋" w:hAnsi="仿宋" w:eastAsia="仿宋"/>
          <w:b/>
          <w:bCs/>
          <w:i/>
          <w:sz w:val="24"/>
          <w:szCs w:val="24"/>
          <w:u w:val="single"/>
        </w:rPr>
      </w:r>
      <w:r/>
    </w:p>
    <w:p>
      <w:pPr>
        <w:pStyle w:val="901"/>
        <w:ind w:firstLine="480"/>
        <w:spacing w:line="480" w:lineRule="exact"/>
        <w:rPr>
          <w:rFonts w:ascii="仿宋" w:hAnsi="仿宋" w:eastAsia="仿宋"/>
          <w:i/>
          <w:sz w:val="24"/>
          <w:szCs w:val="24"/>
          <w:u w:val="single"/>
        </w:rPr>
      </w:pPr>
      <w:r>
        <w:rPr>
          <w:rFonts w:hint="eastAsia" w:ascii="仿宋" w:hAnsi="仿宋" w:eastAsia="仿宋"/>
          <w:i/>
          <w:sz w:val="24"/>
          <w:szCs w:val="24"/>
          <w:u w:val="single"/>
        </w:rPr>
        <w:t xml:space="preserve">按照国家软件正版化工作检查标准要求协助做好预检准备工作，并在协助江苏省省级机关迎接国家级检查经验基础上，协助各单位进行完整检查流程的预检工作，并根据省版权局开展的软件正版化培训班要求，对照“软件正版化工作检查表”要求，做好对应的制度建设和台账年度更新梳理工作。</w:t>
      </w:r>
      <w:r>
        <w:rPr>
          <w:rFonts w:ascii="仿宋" w:hAnsi="仿宋" w:eastAsia="仿宋"/>
          <w:i/>
          <w:sz w:val="24"/>
          <w:szCs w:val="24"/>
          <w:u w:val="single"/>
        </w:rPr>
      </w:r>
      <w:r/>
    </w:p>
    <w:p>
      <w:pPr>
        <w:pStyle w:val="901"/>
        <w:ind w:firstLine="482"/>
        <w:spacing w:line="480" w:lineRule="exact"/>
        <w:rPr>
          <w:rFonts w:ascii="仿宋" w:hAnsi="仿宋" w:eastAsia="仿宋"/>
          <w:b/>
          <w:bCs/>
          <w:i/>
          <w:sz w:val="24"/>
          <w:szCs w:val="24"/>
          <w:u w:val="single"/>
        </w:rPr>
      </w:pPr>
      <w:r>
        <w:rPr>
          <w:rFonts w:hint="eastAsia" w:ascii="仿宋" w:hAnsi="仿宋" w:eastAsia="仿宋"/>
          <w:b/>
          <w:bCs/>
          <w:i/>
          <w:sz w:val="24"/>
          <w:szCs w:val="24"/>
          <w:u w:val="single"/>
        </w:rPr>
        <w:t xml:space="preserve">3软件正版化长效机制建立</w:t>
      </w:r>
      <w:r>
        <w:rPr>
          <w:rFonts w:ascii="仿宋" w:hAnsi="仿宋" w:eastAsia="仿宋"/>
          <w:b/>
          <w:bCs/>
          <w:i/>
          <w:sz w:val="24"/>
          <w:szCs w:val="24"/>
          <w:u w:val="single"/>
        </w:rPr>
      </w:r>
      <w:r/>
    </w:p>
    <w:p>
      <w:pPr>
        <w:pStyle w:val="901"/>
        <w:ind w:firstLine="480"/>
        <w:spacing w:line="480" w:lineRule="exact"/>
        <w:rPr>
          <w:rFonts w:ascii="仿宋" w:hAnsi="仿宋" w:eastAsia="仿宋"/>
          <w:i/>
          <w:sz w:val="24"/>
          <w:szCs w:val="24"/>
          <w:u w:val="single"/>
        </w:rPr>
      </w:pPr>
      <w:r>
        <w:rPr>
          <w:rFonts w:hint="eastAsia" w:ascii="仿宋" w:hAnsi="仿宋" w:eastAsia="仿宋"/>
          <w:i/>
          <w:sz w:val="24"/>
          <w:szCs w:val="24"/>
          <w:u w:val="single"/>
        </w:rPr>
        <w:t xml:space="preserve">软件正版化是一项需要长期执行的工作，在后期的软件正版化工作中，供应商将协助按照推进使用正版软件工作部际联席会议办公室下发的《正版软件管理工作指南》，以及江苏省推进使用正版软件工作最新要求和标准，协助南通教育局直属的36所学校和6个事业单位完成软件正版化工作责任制度；</w:t>
      </w:r>
      <w:r>
        <w:rPr>
          <w:rFonts w:ascii="仿宋" w:hAnsi="仿宋" w:eastAsia="仿宋"/>
          <w:i/>
          <w:sz w:val="24"/>
          <w:szCs w:val="24"/>
          <w:u w:val="single"/>
        </w:rPr>
      </w:r>
      <w:r/>
    </w:p>
    <w:p>
      <w:pPr>
        <w:pStyle w:val="901"/>
        <w:ind w:firstLine="480"/>
        <w:spacing w:line="480" w:lineRule="exact"/>
        <w:rPr>
          <w:rFonts w:ascii="仿宋" w:hAnsi="仿宋" w:eastAsia="仿宋"/>
          <w:i/>
          <w:sz w:val="24"/>
          <w:szCs w:val="24"/>
          <w:u w:val="single"/>
        </w:rPr>
      </w:pPr>
      <w:r>
        <w:rPr>
          <w:rFonts w:hint="eastAsia" w:ascii="仿宋" w:hAnsi="仿宋" w:eastAsia="仿宋"/>
          <w:i/>
          <w:sz w:val="24"/>
          <w:szCs w:val="24"/>
          <w:u w:val="single"/>
        </w:rPr>
        <w:t xml:space="preserve">1）软件日常使用管理规定；</w:t>
      </w:r>
      <w:r>
        <w:rPr>
          <w:rFonts w:ascii="仿宋" w:hAnsi="仿宋" w:eastAsia="仿宋"/>
          <w:i/>
          <w:sz w:val="24"/>
          <w:szCs w:val="24"/>
          <w:u w:val="single"/>
        </w:rPr>
      </w:r>
      <w:r/>
    </w:p>
    <w:p>
      <w:pPr>
        <w:pStyle w:val="901"/>
        <w:ind w:firstLine="480"/>
        <w:spacing w:line="480" w:lineRule="exact"/>
        <w:rPr>
          <w:rFonts w:ascii="仿宋" w:hAnsi="仿宋" w:eastAsia="仿宋"/>
          <w:i/>
          <w:sz w:val="24"/>
          <w:szCs w:val="24"/>
          <w:u w:val="single"/>
        </w:rPr>
      </w:pPr>
      <w:r>
        <w:rPr>
          <w:rFonts w:hint="eastAsia" w:ascii="仿宋" w:hAnsi="仿宋" w:eastAsia="仿宋"/>
          <w:i/>
          <w:sz w:val="24"/>
          <w:szCs w:val="24"/>
          <w:u w:val="single"/>
        </w:rPr>
        <w:t xml:space="preserve">2）软件配置管理规定；</w:t>
      </w:r>
      <w:r>
        <w:rPr>
          <w:rFonts w:ascii="仿宋" w:hAnsi="仿宋" w:eastAsia="仿宋"/>
          <w:i/>
          <w:sz w:val="24"/>
          <w:szCs w:val="24"/>
          <w:u w:val="single"/>
        </w:rPr>
      </w:r>
      <w:r/>
    </w:p>
    <w:p>
      <w:pPr>
        <w:pStyle w:val="901"/>
        <w:ind w:firstLine="480"/>
        <w:spacing w:line="480" w:lineRule="exact"/>
        <w:rPr>
          <w:rFonts w:ascii="仿宋" w:hAnsi="仿宋" w:eastAsia="仿宋"/>
          <w:i/>
          <w:sz w:val="24"/>
          <w:szCs w:val="24"/>
          <w:u w:val="single"/>
        </w:rPr>
      </w:pPr>
      <w:r>
        <w:rPr>
          <w:rFonts w:hint="eastAsia" w:ascii="仿宋" w:hAnsi="仿宋" w:eastAsia="仿宋"/>
          <w:i/>
          <w:sz w:val="24"/>
          <w:szCs w:val="24"/>
          <w:u w:val="single"/>
        </w:rPr>
        <w:t xml:space="preserve">3）软件台账管理规定；</w:t>
      </w:r>
      <w:r>
        <w:rPr>
          <w:rFonts w:ascii="仿宋" w:hAnsi="仿宋" w:eastAsia="仿宋"/>
          <w:i/>
          <w:sz w:val="24"/>
          <w:szCs w:val="24"/>
          <w:u w:val="single"/>
        </w:rPr>
      </w:r>
      <w:r/>
    </w:p>
    <w:p>
      <w:pPr>
        <w:pStyle w:val="901"/>
        <w:ind w:firstLine="480"/>
        <w:spacing w:line="480" w:lineRule="exact"/>
        <w:rPr>
          <w:rFonts w:ascii="仿宋" w:hAnsi="仿宋" w:eastAsia="仿宋"/>
          <w:i/>
          <w:sz w:val="24"/>
          <w:szCs w:val="24"/>
          <w:u w:val="single"/>
        </w:rPr>
      </w:pPr>
      <w:r>
        <w:rPr>
          <w:rFonts w:hint="eastAsia" w:ascii="仿宋" w:hAnsi="仿宋" w:eastAsia="仿宋"/>
          <w:i/>
          <w:sz w:val="24"/>
          <w:szCs w:val="24"/>
          <w:u w:val="single"/>
        </w:rPr>
        <w:t xml:space="preserve">4）正版软件资产管理台账更新的工作；</w:t>
      </w:r>
      <w:r>
        <w:rPr>
          <w:rFonts w:ascii="仿宋" w:hAnsi="仿宋" w:eastAsia="仿宋"/>
          <w:i/>
          <w:sz w:val="24"/>
          <w:szCs w:val="24"/>
          <w:u w:val="single"/>
        </w:rPr>
      </w:r>
      <w:r/>
    </w:p>
    <w:p>
      <w:pPr>
        <w:pStyle w:val="901"/>
        <w:ind w:firstLine="480"/>
        <w:spacing w:line="480" w:lineRule="exact"/>
        <w:rPr>
          <w:rFonts w:ascii="仿宋" w:hAnsi="仿宋" w:eastAsia="仿宋"/>
          <w:i/>
          <w:sz w:val="24"/>
          <w:szCs w:val="24"/>
          <w:u w:val="single"/>
        </w:rPr>
      </w:pPr>
      <w:r>
        <w:rPr>
          <w:rFonts w:hint="eastAsia" w:ascii="仿宋" w:hAnsi="仿宋" w:eastAsia="仿宋"/>
          <w:i/>
          <w:sz w:val="24"/>
          <w:szCs w:val="24"/>
          <w:u w:val="single"/>
        </w:rPr>
        <w:t xml:space="preserve">5）软件正版化示范单位申报准备工作。</w:t>
      </w:r>
      <w:r>
        <w:rPr>
          <w:rFonts w:ascii="仿宋" w:hAnsi="仿宋" w:eastAsia="仿宋"/>
          <w:i/>
          <w:sz w:val="24"/>
          <w:szCs w:val="24"/>
          <w:u w:val="single"/>
        </w:rPr>
      </w:r>
      <w:r/>
    </w:p>
    <w:p>
      <w:pPr>
        <w:pStyle w:val="901"/>
        <w:ind w:firstLine="482"/>
        <w:spacing w:line="480" w:lineRule="exact"/>
        <w:rPr>
          <w:rFonts w:ascii="仿宋" w:hAnsi="仿宋" w:eastAsia="仿宋"/>
          <w:b/>
          <w:bCs/>
          <w:i/>
          <w:sz w:val="24"/>
          <w:szCs w:val="24"/>
          <w:u w:val="single"/>
        </w:rPr>
      </w:pPr>
      <w:r>
        <w:rPr>
          <w:rFonts w:hint="eastAsia" w:ascii="仿宋" w:hAnsi="仿宋" w:eastAsia="仿宋"/>
          <w:b/>
          <w:bCs/>
          <w:i/>
          <w:sz w:val="24"/>
          <w:szCs w:val="24"/>
          <w:u w:val="single"/>
        </w:rPr>
        <w:t xml:space="preserve">4正版化及技术培训</w:t>
      </w:r>
      <w:r>
        <w:rPr>
          <w:rFonts w:ascii="仿宋" w:hAnsi="仿宋" w:eastAsia="仿宋"/>
          <w:b/>
          <w:bCs/>
          <w:i/>
          <w:sz w:val="24"/>
          <w:szCs w:val="24"/>
          <w:u w:val="single"/>
        </w:rPr>
      </w:r>
      <w:r/>
    </w:p>
    <w:p>
      <w:pPr>
        <w:pStyle w:val="901"/>
        <w:ind w:firstLine="480"/>
        <w:spacing w:line="480" w:lineRule="exact"/>
        <w:rPr>
          <w:rFonts w:ascii="仿宋" w:hAnsi="仿宋" w:eastAsia="仿宋"/>
          <w:i/>
          <w:sz w:val="24"/>
          <w:szCs w:val="24"/>
          <w:u w:val="single"/>
        </w:rPr>
      </w:pPr>
      <w:r>
        <w:rPr>
          <w:rFonts w:hint="eastAsia" w:ascii="仿宋" w:hAnsi="仿宋" w:eastAsia="仿宋"/>
          <w:i/>
          <w:sz w:val="24"/>
          <w:szCs w:val="24"/>
          <w:u w:val="single"/>
        </w:rPr>
        <w:t xml:space="preserve">1）依据国家版权局2024年印发的《2024年推进使用正版软件工作计划》中第六项第三十一、三十二条规定：加强软件正版化工作宣传和培训工作，提供软件正版化资产管理培训以及软件正版化宣传工作。</w:t>
      </w:r>
      <w:r>
        <w:rPr>
          <w:rFonts w:ascii="仿宋" w:hAnsi="仿宋" w:eastAsia="仿宋"/>
          <w:i/>
          <w:sz w:val="24"/>
          <w:szCs w:val="24"/>
          <w:u w:val="single"/>
        </w:rPr>
      </w:r>
      <w:r/>
    </w:p>
    <w:p>
      <w:pPr>
        <w:pStyle w:val="901"/>
        <w:ind w:firstLine="480"/>
        <w:spacing w:line="480" w:lineRule="exact"/>
        <w:rPr>
          <w:rFonts w:ascii="仿宋" w:hAnsi="仿宋" w:eastAsia="仿宋"/>
          <w:i/>
          <w:sz w:val="24"/>
          <w:szCs w:val="24"/>
          <w:u w:val="single"/>
        </w:rPr>
      </w:pPr>
      <w:r>
        <w:rPr>
          <w:rFonts w:hint="eastAsia" w:ascii="仿宋" w:hAnsi="仿宋" w:eastAsia="仿宋"/>
          <w:i/>
          <w:sz w:val="24"/>
          <w:szCs w:val="24"/>
          <w:u w:val="single"/>
        </w:rPr>
        <w:t xml:space="preserve">2）提供原厂工程师或核心产品原厂认证工程师关于正版软件产品使用技巧培训。</w:t>
      </w:r>
      <w:r>
        <w:rPr>
          <w:rFonts w:ascii="仿宋" w:hAnsi="仿宋" w:eastAsia="仿宋"/>
          <w:i/>
          <w:sz w:val="24"/>
          <w:szCs w:val="24"/>
          <w:u w:val="single"/>
        </w:rPr>
      </w:r>
      <w:r/>
    </w:p>
    <w:p>
      <w:pPr>
        <w:pStyle w:val="913"/>
        <w:rPr>
          <w:sz w:val="24"/>
          <w:szCs w:val="24"/>
        </w:rPr>
      </w:pPr>
      <w:r>
        <w:rPr>
          <w:sz w:val="24"/>
          <w:szCs w:val="24"/>
        </w:rPr>
      </w:r>
      <w:r/>
    </w:p>
    <w:p>
      <w:pPr>
        <w:pStyle w:val="901"/>
        <w:ind w:firstLine="480"/>
        <w:spacing w:line="480" w:lineRule="exact"/>
        <w:rPr>
          <w:sz w:val="24"/>
          <w:szCs w:val="24"/>
        </w:rPr>
      </w:pPr>
      <w:r>
        <w:rPr>
          <w:rFonts w:hint="eastAsia" w:ascii="仿宋" w:hAnsi="仿宋" w:eastAsia="仿宋"/>
          <w:i/>
          <w:sz w:val="24"/>
          <w:szCs w:val="24"/>
          <w:u w:val="single"/>
        </w:rPr>
        <w:t xml:space="preserve">上述</w:t>
      </w:r>
      <w:r>
        <w:rPr>
          <w:rFonts w:hint="eastAsia" w:ascii="仿宋" w:hAnsi="仿宋" w:eastAsia="仿宋"/>
          <w:b/>
          <w:bCs/>
          <w:i/>
          <w:sz w:val="24"/>
          <w:szCs w:val="24"/>
          <w:u w:val="single"/>
        </w:rPr>
        <w:t xml:space="preserve">软件正版化服务（1迎检工作协助、2预检准备工作协助、3软件正版化长效机制建立、4正版化及技术培训</w:t>
      </w:r>
      <w:r>
        <w:rPr>
          <w:rFonts w:hint="eastAsia" w:ascii="仿宋" w:hAnsi="仿宋" w:eastAsia="仿宋"/>
          <w:i/>
          <w:sz w:val="24"/>
          <w:szCs w:val="24"/>
          <w:u w:val="single"/>
        </w:rPr>
        <w:t xml:space="preserve">）需在响应文件中提供承诺函。(提供承诺函并加盖投标人公章，格式自拟)</w:t>
      </w:r>
      <w:r>
        <w:rPr>
          <w:sz w:val="24"/>
          <w:szCs w:val="24"/>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rPr>
          <w:rFonts w:hint="eastAsia" w:ascii="仿宋" w:hAnsi="仿宋" w:eastAsia="仿宋"/>
          <w:sz w:val="24"/>
          <w:szCs w:val="24"/>
          <w:highlight w:val="yellow"/>
        </w:rPr>
      </w:r>
      <w:r/>
    </w:p>
    <w:p>
      <w:pPr>
        <w:pStyle w:val="913"/>
        <w:rPr>
          <w:rFonts w:hint="eastAsia" w:ascii="仿宋" w:hAnsi="仿宋" w:eastAsia="仿宋"/>
          <w:sz w:val="24"/>
          <w:szCs w:val="24"/>
          <w:highlight w:val="yellow"/>
        </w:rPr>
      </w:pPr>
      <w:r>
        <w:rPr>
          <w:rFonts w:hint="eastAsia" w:ascii="仿宋" w:hAnsi="仿宋" w:eastAsia="仿宋"/>
          <w:sz w:val="24"/>
          <w:szCs w:val="24"/>
          <w:highlight w:val="yellow"/>
        </w:rPr>
      </w:r>
      <w:r/>
    </w:p>
    <w:p>
      <w:pPr>
        <w:pStyle w:val="902"/>
        <w:rPr>
          <w:rFonts w:hint="eastAsia" w:ascii="黑体" w:eastAsia="黑体"/>
          <w:bCs/>
          <w:sz w:val="44"/>
        </w:rPr>
      </w:pPr>
      <w:r/>
      <w:bookmarkStart w:id="212" w:name="_Toc120614281"/>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1"/>
        <w:rPr>
          <w:rFonts w:hint="eastAsia"/>
        </w:rPr>
      </w:pPr>
      <w:r>
        <w:rPr>
          <w:rFonts w:hint="eastAsia"/>
        </w:rPr>
      </w:r>
      <w:r/>
    </w:p>
    <w:p>
      <w:pPr>
        <w:pStyle w:val="989"/>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w:t>
      </w:r>
      <w:r>
        <w:rPr>
          <w:rFonts w:hint="eastAsia" w:cs="Arial"/>
          <w:lang w:eastAsia="zh-CN"/>
        </w:rPr>
        <w:t xml:space="preserve">各标段均</w:t>
      </w:r>
      <w:r>
        <w:rPr>
          <w:rFonts w:hint="eastAsia" w:cs="Arial"/>
        </w:rPr>
        <w:t xml:space="preserve">选取1名中标候选人。</w:t>
      </w:r>
      <w:r>
        <w:rPr>
          <w:rFonts w:hint="eastAsia" w:cs="Arial"/>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359"/>
        <w:gridCol w:w="4820"/>
      </w:tblGrid>
      <w:tr>
        <w:trPr/>
        <w:tc>
          <w:tcPr>
            <w:tcW w:w="1148" w:type="dxa"/>
            <w:vAlign w:val="top"/>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分包</w:t>
            </w:r>
            <w:r>
              <w:rPr>
                <w:rFonts w:ascii="仿宋" w:hAnsi="仿宋" w:eastAsia="仿宋"/>
                <w:color w:val="000000"/>
                <w:sz w:val="24"/>
                <w:szCs w:val="24"/>
              </w:rPr>
              <w:t xml:space="preserve">号</w:t>
            </w:r>
            <w:r>
              <w:rPr>
                <w:rFonts w:ascii="仿宋" w:hAnsi="仿宋" w:eastAsia="仿宋"/>
                <w:color w:val="000000"/>
                <w:sz w:val="24"/>
                <w:szCs w:val="24"/>
              </w:rPr>
            </w:r>
            <w:r/>
          </w:p>
        </w:tc>
        <w:tc>
          <w:tcPr>
            <w:tcW w:w="2359" w:type="dxa"/>
            <w:vAlign w:val="top"/>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选取</w:t>
            </w:r>
            <w:r>
              <w:rPr>
                <w:rFonts w:ascii="仿宋" w:hAnsi="仿宋" w:eastAsia="仿宋"/>
                <w:color w:val="000000"/>
                <w:sz w:val="24"/>
                <w:szCs w:val="24"/>
              </w:rPr>
              <w:t xml:space="preserve">中标候选人数量</w:t>
            </w:r>
            <w:r>
              <w:rPr>
                <w:rFonts w:ascii="仿宋" w:hAnsi="仿宋" w:eastAsia="仿宋"/>
                <w:color w:val="000000"/>
                <w:sz w:val="24"/>
                <w:szCs w:val="24"/>
              </w:rPr>
            </w:r>
            <w:r/>
          </w:p>
        </w:tc>
        <w:tc>
          <w:tcPr>
            <w:tcW w:w="4820" w:type="dxa"/>
            <w:vAlign w:val="top"/>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选取</w:t>
            </w:r>
            <w:r>
              <w:rPr>
                <w:rFonts w:ascii="仿宋" w:hAnsi="仿宋" w:eastAsia="仿宋"/>
                <w:color w:val="000000"/>
                <w:sz w:val="24"/>
                <w:szCs w:val="24"/>
              </w:rPr>
              <w:t xml:space="preserve">中标候选人的原则</w:t>
            </w:r>
            <w:r>
              <w:rPr>
                <w:rFonts w:ascii="仿宋" w:hAnsi="仿宋" w:eastAsia="仿宋"/>
                <w:color w:val="000000"/>
                <w:sz w:val="24"/>
                <w:szCs w:val="24"/>
              </w:rPr>
            </w:r>
            <w:r/>
          </w:p>
        </w:tc>
      </w:tr>
      <w:tr>
        <w:trPr/>
        <w:tc>
          <w:tcPr>
            <w:tcW w:w="1148"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lang w:eastAsia="zh-CN"/>
              </w:rPr>
              <w:t xml:space="preserve">标段</w:t>
            </w:r>
            <w:r>
              <w:rPr>
                <w:rFonts w:hint="eastAsia" w:ascii="仿宋" w:hAnsi="仿宋" w:eastAsia="仿宋"/>
                <w:color w:val="000000"/>
                <w:sz w:val="24"/>
                <w:szCs w:val="24"/>
              </w:rPr>
              <w:t xml:space="preserve">一</w:t>
            </w:r>
            <w:r>
              <w:rPr>
                <w:rFonts w:ascii="仿宋" w:hAnsi="仿宋" w:eastAsia="仿宋"/>
                <w:color w:val="000000"/>
                <w:sz w:val="24"/>
                <w:szCs w:val="24"/>
              </w:rPr>
            </w:r>
            <w:r/>
          </w:p>
        </w:tc>
        <w:tc>
          <w:tcPr>
            <w:tcW w:w="2359"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1</w:t>
            </w:r>
            <w:r>
              <w:rPr>
                <w:rFonts w:ascii="仿宋" w:hAnsi="仿宋" w:eastAsia="仿宋"/>
                <w:color w:val="000000"/>
                <w:sz w:val="24"/>
                <w:szCs w:val="24"/>
              </w:rPr>
            </w:r>
            <w:r/>
          </w:p>
        </w:tc>
        <w:tc>
          <w:tcPr>
            <w:tcW w:w="4820" w:type="dxa"/>
            <w:vAlign w:val="top"/>
            <w:textDirection w:val="lrTb"/>
            <w:noWrap w:val="false"/>
          </w:tcPr>
          <w:p>
            <w:pPr>
              <w:pStyle w:val="901"/>
              <w:jc w:val="left"/>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满足招标文件全部实质性要求，且按照评审因素的量化指标评审得分最高的投标人为中标候选人。</w:t>
            </w:r>
            <w:r>
              <w:rPr>
                <w:rFonts w:ascii="仿宋" w:hAnsi="仿宋" w:eastAsia="仿宋"/>
                <w:color w:val="000000"/>
                <w:sz w:val="24"/>
                <w:szCs w:val="24"/>
              </w:rPr>
            </w:r>
            <w:r/>
          </w:p>
        </w:tc>
      </w:tr>
      <w:tr>
        <w:trPr/>
        <w:tc>
          <w:tcPr>
            <w:tcW w:w="1148" w:type="dxa"/>
            <w:vAlign w:val="top"/>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lang w:eastAsia="zh-CN"/>
              </w:rPr>
              <w:t xml:space="preserve">标段</w:t>
            </w:r>
            <w:r>
              <w:rPr>
                <w:rFonts w:hint="eastAsia" w:ascii="仿宋" w:hAnsi="仿宋" w:eastAsia="仿宋"/>
                <w:color w:val="000000"/>
                <w:sz w:val="24"/>
                <w:szCs w:val="24"/>
              </w:rPr>
              <w:t xml:space="preserve">二</w:t>
            </w:r>
            <w:r>
              <w:rPr>
                <w:rFonts w:ascii="仿宋" w:hAnsi="仿宋" w:eastAsia="仿宋"/>
                <w:color w:val="000000"/>
                <w:sz w:val="24"/>
                <w:szCs w:val="24"/>
              </w:rPr>
            </w:r>
            <w:r/>
          </w:p>
        </w:tc>
        <w:tc>
          <w:tcPr>
            <w:tcW w:w="2359"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1</w:t>
            </w:r>
            <w:r>
              <w:rPr>
                <w:rFonts w:ascii="仿宋" w:hAnsi="仿宋" w:eastAsia="仿宋"/>
                <w:color w:val="000000"/>
                <w:sz w:val="24"/>
                <w:szCs w:val="24"/>
              </w:rPr>
            </w:r>
            <w:r/>
          </w:p>
        </w:tc>
        <w:tc>
          <w:tcPr>
            <w:tcW w:w="4820" w:type="dxa"/>
            <w:vAlign w:val="top"/>
            <w:textDirection w:val="lrTb"/>
            <w:noWrap w:val="false"/>
          </w:tcPr>
          <w:p>
            <w:pPr>
              <w:pStyle w:val="901"/>
              <w:jc w:val="left"/>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满足招标文件全部实质性要求，且按照评审因素的量化指标评审得分最高的投标人为中标候选人。</w:t>
            </w:r>
            <w:r>
              <w:rPr>
                <w:rFonts w:ascii="仿宋" w:hAnsi="仿宋" w:eastAsia="仿宋"/>
                <w:color w:val="000000"/>
                <w:sz w:val="24"/>
                <w:szCs w:val="24"/>
              </w:rPr>
            </w:r>
            <w:r/>
          </w:p>
        </w:tc>
      </w:tr>
      <w:tr>
        <w:trPr/>
        <w:tc>
          <w:tcPr>
            <w:tcW w:w="1148" w:type="dxa"/>
            <w:vAlign w:val="top"/>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lang w:eastAsia="zh-CN"/>
              </w:rPr>
              <w:t xml:space="preserve">标段</w:t>
            </w:r>
            <w:r>
              <w:rPr>
                <w:rFonts w:hint="eastAsia" w:ascii="仿宋" w:hAnsi="仿宋" w:eastAsia="仿宋"/>
                <w:color w:val="000000"/>
                <w:sz w:val="24"/>
                <w:szCs w:val="24"/>
              </w:rPr>
              <w:t xml:space="preserve">三</w:t>
            </w:r>
            <w:r>
              <w:rPr>
                <w:rFonts w:ascii="仿宋" w:hAnsi="仿宋" w:eastAsia="仿宋"/>
                <w:color w:val="000000"/>
                <w:sz w:val="24"/>
                <w:szCs w:val="24"/>
              </w:rPr>
            </w:r>
            <w:r/>
          </w:p>
        </w:tc>
        <w:tc>
          <w:tcPr>
            <w:tcW w:w="2359" w:type="dxa"/>
            <w:vAlign w:val="center"/>
            <w:textDirection w:val="lrTb"/>
            <w:noWrap w:val="false"/>
          </w:tcPr>
          <w:p>
            <w:pPr>
              <w:pStyle w:val="90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1</w:t>
            </w:r>
            <w:r>
              <w:rPr>
                <w:rFonts w:ascii="仿宋" w:hAnsi="仿宋" w:eastAsia="仿宋"/>
                <w:color w:val="000000"/>
                <w:sz w:val="24"/>
                <w:szCs w:val="24"/>
              </w:rPr>
            </w:r>
            <w:r/>
          </w:p>
        </w:tc>
        <w:tc>
          <w:tcPr>
            <w:tcW w:w="4820" w:type="dxa"/>
            <w:vAlign w:val="top"/>
            <w:textDirection w:val="lrTb"/>
            <w:noWrap w:val="false"/>
          </w:tcPr>
          <w:p>
            <w:pPr>
              <w:pStyle w:val="901"/>
              <w:jc w:val="left"/>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满足招标文件全部实质性要求，且按照评审因素的量化指标评审得分最高的投标人为中标候选人。</w:t>
            </w:r>
            <w:r>
              <w:rPr>
                <w:rFonts w:ascii="仿宋" w:hAnsi="仿宋" w:eastAsia="仿宋"/>
                <w:color w:val="000000"/>
                <w:sz w:val="24"/>
                <w:szCs w:val="24"/>
              </w:rPr>
            </w:r>
            <w:r/>
          </w:p>
        </w:tc>
      </w:tr>
    </w:tbl>
    <w:p>
      <w:pPr>
        <w:pStyle w:val="989"/>
        <w:ind w:firstLine="439"/>
        <w:rPr>
          <w:rFonts w:hint="eastAsia" w:cs="Arial"/>
        </w:rPr>
      </w:pPr>
      <w:r>
        <w:rPr>
          <w:rFonts w:hint="eastAsia" w:cs="Arial"/>
        </w:rPr>
      </w:r>
      <w:r/>
    </w:p>
    <w:p>
      <w:pPr>
        <w:pStyle w:val="989"/>
        <w:ind w:firstLine="482"/>
        <w:spacing w:line="0" w:lineRule="atLeast"/>
        <w:rPr>
          <w:rFonts w:hint="eastAsia" w:ascii="宋体" w:hAnsi="宋体" w:eastAsia="宋体"/>
          <w:b/>
          <w:highlight w:val="yellow"/>
          <w:lang w:eastAsia="zh-CN"/>
        </w:rPr>
      </w:pPr>
      <w:r>
        <w:rPr>
          <w:rFonts w:hint="eastAsia" w:ascii="宋体" w:hAnsi="宋体"/>
          <w:b/>
        </w:rPr>
        <w:t xml:space="preserve">政府采购政策功能落实</w:t>
      </w:r>
      <w:r>
        <w:rPr>
          <w:rFonts w:hint="eastAsia" w:ascii="宋体" w:hAnsi="宋体"/>
          <w:b/>
          <w:lang w:eastAsia="zh-CN"/>
        </w:rPr>
        <w:t xml:space="preserve">：</w:t>
      </w:r>
      <w:r>
        <w:rPr>
          <w:rFonts w:hint="eastAsia" w:ascii="宋体" w:hAnsi="宋体"/>
          <w:b/>
          <w:highlight w:val="none"/>
          <w:lang w:eastAsia="zh-CN"/>
        </w:rPr>
        <w:t xml:space="preserve">本项目三个标段均专门面向中小微企业采购，价格评审不再执行折扣优惠。</w:t>
      </w:r>
      <w:r>
        <w:rPr>
          <w:rFonts w:hint="eastAsia" w:ascii="宋体" w:hAnsi="宋体" w:eastAsia="宋体"/>
          <w:b/>
          <w:highlight w:val="yellow"/>
          <w:lang w:eastAsia="zh-CN"/>
        </w:rPr>
      </w:r>
      <w:r/>
    </w:p>
    <w:p>
      <w:pPr>
        <w:pStyle w:val="989"/>
        <w:ind w:firstLine="482"/>
        <w:spacing w:line="0" w:lineRule="atLeast"/>
        <w:rPr>
          <w:rFonts w:hint="eastAsia" w:ascii="宋体" w:hAnsi="宋体" w:eastAsia="宋体"/>
          <w:b/>
          <w:highlight w:val="none"/>
          <w:lang w:eastAsia="zh-CN"/>
        </w:rPr>
      </w:pPr>
      <w:r>
        <w:rPr>
          <w:rFonts w:hint="eastAsia" w:ascii="宋体" w:hAnsi="宋体"/>
          <w:b/>
          <w:highlight w:val="none"/>
        </w:rPr>
        <w:t xml:space="preserve">评标方法与评标标准</w:t>
      </w:r>
      <w:r>
        <w:rPr>
          <w:rFonts w:hint="eastAsia" w:ascii="宋体" w:hAnsi="宋体"/>
          <w:b/>
          <w:highlight w:val="none"/>
          <w:lang w:eastAsia="zh-CN"/>
        </w:rPr>
        <w:t xml:space="preserve">如下：</w:t>
      </w:r>
      <w:r>
        <w:rPr>
          <w:rFonts w:hint="eastAsia" w:ascii="宋体" w:hAnsi="宋体" w:eastAsia="宋体"/>
          <w:b/>
          <w:highlight w:val="none"/>
          <w:lang w:eastAsia="zh-CN"/>
        </w:rPr>
      </w:r>
      <w:r/>
    </w:p>
    <w:p>
      <w:pPr>
        <w:pStyle w:val="989"/>
        <w:numPr>
          <w:ilvl w:val="0"/>
          <w:numId w:val="0"/>
        </w:numPr>
        <w:spacing w:line="0" w:lineRule="atLeast"/>
        <w:rPr>
          <w:rFonts w:ascii="宋体" w:hAnsi="宋体"/>
          <w:b/>
          <w:highlight w:val="none"/>
          <w:lang w:val="en-US" w:eastAsia="zh-CN"/>
        </w:rPr>
      </w:pPr>
      <w:r>
        <w:rPr>
          <w:rFonts w:ascii="宋体" w:hAnsi="宋体"/>
          <w:b/>
          <w:highlight w:val="none"/>
          <w:lang w:val="en-US" w:eastAsia="zh-CN"/>
        </w:rPr>
      </w:r>
      <w:r/>
    </w:p>
    <w:p>
      <w:pPr>
        <w:pStyle w:val="989"/>
        <w:numPr>
          <w:ilvl w:val="0"/>
          <w:numId w:val="0"/>
        </w:numPr>
        <w:spacing w:line="0" w:lineRule="atLeast"/>
        <w:rPr>
          <w:rFonts w:hint="eastAsia"/>
          <w:b/>
          <w:bCs/>
          <w:sz w:val="30"/>
          <w:szCs w:val="30"/>
        </w:rPr>
      </w:pPr>
      <w:r>
        <w:rPr>
          <w:rFonts w:hint="eastAsia" w:ascii="宋体" w:hAnsi="宋体" w:eastAsia="宋体" w:cs="宋体"/>
          <w:b/>
          <w:sz w:val="30"/>
          <w:szCs w:val="30"/>
          <w:highlight w:val="none"/>
          <w:lang w:val="en-US" w:eastAsia="zh-CN"/>
        </w:rPr>
        <w:t xml:space="preserve">Ⅰ</w:t>
      </w:r>
      <w:r>
        <w:rPr>
          <w:rFonts w:hint="eastAsia" w:ascii="宋体" w:hAnsi="宋体"/>
          <w:b/>
          <w:sz w:val="30"/>
          <w:szCs w:val="30"/>
          <w:highlight w:val="none"/>
          <w:lang w:val="en-US" w:eastAsia="zh-CN"/>
        </w:rPr>
        <w:t xml:space="preserve">、标段一：</w:t>
      </w:r>
      <w:r>
        <w:rPr>
          <w:rFonts w:hint="eastAsia"/>
          <w:b/>
          <w:bCs/>
          <w:sz w:val="30"/>
          <w:szCs w:val="30"/>
        </w:rPr>
        <w:t xml:space="preserve">教学资源集成服务</w:t>
      </w:r>
      <w:r>
        <w:rPr>
          <w:rFonts w:hint="eastAsia"/>
          <w:b/>
          <w:bCs/>
          <w:sz w:val="30"/>
          <w:szCs w:val="30"/>
        </w:rPr>
      </w:r>
      <w:r/>
    </w:p>
    <w:p>
      <w:pPr>
        <w:pStyle w:val="989"/>
        <w:numPr>
          <w:ilvl w:val="0"/>
          <w:numId w:val="0"/>
        </w:numPr>
        <w:ind w:firstLine="482"/>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1.价格分：30分</w:t>
      </w:r>
      <w:r>
        <w:rPr>
          <w:rFonts w:hint="eastAsia" w:ascii="宋体" w:hAnsi="宋体"/>
          <w:b/>
          <w:highlight w:val="none"/>
          <w:lang w:val="en-US" w:eastAsia="zh-CN"/>
        </w:rPr>
      </w:r>
      <w:r/>
    </w:p>
    <w:p>
      <w:pPr>
        <w:pStyle w:val="901"/>
        <w:ind w:firstLine="482"/>
        <w:spacing w:line="500" w:lineRule="exact"/>
        <w:rPr>
          <w:rFonts w:eastAsia="方正仿宋_GBK"/>
          <w:sz w:val="24"/>
          <w:szCs w:val="24"/>
        </w:rPr>
      </w:pPr>
      <w:r>
        <w:rPr>
          <w:rFonts w:hint="eastAsia" w:ascii="宋体" w:hAnsi="宋体"/>
          <w:b/>
          <w:sz w:val="24"/>
          <w:szCs w:val="24"/>
          <w:highlight w:val="none"/>
          <w:lang w:val="en-US" w:eastAsia="zh-CN"/>
        </w:rPr>
        <w:t xml:space="preserve">  </w:t>
      </w:r>
      <w:r>
        <w:rPr>
          <w:rFonts w:eastAsia="方正仿宋_GBK"/>
          <w:sz w:val="24"/>
          <w:szCs w:val="24"/>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4"/>
          <w:szCs w:val="24"/>
        </w:rPr>
      </w:r>
      <w:r/>
    </w:p>
    <w:p>
      <w:pPr>
        <w:pStyle w:val="901"/>
        <w:ind w:firstLine="480"/>
        <w:spacing w:line="500" w:lineRule="exact"/>
        <w:rPr>
          <w:rFonts w:eastAsia="方正仿宋_GBK"/>
          <w:sz w:val="24"/>
          <w:szCs w:val="24"/>
        </w:rPr>
      </w:pPr>
      <w:r>
        <w:rPr>
          <w:rFonts w:eastAsia="方正仿宋_GBK"/>
          <w:sz w:val="24"/>
          <w:szCs w:val="24"/>
        </w:rPr>
        <w:t xml:space="preserve">投标报价得分=（评标基准价/投标报价）×价格权值×100</w:t>
      </w:r>
      <w:r>
        <w:rPr>
          <w:rFonts w:eastAsia="方正仿宋_GBK"/>
          <w:sz w:val="24"/>
          <w:szCs w:val="24"/>
        </w:rPr>
      </w:r>
      <w:r/>
    </w:p>
    <w:p>
      <w:pPr>
        <w:pStyle w:val="989"/>
        <w:numPr>
          <w:ilvl w:val="0"/>
          <w:numId w:val="0"/>
        </w:numPr>
        <w:spacing w:line="0" w:lineRule="atLeast"/>
        <w:rPr>
          <w:b/>
          <w:bCs/>
          <w:lang w:val="en-US" w:eastAsia="zh-CN"/>
        </w:rPr>
      </w:pPr>
      <w:r>
        <w:rPr>
          <w:b/>
          <w:bCs/>
          <w:lang w:val="en-US" w:eastAsia="zh-CN"/>
        </w:rPr>
      </w:r>
      <w:r/>
    </w:p>
    <w:p>
      <w:pPr>
        <w:pStyle w:val="901"/>
        <w:numPr>
          <w:ilvl w:val="0"/>
          <w:numId w:val="0"/>
        </w:numPr>
        <w:ind w:firstLine="241"/>
        <w:jc w:val="left"/>
        <w:spacing w:before="120" w:after="120" w:line="480" w:lineRule="exact"/>
        <w:rPr>
          <w:rFonts w:ascii="仿宋" w:hAnsi="仿宋" w:eastAsia="仿宋"/>
          <w:b/>
          <w:sz w:val="24"/>
          <w:szCs w:val="24"/>
        </w:rPr>
      </w:pPr>
      <w:r>
        <w:rPr>
          <w:rFonts w:hint="eastAsia" w:ascii="仿宋" w:hAnsi="仿宋" w:eastAsia="仿宋"/>
          <w:b/>
          <w:sz w:val="24"/>
          <w:szCs w:val="24"/>
          <w:lang w:val="en-US" w:eastAsia="zh-CN"/>
        </w:rPr>
        <w:t xml:space="preserve">2.</w:t>
      </w:r>
      <w:r>
        <w:rPr>
          <w:rFonts w:hint="eastAsia" w:ascii="仿宋" w:hAnsi="仿宋" w:eastAsia="仿宋"/>
          <w:b/>
          <w:sz w:val="24"/>
          <w:szCs w:val="24"/>
        </w:rPr>
        <w:t xml:space="preserve">技术分：</w:t>
      </w:r>
      <w:r>
        <w:rPr>
          <w:rFonts w:hint="eastAsia" w:ascii="仿宋" w:hAnsi="仿宋" w:eastAsia="仿宋"/>
          <w:b/>
          <w:sz w:val="24"/>
          <w:szCs w:val="24"/>
          <w:lang w:val="en-US" w:eastAsia="zh-CN"/>
        </w:rPr>
        <w:t xml:space="preserve">48</w:t>
      </w:r>
      <w:r>
        <w:rPr>
          <w:rFonts w:hint="eastAsia" w:ascii="仿宋" w:hAnsi="仿宋" w:eastAsia="仿宋"/>
          <w:b/>
          <w:sz w:val="24"/>
          <w:szCs w:val="24"/>
        </w:rPr>
        <w:t xml:space="preserve">分</w:t>
      </w:r>
      <w:r>
        <w:rPr>
          <w:rFonts w:ascii="仿宋" w:hAnsi="仿宋" w:eastAsia="仿宋"/>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620"/>
        <w:gridCol w:w="6721"/>
        <w:gridCol w:w="457"/>
        <w:gridCol w:w="457"/>
        <w:gridCol w:w="457"/>
      </w:tblGrid>
      <w:tr>
        <w:trPr/>
        <w:tc>
          <w:tcPr>
            <w:tcW w:w="457" w:type="dxa"/>
            <w:vAlign w:val="top"/>
            <w:textDirection w:val="lrTb"/>
            <w:noWrap w:val="false"/>
          </w:tcPr>
          <w:p>
            <w:pPr>
              <w:pStyle w:val="901"/>
              <w:jc w:val="left"/>
              <w:spacing w:before="120" w:after="120" w:line="480" w:lineRule="exact"/>
              <w:rPr>
                <w:rFonts w:ascii="仿宋" w:hAnsi="仿宋" w:eastAsia="仿宋"/>
                <w:b/>
                <w:sz w:val="24"/>
                <w:szCs w:val="24"/>
              </w:rPr>
            </w:pPr>
            <w:r>
              <w:rPr>
                <w:rFonts w:hint="eastAsia" w:ascii="仿宋" w:hAnsi="仿宋" w:eastAsia="仿宋"/>
                <w:b/>
                <w:sz w:val="24"/>
                <w:szCs w:val="24"/>
              </w:rPr>
              <w:t xml:space="preserve">序号</w:t>
            </w:r>
            <w:r>
              <w:rPr>
                <w:rFonts w:ascii="仿宋" w:hAnsi="仿宋" w:eastAsia="仿宋"/>
                <w:b/>
                <w:sz w:val="24"/>
                <w:szCs w:val="24"/>
              </w:rPr>
            </w:r>
            <w:r/>
          </w:p>
        </w:tc>
        <w:tc>
          <w:tcPr>
            <w:tcW w:w="620" w:type="dxa"/>
            <w:vAlign w:val="top"/>
            <w:textDirection w:val="lrTb"/>
            <w:noWrap w:val="false"/>
          </w:tcPr>
          <w:p>
            <w:pPr>
              <w:pStyle w:val="901"/>
              <w:jc w:val="left"/>
              <w:spacing w:before="120" w:after="120" w:line="480" w:lineRule="exact"/>
              <w:rPr>
                <w:rFonts w:ascii="仿宋" w:hAnsi="仿宋" w:eastAsia="仿宋"/>
                <w:b/>
                <w:sz w:val="24"/>
                <w:szCs w:val="24"/>
              </w:rPr>
            </w:pPr>
            <w:r>
              <w:rPr>
                <w:rFonts w:hint="eastAsia" w:ascii="仿宋" w:hAnsi="仿宋" w:eastAsia="仿宋"/>
                <w:b/>
                <w:sz w:val="24"/>
                <w:szCs w:val="24"/>
              </w:rPr>
              <w:t xml:space="preserve">评分点名称</w:t>
            </w:r>
            <w:r>
              <w:rPr>
                <w:rFonts w:ascii="仿宋" w:hAnsi="仿宋" w:eastAsia="仿宋"/>
                <w:b/>
                <w:sz w:val="24"/>
                <w:szCs w:val="24"/>
              </w:rPr>
            </w:r>
            <w:r/>
          </w:p>
        </w:tc>
        <w:tc>
          <w:tcPr>
            <w:tcW w:w="6721" w:type="dxa"/>
            <w:vAlign w:val="top"/>
            <w:textDirection w:val="lrTb"/>
            <w:noWrap w:val="false"/>
          </w:tcPr>
          <w:p>
            <w:pPr>
              <w:pStyle w:val="901"/>
              <w:jc w:val="center"/>
              <w:spacing w:before="120" w:after="120" w:line="480" w:lineRule="exact"/>
              <w:rPr>
                <w:rFonts w:ascii="仿宋" w:hAnsi="仿宋" w:eastAsia="仿宋"/>
                <w:b/>
                <w:sz w:val="24"/>
                <w:szCs w:val="24"/>
              </w:rPr>
            </w:pPr>
            <w:r>
              <w:rPr>
                <w:rFonts w:hint="eastAsia" w:ascii="仿宋" w:hAnsi="仿宋" w:eastAsia="仿宋"/>
                <w:b/>
                <w:sz w:val="24"/>
                <w:szCs w:val="24"/>
              </w:rPr>
              <w:t xml:space="preserve">评审标准</w:t>
            </w:r>
            <w:r>
              <w:rPr>
                <w:rFonts w:ascii="仿宋" w:hAnsi="仿宋" w:eastAsia="仿宋"/>
                <w:b/>
                <w:sz w:val="24"/>
                <w:szCs w:val="24"/>
              </w:rPr>
            </w:r>
            <w:r/>
          </w:p>
        </w:tc>
        <w:tc>
          <w:tcPr>
            <w:tcW w:w="457" w:type="dxa"/>
            <w:vAlign w:val="top"/>
            <w:textDirection w:val="lrTb"/>
            <w:noWrap w:val="false"/>
          </w:tcPr>
          <w:p>
            <w:pPr>
              <w:pStyle w:val="901"/>
              <w:jc w:val="left"/>
              <w:spacing w:before="120" w:after="120" w:line="480" w:lineRule="exact"/>
              <w:rPr>
                <w:rFonts w:ascii="仿宋" w:hAnsi="仿宋" w:eastAsia="仿宋"/>
                <w:b/>
                <w:sz w:val="24"/>
                <w:szCs w:val="24"/>
              </w:rPr>
            </w:pPr>
            <w:r>
              <w:rPr>
                <w:rFonts w:hint="eastAsia" w:ascii="仿宋" w:hAnsi="仿宋" w:eastAsia="仿宋"/>
                <w:b/>
                <w:sz w:val="24"/>
                <w:szCs w:val="24"/>
              </w:rPr>
              <w:t xml:space="preserve">最高分</w:t>
            </w:r>
            <w:r>
              <w:rPr>
                <w:rFonts w:ascii="仿宋" w:hAnsi="仿宋" w:eastAsia="仿宋"/>
                <w:b/>
                <w:sz w:val="24"/>
                <w:szCs w:val="24"/>
              </w:rPr>
            </w:r>
            <w:r/>
          </w:p>
        </w:tc>
        <w:tc>
          <w:tcPr>
            <w:tcW w:w="457" w:type="dxa"/>
            <w:vAlign w:val="top"/>
            <w:textDirection w:val="lrTb"/>
            <w:noWrap w:val="false"/>
          </w:tcPr>
          <w:p>
            <w:pPr>
              <w:pStyle w:val="901"/>
              <w:jc w:val="left"/>
              <w:spacing w:before="120" w:after="120" w:line="480" w:lineRule="exact"/>
              <w:rPr>
                <w:rFonts w:ascii="仿宋" w:hAnsi="仿宋" w:eastAsia="仿宋"/>
                <w:b/>
                <w:sz w:val="24"/>
                <w:szCs w:val="24"/>
              </w:rPr>
            </w:pPr>
            <w:r>
              <w:rPr>
                <w:rFonts w:hint="eastAsia" w:ascii="仿宋" w:hAnsi="仿宋" w:eastAsia="仿宋"/>
                <w:b/>
                <w:sz w:val="24"/>
                <w:szCs w:val="24"/>
              </w:rPr>
              <w:t xml:space="preserve">最低分</w:t>
            </w:r>
            <w:r>
              <w:rPr>
                <w:rFonts w:ascii="仿宋" w:hAnsi="仿宋" w:eastAsia="仿宋"/>
                <w:b/>
                <w:sz w:val="24"/>
                <w:szCs w:val="24"/>
              </w:rPr>
            </w:r>
            <w:r/>
          </w:p>
        </w:tc>
        <w:tc>
          <w:tcPr>
            <w:tcW w:w="457" w:type="dxa"/>
            <w:vAlign w:val="top"/>
            <w:textDirection w:val="lrTb"/>
            <w:noWrap w:val="false"/>
          </w:tcPr>
          <w:p>
            <w:pPr>
              <w:pStyle w:val="901"/>
              <w:jc w:val="left"/>
              <w:spacing w:before="120" w:after="120" w:line="480" w:lineRule="exact"/>
              <w:rPr>
                <w:rFonts w:hint="eastAsia" w:ascii="仿宋" w:hAnsi="仿宋" w:eastAsia="仿宋"/>
                <w:b/>
                <w:sz w:val="24"/>
                <w:szCs w:val="24"/>
              </w:rPr>
            </w:pPr>
            <w:r>
              <w:rPr>
                <w:rFonts w:hint="eastAsia" w:ascii="仿宋" w:hAnsi="仿宋" w:eastAsia="仿宋"/>
                <w:b/>
                <w:sz w:val="24"/>
                <w:szCs w:val="24"/>
              </w:rPr>
              <w:t xml:space="preserve">主/客观分</w:t>
            </w:r>
            <w:r>
              <w:rPr>
                <w:rFonts w:hint="eastAsia" w:ascii="仿宋" w:hAnsi="仿宋" w:eastAsia="仿宋"/>
                <w:b/>
                <w:sz w:val="24"/>
                <w:szCs w:val="24"/>
              </w:rPr>
            </w:r>
            <w:r/>
          </w:p>
        </w:tc>
      </w:tr>
      <w:tr>
        <w:trPr/>
        <w:tc>
          <w:tcPr>
            <w:tcW w:w="457" w:type="dxa"/>
            <w:vAlign w:val="center"/>
            <w:textDirection w:val="lrTb"/>
            <w:noWrap w:val="false"/>
          </w:tcPr>
          <w:p>
            <w:pPr>
              <w:pStyle w:val="901"/>
              <w:jc w:val="left"/>
              <w:widowControl/>
              <w:rPr>
                <w:rFonts w:eastAsia="仿宋"/>
                <w:color w:val="000000"/>
                <w:szCs w:val="21"/>
              </w:rPr>
            </w:pPr>
            <w:r>
              <w:rPr>
                <w:rFonts w:eastAsia="仿宋"/>
                <w:color w:val="000000"/>
                <w:szCs w:val="21"/>
              </w:rPr>
              <w:t xml:space="preserve">1</w:t>
            </w:r>
            <w:r>
              <w:rPr>
                <w:rFonts w:eastAsia="仿宋"/>
                <w:color w:val="000000"/>
                <w:szCs w:val="21"/>
              </w:rPr>
            </w:r>
            <w:r/>
          </w:p>
        </w:tc>
        <w:tc>
          <w:tcPr>
            <w:tcW w:w="620"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技术参数响应</w:t>
            </w:r>
            <w:r>
              <w:rPr>
                <w:rFonts w:eastAsia="仿宋"/>
                <w:color w:val="000000"/>
                <w:szCs w:val="21"/>
              </w:rPr>
            </w:r>
            <w:r/>
          </w:p>
        </w:tc>
        <w:tc>
          <w:tcPr>
            <w:tcW w:w="6721" w:type="dxa"/>
            <w:vAlign w:val="center"/>
            <w:textDirection w:val="lrTb"/>
            <w:noWrap w:val="false"/>
          </w:tcPr>
          <w:p>
            <w:pPr>
              <w:pStyle w:val="901"/>
              <w:jc w:val="left"/>
              <w:widowControl/>
              <w:rPr>
                <w:rFonts w:eastAsia="仿宋"/>
                <w:color w:val="000000"/>
                <w:szCs w:val="21"/>
              </w:rPr>
            </w:pPr>
            <w:r>
              <w:rPr>
                <w:rFonts w:eastAsia="仿宋"/>
                <w:color w:val="000000"/>
                <w:szCs w:val="21"/>
              </w:rPr>
              <w:t xml:space="preserve">由评委根据本次项目的招标要求，对投标人所投产品的功能点进行评分。投标人所投产品完全满足招标文件要求得</w:t>
            </w:r>
            <w:r>
              <w:rPr>
                <w:rFonts w:hint="eastAsia" w:ascii="Times New Roman" w:hAnsi="Times New Roman" w:eastAsia="仿宋" w:cs="Times New Roman"/>
                <w:color w:val="000000"/>
                <w:szCs w:val="21"/>
                <w:lang w:val="en-US" w:eastAsia="zh-CN"/>
              </w:rPr>
              <w:t xml:space="preserve">30</w:t>
            </w:r>
            <w:r>
              <w:rPr>
                <w:rFonts w:eastAsia="仿宋"/>
                <w:color w:val="000000"/>
                <w:szCs w:val="21"/>
              </w:rPr>
              <w:t xml:space="preserve">分。▲项为关键技术条款，必须按招标技术要求提供相应证明材料，负偏离或不</w:t>
            </w:r>
            <w:r>
              <w:rPr>
                <w:rFonts w:ascii="Times New Roman" w:hAnsi="Times New Roman" w:eastAsia="仿宋" w:cs="Times New Roman"/>
                <w:color w:val="000000"/>
                <w:szCs w:val="21"/>
                <w:lang w:eastAsia="zh-CN"/>
              </w:rPr>
              <w:t xml:space="preserve">（</w:t>
            </w:r>
            <w:r>
              <w:rPr>
                <w:rFonts w:ascii="Times New Roman" w:hAnsi="Times New Roman" w:eastAsia="仿宋" w:cs="Times New Roman"/>
                <w:color w:val="000000"/>
                <w:szCs w:val="21"/>
                <w:lang w:val="en-US" w:eastAsia="zh-CN"/>
              </w:rPr>
              <w:t xml:space="preserve">少</w:t>
            </w:r>
            <w:r>
              <w:rPr>
                <w:rFonts w:ascii="Times New Roman" w:hAnsi="Times New Roman" w:eastAsia="仿宋" w:cs="Times New Roman"/>
                <w:color w:val="000000"/>
                <w:szCs w:val="21"/>
                <w:lang w:eastAsia="zh-CN"/>
              </w:rPr>
              <w:t xml:space="preserve">）</w:t>
            </w:r>
            <w:r>
              <w:rPr>
                <w:rFonts w:eastAsia="仿宋"/>
                <w:color w:val="000000"/>
                <w:szCs w:val="21"/>
              </w:rPr>
              <w:t xml:space="preserve">提供证明材料每有一项扣</w:t>
            </w:r>
            <w:r>
              <w:rPr>
                <w:rFonts w:hint="eastAsia" w:eastAsia="仿宋"/>
                <w:color w:val="000000"/>
                <w:szCs w:val="21"/>
                <w:lang w:val="en-US" w:eastAsia="zh-CN"/>
              </w:rPr>
              <w:t xml:space="preserve">1.5</w:t>
            </w:r>
            <w:r>
              <w:rPr>
                <w:rFonts w:eastAsia="仿宋"/>
                <w:color w:val="000000"/>
                <w:szCs w:val="21"/>
              </w:rPr>
              <w:t xml:space="preserve">分，其他技术条款如有负偏离或未按招标文件要求提供证明材料的每项扣1分,扣完为止。</w:t>
            </w:r>
            <w:r>
              <w:rPr>
                <w:rFonts w:eastAsia="仿宋"/>
                <w:color w:val="000000"/>
                <w:szCs w:val="21"/>
              </w:rPr>
            </w:r>
            <w:r/>
          </w:p>
        </w:tc>
        <w:tc>
          <w:tcPr>
            <w:tcW w:w="457" w:type="dxa"/>
            <w:vAlign w:val="center"/>
            <w:textDirection w:val="lrTb"/>
            <w:noWrap w:val="false"/>
          </w:tcPr>
          <w:p>
            <w:pPr>
              <w:pStyle w:val="901"/>
              <w:jc w:val="left"/>
              <w:widowControl/>
              <w:rPr>
                <w:rFonts w:ascii="Times New Roman" w:hAnsi="Times New Roman" w:eastAsia="仿宋" w:cs="Times New Roman"/>
                <w:color w:val="000000"/>
                <w:szCs w:val="21"/>
                <w:lang w:val="en-US" w:eastAsia="zh-CN"/>
              </w:rPr>
            </w:pPr>
            <w:r>
              <w:rPr>
                <w:rFonts w:hint="eastAsia" w:ascii="Times New Roman" w:hAnsi="Times New Roman" w:eastAsia="仿宋" w:cs="Times New Roman"/>
                <w:color w:val="000000"/>
                <w:szCs w:val="21"/>
                <w:highlight w:val="none"/>
                <w:lang w:val="en-US" w:eastAsia="zh-CN"/>
              </w:rPr>
              <w:t xml:space="preserve">30</w:t>
            </w:r>
            <w:r>
              <w:rPr>
                <w:rFonts w:ascii="Times New Roman" w:hAnsi="Times New Roman" w:eastAsia="仿宋" w:cs="Times New Roman"/>
                <w:color w:val="000000"/>
                <w:szCs w:val="21"/>
                <w:lang w:val="en-US" w:eastAsia="zh-CN"/>
              </w:rPr>
            </w:r>
            <w:r/>
          </w:p>
        </w:tc>
        <w:tc>
          <w:tcPr>
            <w:tcW w:w="457" w:type="dxa"/>
            <w:vAlign w:val="center"/>
            <w:textDirection w:val="lrTb"/>
            <w:noWrap w:val="false"/>
          </w:tcPr>
          <w:p>
            <w:pPr>
              <w:pStyle w:val="901"/>
              <w:jc w:val="left"/>
              <w:widowControl/>
              <w:rPr>
                <w:rFonts w:eastAsia="仿宋"/>
                <w:color w:val="000000"/>
                <w:szCs w:val="21"/>
              </w:rPr>
            </w:pPr>
            <w:r>
              <w:rPr>
                <w:rFonts w:eastAsia="仿宋"/>
                <w:color w:val="000000"/>
                <w:szCs w:val="21"/>
              </w:rPr>
              <w:t xml:space="preserve">0</w:t>
            </w:r>
            <w:r>
              <w:rPr>
                <w:rFonts w:eastAsia="仿宋"/>
                <w:color w:val="000000"/>
                <w:szCs w:val="21"/>
              </w:rPr>
            </w:r>
            <w:r/>
          </w:p>
        </w:tc>
        <w:tc>
          <w:tcPr>
            <w:tcW w:w="457" w:type="dxa"/>
            <w:vAlign w:val="center"/>
            <w:textDirection w:val="lrTb"/>
            <w:noWrap w:val="false"/>
          </w:tcPr>
          <w:p>
            <w:pPr>
              <w:pStyle w:val="901"/>
              <w:jc w:val="left"/>
              <w:widowControl/>
              <w:rPr>
                <w:rFonts w:eastAsia="仿宋"/>
                <w:color w:val="000000"/>
                <w:szCs w:val="21"/>
              </w:rPr>
            </w:pPr>
            <w:r>
              <w:rPr>
                <w:rFonts w:eastAsia="仿宋"/>
                <w:color w:val="000000"/>
                <w:szCs w:val="21"/>
              </w:rPr>
              <w:t xml:space="preserve">客观分</w:t>
            </w:r>
            <w:r>
              <w:rPr>
                <w:rFonts w:eastAsia="仿宋"/>
                <w:color w:val="000000"/>
                <w:szCs w:val="21"/>
              </w:rPr>
            </w:r>
            <w:r/>
          </w:p>
        </w:tc>
      </w:tr>
      <w:tr>
        <w:trPr/>
        <w:tc>
          <w:tcPr>
            <w:tcW w:w="457" w:type="dxa"/>
            <w:vAlign w:val="center"/>
            <w:textDirection w:val="lrTb"/>
            <w:noWrap w:val="false"/>
          </w:tcPr>
          <w:p>
            <w:pPr>
              <w:pStyle w:val="901"/>
              <w:jc w:val="left"/>
              <w:widowControl/>
              <w:rPr>
                <w:rFonts w:ascii="Times New Roman" w:hAnsi="Times New Roman" w:eastAsia="仿宋" w:cs="Times New Roman"/>
                <w:color w:val="000000"/>
                <w:szCs w:val="21"/>
              </w:rPr>
            </w:pPr>
            <w:r>
              <w:rPr>
                <w:rFonts w:ascii="Times New Roman" w:hAnsi="Times New Roman" w:eastAsia="仿宋" w:cs="Times New Roman"/>
                <w:color w:val="000000"/>
                <w:szCs w:val="21"/>
              </w:rPr>
              <w:t xml:space="preserve">2</w:t>
            </w:r>
            <w:r>
              <w:rPr>
                <w:rFonts w:ascii="Times New Roman" w:hAnsi="Times New Roman" w:eastAsia="仿宋" w:cs="Times New Roman"/>
                <w:color w:val="000000"/>
                <w:szCs w:val="21"/>
              </w:rPr>
            </w:r>
            <w:r/>
          </w:p>
        </w:tc>
        <w:tc>
          <w:tcPr>
            <w:tcW w:w="693" w:type="dxa"/>
            <w:vAlign w:val="center"/>
            <w:textDirection w:val="lrTb"/>
            <w:noWrap w:val="false"/>
          </w:tcPr>
          <w:p>
            <w:pPr>
              <w:pStyle w:val="901"/>
              <w:jc w:val="left"/>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投标人实力</w:t>
            </w:r>
            <w:r>
              <w:rPr>
                <w:rFonts w:ascii="Times New Roman" w:hAnsi="Times New Roman" w:eastAsia="仿宋" w:cs="Times New Roman"/>
                <w:color w:val="000000"/>
                <w:szCs w:val="21"/>
                <w:highlight w:val="none"/>
              </w:rPr>
            </w:r>
            <w:r/>
          </w:p>
        </w:tc>
        <w:tc>
          <w:tcPr>
            <w:tcW w:w="6068" w:type="dxa"/>
            <w:vAlign w:val="center"/>
            <w:textDirection w:val="lrTb"/>
            <w:noWrap w:val="false"/>
          </w:tcPr>
          <w:p>
            <w:pPr>
              <w:pStyle w:val="901"/>
              <w:jc w:val="left"/>
              <w:widowControl/>
              <w:rPr>
                <w:color w:val="000000"/>
                <w:highlight w:val="none"/>
              </w:rPr>
            </w:pPr>
            <w:r>
              <w:rPr>
                <w:rFonts w:eastAsia="仿宋"/>
                <w:color w:val="000000"/>
                <w:szCs w:val="21"/>
                <w:highlight w:val="none"/>
              </w:rPr>
              <w:br w:type="textWrapping" w:clear="all"/>
            </w:r>
            <w:r>
              <w:rPr>
                <w:rFonts w:hint="eastAsia" w:eastAsia="仿宋"/>
                <w:color w:val="000000"/>
                <w:szCs w:val="21"/>
                <w:highlight w:val="none"/>
                <w:lang w:val="en-US" w:eastAsia="zh-CN"/>
              </w:rPr>
              <w:t xml:space="preserve">投标人具有ISO45001职业健康安全管理体系认证证书的得</w:t>
            </w:r>
            <w:r>
              <w:rPr>
                <w:rFonts w:eastAsia="仿宋"/>
                <w:color w:val="000000"/>
                <w:szCs w:val="21"/>
                <w:highlight w:val="none"/>
                <w:lang w:val="en-US" w:eastAsia="zh-CN"/>
              </w:rPr>
              <w:t xml:space="preserve">3</w:t>
            </w:r>
            <w:r>
              <w:rPr>
                <w:rFonts w:hint="eastAsia" w:eastAsia="仿宋"/>
                <w:color w:val="000000"/>
                <w:szCs w:val="21"/>
                <w:highlight w:val="none"/>
                <w:lang w:val="en-US" w:eastAsia="zh-CN"/>
              </w:rPr>
              <w:t xml:space="preserve">分，没有不得分；</w:t>
            </w:r>
            <w:r>
              <w:rPr>
                <w:rFonts w:eastAsia="仿宋"/>
                <w:color w:val="000000"/>
                <w:szCs w:val="21"/>
                <w:highlight w:val="none"/>
              </w:rPr>
              <w:br w:type="textWrapping" w:clear="all"/>
            </w:r>
            <w:r>
              <w:rPr>
                <w:rFonts w:eastAsia="仿宋"/>
                <w:color w:val="000000"/>
                <w:szCs w:val="21"/>
                <w:highlight w:val="none"/>
              </w:rPr>
              <w:t xml:space="preserve">投标人具有ISO9001质量管理体系认证证书的得</w:t>
            </w:r>
            <w:r>
              <w:rPr>
                <w:rFonts w:eastAsia="仿宋"/>
                <w:color w:val="000000"/>
                <w:szCs w:val="21"/>
                <w:highlight w:val="none"/>
                <w:lang w:val="en-US"/>
              </w:rPr>
              <w:t xml:space="preserve">3</w:t>
            </w:r>
            <w:r>
              <w:rPr>
                <w:rFonts w:eastAsia="仿宋"/>
                <w:color w:val="000000"/>
                <w:szCs w:val="21"/>
                <w:highlight w:val="none"/>
              </w:rPr>
              <w:t xml:space="preserve">分，没有不得分；</w:t>
            </w:r>
            <w:r>
              <w:rPr>
                <w:rFonts w:eastAsia="仿宋"/>
                <w:color w:val="000000"/>
                <w:szCs w:val="21"/>
                <w:highlight w:val="none"/>
              </w:rPr>
              <w:br w:type="textWrapping" w:clear="all"/>
            </w:r>
            <w:r>
              <w:rPr>
                <w:rFonts w:hint="eastAsia" w:eastAsia="仿宋"/>
                <w:color w:val="000000"/>
                <w:szCs w:val="21"/>
                <w:highlight w:val="none"/>
                <w:lang w:val="en-US" w:eastAsia="zh-CN"/>
              </w:rPr>
              <w:t xml:space="preserve">投标人具有服务认证证书的得</w:t>
            </w:r>
            <w:r>
              <w:rPr>
                <w:rFonts w:eastAsia="仿宋"/>
                <w:color w:val="000000"/>
                <w:szCs w:val="21"/>
                <w:highlight w:val="none"/>
                <w:lang w:val="en-US" w:eastAsia="zh-CN"/>
              </w:rPr>
              <w:t xml:space="preserve">3</w:t>
            </w:r>
            <w:r>
              <w:rPr>
                <w:rFonts w:hint="eastAsia" w:eastAsia="仿宋"/>
                <w:color w:val="000000"/>
                <w:szCs w:val="21"/>
                <w:highlight w:val="none"/>
                <w:lang w:val="en-US" w:eastAsia="zh-CN"/>
              </w:rPr>
              <w:t xml:space="preserve">分，没有不得分；</w:t>
            </w:r>
            <w:r>
              <w:rPr>
                <w:rFonts w:eastAsia="仿宋"/>
                <w:color w:val="000000"/>
                <w:szCs w:val="21"/>
                <w:highlight w:val="none"/>
              </w:rPr>
              <w:br w:type="textWrapping" w:clear="all"/>
            </w:r>
            <w:r>
              <w:rPr>
                <w:color w:val="000000"/>
                <w:highlight w:val="none"/>
              </w:rPr>
            </w:r>
            <w:r/>
          </w:p>
        </w:tc>
        <w:tc>
          <w:tcPr>
            <w:tcW w:w="457" w:type="dxa"/>
            <w:vAlign w:val="center"/>
            <w:textDirection w:val="lrTb"/>
            <w:noWrap w:val="false"/>
          </w:tcPr>
          <w:p>
            <w:pPr>
              <w:pStyle w:val="901"/>
              <w:jc w:val="left"/>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val="en-US"/>
              </w:rPr>
              <w:t xml:space="preserve">9</w:t>
            </w:r>
            <w:r>
              <w:rPr>
                <w:rFonts w:ascii="Times New Roman" w:hAnsi="Times New Roman" w:eastAsia="仿宋" w:cs="Times New Roman"/>
                <w:color w:val="000000"/>
                <w:szCs w:val="21"/>
                <w:highlight w:val="none"/>
              </w:rPr>
            </w:r>
            <w:r/>
          </w:p>
        </w:tc>
        <w:tc>
          <w:tcPr>
            <w:tcW w:w="457" w:type="dxa"/>
            <w:vAlign w:val="center"/>
            <w:textDirection w:val="lrTb"/>
            <w:noWrap w:val="false"/>
          </w:tcPr>
          <w:p>
            <w:pPr>
              <w:pStyle w:val="901"/>
              <w:jc w:val="left"/>
              <w:widowControl/>
              <w:rPr>
                <w:rFonts w:ascii="Times New Roman" w:hAnsi="Times New Roman" w:eastAsia="仿宋" w:cs="Times New Roman"/>
                <w:color w:val="000000"/>
                <w:szCs w:val="21"/>
              </w:rPr>
            </w:pPr>
            <w:r>
              <w:rPr>
                <w:rFonts w:ascii="Times New Roman" w:hAnsi="Times New Roman" w:eastAsia="仿宋" w:cs="Times New Roman"/>
                <w:color w:val="000000"/>
                <w:szCs w:val="21"/>
              </w:rPr>
              <w:t xml:space="preserve">0</w:t>
            </w:r>
            <w:r>
              <w:rPr>
                <w:rFonts w:ascii="Times New Roman" w:hAnsi="Times New Roman" w:eastAsia="仿宋" w:cs="Times New Roman"/>
                <w:color w:val="000000"/>
                <w:szCs w:val="21"/>
              </w:rPr>
            </w:r>
            <w:r/>
          </w:p>
        </w:tc>
        <w:tc>
          <w:tcPr>
            <w:tcW w:w="457" w:type="dxa"/>
            <w:vAlign w:val="center"/>
            <w:textDirection w:val="lrTb"/>
            <w:noWrap w:val="false"/>
          </w:tcPr>
          <w:p>
            <w:pPr>
              <w:pStyle w:val="901"/>
              <w:jc w:val="left"/>
              <w:widowControl/>
              <w:rPr>
                <w:rFonts w:ascii="Times New Roman" w:hAnsi="Times New Roman" w:eastAsia="仿宋" w:cs="Times New Roman"/>
                <w:color w:val="000000"/>
                <w:szCs w:val="21"/>
              </w:rPr>
            </w:pPr>
            <w:r>
              <w:rPr>
                <w:rFonts w:ascii="Times New Roman" w:hAnsi="Times New Roman" w:eastAsia="仿宋" w:cs="Times New Roman"/>
                <w:color w:val="000000"/>
                <w:szCs w:val="21"/>
              </w:rPr>
              <w:t xml:space="preserve">客观分</w:t>
            </w:r>
            <w:r>
              <w:rPr>
                <w:rFonts w:ascii="Times New Roman" w:hAnsi="Times New Roman" w:eastAsia="仿宋" w:cs="Times New Roman"/>
                <w:color w:val="000000"/>
                <w:szCs w:val="21"/>
              </w:rPr>
            </w:r>
            <w:r/>
          </w:p>
        </w:tc>
      </w:tr>
      <w:tr>
        <w:trPr/>
        <w:tc>
          <w:tcPr>
            <w:tcW w:w="457" w:type="dxa"/>
            <w:vAlign w:val="center"/>
            <w:textDirection w:val="lrTb"/>
            <w:noWrap w:val="false"/>
          </w:tcPr>
          <w:p>
            <w:pPr>
              <w:pStyle w:val="901"/>
              <w:jc w:val="left"/>
              <w:widowControl/>
              <w:rPr>
                <w:rFonts w:eastAsia="仿宋"/>
                <w:color w:val="000000"/>
                <w:szCs w:val="21"/>
                <w:highlight w:val="cyan"/>
              </w:rPr>
            </w:pPr>
            <w:r>
              <w:rPr>
                <w:rFonts w:ascii="Times New Roman" w:hAnsi="Times New Roman" w:eastAsia="仿宋" w:cs="Times New Roman"/>
                <w:color w:val="000000"/>
                <w:szCs w:val="21"/>
              </w:rPr>
              <w:t xml:space="preserve">3</w:t>
            </w:r>
            <w:r>
              <w:rPr>
                <w:rFonts w:eastAsia="仿宋"/>
                <w:color w:val="000000"/>
                <w:szCs w:val="21"/>
                <w:highlight w:val="cyan"/>
              </w:rPr>
            </w:r>
            <w:r/>
          </w:p>
        </w:tc>
        <w:tc>
          <w:tcPr>
            <w:tcW w:w="620" w:type="dxa"/>
            <w:vAlign w:val="center"/>
            <w:textDirection w:val="lrTb"/>
            <w:noWrap w:val="false"/>
          </w:tcPr>
          <w:p>
            <w:pPr>
              <w:pStyle w:val="901"/>
              <w:jc w:val="left"/>
              <w:widowControl/>
              <w:rPr>
                <w:rFonts w:eastAsia="仿宋"/>
                <w:color w:val="000000"/>
                <w:szCs w:val="21"/>
                <w:highlight w:val="none"/>
              </w:rPr>
            </w:pPr>
            <w:r>
              <w:rPr>
                <w:rFonts w:hint="eastAsia" w:eastAsia="仿宋"/>
                <w:color w:val="000000"/>
                <w:szCs w:val="21"/>
                <w:highlight w:val="none"/>
                <w:lang w:val="en-US" w:eastAsia="zh-CN"/>
              </w:rPr>
              <w:t xml:space="preserve">业绩</w:t>
            </w:r>
            <w:r>
              <w:rPr>
                <w:rFonts w:eastAsia="仿宋"/>
                <w:color w:val="000000"/>
                <w:szCs w:val="21"/>
                <w:highlight w:val="none"/>
              </w:rPr>
            </w:r>
            <w:r/>
          </w:p>
        </w:tc>
        <w:tc>
          <w:tcPr>
            <w:tcW w:w="6721" w:type="dxa"/>
            <w:vAlign w:val="center"/>
            <w:textDirection w:val="lrTb"/>
            <w:noWrap w:val="false"/>
          </w:tcPr>
          <w:p>
            <w:pPr>
              <w:pStyle w:val="901"/>
              <w:jc w:val="left"/>
              <w:widowControl/>
              <w:rPr>
                <w:rFonts w:eastAsia="宋体"/>
                <w:color w:val="000000"/>
                <w:szCs w:val="22"/>
                <w:highlight w:val="none"/>
              </w:rPr>
            </w:pPr>
            <w:r>
              <w:rPr>
                <w:rFonts w:ascii="Times New Roman" w:hAnsi="Times New Roman" w:eastAsia="仿宋" w:cs="Times New Roman"/>
                <w:color w:val="000000"/>
                <w:szCs w:val="21"/>
                <w:highlight w:val="none"/>
              </w:rPr>
              <w:t xml:space="preserve">投标人具有软件开发或软件服务类的案例，每提供一个</w:t>
            </w:r>
            <w:r>
              <w:rPr>
                <w:rFonts w:hint="eastAsia" w:ascii="Times New Roman" w:hAnsi="Times New Roman" w:eastAsia="仿宋" w:cs="Times New Roman"/>
                <w:color w:val="000000"/>
                <w:szCs w:val="21"/>
                <w:highlight w:val="none"/>
                <w:lang w:val="en-US" w:eastAsia="zh-CN"/>
              </w:rPr>
              <w:t xml:space="preserve">符合要求的合同复印件</w:t>
            </w:r>
            <w:r>
              <w:rPr>
                <w:rFonts w:ascii="Times New Roman" w:hAnsi="Times New Roman" w:eastAsia="仿宋" w:cs="Times New Roman"/>
                <w:color w:val="000000"/>
                <w:szCs w:val="21"/>
                <w:highlight w:val="none"/>
              </w:rPr>
              <w:t xml:space="preserve">得</w:t>
            </w:r>
            <w:r>
              <w:rPr>
                <w:rFonts w:hint="eastAsia" w:ascii="Times New Roman" w:hAnsi="Times New Roman" w:eastAsia="仿宋" w:cs="Times New Roman"/>
                <w:color w:val="000000"/>
                <w:szCs w:val="21"/>
                <w:highlight w:val="none"/>
                <w:lang w:val="en-US" w:eastAsia="zh-CN"/>
              </w:rPr>
              <w:t xml:space="preserve">3</w:t>
            </w:r>
            <w:r>
              <w:rPr>
                <w:rFonts w:ascii="Times New Roman" w:hAnsi="Times New Roman" w:eastAsia="仿宋" w:cs="Times New Roman"/>
                <w:color w:val="000000"/>
                <w:szCs w:val="21"/>
                <w:highlight w:val="none"/>
              </w:rPr>
              <w:t xml:space="preserve">分，满分</w:t>
            </w:r>
            <w:r>
              <w:rPr>
                <w:rFonts w:hint="eastAsia" w:ascii="Times New Roman" w:hAnsi="Times New Roman" w:eastAsia="仿宋" w:cs="Times New Roman"/>
                <w:color w:val="000000"/>
                <w:szCs w:val="21"/>
                <w:highlight w:val="none"/>
                <w:lang w:val="en-US" w:eastAsia="zh-CN"/>
              </w:rPr>
              <w:t xml:space="preserve">9</w:t>
            </w:r>
            <w:r>
              <w:rPr>
                <w:rFonts w:ascii="Times New Roman" w:hAnsi="Times New Roman" w:eastAsia="仿宋" w:cs="Times New Roman"/>
                <w:color w:val="000000"/>
                <w:szCs w:val="21"/>
                <w:highlight w:val="none"/>
              </w:rPr>
              <w:t xml:space="preserve">分；</w:t>
            </w:r>
            <w:r>
              <w:rPr>
                <w:rFonts w:eastAsia="宋体"/>
                <w:color w:val="000000"/>
                <w:szCs w:val="22"/>
                <w:highlight w:val="none"/>
              </w:rPr>
            </w:r>
            <w:r/>
          </w:p>
        </w:tc>
        <w:tc>
          <w:tcPr>
            <w:tcW w:w="457" w:type="dxa"/>
            <w:vAlign w:val="center"/>
            <w:textDirection w:val="lrTb"/>
            <w:noWrap w:val="false"/>
          </w:tcPr>
          <w:p>
            <w:pPr>
              <w:pStyle w:val="901"/>
              <w:jc w:val="left"/>
              <w:widowControl/>
              <w:rPr>
                <w:rFonts w:hint="eastAsia" w:eastAsia="仿宋"/>
                <w:color w:val="000000"/>
                <w:szCs w:val="22"/>
                <w:highlight w:val="none"/>
                <w:lang w:eastAsia="zh-CN"/>
              </w:rPr>
            </w:pPr>
            <w:r>
              <w:rPr>
                <w:rFonts w:hint="eastAsia" w:ascii="Times New Roman" w:hAnsi="Times New Roman" w:eastAsia="宋体" w:cs="Times New Roman"/>
                <w:color w:val="000000"/>
                <w:szCs w:val="22"/>
                <w:highlight w:val="none"/>
                <w:lang w:val="en-US" w:eastAsia="zh-CN"/>
              </w:rPr>
              <w:t xml:space="preserve">9</w:t>
            </w:r>
            <w:r>
              <w:rPr>
                <w:rFonts w:hint="eastAsia" w:eastAsia="仿宋"/>
                <w:color w:val="000000"/>
                <w:szCs w:val="22"/>
                <w:highlight w:val="none"/>
                <w:lang w:eastAsia="zh-CN"/>
              </w:rPr>
            </w:r>
            <w:r/>
          </w:p>
        </w:tc>
        <w:tc>
          <w:tcPr>
            <w:tcW w:w="457" w:type="dxa"/>
            <w:vAlign w:val="center"/>
            <w:textDirection w:val="lrTb"/>
            <w:noWrap w:val="false"/>
          </w:tcPr>
          <w:p>
            <w:pPr>
              <w:pStyle w:val="901"/>
              <w:jc w:val="left"/>
              <w:widowControl/>
              <w:rPr>
                <w:rFonts w:ascii="Times New Roman" w:hAnsi="Times New Roman" w:eastAsia="仿宋" w:cs="Times New Roman"/>
                <w:color w:val="000000"/>
                <w:szCs w:val="21"/>
              </w:rPr>
            </w:pPr>
            <w:r>
              <w:rPr>
                <w:rFonts w:ascii="Times New Roman" w:hAnsi="Times New Roman" w:eastAsia="仿宋" w:cs="Times New Roman"/>
                <w:color w:val="000000"/>
                <w:szCs w:val="21"/>
              </w:rPr>
              <w:t xml:space="preserve">0</w:t>
            </w:r>
            <w:r>
              <w:rPr>
                <w:rFonts w:ascii="Times New Roman" w:hAnsi="Times New Roman" w:eastAsia="仿宋" w:cs="Times New Roman"/>
                <w:color w:val="000000"/>
                <w:szCs w:val="21"/>
              </w:rPr>
            </w:r>
            <w:r/>
          </w:p>
        </w:tc>
        <w:tc>
          <w:tcPr>
            <w:tcW w:w="457" w:type="dxa"/>
            <w:vAlign w:val="center"/>
            <w:textDirection w:val="lrTb"/>
            <w:noWrap w:val="false"/>
          </w:tcPr>
          <w:p>
            <w:pPr>
              <w:pStyle w:val="901"/>
              <w:jc w:val="left"/>
              <w:widowControl/>
              <w:rPr>
                <w:rFonts w:ascii="Times New Roman" w:hAnsi="Times New Roman" w:eastAsia="仿宋" w:cs="Times New Roman"/>
                <w:color w:val="000000"/>
                <w:szCs w:val="21"/>
              </w:rPr>
            </w:pPr>
            <w:r>
              <w:rPr>
                <w:rFonts w:ascii="Times New Roman" w:hAnsi="Times New Roman" w:eastAsia="仿宋" w:cs="Times New Roman"/>
                <w:color w:val="000000"/>
                <w:szCs w:val="21"/>
              </w:rPr>
              <w:t xml:space="preserve">客观分</w:t>
            </w:r>
            <w:r>
              <w:rPr>
                <w:rFonts w:ascii="Times New Roman" w:hAnsi="Times New Roman" w:eastAsia="仿宋" w:cs="Times New Roman"/>
                <w:color w:val="000000"/>
                <w:szCs w:val="21"/>
              </w:rPr>
            </w:r>
            <w:r/>
          </w:p>
        </w:tc>
      </w:tr>
    </w:tbl>
    <w:p>
      <w:pPr>
        <w:pStyle w:val="901"/>
        <w:jc w:val="left"/>
        <w:spacing w:before="120" w:after="120" w:line="480" w:lineRule="exact"/>
        <w:rPr>
          <w:rFonts w:ascii="仿宋" w:hAnsi="仿宋" w:eastAsia="仿宋"/>
          <w:b/>
          <w:sz w:val="28"/>
          <w:szCs w:val="28"/>
        </w:rPr>
      </w:pPr>
      <w:r>
        <w:rPr>
          <w:rFonts w:ascii="仿宋" w:hAnsi="仿宋" w:eastAsia="仿宋"/>
          <w:b/>
          <w:sz w:val="28"/>
          <w:szCs w:val="28"/>
        </w:rPr>
      </w:r>
      <w:r/>
    </w:p>
    <w:p>
      <w:pPr>
        <w:pStyle w:val="901"/>
        <w:numPr>
          <w:ilvl w:val="0"/>
          <w:numId w:val="0"/>
        </w:numPr>
        <w:ind w:firstLine="241"/>
        <w:jc w:val="left"/>
        <w:spacing w:before="120" w:after="120" w:line="480" w:lineRule="exact"/>
        <w:rPr>
          <w:rFonts w:hint="eastAsia" w:ascii="仿宋" w:hAnsi="仿宋" w:eastAsia="仿宋"/>
          <w:sz w:val="24"/>
          <w:szCs w:val="24"/>
        </w:rPr>
      </w:pPr>
      <w:r>
        <w:rPr>
          <w:rFonts w:hint="eastAsia" w:ascii="仿宋" w:hAnsi="仿宋" w:eastAsia="仿宋"/>
          <w:b/>
          <w:sz w:val="24"/>
          <w:szCs w:val="24"/>
          <w:lang w:val="en-US" w:eastAsia="zh-CN"/>
        </w:rPr>
        <w:t xml:space="preserve">3.</w:t>
      </w:r>
      <w:r>
        <w:rPr>
          <w:rFonts w:hint="eastAsia" w:ascii="仿宋" w:hAnsi="仿宋" w:eastAsia="仿宋"/>
          <w:b/>
          <w:sz w:val="24"/>
          <w:szCs w:val="24"/>
        </w:rPr>
        <w:t xml:space="preserve">商务分：</w:t>
      </w:r>
      <w:r>
        <w:rPr>
          <w:rFonts w:hint="eastAsia" w:ascii="仿宋" w:hAnsi="仿宋" w:eastAsia="仿宋"/>
          <w:b/>
          <w:sz w:val="24"/>
          <w:szCs w:val="24"/>
          <w:lang w:val="en-US" w:eastAsia="zh-CN"/>
        </w:rPr>
        <w:t xml:space="preserve">22</w:t>
      </w:r>
      <w:r>
        <w:rPr>
          <w:rFonts w:hint="eastAsia" w:ascii="仿宋" w:hAnsi="仿宋" w:eastAsia="仿宋"/>
          <w:b/>
          <w:sz w:val="24"/>
          <w:szCs w:val="24"/>
        </w:rPr>
        <w:t xml:space="preserve">分</w:t>
      </w:r>
      <w:r>
        <w:rPr>
          <w:rFonts w:hint="eastAsia" w:ascii="仿宋" w:hAnsi="仿宋" w:eastAsia="仿宋"/>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795"/>
        <w:gridCol w:w="5727"/>
        <w:gridCol w:w="617"/>
        <w:gridCol w:w="678"/>
        <w:gridCol w:w="815"/>
      </w:tblGrid>
      <w:tr>
        <w:trPr/>
        <w:tc>
          <w:tcPr>
            <w:tcW w:w="537" w:type="dxa"/>
            <w:vAlign w:val="top"/>
            <w:textDirection w:val="lrTb"/>
            <w:noWrap w:val="false"/>
          </w:tcPr>
          <w:p>
            <w:pPr>
              <w:pStyle w:val="901"/>
              <w:jc w:val="left"/>
              <w:spacing w:before="120" w:after="120" w:line="480" w:lineRule="exact"/>
              <w:rPr>
                <w:rFonts w:ascii="仿宋" w:hAnsi="仿宋" w:eastAsia="仿宋"/>
                <w:b/>
                <w:sz w:val="24"/>
                <w:szCs w:val="24"/>
              </w:rPr>
            </w:pPr>
            <w:r>
              <w:rPr>
                <w:rFonts w:hint="eastAsia" w:ascii="仿宋" w:hAnsi="仿宋" w:eastAsia="仿宋"/>
                <w:b/>
                <w:sz w:val="24"/>
                <w:szCs w:val="24"/>
              </w:rPr>
              <w:t xml:space="preserve">序号</w:t>
            </w:r>
            <w:r>
              <w:rPr>
                <w:rFonts w:ascii="仿宋" w:hAnsi="仿宋" w:eastAsia="仿宋"/>
                <w:b/>
                <w:sz w:val="24"/>
                <w:szCs w:val="24"/>
              </w:rPr>
            </w:r>
            <w:r/>
          </w:p>
        </w:tc>
        <w:tc>
          <w:tcPr>
            <w:tcW w:w="795" w:type="dxa"/>
            <w:vAlign w:val="top"/>
            <w:textDirection w:val="lrTb"/>
            <w:noWrap w:val="false"/>
          </w:tcPr>
          <w:p>
            <w:pPr>
              <w:pStyle w:val="901"/>
              <w:jc w:val="left"/>
              <w:spacing w:before="120" w:after="120" w:line="480" w:lineRule="exact"/>
              <w:rPr>
                <w:rFonts w:ascii="仿宋" w:hAnsi="仿宋" w:eastAsia="仿宋"/>
                <w:b/>
                <w:sz w:val="24"/>
                <w:szCs w:val="24"/>
              </w:rPr>
            </w:pPr>
            <w:r>
              <w:rPr>
                <w:rFonts w:hint="eastAsia" w:ascii="仿宋" w:hAnsi="仿宋" w:eastAsia="仿宋"/>
                <w:b/>
                <w:sz w:val="24"/>
                <w:szCs w:val="24"/>
              </w:rPr>
              <w:t xml:space="preserve">评分点名称</w:t>
            </w:r>
            <w:r>
              <w:rPr>
                <w:rFonts w:ascii="仿宋" w:hAnsi="仿宋" w:eastAsia="仿宋"/>
                <w:b/>
                <w:sz w:val="24"/>
                <w:szCs w:val="24"/>
              </w:rPr>
            </w:r>
            <w:r/>
          </w:p>
        </w:tc>
        <w:tc>
          <w:tcPr>
            <w:tcW w:w="5727" w:type="dxa"/>
            <w:vAlign w:val="top"/>
            <w:textDirection w:val="lrTb"/>
            <w:noWrap w:val="false"/>
          </w:tcPr>
          <w:p>
            <w:pPr>
              <w:pStyle w:val="901"/>
              <w:jc w:val="center"/>
              <w:spacing w:before="120" w:after="120" w:line="480" w:lineRule="exact"/>
              <w:rPr>
                <w:rFonts w:ascii="仿宋" w:hAnsi="仿宋" w:eastAsia="仿宋"/>
                <w:b/>
                <w:sz w:val="24"/>
                <w:szCs w:val="24"/>
              </w:rPr>
            </w:pPr>
            <w:r>
              <w:rPr>
                <w:rFonts w:hint="eastAsia" w:ascii="仿宋" w:hAnsi="仿宋" w:eastAsia="仿宋"/>
                <w:b/>
                <w:sz w:val="24"/>
                <w:szCs w:val="24"/>
              </w:rPr>
              <w:t xml:space="preserve">评审标准</w:t>
            </w:r>
            <w:r>
              <w:rPr>
                <w:rFonts w:ascii="仿宋" w:hAnsi="仿宋" w:eastAsia="仿宋"/>
                <w:b/>
                <w:sz w:val="24"/>
                <w:szCs w:val="24"/>
              </w:rPr>
            </w:r>
            <w:r/>
          </w:p>
        </w:tc>
        <w:tc>
          <w:tcPr>
            <w:tcW w:w="617" w:type="dxa"/>
            <w:vAlign w:val="top"/>
            <w:textDirection w:val="lrTb"/>
            <w:noWrap w:val="false"/>
          </w:tcPr>
          <w:p>
            <w:pPr>
              <w:pStyle w:val="901"/>
              <w:jc w:val="left"/>
              <w:spacing w:before="120" w:after="120" w:line="480" w:lineRule="exact"/>
              <w:rPr>
                <w:rFonts w:ascii="仿宋" w:hAnsi="仿宋" w:eastAsia="仿宋"/>
                <w:b/>
                <w:sz w:val="24"/>
                <w:szCs w:val="24"/>
              </w:rPr>
            </w:pPr>
            <w:r>
              <w:rPr>
                <w:rFonts w:hint="eastAsia" w:ascii="仿宋" w:hAnsi="仿宋" w:eastAsia="仿宋"/>
                <w:b/>
                <w:sz w:val="24"/>
                <w:szCs w:val="24"/>
              </w:rPr>
              <w:t xml:space="preserve">最高分</w:t>
            </w:r>
            <w:r>
              <w:rPr>
                <w:rFonts w:ascii="仿宋" w:hAnsi="仿宋" w:eastAsia="仿宋"/>
                <w:b/>
                <w:sz w:val="24"/>
                <w:szCs w:val="24"/>
              </w:rPr>
            </w:r>
            <w:r/>
          </w:p>
        </w:tc>
        <w:tc>
          <w:tcPr>
            <w:tcW w:w="678" w:type="dxa"/>
            <w:vAlign w:val="top"/>
            <w:textDirection w:val="lrTb"/>
            <w:noWrap w:val="false"/>
          </w:tcPr>
          <w:p>
            <w:pPr>
              <w:pStyle w:val="901"/>
              <w:jc w:val="left"/>
              <w:spacing w:before="120" w:after="120" w:line="480" w:lineRule="exact"/>
              <w:rPr>
                <w:rFonts w:ascii="仿宋" w:hAnsi="仿宋" w:eastAsia="仿宋"/>
                <w:b/>
                <w:sz w:val="24"/>
                <w:szCs w:val="24"/>
              </w:rPr>
            </w:pPr>
            <w:r>
              <w:rPr>
                <w:rFonts w:hint="eastAsia" w:ascii="仿宋" w:hAnsi="仿宋" w:eastAsia="仿宋"/>
                <w:b/>
                <w:sz w:val="24"/>
                <w:szCs w:val="24"/>
              </w:rPr>
              <w:t xml:space="preserve">最低分</w:t>
            </w:r>
            <w:r>
              <w:rPr>
                <w:rFonts w:ascii="仿宋" w:hAnsi="仿宋" w:eastAsia="仿宋"/>
                <w:b/>
                <w:sz w:val="24"/>
                <w:szCs w:val="24"/>
              </w:rPr>
            </w:r>
            <w:r/>
          </w:p>
        </w:tc>
        <w:tc>
          <w:tcPr>
            <w:tcW w:w="815" w:type="dxa"/>
            <w:vAlign w:val="top"/>
            <w:textDirection w:val="lrTb"/>
            <w:noWrap w:val="false"/>
          </w:tcPr>
          <w:p>
            <w:pPr>
              <w:pStyle w:val="901"/>
              <w:jc w:val="left"/>
              <w:spacing w:before="120" w:after="120" w:line="480" w:lineRule="exact"/>
              <w:rPr>
                <w:rFonts w:hint="eastAsia" w:ascii="仿宋" w:hAnsi="仿宋" w:eastAsia="仿宋"/>
                <w:b/>
                <w:sz w:val="24"/>
                <w:szCs w:val="24"/>
              </w:rPr>
            </w:pPr>
            <w:r>
              <w:rPr>
                <w:rFonts w:hint="eastAsia" w:ascii="仿宋" w:hAnsi="仿宋" w:eastAsia="仿宋"/>
                <w:b/>
                <w:sz w:val="24"/>
                <w:szCs w:val="24"/>
              </w:rPr>
              <w:t xml:space="preserve">主/客观分</w:t>
            </w:r>
            <w:r>
              <w:rPr>
                <w:rFonts w:hint="eastAsia" w:ascii="仿宋" w:hAnsi="仿宋" w:eastAsia="仿宋"/>
                <w:b/>
                <w:sz w:val="24"/>
                <w:szCs w:val="24"/>
              </w:rPr>
            </w:r>
            <w:r/>
          </w:p>
        </w:tc>
      </w:tr>
      <w:tr>
        <w:trPr/>
        <w:tc>
          <w:tcPr>
            <w:tcW w:w="537" w:type="dxa"/>
            <w:vAlign w:val="center"/>
            <w:textDirection w:val="lrTb"/>
            <w:noWrap w:val="false"/>
          </w:tcPr>
          <w:p>
            <w:pPr>
              <w:pStyle w:val="901"/>
              <w:jc w:val="left"/>
              <w:widowControl/>
              <w:rPr>
                <w:rFonts w:eastAsia="仿宋"/>
                <w:b/>
                <w:bCs/>
                <w:color w:val="000000"/>
                <w:szCs w:val="21"/>
              </w:rPr>
            </w:pPr>
            <w:r>
              <w:rPr>
                <w:rFonts w:eastAsia="仿宋"/>
                <w:b/>
                <w:bCs/>
                <w:color w:val="000000"/>
                <w:szCs w:val="21"/>
              </w:rPr>
              <w:t xml:space="preserve">1</w:t>
            </w:r>
            <w:r>
              <w:rPr>
                <w:rFonts w:eastAsia="仿宋"/>
                <w:b/>
                <w:bCs/>
                <w:color w:val="000000"/>
                <w:szCs w:val="21"/>
              </w:rPr>
            </w:r>
            <w:r/>
          </w:p>
        </w:tc>
        <w:tc>
          <w:tcPr>
            <w:tcW w:w="795" w:type="dxa"/>
            <w:vAlign w:val="center"/>
            <w:textDirection w:val="lrTb"/>
            <w:noWrap w:val="false"/>
          </w:tcPr>
          <w:p>
            <w:pPr>
              <w:pStyle w:val="901"/>
              <w:jc w:val="center"/>
              <w:widowControl/>
              <w:rPr>
                <w:rFonts w:eastAsia="仿宋"/>
                <w:color w:val="000000"/>
                <w:szCs w:val="21"/>
              </w:rPr>
            </w:pPr>
            <w:r>
              <w:rPr>
                <w:rFonts w:eastAsia="仿宋"/>
                <w:color w:val="000000"/>
                <w:szCs w:val="21"/>
              </w:rPr>
              <w:t xml:space="preserve">整体服务方案</w:t>
            </w:r>
            <w:r>
              <w:rPr>
                <w:rFonts w:eastAsia="仿宋"/>
                <w:color w:val="000000"/>
                <w:szCs w:val="21"/>
              </w:rPr>
            </w:r>
            <w:r/>
          </w:p>
        </w:tc>
        <w:tc>
          <w:tcPr>
            <w:tcW w:w="5727" w:type="dxa"/>
            <w:vAlign w:val="center"/>
            <w:textDirection w:val="lrTb"/>
            <w:noWrap w:val="false"/>
          </w:tcPr>
          <w:p>
            <w:pPr>
              <w:pStyle w:val="901"/>
              <w:jc w:val="left"/>
              <w:widowControl/>
              <w:rPr>
                <w:rFonts w:eastAsia="仿宋"/>
                <w:color w:val="000000"/>
                <w:szCs w:val="21"/>
                <w:highlight w:val="none"/>
              </w:rPr>
            </w:pPr>
            <w:r>
              <w:rPr>
                <w:rFonts w:eastAsia="仿宋"/>
                <w:color w:val="000000"/>
                <w:szCs w:val="21"/>
                <w:highlight w:val="none"/>
              </w:rPr>
              <w:t xml:space="preserve">投标人需提供整体建设服务方案，包括供应商对项目建设目标、服务对象、服务内容描述、实施方式等方面。共</w:t>
            </w:r>
            <w:r>
              <w:rPr>
                <w:rFonts w:hint="eastAsia" w:eastAsia="仿宋"/>
                <w:color w:val="000000"/>
                <w:szCs w:val="21"/>
                <w:highlight w:val="none"/>
                <w:lang w:val="en-US" w:eastAsia="zh-CN"/>
              </w:rPr>
              <w:t xml:space="preserve">8</w:t>
            </w:r>
            <w:r>
              <w:rPr>
                <w:rFonts w:eastAsia="仿宋"/>
                <w:color w:val="000000"/>
                <w:szCs w:val="21"/>
                <w:highlight w:val="none"/>
              </w:rPr>
              <w:t xml:space="preserve">分。</w:t>
            </w:r>
            <w:r>
              <w:rPr>
                <w:rFonts w:eastAsia="仿宋"/>
                <w:color w:val="000000"/>
                <w:szCs w:val="21"/>
                <w:highlight w:val="none"/>
              </w:rPr>
              <w:br w:type="textWrapping" w:clear="all"/>
            </w:r>
            <w:r>
              <w:rPr>
                <w:rFonts w:eastAsia="仿宋"/>
                <w:color w:val="000000"/>
                <w:szCs w:val="21"/>
                <w:highlight w:val="none"/>
              </w:rPr>
              <w:t xml:space="preserve">（1）整体服务方案完全契合或超出招标文件要求，内容全面没有缺项，具备针对性、可实施性和可扩展性，可以充分保障项目实施效果和延展性的得</w:t>
            </w:r>
            <w:r>
              <w:rPr>
                <w:rFonts w:hint="eastAsia" w:eastAsia="仿宋"/>
                <w:color w:val="000000"/>
                <w:szCs w:val="21"/>
                <w:highlight w:val="none"/>
                <w:lang w:val="en-US" w:eastAsia="zh-CN"/>
              </w:rPr>
              <w:t xml:space="preserve">8</w:t>
            </w:r>
            <w:r>
              <w:rPr>
                <w:rFonts w:eastAsia="仿宋"/>
                <w:color w:val="000000"/>
                <w:szCs w:val="21"/>
                <w:highlight w:val="none"/>
              </w:rPr>
              <w:t xml:space="preserve">分；</w:t>
            </w:r>
            <w:r>
              <w:rPr>
                <w:rFonts w:eastAsia="仿宋"/>
                <w:color w:val="000000"/>
                <w:szCs w:val="21"/>
                <w:highlight w:val="none"/>
              </w:rPr>
              <w:br w:type="textWrapping" w:clear="all"/>
            </w:r>
            <w:r>
              <w:rPr>
                <w:rFonts w:eastAsia="仿宋"/>
                <w:color w:val="000000"/>
                <w:szCs w:val="21"/>
                <w:highlight w:val="none"/>
              </w:rPr>
              <w:t xml:space="preserve">（2）整体服务方案完全满足招标文件要求，内容全面没有缺项，方案具备普适性，体现不出针对性和延展性，</w:t>
            </w:r>
            <w:r>
              <w:rPr>
                <w:rFonts w:hint="eastAsia" w:eastAsia="仿宋"/>
                <w:color w:val="000000"/>
                <w:szCs w:val="21"/>
                <w:highlight w:val="none"/>
              </w:rPr>
              <w:t xml:space="preserve">有遗漏或不够深入，</w:t>
            </w:r>
            <w:r>
              <w:rPr>
                <w:rFonts w:eastAsia="仿宋"/>
                <w:color w:val="000000"/>
                <w:szCs w:val="21"/>
                <w:highlight w:val="none"/>
              </w:rPr>
              <w:t xml:space="preserve">得</w:t>
            </w:r>
            <w:r>
              <w:rPr>
                <w:rFonts w:hint="eastAsia" w:eastAsia="仿宋"/>
                <w:color w:val="000000"/>
                <w:szCs w:val="21"/>
                <w:highlight w:val="none"/>
                <w:lang w:val="en-US" w:eastAsia="zh-CN"/>
              </w:rPr>
              <w:t xml:space="preserve">5</w:t>
            </w:r>
            <w:r>
              <w:rPr>
                <w:rFonts w:eastAsia="仿宋"/>
                <w:color w:val="000000"/>
                <w:szCs w:val="21"/>
                <w:highlight w:val="none"/>
              </w:rPr>
              <w:t xml:space="preserve">分；</w:t>
            </w:r>
            <w:r>
              <w:rPr>
                <w:rFonts w:eastAsia="仿宋"/>
                <w:color w:val="000000"/>
                <w:szCs w:val="21"/>
                <w:highlight w:val="none"/>
              </w:rPr>
              <w:br w:type="textWrapping" w:clear="all"/>
            </w:r>
            <w:r>
              <w:rPr>
                <w:rFonts w:eastAsia="仿宋"/>
                <w:color w:val="000000"/>
                <w:szCs w:val="21"/>
                <w:highlight w:val="none"/>
              </w:rPr>
              <w:t xml:space="preserve">（3）整体服务方案完全满足或部分满足招标文件要求，但是内容有缺项或者部分与招标文件要求不匹配或者不具备针对性，属于照搬照抄通用方案的得</w:t>
            </w:r>
            <w:r>
              <w:rPr>
                <w:rFonts w:hint="eastAsia" w:eastAsia="仿宋"/>
                <w:color w:val="000000"/>
                <w:szCs w:val="21"/>
                <w:highlight w:val="none"/>
                <w:lang w:val="en-US" w:eastAsia="zh-CN"/>
              </w:rPr>
              <w:t xml:space="preserve">2</w:t>
            </w:r>
            <w:r>
              <w:rPr>
                <w:rFonts w:eastAsia="仿宋"/>
                <w:color w:val="000000"/>
                <w:szCs w:val="21"/>
                <w:highlight w:val="none"/>
              </w:rPr>
              <w:t xml:space="preserve">分；</w:t>
            </w:r>
            <w:r>
              <w:rPr>
                <w:rFonts w:eastAsia="仿宋"/>
                <w:color w:val="000000"/>
                <w:szCs w:val="21"/>
                <w:highlight w:val="none"/>
              </w:rPr>
              <w:br w:type="textWrapping" w:clear="all"/>
            </w:r>
            <w:r>
              <w:rPr>
                <w:rFonts w:eastAsia="仿宋"/>
                <w:color w:val="000000"/>
                <w:szCs w:val="21"/>
                <w:highlight w:val="none"/>
              </w:rPr>
              <w:t xml:space="preserve">（4）未提供或者方案不合理的不得分。</w:t>
            </w:r>
            <w:r>
              <w:rPr>
                <w:rFonts w:eastAsia="仿宋"/>
                <w:color w:val="000000"/>
                <w:szCs w:val="21"/>
                <w:highlight w:val="none"/>
              </w:rPr>
            </w:r>
            <w:r/>
          </w:p>
        </w:tc>
        <w:tc>
          <w:tcPr>
            <w:tcW w:w="617" w:type="dxa"/>
            <w:vAlign w:val="center"/>
            <w:textDirection w:val="lrTb"/>
            <w:noWrap w:val="false"/>
          </w:tcPr>
          <w:p>
            <w:pPr>
              <w:pStyle w:val="901"/>
              <w:jc w:val="center"/>
              <w:widowControl/>
              <w:rPr>
                <w:rFonts w:hint="eastAsia" w:eastAsia="仿宋"/>
                <w:color w:val="000000"/>
                <w:szCs w:val="21"/>
                <w:lang w:val="en-US" w:eastAsia="zh-CN"/>
              </w:rPr>
            </w:pPr>
            <w:r>
              <w:rPr>
                <w:rFonts w:hint="eastAsia"/>
                <w:color w:val="000000"/>
                <w:lang w:val="en-US" w:eastAsia="zh-CN"/>
              </w:rPr>
              <w:t xml:space="preserve">8</w:t>
            </w:r>
            <w:r>
              <w:rPr>
                <w:rFonts w:hint="eastAsia" w:eastAsia="仿宋"/>
                <w:color w:val="000000"/>
                <w:szCs w:val="21"/>
                <w:lang w:val="en-US" w:eastAsia="zh-CN"/>
              </w:rPr>
            </w:r>
            <w:r/>
          </w:p>
          <w:p>
            <w:pPr>
              <w:pStyle w:val="913"/>
              <w:rPr>
                <w:color w:val="000000"/>
                <w:lang w:val="en-US" w:eastAsia="zh-CN"/>
              </w:rPr>
            </w:pPr>
            <w:r>
              <w:rPr>
                <w:color w:val="000000"/>
                <w:lang w:val="en-US" w:eastAsia="zh-CN"/>
              </w:rPr>
            </w:r>
            <w:r/>
          </w:p>
        </w:tc>
        <w:tc>
          <w:tcPr>
            <w:tcW w:w="678" w:type="dxa"/>
            <w:vAlign w:val="center"/>
            <w:textDirection w:val="lrTb"/>
            <w:noWrap w:val="false"/>
          </w:tcPr>
          <w:p>
            <w:pPr>
              <w:pStyle w:val="901"/>
              <w:jc w:val="left"/>
              <w:widowControl/>
              <w:rPr>
                <w:rFonts w:eastAsia="仿宋"/>
                <w:color w:val="000000"/>
                <w:szCs w:val="21"/>
              </w:rPr>
            </w:pPr>
            <w:r>
              <w:rPr>
                <w:rFonts w:eastAsia="仿宋"/>
                <w:color w:val="000000"/>
                <w:szCs w:val="21"/>
              </w:rPr>
              <w:t xml:space="preserve">0</w:t>
            </w:r>
            <w:r>
              <w:rPr>
                <w:rFonts w:eastAsia="仿宋"/>
                <w:color w:val="000000"/>
                <w:szCs w:val="21"/>
              </w:rPr>
            </w:r>
            <w:r/>
          </w:p>
        </w:tc>
        <w:tc>
          <w:tcPr>
            <w:tcW w:w="814" w:type="dxa"/>
            <w:vAlign w:val="center"/>
            <w:textDirection w:val="lrTb"/>
            <w:noWrap w:val="false"/>
          </w:tcPr>
          <w:p>
            <w:pPr>
              <w:pStyle w:val="901"/>
              <w:jc w:val="left"/>
              <w:widowControl/>
              <w:rPr>
                <w:rFonts w:eastAsia="仿宋"/>
                <w:color w:val="000000"/>
                <w:szCs w:val="21"/>
              </w:rPr>
            </w:pPr>
            <w:r>
              <w:rPr>
                <w:rFonts w:eastAsia="仿宋"/>
                <w:color w:val="000000"/>
                <w:szCs w:val="21"/>
              </w:rPr>
              <w:t xml:space="preserve">主观分</w:t>
            </w:r>
            <w:r>
              <w:rPr>
                <w:rFonts w:eastAsia="仿宋"/>
                <w:color w:val="000000"/>
                <w:szCs w:val="21"/>
              </w:rPr>
            </w:r>
            <w:r/>
          </w:p>
        </w:tc>
      </w:tr>
      <w:tr>
        <w:trPr/>
        <w:tc>
          <w:tcPr>
            <w:tcW w:w="537" w:type="dxa"/>
            <w:vAlign w:val="center"/>
            <w:textDirection w:val="lrTb"/>
            <w:noWrap w:val="false"/>
          </w:tcPr>
          <w:p>
            <w:pPr>
              <w:pStyle w:val="901"/>
              <w:jc w:val="left"/>
              <w:widowControl/>
              <w:rPr>
                <w:rFonts w:eastAsia="仿宋"/>
                <w:b/>
                <w:bCs/>
                <w:color w:val="000000"/>
                <w:szCs w:val="21"/>
              </w:rPr>
            </w:pPr>
            <w:r>
              <w:rPr>
                <w:rFonts w:eastAsia="仿宋"/>
                <w:b/>
                <w:bCs/>
                <w:color w:val="000000"/>
                <w:szCs w:val="21"/>
              </w:rPr>
              <w:t xml:space="preserve">2</w:t>
            </w:r>
            <w:r>
              <w:rPr>
                <w:rFonts w:eastAsia="仿宋"/>
                <w:b/>
                <w:bCs/>
                <w:color w:val="000000"/>
                <w:szCs w:val="21"/>
              </w:rPr>
            </w:r>
            <w:r/>
          </w:p>
        </w:tc>
        <w:tc>
          <w:tcPr>
            <w:tcW w:w="795" w:type="dxa"/>
            <w:vAlign w:val="center"/>
            <w:textDirection w:val="lrTb"/>
            <w:noWrap w:val="false"/>
          </w:tcPr>
          <w:p>
            <w:pPr>
              <w:pStyle w:val="901"/>
              <w:widowControl/>
              <w:rPr>
                <w:rFonts w:eastAsia="仿宋"/>
                <w:color w:val="000000"/>
                <w:szCs w:val="21"/>
              </w:rPr>
            </w:pPr>
            <w:r>
              <w:rPr>
                <w:rFonts w:eastAsia="仿宋"/>
                <w:color w:val="000000"/>
                <w:szCs w:val="21"/>
              </w:rPr>
              <w:t xml:space="preserve">售后服务方案</w:t>
            </w:r>
            <w:r>
              <w:rPr>
                <w:rFonts w:eastAsia="仿宋"/>
                <w:color w:val="000000"/>
                <w:szCs w:val="21"/>
              </w:rPr>
            </w:r>
            <w:r/>
          </w:p>
        </w:tc>
        <w:tc>
          <w:tcPr>
            <w:tcW w:w="5727" w:type="dxa"/>
            <w:vAlign w:val="center"/>
            <w:textDirection w:val="lrTb"/>
            <w:noWrap w:val="false"/>
          </w:tcPr>
          <w:p>
            <w:pPr>
              <w:pStyle w:val="901"/>
              <w:widowControl/>
              <w:rPr>
                <w:rFonts w:eastAsia="仿宋"/>
                <w:color w:val="000000"/>
                <w:szCs w:val="21"/>
                <w:highlight w:val="none"/>
              </w:rPr>
            </w:pPr>
            <w:r>
              <w:rPr>
                <w:rFonts w:eastAsia="仿宋"/>
                <w:color w:val="000000"/>
                <w:szCs w:val="21"/>
                <w:highlight w:val="none"/>
              </w:rPr>
              <w:t xml:space="preserve">投标人需根据项目建设实际需要，制定售后服务方案，包括但不限于以下内容：</w:t>
            </w:r>
            <w:r>
              <w:rPr>
                <w:rFonts w:hint="eastAsia" w:ascii="宋体" w:hAnsi="宋体" w:cs="宋体"/>
                <w:color w:val="000000"/>
                <w:szCs w:val="21"/>
                <w:highlight w:val="none"/>
              </w:rPr>
              <w:t xml:space="preserve">①</w:t>
            </w:r>
            <w:r>
              <w:rPr>
                <w:rFonts w:eastAsia="仿宋"/>
                <w:color w:val="000000"/>
                <w:szCs w:val="21"/>
                <w:highlight w:val="none"/>
              </w:rPr>
              <w:t xml:space="preserve">售后服务承诺；</w:t>
            </w:r>
            <w:r>
              <w:rPr>
                <w:rFonts w:hint="eastAsia" w:ascii="宋体" w:hAnsi="宋体" w:cs="宋体"/>
                <w:color w:val="000000"/>
                <w:szCs w:val="21"/>
                <w:highlight w:val="none"/>
              </w:rPr>
              <w:t xml:space="preserve">②</w:t>
            </w:r>
            <w:r>
              <w:rPr>
                <w:rFonts w:eastAsia="仿宋"/>
                <w:color w:val="000000"/>
                <w:szCs w:val="21"/>
                <w:highlight w:val="none"/>
              </w:rPr>
              <w:t xml:space="preserve">人员架构；</w:t>
            </w:r>
            <w:r>
              <w:rPr>
                <w:rFonts w:hint="eastAsia" w:ascii="宋体" w:hAnsi="宋体" w:cs="宋体"/>
                <w:color w:val="000000"/>
                <w:szCs w:val="21"/>
                <w:highlight w:val="none"/>
              </w:rPr>
              <w:t xml:space="preserve">③</w:t>
            </w:r>
            <w:r>
              <w:rPr>
                <w:rFonts w:eastAsia="仿宋"/>
                <w:color w:val="000000"/>
                <w:szCs w:val="21"/>
                <w:highlight w:val="none"/>
              </w:rPr>
              <w:t xml:space="preserve">故障处理</w:t>
            </w:r>
            <w:r>
              <w:rPr>
                <w:rFonts w:hint="eastAsia" w:eastAsia="仿宋"/>
                <w:color w:val="000000"/>
                <w:szCs w:val="21"/>
                <w:highlight w:val="none"/>
              </w:rPr>
              <w:t xml:space="preserve">及应急响应</w:t>
            </w:r>
            <w:r>
              <w:rPr>
                <w:rFonts w:eastAsia="仿宋"/>
                <w:color w:val="000000"/>
                <w:szCs w:val="21"/>
                <w:highlight w:val="none"/>
              </w:rPr>
              <w:t xml:space="preserve">；</w:t>
            </w:r>
            <w:r>
              <w:rPr>
                <w:rFonts w:hint="eastAsia" w:ascii="宋体" w:hAnsi="宋体" w:cs="宋体"/>
                <w:color w:val="000000"/>
                <w:szCs w:val="21"/>
                <w:highlight w:val="none"/>
              </w:rPr>
              <w:t xml:space="preserve">④</w:t>
            </w:r>
            <w:r>
              <w:rPr>
                <w:rFonts w:eastAsia="仿宋"/>
                <w:color w:val="000000"/>
                <w:szCs w:val="21"/>
                <w:highlight w:val="none"/>
              </w:rPr>
              <w:t xml:space="preserve">制度保障措施等方面共</w:t>
            </w:r>
            <w:r>
              <w:rPr>
                <w:rFonts w:hint="eastAsia" w:eastAsia="仿宋"/>
                <w:color w:val="000000"/>
                <w:szCs w:val="21"/>
                <w:highlight w:val="none"/>
                <w:lang w:val="en-US" w:eastAsia="zh-CN"/>
              </w:rPr>
              <w:t xml:space="preserve">8</w:t>
            </w:r>
            <w:r>
              <w:rPr>
                <w:rFonts w:eastAsia="仿宋"/>
                <w:color w:val="000000"/>
                <w:szCs w:val="21"/>
                <w:highlight w:val="none"/>
              </w:rPr>
              <w:t xml:space="preserve">分。</w:t>
            </w:r>
            <w:r>
              <w:rPr>
                <w:rFonts w:eastAsia="仿宋"/>
                <w:color w:val="000000"/>
                <w:szCs w:val="21"/>
                <w:highlight w:val="none"/>
              </w:rPr>
              <w:br w:type="textWrapping" w:clear="all"/>
            </w:r>
            <w:r>
              <w:rPr>
                <w:rFonts w:eastAsia="仿宋"/>
                <w:color w:val="000000"/>
                <w:szCs w:val="21"/>
                <w:highlight w:val="none"/>
              </w:rPr>
              <w:t xml:space="preserve">（1）方案完全响应或者超出招标文件要求，结构完善，规划合理，内容完整，具备针对性的得</w:t>
            </w:r>
            <w:r>
              <w:rPr>
                <w:rFonts w:hint="eastAsia" w:eastAsia="仿宋"/>
                <w:color w:val="000000"/>
                <w:szCs w:val="21"/>
                <w:highlight w:val="none"/>
                <w:lang w:val="en-US" w:eastAsia="zh-CN"/>
              </w:rPr>
              <w:t xml:space="preserve">8</w:t>
            </w:r>
            <w:r>
              <w:rPr>
                <w:rFonts w:eastAsia="仿宋"/>
                <w:color w:val="000000"/>
                <w:szCs w:val="21"/>
                <w:highlight w:val="none"/>
              </w:rPr>
              <w:t xml:space="preserve">分；</w:t>
            </w:r>
            <w:r>
              <w:rPr>
                <w:rFonts w:eastAsia="仿宋"/>
                <w:color w:val="000000"/>
                <w:szCs w:val="21"/>
                <w:highlight w:val="none"/>
              </w:rPr>
              <w:br w:type="textWrapping" w:clear="all"/>
            </w:r>
            <w:r>
              <w:rPr>
                <w:rFonts w:eastAsia="仿宋"/>
                <w:color w:val="000000"/>
                <w:szCs w:val="21"/>
                <w:highlight w:val="none"/>
              </w:rPr>
              <w:t xml:space="preserve">（2）方案响应招标文件要求且内容不缺项，结构规划合理，但方案内容简单，</w:t>
            </w:r>
            <w:r>
              <w:rPr>
                <w:rFonts w:hint="eastAsia" w:eastAsia="仿宋"/>
                <w:color w:val="000000"/>
                <w:szCs w:val="21"/>
                <w:highlight w:val="none"/>
              </w:rPr>
              <w:t xml:space="preserve">有遗漏或不够深入，</w:t>
            </w:r>
            <w:r>
              <w:rPr>
                <w:rFonts w:eastAsia="仿宋"/>
                <w:color w:val="000000"/>
                <w:szCs w:val="21"/>
                <w:highlight w:val="none"/>
              </w:rPr>
              <w:t xml:space="preserve">得</w:t>
            </w:r>
            <w:r>
              <w:rPr>
                <w:rFonts w:hint="eastAsia" w:eastAsia="仿宋"/>
                <w:color w:val="000000"/>
                <w:szCs w:val="21"/>
                <w:highlight w:val="none"/>
                <w:lang w:val="en-US" w:eastAsia="zh-CN"/>
              </w:rPr>
              <w:t xml:space="preserve">5</w:t>
            </w:r>
            <w:r>
              <w:rPr>
                <w:rFonts w:eastAsia="仿宋"/>
                <w:color w:val="000000"/>
                <w:szCs w:val="21"/>
                <w:highlight w:val="none"/>
              </w:rPr>
              <w:t xml:space="preserve">分；</w:t>
            </w:r>
            <w:r>
              <w:rPr>
                <w:rFonts w:eastAsia="仿宋"/>
                <w:color w:val="000000"/>
                <w:szCs w:val="21"/>
                <w:highlight w:val="none"/>
              </w:rPr>
              <w:br w:type="textWrapping" w:clear="all"/>
            </w:r>
            <w:r>
              <w:rPr>
                <w:rFonts w:eastAsia="仿宋"/>
                <w:color w:val="000000"/>
                <w:szCs w:val="21"/>
                <w:highlight w:val="none"/>
              </w:rPr>
              <w:t xml:space="preserve">（3）方案结构缺项，规划不合理，内容套用其他项目方案或与项目需求完全匹配及其他不利于项目售后的得</w:t>
            </w:r>
            <w:r>
              <w:rPr>
                <w:rFonts w:hint="eastAsia" w:eastAsia="仿宋"/>
                <w:color w:val="000000"/>
                <w:szCs w:val="21"/>
                <w:highlight w:val="none"/>
                <w:lang w:val="en-US" w:eastAsia="zh-CN"/>
              </w:rPr>
              <w:t xml:space="preserve">2</w:t>
            </w:r>
            <w:r>
              <w:rPr>
                <w:rFonts w:eastAsia="仿宋"/>
                <w:color w:val="000000"/>
                <w:szCs w:val="21"/>
                <w:highlight w:val="none"/>
              </w:rPr>
              <w:t xml:space="preserve">分；</w:t>
            </w:r>
            <w:r>
              <w:rPr>
                <w:rFonts w:eastAsia="仿宋"/>
                <w:color w:val="000000"/>
                <w:szCs w:val="21"/>
                <w:highlight w:val="none"/>
              </w:rPr>
              <w:br w:type="textWrapping" w:clear="all"/>
            </w:r>
            <w:r>
              <w:rPr>
                <w:rFonts w:eastAsia="仿宋"/>
                <w:color w:val="000000"/>
                <w:szCs w:val="21"/>
                <w:highlight w:val="none"/>
              </w:rPr>
              <w:t xml:space="preserve">（4）未提供或者不合理不得分。</w:t>
            </w:r>
            <w:r>
              <w:rPr>
                <w:rFonts w:eastAsia="仿宋"/>
                <w:color w:val="000000"/>
                <w:szCs w:val="21"/>
                <w:highlight w:val="none"/>
              </w:rPr>
            </w:r>
            <w:r/>
          </w:p>
        </w:tc>
        <w:tc>
          <w:tcPr>
            <w:tcW w:w="617" w:type="dxa"/>
            <w:vAlign w:val="center"/>
            <w:textDirection w:val="lrTb"/>
            <w:noWrap w:val="false"/>
          </w:tcPr>
          <w:p>
            <w:pPr>
              <w:pStyle w:val="901"/>
              <w:jc w:val="center"/>
              <w:widowControl/>
              <w:rPr>
                <w:rFonts w:eastAsia="仿宋"/>
                <w:color w:val="000000"/>
                <w:szCs w:val="21"/>
                <w:lang w:val="en-US" w:eastAsia="zh-CN"/>
              </w:rPr>
            </w:pPr>
            <w:r>
              <w:rPr>
                <w:rFonts w:hint="eastAsia"/>
                <w:color w:val="000000"/>
                <w:lang w:val="en-US" w:eastAsia="zh-CN"/>
              </w:rPr>
              <w:t xml:space="preserve">8</w:t>
            </w:r>
            <w:r>
              <w:rPr>
                <w:rFonts w:eastAsia="仿宋"/>
                <w:color w:val="000000"/>
                <w:szCs w:val="21"/>
                <w:lang w:val="en-US" w:eastAsia="zh-CN"/>
              </w:rPr>
            </w:r>
            <w:r/>
          </w:p>
        </w:tc>
        <w:tc>
          <w:tcPr>
            <w:tcW w:w="678" w:type="dxa"/>
            <w:vAlign w:val="center"/>
            <w:textDirection w:val="lrTb"/>
            <w:noWrap w:val="false"/>
          </w:tcPr>
          <w:p>
            <w:pPr>
              <w:pStyle w:val="901"/>
              <w:jc w:val="left"/>
              <w:widowControl/>
              <w:rPr>
                <w:rFonts w:eastAsia="仿宋"/>
                <w:color w:val="000000"/>
                <w:szCs w:val="21"/>
              </w:rPr>
            </w:pPr>
            <w:r>
              <w:rPr>
                <w:rFonts w:eastAsia="仿宋"/>
                <w:color w:val="000000"/>
                <w:szCs w:val="21"/>
              </w:rPr>
              <w:t xml:space="preserve">0</w:t>
            </w:r>
            <w:r>
              <w:rPr>
                <w:rFonts w:eastAsia="仿宋"/>
                <w:color w:val="000000"/>
                <w:szCs w:val="21"/>
              </w:rPr>
            </w:r>
            <w:r/>
          </w:p>
        </w:tc>
        <w:tc>
          <w:tcPr>
            <w:tcW w:w="814" w:type="dxa"/>
            <w:vAlign w:val="center"/>
            <w:textDirection w:val="lrTb"/>
            <w:noWrap w:val="false"/>
          </w:tcPr>
          <w:p>
            <w:pPr>
              <w:pStyle w:val="901"/>
              <w:jc w:val="left"/>
              <w:widowControl/>
              <w:rPr>
                <w:rFonts w:eastAsia="仿宋"/>
                <w:color w:val="000000"/>
                <w:szCs w:val="21"/>
              </w:rPr>
            </w:pPr>
            <w:r>
              <w:rPr>
                <w:rFonts w:eastAsia="仿宋"/>
                <w:color w:val="000000"/>
                <w:szCs w:val="21"/>
              </w:rPr>
              <w:t xml:space="preserve">主观分</w:t>
            </w:r>
            <w:r>
              <w:rPr>
                <w:rFonts w:eastAsia="仿宋"/>
                <w:color w:val="000000"/>
                <w:szCs w:val="21"/>
              </w:rPr>
            </w:r>
            <w:r/>
          </w:p>
        </w:tc>
      </w:tr>
      <w:tr>
        <w:trPr/>
        <w:tc>
          <w:tcPr>
            <w:tcW w:w="537" w:type="dxa"/>
            <w:vAlign w:val="center"/>
            <w:textDirection w:val="lrTb"/>
            <w:noWrap w:val="false"/>
          </w:tcPr>
          <w:p>
            <w:pPr>
              <w:pStyle w:val="901"/>
              <w:jc w:val="left"/>
              <w:widowControl/>
              <w:rPr>
                <w:rFonts w:eastAsia="仿宋"/>
                <w:b/>
                <w:bCs/>
                <w:color w:val="000000"/>
                <w:szCs w:val="21"/>
              </w:rPr>
            </w:pPr>
            <w:r>
              <w:rPr>
                <w:rFonts w:eastAsia="仿宋"/>
                <w:b/>
                <w:bCs/>
                <w:color w:val="000000"/>
                <w:szCs w:val="21"/>
              </w:rPr>
              <w:t xml:space="preserve">3</w:t>
            </w:r>
            <w:r>
              <w:rPr>
                <w:rFonts w:eastAsia="仿宋"/>
                <w:b/>
                <w:bCs/>
                <w:color w:val="000000"/>
                <w:szCs w:val="21"/>
              </w:rPr>
            </w:r>
            <w:r/>
          </w:p>
        </w:tc>
        <w:tc>
          <w:tcPr>
            <w:tcW w:w="795" w:type="dxa"/>
            <w:vAlign w:val="center"/>
            <w:textDirection w:val="lrTb"/>
            <w:noWrap w:val="false"/>
          </w:tcPr>
          <w:p>
            <w:pPr>
              <w:pStyle w:val="901"/>
              <w:widowControl/>
              <w:rPr>
                <w:rFonts w:eastAsia="仿宋"/>
                <w:color w:val="000000"/>
                <w:szCs w:val="21"/>
              </w:rPr>
            </w:pPr>
            <w:r>
              <w:rPr>
                <w:rFonts w:eastAsia="仿宋"/>
                <w:color w:val="000000"/>
                <w:szCs w:val="21"/>
              </w:rPr>
              <w:t xml:space="preserve">培训方案</w:t>
            </w:r>
            <w:r>
              <w:rPr>
                <w:rFonts w:eastAsia="仿宋"/>
                <w:color w:val="000000"/>
                <w:szCs w:val="21"/>
              </w:rPr>
            </w:r>
            <w:r/>
          </w:p>
        </w:tc>
        <w:tc>
          <w:tcPr>
            <w:tcW w:w="5727" w:type="dxa"/>
            <w:vAlign w:val="center"/>
            <w:textDirection w:val="lrTb"/>
            <w:noWrap w:val="false"/>
          </w:tcPr>
          <w:p>
            <w:pPr>
              <w:pStyle w:val="901"/>
              <w:widowControl/>
              <w:rPr>
                <w:rFonts w:eastAsia="仿宋"/>
                <w:color w:val="000000"/>
                <w:szCs w:val="21"/>
                <w:highlight w:val="none"/>
              </w:rPr>
            </w:pPr>
            <w:r>
              <w:rPr>
                <w:rFonts w:eastAsia="仿宋"/>
                <w:color w:val="000000"/>
                <w:szCs w:val="21"/>
                <w:highlight w:val="none"/>
              </w:rPr>
              <w:t xml:space="preserve">投标人需根据项目建设实际需要，制定售后服务方案，包括但不限于以下内容培训计划、培训内容、培训团队、培训保障措施等方面共</w:t>
            </w:r>
            <w:r>
              <w:rPr>
                <w:rFonts w:hint="eastAsia" w:eastAsia="仿宋"/>
                <w:color w:val="000000"/>
                <w:szCs w:val="21"/>
                <w:highlight w:val="none"/>
                <w:lang w:val="en-US" w:eastAsia="zh-CN"/>
              </w:rPr>
              <w:t xml:space="preserve">6</w:t>
            </w:r>
            <w:r>
              <w:rPr>
                <w:rFonts w:eastAsia="仿宋"/>
                <w:color w:val="000000"/>
                <w:szCs w:val="21"/>
                <w:highlight w:val="none"/>
              </w:rPr>
              <w:t xml:space="preserve">分。</w:t>
            </w:r>
            <w:r>
              <w:rPr>
                <w:rFonts w:eastAsia="仿宋"/>
                <w:color w:val="000000"/>
                <w:szCs w:val="21"/>
                <w:highlight w:val="none"/>
              </w:rPr>
              <w:br w:type="textWrapping" w:clear="all"/>
            </w:r>
            <w:r>
              <w:rPr>
                <w:rFonts w:eastAsia="仿宋"/>
                <w:color w:val="000000"/>
                <w:szCs w:val="21"/>
                <w:highlight w:val="none"/>
              </w:rPr>
              <w:t xml:space="preserve">（1）方案完全响应或者超出招标文件要求，结构完善，规划合理，内容完整，具备针对性的得</w:t>
            </w:r>
            <w:r>
              <w:rPr>
                <w:rFonts w:hint="eastAsia" w:eastAsia="仿宋"/>
                <w:color w:val="000000"/>
                <w:szCs w:val="21"/>
                <w:highlight w:val="none"/>
                <w:lang w:val="en-US" w:eastAsia="zh-CN"/>
              </w:rPr>
              <w:t xml:space="preserve">6</w:t>
            </w:r>
            <w:r>
              <w:rPr>
                <w:rFonts w:eastAsia="仿宋"/>
                <w:color w:val="000000"/>
                <w:szCs w:val="21"/>
                <w:highlight w:val="none"/>
              </w:rPr>
              <w:t xml:space="preserve">分；</w:t>
            </w:r>
            <w:r>
              <w:rPr>
                <w:rFonts w:eastAsia="仿宋"/>
                <w:color w:val="000000"/>
                <w:szCs w:val="21"/>
                <w:highlight w:val="none"/>
              </w:rPr>
              <w:br w:type="textWrapping" w:clear="all"/>
            </w:r>
            <w:r>
              <w:rPr>
                <w:rFonts w:eastAsia="仿宋"/>
                <w:color w:val="000000"/>
                <w:szCs w:val="21"/>
                <w:highlight w:val="none"/>
              </w:rPr>
              <w:t xml:space="preserve">（2）方案响应招标文件要求且内容不缺项，结构规划合理，但方案内容简单，</w:t>
            </w:r>
            <w:r>
              <w:rPr>
                <w:rFonts w:hint="eastAsia" w:eastAsia="仿宋"/>
                <w:color w:val="000000"/>
                <w:szCs w:val="21"/>
                <w:highlight w:val="none"/>
              </w:rPr>
              <w:t xml:space="preserve">有遗漏或不够深入</w:t>
            </w:r>
            <w:r>
              <w:rPr>
                <w:rFonts w:eastAsia="仿宋"/>
                <w:color w:val="000000"/>
                <w:szCs w:val="21"/>
                <w:highlight w:val="none"/>
              </w:rPr>
              <w:t xml:space="preserve">的得</w:t>
            </w:r>
            <w:r>
              <w:rPr>
                <w:rFonts w:hint="eastAsia" w:eastAsia="仿宋"/>
                <w:color w:val="000000"/>
                <w:szCs w:val="21"/>
                <w:highlight w:val="none"/>
                <w:lang w:val="en-US" w:eastAsia="zh-CN"/>
              </w:rPr>
              <w:t xml:space="preserve">4</w:t>
            </w:r>
            <w:r>
              <w:rPr>
                <w:rFonts w:eastAsia="仿宋"/>
                <w:color w:val="000000"/>
                <w:szCs w:val="21"/>
                <w:highlight w:val="none"/>
              </w:rPr>
              <w:t xml:space="preserve">分；</w:t>
            </w:r>
            <w:r>
              <w:rPr>
                <w:rFonts w:eastAsia="仿宋"/>
                <w:color w:val="000000"/>
                <w:szCs w:val="21"/>
                <w:highlight w:val="none"/>
              </w:rPr>
              <w:br w:type="textWrapping" w:clear="all"/>
            </w:r>
            <w:r>
              <w:rPr>
                <w:rFonts w:eastAsia="仿宋"/>
                <w:color w:val="000000"/>
                <w:szCs w:val="21"/>
                <w:highlight w:val="none"/>
              </w:rPr>
              <w:t xml:space="preserve">（3）方案结构缺项，规划不合理，内容套用其他项目方案或与项目需求完全匹配及其他不利于项目售后的得</w:t>
            </w:r>
            <w:r>
              <w:rPr>
                <w:rFonts w:hint="eastAsia" w:eastAsia="仿宋"/>
                <w:color w:val="000000"/>
                <w:szCs w:val="21"/>
                <w:highlight w:val="none"/>
                <w:lang w:val="en-US" w:eastAsia="zh-CN"/>
              </w:rPr>
              <w:t xml:space="preserve">2</w:t>
            </w:r>
            <w:r>
              <w:rPr>
                <w:rFonts w:eastAsia="仿宋"/>
                <w:color w:val="000000"/>
                <w:szCs w:val="21"/>
                <w:highlight w:val="none"/>
              </w:rPr>
              <w:t xml:space="preserve">分；</w:t>
            </w:r>
            <w:r>
              <w:rPr>
                <w:rFonts w:eastAsia="仿宋"/>
                <w:color w:val="000000"/>
                <w:szCs w:val="21"/>
                <w:highlight w:val="none"/>
              </w:rPr>
              <w:br w:type="textWrapping" w:clear="all"/>
            </w:r>
            <w:r>
              <w:rPr>
                <w:rFonts w:eastAsia="仿宋"/>
                <w:color w:val="000000"/>
                <w:szCs w:val="21"/>
                <w:highlight w:val="none"/>
              </w:rPr>
              <w:t xml:space="preserve">（4）未提供或者不合理不得分。</w:t>
            </w:r>
            <w:r>
              <w:rPr>
                <w:rFonts w:eastAsia="仿宋"/>
                <w:color w:val="000000"/>
                <w:szCs w:val="21"/>
                <w:highlight w:val="none"/>
              </w:rPr>
            </w:r>
            <w:r/>
          </w:p>
        </w:tc>
        <w:tc>
          <w:tcPr>
            <w:tcW w:w="617" w:type="dxa"/>
            <w:vAlign w:val="center"/>
            <w:textDirection w:val="lrTb"/>
            <w:noWrap w:val="false"/>
          </w:tcPr>
          <w:p>
            <w:pPr>
              <w:pStyle w:val="901"/>
              <w:jc w:val="center"/>
              <w:widowControl/>
              <w:rPr>
                <w:rFonts w:eastAsia="仿宋"/>
                <w:color w:val="000000"/>
                <w:szCs w:val="21"/>
                <w:lang w:val="en-US" w:eastAsia="zh-CN"/>
              </w:rPr>
            </w:pPr>
            <w:r>
              <w:rPr>
                <w:rFonts w:hint="eastAsia"/>
                <w:color w:val="000000"/>
                <w:lang w:val="en-US" w:eastAsia="zh-CN"/>
              </w:rPr>
              <w:t xml:space="preserve">6</w:t>
            </w:r>
            <w:r>
              <w:rPr>
                <w:rFonts w:eastAsia="仿宋"/>
                <w:color w:val="000000"/>
                <w:szCs w:val="21"/>
                <w:lang w:val="en-US" w:eastAsia="zh-CN"/>
              </w:rPr>
            </w:r>
            <w:r/>
          </w:p>
        </w:tc>
        <w:tc>
          <w:tcPr>
            <w:tcW w:w="678" w:type="dxa"/>
            <w:vAlign w:val="center"/>
            <w:textDirection w:val="lrTb"/>
            <w:noWrap w:val="false"/>
          </w:tcPr>
          <w:p>
            <w:pPr>
              <w:pStyle w:val="901"/>
              <w:jc w:val="left"/>
              <w:widowControl/>
              <w:rPr>
                <w:rFonts w:eastAsia="仿宋"/>
                <w:color w:val="000000"/>
                <w:szCs w:val="21"/>
              </w:rPr>
            </w:pPr>
            <w:r>
              <w:rPr>
                <w:rFonts w:eastAsia="仿宋"/>
                <w:color w:val="000000"/>
                <w:szCs w:val="21"/>
              </w:rPr>
              <w:t xml:space="preserve">0</w:t>
            </w:r>
            <w:r>
              <w:rPr>
                <w:rFonts w:eastAsia="仿宋"/>
                <w:color w:val="000000"/>
                <w:szCs w:val="21"/>
              </w:rPr>
            </w:r>
            <w:r/>
          </w:p>
        </w:tc>
        <w:tc>
          <w:tcPr>
            <w:tcW w:w="814" w:type="dxa"/>
            <w:vAlign w:val="center"/>
            <w:textDirection w:val="lrTb"/>
            <w:noWrap w:val="false"/>
          </w:tcPr>
          <w:p>
            <w:pPr>
              <w:pStyle w:val="901"/>
              <w:jc w:val="left"/>
              <w:widowControl/>
              <w:rPr>
                <w:rFonts w:eastAsia="仿宋"/>
                <w:color w:val="000000"/>
                <w:szCs w:val="21"/>
              </w:rPr>
            </w:pPr>
            <w:r>
              <w:rPr>
                <w:rFonts w:eastAsia="仿宋"/>
                <w:color w:val="000000"/>
                <w:szCs w:val="21"/>
              </w:rPr>
              <w:t xml:space="preserve">主观分</w:t>
            </w:r>
            <w:r>
              <w:rPr>
                <w:rFonts w:eastAsia="仿宋"/>
                <w:color w:val="000000"/>
                <w:szCs w:val="21"/>
              </w:rPr>
            </w:r>
            <w:r/>
          </w:p>
        </w:tc>
      </w:tr>
    </w:tbl>
    <w:p>
      <w:pPr>
        <w:pStyle w:val="989"/>
        <w:numPr>
          <w:ilvl w:val="0"/>
          <w:numId w:val="0"/>
        </w:numPr>
        <w:spacing w:line="0" w:lineRule="atLeast"/>
        <w:rPr>
          <w:b/>
          <w:bCs/>
          <w:lang w:val="en-US" w:eastAsia="zh-CN"/>
        </w:rPr>
      </w:pPr>
      <w:r>
        <w:rPr>
          <w:b/>
          <w:bCs/>
          <w:lang w:val="en-US" w:eastAsia="zh-CN"/>
        </w:rPr>
      </w:r>
      <w:r/>
    </w:p>
    <w:p>
      <w:pPr>
        <w:pStyle w:val="989"/>
        <w:numPr>
          <w:ilvl w:val="0"/>
          <w:numId w:val="0"/>
        </w:numPr>
        <w:spacing w:line="0" w:lineRule="atLeast"/>
        <w:rPr>
          <w:b/>
          <w:bCs/>
          <w:sz w:val="30"/>
          <w:szCs w:val="30"/>
          <w:lang w:val="en-US" w:eastAsia="zh-CN"/>
        </w:rPr>
      </w:pPr>
      <w:r>
        <w:rPr>
          <w:rFonts w:hint="eastAsia" w:ascii="宋体" w:hAnsi="宋体" w:eastAsia="宋体" w:cs="宋体"/>
          <w:b/>
          <w:bCs/>
          <w:sz w:val="30"/>
          <w:szCs w:val="30"/>
          <w:lang w:val="en-US" w:eastAsia="zh-CN"/>
        </w:rPr>
        <w:t xml:space="preserve">Ⅱ</w:t>
      </w:r>
      <w:r>
        <w:rPr>
          <w:rFonts w:hint="eastAsia"/>
          <w:b/>
          <w:bCs/>
          <w:sz w:val="30"/>
          <w:szCs w:val="30"/>
          <w:lang w:val="en-US" w:eastAsia="zh-CN"/>
        </w:rPr>
        <w:t xml:space="preserve">、</w:t>
      </w:r>
      <w:r>
        <w:rPr>
          <w:rFonts w:hint="eastAsia"/>
          <w:b/>
          <w:bCs/>
          <w:sz w:val="30"/>
          <w:szCs w:val="30"/>
        </w:rPr>
        <w:t xml:space="preserve">教学质量监测服务</w:t>
      </w:r>
      <w:r>
        <w:rPr>
          <w:b/>
          <w:bCs/>
          <w:sz w:val="30"/>
          <w:szCs w:val="30"/>
          <w:lang w:val="en-US" w:eastAsia="zh-CN"/>
        </w:rPr>
      </w:r>
      <w:r/>
    </w:p>
    <w:p>
      <w:pPr>
        <w:pStyle w:val="989"/>
        <w:numPr>
          <w:ilvl w:val="0"/>
          <w:numId w:val="0"/>
        </w:numPr>
        <w:ind w:firstLine="482"/>
        <w:spacing w:line="480" w:lineRule="exact"/>
        <w:rPr>
          <w:rFonts w:hint="eastAsia" w:ascii="仿宋" w:hAnsi="仿宋" w:eastAsia="仿宋"/>
          <w:b/>
          <w:sz w:val="24"/>
          <w:szCs w:val="24"/>
        </w:rPr>
      </w:pPr>
      <w:r>
        <w:rPr>
          <w:rFonts w:hint="eastAsia" w:ascii="仿宋" w:hAnsi="仿宋" w:eastAsia="仿宋"/>
          <w:b/>
          <w:sz w:val="24"/>
          <w:szCs w:val="24"/>
          <w:lang w:val="en-US" w:eastAsia="zh-CN"/>
        </w:rPr>
        <w:t xml:space="preserve">1.</w:t>
      </w:r>
      <w:r>
        <w:rPr>
          <w:rFonts w:hint="eastAsia" w:ascii="仿宋" w:hAnsi="仿宋" w:eastAsia="仿宋"/>
          <w:b/>
          <w:sz w:val="24"/>
          <w:szCs w:val="24"/>
        </w:rPr>
        <w:t xml:space="preserve">价格分：</w:t>
      </w:r>
      <w:r>
        <w:rPr>
          <w:rFonts w:hint="eastAsia" w:ascii="仿宋" w:hAnsi="仿宋" w:eastAsia="仿宋"/>
          <w:b/>
          <w:sz w:val="24"/>
          <w:szCs w:val="24"/>
          <w:lang w:val="en-US" w:eastAsia="zh-CN"/>
        </w:rPr>
        <w:t xml:space="preserve">30</w:t>
      </w:r>
      <w:r>
        <w:rPr>
          <w:rFonts w:hint="eastAsia" w:ascii="仿宋" w:hAnsi="仿宋" w:eastAsia="仿宋"/>
          <w:b/>
          <w:sz w:val="24"/>
          <w:szCs w:val="24"/>
        </w:rPr>
        <w:t xml:space="preserve">分</w:t>
      </w:r>
      <w:r>
        <w:rPr>
          <w:rFonts w:hint="eastAsia" w:ascii="仿宋" w:hAnsi="仿宋" w:eastAsia="仿宋"/>
          <w:b/>
          <w:sz w:val="24"/>
          <w:szCs w:val="24"/>
        </w:rPr>
      </w:r>
      <w:r/>
    </w:p>
    <w:p>
      <w:pPr>
        <w:pStyle w:val="989"/>
        <w:ind w:firstLine="480"/>
        <w:spacing w:line="480" w:lineRule="exact"/>
        <w:rPr>
          <w:rFonts w:hint="eastAsia" w:ascii="仿宋" w:hAnsi="仿宋" w:eastAsia="仿宋"/>
          <w:b w:val="0"/>
          <w:bCs/>
          <w:sz w:val="24"/>
          <w:szCs w:val="24"/>
        </w:rPr>
      </w:pPr>
      <w:r>
        <w:rPr>
          <w:rFonts w:hint="eastAsia" w:ascii="仿宋" w:hAnsi="仿宋" w:eastAsia="仿宋"/>
          <w:b w:val="0"/>
          <w:bCs/>
          <w:sz w:val="24"/>
          <w:szCs w:val="24"/>
        </w:rPr>
        <w:t xml:space="preserve">价格分统一采用低价优先法计算，即满足招标文件要求且投标价格最低的投标报价为评标基准价，其价格分为满分。其他投标人的价格分统一按照下列公式计算：</w:t>
      </w:r>
      <w:r>
        <w:rPr>
          <w:rFonts w:hint="eastAsia" w:ascii="仿宋" w:hAnsi="仿宋" w:eastAsia="仿宋"/>
          <w:b w:val="0"/>
          <w:bCs/>
          <w:sz w:val="24"/>
          <w:szCs w:val="24"/>
        </w:rPr>
      </w:r>
      <w:r/>
    </w:p>
    <w:p>
      <w:pPr>
        <w:pStyle w:val="989"/>
        <w:ind w:firstLine="480"/>
        <w:spacing w:line="480" w:lineRule="exact"/>
        <w:rPr>
          <w:rFonts w:hint="eastAsia" w:ascii="仿宋" w:hAnsi="仿宋" w:eastAsia="仿宋"/>
          <w:b w:val="0"/>
          <w:bCs/>
          <w:sz w:val="24"/>
          <w:szCs w:val="24"/>
        </w:rPr>
      </w:pPr>
      <w:r>
        <w:rPr>
          <w:rFonts w:hint="eastAsia" w:ascii="仿宋" w:hAnsi="仿宋" w:eastAsia="仿宋"/>
          <w:b w:val="0"/>
          <w:bCs/>
          <w:sz w:val="24"/>
          <w:szCs w:val="24"/>
        </w:rPr>
        <w:t xml:space="preserve">投标报价得分=（评标基准价/投标报价）×价格权值×100</w:t>
      </w:r>
      <w:r>
        <w:rPr>
          <w:rFonts w:hint="eastAsia" w:ascii="仿宋" w:hAnsi="仿宋" w:eastAsia="仿宋"/>
          <w:b w:val="0"/>
          <w:bCs/>
          <w:sz w:val="24"/>
          <w:szCs w:val="24"/>
        </w:rPr>
      </w:r>
      <w:r/>
    </w:p>
    <w:p>
      <w:pPr>
        <w:pStyle w:val="901"/>
        <w:numPr>
          <w:ilvl w:val="0"/>
          <w:numId w:val="0"/>
        </w:numPr>
        <w:ind w:firstLine="482"/>
        <w:jc w:val="left"/>
        <w:spacing w:before="120" w:after="120" w:line="480" w:lineRule="exact"/>
        <w:rPr>
          <w:rFonts w:ascii="仿宋" w:hAnsi="仿宋" w:eastAsia="仿宋"/>
          <w:b/>
          <w:sz w:val="24"/>
          <w:szCs w:val="24"/>
        </w:rPr>
      </w:pPr>
      <w:r>
        <w:rPr>
          <w:rFonts w:hint="eastAsia" w:ascii="仿宋" w:hAnsi="仿宋" w:eastAsia="仿宋"/>
          <w:b/>
          <w:sz w:val="24"/>
          <w:szCs w:val="24"/>
          <w:lang w:val="en-US" w:eastAsia="zh-CN"/>
        </w:rPr>
        <w:t xml:space="preserve">2.</w:t>
      </w:r>
      <w:r>
        <w:rPr>
          <w:rFonts w:hint="eastAsia" w:ascii="仿宋" w:hAnsi="仿宋" w:eastAsia="仿宋"/>
          <w:b/>
          <w:sz w:val="24"/>
          <w:szCs w:val="24"/>
        </w:rPr>
        <w:t xml:space="preserve">技术分：6</w:t>
      </w:r>
      <w:r>
        <w:rPr>
          <w:rFonts w:ascii="仿宋" w:hAnsi="仿宋" w:eastAsia="仿宋"/>
          <w:b/>
          <w:sz w:val="24"/>
          <w:szCs w:val="24"/>
        </w:rPr>
        <w:t xml:space="preserve">0</w:t>
      </w:r>
      <w:r>
        <w:rPr>
          <w:rFonts w:hint="eastAsia" w:ascii="仿宋" w:hAnsi="仿宋" w:eastAsia="仿宋"/>
          <w:b/>
          <w:sz w:val="24"/>
          <w:szCs w:val="24"/>
        </w:rPr>
        <w:t xml:space="preserve">分</w:t>
      </w:r>
      <w:r>
        <w:rPr>
          <w:rFonts w:ascii="仿宋" w:hAnsi="仿宋" w:eastAsia="仿宋"/>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
        <w:gridCol w:w="995"/>
        <w:gridCol w:w="6074"/>
        <w:gridCol w:w="498"/>
        <w:gridCol w:w="498"/>
        <w:gridCol w:w="552"/>
      </w:tblGrid>
      <w:tr>
        <w:trPr/>
        <w:tc>
          <w:tcPr>
            <w:tcW w:w="552" w:type="dxa"/>
            <w:vAlign w:val="top"/>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序号</w:t>
            </w:r>
            <w:r>
              <w:rPr>
                <w:rFonts w:ascii="仿宋" w:hAnsi="仿宋" w:eastAsia="仿宋"/>
                <w:b/>
                <w:szCs w:val="21"/>
              </w:rPr>
            </w:r>
            <w:r/>
          </w:p>
        </w:tc>
        <w:tc>
          <w:tcPr>
            <w:tcW w:w="995" w:type="dxa"/>
            <w:vAlign w:val="top"/>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评分点名称</w:t>
            </w:r>
            <w:r>
              <w:rPr>
                <w:rFonts w:ascii="仿宋" w:hAnsi="仿宋" w:eastAsia="仿宋"/>
                <w:b/>
                <w:szCs w:val="21"/>
              </w:rPr>
            </w:r>
            <w:r/>
          </w:p>
        </w:tc>
        <w:tc>
          <w:tcPr>
            <w:tcW w:w="6075" w:type="dxa"/>
            <w:vAlign w:val="top"/>
            <w:textDirection w:val="lrTb"/>
            <w:noWrap w:val="false"/>
          </w:tcPr>
          <w:p>
            <w:pPr>
              <w:pStyle w:val="901"/>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rPr>
                <w:rFonts w:ascii="仿宋" w:hAnsi="仿宋" w:eastAsia="仿宋"/>
                <w:b/>
                <w:szCs w:val="21"/>
              </w:rPr>
            </w:r>
            <w:r/>
          </w:p>
        </w:tc>
        <w:tc>
          <w:tcPr>
            <w:tcW w:w="498" w:type="dxa"/>
            <w:vAlign w:val="top"/>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最高分</w:t>
            </w:r>
            <w:r>
              <w:rPr>
                <w:rFonts w:ascii="仿宋" w:hAnsi="仿宋" w:eastAsia="仿宋"/>
                <w:b/>
                <w:szCs w:val="21"/>
              </w:rPr>
            </w:r>
            <w:r/>
          </w:p>
        </w:tc>
        <w:tc>
          <w:tcPr>
            <w:tcW w:w="498" w:type="dxa"/>
            <w:vAlign w:val="top"/>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最低分</w:t>
            </w:r>
            <w:r>
              <w:rPr>
                <w:rFonts w:ascii="仿宋" w:hAnsi="仿宋" w:eastAsia="仿宋"/>
                <w:b/>
                <w:szCs w:val="21"/>
              </w:rPr>
            </w:r>
            <w:r/>
          </w:p>
        </w:tc>
        <w:tc>
          <w:tcPr>
            <w:tcW w:w="552" w:type="dxa"/>
            <w:vAlign w:val="top"/>
            <w:textDirection w:val="lrTb"/>
            <w:noWrap w:val="false"/>
          </w:tcPr>
          <w:p>
            <w:pPr>
              <w:pStyle w:val="901"/>
              <w:jc w:val="left"/>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rPr>
                <w:rFonts w:hint="eastAsia" w:ascii="仿宋" w:hAnsi="仿宋" w:eastAsia="仿宋"/>
                <w:b/>
                <w:szCs w:val="21"/>
              </w:rPr>
            </w:r>
            <w:r/>
          </w:p>
        </w:tc>
      </w:tr>
      <w:tr>
        <w:trPr/>
        <w:tc>
          <w:tcPr>
            <w:tcW w:w="552" w:type="dxa"/>
            <w:vAlign w:val="center"/>
            <w:textDirection w:val="lrTb"/>
            <w:noWrap w:val="false"/>
          </w:tcPr>
          <w:p>
            <w:pPr>
              <w:pStyle w:val="901"/>
              <w:jc w:val="left"/>
              <w:widowControl/>
              <w:rPr>
                <w:rFonts w:ascii="仿宋" w:hAnsi="仿宋" w:eastAsia="仿宋"/>
                <w:b/>
                <w:szCs w:val="21"/>
              </w:rPr>
            </w:pPr>
            <w:r>
              <w:rPr>
                <w:rFonts w:hint="eastAsia" w:ascii="宋体" w:hAnsi="宋体" w:cs="宋体"/>
                <w:color w:val="000000"/>
                <w:szCs w:val="21"/>
              </w:rPr>
              <w:t xml:space="preserve">1</w:t>
            </w:r>
            <w:r>
              <w:rPr>
                <w:rFonts w:ascii="仿宋" w:hAnsi="仿宋" w:eastAsia="仿宋"/>
                <w:b/>
                <w:szCs w:val="21"/>
              </w:rPr>
            </w:r>
            <w:r/>
          </w:p>
        </w:tc>
        <w:tc>
          <w:tcPr>
            <w:tcW w:w="995" w:type="dxa"/>
            <w:vAlign w:val="center"/>
            <w:textDirection w:val="lrTb"/>
            <w:noWrap w:val="false"/>
          </w:tcPr>
          <w:p>
            <w:pPr>
              <w:jc w:val="left"/>
              <w:widowControl/>
              <w:rPr>
                <w:rFonts w:hint="eastAsia" w:eastAsia="仿宋"/>
                <w:color w:val="000000"/>
                <w14:ligatures w14:val="none"/>
              </w:rPr>
            </w:pPr>
            <w:r>
              <w:rPr>
                <w:rFonts w:hint="eastAsia" w:eastAsia="仿宋"/>
                <w:color w:val="000000"/>
              </w:rPr>
              <w:t xml:space="preserve">技术要求</w:t>
            </w:r>
            <w:r>
              <w:rPr>
                <w:rFonts w:hint="eastAsia" w:eastAsia="仿宋"/>
                <w:color w:val="000000"/>
              </w:rPr>
            </w:r>
            <w:r/>
          </w:p>
        </w:tc>
        <w:tc>
          <w:tcPr>
            <w:tcW w:w="6075" w:type="dxa"/>
            <w:vAlign w:val="center"/>
            <w:textDirection w:val="lrTb"/>
            <w:noWrap w:val="false"/>
          </w:tcPr>
          <w:p>
            <w:pPr>
              <w:jc w:val="left"/>
              <w:widowControl/>
              <w:rPr>
                <w:rFonts w:hint="eastAsia" w:eastAsia="仿宋"/>
                <w:color w:val="000000"/>
                <w14:ligatures w14:val="none"/>
              </w:rPr>
              <w:pBdr>
                <w:top w:val="none" w:color="000000" w:sz="4" w:space="0"/>
                <w:left w:val="none" w:color="000000" w:sz="4" w:space="0"/>
                <w:bottom w:val="none" w:color="000000" w:sz="4" w:space="0"/>
                <w:right w:val="none" w:color="000000" w:sz="4" w:space="0"/>
              </w:pBdr>
            </w:pPr>
            <w:r>
              <w:rPr>
                <w:rFonts w:hint="eastAsia" w:eastAsia="仿宋"/>
                <w:color w:val="000000"/>
              </w:rPr>
              <w:t xml:space="preserve">1.</w:t>
            </w:r>
            <w:r>
              <w:rPr>
                <w:rFonts w:hint="eastAsia" w:eastAsia="仿宋"/>
                <w:color w:val="000000"/>
              </w:rPr>
              <w:t xml:space="preserve">所有参数全部满足或优于招标要求的，得</w:t>
            </w:r>
            <w:r>
              <w:rPr>
                <w:rFonts w:hint="eastAsia" w:eastAsia="仿宋"/>
                <w:color w:val="000000"/>
              </w:rPr>
              <w:t xml:space="preserve">12</w:t>
            </w:r>
            <w:r>
              <w:rPr>
                <w:rFonts w:hint="eastAsia" w:eastAsia="仿宋"/>
                <w:color w:val="000000"/>
              </w:rPr>
              <w:t xml:space="preserve">分；</w:t>
              <w:br/>
            </w:r>
            <w:r>
              <w:rPr>
                <w:rFonts w:hint="eastAsia" w:eastAsia="仿宋"/>
                <w:color w:val="000000"/>
              </w:rPr>
              <w:t xml:space="preserve">2.</w:t>
            </w:r>
            <w:r>
              <w:rPr>
                <w:rFonts w:hint="eastAsia" w:eastAsia="仿宋"/>
                <w:color w:val="000000"/>
              </w:rPr>
              <w:t xml:space="preserve">标“</w:t>
            </w:r>
            <w:r>
              <w:rPr>
                <w:rFonts w:hint="eastAsia" w:eastAsia="仿宋"/>
                <w:color w:val="000000"/>
              </w:rPr>
              <w:t xml:space="preserve">▲</w:t>
            </w:r>
            <w:r>
              <w:rPr>
                <w:rFonts w:hint="eastAsia" w:eastAsia="仿宋"/>
                <w:color w:val="000000"/>
              </w:rPr>
              <w:t xml:space="preserve">”属于重要参数，任何一项不响应或负偏离的，每一项扣</w:t>
            </w:r>
            <w:r>
              <w:rPr>
                <w:rFonts w:hint="eastAsia" w:eastAsia="仿宋"/>
                <w:color w:val="000000"/>
              </w:rPr>
              <w:t xml:space="preserve">1</w:t>
            </w:r>
            <w:r>
              <w:rPr>
                <w:rFonts w:hint="eastAsia" w:eastAsia="仿宋"/>
                <w:color w:val="000000"/>
              </w:rPr>
              <w:t xml:space="preserve">分，扣完为止</w:t>
            </w:r>
            <w:r>
              <w:rPr>
                <w:rFonts w:hint="eastAsia" w:eastAsia="仿宋"/>
                <w:color w:val="000000"/>
              </w:rPr>
              <w:t xml:space="preserve">。</w:t>
            </w:r>
            <w:r>
              <w:rPr>
                <w:rFonts w:hint="eastAsia" w:eastAsia="仿宋"/>
                <w:color w:val="000000"/>
              </w:rPr>
            </w:r>
            <w:r/>
          </w:p>
          <w:p>
            <w:pPr>
              <w:jc w:val="left"/>
              <w:widowControl/>
              <w:rPr>
                <w:rFonts w:hint="eastAsia" w:eastAsia="仿宋"/>
                <w:color w:val="000000"/>
                <w14:ligatures w14:val="none"/>
              </w:rPr>
              <w:pBdr>
                <w:top w:val="none" w:color="000000" w:sz="4" w:space="0"/>
                <w:left w:val="none" w:color="000000" w:sz="4" w:space="0"/>
                <w:bottom w:val="none" w:color="000000" w:sz="4" w:space="0"/>
                <w:right w:val="none" w:color="000000" w:sz="4" w:space="0"/>
              </w:pBdr>
            </w:pPr>
            <w:r>
              <w:rPr>
                <w:rFonts w:hint="eastAsia" w:eastAsia="仿宋"/>
                <w:color w:val="000000"/>
              </w:rPr>
              <w:t xml:space="preserve">（少提供或不提供材料不得分）</w:t>
            </w:r>
            <w:r>
              <w:rPr>
                <w:rFonts w:hint="eastAsia" w:eastAsia="仿宋"/>
                <w:color w:val="000000"/>
              </w:rPr>
            </w:r>
            <w:r/>
          </w:p>
          <w:p>
            <w:pPr>
              <w:jc w:val="left"/>
              <w:widowControl/>
              <w:rPr>
                <w:rFonts w:hint="eastAsia" w:eastAsia="仿宋"/>
                <w:color w:val="000000"/>
                <w14:ligatures w14:val="none"/>
              </w:rPr>
              <w:pBdr>
                <w:top w:val="none" w:color="000000" w:sz="4" w:space="0"/>
                <w:left w:val="none" w:color="000000" w:sz="4" w:space="0"/>
                <w:bottom w:val="none" w:color="000000" w:sz="4" w:space="0"/>
                <w:right w:val="none" w:color="000000" w:sz="4" w:space="0"/>
              </w:pBdr>
            </w:pPr>
            <w:r>
              <w:rPr>
                <w:rFonts w:hint="eastAsia" w:eastAsia="仿宋"/>
                <w:color w:val="000000"/>
              </w:rPr>
            </w:r>
            <w:r>
              <w:rPr>
                <w:rFonts w:hint="eastAsia" w:eastAsia="仿宋"/>
                <w:color w:val="000000"/>
              </w:rPr>
            </w:r>
            <w:r/>
          </w:p>
          <w:p>
            <w:pPr>
              <w:jc w:val="left"/>
              <w:widowControl/>
              <w:rPr>
                <w:rFonts w:hint="eastAsia" w:eastAsia="仿宋"/>
                <w:color w:val="000000"/>
                <w14:ligatures w14:val="none"/>
              </w:rPr>
            </w:pPr>
            <w:r>
              <w:rPr>
                <w:rFonts w:hint="eastAsia" w:eastAsia="仿宋"/>
                <w:color w:val="000000"/>
              </w:rPr>
            </w:r>
            <w:r>
              <w:rPr>
                <w:rFonts w:hint="eastAsia" w:eastAsia="仿宋"/>
                <w:color w:val="000000"/>
              </w:rPr>
            </w:r>
            <w:r/>
          </w:p>
        </w:tc>
        <w:tc>
          <w:tcPr>
            <w:tcW w:w="498" w:type="dxa"/>
            <w:vAlign w:val="center"/>
            <w:textDirection w:val="lrTb"/>
            <w:noWrap w:val="false"/>
          </w:tcPr>
          <w:p>
            <w:pPr>
              <w:pStyle w:val="901"/>
              <w:jc w:val="center"/>
              <w:widowControl/>
              <w:rPr>
                <w:rFonts w:ascii="仿宋" w:hAnsi="仿宋" w:eastAsia="仿宋"/>
                <w:b/>
                <w:szCs w:val="21"/>
              </w:rPr>
            </w:pPr>
            <w:r>
              <w:rPr>
                <w:rFonts w:hint="eastAsia" w:ascii="宋体" w:hAnsi="宋体" w:cs="宋体"/>
                <w:color w:val="000000"/>
                <w:szCs w:val="21"/>
              </w:rPr>
              <w:t xml:space="preserve">12</w:t>
            </w:r>
            <w:r>
              <w:rPr>
                <w:rFonts w:ascii="仿宋" w:hAnsi="仿宋" w:eastAsia="仿宋"/>
                <w:b/>
                <w:szCs w:val="21"/>
              </w:rPr>
            </w:r>
            <w:r/>
          </w:p>
        </w:tc>
        <w:tc>
          <w:tcPr>
            <w:tcW w:w="498" w:type="dxa"/>
            <w:vAlign w:val="center"/>
            <w:textDirection w:val="lrTb"/>
            <w:noWrap w:val="false"/>
          </w:tcPr>
          <w:p>
            <w:pPr>
              <w:pStyle w:val="901"/>
              <w:jc w:val="center"/>
              <w:widowControl/>
              <w:rPr>
                <w:rFonts w:ascii="仿宋" w:hAnsi="仿宋" w:eastAsia="仿宋"/>
                <w:b/>
                <w:szCs w:val="21"/>
              </w:rPr>
            </w:pPr>
            <w:r>
              <w:rPr>
                <w:rFonts w:hint="eastAsia" w:ascii="宋体" w:hAnsi="宋体" w:cs="宋体"/>
                <w:color w:val="000000"/>
                <w:szCs w:val="21"/>
              </w:rPr>
              <w:t xml:space="preserve">0</w:t>
            </w:r>
            <w:r>
              <w:rPr>
                <w:rFonts w:ascii="仿宋" w:hAnsi="仿宋" w:eastAsia="仿宋"/>
                <w:b/>
                <w:szCs w:val="21"/>
              </w:rPr>
            </w:r>
            <w:r/>
          </w:p>
        </w:tc>
        <w:tc>
          <w:tcPr>
            <w:tcW w:w="552"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t xml:space="preserve">客观分</w:t>
            </w:r>
            <w:r>
              <w:rPr>
                <w:rFonts w:hint="eastAsia" w:eastAsia="仿宋"/>
                <w:color w:val="000000"/>
                <w:szCs w:val="21"/>
              </w:rPr>
            </w:r>
            <w:r/>
          </w:p>
        </w:tc>
      </w:tr>
      <w:tr>
        <w:trPr/>
        <w:tc>
          <w:tcPr>
            <w:tcW w:w="552" w:type="dxa"/>
            <w:vAlign w:val="center"/>
            <w:textDirection w:val="lrTb"/>
            <w:noWrap w:val="false"/>
          </w:tcPr>
          <w:p>
            <w:pPr>
              <w:pStyle w:val="901"/>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995"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t xml:space="preserve">重要功能演示</w:t>
            </w:r>
            <w:r>
              <w:rPr>
                <w:rFonts w:hint="eastAsia" w:eastAsia="仿宋"/>
                <w:color w:val="000000"/>
                <w:szCs w:val="21"/>
              </w:rPr>
            </w:r>
            <w:r/>
          </w:p>
        </w:tc>
        <w:tc>
          <w:tcPr>
            <w:tcW w:w="6075" w:type="dxa"/>
            <w:vAlign w:val="center"/>
            <w:textDirection w:val="lrTb"/>
            <w:noWrap w:val="false"/>
          </w:tcPr>
          <w:p>
            <w:pPr>
              <w:jc w:val="left"/>
              <w:widowControl/>
              <w:rPr>
                <w:rFonts w:hint="eastAsia" w:eastAsia="仿宋"/>
                <w:color w:val="000000"/>
                <w14:ligatures w14:val="none"/>
              </w:rPr>
              <w:pBdr>
                <w:top w:val="none" w:color="000000" w:sz="4" w:space="0"/>
                <w:left w:val="none" w:color="000000" w:sz="4" w:space="0"/>
                <w:bottom w:val="none" w:color="000000" w:sz="4" w:space="0"/>
                <w:right w:val="none" w:color="000000" w:sz="4" w:space="0"/>
              </w:pBdr>
            </w:pPr>
            <w:r>
              <w:rPr>
                <w:rFonts w:hint="eastAsia" w:eastAsia="仿宋"/>
                <w:color w:val="000000"/>
              </w:rPr>
              <w:t xml:space="preserve">供应商需将软件（系统）演示及讲解过程录制视频。</w:t>
            </w:r>
            <w:r>
              <w:rPr>
                <w:rFonts w:hint="eastAsia" w:eastAsia="仿宋"/>
                <w:color w:val="000000"/>
              </w:rPr>
              <w:t xml:space="preserve">本次演示满分</w:t>
            </w:r>
            <w:r>
              <w:rPr>
                <w:rFonts w:hint="eastAsia" w:eastAsia="仿宋"/>
                <w:color w:val="000000"/>
              </w:rPr>
              <w:t xml:space="preserve">23</w:t>
            </w:r>
            <w:r>
              <w:rPr>
                <w:rFonts w:hint="eastAsia" w:eastAsia="仿宋"/>
                <w:color w:val="000000"/>
              </w:rPr>
              <w:t xml:space="preserve">分，如果使用真实系统进行视频演示，最高得分</w:t>
            </w:r>
            <w:r>
              <w:rPr>
                <w:rFonts w:hint="eastAsia" w:eastAsia="仿宋"/>
                <w:color w:val="000000"/>
              </w:rPr>
              <w:t xml:space="preserve">23</w:t>
            </w:r>
            <w:r>
              <w:rPr>
                <w:rFonts w:hint="eastAsia" w:eastAsia="仿宋"/>
                <w:color w:val="000000"/>
              </w:rPr>
              <w:t xml:space="preserve">，如果采用</w:t>
            </w:r>
            <w:r>
              <w:rPr>
                <w:rFonts w:hint="eastAsia" w:eastAsia="仿宋"/>
                <w:color w:val="000000"/>
              </w:rPr>
              <w:t xml:space="preserve">ppt</w:t>
            </w:r>
            <w:r>
              <w:rPr>
                <w:rFonts w:hint="eastAsia" w:eastAsia="仿宋"/>
                <w:color w:val="000000"/>
              </w:rPr>
              <w:t xml:space="preserve">或者</w:t>
            </w:r>
            <w:r>
              <w:rPr>
                <w:rFonts w:hint="eastAsia" w:eastAsia="仿宋"/>
                <w:color w:val="000000"/>
              </w:rPr>
              <w:t xml:space="preserve">flash</w:t>
            </w:r>
            <w:r>
              <w:rPr>
                <w:rFonts w:hint="eastAsia" w:eastAsia="仿宋"/>
                <w:color w:val="000000"/>
              </w:rPr>
              <w:t xml:space="preserve">等方式进行演示，最高得分</w:t>
            </w:r>
            <w:r>
              <w:rPr>
                <w:rFonts w:hint="eastAsia" w:eastAsia="仿宋"/>
                <w:color w:val="000000"/>
              </w:rPr>
              <w:t xml:space="preserve">12</w:t>
            </w:r>
            <w:r>
              <w:rPr>
                <w:rFonts w:hint="eastAsia" w:eastAsia="仿宋"/>
                <w:color w:val="000000"/>
              </w:rPr>
              <w:t xml:space="preserve">分。演示时间不超过</w:t>
            </w:r>
            <w:r>
              <w:rPr>
                <w:rFonts w:hint="eastAsia" w:eastAsia="仿宋"/>
                <w:color w:val="000000"/>
              </w:rPr>
              <w:t xml:space="preserve">15</w:t>
            </w:r>
            <w:r>
              <w:rPr>
                <w:rFonts w:hint="eastAsia" w:eastAsia="仿宋"/>
                <w:color w:val="000000"/>
              </w:rPr>
              <w:t xml:space="preserve">分钟。</w:t>
            </w:r>
            <w:r>
              <w:rPr>
                <w:rFonts w:hint="eastAsia" w:eastAsia="仿宋"/>
                <w:color w:val="000000"/>
              </w:rPr>
            </w:r>
            <w:r/>
          </w:p>
          <w:p>
            <w:pPr>
              <w:pStyle w:val="901"/>
              <w:jc w:val="left"/>
              <w:widowControl/>
              <w:rPr>
                <w:rFonts w:hint="eastAsia" w:eastAsia="仿宋"/>
                <w:color w:val="000000"/>
                <w:szCs w:val="21"/>
              </w:rPr>
            </w:pPr>
            <w:r>
              <w:rPr>
                <w:rFonts w:hint="eastAsia" w:eastAsia="仿宋"/>
                <w:color w:val="000000"/>
                <w:szCs w:val="21"/>
              </w:rPr>
            </w:r>
            <w:r/>
          </w:p>
        </w:tc>
        <w:tc>
          <w:tcPr>
            <w:tcW w:w="498" w:type="dxa"/>
            <w:vAlign w:val="center"/>
            <w:textDirection w:val="lrTb"/>
            <w:noWrap w:val="false"/>
          </w:tcPr>
          <w:p>
            <w:pPr>
              <w:pStyle w:val="901"/>
              <w:jc w:val="center"/>
              <w:widowControl/>
              <w:rPr>
                <w:rFonts w:hint="eastAsia" w:ascii="宋体" w:hAnsi="宋体" w:cs="宋体"/>
                <w:color w:val="000000"/>
                <w:szCs w:val="21"/>
              </w:rPr>
            </w:pPr>
            <w:r>
              <w:rPr>
                <w:rFonts w:hint="eastAsia" w:ascii="宋体" w:hAnsi="宋体" w:cs="宋体"/>
                <w:color w:val="000000"/>
                <w:szCs w:val="21"/>
              </w:rPr>
            </w:r>
            <w:r/>
          </w:p>
        </w:tc>
        <w:tc>
          <w:tcPr>
            <w:tcW w:w="498" w:type="dxa"/>
            <w:vAlign w:val="center"/>
            <w:textDirection w:val="lrTb"/>
            <w:noWrap w:val="false"/>
          </w:tcPr>
          <w:p>
            <w:pPr>
              <w:pStyle w:val="901"/>
              <w:jc w:val="center"/>
              <w:widowControl/>
              <w:rPr>
                <w:rFonts w:hint="eastAsia" w:ascii="宋体" w:hAnsi="宋体" w:cs="宋体"/>
                <w:color w:val="000000"/>
                <w:szCs w:val="21"/>
              </w:rPr>
            </w:pPr>
            <w:r>
              <w:rPr>
                <w:rFonts w:hint="eastAsia" w:ascii="宋体" w:hAnsi="宋体" w:cs="宋体"/>
                <w:color w:val="000000"/>
                <w:szCs w:val="21"/>
              </w:rPr>
            </w:r>
            <w:r/>
          </w:p>
        </w:tc>
        <w:tc>
          <w:tcPr>
            <w:tcW w:w="552"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r>
            <w:r/>
          </w:p>
        </w:tc>
      </w:tr>
      <w:tr>
        <w:trPr/>
        <w:tc>
          <w:tcPr>
            <w:tcW w:w="552" w:type="dxa"/>
            <w:vAlign w:val="center"/>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2.</w:t>
            </w:r>
            <w:r>
              <w:rPr>
                <w:rFonts w:ascii="仿宋" w:hAnsi="仿宋" w:eastAsia="仿宋"/>
                <w:b/>
                <w:szCs w:val="21"/>
              </w:rPr>
              <w:t xml:space="preserve">1</w:t>
            </w:r>
            <w:r>
              <w:rPr>
                <w:rFonts w:ascii="仿宋" w:hAnsi="仿宋" w:eastAsia="仿宋"/>
                <w:b/>
                <w:szCs w:val="21"/>
              </w:rPr>
            </w:r>
            <w:r/>
          </w:p>
        </w:tc>
        <w:tc>
          <w:tcPr>
            <w:tcW w:w="995" w:type="dxa"/>
            <w:vAlign w:val="center"/>
            <w:textDirection w:val="lrTb"/>
            <w:noWrap w:val="false"/>
          </w:tcPr>
          <w:p>
            <w:pPr>
              <w:pStyle w:val="901"/>
              <w:jc w:val="left"/>
              <w:widowControl/>
              <w:rPr>
                <w:rFonts w:eastAsia="仿宋"/>
                <w:color w:val="000000"/>
                <w:szCs w:val="21"/>
              </w:rPr>
            </w:pPr>
            <w:r>
              <w:rPr>
                <w:rFonts w:hint="eastAsia" w:eastAsia="仿宋"/>
                <w:color w:val="000000"/>
                <w:szCs w:val="21"/>
              </w:rPr>
              <w:t xml:space="preserve">重要功能演示</w:t>
            </w:r>
            <w:r>
              <w:rPr>
                <w:rFonts w:eastAsia="仿宋"/>
                <w:color w:val="000000"/>
                <w:szCs w:val="21"/>
              </w:rPr>
              <w:t xml:space="preserve">1</w:t>
            </w:r>
            <w:r>
              <w:rPr>
                <w:rFonts w:eastAsia="仿宋"/>
                <w:color w:val="000000"/>
                <w:szCs w:val="21"/>
              </w:rPr>
            </w:r>
            <w:r/>
          </w:p>
        </w:tc>
        <w:tc>
          <w:tcPr>
            <w:tcW w:w="6075"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t xml:space="preserve">1.精准教学：</w:t>
            </w:r>
            <w:r>
              <w:rPr>
                <w:rFonts w:hint="eastAsia" w:eastAsia="仿宋"/>
                <w:color w:val="000000"/>
                <w:szCs w:val="21"/>
              </w:rPr>
              <w:br w:type="textWrapping" w:clear="all"/>
            </w:r>
            <w:r>
              <w:rPr>
                <w:rFonts w:hint="eastAsia" w:eastAsia="仿宋"/>
                <w:color w:val="000000"/>
                <w:szCs w:val="21"/>
              </w:rPr>
              <w:t xml:space="preserve">（1）支持按固定时间段，如近一周、近半年查看班级薄弱知识点，按时间和章节两个维度查看薄弱知识点及薄弱知识点对应的班级掌握率、年级掌握率、区域掌握率、班级未掌握人数，本班、年级和区域考频；</w:t>
            </w:r>
            <w:r>
              <w:rPr>
                <w:rFonts w:hint="eastAsia" w:eastAsia="仿宋"/>
                <w:color w:val="000000"/>
                <w:szCs w:val="21"/>
              </w:rPr>
              <w:br w:type="textWrapping" w:clear="all"/>
            </w:r>
            <w:r>
              <w:rPr>
                <w:rFonts w:hint="eastAsia" w:eastAsia="仿宋"/>
                <w:color w:val="000000"/>
                <w:szCs w:val="21"/>
              </w:rPr>
              <w:t xml:space="preserve">（2）支持根据班级薄弱知识点进行薄弱项训练，支持手动选题和智能选题两种形式；智能选题形式支持教师选择薄弱知识点系统自动推荐试题进行训练，手动选题形式支持选择薄弱知识点对应的试题进行薄弱项训练；</w:t>
            </w:r>
            <w:r>
              <w:rPr>
                <w:rFonts w:hint="eastAsia" w:eastAsia="仿宋"/>
                <w:color w:val="000000"/>
                <w:szCs w:val="21"/>
              </w:rPr>
              <w:br w:type="textWrapping" w:clear="all"/>
            </w:r>
            <w:r>
              <w:rPr>
                <w:rFonts w:hint="eastAsia" w:eastAsia="仿宋"/>
                <w:color w:val="000000"/>
                <w:szCs w:val="21"/>
              </w:rPr>
              <w:t xml:space="preserve">（3）支持自动收录每个学生的单科学业成绩，覆盖成绩趋势图、知识点掌握情况；须支持自动收录学生一个学期以上的错题，支持以word格式导出；</w:t>
            </w:r>
            <w:r>
              <w:rPr>
                <w:rFonts w:hint="eastAsia" w:eastAsia="仿宋"/>
                <w:color w:val="000000"/>
                <w:szCs w:val="21"/>
              </w:rPr>
              <w:br w:type="textWrapping" w:clear="all"/>
            </w:r>
            <w:r>
              <w:rPr>
                <w:rFonts w:hint="eastAsia" w:eastAsia="仿宋"/>
                <w:color w:val="000000"/>
                <w:szCs w:val="21"/>
              </w:rPr>
              <w:t xml:space="preserve">（4）支持授课教师对应教材章节查看上届学生学情，包括上届学生薄弱知识点情况，及对应知识点关联错题，支持上届学情以PPT、word两种格式导出；针对高三年级，提供上届学生薄弱知识点与本届学生薄弱知识点，同时提供本届学生各知识点历史学年掌握率；</w:t>
            </w:r>
            <w:r>
              <w:rPr>
                <w:rFonts w:hint="eastAsia" w:eastAsia="仿宋"/>
                <w:color w:val="000000"/>
                <w:szCs w:val="21"/>
              </w:rPr>
              <w:br w:type="textWrapping" w:clear="all"/>
            </w:r>
            <w:r>
              <w:rPr>
                <w:rFonts w:hint="eastAsia" w:eastAsia="仿宋"/>
                <w:color w:val="000000"/>
                <w:szCs w:val="21"/>
              </w:rPr>
              <w:t xml:space="preserve">（5）提供学业成绩发展趋势，支持从考试类型、考试列表、标准分、得分率、优秀率、及格率、科目指标维度筛选查看，支持筛选本学年、历年的学业成绩发展趋势；</w:t>
            </w:r>
            <w:r>
              <w:rPr>
                <w:rFonts w:hint="eastAsia" w:eastAsia="仿宋"/>
                <w:color w:val="000000"/>
                <w:szCs w:val="21"/>
              </w:rPr>
              <w:br w:type="textWrapping" w:clear="all"/>
            </w:r>
            <w:r>
              <w:rPr>
                <w:rFonts w:hint="eastAsia" w:eastAsia="仿宋"/>
                <w:color w:val="000000"/>
                <w:szCs w:val="21"/>
              </w:rPr>
              <w:t xml:space="preserve">（能够完整演示得6分，1条演示项功能点有缺漏扣1.5分，扣完为止。如使用PPT、FLASH演示，完整演示得分不超过3分）</w:t>
            </w:r>
            <w:r>
              <w:rPr>
                <w:rFonts w:hint="eastAsia" w:eastAsia="仿宋"/>
                <w:color w:val="000000"/>
                <w:szCs w:val="21"/>
              </w:rPr>
            </w:r>
            <w:r/>
          </w:p>
        </w:tc>
        <w:tc>
          <w:tcPr>
            <w:tcW w:w="498" w:type="dxa"/>
            <w:vAlign w:val="center"/>
            <w:textDirection w:val="lrTb"/>
            <w:noWrap w:val="false"/>
          </w:tcPr>
          <w:p>
            <w:pPr>
              <w:pStyle w:val="901"/>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W w:w="498" w:type="dxa"/>
            <w:vAlign w:val="center"/>
            <w:textDirection w:val="lrTb"/>
            <w:noWrap w:val="false"/>
          </w:tcPr>
          <w:p>
            <w:pPr>
              <w:pStyle w:val="901"/>
              <w:jc w:val="center"/>
              <w:widowControl/>
              <w:rPr>
                <w:rFonts w:hint="eastAsia" w:ascii="宋体" w:hAnsi="宋体" w:cs="宋体"/>
                <w:color w:val="000000"/>
                <w:szCs w:val="21"/>
              </w:rPr>
            </w:pPr>
            <w:r>
              <w:rPr>
                <w:rFonts w:hint="eastAsia" w:ascii="宋体" w:hAnsi="宋体" w:cs="宋体"/>
                <w:color w:val="000000"/>
                <w:szCs w:val="21"/>
              </w:rPr>
              <w:t xml:space="preserve">0</w:t>
            </w:r>
            <w:r>
              <w:rPr>
                <w:rFonts w:hint="eastAsia" w:ascii="宋体" w:hAnsi="宋体" w:cs="宋体"/>
                <w:color w:val="000000"/>
                <w:szCs w:val="21"/>
              </w:rPr>
            </w:r>
            <w:r/>
          </w:p>
        </w:tc>
        <w:tc>
          <w:tcPr>
            <w:tcW w:w="552"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t xml:space="preserve">客观分</w:t>
            </w:r>
            <w:r>
              <w:rPr>
                <w:rFonts w:hint="eastAsia" w:eastAsia="仿宋"/>
                <w:color w:val="000000"/>
                <w:szCs w:val="21"/>
              </w:rPr>
            </w:r>
            <w:r/>
          </w:p>
        </w:tc>
      </w:tr>
      <w:tr>
        <w:trPr/>
        <w:tc>
          <w:tcPr>
            <w:tcW w:w="552" w:type="dxa"/>
            <w:vAlign w:val="center"/>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2.</w:t>
            </w:r>
            <w:r>
              <w:rPr>
                <w:rFonts w:ascii="仿宋" w:hAnsi="仿宋" w:eastAsia="仿宋"/>
                <w:b/>
                <w:szCs w:val="21"/>
              </w:rPr>
              <w:t xml:space="preserve">2</w:t>
            </w:r>
            <w:r>
              <w:rPr>
                <w:rFonts w:ascii="仿宋" w:hAnsi="仿宋" w:eastAsia="仿宋"/>
                <w:b/>
                <w:szCs w:val="21"/>
              </w:rPr>
            </w:r>
            <w:r/>
          </w:p>
        </w:tc>
        <w:tc>
          <w:tcPr>
            <w:tcW w:w="995" w:type="dxa"/>
            <w:vAlign w:val="center"/>
            <w:textDirection w:val="lrTb"/>
            <w:noWrap w:val="false"/>
          </w:tcPr>
          <w:p>
            <w:pPr>
              <w:pStyle w:val="901"/>
              <w:jc w:val="left"/>
              <w:widowControl/>
              <w:rPr>
                <w:rFonts w:eastAsia="仿宋"/>
                <w:color w:val="000000"/>
                <w:szCs w:val="21"/>
              </w:rPr>
            </w:pPr>
            <w:r>
              <w:rPr>
                <w:rFonts w:hint="eastAsia" w:eastAsia="仿宋"/>
                <w:color w:val="000000"/>
                <w:szCs w:val="21"/>
              </w:rPr>
              <w:t xml:space="preserve">重要功能演示</w:t>
            </w:r>
            <w:r>
              <w:rPr>
                <w:rFonts w:eastAsia="仿宋"/>
                <w:color w:val="000000"/>
                <w:szCs w:val="21"/>
              </w:rPr>
              <w:t xml:space="preserve">2</w:t>
            </w:r>
            <w:r>
              <w:rPr>
                <w:rFonts w:eastAsia="仿宋"/>
                <w:color w:val="000000"/>
                <w:szCs w:val="21"/>
              </w:rPr>
            </w:r>
            <w:r/>
          </w:p>
        </w:tc>
        <w:tc>
          <w:tcPr>
            <w:tcW w:w="6075"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t xml:space="preserve">2.AI智能批改</w:t>
            </w:r>
            <w:r>
              <w:rPr>
                <w:rFonts w:hint="eastAsia" w:eastAsia="仿宋"/>
                <w:color w:val="000000"/>
                <w:szCs w:val="21"/>
              </w:rPr>
              <w:br w:type="textWrapping" w:clear="all"/>
            </w:r>
            <w:r>
              <w:rPr>
                <w:rFonts w:hint="eastAsia" w:eastAsia="仿宋"/>
                <w:color w:val="000000"/>
                <w:szCs w:val="21"/>
              </w:rPr>
              <w:t xml:space="preserve">（1）需提供班级的英语作文智能批改报告，包括英语作文成绩分布情况，诊断作文中书写不规范、短语错误、动词错误常见错误类型；</w:t>
            </w:r>
            <w:r>
              <w:rPr>
                <w:rFonts w:hint="eastAsia" w:eastAsia="仿宋"/>
                <w:color w:val="000000"/>
                <w:szCs w:val="21"/>
              </w:rPr>
              <w:br w:type="textWrapping" w:clear="all"/>
            </w:r>
            <w:r>
              <w:rPr>
                <w:rFonts w:hint="eastAsia" w:eastAsia="仿宋"/>
                <w:color w:val="000000"/>
                <w:szCs w:val="21"/>
              </w:rPr>
              <w:t xml:space="preserve">（2）班级的英语作文智能批改报告支持统计分析学生犯错频次并显示学生具体的错误信息；</w:t>
            </w:r>
            <w:r>
              <w:rPr>
                <w:rFonts w:hint="eastAsia" w:eastAsia="仿宋"/>
                <w:color w:val="000000"/>
                <w:szCs w:val="21"/>
              </w:rPr>
              <w:br w:type="textWrapping" w:clear="all"/>
            </w:r>
            <w:r>
              <w:rPr>
                <w:rFonts w:hint="eastAsia" w:eastAsia="仿宋"/>
                <w:color w:val="000000"/>
                <w:szCs w:val="21"/>
              </w:rPr>
              <w:t xml:space="preserve">（3）班级的英语作文智能批改报告支持导出班级作文批改分析报告；</w:t>
            </w:r>
            <w:r>
              <w:rPr>
                <w:rFonts w:hint="eastAsia" w:eastAsia="仿宋"/>
                <w:color w:val="000000"/>
                <w:szCs w:val="21"/>
              </w:rPr>
              <w:br w:type="textWrapping" w:clear="all"/>
            </w:r>
            <w:r>
              <w:rPr>
                <w:rFonts w:hint="eastAsia" w:eastAsia="仿宋"/>
                <w:color w:val="000000"/>
                <w:szCs w:val="21"/>
              </w:rPr>
              <w:t xml:space="preserve">（4）班级的英语作文智能批改报告提供每个学生的英语作文智能批改报告，包含作文分数、作文批改结果。</w:t>
            </w:r>
            <w:r>
              <w:rPr>
                <w:rFonts w:hint="eastAsia" w:eastAsia="仿宋"/>
                <w:color w:val="000000"/>
                <w:szCs w:val="21"/>
              </w:rPr>
              <w:br w:type="textWrapping" w:clear="all"/>
            </w:r>
            <w:r>
              <w:rPr>
                <w:rFonts w:hint="eastAsia" w:eastAsia="仿宋"/>
                <w:color w:val="000000"/>
                <w:szCs w:val="21"/>
              </w:rPr>
              <w:t xml:space="preserve">（能够完整演示得6分，1条演示项功能点有缺漏扣1.5分，扣完为止。如使用PPT、FLASH演示，完整演示得分不超过4分）</w:t>
            </w:r>
            <w:r>
              <w:rPr>
                <w:rFonts w:hint="eastAsia" w:eastAsia="仿宋"/>
                <w:color w:val="000000"/>
                <w:szCs w:val="21"/>
              </w:rPr>
            </w:r>
            <w:r/>
          </w:p>
        </w:tc>
        <w:tc>
          <w:tcPr>
            <w:tcW w:w="498" w:type="dxa"/>
            <w:vAlign w:val="center"/>
            <w:textDirection w:val="lrTb"/>
            <w:noWrap w:val="false"/>
          </w:tcPr>
          <w:p>
            <w:pPr>
              <w:pStyle w:val="901"/>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498" w:type="dxa"/>
            <w:vAlign w:val="center"/>
            <w:textDirection w:val="lrTb"/>
            <w:noWrap w:val="false"/>
          </w:tcPr>
          <w:p>
            <w:pPr>
              <w:pStyle w:val="901"/>
              <w:jc w:val="center"/>
              <w:widowControl/>
              <w:rPr>
                <w:rFonts w:hint="eastAsia" w:ascii="宋体" w:hAnsi="宋体" w:cs="宋体"/>
                <w:color w:val="000000"/>
                <w:szCs w:val="21"/>
              </w:rPr>
            </w:pPr>
            <w:r>
              <w:rPr>
                <w:rFonts w:hint="eastAsia" w:ascii="宋体" w:hAnsi="宋体" w:cs="宋体"/>
                <w:color w:val="000000"/>
                <w:szCs w:val="21"/>
              </w:rPr>
              <w:t xml:space="preserve">0</w:t>
            </w:r>
            <w:r>
              <w:rPr>
                <w:rFonts w:hint="eastAsia" w:ascii="宋体" w:hAnsi="宋体" w:cs="宋体"/>
                <w:color w:val="000000"/>
                <w:szCs w:val="21"/>
              </w:rPr>
            </w:r>
            <w:r/>
          </w:p>
        </w:tc>
        <w:tc>
          <w:tcPr>
            <w:tcW w:w="552"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t xml:space="preserve">客观分</w:t>
            </w:r>
            <w:r>
              <w:rPr>
                <w:rFonts w:hint="eastAsia" w:eastAsia="仿宋"/>
                <w:color w:val="000000"/>
                <w:szCs w:val="21"/>
              </w:rPr>
            </w:r>
            <w:r/>
          </w:p>
        </w:tc>
      </w:tr>
      <w:tr>
        <w:trPr/>
        <w:tc>
          <w:tcPr>
            <w:tcW w:w="552" w:type="dxa"/>
            <w:vAlign w:val="center"/>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2.</w:t>
            </w:r>
            <w:r>
              <w:rPr>
                <w:rFonts w:ascii="仿宋" w:hAnsi="仿宋" w:eastAsia="仿宋"/>
                <w:b/>
                <w:szCs w:val="21"/>
              </w:rPr>
              <w:t xml:space="preserve">3</w:t>
            </w:r>
            <w:r>
              <w:rPr>
                <w:rFonts w:ascii="仿宋" w:hAnsi="仿宋" w:eastAsia="仿宋"/>
                <w:b/>
                <w:szCs w:val="21"/>
              </w:rPr>
            </w:r>
            <w:r/>
          </w:p>
        </w:tc>
        <w:tc>
          <w:tcPr>
            <w:tcW w:w="995" w:type="dxa"/>
            <w:vAlign w:val="center"/>
            <w:textDirection w:val="lrTb"/>
            <w:noWrap w:val="false"/>
          </w:tcPr>
          <w:p>
            <w:pPr>
              <w:pStyle w:val="901"/>
              <w:jc w:val="left"/>
              <w:widowControl/>
              <w:rPr>
                <w:rFonts w:eastAsia="仿宋"/>
                <w:color w:val="000000"/>
                <w:szCs w:val="21"/>
              </w:rPr>
            </w:pPr>
            <w:r>
              <w:rPr>
                <w:rFonts w:hint="eastAsia" w:eastAsia="仿宋"/>
                <w:color w:val="000000"/>
                <w:szCs w:val="21"/>
              </w:rPr>
              <w:t xml:space="preserve">重要功能演示</w:t>
            </w:r>
            <w:r>
              <w:rPr>
                <w:rFonts w:eastAsia="仿宋"/>
                <w:color w:val="000000"/>
                <w:szCs w:val="21"/>
              </w:rPr>
              <w:t xml:space="preserve">3</w:t>
            </w:r>
            <w:r>
              <w:rPr>
                <w:rFonts w:eastAsia="仿宋"/>
                <w:color w:val="000000"/>
                <w:szCs w:val="21"/>
              </w:rPr>
            </w:r>
            <w:r/>
          </w:p>
        </w:tc>
        <w:tc>
          <w:tcPr>
            <w:tcW w:w="6075"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t xml:space="preserve">3.英语作文线上练习</w:t>
            </w:r>
            <w:r>
              <w:rPr>
                <w:rFonts w:hint="eastAsia" w:eastAsia="仿宋"/>
                <w:color w:val="000000"/>
                <w:szCs w:val="21"/>
              </w:rPr>
              <w:br w:type="textWrapping" w:clear="all"/>
            </w:r>
            <w:r>
              <w:rPr>
                <w:rFonts w:hint="eastAsia" w:eastAsia="仿宋"/>
                <w:color w:val="000000"/>
                <w:szCs w:val="21"/>
              </w:rPr>
              <w:t xml:space="preserve">（1）筛选作文题目：①需支持教师通过话题、书面表达形式、来源筛选作文题目。②一键布置英语作文练习；</w:t>
            </w:r>
            <w:r>
              <w:rPr>
                <w:rFonts w:hint="eastAsia" w:eastAsia="仿宋"/>
                <w:color w:val="000000"/>
                <w:szCs w:val="21"/>
              </w:rPr>
              <w:br w:type="textWrapping" w:clear="all"/>
            </w:r>
            <w:r>
              <w:rPr>
                <w:rFonts w:hint="eastAsia" w:eastAsia="仿宋"/>
                <w:color w:val="000000"/>
                <w:szCs w:val="21"/>
              </w:rPr>
              <w:t xml:space="preserve">（2）智能批改：①需支持学生线下纸笔作答，拍照上传，②系统自动批改并智能打分，自动分析作文中的优点和不足，及时反馈结果并进行标注，辅助教学活动开展。</w:t>
            </w:r>
            <w:r>
              <w:rPr>
                <w:rFonts w:hint="eastAsia" w:eastAsia="仿宋"/>
                <w:color w:val="000000"/>
                <w:szCs w:val="21"/>
              </w:rPr>
              <w:br w:type="textWrapping" w:clear="all"/>
            </w:r>
            <w:r>
              <w:rPr>
                <w:rFonts w:hint="eastAsia" w:eastAsia="仿宋"/>
                <w:color w:val="000000"/>
                <w:szCs w:val="21"/>
              </w:rPr>
              <w:t xml:space="preserve">（3）智批改报告：支持系统自动生成智能批改报告，包括学生个人报告和班级典型错误报告。个人报告需包含得分、智能点评结果、作文内容、批改详情。</w:t>
            </w:r>
            <w:r>
              <w:rPr>
                <w:rFonts w:hint="eastAsia" w:eastAsia="仿宋"/>
                <w:color w:val="000000"/>
                <w:szCs w:val="21"/>
              </w:rPr>
              <w:br w:type="textWrapping" w:clear="all"/>
            </w:r>
            <w:r>
              <w:rPr>
                <w:rFonts w:hint="eastAsia" w:eastAsia="仿宋"/>
                <w:color w:val="000000"/>
                <w:szCs w:val="21"/>
              </w:rPr>
              <w:t xml:space="preserve">（能够完整演示得4分，1条演示项功能点有缺漏扣1.5分，扣完为止。如使用PPT、FLASH演示，完整演示得分不超过</w:t>
            </w:r>
            <w:r>
              <w:rPr>
                <w:rFonts w:eastAsia="仿宋"/>
                <w:color w:val="000000"/>
                <w:szCs w:val="21"/>
              </w:rPr>
              <w:t xml:space="preserve">2</w:t>
            </w:r>
            <w:r>
              <w:rPr>
                <w:rFonts w:hint="eastAsia" w:eastAsia="仿宋"/>
                <w:color w:val="000000"/>
                <w:szCs w:val="21"/>
              </w:rPr>
              <w:t xml:space="preserve">分）</w:t>
            </w:r>
            <w:r>
              <w:rPr>
                <w:rFonts w:hint="eastAsia" w:eastAsia="仿宋"/>
                <w:color w:val="000000"/>
                <w:szCs w:val="21"/>
              </w:rPr>
            </w:r>
            <w:r/>
          </w:p>
        </w:tc>
        <w:tc>
          <w:tcPr>
            <w:tcW w:w="498" w:type="dxa"/>
            <w:vAlign w:val="center"/>
            <w:textDirection w:val="lrTb"/>
            <w:noWrap w:val="false"/>
          </w:tcPr>
          <w:p>
            <w:pPr>
              <w:pStyle w:val="901"/>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W w:w="498" w:type="dxa"/>
            <w:vAlign w:val="center"/>
            <w:textDirection w:val="lrTb"/>
            <w:noWrap w:val="false"/>
          </w:tcPr>
          <w:p>
            <w:pPr>
              <w:pStyle w:val="901"/>
              <w:jc w:val="center"/>
              <w:widowControl/>
              <w:rPr>
                <w:rFonts w:hint="eastAsia" w:ascii="宋体" w:hAnsi="宋体" w:cs="宋体"/>
                <w:color w:val="000000"/>
                <w:szCs w:val="21"/>
              </w:rPr>
            </w:pPr>
            <w:r>
              <w:rPr>
                <w:rFonts w:hint="eastAsia" w:ascii="宋体" w:hAnsi="宋体" w:cs="宋体"/>
                <w:color w:val="000000"/>
                <w:szCs w:val="21"/>
              </w:rPr>
              <w:t xml:space="preserve">0</w:t>
            </w:r>
            <w:r>
              <w:rPr>
                <w:rFonts w:hint="eastAsia" w:ascii="宋体" w:hAnsi="宋体" w:cs="宋体"/>
                <w:color w:val="000000"/>
                <w:szCs w:val="21"/>
              </w:rPr>
            </w:r>
            <w:r/>
          </w:p>
        </w:tc>
        <w:tc>
          <w:tcPr>
            <w:tcW w:w="552"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t xml:space="preserve">客观分</w:t>
            </w:r>
            <w:r>
              <w:rPr>
                <w:rFonts w:hint="eastAsia" w:eastAsia="仿宋"/>
                <w:color w:val="000000"/>
                <w:szCs w:val="21"/>
              </w:rPr>
            </w:r>
            <w:r/>
          </w:p>
        </w:tc>
      </w:tr>
      <w:tr>
        <w:trPr/>
        <w:tc>
          <w:tcPr>
            <w:tcW w:w="552" w:type="dxa"/>
            <w:vAlign w:val="center"/>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2.</w:t>
            </w:r>
            <w:r>
              <w:rPr>
                <w:rFonts w:ascii="仿宋" w:hAnsi="仿宋" w:eastAsia="仿宋"/>
                <w:b/>
                <w:szCs w:val="21"/>
              </w:rPr>
              <w:t xml:space="preserve">4</w:t>
            </w:r>
            <w:r>
              <w:rPr>
                <w:rFonts w:ascii="仿宋" w:hAnsi="仿宋" w:eastAsia="仿宋"/>
                <w:b/>
                <w:szCs w:val="21"/>
              </w:rPr>
            </w:r>
            <w:r/>
          </w:p>
        </w:tc>
        <w:tc>
          <w:tcPr>
            <w:tcW w:w="995" w:type="dxa"/>
            <w:vAlign w:val="center"/>
            <w:textDirection w:val="lrTb"/>
            <w:noWrap w:val="false"/>
          </w:tcPr>
          <w:p>
            <w:pPr>
              <w:pStyle w:val="901"/>
              <w:jc w:val="left"/>
              <w:widowControl/>
              <w:rPr>
                <w:rFonts w:eastAsia="仿宋"/>
                <w:color w:val="000000"/>
                <w:szCs w:val="21"/>
              </w:rPr>
            </w:pPr>
            <w:r>
              <w:rPr>
                <w:rFonts w:hint="eastAsia" w:eastAsia="仿宋"/>
                <w:color w:val="000000"/>
                <w:szCs w:val="21"/>
              </w:rPr>
              <w:t xml:space="preserve">重要功能演示</w:t>
            </w:r>
            <w:r>
              <w:rPr>
                <w:rFonts w:eastAsia="仿宋"/>
                <w:color w:val="000000"/>
                <w:szCs w:val="21"/>
              </w:rPr>
              <w:t xml:space="preserve">4</w:t>
            </w:r>
            <w:r>
              <w:rPr>
                <w:rFonts w:eastAsia="仿宋"/>
                <w:color w:val="000000"/>
                <w:szCs w:val="21"/>
              </w:rPr>
            </w:r>
            <w:r/>
          </w:p>
        </w:tc>
        <w:tc>
          <w:tcPr>
            <w:tcW w:w="6075"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t xml:space="preserve">4.英语听说练习</w:t>
            </w:r>
            <w:r>
              <w:rPr>
                <w:rFonts w:hint="eastAsia" w:eastAsia="仿宋"/>
                <w:color w:val="000000"/>
                <w:szCs w:val="21"/>
              </w:rPr>
              <w:br w:type="textWrapping" w:clear="all"/>
            </w:r>
            <w:r>
              <w:rPr>
                <w:rFonts w:hint="eastAsia" w:eastAsia="仿宋"/>
                <w:color w:val="000000"/>
                <w:szCs w:val="21"/>
              </w:rPr>
              <w:t xml:space="preserve">（1）需支持教师根据教材章节布置英语单词和英语课文听说练习，其中单词练习涵盖单词跟读、听音选词、拼写、中译英、英译中5种练习形式；课文涵盖课文朗读、情景对话2种形式；</w:t>
            </w:r>
            <w:r>
              <w:rPr>
                <w:rFonts w:hint="eastAsia" w:eastAsia="仿宋"/>
                <w:color w:val="000000"/>
                <w:szCs w:val="21"/>
              </w:rPr>
              <w:br w:type="textWrapping" w:clear="all"/>
            </w:r>
            <w:r>
              <w:rPr>
                <w:rFonts w:hint="eastAsia" w:eastAsia="仿宋"/>
                <w:color w:val="000000"/>
                <w:szCs w:val="21"/>
              </w:rPr>
              <w:t xml:space="preserve">（2）需支持系统自动对学生的语音进行打分评价，并输出关于准确度、流畅度、完整度的3个维度的评价分析。</w:t>
            </w:r>
            <w:r>
              <w:rPr>
                <w:rFonts w:hint="eastAsia" w:eastAsia="仿宋"/>
                <w:color w:val="000000"/>
                <w:szCs w:val="21"/>
              </w:rPr>
              <w:br w:type="textWrapping" w:clear="all"/>
            </w:r>
            <w:r>
              <w:rPr>
                <w:rFonts w:hint="eastAsia" w:eastAsia="仿宋"/>
                <w:color w:val="000000"/>
                <w:szCs w:val="21"/>
              </w:rPr>
              <w:t xml:space="preserve">（能够完整演示得</w:t>
            </w:r>
            <w:r>
              <w:rPr>
                <w:rFonts w:hint="eastAsia" w:eastAsia="仿宋"/>
                <w:color w:val="000000"/>
                <w:szCs w:val="21"/>
                <w:lang w:val="en-US" w:eastAsia="zh-CN"/>
              </w:rPr>
              <w:t xml:space="preserve">3</w:t>
            </w:r>
            <w:r>
              <w:rPr>
                <w:rFonts w:hint="eastAsia" w:eastAsia="仿宋"/>
                <w:color w:val="000000"/>
                <w:szCs w:val="21"/>
              </w:rPr>
              <w:t xml:space="preserve">分，1条演示项功能点有缺漏扣</w:t>
            </w:r>
            <w:r>
              <w:rPr>
                <w:rFonts w:hint="eastAsia" w:eastAsia="仿宋"/>
                <w:color w:val="000000"/>
                <w:szCs w:val="21"/>
                <w:lang w:val="en-US" w:eastAsia="zh-CN"/>
              </w:rPr>
              <w:t xml:space="preserve">1.5</w:t>
            </w:r>
            <w:r>
              <w:rPr>
                <w:rFonts w:hint="eastAsia" w:eastAsia="仿宋"/>
                <w:color w:val="000000"/>
                <w:szCs w:val="21"/>
              </w:rPr>
              <w:t xml:space="preserve">分，扣完为止。如使用PPT、FLASH演示，完整演示得分不超过</w:t>
            </w:r>
            <w:r>
              <w:rPr>
                <w:rFonts w:hint="eastAsia" w:eastAsia="仿宋"/>
                <w:color w:val="000000"/>
                <w:szCs w:val="21"/>
                <w:lang w:val="en-US" w:eastAsia="zh-CN"/>
              </w:rPr>
              <w:t xml:space="preserve">1</w:t>
            </w:r>
            <w:r>
              <w:rPr>
                <w:rFonts w:hint="eastAsia" w:eastAsia="仿宋"/>
                <w:color w:val="000000"/>
                <w:szCs w:val="21"/>
              </w:rPr>
              <w:t xml:space="preserve">分）</w:t>
            </w:r>
            <w:r>
              <w:rPr>
                <w:rFonts w:hint="eastAsia" w:eastAsia="仿宋"/>
                <w:color w:val="000000"/>
                <w:szCs w:val="21"/>
              </w:rPr>
            </w:r>
            <w:r/>
          </w:p>
        </w:tc>
        <w:tc>
          <w:tcPr>
            <w:tcW w:w="498" w:type="dxa"/>
            <w:vAlign w:val="center"/>
            <w:textDirection w:val="lrTb"/>
            <w:noWrap w:val="false"/>
          </w:tcPr>
          <w:p>
            <w:pPr>
              <w:pStyle w:val="901"/>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3</w:t>
            </w:r>
            <w:r/>
          </w:p>
        </w:tc>
        <w:tc>
          <w:tcPr>
            <w:tcW w:w="498" w:type="dxa"/>
            <w:vAlign w:val="center"/>
            <w:textDirection w:val="lrTb"/>
            <w:noWrap w:val="false"/>
          </w:tcPr>
          <w:p>
            <w:pPr>
              <w:pStyle w:val="901"/>
              <w:jc w:val="center"/>
              <w:widowControl/>
              <w:rPr>
                <w:rFonts w:hint="eastAsia" w:ascii="宋体" w:hAnsi="宋体" w:cs="宋体"/>
                <w:color w:val="000000"/>
                <w:szCs w:val="21"/>
              </w:rPr>
            </w:pPr>
            <w:r>
              <w:rPr>
                <w:rFonts w:hint="eastAsia" w:ascii="宋体" w:hAnsi="宋体" w:cs="宋体"/>
                <w:color w:val="000000"/>
                <w:szCs w:val="21"/>
              </w:rPr>
              <w:t xml:space="preserve">0</w:t>
            </w:r>
            <w:r>
              <w:rPr>
                <w:rFonts w:hint="eastAsia" w:ascii="宋体" w:hAnsi="宋体" w:cs="宋体"/>
                <w:color w:val="000000"/>
                <w:szCs w:val="21"/>
              </w:rPr>
            </w:r>
            <w:r/>
          </w:p>
        </w:tc>
        <w:tc>
          <w:tcPr>
            <w:tcW w:w="552"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t xml:space="preserve">客观分</w:t>
            </w:r>
            <w:r>
              <w:rPr>
                <w:rFonts w:hint="eastAsia" w:eastAsia="仿宋"/>
                <w:color w:val="000000"/>
                <w:szCs w:val="21"/>
              </w:rPr>
            </w:r>
            <w:r/>
          </w:p>
        </w:tc>
      </w:tr>
      <w:tr>
        <w:trPr/>
        <w:tc>
          <w:tcPr>
            <w:tcW w:w="552" w:type="dxa"/>
            <w:vAlign w:val="center"/>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2.</w:t>
            </w:r>
            <w:r>
              <w:rPr>
                <w:rFonts w:ascii="仿宋" w:hAnsi="仿宋" w:eastAsia="仿宋"/>
                <w:b/>
                <w:szCs w:val="21"/>
              </w:rPr>
              <w:t xml:space="preserve">5</w:t>
            </w:r>
            <w:r/>
          </w:p>
        </w:tc>
        <w:tc>
          <w:tcPr>
            <w:tcW w:w="995" w:type="dxa"/>
            <w:vAlign w:val="center"/>
            <w:textDirection w:val="lrTb"/>
            <w:noWrap w:val="false"/>
          </w:tcPr>
          <w:p>
            <w:pPr>
              <w:pStyle w:val="901"/>
              <w:jc w:val="left"/>
              <w:widowControl/>
              <w:rPr>
                <w:rFonts w:eastAsia="仿宋"/>
                <w:color w:val="000000"/>
                <w:szCs w:val="21"/>
              </w:rPr>
            </w:pPr>
            <w:r>
              <w:rPr>
                <w:rFonts w:hint="eastAsia" w:eastAsia="仿宋"/>
                <w:color w:val="000000"/>
                <w:szCs w:val="21"/>
              </w:rPr>
              <w:t xml:space="preserve">重要功能演示</w:t>
            </w:r>
            <w:r>
              <w:rPr>
                <w:rFonts w:eastAsia="仿宋"/>
                <w:color w:val="000000"/>
                <w:szCs w:val="21"/>
              </w:rPr>
              <w:t xml:space="preserve">5</w:t>
            </w:r>
            <w:r>
              <w:rPr>
                <w:rFonts w:eastAsia="仿宋"/>
                <w:color w:val="000000"/>
                <w:szCs w:val="21"/>
              </w:rPr>
            </w:r>
            <w:r/>
          </w:p>
        </w:tc>
        <w:tc>
          <w:tcPr>
            <w:tcW w:w="6075"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t xml:space="preserve">5.中文朗读作业</w:t>
            </w:r>
            <w:r>
              <w:rPr>
                <w:rFonts w:hint="eastAsia" w:eastAsia="仿宋"/>
                <w:color w:val="000000"/>
                <w:szCs w:val="21"/>
              </w:rPr>
              <w:br w:type="textWrapping" w:clear="all"/>
            </w:r>
            <w:r>
              <w:rPr>
                <w:rFonts w:hint="eastAsia" w:eastAsia="仿宋"/>
                <w:color w:val="000000"/>
                <w:szCs w:val="21"/>
              </w:rPr>
              <w:t xml:space="preserve">（1）需支持教师布置中文朗读作业，支持自定义输入字词、文章内容进行评测。</w:t>
            </w:r>
            <w:r>
              <w:rPr>
                <w:rFonts w:hint="eastAsia" w:eastAsia="仿宋"/>
                <w:color w:val="000000"/>
                <w:szCs w:val="21"/>
              </w:rPr>
              <w:br w:type="textWrapping" w:clear="all"/>
            </w:r>
            <w:r>
              <w:rPr>
                <w:rFonts w:hint="eastAsia" w:eastAsia="仿宋"/>
                <w:color w:val="000000"/>
                <w:szCs w:val="21"/>
              </w:rPr>
              <w:t xml:space="preserve">（2）需支持系统自动对学生提交的语音进行评测，字词将从合格、不合格、优秀、良好方面进行评价分析，文章将从完整度、流畅度、准确度进行评价分析。（能够完整演示得4分，1条演示项功能点有缺漏扣2分，扣完为止。如使用PPT、FLASH演示，完整演示得分不超过2分）</w:t>
            </w:r>
            <w:r>
              <w:rPr>
                <w:rFonts w:hint="eastAsia" w:eastAsia="仿宋"/>
                <w:color w:val="000000"/>
                <w:szCs w:val="21"/>
              </w:rPr>
            </w:r>
            <w:r/>
          </w:p>
        </w:tc>
        <w:tc>
          <w:tcPr>
            <w:tcW w:w="498" w:type="dxa"/>
            <w:vAlign w:val="center"/>
            <w:textDirection w:val="lrTb"/>
            <w:noWrap w:val="false"/>
          </w:tcPr>
          <w:p>
            <w:pPr>
              <w:pStyle w:val="901"/>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498" w:type="dxa"/>
            <w:vAlign w:val="center"/>
            <w:textDirection w:val="lrTb"/>
            <w:noWrap w:val="false"/>
          </w:tcPr>
          <w:p>
            <w:pPr>
              <w:pStyle w:val="901"/>
              <w:jc w:val="center"/>
              <w:widowControl/>
              <w:rPr>
                <w:rFonts w:hint="eastAsia" w:ascii="宋体" w:hAnsi="宋体" w:cs="宋体"/>
                <w:color w:val="000000"/>
                <w:szCs w:val="21"/>
              </w:rPr>
            </w:pPr>
            <w:r>
              <w:rPr>
                <w:rFonts w:hint="eastAsia" w:ascii="宋体" w:hAnsi="宋体" w:cs="宋体"/>
                <w:color w:val="000000"/>
                <w:szCs w:val="21"/>
              </w:rPr>
              <w:t xml:space="preserve">0</w:t>
            </w:r>
            <w:r>
              <w:rPr>
                <w:rFonts w:hint="eastAsia" w:ascii="宋体" w:hAnsi="宋体" w:cs="宋体"/>
                <w:color w:val="000000"/>
                <w:szCs w:val="21"/>
              </w:rPr>
            </w:r>
            <w:r/>
          </w:p>
        </w:tc>
        <w:tc>
          <w:tcPr>
            <w:tcW w:w="552"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t xml:space="preserve">客观分</w:t>
            </w:r>
            <w:r>
              <w:rPr>
                <w:rFonts w:hint="eastAsia" w:eastAsia="仿宋"/>
                <w:color w:val="000000"/>
                <w:szCs w:val="21"/>
              </w:rPr>
            </w:r>
            <w:r/>
          </w:p>
        </w:tc>
      </w:tr>
      <w:tr>
        <w:trPr/>
        <w:tc>
          <w:tcPr>
            <w:tcW w:w="552" w:type="dxa"/>
            <w:vAlign w:val="center"/>
            <w:textDirection w:val="lrTb"/>
            <w:noWrap w:val="false"/>
          </w:tcPr>
          <w:p>
            <w:pPr>
              <w:pStyle w:val="901"/>
              <w:jc w:val="center"/>
              <w:spacing w:before="120" w:after="120" w:line="480" w:lineRule="exact"/>
              <w:rPr>
                <w:rFonts w:hint="eastAsia" w:ascii="仿宋" w:hAnsi="仿宋" w:eastAsia="仿宋"/>
                <w:b/>
                <w:szCs w:val="21"/>
              </w:rPr>
            </w:pPr>
            <w:r>
              <w:rPr>
                <w:rFonts w:hint="eastAsia" w:ascii="宋体" w:hAnsi="宋体" w:cs="宋体"/>
                <w:color w:val="000000"/>
                <w:szCs w:val="21"/>
              </w:rPr>
              <w:t xml:space="preserve">4</w:t>
            </w:r>
            <w:r>
              <w:rPr>
                <w:rFonts w:hint="eastAsia" w:ascii="仿宋" w:hAnsi="仿宋" w:eastAsia="仿宋"/>
                <w:b/>
                <w:szCs w:val="21"/>
              </w:rPr>
            </w:r>
            <w:r/>
          </w:p>
        </w:tc>
        <w:tc>
          <w:tcPr>
            <w:tcW w:w="995" w:type="dxa"/>
            <w:vAlign w:val="center"/>
            <w:textDirection w:val="lrTb"/>
            <w:noWrap w:val="false"/>
          </w:tcPr>
          <w:p>
            <w:pPr>
              <w:pStyle w:val="901"/>
              <w:jc w:val="left"/>
              <w:widowControl/>
              <w:rPr>
                <w:rFonts w:hint="eastAsia" w:eastAsia="仿宋"/>
                <w:color w:val="000000"/>
                <w:szCs w:val="21"/>
                <w:lang w:eastAsia="zh-CN"/>
              </w:rPr>
            </w:pPr>
            <w:r>
              <w:rPr>
                <w:rFonts w:hint="eastAsia" w:eastAsia="仿宋"/>
                <w:color w:val="000000"/>
                <w:szCs w:val="21"/>
              </w:rPr>
              <w:t xml:space="preserve">大数据精准教学系统</w:t>
            </w:r>
            <w:r>
              <w:rPr>
                <w:rFonts w:hint="eastAsia" w:eastAsia="仿宋"/>
                <w:color w:val="000000"/>
                <w:szCs w:val="21"/>
                <w:lang w:val="en-US" w:eastAsia="zh-CN"/>
              </w:rPr>
              <w:t xml:space="preserve">业绩</w:t>
            </w:r>
            <w:r>
              <w:rPr>
                <w:rFonts w:hint="eastAsia" w:eastAsia="仿宋"/>
                <w:color w:val="000000"/>
                <w:szCs w:val="21"/>
                <w:lang w:eastAsia="zh-CN"/>
              </w:rPr>
            </w:r>
            <w:r/>
          </w:p>
        </w:tc>
        <w:tc>
          <w:tcPr>
            <w:tcW w:w="6075"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t xml:space="preserve">为评估产品综合服务效果，提供所投产品应用于本项目的数字题库（不少于600万道题），组卷及阅卷工具系统获得用户评价情况，所投品牌厂家需要提供与教育主管部门签订的业绩合同且合同清单需要包含“数字题库（数量不少于600万道题）”的功能，或者提供教育主管部门出具的证明函等应用证明材料并加盖用户单位公章。有一份的得1分，满分4分。</w:t>
            </w:r>
            <w:r>
              <w:rPr>
                <w:rFonts w:hint="eastAsia" w:eastAsia="仿宋"/>
                <w:color w:val="000000"/>
                <w:szCs w:val="21"/>
              </w:rPr>
            </w:r>
            <w:r/>
          </w:p>
        </w:tc>
        <w:tc>
          <w:tcPr>
            <w:tcW w:w="498" w:type="dxa"/>
            <w:vAlign w:val="center"/>
            <w:textDirection w:val="lrTb"/>
            <w:noWrap w:val="false"/>
          </w:tcPr>
          <w:p>
            <w:pPr>
              <w:pStyle w:val="901"/>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498" w:type="dxa"/>
            <w:vAlign w:val="center"/>
            <w:textDirection w:val="lrTb"/>
            <w:noWrap w:val="false"/>
          </w:tcPr>
          <w:p>
            <w:pPr>
              <w:pStyle w:val="901"/>
              <w:jc w:val="center"/>
              <w:widowControl/>
              <w:rPr>
                <w:rFonts w:hint="eastAsia" w:ascii="宋体" w:hAnsi="宋体" w:cs="宋体"/>
                <w:color w:val="000000"/>
                <w:szCs w:val="21"/>
              </w:rPr>
            </w:pPr>
            <w:r>
              <w:rPr>
                <w:rFonts w:hint="eastAsia" w:ascii="宋体" w:hAnsi="宋体" w:cs="宋体"/>
                <w:color w:val="000000"/>
                <w:szCs w:val="21"/>
              </w:rPr>
              <w:t xml:space="preserve">0</w:t>
            </w:r>
            <w:r>
              <w:rPr>
                <w:rFonts w:hint="eastAsia" w:ascii="宋体" w:hAnsi="宋体" w:cs="宋体"/>
                <w:color w:val="000000"/>
                <w:szCs w:val="21"/>
              </w:rPr>
            </w:r>
            <w:r/>
          </w:p>
        </w:tc>
        <w:tc>
          <w:tcPr>
            <w:tcW w:w="552"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t xml:space="preserve">客观分</w:t>
            </w:r>
            <w:r>
              <w:rPr>
                <w:rFonts w:hint="eastAsia" w:eastAsia="仿宋"/>
                <w:color w:val="000000"/>
                <w:szCs w:val="21"/>
              </w:rPr>
            </w:r>
            <w:r/>
          </w:p>
        </w:tc>
      </w:tr>
      <w:tr>
        <w:trPr/>
        <w:tc>
          <w:tcPr>
            <w:tcW w:w="552" w:type="dxa"/>
            <w:vAlign w:val="center"/>
            <w:textDirection w:val="lrTb"/>
            <w:noWrap w:val="false"/>
          </w:tcPr>
          <w:p>
            <w:pPr>
              <w:pStyle w:val="901"/>
              <w:jc w:val="center"/>
              <w:spacing w:before="120" w:after="120" w:line="480" w:lineRule="exact"/>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995"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t xml:space="preserve">大数据精准教学系统产品厂家资质要求</w:t>
            </w:r>
            <w:r>
              <w:rPr>
                <w:rFonts w:hint="eastAsia" w:eastAsia="仿宋"/>
                <w:color w:val="000000"/>
                <w:szCs w:val="21"/>
              </w:rPr>
            </w:r>
            <w:r/>
          </w:p>
        </w:tc>
        <w:tc>
          <w:tcPr>
            <w:tcW w:w="6075"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lang w:val="en-US" w:eastAsia="zh-CN"/>
              </w:rPr>
              <w:t xml:space="preserve">1</w:t>
            </w:r>
            <w:r>
              <w:rPr>
                <w:rFonts w:hint="eastAsia" w:eastAsia="仿宋"/>
                <w:color w:val="000000"/>
                <w:szCs w:val="21"/>
              </w:rPr>
              <w:t xml:space="preserve">.所投产品生产厂商具有信息化主管部门颁发的基于安全可控软硬件产品云计算解决方案认定证书，并提供所投生产厂商相关证明材料，</w:t>
            </w:r>
            <w:r>
              <w:rPr>
                <w:rFonts w:eastAsia="仿宋"/>
                <w:color w:val="000000"/>
                <w:szCs w:val="21"/>
              </w:rPr>
              <w:t xml:space="preserve">5</w:t>
            </w:r>
            <w:r>
              <w:rPr>
                <w:rFonts w:hint="eastAsia" w:eastAsia="仿宋"/>
                <w:color w:val="000000"/>
                <w:szCs w:val="21"/>
              </w:rPr>
              <w:t xml:space="preserve">分。（不重复得分，该项满分</w:t>
            </w:r>
            <w:r>
              <w:rPr>
                <w:rFonts w:eastAsia="仿宋"/>
                <w:color w:val="000000"/>
                <w:szCs w:val="21"/>
              </w:rPr>
              <w:t xml:space="preserve">5</w:t>
            </w:r>
            <w:r>
              <w:rPr>
                <w:rFonts w:hint="eastAsia" w:eastAsia="仿宋"/>
                <w:color w:val="000000"/>
                <w:szCs w:val="21"/>
              </w:rPr>
              <w:t xml:space="preserve">分）</w:t>
            </w:r>
            <w:r>
              <w:rPr>
                <w:rFonts w:hint="eastAsia" w:eastAsia="仿宋"/>
                <w:color w:val="000000"/>
                <w:szCs w:val="21"/>
              </w:rPr>
            </w:r>
            <w:r/>
          </w:p>
          <w:p>
            <w:pPr>
              <w:pStyle w:val="901"/>
              <w:jc w:val="left"/>
              <w:widowControl/>
              <w:rPr>
                <w:rFonts w:hint="eastAsia" w:eastAsia="仿宋"/>
                <w:color w:val="000000"/>
                <w:szCs w:val="21"/>
              </w:rPr>
            </w:pPr>
            <w:r>
              <w:rPr>
                <w:rFonts w:hint="eastAsia" w:eastAsia="仿宋"/>
                <w:color w:val="000000"/>
                <w:szCs w:val="21"/>
              </w:rPr>
              <w:t xml:space="preserve">（投标文件中须提供相关证明资料复印件，否则不得分）</w:t>
            </w:r>
            <w:r>
              <w:rPr>
                <w:rFonts w:hint="eastAsia" w:eastAsia="仿宋"/>
                <w:color w:val="000000"/>
                <w:szCs w:val="21"/>
              </w:rPr>
            </w:r>
            <w:r/>
          </w:p>
          <w:p>
            <w:pPr>
              <w:pStyle w:val="901"/>
              <w:jc w:val="left"/>
              <w:widowControl/>
              <w:rPr>
                <w:rFonts w:hint="eastAsia" w:eastAsia="仿宋"/>
                <w:color w:val="000000"/>
                <w:szCs w:val="21"/>
              </w:rPr>
            </w:pPr>
            <w:r>
              <w:rPr>
                <w:rFonts w:hint="eastAsia" w:eastAsia="仿宋"/>
                <w:color w:val="000000"/>
                <w:szCs w:val="21"/>
                <w:lang w:val="en-US" w:eastAsia="zh-CN"/>
              </w:rPr>
              <w:t xml:space="preserve">2</w:t>
            </w:r>
            <w:r>
              <w:rPr>
                <w:rFonts w:hint="eastAsia" w:eastAsia="仿宋"/>
                <w:color w:val="000000"/>
                <w:szCs w:val="21"/>
              </w:rPr>
              <w:t xml:space="preserve">.为保障系统具有良好的作业布置效果，投标人或所投产品厂商具有的作业平台或作业系统通过省厅级或以上政府行政主管部门（如省教育厅、省科技厅等）鉴定，同时提供该平台或系统的科学技术研究成果证书和科学技术成果鉴定证书的证明材料，得</w:t>
            </w:r>
            <w:r>
              <w:rPr>
                <w:rFonts w:hint="eastAsia" w:eastAsia="仿宋"/>
                <w:color w:val="000000"/>
                <w:szCs w:val="21"/>
                <w:lang w:val="en-US" w:eastAsia="zh-CN"/>
              </w:rPr>
              <w:t xml:space="preserve">4</w:t>
            </w:r>
            <w:r>
              <w:rPr>
                <w:rFonts w:hint="eastAsia" w:eastAsia="仿宋"/>
                <w:color w:val="000000"/>
                <w:szCs w:val="21"/>
              </w:rPr>
              <w:t xml:space="preserve">分。提供市级政府行政主管部门（如市教育局、市科技局等）鉴定，同时提供该平台或系统的科学技术研究成果证书和科学技术成果鉴定证书的证明材料，得2</w:t>
            </w:r>
            <w:r>
              <w:rPr>
                <w:rFonts w:hint="eastAsia" w:eastAsia="仿宋"/>
                <w:color w:val="000000"/>
                <w:szCs w:val="21"/>
              </w:rPr>
              <w:t xml:space="preserve">分。（不重复得分，该项满分</w:t>
            </w:r>
            <w:r>
              <w:rPr>
                <w:rFonts w:hint="eastAsia" w:eastAsia="仿宋"/>
                <w:color w:val="000000"/>
                <w:szCs w:val="21"/>
                <w:lang w:val="en-US" w:eastAsia="zh-CN"/>
              </w:rPr>
              <w:t xml:space="preserve">4</w:t>
            </w:r>
            <w:r>
              <w:rPr>
                <w:rFonts w:hint="eastAsia" w:eastAsia="仿宋"/>
                <w:color w:val="000000"/>
                <w:szCs w:val="21"/>
              </w:rPr>
              <w:t xml:space="preserve">分）</w:t>
            </w:r>
            <w:r>
              <w:rPr>
                <w:rFonts w:hint="eastAsia" w:eastAsia="仿宋"/>
                <w:color w:val="000000"/>
                <w:szCs w:val="21"/>
              </w:rPr>
            </w:r>
            <w:r/>
          </w:p>
          <w:p>
            <w:pPr>
              <w:pStyle w:val="901"/>
              <w:jc w:val="left"/>
              <w:widowControl/>
              <w:rPr>
                <w:rFonts w:hint="eastAsia" w:eastAsia="仿宋"/>
                <w:color w:val="000000"/>
                <w:szCs w:val="21"/>
              </w:rPr>
            </w:pPr>
            <w:r>
              <w:rPr>
                <w:rFonts w:hint="eastAsia" w:eastAsia="仿宋"/>
                <w:color w:val="000000"/>
                <w:szCs w:val="21"/>
              </w:rPr>
              <w:t xml:space="preserve">（投标文件中须提供相关证明资料复印件，否则不得分）</w:t>
            </w:r>
            <w:r>
              <w:rPr>
                <w:rFonts w:hint="eastAsia" w:eastAsia="仿宋"/>
                <w:color w:val="000000"/>
                <w:szCs w:val="21"/>
              </w:rPr>
            </w:r>
            <w:r/>
          </w:p>
          <w:p>
            <w:pPr>
              <w:pStyle w:val="901"/>
              <w:jc w:val="left"/>
              <w:widowControl/>
              <w:rPr>
                <w:rFonts w:hint="eastAsia" w:ascii="Times New Roman" w:hAnsi="Times New Roman" w:eastAsia="仿宋" w:cs="Times New Roman"/>
                <w:color w:val="000000"/>
                <w:szCs w:val="21"/>
              </w:rPr>
            </w:pPr>
            <w:r>
              <w:rPr>
                <w:rFonts w:hint="eastAsia" w:ascii="Times New Roman" w:hAnsi="Times New Roman" w:eastAsia="仿宋" w:cs="Times New Roman"/>
                <w:color w:val="000000"/>
                <w:szCs w:val="21"/>
                <w:lang w:val="en-US" w:eastAsia="zh-CN"/>
              </w:rPr>
              <w:t xml:space="preserve">3.</w:t>
            </w:r>
            <w:r>
              <w:rPr>
                <w:rFonts w:hint="eastAsia" w:ascii="Times New Roman" w:hAnsi="Times New Roman" w:eastAsia="仿宋" w:cs="Times New Roman"/>
                <w:color w:val="000000"/>
                <w:szCs w:val="21"/>
              </w:rPr>
              <w:t xml:space="preserve">为保障所投产品技术成熟度，要求所投产品厂商具有基于版面分析结果的手写识别技术，中文、英文、数字和字母、化学方程式、函数表达式识别正确率皆≥90%，得6分；识别正确率皆≥85%，得4分；识别正确率皆≥80%，得2分；任意一项识别正确率＜80%的不得分。提供具有CMA 或者CNAS认证资质的第三方评测构出具的检测报告扫描件。（不重复得分，该项满分</w:t>
            </w:r>
            <w:r>
              <w:rPr>
                <w:rFonts w:hint="eastAsia" w:ascii="Times New Roman" w:hAnsi="Times New Roman" w:eastAsia="仿宋" w:cs="Times New Roman"/>
                <w:color w:val="000000"/>
                <w:szCs w:val="21"/>
                <w:lang w:val="en-US" w:eastAsia="zh-CN"/>
              </w:rPr>
              <w:t xml:space="preserve">6</w:t>
            </w:r>
            <w:r>
              <w:rPr>
                <w:rFonts w:hint="eastAsia" w:ascii="Times New Roman" w:hAnsi="Times New Roman" w:eastAsia="仿宋" w:cs="Times New Roman"/>
                <w:color w:val="000000"/>
                <w:szCs w:val="21"/>
              </w:rPr>
              <w:t xml:space="preserve">分）</w:t>
            </w:r>
            <w:r>
              <w:rPr>
                <w:rFonts w:hint="eastAsia" w:ascii="Times New Roman" w:hAnsi="Times New Roman" w:eastAsia="仿宋" w:cs="Times New Roman"/>
                <w:color w:val="000000"/>
                <w:szCs w:val="21"/>
              </w:rPr>
            </w:r>
            <w:r/>
          </w:p>
          <w:p>
            <w:pPr>
              <w:pStyle w:val="901"/>
              <w:jc w:val="left"/>
              <w:widowControl/>
              <w:rPr>
                <w:rFonts w:hint="eastAsia"/>
              </w:rPr>
            </w:pPr>
            <w:r>
              <w:rPr>
                <w:rFonts w:hint="eastAsia" w:ascii="Times New Roman" w:hAnsi="Times New Roman" w:eastAsia="仿宋" w:cs="Times New Roman"/>
                <w:color w:val="000000"/>
                <w:szCs w:val="21"/>
              </w:rPr>
              <w:t xml:space="preserve">4.为保障所投产品技术成熟度，要求所投产品厂商具有作文智批改技术，作文</w:t>
            </w:r>
            <w:r>
              <w:rPr>
                <w:rFonts w:hint="eastAsia" w:ascii="Times New Roman" w:hAnsi="Times New Roman" w:eastAsia="仿宋" w:cs="Times New Roman"/>
                <w:color w:val="000000"/>
                <w:szCs w:val="21"/>
                <w:lang w:val="en-US" w:eastAsia="zh-CN"/>
              </w:rPr>
              <w:t xml:space="preserve">智能</w:t>
            </w:r>
            <w:r>
              <w:rPr>
                <w:rFonts w:hint="eastAsia" w:ascii="Times New Roman" w:hAnsi="Times New Roman" w:eastAsia="仿宋" w:cs="Times New Roman"/>
                <w:color w:val="000000"/>
                <w:szCs w:val="21"/>
              </w:rPr>
              <w:t xml:space="preserve">批改准确皆≥90%，得6分；批改准确率皆≥85%，得4分；批改准确率皆≥80%，得2分；任意一项批改准确率＜80%的不得分。提供具有CMA 或者CNAS认证资质的第三方评测构出具的检测报告扫描件。（不重复得分，该项满分6分）</w:t>
            </w:r>
            <w:r>
              <w:rPr>
                <w:rFonts w:hint="eastAsia"/>
              </w:rPr>
            </w:r>
            <w:r/>
          </w:p>
        </w:tc>
        <w:tc>
          <w:tcPr>
            <w:tcW w:w="498" w:type="dxa"/>
            <w:vAlign w:val="center"/>
            <w:textDirection w:val="lrTb"/>
            <w:noWrap w:val="false"/>
          </w:tcPr>
          <w:p>
            <w:pPr>
              <w:pStyle w:val="901"/>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21</w:t>
            </w:r>
            <w:r>
              <w:rPr>
                <w:rFonts w:ascii="宋体" w:hAnsi="宋体" w:eastAsia="宋体" w:cs="宋体"/>
                <w:color w:val="000000"/>
                <w:szCs w:val="21"/>
                <w:lang w:val="en-US" w:eastAsia="zh-CN"/>
              </w:rPr>
            </w:r>
            <w:r/>
          </w:p>
        </w:tc>
        <w:tc>
          <w:tcPr>
            <w:tcW w:w="498" w:type="dxa"/>
            <w:vAlign w:val="center"/>
            <w:textDirection w:val="lrTb"/>
            <w:noWrap w:val="false"/>
          </w:tcPr>
          <w:p>
            <w:pPr>
              <w:pStyle w:val="901"/>
              <w:jc w:val="center"/>
              <w:widowControl/>
              <w:rPr>
                <w:rFonts w:hint="eastAsia" w:ascii="宋体" w:hAnsi="宋体" w:cs="宋体"/>
                <w:color w:val="000000"/>
                <w:szCs w:val="21"/>
              </w:rPr>
            </w:pPr>
            <w:r>
              <w:rPr>
                <w:rFonts w:hint="eastAsia" w:ascii="宋体" w:hAnsi="宋体" w:cs="宋体"/>
                <w:color w:val="000000"/>
                <w:szCs w:val="21"/>
              </w:rPr>
              <w:t xml:space="preserve">0</w:t>
            </w:r>
            <w:r>
              <w:rPr>
                <w:rFonts w:hint="eastAsia" w:ascii="宋体" w:hAnsi="宋体" w:cs="宋体"/>
                <w:color w:val="000000"/>
                <w:szCs w:val="21"/>
              </w:rPr>
            </w:r>
            <w:r/>
          </w:p>
        </w:tc>
        <w:tc>
          <w:tcPr>
            <w:tcW w:w="552"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t xml:space="preserve">客观分</w:t>
            </w:r>
            <w:r>
              <w:rPr>
                <w:rFonts w:hint="eastAsia" w:eastAsia="仿宋"/>
                <w:color w:val="000000"/>
                <w:szCs w:val="21"/>
              </w:rPr>
            </w:r>
            <w:r/>
          </w:p>
          <w:p>
            <w:pPr>
              <w:pStyle w:val="913"/>
            </w:pPr>
            <w:r/>
            <w:r/>
          </w:p>
        </w:tc>
      </w:tr>
    </w:tbl>
    <w:p>
      <w:pPr>
        <w:pStyle w:val="901"/>
        <w:numPr>
          <w:ilvl w:val="0"/>
          <w:numId w:val="0"/>
        </w:numPr>
        <w:ind w:firstLine="241"/>
        <w:jc w:val="left"/>
        <w:spacing w:before="120" w:after="120" w:line="480" w:lineRule="exact"/>
        <w:rPr>
          <w:rFonts w:hint="eastAsia" w:ascii="仿宋" w:hAnsi="仿宋" w:eastAsia="仿宋"/>
          <w:sz w:val="24"/>
          <w:szCs w:val="24"/>
        </w:rPr>
      </w:pPr>
      <w:r>
        <w:rPr>
          <w:rFonts w:hint="eastAsia" w:ascii="仿宋" w:hAnsi="仿宋" w:eastAsia="仿宋"/>
          <w:b/>
          <w:sz w:val="24"/>
          <w:szCs w:val="24"/>
          <w:lang w:val="en-US" w:eastAsia="zh-CN"/>
        </w:rPr>
        <w:t xml:space="preserve">3.</w:t>
      </w:r>
      <w:r>
        <w:rPr>
          <w:rFonts w:hint="eastAsia" w:ascii="仿宋" w:hAnsi="仿宋" w:eastAsia="仿宋"/>
          <w:b/>
          <w:sz w:val="24"/>
          <w:szCs w:val="24"/>
        </w:rPr>
        <w:t xml:space="preserve">商务分：1</w:t>
      </w:r>
      <w:r>
        <w:rPr>
          <w:rFonts w:hint="eastAsia" w:ascii="仿宋" w:hAnsi="仿宋" w:eastAsia="仿宋"/>
          <w:b/>
          <w:sz w:val="24"/>
          <w:szCs w:val="24"/>
          <w:lang w:val="en-US" w:eastAsia="zh-CN"/>
        </w:rPr>
        <w:t xml:space="preserve">0</w:t>
      </w:r>
      <w:r>
        <w:rPr>
          <w:rFonts w:hint="eastAsia" w:ascii="仿宋" w:hAnsi="仿宋" w:eastAsia="仿宋"/>
          <w:b/>
          <w:sz w:val="24"/>
          <w:szCs w:val="24"/>
        </w:rPr>
        <w:t xml:space="preserve">分</w:t>
      </w:r>
      <w:r>
        <w:rPr>
          <w:rFonts w:hint="eastAsia" w:ascii="仿宋" w:hAnsi="仿宋" w:eastAsia="仿宋"/>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7"/>
        <w:gridCol w:w="901"/>
        <w:gridCol w:w="6053"/>
        <w:gridCol w:w="546"/>
        <w:gridCol w:w="546"/>
        <w:gridCol w:w="636"/>
      </w:tblGrid>
      <w:tr>
        <w:trPr/>
        <w:tc>
          <w:tcPr>
            <w:tcW w:w="487" w:type="dxa"/>
            <w:vAlign w:val="center"/>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序号</w:t>
            </w:r>
            <w:r>
              <w:rPr>
                <w:rFonts w:ascii="仿宋" w:hAnsi="仿宋" w:eastAsia="仿宋"/>
                <w:b/>
                <w:szCs w:val="21"/>
              </w:rPr>
            </w:r>
            <w:r/>
          </w:p>
        </w:tc>
        <w:tc>
          <w:tcPr>
            <w:tcW w:w="901" w:type="dxa"/>
            <w:vAlign w:val="center"/>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评分点名称</w:t>
            </w:r>
            <w:r>
              <w:rPr>
                <w:rFonts w:ascii="仿宋" w:hAnsi="仿宋" w:eastAsia="仿宋"/>
                <w:b/>
                <w:szCs w:val="21"/>
              </w:rPr>
            </w:r>
            <w:r/>
          </w:p>
        </w:tc>
        <w:tc>
          <w:tcPr>
            <w:tcW w:w="6053" w:type="dxa"/>
            <w:vAlign w:val="center"/>
            <w:textDirection w:val="lrTb"/>
            <w:noWrap w:val="false"/>
          </w:tcPr>
          <w:p>
            <w:pPr>
              <w:pStyle w:val="901"/>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rPr>
                <w:rFonts w:ascii="仿宋" w:hAnsi="仿宋" w:eastAsia="仿宋"/>
                <w:b/>
                <w:szCs w:val="21"/>
              </w:rPr>
            </w:r>
            <w:r/>
          </w:p>
        </w:tc>
        <w:tc>
          <w:tcPr>
            <w:tcW w:w="546" w:type="dxa"/>
            <w:vAlign w:val="center"/>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最高分</w:t>
            </w:r>
            <w:r>
              <w:rPr>
                <w:rFonts w:ascii="仿宋" w:hAnsi="仿宋" w:eastAsia="仿宋"/>
                <w:b/>
                <w:szCs w:val="21"/>
              </w:rPr>
            </w:r>
            <w:r/>
          </w:p>
        </w:tc>
        <w:tc>
          <w:tcPr>
            <w:tcW w:w="546" w:type="dxa"/>
            <w:vAlign w:val="center"/>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最低分</w:t>
            </w:r>
            <w:r>
              <w:rPr>
                <w:rFonts w:ascii="仿宋" w:hAnsi="仿宋" w:eastAsia="仿宋"/>
                <w:b/>
                <w:szCs w:val="21"/>
              </w:rPr>
            </w:r>
            <w:r/>
          </w:p>
        </w:tc>
        <w:tc>
          <w:tcPr>
            <w:tcW w:w="636" w:type="dxa"/>
            <w:vAlign w:val="center"/>
            <w:textDirection w:val="lrTb"/>
            <w:noWrap w:val="false"/>
          </w:tcPr>
          <w:p>
            <w:pPr>
              <w:pStyle w:val="901"/>
              <w:jc w:val="left"/>
              <w:spacing w:before="120" w:after="120" w:line="480" w:lineRule="exact"/>
              <w:rPr>
                <w:rFonts w:hint="eastAsia" w:ascii="仿宋" w:hAnsi="仿宋" w:eastAsia="仿宋"/>
                <w:b/>
                <w:szCs w:val="21"/>
              </w:rPr>
            </w:pPr>
            <w:r>
              <w:rPr>
                <w:rFonts w:hint="eastAsia" w:ascii="仿宋" w:hAnsi="仿宋" w:eastAsia="仿宋"/>
                <w:b/>
                <w:szCs w:val="21"/>
              </w:rPr>
              <w:t xml:space="preserve">主/客观分</w:t>
            </w:r>
            <w:r>
              <w:rPr>
                <w:rFonts w:hint="eastAsia" w:ascii="仿宋" w:hAnsi="仿宋" w:eastAsia="仿宋"/>
                <w:b/>
                <w:szCs w:val="21"/>
              </w:rPr>
            </w:r>
            <w:r/>
          </w:p>
        </w:tc>
      </w:tr>
      <w:tr>
        <w:trPr/>
        <w:tc>
          <w:tcPr>
            <w:tcW w:w="487" w:type="dxa"/>
            <w:vAlign w:val="center"/>
            <w:textDirection w:val="lrTb"/>
            <w:noWrap w:val="false"/>
          </w:tcPr>
          <w:p>
            <w:pPr>
              <w:pStyle w:val="901"/>
              <w:jc w:val="center"/>
              <w:spacing w:before="120" w:after="120" w:line="480" w:lineRule="exact"/>
              <w:rPr>
                <w:rFonts w:hint="eastAsia" w:ascii="仿宋" w:hAnsi="仿宋" w:eastAsia="仿宋"/>
                <w:b/>
                <w:szCs w:val="21"/>
              </w:rPr>
            </w:pPr>
            <w:r>
              <w:rPr>
                <w:rFonts w:hint="eastAsia" w:ascii="仿宋" w:hAnsi="仿宋" w:eastAsia="仿宋"/>
                <w:b/>
                <w:szCs w:val="21"/>
              </w:rPr>
              <w:t xml:space="preserve">1</w:t>
            </w:r>
            <w:r>
              <w:rPr>
                <w:rFonts w:hint="eastAsia" w:ascii="仿宋" w:hAnsi="仿宋" w:eastAsia="仿宋"/>
                <w:b/>
                <w:szCs w:val="21"/>
              </w:rPr>
            </w:r>
            <w:r/>
          </w:p>
        </w:tc>
        <w:tc>
          <w:tcPr>
            <w:tcW w:w="901"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t xml:space="preserve">整体服务方案</w:t>
            </w:r>
            <w:r>
              <w:rPr>
                <w:rFonts w:hint="eastAsia" w:eastAsia="仿宋"/>
                <w:color w:val="000000"/>
                <w:szCs w:val="21"/>
              </w:rPr>
            </w:r>
            <w:r/>
          </w:p>
        </w:tc>
        <w:tc>
          <w:tcPr>
            <w:tcW w:w="6053"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t xml:space="preserve">投标人需提供整体建设服务方案，包括供应商对项目建设目标、设计思路、服务对象、系统架构、服务内容、关键技术分析、实施方式等方面的握。共</w:t>
            </w:r>
            <w:r>
              <w:rPr>
                <w:rFonts w:hint="eastAsia" w:eastAsia="仿宋"/>
                <w:color w:val="000000"/>
                <w:szCs w:val="21"/>
                <w:lang w:val="en-US" w:eastAsia="zh-CN"/>
              </w:rPr>
              <w:t xml:space="preserve">5</w:t>
            </w:r>
            <w:r>
              <w:rPr>
                <w:rFonts w:hint="eastAsia" w:eastAsia="仿宋"/>
                <w:color w:val="000000"/>
                <w:szCs w:val="21"/>
              </w:rPr>
              <w:t xml:space="preserve">分。</w:t>
            </w:r>
            <w:r>
              <w:rPr>
                <w:rFonts w:hint="eastAsia" w:eastAsia="仿宋"/>
                <w:color w:val="000000"/>
                <w:szCs w:val="21"/>
              </w:rPr>
            </w:r>
            <w:r/>
          </w:p>
          <w:p>
            <w:pPr>
              <w:pStyle w:val="901"/>
              <w:jc w:val="left"/>
              <w:widowControl/>
              <w:rPr>
                <w:rFonts w:hint="eastAsia" w:eastAsia="仿宋"/>
                <w:color w:val="000000"/>
                <w:szCs w:val="21"/>
              </w:rPr>
            </w:pPr>
            <w:r>
              <w:rPr>
                <w:rFonts w:hint="eastAsia" w:eastAsia="仿宋"/>
                <w:color w:val="000000"/>
                <w:szCs w:val="21"/>
              </w:rPr>
              <w:t xml:space="preserve">（1）整体服务方案完全契合或超出招标文件要求，内容全面没有缺项，具备针对性、可实施性和可扩展性，可以充分保障项目实施效果和延展性的得</w:t>
            </w:r>
            <w:r>
              <w:rPr>
                <w:rFonts w:hint="eastAsia" w:eastAsia="仿宋"/>
                <w:color w:val="000000"/>
                <w:szCs w:val="21"/>
                <w:lang w:val="en-US" w:eastAsia="zh-CN"/>
              </w:rPr>
              <w:t xml:space="preserve">5</w:t>
            </w:r>
            <w:r>
              <w:rPr>
                <w:rFonts w:hint="eastAsia" w:eastAsia="仿宋"/>
                <w:color w:val="000000"/>
                <w:szCs w:val="21"/>
              </w:rPr>
              <w:t xml:space="preserve">分；</w:t>
            </w:r>
            <w:r>
              <w:rPr>
                <w:rFonts w:hint="eastAsia" w:eastAsia="仿宋"/>
                <w:color w:val="000000"/>
                <w:szCs w:val="21"/>
              </w:rPr>
            </w:r>
            <w:r/>
          </w:p>
          <w:p>
            <w:pPr>
              <w:pStyle w:val="901"/>
              <w:jc w:val="left"/>
              <w:widowControl/>
              <w:rPr>
                <w:rFonts w:hint="eastAsia" w:eastAsia="仿宋"/>
                <w:color w:val="000000"/>
                <w:szCs w:val="21"/>
              </w:rPr>
            </w:pPr>
            <w:r>
              <w:rPr>
                <w:rFonts w:hint="eastAsia" w:eastAsia="仿宋"/>
                <w:color w:val="000000"/>
                <w:szCs w:val="21"/>
              </w:rPr>
              <w:t xml:space="preserve">（2）整体服务方案完全满足招标文件要求，内容全面没有缺项，方案具备普适性，体现不出针对性和延展性，有遗漏或不够深入，得</w:t>
            </w:r>
            <w:r>
              <w:rPr>
                <w:rFonts w:hint="eastAsia" w:eastAsia="仿宋"/>
                <w:color w:val="000000"/>
                <w:szCs w:val="21"/>
                <w:lang w:val="en-US" w:eastAsia="zh-CN"/>
              </w:rPr>
              <w:t xml:space="preserve">3</w:t>
            </w:r>
            <w:r>
              <w:rPr>
                <w:rFonts w:hint="eastAsia" w:eastAsia="仿宋"/>
                <w:color w:val="000000"/>
                <w:szCs w:val="21"/>
              </w:rPr>
              <w:t xml:space="preserve">分；</w:t>
            </w:r>
            <w:r>
              <w:rPr>
                <w:rFonts w:hint="eastAsia" w:eastAsia="仿宋"/>
                <w:color w:val="000000"/>
                <w:szCs w:val="21"/>
              </w:rPr>
            </w:r>
            <w:r/>
          </w:p>
          <w:p>
            <w:pPr>
              <w:pStyle w:val="901"/>
              <w:jc w:val="left"/>
              <w:widowControl/>
              <w:rPr>
                <w:rFonts w:hint="eastAsia" w:eastAsia="仿宋"/>
                <w:color w:val="000000"/>
                <w:szCs w:val="21"/>
              </w:rPr>
            </w:pPr>
            <w:r>
              <w:rPr>
                <w:rFonts w:hint="eastAsia" w:eastAsia="仿宋"/>
                <w:color w:val="000000"/>
                <w:szCs w:val="21"/>
              </w:rPr>
              <w:t xml:space="preserve">（3）整体服务方案完全满足或部分满足招标文件要求，但是内容有缺项或者部分与招标文件要求不匹配或者不具备针对性，属于照搬照抄通用方案的得</w:t>
            </w:r>
            <w:r>
              <w:rPr>
                <w:rFonts w:hint="eastAsia" w:eastAsia="仿宋"/>
                <w:color w:val="000000"/>
                <w:szCs w:val="21"/>
                <w:lang w:val="en-US" w:eastAsia="zh-CN"/>
              </w:rPr>
              <w:t xml:space="preserve">1</w:t>
            </w:r>
            <w:r>
              <w:rPr>
                <w:rFonts w:hint="eastAsia" w:eastAsia="仿宋"/>
                <w:color w:val="000000"/>
                <w:szCs w:val="21"/>
              </w:rPr>
              <w:t xml:space="preserve">分；</w:t>
            </w:r>
            <w:r>
              <w:rPr>
                <w:rFonts w:hint="eastAsia" w:eastAsia="仿宋"/>
                <w:color w:val="000000"/>
                <w:szCs w:val="21"/>
              </w:rPr>
            </w:r>
            <w:r/>
          </w:p>
          <w:p>
            <w:pPr>
              <w:pStyle w:val="901"/>
              <w:jc w:val="left"/>
              <w:widowControl/>
              <w:rPr>
                <w:rFonts w:hint="eastAsia" w:eastAsia="仿宋"/>
                <w:color w:val="000000"/>
                <w:szCs w:val="21"/>
              </w:rPr>
            </w:pPr>
            <w:r>
              <w:rPr>
                <w:rFonts w:hint="eastAsia" w:eastAsia="仿宋"/>
                <w:color w:val="000000"/>
                <w:szCs w:val="21"/>
              </w:rPr>
              <w:t xml:space="preserve">（4）未提供</w:t>
            </w:r>
            <w:r>
              <w:rPr>
                <w:rFonts w:hint="eastAsia" w:eastAsia="仿宋"/>
                <w:color w:val="000000"/>
                <w:szCs w:val="21"/>
                <w:lang w:val="en-US" w:eastAsia="zh-CN"/>
              </w:rPr>
              <w:t xml:space="preserve">的</w:t>
            </w:r>
            <w:r>
              <w:rPr>
                <w:rFonts w:hint="eastAsia" w:eastAsia="仿宋"/>
                <w:color w:val="000000"/>
                <w:szCs w:val="21"/>
              </w:rPr>
              <w:t xml:space="preserve">不得分</w:t>
            </w:r>
            <w:r>
              <w:rPr>
                <w:rFonts w:hint="eastAsia" w:eastAsia="仿宋"/>
                <w:color w:val="000000"/>
                <w:szCs w:val="21"/>
              </w:rPr>
            </w:r>
            <w:r/>
          </w:p>
        </w:tc>
        <w:tc>
          <w:tcPr>
            <w:tcW w:w="546" w:type="dxa"/>
            <w:vAlign w:val="center"/>
            <w:textDirection w:val="lrTb"/>
            <w:noWrap w:val="false"/>
          </w:tcPr>
          <w:p>
            <w:pPr>
              <w:pStyle w:val="901"/>
              <w:jc w:val="center"/>
              <w:spacing w:before="120" w:after="120" w:line="480" w:lineRule="exact"/>
              <w:rPr>
                <w:rFonts w:hint="eastAsia" w:ascii="仿宋" w:hAnsi="仿宋" w:eastAsia="仿宋"/>
                <w:b/>
                <w:szCs w:val="21"/>
                <w:lang w:eastAsia="zh-CN"/>
              </w:rPr>
            </w:pPr>
            <w:r>
              <w:rPr>
                <w:rFonts w:hint="eastAsia" w:ascii="仿宋" w:hAnsi="仿宋" w:eastAsia="仿宋"/>
                <w:b/>
                <w:szCs w:val="21"/>
                <w:lang w:val="en-US" w:eastAsia="zh-CN"/>
              </w:rPr>
              <w:t xml:space="preserve">5</w:t>
            </w:r>
            <w:r>
              <w:rPr>
                <w:rFonts w:hint="eastAsia" w:ascii="仿宋" w:hAnsi="仿宋" w:eastAsia="仿宋"/>
                <w:b/>
                <w:szCs w:val="21"/>
                <w:lang w:eastAsia="zh-CN"/>
              </w:rPr>
            </w:r>
            <w:r/>
          </w:p>
        </w:tc>
        <w:tc>
          <w:tcPr>
            <w:tcW w:w="546" w:type="dxa"/>
            <w:vAlign w:val="center"/>
            <w:textDirection w:val="lrTb"/>
            <w:noWrap w:val="false"/>
          </w:tcPr>
          <w:p>
            <w:pPr>
              <w:pStyle w:val="90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636" w:type="dxa"/>
            <w:vAlign w:val="center"/>
            <w:textDirection w:val="lrTb"/>
            <w:noWrap w:val="false"/>
          </w:tcPr>
          <w:p>
            <w:pPr>
              <w:pStyle w:val="90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rPr>
                <w:rFonts w:hint="eastAsia" w:ascii="仿宋" w:hAnsi="仿宋" w:eastAsia="仿宋"/>
                <w:b/>
                <w:szCs w:val="21"/>
              </w:rPr>
            </w:r>
            <w:r/>
          </w:p>
        </w:tc>
      </w:tr>
      <w:tr>
        <w:trPr/>
        <w:tc>
          <w:tcPr>
            <w:tcW w:w="487" w:type="dxa"/>
            <w:vAlign w:val="center"/>
            <w:textDirection w:val="lrTb"/>
            <w:noWrap w:val="false"/>
          </w:tcPr>
          <w:p>
            <w:pPr>
              <w:pStyle w:val="901"/>
              <w:jc w:val="center"/>
              <w:spacing w:before="120" w:after="120" w:line="480" w:lineRule="exact"/>
              <w:rPr>
                <w:rFonts w:hint="eastAsia" w:ascii="仿宋" w:hAnsi="仿宋" w:eastAsia="仿宋"/>
                <w:b/>
                <w:szCs w:val="21"/>
              </w:rPr>
            </w:pPr>
            <w:r>
              <w:rPr>
                <w:rFonts w:hint="eastAsia" w:ascii="仿宋" w:hAnsi="仿宋" w:eastAsia="仿宋"/>
                <w:b/>
                <w:szCs w:val="21"/>
              </w:rPr>
              <w:t xml:space="preserve">2</w:t>
            </w:r>
            <w:r>
              <w:rPr>
                <w:rFonts w:hint="eastAsia" w:ascii="仿宋" w:hAnsi="仿宋" w:eastAsia="仿宋"/>
                <w:b/>
                <w:szCs w:val="21"/>
              </w:rPr>
            </w:r>
            <w:r/>
          </w:p>
        </w:tc>
        <w:tc>
          <w:tcPr>
            <w:tcW w:w="901" w:type="dxa"/>
            <w:vAlign w:val="center"/>
            <w:textDirection w:val="lrTb"/>
            <w:noWrap w:val="false"/>
          </w:tcPr>
          <w:p>
            <w:pPr>
              <w:pStyle w:val="901"/>
              <w:jc w:val="left"/>
              <w:widowControl/>
              <w:rPr>
                <w:rFonts w:eastAsia="仿宋"/>
                <w:color w:val="000000"/>
                <w:szCs w:val="21"/>
                <w:lang w:val="en-US" w:eastAsia="zh-CN"/>
              </w:rPr>
            </w:pPr>
            <w:r>
              <w:rPr>
                <w:rFonts w:hint="eastAsia" w:eastAsia="仿宋"/>
                <w:color w:val="000000"/>
                <w:szCs w:val="21"/>
              </w:rPr>
              <w:t xml:space="preserve">售后服务</w:t>
            </w:r>
            <w:r>
              <w:rPr>
                <w:rFonts w:hint="eastAsia" w:eastAsia="仿宋"/>
                <w:color w:val="000000"/>
                <w:szCs w:val="21"/>
                <w:lang w:val="en-US" w:eastAsia="zh-CN"/>
              </w:rPr>
              <w:t xml:space="preserve">及培训方案</w:t>
            </w:r>
            <w:r>
              <w:rPr>
                <w:rFonts w:eastAsia="仿宋"/>
                <w:color w:val="000000"/>
                <w:szCs w:val="21"/>
                <w:lang w:val="en-US" w:eastAsia="zh-CN"/>
              </w:rPr>
            </w:r>
            <w:r/>
          </w:p>
        </w:tc>
        <w:tc>
          <w:tcPr>
            <w:tcW w:w="6053" w:type="dxa"/>
            <w:vAlign w:val="center"/>
            <w:textDirection w:val="lrTb"/>
            <w:noWrap w:val="false"/>
          </w:tcPr>
          <w:p>
            <w:pPr>
              <w:pStyle w:val="901"/>
              <w:jc w:val="left"/>
              <w:widowControl/>
              <w:rPr>
                <w:rFonts w:hint="eastAsia" w:eastAsia="仿宋"/>
                <w:color w:val="000000"/>
                <w:szCs w:val="21"/>
              </w:rPr>
            </w:pPr>
            <w:r>
              <w:rPr>
                <w:rFonts w:hint="eastAsia" w:eastAsia="仿宋"/>
                <w:color w:val="000000"/>
                <w:szCs w:val="21"/>
              </w:rPr>
              <w:t xml:space="preserve">投标人需根据项目建设实际需要，制定售后服务方案，包括但不限于以下内容：售后服务承诺</w:t>
            </w:r>
            <w:r>
              <w:rPr>
                <w:rFonts w:hint="eastAsia" w:eastAsia="仿宋"/>
                <w:color w:val="000000"/>
                <w:szCs w:val="21"/>
                <w:lang w:eastAsia="zh-CN"/>
              </w:rPr>
              <w:t xml:space="preserve">、</w:t>
            </w:r>
            <w:r>
              <w:rPr>
                <w:rFonts w:hint="eastAsia" w:eastAsia="仿宋"/>
                <w:color w:val="000000"/>
                <w:szCs w:val="21"/>
              </w:rPr>
              <w:t xml:space="preserve">人员架构</w:t>
            </w:r>
            <w:r>
              <w:rPr>
                <w:rFonts w:hint="eastAsia" w:eastAsia="仿宋"/>
                <w:color w:val="000000"/>
                <w:szCs w:val="21"/>
                <w:lang w:eastAsia="zh-CN"/>
              </w:rPr>
              <w:t xml:space="preserve">、</w:t>
            </w:r>
            <w:r>
              <w:rPr>
                <w:rFonts w:hint="eastAsia" w:eastAsia="仿宋"/>
                <w:color w:val="000000"/>
                <w:szCs w:val="21"/>
              </w:rPr>
              <w:t xml:space="preserve">故障处理措施</w:t>
            </w:r>
            <w:r>
              <w:rPr>
                <w:rFonts w:hint="eastAsia" w:eastAsia="仿宋"/>
                <w:color w:val="000000"/>
                <w:szCs w:val="21"/>
                <w:lang w:eastAsia="zh-CN"/>
              </w:rPr>
              <w:t xml:space="preserve">、</w:t>
            </w:r>
            <w:r>
              <w:rPr>
                <w:rFonts w:hint="eastAsia" w:eastAsia="仿宋"/>
                <w:color w:val="000000"/>
                <w:szCs w:val="21"/>
              </w:rPr>
              <w:t xml:space="preserve">制度保障措施</w:t>
            </w:r>
            <w:r>
              <w:rPr>
                <w:rFonts w:hint="eastAsia" w:eastAsia="仿宋"/>
                <w:color w:val="000000"/>
                <w:szCs w:val="21"/>
                <w:lang w:eastAsia="zh-CN"/>
              </w:rPr>
              <w:t xml:space="preserve">、</w:t>
            </w:r>
            <w:r>
              <w:rPr>
                <w:rFonts w:hint="eastAsia" w:eastAsia="仿宋"/>
                <w:color w:val="000000"/>
                <w:szCs w:val="21"/>
              </w:rPr>
              <w:t xml:space="preserve">应急响应措施</w:t>
            </w:r>
            <w:r>
              <w:rPr>
                <w:rFonts w:hint="eastAsia" w:eastAsia="仿宋"/>
                <w:color w:val="000000"/>
                <w:szCs w:val="21"/>
                <w:lang w:eastAsia="zh-CN"/>
              </w:rPr>
              <w:t xml:space="preserve">、</w:t>
            </w:r>
            <w:r>
              <w:rPr>
                <w:rFonts w:hint="eastAsia" w:eastAsia="仿宋"/>
                <w:color w:val="000000"/>
                <w:szCs w:val="21"/>
              </w:rPr>
              <w:t xml:space="preserve">培训计划</w:t>
            </w:r>
            <w:r>
              <w:rPr>
                <w:rFonts w:hint="eastAsia" w:eastAsia="仿宋"/>
                <w:color w:val="000000"/>
                <w:szCs w:val="21"/>
                <w:lang w:eastAsia="zh-CN"/>
              </w:rPr>
              <w:t xml:space="preserve">、</w:t>
            </w:r>
            <w:r>
              <w:rPr>
                <w:rFonts w:hint="eastAsia" w:eastAsia="仿宋"/>
                <w:color w:val="000000"/>
                <w:szCs w:val="21"/>
              </w:rPr>
              <w:t xml:space="preserve">培训内容</w:t>
            </w:r>
            <w:r>
              <w:rPr>
                <w:rFonts w:hint="eastAsia" w:eastAsia="仿宋"/>
                <w:color w:val="000000"/>
                <w:szCs w:val="21"/>
                <w:lang w:eastAsia="zh-CN"/>
              </w:rPr>
              <w:t xml:space="preserve">、</w:t>
            </w:r>
            <w:r>
              <w:rPr>
                <w:rFonts w:hint="eastAsia" w:eastAsia="仿宋"/>
                <w:color w:val="000000"/>
                <w:szCs w:val="21"/>
              </w:rPr>
              <w:t xml:space="preserve">师资保障措施等方面</w:t>
            </w:r>
            <w:r>
              <w:rPr>
                <w:rFonts w:hint="eastAsia" w:eastAsia="仿宋"/>
                <w:color w:val="000000"/>
                <w:szCs w:val="21"/>
                <w:lang w:eastAsia="zh-CN"/>
              </w:rPr>
              <w:t xml:space="preserve">，</w:t>
            </w:r>
            <w:r>
              <w:rPr>
                <w:rFonts w:hint="eastAsia" w:eastAsia="仿宋"/>
                <w:color w:val="000000"/>
                <w:szCs w:val="21"/>
              </w:rPr>
              <w:t xml:space="preserve">共</w:t>
            </w:r>
            <w:r>
              <w:rPr>
                <w:rFonts w:hint="eastAsia" w:eastAsia="仿宋"/>
                <w:color w:val="000000"/>
                <w:szCs w:val="21"/>
                <w:lang w:val="en-US" w:eastAsia="zh-CN"/>
              </w:rPr>
              <w:t xml:space="preserve">5</w:t>
            </w:r>
            <w:r>
              <w:rPr>
                <w:rFonts w:hint="eastAsia" w:eastAsia="仿宋"/>
                <w:color w:val="000000"/>
                <w:szCs w:val="21"/>
              </w:rPr>
              <w:t xml:space="preserve">分。</w:t>
            </w:r>
            <w:r>
              <w:rPr>
                <w:rFonts w:hint="eastAsia" w:eastAsia="仿宋"/>
                <w:color w:val="000000"/>
                <w:szCs w:val="21"/>
              </w:rPr>
              <w:br w:type="textWrapping" w:clear="all"/>
            </w:r>
            <w:r>
              <w:rPr>
                <w:rFonts w:hint="eastAsia" w:eastAsia="仿宋"/>
                <w:color w:val="000000"/>
                <w:szCs w:val="21"/>
              </w:rPr>
              <w:t xml:space="preserve">（1）售后服务</w:t>
            </w:r>
            <w:r>
              <w:rPr>
                <w:rFonts w:hint="eastAsia" w:eastAsia="仿宋"/>
                <w:color w:val="000000"/>
                <w:szCs w:val="21"/>
                <w:lang w:val="en-US" w:eastAsia="zh-CN"/>
              </w:rPr>
              <w:t xml:space="preserve">培训</w:t>
            </w:r>
            <w:r>
              <w:rPr>
                <w:rFonts w:hint="eastAsia" w:eastAsia="仿宋"/>
                <w:color w:val="000000"/>
                <w:szCs w:val="21"/>
              </w:rPr>
              <w:t xml:space="preserve">方案详尽完善，服务能力突出，故障处置响应时间迅速，能够确保及时有效地解决用户问题，培训计划、内容全面且针对性强，能够有效提升用户技能水平</w:t>
            </w:r>
            <w:r>
              <w:rPr>
                <w:rFonts w:hint="eastAsia" w:eastAsia="仿宋"/>
                <w:color w:val="000000"/>
                <w:szCs w:val="21"/>
                <w:lang w:eastAsia="zh-CN"/>
              </w:rPr>
              <w:t xml:space="preserve">，</w:t>
            </w:r>
            <w:r>
              <w:rPr>
                <w:rFonts w:hint="eastAsia" w:eastAsia="仿宋"/>
                <w:color w:val="000000"/>
                <w:szCs w:val="21"/>
              </w:rPr>
              <w:t xml:space="preserve">得</w:t>
            </w:r>
            <w:r>
              <w:rPr>
                <w:rFonts w:hint="eastAsia" w:eastAsia="仿宋"/>
                <w:color w:val="000000"/>
                <w:szCs w:val="21"/>
                <w:lang w:val="en-US" w:eastAsia="zh-CN"/>
              </w:rPr>
              <w:t xml:space="preserve">5</w:t>
            </w:r>
            <w:r>
              <w:rPr>
                <w:rFonts w:hint="eastAsia" w:eastAsia="仿宋"/>
                <w:color w:val="000000"/>
                <w:szCs w:val="21"/>
              </w:rPr>
              <w:t xml:space="preserve">分；</w:t>
            </w:r>
            <w:r>
              <w:rPr>
                <w:rFonts w:hint="eastAsia" w:eastAsia="仿宋"/>
                <w:color w:val="000000"/>
                <w:szCs w:val="21"/>
              </w:rPr>
              <w:br w:type="textWrapping" w:clear="all"/>
            </w:r>
            <w:r>
              <w:rPr>
                <w:rFonts w:hint="eastAsia" w:eastAsia="仿宋"/>
                <w:color w:val="000000"/>
                <w:szCs w:val="21"/>
              </w:rPr>
              <w:t xml:space="preserve">（2）售后服务</w:t>
            </w:r>
            <w:r>
              <w:rPr>
                <w:rFonts w:hint="eastAsia" w:eastAsia="仿宋"/>
                <w:color w:val="000000"/>
                <w:szCs w:val="21"/>
                <w:lang w:val="en-US" w:eastAsia="zh-CN"/>
              </w:rPr>
              <w:t xml:space="preserve">培训</w:t>
            </w:r>
            <w:r>
              <w:rPr>
                <w:rFonts w:hint="eastAsia" w:eastAsia="仿宋"/>
                <w:color w:val="000000"/>
                <w:szCs w:val="21"/>
              </w:rPr>
              <w:t xml:space="preserve">方案基本完整，具备一定的服务能力，故障处置响应时间适中，基本满足用户需求，有培训计划和内容，但可能缺乏针对性或详细度，得</w:t>
            </w:r>
            <w:r>
              <w:rPr>
                <w:rFonts w:hint="eastAsia" w:eastAsia="仿宋"/>
                <w:color w:val="000000"/>
                <w:szCs w:val="21"/>
                <w:lang w:val="en-US" w:eastAsia="zh-CN"/>
              </w:rPr>
              <w:t xml:space="preserve">3</w:t>
            </w:r>
            <w:r>
              <w:rPr>
                <w:rFonts w:hint="eastAsia" w:eastAsia="仿宋"/>
                <w:color w:val="000000"/>
                <w:szCs w:val="21"/>
              </w:rPr>
              <w:t xml:space="preserve">分；</w:t>
            </w:r>
            <w:r>
              <w:rPr>
                <w:rFonts w:hint="eastAsia" w:eastAsia="仿宋"/>
                <w:color w:val="000000"/>
                <w:szCs w:val="21"/>
              </w:rPr>
              <w:br w:type="textWrapping" w:clear="all"/>
            </w:r>
            <w:r>
              <w:rPr>
                <w:rFonts w:hint="eastAsia" w:eastAsia="仿宋"/>
                <w:color w:val="000000"/>
                <w:szCs w:val="21"/>
              </w:rPr>
              <w:t xml:space="preserve">（3）售后服务</w:t>
            </w:r>
            <w:r>
              <w:rPr>
                <w:rFonts w:hint="eastAsia" w:eastAsia="仿宋"/>
                <w:color w:val="000000"/>
                <w:szCs w:val="21"/>
                <w:lang w:val="en-US" w:eastAsia="zh-CN"/>
              </w:rPr>
              <w:t xml:space="preserve">培训</w:t>
            </w:r>
            <w:r>
              <w:rPr>
                <w:rFonts w:hint="eastAsia" w:eastAsia="仿宋"/>
                <w:color w:val="000000"/>
                <w:szCs w:val="21"/>
              </w:rPr>
              <w:t xml:space="preserve">方案内容粗略，虽然有服务能力，但故障处置响应时间长，可能对用户问题解决造成一定影响，</w:t>
            </w:r>
            <w:r>
              <w:rPr>
                <w:rFonts w:hint="eastAsia" w:eastAsia="仿宋"/>
                <w:color w:val="000000"/>
                <w:szCs w:val="21"/>
                <w:lang w:val="en-US" w:eastAsia="zh-CN"/>
              </w:rPr>
              <w:t xml:space="preserve">培训</w:t>
            </w:r>
            <w:r>
              <w:rPr>
                <w:rFonts w:hint="eastAsia" w:eastAsia="仿宋"/>
                <w:color w:val="000000"/>
                <w:szCs w:val="21"/>
              </w:rPr>
              <w:t xml:space="preserve">规划不合理，内容套用其他项目方案或与项目需求不匹配，得</w:t>
            </w:r>
            <w:r>
              <w:rPr>
                <w:rFonts w:hint="eastAsia" w:eastAsia="仿宋"/>
                <w:color w:val="000000"/>
                <w:szCs w:val="21"/>
                <w:lang w:val="en-US" w:eastAsia="zh-CN"/>
              </w:rPr>
              <w:t xml:space="preserve">1</w:t>
            </w:r>
            <w:r>
              <w:rPr>
                <w:rFonts w:hint="eastAsia" w:eastAsia="仿宋"/>
                <w:color w:val="000000"/>
                <w:szCs w:val="21"/>
              </w:rPr>
              <w:t xml:space="preserve">分；</w:t>
            </w:r>
            <w:r>
              <w:rPr>
                <w:rFonts w:hint="eastAsia" w:eastAsia="仿宋"/>
                <w:color w:val="000000"/>
                <w:szCs w:val="21"/>
              </w:rPr>
              <w:br w:type="textWrapping" w:clear="all"/>
            </w:r>
            <w:r>
              <w:rPr>
                <w:rFonts w:hint="eastAsia" w:eastAsia="仿宋"/>
                <w:color w:val="000000"/>
                <w:szCs w:val="21"/>
              </w:rPr>
              <w:t xml:space="preserve">（4）未提供</w:t>
            </w:r>
            <w:r>
              <w:rPr>
                <w:rFonts w:hint="eastAsia" w:eastAsia="仿宋"/>
                <w:color w:val="000000"/>
                <w:szCs w:val="21"/>
                <w:lang w:val="en-US" w:eastAsia="zh-CN"/>
              </w:rPr>
              <w:t xml:space="preserve">的</w:t>
            </w:r>
            <w:r>
              <w:rPr>
                <w:rFonts w:hint="eastAsia" w:eastAsia="仿宋"/>
                <w:color w:val="000000"/>
                <w:szCs w:val="21"/>
              </w:rPr>
              <w:t xml:space="preserve">不得分。</w:t>
            </w:r>
            <w:r>
              <w:rPr>
                <w:rFonts w:hint="eastAsia" w:eastAsia="仿宋"/>
                <w:color w:val="000000"/>
                <w:szCs w:val="21"/>
              </w:rPr>
            </w:r>
            <w:r/>
          </w:p>
        </w:tc>
        <w:tc>
          <w:tcPr>
            <w:tcW w:w="546" w:type="dxa"/>
            <w:vAlign w:val="center"/>
            <w:textDirection w:val="lrTb"/>
            <w:noWrap w:val="false"/>
          </w:tcPr>
          <w:p>
            <w:pPr>
              <w:pStyle w:val="901"/>
              <w:jc w:val="center"/>
              <w:spacing w:before="120" w:after="120" w:line="480" w:lineRule="exact"/>
              <w:rPr>
                <w:rFonts w:hint="eastAsia" w:ascii="仿宋" w:hAnsi="仿宋" w:eastAsia="仿宋"/>
                <w:b/>
                <w:szCs w:val="21"/>
                <w:lang w:eastAsia="zh-CN"/>
              </w:rPr>
            </w:pPr>
            <w:r>
              <w:rPr>
                <w:rFonts w:hint="eastAsia" w:ascii="仿宋" w:hAnsi="仿宋" w:eastAsia="仿宋"/>
                <w:b/>
                <w:szCs w:val="21"/>
                <w:lang w:val="en-US" w:eastAsia="zh-CN"/>
              </w:rPr>
              <w:t xml:space="preserve">5</w:t>
            </w:r>
            <w:r>
              <w:rPr>
                <w:rFonts w:hint="eastAsia" w:ascii="仿宋" w:hAnsi="仿宋" w:eastAsia="仿宋"/>
                <w:b/>
                <w:szCs w:val="21"/>
                <w:lang w:eastAsia="zh-CN"/>
              </w:rPr>
            </w:r>
            <w:r/>
          </w:p>
        </w:tc>
        <w:tc>
          <w:tcPr>
            <w:tcW w:w="546" w:type="dxa"/>
            <w:vAlign w:val="center"/>
            <w:textDirection w:val="lrTb"/>
            <w:noWrap w:val="false"/>
          </w:tcPr>
          <w:p>
            <w:pPr>
              <w:pStyle w:val="901"/>
              <w:jc w:val="center"/>
              <w:spacing w:before="120" w:after="120" w:line="480" w:lineRule="exact"/>
              <w:rPr>
                <w:rFonts w:hint="eastAsia" w:ascii="仿宋" w:hAnsi="仿宋" w:eastAsia="仿宋"/>
                <w:b/>
                <w:szCs w:val="21"/>
              </w:rPr>
            </w:pPr>
            <w:r>
              <w:rPr>
                <w:rFonts w:hint="eastAsia" w:ascii="仿宋" w:hAnsi="仿宋" w:eastAsia="仿宋"/>
                <w:b/>
                <w:szCs w:val="21"/>
              </w:rPr>
              <w:t xml:space="preserve">0</w:t>
            </w:r>
            <w:r>
              <w:rPr>
                <w:rFonts w:hint="eastAsia" w:ascii="仿宋" w:hAnsi="仿宋" w:eastAsia="仿宋"/>
                <w:b/>
                <w:szCs w:val="21"/>
              </w:rPr>
            </w:r>
            <w:r/>
          </w:p>
        </w:tc>
        <w:tc>
          <w:tcPr>
            <w:tcW w:w="636" w:type="dxa"/>
            <w:vAlign w:val="center"/>
            <w:textDirection w:val="lrTb"/>
            <w:noWrap w:val="false"/>
          </w:tcPr>
          <w:p>
            <w:pPr>
              <w:pStyle w:val="901"/>
              <w:jc w:val="center"/>
              <w:spacing w:before="120" w:after="120" w:line="480" w:lineRule="exact"/>
              <w:rPr>
                <w:rFonts w:hint="eastAsia" w:ascii="仿宋" w:hAnsi="仿宋" w:eastAsia="仿宋"/>
                <w:b/>
                <w:szCs w:val="21"/>
              </w:rPr>
            </w:pPr>
            <w:r>
              <w:rPr>
                <w:rFonts w:hint="eastAsia" w:ascii="仿宋" w:hAnsi="仿宋" w:eastAsia="仿宋"/>
                <w:b/>
                <w:szCs w:val="21"/>
              </w:rPr>
              <w:t xml:space="preserve">主观分</w:t>
            </w:r>
            <w:r>
              <w:rPr>
                <w:rFonts w:hint="eastAsia" w:ascii="仿宋" w:hAnsi="仿宋" w:eastAsia="仿宋"/>
                <w:b/>
                <w:szCs w:val="21"/>
              </w:rPr>
            </w:r>
            <w:r/>
          </w:p>
        </w:tc>
      </w:tr>
    </w:tbl>
    <w:p>
      <w:pPr>
        <w:pStyle w:val="989"/>
        <w:numPr>
          <w:ilvl w:val="0"/>
          <w:numId w:val="0"/>
        </w:numPr>
        <w:spacing w:line="0" w:lineRule="atLeast"/>
        <w:rPr>
          <w:b/>
          <w:bCs/>
          <w:lang w:val="en-US" w:eastAsia="zh-CN"/>
        </w:rPr>
      </w:pPr>
      <w:r>
        <w:rPr>
          <w:b/>
          <w:bCs/>
          <w:lang w:val="en-US" w:eastAsia="zh-CN"/>
        </w:rPr>
      </w:r>
      <w:r/>
    </w:p>
    <w:p>
      <w:pPr>
        <w:pStyle w:val="913"/>
        <w:rPr>
          <w:b/>
          <w:bCs/>
        </w:rPr>
      </w:pPr>
      <w:r>
        <w:rPr>
          <w:rFonts w:hint="eastAsia" w:ascii="宋体" w:hAnsi="宋体" w:eastAsia="宋体" w:cs="宋体"/>
          <w:b/>
          <w:bCs/>
          <w:lang w:val="en-US" w:eastAsia="zh-CN"/>
        </w:rPr>
        <w:t xml:space="preserve">Ⅲ</w:t>
      </w:r>
      <w:r>
        <w:rPr>
          <w:rFonts w:hint="eastAsia"/>
          <w:b/>
          <w:bCs/>
          <w:lang w:val="en-US" w:eastAsia="zh-CN"/>
        </w:rPr>
        <w:t xml:space="preserve">、</w:t>
      </w:r>
      <w:r>
        <w:rPr>
          <w:rFonts w:hint="eastAsia"/>
          <w:b/>
          <w:bCs/>
        </w:rPr>
        <w:t xml:space="preserve">教育正版化软件集成采购</w:t>
      </w:r>
      <w:r>
        <w:rPr>
          <w:b/>
          <w:bCs/>
        </w:rPr>
      </w:r>
      <w:r/>
    </w:p>
    <w:p>
      <w:pPr>
        <w:pStyle w:val="989"/>
        <w:numPr>
          <w:ilvl w:val="0"/>
          <w:numId w:val="12"/>
        </w:numPr>
        <w:ind w:firstLine="482"/>
        <w:spacing w:line="480" w:lineRule="exact"/>
        <w:tabs>
          <w:tab w:val="left" w:pos="312" w:leader="none"/>
        </w:tabs>
        <w:rPr>
          <w:rFonts w:ascii="仿宋" w:hAnsi="仿宋" w:eastAsia="仿宋"/>
          <w:b/>
          <w:sz w:val="24"/>
          <w:szCs w:val="24"/>
        </w:rPr>
      </w:pPr>
      <w:r>
        <w:rPr>
          <w:rFonts w:hint="eastAsia" w:ascii="仿宋" w:hAnsi="仿宋" w:eastAsia="仿宋"/>
          <w:b/>
          <w:sz w:val="24"/>
          <w:szCs w:val="24"/>
        </w:rPr>
        <w:t xml:space="preserve">价格分：30分</w:t>
      </w:r>
      <w:r>
        <w:rPr>
          <w:rFonts w:ascii="仿宋" w:hAnsi="仿宋" w:eastAsia="仿宋"/>
          <w:b/>
          <w:sz w:val="24"/>
          <w:szCs w:val="24"/>
        </w:rPr>
      </w:r>
      <w:r/>
    </w:p>
    <w:p>
      <w:pPr>
        <w:pStyle w:val="989"/>
        <w:ind w:firstLine="480"/>
        <w:spacing w:line="480" w:lineRule="exact"/>
        <w:rPr>
          <w:rFonts w:ascii="仿宋" w:hAnsi="仿宋" w:eastAsia="仿宋"/>
          <w:b w:val="0"/>
          <w:bCs/>
          <w:sz w:val="24"/>
          <w:szCs w:val="24"/>
        </w:rPr>
      </w:pPr>
      <w:r>
        <w:rPr>
          <w:rFonts w:hint="eastAsia" w:ascii="仿宋" w:hAnsi="仿宋" w:eastAsia="仿宋"/>
          <w:b w:val="0"/>
          <w:bCs/>
          <w:sz w:val="24"/>
          <w:szCs w:val="24"/>
        </w:rPr>
        <w:t xml:space="preserve">价格分统一采用低价优先法计算，即满足招标文件要求且投标价格最低的投标报价为评标基准价，其价格分为满分。其他投标人的价格分统一按照下列公式计算：</w:t>
      </w:r>
      <w:r>
        <w:rPr>
          <w:rFonts w:ascii="仿宋" w:hAnsi="仿宋" w:eastAsia="仿宋"/>
          <w:b w:val="0"/>
          <w:bCs/>
          <w:sz w:val="24"/>
          <w:szCs w:val="24"/>
        </w:rPr>
      </w:r>
      <w:r/>
    </w:p>
    <w:p>
      <w:pPr>
        <w:pStyle w:val="989"/>
        <w:ind w:firstLine="480"/>
        <w:spacing w:line="480" w:lineRule="exact"/>
        <w:rPr>
          <w:rFonts w:ascii="仿宋" w:hAnsi="仿宋" w:eastAsia="仿宋"/>
          <w:b w:val="0"/>
          <w:bCs/>
          <w:sz w:val="24"/>
          <w:szCs w:val="24"/>
        </w:rPr>
      </w:pPr>
      <w:r>
        <w:rPr>
          <w:rFonts w:hint="eastAsia" w:ascii="仿宋" w:hAnsi="仿宋" w:eastAsia="仿宋"/>
          <w:b w:val="0"/>
          <w:bCs/>
          <w:sz w:val="24"/>
          <w:szCs w:val="24"/>
        </w:rPr>
        <w:t xml:space="preserve">投标报价得分=（评标基准价/投标报价）×价格权值×100</w:t>
      </w:r>
      <w:r>
        <w:rPr>
          <w:rFonts w:ascii="仿宋" w:hAnsi="仿宋" w:eastAsia="仿宋"/>
          <w:b w:val="0"/>
          <w:bCs/>
          <w:sz w:val="24"/>
          <w:szCs w:val="24"/>
        </w:rPr>
      </w:r>
      <w:r/>
    </w:p>
    <w:p>
      <w:pPr>
        <w:pStyle w:val="901"/>
        <w:numPr>
          <w:ilvl w:val="0"/>
          <w:numId w:val="12"/>
        </w:numPr>
        <w:ind w:firstLine="482"/>
        <w:jc w:val="left"/>
        <w:spacing w:before="120" w:after="120" w:line="480" w:lineRule="exact"/>
        <w:tabs>
          <w:tab w:val="left" w:pos="312" w:leader="none"/>
        </w:tabs>
        <w:rPr>
          <w:rFonts w:ascii="仿宋" w:hAnsi="仿宋" w:eastAsia="仿宋"/>
          <w:b/>
          <w:sz w:val="24"/>
          <w:szCs w:val="24"/>
        </w:rPr>
      </w:pPr>
      <w:r>
        <w:rPr>
          <w:rFonts w:hint="eastAsia" w:ascii="仿宋" w:hAnsi="仿宋" w:eastAsia="仿宋"/>
          <w:b/>
          <w:sz w:val="24"/>
          <w:szCs w:val="24"/>
        </w:rPr>
        <w:t xml:space="preserve">技术分：45分</w:t>
      </w:r>
      <w:r>
        <w:rPr>
          <w:rFonts w:ascii="仿宋" w:hAnsi="仿宋" w:eastAsia="仿宋"/>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762"/>
        <w:gridCol w:w="6007"/>
        <w:gridCol w:w="524"/>
        <w:gridCol w:w="806"/>
        <w:gridCol w:w="596"/>
      </w:tblGrid>
      <w:tr>
        <w:trPr/>
        <w:tc>
          <w:tcPr>
            <w:tcW w:w="474" w:type="dxa"/>
            <w:vAlign w:val="top"/>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序号</w:t>
            </w:r>
            <w:r>
              <w:rPr>
                <w:rFonts w:ascii="仿宋" w:hAnsi="仿宋" w:eastAsia="仿宋"/>
                <w:b/>
                <w:szCs w:val="21"/>
              </w:rPr>
            </w:r>
            <w:r/>
          </w:p>
        </w:tc>
        <w:tc>
          <w:tcPr>
            <w:tcW w:w="762" w:type="dxa"/>
            <w:vAlign w:val="top"/>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评分点名称</w:t>
            </w:r>
            <w:r>
              <w:rPr>
                <w:rFonts w:ascii="仿宋" w:hAnsi="仿宋" w:eastAsia="仿宋"/>
                <w:b/>
                <w:szCs w:val="21"/>
              </w:rPr>
            </w:r>
            <w:r/>
          </w:p>
        </w:tc>
        <w:tc>
          <w:tcPr>
            <w:tcW w:w="6007" w:type="dxa"/>
            <w:vAlign w:val="top"/>
            <w:textDirection w:val="lrTb"/>
            <w:noWrap w:val="false"/>
          </w:tcPr>
          <w:p>
            <w:pPr>
              <w:pStyle w:val="901"/>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rPr>
                <w:rFonts w:ascii="仿宋" w:hAnsi="仿宋" w:eastAsia="仿宋"/>
                <w:b/>
                <w:szCs w:val="21"/>
              </w:rPr>
            </w:r>
            <w:r/>
          </w:p>
        </w:tc>
        <w:tc>
          <w:tcPr>
            <w:tcW w:w="524" w:type="dxa"/>
            <w:vAlign w:val="top"/>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最高分</w:t>
            </w:r>
            <w:r>
              <w:rPr>
                <w:rFonts w:ascii="仿宋" w:hAnsi="仿宋" w:eastAsia="仿宋"/>
                <w:b/>
                <w:szCs w:val="21"/>
              </w:rPr>
            </w:r>
            <w:r/>
          </w:p>
        </w:tc>
        <w:tc>
          <w:tcPr>
            <w:tcW w:w="806" w:type="dxa"/>
            <w:vAlign w:val="top"/>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最低分</w:t>
            </w:r>
            <w:r>
              <w:rPr>
                <w:rFonts w:ascii="仿宋" w:hAnsi="仿宋" w:eastAsia="仿宋"/>
                <w:b/>
                <w:szCs w:val="21"/>
              </w:rPr>
            </w:r>
            <w:r/>
          </w:p>
        </w:tc>
        <w:tc>
          <w:tcPr>
            <w:tcW w:w="596" w:type="dxa"/>
            <w:vAlign w:val="top"/>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主/客观分</w:t>
            </w:r>
            <w:r>
              <w:rPr>
                <w:rFonts w:ascii="仿宋" w:hAnsi="仿宋" w:eastAsia="仿宋"/>
                <w:b/>
                <w:szCs w:val="21"/>
              </w:rPr>
            </w:r>
            <w:r/>
          </w:p>
        </w:tc>
      </w:tr>
      <w:tr>
        <w:trPr/>
        <w:tc>
          <w:tcPr>
            <w:tcW w:w="474" w:type="dxa"/>
            <w:vAlign w:val="center"/>
            <w:textDirection w:val="lrTb"/>
            <w:noWrap w:val="false"/>
          </w:tcPr>
          <w:p>
            <w:pPr>
              <w:pStyle w:val="901"/>
              <w:jc w:val="center"/>
              <w:spacing w:before="120" w:after="120" w:line="480" w:lineRule="exact"/>
              <w:rPr>
                <w:rFonts w:ascii="仿宋" w:hAnsi="仿宋" w:eastAsia="仿宋"/>
                <w:b/>
                <w:szCs w:val="21"/>
              </w:rPr>
            </w:pPr>
            <w:r>
              <w:rPr>
                <w:rFonts w:hint="eastAsia" w:ascii="仿宋" w:hAnsi="仿宋" w:eastAsia="仿宋" w:cs="仿宋"/>
                <w:b/>
                <w:szCs w:val="21"/>
              </w:rPr>
              <w:t xml:space="preserve">1</w:t>
            </w:r>
            <w:r>
              <w:rPr>
                <w:rFonts w:ascii="仿宋" w:hAnsi="仿宋" w:eastAsia="仿宋"/>
                <w:b/>
                <w:szCs w:val="21"/>
              </w:rPr>
            </w:r>
            <w:r/>
          </w:p>
        </w:tc>
        <w:tc>
          <w:tcPr>
            <w:tcW w:w="762" w:type="dxa"/>
            <w:vAlign w:val="center"/>
            <w:textDirection w:val="lrTb"/>
            <w:noWrap w:val="false"/>
          </w:tcPr>
          <w:p>
            <w:pPr>
              <w:pStyle w:val="901"/>
              <w:jc w:val="center"/>
              <w:spacing w:line="360" w:lineRule="auto"/>
              <w:rPr>
                <w:rFonts w:ascii="仿宋" w:hAnsi="仿宋" w:eastAsia="仿宋"/>
                <w:b/>
                <w:szCs w:val="21"/>
              </w:rPr>
            </w:pPr>
            <w:r>
              <w:rPr>
                <w:rFonts w:hint="eastAsia" w:ascii="仿宋" w:hAnsi="仿宋" w:eastAsia="仿宋" w:cs="仿宋"/>
                <w:color w:val="000000"/>
                <w:szCs w:val="21"/>
              </w:rPr>
              <w:t xml:space="preserve">软件技术需求响应</w:t>
            </w:r>
            <w:r>
              <w:rPr>
                <w:rFonts w:ascii="仿宋" w:hAnsi="仿宋" w:eastAsia="仿宋"/>
                <w:b/>
                <w:szCs w:val="21"/>
              </w:rPr>
            </w:r>
            <w:r/>
          </w:p>
        </w:tc>
        <w:tc>
          <w:tcPr>
            <w:tcW w:w="6007" w:type="dxa"/>
            <w:vAlign w:val="center"/>
            <w:textDirection w:val="lrTb"/>
            <w:noWrap w:val="false"/>
          </w:tcPr>
          <w:p>
            <w:pPr>
              <w:pStyle w:val="901"/>
              <w:jc w:val="center"/>
              <w:spacing w:line="360" w:lineRule="auto"/>
              <w:rPr>
                <w:rFonts w:ascii="仿宋" w:hAnsi="仿宋" w:eastAsia="仿宋"/>
                <w:b/>
                <w:szCs w:val="21"/>
              </w:rPr>
            </w:pPr>
            <w:r>
              <w:rPr>
                <w:rFonts w:hint="eastAsia" w:ascii="仿宋" w:hAnsi="仿宋" w:eastAsia="仿宋" w:cs="仿宋"/>
                <w:color w:val="000000"/>
                <w:szCs w:val="21"/>
              </w:rPr>
              <w:t xml:space="preserve">对第四</w:t>
            </w:r>
            <w:r>
              <w:rPr>
                <w:rFonts w:hint="eastAsia" w:ascii="仿宋" w:hAnsi="仿宋" w:eastAsia="仿宋" w:cs="仿宋"/>
                <w:color w:val="000000"/>
                <w:szCs w:val="21"/>
              </w:rPr>
              <w:t xml:space="preserve">章采购需求4、项目需求软件及系统服务的功能要求的12项技术需求响应情况进行评审，技术参数要求全部满足招标要求的得满分 30分，</w:t>
            </w:r>
            <w:r>
              <w:rPr>
                <w:rFonts w:hint="eastAsia" w:ascii="仿宋" w:hAnsi="仿宋" w:eastAsia="仿宋" w:cs="仿宋"/>
                <w:color w:val="000000"/>
                <w:sz w:val="24"/>
                <w:szCs w:val="22"/>
              </w:rPr>
              <w:t xml:space="preserve">加▲为重要指标项，如有负偏离每项减</w:t>
            </w:r>
            <w:r>
              <w:rPr>
                <w:rFonts w:hint="eastAsia" w:ascii="仿宋" w:hAnsi="仿宋" w:eastAsia="仿宋" w:cs="仿宋"/>
                <w:color w:val="000000"/>
                <w:sz w:val="24"/>
                <w:szCs w:val="22"/>
                <w:lang w:val="en-US" w:eastAsia="zh-CN"/>
              </w:rPr>
              <w:t xml:space="preserve">2</w:t>
            </w:r>
            <w:r>
              <w:rPr>
                <w:rFonts w:hint="eastAsia" w:ascii="仿宋" w:hAnsi="仿宋" w:eastAsia="仿宋" w:cs="仿宋"/>
                <w:color w:val="000000"/>
                <w:sz w:val="24"/>
                <w:szCs w:val="22"/>
              </w:rPr>
              <w:t xml:space="preserve">分；其他性能指标如有负偏离的每项减1分，</w:t>
            </w:r>
            <w:r>
              <w:rPr>
                <w:rFonts w:hint="eastAsia" w:ascii="仿宋" w:hAnsi="仿宋" w:eastAsia="仿宋" w:cs="仿宋"/>
                <w:color w:val="000000"/>
                <w:szCs w:val="21"/>
              </w:rPr>
              <w:t xml:space="preserve">扣完为止。</w:t>
            </w:r>
            <w:r>
              <w:rPr>
                <w:rFonts w:ascii="仿宋" w:hAnsi="仿宋" w:eastAsia="仿宋"/>
                <w:b/>
                <w:szCs w:val="21"/>
              </w:rPr>
            </w:r>
            <w:r/>
          </w:p>
        </w:tc>
        <w:tc>
          <w:tcPr>
            <w:tcW w:w="524" w:type="dxa"/>
            <w:vAlign w:val="center"/>
            <w:textDirection w:val="lrTb"/>
            <w:noWrap w:val="false"/>
          </w:tcPr>
          <w:p>
            <w:pPr>
              <w:pStyle w:val="901"/>
              <w:jc w:val="center"/>
              <w:spacing w:before="120" w:after="120" w:line="480" w:lineRule="exact"/>
              <w:rPr>
                <w:rFonts w:ascii="仿宋" w:hAnsi="仿宋" w:eastAsia="仿宋"/>
                <w:b/>
                <w:szCs w:val="21"/>
              </w:rPr>
            </w:pPr>
            <w:r>
              <w:rPr>
                <w:rFonts w:hint="eastAsia" w:ascii="仿宋" w:hAnsi="仿宋" w:eastAsia="仿宋" w:cs="仿宋"/>
                <w:b/>
                <w:szCs w:val="21"/>
              </w:rPr>
              <w:t xml:space="preserve">30</w:t>
            </w:r>
            <w:r>
              <w:rPr>
                <w:rFonts w:ascii="仿宋" w:hAnsi="仿宋" w:eastAsia="仿宋"/>
                <w:b/>
                <w:szCs w:val="21"/>
              </w:rPr>
            </w:r>
            <w:r/>
          </w:p>
        </w:tc>
        <w:tc>
          <w:tcPr>
            <w:tcW w:w="806" w:type="dxa"/>
            <w:vAlign w:val="center"/>
            <w:textDirection w:val="lrTb"/>
            <w:noWrap w:val="false"/>
          </w:tcPr>
          <w:p>
            <w:pPr>
              <w:pStyle w:val="901"/>
              <w:jc w:val="center"/>
              <w:spacing w:before="120" w:after="120" w:line="480" w:lineRule="exact"/>
              <w:rPr>
                <w:rFonts w:ascii="仿宋" w:hAnsi="仿宋" w:eastAsia="仿宋"/>
                <w:b/>
                <w:szCs w:val="21"/>
              </w:rPr>
            </w:pPr>
            <w:r>
              <w:rPr>
                <w:rFonts w:hint="eastAsia" w:ascii="仿宋" w:hAnsi="仿宋" w:eastAsia="仿宋" w:cs="仿宋"/>
                <w:b/>
                <w:szCs w:val="21"/>
              </w:rPr>
              <w:t xml:space="preserve">0</w:t>
            </w:r>
            <w:r>
              <w:rPr>
                <w:rFonts w:ascii="仿宋" w:hAnsi="仿宋" w:eastAsia="仿宋"/>
                <w:b/>
                <w:szCs w:val="21"/>
              </w:rPr>
            </w:r>
            <w:r/>
          </w:p>
        </w:tc>
        <w:tc>
          <w:tcPr>
            <w:tcW w:w="596" w:type="dxa"/>
            <w:vAlign w:val="center"/>
            <w:textDirection w:val="lrTb"/>
            <w:noWrap w:val="false"/>
          </w:tcPr>
          <w:p>
            <w:pPr>
              <w:pStyle w:val="901"/>
              <w:jc w:val="center"/>
              <w:spacing w:before="120" w:after="120" w:line="480" w:lineRule="exact"/>
              <w:rPr>
                <w:rFonts w:ascii="仿宋" w:hAnsi="仿宋" w:eastAsia="仿宋"/>
                <w:b/>
                <w:szCs w:val="21"/>
              </w:rPr>
            </w:pPr>
            <w:r>
              <w:rPr>
                <w:rFonts w:hint="eastAsia" w:ascii="仿宋" w:hAnsi="仿宋" w:eastAsia="仿宋"/>
                <w:b/>
                <w:szCs w:val="21"/>
              </w:rPr>
              <w:t xml:space="preserve">客观分</w:t>
            </w:r>
            <w:r>
              <w:rPr>
                <w:rFonts w:ascii="仿宋" w:hAnsi="仿宋" w:eastAsia="仿宋"/>
                <w:b/>
                <w:szCs w:val="21"/>
              </w:rPr>
            </w:r>
            <w:r/>
          </w:p>
        </w:tc>
      </w:tr>
      <w:tr>
        <w:trPr/>
        <w:tc>
          <w:tcPr>
            <w:tcW w:w="474" w:type="dxa"/>
            <w:vAlign w:val="center"/>
            <w:textDirection w:val="lrTb"/>
            <w:noWrap w:val="false"/>
          </w:tcPr>
          <w:p>
            <w:pPr>
              <w:pStyle w:val="901"/>
              <w:jc w:val="center"/>
              <w:spacing w:before="120" w:after="120" w:line="480" w:lineRule="exact"/>
              <w:rPr>
                <w:rFonts w:ascii="仿宋" w:hAnsi="仿宋" w:eastAsia="仿宋" w:cs="仿宋"/>
                <w:b/>
                <w:szCs w:val="21"/>
              </w:rPr>
            </w:pPr>
            <w:r>
              <w:rPr>
                <w:rFonts w:hint="eastAsia" w:ascii="仿宋" w:hAnsi="仿宋" w:eastAsia="仿宋" w:cs="仿宋"/>
                <w:b/>
                <w:szCs w:val="21"/>
              </w:rPr>
              <w:t xml:space="preserve">2</w:t>
            </w:r>
            <w:r>
              <w:rPr>
                <w:rFonts w:ascii="仿宋" w:hAnsi="仿宋" w:eastAsia="仿宋" w:cs="仿宋"/>
                <w:b/>
                <w:szCs w:val="21"/>
              </w:rPr>
            </w:r>
            <w:r/>
          </w:p>
        </w:tc>
        <w:tc>
          <w:tcPr>
            <w:tcW w:w="762" w:type="dxa"/>
            <w:vAlign w:val="center"/>
            <w:textDirection w:val="lrTb"/>
            <w:noWrap w:val="false"/>
          </w:tcPr>
          <w:p>
            <w:pPr>
              <w:pStyle w:val="901"/>
              <w:jc w:val="center"/>
              <w:spacing w:line="360" w:lineRule="auto"/>
              <w:rPr>
                <w:rFonts w:ascii="仿宋" w:hAnsi="仿宋" w:eastAsia="仿宋" w:cs="仿宋"/>
                <w:b/>
                <w:szCs w:val="21"/>
              </w:rPr>
            </w:pPr>
            <w:r>
              <w:rPr>
                <w:rFonts w:hint="eastAsia" w:ascii="仿宋" w:hAnsi="仿宋" w:eastAsia="仿宋" w:cs="仿宋"/>
                <w:color w:val="000000"/>
                <w:szCs w:val="21"/>
              </w:rPr>
              <w:t xml:space="preserve">实施方案</w:t>
            </w:r>
            <w:r>
              <w:rPr>
                <w:rFonts w:ascii="仿宋" w:hAnsi="仿宋" w:eastAsia="仿宋" w:cs="仿宋"/>
                <w:b/>
                <w:szCs w:val="21"/>
              </w:rPr>
            </w:r>
            <w:r/>
          </w:p>
        </w:tc>
        <w:tc>
          <w:tcPr>
            <w:tcW w:w="6007" w:type="dxa"/>
            <w:vAlign w:val="center"/>
            <w:textDirection w:val="lrTb"/>
            <w:noWrap w:val="false"/>
          </w:tcPr>
          <w:p>
            <w:pPr>
              <w:pStyle w:val="901"/>
              <w:jc w:val="left"/>
              <w:spacing w:line="360" w:lineRule="auto"/>
              <w:rPr>
                <w:rFonts w:ascii="仿宋" w:hAnsi="仿宋" w:eastAsia="仿宋" w:cs="仿宋"/>
                <w:color w:val="000000"/>
                <w:szCs w:val="21"/>
              </w:rPr>
            </w:pPr>
            <w:r>
              <w:rPr>
                <w:rFonts w:hint="eastAsia" w:ascii="仿宋" w:hAnsi="仿宋" w:eastAsia="仿宋" w:cs="仿宋"/>
                <w:color w:val="000000"/>
                <w:szCs w:val="21"/>
              </w:rPr>
              <w:t xml:space="preserve">根据本项目需求制定详细的实施方案：</w:t>
            </w:r>
            <w:r>
              <w:rPr>
                <w:rFonts w:ascii="仿宋" w:hAnsi="仿宋" w:eastAsia="仿宋" w:cs="仿宋"/>
                <w:color w:val="000000"/>
                <w:szCs w:val="21"/>
              </w:rPr>
            </w:r>
            <w:r/>
          </w:p>
          <w:p>
            <w:pPr>
              <w:pStyle w:val="901"/>
              <w:jc w:val="left"/>
              <w:spacing w:line="360" w:lineRule="auto"/>
              <w:rPr>
                <w:rFonts w:ascii="仿宋" w:hAnsi="仿宋" w:eastAsia="仿宋" w:cs="仿宋"/>
                <w:color w:val="000000"/>
                <w:szCs w:val="21"/>
              </w:rPr>
            </w:pPr>
            <w:r>
              <w:rPr>
                <w:rFonts w:hint="eastAsia" w:ascii="仿宋" w:hAnsi="仿宋" w:eastAsia="仿宋" w:cs="仿宋"/>
                <w:color w:val="000000"/>
                <w:szCs w:val="21"/>
              </w:rPr>
              <w:t xml:space="preserve">1.针对正版化软件安装与部署，提供详细的实施方案，依据方案的专业性和完善度进行综合评分。</w:t>
            </w:r>
            <w:r>
              <w:rPr>
                <w:rFonts w:ascii="仿宋" w:hAnsi="仿宋" w:eastAsia="仿宋" w:cs="仿宋"/>
                <w:color w:val="000000"/>
                <w:szCs w:val="21"/>
              </w:rPr>
            </w:r>
            <w:r/>
          </w:p>
          <w:p>
            <w:pPr>
              <w:pStyle w:val="901"/>
              <w:numPr>
                <w:ilvl w:val="0"/>
                <w:numId w:val="13"/>
              </w:numPr>
              <w:spacing w:line="360" w:lineRule="auto"/>
              <w:rPr>
                <w:rFonts w:ascii="仿宋" w:hAnsi="仿宋" w:eastAsia="仿宋" w:cs="仿宋"/>
                <w:color w:val="000000"/>
                <w:szCs w:val="21"/>
              </w:rPr>
            </w:pPr>
            <w:r>
              <w:rPr>
                <w:rFonts w:hint="eastAsia" w:ascii="仿宋" w:hAnsi="仿宋" w:eastAsia="仿宋" w:cs="仿宋"/>
                <w:color w:val="000000"/>
                <w:szCs w:val="21"/>
              </w:rPr>
              <w:t xml:space="preserve">方案全面细致，涵盖正版化软件安装部署的各个环节，包括目标明确、步骤清晰、预算合理、采购规范、培训到位、监管严格，且充分考虑了不同需求，体现出高度的专业性和完善度，得5分；</w:t>
            </w:r>
            <w:r>
              <w:rPr>
                <w:rFonts w:ascii="仿宋" w:hAnsi="仿宋" w:eastAsia="仿宋" w:cs="仿宋"/>
                <w:color w:val="000000"/>
                <w:szCs w:val="21"/>
              </w:rPr>
            </w:r>
            <w:r/>
          </w:p>
          <w:p>
            <w:pPr>
              <w:pStyle w:val="901"/>
              <w:numPr>
                <w:ilvl w:val="0"/>
                <w:numId w:val="13"/>
              </w:numPr>
              <w:spacing w:line="360" w:lineRule="auto"/>
              <w:rPr>
                <w:rFonts w:ascii="仿宋" w:hAnsi="仿宋" w:eastAsia="仿宋" w:cs="仿宋"/>
                <w:color w:val="000000"/>
                <w:szCs w:val="21"/>
              </w:rPr>
            </w:pPr>
            <w:r>
              <w:rPr>
                <w:rFonts w:hint="eastAsia" w:ascii="仿宋" w:hAnsi="仿宋" w:eastAsia="仿宋" w:cs="仿宋"/>
                <w:color w:val="000000"/>
                <w:szCs w:val="21"/>
              </w:rPr>
              <w:t xml:space="preserve">方案具备基本框架，但在细节上有所欠缺，如采购流程、培训计划等不够具体，对不同需求的考虑不够充分，虽有一定专业性，但完善度有待提升，得3分；</w:t>
            </w:r>
            <w:r>
              <w:rPr>
                <w:rFonts w:ascii="仿宋" w:hAnsi="仿宋" w:eastAsia="仿宋" w:cs="仿宋"/>
                <w:color w:val="000000"/>
                <w:szCs w:val="21"/>
              </w:rPr>
            </w:r>
            <w:r/>
          </w:p>
          <w:p>
            <w:pPr>
              <w:pStyle w:val="901"/>
              <w:numPr>
                <w:ilvl w:val="0"/>
                <w:numId w:val="13"/>
              </w:numPr>
              <w:spacing w:line="360" w:lineRule="auto"/>
              <w:rPr>
                <w:rFonts w:ascii="仿宋" w:hAnsi="仿宋" w:eastAsia="仿宋" w:cs="仿宋"/>
                <w:color w:val="000000"/>
                <w:szCs w:val="21"/>
              </w:rPr>
            </w:pPr>
            <w:r>
              <w:rPr>
                <w:rFonts w:hint="eastAsia" w:ascii="仿宋" w:hAnsi="仿宋" w:eastAsia="仿宋" w:cs="仿宋"/>
                <w:color w:val="000000"/>
                <w:szCs w:val="21"/>
              </w:rPr>
              <w:t xml:space="preserve">方案较为笼统，缺乏具体目标和实施步骤，对关键环节如采购、培训、监管等缺乏详细规划，专业性和完善度均显不足，得1分；</w:t>
            </w:r>
            <w:r>
              <w:rPr>
                <w:rFonts w:ascii="仿宋" w:hAnsi="仿宋" w:eastAsia="仿宋" w:cs="仿宋"/>
                <w:color w:val="000000"/>
                <w:szCs w:val="21"/>
              </w:rPr>
            </w:r>
            <w:r/>
          </w:p>
          <w:p>
            <w:pPr>
              <w:pStyle w:val="901"/>
              <w:numPr>
                <w:ilvl w:val="0"/>
                <w:numId w:val="13"/>
              </w:numPr>
              <w:spacing w:line="360" w:lineRule="auto"/>
              <w:rPr>
                <w:rFonts w:ascii="仿宋" w:hAnsi="仿宋" w:eastAsia="仿宋" w:cs="仿宋"/>
                <w:color w:val="000000"/>
                <w:szCs w:val="21"/>
              </w:rPr>
            </w:pPr>
            <w:r>
              <w:rPr>
                <w:rFonts w:hint="eastAsia" w:ascii="仿宋" w:hAnsi="仿宋" w:eastAsia="仿宋" w:cs="仿宋"/>
                <w:color w:val="000000"/>
                <w:szCs w:val="21"/>
              </w:rPr>
              <w:t xml:space="preserve">方案不符合项目需求或未提供的，得0分。</w:t>
            </w:r>
            <w:r>
              <w:rPr>
                <w:rFonts w:ascii="仿宋" w:hAnsi="仿宋" w:eastAsia="仿宋" w:cs="仿宋"/>
                <w:color w:val="000000"/>
                <w:szCs w:val="21"/>
              </w:rPr>
            </w:r>
            <w:r/>
          </w:p>
          <w:p>
            <w:pPr>
              <w:pStyle w:val="901"/>
              <w:numPr>
                <w:ilvl w:val="0"/>
                <w:numId w:val="0"/>
              </w:numPr>
              <w:spacing w:line="360" w:lineRule="auto"/>
              <w:rPr>
                <w:rFonts w:ascii="仿宋" w:hAnsi="仿宋" w:eastAsia="仿宋" w:cs="仿宋"/>
                <w:color w:val="000000"/>
                <w:szCs w:val="21"/>
              </w:rPr>
            </w:pP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rPr>
              <w:t xml:space="preserve">针对软件正版化服务，提供可行性较高的</w:t>
            </w:r>
            <w:r>
              <w:rPr>
                <w:rFonts w:hint="eastAsia" w:ascii="仿宋" w:hAnsi="仿宋" w:eastAsia="仿宋" w:cs="仿宋"/>
                <w:szCs w:val="21"/>
              </w:rPr>
              <w:t xml:space="preserve">质量管理方案</w:t>
            </w:r>
            <w:r>
              <w:rPr>
                <w:rFonts w:hint="eastAsia" w:ascii="仿宋" w:hAnsi="仿宋" w:eastAsia="仿宋" w:cs="仿宋"/>
                <w:color w:val="000000"/>
                <w:szCs w:val="21"/>
              </w:rPr>
              <w:t xml:space="preserve">，依据方案的专业性和完善度进行综合评分。</w:t>
            </w:r>
            <w:r>
              <w:rPr>
                <w:rFonts w:ascii="仿宋" w:hAnsi="仿宋" w:eastAsia="仿宋" w:cs="仿宋"/>
                <w:color w:val="000000"/>
                <w:szCs w:val="21"/>
              </w:rPr>
            </w:r>
            <w:r/>
          </w:p>
          <w:p>
            <w:pPr>
              <w:pStyle w:val="901"/>
              <w:numPr>
                <w:ilvl w:val="0"/>
                <w:numId w:val="14"/>
              </w:numPr>
              <w:spacing w:line="360" w:lineRule="auto"/>
              <w:rPr>
                <w:rFonts w:ascii="仿宋" w:hAnsi="仿宋" w:eastAsia="仿宋" w:cs="仿宋"/>
                <w:color w:val="000000"/>
                <w:szCs w:val="21"/>
              </w:rPr>
            </w:pPr>
            <w:r>
              <w:rPr>
                <w:rFonts w:hint="eastAsia" w:ascii="仿宋" w:hAnsi="仿宋" w:eastAsia="仿宋" w:cs="仿宋"/>
                <w:color w:val="000000"/>
                <w:szCs w:val="21"/>
              </w:rPr>
              <w:t xml:space="preserve">方案全面细致，覆盖全生命周期管理，注重团队建设、流程规范及风险防控，专业性与完善度均高，得5分；</w:t>
            </w:r>
            <w:r>
              <w:rPr>
                <w:rFonts w:ascii="仿宋" w:hAnsi="仿宋" w:eastAsia="仿宋" w:cs="仿宋"/>
                <w:color w:val="000000"/>
                <w:szCs w:val="21"/>
              </w:rPr>
            </w:r>
            <w:r/>
          </w:p>
          <w:p>
            <w:pPr>
              <w:pStyle w:val="901"/>
              <w:numPr>
                <w:ilvl w:val="0"/>
                <w:numId w:val="14"/>
              </w:numPr>
              <w:spacing w:line="360" w:lineRule="auto"/>
              <w:rPr>
                <w:rFonts w:ascii="仿宋" w:hAnsi="仿宋" w:eastAsia="仿宋" w:cs="仿宋"/>
                <w:color w:val="000000"/>
                <w:szCs w:val="21"/>
              </w:rPr>
            </w:pPr>
            <w:r>
              <w:rPr>
                <w:rFonts w:hint="eastAsia" w:ascii="仿宋" w:hAnsi="仿宋" w:eastAsia="仿宋" w:cs="仿宋"/>
                <w:color w:val="000000"/>
                <w:szCs w:val="21"/>
              </w:rPr>
              <w:t xml:space="preserve">方案关注关键环节，但细节处理不足，如监控、审计及员工培训缺乏深入，专业性较高但完善度一般，得3分；</w:t>
            </w:r>
            <w:r>
              <w:rPr>
                <w:rFonts w:ascii="仿宋" w:hAnsi="仿宋" w:eastAsia="仿宋" w:cs="仿宋"/>
                <w:color w:val="000000"/>
                <w:szCs w:val="21"/>
              </w:rPr>
            </w:r>
            <w:r/>
          </w:p>
          <w:p>
            <w:pPr>
              <w:pStyle w:val="901"/>
              <w:numPr>
                <w:ilvl w:val="0"/>
                <w:numId w:val="14"/>
              </w:numPr>
              <w:spacing w:line="360" w:lineRule="auto"/>
              <w:rPr>
                <w:rFonts w:ascii="仿宋" w:hAnsi="仿宋" w:eastAsia="仿宋" w:cs="仿宋"/>
                <w:color w:val="000000"/>
                <w:szCs w:val="21"/>
              </w:rPr>
            </w:pPr>
            <w:r>
              <w:rPr>
                <w:rFonts w:hint="eastAsia" w:ascii="仿宋" w:hAnsi="仿宋" w:eastAsia="仿宋" w:cs="仿宋"/>
                <w:color w:val="000000"/>
                <w:szCs w:val="21"/>
              </w:rPr>
              <w:t xml:space="preserve">方案流程简单，缺乏实施细节与可操作性，专业性与完善度均较低，得1分；</w:t>
            </w:r>
            <w:r>
              <w:rPr>
                <w:rFonts w:ascii="仿宋" w:hAnsi="仿宋" w:eastAsia="仿宋" w:cs="仿宋"/>
                <w:color w:val="000000"/>
                <w:szCs w:val="21"/>
              </w:rPr>
            </w:r>
            <w:r/>
          </w:p>
          <w:p>
            <w:pPr>
              <w:pStyle w:val="901"/>
              <w:numPr>
                <w:ilvl w:val="0"/>
                <w:numId w:val="14"/>
              </w:numPr>
              <w:spacing w:line="360" w:lineRule="auto"/>
              <w:rPr>
                <w:rFonts w:ascii="仿宋" w:hAnsi="仿宋" w:eastAsia="仿宋" w:cs="仿宋"/>
                <w:b/>
                <w:szCs w:val="21"/>
              </w:rPr>
            </w:pPr>
            <w:r>
              <w:rPr>
                <w:rFonts w:hint="eastAsia" w:ascii="仿宋" w:hAnsi="仿宋" w:eastAsia="仿宋" w:cs="仿宋"/>
                <w:color w:val="000000"/>
                <w:szCs w:val="21"/>
              </w:rPr>
              <w:t xml:space="preserve">方案不符合项目需求或未提供的，得0分。</w:t>
            </w:r>
            <w:r>
              <w:rPr>
                <w:rFonts w:ascii="仿宋" w:hAnsi="仿宋" w:eastAsia="仿宋" w:cs="仿宋"/>
                <w:b/>
                <w:szCs w:val="21"/>
              </w:rPr>
            </w:r>
            <w:r/>
          </w:p>
        </w:tc>
        <w:tc>
          <w:tcPr>
            <w:tcW w:w="524" w:type="dxa"/>
            <w:vAlign w:val="center"/>
            <w:textDirection w:val="lrTb"/>
            <w:noWrap w:val="false"/>
          </w:tcPr>
          <w:p>
            <w:pPr>
              <w:pStyle w:val="901"/>
              <w:jc w:val="center"/>
              <w:spacing w:line="360" w:lineRule="auto"/>
              <w:rPr>
                <w:rFonts w:ascii="仿宋" w:hAnsi="仿宋" w:eastAsia="仿宋" w:cs="仿宋"/>
                <w:b/>
                <w:szCs w:val="21"/>
              </w:rPr>
            </w:pPr>
            <w:r>
              <w:rPr>
                <w:rFonts w:hint="eastAsia" w:ascii="仿宋" w:hAnsi="仿宋" w:eastAsia="仿宋" w:cs="仿宋"/>
                <w:b/>
                <w:szCs w:val="21"/>
              </w:rPr>
              <w:t xml:space="preserve">10</w:t>
            </w:r>
            <w:r>
              <w:rPr>
                <w:rFonts w:ascii="仿宋" w:hAnsi="仿宋" w:eastAsia="仿宋" w:cs="仿宋"/>
                <w:b/>
                <w:szCs w:val="21"/>
              </w:rPr>
            </w:r>
            <w:r/>
          </w:p>
        </w:tc>
        <w:tc>
          <w:tcPr>
            <w:tcW w:w="806" w:type="dxa"/>
            <w:vAlign w:val="center"/>
            <w:textDirection w:val="lrTb"/>
            <w:noWrap w:val="false"/>
          </w:tcPr>
          <w:p>
            <w:pPr>
              <w:pStyle w:val="901"/>
              <w:ind w:left="17" w:firstLine="454"/>
              <w:jc w:val="center"/>
              <w:spacing w:line="360" w:lineRule="auto"/>
              <w:rPr>
                <w:rFonts w:ascii="仿宋" w:hAnsi="仿宋" w:eastAsia="仿宋" w:cs="仿宋"/>
                <w:b/>
                <w:szCs w:val="21"/>
              </w:rPr>
            </w:pPr>
            <w:r>
              <w:rPr>
                <w:rFonts w:hint="eastAsia" w:ascii="仿宋" w:hAnsi="仿宋" w:eastAsia="仿宋" w:cs="仿宋"/>
                <w:b/>
                <w:szCs w:val="21"/>
              </w:rPr>
              <w:t xml:space="preserve">0</w:t>
            </w:r>
            <w:r>
              <w:rPr>
                <w:rFonts w:ascii="仿宋" w:hAnsi="仿宋" w:eastAsia="仿宋" w:cs="仿宋"/>
                <w:b/>
                <w:szCs w:val="21"/>
              </w:rPr>
            </w:r>
            <w:r/>
          </w:p>
        </w:tc>
        <w:tc>
          <w:tcPr>
            <w:tcW w:w="596" w:type="dxa"/>
            <w:vAlign w:val="center"/>
            <w:textDirection w:val="lrTb"/>
            <w:noWrap w:val="false"/>
          </w:tcPr>
          <w:p>
            <w:pPr>
              <w:pStyle w:val="901"/>
              <w:jc w:val="center"/>
              <w:spacing w:line="360" w:lineRule="auto"/>
              <w:rPr>
                <w:rFonts w:ascii="仿宋" w:hAnsi="仿宋" w:eastAsia="仿宋" w:cs="仿宋"/>
                <w:b/>
                <w:szCs w:val="21"/>
              </w:rPr>
            </w:pPr>
            <w:r>
              <w:rPr>
                <w:rFonts w:hint="eastAsia" w:ascii="仿宋" w:hAnsi="仿宋" w:eastAsia="仿宋" w:cs="仿宋"/>
                <w:b/>
                <w:szCs w:val="21"/>
              </w:rPr>
              <w:t xml:space="preserve">主观分</w:t>
            </w:r>
            <w:r>
              <w:rPr>
                <w:rFonts w:ascii="仿宋" w:hAnsi="仿宋" w:eastAsia="仿宋" w:cs="仿宋"/>
                <w:b/>
                <w:szCs w:val="21"/>
              </w:rPr>
            </w:r>
            <w:r/>
          </w:p>
        </w:tc>
      </w:tr>
      <w:tr>
        <w:trPr/>
        <w:tc>
          <w:tcPr>
            <w:tcW w:w="474" w:type="dxa"/>
            <w:vAlign w:val="center"/>
            <w:textDirection w:val="lrTb"/>
            <w:noWrap w:val="false"/>
          </w:tcPr>
          <w:p>
            <w:pPr>
              <w:pStyle w:val="901"/>
              <w:jc w:val="center"/>
              <w:spacing w:before="120" w:after="120" w:line="480" w:lineRule="exact"/>
              <w:rPr>
                <w:rFonts w:ascii="仿宋" w:hAnsi="仿宋" w:eastAsia="仿宋" w:cs="仿宋"/>
                <w:b/>
                <w:szCs w:val="21"/>
              </w:rPr>
            </w:pPr>
            <w:r>
              <w:rPr>
                <w:rFonts w:hint="eastAsia" w:ascii="仿宋" w:hAnsi="仿宋" w:eastAsia="仿宋" w:cs="仿宋"/>
                <w:b/>
                <w:szCs w:val="21"/>
              </w:rPr>
              <w:t xml:space="preserve">3</w:t>
            </w:r>
            <w:r>
              <w:rPr>
                <w:rFonts w:ascii="仿宋" w:hAnsi="仿宋" w:eastAsia="仿宋" w:cs="仿宋"/>
                <w:b/>
                <w:szCs w:val="21"/>
              </w:rPr>
            </w:r>
            <w:r/>
          </w:p>
        </w:tc>
        <w:tc>
          <w:tcPr>
            <w:tcW w:w="762" w:type="dxa"/>
            <w:vAlign w:val="center"/>
            <w:textDirection w:val="lrTb"/>
            <w:noWrap w:val="false"/>
          </w:tcPr>
          <w:p>
            <w:pPr>
              <w:pStyle w:val="901"/>
              <w:spacing w:line="360" w:lineRule="auto"/>
              <w:rPr>
                <w:rFonts w:ascii="仿宋" w:hAnsi="仿宋" w:eastAsia="仿宋" w:cs="仿宋"/>
                <w:b/>
                <w:szCs w:val="21"/>
              </w:rPr>
            </w:pPr>
            <w:r>
              <w:rPr>
                <w:rFonts w:hint="eastAsia" w:ascii="仿宋" w:hAnsi="仿宋" w:eastAsia="仿宋" w:cs="仿宋"/>
                <w:color w:val="000000"/>
                <w:szCs w:val="21"/>
              </w:rPr>
              <w:t xml:space="preserve">售后培训服务方案</w:t>
            </w:r>
            <w:r>
              <w:rPr>
                <w:rFonts w:ascii="仿宋" w:hAnsi="仿宋" w:eastAsia="仿宋" w:cs="仿宋"/>
                <w:b/>
                <w:szCs w:val="21"/>
              </w:rPr>
            </w:r>
            <w:r/>
          </w:p>
        </w:tc>
        <w:tc>
          <w:tcPr>
            <w:tcW w:w="6007" w:type="dxa"/>
            <w:vAlign w:val="center"/>
            <w:textDirection w:val="lrTb"/>
            <w:noWrap w:val="false"/>
          </w:tcPr>
          <w:p>
            <w:pPr>
              <w:pStyle w:val="901"/>
              <w:jc w:val="left"/>
              <w:spacing w:line="360" w:lineRule="auto"/>
              <w:rPr>
                <w:rFonts w:ascii="仿宋" w:hAnsi="仿宋" w:eastAsia="仿宋" w:cs="仿宋"/>
                <w:color w:val="000000"/>
                <w:szCs w:val="21"/>
              </w:rPr>
            </w:pPr>
            <w:r>
              <w:rPr>
                <w:rFonts w:hint="eastAsia" w:ascii="仿宋" w:hAnsi="仿宋" w:eastAsia="仿宋" w:cs="仿宋"/>
                <w:color w:val="000000"/>
                <w:szCs w:val="21"/>
              </w:rPr>
              <w:t xml:space="preserve">根据本项目需求制定详细的售后服务方案，制定完善的培训体系，详细的培训计划，培训方式需可行。</w:t>
            </w:r>
            <w:r>
              <w:rPr>
                <w:rFonts w:ascii="仿宋" w:hAnsi="仿宋" w:eastAsia="仿宋" w:cs="仿宋"/>
                <w:color w:val="000000"/>
                <w:szCs w:val="21"/>
              </w:rPr>
            </w:r>
            <w:r/>
          </w:p>
          <w:p>
            <w:pPr>
              <w:pStyle w:val="901"/>
              <w:jc w:val="left"/>
              <w:spacing w:line="360" w:lineRule="auto"/>
              <w:rPr>
                <w:rFonts w:ascii="仿宋" w:hAnsi="仿宋" w:eastAsia="仿宋" w:cs="仿宋"/>
                <w:color w:val="000000"/>
                <w:szCs w:val="21"/>
              </w:rPr>
            </w:pPr>
            <w:r>
              <w:rPr>
                <w:rFonts w:hint="eastAsia" w:ascii="仿宋" w:hAnsi="仿宋" w:eastAsia="仿宋" w:cs="仿宋"/>
                <w:color w:val="000000"/>
                <w:szCs w:val="21"/>
              </w:rPr>
              <w:t xml:space="preserve">1）售后培训服务方案详尽完善，服务能力突出，培训体系完善，故障处置响应时间迅速，能够确保及时有效地解决用户问题，得5分；</w:t>
            </w:r>
            <w:r>
              <w:rPr>
                <w:rFonts w:ascii="仿宋" w:hAnsi="仿宋" w:eastAsia="仿宋" w:cs="仿宋"/>
                <w:color w:val="000000"/>
                <w:szCs w:val="21"/>
              </w:rPr>
            </w:r>
            <w:r/>
          </w:p>
          <w:p>
            <w:pPr>
              <w:pStyle w:val="901"/>
              <w:jc w:val="left"/>
              <w:spacing w:line="360" w:lineRule="auto"/>
              <w:rPr>
                <w:rFonts w:ascii="仿宋" w:hAnsi="仿宋" w:eastAsia="仿宋" w:cs="仿宋"/>
                <w:color w:val="000000"/>
                <w:szCs w:val="21"/>
              </w:rPr>
            </w:pPr>
            <w:r>
              <w:rPr>
                <w:rFonts w:hint="eastAsia" w:ascii="仿宋" w:hAnsi="仿宋" w:eastAsia="仿宋" w:cs="仿宋"/>
                <w:color w:val="000000"/>
                <w:szCs w:val="21"/>
              </w:rPr>
              <w:t xml:space="preserve">2）售后培训服务方案基本完整，具备一定的服务能力，培训体系完整，故障处置响应时间适中，基本满足用户需求，得3分；</w:t>
            </w:r>
            <w:r>
              <w:rPr>
                <w:rFonts w:hint="eastAsia" w:ascii="仿宋" w:hAnsi="仿宋" w:eastAsia="仿宋" w:cs="仿宋"/>
                <w:color w:val="000000"/>
                <w:szCs w:val="21"/>
              </w:rPr>
              <w:br w:type="textWrapping" w:clear="all"/>
            </w:r>
            <w:r>
              <w:rPr>
                <w:rFonts w:hint="eastAsia" w:ascii="仿宋" w:hAnsi="仿宋" w:eastAsia="仿宋" w:cs="仿宋"/>
                <w:color w:val="000000"/>
                <w:szCs w:val="21"/>
              </w:rPr>
              <w:t xml:space="preserve">3）售后培训服务方案内容粗略，虽然有服务能力，但培训体系不适合，故障处置响应时间长，可能对用户问题解决造成一定影响，得1分；</w:t>
            </w:r>
            <w:r>
              <w:rPr>
                <w:rFonts w:ascii="仿宋" w:hAnsi="仿宋" w:eastAsia="仿宋" w:cs="仿宋"/>
                <w:color w:val="000000"/>
                <w:szCs w:val="21"/>
              </w:rPr>
            </w:r>
            <w:r/>
          </w:p>
          <w:p>
            <w:pPr>
              <w:pStyle w:val="901"/>
              <w:jc w:val="left"/>
              <w:spacing w:line="360" w:lineRule="auto"/>
              <w:rPr>
                <w:rFonts w:ascii="仿宋" w:hAnsi="仿宋" w:eastAsia="仿宋" w:cs="仿宋"/>
                <w:b/>
                <w:szCs w:val="21"/>
              </w:rPr>
            </w:pPr>
            <w:r>
              <w:rPr>
                <w:rFonts w:hint="eastAsia" w:ascii="仿宋" w:hAnsi="仿宋" w:eastAsia="仿宋" w:cs="仿宋"/>
                <w:color w:val="000000"/>
                <w:szCs w:val="21"/>
              </w:rPr>
              <w:t xml:space="preserve">4）未提供售后培训服务方案或方案内容严重缺失，无法评估其售后服务能力和故障响应能力，不得分。</w:t>
            </w:r>
            <w:r>
              <w:rPr>
                <w:rFonts w:ascii="仿宋" w:hAnsi="仿宋" w:eastAsia="仿宋" w:cs="仿宋"/>
                <w:b/>
                <w:szCs w:val="21"/>
              </w:rPr>
            </w:r>
            <w:r/>
          </w:p>
        </w:tc>
        <w:tc>
          <w:tcPr>
            <w:tcW w:w="524" w:type="dxa"/>
            <w:vAlign w:val="center"/>
            <w:textDirection w:val="lrTb"/>
            <w:noWrap w:val="false"/>
          </w:tcPr>
          <w:p>
            <w:pPr>
              <w:pStyle w:val="901"/>
              <w:jc w:val="center"/>
              <w:spacing w:line="360" w:lineRule="auto"/>
              <w:rPr>
                <w:rFonts w:ascii="仿宋" w:hAnsi="仿宋" w:eastAsia="仿宋" w:cs="仿宋"/>
                <w:b/>
                <w:szCs w:val="21"/>
              </w:rPr>
            </w:pPr>
            <w:r>
              <w:rPr>
                <w:rFonts w:hint="eastAsia" w:ascii="仿宋" w:hAnsi="仿宋" w:eastAsia="仿宋" w:cs="仿宋"/>
                <w:b/>
                <w:szCs w:val="21"/>
              </w:rPr>
              <w:t xml:space="preserve">5</w:t>
            </w:r>
            <w:r>
              <w:rPr>
                <w:rFonts w:ascii="仿宋" w:hAnsi="仿宋" w:eastAsia="仿宋" w:cs="仿宋"/>
                <w:b/>
                <w:szCs w:val="21"/>
              </w:rPr>
            </w:r>
            <w:r/>
          </w:p>
        </w:tc>
        <w:tc>
          <w:tcPr>
            <w:tcW w:w="806" w:type="dxa"/>
            <w:vAlign w:val="center"/>
            <w:textDirection w:val="lrTb"/>
            <w:noWrap w:val="false"/>
          </w:tcPr>
          <w:p>
            <w:pPr>
              <w:pStyle w:val="901"/>
              <w:ind w:left="17" w:firstLine="454"/>
              <w:jc w:val="center"/>
              <w:spacing w:line="360" w:lineRule="auto"/>
              <w:rPr>
                <w:rFonts w:ascii="仿宋" w:hAnsi="仿宋" w:eastAsia="仿宋" w:cs="仿宋"/>
                <w:b/>
                <w:szCs w:val="21"/>
              </w:rPr>
            </w:pPr>
            <w:r>
              <w:rPr>
                <w:rFonts w:hint="eastAsia" w:ascii="仿宋" w:hAnsi="仿宋" w:eastAsia="仿宋" w:cs="仿宋"/>
                <w:b/>
                <w:szCs w:val="21"/>
              </w:rPr>
              <w:t xml:space="preserve">0</w:t>
            </w:r>
            <w:r>
              <w:rPr>
                <w:rFonts w:ascii="仿宋" w:hAnsi="仿宋" w:eastAsia="仿宋" w:cs="仿宋"/>
                <w:b/>
                <w:szCs w:val="21"/>
              </w:rPr>
            </w:r>
            <w:r/>
          </w:p>
        </w:tc>
        <w:tc>
          <w:tcPr>
            <w:tcW w:w="596" w:type="dxa"/>
            <w:vAlign w:val="center"/>
            <w:textDirection w:val="lrTb"/>
            <w:noWrap w:val="false"/>
          </w:tcPr>
          <w:p>
            <w:pPr>
              <w:pStyle w:val="901"/>
              <w:jc w:val="center"/>
              <w:spacing w:line="360" w:lineRule="auto"/>
              <w:rPr>
                <w:rFonts w:ascii="仿宋" w:hAnsi="仿宋" w:eastAsia="仿宋" w:cs="仿宋"/>
                <w:b/>
                <w:szCs w:val="21"/>
              </w:rPr>
            </w:pPr>
            <w:r>
              <w:rPr>
                <w:rFonts w:hint="eastAsia" w:ascii="仿宋" w:hAnsi="仿宋" w:eastAsia="仿宋" w:cs="仿宋"/>
                <w:b/>
                <w:szCs w:val="21"/>
              </w:rPr>
              <w:t xml:space="preserve">主观分</w:t>
            </w:r>
            <w:r>
              <w:rPr>
                <w:rFonts w:ascii="仿宋" w:hAnsi="仿宋" w:eastAsia="仿宋" w:cs="仿宋"/>
                <w:b/>
                <w:szCs w:val="21"/>
              </w:rPr>
            </w:r>
            <w:r/>
          </w:p>
        </w:tc>
      </w:tr>
    </w:tbl>
    <w:p>
      <w:pPr>
        <w:pStyle w:val="901"/>
        <w:numPr>
          <w:ilvl w:val="0"/>
          <w:numId w:val="12"/>
        </w:numPr>
        <w:ind w:firstLine="482"/>
        <w:jc w:val="left"/>
        <w:spacing w:before="120" w:after="120" w:line="480" w:lineRule="exact"/>
        <w:tabs>
          <w:tab w:val="left" w:pos="312" w:leader="none"/>
        </w:tabs>
        <w:rPr>
          <w:rFonts w:ascii="仿宋" w:hAnsi="仿宋" w:eastAsia="仿宋"/>
          <w:sz w:val="24"/>
          <w:szCs w:val="24"/>
        </w:rPr>
      </w:pPr>
      <w:r>
        <w:rPr>
          <w:rFonts w:hint="eastAsia" w:ascii="仿宋" w:hAnsi="仿宋" w:eastAsia="仿宋"/>
          <w:b/>
          <w:sz w:val="24"/>
          <w:szCs w:val="24"/>
        </w:rPr>
        <w:t xml:space="preserve">商务分：</w:t>
      </w:r>
      <w:r>
        <w:rPr>
          <w:rFonts w:hint="eastAsia" w:ascii="仿宋" w:hAnsi="仿宋" w:eastAsia="仿宋" w:cs="仿宋"/>
          <w:b/>
          <w:sz w:val="24"/>
          <w:szCs w:val="24"/>
        </w:rPr>
        <w:t xml:space="preserve">25</w:t>
      </w:r>
      <w:r>
        <w:rPr>
          <w:rFonts w:hint="eastAsia" w:ascii="仿宋" w:hAnsi="仿宋" w:eastAsia="仿宋"/>
          <w:b/>
          <w:sz w:val="24"/>
          <w:szCs w:val="24"/>
        </w:rPr>
        <w:t xml:space="preserve">分</w:t>
      </w:r>
      <w:r>
        <w:rPr>
          <w:rFonts w:ascii="仿宋" w:hAnsi="仿宋" w:eastAsia="仿宋"/>
          <w:sz w:val="24"/>
          <w:szCs w:val="24"/>
        </w:rPr>
      </w:r>
      <w:r/>
    </w:p>
    <w:tbl>
      <w:tblPr>
        <w:tblW w:w="93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915"/>
        <w:gridCol w:w="6546"/>
        <w:gridCol w:w="377"/>
        <w:gridCol w:w="477"/>
        <w:gridCol w:w="652"/>
      </w:tblGrid>
      <w:tr>
        <w:trPr>
          <w:trHeight w:val="1745"/>
        </w:trPr>
        <w:tc>
          <w:tcPr>
            <w:tcW w:w="427" w:type="dxa"/>
            <w:vAlign w:val="top"/>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序号</w:t>
            </w:r>
            <w:r>
              <w:rPr>
                <w:rFonts w:ascii="仿宋" w:hAnsi="仿宋" w:eastAsia="仿宋"/>
                <w:b/>
                <w:szCs w:val="21"/>
              </w:rPr>
            </w:r>
            <w:r/>
          </w:p>
        </w:tc>
        <w:tc>
          <w:tcPr>
            <w:tcW w:w="915" w:type="dxa"/>
            <w:vAlign w:val="top"/>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评分点名称</w:t>
            </w:r>
            <w:r>
              <w:rPr>
                <w:rFonts w:ascii="仿宋" w:hAnsi="仿宋" w:eastAsia="仿宋"/>
                <w:b/>
                <w:szCs w:val="21"/>
              </w:rPr>
            </w:r>
            <w:r/>
          </w:p>
        </w:tc>
        <w:tc>
          <w:tcPr>
            <w:tcW w:w="6546" w:type="dxa"/>
            <w:vAlign w:val="top"/>
            <w:textDirection w:val="lrTb"/>
            <w:noWrap w:val="false"/>
          </w:tcPr>
          <w:p>
            <w:pPr>
              <w:pStyle w:val="901"/>
              <w:jc w:val="center"/>
              <w:spacing w:before="120" w:after="120" w:line="480" w:lineRule="exact"/>
              <w:rPr>
                <w:rFonts w:ascii="仿宋" w:hAnsi="仿宋" w:eastAsia="仿宋"/>
                <w:b/>
                <w:szCs w:val="21"/>
              </w:rPr>
            </w:pPr>
            <w:r>
              <w:rPr>
                <w:rFonts w:hint="eastAsia" w:ascii="仿宋" w:hAnsi="仿宋" w:eastAsia="仿宋"/>
                <w:b/>
                <w:szCs w:val="21"/>
              </w:rPr>
              <w:t xml:space="preserve">评审标准</w:t>
            </w:r>
            <w:r>
              <w:rPr>
                <w:rFonts w:ascii="仿宋" w:hAnsi="仿宋" w:eastAsia="仿宋"/>
                <w:b/>
                <w:szCs w:val="21"/>
              </w:rPr>
            </w:r>
            <w:r/>
          </w:p>
        </w:tc>
        <w:tc>
          <w:tcPr>
            <w:tcW w:w="377" w:type="dxa"/>
            <w:vAlign w:val="top"/>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最高分</w:t>
            </w:r>
            <w:r>
              <w:rPr>
                <w:rFonts w:ascii="仿宋" w:hAnsi="仿宋" w:eastAsia="仿宋"/>
                <w:b/>
                <w:szCs w:val="21"/>
              </w:rPr>
            </w:r>
            <w:r/>
          </w:p>
        </w:tc>
        <w:tc>
          <w:tcPr>
            <w:tcW w:w="477" w:type="dxa"/>
            <w:vAlign w:val="top"/>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最低分</w:t>
            </w:r>
            <w:r>
              <w:rPr>
                <w:rFonts w:ascii="仿宋" w:hAnsi="仿宋" w:eastAsia="仿宋"/>
                <w:b/>
                <w:szCs w:val="21"/>
              </w:rPr>
            </w:r>
            <w:r/>
          </w:p>
        </w:tc>
        <w:tc>
          <w:tcPr>
            <w:tcW w:w="652" w:type="dxa"/>
            <w:vAlign w:val="top"/>
            <w:textDirection w:val="lrTb"/>
            <w:noWrap w:val="false"/>
          </w:tcPr>
          <w:p>
            <w:pPr>
              <w:pStyle w:val="901"/>
              <w:jc w:val="left"/>
              <w:spacing w:before="120" w:after="120" w:line="480" w:lineRule="exact"/>
              <w:rPr>
                <w:rFonts w:ascii="仿宋" w:hAnsi="仿宋" w:eastAsia="仿宋"/>
                <w:b/>
                <w:szCs w:val="21"/>
              </w:rPr>
            </w:pPr>
            <w:r>
              <w:rPr>
                <w:rFonts w:hint="eastAsia" w:ascii="仿宋" w:hAnsi="仿宋" w:eastAsia="仿宋"/>
                <w:b/>
                <w:szCs w:val="21"/>
              </w:rPr>
              <w:t xml:space="preserve">主/客观分</w:t>
            </w:r>
            <w:r>
              <w:rPr>
                <w:rFonts w:ascii="仿宋" w:hAnsi="仿宋" w:eastAsia="仿宋"/>
                <w:b/>
                <w:szCs w:val="21"/>
              </w:rPr>
            </w:r>
            <w:r/>
          </w:p>
        </w:tc>
      </w:tr>
      <w:tr>
        <w:trPr>
          <w:trHeight w:val="1470"/>
        </w:trPr>
        <w:tc>
          <w:tcPr>
            <w:tcW w:w="427" w:type="dxa"/>
            <w:vAlign w:val="center"/>
            <w:textDirection w:val="lrTb"/>
            <w:noWrap w:val="false"/>
          </w:tcPr>
          <w:p>
            <w:pPr>
              <w:pStyle w:val="901"/>
              <w:jc w:val="center"/>
              <w:spacing w:line="360" w:lineRule="auto"/>
              <w:rPr>
                <w:rFonts w:ascii="仿宋" w:hAnsi="仿宋" w:eastAsia="仿宋"/>
                <w:b/>
                <w:szCs w:val="21"/>
              </w:rPr>
            </w:pPr>
            <w:r>
              <w:rPr>
                <w:rFonts w:hint="eastAsia" w:ascii="宋体" w:hAnsi="宋体" w:cs="宋体"/>
                <w:color w:val="000000"/>
                <w:szCs w:val="21"/>
              </w:rPr>
              <w:t xml:space="preserve">1</w:t>
            </w:r>
            <w:r>
              <w:rPr>
                <w:rFonts w:ascii="仿宋" w:hAnsi="仿宋" w:eastAsia="仿宋"/>
                <w:b/>
                <w:szCs w:val="21"/>
              </w:rPr>
            </w:r>
            <w:r/>
          </w:p>
        </w:tc>
        <w:tc>
          <w:tcPr>
            <w:tcW w:w="915" w:type="dxa"/>
            <w:vAlign w:val="center"/>
            <w:textDirection w:val="lrTb"/>
            <w:noWrap w:val="false"/>
          </w:tcPr>
          <w:p>
            <w:pPr>
              <w:pStyle w:val="901"/>
              <w:jc w:val="left"/>
              <w:spacing w:line="360" w:lineRule="auto"/>
              <w:rPr>
                <w:rFonts w:hint="eastAsia" w:ascii="仿宋" w:hAnsi="仿宋" w:eastAsia="仿宋" w:cs="仿宋"/>
                <w:color w:val="000000"/>
                <w:szCs w:val="21"/>
              </w:rPr>
            </w:pPr>
            <w:r>
              <w:rPr>
                <w:rFonts w:hint="eastAsia" w:ascii="仿宋" w:hAnsi="仿宋" w:eastAsia="仿宋" w:cs="仿宋"/>
                <w:b/>
                <w:color w:val="000000"/>
                <w:szCs w:val="21"/>
              </w:rPr>
              <w:t xml:space="preserve">企业资质</w:t>
            </w:r>
            <w:r>
              <w:rPr>
                <w:rFonts w:hint="eastAsia" w:ascii="仿宋" w:hAnsi="仿宋" w:eastAsia="仿宋" w:cs="仿宋"/>
                <w:color w:val="000000"/>
                <w:szCs w:val="21"/>
              </w:rPr>
            </w:r>
            <w:r/>
          </w:p>
        </w:tc>
        <w:tc>
          <w:tcPr>
            <w:tcW w:w="6546" w:type="dxa"/>
            <w:vAlign w:val="center"/>
            <w:textDirection w:val="lrTb"/>
            <w:noWrap w:val="false"/>
          </w:tcPr>
          <w:p>
            <w:pPr>
              <w:pStyle w:val="901"/>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具有质量管理体系认证证书（ISO9001）、信息系统安全运维服务资质证书和ITSS信息技术服务运行维护证书。有1个得</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rPr>
              <w:t xml:space="preserve">分，本项最高</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分。须提供证书复印件加盖公章。</w:t>
            </w:r>
            <w:r>
              <w:rPr>
                <w:rFonts w:hint="eastAsia" w:ascii="仿宋" w:hAnsi="仿宋" w:eastAsia="仿宋" w:cs="仿宋"/>
                <w:color w:val="000000"/>
                <w:szCs w:val="21"/>
              </w:rPr>
            </w:r>
            <w:r/>
          </w:p>
        </w:tc>
        <w:tc>
          <w:tcPr>
            <w:tcW w:w="377" w:type="dxa"/>
            <w:vAlign w:val="center"/>
            <w:textDirection w:val="lrTb"/>
            <w:noWrap w:val="false"/>
          </w:tcPr>
          <w:p>
            <w:pPr>
              <w:pStyle w:val="901"/>
              <w:jc w:val="center"/>
              <w:spacing w:before="120" w:after="120" w:line="480" w:lineRule="exact"/>
              <w:rPr>
                <w:rFonts w:ascii="仿宋" w:hAnsi="仿宋" w:eastAsia="仿宋"/>
                <w:b/>
                <w:szCs w:val="21"/>
              </w:rPr>
            </w:pPr>
            <w:r>
              <w:rPr>
                <w:rFonts w:hint="eastAsia" w:ascii="仿宋" w:hAnsi="仿宋" w:eastAsia="仿宋" w:cs="仿宋"/>
                <w:b/>
                <w:szCs w:val="21"/>
              </w:rPr>
              <w:t xml:space="preserve">3</w:t>
            </w:r>
            <w:r>
              <w:rPr>
                <w:rFonts w:ascii="仿宋" w:hAnsi="仿宋" w:eastAsia="仿宋"/>
                <w:b/>
                <w:szCs w:val="21"/>
              </w:rPr>
            </w:r>
            <w:r/>
          </w:p>
        </w:tc>
        <w:tc>
          <w:tcPr>
            <w:tcW w:w="477" w:type="dxa"/>
            <w:vAlign w:val="center"/>
            <w:textDirection w:val="lrTb"/>
            <w:noWrap w:val="false"/>
          </w:tcPr>
          <w:p>
            <w:pPr>
              <w:pStyle w:val="901"/>
              <w:jc w:val="center"/>
              <w:spacing w:before="120" w:after="120" w:line="480" w:lineRule="exact"/>
              <w:rPr>
                <w:rFonts w:ascii="仿宋" w:hAnsi="仿宋" w:eastAsia="仿宋"/>
                <w:b/>
                <w:szCs w:val="21"/>
              </w:rPr>
            </w:pPr>
            <w:r>
              <w:rPr>
                <w:rFonts w:hint="eastAsia" w:ascii="仿宋" w:hAnsi="仿宋" w:eastAsia="仿宋" w:cs="仿宋"/>
                <w:b/>
                <w:szCs w:val="21"/>
              </w:rPr>
              <w:t xml:space="preserve">0</w:t>
            </w:r>
            <w:r>
              <w:rPr>
                <w:rFonts w:ascii="仿宋" w:hAnsi="仿宋" w:eastAsia="仿宋"/>
                <w:b/>
                <w:szCs w:val="21"/>
              </w:rPr>
            </w:r>
            <w:r/>
          </w:p>
        </w:tc>
        <w:tc>
          <w:tcPr>
            <w:tcW w:w="652" w:type="dxa"/>
            <w:vAlign w:val="center"/>
            <w:textDirection w:val="lrTb"/>
            <w:noWrap w:val="false"/>
          </w:tcPr>
          <w:p>
            <w:pPr>
              <w:pStyle w:val="901"/>
              <w:jc w:val="center"/>
              <w:spacing w:before="120" w:after="120" w:line="480" w:lineRule="exact"/>
              <w:rPr>
                <w:rFonts w:ascii="仿宋" w:hAnsi="仿宋" w:eastAsia="仿宋"/>
                <w:b/>
                <w:szCs w:val="21"/>
              </w:rPr>
            </w:pPr>
            <w:r>
              <w:rPr>
                <w:rFonts w:hint="eastAsia" w:ascii="仿宋" w:hAnsi="仿宋" w:eastAsia="仿宋"/>
                <w:b/>
                <w:szCs w:val="21"/>
              </w:rPr>
              <w:t xml:space="preserve">客观分</w:t>
            </w:r>
            <w:r>
              <w:rPr>
                <w:rFonts w:ascii="仿宋" w:hAnsi="仿宋" w:eastAsia="仿宋"/>
                <w:b/>
                <w:szCs w:val="21"/>
              </w:rPr>
            </w:r>
            <w:r/>
          </w:p>
        </w:tc>
      </w:tr>
      <w:tr>
        <w:trPr>
          <w:trHeight w:val="1203"/>
        </w:trPr>
        <w:tc>
          <w:tcPr>
            <w:tcW w:w="427" w:type="dxa"/>
            <w:vAlign w:val="center"/>
            <w:textDirection w:val="lrTb"/>
            <w:noWrap w:val="false"/>
          </w:tcPr>
          <w:p>
            <w:pPr>
              <w:pStyle w:val="901"/>
              <w:jc w:val="center"/>
              <w:spacing w:before="120" w:after="120" w:line="480" w:lineRule="exact"/>
              <w:rPr>
                <w:rFonts w:ascii="仿宋" w:hAnsi="仿宋" w:eastAsia="仿宋" w:cs="仿宋"/>
                <w:b/>
                <w:szCs w:val="21"/>
              </w:rPr>
            </w:pPr>
            <w:r>
              <w:rPr>
                <w:rFonts w:hint="eastAsia" w:ascii="仿宋" w:hAnsi="仿宋" w:eastAsia="仿宋" w:cs="仿宋"/>
                <w:b/>
                <w:szCs w:val="21"/>
              </w:rPr>
              <w:t xml:space="preserve">2</w:t>
            </w:r>
            <w:r>
              <w:rPr>
                <w:rFonts w:ascii="仿宋" w:hAnsi="仿宋" w:eastAsia="仿宋" w:cs="仿宋"/>
                <w:b/>
                <w:szCs w:val="21"/>
              </w:rPr>
            </w:r>
            <w:r/>
          </w:p>
        </w:tc>
        <w:tc>
          <w:tcPr>
            <w:tcW w:w="915" w:type="dxa"/>
            <w:vAlign w:val="center"/>
            <w:textDirection w:val="lrTb"/>
            <w:noWrap w:val="false"/>
          </w:tcPr>
          <w:p>
            <w:pPr>
              <w:pStyle w:val="901"/>
              <w:jc w:val="center"/>
              <w:spacing w:before="120" w:after="120" w:line="480" w:lineRule="exact"/>
              <w:rPr>
                <w:rFonts w:ascii="仿宋" w:hAnsi="仿宋" w:eastAsia="仿宋" w:cs="仿宋"/>
                <w:b/>
                <w:color w:val="000000"/>
                <w:szCs w:val="21"/>
              </w:rPr>
            </w:pPr>
            <w:r>
              <w:rPr>
                <w:rFonts w:hint="eastAsia" w:ascii="仿宋" w:hAnsi="仿宋" w:eastAsia="仿宋" w:cs="仿宋"/>
                <w:b/>
                <w:color w:val="000000"/>
                <w:szCs w:val="21"/>
              </w:rPr>
              <w:t xml:space="preserve">类似业绩</w:t>
            </w:r>
            <w:r>
              <w:rPr>
                <w:rFonts w:ascii="仿宋" w:hAnsi="仿宋" w:eastAsia="仿宋" w:cs="仿宋"/>
                <w:b/>
                <w:color w:val="000000"/>
                <w:szCs w:val="21"/>
              </w:rPr>
            </w:r>
            <w:r/>
          </w:p>
        </w:tc>
        <w:tc>
          <w:tcPr>
            <w:tcW w:w="6546" w:type="dxa"/>
            <w:vAlign w:val="center"/>
            <w:textDirection w:val="lrTb"/>
            <w:noWrap w:val="false"/>
          </w:tcPr>
          <w:p>
            <w:pPr>
              <w:pStyle w:val="901"/>
              <w:jc w:val="left"/>
              <w:spacing w:line="360" w:lineRule="auto"/>
              <w:rPr>
                <w:rFonts w:ascii="仿宋" w:hAnsi="仿宋" w:eastAsia="仿宋" w:cs="仿宋"/>
                <w:color w:val="000000"/>
                <w:szCs w:val="21"/>
              </w:rPr>
            </w:pPr>
            <w:r>
              <w:rPr>
                <w:rFonts w:hint="eastAsia" w:ascii="仿宋" w:hAnsi="仿宋" w:eastAsia="仿宋" w:cs="仿宋"/>
                <w:color w:val="000000"/>
                <w:szCs w:val="21"/>
              </w:rPr>
              <w:t xml:space="preserve">供应商 2021年1月1日以来(以合同签订时间为准)，</w:t>
            </w:r>
            <w:r>
              <w:rPr>
                <w:rFonts w:hint="eastAsia" w:ascii="仿宋" w:hAnsi="仿宋" w:eastAsia="仿宋" w:cs="仿宋"/>
                <w:color w:val="000000"/>
                <w:szCs w:val="21"/>
                <w:lang w:val="en-US" w:eastAsia="zh-CN"/>
              </w:rPr>
              <w:t xml:space="preserve">有政府集成项目案例的合同，每个得2分，</w:t>
            </w:r>
            <w:r>
              <w:rPr>
                <w:rFonts w:hint="eastAsia" w:ascii="仿宋" w:hAnsi="仿宋" w:eastAsia="仿宋" w:cs="仿宋"/>
                <w:color w:val="000000"/>
                <w:szCs w:val="21"/>
              </w:rPr>
              <w:t xml:space="preserve">最高得6分，否则不得分。 </w:t>
            </w:r>
            <w:r>
              <w:rPr>
                <w:rFonts w:ascii="仿宋" w:hAnsi="仿宋" w:eastAsia="仿宋" w:cs="仿宋"/>
                <w:color w:val="000000"/>
                <w:szCs w:val="21"/>
              </w:rPr>
            </w:r>
            <w:r/>
          </w:p>
        </w:tc>
        <w:tc>
          <w:tcPr>
            <w:tcW w:w="377" w:type="dxa"/>
            <w:vAlign w:val="center"/>
            <w:textDirection w:val="lrTb"/>
            <w:noWrap w:val="false"/>
          </w:tcPr>
          <w:p>
            <w:pPr>
              <w:pStyle w:val="901"/>
              <w:jc w:val="center"/>
              <w:spacing w:before="120" w:after="120" w:line="480" w:lineRule="exact"/>
              <w:rPr>
                <w:rFonts w:ascii="仿宋" w:hAnsi="仿宋" w:eastAsia="仿宋" w:cs="仿宋"/>
                <w:b/>
                <w:szCs w:val="21"/>
              </w:rPr>
            </w:pPr>
            <w:r>
              <w:rPr>
                <w:rFonts w:hint="eastAsia" w:ascii="仿宋" w:hAnsi="仿宋" w:eastAsia="仿宋" w:cs="仿宋"/>
                <w:b/>
                <w:szCs w:val="21"/>
              </w:rPr>
              <w:t xml:space="preserve">6</w:t>
            </w:r>
            <w:r>
              <w:rPr>
                <w:rFonts w:ascii="仿宋" w:hAnsi="仿宋" w:eastAsia="仿宋" w:cs="仿宋"/>
                <w:b/>
                <w:szCs w:val="21"/>
              </w:rPr>
            </w:r>
            <w:r/>
          </w:p>
        </w:tc>
        <w:tc>
          <w:tcPr>
            <w:tcW w:w="477" w:type="dxa"/>
            <w:vAlign w:val="center"/>
            <w:textDirection w:val="lrTb"/>
            <w:noWrap w:val="false"/>
          </w:tcPr>
          <w:p>
            <w:pPr>
              <w:pStyle w:val="901"/>
              <w:jc w:val="center"/>
              <w:spacing w:before="120" w:after="120" w:line="480" w:lineRule="exact"/>
              <w:rPr>
                <w:rFonts w:ascii="仿宋" w:hAnsi="仿宋" w:eastAsia="仿宋" w:cs="仿宋"/>
                <w:b/>
                <w:szCs w:val="21"/>
              </w:rPr>
            </w:pPr>
            <w:r>
              <w:rPr>
                <w:rFonts w:hint="eastAsia" w:ascii="仿宋" w:hAnsi="仿宋" w:eastAsia="仿宋" w:cs="仿宋"/>
                <w:b/>
                <w:szCs w:val="21"/>
              </w:rPr>
              <w:t xml:space="preserve">0</w:t>
            </w:r>
            <w:r>
              <w:rPr>
                <w:rFonts w:ascii="仿宋" w:hAnsi="仿宋" w:eastAsia="仿宋" w:cs="仿宋"/>
                <w:b/>
                <w:szCs w:val="21"/>
              </w:rPr>
            </w:r>
            <w:r/>
          </w:p>
        </w:tc>
        <w:tc>
          <w:tcPr>
            <w:tcW w:w="652" w:type="dxa"/>
            <w:vAlign w:val="center"/>
            <w:textDirection w:val="lrTb"/>
            <w:noWrap w:val="false"/>
          </w:tcPr>
          <w:p>
            <w:pPr>
              <w:pStyle w:val="901"/>
              <w:jc w:val="center"/>
              <w:spacing w:before="120" w:after="120" w:line="480" w:lineRule="exact"/>
              <w:rPr>
                <w:rFonts w:ascii="仿宋" w:hAnsi="仿宋" w:eastAsia="仿宋" w:cs="仿宋"/>
                <w:b/>
                <w:szCs w:val="21"/>
              </w:rPr>
            </w:pPr>
            <w:r>
              <w:rPr>
                <w:rFonts w:hint="eastAsia" w:ascii="仿宋" w:hAnsi="仿宋" w:eastAsia="仿宋" w:cs="仿宋"/>
                <w:b/>
                <w:szCs w:val="21"/>
              </w:rPr>
              <w:t xml:space="preserve">客观分</w:t>
            </w:r>
            <w:r>
              <w:rPr>
                <w:rFonts w:ascii="仿宋" w:hAnsi="仿宋" w:eastAsia="仿宋" w:cs="仿宋"/>
                <w:b/>
                <w:szCs w:val="21"/>
              </w:rPr>
            </w:r>
            <w:r/>
          </w:p>
        </w:tc>
      </w:tr>
      <w:tr>
        <w:trPr>
          <w:trHeight w:val="1882"/>
        </w:trPr>
        <w:tc>
          <w:tcPr>
            <w:tcW w:w="427" w:type="dxa"/>
            <w:vAlign w:val="center"/>
            <w:textDirection w:val="lrTb"/>
            <w:noWrap w:val="false"/>
          </w:tcPr>
          <w:p>
            <w:pPr>
              <w:pStyle w:val="901"/>
              <w:jc w:val="center"/>
              <w:spacing w:before="120" w:after="120" w:line="480" w:lineRule="exact"/>
              <w:rPr>
                <w:rFonts w:ascii="仿宋" w:hAnsi="仿宋" w:eastAsia="仿宋" w:cs="仿宋"/>
                <w:b/>
                <w:szCs w:val="21"/>
              </w:rPr>
            </w:pPr>
            <w:r>
              <w:rPr>
                <w:rFonts w:hint="eastAsia" w:ascii="仿宋" w:hAnsi="仿宋" w:eastAsia="仿宋" w:cs="仿宋"/>
                <w:b/>
                <w:szCs w:val="21"/>
              </w:rPr>
              <w:t xml:space="preserve">3</w:t>
            </w:r>
            <w:r>
              <w:rPr>
                <w:rFonts w:ascii="仿宋" w:hAnsi="仿宋" w:eastAsia="仿宋" w:cs="仿宋"/>
                <w:b/>
                <w:szCs w:val="21"/>
              </w:rPr>
            </w:r>
            <w:r/>
          </w:p>
        </w:tc>
        <w:tc>
          <w:tcPr>
            <w:tcW w:w="915" w:type="dxa"/>
            <w:vAlign w:val="center"/>
            <w:textDirection w:val="lrTb"/>
            <w:noWrap w:val="false"/>
          </w:tcPr>
          <w:p>
            <w:pPr>
              <w:pStyle w:val="901"/>
              <w:jc w:val="center"/>
              <w:spacing w:before="120" w:after="120" w:line="480" w:lineRule="exact"/>
              <w:rPr>
                <w:rFonts w:ascii="宋体" w:hAnsi="宋体" w:cs="宋体"/>
                <w:color w:val="000000"/>
                <w:szCs w:val="21"/>
              </w:rPr>
            </w:pPr>
            <w:r>
              <w:rPr>
                <w:rFonts w:hint="eastAsia" w:ascii="仿宋" w:hAnsi="仿宋" w:eastAsia="仿宋" w:cs="仿宋"/>
                <w:b/>
                <w:color w:val="000000"/>
                <w:sz w:val="21"/>
                <w:szCs w:val="21"/>
                <w:lang w:val="en-US" w:eastAsia="zh-CN"/>
              </w:rPr>
              <w:t xml:space="preserve">产品实力评审</w:t>
            </w:r>
            <w:r>
              <w:rPr>
                <w:rFonts w:ascii="宋体" w:hAnsi="宋体" w:cs="宋体"/>
                <w:color w:val="000000"/>
                <w:szCs w:val="21"/>
              </w:rPr>
            </w:r>
            <w:r/>
          </w:p>
        </w:tc>
        <w:tc>
          <w:tcPr>
            <w:tcW w:w="6546" w:type="dxa"/>
            <w:vAlign w:val="center"/>
            <w:textDirection w:val="lrTb"/>
            <w:noWrap w:val="false"/>
          </w:tcPr>
          <w:p>
            <w:pPr>
              <w:pStyle w:val="901"/>
              <w:ind w:left="0"/>
              <w:jc w:val="lef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评委根据投标人所投产品的综合实力、市场用户评价、产品技术创新性、产品在领域的应用广度、对本项目需求的满足程度、产品在用户使用维护时的交互体验以及未来扩展的便利性等情况进行 综合评分：</w:t>
            </w:r>
            <w:r>
              <w:rPr>
                <w:rFonts w:hint="eastAsia" w:ascii="仿宋" w:hAnsi="仿宋" w:eastAsia="仿宋" w:cs="仿宋"/>
                <w:color w:val="000000"/>
                <w:sz w:val="21"/>
                <w:szCs w:val="21"/>
                <w:lang w:val="en-US" w:eastAsia="zh-CN"/>
              </w:rPr>
            </w:r>
            <w:r/>
          </w:p>
          <w:p>
            <w:pPr>
              <w:pStyle w:val="901"/>
              <w:numPr>
                <w:ilvl w:val="0"/>
                <w:numId w:val="15"/>
              </w:numP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lang w:val="en-US" w:eastAsia="zh-CN"/>
              </w:rPr>
              <w:t xml:space="preserve">所投产品符合教育教学，市场评价积极正向，</w:t>
            </w:r>
            <w:r>
              <w:rPr>
                <w:rFonts w:hint="eastAsia" w:ascii="仿宋" w:hAnsi="仿宋" w:eastAsia="仿宋" w:cs="仿宋"/>
                <w:color w:val="000000"/>
                <w:sz w:val="21"/>
                <w:szCs w:val="21"/>
                <w:highlight w:val="none"/>
                <w:lang w:val="en-US" w:eastAsia="zh-CN"/>
              </w:rPr>
              <w:t xml:space="preserve">在教育现代化领域应用广泛，维护便利，响应迅速，产品扩展快捷便利等，得 6分</w:t>
            </w:r>
            <w:r>
              <w:rPr>
                <w:rFonts w:hint="eastAsia" w:ascii="仿宋" w:hAnsi="仿宋" w:eastAsia="仿宋" w:cs="仿宋"/>
                <w:color w:val="000000"/>
                <w:sz w:val="21"/>
                <w:szCs w:val="21"/>
                <w:highlight w:val="none"/>
                <w:lang w:val="en-US" w:eastAsia="zh-CN"/>
              </w:rPr>
            </w:r>
            <w:r/>
          </w:p>
          <w:p>
            <w:pPr>
              <w:pStyle w:val="901"/>
              <w:numPr>
                <w:ilvl w:val="0"/>
                <w:numId w:val="15"/>
              </w:numPr>
              <w:rPr>
                <w:rFonts w:ascii="宋体" w:hAnsi="宋体" w:cs="宋体"/>
                <w:color w:val="000000"/>
                <w:szCs w:val="21"/>
                <w:highlight w:val="none"/>
              </w:rPr>
            </w:pPr>
            <w:r>
              <w:rPr>
                <w:rFonts w:hint="eastAsia" w:ascii="仿宋" w:hAnsi="仿宋" w:eastAsia="仿宋" w:cs="仿宋"/>
                <w:color w:val="000000"/>
                <w:sz w:val="21"/>
                <w:szCs w:val="21"/>
                <w:highlight w:val="none"/>
                <w:lang w:val="en-US" w:eastAsia="zh-CN"/>
              </w:rPr>
              <w:t xml:space="preserve">所投产品基本符合教育教学，市场评价正向，能在教育现代化领域应用，满足项目需求，维护方便，产品可适配扩展，得4分，</w:t>
            </w:r>
            <w:r>
              <w:rPr>
                <w:rFonts w:ascii="宋体" w:hAnsi="宋体" w:cs="宋体"/>
                <w:color w:val="000000"/>
                <w:szCs w:val="21"/>
                <w:highlight w:val="none"/>
              </w:rPr>
            </w:r>
            <w:r/>
          </w:p>
          <w:p>
            <w:pPr>
              <w:pStyle w:val="901"/>
              <w:numPr>
                <w:ilvl w:val="0"/>
                <w:numId w:val="15"/>
              </w:numPr>
              <w:rPr>
                <w:rFonts w:ascii="宋体" w:hAnsi="宋体" w:cs="宋体"/>
                <w:color w:val="000000"/>
                <w:szCs w:val="21"/>
              </w:rPr>
            </w:pPr>
            <w:r>
              <w:rPr>
                <w:rFonts w:hint="eastAsia" w:ascii="仿宋" w:hAnsi="仿宋" w:eastAsia="仿宋" w:cs="仿宋"/>
                <w:color w:val="000000"/>
                <w:sz w:val="21"/>
                <w:szCs w:val="21"/>
                <w:highlight w:val="none"/>
                <w:lang w:val="en-US" w:eastAsia="zh-CN"/>
              </w:rPr>
              <w:t xml:space="preserve">所投产品不太适合教育教学，但市场评价正向，能在教育现代化</w:t>
            </w:r>
            <w:r>
              <w:rPr>
                <w:rFonts w:hint="eastAsia" w:ascii="仿宋" w:hAnsi="仿宋" w:eastAsia="仿宋" w:cs="仿宋"/>
                <w:color w:val="000000"/>
                <w:sz w:val="21"/>
                <w:szCs w:val="21"/>
                <w:lang w:val="en-US" w:eastAsia="zh-CN"/>
              </w:rPr>
              <w:t xml:space="preserve">领域应用，得2分。</w:t>
            </w:r>
            <w:r>
              <w:rPr>
                <w:rFonts w:ascii="宋体" w:hAnsi="宋体" w:cs="宋体"/>
                <w:color w:val="000000"/>
                <w:szCs w:val="21"/>
              </w:rPr>
            </w:r>
            <w:r/>
          </w:p>
          <w:p>
            <w:pPr>
              <w:pStyle w:val="901"/>
              <w:numPr>
                <w:ilvl w:val="0"/>
                <w:numId w:val="15"/>
              </w:numPr>
              <w:rPr>
                <w:rFonts w:ascii="宋体" w:hAnsi="宋体" w:cs="宋体"/>
                <w:color w:val="000000"/>
                <w:szCs w:val="21"/>
              </w:rPr>
            </w:pPr>
            <w:r>
              <w:rPr>
                <w:rFonts w:hint="eastAsia" w:ascii="仿宋" w:hAnsi="仿宋" w:eastAsia="仿宋" w:cs="仿宋"/>
                <w:color w:val="000000"/>
                <w:sz w:val="21"/>
                <w:szCs w:val="21"/>
                <w:lang w:val="en-US" w:eastAsia="zh-CN"/>
              </w:rPr>
              <w:t xml:space="preserve">不提供，或者所投产品不适合教育教学，且市场评价负面，不适合在教育领域应用等，不</w:t>
            </w:r>
            <w:r>
              <w:rPr>
                <w:rFonts w:hint="eastAsia" w:ascii="仿宋" w:hAnsi="仿宋" w:eastAsia="仿宋" w:cs="仿宋"/>
                <w:color w:val="000000"/>
                <w:sz w:val="21"/>
                <w:szCs w:val="21"/>
                <w:lang w:val="en-US" w:eastAsia="zh-CN"/>
              </w:rPr>
              <w:t xml:space="preserve">得分</w:t>
            </w:r>
            <w:r>
              <w:rPr>
                <w:rFonts w:ascii="宋体" w:hAnsi="宋体" w:cs="宋体"/>
                <w:color w:val="000000"/>
                <w:szCs w:val="21"/>
              </w:rPr>
            </w:r>
            <w:r/>
          </w:p>
          <w:p>
            <w:pPr>
              <w:pStyle w:val="901"/>
              <w:numPr>
                <w:ilvl w:val="0"/>
                <w:numId w:val="0"/>
              </w:numPr>
              <w:rPr>
                <w:rFonts w:ascii="宋体" w:hAnsi="宋体" w:cs="宋体"/>
                <w:color w:val="000000"/>
                <w:szCs w:val="21"/>
              </w:rPr>
            </w:pPr>
            <w:r>
              <w:rPr>
                <w:rFonts w:hint="eastAsia" w:ascii="仿宋" w:hAnsi="仿宋" w:eastAsia="仿宋" w:cs="仿宋"/>
                <w:color w:val="000000"/>
                <w:sz w:val="21"/>
                <w:szCs w:val="21"/>
                <w:lang w:val="en-US" w:eastAsia="zh-CN"/>
              </w:rPr>
              <w:t xml:space="preserve">依据投标人所投</w:t>
            </w:r>
            <w:r>
              <w:rPr>
                <w:rFonts w:hint="eastAsia" w:ascii="仿宋" w:hAnsi="仿宋" w:eastAsia="仿宋" w:cs="仿宋"/>
                <w:color w:val="0000ff"/>
                <w:sz w:val="21"/>
                <w:szCs w:val="21"/>
                <w:highlight w:val="white"/>
                <w:lang w:val="en-US" w:eastAsia="zh-CN"/>
              </w:rPr>
              <w:t xml:space="preserve">产品实力</w:t>
            </w:r>
            <w:r>
              <w:rPr>
                <w:rFonts w:hint="eastAsia" w:ascii="仿宋" w:hAnsi="仿宋" w:eastAsia="仿宋" w:cs="仿宋"/>
                <w:color w:val="000000"/>
                <w:sz w:val="21"/>
                <w:szCs w:val="21"/>
                <w:highlight w:val="white"/>
                <w:lang w:val="en-US" w:eastAsia="zh-CN"/>
              </w:rPr>
              <w:t xml:space="preserve">情况进行评</w:t>
            </w:r>
            <w:r>
              <w:rPr>
                <w:rFonts w:hint="eastAsia" w:ascii="仿宋" w:hAnsi="仿宋" w:eastAsia="仿宋" w:cs="仿宋"/>
                <w:color w:val="000000"/>
                <w:sz w:val="21"/>
                <w:szCs w:val="21"/>
                <w:lang w:val="en-US" w:eastAsia="zh-CN"/>
              </w:rPr>
              <w:t xml:space="preserve">审，未提供内容的不得分。</w:t>
            </w:r>
            <w:r>
              <w:rPr>
                <w:rFonts w:ascii="宋体" w:hAnsi="宋体" w:cs="宋体"/>
                <w:color w:val="000000"/>
                <w:szCs w:val="21"/>
              </w:rPr>
            </w:r>
            <w:r/>
          </w:p>
        </w:tc>
        <w:tc>
          <w:tcPr>
            <w:tcW w:w="377" w:type="dxa"/>
            <w:vAlign w:val="center"/>
            <w:textDirection w:val="lrTb"/>
            <w:noWrap w:val="false"/>
          </w:tcPr>
          <w:p>
            <w:pPr>
              <w:pStyle w:val="901"/>
              <w:jc w:val="center"/>
              <w:spacing w:before="120" w:after="120" w:line="480" w:lineRule="exact"/>
              <w:rPr>
                <w:rFonts w:hint="eastAsia" w:ascii="仿宋" w:hAnsi="仿宋" w:eastAsia="仿宋" w:cs="仿宋"/>
                <w:b/>
                <w:szCs w:val="21"/>
                <w:lang w:eastAsia="zh-CN"/>
              </w:rPr>
            </w:pPr>
            <w:r>
              <w:rPr>
                <w:rFonts w:hint="eastAsia" w:ascii="仿宋" w:hAnsi="仿宋" w:eastAsia="仿宋" w:cs="仿宋"/>
                <w:b/>
                <w:szCs w:val="21"/>
                <w:lang w:val="en-US" w:eastAsia="zh-CN"/>
              </w:rPr>
              <w:t xml:space="preserve">6</w:t>
            </w:r>
            <w:r>
              <w:rPr>
                <w:rFonts w:hint="eastAsia" w:ascii="仿宋" w:hAnsi="仿宋" w:eastAsia="仿宋" w:cs="仿宋"/>
                <w:b/>
                <w:szCs w:val="21"/>
                <w:lang w:eastAsia="zh-CN"/>
              </w:rPr>
            </w:r>
            <w:r/>
          </w:p>
        </w:tc>
        <w:tc>
          <w:tcPr>
            <w:tcW w:w="477" w:type="dxa"/>
            <w:vAlign w:val="center"/>
            <w:textDirection w:val="lrTb"/>
            <w:noWrap w:val="false"/>
          </w:tcPr>
          <w:p>
            <w:pPr>
              <w:pStyle w:val="901"/>
              <w:jc w:val="center"/>
              <w:spacing w:before="120" w:after="120" w:line="480" w:lineRule="exact"/>
              <w:rPr>
                <w:rFonts w:ascii="仿宋" w:hAnsi="仿宋" w:eastAsia="仿宋" w:cs="仿宋"/>
                <w:b/>
                <w:szCs w:val="21"/>
              </w:rPr>
            </w:pPr>
            <w:r>
              <w:rPr>
                <w:rFonts w:hint="eastAsia" w:ascii="仿宋" w:hAnsi="仿宋" w:eastAsia="仿宋" w:cs="仿宋"/>
                <w:b/>
                <w:szCs w:val="21"/>
              </w:rPr>
              <w:t xml:space="preserve">0</w:t>
            </w:r>
            <w:r>
              <w:rPr>
                <w:rFonts w:ascii="仿宋" w:hAnsi="仿宋" w:eastAsia="仿宋" w:cs="仿宋"/>
                <w:b/>
                <w:szCs w:val="21"/>
              </w:rPr>
            </w:r>
            <w:r/>
          </w:p>
        </w:tc>
        <w:tc>
          <w:tcPr>
            <w:tcW w:w="652" w:type="dxa"/>
            <w:vAlign w:val="center"/>
            <w:textDirection w:val="lrTb"/>
            <w:noWrap w:val="false"/>
          </w:tcPr>
          <w:p>
            <w:pPr>
              <w:pStyle w:val="901"/>
              <w:jc w:val="center"/>
              <w:spacing w:before="120" w:after="120" w:line="480" w:lineRule="exact"/>
              <w:rPr>
                <w:rFonts w:hint="eastAsia" w:ascii="仿宋" w:hAnsi="仿宋" w:eastAsia="仿宋" w:cs="仿宋"/>
                <w:b/>
                <w:szCs w:val="21"/>
                <w:lang w:eastAsia="zh-CN"/>
              </w:rPr>
            </w:pPr>
            <w:r>
              <w:rPr>
                <w:rFonts w:hint="eastAsia" w:ascii="仿宋" w:hAnsi="仿宋" w:eastAsia="仿宋" w:cs="仿宋"/>
                <w:b/>
                <w:szCs w:val="21"/>
                <w:lang w:val="en-US" w:eastAsia="zh-CN"/>
              </w:rPr>
              <w:t xml:space="preserve">主观分</w:t>
            </w:r>
            <w:r>
              <w:rPr>
                <w:rFonts w:hint="eastAsia" w:ascii="仿宋" w:hAnsi="仿宋" w:eastAsia="仿宋" w:cs="仿宋"/>
                <w:b/>
                <w:szCs w:val="21"/>
                <w:lang w:eastAsia="zh-CN"/>
              </w:rPr>
            </w:r>
            <w:r/>
          </w:p>
        </w:tc>
      </w:tr>
      <w:tr>
        <w:trPr/>
        <w:tc>
          <w:tcPr>
            <w:tcW w:w="427" w:type="dxa"/>
            <w:vAlign w:val="center"/>
            <w:textDirection w:val="lrTb"/>
            <w:noWrap w:val="false"/>
          </w:tcPr>
          <w:p>
            <w:pPr>
              <w:pStyle w:val="901"/>
              <w:jc w:val="center"/>
              <w:spacing w:before="120" w:after="120" w:line="480" w:lineRule="exact"/>
              <w:rPr>
                <w:rFonts w:hint="eastAsia" w:ascii="仿宋" w:hAnsi="仿宋" w:eastAsia="仿宋" w:cs="仿宋"/>
                <w:b/>
                <w:szCs w:val="21"/>
                <w:lang w:val="en-US" w:eastAsia="zh-CN"/>
              </w:rPr>
            </w:pPr>
            <w:r>
              <w:rPr>
                <w:rFonts w:hint="eastAsia" w:ascii="仿宋" w:hAnsi="仿宋" w:eastAsia="仿宋" w:cs="仿宋"/>
                <w:b/>
                <w:szCs w:val="21"/>
                <w:lang w:val="en-US" w:eastAsia="zh-CN"/>
              </w:rPr>
              <w:t xml:space="preserve">4</w:t>
            </w:r>
            <w:r>
              <w:rPr>
                <w:rFonts w:hint="eastAsia" w:ascii="仿宋" w:hAnsi="仿宋" w:eastAsia="仿宋" w:cs="仿宋"/>
                <w:b/>
                <w:szCs w:val="21"/>
                <w:lang w:val="en-US" w:eastAsia="zh-CN"/>
              </w:rPr>
            </w:r>
            <w:r/>
          </w:p>
        </w:tc>
        <w:tc>
          <w:tcPr>
            <w:tcW w:w="915" w:type="dxa"/>
            <w:vAlign w:val="center"/>
            <w:textDirection w:val="lrTb"/>
            <w:noWrap w:val="false"/>
          </w:tcPr>
          <w:p>
            <w:pPr>
              <w:pStyle w:val="901"/>
              <w:spacing w:line="360" w:lineRule="auto"/>
              <w:rPr>
                <w:rFonts w:hint="eastAsia" w:ascii="仿宋" w:hAnsi="仿宋" w:eastAsia="仿宋" w:cs="仿宋"/>
                <w:b/>
                <w:color w:val="000000"/>
                <w:szCs w:val="21"/>
              </w:rPr>
            </w:pPr>
            <w:r>
              <w:rPr>
                <w:rFonts w:hint="eastAsia" w:ascii="仿宋" w:hAnsi="仿宋" w:eastAsia="仿宋" w:cs="仿宋"/>
                <w:b/>
                <w:color w:val="000000"/>
                <w:szCs w:val="21"/>
              </w:rPr>
              <w:t xml:space="preserve">实施团队资质</w:t>
            </w:r>
            <w:r>
              <w:rPr>
                <w:rFonts w:hint="eastAsia" w:ascii="仿宋" w:hAnsi="仿宋" w:eastAsia="仿宋" w:cs="仿宋"/>
                <w:b/>
                <w:color w:val="000000"/>
                <w:szCs w:val="21"/>
              </w:rPr>
            </w:r>
            <w:r/>
          </w:p>
        </w:tc>
        <w:tc>
          <w:tcPr>
            <w:tcW w:w="6546" w:type="dxa"/>
            <w:vAlign w:val="center"/>
            <w:textDirection w:val="lrTb"/>
            <w:noWrap w:val="false"/>
          </w:tcPr>
          <w:p>
            <w:pPr>
              <w:pStyle w:val="971"/>
              <w:ind w:left="0" w:firstLine="0"/>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安装实施人员具有</w:t>
            </w:r>
            <w:r>
              <w:rPr>
                <w:rFonts w:hint="eastAsia" w:ascii="仿宋" w:hAnsi="仿宋" w:eastAsia="仿宋" w:cs="仿宋"/>
                <w:color w:val="000000"/>
                <w:spacing w:val="0"/>
                <w:sz w:val="21"/>
                <w:szCs w:val="21"/>
                <w:highlight w:val="none"/>
              </w:rPr>
              <w:t xml:space="preserve">注册信息安全专业人员证书（CISP）、</w:t>
            </w:r>
            <w:r>
              <w:rPr>
                <w:rFonts w:hint="eastAsia" w:ascii="仿宋" w:hAnsi="仿宋" w:eastAsia="仿宋" w:cs="仿宋"/>
                <w:color w:val="000000"/>
                <w:sz w:val="21"/>
                <w:szCs w:val="21"/>
              </w:rPr>
              <w:t xml:space="preserve">系统架构设计师、信息系统项目管理师证书的，每提供1个证书得2分，最高得</w:t>
            </w:r>
            <w:r>
              <w:rPr>
                <w:rFonts w:hint="eastAsia" w:ascii="仿宋" w:hAnsi="仿宋" w:eastAsia="仿宋" w:cs="仿宋"/>
                <w:color w:val="000000"/>
                <w:sz w:val="21"/>
                <w:szCs w:val="21"/>
                <w:lang w:val="en-US" w:eastAsia="zh-CN"/>
              </w:rPr>
              <w:t xml:space="preserve">6</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rPr>
            </w:r>
            <w:r/>
          </w:p>
          <w:p>
            <w:pPr>
              <w:pStyle w:val="901"/>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rPr>
              <w:t xml:space="preserve">注：所涉及的人员证书及工作经验证明材料均需提供复印件并加盖公章，原件备查；所有人员均须提供投标投标人2024年任意一个月为其缴纳的社保证明材料，未提供不得分。</w:t>
            </w:r>
            <w:r>
              <w:rPr>
                <w:rFonts w:hint="eastAsia" w:ascii="仿宋" w:hAnsi="仿宋" w:eastAsia="仿宋" w:cs="仿宋"/>
                <w:color w:val="000000"/>
                <w:sz w:val="21"/>
                <w:szCs w:val="21"/>
                <w:lang w:val="en-US" w:eastAsia="zh-CN" w:bidi="ar-SA"/>
              </w:rPr>
            </w:r>
            <w:r/>
          </w:p>
        </w:tc>
        <w:tc>
          <w:tcPr>
            <w:tcW w:w="377" w:type="dxa"/>
            <w:vAlign w:val="center"/>
            <w:textDirection w:val="lrTb"/>
            <w:noWrap w:val="false"/>
          </w:tcPr>
          <w:p>
            <w:pPr>
              <w:pStyle w:val="901"/>
              <w:jc w:val="center"/>
              <w:spacing w:before="120" w:after="120" w:line="480" w:lineRule="exact"/>
              <w:rPr>
                <w:rFonts w:ascii="仿宋" w:hAnsi="仿宋" w:eastAsia="仿宋" w:cs="仿宋"/>
                <w:b/>
                <w:szCs w:val="21"/>
                <w:lang w:val="en-US" w:eastAsia="zh-CN"/>
              </w:rPr>
            </w:pPr>
            <w:r>
              <w:rPr>
                <w:rFonts w:hint="eastAsia" w:ascii="仿宋" w:hAnsi="仿宋" w:eastAsia="仿宋" w:cs="仿宋"/>
                <w:b/>
                <w:szCs w:val="21"/>
                <w:lang w:val="en-US" w:eastAsia="zh-CN"/>
              </w:rPr>
              <w:t xml:space="preserve">6</w:t>
            </w:r>
            <w:r>
              <w:rPr>
                <w:rFonts w:ascii="仿宋" w:hAnsi="仿宋" w:eastAsia="仿宋" w:cs="仿宋"/>
                <w:b/>
                <w:szCs w:val="21"/>
                <w:lang w:val="en-US" w:eastAsia="zh-CN"/>
              </w:rPr>
            </w:r>
            <w:r/>
          </w:p>
        </w:tc>
        <w:tc>
          <w:tcPr>
            <w:tcW w:w="477" w:type="dxa"/>
            <w:vAlign w:val="center"/>
            <w:textDirection w:val="lrTb"/>
            <w:noWrap w:val="false"/>
          </w:tcPr>
          <w:p>
            <w:pPr>
              <w:pStyle w:val="901"/>
              <w:jc w:val="center"/>
              <w:spacing w:before="120" w:after="120" w:line="480" w:lineRule="exact"/>
              <w:rPr>
                <w:rFonts w:hint="eastAsia" w:ascii="仿宋" w:hAnsi="仿宋" w:eastAsia="仿宋" w:cs="仿宋"/>
                <w:b/>
                <w:szCs w:val="21"/>
                <w:lang w:val="en-US" w:eastAsia="zh-CN"/>
              </w:rPr>
            </w:pPr>
            <w:r>
              <w:rPr>
                <w:rFonts w:hint="eastAsia" w:ascii="仿宋" w:hAnsi="仿宋" w:eastAsia="仿宋" w:cs="仿宋"/>
                <w:b/>
                <w:szCs w:val="21"/>
                <w:lang w:val="en-US" w:eastAsia="zh-CN"/>
              </w:rPr>
              <w:t xml:space="preserve">0</w:t>
            </w:r>
            <w:r>
              <w:rPr>
                <w:rFonts w:hint="eastAsia" w:ascii="仿宋" w:hAnsi="仿宋" w:eastAsia="仿宋" w:cs="仿宋"/>
                <w:b/>
                <w:szCs w:val="21"/>
                <w:lang w:val="en-US" w:eastAsia="zh-CN"/>
              </w:rPr>
            </w:r>
            <w:r/>
          </w:p>
        </w:tc>
        <w:tc>
          <w:tcPr>
            <w:tcW w:w="652" w:type="dxa"/>
            <w:vAlign w:val="center"/>
            <w:textDirection w:val="lrTb"/>
            <w:noWrap w:val="false"/>
          </w:tcPr>
          <w:p>
            <w:pPr>
              <w:pStyle w:val="901"/>
              <w:jc w:val="center"/>
              <w:spacing w:before="120" w:after="120" w:line="480" w:lineRule="exact"/>
              <w:rPr>
                <w:rFonts w:hint="eastAsia" w:ascii="仿宋" w:hAnsi="仿宋" w:eastAsia="仿宋" w:cs="仿宋"/>
                <w:b/>
                <w:szCs w:val="21"/>
                <w:lang w:val="en-US" w:eastAsia="zh-CN"/>
              </w:rPr>
            </w:pPr>
            <w:r>
              <w:rPr>
                <w:rFonts w:hint="eastAsia" w:ascii="仿宋" w:hAnsi="仿宋" w:eastAsia="仿宋" w:cs="仿宋"/>
                <w:b/>
                <w:szCs w:val="21"/>
                <w:lang w:val="en-US" w:eastAsia="zh-CN"/>
              </w:rPr>
              <w:t xml:space="preserve">客观分</w:t>
            </w:r>
            <w:r>
              <w:rPr>
                <w:rFonts w:hint="eastAsia" w:ascii="仿宋" w:hAnsi="仿宋" w:eastAsia="仿宋" w:cs="仿宋"/>
                <w:b/>
                <w:szCs w:val="21"/>
                <w:lang w:val="en-US" w:eastAsia="zh-CN"/>
              </w:rPr>
            </w:r>
            <w:r/>
          </w:p>
        </w:tc>
      </w:tr>
      <w:tr>
        <w:trPr/>
        <w:tc>
          <w:tcPr>
            <w:tcW w:w="427" w:type="dxa"/>
            <w:vAlign w:val="center"/>
            <w:textDirection w:val="lrTb"/>
            <w:noWrap w:val="false"/>
          </w:tcPr>
          <w:p>
            <w:pPr>
              <w:pStyle w:val="901"/>
              <w:jc w:val="center"/>
              <w:spacing w:before="120" w:after="120" w:line="480" w:lineRule="exact"/>
              <w:rPr>
                <w:rFonts w:ascii="仿宋" w:hAnsi="仿宋" w:eastAsia="仿宋" w:cs="仿宋"/>
                <w:b/>
                <w:color w:val="000000"/>
                <w:szCs w:val="21"/>
                <w:lang w:val="en-US" w:eastAsia="zh-CN"/>
              </w:rPr>
            </w:pPr>
            <w:r>
              <w:rPr>
                <w:rFonts w:hint="eastAsia" w:ascii="仿宋" w:hAnsi="仿宋" w:eastAsia="仿宋" w:cs="仿宋"/>
                <w:b/>
                <w:color w:val="000000"/>
                <w:szCs w:val="21"/>
                <w:lang w:val="en-US" w:eastAsia="zh-CN"/>
              </w:rPr>
              <w:t xml:space="preserve">5</w:t>
            </w:r>
            <w:r>
              <w:rPr>
                <w:rFonts w:ascii="仿宋" w:hAnsi="仿宋" w:eastAsia="仿宋" w:cs="仿宋"/>
                <w:b/>
                <w:color w:val="000000"/>
                <w:szCs w:val="21"/>
                <w:lang w:val="en-US" w:eastAsia="zh-CN"/>
              </w:rPr>
            </w:r>
            <w:r/>
          </w:p>
        </w:tc>
        <w:tc>
          <w:tcPr>
            <w:tcW w:w="915" w:type="dxa"/>
            <w:vAlign w:val="center"/>
            <w:textDirection w:val="lrTb"/>
            <w:noWrap w:val="false"/>
          </w:tcPr>
          <w:p>
            <w:pPr>
              <w:pStyle w:val="901"/>
              <w:spacing w:line="420" w:lineRule="exact"/>
              <w:rPr>
                <w:rFonts w:ascii="Times New Roman" w:hAnsi="Times New Roman" w:eastAsia="宋体" w:cs="Times New Roman"/>
                <w:color w:val="000000"/>
                <w:sz w:val="21"/>
                <w:szCs w:val="22"/>
                <w:lang w:val="en-US" w:eastAsia="zh-CN" w:bidi="ar-SA"/>
              </w:rPr>
            </w:pPr>
            <w:r>
              <w:rPr>
                <w:rFonts w:hint="eastAsia" w:ascii="仿宋" w:hAnsi="仿宋" w:eastAsia="仿宋" w:cs="仿宋"/>
                <w:b/>
                <w:color w:val="000000"/>
                <w:szCs w:val="21"/>
              </w:rPr>
              <w:t xml:space="preserve">原厂</w:t>
            </w:r>
            <w:r>
              <w:rPr>
                <w:rFonts w:hint="eastAsia" w:ascii="仿宋" w:hAnsi="仿宋" w:eastAsia="仿宋" w:cs="仿宋"/>
                <w:b/>
                <w:color w:val="000000"/>
                <w:szCs w:val="21"/>
                <w:lang w:val="en-US" w:eastAsia="zh-CN"/>
              </w:rPr>
              <w:t xml:space="preserve">服务承诺</w:t>
            </w:r>
            <w:r>
              <w:rPr>
                <w:rFonts w:ascii="Times New Roman" w:hAnsi="Times New Roman" w:eastAsia="宋体" w:cs="Times New Roman"/>
                <w:color w:val="000000"/>
                <w:sz w:val="21"/>
                <w:szCs w:val="22"/>
                <w:lang w:val="en-US" w:eastAsia="zh-CN" w:bidi="ar-SA"/>
              </w:rPr>
            </w:r>
            <w:r/>
          </w:p>
        </w:tc>
        <w:tc>
          <w:tcPr>
            <w:tcW w:w="6546" w:type="dxa"/>
            <w:vAlign w:val="center"/>
            <w:textDirection w:val="lrTb"/>
            <w:noWrap w:val="false"/>
          </w:tcPr>
          <w:p>
            <w:pPr>
              <w:pStyle w:val="901"/>
              <w:ind w:left="-91" w:hanging="1"/>
              <w:spacing w:line="420" w:lineRule="exact"/>
              <w:rPr>
                <w:rFonts w:ascii="Times New Roman" w:hAnsi="Times New Roman" w:eastAsia="仿宋" w:cs="Times New Roman"/>
                <w:color w:val="000000"/>
                <w:sz w:val="21"/>
                <w:szCs w:val="22"/>
                <w:lang w:val="en-US" w:eastAsia="zh-CN" w:bidi="ar-SA"/>
              </w:rPr>
            </w:pPr>
            <w:r>
              <w:rPr>
                <w:rFonts w:hint="eastAsia" w:ascii="仿宋" w:hAnsi="仿宋" w:eastAsia="仿宋" w:cs="仿宋"/>
                <w:color w:val="000000"/>
                <w:highlight w:val="none"/>
                <w:lang w:val="en-US" w:eastAsia="zh-CN"/>
              </w:rPr>
              <w:t xml:space="preserve">为保证本次招标的产品的售后服务，供应商能提供本次招标核心产品的</w:t>
            </w:r>
            <w:r>
              <w:rPr>
                <w:rFonts w:hint="eastAsia" w:ascii="仿宋" w:hAnsi="仿宋" w:eastAsia="仿宋" w:cs="仿宋"/>
                <w:color w:val="000000"/>
                <w:highlight w:val="none"/>
              </w:rPr>
              <w:t xml:space="preserve">原厂质保服务承诺</w:t>
            </w:r>
            <w:r>
              <w:rPr>
                <w:rFonts w:hint="eastAsia" w:ascii="仿宋" w:hAnsi="仿宋" w:eastAsia="仿宋" w:cs="仿宋"/>
                <w:color w:val="000000"/>
                <w:highlight w:val="none"/>
                <w:lang w:val="en-US" w:eastAsia="zh-CN"/>
              </w:rPr>
              <w:t xml:space="preserve">函的</w:t>
            </w:r>
            <w:r>
              <w:rPr>
                <w:rFonts w:hint="eastAsia" w:ascii="仿宋" w:hAnsi="仿宋" w:eastAsia="仿宋" w:cs="仿宋"/>
                <w:color w:val="000000"/>
                <w:highlight w:val="none"/>
              </w:rPr>
              <w:t xml:space="preserve">，得</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分</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提供其他（除核心产品）全部投标产品原厂质保服务承诺的，得2分，不提供</w:t>
            </w:r>
            <w:r>
              <w:rPr>
                <w:rFonts w:hint="eastAsia" w:ascii="仿宋" w:hAnsi="仿宋" w:eastAsia="仿宋" w:cs="仿宋"/>
                <w:color w:val="000000"/>
                <w:highlight w:val="none"/>
              </w:rPr>
              <w:t xml:space="preserve">不得分</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满分4分</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承诺函格式自拟，签订合同前须提供</w:t>
            </w:r>
            <w:r>
              <w:rPr>
                <w:rFonts w:hint="eastAsia" w:ascii="仿宋" w:hAnsi="仿宋" w:eastAsia="仿宋" w:cs="仿宋"/>
                <w:color w:val="000000"/>
                <w:highlight w:val="none"/>
              </w:rPr>
              <w:t xml:space="preserve">原厂质保服务</w:t>
            </w:r>
            <w:r>
              <w:rPr>
                <w:rFonts w:hint="eastAsia" w:ascii="仿宋" w:hAnsi="仿宋" w:eastAsia="仿宋" w:cs="仿宋"/>
                <w:color w:val="000000"/>
                <w:highlight w:val="none"/>
                <w:lang w:val="en-US" w:eastAsia="zh-CN"/>
              </w:rPr>
              <w:t xml:space="preserve">原件备查。</w:t>
            </w:r>
            <w:r>
              <w:rPr>
                <w:rFonts w:hint="eastAsia" w:ascii="仿宋" w:hAnsi="仿宋" w:eastAsia="仿宋" w:cs="仿宋"/>
                <w:color w:val="000000"/>
                <w:highlight w:val="none"/>
                <w:lang w:eastAsia="zh-CN"/>
              </w:rPr>
              <w:t xml:space="preserve">）</w:t>
            </w:r>
            <w:r>
              <w:rPr>
                <w:rFonts w:ascii="Times New Roman" w:hAnsi="Times New Roman" w:eastAsia="仿宋" w:cs="Times New Roman"/>
                <w:color w:val="000000"/>
                <w:sz w:val="21"/>
                <w:szCs w:val="22"/>
                <w:lang w:val="en-US" w:eastAsia="zh-CN" w:bidi="ar-SA"/>
              </w:rPr>
            </w:r>
            <w:r/>
          </w:p>
        </w:tc>
        <w:tc>
          <w:tcPr>
            <w:tcW w:w="377" w:type="dxa"/>
            <w:vAlign w:val="center"/>
            <w:textDirection w:val="lrTb"/>
            <w:noWrap w:val="false"/>
          </w:tcPr>
          <w:p>
            <w:pPr>
              <w:pStyle w:val="901"/>
              <w:jc w:val="center"/>
              <w:spacing w:before="120" w:after="120" w:line="480" w:lineRule="exact"/>
              <w:rPr>
                <w:rFonts w:hint="eastAsia" w:ascii="仿宋" w:hAnsi="仿宋" w:eastAsia="仿宋" w:cs="仿宋"/>
                <w:b/>
                <w:color w:val="000000"/>
                <w:szCs w:val="21"/>
                <w:lang w:val="en-US" w:eastAsia="zh-CN"/>
              </w:rPr>
            </w:pPr>
            <w:r>
              <w:rPr>
                <w:rFonts w:hint="eastAsia" w:eastAsia="宋体"/>
                <w:color w:val="000000"/>
                <w:lang w:val="en-US" w:eastAsia="zh-CN"/>
              </w:rPr>
              <w:t xml:space="preserve">4</w:t>
            </w:r>
            <w:r>
              <w:rPr>
                <w:rFonts w:hint="eastAsia" w:ascii="仿宋" w:hAnsi="仿宋" w:eastAsia="仿宋" w:cs="仿宋"/>
                <w:b/>
                <w:color w:val="000000"/>
                <w:szCs w:val="21"/>
                <w:lang w:val="en-US" w:eastAsia="zh-CN"/>
              </w:rPr>
            </w:r>
            <w:r/>
          </w:p>
        </w:tc>
        <w:tc>
          <w:tcPr>
            <w:tcW w:w="477" w:type="dxa"/>
            <w:vAlign w:val="center"/>
            <w:textDirection w:val="lrTb"/>
            <w:noWrap w:val="false"/>
          </w:tcPr>
          <w:p>
            <w:pPr>
              <w:pStyle w:val="901"/>
              <w:jc w:val="center"/>
              <w:spacing w:before="120" w:after="120" w:line="480" w:lineRule="exact"/>
              <w:rPr>
                <w:rFonts w:hint="eastAsia" w:ascii="仿宋" w:hAnsi="仿宋" w:eastAsia="仿宋" w:cs="仿宋"/>
                <w:b/>
                <w:color w:val="000000"/>
                <w:szCs w:val="21"/>
                <w:lang w:val="en-US" w:eastAsia="zh-CN"/>
              </w:rPr>
            </w:pPr>
            <w:r>
              <w:rPr>
                <w:rFonts w:hint="eastAsia" w:ascii="仿宋" w:hAnsi="仿宋" w:eastAsia="仿宋" w:cs="仿宋"/>
                <w:b/>
                <w:color w:val="000000"/>
                <w:szCs w:val="21"/>
                <w:lang w:val="en-US" w:eastAsia="zh-CN"/>
              </w:rPr>
              <w:t xml:space="preserve">0</w:t>
            </w:r>
            <w:r>
              <w:rPr>
                <w:rFonts w:hint="eastAsia" w:ascii="仿宋" w:hAnsi="仿宋" w:eastAsia="仿宋" w:cs="仿宋"/>
                <w:b/>
                <w:color w:val="000000"/>
                <w:szCs w:val="21"/>
                <w:lang w:val="en-US" w:eastAsia="zh-CN"/>
              </w:rPr>
            </w:r>
            <w:r/>
          </w:p>
        </w:tc>
        <w:tc>
          <w:tcPr>
            <w:tcW w:w="652" w:type="dxa"/>
            <w:vAlign w:val="center"/>
            <w:textDirection w:val="lrTb"/>
            <w:noWrap w:val="false"/>
          </w:tcPr>
          <w:p>
            <w:pPr>
              <w:pStyle w:val="901"/>
              <w:jc w:val="center"/>
              <w:spacing w:before="120" w:after="120" w:line="480" w:lineRule="exact"/>
              <w:rPr>
                <w:rFonts w:hint="eastAsia" w:ascii="仿宋" w:hAnsi="仿宋" w:eastAsia="仿宋" w:cs="仿宋"/>
                <w:b/>
                <w:color w:val="000000"/>
                <w:szCs w:val="21"/>
                <w:lang w:val="en-US" w:eastAsia="zh-CN"/>
              </w:rPr>
            </w:pPr>
            <w:r>
              <w:rPr>
                <w:rFonts w:hint="eastAsia" w:ascii="仿宋" w:hAnsi="仿宋" w:eastAsia="仿宋" w:cs="仿宋"/>
                <w:b/>
                <w:color w:val="000000"/>
                <w:szCs w:val="21"/>
                <w:lang w:val="en-US" w:eastAsia="zh-CN"/>
              </w:rPr>
              <w:t xml:space="preserve">客观分</w:t>
            </w:r>
            <w:r>
              <w:rPr>
                <w:rFonts w:hint="eastAsia" w:ascii="仿宋" w:hAnsi="仿宋" w:eastAsia="仿宋" w:cs="仿宋"/>
                <w:b/>
                <w:color w:val="000000"/>
                <w:szCs w:val="21"/>
                <w:lang w:val="en-US" w:eastAsia="zh-CN"/>
              </w:rPr>
            </w:r>
            <w:r/>
          </w:p>
        </w:tc>
      </w:tr>
    </w:tbl>
    <w:p>
      <w:pPr>
        <w:pStyle w:val="989"/>
        <w:numPr>
          <w:ilvl w:val="0"/>
          <w:numId w:val="0"/>
        </w:numPr>
        <w:spacing w:line="0" w:lineRule="atLeast"/>
        <w:rPr>
          <w:b/>
          <w:bCs/>
          <w:lang w:val="en-US" w:eastAsia="zh-CN"/>
        </w:rPr>
      </w:pPr>
      <w:r>
        <w:rPr>
          <w:b/>
          <w:bCs/>
          <w:lang w:val="en-US" w:eastAsia="zh-CN"/>
        </w:rPr>
      </w:r>
      <w:r/>
    </w:p>
    <w:p>
      <w:pPr>
        <w:pStyle w:val="989"/>
        <w:numPr>
          <w:ilvl w:val="0"/>
          <w:numId w:val="0"/>
        </w:numPr>
        <w:spacing w:line="0" w:lineRule="atLeast"/>
        <w:rPr>
          <w:b/>
          <w:bCs/>
          <w:lang w:val="en-US" w:eastAsia="zh-CN"/>
        </w:rPr>
      </w:pPr>
      <w:r>
        <w:rPr>
          <w:b/>
          <w:bCs/>
          <w:lang w:val="en-US" w:eastAsia="zh-CN"/>
        </w:rPr>
      </w:r>
      <w:r/>
    </w:p>
    <w:p>
      <w:pPr>
        <w:pStyle w:val="901"/>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01"/>
        <w:rPr>
          <w:rFonts w:hint="eastAsia"/>
        </w:rPr>
      </w:pPr>
      <w:r>
        <w:rPr>
          <w:rFonts w:hint="eastAsia"/>
        </w:rPr>
      </w:r>
      <w:r/>
    </w:p>
    <w:p>
      <w:pPr>
        <w:pStyle w:val="902"/>
        <w:rPr>
          <w:rFonts w:hint="eastAsia" w:ascii="黑体" w:eastAsia="黑体"/>
          <w:bCs/>
          <w:sz w:val="44"/>
        </w:rPr>
      </w:pPr>
      <w:r>
        <w:rPr>
          <w:rFonts w:hint="eastAsia" w:ascii="黑体" w:eastAsia="黑体"/>
          <w:bCs/>
          <w:sz w:val="44"/>
        </w:rPr>
        <w:t xml:space="preserve">第六章  投标</w:t>
      </w:r>
      <w:bookmarkEnd w:id="195"/>
      <w:r/>
      <w:bookmarkEnd w:id="196"/>
      <w:r/>
      <w:bookmarkEnd w:id="212"/>
      <w:r>
        <w:rPr>
          <w:rFonts w:hint="eastAsia" w:ascii="黑体" w:eastAsia="黑体"/>
          <w:bCs/>
          <w:sz w:val="44"/>
        </w:rPr>
        <w:t xml:space="preserve">文件格式 </w:t>
      </w:r>
      <w:r>
        <w:rPr>
          <w:rFonts w:hint="eastAsia" w:ascii="黑体" w:eastAsia="黑体"/>
          <w:bCs/>
          <w:sz w:val="44"/>
        </w:rPr>
      </w:r>
      <w:r/>
    </w:p>
    <w:p>
      <w:pPr>
        <w:pStyle w:val="901"/>
        <w:jc w:val="center"/>
        <w:rPr>
          <w:rFonts w:hint="eastAsia" w:ascii="宋体" w:hAnsi="宋体"/>
          <w:b/>
          <w:sz w:val="72"/>
        </w:rPr>
      </w:pPr>
      <w:r/>
      <w:bookmarkStart w:id="213" w:name="_Hlt26955039"/>
      <w:r/>
      <w:bookmarkEnd w:id="213"/>
      <w:r/>
      <w:bookmarkStart w:id="214" w:name="_Hlt26671244"/>
      <w:r/>
      <w:bookmarkEnd w:id="214"/>
      <w:r/>
      <w:bookmarkStart w:id="215" w:name="_Toc49090576"/>
      <w:r/>
      <w:bookmarkStart w:id="216" w:name="_Toc120614282"/>
      <w:r/>
      <w:bookmarkStart w:id="217" w:name="_Toc26554094"/>
      <w:r>
        <w:rPr>
          <w:rFonts w:hint="eastAsia" w:ascii="宋体" w:hAnsi="宋体"/>
          <w:b/>
          <w:sz w:val="72"/>
        </w:rPr>
      </w:r>
      <w:r/>
    </w:p>
    <w:p>
      <w:pPr>
        <w:pStyle w:val="90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01"/>
        <w:jc w:val="center"/>
        <w:rPr>
          <w:rFonts w:hint="eastAsia" w:ascii="宋体" w:hAnsi="宋体"/>
          <w:b/>
          <w:sz w:val="72"/>
        </w:rPr>
      </w:pPr>
      <w:r>
        <w:rPr>
          <w:rFonts w:hint="eastAsia" w:ascii="宋体" w:hAnsi="宋体"/>
          <w:b/>
          <w:sz w:val="72"/>
        </w:rPr>
      </w:r>
      <w:r/>
    </w:p>
    <w:p>
      <w:pPr>
        <w:pStyle w:val="901"/>
        <w:jc w:val="center"/>
        <w:rPr>
          <w:rFonts w:hint="eastAsia" w:ascii="宋体" w:hAnsi="宋体"/>
          <w:b/>
          <w:sz w:val="72"/>
        </w:rPr>
      </w:pPr>
      <w:r>
        <w:rPr>
          <w:rFonts w:hint="eastAsia" w:ascii="宋体" w:hAnsi="宋体"/>
          <w:b/>
          <w:sz w:val="72"/>
        </w:rPr>
      </w:r>
      <w:r/>
    </w:p>
    <w:p>
      <w:pPr>
        <w:pStyle w:val="901"/>
        <w:jc w:val="center"/>
        <w:rPr>
          <w:rFonts w:hint="eastAsia" w:ascii="宋体" w:hAnsi="宋体"/>
          <w:b/>
          <w:sz w:val="36"/>
        </w:rPr>
      </w:pPr>
      <w:r>
        <w:rPr>
          <w:rFonts w:hint="eastAsia" w:ascii="宋体" w:hAnsi="宋体"/>
          <w:b/>
          <w:sz w:val="36"/>
        </w:rPr>
      </w:r>
      <w:r/>
    </w:p>
    <w:p>
      <w:pPr>
        <w:pStyle w:val="901"/>
        <w:jc w:val="center"/>
        <w:rPr>
          <w:rFonts w:hint="eastAsia" w:ascii="宋体" w:hAnsi="宋体"/>
          <w:b/>
          <w:sz w:val="36"/>
        </w:rPr>
      </w:pPr>
      <w:r>
        <w:rPr>
          <w:rFonts w:hint="eastAsia" w:ascii="宋体" w:hAnsi="宋体"/>
          <w:b/>
          <w:sz w:val="36"/>
        </w:rPr>
      </w:r>
      <w:r/>
    </w:p>
    <w:p>
      <w:pPr>
        <w:pStyle w:val="901"/>
        <w:jc w:val="center"/>
        <w:rPr>
          <w:rFonts w:hint="eastAsia" w:ascii="宋体" w:hAnsi="宋体"/>
          <w:b/>
          <w:sz w:val="36"/>
        </w:rPr>
      </w:pPr>
      <w:r>
        <w:rPr>
          <w:rFonts w:hint="eastAsia" w:ascii="宋体" w:hAnsi="宋体"/>
          <w:b/>
          <w:sz w:val="36"/>
        </w:rPr>
      </w:r>
      <w:r/>
    </w:p>
    <w:p>
      <w:pPr>
        <w:pStyle w:val="90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0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0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01"/>
        <w:jc w:val="center"/>
        <w:spacing w:line="440" w:lineRule="exact"/>
        <w:rPr>
          <w:rFonts w:hint="eastAsia" w:ascii="宋体" w:hAnsi="宋体"/>
          <w:b/>
          <w:bCs/>
          <w:sz w:val="32"/>
          <w:szCs w:val="32"/>
        </w:rPr>
      </w:pPr>
      <w:r>
        <w:rPr>
          <w:rFonts w:hint="eastAsia" w:ascii="宋体" w:hAnsi="宋体"/>
          <w:b/>
          <w:bCs/>
          <w:sz w:val="32"/>
          <w:szCs w:val="32"/>
        </w:rPr>
      </w:r>
      <w:r/>
    </w:p>
    <w:p>
      <w:pPr>
        <w:pStyle w:val="901"/>
        <w:spacing w:line="440" w:lineRule="exact"/>
        <w:rPr>
          <w:rFonts w:ascii="宋体" w:hAnsi="宋体"/>
        </w:rPr>
      </w:pPr>
      <w:r>
        <w:rPr>
          <w:rFonts w:ascii="宋体" w:hAnsi="宋体"/>
        </w:rPr>
      </w:r>
      <w:r/>
    </w:p>
    <w:p>
      <w:pPr>
        <w:pStyle w:val="901"/>
        <w:rPr>
          <w:rFonts w:ascii="宋体" w:hAnsi="宋体"/>
          <w:b/>
          <w:bCs/>
          <w:sz w:val="32"/>
          <w:szCs w:val="32"/>
        </w:rPr>
      </w:pPr>
      <w:r>
        <w:rPr>
          <w:rFonts w:ascii="宋体" w:hAnsi="宋体"/>
          <w:b/>
          <w:bCs/>
          <w:sz w:val="32"/>
          <w:szCs w:val="32"/>
        </w:rPr>
      </w:r>
      <w:r/>
    </w:p>
    <w:p>
      <w:pPr>
        <w:pStyle w:val="969"/>
        <w:rPr>
          <w:rFonts w:ascii="宋体" w:hAnsi="宋体"/>
          <w:b/>
          <w:bCs/>
          <w:sz w:val="32"/>
          <w:szCs w:val="32"/>
        </w:rPr>
      </w:pPr>
      <w:r>
        <w:rPr>
          <w:rFonts w:ascii="宋体" w:hAnsi="宋体"/>
          <w:b/>
          <w:bCs/>
          <w:sz w:val="32"/>
          <w:szCs w:val="32"/>
        </w:rPr>
      </w:r>
      <w:r/>
    </w:p>
    <w:p>
      <w:pPr>
        <w:pStyle w:val="969"/>
        <w:rPr>
          <w:rFonts w:ascii="宋体" w:hAnsi="宋体"/>
          <w:b/>
          <w:bCs/>
          <w:sz w:val="32"/>
          <w:szCs w:val="32"/>
        </w:rPr>
      </w:pPr>
      <w:r>
        <w:rPr>
          <w:rFonts w:ascii="宋体" w:hAnsi="宋体"/>
          <w:b/>
          <w:bCs/>
          <w:sz w:val="32"/>
          <w:szCs w:val="32"/>
        </w:rPr>
      </w:r>
      <w:r/>
    </w:p>
    <w:p>
      <w:pPr>
        <w:pStyle w:val="969"/>
        <w:rPr>
          <w:rFonts w:ascii="宋体" w:hAnsi="宋体"/>
          <w:b/>
          <w:bCs/>
          <w:sz w:val="32"/>
          <w:szCs w:val="32"/>
        </w:rPr>
      </w:pPr>
      <w:r>
        <w:rPr>
          <w:rFonts w:ascii="宋体" w:hAnsi="宋体"/>
          <w:b/>
          <w:bCs/>
          <w:sz w:val="32"/>
          <w:szCs w:val="32"/>
        </w:rPr>
      </w:r>
      <w:r/>
    </w:p>
    <w:p>
      <w:pPr>
        <w:pStyle w:val="969"/>
        <w:rPr>
          <w:rFonts w:ascii="宋体" w:hAnsi="宋体"/>
          <w:b/>
          <w:bCs/>
          <w:sz w:val="32"/>
          <w:szCs w:val="32"/>
        </w:rPr>
      </w:pPr>
      <w:r>
        <w:rPr>
          <w:rFonts w:ascii="宋体" w:hAnsi="宋体"/>
          <w:b/>
          <w:bCs/>
          <w:sz w:val="32"/>
          <w:szCs w:val="32"/>
        </w:rPr>
      </w:r>
      <w:r/>
    </w:p>
    <w:p>
      <w:pPr>
        <w:pStyle w:val="969"/>
        <w:rPr>
          <w:rFonts w:ascii="宋体" w:hAnsi="宋体"/>
          <w:b/>
          <w:bCs/>
          <w:sz w:val="32"/>
          <w:szCs w:val="32"/>
        </w:rPr>
      </w:pPr>
      <w:r>
        <w:rPr>
          <w:rFonts w:ascii="宋体" w:hAnsi="宋体"/>
          <w:b/>
          <w:bCs/>
          <w:sz w:val="32"/>
          <w:szCs w:val="32"/>
        </w:rPr>
      </w:r>
      <w:r/>
    </w:p>
    <w:p>
      <w:pPr>
        <w:pStyle w:val="901"/>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901"/>
        <w:jc w:val="center"/>
        <w:spacing w:line="440" w:lineRule="exact"/>
        <w:rPr>
          <w:rFonts w:hint="eastAsia" w:ascii="宋体" w:hAnsi="宋体"/>
          <w:b/>
          <w:bCs/>
          <w:sz w:val="32"/>
          <w:szCs w:val="32"/>
        </w:rPr>
      </w:pPr>
      <w:r>
        <w:rPr>
          <w:rFonts w:hint="eastAsia" w:ascii="宋体" w:hAnsi="宋体"/>
          <w:b/>
          <w:bCs/>
          <w:sz w:val="32"/>
          <w:szCs w:val="32"/>
        </w:rPr>
      </w:r>
      <w:r/>
    </w:p>
    <w:p>
      <w:pPr>
        <w:pStyle w:val="901"/>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901"/>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901"/>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901"/>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901"/>
        <w:ind w:firstLine="480"/>
        <w:spacing w:line="480" w:lineRule="exact"/>
        <w:rPr>
          <w:rFonts w:ascii="仿宋" w:hAnsi="仿宋" w:eastAsia="仿宋"/>
          <w:color w:val="000000"/>
          <w:sz w:val="24"/>
          <w:szCs w:val="24"/>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90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901"/>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rPr>
          <w:rFonts w:ascii="宋体" w:hAnsi="宋体" w:eastAsia="仿宋"/>
          <w:b/>
          <w:color w:val="000000"/>
          <w:sz w:val="24"/>
          <w:szCs w:val="24"/>
          <w:highlight w:val="none"/>
          <w:lang w:val="en-US" w:eastAsia="zh-CN"/>
        </w:rPr>
      </w:r>
      <w:r/>
    </w:p>
    <w:p>
      <w:pPr>
        <w:pStyle w:val="90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rPr>
          <w:rFonts w:hint="eastAsia" w:ascii="仿宋" w:hAnsi="仿宋" w:eastAsia="仿宋"/>
          <w:color w:val="000000"/>
          <w:sz w:val="24"/>
          <w:szCs w:val="24"/>
        </w:rPr>
      </w:r>
      <w:r/>
    </w:p>
    <w:p>
      <w:pPr>
        <w:pStyle w:val="90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90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90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90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901"/>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条投标人必须在投标文件中提供相关材料，否则作无效投标处理；</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条如招标文件要求必须提供相关材料而未提供的，作无效投标处理。</w:t>
      </w:r>
      <w:r>
        <w:rPr>
          <w:rFonts w:ascii="仿宋" w:hAnsi="仿宋" w:eastAsia="仿宋"/>
          <w:color w:val="000000"/>
          <w:sz w:val="24"/>
          <w:szCs w:val="24"/>
        </w:rPr>
      </w:r>
      <w:r/>
    </w:p>
    <w:p>
      <w:pPr>
        <w:pStyle w:val="90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901"/>
        <w:ind w:firstLine="480"/>
        <w:spacing w:line="480" w:lineRule="exact"/>
        <w:rPr>
          <w:rFonts w:ascii="仿宋" w:hAnsi="仿宋" w:eastAsia="仿宋"/>
          <w:b/>
          <w:bCs/>
          <w:color w:val="000000"/>
          <w:sz w:val="24"/>
          <w:szCs w:val="24"/>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ascii="仿宋" w:hAnsi="仿宋" w:eastAsia="仿宋"/>
          <w:b/>
          <w:bCs/>
          <w:color w:val="000000"/>
          <w:sz w:val="24"/>
          <w:szCs w:val="24"/>
          <w:lang w:val="en-US" w:eastAsia="zh-CN"/>
        </w:rPr>
      </w:r>
      <w:r/>
    </w:p>
    <w:p>
      <w:pPr>
        <w:pStyle w:val="901"/>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901"/>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901"/>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969"/>
        <w:ind w:left="0" w:firstLine="0"/>
        <w:rPr>
          <w:rFonts w:hint="eastAsia" w:ascii="宋体" w:hAnsi="宋体"/>
          <w:b/>
          <w:bCs/>
          <w:color w:val="000000"/>
          <w:sz w:val="32"/>
          <w:szCs w:val="32"/>
        </w:rPr>
      </w:pPr>
      <w:r>
        <w:rPr>
          <w:rFonts w:hint="eastAsia" w:ascii="宋体" w:hAnsi="宋体"/>
          <w:b/>
          <w:bCs/>
          <w:color w:val="000000"/>
          <w:sz w:val="32"/>
          <w:szCs w:val="32"/>
        </w:rPr>
      </w:r>
      <w:r/>
    </w:p>
    <w:p>
      <w:pPr>
        <w:pStyle w:val="901"/>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901"/>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901"/>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01"/>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901"/>
        <w:ind w:firstLine="482"/>
        <w:spacing w:line="0" w:lineRule="atLeast"/>
        <w:rPr>
          <w:rFonts w:ascii="宋体" w:hAnsi="宋体"/>
          <w:color w:val="000000"/>
          <w:sz w:val="24"/>
          <w:szCs w:val="24"/>
        </w:rPr>
      </w:pPr>
      <w:r>
        <w:rPr>
          <w:rFonts w:hint="eastAsia" w:ascii="宋体" w:hAnsi="宋体"/>
          <w:color w:val="000000"/>
          <w:sz w:val="24"/>
          <w:szCs w:val="24"/>
        </w:rPr>
        <w:t xml:space="preserve">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1"/>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89"/>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901"/>
        <w:ind w:firstLine="480"/>
        <w:rPr>
          <w:rFonts w:hint="eastAsia" w:ascii="宋体" w:hAnsi="宋体"/>
          <w:color w:val="000000"/>
          <w:sz w:val="24"/>
          <w:szCs w:val="24"/>
        </w:rPr>
      </w:pPr>
      <w:r>
        <w:rPr>
          <w:rFonts w:hint="eastAsia" w:ascii="宋体" w:hAnsi="宋体"/>
          <w:color w:val="000000"/>
          <w:sz w:val="24"/>
          <w:szCs w:val="24"/>
        </w:rPr>
      </w:r>
      <w:r/>
    </w:p>
    <w:p>
      <w:pPr>
        <w:pStyle w:val="901"/>
        <w:rPr>
          <w:rFonts w:ascii="宋体" w:hAnsi="宋体"/>
          <w:color w:val="000000"/>
          <w:sz w:val="24"/>
          <w:szCs w:val="24"/>
        </w:rPr>
      </w:pPr>
      <w:r>
        <w:rPr>
          <w:rFonts w:ascii="宋体" w:hAnsi="宋体"/>
          <w:color w:val="000000"/>
          <w:sz w:val="24"/>
          <w:szCs w:val="24"/>
        </w:rPr>
      </w:r>
      <w:r/>
    </w:p>
    <w:p>
      <w:pPr>
        <w:pStyle w:val="913"/>
        <w:rPr>
          <w:rFonts w:ascii="宋体" w:hAnsi="宋体"/>
          <w:color w:val="000000"/>
          <w:sz w:val="24"/>
          <w:szCs w:val="24"/>
        </w:rPr>
      </w:pPr>
      <w:r>
        <w:rPr>
          <w:rFonts w:ascii="宋体" w:hAnsi="宋体"/>
          <w:color w:val="000000"/>
          <w:sz w:val="24"/>
          <w:szCs w:val="24"/>
        </w:rPr>
      </w:r>
      <w:r/>
    </w:p>
    <w:p>
      <w:pPr>
        <w:pStyle w:val="913"/>
        <w:rPr>
          <w:rFonts w:ascii="宋体" w:hAnsi="宋体"/>
          <w:color w:val="000000"/>
          <w:sz w:val="24"/>
          <w:szCs w:val="24"/>
        </w:rPr>
      </w:pPr>
      <w:r>
        <w:rPr>
          <w:rFonts w:ascii="宋体" w:hAnsi="宋体"/>
          <w:color w:val="000000"/>
          <w:sz w:val="24"/>
          <w:szCs w:val="24"/>
        </w:rPr>
      </w:r>
      <w:r/>
    </w:p>
    <w:p>
      <w:pPr>
        <w:pStyle w:val="913"/>
        <w:rPr>
          <w:rFonts w:ascii="宋体" w:hAnsi="宋体"/>
          <w:color w:val="000000"/>
          <w:sz w:val="24"/>
          <w:szCs w:val="24"/>
        </w:rPr>
      </w:pPr>
      <w:r>
        <w:rPr>
          <w:rFonts w:ascii="宋体" w:hAnsi="宋体"/>
          <w:color w:val="000000"/>
          <w:sz w:val="24"/>
          <w:szCs w:val="24"/>
        </w:rPr>
      </w:r>
      <w:r/>
    </w:p>
    <w:p>
      <w:pPr>
        <w:pStyle w:val="913"/>
        <w:rPr>
          <w:rFonts w:ascii="宋体" w:hAnsi="宋体"/>
          <w:color w:val="000000"/>
          <w:sz w:val="24"/>
          <w:szCs w:val="24"/>
        </w:rPr>
      </w:pPr>
      <w:r>
        <w:rPr>
          <w:rFonts w:ascii="宋体" w:hAnsi="宋体"/>
          <w:color w:val="000000"/>
          <w:sz w:val="24"/>
          <w:szCs w:val="24"/>
        </w:rPr>
      </w:r>
      <w:r/>
    </w:p>
    <w:p>
      <w:pPr>
        <w:pStyle w:val="913"/>
        <w:rPr>
          <w:rFonts w:ascii="宋体" w:hAnsi="宋体"/>
          <w:color w:val="000000"/>
          <w:sz w:val="24"/>
          <w:szCs w:val="24"/>
        </w:rPr>
      </w:pPr>
      <w:r>
        <w:rPr>
          <w:rFonts w:ascii="宋体" w:hAnsi="宋体"/>
          <w:color w:val="000000"/>
          <w:sz w:val="24"/>
          <w:szCs w:val="24"/>
        </w:rPr>
      </w:r>
      <w:r/>
    </w:p>
    <w:p>
      <w:pPr>
        <w:pStyle w:val="913"/>
        <w:rPr>
          <w:rFonts w:ascii="宋体" w:hAnsi="宋体"/>
          <w:color w:val="000000"/>
          <w:sz w:val="24"/>
          <w:szCs w:val="24"/>
        </w:rPr>
      </w:pPr>
      <w:r>
        <w:rPr>
          <w:rFonts w:ascii="宋体" w:hAnsi="宋体"/>
          <w:color w:val="000000"/>
          <w:sz w:val="24"/>
          <w:szCs w:val="24"/>
        </w:rPr>
      </w:r>
      <w:r/>
    </w:p>
    <w:p>
      <w:pPr>
        <w:pStyle w:val="913"/>
        <w:rPr>
          <w:rFonts w:ascii="宋体" w:hAnsi="宋体"/>
          <w:color w:val="000000"/>
          <w:sz w:val="24"/>
          <w:szCs w:val="24"/>
        </w:rPr>
      </w:pPr>
      <w:r>
        <w:rPr>
          <w:rFonts w:ascii="宋体" w:hAnsi="宋体"/>
          <w:color w:val="000000"/>
          <w:sz w:val="24"/>
          <w:szCs w:val="24"/>
        </w:rPr>
      </w:r>
      <w:r/>
    </w:p>
    <w:p>
      <w:pPr>
        <w:pStyle w:val="913"/>
        <w:rPr>
          <w:rFonts w:ascii="宋体" w:hAnsi="宋体"/>
          <w:color w:val="000000"/>
          <w:sz w:val="24"/>
          <w:szCs w:val="24"/>
        </w:rPr>
      </w:pPr>
      <w:r>
        <w:rPr>
          <w:rFonts w:ascii="宋体" w:hAnsi="宋体"/>
          <w:color w:val="000000"/>
          <w:sz w:val="24"/>
          <w:szCs w:val="24"/>
        </w:rPr>
      </w:r>
      <w:r/>
    </w:p>
    <w:p>
      <w:pPr>
        <w:pStyle w:val="913"/>
        <w:rPr>
          <w:rFonts w:ascii="宋体" w:hAnsi="宋体"/>
          <w:color w:val="000000"/>
          <w:sz w:val="24"/>
          <w:szCs w:val="24"/>
        </w:rPr>
      </w:pPr>
      <w:r>
        <w:rPr>
          <w:rFonts w:ascii="宋体" w:hAnsi="宋体"/>
          <w:color w:val="000000"/>
          <w:sz w:val="24"/>
          <w:szCs w:val="24"/>
        </w:rPr>
      </w:r>
      <w:r/>
    </w:p>
    <w:p>
      <w:pPr>
        <w:pStyle w:val="913"/>
        <w:rPr>
          <w:rFonts w:ascii="宋体" w:hAnsi="宋体"/>
          <w:color w:val="000000"/>
          <w:sz w:val="24"/>
          <w:szCs w:val="24"/>
        </w:rPr>
      </w:pPr>
      <w:r>
        <w:rPr>
          <w:rFonts w:ascii="宋体" w:hAnsi="宋体"/>
          <w:color w:val="000000"/>
          <w:sz w:val="24"/>
          <w:szCs w:val="24"/>
        </w:rPr>
      </w:r>
      <w:r/>
    </w:p>
    <w:p>
      <w:pPr>
        <w:pStyle w:val="913"/>
        <w:rPr>
          <w:rFonts w:ascii="宋体" w:hAnsi="宋体"/>
          <w:color w:val="000000"/>
          <w:sz w:val="24"/>
          <w:szCs w:val="24"/>
        </w:rPr>
      </w:pPr>
      <w:r>
        <w:rPr>
          <w:rFonts w:ascii="宋体" w:hAnsi="宋体"/>
          <w:color w:val="000000"/>
          <w:sz w:val="24"/>
          <w:szCs w:val="24"/>
        </w:rPr>
      </w:r>
      <w:r/>
    </w:p>
    <w:p>
      <w:pPr>
        <w:pStyle w:val="913"/>
        <w:rPr>
          <w:rFonts w:ascii="宋体" w:hAnsi="宋体"/>
          <w:color w:val="000000"/>
          <w:sz w:val="24"/>
          <w:szCs w:val="24"/>
        </w:rPr>
      </w:pPr>
      <w:r>
        <w:rPr>
          <w:rFonts w:ascii="宋体" w:hAnsi="宋体"/>
          <w:color w:val="000000"/>
          <w:sz w:val="24"/>
          <w:szCs w:val="24"/>
        </w:rPr>
      </w:r>
      <w:r/>
    </w:p>
    <w:p>
      <w:pPr>
        <w:pStyle w:val="913"/>
        <w:rPr>
          <w:rFonts w:ascii="宋体" w:hAnsi="宋体"/>
          <w:color w:val="000000"/>
          <w:sz w:val="24"/>
          <w:szCs w:val="24"/>
        </w:rPr>
      </w:pPr>
      <w:r>
        <w:rPr>
          <w:rFonts w:ascii="宋体" w:hAnsi="宋体"/>
          <w:color w:val="000000"/>
          <w:sz w:val="24"/>
          <w:szCs w:val="24"/>
        </w:rPr>
      </w:r>
      <w:r/>
    </w:p>
    <w:p>
      <w:pPr>
        <w:pStyle w:val="913"/>
        <w:rPr>
          <w:rFonts w:ascii="宋体" w:hAnsi="宋体"/>
          <w:color w:val="000000"/>
          <w:sz w:val="24"/>
          <w:szCs w:val="24"/>
        </w:rPr>
      </w:pPr>
      <w:r>
        <w:rPr>
          <w:rFonts w:ascii="宋体" w:hAnsi="宋体"/>
          <w:color w:val="000000"/>
          <w:sz w:val="24"/>
          <w:szCs w:val="24"/>
        </w:rPr>
      </w:r>
      <w:r/>
    </w:p>
    <w:p>
      <w:pPr>
        <w:pStyle w:val="913"/>
        <w:rPr>
          <w:rFonts w:ascii="宋体" w:hAnsi="宋体"/>
          <w:color w:val="000000"/>
          <w:sz w:val="24"/>
          <w:szCs w:val="24"/>
        </w:rPr>
      </w:pPr>
      <w:r>
        <w:rPr>
          <w:rFonts w:ascii="宋体" w:hAnsi="宋体"/>
          <w:color w:val="000000"/>
          <w:sz w:val="24"/>
          <w:szCs w:val="24"/>
        </w:rPr>
      </w:r>
      <w:r/>
    </w:p>
    <w:p>
      <w:pPr>
        <w:pStyle w:val="913"/>
        <w:rPr>
          <w:rFonts w:ascii="宋体" w:hAnsi="宋体"/>
          <w:color w:val="000000"/>
          <w:sz w:val="24"/>
          <w:szCs w:val="24"/>
        </w:rPr>
      </w:pPr>
      <w:r>
        <w:rPr>
          <w:rFonts w:ascii="宋体" w:hAnsi="宋体"/>
          <w:color w:val="000000"/>
          <w:sz w:val="24"/>
          <w:szCs w:val="24"/>
        </w:rPr>
      </w:r>
      <w:r/>
    </w:p>
    <w:p>
      <w:pPr>
        <w:pStyle w:val="901"/>
        <w:jc w:val="both"/>
        <w:rPr>
          <w:rFonts w:hint="eastAsia" w:ascii="宋体" w:hAnsi="宋体"/>
          <w:b/>
          <w:color w:val="000000"/>
          <w:sz w:val="24"/>
          <w:szCs w:val="24"/>
        </w:rPr>
      </w:pPr>
      <w:r>
        <w:rPr>
          <w:rFonts w:hint="eastAsia" w:ascii="宋体" w:hAnsi="宋体"/>
          <w:b/>
          <w:color w:val="000000"/>
          <w:sz w:val="24"/>
          <w:szCs w:val="24"/>
        </w:rPr>
        <w:t xml:space="preserve">附件2 投标分项报价表（分包号：**）</w:t>
      </w:r>
      <w:r>
        <w:rPr>
          <w:rFonts w:hint="eastAsia" w:ascii="宋体" w:hAnsi="宋体"/>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26"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52"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217"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176"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826"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952"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217"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176"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01"/>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826"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5805" w:type="dxa"/>
            <w:vAlign w:val="center"/>
            <w:textDirection w:val="lrTb"/>
            <w:noWrap w:val="false"/>
          </w:tcPr>
          <w:p>
            <w:pPr>
              <w:pStyle w:val="901"/>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176" w:type="dxa"/>
            <w:vAlign w:val="top"/>
            <w:textDirection w:val="lrTb"/>
            <w:noWrap w:val="false"/>
          </w:tcPr>
          <w:p>
            <w:pPr>
              <w:pStyle w:val="901"/>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901"/>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901"/>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901"/>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901"/>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901"/>
        <w:jc w:val="both"/>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01"/>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90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01"/>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901"/>
        <w:spacing w:line="400" w:lineRule="exact"/>
        <w:rPr>
          <w:rFonts w:ascii="宋体" w:hAnsi="宋体"/>
          <w:color w:val="000000"/>
          <w:sz w:val="24"/>
          <w:szCs w:val="24"/>
        </w:rPr>
      </w:pPr>
      <w:r>
        <w:rPr>
          <w:rFonts w:ascii="宋体" w:hAnsi="宋体"/>
          <w:color w:val="000000"/>
          <w:sz w:val="24"/>
          <w:szCs w:val="24"/>
        </w:rPr>
      </w:r>
      <w:r/>
    </w:p>
    <w:p>
      <w:pPr>
        <w:pStyle w:val="90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01"/>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901"/>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901"/>
        <w:spacing w:line="400" w:lineRule="exact"/>
        <w:rPr>
          <w:rFonts w:hint="eastAsia" w:ascii="宋体" w:hAnsi="宋体"/>
          <w:color w:val="000000"/>
          <w:sz w:val="24"/>
          <w:szCs w:val="24"/>
        </w:rPr>
      </w:pPr>
      <w:r>
        <w:rPr>
          <w:rFonts w:hint="eastAsia" w:ascii="宋体" w:hAnsi="宋体"/>
          <w:color w:val="000000"/>
          <w:sz w:val="24"/>
          <w:szCs w:val="24"/>
        </w:rPr>
      </w:r>
      <w:r/>
    </w:p>
    <w:p>
      <w:pPr>
        <w:pStyle w:val="913"/>
        <w:rPr>
          <w:rFonts w:hint="eastAsia" w:ascii="宋体" w:hAnsi="宋体"/>
          <w:color w:val="000000"/>
          <w:sz w:val="24"/>
          <w:szCs w:val="24"/>
        </w:rPr>
      </w:pPr>
      <w:r>
        <w:rPr>
          <w:rFonts w:hint="eastAsia" w:ascii="宋体" w:hAnsi="宋体"/>
          <w:color w:val="000000"/>
          <w:sz w:val="24"/>
          <w:szCs w:val="24"/>
        </w:rPr>
      </w:r>
      <w:r/>
    </w:p>
    <w:p>
      <w:pPr>
        <w:pStyle w:val="913"/>
        <w:rPr>
          <w:rFonts w:hint="eastAsia" w:ascii="宋体" w:hAnsi="宋体"/>
          <w:color w:val="000000"/>
          <w:sz w:val="24"/>
          <w:szCs w:val="24"/>
        </w:rPr>
      </w:pPr>
      <w:r>
        <w:rPr>
          <w:rFonts w:hint="eastAsia" w:ascii="宋体" w:hAnsi="宋体"/>
          <w:color w:val="000000"/>
          <w:sz w:val="24"/>
          <w:szCs w:val="24"/>
        </w:rPr>
      </w:r>
      <w:r/>
    </w:p>
    <w:p>
      <w:pPr>
        <w:pStyle w:val="913"/>
        <w:rPr>
          <w:rFonts w:hint="eastAsia" w:ascii="宋体" w:hAnsi="宋体"/>
          <w:color w:val="000000"/>
          <w:sz w:val="24"/>
          <w:szCs w:val="24"/>
        </w:rPr>
      </w:pPr>
      <w:r>
        <w:rPr>
          <w:rFonts w:hint="eastAsia" w:ascii="宋体" w:hAnsi="宋体"/>
          <w:color w:val="000000"/>
          <w:sz w:val="24"/>
          <w:szCs w:val="24"/>
        </w:rPr>
      </w:r>
      <w:r/>
    </w:p>
    <w:p>
      <w:pPr>
        <w:pStyle w:val="913"/>
        <w:rPr>
          <w:rFonts w:hint="eastAsia" w:ascii="宋体" w:hAnsi="宋体"/>
          <w:color w:val="000000"/>
          <w:sz w:val="24"/>
          <w:szCs w:val="24"/>
        </w:rPr>
      </w:pPr>
      <w:r>
        <w:rPr>
          <w:rFonts w:hint="eastAsia" w:ascii="宋体" w:hAnsi="宋体"/>
          <w:color w:val="000000"/>
          <w:sz w:val="24"/>
          <w:szCs w:val="24"/>
        </w:rPr>
      </w:r>
      <w:r/>
    </w:p>
    <w:p>
      <w:pPr>
        <w:pStyle w:val="913"/>
        <w:rPr>
          <w:rFonts w:hint="eastAsia" w:ascii="宋体" w:hAnsi="宋体"/>
          <w:color w:val="000000"/>
          <w:sz w:val="24"/>
          <w:szCs w:val="24"/>
        </w:rPr>
      </w:pPr>
      <w:r>
        <w:rPr>
          <w:rFonts w:hint="eastAsia" w:ascii="宋体" w:hAnsi="宋体"/>
          <w:color w:val="000000"/>
          <w:sz w:val="24"/>
          <w:szCs w:val="24"/>
        </w:rPr>
      </w:r>
      <w:r/>
    </w:p>
    <w:p>
      <w:pPr>
        <w:pStyle w:val="913"/>
        <w:rPr>
          <w:rFonts w:hint="eastAsia" w:ascii="宋体" w:hAnsi="宋体"/>
          <w:color w:val="000000"/>
          <w:sz w:val="24"/>
          <w:szCs w:val="24"/>
        </w:rPr>
      </w:pPr>
      <w:r>
        <w:rPr>
          <w:rFonts w:hint="eastAsia" w:ascii="宋体" w:hAnsi="宋体"/>
          <w:color w:val="000000"/>
          <w:sz w:val="24"/>
          <w:szCs w:val="24"/>
        </w:rPr>
      </w:r>
      <w:r/>
    </w:p>
    <w:p>
      <w:pPr>
        <w:pStyle w:val="913"/>
        <w:rPr>
          <w:rFonts w:hint="eastAsia" w:ascii="宋体" w:hAnsi="宋体"/>
          <w:color w:val="000000"/>
          <w:sz w:val="24"/>
          <w:szCs w:val="24"/>
        </w:rPr>
      </w:pPr>
      <w:r>
        <w:rPr>
          <w:rFonts w:hint="eastAsia" w:ascii="宋体" w:hAnsi="宋体"/>
          <w:color w:val="000000"/>
          <w:sz w:val="24"/>
          <w:szCs w:val="24"/>
        </w:rPr>
      </w:r>
      <w:r/>
    </w:p>
    <w:p>
      <w:pPr>
        <w:pStyle w:val="913"/>
        <w:rPr>
          <w:rFonts w:hint="eastAsia" w:ascii="宋体" w:hAnsi="宋体"/>
          <w:color w:val="000000"/>
          <w:sz w:val="24"/>
          <w:szCs w:val="24"/>
        </w:rPr>
      </w:pPr>
      <w:r>
        <w:rPr>
          <w:rFonts w:hint="eastAsia" w:ascii="宋体" w:hAnsi="宋体"/>
          <w:color w:val="000000"/>
          <w:sz w:val="24"/>
          <w:szCs w:val="24"/>
        </w:rPr>
      </w:r>
      <w:r/>
    </w:p>
    <w:p>
      <w:pPr>
        <w:pStyle w:val="913"/>
        <w:rPr>
          <w:rFonts w:hint="eastAsia" w:ascii="宋体" w:hAnsi="宋体"/>
          <w:color w:val="000000"/>
          <w:sz w:val="24"/>
          <w:szCs w:val="24"/>
        </w:rPr>
      </w:pPr>
      <w:r>
        <w:rPr>
          <w:rFonts w:hint="eastAsia" w:ascii="宋体" w:hAnsi="宋体"/>
          <w:color w:val="000000"/>
          <w:sz w:val="24"/>
          <w:szCs w:val="24"/>
        </w:rPr>
      </w:r>
      <w:r/>
    </w:p>
    <w:p>
      <w:pPr>
        <w:pStyle w:val="913"/>
        <w:rPr>
          <w:rFonts w:hint="eastAsia" w:ascii="宋体" w:hAnsi="宋体"/>
          <w:color w:val="000000"/>
          <w:sz w:val="24"/>
          <w:szCs w:val="24"/>
        </w:rPr>
      </w:pPr>
      <w:r>
        <w:rPr>
          <w:rFonts w:hint="eastAsia" w:ascii="宋体" w:hAnsi="宋体"/>
          <w:color w:val="000000"/>
          <w:sz w:val="24"/>
          <w:szCs w:val="24"/>
        </w:rPr>
      </w:r>
      <w:r/>
    </w:p>
    <w:p>
      <w:pPr>
        <w:pStyle w:val="913"/>
        <w:rPr>
          <w:rFonts w:hint="eastAsia" w:ascii="宋体" w:hAnsi="宋体"/>
          <w:color w:val="000000"/>
          <w:sz w:val="24"/>
          <w:szCs w:val="24"/>
        </w:rPr>
      </w:pPr>
      <w:r>
        <w:rPr>
          <w:rFonts w:hint="eastAsia" w:ascii="宋体" w:hAnsi="宋体"/>
          <w:color w:val="000000"/>
          <w:sz w:val="24"/>
          <w:szCs w:val="24"/>
        </w:rPr>
      </w:r>
      <w:r/>
    </w:p>
    <w:p>
      <w:pPr>
        <w:pStyle w:val="913"/>
        <w:rPr>
          <w:rFonts w:hint="eastAsia" w:ascii="宋体" w:hAnsi="宋体"/>
          <w:color w:val="000000"/>
          <w:sz w:val="24"/>
          <w:szCs w:val="24"/>
        </w:rPr>
      </w:pPr>
      <w:r>
        <w:rPr>
          <w:rFonts w:hint="eastAsia" w:ascii="宋体" w:hAnsi="宋体"/>
          <w:color w:val="000000"/>
          <w:sz w:val="24"/>
          <w:szCs w:val="24"/>
        </w:rPr>
      </w:r>
      <w:r/>
    </w:p>
    <w:p>
      <w:pPr>
        <w:pStyle w:val="913"/>
        <w:rPr>
          <w:rFonts w:hint="eastAsia" w:ascii="宋体" w:hAnsi="宋体"/>
          <w:color w:val="000000"/>
          <w:sz w:val="24"/>
          <w:szCs w:val="24"/>
        </w:rPr>
      </w:pPr>
      <w:r>
        <w:rPr>
          <w:rFonts w:hint="eastAsia" w:ascii="宋体" w:hAnsi="宋体"/>
          <w:color w:val="000000"/>
          <w:sz w:val="24"/>
          <w:szCs w:val="24"/>
        </w:rPr>
      </w:r>
      <w:r/>
    </w:p>
    <w:p>
      <w:pPr>
        <w:pStyle w:val="913"/>
        <w:rPr>
          <w:rFonts w:hint="eastAsia" w:ascii="宋体" w:hAnsi="宋体"/>
          <w:color w:val="000000"/>
          <w:sz w:val="24"/>
          <w:szCs w:val="24"/>
        </w:rPr>
      </w:pPr>
      <w:r>
        <w:rPr>
          <w:rFonts w:hint="eastAsia" w:ascii="宋体" w:hAnsi="宋体"/>
          <w:color w:val="000000"/>
          <w:sz w:val="24"/>
          <w:szCs w:val="24"/>
        </w:rPr>
      </w:r>
      <w:r/>
    </w:p>
    <w:p>
      <w:pPr>
        <w:pStyle w:val="901"/>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90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0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01"/>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901"/>
        <w:spacing w:line="400" w:lineRule="exact"/>
        <w:rPr>
          <w:rFonts w:ascii="宋体" w:hAnsi="宋体"/>
          <w:color w:val="000000"/>
          <w:sz w:val="24"/>
          <w:szCs w:val="24"/>
        </w:rPr>
      </w:pPr>
      <w:r>
        <w:rPr>
          <w:rFonts w:ascii="宋体" w:hAnsi="宋体"/>
          <w:color w:val="000000"/>
          <w:sz w:val="24"/>
          <w:szCs w:val="24"/>
        </w:rPr>
      </w:r>
      <w:r/>
    </w:p>
    <w:p>
      <w:pPr>
        <w:pStyle w:val="90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01"/>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901"/>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969"/>
        <w:rPr>
          <w:rFonts w:hint="eastAsia" w:ascii="宋体" w:hAnsi="宋体"/>
          <w:b/>
          <w:bCs/>
          <w:sz w:val="32"/>
          <w:szCs w:val="32"/>
        </w:rPr>
      </w:pPr>
      <w:r>
        <w:rPr>
          <w:rFonts w:hint="eastAsia" w:ascii="宋体" w:hAnsi="宋体"/>
          <w:b/>
          <w:bCs/>
          <w:sz w:val="32"/>
          <w:szCs w:val="32"/>
        </w:rPr>
      </w:r>
      <w:r/>
    </w:p>
    <w:p>
      <w:pPr>
        <w:pStyle w:val="969"/>
        <w:rPr>
          <w:rFonts w:hint="eastAsia" w:ascii="宋体" w:hAnsi="宋体"/>
          <w:b/>
          <w:bCs/>
          <w:sz w:val="32"/>
          <w:szCs w:val="32"/>
        </w:rPr>
      </w:pPr>
      <w:r>
        <w:rPr>
          <w:rFonts w:hint="eastAsia" w:ascii="宋体" w:hAnsi="宋体"/>
          <w:b/>
          <w:bCs/>
          <w:sz w:val="32"/>
          <w:szCs w:val="32"/>
        </w:rPr>
      </w:r>
      <w:r/>
    </w:p>
    <w:p>
      <w:pPr>
        <w:pStyle w:val="969"/>
        <w:rPr>
          <w:rFonts w:hint="eastAsia" w:ascii="宋体" w:hAnsi="宋体"/>
          <w:b/>
          <w:bCs/>
          <w:sz w:val="32"/>
          <w:szCs w:val="32"/>
        </w:rPr>
      </w:pPr>
      <w:r>
        <w:rPr>
          <w:rFonts w:hint="eastAsia" w:ascii="宋体" w:hAnsi="宋体"/>
          <w:b/>
          <w:bCs/>
          <w:sz w:val="32"/>
          <w:szCs w:val="32"/>
        </w:rPr>
      </w:r>
      <w:r/>
    </w:p>
    <w:p>
      <w:pPr>
        <w:pStyle w:val="969"/>
        <w:rPr>
          <w:rFonts w:hint="eastAsia" w:ascii="宋体" w:hAnsi="宋体"/>
          <w:b/>
          <w:bCs/>
          <w:sz w:val="32"/>
          <w:szCs w:val="32"/>
        </w:rPr>
      </w:pPr>
      <w:r>
        <w:rPr>
          <w:rFonts w:hint="eastAsia" w:ascii="宋体" w:hAnsi="宋体"/>
          <w:b/>
          <w:bCs/>
          <w:sz w:val="32"/>
          <w:szCs w:val="32"/>
        </w:rPr>
      </w:r>
      <w:r/>
    </w:p>
    <w:p>
      <w:pPr>
        <w:pStyle w:val="969"/>
        <w:rPr>
          <w:rFonts w:hint="eastAsia" w:ascii="宋体" w:hAnsi="宋体"/>
          <w:b/>
          <w:bCs/>
          <w:sz w:val="32"/>
          <w:szCs w:val="32"/>
        </w:rPr>
      </w:pPr>
      <w:r>
        <w:rPr>
          <w:rFonts w:hint="eastAsia" w:ascii="宋体" w:hAnsi="宋体"/>
          <w:b/>
          <w:bCs/>
          <w:sz w:val="32"/>
          <w:szCs w:val="32"/>
        </w:rPr>
      </w:r>
      <w:r/>
    </w:p>
    <w:p>
      <w:pPr>
        <w:pStyle w:val="969"/>
        <w:rPr>
          <w:rFonts w:hint="eastAsia" w:ascii="宋体" w:hAnsi="宋体"/>
          <w:b/>
          <w:bCs/>
          <w:sz w:val="32"/>
          <w:szCs w:val="32"/>
        </w:rPr>
      </w:pPr>
      <w:r>
        <w:rPr>
          <w:rFonts w:hint="eastAsia" w:ascii="宋体" w:hAnsi="宋体"/>
          <w:b/>
          <w:bCs/>
          <w:sz w:val="32"/>
          <w:szCs w:val="32"/>
        </w:rPr>
      </w:r>
      <w:r/>
    </w:p>
    <w:p>
      <w:pPr>
        <w:pStyle w:val="969"/>
        <w:rPr>
          <w:rFonts w:hint="eastAsia" w:ascii="宋体" w:hAnsi="宋体"/>
          <w:b/>
          <w:bCs/>
          <w:sz w:val="32"/>
          <w:szCs w:val="32"/>
        </w:rPr>
      </w:pPr>
      <w:r>
        <w:rPr>
          <w:rFonts w:hint="eastAsia" w:ascii="宋体" w:hAnsi="宋体"/>
          <w:b/>
          <w:bCs/>
          <w:sz w:val="32"/>
          <w:szCs w:val="32"/>
        </w:rPr>
      </w:r>
      <w:r/>
    </w:p>
    <w:p>
      <w:pPr>
        <w:pStyle w:val="969"/>
        <w:rPr>
          <w:rFonts w:hint="eastAsia" w:ascii="宋体" w:hAnsi="宋体"/>
          <w:b/>
          <w:bCs/>
          <w:sz w:val="32"/>
          <w:szCs w:val="32"/>
        </w:rPr>
      </w:pPr>
      <w:r>
        <w:rPr>
          <w:rFonts w:hint="eastAsia" w:ascii="宋体" w:hAnsi="宋体"/>
          <w:b/>
          <w:bCs/>
          <w:sz w:val="32"/>
          <w:szCs w:val="32"/>
        </w:rPr>
      </w:r>
      <w:r/>
    </w:p>
    <w:p>
      <w:pPr>
        <w:pStyle w:val="969"/>
        <w:rPr>
          <w:rFonts w:hint="eastAsia" w:ascii="宋体" w:hAnsi="宋体"/>
          <w:b/>
          <w:bCs/>
          <w:sz w:val="32"/>
          <w:szCs w:val="32"/>
        </w:rPr>
      </w:pPr>
      <w:r>
        <w:rPr>
          <w:rFonts w:hint="eastAsia" w:ascii="宋体" w:hAnsi="宋体"/>
          <w:b/>
          <w:bCs/>
          <w:sz w:val="32"/>
          <w:szCs w:val="32"/>
        </w:rPr>
      </w:r>
      <w:r/>
    </w:p>
    <w:p>
      <w:pPr>
        <w:pStyle w:val="969"/>
        <w:rPr>
          <w:rFonts w:hint="eastAsia" w:ascii="宋体" w:hAnsi="宋体"/>
          <w:b/>
          <w:bCs/>
          <w:sz w:val="32"/>
          <w:szCs w:val="32"/>
        </w:rPr>
      </w:pPr>
      <w:r>
        <w:rPr>
          <w:rFonts w:hint="eastAsia" w:ascii="宋体" w:hAnsi="宋体"/>
          <w:b/>
          <w:bCs/>
          <w:sz w:val="32"/>
          <w:szCs w:val="32"/>
        </w:rPr>
      </w:r>
      <w:r/>
    </w:p>
    <w:p>
      <w:pPr>
        <w:pStyle w:val="969"/>
        <w:rPr>
          <w:rFonts w:hint="eastAsia" w:ascii="宋体" w:hAnsi="宋体"/>
          <w:b/>
          <w:bCs/>
          <w:sz w:val="32"/>
          <w:szCs w:val="32"/>
        </w:rPr>
      </w:pPr>
      <w:r>
        <w:rPr>
          <w:rFonts w:hint="eastAsia" w:ascii="宋体" w:hAnsi="宋体"/>
          <w:b/>
          <w:bCs/>
          <w:sz w:val="32"/>
          <w:szCs w:val="32"/>
        </w:rPr>
      </w:r>
      <w:r/>
    </w:p>
    <w:p>
      <w:pPr>
        <w:pStyle w:val="969"/>
        <w:rPr>
          <w:rFonts w:hint="eastAsia" w:ascii="宋体" w:hAnsi="宋体"/>
          <w:b/>
          <w:bCs/>
          <w:sz w:val="32"/>
          <w:szCs w:val="32"/>
        </w:rPr>
      </w:pPr>
      <w:r>
        <w:rPr>
          <w:rFonts w:hint="eastAsia" w:ascii="宋体" w:hAnsi="宋体"/>
          <w:b/>
          <w:bCs/>
          <w:sz w:val="32"/>
          <w:szCs w:val="32"/>
        </w:rPr>
      </w:r>
      <w:r/>
    </w:p>
    <w:p>
      <w:pPr>
        <w:pStyle w:val="969"/>
        <w:rPr>
          <w:rFonts w:hint="eastAsia" w:ascii="宋体" w:hAnsi="宋体"/>
          <w:b/>
          <w:bCs/>
          <w:sz w:val="32"/>
          <w:szCs w:val="32"/>
        </w:rPr>
      </w:pPr>
      <w:r>
        <w:rPr>
          <w:rFonts w:hint="eastAsia" w:ascii="宋体" w:hAnsi="宋体"/>
          <w:b/>
          <w:bCs/>
          <w:sz w:val="32"/>
          <w:szCs w:val="32"/>
        </w:rPr>
      </w:r>
      <w:r/>
    </w:p>
    <w:p>
      <w:pPr>
        <w:pStyle w:val="969"/>
        <w:rPr>
          <w:rFonts w:hint="eastAsia" w:ascii="宋体" w:hAnsi="宋体"/>
          <w:b/>
          <w:bCs/>
          <w:sz w:val="32"/>
          <w:szCs w:val="32"/>
        </w:rPr>
      </w:pPr>
      <w:r>
        <w:rPr>
          <w:rFonts w:hint="eastAsia" w:ascii="宋体" w:hAnsi="宋体"/>
          <w:b/>
          <w:bCs/>
          <w:sz w:val="32"/>
          <w:szCs w:val="32"/>
        </w:rPr>
      </w:r>
      <w:r/>
    </w:p>
    <w:p>
      <w:pPr>
        <w:pStyle w:val="969"/>
        <w:rPr>
          <w:rFonts w:hint="eastAsia" w:ascii="宋体" w:hAnsi="宋体"/>
          <w:b/>
          <w:bCs/>
          <w:sz w:val="32"/>
          <w:szCs w:val="32"/>
        </w:rPr>
      </w:pPr>
      <w:r>
        <w:rPr>
          <w:rFonts w:hint="eastAsia" w:ascii="宋体" w:hAnsi="宋体"/>
          <w:b/>
          <w:bCs/>
          <w:sz w:val="32"/>
          <w:szCs w:val="32"/>
        </w:rPr>
      </w:r>
      <w:r/>
    </w:p>
    <w:p>
      <w:pPr>
        <w:pStyle w:val="969"/>
        <w:rPr>
          <w:rFonts w:hint="eastAsia" w:ascii="宋体" w:hAnsi="宋体"/>
          <w:b/>
          <w:bCs/>
          <w:sz w:val="32"/>
          <w:szCs w:val="32"/>
        </w:rPr>
      </w:pPr>
      <w:r>
        <w:rPr>
          <w:rFonts w:hint="eastAsia" w:ascii="宋体" w:hAnsi="宋体"/>
          <w:b/>
          <w:bCs/>
          <w:sz w:val="32"/>
          <w:szCs w:val="32"/>
        </w:rPr>
      </w:r>
      <w:r/>
    </w:p>
    <w:p>
      <w:pPr>
        <w:pStyle w:val="969"/>
        <w:rPr>
          <w:rFonts w:hint="eastAsia" w:ascii="宋体" w:hAnsi="宋体"/>
          <w:b/>
          <w:bCs/>
          <w:sz w:val="32"/>
          <w:szCs w:val="32"/>
        </w:rPr>
      </w:pPr>
      <w:r>
        <w:rPr>
          <w:rFonts w:hint="eastAsia" w:ascii="宋体" w:hAnsi="宋体"/>
          <w:b/>
          <w:bCs/>
          <w:sz w:val="32"/>
          <w:szCs w:val="32"/>
        </w:rPr>
      </w:r>
      <w:r/>
    </w:p>
    <w:p>
      <w:pPr>
        <w:pStyle w:val="969"/>
        <w:ind w:left="0" w:firstLine="0"/>
        <w:rPr>
          <w:rFonts w:hint="eastAsia" w:ascii="宋体" w:hAnsi="宋体"/>
          <w:b/>
          <w:bCs/>
          <w:color w:val="000000"/>
          <w:sz w:val="44"/>
          <w:szCs w:val="44"/>
          <w:highlight w:val="none"/>
        </w:rPr>
      </w:pPr>
      <w:r>
        <w:rPr>
          <w:rFonts w:hint="eastAsia" w:ascii="宋体" w:hAnsi="宋体" w:eastAsia="宋体" w:cs="Times New Roman"/>
          <w:b/>
          <w:color w:val="000000"/>
          <w:sz w:val="24"/>
          <w:szCs w:val="24"/>
          <w:lang w:val="en-US" w:eastAsia="zh-CN" w:bidi="ar-SA"/>
        </w:rPr>
        <w:t xml:space="preserve">附件5、投标人符合《政府采购法》第二十二条规定条件的声明函</w:t>
      </w: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901"/>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901"/>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90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90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90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90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90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969"/>
        <w:ind w:left="0" w:firstLine="0"/>
        <w:rPr>
          <w:rFonts w:hint="eastAsia" w:ascii="宋体" w:hAnsi="宋体"/>
          <w:color w:val="000000"/>
          <w:sz w:val="24"/>
          <w:highlight w:val="none"/>
        </w:rPr>
      </w:pPr>
      <w:r>
        <w:rPr>
          <w:rFonts w:hint="eastAsia" w:ascii="宋体" w:hAnsi="宋体"/>
          <w:color w:val="000000"/>
          <w:sz w:val="24"/>
          <w:highlight w:val="none"/>
        </w:rPr>
      </w:r>
      <w:r/>
    </w:p>
    <w:p>
      <w:pPr>
        <w:pStyle w:val="969"/>
        <w:ind w:left="0" w:firstLine="0"/>
        <w:rPr>
          <w:rFonts w:hint="eastAsia" w:ascii="宋体" w:hAnsi="宋体"/>
          <w:color w:val="000000"/>
          <w:sz w:val="24"/>
          <w:highlight w:val="none"/>
        </w:rPr>
      </w:pPr>
      <w:r>
        <w:rPr>
          <w:rFonts w:hint="eastAsia" w:ascii="宋体" w:hAnsi="宋体"/>
          <w:color w:val="000000"/>
          <w:sz w:val="24"/>
          <w:highlight w:val="none"/>
        </w:rPr>
      </w:r>
      <w:r/>
    </w:p>
    <w:p>
      <w:pPr>
        <w:pStyle w:val="969"/>
        <w:ind w:left="0" w:firstLine="0"/>
        <w:rPr>
          <w:rFonts w:hint="eastAsia" w:ascii="宋体" w:hAnsi="宋体"/>
          <w:color w:val="000000"/>
          <w:sz w:val="24"/>
          <w:highlight w:val="none"/>
        </w:rPr>
      </w:pPr>
      <w:r>
        <w:rPr>
          <w:rFonts w:hint="eastAsia" w:ascii="宋体" w:hAnsi="宋体"/>
          <w:color w:val="000000"/>
          <w:sz w:val="24"/>
          <w:highlight w:val="none"/>
        </w:rPr>
      </w:r>
      <w:r/>
    </w:p>
    <w:p>
      <w:pPr>
        <w:pStyle w:val="969"/>
        <w:ind w:left="0" w:firstLine="0"/>
        <w:rPr>
          <w:rFonts w:hint="eastAsia" w:ascii="宋体" w:hAnsi="宋体"/>
          <w:color w:val="000000"/>
          <w:sz w:val="24"/>
          <w:highlight w:val="none"/>
        </w:rPr>
      </w:pPr>
      <w:r>
        <w:rPr>
          <w:rFonts w:hint="eastAsia" w:ascii="宋体" w:hAnsi="宋体"/>
          <w:color w:val="000000"/>
          <w:sz w:val="24"/>
          <w:highlight w:val="none"/>
        </w:rPr>
      </w:r>
      <w:r/>
    </w:p>
    <w:p>
      <w:pPr>
        <w:pStyle w:val="969"/>
        <w:ind w:left="0" w:firstLine="0"/>
        <w:rPr>
          <w:rFonts w:hint="eastAsia" w:ascii="宋体" w:hAnsi="宋体"/>
          <w:color w:val="000000"/>
          <w:sz w:val="24"/>
          <w:highlight w:val="none"/>
        </w:rPr>
      </w:pPr>
      <w:r>
        <w:rPr>
          <w:rFonts w:hint="eastAsia" w:ascii="宋体" w:hAnsi="宋体"/>
          <w:color w:val="000000"/>
          <w:sz w:val="24"/>
          <w:highlight w:val="none"/>
        </w:rPr>
      </w:r>
      <w:r/>
    </w:p>
    <w:p>
      <w:pPr>
        <w:pStyle w:val="969"/>
        <w:ind w:left="0" w:firstLine="0"/>
        <w:rPr>
          <w:rFonts w:hint="eastAsia" w:ascii="宋体" w:hAnsi="宋体"/>
          <w:color w:val="000000"/>
          <w:sz w:val="24"/>
          <w:highlight w:val="none"/>
        </w:rPr>
      </w:pPr>
      <w:r>
        <w:rPr>
          <w:rFonts w:hint="eastAsia" w:ascii="宋体" w:hAnsi="宋体"/>
          <w:color w:val="000000"/>
          <w:sz w:val="24"/>
          <w:highlight w:val="none"/>
        </w:rPr>
      </w:r>
      <w:r/>
    </w:p>
    <w:p>
      <w:pPr>
        <w:pStyle w:val="969"/>
        <w:ind w:left="0" w:firstLine="0"/>
        <w:rPr>
          <w:rFonts w:hint="eastAsia" w:ascii="宋体" w:hAnsi="宋体"/>
          <w:color w:val="000000"/>
          <w:sz w:val="24"/>
          <w:highlight w:val="none"/>
        </w:rPr>
      </w:pPr>
      <w:r>
        <w:rPr>
          <w:rFonts w:hint="eastAsia" w:ascii="宋体" w:hAnsi="宋体"/>
          <w:color w:val="000000"/>
          <w:sz w:val="24"/>
          <w:highlight w:val="none"/>
        </w:rPr>
      </w:r>
      <w:r/>
    </w:p>
    <w:p>
      <w:pPr>
        <w:pStyle w:val="969"/>
        <w:ind w:left="0" w:firstLine="0"/>
        <w:rPr>
          <w:rFonts w:hint="eastAsia" w:ascii="宋体" w:hAnsi="宋体"/>
          <w:color w:val="000000"/>
          <w:sz w:val="24"/>
          <w:highlight w:val="none"/>
        </w:rPr>
      </w:pPr>
      <w:r>
        <w:rPr>
          <w:rFonts w:hint="eastAsia" w:ascii="宋体" w:hAnsi="宋体"/>
          <w:color w:val="000000"/>
          <w:sz w:val="24"/>
          <w:highlight w:val="none"/>
        </w:rPr>
      </w:r>
      <w:r/>
    </w:p>
    <w:p>
      <w:pPr>
        <w:pStyle w:val="969"/>
        <w:ind w:left="0" w:firstLine="0"/>
        <w:rPr>
          <w:rFonts w:hint="eastAsia" w:ascii="宋体" w:hAnsi="宋体"/>
          <w:color w:val="000000"/>
          <w:sz w:val="24"/>
          <w:highlight w:val="none"/>
        </w:rPr>
      </w:pPr>
      <w:r>
        <w:rPr>
          <w:rFonts w:hint="eastAsia" w:ascii="宋体" w:hAnsi="宋体"/>
          <w:color w:val="000000"/>
          <w:sz w:val="24"/>
          <w:highlight w:val="none"/>
        </w:rPr>
      </w:r>
      <w:r/>
    </w:p>
    <w:p>
      <w:pPr>
        <w:pStyle w:val="969"/>
        <w:ind w:left="0" w:firstLine="0"/>
        <w:rPr>
          <w:rFonts w:hint="eastAsia" w:ascii="宋体" w:hAnsi="宋体"/>
          <w:color w:val="000000"/>
          <w:sz w:val="24"/>
          <w:highlight w:val="none"/>
        </w:rPr>
      </w:pPr>
      <w:r>
        <w:rPr>
          <w:rFonts w:hint="eastAsia" w:ascii="宋体" w:hAnsi="宋体"/>
          <w:color w:val="000000"/>
          <w:sz w:val="24"/>
          <w:highlight w:val="none"/>
        </w:rPr>
      </w:r>
      <w:r/>
    </w:p>
    <w:p>
      <w:pPr>
        <w:pStyle w:val="969"/>
        <w:ind w:left="0" w:firstLine="0"/>
        <w:rPr>
          <w:rFonts w:hint="eastAsia" w:ascii="宋体" w:hAnsi="宋体"/>
          <w:color w:val="000000"/>
          <w:sz w:val="24"/>
          <w:highlight w:val="none"/>
        </w:rPr>
      </w:pPr>
      <w:r>
        <w:rPr>
          <w:rFonts w:hint="eastAsia" w:ascii="宋体" w:hAnsi="宋体"/>
          <w:color w:val="000000"/>
          <w:sz w:val="24"/>
          <w:highlight w:val="none"/>
        </w:rPr>
      </w:r>
      <w:r/>
    </w:p>
    <w:p>
      <w:pPr>
        <w:pStyle w:val="969"/>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附件6、法人授权书</w:t>
      </w:r>
      <w:r>
        <w:rPr>
          <w:rFonts w:hint="eastAsia" w:ascii="宋体" w:hAnsi="宋体" w:eastAsia="宋体" w:cs="Times New Roman"/>
          <w:b/>
          <w:color w:val="000000"/>
          <w:sz w:val="24"/>
          <w:szCs w:val="24"/>
          <w:lang w:val="en-US" w:eastAsia="zh-CN" w:bidi="ar-SA"/>
        </w:rPr>
      </w:r>
      <w:r/>
    </w:p>
    <w:p>
      <w:pPr>
        <w:pStyle w:val="987"/>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987"/>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87"/>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87"/>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87"/>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87"/>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87"/>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917"/>
        <w:rPr>
          <w:rFonts w:hint="eastAsia"/>
          <w:i/>
          <w:sz w:val="24"/>
          <w:szCs w:val="24"/>
          <w:u w:val="single"/>
        </w:rPr>
      </w:pPr>
      <w:r>
        <w:rPr>
          <w:rFonts w:hint="eastAsia"/>
          <w:i/>
          <w:sz w:val="24"/>
          <w:szCs w:val="24"/>
          <w:u w:val="single"/>
        </w:rPr>
      </w:r>
      <w:r/>
    </w:p>
    <w:p>
      <w:pPr>
        <w:pStyle w:val="917"/>
        <w:ind w:firstLine="0"/>
        <w:rPr>
          <w:rFonts w:hint="eastAsia"/>
        </w:rPr>
      </w:pPr>
      <w:r>
        <w:rPr>
          <w:rFonts w:hint="eastAsia"/>
        </w:rPr>
      </w:r>
      <w:r/>
    </w:p>
    <w:p>
      <w:pPr>
        <w:pStyle w:val="901"/>
        <w:spacing w:line="460" w:lineRule="exact"/>
        <w:rPr>
          <w:rFonts w:hint="eastAsia" w:ascii="楷体" w:hAnsi="楷体" w:eastAsia="楷体"/>
          <w:bCs/>
          <w:sz w:val="24"/>
          <w:szCs w:val="24"/>
        </w:rPr>
      </w:pPr>
      <w:r>
        <w:rPr>
          <w:rFonts w:hint="eastAsia" w:ascii="楷体" w:hAnsi="楷体" w:eastAsia="楷体"/>
          <w:bCs/>
          <w:sz w:val="24"/>
          <w:szCs w:val="24"/>
        </w:rPr>
      </w:r>
      <w:r/>
    </w:p>
    <w:p>
      <w:pPr>
        <w:pStyle w:val="913"/>
        <w:rPr>
          <w:rFonts w:hint="eastAsia" w:ascii="楷体" w:hAnsi="楷体" w:eastAsia="楷体"/>
          <w:bCs/>
          <w:sz w:val="24"/>
          <w:szCs w:val="24"/>
        </w:rPr>
      </w:pPr>
      <w:r>
        <w:rPr>
          <w:rFonts w:hint="eastAsia" w:ascii="楷体" w:hAnsi="楷体" w:eastAsia="楷体"/>
          <w:bCs/>
          <w:sz w:val="24"/>
          <w:szCs w:val="24"/>
        </w:rPr>
      </w:r>
      <w:r/>
    </w:p>
    <w:p>
      <w:pPr>
        <w:pStyle w:val="913"/>
        <w:rPr>
          <w:rFonts w:hint="eastAsia" w:ascii="楷体" w:hAnsi="楷体" w:eastAsia="楷体"/>
          <w:bCs/>
          <w:sz w:val="24"/>
          <w:szCs w:val="24"/>
        </w:rPr>
      </w:pPr>
      <w:r>
        <w:rPr>
          <w:rFonts w:hint="eastAsia" w:ascii="楷体" w:hAnsi="楷体" w:eastAsia="楷体"/>
          <w:bCs/>
          <w:sz w:val="24"/>
          <w:szCs w:val="24"/>
        </w:rPr>
      </w:r>
      <w:r/>
    </w:p>
    <w:p>
      <w:pPr>
        <w:pStyle w:val="913"/>
        <w:rPr>
          <w:rFonts w:hint="eastAsia" w:ascii="楷体" w:hAnsi="楷体" w:eastAsia="楷体"/>
          <w:bCs/>
          <w:sz w:val="24"/>
          <w:szCs w:val="24"/>
        </w:rPr>
      </w:pPr>
      <w:r>
        <w:rPr>
          <w:rFonts w:hint="eastAsia" w:ascii="楷体" w:hAnsi="楷体" w:eastAsia="楷体"/>
          <w:bCs/>
          <w:sz w:val="24"/>
          <w:szCs w:val="24"/>
        </w:rPr>
      </w:r>
      <w:r/>
    </w:p>
    <w:p>
      <w:pPr>
        <w:pStyle w:val="913"/>
        <w:rPr>
          <w:rFonts w:hint="eastAsia" w:ascii="楷体" w:hAnsi="楷体" w:eastAsia="楷体"/>
          <w:bCs/>
          <w:sz w:val="24"/>
          <w:szCs w:val="24"/>
        </w:rPr>
      </w:pPr>
      <w:r>
        <w:rPr>
          <w:rFonts w:hint="eastAsia" w:ascii="楷体" w:hAnsi="楷体" w:eastAsia="楷体"/>
          <w:bCs/>
          <w:sz w:val="24"/>
          <w:szCs w:val="24"/>
        </w:rPr>
      </w:r>
      <w:r/>
    </w:p>
    <w:p>
      <w:pPr>
        <w:pStyle w:val="913"/>
        <w:rPr>
          <w:rFonts w:hint="eastAsia" w:ascii="楷体" w:hAnsi="楷体" w:eastAsia="楷体"/>
          <w:bCs/>
          <w:sz w:val="24"/>
          <w:szCs w:val="24"/>
        </w:rPr>
      </w:pPr>
      <w:r>
        <w:rPr>
          <w:rFonts w:hint="eastAsia" w:ascii="楷体" w:hAnsi="楷体" w:eastAsia="楷体"/>
          <w:bCs/>
          <w:sz w:val="24"/>
          <w:szCs w:val="24"/>
        </w:rPr>
      </w:r>
      <w:r/>
    </w:p>
    <w:p>
      <w:pPr>
        <w:pStyle w:val="913"/>
        <w:rPr>
          <w:rFonts w:hint="eastAsia" w:ascii="楷体" w:hAnsi="楷体" w:eastAsia="楷体"/>
          <w:bCs/>
          <w:sz w:val="24"/>
          <w:szCs w:val="24"/>
        </w:rPr>
      </w:pPr>
      <w:r>
        <w:rPr>
          <w:rFonts w:hint="eastAsia" w:ascii="楷体" w:hAnsi="楷体" w:eastAsia="楷体"/>
          <w:bCs/>
          <w:sz w:val="24"/>
          <w:szCs w:val="24"/>
        </w:rPr>
      </w:r>
      <w:r/>
    </w:p>
    <w:p>
      <w:pPr>
        <w:pStyle w:val="913"/>
        <w:rPr>
          <w:rFonts w:hint="eastAsia" w:ascii="楷体" w:hAnsi="楷体" w:eastAsia="楷体"/>
          <w:bCs/>
          <w:sz w:val="24"/>
          <w:szCs w:val="24"/>
        </w:rPr>
      </w:pPr>
      <w:r>
        <w:rPr>
          <w:rFonts w:hint="eastAsia" w:ascii="楷体" w:hAnsi="楷体" w:eastAsia="楷体"/>
          <w:bCs/>
          <w:sz w:val="24"/>
          <w:szCs w:val="24"/>
        </w:rPr>
      </w:r>
      <w:r/>
    </w:p>
    <w:p>
      <w:pPr>
        <w:pStyle w:val="913"/>
        <w:rPr>
          <w:rFonts w:hint="eastAsia" w:ascii="楷体" w:hAnsi="楷体" w:eastAsia="楷体"/>
          <w:bCs/>
          <w:sz w:val="24"/>
          <w:szCs w:val="24"/>
        </w:rPr>
      </w:pPr>
      <w:r>
        <w:rPr>
          <w:rFonts w:hint="eastAsia" w:ascii="楷体" w:hAnsi="楷体" w:eastAsia="楷体"/>
          <w:bCs/>
          <w:sz w:val="24"/>
          <w:szCs w:val="24"/>
        </w:rPr>
      </w:r>
      <w:r/>
    </w:p>
    <w:p>
      <w:pPr>
        <w:pStyle w:val="913"/>
        <w:rPr>
          <w:rFonts w:hint="eastAsia" w:ascii="楷体" w:hAnsi="楷体" w:eastAsia="楷体"/>
          <w:bCs/>
          <w:sz w:val="24"/>
          <w:szCs w:val="24"/>
        </w:rPr>
      </w:pPr>
      <w:r>
        <w:rPr>
          <w:rFonts w:hint="eastAsia" w:ascii="楷体" w:hAnsi="楷体" w:eastAsia="楷体"/>
          <w:bCs/>
          <w:sz w:val="24"/>
          <w:szCs w:val="24"/>
        </w:rPr>
      </w:r>
      <w:r/>
    </w:p>
    <w:p>
      <w:pPr>
        <w:pStyle w:val="913"/>
        <w:rPr>
          <w:rFonts w:hint="eastAsia" w:ascii="楷体" w:hAnsi="楷体" w:eastAsia="楷体"/>
          <w:bCs/>
          <w:sz w:val="24"/>
          <w:szCs w:val="24"/>
        </w:rPr>
      </w:pPr>
      <w:r>
        <w:rPr>
          <w:rFonts w:hint="eastAsia" w:ascii="楷体" w:hAnsi="楷体" w:eastAsia="楷体"/>
          <w:bCs/>
          <w:sz w:val="24"/>
          <w:szCs w:val="24"/>
        </w:rPr>
      </w:r>
      <w:r/>
    </w:p>
    <w:p>
      <w:pPr>
        <w:pStyle w:val="913"/>
        <w:rPr>
          <w:rFonts w:hint="eastAsia" w:ascii="楷体" w:hAnsi="楷体" w:eastAsia="楷体"/>
          <w:bCs/>
          <w:sz w:val="24"/>
          <w:szCs w:val="24"/>
        </w:rPr>
      </w:pPr>
      <w:r>
        <w:rPr>
          <w:rFonts w:hint="eastAsia" w:ascii="楷体" w:hAnsi="楷体" w:eastAsia="楷体"/>
          <w:bCs/>
          <w:sz w:val="24"/>
          <w:szCs w:val="24"/>
        </w:rPr>
      </w:r>
      <w:r/>
    </w:p>
    <w:p>
      <w:pPr>
        <w:pStyle w:val="913"/>
        <w:rPr>
          <w:rFonts w:hint="eastAsia" w:ascii="楷体" w:hAnsi="楷体" w:eastAsia="楷体"/>
          <w:bCs/>
          <w:sz w:val="24"/>
          <w:szCs w:val="24"/>
        </w:rPr>
      </w:pPr>
      <w:r>
        <w:rPr>
          <w:rFonts w:hint="eastAsia" w:ascii="楷体" w:hAnsi="楷体" w:eastAsia="楷体"/>
          <w:bCs/>
          <w:sz w:val="24"/>
          <w:szCs w:val="24"/>
        </w:rPr>
      </w:r>
      <w:r/>
    </w:p>
    <w:p>
      <w:pPr>
        <w:pStyle w:val="969"/>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附件7、投标函</w:t>
      </w:r>
      <w:r>
        <w:rPr>
          <w:rFonts w:hint="eastAsia" w:ascii="宋体" w:hAnsi="宋体" w:eastAsia="宋体" w:cs="Times New Roman"/>
          <w:b/>
          <w:color w:val="000000"/>
          <w:sz w:val="24"/>
          <w:szCs w:val="24"/>
          <w:lang w:val="en-US" w:eastAsia="zh-CN" w:bidi="ar-SA"/>
        </w:rPr>
      </w:r>
      <w:r/>
    </w:p>
    <w:p>
      <w:pPr>
        <w:pStyle w:val="989"/>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lang w:eastAsia="zh-CN"/>
        </w:rPr>
        <w:t xml:space="preserve">南通市</w:t>
      </w:r>
      <w:r>
        <w:rPr>
          <w:rFonts w:hint="eastAsia" w:ascii="宋体" w:hAnsi="宋体"/>
          <w:szCs w:val="21"/>
        </w:rPr>
        <w:t xml:space="preserve">政府采购中心</w:t>
      </w:r>
      <w:r>
        <w:rPr>
          <w:rFonts w:ascii="宋体" w:hAnsi="宋体"/>
          <w:szCs w:val="21"/>
        </w:rPr>
      </w:r>
      <w:r/>
    </w:p>
    <w:p>
      <w:pPr>
        <w:pStyle w:val="98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989"/>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8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8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8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8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8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8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8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89"/>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89"/>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89"/>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89"/>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89"/>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89"/>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89"/>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69"/>
        <w:rPr>
          <w:rFonts w:ascii="宋体" w:hAnsi="宋体"/>
          <w:b w:val="0"/>
          <w:bCs w:val="0"/>
          <w:sz w:val="32"/>
          <w:szCs w:val="32"/>
          <w:lang w:val="en-US" w:eastAsia="zh-CN"/>
        </w:rPr>
      </w:pPr>
      <w:r>
        <w:rPr>
          <w:rFonts w:ascii="宋体" w:hAnsi="宋体"/>
          <w:b w:val="0"/>
          <w:bCs w:val="0"/>
          <w:sz w:val="32"/>
          <w:szCs w:val="32"/>
          <w:lang w:val="en-US" w:eastAsia="zh-CN"/>
        </w:rPr>
      </w:r>
      <w:r/>
    </w:p>
    <w:p>
      <w:pPr>
        <w:pStyle w:val="969"/>
        <w:rPr>
          <w:rFonts w:ascii="宋体" w:hAnsi="宋体"/>
          <w:b w:val="0"/>
          <w:bCs w:val="0"/>
          <w:sz w:val="32"/>
          <w:szCs w:val="32"/>
          <w:lang w:val="en-US" w:eastAsia="zh-CN"/>
        </w:rPr>
      </w:pPr>
      <w:r>
        <w:rPr>
          <w:rFonts w:ascii="宋体" w:hAnsi="宋体"/>
          <w:b w:val="0"/>
          <w:bCs w:val="0"/>
          <w:sz w:val="32"/>
          <w:szCs w:val="32"/>
          <w:lang w:val="en-US" w:eastAsia="zh-CN"/>
        </w:rPr>
      </w:r>
      <w:r/>
    </w:p>
    <w:p>
      <w:pPr>
        <w:pStyle w:val="969"/>
        <w:rPr>
          <w:rFonts w:ascii="宋体" w:hAnsi="宋体"/>
          <w:b w:val="0"/>
          <w:bCs w:val="0"/>
          <w:sz w:val="32"/>
          <w:szCs w:val="32"/>
          <w:lang w:val="en-US" w:eastAsia="zh-CN"/>
        </w:rPr>
      </w:pPr>
      <w:r>
        <w:rPr>
          <w:rFonts w:ascii="宋体" w:hAnsi="宋体"/>
          <w:b w:val="0"/>
          <w:bCs w:val="0"/>
          <w:sz w:val="32"/>
          <w:szCs w:val="32"/>
          <w:lang w:val="en-US" w:eastAsia="zh-CN"/>
        </w:rPr>
      </w:r>
      <w:r/>
    </w:p>
    <w:p>
      <w:pPr>
        <w:pStyle w:val="969"/>
        <w:rPr>
          <w:rFonts w:ascii="宋体" w:hAnsi="宋体"/>
          <w:b w:val="0"/>
          <w:bCs w:val="0"/>
          <w:sz w:val="32"/>
          <w:szCs w:val="32"/>
          <w:lang w:val="en-US" w:eastAsia="zh-CN"/>
        </w:rPr>
      </w:pPr>
      <w:r>
        <w:rPr>
          <w:rFonts w:ascii="宋体" w:hAnsi="宋体"/>
          <w:b w:val="0"/>
          <w:bCs w:val="0"/>
          <w:sz w:val="32"/>
          <w:szCs w:val="32"/>
          <w:lang w:val="en-US" w:eastAsia="zh-CN"/>
        </w:rPr>
      </w:r>
      <w:r/>
    </w:p>
    <w:p>
      <w:pPr>
        <w:pStyle w:val="969"/>
        <w:rPr>
          <w:rFonts w:ascii="宋体" w:hAnsi="宋体"/>
          <w:b w:val="0"/>
          <w:bCs w:val="0"/>
          <w:sz w:val="32"/>
          <w:szCs w:val="32"/>
          <w:lang w:val="en-US" w:eastAsia="zh-CN"/>
        </w:rPr>
      </w:pPr>
      <w:r>
        <w:rPr>
          <w:rFonts w:ascii="宋体" w:hAnsi="宋体"/>
          <w:b w:val="0"/>
          <w:bCs w:val="0"/>
          <w:sz w:val="32"/>
          <w:szCs w:val="32"/>
          <w:lang w:val="en-US" w:eastAsia="zh-CN"/>
        </w:rPr>
      </w:r>
      <w:r/>
    </w:p>
    <w:p>
      <w:pPr>
        <w:pStyle w:val="969"/>
        <w:rPr>
          <w:rFonts w:ascii="宋体" w:hAnsi="宋体"/>
          <w:b w:val="0"/>
          <w:bCs w:val="0"/>
          <w:sz w:val="32"/>
          <w:szCs w:val="32"/>
          <w:lang w:val="en-US" w:eastAsia="zh-CN"/>
        </w:rPr>
      </w:pPr>
      <w:r>
        <w:rPr>
          <w:rFonts w:ascii="宋体" w:hAnsi="宋体"/>
          <w:b w:val="0"/>
          <w:bCs w:val="0"/>
          <w:sz w:val="32"/>
          <w:szCs w:val="32"/>
          <w:lang w:val="en-US" w:eastAsia="zh-CN"/>
        </w:rPr>
      </w:r>
      <w:r/>
    </w:p>
    <w:p>
      <w:pPr>
        <w:pStyle w:val="969"/>
        <w:rPr>
          <w:rFonts w:ascii="宋体" w:hAnsi="宋体"/>
          <w:b w:val="0"/>
          <w:bCs w:val="0"/>
          <w:sz w:val="32"/>
          <w:szCs w:val="32"/>
          <w:lang w:val="en-US" w:eastAsia="zh-CN"/>
        </w:rPr>
      </w:pPr>
      <w:r>
        <w:rPr>
          <w:rFonts w:ascii="宋体" w:hAnsi="宋体"/>
          <w:b w:val="0"/>
          <w:bCs w:val="0"/>
          <w:sz w:val="32"/>
          <w:szCs w:val="32"/>
          <w:lang w:val="en-US" w:eastAsia="zh-CN"/>
        </w:rPr>
      </w:r>
      <w:r/>
    </w:p>
    <w:p>
      <w:pPr>
        <w:pStyle w:val="969"/>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附件8、中小微企业声明函（服务）（分包号：**）</w:t>
      </w:r>
      <w:r>
        <w:rPr>
          <w:rFonts w:hint="eastAsia" w:ascii="宋体" w:hAnsi="宋体" w:eastAsia="宋体" w:cs="Times New Roman"/>
          <w:b/>
          <w:color w:val="000000"/>
          <w:sz w:val="24"/>
          <w:szCs w:val="24"/>
          <w:lang w:val="en-US" w:eastAsia="zh-CN" w:bidi="ar-SA"/>
        </w:rPr>
      </w:r>
      <w:r/>
    </w:p>
    <w:p>
      <w:pPr>
        <w:pStyle w:val="90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南通市</w:t>
      </w:r>
      <w:r>
        <w:rPr>
          <w:rFonts w:hint="eastAsia" w:ascii="宋体" w:hAnsi="宋体"/>
          <w:color w:val="000000"/>
          <w:sz w:val="24"/>
          <w:szCs w:val="24"/>
        </w:rPr>
        <w:t xml:space="preserve">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rPr>
      </w:r>
      <w:r/>
    </w:p>
    <w:p>
      <w:pPr>
        <w:pStyle w:val="901"/>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901"/>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90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0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0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901"/>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901"/>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901"/>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901"/>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90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901"/>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901"/>
        <w:ind w:firstLine="480"/>
        <w:jc w:val="left"/>
        <w:spacing w:line="460" w:lineRule="exact"/>
        <w:rPr>
          <w:rFonts w:ascii="黑体" w:hAnsi="黑体" w:eastAsia="黑体"/>
          <w:b/>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br w:type="page" w:clear="all"/>
      </w:r>
      <w:r>
        <w:rPr>
          <w:rFonts w:ascii="黑体" w:hAnsi="黑体" w:eastAsia="黑体"/>
          <w:b/>
          <w:sz w:val="32"/>
          <w:szCs w:val="32"/>
        </w:rPr>
      </w:r>
      <w:r/>
    </w:p>
    <w:p>
      <w:pPr>
        <w:pStyle w:val="969"/>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附件9、残疾人福利性单位声明函（分包号：**）</w:t>
      </w:r>
      <w:r>
        <w:rPr>
          <w:rFonts w:hint="eastAsia" w:ascii="宋体" w:hAnsi="宋体" w:eastAsia="宋体" w:cs="Times New Roman"/>
          <w:b/>
          <w:color w:val="000000"/>
          <w:sz w:val="24"/>
          <w:szCs w:val="24"/>
          <w:lang w:val="en-US" w:eastAsia="zh-CN" w:bidi="ar-SA"/>
        </w:rPr>
      </w:r>
      <w:r/>
    </w:p>
    <w:p>
      <w:pPr>
        <w:pStyle w:val="901"/>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01"/>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1"/>
        <w:ind w:firstLine="480"/>
        <w:spacing w:line="588" w:lineRule="exact"/>
        <w:rPr>
          <w:rFonts w:hint="eastAsia" w:ascii="宋体" w:hAnsi="宋体"/>
          <w:sz w:val="24"/>
        </w:rPr>
      </w:pPr>
      <w:r>
        <w:rPr>
          <w:rFonts w:hint="eastAsia" w:ascii="宋体" w:hAnsi="宋体"/>
          <w:sz w:val="24"/>
        </w:rPr>
      </w:r>
      <w:r/>
    </w:p>
    <w:p>
      <w:pPr>
        <w:pStyle w:val="901"/>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0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1"/>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1"/>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1"/>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901"/>
        <w:ind w:firstLine="645"/>
        <w:spacing w:line="560" w:lineRule="exact"/>
        <w:rPr>
          <w:rFonts w:hint="eastAsia" w:ascii="宋体" w:hAnsi="宋体"/>
          <w:sz w:val="24"/>
        </w:rPr>
      </w:pPr>
      <w:r>
        <w:rPr>
          <w:rFonts w:hint="eastAsia" w:ascii="宋体" w:hAnsi="宋体"/>
          <w:sz w:val="24"/>
        </w:rPr>
      </w:r>
      <w:r/>
    </w:p>
    <w:p>
      <w:pPr>
        <w:pStyle w:val="901"/>
        <w:spacing w:line="400" w:lineRule="exact"/>
        <w:rPr>
          <w:rFonts w:hint="eastAsia" w:ascii="宋体" w:hAnsi="宋体"/>
          <w:color w:val="000000"/>
          <w:sz w:val="24"/>
          <w:szCs w:val="24"/>
        </w:rPr>
      </w:pPr>
      <w:r>
        <w:rPr>
          <w:rFonts w:hint="eastAsia" w:ascii="宋体" w:hAnsi="宋体"/>
          <w:color w:val="000000"/>
          <w:sz w:val="24"/>
          <w:szCs w:val="24"/>
        </w:rPr>
      </w:r>
      <w:r/>
    </w:p>
    <w:p>
      <w:pPr>
        <w:pStyle w:val="9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1"/>
        <w:spacing w:line="300" w:lineRule="auto"/>
        <w:rPr>
          <w:rFonts w:eastAsia="方正黑体_GBK"/>
          <w:sz w:val="32"/>
          <w:szCs w:val="32"/>
          <w:highlight w:val="green"/>
        </w:rPr>
        <w:outlineLvl w:val="0"/>
      </w:pPr>
      <w:r>
        <w:rPr>
          <w:rFonts w:eastAsia="方正黑体_GBK"/>
          <w:sz w:val="32"/>
          <w:szCs w:val="32"/>
          <w:highlight w:val="green"/>
        </w:rPr>
      </w:r>
      <w:r/>
    </w:p>
    <w:p>
      <w:pPr>
        <w:pStyle w:val="9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69"/>
        <w:rPr>
          <w:rFonts w:hint="eastAsia" w:ascii="宋体" w:hAnsi="宋体"/>
          <w:b/>
          <w:bCs/>
          <w:sz w:val="32"/>
          <w:szCs w:val="32"/>
        </w:rPr>
      </w:pPr>
      <w:r>
        <w:rPr>
          <w:rFonts w:hint="eastAsia" w:ascii="宋体" w:hAnsi="宋体"/>
          <w:b/>
          <w:bCs/>
          <w:sz w:val="32"/>
          <w:szCs w:val="32"/>
        </w:rPr>
      </w:r>
      <w:r/>
    </w:p>
    <w:p>
      <w:pPr>
        <w:pStyle w:val="969"/>
        <w:ind w:left="0" w:firstLine="0"/>
        <w:rPr>
          <w:rFonts w:hint="eastAsia"/>
        </w:rPr>
      </w:pPr>
      <w:r/>
      <w:bookmarkEnd w:id="215"/>
      <w:r/>
      <w:bookmarkEnd w:id="216"/>
      <w:r/>
      <w:bookmarkEnd w:id="217"/>
      <w:r>
        <w:rPr>
          <w:rFonts w:hint="eastAsia"/>
        </w:rPr>
      </w:r>
      <w:r/>
    </w:p>
    <w:p>
      <w:pPr>
        <w:pStyle w:val="90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17"/>
        <w:rPr>
          <w:rFonts w:hint="eastAsia"/>
          <w:sz w:val="24"/>
          <w:szCs w:val="24"/>
        </w:rPr>
      </w:pPr>
      <w:r>
        <w:rPr>
          <w:rFonts w:hint="eastAsia"/>
          <w:sz w:val="24"/>
          <w:szCs w:val="24"/>
        </w:rPr>
      </w:r>
      <w:r/>
    </w:p>
    <w:p>
      <w:pPr>
        <w:pStyle w:val="917"/>
        <w:rPr>
          <w:sz w:val="24"/>
          <w:szCs w:val="24"/>
        </w:rPr>
      </w:pPr>
      <w:r>
        <w:rPr>
          <w:sz w:val="24"/>
          <w:szCs w:val="24"/>
        </w:rPr>
      </w:r>
      <w:r/>
    </w:p>
    <w:p>
      <w:pPr>
        <w:pStyle w:val="901"/>
      </w:pPr>
      <w:r/>
      <w:r/>
    </w:p>
    <w:p>
      <w:pPr>
        <w:pStyle w:val="901"/>
        <w:jc w:val="center"/>
        <w:rPr>
          <w:rFonts w:hint="eastAsia" w:ascii="黑体" w:hAnsi="黑体" w:eastAsia="黑体"/>
          <w:b/>
          <w:sz w:val="32"/>
          <w:szCs w:val="32"/>
        </w:rPr>
      </w:pPr>
      <w:r>
        <w:rPr>
          <w:rFonts w:hint="eastAsia" w:ascii="黑体" w:hAnsi="黑体" w:eastAsia="黑体"/>
          <w:b/>
          <w:sz w:val="32"/>
          <w:szCs w:val="32"/>
        </w:rPr>
      </w:r>
      <w:r/>
    </w:p>
    <w:p>
      <w:pPr>
        <w:pStyle w:val="901"/>
        <w:jc w:val="center"/>
        <w:rPr>
          <w:rFonts w:hint="eastAsia" w:ascii="黑体" w:hAnsi="黑体" w:eastAsia="黑体"/>
          <w:b/>
          <w:sz w:val="32"/>
          <w:szCs w:val="32"/>
        </w:rPr>
      </w:pPr>
      <w:r>
        <w:rPr>
          <w:rFonts w:hint="eastAsia" w:ascii="黑体" w:hAnsi="黑体" w:eastAsia="黑体"/>
          <w:b/>
          <w:sz w:val="32"/>
          <w:szCs w:val="32"/>
        </w:rPr>
      </w:r>
      <w:r/>
    </w:p>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FangSong">
    <w:panose1 w:val="02010609060101010101"/>
  </w:font>
  <w:font w:name="Segoe UI Symbol">
    <w:panose1 w:val="020B0502040204020203"/>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等线">
    <w:panose1 w:val="02010600030101010101"/>
  </w:font>
  <w:font w:name="仿宋">
    <w:panose1 w:val="02010609060101010101"/>
  </w:font>
  <w:font w:name="方正楷体_GB2312">
    <w:panose1 w:val="020B0503020202020204"/>
  </w:font>
  <w:font w:name="方正仿宋_GB2312">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75"/>
        <w:rFonts w:ascii="宋体" w:hAnsi="宋体"/>
      </w:rPr>
      <w:framePr w:wrap="around" w:vAnchor="text" w:hAnchor="margin" w:xAlign="center" w:y="1"/>
    </w:pPr>
    <w:r>
      <w:rPr>
        <w:rFonts w:ascii="宋体" w:hAnsi="宋体"/>
      </w:rPr>
      <w:fldChar w:fldCharType="begin"/>
    </w:r>
    <w:r>
      <w:rPr>
        <w:rStyle w:val="975"/>
        <w:rFonts w:ascii="宋体" w:hAnsi="宋体"/>
      </w:rPr>
      <w:instrText xml:space="preserve">PAGE  </w:instrText>
    </w:r>
    <w:r>
      <w:rPr>
        <w:rFonts w:ascii="宋体" w:hAnsi="宋体"/>
      </w:rPr>
      <w:fldChar w:fldCharType="separate"/>
    </w:r>
    <w:r>
      <w:rPr>
        <w:rStyle w:val="975"/>
        <w:rFonts w:ascii="宋体" w:hAnsi="宋体"/>
      </w:rPr>
      <w:t xml:space="preserve">３５</w:t>
    </w:r>
    <w:r>
      <w:rPr>
        <w:rFonts w:ascii="宋体" w:hAnsi="宋体"/>
      </w:rPr>
      <w:fldChar w:fldCharType="end"/>
    </w:r>
    <w:r>
      <w:rPr>
        <w:rStyle w:val="975"/>
        <w:rFonts w:ascii="宋体" w:hAnsi="宋体"/>
      </w:rPr>
    </w:r>
    <w:r/>
  </w:p>
  <w:p>
    <w:pPr>
      <w:pStyle w:val="95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75"/>
      </w:rPr>
      <w:framePr w:wrap="around" w:vAnchor="text" w:hAnchor="margin" w:xAlign="center" w:y="1"/>
    </w:pPr>
    <w:r>
      <w:fldChar w:fldCharType="begin"/>
    </w:r>
    <w:r>
      <w:rPr>
        <w:rStyle w:val="975"/>
      </w:rPr>
      <w:instrText xml:space="preserve">PAGE  </w:instrText>
    </w:r>
    <w:r>
      <w:fldChar w:fldCharType="separate"/>
    </w:r>
    <w:r>
      <w:rPr>
        <w:rStyle w:val="975"/>
      </w:rPr>
      <w:t xml:space="preserve">1</w:t>
    </w:r>
    <w:r>
      <w:fldChar w:fldCharType="end"/>
    </w:r>
    <w:r>
      <w:rPr>
        <w:rStyle w:val="975"/>
      </w:rPr>
    </w:r>
    <w:r/>
  </w:p>
  <w:p>
    <w:pPr>
      <w:pStyle w:val="95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Pr>
        <w:highlight w:val="non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1"/>
        <w:ind w:left="360" w:hanging="360"/>
      </w:pPr>
      <w:rPr>
        <w:rFonts w:hint="eastAsia"/>
        <w:b w:val="0"/>
        <w:color w:val="000000"/>
      </w:rPr>
    </w:lvl>
    <w:lvl w:ilvl="1">
      <w:start w:val="1"/>
      <w:numFmt w:val="lowerLetter"/>
      <w:isLgl w:val="false"/>
      <w:suff w:val="tab"/>
      <w:lvlText w:val="%2)"/>
      <w:lvlJc w:val="left"/>
      <w:pPr>
        <w:pStyle w:val="901"/>
        <w:ind w:left="840" w:hanging="420"/>
      </w:pPr>
    </w:lvl>
    <w:lvl w:ilvl="2">
      <w:start w:val="1"/>
      <w:numFmt w:val="lowerRoman"/>
      <w:isLgl w:val="false"/>
      <w:suff w:val="tab"/>
      <w:lvlText w:val="%3."/>
      <w:lvlJc w:val="right"/>
      <w:pPr>
        <w:pStyle w:val="901"/>
        <w:ind w:left="1260" w:hanging="420"/>
      </w:pPr>
    </w:lvl>
    <w:lvl w:ilvl="3">
      <w:start w:val="1"/>
      <w:numFmt w:val="decimal"/>
      <w:isLgl w:val="false"/>
      <w:suff w:val="tab"/>
      <w:lvlText w:val="%4."/>
      <w:lvlJc w:val="left"/>
      <w:pPr>
        <w:pStyle w:val="901"/>
        <w:ind w:left="1680" w:hanging="420"/>
      </w:pPr>
    </w:lvl>
    <w:lvl w:ilvl="4">
      <w:start w:val="1"/>
      <w:numFmt w:val="lowerLetter"/>
      <w:isLgl w:val="false"/>
      <w:suff w:val="tab"/>
      <w:lvlText w:val="%5)"/>
      <w:lvlJc w:val="left"/>
      <w:pPr>
        <w:pStyle w:val="901"/>
        <w:ind w:left="2100" w:hanging="420"/>
      </w:pPr>
    </w:lvl>
    <w:lvl w:ilvl="5">
      <w:start w:val="1"/>
      <w:numFmt w:val="lowerRoman"/>
      <w:isLgl w:val="false"/>
      <w:suff w:val="tab"/>
      <w:lvlText w:val="%6."/>
      <w:lvlJc w:val="right"/>
      <w:pPr>
        <w:pStyle w:val="901"/>
        <w:ind w:left="2520" w:hanging="420"/>
      </w:pPr>
    </w:lvl>
    <w:lvl w:ilvl="6">
      <w:start w:val="1"/>
      <w:numFmt w:val="decimal"/>
      <w:isLgl w:val="false"/>
      <w:suff w:val="tab"/>
      <w:lvlText w:val="%7."/>
      <w:lvlJc w:val="left"/>
      <w:pPr>
        <w:pStyle w:val="901"/>
        <w:ind w:left="2940" w:hanging="420"/>
      </w:pPr>
    </w:lvl>
    <w:lvl w:ilvl="7">
      <w:start w:val="1"/>
      <w:numFmt w:val="lowerLetter"/>
      <w:isLgl w:val="false"/>
      <w:suff w:val="tab"/>
      <w:lvlText w:val="%8)"/>
      <w:lvlJc w:val="left"/>
      <w:pPr>
        <w:pStyle w:val="901"/>
        <w:ind w:left="3360" w:hanging="420"/>
      </w:pPr>
    </w:lvl>
    <w:lvl w:ilvl="8">
      <w:start w:val="1"/>
      <w:numFmt w:val="lowerRoman"/>
      <w:isLgl w:val="false"/>
      <w:suff w:val="tab"/>
      <w:lvlText w:val="%9."/>
      <w:lvlJc w:val="right"/>
      <w:pPr>
        <w:pStyle w:val="901"/>
        <w:ind w:left="3780" w:hanging="420"/>
      </w:pPr>
    </w:lvl>
  </w:abstractNum>
  <w:abstractNum w:abstractNumId="1">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01"/>
        <w:ind w:left="360" w:hanging="360"/>
      </w:pPr>
      <w:rPr>
        <w:rFonts w:hint="eastAsia"/>
        <w:b w:val="0"/>
        <w:color w:val="000000"/>
      </w:rPr>
    </w:lvl>
    <w:lvl w:ilvl="1">
      <w:start w:val="1"/>
      <w:numFmt w:val="lowerLetter"/>
      <w:isLgl w:val="false"/>
      <w:suff w:val="tab"/>
      <w:lvlText w:val="%2)"/>
      <w:lvlJc w:val="left"/>
      <w:pPr>
        <w:pStyle w:val="901"/>
        <w:ind w:left="840" w:hanging="420"/>
      </w:pPr>
    </w:lvl>
    <w:lvl w:ilvl="2">
      <w:start w:val="1"/>
      <w:numFmt w:val="lowerRoman"/>
      <w:isLgl w:val="false"/>
      <w:suff w:val="tab"/>
      <w:lvlText w:val="%3."/>
      <w:lvlJc w:val="right"/>
      <w:pPr>
        <w:pStyle w:val="901"/>
        <w:ind w:left="1260" w:hanging="420"/>
      </w:pPr>
    </w:lvl>
    <w:lvl w:ilvl="3">
      <w:start w:val="1"/>
      <w:numFmt w:val="decimal"/>
      <w:isLgl w:val="false"/>
      <w:suff w:val="tab"/>
      <w:lvlText w:val="%4."/>
      <w:lvlJc w:val="left"/>
      <w:pPr>
        <w:pStyle w:val="901"/>
        <w:ind w:left="1680" w:hanging="420"/>
      </w:pPr>
    </w:lvl>
    <w:lvl w:ilvl="4">
      <w:start w:val="1"/>
      <w:numFmt w:val="lowerLetter"/>
      <w:isLgl w:val="false"/>
      <w:suff w:val="tab"/>
      <w:lvlText w:val="%5)"/>
      <w:lvlJc w:val="left"/>
      <w:pPr>
        <w:pStyle w:val="901"/>
        <w:ind w:left="2100" w:hanging="420"/>
      </w:pPr>
    </w:lvl>
    <w:lvl w:ilvl="5">
      <w:start w:val="1"/>
      <w:numFmt w:val="lowerRoman"/>
      <w:isLgl w:val="false"/>
      <w:suff w:val="tab"/>
      <w:lvlText w:val="%6."/>
      <w:lvlJc w:val="right"/>
      <w:pPr>
        <w:pStyle w:val="901"/>
        <w:ind w:left="2520" w:hanging="420"/>
      </w:pPr>
    </w:lvl>
    <w:lvl w:ilvl="6">
      <w:start w:val="1"/>
      <w:numFmt w:val="decimal"/>
      <w:isLgl w:val="false"/>
      <w:suff w:val="tab"/>
      <w:lvlText w:val="%7."/>
      <w:lvlJc w:val="left"/>
      <w:pPr>
        <w:pStyle w:val="901"/>
        <w:ind w:left="2940" w:hanging="420"/>
      </w:pPr>
    </w:lvl>
    <w:lvl w:ilvl="7">
      <w:start w:val="1"/>
      <w:numFmt w:val="lowerLetter"/>
      <w:isLgl w:val="false"/>
      <w:suff w:val="tab"/>
      <w:lvlText w:val="%8)"/>
      <w:lvlJc w:val="left"/>
      <w:pPr>
        <w:pStyle w:val="901"/>
        <w:ind w:left="3360" w:hanging="420"/>
      </w:pPr>
    </w:lvl>
    <w:lvl w:ilvl="8">
      <w:start w:val="1"/>
      <w:numFmt w:val="lowerRoman"/>
      <w:isLgl w:val="false"/>
      <w:suff w:val="tab"/>
      <w:lvlText w:val="%9."/>
      <w:lvlJc w:val="right"/>
      <w:pPr>
        <w:pStyle w:val="901"/>
        <w:ind w:left="3780" w:hanging="420"/>
      </w:pPr>
    </w:lvl>
  </w:abstractNum>
  <w:abstractNum w:abstractNumId="3">
    <w:multiLevelType w:val="hybridMultilevel"/>
    <w:lvl w:ilvl="0">
      <w:start w:val="1"/>
      <w:numFmt w:val="decimal"/>
      <w:isLgl w:val="false"/>
      <w:suff w:val="tab"/>
      <w:lvlText w:val="%1."/>
      <w:lvlJc w:val="left"/>
      <w:pPr>
        <w:pStyle w:val="90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pStyle w:val="9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pStyle w:val="90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81"/>
      <w:isLgl w:val="false"/>
      <w:suff w:val="tab"/>
      <w:lvlText w:val="附录%1."/>
      <w:lvlJc w:val="left"/>
      <w:pPr>
        <w:pStyle w:val="9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98"/>
      <w:isLgl w:val="false"/>
      <w:suff w:val="tab"/>
      <w:lvlText w:val="%1."/>
      <w:lvlJc w:val="left"/>
      <w:pPr>
        <w:pStyle w:val="901"/>
        <w:ind w:left="709" w:hanging="709"/>
        <w:tabs>
          <w:tab w:val="num" w:pos="709" w:leader="none"/>
        </w:tabs>
      </w:pPr>
      <w:rPr>
        <w:rFonts w:hint="eastAsia"/>
      </w:rPr>
    </w:lvl>
    <w:lvl w:ilvl="1">
      <w:start w:val="1"/>
      <w:numFmt w:val="decimal"/>
      <w:isLgl w:val="false"/>
      <w:suff w:val="tab"/>
      <w:lvlText w:val="%1.%2"/>
      <w:lvlJc w:val="left"/>
      <w:pPr>
        <w:pStyle w:val="901"/>
        <w:ind w:left="709" w:hanging="709"/>
        <w:tabs>
          <w:tab w:val="num" w:pos="709" w:leader="none"/>
        </w:tabs>
      </w:pPr>
      <w:rPr>
        <w:rFonts w:hint="eastAsia"/>
      </w:rPr>
    </w:lvl>
    <w:lvl w:ilvl="2">
      <w:start w:val="1"/>
      <w:numFmt w:val="decimal"/>
      <w:isLgl w:val="false"/>
      <w:suff w:val="tab"/>
      <w:lvlText w:val="%1.%2.%3."/>
      <w:lvlJc w:val="left"/>
      <w:pPr>
        <w:pStyle w:val="901"/>
        <w:ind w:left="425" w:hanging="425"/>
        <w:tabs>
          <w:tab w:val="num" w:pos="425" w:leader="none"/>
        </w:tabs>
      </w:pPr>
      <w:rPr>
        <w:rFonts w:hint="eastAsia"/>
      </w:rPr>
    </w:lvl>
    <w:lvl w:ilvl="3">
      <w:start w:val="1"/>
      <w:numFmt w:val="decimal"/>
      <w:isLgl w:val="false"/>
      <w:suff w:val="tab"/>
      <w:lvlText w:val="%1.%2.%3.%4."/>
      <w:lvlJc w:val="left"/>
      <w:pPr>
        <w:pStyle w:val="901"/>
        <w:ind w:left="851" w:hanging="851"/>
        <w:tabs>
          <w:tab w:val="num" w:pos="851" w:leader="none"/>
        </w:tabs>
      </w:pPr>
      <w:rPr>
        <w:rFonts w:hint="eastAsia"/>
      </w:rPr>
    </w:lvl>
    <w:lvl w:ilvl="4">
      <w:start w:val="1"/>
      <w:numFmt w:val="decimal"/>
      <w:isLgl w:val="false"/>
      <w:suff w:val="tab"/>
      <w:lvlText w:val="%1.%2.%3.%4.%5."/>
      <w:lvlJc w:val="left"/>
      <w:pPr>
        <w:pStyle w:val="901"/>
        <w:ind w:left="992" w:hanging="992"/>
        <w:tabs>
          <w:tab w:val="num" w:pos="992" w:leader="none"/>
        </w:tabs>
      </w:pPr>
      <w:rPr>
        <w:rFonts w:hint="eastAsia"/>
      </w:rPr>
    </w:lvl>
    <w:lvl w:ilvl="5">
      <w:start w:val="1"/>
      <w:numFmt w:val="decimal"/>
      <w:isLgl w:val="false"/>
      <w:suff w:val="tab"/>
      <w:lvlText w:val="%1.%2.%3.%4.%5.%6."/>
      <w:lvlJc w:val="left"/>
      <w:pPr>
        <w:pStyle w:val="901"/>
        <w:ind w:left="1134" w:hanging="1134"/>
        <w:tabs>
          <w:tab w:val="num" w:pos="1134" w:leader="none"/>
        </w:tabs>
      </w:pPr>
      <w:rPr>
        <w:rFonts w:hint="eastAsia"/>
      </w:rPr>
    </w:lvl>
    <w:lvl w:ilvl="6">
      <w:start w:val="1"/>
      <w:numFmt w:val="decimal"/>
      <w:isLgl w:val="false"/>
      <w:suff w:val="tab"/>
      <w:lvlText w:val="%1.%2.%3.%4.%5.%6.%7."/>
      <w:lvlJc w:val="left"/>
      <w:pPr>
        <w:pStyle w:val="901"/>
        <w:ind w:left="1276" w:hanging="1276"/>
        <w:tabs>
          <w:tab w:val="num" w:pos="1276" w:leader="none"/>
        </w:tabs>
      </w:pPr>
      <w:rPr>
        <w:rFonts w:hint="eastAsia"/>
      </w:rPr>
    </w:lvl>
    <w:lvl w:ilvl="7">
      <w:start w:val="1"/>
      <w:numFmt w:val="decimal"/>
      <w:isLgl w:val="false"/>
      <w:suff w:val="tab"/>
      <w:lvlText w:val="%1.%2.%3.%4.%5.%6.%7.%8."/>
      <w:lvlJc w:val="left"/>
      <w:pPr>
        <w:pStyle w:val="901"/>
        <w:ind w:left="1418" w:hanging="1418"/>
        <w:tabs>
          <w:tab w:val="num" w:pos="1418" w:leader="none"/>
        </w:tabs>
      </w:pPr>
      <w:rPr>
        <w:rFonts w:hint="eastAsia"/>
      </w:rPr>
    </w:lvl>
    <w:lvl w:ilvl="8">
      <w:start w:val="1"/>
      <w:numFmt w:val="decimal"/>
      <w:isLgl w:val="false"/>
      <w:suff w:val="tab"/>
      <w:lvlText w:val="%1.%2.%3.%4.%5.%6.%7.%8.%9."/>
      <w:lvlJc w:val="left"/>
      <w:pPr>
        <w:pStyle w:val="901"/>
        <w:ind w:left="1559" w:hanging="1559"/>
        <w:tabs>
          <w:tab w:val="num" w:pos="1559" w:leader="none"/>
        </w:tabs>
      </w:pPr>
      <w:rPr>
        <w:rFonts w:hint="eastAsia"/>
      </w:rPr>
    </w:lvl>
  </w:abstractNum>
  <w:abstractNum w:abstractNumId="10">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901"/>
        <w:ind w:left="0" w:firstLine="0"/>
      </w:pPr>
      <w:rPr>
        <w:rFonts w:hint="eastAsia"/>
      </w:rPr>
    </w:lvl>
    <w:lvl w:ilvl="1">
      <w:start w:val="1"/>
      <w:numFmt w:val="decimal"/>
      <w:isLgl w:val="false"/>
      <w:suff w:val="nothing"/>
      <w:lvlText w:val="%2、"/>
      <w:lvlJc w:val="left"/>
      <w:pPr>
        <w:pStyle w:val="901"/>
        <w:ind w:left="0" w:firstLine="0"/>
      </w:pPr>
      <w:rPr>
        <w:rFonts w:hint="eastAsia"/>
      </w:rPr>
    </w:lvl>
    <w:lvl w:ilvl="2">
      <w:start w:val="1"/>
      <w:numFmt w:val="decimal"/>
      <w:isLgl w:val="false"/>
      <w:suff w:val="nothing"/>
      <w:lvlText w:val="%2.%3 "/>
      <w:lvlJc w:val="left"/>
      <w:pPr>
        <w:pStyle w:val="901"/>
        <w:ind w:left="0" w:firstLine="0"/>
      </w:pPr>
      <w:rPr>
        <w:rFonts w:hint="eastAsia"/>
      </w:rPr>
    </w:lvl>
    <w:lvl w:ilvl="3">
      <w:start w:val="1"/>
      <w:numFmt w:val="decimal"/>
      <w:isLgl w:val="false"/>
      <w:suff w:val="nothing"/>
      <w:lvlText w:val="%2.%3.%4 "/>
      <w:lvlJc w:val="left"/>
      <w:pPr>
        <w:pStyle w:val="901"/>
        <w:ind w:left="0" w:firstLine="0"/>
      </w:pPr>
      <w:rPr>
        <w:rFonts w:hint="eastAsia"/>
      </w:rPr>
    </w:lvl>
    <w:lvl w:ilvl="4">
      <w:start w:val="1"/>
      <w:numFmt w:val="decimal"/>
      <w:isLgl w:val="false"/>
      <w:suff w:val="nothing"/>
      <w:lvlText w:val="%2.%3.%4.%5 "/>
      <w:lvlJc w:val="left"/>
      <w:pPr>
        <w:pStyle w:val="901"/>
        <w:ind w:left="0" w:firstLine="0"/>
      </w:pPr>
      <w:rPr>
        <w:rFonts w:hint="eastAsia"/>
      </w:rPr>
    </w:lvl>
    <w:lvl w:ilvl="5">
      <w:start w:val="1"/>
      <w:numFmt w:val="decimal"/>
      <w:pStyle w:val="907"/>
      <w:isLgl w:val="false"/>
      <w:suff w:val="nothing"/>
      <w:lvlText w:val=""/>
      <w:lvlJc w:val="left"/>
      <w:pPr>
        <w:pStyle w:val="901"/>
        <w:ind w:left="0" w:firstLine="0"/>
      </w:pPr>
      <w:rPr>
        <w:rFonts w:hint="eastAsia"/>
      </w:rPr>
    </w:lvl>
    <w:lvl w:ilvl="6">
      <w:start w:val="1"/>
      <w:numFmt w:val="decimal"/>
      <w:pStyle w:val="908"/>
      <w:isLgl w:val="false"/>
      <w:suff w:val="nothing"/>
      <w:lvlText w:val=""/>
      <w:lvlJc w:val="left"/>
      <w:pPr>
        <w:pStyle w:val="901"/>
        <w:ind w:left="0" w:firstLine="0"/>
      </w:pPr>
      <w:rPr>
        <w:rFonts w:hint="eastAsia"/>
      </w:rPr>
    </w:lvl>
    <w:lvl w:ilvl="7">
      <w:start w:val="1"/>
      <w:numFmt w:val="decimal"/>
      <w:pStyle w:val="909"/>
      <w:isLgl w:val="false"/>
      <w:suff w:val="nothing"/>
      <w:lvlText w:val=""/>
      <w:lvlJc w:val="left"/>
      <w:pPr>
        <w:pStyle w:val="901"/>
        <w:ind w:left="0" w:firstLine="0"/>
      </w:pPr>
      <w:rPr>
        <w:rFonts w:hint="eastAsia"/>
      </w:rPr>
    </w:lvl>
    <w:lvl w:ilvl="8">
      <w:start w:val="1"/>
      <w:numFmt w:val="decimal"/>
      <w:pStyle w:val="910"/>
      <w:isLgl w:val="false"/>
      <w:suff w:val="nothing"/>
      <w:lvlText w:val=""/>
      <w:lvlJc w:val="left"/>
      <w:pPr>
        <w:pStyle w:val="901"/>
        <w:ind w:left="0" w:firstLine="0"/>
      </w:pPr>
      <w:rPr>
        <w:rFonts w:hint="eastAsia"/>
      </w:rPr>
    </w:lvl>
  </w:abstractNum>
  <w:abstractNum w:abstractNumId="12">
    <w:multiLevelType w:val="hybridMultilevel"/>
    <w:lvl w:ilvl="0">
      <w:start w:val="1"/>
      <w:numFmt w:val="decimal"/>
      <w:isLgl w:val="false"/>
      <w:suff w:val="tab"/>
      <w:lvlText w:val="%1."/>
      <w:lvlJc w:val="left"/>
      <w:pPr>
        <w:pStyle w:val="901"/>
        <w:ind w:left="-228" w:hanging="360"/>
      </w:pPr>
      <w:rPr>
        <w:rFonts w:hint="eastAsia"/>
        <w:b w:val="0"/>
        <w:color w:val="000000"/>
      </w:rPr>
    </w:lvl>
    <w:lvl w:ilvl="1">
      <w:start w:val="1"/>
      <w:numFmt w:val="lowerLetter"/>
      <w:isLgl w:val="false"/>
      <w:suff w:val="tab"/>
      <w:lvlText w:val="%2)"/>
      <w:lvlJc w:val="left"/>
      <w:pPr>
        <w:pStyle w:val="901"/>
        <w:ind w:left="252" w:hanging="420"/>
      </w:pPr>
    </w:lvl>
    <w:lvl w:ilvl="2">
      <w:start w:val="1"/>
      <w:numFmt w:val="lowerRoman"/>
      <w:isLgl w:val="false"/>
      <w:suff w:val="tab"/>
      <w:lvlText w:val="%3."/>
      <w:lvlJc w:val="right"/>
      <w:pPr>
        <w:pStyle w:val="901"/>
        <w:ind w:left="672" w:hanging="420"/>
      </w:pPr>
    </w:lvl>
    <w:lvl w:ilvl="3">
      <w:start w:val="1"/>
      <w:numFmt w:val="decimal"/>
      <w:isLgl w:val="false"/>
      <w:suff w:val="tab"/>
      <w:lvlText w:val="%4."/>
      <w:lvlJc w:val="left"/>
      <w:pPr>
        <w:pStyle w:val="901"/>
        <w:ind w:left="1092" w:hanging="420"/>
      </w:pPr>
    </w:lvl>
    <w:lvl w:ilvl="4">
      <w:start w:val="1"/>
      <w:numFmt w:val="lowerLetter"/>
      <w:isLgl w:val="false"/>
      <w:suff w:val="tab"/>
      <w:lvlText w:val="%5)"/>
      <w:lvlJc w:val="left"/>
      <w:pPr>
        <w:pStyle w:val="901"/>
        <w:ind w:left="1512" w:hanging="420"/>
      </w:pPr>
    </w:lvl>
    <w:lvl w:ilvl="5">
      <w:start w:val="1"/>
      <w:numFmt w:val="lowerRoman"/>
      <w:isLgl w:val="false"/>
      <w:suff w:val="tab"/>
      <w:lvlText w:val="%6."/>
      <w:lvlJc w:val="right"/>
      <w:pPr>
        <w:pStyle w:val="901"/>
        <w:ind w:left="1932" w:hanging="420"/>
      </w:pPr>
    </w:lvl>
    <w:lvl w:ilvl="6">
      <w:start w:val="1"/>
      <w:numFmt w:val="decimal"/>
      <w:isLgl w:val="false"/>
      <w:suff w:val="tab"/>
      <w:lvlText w:val="%7."/>
      <w:lvlJc w:val="left"/>
      <w:pPr>
        <w:pStyle w:val="901"/>
        <w:ind w:left="2352" w:hanging="420"/>
      </w:pPr>
    </w:lvl>
    <w:lvl w:ilvl="7">
      <w:start w:val="1"/>
      <w:numFmt w:val="lowerLetter"/>
      <w:isLgl w:val="false"/>
      <w:suff w:val="tab"/>
      <w:lvlText w:val="%8)"/>
      <w:lvlJc w:val="left"/>
      <w:pPr>
        <w:pStyle w:val="901"/>
        <w:ind w:left="2772" w:hanging="420"/>
      </w:pPr>
    </w:lvl>
    <w:lvl w:ilvl="8">
      <w:start w:val="1"/>
      <w:numFmt w:val="lowerRoman"/>
      <w:isLgl w:val="false"/>
      <w:suff w:val="tab"/>
      <w:lvlText w:val="%9."/>
      <w:lvlJc w:val="right"/>
      <w:pPr>
        <w:pStyle w:val="901"/>
        <w:ind w:left="3192" w:hanging="420"/>
      </w:pPr>
    </w:lvl>
  </w:abstractNum>
  <w:abstractNum w:abstractNumId="13">
    <w:multiLevelType w:val="hybridMultilevel"/>
    <w:lvl w:ilvl="0">
      <w:start w:val="1"/>
      <w:numFmt w:val="bullet"/>
      <w:pStyle w:val="1015"/>
      <w:isLgl w:val="false"/>
      <w:suff w:val="tab"/>
      <w:lvlText w:val=""/>
      <w:lvlJc w:val="left"/>
      <w:pPr>
        <w:pStyle w:val="901"/>
        <w:ind w:left="420" w:hanging="420"/>
      </w:pPr>
      <w:rPr>
        <w:rFonts w:ascii="Wingdings" w:hAnsi="Wingdings"/>
      </w:rPr>
    </w:lvl>
    <w:lvl w:ilvl="1">
      <w:start w:val="1"/>
      <w:numFmt w:val="bullet"/>
      <w:isLgl w:val="false"/>
      <w:suff w:val="tab"/>
      <w:lvlText w:val=""/>
      <w:lvlJc w:val="left"/>
      <w:pPr>
        <w:pStyle w:val="901"/>
        <w:ind w:left="840" w:hanging="420"/>
      </w:pPr>
      <w:rPr>
        <w:rFonts w:ascii="Wingdings" w:hAnsi="Wingdings"/>
      </w:rPr>
    </w:lvl>
    <w:lvl w:ilvl="2">
      <w:start w:val="1"/>
      <w:numFmt w:val="bullet"/>
      <w:isLgl w:val="false"/>
      <w:suff w:val="tab"/>
      <w:lvlText w:val=""/>
      <w:lvlJc w:val="left"/>
      <w:pPr>
        <w:pStyle w:val="901"/>
        <w:ind w:left="1260" w:hanging="420"/>
      </w:pPr>
      <w:rPr>
        <w:rFonts w:ascii="Wingdings" w:hAnsi="Wingdings"/>
      </w:rPr>
    </w:lvl>
    <w:lvl w:ilvl="3">
      <w:start w:val="1"/>
      <w:numFmt w:val="bullet"/>
      <w:isLgl w:val="false"/>
      <w:suff w:val="tab"/>
      <w:lvlText w:val=""/>
      <w:lvlJc w:val="left"/>
      <w:pPr>
        <w:pStyle w:val="901"/>
        <w:ind w:left="1680" w:hanging="420"/>
      </w:pPr>
      <w:rPr>
        <w:rFonts w:ascii="Wingdings" w:hAnsi="Wingdings"/>
      </w:rPr>
    </w:lvl>
    <w:lvl w:ilvl="4">
      <w:start w:val="1"/>
      <w:numFmt w:val="bullet"/>
      <w:isLgl w:val="false"/>
      <w:suff w:val="tab"/>
      <w:lvlText w:val=""/>
      <w:lvlJc w:val="left"/>
      <w:pPr>
        <w:pStyle w:val="901"/>
        <w:ind w:left="2100" w:hanging="420"/>
      </w:pPr>
      <w:rPr>
        <w:rFonts w:ascii="Wingdings" w:hAnsi="Wingdings"/>
      </w:rPr>
    </w:lvl>
    <w:lvl w:ilvl="5">
      <w:start w:val="1"/>
      <w:numFmt w:val="bullet"/>
      <w:isLgl w:val="false"/>
      <w:suff w:val="tab"/>
      <w:lvlText w:val=""/>
      <w:lvlJc w:val="left"/>
      <w:pPr>
        <w:pStyle w:val="901"/>
        <w:ind w:left="2520" w:hanging="420"/>
      </w:pPr>
      <w:rPr>
        <w:rFonts w:ascii="Wingdings" w:hAnsi="Wingdings"/>
      </w:rPr>
    </w:lvl>
    <w:lvl w:ilvl="6">
      <w:start w:val="1"/>
      <w:numFmt w:val="bullet"/>
      <w:isLgl w:val="false"/>
      <w:suff w:val="tab"/>
      <w:lvlText w:val=""/>
      <w:lvlJc w:val="left"/>
      <w:pPr>
        <w:pStyle w:val="901"/>
        <w:ind w:left="2940" w:hanging="420"/>
      </w:pPr>
      <w:rPr>
        <w:rFonts w:ascii="Wingdings" w:hAnsi="Wingdings"/>
      </w:rPr>
    </w:lvl>
    <w:lvl w:ilvl="7">
      <w:start w:val="1"/>
      <w:numFmt w:val="bullet"/>
      <w:isLgl w:val="false"/>
      <w:suff w:val="tab"/>
      <w:lvlText w:val=""/>
      <w:lvlJc w:val="left"/>
      <w:pPr>
        <w:pStyle w:val="901"/>
        <w:ind w:left="3360" w:hanging="420"/>
      </w:pPr>
      <w:rPr>
        <w:rFonts w:ascii="Wingdings" w:hAnsi="Wingdings"/>
      </w:rPr>
    </w:lvl>
    <w:lvl w:ilvl="8">
      <w:start w:val="1"/>
      <w:numFmt w:val="bullet"/>
      <w:isLgl w:val="false"/>
      <w:suff w:val="tab"/>
      <w:lvlText w:val=""/>
      <w:lvlJc w:val="left"/>
      <w:pPr>
        <w:pStyle w:val="901"/>
        <w:ind w:left="3780" w:hanging="420"/>
      </w:pPr>
      <w:rPr>
        <w:rFonts w:ascii="Wingdings" w:hAnsi="Wingdings"/>
      </w:rPr>
    </w:lvl>
  </w:abstractNum>
  <w:abstractNum w:abstractNumId="14">
    <w:multiLevelType w:val="hybridMultilevel"/>
    <w:lvl w:ilvl="0">
      <w:start w:val="1"/>
      <w:numFmt w:val="japaneseCounting"/>
      <w:isLgl w:val="false"/>
      <w:suff w:val="tab"/>
      <w:lvlText w:val="第%1章"/>
      <w:lvlJc w:val="left"/>
      <w:pPr>
        <w:pStyle w:val="90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9"/>
  </w:num>
  <w:num w:numId="4">
    <w:abstractNumId w:val="13"/>
  </w:num>
  <w:num w:numId="5">
    <w:abstractNumId w:val="14"/>
  </w:num>
  <w:num w:numId="6">
    <w:abstractNumId w:val="12"/>
  </w:num>
  <w:num w:numId="7">
    <w:abstractNumId w:val="0"/>
  </w:num>
  <w:num w:numId="8">
    <w:abstractNumId w:val="2"/>
  </w:num>
  <w:num w:numId="9">
    <w:abstractNumId w:val="6"/>
  </w:num>
  <w:num w:numId="10">
    <w:abstractNumId w:val="1"/>
  </w:num>
  <w:num w:numId="11">
    <w:abstractNumId w:val="4"/>
  </w:num>
  <w:num w:numId="12">
    <w:abstractNumId w:val="3"/>
  </w:num>
  <w:num w:numId="13">
    <w:abstractNumId w:val="5"/>
  </w:num>
  <w:num w:numId="14">
    <w:abstractNumId w:val="1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13"/>
    <w:link w:val="901"/>
    <w:qFormat/>
    <w:pPr>
      <w:jc w:val="both"/>
      <w:widowControl w:val="off"/>
    </w:pPr>
    <w:rPr>
      <w:rFonts w:ascii="Times New Roman" w:hAnsi="Times New Roman"/>
      <w:sz w:val="21"/>
      <w:szCs w:val="21"/>
      <w:lang w:val="en-US" w:eastAsia="zh-CN" w:bidi="ar-SA"/>
    </w:rPr>
  </w:style>
  <w:style w:type="paragraph" w:styleId="902">
    <w:name w:val="标题 1"/>
    <w:basedOn w:val="901"/>
    <w:next w:val="901"/>
    <w:link w:val="915"/>
    <w:qFormat/>
    <w:pPr>
      <w:jc w:val="center"/>
      <w:keepNext/>
      <w:outlineLvl w:val="0"/>
    </w:pPr>
    <w:rPr>
      <w:rFonts w:ascii="楷体_GB2312" w:eastAsia="楷体_GB2312"/>
      <w:sz w:val="28"/>
      <w:szCs w:val="28"/>
    </w:rPr>
  </w:style>
  <w:style w:type="paragraph" w:styleId="903">
    <w:name w:val="标题 2"/>
    <w:basedOn w:val="901"/>
    <w:next w:val="917"/>
    <w:link w:val="916"/>
    <w:qFormat/>
    <w:pPr>
      <w:jc w:val="center"/>
      <w:keepLines/>
      <w:keepNext/>
      <w:spacing w:before="260" w:after="260" w:line="416" w:lineRule="auto"/>
      <w:outlineLvl w:val="1"/>
    </w:pPr>
    <w:rPr>
      <w:rFonts w:ascii="Arial" w:hAnsi="Arial" w:eastAsia="幼圆" w:cs="Arial"/>
      <w:b/>
      <w:bCs/>
      <w:sz w:val="44"/>
      <w:szCs w:val="44"/>
    </w:rPr>
  </w:style>
  <w:style w:type="paragraph" w:styleId="904">
    <w:name w:val="标题 3"/>
    <w:basedOn w:val="901"/>
    <w:next w:val="917"/>
    <w:link w:val="919"/>
    <w:qFormat/>
    <w:pPr>
      <w:keepLines/>
      <w:keepNext/>
      <w:spacing w:before="260" w:after="260" w:line="416" w:lineRule="auto"/>
      <w:outlineLvl w:val="2"/>
    </w:pPr>
    <w:rPr>
      <w:b/>
      <w:bCs/>
      <w:sz w:val="32"/>
      <w:szCs w:val="32"/>
    </w:rPr>
  </w:style>
  <w:style w:type="paragraph" w:styleId="905">
    <w:name w:val="标题 4"/>
    <w:basedOn w:val="901"/>
    <w:next w:val="917"/>
    <w:link w:val="920"/>
    <w:qFormat/>
    <w:pPr>
      <w:keepLines/>
      <w:keepNext/>
      <w:spacing w:before="280" w:after="290" w:line="376" w:lineRule="auto"/>
      <w:outlineLvl w:val="3"/>
    </w:pPr>
    <w:rPr>
      <w:rFonts w:ascii="Arial" w:hAnsi="Arial" w:eastAsia="黑体" w:cs="Arial"/>
      <w:b/>
      <w:bCs/>
      <w:sz w:val="28"/>
      <w:szCs w:val="28"/>
    </w:rPr>
  </w:style>
  <w:style w:type="paragraph" w:styleId="906">
    <w:name w:val="标题 5"/>
    <w:basedOn w:val="901"/>
    <w:next w:val="917"/>
    <w:link w:val="921"/>
    <w:qFormat/>
    <w:pPr>
      <w:keepNext/>
      <w:outlineLvl w:val="4"/>
    </w:pPr>
    <w:rPr>
      <w:rFonts w:ascii="宋体"/>
      <w:color w:val="000000"/>
      <w:sz w:val="28"/>
      <w:szCs w:val="28"/>
    </w:rPr>
  </w:style>
  <w:style w:type="paragraph" w:styleId="907">
    <w:name w:val="标题 6"/>
    <w:basedOn w:val="901"/>
    <w:next w:val="901"/>
    <w:link w:val="922"/>
    <w:qFormat/>
    <w:pPr>
      <w:numPr>
        <w:ilvl w:val="5"/>
        <w:numId w:val="1"/>
      </w:numPr>
      <w:keepLines/>
      <w:keepNext/>
      <w:spacing w:before="240" w:after="64" w:line="320" w:lineRule="auto"/>
      <w:outlineLvl w:val="5"/>
    </w:pPr>
    <w:rPr>
      <w:rFonts w:ascii="Arial" w:hAnsi="Arial" w:eastAsia="黑体"/>
      <w:b/>
      <w:bCs/>
      <w:sz w:val="24"/>
      <w:szCs w:val="24"/>
    </w:rPr>
  </w:style>
  <w:style w:type="paragraph" w:styleId="908">
    <w:name w:val="标题 7"/>
    <w:basedOn w:val="901"/>
    <w:next w:val="901"/>
    <w:link w:val="923"/>
    <w:qFormat/>
    <w:pPr>
      <w:numPr>
        <w:ilvl w:val="6"/>
        <w:numId w:val="1"/>
      </w:numPr>
      <w:keepLines/>
      <w:keepNext/>
      <w:spacing w:before="240" w:after="64" w:line="320" w:lineRule="auto"/>
      <w:outlineLvl w:val="6"/>
    </w:pPr>
    <w:rPr>
      <w:b/>
      <w:bCs/>
      <w:sz w:val="24"/>
      <w:szCs w:val="24"/>
    </w:rPr>
  </w:style>
  <w:style w:type="paragraph" w:styleId="909">
    <w:name w:val="标题 8"/>
    <w:basedOn w:val="901"/>
    <w:next w:val="901"/>
    <w:link w:val="924"/>
    <w:qFormat/>
    <w:pPr>
      <w:numPr>
        <w:ilvl w:val="7"/>
        <w:numId w:val="1"/>
      </w:numPr>
      <w:keepLines/>
      <w:keepNext/>
      <w:spacing w:before="240" w:after="64" w:line="320" w:lineRule="auto"/>
      <w:outlineLvl w:val="7"/>
    </w:pPr>
    <w:rPr>
      <w:rFonts w:ascii="Arial" w:hAnsi="Arial" w:eastAsia="黑体"/>
      <w:sz w:val="24"/>
      <w:szCs w:val="24"/>
    </w:rPr>
  </w:style>
  <w:style w:type="paragraph" w:styleId="910">
    <w:name w:val="标题 9"/>
    <w:basedOn w:val="901"/>
    <w:next w:val="901"/>
    <w:link w:val="925"/>
    <w:qFormat/>
    <w:pPr>
      <w:numPr>
        <w:ilvl w:val="8"/>
        <w:numId w:val="1"/>
      </w:numPr>
      <w:keepLines/>
      <w:keepNext/>
      <w:spacing w:before="240" w:after="64" w:line="320" w:lineRule="auto"/>
      <w:outlineLvl w:val="8"/>
    </w:pPr>
    <w:rPr>
      <w:rFonts w:ascii="Arial" w:hAnsi="Arial" w:eastAsia="黑体"/>
    </w:rPr>
  </w:style>
  <w:style w:type="character" w:styleId="911">
    <w:name w:val="默认段落字体"/>
    <w:next w:val="911"/>
    <w:link w:val="901"/>
    <w:uiPriority w:val="1"/>
    <w:unhideWhenUsed/>
  </w:style>
  <w:style w:type="table" w:styleId="912">
    <w:name w:val="普通表格"/>
    <w:next w:val="912"/>
    <w:link w:val="901"/>
    <w:uiPriority w:val="99"/>
    <w:unhideWhenUsed/>
    <w:tblPr/>
  </w:style>
  <w:style w:type="paragraph" w:styleId="913">
    <w:name w:val="正文首行缩进11"/>
    <w:basedOn w:val="914"/>
    <w:next w:val="913"/>
    <w:link w:val="901"/>
    <w:qFormat/>
    <w:pPr>
      <w:ind w:firstLine="200"/>
      <w:spacing w:line="360" w:lineRule="auto"/>
    </w:pPr>
    <w:rPr>
      <w:rFonts w:ascii="方正仿宋_GB2312" w:hAnsi="Times New Roman" w:eastAsia="方正仿宋_GB2312"/>
      <w:sz w:val="30"/>
      <w:szCs w:val="30"/>
    </w:rPr>
  </w:style>
  <w:style w:type="paragraph" w:styleId="914">
    <w:name w:val="正文文本11"/>
    <w:basedOn w:val="901"/>
    <w:next w:val="901"/>
    <w:link w:val="901"/>
    <w:qFormat/>
    <w:rPr>
      <w:rFonts w:ascii="方正楷体_GB2312" w:hAnsi="Arial" w:eastAsia="方正楷体_GB2312"/>
      <w:sz w:val="28"/>
      <w:szCs w:val="28"/>
    </w:rPr>
  </w:style>
  <w:style w:type="character" w:styleId="915">
    <w:name w:val="标题 1 Char"/>
    <w:next w:val="915"/>
    <w:link w:val="902"/>
    <w:rPr>
      <w:rFonts w:ascii="楷体_GB2312" w:hAnsi="Times New Roman" w:eastAsia="楷体_GB2312" w:cs="Times New Roman"/>
      <w:sz w:val="28"/>
      <w:szCs w:val="28"/>
    </w:rPr>
  </w:style>
  <w:style w:type="character" w:styleId="916">
    <w:name w:val="标题 2 Char"/>
    <w:next w:val="916"/>
    <w:link w:val="903"/>
    <w:rPr>
      <w:rFonts w:ascii="Arial" w:hAnsi="Arial" w:eastAsia="幼圆" w:cs="Arial"/>
      <w:b/>
      <w:bCs/>
      <w:sz w:val="44"/>
      <w:szCs w:val="44"/>
    </w:rPr>
  </w:style>
  <w:style w:type="paragraph" w:styleId="917">
    <w:name w:val="正文缩进"/>
    <w:basedOn w:val="901"/>
    <w:next w:val="917"/>
    <w:link w:val="918"/>
    <w:pPr>
      <w:ind w:firstLine="420"/>
    </w:pPr>
  </w:style>
  <w:style w:type="character" w:styleId="918">
    <w:name w:val="正文缩进 Char"/>
    <w:next w:val="918"/>
    <w:link w:val="917"/>
    <w:rPr>
      <w:rFonts w:ascii="Times New Roman" w:hAnsi="Times New Roman" w:eastAsia="宋体" w:cs="Times New Roman"/>
      <w:szCs w:val="21"/>
    </w:rPr>
  </w:style>
  <w:style w:type="character" w:styleId="919">
    <w:name w:val="标题 3 Char"/>
    <w:next w:val="919"/>
    <w:link w:val="904"/>
    <w:rPr>
      <w:rFonts w:ascii="Times New Roman" w:hAnsi="Times New Roman" w:eastAsia="宋体" w:cs="Times New Roman"/>
      <w:b/>
      <w:bCs/>
      <w:sz w:val="32"/>
      <w:szCs w:val="32"/>
    </w:rPr>
  </w:style>
  <w:style w:type="character" w:styleId="920">
    <w:name w:val="标题 4 Char"/>
    <w:next w:val="920"/>
    <w:link w:val="905"/>
    <w:rPr>
      <w:rFonts w:ascii="Arial" w:hAnsi="Arial" w:eastAsia="黑体" w:cs="Arial"/>
      <w:b/>
      <w:bCs/>
      <w:sz w:val="28"/>
      <w:szCs w:val="28"/>
    </w:rPr>
  </w:style>
  <w:style w:type="character" w:styleId="921">
    <w:name w:val="标题 5 Char"/>
    <w:next w:val="921"/>
    <w:link w:val="906"/>
    <w:rPr>
      <w:rFonts w:ascii="宋体" w:hAnsi="Times New Roman" w:eastAsia="宋体" w:cs="Times New Roman"/>
      <w:color w:val="000000"/>
      <w:sz w:val="28"/>
      <w:szCs w:val="28"/>
    </w:rPr>
  </w:style>
  <w:style w:type="character" w:styleId="922">
    <w:name w:val="标题 6 Char"/>
    <w:next w:val="922"/>
    <w:link w:val="907"/>
    <w:rPr>
      <w:rFonts w:ascii="Arial" w:hAnsi="Arial" w:eastAsia="黑体" w:cs="Times New Roman"/>
      <w:b/>
      <w:bCs/>
      <w:sz w:val="24"/>
      <w:szCs w:val="24"/>
    </w:rPr>
  </w:style>
  <w:style w:type="character" w:styleId="923">
    <w:name w:val="标题 7 Char"/>
    <w:next w:val="923"/>
    <w:link w:val="908"/>
    <w:rPr>
      <w:rFonts w:ascii="Times New Roman" w:hAnsi="Times New Roman" w:eastAsia="宋体" w:cs="Times New Roman"/>
      <w:b/>
      <w:bCs/>
      <w:sz w:val="24"/>
      <w:szCs w:val="24"/>
    </w:rPr>
  </w:style>
  <w:style w:type="character" w:styleId="924">
    <w:name w:val="标题 8 Char"/>
    <w:next w:val="924"/>
    <w:link w:val="909"/>
    <w:rPr>
      <w:rFonts w:ascii="Arial" w:hAnsi="Arial" w:eastAsia="黑体" w:cs="Times New Roman"/>
      <w:sz w:val="24"/>
      <w:szCs w:val="24"/>
    </w:rPr>
  </w:style>
  <w:style w:type="character" w:styleId="925">
    <w:name w:val="标题 9 Char"/>
    <w:next w:val="925"/>
    <w:link w:val="910"/>
    <w:rPr>
      <w:rFonts w:ascii="Arial" w:hAnsi="Arial" w:eastAsia="黑体" w:cs="Times New Roman"/>
      <w:szCs w:val="21"/>
    </w:rPr>
  </w:style>
  <w:style w:type="paragraph" w:styleId="926">
    <w:name w:val="列表 3"/>
    <w:basedOn w:val="901"/>
    <w:next w:val="926"/>
    <w:link w:val="901"/>
    <w:pPr>
      <w:ind w:left="100" w:hanging="200"/>
    </w:pPr>
  </w:style>
  <w:style w:type="paragraph" w:styleId="927">
    <w:name w:val="目录 7"/>
    <w:basedOn w:val="901"/>
    <w:next w:val="901"/>
    <w:link w:val="901"/>
    <w:semiHidden/>
    <w:pPr>
      <w:ind w:left="1260"/>
      <w:jc w:val="left"/>
    </w:pPr>
  </w:style>
  <w:style w:type="paragraph" w:styleId="928">
    <w:name w:val="文档结构图"/>
    <w:basedOn w:val="901"/>
    <w:next w:val="928"/>
    <w:link w:val="929"/>
    <w:semiHidden/>
    <w:pPr>
      <w:shd w:val="clear" w:color="auto" w:fill="000080"/>
    </w:pPr>
  </w:style>
  <w:style w:type="character" w:styleId="929">
    <w:name w:val="文档结构图 Char"/>
    <w:next w:val="929"/>
    <w:link w:val="928"/>
    <w:semiHidden/>
    <w:rPr>
      <w:rFonts w:ascii="Times New Roman" w:hAnsi="Times New Roman" w:eastAsia="宋体" w:cs="Times New Roman"/>
      <w:szCs w:val="21"/>
      <w:shd w:val="clear" w:color="auto" w:fill="000080"/>
    </w:rPr>
  </w:style>
  <w:style w:type="paragraph" w:styleId="930">
    <w:name w:val="批注文字"/>
    <w:basedOn w:val="901"/>
    <w:next w:val="930"/>
    <w:link w:val="931"/>
    <w:semiHidden/>
    <w:pPr>
      <w:jc w:val="left"/>
    </w:pPr>
  </w:style>
  <w:style w:type="character" w:styleId="931">
    <w:name w:val="批注文字 Char"/>
    <w:next w:val="931"/>
    <w:link w:val="930"/>
    <w:semiHidden/>
    <w:rPr>
      <w:rFonts w:ascii="Times New Roman" w:hAnsi="Times New Roman" w:eastAsia="宋体" w:cs="Times New Roman"/>
      <w:szCs w:val="21"/>
    </w:rPr>
  </w:style>
  <w:style w:type="paragraph" w:styleId="932">
    <w:name w:val="正文文本 3"/>
    <w:basedOn w:val="901"/>
    <w:next w:val="932"/>
    <w:link w:val="933"/>
    <w:rPr>
      <w:rFonts w:ascii="仿宋_GB2312" w:hAnsi="Arial" w:eastAsia="仿宋_GB2312"/>
      <w:sz w:val="32"/>
      <w:szCs w:val="32"/>
    </w:rPr>
  </w:style>
  <w:style w:type="character" w:styleId="933">
    <w:name w:val="正文文本 3 Char"/>
    <w:next w:val="933"/>
    <w:link w:val="932"/>
    <w:rPr>
      <w:rFonts w:ascii="仿宋_GB2312" w:hAnsi="Arial" w:eastAsia="仿宋_GB2312" w:cs="Times New Roman"/>
      <w:sz w:val="32"/>
      <w:szCs w:val="32"/>
    </w:rPr>
  </w:style>
  <w:style w:type="paragraph" w:styleId="934">
    <w:name w:val="正文文本"/>
    <w:basedOn w:val="901"/>
    <w:next w:val="901"/>
    <w:link w:val="935"/>
    <w:rPr>
      <w:rFonts w:ascii="楷体_GB2312" w:hAnsi="Arial" w:eastAsia="楷体_GB2312"/>
      <w:sz w:val="28"/>
      <w:szCs w:val="28"/>
    </w:rPr>
  </w:style>
  <w:style w:type="character" w:styleId="935">
    <w:name w:val="正文文本 Char"/>
    <w:next w:val="935"/>
    <w:link w:val="934"/>
    <w:rPr>
      <w:rFonts w:ascii="楷体_GB2312" w:hAnsi="Arial" w:eastAsia="楷体_GB2312" w:cs="Times New Roman"/>
      <w:sz w:val="28"/>
      <w:szCs w:val="28"/>
    </w:rPr>
  </w:style>
  <w:style w:type="paragraph" w:styleId="936">
    <w:name w:val="正文文本缩进"/>
    <w:basedOn w:val="901"/>
    <w:next w:val="936"/>
    <w:link w:val="937"/>
    <w:pPr>
      <w:ind w:firstLine="645"/>
    </w:pPr>
    <w:rPr>
      <w:rFonts w:ascii="楷体_GB2312" w:eastAsia="楷体_GB2312"/>
      <w:sz w:val="32"/>
      <w:szCs w:val="32"/>
    </w:rPr>
  </w:style>
  <w:style w:type="character" w:styleId="937">
    <w:name w:val="正文文本缩进 Char"/>
    <w:next w:val="937"/>
    <w:link w:val="936"/>
    <w:rPr>
      <w:rFonts w:ascii="楷体_GB2312" w:hAnsi="Times New Roman" w:eastAsia="楷体_GB2312" w:cs="Times New Roman"/>
      <w:sz w:val="32"/>
      <w:szCs w:val="32"/>
    </w:rPr>
  </w:style>
  <w:style w:type="paragraph" w:styleId="938">
    <w:name w:val="列表 2"/>
    <w:basedOn w:val="901"/>
    <w:next w:val="938"/>
    <w:link w:val="901"/>
    <w:pPr>
      <w:ind w:left="100" w:hanging="200"/>
    </w:pPr>
  </w:style>
  <w:style w:type="paragraph" w:styleId="939">
    <w:name w:val="目录 5"/>
    <w:basedOn w:val="901"/>
    <w:next w:val="901"/>
    <w:link w:val="901"/>
    <w:semiHidden/>
    <w:pPr>
      <w:ind w:left="840"/>
      <w:jc w:val="left"/>
    </w:pPr>
  </w:style>
  <w:style w:type="paragraph" w:styleId="940">
    <w:name w:val="目录 3"/>
    <w:basedOn w:val="901"/>
    <w:next w:val="901"/>
    <w:link w:val="901"/>
    <w:semiHidden/>
    <w:pPr>
      <w:ind w:left="420"/>
      <w:jc w:val="left"/>
    </w:pPr>
    <w:rPr>
      <w:i/>
      <w:iCs/>
      <w:szCs w:val="24"/>
    </w:rPr>
  </w:style>
  <w:style w:type="paragraph" w:styleId="941">
    <w:name w:val="纯文本"/>
    <w:basedOn w:val="901"/>
    <w:next w:val="941"/>
    <w:link w:val="942"/>
    <w:rPr>
      <w:rFonts w:ascii="宋体" w:hAnsi="Courier New" w:cs="Courier New"/>
    </w:rPr>
  </w:style>
  <w:style w:type="character" w:styleId="942">
    <w:name w:val="纯文本 Char"/>
    <w:next w:val="942"/>
    <w:link w:val="941"/>
    <w:rPr>
      <w:rFonts w:ascii="宋体" w:hAnsi="Courier New" w:eastAsia="宋体" w:cs="Courier New"/>
      <w:szCs w:val="21"/>
    </w:rPr>
  </w:style>
  <w:style w:type="paragraph" w:styleId="943">
    <w:name w:val="目录 8"/>
    <w:basedOn w:val="901"/>
    <w:next w:val="901"/>
    <w:link w:val="901"/>
    <w:semiHidden/>
    <w:pPr>
      <w:ind w:left="1470"/>
      <w:jc w:val="left"/>
    </w:pPr>
  </w:style>
  <w:style w:type="paragraph" w:styleId="944">
    <w:name w:val="日期"/>
    <w:basedOn w:val="901"/>
    <w:next w:val="901"/>
    <w:link w:val="945"/>
    <w:rPr>
      <w:sz w:val="24"/>
      <w:szCs w:val="24"/>
    </w:rPr>
  </w:style>
  <w:style w:type="character" w:styleId="945">
    <w:name w:val="日期 Char"/>
    <w:next w:val="945"/>
    <w:link w:val="944"/>
    <w:rPr>
      <w:rFonts w:ascii="Times New Roman" w:hAnsi="Times New Roman" w:eastAsia="宋体" w:cs="Times New Roman"/>
      <w:sz w:val="24"/>
      <w:szCs w:val="24"/>
    </w:rPr>
  </w:style>
  <w:style w:type="paragraph" w:styleId="946">
    <w:name w:val="正文文本缩进 2"/>
    <w:basedOn w:val="901"/>
    <w:next w:val="946"/>
    <w:link w:val="947"/>
    <w:pPr>
      <w:ind w:left="630" w:firstLine="645"/>
    </w:pPr>
    <w:rPr>
      <w:rFonts w:ascii="Arial" w:hAnsi="Arial" w:eastAsia="仿宋_GB2312" w:cs="Arial"/>
      <w:sz w:val="32"/>
      <w:szCs w:val="32"/>
    </w:rPr>
  </w:style>
  <w:style w:type="character" w:styleId="947">
    <w:name w:val="正文文本缩进 2 Char"/>
    <w:next w:val="947"/>
    <w:link w:val="946"/>
    <w:rPr>
      <w:rFonts w:ascii="Arial" w:hAnsi="Arial" w:eastAsia="仿宋_GB2312" w:cs="Arial"/>
      <w:sz w:val="32"/>
      <w:szCs w:val="32"/>
    </w:rPr>
  </w:style>
  <w:style w:type="paragraph" w:styleId="948">
    <w:name w:val="批注框文本"/>
    <w:basedOn w:val="901"/>
    <w:next w:val="948"/>
    <w:link w:val="949"/>
    <w:semiHidden/>
    <w:rPr>
      <w:sz w:val="18"/>
      <w:szCs w:val="18"/>
    </w:rPr>
  </w:style>
  <w:style w:type="character" w:styleId="949">
    <w:name w:val="批注框文本 Char"/>
    <w:next w:val="949"/>
    <w:link w:val="948"/>
    <w:semiHidden/>
    <w:rPr>
      <w:rFonts w:ascii="Times New Roman" w:hAnsi="Times New Roman" w:eastAsia="宋体" w:cs="Times New Roman"/>
      <w:sz w:val="18"/>
      <w:szCs w:val="18"/>
    </w:rPr>
  </w:style>
  <w:style w:type="paragraph" w:styleId="950">
    <w:name w:val="页脚"/>
    <w:basedOn w:val="901"/>
    <w:next w:val="950"/>
    <w:link w:val="951"/>
    <w:pPr>
      <w:jc w:val="left"/>
      <w:tabs>
        <w:tab w:val="center" w:pos="4153" w:leader="none"/>
        <w:tab w:val="right" w:pos="8306" w:leader="none"/>
      </w:tabs>
    </w:pPr>
    <w:rPr>
      <w:sz w:val="18"/>
      <w:szCs w:val="18"/>
    </w:rPr>
  </w:style>
  <w:style w:type="character" w:styleId="951">
    <w:name w:val="页脚 Char"/>
    <w:next w:val="951"/>
    <w:link w:val="950"/>
    <w:rPr>
      <w:rFonts w:ascii="Times New Roman" w:hAnsi="Times New Roman" w:eastAsia="宋体" w:cs="Times New Roman"/>
      <w:sz w:val="18"/>
      <w:szCs w:val="18"/>
    </w:rPr>
  </w:style>
  <w:style w:type="paragraph" w:styleId="952">
    <w:name w:val="页眉"/>
    <w:basedOn w:val="901"/>
    <w:next w:val="952"/>
    <w:link w:val="953"/>
    <w:pPr>
      <w:jc w:val="center"/>
      <w:tabs>
        <w:tab w:val="center" w:pos="4153" w:leader="none"/>
        <w:tab w:val="right" w:pos="8306" w:leader="none"/>
      </w:tabs>
      <w:pBdr>
        <w:bottom w:val="single" w:color="000000" w:sz="6" w:space="1"/>
      </w:pBdr>
    </w:pPr>
    <w:rPr>
      <w:sz w:val="18"/>
      <w:szCs w:val="18"/>
    </w:rPr>
  </w:style>
  <w:style w:type="character" w:styleId="953">
    <w:name w:val="页眉 Char"/>
    <w:next w:val="953"/>
    <w:link w:val="952"/>
    <w:rPr>
      <w:rFonts w:ascii="Times New Roman" w:hAnsi="Times New Roman" w:eastAsia="宋体" w:cs="Times New Roman"/>
      <w:sz w:val="18"/>
      <w:szCs w:val="18"/>
    </w:rPr>
  </w:style>
  <w:style w:type="paragraph" w:styleId="954">
    <w:name w:val="目录 1"/>
    <w:basedOn w:val="901"/>
    <w:next w:val="901"/>
    <w:link w:val="901"/>
    <w:semiHidden/>
    <w:pPr>
      <w:jc w:val="left"/>
      <w:spacing w:before="120" w:after="120" w:line="400" w:lineRule="exact"/>
      <w:tabs>
        <w:tab w:val="right" w:pos="8720" w:leader="dot"/>
      </w:tabs>
    </w:pPr>
    <w:rPr>
      <w:rFonts w:ascii="宋体" w:hAnsi="宋体"/>
      <w:caps/>
      <w:sz w:val="24"/>
      <w:szCs w:val="24"/>
    </w:rPr>
  </w:style>
  <w:style w:type="paragraph" w:styleId="955">
    <w:name w:val="目录 4"/>
    <w:basedOn w:val="901"/>
    <w:next w:val="901"/>
    <w:link w:val="901"/>
    <w:semiHidden/>
    <w:pPr>
      <w:ind w:left="630"/>
      <w:jc w:val="left"/>
    </w:pPr>
  </w:style>
  <w:style w:type="paragraph" w:styleId="956">
    <w:name w:val="列表"/>
    <w:basedOn w:val="901"/>
    <w:next w:val="956"/>
    <w:link w:val="901"/>
    <w:pPr>
      <w:ind w:left="200" w:hanging="200"/>
    </w:pPr>
  </w:style>
  <w:style w:type="paragraph" w:styleId="957">
    <w:name w:val="目录 6"/>
    <w:basedOn w:val="901"/>
    <w:next w:val="901"/>
    <w:link w:val="901"/>
    <w:semiHidden/>
    <w:pPr>
      <w:ind w:left="1050"/>
      <w:jc w:val="left"/>
    </w:pPr>
  </w:style>
  <w:style w:type="paragraph" w:styleId="958">
    <w:name w:val="正文文本缩进 3"/>
    <w:basedOn w:val="901"/>
    <w:next w:val="958"/>
    <w:link w:val="959"/>
    <w:pPr>
      <w:ind w:left="645" w:firstLine="645"/>
    </w:pPr>
    <w:rPr>
      <w:rFonts w:ascii="Arial" w:hAnsi="Arial" w:eastAsia="仿宋_GB2312" w:cs="Arial"/>
      <w:color w:val="ffff00"/>
      <w:sz w:val="32"/>
      <w:szCs w:val="32"/>
    </w:rPr>
  </w:style>
  <w:style w:type="character" w:styleId="959">
    <w:name w:val="正文文本缩进 3 Char"/>
    <w:next w:val="959"/>
    <w:link w:val="958"/>
    <w:rPr>
      <w:rFonts w:ascii="Arial" w:hAnsi="Arial" w:eastAsia="仿宋_GB2312" w:cs="Arial"/>
      <w:color w:val="ffff00"/>
      <w:sz w:val="32"/>
      <w:szCs w:val="32"/>
    </w:rPr>
  </w:style>
  <w:style w:type="paragraph" w:styleId="960">
    <w:name w:val="图表目录"/>
    <w:basedOn w:val="901"/>
    <w:next w:val="901"/>
    <w:link w:val="901"/>
    <w:semiHidden/>
    <w:pPr>
      <w:ind w:left="840" w:hanging="420"/>
    </w:pPr>
  </w:style>
  <w:style w:type="paragraph" w:styleId="961">
    <w:name w:val="目录 2"/>
    <w:basedOn w:val="901"/>
    <w:next w:val="901"/>
    <w:link w:val="901"/>
    <w:semiHidden/>
    <w:pPr>
      <w:ind w:left="210"/>
      <w:jc w:val="left"/>
    </w:pPr>
    <w:rPr>
      <w:smallCaps/>
      <w:szCs w:val="24"/>
    </w:rPr>
  </w:style>
  <w:style w:type="paragraph" w:styleId="962">
    <w:name w:val="目录 9"/>
    <w:basedOn w:val="901"/>
    <w:next w:val="901"/>
    <w:link w:val="901"/>
    <w:semiHidden/>
    <w:pPr>
      <w:ind w:left="1680"/>
      <w:jc w:val="left"/>
    </w:pPr>
  </w:style>
  <w:style w:type="paragraph" w:styleId="963">
    <w:name w:val="正文文本 2"/>
    <w:basedOn w:val="901"/>
    <w:next w:val="963"/>
    <w:link w:val="964"/>
    <w:pPr>
      <w:jc w:val="center"/>
      <w:widowControl/>
    </w:pPr>
    <w:rPr>
      <w:rFonts w:ascii="楷体_GB2312" w:eastAsia="楷体_GB2312"/>
      <w:sz w:val="28"/>
      <w:szCs w:val="28"/>
    </w:rPr>
  </w:style>
  <w:style w:type="character" w:styleId="964">
    <w:name w:val="正文文本 2 Char"/>
    <w:next w:val="964"/>
    <w:link w:val="963"/>
    <w:rPr>
      <w:rFonts w:ascii="楷体_GB2312" w:hAnsi="Times New Roman" w:eastAsia="楷体_GB2312" w:cs="Times New Roman"/>
      <w:sz w:val="28"/>
      <w:szCs w:val="28"/>
    </w:rPr>
  </w:style>
  <w:style w:type="paragraph" w:styleId="965">
    <w:name w:val="普通(网站)"/>
    <w:basedOn w:val="901"/>
    <w:next w:val="965"/>
    <w:link w:val="901"/>
    <w:uiPriority w:val="99"/>
    <w:pPr>
      <w:jc w:val="left"/>
      <w:spacing w:before="100" w:beforeAutospacing="1" w:after="100" w:afterAutospacing="1"/>
      <w:widowControl/>
    </w:pPr>
    <w:rPr>
      <w:rFonts w:ascii="宋体" w:hAnsi="宋体" w:cs="宋体"/>
      <w:sz w:val="24"/>
      <w:szCs w:val="24"/>
    </w:rPr>
  </w:style>
  <w:style w:type="paragraph" w:styleId="966">
    <w:name w:val="索引 1"/>
    <w:basedOn w:val="901"/>
    <w:next w:val="901"/>
    <w:link w:val="901"/>
    <w:semiHidden/>
    <w:pPr>
      <w:spacing w:line="240" w:lineRule="atLeast"/>
    </w:pPr>
    <w:rPr>
      <w:b/>
      <w:bCs/>
    </w:rPr>
  </w:style>
  <w:style w:type="paragraph" w:styleId="967">
    <w:name w:val="批注主题"/>
    <w:basedOn w:val="930"/>
    <w:next w:val="930"/>
    <w:link w:val="968"/>
    <w:semiHidden/>
    <w:rPr>
      <w:b/>
      <w:bCs/>
    </w:rPr>
  </w:style>
  <w:style w:type="character" w:styleId="968">
    <w:name w:val="批注主题 Char"/>
    <w:next w:val="968"/>
    <w:link w:val="967"/>
    <w:semiHidden/>
    <w:rPr>
      <w:rFonts w:ascii="Times New Roman" w:hAnsi="Times New Roman" w:eastAsia="宋体" w:cs="Times New Roman"/>
      <w:b/>
      <w:bCs/>
      <w:szCs w:val="21"/>
    </w:rPr>
  </w:style>
  <w:style w:type="paragraph" w:styleId="969">
    <w:name w:val="正文首行缩进"/>
    <w:basedOn w:val="934"/>
    <w:next w:val="969"/>
    <w:link w:val="970"/>
    <w:pPr>
      <w:ind w:firstLine="200"/>
      <w:spacing w:line="360" w:lineRule="auto"/>
    </w:pPr>
    <w:rPr>
      <w:rFonts w:ascii="仿宋_GB2312" w:eastAsia="仿宋_GB2312"/>
      <w:sz w:val="30"/>
      <w:szCs w:val="30"/>
    </w:rPr>
  </w:style>
  <w:style w:type="character" w:styleId="970">
    <w:name w:val="正文首行缩进 Char"/>
    <w:next w:val="970"/>
    <w:link w:val="969"/>
    <w:rPr>
      <w:rFonts w:ascii="仿宋_GB2312" w:hAnsi="Times New Roman" w:eastAsia="仿宋_GB2312" w:cs="Times New Roman"/>
      <w:sz w:val="30"/>
      <w:szCs w:val="30"/>
    </w:rPr>
  </w:style>
  <w:style w:type="paragraph" w:styleId="971">
    <w:name w:val="正文首行缩进 2"/>
    <w:basedOn w:val="901"/>
    <w:next w:val="901"/>
    <w:link w:val="972"/>
    <w:pPr>
      <w:ind w:firstLine="420"/>
      <w:spacing w:line="360" w:lineRule="auto"/>
    </w:pPr>
    <w:rPr>
      <w:rFonts w:ascii="宋体" w:hAnsi="宋体" w:eastAsia="宋体"/>
      <w:sz w:val="21"/>
      <w:szCs w:val="20"/>
    </w:rPr>
  </w:style>
  <w:style w:type="character" w:styleId="972">
    <w:name w:val="正文首行缩进 2 Char"/>
    <w:next w:val="972"/>
    <w:link w:val="971"/>
    <w:rPr>
      <w:rFonts w:ascii="宋体" w:hAnsi="宋体" w:eastAsia="宋体" w:cs="Times New Roman"/>
      <w:sz w:val="32"/>
      <w:szCs w:val="20"/>
    </w:rPr>
  </w:style>
  <w:style w:type="table" w:styleId="973">
    <w:name w:val="网格型"/>
    <w:basedOn w:val="912"/>
    <w:next w:val="973"/>
    <w:link w:val="901"/>
    <w:pPr>
      <w:jc w:val="both"/>
      <w:widowControl w:val="off"/>
    </w:pPr>
    <w:rPr>
      <w:rFonts w:ascii="Times New Roman" w:hAnsi="Times New Roman" w:eastAsia="宋体" w:cs="Times New Roman"/>
      <w:sz w:val="20"/>
      <w:szCs w:val="20"/>
    </w:rPr>
    <w:tblPr/>
  </w:style>
  <w:style w:type="character" w:styleId="974">
    <w:name w:val="要点"/>
    <w:next w:val="974"/>
    <w:link w:val="901"/>
    <w:qFormat/>
    <w:rPr>
      <w:b/>
      <w:bCs/>
    </w:rPr>
  </w:style>
  <w:style w:type="character" w:styleId="975">
    <w:name w:val="页码"/>
    <w:next w:val="975"/>
    <w:link w:val="901"/>
  </w:style>
  <w:style w:type="character" w:styleId="976">
    <w:name w:val="已访问的超链接"/>
    <w:next w:val="976"/>
    <w:link w:val="901"/>
    <w:rPr>
      <w:color w:val="800080"/>
      <w:u w:val="single"/>
    </w:rPr>
  </w:style>
  <w:style w:type="character" w:styleId="977">
    <w:name w:val="超链接"/>
    <w:next w:val="977"/>
    <w:link w:val="901"/>
    <w:rPr>
      <w:color w:val="0000ff"/>
      <w:u w:val="single"/>
    </w:rPr>
  </w:style>
  <w:style w:type="character" w:styleId="978">
    <w:name w:val="批注引用"/>
    <w:next w:val="978"/>
    <w:link w:val="901"/>
    <w:semiHidden/>
    <w:rPr>
      <w:sz w:val="21"/>
      <w:szCs w:val="21"/>
    </w:rPr>
  </w:style>
  <w:style w:type="character" w:styleId="979">
    <w:name w:val="font5 Char"/>
    <w:next w:val="979"/>
    <w:link w:val="901"/>
    <w:rPr>
      <w:rFonts w:ascii="宋体" w:hAnsi="宋体" w:eastAsia="宋体"/>
      <w:sz w:val="28"/>
      <w:szCs w:val="28"/>
      <w:lang w:val="en-US" w:eastAsia="zh-CN" w:bidi="ar-SA"/>
    </w:rPr>
  </w:style>
  <w:style w:type="character" w:styleId="980">
    <w:name w:val="二级目录 Char"/>
    <w:next w:val="980"/>
    <w:link w:val="981"/>
    <w:rPr>
      <w:b/>
      <w:sz w:val="30"/>
      <w:szCs w:val="28"/>
    </w:rPr>
  </w:style>
  <w:style w:type="paragraph" w:styleId="981">
    <w:name w:val="二级目录"/>
    <w:next w:val="901"/>
    <w:link w:val="980"/>
    <w:pPr>
      <w:numPr>
        <w:ilvl w:val="0"/>
        <w:numId w:val="2"/>
      </w:numPr>
      <w:tabs>
        <w:tab w:val="left" w:pos="907" w:leader="none"/>
        <w:tab w:val="left" w:pos="1145" w:leader="none"/>
      </w:tabs>
      <w:outlineLvl w:val="1"/>
    </w:pPr>
    <w:rPr>
      <w:b/>
      <w:sz w:val="30"/>
      <w:szCs w:val="28"/>
      <w:lang w:val="en-US" w:eastAsia="zh-CN" w:bidi="ar-SA"/>
    </w:rPr>
  </w:style>
  <w:style w:type="character" w:styleId="982">
    <w:name w:val="列出段落 Char,Bullet List Char,numbered Char,FooterText Char,List Paragraph1 Char,Paragraphe de liste1 Char"/>
    <w:next w:val="982"/>
    <w:link w:val="983"/>
    <w:rPr>
      <w:rFonts w:ascii="Calibri" w:hAnsi="Calibri"/>
      <w:sz w:val="24"/>
      <w:szCs w:val="24"/>
      <w:lang w:eastAsia="en-US" w:bidi="en-US"/>
    </w:rPr>
  </w:style>
  <w:style w:type="paragraph" w:styleId="983">
    <w:name w:val="列出段落1"/>
    <w:basedOn w:val="901"/>
    <w:next w:val="983"/>
    <w:link w:val="982"/>
    <w:qFormat/>
    <w:pPr>
      <w:contextualSpacing/>
      <w:ind w:left="720"/>
      <w:jc w:val="left"/>
      <w:widowControl/>
    </w:pPr>
    <w:rPr>
      <w:rFonts w:ascii="Calibri" w:hAnsi="Calibri" w:eastAsia="宋体" w:cs="Times New Roman"/>
      <w:sz w:val="24"/>
      <w:szCs w:val="24"/>
      <w:lang w:eastAsia="en-US" w:bidi="en-US"/>
    </w:rPr>
  </w:style>
  <w:style w:type="paragraph" w:styleId="984">
    <w:name w:val="Body Text(ch)"/>
    <w:basedOn w:val="901"/>
    <w:next w:val="934"/>
    <w:link w:val="901"/>
    <w:pPr>
      <w:spacing w:after="120"/>
    </w:pPr>
    <w:rPr>
      <w:rFonts w:ascii="宋体" w:hAnsi="Arial"/>
      <w:bCs/>
      <w:iCs/>
      <w:szCs w:val="24"/>
    </w:rPr>
  </w:style>
  <w:style w:type="paragraph" w:styleId="985">
    <w:name w:val="xl27"/>
    <w:basedOn w:val="901"/>
    <w:next w:val="985"/>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6"/>
    <w:basedOn w:val="901"/>
    <w:next w:val="986"/>
    <w:link w:val="9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name w:val="Char"/>
    <w:basedOn w:val="901"/>
    <w:next w:val="987"/>
    <w:link w:val="901"/>
    <w:pPr>
      <w:ind w:firstLine="200"/>
      <w:tabs>
        <w:tab w:val="left" w:pos="360" w:leader="none"/>
      </w:tabs>
    </w:pPr>
    <w:rPr>
      <w:sz w:val="28"/>
      <w:szCs w:val="30"/>
    </w:rPr>
  </w:style>
  <w:style w:type="paragraph" w:styleId="988">
    <w:name w:val=" Char"/>
    <w:basedOn w:val="928"/>
    <w:next w:val="988"/>
    <w:link w:val="901"/>
    <w:rPr>
      <w:rFonts w:ascii="Tahoma" w:hAnsi="Tahoma"/>
      <w:sz w:val="24"/>
      <w:szCs w:val="24"/>
    </w:rPr>
  </w:style>
  <w:style w:type="paragraph" w:styleId="989">
    <w:name w:val="普通正文"/>
    <w:basedOn w:val="901"/>
    <w:next w:val="989"/>
    <w:link w:val="901"/>
    <w:pPr>
      <w:ind w:firstLine="480"/>
      <w:jc w:val="left"/>
      <w:spacing w:before="120" w:after="120" w:line="360" w:lineRule="auto"/>
    </w:pPr>
    <w:rPr>
      <w:rFonts w:ascii="Arial" w:hAnsi="Arial"/>
      <w:sz w:val="24"/>
      <w:szCs w:val="24"/>
    </w:rPr>
  </w:style>
  <w:style w:type="paragraph" w:styleId="990">
    <w:name w:val="table_lines"/>
    <w:basedOn w:val="901"/>
    <w:next w:val="990"/>
    <w:link w:val="901"/>
    <w:pPr>
      <w:jc w:val="left"/>
      <w:widowControl/>
    </w:pPr>
    <w:rPr>
      <w:sz w:val="20"/>
      <w:szCs w:val="20"/>
      <w:lang w:val="de-DE" w:eastAsia="de-DE"/>
    </w:rPr>
  </w:style>
  <w:style w:type="paragraph" w:styleId="991">
    <w:name w:val="附录1"/>
    <w:next w:val="991"/>
    <w:link w:val="90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2">
    <w:name w:val="font7"/>
    <w:basedOn w:val="901"/>
    <w:next w:val="992"/>
    <w:link w:val="901"/>
    <w:pPr>
      <w:jc w:val="left"/>
      <w:spacing w:before="100" w:beforeAutospacing="1" w:after="100" w:afterAutospacing="1"/>
      <w:widowControl/>
    </w:pPr>
    <w:rPr>
      <w:rFonts w:hint="eastAsia" w:ascii="宋体" w:hAnsi="宋体"/>
      <w:sz w:val="18"/>
      <w:szCs w:val="18"/>
    </w:rPr>
  </w:style>
  <w:style w:type="paragraph" w:styleId="993">
    <w:name w:val=" Char Char Char Char"/>
    <w:basedOn w:val="928"/>
    <w:next w:val="993"/>
    <w:link w:val="901"/>
    <w:pPr>
      <w:spacing w:line="360" w:lineRule="auto"/>
    </w:pPr>
    <w:rPr>
      <w:rFonts w:ascii="Tahoma" w:hAnsi="Tahoma"/>
      <w:sz w:val="24"/>
      <w:szCs w:val="24"/>
    </w:rPr>
  </w:style>
  <w:style w:type="paragraph" w:styleId="994">
    <w:name w:val="列出段落"/>
    <w:basedOn w:val="901"/>
    <w:next w:val="994"/>
    <w:link w:val="901"/>
    <w:qFormat/>
    <w:pPr>
      <w:contextualSpacing/>
      <w:ind w:left="720"/>
      <w:jc w:val="left"/>
      <w:widowControl/>
    </w:pPr>
    <w:rPr>
      <w:rFonts w:ascii="Calibri" w:hAnsi="Calibri"/>
      <w:sz w:val="24"/>
      <w:szCs w:val="24"/>
      <w:lang w:eastAsia="en-US" w:bidi="en-US"/>
    </w:rPr>
  </w:style>
  <w:style w:type="paragraph" w:styleId="995">
    <w:name w:val="4"/>
    <w:basedOn w:val="901"/>
    <w:next w:val="958"/>
    <w:link w:val="901"/>
    <w:pPr>
      <w:ind w:firstLine="420"/>
      <w:spacing w:line="360" w:lineRule="auto"/>
    </w:pPr>
    <w:rPr>
      <w:color w:val="ff0000"/>
      <w:sz w:val="24"/>
      <w:szCs w:val="24"/>
    </w:rPr>
  </w:style>
  <w:style w:type="paragraph" w:styleId="996">
    <w:name w:val="普通 (Web)"/>
    <w:basedOn w:val="901"/>
    <w:next w:val="996"/>
    <w:link w:val="901"/>
    <w:pPr>
      <w:jc w:val="left"/>
      <w:spacing w:before="100" w:beforeAutospacing="1" w:after="100" w:afterAutospacing="1"/>
      <w:widowControl/>
    </w:pPr>
    <w:rPr>
      <w:rFonts w:ascii="宋体" w:hAnsi="宋体"/>
      <w:sz w:val="24"/>
      <w:szCs w:val="24"/>
    </w:rPr>
  </w:style>
  <w:style w:type="paragraph" w:styleId="997">
    <w:name w:val=" Char Char Char Char Char Char Char Char Char Char"/>
    <w:basedOn w:val="901"/>
    <w:next w:val="997"/>
    <w:link w:val="901"/>
    <w:pPr>
      <w:spacing w:line="360" w:lineRule="auto"/>
    </w:pPr>
    <w:rPr>
      <w:sz w:val="24"/>
      <w:szCs w:val="20"/>
    </w:rPr>
  </w:style>
  <w:style w:type="paragraph" w:styleId="998">
    <w:name w:val="样式1"/>
    <w:basedOn w:val="901"/>
    <w:next w:val="998"/>
    <w:link w:val="901"/>
    <w:pPr>
      <w:numPr>
        <w:ilvl w:val="0"/>
        <w:numId w:val="3"/>
      </w:numPr>
      <w:tabs>
        <w:tab w:val="left" w:pos="709" w:leader="none"/>
      </w:tabs>
    </w:pPr>
    <w:rPr>
      <w:rFonts w:ascii="宋体" w:hAnsi="宋体"/>
    </w:rPr>
  </w:style>
  <w:style w:type="paragraph" w:styleId="999">
    <w:name w:val="font6"/>
    <w:basedOn w:val="901"/>
    <w:next w:val="999"/>
    <w:link w:val="901"/>
    <w:pPr>
      <w:jc w:val="left"/>
      <w:spacing w:before="100" w:beforeAutospacing="1" w:after="100" w:afterAutospacing="1"/>
      <w:widowControl/>
    </w:pPr>
    <w:rPr>
      <w:rFonts w:hint="eastAsia" w:ascii="宋体" w:hAnsi="宋体"/>
      <w:sz w:val="28"/>
      <w:szCs w:val="28"/>
      <w:u w:val="single"/>
    </w:rPr>
  </w:style>
  <w:style w:type="paragraph" w:styleId="1000">
    <w:name w:val="xl25"/>
    <w:basedOn w:val="901"/>
    <w:next w:val="1000"/>
    <w:link w:val="9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name w:val="图标"/>
    <w:basedOn w:val="901"/>
    <w:next w:val="901"/>
    <w:link w:val="90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name w:val="标题3"/>
    <w:basedOn w:val="901"/>
    <w:next w:val="901"/>
    <w:link w:val="901"/>
    <w:pPr>
      <w:ind w:firstLine="624"/>
      <w:spacing w:line="590" w:lineRule="atLeast"/>
    </w:pPr>
    <w:rPr>
      <w:rFonts w:ascii="方正黑体_GBK" w:eastAsia="方正黑体_GBK"/>
      <w:sz w:val="32"/>
      <w:szCs w:val="32"/>
    </w:rPr>
  </w:style>
  <w:style w:type="paragraph" w:styleId="1003">
    <w:name w:val="xl24"/>
    <w:basedOn w:val="901"/>
    <w:next w:val="1003"/>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xl29"/>
    <w:basedOn w:val="901"/>
    <w:next w:val="1004"/>
    <w:link w:val="90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name w:val="Char Char Char Char Char Char Char Char"/>
    <w:basedOn w:val="901"/>
    <w:next w:val="1005"/>
    <w:link w:val="901"/>
    <w:pPr>
      <w:jc w:val="left"/>
      <w:spacing w:after="160" w:line="240" w:lineRule="exact"/>
      <w:widowControl/>
    </w:pPr>
    <w:rPr>
      <w:rFonts w:ascii="Verdana" w:hAnsi="Verdana"/>
      <w:sz w:val="20"/>
      <w:szCs w:val="20"/>
      <w:lang w:eastAsia="en-US"/>
    </w:rPr>
  </w:style>
  <w:style w:type="paragraph" w:styleId="1006">
    <w:name w:val="xl28"/>
    <w:basedOn w:val="901"/>
    <w:next w:val="1006"/>
    <w:link w:val="9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name w:val=" Char Char Char Char Char Char Char Char"/>
    <w:basedOn w:val="901"/>
    <w:next w:val="1007"/>
    <w:link w:val="901"/>
    <w:pPr>
      <w:jc w:val="left"/>
      <w:spacing w:after="160" w:line="240" w:lineRule="exact"/>
      <w:widowControl/>
    </w:pPr>
    <w:rPr>
      <w:rFonts w:ascii="Verdana" w:hAnsi="Verdana"/>
      <w:sz w:val="20"/>
      <w:szCs w:val="20"/>
      <w:lang w:eastAsia="en-US"/>
    </w:rPr>
  </w:style>
  <w:style w:type="paragraph" w:styleId="1008">
    <w:name w:val="xl30"/>
    <w:basedOn w:val="901"/>
    <w:next w:val="1008"/>
    <w:link w:val="901"/>
    <w:pPr>
      <w:jc w:val="center"/>
      <w:spacing w:before="100" w:beforeAutospacing="1" w:after="100" w:afterAutospacing="1"/>
      <w:widowControl/>
    </w:pPr>
    <w:rPr>
      <w:rFonts w:ascii="宋体" w:hAnsi="宋体"/>
      <w:b/>
      <w:bCs/>
      <w:sz w:val="36"/>
      <w:szCs w:val="36"/>
    </w:rPr>
  </w:style>
  <w:style w:type="paragraph" w:styleId="1009">
    <w:name w:val="Char Char Char Char"/>
    <w:basedOn w:val="928"/>
    <w:next w:val="1009"/>
    <w:link w:val="901"/>
    <w:pPr>
      <w:spacing w:line="360" w:lineRule="auto"/>
    </w:pPr>
    <w:rPr>
      <w:rFonts w:ascii="Tahoma" w:hAnsi="Tahoma"/>
      <w:sz w:val="24"/>
      <w:szCs w:val="24"/>
    </w:rPr>
  </w:style>
  <w:style w:type="paragraph" w:styleId="1010">
    <w:name w:val="table_1stline"/>
    <w:basedOn w:val="901"/>
    <w:next w:val="1010"/>
    <w:link w:val="901"/>
    <w:pPr>
      <w:jc w:val="left"/>
      <w:spacing w:before="120"/>
      <w:widowControl/>
    </w:pPr>
    <w:rPr>
      <w:bCs/>
      <w:sz w:val="20"/>
      <w:szCs w:val="20"/>
      <w:lang w:val="de-DE" w:eastAsia="de-DE"/>
    </w:rPr>
  </w:style>
  <w:style w:type="paragraph" w:styleId="1011">
    <w:name w:val="font5"/>
    <w:basedOn w:val="901"/>
    <w:next w:val="1011"/>
    <w:link w:val="901"/>
    <w:pPr>
      <w:jc w:val="left"/>
      <w:spacing w:before="100" w:beforeAutospacing="1" w:after="100" w:afterAutospacing="1"/>
      <w:widowControl/>
    </w:pPr>
    <w:rPr>
      <w:rFonts w:hint="eastAsia" w:ascii="宋体" w:hAnsi="宋体"/>
      <w:sz w:val="28"/>
      <w:szCs w:val="28"/>
    </w:rPr>
  </w:style>
  <w:style w:type="paragraph" w:styleId="1012">
    <w:name w:val="标题1"/>
    <w:basedOn w:val="901"/>
    <w:next w:val="901"/>
    <w:link w:val="90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name w:val="修订"/>
    <w:next w:val="1013"/>
    <w:link w:val="901"/>
    <w:uiPriority w:val="99"/>
    <w:semiHidden/>
    <w:rPr>
      <w:rFonts w:ascii="Times New Roman" w:hAnsi="Times New Roman"/>
      <w:sz w:val="21"/>
      <w:szCs w:val="21"/>
      <w:lang w:val="en-US" w:eastAsia="zh-CN" w:bidi="ar-SA"/>
    </w:rPr>
  </w:style>
  <w:style w:type="paragraph" w:styleId="1014">
    <w:name w:val="无间隔"/>
    <w:next w:val="1014"/>
    <w:link w:val="901"/>
    <w:uiPriority w:val="99"/>
    <w:qFormat/>
    <w:pPr>
      <w:jc w:val="both"/>
      <w:widowControl w:val="off"/>
    </w:pPr>
    <w:rPr>
      <w:rFonts w:ascii="Times New Roman" w:hAnsi="Times New Roman"/>
      <w:sz w:val="21"/>
      <w:szCs w:val="21"/>
      <w:lang w:val="en-US" w:eastAsia="zh-CN" w:bidi="ar-SA"/>
    </w:rPr>
  </w:style>
  <w:style w:type="paragraph" w:styleId="1015">
    <w:name w:val="正文仿宋"/>
    <w:basedOn w:val="901"/>
    <w:next w:val="1015"/>
    <w:link w:val="901"/>
    <w:qFormat/>
    <w:pPr>
      <w:numPr>
        <w:ilvl w:val="0"/>
        <w:numId w:val="4"/>
      </w:numPr>
      <w:ind w:left="420" w:hanging="420"/>
      <w:jc w:val="left"/>
      <w:spacing w:line="360" w:lineRule="auto"/>
    </w:pPr>
    <w:rPr>
      <w:rFonts w:ascii="仿宋" w:hAnsi="仿宋" w:eastAsia="仿宋" w:cs="仿宋"/>
      <w:b/>
      <w:bCs/>
      <w:sz w:val="28"/>
      <w:szCs w:val="28"/>
    </w:rPr>
  </w:style>
  <w:style w:type="paragraph" w:styleId="1016">
    <w:name w:val="列出段落11"/>
    <w:basedOn w:val="901"/>
    <w:next w:val="1016"/>
    <w:link w:val="901"/>
    <w:qFormat/>
    <w:pPr>
      <w:ind w:firstLine="420"/>
    </w:pPr>
    <w:rPr>
      <w:sz w:val="24"/>
      <w:szCs w:val="24"/>
    </w:rPr>
  </w:style>
  <w:style w:type="paragraph" w:styleId="1017">
    <w:name w:val="正文首行缩进1"/>
    <w:basedOn w:val="914"/>
    <w:next w:val="1017"/>
    <w:link w:val="901"/>
    <w:qFormat/>
    <w:pPr>
      <w:ind w:firstLine="200"/>
      <w:spacing w:line="360" w:lineRule="auto"/>
    </w:pPr>
    <w:rPr>
      <w:rFonts w:ascii="方正仿宋_GB2312" w:eastAsia="方正仿宋_GB2312"/>
      <w:sz w:val="30"/>
      <w:szCs w:val="30"/>
    </w:rPr>
  </w:style>
  <w:style w:type="character" w:styleId="1018" w:default="1">
    <w:name w:val="Default Paragraph Font"/>
    <w:uiPriority w:val="1"/>
    <w:semiHidden/>
    <w:unhideWhenUsed/>
  </w:style>
  <w:style w:type="numbering" w:styleId="1019" w:default="1">
    <w:name w:val="No List"/>
    <w:uiPriority w:val="99"/>
    <w:semiHidden/>
    <w:unhideWhenUsed/>
  </w:style>
  <w:style w:type="table" w:styleId="10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7</cp:revision>
  <dcterms:created xsi:type="dcterms:W3CDTF">2023-03-16T02:16:00Z</dcterms:created>
  <dcterms:modified xsi:type="dcterms:W3CDTF">2025-01-13T09:29:51Z</dcterms:modified>
</cp:coreProperties>
</file>