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pStyle w:val="740"/>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740"/>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156"/>
        </w:rPr>
      </w:pPr>
      <w:r>
        <w:rPr>
          <w:rFonts w:hint="eastAsia" w:ascii="宋体" w:hAnsi="宋体" w:cs="宋体"/>
          <w:b/>
          <w:color w:val="auto"/>
          <w:spacing w:val="76"/>
          <w:sz w:val="156"/>
        </w:rPr>
        <w:t xml:space="preserve">招标文件</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color w:val="auto"/>
          <w:sz w:val="32"/>
        </w:rPr>
      </w:pPr>
      <w:r>
        <w:rPr>
          <w:rFonts w:hint="eastAsia" w:ascii="宋体" w:hAnsi="宋体" w:cs="宋体"/>
          <w:color w:val="auto"/>
          <w:sz w:val="32"/>
        </w:rPr>
      </w:r>
      <w:r/>
    </w:p>
    <w:p>
      <w:pPr>
        <w:pStyle w:val="740"/>
        <w:ind w:firstLine="0"/>
        <w:rPr>
          <w:rFonts w:hint="eastAsia" w:ascii="宋体" w:hAnsi="宋体" w:cs="宋体"/>
          <w:color w:val="auto"/>
          <w:sz w:val="32"/>
        </w:rPr>
      </w:pPr>
      <w:r>
        <w:rPr>
          <w:rFonts w:hint="eastAsia" w:ascii="宋体" w:hAnsi="宋体" w:cs="宋体"/>
          <w:color w:val="auto"/>
          <w:sz w:val="32"/>
        </w:rPr>
      </w:r>
      <w:r/>
    </w:p>
    <w:p>
      <w:pPr>
        <w:ind w:firstLine="96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项目编号：</w:t>
      </w:r>
      <w:r>
        <w:rPr>
          <w:rFonts w:hint="eastAsia" w:ascii="宋体" w:hAnsi="宋体" w:cs="宋体"/>
          <w:color w:val="ff0000"/>
          <w:sz w:val="32"/>
          <w:lang w:eastAsia="zh-CN"/>
        </w:rPr>
        <w:t xml:space="preserve">JSZC-320300-HWZX-G2025-0667</w:t>
      </w:r>
      <w:r/>
    </w:p>
    <w:p>
      <w:pPr>
        <w:spacing w:line="600" w:lineRule="exact"/>
        <w:rPr>
          <w:rFonts w:hint="eastAsia" w:ascii="宋体" w:hAnsi="宋体" w:cs="宋体"/>
          <w:color w:val="auto"/>
          <w:sz w:val="32"/>
        </w:rPr>
      </w:pPr>
      <w:r>
        <w:rPr>
          <w:rFonts w:hint="eastAsia" w:ascii="宋体" w:hAnsi="宋体" w:cs="宋体"/>
          <w:color w:val="auto"/>
          <w:sz w:val="32"/>
        </w:rPr>
      </w:r>
      <w:r/>
    </w:p>
    <w:p>
      <w:pPr>
        <w:ind w:firstLine="96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徐州市中医院学生宿舍服务项目</w:t>
      </w:r>
      <w:r/>
    </w:p>
    <w:p>
      <w:pPr>
        <w:ind w:firstLine="960"/>
        <w:spacing w:line="600" w:lineRule="exact"/>
        <w:rPr>
          <w:rFonts w:hint="eastAsia" w:ascii="宋体" w:hAnsi="宋体" w:cs="宋体"/>
          <w:color w:val="auto"/>
          <w:sz w:val="32"/>
        </w:rPr>
      </w:pPr>
      <w:r>
        <w:rPr>
          <w:rFonts w:hint="eastAsia" w:ascii="宋体" w:hAnsi="宋体" w:cs="宋体"/>
          <w:color w:val="auto"/>
          <w:sz w:val="32"/>
        </w:rPr>
      </w:r>
      <w:r/>
    </w:p>
    <w:p>
      <w:pPr>
        <w:ind w:firstLine="960"/>
        <w:spacing w:line="600" w:lineRule="exact"/>
        <w:rPr>
          <w:rFonts w:hint="eastAsia" w:ascii="宋体" w:hAnsi="宋体" w:cs="宋体"/>
          <w:color w:val="auto"/>
          <w:sz w:val="32"/>
        </w:rPr>
      </w:pPr>
      <w:r>
        <w:rPr>
          <w:rFonts w:hint="eastAsia" w:ascii="宋体" w:hAnsi="宋体" w:cs="宋体"/>
          <w:color w:val="auto"/>
          <w:sz w:val="32"/>
        </w:rPr>
        <w:t xml:space="preserve">采 购 人：徐州市中医院</w: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913"/>
        <w:ind w:firstLine="0"/>
        <w:rPr>
          <w:rFonts w:hint="eastAsia" w:hAnsi="宋体" w:eastAsia="宋体" w:cs="宋体"/>
          <w:color w:val="auto"/>
        </w:rPr>
      </w:pPr>
      <w:r>
        <w:rPr>
          <w:rFonts w:hint="eastAsia" w:hAnsi="宋体" w:eastAsia="宋体" w:cs="宋体"/>
          <w:color w:val="auto"/>
        </w:rPr>
      </w:r>
      <w:r/>
    </w:p>
    <w:p>
      <w:pPr>
        <w:rPr>
          <w:rFonts w:hint="eastAsia" w:hAnsi="宋体" w:eastAsia="宋体" w:cs="宋体"/>
          <w:color w:val="auto"/>
        </w:rPr>
      </w:pPr>
      <w:r>
        <w:rPr>
          <w:rFonts w:hint="eastAsia" w:hAnsi="宋体" w:eastAsia="宋体" w:cs="宋体"/>
          <w:color w:val="auto"/>
        </w:rPr>
      </w:r>
      <w:r/>
    </w:p>
    <w:p>
      <w:pPr>
        <w:rPr>
          <w:rFonts w:hint="eastAsia" w:hAnsi="宋体" w:eastAsia="宋体" w:cs="宋体"/>
          <w:color w:val="auto"/>
        </w:rPr>
      </w:pPr>
      <w:r>
        <w:rPr>
          <w:rFonts w:hint="eastAsia" w:hAnsi="宋体" w:eastAsia="宋体" w:cs="宋体"/>
          <w:color w:val="auto"/>
        </w:rPr>
      </w:r>
      <w:r/>
    </w:p>
    <w:p>
      <w:pPr>
        <w:pStyle w:val="745"/>
        <w:ind w:left="0"/>
        <w:rPr>
          <w:rFonts w:hint="eastAsia" w:ascii="宋体" w:hAnsi="宋体" w:cs="宋体"/>
          <w:color w:val="auto"/>
        </w:rPr>
      </w:pPr>
      <w:r>
        <w:rPr>
          <w:rFonts w:hint="eastAsia" w:ascii="宋体" w:hAnsi="宋体" w:cs="宋体"/>
          <w:color w:val="auto"/>
        </w:rPr>
      </w:r>
      <w:r/>
    </w:p>
    <w:p>
      <w:pPr>
        <w:ind w:right="-159" w:firstLine="1440"/>
        <w:spacing w:line="300" w:lineRule="auto"/>
        <w:rPr>
          <w:rFonts w:hint="eastAsia"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1974215</wp:posOffset>
                </wp:positionH>
                <wp:positionV relativeFrom="paragraph">
                  <wp:posOffset>198120</wp:posOffset>
                </wp:positionV>
                <wp:extent cx="1294130" cy="513715"/>
                <wp:effectExtent l="0" t="0" r="1270" b="63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129413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55.4pt;mso-position-horizontal:absolute;mso-position-vertical-relative:text;margin-top:15.6pt;mso-position-vertical:absolute;width:101.9pt;height:40.4pt;mso-wrap-distance-left:9.0pt;mso-wrap-distance-top:0.0pt;mso-wrap-distance-right:9.0pt;mso-wrap-distance-bottom:0.0pt;" stroked="f">
                <v:path textboxrect="0,0,0,0"/>
                <w10:wrap type="square"/>
                <v:imagedata r:id="rId13" o:title=""/>
              </v:shape>
            </w:pict>
          </mc:Fallback>
        </mc:AlternateConten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jc w:val="center"/>
        <w:spacing w:line="360" w:lineRule="auto"/>
        <w:rPr>
          <w:rFonts w:hint="eastAsia"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0"/>
        </w:rPr>
        <w:t xml:space="preserve">二〇二五年</w:t>
      </w:r>
      <w:r>
        <w:rPr>
          <w:rFonts w:hint="eastAsia" w:ascii="宋体" w:hAnsi="宋体" w:cs="宋体"/>
          <w:bCs/>
          <w:color w:val="auto"/>
          <w:sz w:val="30"/>
          <w:lang w:val="en-US" w:eastAsia="zh-CN"/>
        </w:rPr>
        <w:t xml:space="preserve">九</w:t>
      </w:r>
      <w:r>
        <w:rPr>
          <w:rFonts w:hint="eastAsia" w:ascii="宋体" w:hAnsi="宋体" w:cs="宋体"/>
          <w:bCs/>
          <w:color w:val="auto"/>
          <w:sz w:val="30"/>
        </w:rPr>
        <w:t xml:space="preserve">月</w:t>
      </w:r>
      <w:r/>
    </w:p>
    <w:p>
      <w:pPr>
        <w:rPr>
          <w:rFonts w:hint="eastAsia" w:ascii="宋体" w:hAnsi="宋体" w:cs="宋体"/>
          <w:color w:val="auto"/>
          <w:sz w:val="32"/>
          <w:szCs w:val="32"/>
        </w:rPr>
      </w:pPr>
      <w:r>
        <w:rPr>
          <w:rFonts w:hint="eastAsia" w:ascii="宋体" w:hAnsi="宋体" w:cs="宋体"/>
          <w:color w:val="auto"/>
          <w:sz w:val="32"/>
          <w:szCs w:val="32"/>
        </w:rPr>
      </w:r>
      <w:r/>
    </w:p>
    <w:p>
      <w:pPr>
        <w:jc w:val="center"/>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8"/>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44"/>
        </w:rPr>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763"/>
          <w:rFonts w:hint="eastAsia" w:ascii="宋体" w:hAnsi="宋体" w:cs="宋体"/>
          <w:color w:val="auto"/>
          <w:sz w:val="30"/>
          <w:u w:val="none"/>
        </w:rPr>
        <w:t xml:space="preserve">第一章  投标邀请</w:t>
      </w:r>
      <w:r>
        <w:rPr>
          <w:rStyle w:val="763"/>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763"/>
          <w:rFonts w:hint="eastAsia" w:ascii="宋体" w:hAnsi="宋体" w:cs="宋体"/>
          <w:color w:val="auto"/>
          <w:sz w:val="30"/>
          <w:u w:val="none"/>
        </w:rPr>
        <w:t xml:space="preserve">第二章  投标人须知</w:t>
      </w:r>
      <w:r>
        <w:rPr>
          <w:rStyle w:val="763"/>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763"/>
          <w:rFonts w:hint="eastAsia" w:ascii="宋体" w:hAnsi="宋体" w:cs="宋体"/>
          <w:color w:val="auto"/>
          <w:sz w:val="30"/>
          <w:u w:val="none"/>
        </w:rPr>
        <w:t xml:space="preserve">第三章  投标资料表</w:t>
      </w:r>
      <w:r>
        <w:rPr>
          <w:rStyle w:val="763"/>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763"/>
          <w:rFonts w:hint="eastAsia" w:ascii="宋体" w:hAnsi="宋体" w:cs="宋体"/>
          <w:color w:val="auto"/>
          <w:sz w:val="30"/>
          <w:u w:val="none"/>
        </w:rPr>
        <w:t xml:space="preserve">第四章  评标标准</w:t>
      </w:r>
      <w:r>
        <w:rPr>
          <w:rStyle w:val="763"/>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763"/>
          <w:rFonts w:hint="eastAsia" w:ascii="宋体" w:hAnsi="宋体" w:cs="宋体"/>
          <w:color w:val="auto"/>
          <w:sz w:val="30"/>
          <w:u w:val="none"/>
        </w:rPr>
        <w:t xml:space="preserve">第五章  拟签订的合同文本</w:t>
      </w:r>
      <w:r>
        <w:rPr>
          <w:rStyle w:val="763"/>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763"/>
          <w:rFonts w:hint="eastAsia" w:ascii="宋体" w:hAnsi="宋体" w:cs="宋体"/>
          <w:color w:val="auto"/>
          <w:sz w:val="30"/>
          <w:u w:val="none"/>
        </w:rPr>
        <w:t xml:space="preserve">第六章  采购需求</w:t>
      </w:r>
      <w:r>
        <w:rPr>
          <w:rStyle w:val="763"/>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763"/>
          <w:rFonts w:hint="eastAsia" w:ascii="宋体" w:hAnsi="宋体" w:cs="宋体"/>
          <w:color w:val="auto"/>
          <w:sz w:val="30"/>
          <w:u w:val="none"/>
        </w:rPr>
        <w:t xml:space="preserve">第七章  投标文件相关格式</w:t>
      </w:r>
      <w:r>
        <w:rPr>
          <w:rStyle w:val="763"/>
          <w:rFonts w:hint="eastAsia" w:ascii="宋体" w:hAnsi="宋体" w:cs="宋体"/>
          <w:color w:val="auto"/>
          <w:sz w:val="30"/>
          <w:u w:val="none"/>
        </w:rPr>
        <w:fldChar w:fldCharType="end"/>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44"/>
        </w:rPr>
      </w:r>
      <w:r/>
    </w:p>
    <w:p>
      <w:pPr>
        <w:jc w:val="center"/>
        <w:spacing w:line="240" w:lineRule="auto"/>
        <w:rPr>
          <w:rFonts w:hint="eastAsia" w:ascii="宋体" w:hAnsi="宋体" w:cs="宋体"/>
          <w:b/>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徐州市中医院</w:t>
      </w:r>
      <w:r/>
    </w:p>
    <w:p>
      <w:pPr>
        <w:jc w:val="center"/>
        <w:spacing w:line="240" w:lineRule="auto"/>
        <w:rPr>
          <w:rFonts w:hint="eastAsia" w:ascii="宋体" w:hAnsi="宋体" w:cs="宋体"/>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w:t>
      </w:r>
      <w:r>
        <w:rPr>
          <w:rFonts w:hint="eastAsia" w:ascii="宋体" w:hAnsi="宋体" w:cs="宋体"/>
          <w:b/>
          <w:color w:val="auto"/>
          <w:sz w:val="44"/>
          <w:szCs w:val="44"/>
          <w:lang w:eastAsia="zh-CN"/>
        </w:rPr>
        <w:t xml:space="preserve">徐州市中医院学生宿舍服务项目</w:t>
      </w:r>
      <w:r>
        <w:rPr>
          <w:rFonts w:hint="eastAsia" w:ascii="宋体" w:hAnsi="宋体" w:cs="宋体"/>
          <w:b/>
          <w:color w:val="auto"/>
          <w:sz w:val="44"/>
          <w:szCs w:val="44"/>
        </w:rPr>
        <w:t xml:space="preserve">》</w:t>
      </w:r>
      <w:r/>
    </w:p>
    <w:p>
      <w:pPr>
        <w:jc w:val="center"/>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招标文件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第一章  投标邀请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u w:val="single"/>
        </w:rPr>
        <w:t xml:space="preserve">江苏海外集团国际工程咨询有限公司</w:t>
      </w:r>
      <w:r>
        <w:rPr>
          <w:rFonts w:hint="eastAsia" w:ascii="宋体" w:hAnsi="宋体" w:cs="宋体"/>
          <w:color w:val="auto"/>
          <w:sz w:val="30"/>
        </w:rPr>
        <w:t xml:space="preserve">对</w:t>
      </w:r>
      <w:r>
        <w:rPr>
          <w:rFonts w:hint="eastAsia" w:ascii="宋体" w:hAnsi="宋体" w:cs="宋体"/>
          <w:color w:val="auto"/>
          <w:sz w:val="30"/>
          <w:u w:val="single"/>
          <w:lang w:eastAsia="zh-CN"/>
        </w:rPr>
        <w:t xml:space="preserve">徐州市中医院学生宿舍服务项目</w:t>
      </w:r>
      <w:r>
        <w:rPr>
          <w:rFonts w:hint="eastAsia" w:ascii="宋体" w:hAnsi="宋体" w:cs="宋体"/>
          <w:color w:val="auto"/>
          <w:sz w:val="30"/>
        </w:rPr>
        <w:t xml:space="preserve">进行公开招标采购，现邀请符合相关条件的供应商投标。</w:t>
      </w:r>
      <w:r/>
    </w:p>
    <w:p>
      <w:pPr>
        <w:ind w:firstLine="300"/>
        <w:spacing w:line="51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一、项目名称和项目编号</w:t>
      </w:r>
      <w:r/>
    </w:p>
    <w:p>
      <w:pPr>
        <w:ind w:firstLine="300"/>
        <w:spacing w:line="519"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(一)项目名称：</w:t>
      </w:r>
      <w:r>
        <w:rPr>
          <w:rFonts w:hint="eastAsia" w:ascii="宋体" w:hAnsi="宋体" w:cs="宋体"/>
          <w:color w:val="auto"/>
          <w:sz w:val="30"/>
          <w:lang w:eastAsia="zh-CN"/>
        </w:rPr>
        <w:t xml:space="preserve">徐州市中医院学生宿舍服务项目。</w:t>
      </w:r>
      <w:r/>
    </w:p>
    <w:p>
      <w:pPr>
        <w:ind w:firstLine="300"/>
        <w:spacing w:line="519" w:lineRule="atLeast"/>
        <w:rPr>
          <w:rFonts w:hint="eastAsia" w:ascii="宋体" w:hAnsi="宋体" w:eastAsia="宋体" w:cs="宋体"/>
          <w:color w:val="auto"/>
          <w:sz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(二)项目编号：</w:t>
      </w:r>
      <w:r>
        <w:rPr>
          <w:rFonts w:hint="eastAsia" w:ascii="宋体" w:hAnsi="宋体" w:cs="宋体"/>
          <w:color w:val="auto"/>
          <w:sz w:val="30"/>
          <w:lang w:eastAsia="zh-CN"/>
        </w:rPr>
        <w:t xml:space="preserve">JSZC-320300-HWZX-G2025-0667。</w:t>
      </w:r>
      <w:r/>
    </w:p>
    <w:p>
      <w:pPr>
        <w:ind w:firstLine="300"/>
        <w:spacing w:line="51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二、对投标人的资格要求</w:t>
      </w:r>
      <w:r/>
    </w:p>
    <w:p>
      <w:pPr>
        <w:ind w:firstLine="3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详见本项目公开招标公告。</w:t>
      </w:r>
      <w:r/>
    </w:p>
    <w:p>
      <w:pPr>
        <w:ind w:firstLine="301"/>
        <w:spacing w:line="51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三、获取招标文件</w:t>
      </w:r>
      <w:r/>
    </w:p>
    <w:p>
      <w:pPr>
        <w:ind w:firstLine="301"/>
        <w:spacing w:line="519" w:lineRule="atLeast"/>
        <w:rPr>
          <w:rFonts w:hint="eastAsia" w:ascii="宋体" w:hAnsi="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1</w:t>
      </w:r>
      <w:r>
        <w:rPr>
          <w:rFonts w:hint="eastAsia" w:ascii="宋体" w:hAnsi="宋体" w:cs="宋体"/>
          <w:b/>
          <w:bCs/>
          <w:color w:val="auto"/>
          <w:sz w:val="30"/>
          <w:lang w:eastAsia="zh-CN"/>
        </w:rPr>
        <w:t xml:space="preserve">、</w:t>
      </w:r>
      <w:r>
        <w:rPr>
          <w:rFonts w:hint="eastAsia" w:ascii="宋体" w:hAnsi="宋体" w:cs="宋体"/>
          <w:b/>
          <w:bCs/>
          <w:color w:val="auto"/>
          <w:sz w:val="30"/>
        </w:rPr>
        <w:t xml:space="preserve">时间（时间期限）、地点、方式：</w:t>
      </w:r>
      <w:r/>
    </w:p>
    <w:p>
      <w:pPr>
        <w:ind w:firstLine="301"/>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招标文件提供期限：2025年</w:t>
      </w:r>
      <w:r>
        <w:rPr>
          <w:rFonts w:hint="eastAsia" w:ascii="宋体" w:hAnsi="宋体" w:cs="宋体"/>
          <w:b/>
          <w:bCs/>
          <w:color w:val="auto"/>
          <w:sz w:val="30"/>
          <w:u w:val="single"/>
          <w:lang w:val="en-US" w:eastAsia="zh-CN"/>
        </w:rPr>
        <w:t xml:space="preserve">9</w:t>
      </w:r>
      <w:r>
        <w:rPr>
          <w:rFonts w:hint="eastAsia" w:ascii="宋体" w:hAnsi="宋体" w:cs="宋体"/>
          <w:b/>
          <w:bCs/>
          <w:color w:val="auto"/>
          <w:sz w:val="30"/>
        </w:rPr>
        <w:t xml:space="preserve">月</w:t>
      </w:r>
      <w:r>
        <w:rPr>
          <w:rFonts w:hint="eastAsia" w:ascii="宋体" w:hAnsi="宋体" w:cs="宋体"/>
          <w:b/>
          <w:bCs/>
          <w:color w:val="auto"/>
          <w:sz w:val="30"/>
          <w:u w:val="single"/>
        </w:rPr>
        <w:t xml:space="preserve">30</w:t>
      </w:r>
      <w:r>
        <w:rPr>
          <w:rFonts w:hint="eastAsia" w:ascii="宋体" w:hAnsi="宋体" w:cs="宋体"/>
          <w:b/>
          <w:bCs/>
          <w:color w:val="auto"/>
          <w:sz w:val="30"/>
        </w:rPr>
        <w:t xml:space="preserve">日至2025年</w:t>
      </w:r>
      <w:r>
        <w:rPr>
          <w:rFonts w:hint="eastAsia" w:ascii="宋体" w:hAnsi="宋体" w:cs="宋体"/>
          <w:b/>
          <w:bCs/>
          <w:color w:val="auto"/>
          <w:sz w:val="30"/>
          <w:u w:val="single"/>
          <w:lang w:val="en-US" w:eastAsia="zh-CN"/>
        </w:rPr>
        <w:t xml:space="preserve">10</w:t>
      </w:r>
      <w:r>
        <w:rPr>
          <w:rFonts w:hint="eastAsia" w:ascii="宋体" w:hAnsi="宋体" w:cs="宋体"/>
          <w:b/>
          <w:bCs/>
          <w:color w:val="auto"/>
          <w:sz w:val="30"/>
        </w:rPr>
        <w:t xml:space="preserve">月</w:t>
      </w:r>
      <w:r>
        <w:rPr>
          <w:rFonts w:hint="eastAsia" w:ascii="宋体" w:hAnsi="宋体" w:cs="宋体"/>
          <w:b/>
          <w:bCs/>
          <w:color w:val="auto"/>
          <w:sz w:val="30"/>
          <w:u w:val="single"/>
          <w:lang w:val="en-US" w:eastAsia="zh-CN"/>
        </w:rPr>
        <w:t xml:space="preserve">14</w:t>
      </w:r>
      <w:r>
        <w:rPr>
          <w:rFonts w:hint="eastAsia" w:ascii="宋体" w:hAnsi="宋体" w:cs="宋体"/>
          <w:b/>
          <w:bCs/>
          <w:color w:val="auto"/>
          <w:sz w:val="30"/>
        </w:rPr>
        <w:t xml:space="preserve">日。</w:t>
      </w:r>
      <w:r>
        <w:rPr>
          <w:rFonts w:hint="eastAsia" w:ascii="宋体" w:hAnsi="宋体" w:cs="宋体"/>
          <w:color w:val="auto"/>
          <w:sz w:val="30"/>
        </w:rPr>
        <w:t xml:space="preserve">在“苏采云”系统自行下载。</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特别说明：“招标文件提供期限”后仍可以下载招标文件，“招标文件提供期限”后下载的招标文件，视为非有效方式且不做为供应商权益受到损害的证明材料和依据。</w:t>
      </w:r>
      <w:r/>
    </w:p>
    <w:p>
      <w:pPr>
        <w:ind w:firstLine="300"/>
        <w:spacing w:line="51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2</w:t>
      </w:r>
      <w:r>
        <w:rPr>
          <w:rFonts w:hint="eastAsia" w:ascii="宋体" w:hAnsi="宋体" w:cs="宋体"/>
          <w:b/>
          <w:bCs/>
          <w:color w:val="auto"/>
          <w:sz w:val="30"/>
          <w:lang w:eastAsia="zh-CN"/>
        </w:rPr>
        <w:t xml:space="preserve">、</w:t>
      </w:r>
      <w:r>
        <w:rPr>
          <w:rFonts w:hint="eastAsia" w:ascii="宋体" w:hAnsi="宋体" w:cs="宋体"/>
          <w:b/>
          <w:bCs/>
          <w:color w:val="auto"/>
          <w:sz w:val="30"/>
        </w:rPr>
        <w:t xml:space="preserve">招标文件售价：免费。</w:t>
      </w:r>
      <w:r/>
    </w:p>
    <w:p>
      <w:pPr>
        <w:ind w:firstLine="300"/>
        <w:spacing w:line="51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四、投标有关信息</w:t>
      </w:r>
      <w:r/>
    </w:p>
    <w:p>
      <w:pPr>
        <w:ind w:firstLine="3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（一）投标截止时间：</w:t>
      </w:r>
      <w:r>
        <w:rPr>
          <w:rFonts w:hint="eastAsia" w:ascii="宋体" w:hAnsi="宋体" w:cs="宋体"/>
          <w:b/>
          <w:color w:val="auto"/>
          <w:sz w:val="30"/>
        </w:rPr>
        <w:t xml:space="preserve">2025年</w:t>
      </w:r>
      <w:r>
        <w:rPr>
          <w:rFonts w:hint="eastAsia" w:ascii="宋体" w:hAnsi="宋体" w:cs="宋体"/>
          <w:b/>
          <w:color w:val="auto"/>
          <w:sz w:val="30"/>
          <w:u w:val="single"/>
        </w:rPr>
        <w:t xml:space="preserve"> </w:t>
      </w:r>
      <w:r>
        <w:rPr>
          <w:rFonts w:hint="eastAsia" w:ascii="宋体" w:hAnsi="宋体" w:cs="宋体"/>
          <w:b/>
          <w:color w:val="auto"/>
          <w:sz w:val="30"/>
          <w:u w:val="single"/>
          <w:lang w:val="en-US" w:eastAsia="zh-CN"/>
        </w:rPr>
        <w:t xml:space="preserve">10</w:t>
      </w:r>
      <w:r>
        <w:rPr>
          <w:rFonts w:hint="eastAsia" w:ascii="宋体" w:hAnsi="宋体" w:cs="宋体"/>
          <w:b/>
          <w:color w:val="auto"/>
          <w:sz w:val="30"/>
          <w:u w:val="single"/>
        </w:rPr>
        <w:t xml:space="preserve"> </w:t>
      </w:r>
      <w:r>
        <w:rPr>
          <w:rFonts w:hint="eastAsia" w:ascii="宋体" w:hAnsi="宋体" w:cs="宋体"/>
          <w:b/>
          <w:color w:val="auto"/>
          <w:sz w:val="30"/>
        </w:rPr>
        <w:t xml:space="preserve">月</w:t>
      </w:r>
      <w:r>
        <w:rPr>
          <w:rFonts w:hint="eastAsia" w:ascii="宋体" w:hAnsi="宋体" w:cs="宋体"/>
          <w:b/>
          <w:color w:val="auto"/>
          <w:sz w:val="30"/>
          <w:u w:val="single"/>
        </w:rPr>
        <w:t xml:space="preserve"> </w:t>
      </w:r>
      <w:r>
        <w:rPr>
          <w:rFonts w:hint="eastAsia" w:ascii="宋体" w:hAnsi="宋体" w:cs="宋体"/>
          <w:b/>
          <w:color w:val="auto"/>
          <w:sz w:val="30"/>
          <w:highlight w:val="none"/>
          <w:u w:val="single"/>
          <w:lang w:val="en-US" w:eastAsia="zh-CN"/>
        </w:rPr>
        <w:t xml:space="preserve">23</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日</w:t>
      </w:r>
      <w:r>
        <w:rPr>
          <w:rFonts w:hint="eastAsia" w:ascii="宋体" w:hAnsi="宋体" w:cs="宋体"/>
          <w:b/>
          <w:color w:val="auto"/>
          <w:sz w:val="30"/>
        </w:rPr>
        <w:t xml:space="preserve">北京时间09：30</w:t>
      </w:r>
      <w:r>
        <w:rPr>
          <w:rFonts w:hint="eastAsia" w:ascii="宋体" w:hAnsi="宋体" w:cs="宋体"/>
          <w:color w:val="auto"/>
          <w:sz w:val="30"/>
        </w:rPr>
        <w:t xml:space="preserve">。</w:t>
      </w:r>
      <w:r/>
    </w:p>
    <w:p>
      <w:pPr>
        <w:ind w:firstLine="3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（二）开标时间：</w:t>
      </w:r>
      <w:r>
        <w:rPr>
          <w:rFonts w:hint="eastAsia" w:ascii="宋体" w:hAnsi="宋体" w:cs="宋体"/>
          <w:b/>
          <w:color w:val="auto"/>
          <w:sz w:val="30"/>
        </w:rPr>
        <w:t xml:space="preserve">2025年</w:t>
      </w:r>
      <w:r>
        <w:rPr>
          <w:rFonts w:hint="eastAsia" w:ascii="宋体" w:hAnsi="宋体" w:cs="宋体"/>
          <w:b/>
          <w:color w:val="auto"/>
          <w:sz w:val="30"/>
          <w:u w:val="single"/>
        </w:rPr>
        <w:t xml:space="preserve"> </w:t>
      </w:r>
      <w:r>
        <w:rPr>
          <w:rFonts w:hint="eastAsia" w:ascii="宋体" w:hAnsi="宋体" w:cs="宋体"/>
          <w:b/>
          <w:color w:val="auto"/>
          <w:sz w:val="30"/>
          <w:u w:val="single"/>
          <w:lang w:val="en-US" w:eastAsia="zh-CN"/>
        </w:rPr>
        <w:t xml:space="preserve">10</w:t>
      </w:r>
      <w:r>
        <w:rPr>
          <w:rFonts w:hint="eastAsia" w:ascii="宋体" w:hAnsi="宋体" w:cs="宋体"/>
          <w:b/>
          <w:color w:val="auto"/>
          <w:sz w:val="30"/>
          <w:u w:val="single"/>
        </w:rPr>
        <w:t xml:space="preserve"> </w:t>
      </w:r>
      <w:r>
        <w:rPr>
          <w:rFonts w:hint="eastAsia" w:ascii="宋体" w:hAnsi="宋体" w:cs="宋体"/>
          <w:b/>
          <w:color w:val="auto"/>
          <w:sz w:val="30"/>
        </w:rPr>
        <w:t xml:space="preserve">月</w:t>
      </w:r>
      <w:r>
        <w:rPr>
          <w:rFonts w:hint="eastAsia" w:ascii="宋体" w:hAnsi="宋体" w:cs="宋体"/>
          <w:b/>
          <w:color w:val="auto"/>
          <w:sz w:val="30"/>
          <w:u w:val="single"/>
        </w:rPr>
        <w:t xml:space="preserve"> </w:t>
      </w:r>
      <w:r>
        <w:rPr>
          <w:rFonts w:hint="eastAsia" w:ascii="宋体" w:hAnsi="宋体" w:cs="宋体"/>
          <w:b/>
          <w:color w:val="auto"/>
          <w:sz w:val="30"/>
          <w:highlight w:val="none"/>
          <w:u w:val="single"/>
          <w:lang w:val="en-US" w:eastAsia="zh-CN"/>
        </w:rPr>
        <w:t xml:space="preserve">23</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日</w:t>
      </w:r>
      <w:r>
        <w:rPr>
          <w:rFonts w:hint="eastAsia" w:ascii="宋体" w:hAnsi="宋体" w:cs="宋体"/>
          <w:b/>
          <w:color w:val="auto"/>
          <w:sz w:val="30"/>
        </w:rPr>
        <w:t xml:space="preserve">北京时间09：30</w:t>
      </w:r>
      <w:r>
        <w:rPr>
          <w:rFonts w:hint="eastAsia" w:ascii="宋体" w:hAnsi="宋体" w:cs="宋体"/>
          <w:color w:val="auto"/>
          <w:sz w:val="30"/>
        </w:rPr>
        <w:t xml:space="preserve">。</w:t>
      </w:r>
      <w:r/>
    </w:p>
    <w:p>
      <w:pPr>
        <w:ind w:firstLine="3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五、采购人</w:t>
      </w:r>
      <w:r/>
    </w:p>
    <w:p>
      <w:pPr>
        <w:ind w:firstLine="3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（一）名称：徐州市中医院</w:t>
      </w:r>
      <w:r/>
    </w:p>
    <w:p>
      <w:pPr>
        <w:ind w:firstLine="3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（二）地址：徐州市云龙区中山南路169号</w:t>
      </w:r>
      <w:r/>
    </w:p>
    <w:p>
      <w:pPr>
        <w:ind w:firstLine="3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（三）采购项目联系人：李晨  </w:t>
      </w:r>
      <w:r/>
    </w:p>
    <w:p>
      <w:pPr>
        <w:ind w:firstLine="3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（四）联系电话：0516-68692013</w:t>
      </w:r>
      <w:r/>
    </w:p>
    <w:p>
      <w:pPr>
        <w:ind w:firstLine="300"/>
        <w:spacing w:line="51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六、采购代理机构</w:t>
      </w:r>
      <w:r/>
    </w:p>
    <w:p>
      <w:pPr>
        <w:ind w:firstLine="3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（一）名称：江苏海外集团国际工程咨询有限公司</w:t>
      </w:r>
      <w:r/>
    </w:p>
    <w:p>
      <w:pPr>
        <w:ind w:firstLine="3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（二）地址：江苏省徐州市泉山区金山东路北侧徐州软件园C-11号楼1011室</w:t>
      </w:r>
      <w:r/>
    </w:p>
    <w:p>
      <w:pPr>
        <w:ind w:firstLine="3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（三）采购项目联系人：孙逊</w:t>
      </w:r>
      <w:r/>
    </w:p>
    <w:p>
      <w:pPr>
        <w:ind w:firstLine="3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（四）联系电话：0516-83999206/83999055</w:t>
      </w:r>
      <w:r/>
    </w:p>
    <w:p>
      <w:pPr>
        <w:ind w:firstLine="600"/>
        <w:spacing w:line="36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36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jc w:val="center"/>
        <w:spacing w:line="720" w:lineRule="atLeast"/>
        <w:rPr>
          <w:rFonts w:hint="eastAsia" w:ascii="宋体" w:hAnsi="宋体" w:cs="宋体"/>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30"/>
        </w:rPr>
      </w:r>
      <w:r/>
    </w:p>
    <w:p>
      <w:pPr>
        <w:jc w:val="center"/>
        <w:spacing w:line="72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第二章 投标人须知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一、总则</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（一）采购人。采购人即指依法进行政府采购的国家机关、事业单位和团体组织。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（二）政府招标采购方式。政府采购货物或服务（以下简称“货物服务”）的招标方式，分为公开招标和邀请招标。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（六）投标人的资格条件：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投标人是指响应招标、参加投标竞争的法人、其他组织或者自然人。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2.投标人授权代表系指法定代表人或受法人委托的受托人。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二、招标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（八）招标文件应包括以下内容：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第一章，投标邀请；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第二章，投标人须知；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第三章，投标资料表；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第四章，评标标准；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第五章，拟签订的合同文本；</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第六章，采购需求；</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第七章，投标文件相关格式。</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（九）招标文件澄清或者修改：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2.现场考察以本文件第三章《投标资料表》中的要求为准。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3.开标前答疑会以本文件第三章《投标资料表》中的要求为准。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三、投标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（十二）投标文件的构成：</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1.投标文件的构成以本文件第三章《投标资料表》中的要求为准。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2.投标人应当提交的资格、资信证明文件，以本文件第三章《投标资料表》中的所提要求为准。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（十三）投标函和价格表、商务条件、交货和提供服务的时间：</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2.商务条件以本文件第三章《投标资料表》中的要求为准。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3.交货和提供服务的时间，以本文件第三章《投标资料表》中所提要求为准。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（十四）投标报价要求：</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1.投标人应按照招标文件的要求报出分项价格和总价。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2.投标人应按照招标文件的要求进行报价，如投标人作出偏离，应在《偏离表》中列出。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3.采购人不支付报价以外的任何费用。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（十五）投标货币。以本文件第三章《投标资料表》中所提要求为准。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（十六）投标有效期：</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（十七）投标文件的编制要求和签署要求：</w:t>
      </w:r>
      <w:r/>
    </w:p>
    <w:p>
      <w:pPr>
        <w:ind w:firstLine="482"/>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（2）投标人应对 CA 证书妥善保管，如被他人盗用投标，因此带来的结果均由投标人自行承担。</w:t>
      </w:r>
      <w:r/>
    </w:p>
    <w:p>
      <w:pPr>
        <w:ind w:firstLine="482"/>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（3）投标人应当对招标文件提出的要求和条件作出实质性响应，并在电子投标系统逐条应答。</w:t>
      </w:r>
      <w:r/>
    </w:p>
    <w:p>
      <w:pPr>
        <w:ind w:firstLine="482"/>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（十八）投标文件的盖章要求</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1.投标文件的盖章要求以招标文件第三章《投标资料表》中的要求为准。</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（二十二）本项目不允许分包。</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（二十四）有下列情形之一的，其投标无效。</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1.不同投标人的投标文件，由同一单位或者个人编制；</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2.不同投标人委托同一单位或者个人办理投标事宜；</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3.不同投标人的投标文件中，所载明的项目管理成员或联系人为同一人；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4.不同投标人的投标文件，异常一致或者投标报价呈规律性差异；</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5.不同投标人的投标文件相互混装；</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7.电子投标文件未按规定期限投标的；</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8.电子投标文件未按招标文件要求签章的；</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9.投标人未在规定时间内解密电子投标文件的；</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10.投标文件未按招标文件规定的内容和要求填写的；没有在投标系统指定位置上传对应文件、材料的。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11.纸质投标文件未按招标文件要求签署、盖章的；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12.不具备招标文件中规定的资格要求的；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13.报价超过招标文件中规定的预算金额或者最高限价的；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14.投标文件含有采购人不能接受的附加条件的；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15.法律、法规和招标文件规定的其他无效情形。</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四、开标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（二十五）开标：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2.投标人不足3家的，不得开标。</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3.开标过程由采购代理机构负责记录。</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5.投标人未参加开标的，视同认可开标结果。</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五、评标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1.评标工作由采购代理机构负责组织，并履行下列职责：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（2）宣布评标纪律；</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（3）公布投标人名单，告知评审专家应当回避的情形；</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（4）组织评标委员会推选评标组长（采购人代表不得担任组长）；</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（5）在评标期间采取必要的通讯管理措施，保证评标活动不受外界干扰；</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（6）根据评标委员会的要求介绍政府采购相关政策法规、招标文件；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（8）核对评标结果，对有《</w:t>
      </w:r>
      <w:r>
        <w:rPr>
          <w:rFonts w:hint="eastAsia"/>
          <w:color w:val="auto"/>
        </w:rPr>
        <w:fldChar w:fldCharType="begin"/>
      </w:r>
      <w:r>
        <w:rPr>
          <w:rFonts w:hint="eastAsia" w:ascii="宋体" w:hAnsi="宋体" w:cs="宋体"/>
          <w:color w:val="auto"/>
        </w:rPr>
        <w:instrText xml:space="preserve">HYPERLINK "http://www.caigou2003.com/" \o "http://www.caigou2003.com/"</w:instrText>
      </w:r>
      <w:r>
        <w:rPr>
          <w:rFonts w:hint="eastAsia"/>
          <w:color w:val="auto"/>
        </w:rPr>
        <w:fldChar w:fldCharType="separate"/>
      </w:r>
      <w:r>
        <w:rPr>
          <w:rStyle w:val="763"/>
          <w:rFonts w:hint="eastAsia" w:ascii="宋体" w:hAnsi="宋体" w:cs="宋体"/>
          <w:color w:val="auto"/>
          <w:sz w:val="30"/>
          <w:u w:val="none"/>
        </w:rPr>
        <w:t xml:space="preserve">政府采购</w:t>
      </w:r>
      <w:r>
        <w:rPr>
          <w:rStyle w:val="763"/>
          <w:rFonts w:hint="eastAsia" w:ascii="宋体" w:hAnsi="宋体" w:cs="宋体"/>
          <w:color w:val="auto"/>
          <w:sz w:val="30"/>
          <w:u w:val="none"/>
        </w:rPr>
        <w:fldChar w:fldCharType="end"/>
      </w:r>
      <w:r>
        <w:rPr>
          <w:rFonts w:hint="eastAsia" w:ascii="宋体" w:hAnsi="宋体" w:cs="宋体"/>
          <w:color w:val="auto"/>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（10）处理与评标有关的其他事项。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2.评标委员会负责具体评标事务，并独立履行下列职责：</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（1）审查、评价投标文件是否符合招标文件的商务、技术等实质性要求；</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（2）要求投标人对投标文件有关事项作出澄清或者说明；</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（3）对投标文件进行比较和评价；</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（4）确定中标候选人名单，以及根据采购人委托直接确定中标人；</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（5）向采购人、采购代理机构或有关部门报告评标中发现的违法行为。</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（二十七）评标方法分为最低评标价法和综合评分法。</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（二十八）评标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1.评标工作程序：</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（1）投标文件初审。</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①资格性审查。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②符合性审查。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（2）澄清有关问题。</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（3）比较与评价。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（4）推荐中标候选供应商名单。</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（5）编写评审报告（评标报告）。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3.采用</w:t>
      </w:r>
      <w:r>
        <w:rPr>
          <w:rFonts w:hint="eastAsia"/>
          <w:color w:val="auto"/>
        </w:rPr>
        <w:fldChar w:fldCharType="begin"/>
      </w:r>
      <w:r>
        <w:rPr>
          <w:rFonts w:hint="eastAsia" w:ascii="宋体" w:hAnsi="宋体" w:cs="宋体"/>
          <w:color w:val="auto"/>
        </w:rPr>
        <w:instrText xml:space="preserve">HYPERLINK "http://lilun.caigou2003.com/recijiedu/2365668.html" \o "http://lilun.caigou2003.com/recijiedu/2365668.html"</w:instrText>
      </w:r>
      <w:r>
        <w:rPr>
          <w:rFonts w:hint="eastAsia"/>
          <w:color w:val="auto"/>
        </w:rPr>
        <w:fldChar w:fldCharType="separate"/>
      </w:r>
      <w:r>
        <w:rPr>
          <w:rStyle w:val="763"/>
          <w:rFonts w:hint="eastAsia" w:ascii="宋体" w:hAnsi="宋体" w:cs="宋体"/>
          <w:color w:val="auto"/>
          <w:sz w:val="30"/>
          <w:u w:val="none"/>
        </w:rPr>
        <w:t xml:space="preserve">最低评标价法</w:t>
      </w:r>
      <w:r>
        <w:rPr>
          <w:rStyle w:val="763"/>
          <w:rFonts w:hint="eastAsia" w:ascii="宋体" w:hAnsi="宋体" w:cs="宋体"/>
          <w:color w:val="auto"/>
          <w:sz w:val="30"/>
          <w:u w:val="none"/>
        </w:rPr>
        <w:fldChar w:fldCharType="end"/>
      </w:r>
      <w:r>
        <w:rPr>
          <w:rFonts w:hint="eastAsia" w:ascii="宋体" w:hAnsi="宋体" w:cs="宋体"/>
          <w:color w:val="auto"/>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763"/>
          <w:rFonts w:hint="eastAsia" w:ascii="宋体" w:hAnsi="宋体" w:cs="宋体"/>
          <w:color w:val="auto"/>
          <w:sz w:val="30"/>
          <w:u w:val="none"/>
        </w:rPr>
        <w:t xml:space="preserve">综合评分法</w:t>
      </w:r>
      <w:r>
        <w:rPr>
          <w:rStyle w:val="763"/>
          <w:rFonts w:hint="eastAsia" w:ascii="宋体" w:hAnsi="宋体" w:cs="宋体"/>
          <w:color w:val="auto"/>
          <w:sz w:val="30"/>
          <w:u w:val="none"/>
        </w:rPr>
        <w:fldChar w:fldCharType="end"/>
      </w:r>
      <w:r>
        <w:rPr>
          <w:rFonts w:hint="eastAsia" w:ascii="宋体" w:hAnsi="宋体" w:cs="宋体"/>
          <w:color w:val="auto"/>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非单一产品采购项目，多家投标人提供的核心产品品牌相同的，按前两款规定处理。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（二十九）投标文件报价出现前后不一致的，按照下列规定修正：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1.投标文件中开标一览表（报价表）内容与投标文件中相应内容不一致的，以开标一览表（报价表）为准；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2.大写金额和小写金额不一致的，以大写金额为准；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3.单价金额小数点或者百分比有明显错位的，以开标一览表的总价为准，并修改单价；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4.总价金额与按单价合计金额不一致的，以单价金额计算结果为准。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shd w:val="clear" w:color="ffffff" w:fill="auto"/>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（三十）评标过程中出现下列情形之一的，评标委员会应当启动异常低价投标审查程序：</w:t>
      </w:r>
      <w:r/>
    </w:p>
    <w:p>
      <w:pPr>
        <w:ind w:firstLine="600"/>
        <w:spacing w:line="519" w:lineRule="atLeast"/>
        <w:shd w:val="clear" w:color="ffffff" w:fill="auto"/>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1.投标报价低于采购项目预算50%的，即投标报价&lt;采购项目预算×50%。</w:t>
      </w:r>
      <w:r/>
    </w:p>
    <w:p>
      <w:pPr>
        <w:ind w:firstLine="600"/>
        <w:spacing w:line="519" w:lineRule="atLeast"/>
        <w:shd w:val="clear" w:color="ffffff" w:fill="auto"/>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2.评标委员会认定的投标人报价过低、有可能影响产品质量或者不能诚信履约的其他情形。</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（三十二）废标条款：</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出现下列情形之一的，应予废标。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1.符合专业条件的供应商或者对招标文件作实质响应的供应商不足三家的；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2.出现影响采购公正的违法、违规行为的；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3.投标人的报价均超过了采购预算，采购人不能支付的；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4.因重大变故，采购任务取消的。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六、定标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（三十三）采购代理机构应当在评标结束后2个工作日内将评标报告送采购人。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七、政府采购合同</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（三十六）签订政府采购合同（合同签订方式）：</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采购人不得向中标人提出任何不合理的要求作为签订合同的条件。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（三十八）履约保证金：详见《第三章 投标资料表》。</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（三十九）腐败和欺诈行为：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（1）腐败和欺诈行为的含义：</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（2）如果被推荐的中标人有腐败和欺诈行为，将取消其中标资格。</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八、询问和质疑</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（四十）询问和质疑</w:t>
      </w:r>
      <w:r/>
    </w:p>
    <w:p>
      <w:pPr>
        <w:ind w:firstLine="600"/>
        <w:spacing w:line="519" w:lineRule="atLeast"/>
        <w:rPr>
          <w:rFonts w:hint="eastAsia" w:ascii="宋体" w:hAnsi="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30"/>
        </w:rPr>
        <w:t xml:space="preserve"> </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九、电子招标投标交易平台</w:t>
      </w:r>
      <w:r/>
    </w:p>
    <w:p>
      <w:pPr>
        <w:ind w:firstLine="600"/>
        <w:jc w:val="left"/>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72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rPr>
        <w:br w:type="page" w:clear="all"/>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第三章 投标资料表</w:t>
      </w:r>
      <w:r/>
    </w:p>
    <w:p>
      <w:pPr>
        <w:ind w:firstLine="600"/>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6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8259"/>
      </w:tblGrid>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条款项号</w:t>
            </w:r>
            <w:r/>
          </w:p>
        </w:tc>
        <w:tc>
          <w:tcPr>
            <w:tcMar>
              <w:left w:w="108" w:type="dxa"/>
              <w:top w:w="0" w:type="dxa"/>
              <w:right w:w="108" w:type="dxa"/>
              <w:bottom w:w="0" w:type="dxa"/>
            </w:tcMar>
            <w:tcW w:w="825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内 容</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本项目采购人：徐州市中医院</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采购人确定的采购项目属性：服务</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二、此项目属于专门面向中小微企业采购的项目，投标人应为中小微企业或监狱企业或残疾人福利性单位；</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招标</w:t>
            </w:r>
            <w:r/>
          </w:p>
        </w:tc>
      </w:tr>
      <w:tr>
        <w:trPr>
          <w:jc w:val="center"/>
          <w:trHeight w:val="191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(八)1</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259" w:type="dxa"/>
            <w:textDirection w:val="lrTb"/>
            <w:noWrap w:val="false"/>
          </w:tcPr>
          <w:p>
            <w:pPr>
              <w:tabs>
                <w:tab w:val="left" w:pos="5760" w:leader="none"/>
              </w:tabs>
              <w:rPr>
                <w:rFonts w:hint="eastAsia" w:ascii="宋体" w:hAnsi="宋体" w:cs="宋体"/>
                <w:color w:val="auto"/>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52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259" w:type="dxa"/>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具备履行合同所必需的设备和专业技术能力的证明材料。即投标文件中提供《具备履行合同所必需的设备和专业技术能力的书面声明（附证明材料扫描件）》（加盖电子签章，见本文件第七章《投标文件相关格式</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w:t>
            </w:r>
            <w:r>
              <w:rPr>
                <w:rFonts w:hint="eastAsia" w:ascii="宋体" w:hAnsi="宋体" w:cs="宋体"/>
                <w:b/>
                <w:bCs/>
                <w:color w:val="auto"/>
                <w:sz w:val="28"/>
                <w:szCs w:val="28"/>
                <w:lang w:eastAsia="zh-CN"/>
              </w:rPr>
              <w:t xml:space="preserve">。</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，格式见本文件第七章《投标文件相关格式》。</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（六）本项目为专门面向中小微企业采购的项目，</w:t>
            </w:r>
            <w:r>
              <w:rPr>
                <w:rFonts w:hint="eastAsia" w:ascii="宋体" w:hAnsi="宋体" w:cs="宋体"/>
                <w:color w:val="auto"/>
                <w:sz w:val="28"/>
                <w:szCs w:val="28"/>
              </w:rPr>
              <w:t xml:space="preserve">投标人应为中小微企业（含中型、小型、微型企业，下同），投标文件中提供《中小企业声明函》（加盖电子签章，</w:t>
            </w:r>
            <w:r>
              <w:rPr>
                <w:rFonts w:hint="eastAsia" w:ascii="宋体" w:hAnsi="宋体" w:cs="宋体"/>
                <w:b/>
                <w:bCs/>
                <w:color w:val="auto"/>
                <w:sz w:val="28"/>
                <w:szCs w:val="28"/>
                <w:lang w:val="en-US" w:eastAsia="zh-CN"/>
              </w:rPr>
              <w:t xml:space="preserve">必须提供</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填写完整，格式见本文件第七章《投标文件相关格式》，如不填写完整或未按要求填写的，视为无效）。《中小企业声明函》查询渠道用微信搜索“中小企业规模类型自测小程序”。</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或政府采购客户端工具输入报价自动生成的《开标一览表》均视为满足招标文件要求。</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（一）技术部分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1、技术及服务响应</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2、</w:t>
            </w:r>
            <w:r>
              <w:rPr>
                <w:rFonts w:hint="eastAsia" w:ascii="宋体" w:hAnsi="宋体" w:cs="宋体"/>
                <w:b/>
                <w:bCs/>
                <w:color w:val="auto"/>
                <w:sz w:val="28"/>
                <w:szCs w:val="28"/>
                <w:lang w:val="en-US" w:eastAsia="zh-CN"/>
              </w:rPr>
              <w:t xml:space="preserve">项目总体服务方案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、项目运营及管理方案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、项目装修改造及配套设备设施方案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5</w:t>
            </w:r>
            <w:r>
              <w:rPr>
                <w:rFonts w:hint="eastAsia" w:ascii="宋体" w:hAnsi="宋体" w:cs="宋体"/>
                <w:b/>
                <w:bCs/>
                <w:color w:val="auto"/>
                <w:sz w:val="28"/>
                <w:szCs w:val="28"/>
              </w:rPr>
              <w:t xml:space="preserve">、应急保障方案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rPr>
              <w:t xml:space="preserve">、增值服务</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7</w:t>
            </w:r>
            <w:r>
              <w:rPr>
                <w:rFonts w:hint="eastAsia" w:ascii="宋体" w:hAnsi="宋体" w:cs="宋体"/>
                <w:b/>
                <w:bCs/>
                <w:color w:val="auto"/>
                <w:sz w:val="28"/>
                <w:szCs w:val="28"/>
              </w:rPr>
              <w:t xml:space="preserve">、评分细则中评分得分需提供的相关证明文件扫描件。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w:t>
            </w:r>
            <w:r>
              <w:rPr>
                <w:rFonts w:hint="eastAsia" w:ascii="宋体" w:hAnsi="宋体" w:cs="宋体"/>
                <w:b/>
                <w:bCs/>
                <w:color w:val="auto"/>
                <w:sz w:val="28"/>
                <w:szCs w:val="28"/>
              </w:rPr>
              <w:t xml:space="preserve">商务部分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1、安全承诺责任书</w:t>
            </w:r>
            <w:r>
              <w:rPr>
                <w:rFonts w:hint="eastAsia" w:ascii="宋体" w:hAnsi="宋体" w:cs="宋体"/>
                <w:color w:val="auto"/>
                <w:sz w:val="28"/>
                <w:szCs w:val="28"/>
              </w:rPr>
              <w:t xml:space="preserve">（要求见本文件第四章《评标标准》中《评分细则》）；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、投标人其它证明文件及材料扫描件。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1、价格折扣文件格式：无。</w:t>
            </w:r>
            <w:r/>
          </w:p>
          <w:p>
            <w:pPr>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1、投标人应对以上文件的合法性、真实性负责。</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(十三)2</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商务条件见：</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二、本文件第三章《投标资料表》中(十二)1和(十二)2。</w:t>
            </w:r>
            <w:r/>
          </w:p>
        </w:tc>
      </w:tr>
      <w:tr>
        <w:trPr>
          <w:jc w:val="center"/>
          <w:trHeight w:val="86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(十三)3</w:t>
            </w:r>
            <w:r/>
          </w:p>
        </w:tc>
        <w:tc>
          <w:tcPr>
            <w:tcMar>
              <w:left w:w="108" w:type="dxa"/>
              <w:top w:w="0" w:type="dxa"/>
              <w:right w:w="108" w:type="dxa"/>
              <w:bottom w:w="0" w:type="dxa"/>
            </w:tcMar>
            <w:tcW w:w="8259" w:type="dxa"/>
            <w:vAlign w:val="center"/>
            <w:textDirection w:val="lrTb"/>
            <w:noWrap w:val="false"/>
          </w:tcPr>
          <w:p>
            <w:pPr>
              <w:jc w:val="both"/>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Height w:val="864"/>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(十四)</w:t>
            </w:r>
            <w:r/>
          </w:p>
        </w:tc>
        <w:tc>
          <w:tcPr>
            <w:tcMar>
              <w:left w:w="108" w:type="dxa"/>
              <w:top w:w="0" w:type="dxa"/>
              <w:right w:w="108" w:type="dxa"/>
              <w:bottom w:w="0" w:type="dxa"/>
            </w:tcMar>
            <w:tcW w:w="8259" w:type="dxa"/>
            <w:textDirection w:val="lrTb"/>
            <w:noWrap w:val="false"/>
          </w:tcPr>
          <w:p>
            <w:pPr>
              <w:rPr>
                <w:rFonts w:hint="default" w:ascii="宋体" w:hAnsi="宋体" w:eastAsia="宋体" w:cs="宋体"/>
                <w:color w:val="auto"/>
                <w:sz w:val="28"/>
                <w:szCs w:val="28"/>
                <w:lang w:val="en-US" w:eastAsia="zh-CN"/>
              </w:rPr>
            </w:pPr>
            <w:r>
              <w:rPr>
                <w:rFonts w:hint="eastAsia" w:ascii="宋体" w:hAnsi="宋体" w:cs="宋体"/>
                <w:b/>
                <w:bCs/>
                <w:color w:val="auto"/>
                <w:sz w:val="28"/>
                <w:szCs w:val="28"/>
              </w:rPr>
              <w:t xml:space="preserve">本项目不接受超过人民币</w:t>
            </w:r>
            <w:r>
              <w:rPr>
                <w:rFonts w:hint="eastAsia" w:ascii="宋体" w:hAnsi="宋体" w:cs="宋体"/>
                <w:b/>
                <w:bCs/>
                <w:color w:val="auto"/>
                <w:sz w:val="28"/>
                <w:szCs w:val="28"/>
                <w:u w:val="single"/>
              </w:rPr>
              <w:t xml:space="preserve">480.00</w:t>
            </w:r>
            <w:r>
              <w:rPr>
                <w:rFonts w:hint="eastAsia" w:ascii="宋体" w:hAnsi="宋体" w:cs="宋体"/>
                <w:b/>
                <w:bCs/>
                <w:color w:val="auto"/>
                <w:sz w:val="28"/>
                <w:szCs w:val="28"/>
              </w:rPr>
              <w:t xml:space="preserve">万元</w:t>
            </w:r>
            <w:r>
              <w:rPr>
                <w:rFonts w:hint="eastAsia" w:ascii="宋体" w:hAnsi="宋体" w:cs="宋体"/>
                <w:b/>
                <w:bCs/>
                <w:color w:val="auto"/>
                <w:sz w:val="28"/>
                <w:szCs w:val="28"/>
                <w:lang w:val="en-US" w:eastAsia="zh-CN"/>
              </w:rPr>
              <w:t xml:space="preserve">/3年</w:t>
            </w:r>
            <w:r>
              <w:rPr>
                <w:rFonts w:hint="eastAsia" w:ascii="宋体" w:hAnsi="宋体" w:cs="宋体"/>
                <w:b/>
                <w:bCs/>
                <w:color w:val="auto"/>
                <w:sz w:val="28"/>
                <w:szCs w:val="28"/>
              </w:rPr>
              <w:t xml:space="preserve">（项目预算）的投标报价，且不接受超过人民币</w:t>
            </w:r>
            <w:r>
              <w:rPr>
                <w:rFonts w:hint="eastAsia" w:ascii="宋体" w:hAnsi="宋体" w:cs="宋体"/>
                <w:b/>
                <w:bCs/>
                <w:color w:val="auto"/>
                <w:sz w:val="28"/>
                <w:szCs w:val="28"/>
                <w:u w:val="single"/>
              </w:rPr>
              <w:t xml:space="preserve">160</w:t>
            </w:r>
            <w:r>
              <w:rPr>
                <w:rFonts w:hint="eastAsia" w:ascii="宋体" w:hAnsi="宋体" w:cs="宋体"/>
                <w:b/>
                <w:bCs/>
                <w:color w:val="auto"/>
                <w:sz w:val="28"/>
                <w:szCs w:val="28"/>
                <w:u w:val="single"/>
                <w:lang w:val="en-US" w:eastAsia="zh-CN"/>
              </w:rPr>
              <w:t xml:space="preserve">.00</w:t>
            </w:r>
            <w:r>
              <w:rPr>
                <w:rFonts w:hint="eastAsia" w:ascii="宋体" w:hAnsi="宋体" w:cs="宋体"/>
                <w:b/>
                <w:bCs/>
                <w:color w:val="auto"/>
                <w:sz w:val="28"/>
                <w:szCs w:val="28"/>
              </w:rPr>
              <w:t xml:space="preserve">万元/年（年度最高限价）的投标报价。</w:t>
            </w:r>
            <w:r>
              <w:rPr>
                <w:rFonts w:hint="eastAsia" w:ascii="宋体" w:hAnsi="宋体" w:cs="宋体"/>
                <w:color w:val="auto"/>
                <w:sz w:val="28"/>
                <w:szCs w:val="28"/>
              </w:rPr>
              <w:t xml:space="preserve">报价包括全部费用，采购人不再支付报价以外的任何费用。</w:t>
            </w:r>
            <w:r>
              <w:rPr>
                <w:rFonts w:hint="eastAsia" w:ascii="宋体" w:hAnsi="宋体" w:cs="宋体"/>
                <w:b/>
                <w:bCs/>
                <w:color w:val="auto"/>
                <w:sz w:val="28"/>
                <w:szCs w:val="28"/>
                <w:lang w:val="en-US" w:eastAsia="zh-CN"/>
              </w:rPr>
              <w:t xml:space="preserve">服务期限：3年。</w:t>
            </w:r>
            <w:r/>
          </w:p>
        </w:tc>
      </w:tr>
      <w:tr>
        <w:trPr>
          <w:jc w:val="center"/>
          <w:trHeight w:val="41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(十五)</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以人民币报价。</w:t>
            </w:r>
            <w:r/>
          </w:p>
        </w:tc>
      </w:tr>
      <w:tr>
        <w:trPr>
          <w:jc w:val="center"/>
          <w:trHeight w:val="455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（十七）</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投标人须用政府采购客户端工具导入“苏采云”系统下载的采购文件（后缀）、供应商操作手册及政府采购客户端工具可通过“苏采云”系统（网址：</w:t>
            </w:r>
            <w:r>
              <w:rPr>
                <w:rFonts w:hint="eastAsia"/>
                <w:color w:val="auto"/>
              </w:rPr>
              <w:fldChar w:fldCharType="begin"/>
            </w:r>
            <w:r>
              <w:rPr>
                <w:rFonts w:hint="eastAsia" w:ascii="宋体" w:hAnsi="宋体" w:cs="宋体"/>
                <w:color w:val="auto"/>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rFonts w:hint="eastAsia"/>
                <w:color w:val="auto"/>
              </w:rPr>
              <w:fldChar w:fldCharType="separate"/>
            </w:r>
            <w:r>
              <w:rPr>
                <w:rStyle w:val="763"/>
                <w:rFonts w:hint="eastAsia" w:ascii="宋体" w:hAnsi="宋体" w:cs="宋体"/>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63"/>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特别说明：</w:t>
            </w:r>
            <w:r>
              <w:rPr>
                <w:rFonts w:hint="eastAsia" w:ascii="宋体" w:hAnsi="宋体" w:cs="宋体"/>
                <w:color w:val="auto"/>
                <w:sz w:val="28"/>
                <w:szCs w:val="28"/>
              </w:rPr>
              <w:t xml:space="preserve">政府采购客户端工具需要导出加密的投标文件（后缀名为</w:t>
            </w:r>
            <w:r>
              <w:rPr>
                <w:rFonts w:hint="eastAsia" w:ascii="宋体" w:hAnsi="宋体" w:cs="宋体"/>
                <w:b/>
                <w:bCs/>
                <w:color w:val="auto"/>
                <w:sz w:val="28"/>
                <w:szCs w:val="28"/>
              </w:rPr>
              <w:t xml:space="preserve">zip</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投标文件不得超过150M！</w:t>
            </w:r>
            <w:r>
              <w:rPr>
                <w:rFonts w:hint="eastAsia" w:ascii="宋体" w:hAnsi="宋体" w:cs="宋体"/>
                <w:color w:val="auto"/>
                <w:sz w:val="28"/>
                <w:szCs w:val="28"/>
              </w:rPr>
              <w:t xml:space="preserve">名为</w:t>
            </w:r>
            <w:r>
              <w:rPr>
                <w:rFonts w:hint="eastAsia" w:ascii="宋体" w:hAnsi="宋体" w:cs="宋体"/>
                <w:b/>
                <w:bCs/>
                <w:color w:val="auto"/>
                <w:sz w:val="28"/>
                <w:szCs w:val="28"/>
              </w:rPr>
              <w:t xml:space="preserve">“.kedt”</w:t>
            </w:r>
            <w:r>
              <w:rPr>
                <w:rFonts w:hint="eastAsia" w:ascii="宋体" w:hAnsi="宋体" w:cs="宋体"/>
                <w:color w:val="auto"/>
                <w:sz w:val="28"/>
                <w:szCs w:val="28"/>
              </w:rPr>
              <w:t xml:space="preserve">）后，离线编制投标文件。采购文件（后缀名为</w:t>
            </w:r>
            <w:r>
              <w:rPr>
                <w:rFonts w:hint="eastAsia" w:ascii="宋体" w:hAnsi="宋体" w:cs="宋体"/>
                <w:b/>
                <w:bCs/>
                <w:color w:val="auto"/>
                <w:sz w:val="28"/>
                <w:szCs w:val="28"/>
              </w:rPr>
              <w:t xml:space="preserve">“.kedt”）。</w:t>
            </w:r>
            <w:r/>
          </w:p>
        </w:tc>
      </w:tr>
      <w:tr>
        <w:trPr>
          <w:jc w:val="center"/>
          <w:trHeight w:val="52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见本文件第三章《投标资料表》中(十二)1和(十二)2</w:t>
            </w:r>
            <w:r/>
          </w:p>
        </w:tc>
      </w:tr>
      <w:tr>
        <w:trPr>
          <w:jc w:val="center"/>
          <w:trHeight w:val="178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(十九)</w:t>
            </w:r>
            <w:r/>
          </w:p>
        </w:tc>
        <w:tc>
          <w:tcPr>
            <w:tcMar>
              <w:left w:w="108" w:type="dxa"/>
              <w:top w:w="0" w:type="dxa"/>
              <w:right w:w="108" w:type="dxa"/>
              <w:bottom w:w="0" w:type="dxa"/>
            </w:tcMar>
            <w:tcW w:w="8259" w:type="dxa"/>
            <w:textDirection w:val="lrTb"/>
            <w:noWrap w:val="false"/>
          </w:tcPr>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投标文件的提交与接收： </w:t>
            </w:r>
            <w:r/>
          </w:p>
          <w:p>
            <w:pPr>
              <w:ind w:left="560" w:hanging="56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1、投标文件提交与接收时间：2025年</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10</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23</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日09:30前。</w:t>
            </w:r>
            <w:r/>
          </w:p>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2、投标文件提交与接收地点：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电子投标文件应由其法定代表人或法定代表人授权代表在规定的网上投标时间内，</w:t>
            </w:r>
            <w:r>
              <w:rPr>
                <w:rFonts w:hint="eastAsia" w:ascii="宋体" w:hAnsi="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开标</w:t>
            </w:r>
            <w:r/>
          </w:p>
        </w:tc>
      </w:tr>
      <w:tr>
        <w:trPr>
          <w:jc w:val="center"/>
          <w:trHeight w:val="244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10</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23</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日09：30（标准时间）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w:t>
            </w:r>
            <w:bookmarkStart w:id="2" w:name="_GoBack"/>
            <w:r/>
            <w:bookmarkEnd w:id="2"/>
            <w:r>
              <w:rPr>
                <w:rFonts w:hint="eastAsia" w:ascii="宋体" w:hAnsi="宋体" w:cs="宋体"/>
                <w:color w:val="auto"/>
                <w:sz w:val="28"/>
                <w:szCs w:val="28"/>
              </w:rPr>
              <w:t xml:space="preserve">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评标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二、采用综合评分法的，按评审后得分由高到低顺序排列。得分相同的，按投标报价由低到高顺序排列。得分且投标报价相同的，按项目运营及管理方案得分顺序排列。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(三十六)</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（三十八）</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履约保证金：10%，以支票、汇票、本票或者金融机构、担保机构出具的保函等非现金形式缴纳。</w:t>
            </w:r>
            <w:r/>
          </w:p>
        </w:tc>
      </w:tr>
      <w:tr>
        <w:trPr>
          <w:jc w:val="center"/>
          <w:trHeight w:val="2821"/>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质疑接收人：孙逊      联系电话：0516-83999055</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地址：徐州市泉山区金山东路北侧徐州软件园C-11号楼1011室</w:t>
            </w:r>
            <w:r/>
          </w:p>
        </w:tc>
      </w:tr>
      <w:tr>
        <w:trPr>
          <w:jc w:val="center"/>
        </w:trPr>
        <w:tc>
          <w:tcPr>
            <w:tcMar>
              <w:left w:w="108" w:type="dxa"/>
              <w:top w:w="0" w:type="dxa"/>
              <w:right w:w="108" w:type="dxa"/>
              <w:bottom w:w="0" w:type="dxa"/>
            </w:tcMar>
            <w:tcW w:w="1379" w:type="dxa"/>
            <w:vMerge w:val="restart"/>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附加说明</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中标人在收到中标通知书时，须向采购人和采购代理机构提交《开标一览表》和《分项价格表》的数据文件（WORD格式）。</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邮箱：jocxz03@jocite.com</w:t>
            </w:r>
            <w:r/>
          </w:p>
        </w:tc>
      </w:tr>
      <w:tr>
        <w:trPr>
          <w:jc w:val="center"/>
        </w:trPr>
        <w:tc>
          <w:tcPr>
            <w:tcMar>
              <w:left w:w="108" w:type="dxa"/>
              <w:top w:w="0" w:type="dxa"/>
              <w:right w:w="108" w:type="dxa"/>
              <w:bottom w:w="0" w:type="dxa"/>
            </w:tcMar>
            <w:tcW w:w="1379" w:type="dxa"/>
            <w:vMerge w:val="continue"/>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特别提醒：</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rPr>
      </w:r>
      <w:r/>
    </w:p>
    <w:p>
      <w:pPr>
        <w:ind w:firstLine="600"/>
        <w:spacing w:line="360" w:lineRule="auto"/>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本章附件：招标代理服务收费标准</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0.005%</w:t>
            </w:r>
            <w:r/>
          </w:p>
        </w:tc>
      </w:tr>
    </w:tbl>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1、按上表计算的收费为代理服务全过程的收费金额。各社会代理机构不再收取采购文件制作售卖费用。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2、代理服务费按差额定率累进法计算。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3、代理服务费基准金额（按差额定率累进法计算的）=中标金额（按差额定率累进法计算的）* 费率（%）*51.75%</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4、代理服务费应收取金额=代理服务费基准金额（按差额定率累进法计算的）的合计数。</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5、定点类等无金额或事先不能计算出价格总额的项目，按中标（成交）金额100万元计算。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6、有分包（分标段）的以一个项目计算。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7、上该表为自行约定的代理服务费标准。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8、账户信息：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账户名：江苏海外集团国际工程咨询有限公司徐州分公司</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开户银行：上海浦东发展银行股份有限公司徐州分行</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账号：11110154740005866</w:t>
      </w:r>
      <w:r/>
    </w:p>
    <w:p>
      <w:pPr>
        <w:jc w:val="center"/>
        <w:spacing w:line="360" w:lineRule="auto"/>
        <w:rPr>
          <w:rFonts w:hint="eastAsia" w:ascii="宋体" w:hAnsi="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rPr>
      </w:r>
      <w:r/>
    </w:p>
    <w:p>
      <w:pPr>
        <w:pStyle w:val="738"/>
        <w:rPr>
          <w:color w:val="auto"/>
        </w:rPr>
        <w:sectPr>
          <w:footnotePr/>
          <w:endnotePr/>
          <w:type w:val="nextPage"/>
          <w:pgSz w:w="11906" w:h="16838" w:orient="portrait"/>
          <w:pgMar w:top="1440" w:right="1803" w:bottom="1440" w:left="1803" w:header="851" w:footer="992" w:gutter="0"/>
          <w:cols w:num="1" w:sep="0" w:space="720" w:equalWidth="1"/>
          <w:docGrid w:linePitch="360"/>
        </w:sectPr>
      </w:pPr>
      <w:r>
        <w:rPr>
          <w:color w:val="auto"/>
        </w:rPr>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rPr>
        <w:t xml:space="preserve">第四章 评标标准</w:t>
      </w:r>
      <w:r>
        <w:rPr>
          <w:rFonts w:hint="eastAsia" w:ascii="宋体" w:hAnsi="宋体" w:cs="宋体"/>
          <w:color w:val="auto"/>
          <w:sz w:val="18"/>
        </w:rPr>
        <w:t xml:space="preserve"> </w:t>
      </w:r>
      <w:r/>
    </w:p>
    <w:tbl>
      <w:tblPr>
        <w:tblStyle w:val="737"/>
        <w:tblW w:w="52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7448"/>
      </w:tblGrid>
      <w:tr>
        <w:trPr>
          <w:jc w:val="center"/>
          <w:trHeight w:val="454"/>
        </w:trPr>
        <w:tc>
          <w:tcPr>
            <w:tcW w:w="825" w:type="pct"/>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评分内容</w:t>
            </w:r>
            <w:r/>
          </w:p>
        </w:tc>
        <w:tc>
          <w:tcPr>
            <w:tcW w:w="4174" w:type="pct"/>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评分标准</w:t>
            </w:r>
            <w:r/>
          </w:p>
        </w:tc>
      </w:tr>
      <w:tr>
        <w:trPr>
          <w:jc w:val="center"/>
          <w:trHeight w:val="90"/>
        </w:trPr>
        <w:tc>
          <w:tcPr>
            <w:tcW w:w="825"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投标报价（10分）</w:t>
            </w:r>
            <w:r/>
          </w:p>
        </w:tc>
        <w:tc>
          <w:tcPr>
            <w:tcW w:w="4174" w:type="pct"/>
            <w:vAlign w:val="center"/>
            <w:textDirection w:val="lrTb"/>
            <w:noWrap w:val="false"/>
          </w:tcPr>
          <w:p>
            <w:pPr>
              <w:rPr>
                <w:rFonts w:hint="eastAsia" w:ascii="宋体" w:hAnsi="宋体" w:cs="宋体"/>
                <w:color w:val="auto"/>
                <w:sz w:val="28"/>
                <w:szCs w:val="28"/>
              </w:rPr>
            </w:pPr>
            <w:r>
              <w:rPr>
                <w:rFonts w:hint="eastAsia" w:ascii="宋体" w:hAnsi="宋体" w:cs="宋体"/>
                <w:color w:val="auto"/>
                <w:sz w:val="28"/>
                <w:szCs w:val="28"/>
              </w:rPr>
              <w:t xml:space="preserve">各投标人价格得分=最低报价（投标人的最低评审价格）÷各投标人评审价格×10</w:t>
            </w:r>
            <w:r/>
          </w:p>
        </w:tc>
      </w:tr>
      <w:tr>
        <w:trPr>
          <w:jc w:val="center"/>
          <w:trHeight w:val="1158"/>
        </w:trPr>
        <w:tc>
          <w:tcPr>
            <w:tcW w:w="825"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技术</w:t>
            </w:r>
            <w:r>
              <w:rPr>
                <w:rFonts w:hint="eastAsia" w:ascii="宋体" w:hAnsi="宋体" w:cs="宋体"/>
                <w:color w:val="auto"/>
                <w:sz w:val="28"/>
                <w:szCs w:val="28"/>
                <w:lang w:val="en-US" w:eastAsia="zh-CN"/>
              </w:rPr>
              <w:t xml:space="preserve">及服务</w:t>
            </w:r>
            <w:r>
              <w:rPr>
                <w:rFonts w:hint="eastAsia" w:ascii="宋体" w:hAnsi="宋体" w:cs="宋体"/>
                <w:color w:val="auto"/>
                <w:sz w:val="28"/>
                <w:szCs w:val="28"/>
              </w:rPr>
              <w:t xml:space="preserve">响应（</w:t>
            </w:r>
            <w:r>
              <w:rPr>
                <w:rFonts w:hint="eastAsia" w:ascii="宋体" w:hAnsi="宋体" w:cs="宋体"/>
                <w:color w:val="auto"/>
                <w:sz w:val="28"/>
                <w:szCs w:val="28"/>
                <w:lang w:val="en-US" w:eastAsia="zh-CN"/>
              </w:rPr>
              <w:t xml:space="preserve">20</w:t>
            </w:r>
            <w:r>
              <w:rPr>
                <w:rFonts w:hint="eastAsia" w:ascii="宋体" w:hAnsi="宋体" w:cs="宋体"/>
                <w:color w:val="auto"/>
                <w:sz w:val="28"/>
                <w:szCs w:val="28"/>
              </w:rPr>
              <w:t xml:space="preserve">分）</w:t>
            </w:r>
            <w:r/>
          </w:p>
        </w:tc>
        <w:tc>
          <w:tcPr>
            <w:tcW w:w="4174" w:type="pct"/>
            <w:vAlign w:val="center"/>
            <w:textDirection w:val="lrTb"/>
            <w:noWrap w:val="false"/>
          </w:tcPr>
          <w:p>
            <w:pPr>
              <w:jc w:val="left"/>
              <w:rPr>
                <w:rFonts w:hint="eastAsia" w:ascii="宋体" w:hAnsi="宋体" w:cs="宋体"/>
                <w:color w:val="auto"/>
                <w:sz w:val="28"/>
                <w:szCs w:val="28"/>
              </w:rPr>
            </w:pPr>
            <w:r>
              <w:rPr>
                <w:rFonts w:hint="eastAsia" w:ascii="宋体" w:hAnsi="宋体" w:cs="宋体"/>
                <w:color w:val="auto"/>
                <w:sz w:val="28"/>
                <w:szCs w:val="28"/>
              </w:rPr>
              <w:t xml:space="preserve">依据投标文件中偏离表及相关证明材料对招标文件</w:t>
            </w:r>
            <w:r>
              <w:rPr>
                <w:rFonts w:hint="eastAsia" w:ascii="宋体" w:hAnsi="宋体" w:cs="宋体"/>
                <w:color w:val="auto"/>
                <w:sz w:val="28"/>
                <w:szCs w:val="28"/>
                <w:lang w:val="en-US" w:eastAsia="zh-CN"/>
              </w:rPr>
              <w:t xml:space="preserve">第六章《采购需求》</w:t>
            </w:r>
            <w:r>
              <w:rPr>
                <w:rFonts w:hint="eastAsia" w:ascii="宋体" w:hAnsi="宋体" w:cs="宋体"/>
                <w:color w:val="auto"/>
                <w:sz w:val="28"/>
                <w:szCs w:val="28"/>
              </w:rPr>
              <w:t xml:space="preserve">满足程度进行评价。</w:t>
            </w:r>
            <w:r/>
          </w:p>
          <w:p>
            <w:pPr>
              <w:jc w:val="left"/>
              <w:rPr>
                <w:rFonts w:hint="eastAsia" w:ascii="宋体" w:hAnsi="宋体" w:cs="宋体"/>
                <w:strike/>
                <w:color w:val="auto"/>
                <w:sz w:val="28"/>
                <w:szCs w:val="28"/>
              </w:rPr>
            </w:pPr>
            <w:r>
              <w:rPr>
                <w:rFonts w:hint="eastAsia" w:ascii="宋体" w:hAnsi="宋体" w:cs="宋体"/>
                <w:color w:val="auto"/>
                <w:sz w:val="28"/>
                <w:szCs w:val="28"/>
              </w:rPr>
              <w:t xml:space="preserve">全部满足要求得</w:t>
            </w:r>
            <w:r>
              <w:rPr>
                <w:rFonts w:hint="eastAsia" w:ascii="宋体" w:hAnsi="宋体" w:cs="宋体"/>
                <w:color w:val="auto"/>
                <w:sz w:val="28"/>
                <w:szCs w:val="28"/>
                <w:lang w:val="en-US" w:eastAsia="zh-CN"/>
              </w:rPr>
              <w:t xml:space="preserve">20</w:t>
            </w:r>
            <w:r>
              <w:rPr>
                <w:rFonts w:hint="eastAsia" w:ascii="宋体" w:hAnsi="宋体" w:cs="宋体"/>
                <w:color w:val="auto"/>
                <w:sz w:val="28"/>
                <w:szCs w:val="28"/>
              </w:rPr>
              <w:t xml:space="preserve">分，有一项不满足或负偏离的扣4分，偏离超过5项，本项不得分。本项最高得</w:t>
            </w:r>
            <w:r>
              <w:rPr>
                <w:rFonts w:hint="eastAsia" w:ascii="宋体" w:hAnsi="宋体" w:cs="宋体"/>
                <w:color w:val="auto"/>
                <w:sz w:val="28"/>
                <w:szCs w:val="28"/>
                <w:lang w:val="en-US" w:eastAsia="zh-CN"/>
              </w:rPr>
              <w:t xml:space="preserve">20</w:t>
            </w:r>
            <w:r>
              <w:rPr>
                <w:rFonts w:hint="eastAsia" w:ascii="宋体" w:hAnsi="宋体" w:cs="宋体"/>
                <w:color w:val="auto"/>
                <w:sz w:val="28"/>
                <w:szCs w:val="28"/>
              </w:rPr>
              <w:t xml:space="preserve">分，最低不得分。</w:t>
            </w:r>
            <w:r/>
          </w:p>
        </w:tc>
      </w:tr>
      <w:tr>
        <w:trPr>
          <w:jc w:val="center"/>
          <w:trHeight w:val="1158"/>
        </w:trPr>
        <w:tc>
          <w:tcPr>
            <w:shd w:val="clear" w:color="auto" w:fill="auto"/>
            <w:tcW w:w="825" w:type="pct"/>
            <w:vAlign w:val="center"/>
            <w:textDirection w:val="lrTb"/>
            <w:noWrap w:val="false"/>
          </w:tcPr>
          <w:p>
            <w:pPr>
              <w:jc w:val="center"/>
              <w:tabs>
                <w:tab w:val="left" w:pos="600" w:leader="none"/>
              </w:tabs>
              <w:rPr>
                <w:rFonts w:hint="eastAsia" w:ascii="宋体" w:hAnsi="宋体" w:eastAsia="宋体" w:cs="宋体"/>
                <w:color w:val="auto"/>
                <w:sz w:val="28"/>
                <w:szCs w:val="28"/>
                <w:lang w:val="en-US" w:eastAsia="zh-CN" w:bidi="ar-SA"/>
              </w:rPr>
            </w:pPr>
            <w:r>
              <w:rPr>
                <w:rFonts w:hint="eastAsia" w:ascii="宋体" w:hAnsi="宋体" w:cs="宋体"/>
                <w:color w:val="auto"/>
                <w:sz w:val="28"/>
                <w:szCs w:val="28"/>
              </w:rPr>
              <w:t xml:space="preserve">项目总体服务方案（15分）</w:t>
            </w:r>
            <w:r/>
          </w:p>
        </w:tc>
        <w:tc>
          <w:tcPr>
            <w:shd w:val="clear" w:color="auto" w:fill="auto"/>
            <w:tcW w:w="4174" w:type="pct"/>
            <w:vAlign w:val="center"/>
            <w:textDirection w:val="lrTb"/>
            <w:noWrap w:val="false"/>
          </w:tcPr>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根据项目总体服务方案以及对本项目的项目需求分析及认知，对方案的全面性、可行性、针对性进行评价。</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内容的全面性（5分）：全面具体详实得5分；较全面得3分；仅具备基本内容的得2分；存在较大漏项或缺陷得1分。</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可行性（5分）：切实可行得5分；较切实可行得3分；可行性一般得2分；可行性欠缺得1分。</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针对性（5分）：针对性强得5分；针对性较强得3分；针对性一般的得2分；针对性不强得1分。</w:t>
            </w:r>
            <w:r/>
          </w:p>
          <w:p>
            <w:pPr>
              <w:pStyle w:val="920"/>
              <w:ind w:left="0"/>
              <w:spacing w:after="0"/>
              <w:rPr>
                <w:rFonts w:hint="eastAsia" w:ascii="宋体" w:hAnsi="宋体" w:eastAsia="宋体" w:cs="宋体"/>
                <w:color w:val="auto"/>
                <w:sz w:val="28"/>
                <w:szCs w:val="28"/>
                <w:lang w:val="en-US" w:eastAsia="zh-CN" w:bidi="ar-SA"/>
              </w:rPr>
            </w:pPr>
            <w:r>
              <w:rPr>
                <w:rFonts w:hint="eastAsia" w:ascii="宋体" w:hAnsi="宋体" w:cs="宋体"/>
                <w:color w:val="auto"/>
                <w:sz w:val="28"/>
                <w:szCs w:val="28"/>
              </w:rPr>
              <w:t xml:space="preserve">未提供不得分，本项最高得15分，最低得0分。</w:t>
            </w:r>
            <w:r/>
          </w:p>
        </w:tc>
      </w:tr>
      <w:tr>
        <w:trPr>
          <w:jc w:val="center"/>
          <w:trHeight w:val="5180"/>
        </w:trPr>
        <w:tc>
          <w:tcPr>
            <w:shd w:val="clear" w:color="auto" w:fill="auto"/>
            <w:tcW w:w="825" w:type="pct"/>
            <w:vAlign w:val="center"/>
            <w:textDirection w:val="lrTb"/>
            <w:noWrap w:val="false"/>
          </w:tcPr>
          <w:p>
            <w:pPr>
              <w:jc w:val="center"/>
              <w:tabs>
                <w:tab w:val="left" w:pos="600" w:leader="none"/>
              </w:tabs>
              <w:rPr>
                <w:rFonts w:hint="eastAsia" w:ascii="宋体" w:hAnsi="宋体" w:eastAsia="宋体" w:cs="宋体"/>
                <w:color w:val="auto"/>
                <w:sz w:val="28"/>
                <w:szCs w:val="28"/>
                <w:lang w:val="en-US" w:eastAsia="zh-CN" w:bidi="ar-SA"/>
              </w:rPr>
            </w:pPr>
            <w:r>
              <w:rPr>
                <w:rFonts w:hint="eastAsia" w:ascii="宋体" w:hAnsi="宋体" w:cs="宋体"/>
                <w:color w:val="auto"/>
                <w:sz w:val="28"/>
                <w:szCs w:val="28"/>
              </w:rPr>
              <w:t xml:space="preserve">项目运营及管理方案（20分）</w:t>
            </w:r>
            <w:r/>
          </w:p>
        </w:tc>
        <w:tc>
          <w:tcPr>
            <w:shd w:val="clear" w:color="auto" w:fill="auto"/>
            <w:tcW w:w="4174" w:type="pct"/>
            <w:vAlign w:val="center"/>
            <w:textDirection w:val="lrTb"/>
            <w:noWrap w:val="false"/>
          </w:tcPr>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根据项目运营及管理方案，具体包括宿舍管理制度、安全保障措施、卫生清洁标准、设施维护计划、工作人员培训等，对方案的全面性、合理性、可行性、针对性进行评价。</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内容的全面性（5分）：全面具体详实得5分；较全面得3分；仅具备基本内容的得2分；存在较大漏项或缺陷得1分。</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合理性（5分）：合理的得5分；较合理的得3分；合理性一般的得1分。</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可行性（5分）：切实可行得5分；较切实可行得3分；可行性一般得2分；可行性欠缺得1分。</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针对性（5分）：针对性强得5分；针对性较强得3分；针对性一般的得2分；针对性不强得1分。</w:t>
            </w:r>
            <w:r/>
          </w:p>
          <w:p>
            <w:pPr>
              <w:pStyle w:val="920"/>
              <w:ind w:left="0"/>
              <w:spacing w:after="0"/>
              <w:rPr>
                <w:rFonts w:hint="eastAsia" w:ascii="宋体" w:hAnsi="宋体" w:eastAsia="宋体" w:cs="宋体"/>
                <w:color w:val="auto"/>
                <w:sz w:val="28"/>
                <w:szCs w:val="28"/>
                <w:lang w:val="en-US" w:eastAsia="zh-CN" w:bidi="ar-SA"/>
              </w:rPr>
            </w:pPr>
            <w:r>
              <w:rPr>
                <w:rFonts w:hint="eastAsia" w:ascii="宋体" w:hAnsi="宋体" w:cs="宋体"/>
                <w:color w:val="auto"/>
                <w:sz w:val="28"/>
                <w:szCs w:val="28"/>
              </w:rPr>
              <w:t xml:space="preserve">未提供的得0分，本项最高得20分，最低得0分。</w:t>
            </w:r>
            <w:r/>
          </w:p>
        </w:tc>
      </w:tr>
      <w:tr>
        <w:trPr>
          <w:jc w:val="center"/>
          <w:trHeight w:val="655"/>
        </w:trPr>
        <w:tc>
          <w:tcPr>
            <w:shd w:val="clear" w:color="auto" w:fill="auto"/>
            <w:tcW w:w="825" w:type="pct"/>
            <w:vAlign w:val="center"/>
            <w:textDirection w:val="lrTb"/>
            <w:noWrap w:val="false"/>
          </w:tcPr>
          <w:p>
            <w:pPr>
              <w:jc w:val="center"/>
              <w:tabs>
                <w:tab w:val="left" w:pos="600" w:leader="none"/>
              </w:tabs>
              <w:rPr>
                <w:rFonts w:hint="eastAsia" w:ascii="宋体" w:hAnsi="宋体" w:eastAsia="宋体" w:cs="宋体"/>
                <w:color w:val="auto"/>
                <w:sz w:val="28"/>
                <w:szCs w:val="28"/>
                <w:lang w:val="en-US" w:eastAsia="zh-CN" w:bidi="ar-SA"/>
              </w:rPr>
            </w:pPr>
            <w:r>
              <w:rPr>
                <w:rFonts w:hint="eastAsia" w:ascii="宋体" w:hAnsi="宋体" w:cs="宋体"/>
                <w:color w:val="auto"/>
                <w:sz w:val="28"/>
                <w:szCs w:val="28"/>
              </w:rPr>
              <w:t xml:space="preserve">项目装修改造及配套设备设施方案（15分）</w:t>
            </w:r>
            <w:r/>
          </w:p>
        </w:tc>
        <w:tc>
          <w:tcPr>
            <w:shd w:val="clear" w:color="auto" w:fill="auto"/>
            <w:tcW w:w="4174" w:type="pct"/>
            <w:vAlign w:val="center"/>
            <w:textDirection w:val="lrTb"/>
            <w:noWrap w:val="false"/>
          </w:tcPr>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根据项目装修改造及配套设备设施配置内容，对方案的全面性、可行性、针对性进行评价。</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内容的全面性（5分）：全面具体详实得5分；较全面得3分；仅具备基本内容的得2分；存在较大漏项或缺陷得1分。</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可行性（5分）：切实可行得5分；较切实可行得3分；可行性一般得2分；可行性欠缺得1分。</w:t>
            </w:r>
            <w:r/>
          </w:p>
          <w:p>
            <w:pPr>
              <w:pStyle w:val="920"/>
              <w:ind w:left="0"/>
              <w:spacing w:after="0"/>
              <w:rPr>
                <w:rFonts w:hint="eastAsia" w:ascii="宋体" w:hAnsi="宋体" w:cs="宋体"/>
                <w:color w:val="auto"/>
                <w:sz w:val="28"/>
                <w:szCs w:val="28"/>
              </w:rPr>
            </w:pPr>
            <w:r>
              <w:rPr>
                <w:rFonts w:hint="eastAsia" w:ascii="宋体" w:hAnsi="宋体" w:cs="宋体"/>
                <w:color w:val="auto"/>
                <w:sz w:val="28"/>
                <w:szCs w:val="28"/>
              </w:rPr>
              <w:t xml:space="preserve">针对性（5分）：针对性强得5分；针对性较强得3分；针对性一般的得2分；针对性不强得1分。</w:t>
            </w:r>
            <w:r/>
          </w:p>
          <w:p>
            <w:pPr>
              <w:pStyle w:val="920"/>
              <w:ind w:left="0"/>
              <w:spacing w:after="0"/>
              <w:rPr>
                <w:rFonts w:hint="eastAsia" w:ascii="宋体" w:hAnsi="宋体" w:eastAsia="宋体" w:cs="宋体"/>
                <w:color w:val="auto"/>
                <w:sz w:val="28"/>
                <w:szCs w:val="28"/>
                <w:lang w:val="en-US" w:eastAsia="zh-CN" w:bidi="ar-SA"/>
              </w:rPr>
            </w:pPr>
            <w:r>
              <w:rPr>
                <w:rFonts w:hint="eastAsia" w:ascii="宋体" w:hAnsi="宋体" w:cs="宋体"/>
                <w:color w:val="auto"/>
                <w:sz w:val="28"/>
                <w:szCs w:val="28"/>
              </w:rPr>
              <w:t xml:space="preserve">未提供不得分，本项最高得15分，最低得0分。</w:t>
            </w:r>
            <w:r/>
          </w:p>
        </w:tc>
      </w:tr>
      <w:tr>
        <w:trPr>
          <w:jc w:val="center"/>
          <w:trHeight w:val="1158"/>
        </w:trPr>
        <w:tc>
          <w:tcPr>
            <w:tcW w:w="825"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应急保障方案（12分）</w:t>
            </w:r>
            <w:r/>
          </w:p>
        </w:tc>
        <w:tc>
          <w:tcPr>
            <w:tcW w:w="4174" w:type="pct"/>
            <w:vAlign w:val="center"/>
            <w:textDirection w:val="lrTb"/>
            <w:noWrap w:val="false"/>
          </w:tcPr>
          <w:p>
            <w:pPr>
              <w:jc w:val="left"/>
              <w:rPr>
                <w:rFonts w:hint="eastAsia" w:ascii="宋体" w:hAnsi="宋体" w:cs="宋体"/>
                <w:color w:val="auto"/>
                <w:sz w:val="28"/>
                <w:szCs w:val="28"/>
              </w:rPr>
            </w:pPr>
            <w:r>
              <w:rPr>
                <w:rFonts w:hint="eastAsia" w:ascii="宋体" w:hAnsi="宋体" w:cs="宋体"/>
                <w:color w:val="auto"/>
                <w:sz w:val="28"/>
                <w:szCs w:val="28"/>
              </w:rPr>
              <w:t xml:space="preserve">根据应急保障方案的应急机构、组织流程以及重大或突发事件应急保障措施等内容进行评价。</w:t>
            </w:r>
            <w:r/>
          </w:p>
          <w:p>
            <w:pPr>
              <w:jc w:val="left"/>
              <w:rPr>
                <w:rFonts w:hint="eastAsia" w:ascii="宋体" w:hAnsi="宋体" w:cs="宋体"/>
                <w:color w:val="auto"/>
                <w:sz w:val="28"/>
                <w:szCs w:val="28"/>
              </w:rPr>
            </w:pPr>
            <w:r>
              <w:rPr>
                <w:rFonts w:hint="eastAsia" w:ascii="宋体" w:hAnsi="宋体" w:cs="宋体"/>
                <w:color w:val="auto"/>
                <w:sz w:val="28"/>
                <w:szCs w:val="28"/>
              </w:rPr>
              <w:t xml:space="preserve">内容的全面性（4分）：全面具体详实得4分；较全面得3分；仅具备基本内容的得2分；存在较大漏项或缺陷得1分。</w:t>
            </w:r>
            <w:r/>
          </w:p>
          <w:p>
            <w:pPr>
              <w:jc w:val="left"/>
              <w:rPr>
                <w:rFonts w:hint="eastAsia" w:ascii="宋体" w:hAnsi="宋体" w:cs="宋体"/>
                <w:color w:val="auto"/>
                <w:sz w:val="28"/>
                <w:szCs w:val="28"/>
              </w:rPr>
            </w:pPr>
            <w:r>
              <w:rPr>
                <w:rFonts w:hint="eastAsia" w:ascii="宋体" w:hAnsi="宋体" w:cs="宋体"/>
                <w:color w:val="auto"/>
                <w:sz w:val="28"/>
                <w:szCs w:val="28"/>
              </w:rPr>
              <w:t xml:space="preserve">可行性（4分）：切实可行得4分；较切实可行得3分；可行性一般得2分；可行性欠缺得1分。</w:t>
            </w:r>
            <w:r/>
          </w:p>
          <w:p>
            <w:pPr>
              <w:jc w:val="left"/>
              <w:rPr>
                <w:rFonts w:hint="eastAsia" w:ascii="宋体" w:hAnsi="宋体" w:cs="宋体"/>
                <w:color w:val="auto"/>
                <w:sz w:val="28"/>
                <w:szCs w:val="28"/>
              </w:rPr>
            </w:pPr>
            <w:r>
              <w:rPr>
                <w:rFonts w:hint="eastAsia" w:ascii="宋体" w:hAnsi="宋体" w:cs="宋体"/>
                <w:color w:val="auto"/>
                <w:sz w:val="28"/>
                <w:szCs w:val="28"/>
              </w:rPr>
              <w:t xml:space="preserve">针对性（4分）：针对性强得4分；针对性较强得3分；针对性一般的得2分；针对性不强得1分。</w:t>
            </w:r>
            <w:r/>
          </w:p>
          <w:p>
            <w:pPr>
              <w:jc w:val="left"/>
              <w:rPr>
                <w:rFonts w:hint="eastAsia" w:ascii="宋体" w:hAnsi="宋体" w:cs="宋体"/>
                <w:color w:val="auto"/>
                <w:sz w:val="28"/>
                <w:szCs w:val="28"/>
              </w:rPr>
            </w:pPr>
            <w:r>
              <w:rPr>
                <w:rFonts w:hint="eastAsia" w:ascii="宋体" w:hAnsi="宋体" w:cs="宋体"/>
                <w:color w:val="auto"/>
                <w:sz w:val="28"/>
                <w:szCs w:val="28"/>
              </w:rPr>
              <w:t xml:space="preserve">未提供的得0分，本项最高得12分，最低得0分。</w:t>
            </w:r>
            <w:r/>
          </w:p>
        </w:tc>
      </w:tr>
      <w:tr>
        <w:trPr>
          <w:jc w:val="center"/>
          <w:trHeight w:val="1158"/>
        </w:trPr>
        <w:tc>
          <w:tcPr>
            <w:tcW w:w="825"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安全承诺责任书（4分）</w:t>
            </w:r>
            <w:r/>
          </w:p>
        </w:tc>
        <w:tc>
          <w:tcPr>
            <w:tcW w:w="4174" w:type="pct"/>
            <w:vAlign w:val="center"/>
            <w:textDirection w:val="lrTb"/>
            <w:noWrap w:val="false"/>
          </w:tcPr>
          <w:p>
            <w:pPr>
              <w:jc w:val="left"/>
              <w:rPr>
                <w:rFonts w:hint="eastAsia"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向采购人提供安全承诺责任书的得4分。</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文件中提供相关承诺书（承诺书格式自拟）方为有效，未提供不得分。</w:t>
            </w:r>
            <w:r/>
          </w:p>
        </w:tc>
      </w:tr>
      <w:tr>
        <w:trPr>
          <w:jc w:val="center"/>
          <w:trHeight w:val="1158"/>
        </w:trPr>
        <w:tc>
          <w:tcPr>
            <w:tcW w:w="825"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增值服务（4分）</w:t>
            </w:r>
            <w:r/>
          </w:p>
        </w:tc>
        <w:tc>
          <w:tcPr>
            <w:tcW w:w="4174" w:type="pct"/>
            <w:vAlign w:val="center"/>
            <w:textDirection w:val="lrTb"/>
            <w:noWrap w:val="false"/>
          </w:tcPr>
          <w:p>
            <w:pPr>
              <w:jc w:val="left"/>
              <w:rPr>
                <w:rFonts w:hint="eastAsia"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针对本项目提供增值服务方案，</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文件中提供切实可行的增值服务内容，经</w:t>
            </w:r>
            <w:r>
              <w:rPr>
                <w:rFonts w:hint="eastAsia" w:ascii="宋体" w:hAnsi="宋体" w:cs="宋体"/>
                <w:color w:val="auto"/>
                <w:sz w:val="28"/>
                <w:szCs w:val="28"/>
                <w:lang w:val="en-US" w:eastAsia="zh-CN"/>
              </w:rPr>
              <w:t xml:space="preserve">评标委员会</w:t>
            </w:r>
            <w:r>
              <w:rPr>
                <w:rFonts w:hint="eastAsia" w:ascii="宋体" w:hAnsi="宋体" w:cs="宋体"/>
                <w:color w:val="auto"/>
                <w:sz w:val="28"/>
                <w:szCs w:val="28"/>
              </w:rPr>
              <w:t xml:space="preserve">认定后，每条加2分，本项最高得4分。</w:t>
            </w:r>
            <w:r/>
          </w:p>
        </w:tc>
      </w:tr>
    </w:tbl>
    <w:p>
      <w:pP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本章说明：本项目采用综合评分法。</w:t>
      </w:r>
      <w:r/>
    </w:p>
    <w:p>
      <w:pPr>
        <w:jc w:val="center"/>
        <w:rPr>
          <w:rFonts w:hint="eastAsia" w:ascii="宋体" w:hAnsi="宋体" w:cs="宋体"/>
          <w:b/>
          <w:bCs/>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rPr>
      </w:r>
      <w:r/>
    </w:p>
    <w:p>
      <w:pPr>
        <w:jc w:val="center"/>
        <w:spacing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第五章 拟签订的合同文本</w:t>
      </w:r>
      <w:r/>
    </w:p>
    <w:p>
      <w:pPr>
        <w:rPr>
          <w:rFonts w:hint="eastAsia" w:ascii="宋体" w:hAnsi="宋体" w:cs="宋体"/>
          <w:b/>
          <w:color w:val="auto"/>
          <w:sz w:val="52"/>
          <w:szCs w:val="36"/>
        </w:rPr>
      </w:pPr>
      <w:r>
        <w:rPr>
          <w:rFonts w:hint="eastAsia" w:ascii="宋体" w:hAnsi="宋体" w:cs="宋体"/>
          <w:b/>
          <w:color w:val="auto"/>
          <w:sz w:val="52"/>
          <w:szCs w:val="36"/>
        </w:rPr>
      </w:r>
      <w:r/>
    </w:p>
    <w:p>
      <w:pPr>
        <w:jc w:val="center"/>
        <w:rPr>
          <w:rFonts w:hint="eastAsia" w:ascii="宋体" w:hAnsi="宋体" w:cs="宋体"/>
          <w:b/>
          <w:color w:val="auto"/>
          <w:sz w:val="72"/>
          <w:szCs w:val="72"/>
        </w:rPr>
      </w:pPr>
      <w:r>
        <w:rPr>
          <w:rFonts w:hint="eastAsia" w:ascii="宋体" w:hAnsi="宋体" w:cs="宋体"/>
          <w:b/>
          <w:color w:val="auto"/>
          <w:sz w:val="72"/>
          <w:szCs w:val="72"/>
        </w:rPr>
        <w:t xml:space="preserve">政 府 采 购 合 同</w:t>
      </w:r>
      <w:r/>
    </w:p>
    <w:p>
      <w:pPr>
        <w:jc w:val="left"/>
        <w:rPr>
          <w:rFonts w:hint="eastAsia" w:ascii="宋体" w:hAnsi="宋体" w:cs="宋体"/>
          <w:b/>
          <w:color w:val="auto"/>
          <w:sz w:val="36"/>
          <w:szCs w:val="36"/>
        </w:rPr>
      </w:pPr>
      <w:r>
        <w:rPr>
          <w:rFonts w:hint="eastAsia" w:ascii="宋体" w:hAnsi="宋体" w:cs="宋体"/>
          <w:b/>
          <w:color w:val="auto"/>
          <w:sz w:val="36"/>
          <w:szCs w:val="36"/>
        </w:rPr>
      </w:r>
      <w:r/>
    </w:p>
    <w:p>
      <w:pPr>
        <w:jc w:val="left"/>
        <w:rPr>
          <w:rFonts w:hint="eastAsia" w:ascii="宋体" w:hAnsi="宋体" w:cs="宋体"/>
          <w:b/>
          <w:color w:val="auto"/>
          <w:sz w:val="36"/>
          <w:szCs w:val="36"/>
        </w:rPr>
      </w:pPr>
      <w:r>
        <w:rPr>
          <w:rFonts w:hint="eastAsia" w:ascii="宋体" w:hAnsi="宋体" w:cs="宋体"/>
          <w:b/>
          <w:color w:val="auto"/>
          <w:sz w:val="36"/>
          <w:szCs w:val="36"/>
        </w:rPr>
      </w:r>
      <w:r/>
    </w:p>
    <w:p>
      <w:pPr>
        <w:jc w:val="left"/>
        <w:rPr>
          <w:rFonts w:hint="eastAsia" w:ascii="宋体" w:hAnsi="宋体" w:cs="宋体"/>
          <w:b/>
          <w:color w:val="auto"/>
          <w:sz w:val="32"/>
          <w:szCs w:val="32"/>
        </w:rPr>
      </w:pPr>
      <w:r>
        <w:rPr>
          <w:rFonts w:hint="eastAsia" w:ascii="宋体" w:hAnsi="宋体" w:cs="宋体"/>
          <w:b/>
          <w:color w:val="auto"/>
          <w:sz w:val="32"/>
          <w:szCs w:val="32"/>
        </w:rPr>
      </w:r>
      <w:r/>
    </w:p>
    <w:p>
      <w:pPr>
        <w:jc w:val="left"/>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 xml:space="preserve">项目编号：</w:t>
      </w:r>
      <w:r>
        <w:rPr>
          <w:rFonts w:hint="eastAsia" w:ascii="宋体" w:hAnsi="宋体" w:cs="宋体"/>
          <w:b/>
          <w:color w:val="auto"/>
          <w:sz w:val="32"/>
          <w:szCs w:val="32"/>
          <w:lang w:eastAsia="zh-CN"/>
        </w:rPr>
        <w:t xml:space="preserve">JSZC-320300-HWZX-G2025-0667</w:t>
      </w:r>
      <w:r/>
    </w:p>
    <w:p>
      <w:pPr>
        <w:jc w:val="left"/>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jc w:val="left"/>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 xml:space="preserve">项目名称：</w:t>
      </w:r>
      <w:r>
        <w:rPr>
          <w:rFonts w:hint="eastAsia" w:ascii="宋体" w:hAnsi="宋体" w:cs="宋体"/>
          <w:b/>
          <w:color w:val="auto"/>
          <w:sz w:val="32"/>
          <w:szCs w:val="32"/>
          <w:lang w:eastAsia="zh-CN"/>
        </w:rPr>
        <w:t xml:space="preserve">徐州市中医院学生宿舍服务项目</w:t>
      </w:r>
      <w:r/>
    </w:p>
    <w:p>
      <w:pPr>
        <w:jc w:val="left"/>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jc w:val="left"/>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采 购 人（甲方）：徐州市中医院</w:t>
      </w:r>
      <w:r/>
    </w:p>
    <w:p>
      <w:pPr>
        <w:jc w:val="left"/>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jc w:val="left"/>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中 标 人（乙方）：</w:t>
      </w:r>
      <w:r/>
    </w:p>
    <w:p>
      <w:pPr>
        <w:jc w:val="left"/>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jc w:val="left"/>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签订日期：    年  月  日</w:t>
      </w:r>
      <w:r/>
    </w:p>
    <w:p>
      <w:pPr>
        <w:rPr>
          <w:rFonts w:hint="eastAsia" w:ascii="宋体" w:hAnsi="宋体" w:cs="宋体"/>
          <w:b/>
          <w:bCs/>
          <w:color w:val="auto"/>
          <w:sz w:val="24"/>
        </w:rPr>
      </w:pPr>
      <w:r>
        <w:rPr>
          <w:rFonts w:hint="eastAsia" w:ascii="宋体" w:hAnsi="宋体" w:cs="宋体"/>
          <w:b/>
          <w:bCs/>
          <w:color w:val="auto"/>
          <w:sz w:val="24"/>
        </w:rPr>
      </w:r>
      <w:r/>
    </w:p>
    <w:p>
      <w:pPr>
        <w:pStyle w:val="745"/>
        <w:ind w:left="0"/>
        <w:rPr>
          <w:rFonts w:hint="eastAsia" w:ascii="宋体" w:hAnsi="宋体" w:cs="宋体"/>
          <w:color w:val="auto"/>
          <w:sz w:val="24"/>
        </w:rPr>
      </w:pPr>
      <w:r>
        <w:rPr>
          <w:rFonts w:hint="eastAsia" w:ascii="宋体" w:hAnsi="宋体" w:cs="宋体"/>
          <w:color w:val="auto"/>
          <w:sz w:val="24"/>
        </w:rPr>
      </w:r>
      <w:r/>
    </w:p>
    <w:p>
      <w:pPr>
        <w:pStyle w:val="745"/>
        <w:ind w:left="0" w:right="0"/>
        <w:spacing w:after="0"/>
        <w:rPr>
          <w:rFonts w:hint="eastAsia" w:ascii="宋体" w:hAnsi="宋体" w:cs="宋体"/>
          <w:b/>
          <w:color w:val="auto"/>
          <w:sz w:val="24"/>
        </w:rPr>
      </w:pPr>
      <w:r>
        <w:rPr>
          <w:rFonts w:hint="eastAsia" w:ascii="宋体" w:hAnsi="宋体" w:cs="宋体"/>
          <w:b/>
          <w:color w:val="auto"/>
          <w:sz w:val="24"/>
        </w:rPr>
      </w:r>
      <w:r/>
    </w:p>
    <w:p>
      <w:pPr>
        <w:pStyle w:val="745"/>
        <w:ind w:left="0" w:right="0"/>
        <w:spacing w:after="0"/>
        <w:rPr>
          <w:rFonts w:hint="eastAsia" w:ascii="宋体" w:hAnsi="宋体" w:cs="宋体"/>
          <w:b/>
          <w:color w:val="auto"/>
          <w:sz w:val="24"/>
        </w:rPr>
      </w:pPr>
      <w:r>
        <w:rPr>
          <w:rFonts w:hint="eastAsia" w:ascii="宋体" w:hAnsi="宋体" w:cs="宋体"/>
          <w:b/>
          <w:color w:val="auto"/>
          <w:sz w:val="24"/>
        </w:rPr>
      </w:r>
      <w:r/>
    </w:p>
    <w:p>
      <w:pPr>
        <w:pStyle w:val="745"/>
        <w:ind w:left="0" w:right="0"/>
        <w:spacing w:after="0"/>
        <w:rPr>
          <w:rFonts w:hint="eastAsia" w:ascii="宋体" w:hAnsi="宋体" w:cs="宋体"/>
          <w:b/>
          <w:color w:val="auto"/>
          <w:sz w:val="24"/>
        </w:rPr>
      </w:pPr>
      <w:r>
        <w:rPr>
          <w:rFonts w:hint="eastAsia" w:ascii="宋体" w:hAnsi="宋体" w:cs="宋体"/>
          <w:b/>
          <w:color w:val="auto"/>
          <w:sz w:val="24"/>
        </w:rPr>
      </w:r>
      <w:r/>
    </w:p>
    <w:p>
      <w:pPr>
        <w:pStyle w:val="745"/>
        <w:ind w:left="0" w:right="0"/>
        <w:spacing w:after="0"/>
        <w:rPr>
          <w:rFonts w:hint="eastAsia" w:ascii="宋体" w:hAnsi="宋体" w:cs="宋体"/>
          <w:b/>
          <w:color w:val="auto"/>
          <w:sz w:val="24"/>
        </w:rPr>
      </w:pPr>
      <w:r>
        <w:rPr>
          <w:rFonts w:hint="eastAsia" w:ascii="宋体" w:hAnsi="宋体" w:cs="宋体"/>
          <w:b/>
          <w:color w:val="auto"/>
          <w:sz w:val="24"/>
        </w:rPr>
      </w:r>
      <w:r/>
    </w:p>
    <w:p>
      <w:pPr>
        <w:pStyle w:val="745"/>
        <w:ind w:left="0" w:right="0"/>
        <w:spacing w:after="0"/>
        <w:rPr>
          <w:rFonts w:hint="eastAsia" w:ascii="宋体" w:hAnsi="宋体" w:cs="宋体"/>
          <w:b/>
          <w:color w:val="auto"/>
          <w:sz w:val="24"/>
        </w:rPr>
      </w:pPr>
      <w:r>
        <w:rPr>
          <w:rFonts w:hint="eastAsia" w:ascii="宋体" w:hAnsi="宋体" w:cs="宋体"/>
          <w:b/>
          <w:color w:val="auto"/>
          <w:sz w:val="24"/>
        </w:rPr>
        <w:t xml:space="preserve">友情提醒：采购人与中标人应当在中标、成交通知书发出之日起三十日内，按照采购文件确定的事项签订政府采购合同。</w:t>
      </w:r>
      <w:r/>
    </w:p>
    <w:p>
      <w:pPr>
        <w:pStyle w:val="745"/>
        <w:ind w:left="0" w:right="0"/>
        <w:spacing w:after="0"/>
        <w:rPr>
          <w:rFonts w:hint="eastAsia" w:ascii="宋体" w:hAnsi="宋体" w:cs="宋体"/>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b/>
          <w:bCs/>
          <w:color w:val="auto"/>
          <w:sz w:val="36"/>
          <w:szCs w:val="36"/>
        </w:rPr>
      </w:pPr>
      <w:r>
        <w:rPr>
          <w:rFonts w:hint="eastAsia" w:ascii="宋体" w:hAnsi="宋体"/>
          <w:b/>
          <w:bCs/>
          <w:color w:val="auto"/>
          <w:sz w:val="36"/>
          <w:szCs w:val="36"/>
        </w:rPr>
        <w:t xml:space="preserve">徐州市中医院学生宿舍服务项目合同</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甲方：    　　     </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乙方：  　　　　     </w:t>
      </w:r>
      <w:r/>
    </w:p>
    <w:p>
      <w:pPr>
        <w:contextualSpacing/>
        <w:ind w:firstLine="480"/>
        <w:spacing w:line="360" w:lineRule="auto"/>
        <w:rPr>
          <w:rFonts w:hint="eastAsia" w:ascii="宋体" w:hAnsi="宋体" w:cs="宋体"/>
          <w:color w:val="auto"/>
          <w:sz w:val="24"/>
        </w:rPr>
      </w:pPr>
      <w:r>
        <w:rPr>
          <w:rFonts w:hint="eastAsia" w:ascii="宋体" w:hAnsi="宋体" w:cs="宋体"/>
          <w:color w:val="auto"/>
          <w:sz w:val="24"/>
        </w:rPr>
        <w:t xml:space="preserve">甲乙双方按照《中华人民共和国政府采购法》、《中华人民共和国民法典》、</w:t>
      </w:r>
      <w:r>
        <w:rPr>
          <w:rFonts w:hint="eastAsia" w:ascii="宋体" w:hAnsi="宋体" w:cs="宋体"/>
          <w:color w:val="auto"/>
          <w:sz w:val="24"/>
          <w:lang w:eastAsia="zh-CN"/>
        </w:rPr>
        <w:t xml:space="preserve">招标文件</w:t>
      </w:r>
      <w:r>
        <w:rPr>
          <w:rFonts w:hint="eastAsia" w:ascii="宋体" w:hAnsi="宋体" w:cs="宋体"/>
          <w:color w:val="auto"/>
          <w:sz w:val="24"/>
        </w:rPr>
        <w:t xml:space="preserve">、乙方的</w:t>
      </w:r>
      <w:r>
        <w:rPr>
          <w:rFonts w:hint="eastAsia" w:ascii="宋体" w:hAnsi="宋体" w:cs="宋体"/>
          <w:color w:val="auto"/>
          <w:sz w:val="24"/>
          <w:lang w:eastAsia="zh-CN"/>
        </w:rPr>
        <w:t xml:space="preserve">投标文件</w:t>
      </w:r>
      <w:r>
        <w:rPr>
          <w:rFonts w:hint="eastAsia" w:ascii="宋体" w:hAnsi="宋体" w:cs="宋体"/>
          <w:color w:val="auto"/>
          <w:sz w:val="24"/>
        </w:rPr>
        <w:t xml:space="preserve">及其相关法律、法规的规定，本着诚信和平等自愿的原则，双方同意就以下条款签订本合同：</w:t>
      </w:r>
      <w:r/>
    </w:p>
    <w:p>
      <w:pPr>
        <w:contextualSpacing/>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一、项目说明：</w:t>
      </w:r>
      <w:r/>
    </w:p>
    <w:p>
      <w:pPr>
        <w:contextualSpacing/>
        <w:ind w:firstLine="480"/>
        <w:spacing w:line="360" w:lineRule="auto"/>
        <w:rPr>
          <w:rFonts w:hint="eastAsia" w:ascii="宋体" w:hAnsi="宋体" w:cs="宋体"/>
          <w:color w:val="auto"/>
          <w:sz w:val="24"/>
        </w:rPr>
      </w:pPr>
      <w:r>
        <w:rPr>
          <w:rFonts w:hint="eastAsia" w:ascii="宋体" w:hAnsi="宋体" w:cs="宋体"/>
          <w:color w:val="auto"/>
          <w:sz w:val="24"/>
        </w:rPr>
        <w:t xml:space="preserve">1、项目名称：徐州市中医院学生宿舍服务项目。</w:t>
      </w:r>
      <w:r/>
    </w:p>
    <w:p>
      <w:pPr>
        <w:ind w:firstLine="480"/>
        <w:spacing w:line="360" w:lineRule="auto"/>
        <w:rPr>
          <w:rFonts w:ascii="宋体" w:hAnsi="宋体" w:cs="宋体"/>
          <w:color w:val="auto"/>
          <w:sz w:val="24"/>
        </w:rPr>
      </w:pPr>
      <w:r>
        <w:rPr>
          <w:rFonts w:hint="eastAsia" w:ascii="宋体" w:hAnsi="宋体" w:cs="宋体"/>
          <w:color w:val="auto"/>
          <w:sz w:val="24"/>
        </w:rPr>
        <w:t xml:space="preserve">2、服务期限：自合同签订之日起3年，即自2025年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日至</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日止。</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3、乙方需在本合同签订之日起</w:t>
      </w:r>
      <w:r>
        <w:rPr>
          <w:rFonts w:hint="eastAsia" w:ascii="宋体" w:hAnsi="宋体" w:cs="宋体"/>
          <w:color w:val="auto"/>
          <w:sz w:val="24"/>
          <w:u w:val="single"/>
        </w:rPr>
        <w:t xml:space="preserve">    </w:t>
      </w:r>
      <w:r>
        <w:rPr>
          <w:rFonts w:hint="eastAsia" w:ascii="宋体" w:hAnsi="宋体" w:cs="宋体"/>
          <w:color w:val="auto"/>
          <w:sz w:val="24"/>
        </w:rPr>
        <w:t xml:space="preserve">日内向甲方提供符合本合同约定条件的学生宿舍，并通过甲方的验收。</w:t>
      </w:r>
      <w:r/>
    </w:p>
    <w:p>
      <w:pPr>
        <w:ind w:firstLine="482"/>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二、合同价款：</w:t>
      </w:r>
      <w:r/>
    </w:p>
    <w:p>
      <w:pPr>
        <w:ind w:firstLine="480"/>
        <w:spacing w:line="360" w:lineRule="auto"/>
        <w:rPr>
          <w:rFonts w:hint="eastAsia" w:ascii="宋体" w:hAnsi="宋体" w:cs="宋体"/>
          <w:color w:val="auto"/>
          <w:sz w:val="24"/>
        </w:rPr>
      </w:pPr>
      <w:r>
        <w:rPr>
          <w:rFonts w:hint="eastAsia" w:ascii="宋体" w:hAnsi="宋体" w:cs="宋体"/>
          <w:bCs/>
          <w:color w:val="auto"/>
          <w:sz w:val="24"/>
        </w:rPr>
        <w:t xml:space="preserve">合同服务费总价为：</w:t>
      </w:r>
      <w:r>
        <w:rPr>
          <w:rFonts w:hint="eastAsia" w:ascii="宋体" w:hAnsi="宋体" w:cs="宋体"/>
          <w:color w:val="auto"/>
          <w:sz w:val="24"/>
          <w:u w:val="single"/>
        </w:rPr>
        <w:t xml:space="preserve">￥     （/年）</w:t>
      </w:r>
      <w:r>
        <w:rPr>
          <w:rFonts w:hint="eastAsia" w:ascii="宋体" w:hAnsi="宋体" w:cs="宋体"/>
          <w:color w:val="auto"/>
          <w:sz w:val="24"/>
        </w:rPr>
        <w:t xml:space="preserve">大写：</w:t>
      </w:r>
      <w:r>
        <w:rPr>
          <w:rFonts w:hint="eastAsia" w:ascii="宋体" w:hAnsi="宋体" w:cs="宋体"/>
          <w:color w:val="auto"/>
          <w:sz w:val="24"/>
          <w:u w:val="single"/>
        </w:rPr>
        <w:t xml:space="preserve">人民币      （/年）</w:t>
      </w:r>
      <w:r>
        <w:rPr>
          <w:rFonts w:hint="eastAsia" w:ascii="宋体" w:hAnsi="宋体" w:cs="宋体"/>
          <w:color w:val="auto"/>
          <w:sz w:val="24"/>
        </w:rPr>
        <w:t xml:space="preserve">。合同价款包括且不限于房屋使用费、管理人员费用、物业成本费用、维护维修费用、宽带及生活垃圾费、电梯、空调等设备日常维护，以及房屋装修改造、增容等相关的费用、维护维修费用、税金等全部费用，甲方不承担除合同价款以外的任何费用。</w:t>
      </w:r>
      <w:r/>
    </w:p>
    <w:p>
      <w:pPr>
        <w:ind w:firstLine="482"/>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三、合同价款支付</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本合同总金额为人民币大写金额</w:t>
      </w:r>
      <w:r>
        <w:rPr>
          <w:rFonts w:hint="eastAsia" w:ascii="宋体" w:hAnsi="宋体" w:cs="宋体"/>
          <w:color w:val="auto"/>
          <w:sz w:val="24"/>
          <w:u w:val="single"/>
        </w:rPr>
        <w:t xml:space="preserve">   </w:t>
      </w:r>
      <w:r>
        <w:rPr>
          <w:rFonts w:hint="eastAsia" w:ascii="宋体" w:hAnsi="宋体" w:cs="宋体"/>
          <w:color w:val="auto"/>
          <w:sz w:val="24"/>
        </w:rPr>
        <w:t xml:space="preserve">元/年（小写金额：</w:t>
      </w:r>
      <w:r>
        <w:rPr>
          <w:rFonts w:hint="eastAsia" w:ascii="宋体" w:hAnsi="宋体" w:cs="宋体"/>
          <w:color w:val="auto"/>
          <w:sz w:val="24"/>
          <w:u w:val="single"/>
        </w:rPr>
        <w:t xml:space="preserve">   </w:t>
      </w:r>
      <w:r>
        <w:rPr>
          <w:rFonts w:hint="eastAsia" w:ascii="宋体" w:hAnsi="宋体" w:cs="宋体"/>
          <w:color w:val="auto"/>
          <w:sz w:val="24"/>
        </w:rPr>
        <w:t xml:space="preserve">元/年），经双方协商一致，选择以下第</w:t>
      </w:r>
      <w:r>
        <w:rPr>
          <w:rFonts w:hint="eastAsia" w:ascii="宋体" w:hAnsi="宋体" w:cs="宋体"/>
          <w:color w:val="auto"/>
          <w:sz w:val="24"/>
          <w:u w:val="single"/>
        </w:rPr>
        <w:t xml:space="preserve">  </w:t>
      </w:r>
      <w:r>
        <w:rPr>
          <w:rFonts w:hint="eastAsia" w:ascii="宋体" w:hAnsi="宋体" w:cs="宋体"/>
          <w:color w:val="auto"/>
          <w:sz w:val="24"/>
        </w:rPr>
        <w:t xml:space="preserve">种付款方式：</w:t>
      </w:r>
      <w:r/>
    </w:p>
    <w:p>
      <w:pPr>
        <w:pStyle w:val="925"/>
        <w:ind w:left="0" w:firstLine="482"/>
        <w:spacing w:line="360" w:lineRule="auto"/>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（1）付款方式一（提交预付款保函的）</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年合同总价的百分之十(10%)即￥</w:t>
      </w:r>
      <w:r>
        <w:rPr>
          <w:rFonts w:hint="eastAsia" w:ascii="宋体" w:hAnsi="宋体" w:cs="宋体"/>
          <w:bCs/>
          <w:color w:val="auto"/>
          <w:sz w:val="24"/>
          <w:u w:val="single"/>
        </w:rPr>
        <w:t xml:space="preserve">      大写：人民币     </w:t>
      </w:r>
      <w:r>
        <w:rPr>
          <w:rFonts w:hint="eastAsia" w:ascii="宋体" w:hAnsi="宋体" w:cs="宋体"/>
          <w:bCs/>
          <w:color w:val="auto"/>
          <w:sz w:val="24"/>
        </w:rPr>
        <w:t xml:space="preserve">。在合同签订生效、甲方自收到发票（发票金额为合同价款的10%）并收到相应价款的预付款保函后10个工作日内，将资金支付到合同约定的乙方账户；</w:t>
      </w:r>
      <w:r/>
    </w:p>
    <w:p>
      <w:pPr>
        <w:ind w:firstLine="480"/>
        <w:spacing w:line="360" w:lineRule="auto"/>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年合同总价的百分之四十五(45%)即（小写）￥</w:t>
      </w:r>
      <w:r>
        <w:rPr>
          <w:rFonts w:hint="eastAsia" w:ascii="宋体" w:hAnsi="宋体" w:cs="宋体"/>
          <w:bCs/>
          <w:color w:val="auto"/>
          <w:sz w:val="24"/>
          <w:u w:val="single"/>
        </w:rPr>
        <w:t xml:space="preserve">     </w:t>
      </w:r>
      <w:r>
        <w:rPr>
          <w:rFonts w:hint="eastAsia" w:ascii="宋体" w:hAnsi="宋体" w:cs="宋体"/>
          <w:bCs/>
          <w:color w:val="auto"/>
          <w:sz w:val="24"/>
        </w:rPr>
        <w:t xml:space="preserve">元（大写）</w:t>
      </w:r>
      <w:r>
        <w:rPr>
          <w:rFonts w:hint="eastAsia" w:ascii="宋体" w:hAnsi="宋体" w:cs="宋体"/>
          <w:bCs/>
          <w:color w:val="auto"/>
          <w:sz w:val="24"/>
          <w:u w:val="single"/>
        </w:rPr>
        <w:t xml:space="preserve">人民币：    </w:t>
      </w:r>
      <w:r>
        <w:rPr>
          <w:rFonts w:hint="eastAsia" w:ascii="宋体" w:hAnsi="宋体" w:cs="宋体"/>
          <w:bCs/>
          <w:color w:val="auto"/>
          <w:sz w:val="24"/>
        </w:rPr>
        <w:t xml:space="preserve">元整。每6个月为一个结算周期和考核周期，由甲方根据考核结果进行支付。甲方自收到发票后10个工作日内，将资金支付到合同约定的乙方账户。</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（二）付款方式二（不提交预付款保函的）</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年合同总价的百分之十(10%)即（小写）￥</w:t>
      </w:r>
      <w:r>
        <w:rPr>
          <w:rFonts w:hint="eastAsia" w:ascii="宋体" w:hAnsi="宋体" w:cs="宋体"/>
          <w:bCs/>
          <w:color w:val="auto"/>
          <w:sz w:val="24"/>
          <w:u w:val="single"/>
        </w:rPr>
        <w:t xml:space="preserve">     </w:t>
      </w:r>
      <w:r>
        <w:rPr>
          <w:rFonts w:hint="eastAsia" w:ascii="宋体" w:hAnsi="宋体" w:cs="宋体"/>
          <w:bCs/>
          <w:color w:val="auto"/>
          <w:sz w:val="24"/>
        </w:rPr>
        <w:t xml:space="preserve">元（大写）</w:t>
      </w:r>
      <w:r>
        <w:rPr>
          <w:rFonts w:hint="eastAsia" w:ascii="宋体" w:hAnsi="宋体" w:cs="宋体"/>
          <w:bCs/>
          <w:color w:val="auto"/>
          <w:sz w:val="24"/>
          <w:u w:val="single"/>
        </w:rPr>
        <w:t xml:space="preserve">人民币：    </w:t>
      </w:r>
      <w:r>
        <w:rPr>
          <w:rFonts w:hint="eastAsia" w:ascii="宋体" w:hAnsi="宋体" w:cs="宋体"/>
          <w:bCs/>
          <w:color w:val="auto"/>
          <w:sz w:val="24"/>
        </w:rPr>
        <w:t xml:space="preserve">元整。在合同签订生效、甲方自收到发票（发票金额为合同价款的10%）后10个工作日内，将资金支付到合同约定的乙方账户；</w:t>
      </w:r>
      <w:r/>
    </w:p>
    <w:p>
      <w:pPr>
        <w:ind w:firstLine="480"/>
        <w:spacing w:line="360" w:lineRule="auto"/>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合同总价的百分之四十五(45%)即（小写）￥</w:t>
      </w:r>
      <w:r>
        <w:rPr>
          <w:rFonts w:hint="eastAsia" w:ascii="宋体" w:hAnsi="宋体" w:cs="宋体"/>
          <w:bCs/>
          <w:color w:val="auto"/>
          <w:sz w:val="24"/>
          <w:u w:val="single"/>
        </w:rPr>
        <w:t xml:space="preserve">     </w:t>
      </w:r>
      <w:r>
        <w:rPr>
          <w:rFonts w:hint="eastAsia" w:ascii="宋体" w:hAnsi="宋体" w:cs="宋体"/>
          <w:bCs/>
          <w:color w:val="auto"/>
          <w:sz w:val="24"/>
        </w:rPr>
        <w:t xml:space="preserve">元（大写）</w:t>
      </w:r>
      <w:r>
        <w:rPr>
          <w:rFonts w:hint="eastAsia" w:ascii="宋体" w:hAnsi="宋体" w:cs="宋体"/>
          <w:bCs/>
          <w:color w:val="auto"/>
          <w:sz w:val="24"/>
          <w:u w:val="single"/>
        </w:rPr>
        <w:t xml:space="preserve">人民币：    </w:t>
      </w:r>
      <w:r>
        <w:rPr>
          <w:rFonts w:hint="eastAsia" w:ascii="宋体" w:hAnsi="宋体" w:cs="宋体"/>
          <w:bCs/>
          <w:color w:val="auto"/>
          <w:sz w:val="24"/>
        </w:rPr>
        <w:t xml:space="preserve">元整。每6个月为一个结算周期和考核周期，由甲方根据考核结果进行支付。甲方自收到发票后10个工作日内，将资金支付到合同约定的乙方账户。</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（二）付款方式三（乙方明确表示无需预付款的）</w:t>
      </w:r>
      <w:r/>
    </w:p>
    <w:p>
      <w:pPr>
        <w:ind w:firstLine="480"/>
        <w:spacing w:line="360" w:lineRule="auto"/>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在签订合同时，乙方明确表示无需预付款的，合同总价的百分之五十(50%)即（小写）￥</w:t>
      </w:r>
      <w:r>
        <w:rPr>
          <w:rFonts w:hint="eastAsia" w:ascii="宋体" w:hAnsi="宋体" w:cs="宋体"/>
          <w:bCs/>
          <w:color w:val="auto"/>
          <w:sz w:val="24"/>
          <w:u w:val="single"/>
        </w:rPr>
        <w:t xml:space="preserve">     </w:t>
      </w:r>
      <w:r>
        <w:rPr>
          <w:rFonts w:hint="eastAsia" w:ascii="宋体" w:hAnsi="宋体" w:cs="宋体"/>
          <w:bCs/>
          <w:color w:val="auto"/>
          <w:sz w:val="24"/>
        </w:rPr>
        <w:t xml:space="preserve">元（大写）</w:t>
      </w:r>
      <w:r>
        <w:rPr>
          <w:rFonts w:hint="eastAsia" w:ascii="宋体" w:hAnsi="宋体" w:cs="宋体"/>
          <w:bCs/>
          <w:color w:val="auto"/>
          <w:sz w:val="24"/>
          <w:u w:val="single"/>
        </w:rPr>
        <w:t xml:space="preserve">人民币：    </w:t>
      </w:r>
      <w:r>
        <w:rPr>
          <w:rFonts w:hint="eastAsia" w:ascii="宋体" w:hAnsi="宋体" w:cs="宋体"/>
          <w:bCs/>
          <w:color w:val="auto"/>
          <w:sz w:val="24"/>
        </w:rPr>
        <w:t xml:space="preserve">元整。每6个月为一个结算周期和考核周期，由甲方根据考核结果进行支付。甲方自收到发票后10个工作日内，将资金支付到合同约定的乙方账户。</w:t>
      </w:r>
      <w:r/>
    </w:p>
    <w:p>
      <w:pPr>
        <w:pStyle w:val="738"/>
        <w:ind w:firstLine="480"/>
        <w:spacing w:after="0" w:line="360" w:lineRule="auto"/>
        <w:rPr>
          <w:rFonts w:hint="eastAsia" w:ascii="宋体" w:hAnsi="宋体" w:cs="宋体"/>
          <w:color w:val="auto"/>
          <w:sz w:val="24"/>
        </w:rPr>
      </w:pPr>
      <w:r>
        <w:rPr>
          <w:rFonts w:hint="eastAsia" w:ascii="宋体" w:hAnsi="宋体" w:cs="宋体"/>
          <w:color w:val="auto"/>
          <w:sz w:val="24"/>
        </w:rPr>
        <w:t xml:space="preserve">备注：乙方需向甲方提供国家正式税务发票（结算价包括税款，甲方结算时不再额外支付税款），甲方以转账方式将款项转入乙方指定的帐户，不得将款项交给其他人员。成交单位在实际服务中，若服务期限有减少，按实结算。</w:t>
      </w:r>
      <w:r/>
    </w:p>
    <w:p>
      <w:pPr>
        <w:ind w:firstLine="482"/>
        <w:spacing w:line="360" w:lineRule="auto"/>
        <w:tabs>
          <w:tab w:val="left" w:pos="312" w:leader="none"/>
        </w:tabs>
        <w:rPr>
          <w:rFonts w:hint="eastAsia" w:ascii="宋体" w:hAnsi="宋体" w:cs="宋体"/>
          <w:b/>
          <w:bCs/>
          <w:color w:val="auto"/>
          <w:sz w:val="24"/>
        </w:rPr>
      </w:pPr>
      <w:r>
        <w:rPr>
          <w:rFonts w:hint="eastAsia" w:ascii="宋体" w:hAnsi="宋体" w:cs="宋体"/>
          <w:b/>
          <w:bCs/>
          <w:color w:val="auto"/>
          <w:sz w:val="24"/>
        </w:rPr>
        <w:t xml:space="preserve">四、服务要求：具体见合同附件1。</w:t>
      </w:r>
      <w:r/>
    </w:p>
    <w:p>
      <w:pPr>
        <w:ind w:firstLine="482"/>
        <w:spacing w:line="360" w:lineRule="auto"/>
        <w:tabs>
          <w:tab w:val="left" w:pos="312" w:leader="none"/>
        </w:tabs>
        <w:rPr>
          <w:rFonts w:hint="eastAsia" w:ascii="宋体" w:hAnsi="宋体" w:cs="宋体"/>
          <w:b/>
          <w:bCs/>
          <w:color w:val="auto"/>
          <w:sz w:val="24"/>
        </w:rPr>
      </w:pPr>
      <w:r>
        <w:rPr>
          <w:rFonts w:hint="eastAsia" w:ascii="宋体" w:hAnsi="宋体" w:cs="宋体"/>
          <w:b/>
          <w:bCs/>
          <w:color w:val="auto"/>
          <w:sz w:val="24"/>
        </w:rPr>
        <w:t xml:space="preserve">五、甲乙双方的权利与义务</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1、乙方须承诺经营住宿业务的合法性，所提供材料真实性，并在有效期内。在合同约定的服务期间，乙方的经营许可被吊销或失效的，乙方应承担相应的责任并赔偿甲方的实际损失。乙方承诺在租赁期间内，拥有对出租房屋的使用权是正当、合法的。</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2、本合同签订前所有的债务、纠纷由乙方负责，与甲方无关。合同期间，乙方与第三人之间的纠纷均由乙方自理，甲不负任何连带责任。</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3、乙方应确保拥有该房屋的合法使用权，任何单位和个人不得干涉及侵犯甲方的正常合法使用。</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4、乙方负责宿舍内的房屋硬件、家电（空调、微波炉、电开水炉、洗衣机等）、网络等设施的维保服务，如人为损坏的，维修费用由在住人员个人承担。多人间所在楼层应每层安装开水炉。报修应在24小时内响应，如遇紧急情况，应及时响应，及时排除隐患。</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5、乙方须负责服务期间的治安及消防安全。按照消防规范要求安装消防设施，定期巡查，确保安全通道畅通。按照公共场所治安管理要求，在公共区域安装监控设备。所涉及的监控和消防设施及维保费用由乙方承担。</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6、乙方应在宿舍区域按消防规范要求放置灭火器，并确保消防通道的通畅，便于发生火灾时及时灭火和逃生，一旦发生事故，须及时采取措施处理，并第一时间通知承租方。对于因电路老化，线路分流设计缺陷，未装漏电保护设备或者乙方提供的电器设备存在问题等原因，造成的事故乙方承担全部法律责任，并赔偿由此产生的一切损失。</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7、乙方对房屋公共区域（含室内）做好保洁工作。乙方应定期查看宿舍房间卫生、安全等问题，发现情况应及时通知甲方和住宿人员。</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8、乙方与甲方共同协商制定宿舍管理规章制度，在合理合法的范围内，对实际居住人的日常安全用水、用电安全、人员进出入等做好规定，对宿舍严禁使用的电器设备做出说明。违反宿舍管理制度，且屡教不改的，甲方可以取消其入住资格。</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9、乙方应每天对房屋的安全情况和卫生状况进行巡查，发现使用大功率电器、私拉电线、室内抽烟、存放危险品等违规行为，应及时提醒住宿人员、通知甲方方，并追踪整改情况，如因住宿人员的不当行为导致漏电、火灾或其他安全事故的，乙方有权向该责任人追偿。</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10、乙方应做好日常监管工作，做好人员信息、进出登记，每月交医院总务处，防止居住人员将有毒有害、危险化学物品、易燃易爆物品、违规电器带入宿舍。乙方对外来非住宿人员，进出宿舍需要做好登记，严禁外来人员随意进出宿舍。对于因乙方监管不到位，造成的安全事故、盗窃、入室抢劫等情况，乙方应该承担相应的责任。</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11、乙方对自己的工作人员须加强管理，严禁动用租住人私人物品行为，一旦发现给予批评教育，甚至开除。</w:t>
      </w:r>
      <w:r/>
    </w:p>
    <w:p>
      <w:pPr>
        <w:ind w:firstLine="480"/>
        <w:spacing w:line="360" w:lineRule="auto"/>
        <w:tabs>
          <w:tab w:val="left" w:pos="312" w:leader="none"/>
        </w:tabs>
        <w:rPr>
          <w:rFonts w:ascii="宋体" w:hAnsi="宋体" w:cs="宋体"/>
          <w:color w:val="auto"/>
          <w:sz w:val="24"/>
        </w:rPr>
      </w:pPr>
      <w:r>
        <w:rPr>
          <w:rFonts w:hint="eastAsia" w:ascii="宋体" w:hAnsi="宋体" w:cs="宋体"/>
          <w:color w:val="auto"/>
          <w:sz w:val="24"/>
        </w:rPr>
        <w:t xml:space="preserve">12、如乙方发现住宿人员涉嫌违反治安管理处罚条例或违法犯罪情况，乙方有义务及时报告公安部门，同时通知甲方。处理情况由甲方保卫部门与公安对接。</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13、乙方可自行投保财产、人员的商业保险，有效化解各项可能发生的风险。</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14、乙方能够免费提供一定数量的停车位，方便甲方人员停车。</w:t>
      </w:r>
      <w:r/>
    </w:p>
    <w:p>
      <w:pPr>
        <w:ind w:firstLine="480"/>
        <w:spacing w:line="360" w:lineRule="auto"/>
        <w:tabs>
          <w:tab w:val="left" w:pos="312" w:leader="none"/>
        </w:tabs>
        <w:rPr>
          <w:rFonts w:ascii="宋体" w:hAnsi="宋体" w:cs="宋体"/>
          <w:color w:val="auto"/>
          <w:sz w:val="24"/>
        </w:rPr>
      </w:pPr>
      <w:r>
        <w:rPr>
          <w:rFonts w:hint="eastAsia" w:ascii="宋体" w:hAnsi="宋体" w:cs="宋体"/>
          <w:color w:val="auto"/>
          <w:sz w:val="24"/>
        </w:rPr>
        <w:t xml:space="preserve">15、甲方合同期内，在保证租赁房间总数不变的情况下，可以调换房间，乙方应配合甲方完成相关手续。</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16、甲方有权依照考核约定，对乙方进行服务质量考核，乙方应虚心接受甲方提出的各项意见，充分保障服务质量和人身、财产安全。</w:t>
      </w:r>
      <w:r/>
    </w:p>
    <w:p>
      <w:pPr>
        <w:ind w:firstLine="482"/>
        <w:spacing w:line="360" w:lineRule="auto"/>
        <w:tabs>
          <w:tab w:val="left" w:pos="312" w:leader="none"/>
        </w:tabs>
        <w:rPr>
          <w:rFonts w:hint="eastAsia" w:ascii="宋体" w:hAnsi="宋体" w:cs="宋体"/>
          <w:b/>
          <w:bCs/>
          <w:color w:val="auto"/>
          <w:sz w:val="24"/>
        </w:rPr>
      </w:pPr>
      <w:r>
        <w:rPr>
          <w:rFonts w:hint="eastAsia" w:ascii="宋体" w:hAnsi="宋体" w:cs="宋体"/>
          <w:b/>
          <w:bCs/>
          <w:color w:val="auto"/>
          <w:sz w:val="24"/>
        </w:rPr>
        <w:t xml:space="preserve">六、违约责任</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1、服务期间，合同所涉房屋区域归甲方人员使用，乙方不可以出租、借用、无偿等方式给第三方使用。如甲方发现乙方将空置房屋及床位处置、借用或无偿等方式给第三人使用，有权向乙方收取所涉房间价款的3倍作为违约金。</w:t>
      </w:r>
      <w:r/>
    </w:p>
    <w:p>
      <w:pPr>
        <w:ind w:firstLine="480"/>
        <w:spacing w:line="360" w:lineRule="auto"/>
        <w:tabs>
          <w:tab w:val="left" w:pos="312" w:leader="none"/>
        </w:tabs>
        <w:rPr>
          <w:rFonts w:ascii="宋体" w:hAnsi="宋体" w:cs="宋体"/>
          <w:color w:val="auto"/>
          <w:sz w:val="24"/>
        </w:rPr>
      </w:pPr>
      <w:r>
        <w:rPr>
          <w:rFonts w:hint="eastAsia" w:ascii="宋体" w:hAnsi="宋体" w:cs="宋体"/>
          <w:color w:val="auto"/>
          <w:sz w:val="24"/>
        </w:rPr>
        <w:t xml:space="preserve">2、在服务期间，一方未经对方同意中途解除合同的擅自提前终止合同的，违约方按照所涉房间剩余服务期应付合同价款的5%向守约方支付违约金。如遇政府拆迁或相关法律法规政策变化的双方均免除违约责任，服务费用按照实际居住时间计算。如遇政府拆迁，双方有权按照政策获得相应的拆迁补偿。</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3、合同期间内，乙方服务质量不符合合同约定的，甲方有权按照考核细则标准采用处理措施，乙方应按照处理措施整改，并接受甲方的经济处罚。</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4、合同期间内，如遇不可抗拒的自然力造成的损失，双方均不承担赔偿责任。</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5、本项目不得分包、转包或者以联营、合作等方式变相转包、分包，否则，乙方应向甲方承担合同价款10%的违约金。</w:t>
      </w:r>
      <w:r/>
    </w:p>
    <w:p>
      <w:pPr>
        <w:ind w:firstLine="482"/>
        <w:spacing w:line="360" w:lineRule="auto"/>
        <w:tabs>
          <w:tab w:val="left" w:pos="312" w:leader="none"/>
        </w:tabs>
        <w:rPr>
          <w:rFonts w:hint="eastAsia" w:ascii="宋体" w:hAnsi="宋体" w:cs="宋体"/>
          <w:b/>
          <w:bCs/>
          <w:color w:val="auto"/>
          <w:sz w:val="24"/>
        </w:rPr>
      </w:pPr>
      <w:r>
        <w:rPr>
          <w:rFonts w:hint="eastAsia" w:ascii="宋体" w:hAnsi="宋体" w:cs="宋体"/>
          <w:b/>
          <w:bCs/>
          <w:color w:val="auto"/>
          <w:sz w:val="24"/>
        </w:rPr>
        <w:t xml:space="preserve">七、其他</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1、具体考核细则：见合同附件2。</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2、本合同自签订之日起生效。</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3、本合同一式</w:t>
      </w:r>
      <w:r>
        <w:rPr>
          <w:rFonts w:hint="eastAsia" w:ascii="宋体" w:hAnsi="宋体" w:cs="宋体"/>
          <w:color w:val="auto"/>
          <w:sz w:val="24"/>
          <w:u w:val="single"/>
        </w:rPr>
        <w:t xml:space="preserve"> </w:t>
      </w:r>
      <w:r>
        <w:rPr>
          <w:rFonts w:hint="eastAsia" w:ascii="宋体" w:hAnsi="宋体" w:cs="宋体"/>
          <w:color w:val="auto"/>
          <w:sz w:val="24"/>
        </w:rPr>
        <w:t xml:space="preserve">份，且有同等法律效力，甲方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4、本合同自双方加盖公章或合同专用章后生效。本合同其他未尽事宜及与</w:t>
      </w:r>
      <w:r>
        <w:rPr>
          <w:rFonts w:hint="eastAsia" w:ascii="宋体" w:hAnsi="宋体" w:cs="宋体"/>
          <w:color w:val="auto"/>
          <w:sz w:val="24"/>
          <w:lang w:eastAsia="zh-CN"/>
        </w:rPr>
        <w:t xml:space="preserve">招标文件</w:t>
      </w:r>
      <w:r>
        <w:rPr>
          <w:rFonts w:hint="eastAsia" w:ascii="宋体" w:hAnsi="宋体" w:cs="宋体"/>
          <w:color w:val="auto"/>
          <w:sz w:val="24"/>
        </w:rPr>
        <w:t xml:space="preserve">有矛盾之处，以本项目</w:t>
      </w:r>
      <w:r>
        <w:rPr>
          <w:rFonts w:hint="eastAsia" w:ascii="宋体" w:hAnsi="宋体" w:cs="宋体"/>
          <w:color w:val="auto"/>
          <w:sz w:val="24"/>
          <w:lang w:eastAsia="zh-CN"/>
        </w:rPr>
        <w:t xml:space="preserve">招标文件</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ind w:firstLine="480"/>
        <w:spacing w:line="360" w:lineRule="auto"/>
        <w:tabs>
          <w:tab w:val="left" w:pos="312" w:leader="none"/>
        </w:tabs>
        <w:rPr>
          <w:rFonts w:hint="eastAsia" w:ascii="宋体" w:hAnsi="宋体" w:cs="宋体"/>
          <w:color w:val="auto"/>
          <w:sz w:val="24"/>
        </w:rPr>
      </w:pPr>
      <w:r>
        <w:rPr>
          <w:rFonts w:hint="eastAsia" w:ascii="宋体" w:hAnsi="宋体" w:cs="宋体"/>
          <w:color w:val="auto"/>
          <w:sz w:val="24"/>
        </w:rPr>
        <w:t xml:space="preserve">5、双方发生争议，先协商解决，协商不成，向甲方所在地人民法院提起诉讼。</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（以下无正文）</w:t>
      </w:r>
      <w:r/>
    </w:p>
    <w:p>
      <w:pPr>
        <w:ind w:firstLine="480"/>
        <w:jc w:val="left"/>
        <w:spacing w:line="360" w:lineRule="auto"/>
        <w:rPr>
          <w:rStyle w:val="919"/>
          <w:rFonts w:hint="eastAsia" w:ascii="宋体" w:hAnsi="宋体" w:cs="宋体"/>
          <w:color w:val="auto"/>
          <w:sz w:val="24"/>
        </w:rPr>
      </w:pPr>
      <w:r>
        <w:rPr>
          <w:rFonts w:hint="eastAsia" w:ascii="宋体" w:hAnsi="宋体" w:cs="宋体"/>
          <w:color w:val="auto"/>
          <w:sz w:val="24"/>
        </w:rPr>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甲方（签章）：_____________________________</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地址： ____________________________________</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邮编： ____________________________________</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传真： ____________________________________ </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电话： ____________________________________ </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法定代表人(签名)： ________________________</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经办人 (签名)： ___________________________</w:t>
      </w:r>
      <w:r/>
    </w:p>
    <w:p>
      <w:pPr>
        <w:ind w:firstLine="480"/>
        <w:jc w:val="left"/>
        <w:spacing w:line="360" w:lineRule="auto"/>
        <w:rPr>
          <w:rStyle w:val="919"/>
          <w:rFonts w:ascii="宋体" w:hAnsi="宋体" w:cs="宋体"/>
          <w:color w:val="auto"/>
          <w:sz w:val="24"/>
        </w:rPr>
      </w:pPr>
      <w:r>
        <w:rPr>
          <w:rFonts w:ascii="宋体" w:hAnsi="宋体" w:cs="宋体"/>
          <w:color w:val="auto"/>
          <w:sz w:val="24"/>
        </w:rPr>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乙方（签章）： ____________________________</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地址： ____________________________________ </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邮编： ____________________________________ </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传真： ____________________________________ </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电话： ____________________________________ </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开户银行：_________________________________       </w:t>
      </w:r>
      <w:r/>
    </w:p>
    <w:p>
      <w:pPr>
        <w:ind w:firstLine="480"/>
        <w:jc w:val="left"/>
        <w:spacing w:line="360" w:lineRule="auto"/>
        <w:rPr>
          <w:rStyle w:val="919"/>
          <w:rFonts w:hint="eastAsia" w:ascii="宋体" w:hAnsi="宋体" w:cs="宋体"/>
          <w:color w:val="auto"/>
          <w:sz w:val="24"/>
        </w:rPr>
      </w:pPr>
      <w:r>
        <w:rPr>
          <w:rStyle w:val="919"/>
          <w:rFonts w:hint="eastAsia" w:ascii="宋体" w:hAnsi="宋体" w:cs="宋体"/>
          <w:color w:val="auto"/>
          <w:sz w:val="24"/>
        </w:rPr>
        <w:t xml:space="preserve">银行帐号： ________________________________  </w:t>
      </w:r>
      <w:r/>
    </w:p>
    <w:p>
      <w:pPr>
        <w:ind w:firstLine="480"/>
        <w:jc w:val="left"/>
        <w:spacing w:line="360" w:lineRule="auto"/>
        <w:rPr>
          <w:rStyle w:val="919"/>
          <w:rFonts w:hint="eastAsia" w:ascii="宋体" w:hAnsi="宋体" w:cs="宋体"/>
          <w:color w:val="auto"/>
          <w:sz w:val="24"/>
        </w:rPr>
        <w:sectPr>
          <w:footnotePr/>
          <w:endnotePr/>
          <w:type w:val="nextPage"/>
          <w:pgSz w:w="11906" w:h="16838" w:orient="portrait"/>
          <w:pgMar w:top="1440" w:right="1134" w:bottom="1440" w:left="1134" w:header="851" w:footer="992" w:gutter="0"/>
          <w:cols w:num="1" w:sep="0" w:space="425" w:equalWidth="1"/>
          <w:docGrid w:linePitch="360"/>
        </w:sectPr>
      </w:pPr>
      <w:r>
        <w:rPr>
          <w:rStyle w:val="919"/>
          <w:rFonts w:hint="eastAsia" w:ascii="宋体" w:hAnsi="宋体" w:cs="宋体"/>
          <w:color w:val="auto"/>
          <w:sz w:val="24"/>
        </w:rPr>
        <w:t xml:space="preserve">法定代表人(签名)： ________________________</w:t>
      </w:r>
      <w:r/>
    </w:p>
    <w:p>
      <w:pPr>
        <w:pStyle w:val="926"/>
        <w:spacing w:line="360" w:lineRule="auto"/>
        <w:rPr>
          <w:rFonts w:hint="eastAsia" w:hAnsi="宋体" w:cs="宋体"/>
          <w:b/>
          <w:color w:val="auto"/>
          <w:sz w:val="24"/>
          <w:szCs w:val="24"/>
        </w:rPr>
      </w:pPr>
      <w:r>
        <w:rPr>
          <w:rFonts w:hint="eastAsia" w:hAnsi="宋体" w:cs="宋体"/>
          <w:b/>
          <w:color w:val="auto"/>
          <w:sz w:val="24"/>
          <w:szCs w:val="24"/>
        </w:rPr>
        <w:t xml:space="preserve">合同附件1：租赁要求（要求见</w:t>
      </w:r>
      <w:r>
        <w:rPr>
          <w:rFonts w:hint="eastAsia" w:hAnsi="宋体" w:cs="宋体"/>
          <w:b/>
          <w:color w:val="auto"/>
          <w:sz w:val="24"/>
          <w:szCs w:val="24"/>
          <w:lang w:eastAsia="zh-CN"/>
        </w:rPr>
        <w:t xml:space="preserve">招标文件</w:t>
      </w:r>
      <w:r>
        <w:rPr>
          <w:rFonts w:hint="eastAsia" w:hAnsi="宋体" w:cs="宋体"/>
          <w:b/>
          <w:color w:val="auto"/>
          <w:sz w:val="24"/>
          <w:szCs w:val="24"/>
          <w:lang w:val="en-US" w:eastAsia="zh-CN"/>
        </w:rPr>
        <w:t xml:space="preserve">第六章</w:t>
      </w:r>
      <w:r>
        <w:rPr>
          <w:rFonts w:hint="eastAsia" w:hAnsi="宋体" w:cs="宋体"/>
          <w:b/>
          <w:color w:val="auto"/>
          <w:sz w:val="24"/>
          <w:szCs w:val="24"/>
        </w:rPr>
        <w:t xml:space="preserve">《采购需求》）。</w:t>
      </w:r>
      <w:r/>
    </w:p>
    <w:p>
      <w:pPr>
        <w:pStyle w:val="926"/>
        <w:spacing w:line="360" w:lineRule="auto"/>
        <w:rPr>
          <w:rFonts w:hint="eastAsia" w:hAnsi="宋体" w:cs="宋体"/>
          <w:b/>
          <w:color w:val="auto"/>
          <w:sz w:val="24"/>
          <w:szCs w:val="24"/>
        </w:rPr>
      </w:pPr>
      <w:r>
        <w:rPr>
          <w:rFonts w:hAnsi="宋体" w:cs="宋体"/>
          <w:b/>
          <w:color w:val="auto"/>
          <w:sz w:val="24"/>
          <w:szCs w:val="24"/>
        </w:rPr>
        <w:t xml:space="preserve">合同附件2</w:t>
      </w:r>
      <w:r>
        <w:rPr>
          <w:rFonts w:hint="eastAsia" w:hAnsi="宋体" w:cs="宋体"/>
          <w:b/>
          <w:color w:val="auto"/>
          <w:sz w:val="24"/>
          <w:szCs w:val="24"/>
        </w:rPr>
        <w:t xml:space="preserve">：</w:t>
      </w:r>
      <w:r>
        <w:rPr>
          <w:rFonts w:hAnsi="宋体" w:cs="宋体"/>
          <w:b/>
          <w:color w:val="auto"/>
          <w:sz w:val="24"/>
          <w:szCs w:val="24"/>
        </w:rPr>
        <w:t xml:space="preserve">考核细则。</w:t>
      </w:r>
      <w:r/>
    </w:p>
    <w:tbl>
      <w:tblPr>
        <w:tblStyle w:val="761"/>
        <w:tblW w:w="5549" w:type="pct"/>
        <w:tblInd w:w="-5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67"/>
        <w:gridCol w:w="4407"/>
        <w:gridCol w:w="938"/>
        <w:gridCol w:w="1158"/>
        <w:gridCol w:w="861"/>
      </w:tblGrid>
      <w:tr>
        <w:trPr>
          <w:trHeight w:val="557"/>
        </w:trPr>
        <w:tc>
          <w:tcPr>
            <w:tcMar>
              <w:left w:w="108" w:type="dxa"/>
              <w:top w:w="0" w:type="dxa"/>
              <w:right w:w="108" w:type="dxa"/>
              <w:bottom w:w="0" w:type="dxa"/>
            </w:tcMar>
            <w:tcW w:w="381" w:type="pct"/>
            <w:vAlign w:val="center"/>
            <w:textDirection w:val="lrTb"/>
            <w:noWrap w:val="false"/>
          </w:tcPr>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序号</w:t>
            </w:r>
            <w:r/>
          </w:p>
        </w:tc>
        <w:tc>
          <w:tcPr>
            <w:tcMar>
              <w:left w:w="108" w:type="dxa"/>
              <w:top w:w="0" w:type="dxa"/>
              <w:right w:w="108" w:type="dxa"/>
              <w:bottom w:w="0" w:type="dxa"/>
            </w:tcMar>
            <w:tcW w:w="723" w:type="pct"/>
            <w:vAlign w:val="center"/>
            <w:textDirection w:val="lrTb"/>
            <w:noWrap w:val="false"/>
          </w:tcPr>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项目</w:t>
            </w:r>
            <w:r/>
          </w:p>
        </w:tc>
        <w:tc>
          <w:tcPr>
            <w:tcMar>
              <w:left w:w="108" w:type="dxa"/>
              <w:top w:w="0" w:type="dxa"/>
              <w:right w:w="108" w:type="dxa"/>
              <w:bottom w:w="0" w:type="dxa"/>
            </w:tcMar>
            <w:tcW w:w="2330" w:type="pct"/>
            <w:vAlign w:val="center"/>
            <w:textDirection w:val="lrTb"/>
            <w:noWrap w:val="false"/>
          </w:tcPr>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考核内容</w:t>
            </w:r>
            <w:r/>
          </w:p>
        </w:tc>
        <w:tc>
          <w:tcPr>
            <w:tcMar>
              <w:left w:w="108" w:type="dxa"/>
              <w:top w:w="0" w:type="dxa"/>
              <w:right w:w="108" w:type="dxa"/>
              <w:bottom w:w="0" w:type="dxa"/>
            </w:tcMar>
            <w:tcW w:w="496" w:type="pct"/>
            <w:vAlign w:val="center"/>
            <w:textDirection w:val="lrTb"/>
            <w:noWrap w:val="false"/>
          </w:tcPr>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满分</w:t>
            </w:r>
            <w:r/>
          </w:p>
        </w:tc>
        <w:tc>
          <w:tcPr>
            <w:tcMar>
              <w:left w:w="108" w:type="dxa"/>
              <w:top w:w="0" w:type="dxa"/>
              <w:right w:w="108" w:type="dxa"/>
              <w:bottom w:w="0" w:type="dxa"/>
            </w:tcMar>
            <w:tcW w:w="612" w:type="pct"/>
            <w:vAlign w:val="center"/>
            <w:textDirection w:val="lrTb"/>
            <w:noWrap w:val="false"/>
          </w:tcPr>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考核分</w:t>
            </w:r>
            <w:r/>
          </w:p>
        </w:tc>
        <w:tc>
          <w:tcPr>
            <w:tcMar>
              <w:left w:w="108" w:type="dxa"/>
              <w:top w:w="0" w:type="dxa"/>
              <w:right w:w="108" w:type="dxa"/>
              <w:bottom w:w="0" w:type="dxa"/>
            </w:tcMar>
            <w:tcW w:w="455" w:type="pct"/>
            <w:vAlign w:val="center"/>
            <w:textDirection w:val="lrTb"/>
            <w:noWrap w:val="false"/>
          </w:tcPr>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扣分原因</w:t>
            </w:r>
            <w:r/>
          </w:p>
        </w:tc>
      </w:tr>
      <w:tr>
        <w:trPr>
          <w:trHeight w:val="1579"/>
        </w:trPr>
        <w:tc>
          <w:tcPr>
            <w:tcMar>
              <w:left w:w="108" w:type="dxa"/>
              <w:top w:w="0" w:type="dxa"/>
              <w:right w:w="108" w:type="dxa"/>
              <w:bottom w:w="0" w:type="dxa"/>
            </w:tcMar>
            <w:tcW w:w="381" w:type="pct"/>
            <w:vAlign w:val="center"/>
            <w:textDirection w:val="lrTb"/>
            <w:noWrap w:val="false"/>
          </w:tcPr>
          <w:p>
            <w:pPr>
              <w:jc w:val="cente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w:t>
            </w:r>
            <w:r/>
          </w:p>
        </w:tc>
        <w:tc>
          <w:tcPr>
            <w:tcMar>
              <w:left w:w="108" w:type="dxa"/>
              <w:top w:w="0" w:type="dxa"/>
              <w:right w:w="108" w:type="dxa"/>
              <w:bottom w:w="0" w:type="dxa"/>
            </w:tcMar>
            <w:tcW w:w="723" w:type="pct"/>
            <w:vAlign w:val="center"/>
            <w:textDirection w:val="lrTb"/>
            <w:noWrap w:val="false"/>
          </w:tcPr>
          <w:p>
            <w:pPr>
              <w:jc w:val="cente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安全责任与纪律</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因供应商管理疏忽大意或处理不当而引起安全责任问题，发生一起每次扣5分，按次累加，扣完为止。</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1、发生安全事故隐患，不符合消防检查要求的；</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2、宿管管理不到位，导致住宿秩序混乱，外来人员未经允许混入造成投诉的；</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3、保安安全管理不到位，矛盾纠纷未及时制止、导致宿舍有学生受伤或财物损失的；</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宿舍管理每月必须对所有宿舍、辅助用房及设备设施、电器、空调、热水器（锅炉）、安保、消防设施进行巡查及维护，并提交相应书面台账。每月台账均须宿管本人签字，由采购人核定签字认可。如当月未按时提交，每次扣5分，依次累加，扣完为止。</w:t>
            </w:r>
            <w:r/>
          </w:p>
        </w:tc>
        <w:tc>
          <w:tcPr>
            <w:tcMar>
              <w:left w:w="108" w:type="dxa"/>
              <w:top w:w="0" w:type="dxa"/>
              <w:right w:w="108" w:type="dxa"/>
              <w:bottom w:w="0" w:type="dxa"/>
            </w:tcMar>
            <w:tcW w:w="496" w:type="pct"/>
            <w:vAlign w:val="center"/>
            <w:textDirection w:val="lrTb"/>
            <w:noWrap w:val="false"/>
          </w:tcPr>
          <w:p>
            <w:pPr>
              <w:jc w:val="cente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20</w:t>
            </w:r>
            <w:r/>
          </w:p>
        </w:tc>
        <w:tc>
          <w:tcPr>
            <w:tcMar>
              <w:left w:w="108" w:type="dxa"/>
              <w:top w:w="0" w:type="dxa"/>
              <w:right w:w="108" w:type="dxa"/>
              <w:bottom w:w="0" w:type="dxa"/>
            </w:tcMar>
            <w:tcW w:w="612" w:type="pct"/>
            <w:vAlign w:val="center"/>
            <w:textDirection w:val="lrTb"/>
            <w:noWrap w:val="false"/>
          </w:tcPr>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 </w:t>
            </w:r>
            <w:r/>
          </w:p>
        </w:tc>
        <w:tc>
          <w:tcPr>
            <w:tcMar>
              <w:left w:w="108" w:type="dxa"/>
              <w:top w:w="0" w:type="dxa"/>
              <w:right w:w="108" w:type="dxa"/>
              <w:bottom w:w="0" w:type="dxa"/>
            </w:tcMar>
            <w:tcW w:w="455" w:type="pct"/>
            <w:vAlign w:val="center"/>
            <w:textDirection w:val="lrTb"/>
            <w:noWrap w:val="false"/>
          </w:tcPr>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 </w:t>
            </w:r>
            <w:r/>
          </w:p>
        </w:tc>
      </w:tr>
      <w:tr>
        <w:trPr>
          <w:trHeight w:val="557"/>
        </w:trPr>
        <w:tc>
          <w:tcPr>
            <w:tcMar>
              <w:left w:w="108" w:type="dxa"/>
              <w:top w:w="0" w:type="dxa"/>
              <w:right w:w="108" w:type="dxa"/>
              <w:bottom w:w="0" w:type="dxa"/>
            </w:tcMar>
            <w:tcW w:w="381" w:type="pct"/>
            <w:vAlign w:val="center"/>
            <w:textDirection w:val="lrTb"/>
            <w:noWrap w:val="false"/>
          </w:tcPr>
          <w:p>
            <w:pPr>
              <w:jc w:val="cente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w:t>
            </w:r>
            <w:r/>
          </w:p>
        </w:tc>
        <w:tc>
          <w:tcPr>
            <w:tcMar>
              <w:left w:w="108" w:type="dxa"/>
              <w:top w:w="0" w:type="dxa"/>
              <w:right w:w="108" w:type="dxa"/>
              <w:bottom w:w="0" w:type="dxa"/>
            </w:tcMar>
            <w:tcW w:w="723" w:type="pct"/>
            <w:vAlign w:val="center"/>
            <w:textDirection w:val="lrTb"/>
            <w:noWrap w:val="false"/>
          </w:tcPr>
          <w:p>
            <w:pPr>
              <w:jc w:val="cente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服务意识与态度</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供应商工作积极主动，响应及时到位，服务态度好，得到采购人认可。供应商能够认真执行与采购人共同制定的管理制度。根据下列情节评分，依次累加：</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1、供应商存在服务态度差、故意刁难采购人的住宿人员、处理问题不及时等现象，有效投诉并情况属实的，发生一起扣2分，扣完为止。 </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2、供应商疏于管理，没有及时处置并上报聚众赌博、酗酒等违规、违法的现象，发生一起扣2分，扣完为止。 </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3、供应商须及时处置宿舍内发生的水、电、空调、人员等突发问题。因未处置而引发了人员、财产损失的，发生一起扣2分，扣完为止。供应商须承担全部责任及损失。 </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4、供应商宿管人员的电话须24小时保持畅通，若人为原因导致无法联系而引发了住宿问题不能及时解决，人员无法正常住宿的，一次扣2分，扣完为止。</w:t>
            </w:r>
            <w:r/>
          </w:p>
        </w:tc>
        <w:tc>
          <w:tcPr>
            <w:tcMar>
              <w:left w:w="108" w:type="dxa"/>
              <w:top w:w="0" w:type="dxa"/>
              <w:right w:w="108" w:type="dxa"/>
              <w:bottom w:w="0" w:type="dxa"/>
            </w:tcMar>
            <w:tcW w:w="496" w:type="pct"/>
            <w:vAlign w:val="center"/>
            <w:textDirection w:val="lrTb"/>
            <w:noWrap w:val="false"/>
          </w:tcPr>
          <w:p>
            <w:pPr>
              <w:jc w:val="cente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30</w:t>
            </w:r>
            <w:r/>
          </w:p>
        </w:tc>
        <w:tc>
          <w:tcPr>
            <w:tcMar>
              <w:left w:w="108" w:type="dxa"/>
              <w:top w:w="0" w:type="dxa"/>
              <w:right w:w="108" w:type="dxa"/>
              <w:bottom w:w="0" w:type="dxa"/>
            </w:tcMar>
            <w:tcW w:w="612" w:type="pct"/>
            <w:vAlign w:val="center"/>
            <w:textDirection w:val="lrTb"/>
            <w:noWrap w:val="false"/>
          </w:tcPr>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 </w:t>
            </w:r>
            <w:r/>
          </w:p>
        </w:tc>
        <w:tc>
          <w:tcPr>
            <w:tcMar>
              <w:left w:w="108" w:type="dxa"/>
              <w:top w:w="0" w:type="dxa"/>
              <w:right w:w="108" w:type="dxa"/>
              <w:bottom w:w="0" w:type="dxa"/>
            </w:tcMar>
            <w:tcW w:w="455" w:type="pct"/>
            <w:vAlign w:val="center"/>
            <w:textDirection w:val="lrTb"/>
            <w:noWrap w:val="false"/>
          </w:tcPr>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 </w:t>
            </w:r>
            <w:r/>
          </w:p>
        </w:tc>
      </w:tr>
      <w:tr>
        <w:trPr>
          <w:trHeight w:val="4810"/>
        </w:trPr>
        <w:tc>
          <w:tcPr>
            <w:tcMar>
              <w:left w:w="108" w:type="dxa"/>
              <w:top w:w="0" w:type="dxa"/>
              <w:right w:w="108" w:type="dxa"/>
              <w:bottom w:w="0" w:type="dxa"/>
            </w:tcMar>
            <w:tcW w:w="381" w:type="pct"/>
            <w:vAlign w:val="center"/>
            <w:textDirection w:val="lrTb"/>
            <w:noWrap w:val="false"/>
          </w:tcPr>
          <w:p>
            <w:pPr>
              <w:jc w:val="cente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w:t>
            </w:r>
            <w:r/>
          </w:p>
        </w:tc>
        <w:tc>
          <w:tcPr>
            <w:tcMar>
              <w:left w:w="108" w:type="dxa"/>
              <w:top w:w="0" w:type="dxa"/>
              <w:right w:w="108" w:type="dxa"/>
              <w:bottom w:w="0" w:type="dxa"/>
            </w:tcMar>
            <w:tcW w:w="723" w:type="pct"/>
            <w:vAlign w:val="center"/>
            <w:textDirection w:val="lrTb"/>
            <w:noWrap w:val="false"/>
          </w:tcPr>
          <w:p>
            <w:pPr>
              <w:jc w:val="cente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日常管理</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供应商应做好日常安全的管理，按下列内容考评，依次累加。</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1、24小时有人值守，如采购人发现缺岗或管理不到位的，每发现一次扣2分，扣完为止。</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2、监控24小时无死角拍摄，并且录像留存时间不低于30天。采购人调取时发现有遗漏、时间不完整等情况，一次扣5分，扣完为止。</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3、公共区域卫生要按时保洁，做到无杂物、无积水、无异味，垃圾桶垃圾及时处理。若采购人检查到上述问题存在的，一次扣2分，扣完为止。</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4、供应商须保证宿舍内水、电、空调、热水器、消防等设备设施正常使用。若出现故障，须在24小时内修复并恢复正常使用。否则采购人接到住宿人员投诉并核实情况后，一次扣2分，扣完为止。</w:t>
            </w:r>
            <w:r/>
          </w:p>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5、确保住宿区域内所有监控摄像运行正常，拍摄视频、图片清晰，如出现公共区域物品丢失等任何意外情况，甲方管理人员能够及时调取，乙方无条件提供，如视频丢失等原因调取不到，造成无法提供举证的，每次扣10分。扣完为止</w:t>
            </w:r>
            <w:r/>
          </w:p>
        </w:tc>
        <w:tc>
          <w:tcPr>
            <w:tcMar>
              <w:left w:w="108" w:type="dxa"/>
              <w:top w:w="0" w:type="dxa"/>
              <w:right w:w="108" w:type="dxa"/>
              <w:bottom w:w="0" w:type="dxa"/>
            </w:tcMar>
            <w:tcW w:w="496" w:type="pct"/>
            <w:vAlign w:val="center"/>
            <w:textDirection w:val="lrTb"/>
            <w:noWrap w:val="false"/>
          </w:tcPr>
          <w:p>
            <w:pPr>
              <w:jc w:val="cente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50</w:t>
            </w:r>
            <w:r/>
          </w:p>
        </w:tc>
        <w:tc>
          <w:tcPr>
            <w:tcMar>
              <w:left w:w="108" w:type="dxa"/>
              <w:top w:w="0" w:type="dxa"/>
              <w:right w:w="108" w:type="dxa"/>
              <w:bottom w:w="0" w:type="dxa"/>
            </w:tcMar>
            <w:tcW w:w="612" w:type="pct"/>
            <w:vAlign w:val="center"/>
            <w:textDirection w:val="lrTb"/>
            <w:noWrap w:val="false"/>
          </w:tcPr>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 </w:t>
            </w:r>
            <w:r/>
          </w:p>
        </w:tc>
        <w:tc>
          <w:tcPr>
            <w:tcMar>
              <w:left w:w="108" w:type="dxa"/>
              <w:top w:w="0" w:type="dxa"/>
              <w:right w:w="108" w:type="dxa"/>
              <w:bottom w:w="0" w:type="dxa"/>
            </w:tcMar>
            <w:tcW w:w="455" w:type="pct"/>
            <w:vAlign w:val="center"/>
            <w:textDirection w:val="lrTb"/>
            <w:noWrap w:val="false"/>
          </w:tcPr>
          <w:p>
            <w:pPr>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 </w:t>
            </w:r>
            <w:r/>
          </w:p>
        </w:tc>
      </w:tr>
    </w:tbl>
    <w:p>
      <w:pPr>
        <w:pStyle w:val="926"/>
        <w:spacing w:line="360" w:lineRule="auto"/>
        <w:rPr>
          <w:rFonts w:hint="eastAsia" w:hAnsi="宋体" w:cs="宋体"/>
          <w:bCs/>
          <w:color w:val="auto"/>
          <w:sz w:val="24"/>
          <w:szCs w:val="24"/>
        </w:rPr>
      </w:pPr>
      <w:r>
        <w:rPr>
          <w:rFonts w:hint="eastAsia" w:hAnsi="宋体" w:cs="宋体"/>
          <w:bCs/>
          <w:color w:val="auto"/>
          <w:sz w:val="24"/>
          <w:szCs w:val="24"/>
        </w:rPr>
        <w:t xml:space="preserve">注：</w:t>
      </w:r>
      <w:r/>
    </w:p>
    <w:p>
      <w:pPr>
        <w:pStyle w:val="926"/>
        <w:spacing w:line="360" w:lineRule="auto"/>
        <w:rPr>
          <w:rFonts w:hint="eastAsia" w:hAnsi="宋体" w:cs="宋体"/>
          <w:bCs/>
          <w:color w:val="auto"/>
          <w:sz w:val="24"/>
          <w:szCs w:val="24"/>
        </w:rPr>
      </w:pPr>
      <w:r>
        <w:rPr>
          <w:rFonts w:hint="eastAsia" w:hAnsi="宋体" w:cs="宋体"/>
          <w:bCs/>
          <w:color w:val="auto"/>
          <w:sz w:val="24"/>
          <w:szCs w:val="24"/>
        </w:rPr>
        <w:t xml:space="preserve">（1）本考核评分表根据当月实际情况由采购人主管部门进行评分，满分100分，可视服务情况评为0～100分； </w:t>
      </w:r>
      <w:r/>
    </w:p>
    <w:p>
      <w:pPr>
        <w:pStyle w:val="926"/>
        <w:spacing w:line="360" w:lineRule="auto"/>
        <w:rPr>
          <w:rFonts w:hint="eastAsia" w:hAnsi="宋体" w:cs="宋体"/>
          <w:bCs/>
          <w:color w:val="auto"/>
          <w:sz w:val="24"/>
          <w:szCs w:val="24"/>
        </w:rPr>
      </w:pPr>
      <w:r>
        <w:rPr>
          <w:rFonts w:hint="eastAsia" w:hAnsi="宋体" w:cs="宋体"/>
          <w:bCs/>
          <w:color w:val="auto"/>
          <w:sz w:val="24"/>
          <w:szCs w:val="24"/>
        </w:rPr>
        <w:t xml:space="preserve">（2）每季进行综合评分，考核平均分≥90分为合格，按100%支付下季度核定的租赁费用。平均分＜90分，每低于1分，采购人有权在下季度租赁费用中扣除1000元，依分累加。</w:t>
      </w:r>
      <w:r/>
    </w:p>
    <w:p>
      <w:pPr>
        <w:jc w:val="center"/>
        <w:spacing w:line="288" w:lineRule="auto"/>
        <w:rPr>
          <w:rFonts w:hint="eastAsia" w:ascii="宋体" w:hAnsi="宋体" w:cs="宋体"/>
          <w:b/>
          <w:color w:val="auto"/>
          <w:sz w:val="32"/>
          <w:szCs w:val="32"/>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32"/>
          <w:szCs w:val="32"/>
        </w:rPr>
      </w:r>
      <w:r/>
    </w:p>
    <w:p>
      <w:pPr>
        <w:jc w:val="center"/>
        <w:spacing w:line="288" w:lineRule="auto"/>
        <w:rPr>
          <w:rFonts w:hint="eastAsia" w:ascii="宋体" w:hAnsi="宋体" w:cs="宋体"/>
          <w:color w:val="auto"/>
          <w:sz w:val="32"/>
          <w:szCs w:val="32"/>
        </w:rPr>
      </w:pPr>
      <w:r>
        <w:rPr>
          <w:rFonts w:hint="eastAsia" w:ascii="宋体" w:hAnsi="宋体" w:cs="宋体"/>
          <w:b/>
          <w:color w:val="auto"/>
          <w:sz w:val="32"/>
          <w:szCs w:val="32"/>
        </w:rPr>
        <w:t xml:space="preserve">第六章 采购需求</w:t>
      </w:r>
      <w:bookmarkStart w:id="0" w:name="_Toc324452802"/>
      <w:r/>
      <w:bookmarkEnd w:id="0"/>
      <w:r/>
      <w:bookmarkStart w:id="1" w:name="_Toc322457054"/>
      <w:r/>
      <w:bookmarkEnd w:id="1"/>
      <w:r/>
      <w:r/>
    </w:p>
    <w:p>
      <w:pPr>
        <w:pStyle w:val="918"/>
        <w:spacing w:before="0" w:line="288" w:lineRule="auto"/>
        <w:rPr>
          <w:rStyle w:val="919"/>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一、</w:t>
      </w:r>
      <w:r>
        <w:rPr>
          <w:rFonts w:hint="eastAsia" w:ascii="宋体" w:hAnsi="宋体" w:cs="宋体"/>
          <w:b/>
          <w:bCs/>
          <w:color w:val="auto"/>
          <w:sz w:val="28"/>
          <w:szCs w:val="28"/>
        </w:rPr>
        <w:t xml:space="preserve">本项目不接受超过人民币</w:t>
      </w:r>
      <w:r>
        <w:rPr>
          <w:rFonts w:hint="eastAsia" w:ascii="宋体" w:hAnsi="宋体" w:cs="宋体"/>
          <w:b/>
          <w:bCs/>
          <w:color w:val="auto"/>
          <w:sz w:val="28"/>
          <w:szCs w:val="28"/>
          <w:u w:val="single"/>
        </w:rPr>
        <w:t xml:space="preserve">480.00</w:t>
      </w:r>
      <w:r>
        <w:rPr>
          <w:rFonts w:hint="eastAsia" w:ascii="宋体" w:hAnsi="宋体" w:cs="宋体"/>
          <w:b/>
          <w:bCs/>
          <w:color w:val="auto"/>
          <w:sz w:val="28"/>
          <w:szCs w:val="28"/>
        </w:rPr>
        <w:t xml:space="preserve">万元</w:t>
      </w:r>
      <w:r>
        <w:rPr>
          <w:rFonts w:hint="eastAsia" w:ascii="宋体" w:hAnsi="宋体" w:cs="宋体"/>
          <w:b/>
          <w:bCs/>
          <w:color w:val="auto"/>
          <w:sz w:val="28"/>
          <w:szCs w:val="28"/>
          <w:lang w:val="en-US" w:eastAsia="zh-CN"/>
        </w:rPr>
        <w:t xml:space="preserve">/3年</w:t>
      </w:r>
      <w:r>
        <w:rPr>
          <w:rFonts w:hint="eastAsia" w:ascii="宋体" w:hAnsi="宋体" w:cs="宋体"/>
          <w:b/>
          <w:bCs/>
          <w:color w:val="auto"/>
          <w:sz w:val="28"/>
          <w:szCs w:val="28"/>
        </w:rPr>
        <w:t xml:space="preserve">（项目预算）的投标报价，且不接受超过人民币</w:t>
      </w:r>
      <w:r>
        <w:rPr>
          <w:rFonts w:hint="eastAsia" w:ascii="宋体" w:hAnsi="宋体" w:cs="宋体"/>
          <w:b/>
          <w:bCs/>
          <w:color w:val="auto"/>
          <w:sz w:val="28"/>
          <w:szCs w:val="28"/>
          <w:u w:val="single"/>
        </w:rPr>
        <w:t xml:space="preserve">160</w:t>
      </w:r>
      <w:r>
        <w:rPr>
          <w:rFonts w:hint="eastAsia" w:ascii="宋体" w:hAnsi="宋体" w:cs="宋体"/>
          <w:b/>
          <w:bCs/>
          <w:color w:val="auto"/>
          <w:sz w:val="28"/>
          <w:szCs w:val="28"/>
          <w:u w:val="single"/>
          <w:lang w:val="en-US" w:eastAsia="zh-CN"/>
        </w:rPr>
        <w:t xml:space="preserve">.00</w:t>
      </w:r>
      <w:r>
        <w:rPr>
          <w:rFonts w:hint="eastAsia" w:ascii="宋体" w:hAnsi="宋体" w:cs="宋体"/>
          <w:b/>
          <w:bCs/>
          <w:color w:val="auto"/>
          <w:sz w:val="28"/>
          <w:szCs w:val="28"/>
        </w:rPr>
        <w:t xml:space="preserve">万元/年（年度最高限价）的投标报价。</w:t>
      </w:r>
      <w:r/>
    </w:p>
    <w:p>
      <w:pP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注：</w:t>
      </w:r>
      <w:r>
        <w:rPr>
          <w:rFonts w:hint="eastAsia" w:ascii="宋体" w:hAnsi="宋体" w:cs="宋体"/>
          <w:b/>
          <w:bCs/>
          <w:color w:val="auto"/>
          <w:sz w:val="28"/>
          <w:szCs w:val="28"/>
          <w:lang w:val="en-US" w:eastAsia="zh-CN"/>
        </w:rPr>
        <w:t xml:space="preserve">投标</w:t>
      </w:r>
      <w:r>
        <w:rPr>
          <w:rFonts w:hint="eastAsia" w:ascii="宋体" w:hAnsi="宋体" w:eastAsia="宋体" w:cs="宋体"/>
          <w:b/>
          <w:bCs/>
          <w:color w:val="auto"/>
          <w:sz w:val="28"/>
          <w:szCs w:val="28"/>
        </w:rPr>
        <w:t xml:space="preserve">报价包含房屋使用费、管理人员费用、物业成本费用、维护维修费用、宽带及生活垃圾费、电梯、空调等设备日常维护，以及房屋装修改造、增容等相关的费用、维护维修费用、税金等全部费用，采购人不承担除报价以外的任何费用。</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二、项目说明：</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1、项目名称：徐州市中医院学生宿舍服务项目。</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2、服务期限：自合同签订之日起3年。</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3、项目概况：徐州市中医院新院拟投入使用，为满足学生住宿需要，采购集体宿舍服务项目用于学生住宿。可提供≥350名及以上学员住宿，2-4人/间，具体设置需根据医院要求。</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三、项目基本要求</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未按照招标文件提供证明材料视为不满足</w:t>
      </w:r>
      <w:r>
        <w:rPr>
          <w:rFonts w:hint="eastAsia" w:ascii="宋体" w:hAnsi="宋体" w:cs="宋体"/>
          <w:b/>
          <w:bCs/>
          <w:color w:val="auto"/>
          <w:sz w:val="28"/>
          <w:szCs w:val="28"/>
          <w:lang w:eastAsia="zh-CN"/>
        </w:rPr>
        <w:t xml:space="preserve">）</w:t>
      </w:r>
      <w:r>
        <w:rPr>
          <w:rFonts w:hint="eastAsia" w:ascii="宋体" w:hAnsi="宋体" w:eastAsia="宋体" w:cs="宋体"/>
          <w:b/>
          <w:bCs/>
          <w:color w:val="auto"/>
          <w:sz w:val="28"/>
          <w:szCs w:val="28"/>
        </w:rPr>
        <w:t xml:space="preserve">：</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1、规模：可提供≥350名及以上学员住宿，2-4人/间，具体设置需根据医院要求。</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2、位置：距离徐州市中医院新院区直线：≤</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公里，</w:t>
      </w:r>
      <w:r>
        <w:rPr>
          <w:rFonts w:hint="eastAsia" w:ascii="宋体" w:hAnsi="宋体" w:eastAsia="宋体" w:cs="宋体"/>
          <w:b/>
          <w:bCs/>
          <w:color w:val="auto"/>
          <w:sz w:val="28"/>
          <w:szCs w:val="28"/>
        </w:rPr>
        <w:t xml:space="preserve">投标文件中提供位置证明。</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3、设施：独立卫生1个/间（干湿分离），中央或独立空调/间，书桌和衣柜（每2人≥1套），无线网络，每层设置洗衣房、配餐间（微波炉、热水炉）1个，公共晾晒区域（如室外或顶层需设置围栏，高度≥1.5m）。</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4、服务：有独立门厅接待登记，24小时客房管理，4层以上需电梯≥2部。</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5、资质：要求在宿舍改造后必需取得二次消防合格证、特种行业许可证，</w:t>
      </w:r>
      <w:r>
        <w:rPr>
          <w:rFonts w:hint="eastAsia" w:ascii="宋体" w:hAnsi="宋体" w:cs="宋体"/>
          <w:b/>
          <w:bCs/>
          <w:color w:val="auto"/>
          <w:sz w:val="28"/>
          <w:szCs w:val="28"/>
          <w:lang w:val="en-US" w:eastAsia="zh-CN"/>
        </w:rPr>
        <w:t xml:space="preserve">投标</w:t>
      </w:r>
      <w:r>
        <w:rPr>
          <w:rFonts w:hint="eastAsia" w:ascii="宋体" w:hAnsi="宋体" w:eastAsia="宋体" w:cs="宋体"/>
          <w:b/>
          <w:bCs/>
          <w:color w:val="auto"/>
          <w:sz w:val="28"/>
          <w:szCs w:val="28"/>
        </w:rPr>
        <w:t xml:space="preserve">文件中提供承诺函（承诺函格式自拟）。</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必须指定专人进行管理，</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针对本项目制定完善的安全服务承诺，明确安全服务内容、职责与责任，签订安全服务协议。</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四、其他房屋租赁要求</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1、项目用地及相关建筑手续，产权清晰，保证在成交时无任何债权、债务纠纷，未设定抵押，具备合法有效的权属证明，产权证或房屋租赁证明齐全</w:t>
      </w:r>
      <w:r>
        <w:rPr>
          <w:rFonts w:hint="eastAsia" w:ascii="宋体" w:hAnsi="宋体" w:cs="宋体"/>
          <w:color w:val="auto"/>
          <w:sz w:val="28"/>
          <w:szCs w:val="28"/>
          <w:lang w:eastAsia="zh-CN"/>
        </w:rPr>
        <w:t xml:space="preserve">，</w:t>
      </w:r>
      <w:r>
        <w:rPr>
          <w:rFonts w:hint="eastAsia" w:ascii="宋体" w:hAnsi="宋体" w:cs="宋体"/>
          <w:b/>
          <w:bCs/>
          <w:color w:val="auto"/>
          <w:sz w:val="28"/>
          <w:szCs w:val="28"/>
          <w:lang w:val="en-US" w:eastAsia="zh-CN"/>
        </w:rPr>
        <w:t xml:space="preserve">投标文件中提供承诺书（承诺函格式自拟）</w:t>
      </w:r>
      <w:r>
        <w:rPr>
          <w:rFonts w:hint="eastAsia" w:ascii="宋体" w:hAnsi="宋体" w:eastAsia="宋体" w:cs="宋体"/>
          <w:b/>
          <w:bCs/>
          <w:color w:val="auto"/>
          <w:sz w:val="28"/>
          <w:szCs w:val="28"/>
        </w:rPr>
        <w:t xml:space="preserve">。</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2、项目建设物要符合国家《建筑物消防设计、抗震设计等相关规范》标准。由于</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建筑结构、建筑质量、装修质量、消防安全等原因造成的财产损失、人身伤亡由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承担一切责任并赔偿采购人损失。楼道设有消防逃生通道，符合建筑消防规范，每间宿舍张贴明显的消防疏散图片，明示消防避灾逃生路线，宿舍内各类电器电源须接入设有漏电保护装置。</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应具有房屋的使用权，并保证产权无纠纷，未设定抵押，如从第三方处租房，请提供全流程租赁协议及房产证明。项目用地应具备房屋产权或租赁合同，须提供有效产权证书或与产权人租赁的相关证明文件。如因使用权等产生纠纷，影响居住体验和连贯性，应保证采购人合法权益，造成的相关损失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承担一切责任并向采购人赔偿。</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4、租赁期内</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如对采购人租用的土地和房产进行抵押、转让等，应保证采购人合法权益，如造成相关损失由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承担一切责任并向采购人赔偿。</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负有宿舍消防安全职责，承担消防安全责任，采购人或租赁人免责。租赁区域应具备烟感喷淋、灭火器箱、消防栓及独立灭火器等设备，各类消防设备设施均在有效期内、运行正常、性能良好，具有完整的设备巡查记录。配置区域、范围、数量等均符合消防相关规范。</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6、所有公共区域配置无死角摄像头，根据《江苏省企事业单位内部治安保卫条例》，监控图像资料保存时间不少于30天，可供采购人随时调取。</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7、所有人员的入住安排须由采购人确认，并按采购人分配的房间信息办理入住手续。若调整房间须征得采购人许可。</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8、所有提供给采购人的租赁房间须在同一可封闭管理的区域内，保证其他租客或人员不可进入宿舍区域。</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9、项目场所由</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负责完成房屋精装修，装修应在合同签订之日起</w:t>
      </w:r>
      <w:r>
        <w:rPr>
          <w:rFonts w:hint="eastAsia" w:ascii="宋体" w:hAnsi="宋体" w:cs="宋体"/>
          <w:b/>
          <w:bCs/>
          <w:color w:val="auto"/>
          <w:sz w:val="28"/>
          <w:szCs w:val="28"/>
          <w:lang w:val="en-US" w:eastAsia="zh-CN"/>
        </w:rPr>
        <w:t xml:space="preserve">90</w:t>
      </w:r>
      <w:r>
        <w:rPr>
          <w:rFonts w:hint="eastAsia" w:ascii="宋体" w:hAnsi="宋体" w:eastAsia="宋体" w:cs="宋体"/>
          <w:b/>
          <w:bCs/>
          <w:color w:val="auto"/>
          <w:sz w:val="28"/>
          <w:szCs w:val="28"/>
        </w:rPr>
        <w:t xml:space="preserve">天内完成并具备入住条件。</w:t>
      </w:r>
      <w:r>
        <w:rPr>
          <w:rFonts w:hint="eastAsia" w:ascii="宋体" w:hAnsi="宋体" w:eastAsia="宋体" w:cs="宋体"/>
          <w:color w:val="auto"/>
          <w:sz w:val="28"/>
          <w:szCs w:val="28"/>
        </w:rPr>
        <w:t xml:space="preserve">装修质量环保符合国家环保标准，家具家电配备、开荒清洁等符合拎包入住标准，可按采购人需求时间投入使用。具备独立卫生1个/间（干湿分离），中央或独立空调/间，书桌和衣柜（每2人≥1套），无线网络，每层设置洗衣房、配餐间（微波炉、热水炉）1个，公共晾晒区域（如室外或顶层需设置围栏，高度≥1.5m）。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提供的设备设施如因质量问题造成事故或意外发生，相关责任及产生费用由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承担。</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10、有独立门厅接待登记，24小时客房管理，4层以上需电梯≥2部。</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五、日常服务内容：</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保证每天公共区域卫生要按时保洁，做到无杂物、无积水、无异味。 </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保证公共区域配置垃圾桶，每日不低于两次收取垃圾。 </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项目配备专人（管理人员或项目负责人）对接采购人，专项对接采购人日常宿舍管理工作、往来账务结算处理采购人各个事项等。该人员应具有与公司的固定劳动合同并提供半年内任意一个月的社保缴纳凭证，如更换管理人员应提前向采购报备并做好对接工作。</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须配备不少于以下24小时专职管理人员及安全员等：至少包括项目主管、宿管人员、保洁员、保安、维修人员等。</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5、保安人员需做到每天加强保安巡逻上午一次，下午一次，晚上每隔6小时巡查一次，安装公共区域无死角24小时视频监控系统，住宿期间的一切安全管理由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负责，保证住宿安全。 </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须提供租赁场地的全套基础物业服务，包括公共区域保洁、保安、设备设施维护维修及更新等一切优质服务。</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7、公共区域需要配备无死角监控设备并有专人定期维护管理，晾晒区域如发生晾晒物品遗失，供应方应配合查找，无法查实的，纠纷由供应方负责处理。</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提供场地的一切设备设施（包含宿舍内及公共区域所有设施、设备等）修缮及维护由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负责，报修后应在24小时内修缮处理完毕，特殊情况保证在12小时内处理解决，确实无法解决的应在24小时内安排过渡居住场所。</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9、控制来往人员，保证无外来人员留宿，如有人员暂时进入宿舍需经采购人管理人员同意并保证不可留宿。</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若发现租赁期间租住人员出现异常或者问题（包括但不限于醉酒、聚众赌博等行为）应及时上报采购人，反馈时间应在30分钟以内，并立即有效妥善处理，否则后果由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自行承担。</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在租赁期内必须开展日常宿舍、公共区域安全巡查及卫生检查，宿舍内不允许使用大功率电器，做好巡查登记台账，出现违规使用的电器必须及时处置。发现安全隐患的必须在第一时间排除处置。采购人不定期到场检查，</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应主动积极配合，提供日常巡查台账等资料。</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12、</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日常负责卫生监督。住宿人员结束住宿整体搬出后，</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应保障新入住人员的宿舍卫生达标。</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须提供针对租赁区域学生管理的安全、防疫、人员、消防、保洁、安保等管理制度，建立各类安全处置应急预案，并挂墙公示，并组织每年不少于一次的应急演练。</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六、其他要求：</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1、水电等费收取标准应符合政府或行业要求，不得随意加价，在租赁期间非政府调整水电价格不变。</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必须向</w:t>
      </w:r>
      <w:r>
        <w:rPr>
          <w:rFonts w:hint="eastAsia" w:ascii="宋体" w:hAnsi="宋体" w:cs="宋体"/>
          <w:color w:val="auto"/>
          <w:sz w:val="28"/>
          <w:szCs w:val="28"/>
          <w:lang w:val="en-US" w:eastAsia="zh-CN"/>
        </w:rPr>
        <w:t xml:space="preserve">医院</w:t>
      </w:r>
      <w:r>
        <w:rPr>
          <w:rFonts w:hint="eastAsia" w:ascii="宋体" w:hAnsi="宋体" w:eastAsia="宋体" w:cs="宋体"/>
          <w:color w:val="auto"/>
          <w:sz w:val="28"/>
          <w:szCs w:val="28"/>
        </w:rPr>
        <w:t xml:space="preserve">提供收费的相关票据及水电用量数据，否则住宿人有权拒绝交费水电费。</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2、采购标的验收标准 </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服务标准符合本采购需求以及徐州市房屋租赁管理的规定，在签订合同前或入住前采购人有权对房间进行验收，不满足要求的地方进行整改并应在3日内整改完毕，不耽误采购人安排人员入住。 </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3、因</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房屋建筑结构、建筑质量、装修质量、投入本项目所有设备设施质量、消防安全等原因造成的财产损失、人身伤亡由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承担一切责任并赔偿采购人、住宿人的损失。</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4、租赁期内，</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不得将用于本服务项目的房产进行抵押，转让、馈赠、质押、外借等用途，否则因此造成采购人的经济损失，</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向采购人赔偿未执行时限的租赁费用。</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5、要有完善的应急处突机制，有较强的应急处突能力，须提供各类应急处置预案。</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6、配合消防部门及采购人做好消防设备设施安全管理工作。对由于设备老化等原因而需维修的应及时维修，对突发事件应积极协助处理。</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7、负责物业管理工作，及门前“三包”工作，包括卫生、绿化、秩序等。</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不得将项目非法分包或转包给任何单位和个人。否则，采购单位有权即刻终止合同，支付的相关费用必须退还采购人，并要求</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赔偿相应损失。</w:t>
      </w:r>
      <w:r/>
    </w:p>
    <w:p>
      <w:pPr>
        <w:pStyle w:val="922"/>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9、低于成本报价：</w:t>
      </w:r>
      <w:r/>
    </w:p>
    <w:p>
      <w:pPr>
        <w:pStyle w:val="92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在</w:t>
      </w:r>
      <w:r>
        <w:rPr>
          <w:rFonts w:hint="eastAsia" w:ascii="宋体" w:hAnsi="宋体" w:cs="宋体"/>
          <w:color w:val="auto"/>
          <w:sz w:val="28"/>
          <w:szCs w:val="28"/>
          <w:lang w:val="en-US" w:eastAsia="zh-CN"/>
        </w:rPr>
        <w:t xml:space="preserve">评审过程</w:t>
      </w:r>
      <w:r>
        <w:rPr>
          <w:rFonts w:hint="eastAsia" w:ascii="宋体" w:hAnsi="宋体" w:eastAsia="宋体" w:cs="宋体"/>
          <w:color w:val="auto"/>
          <w:sz w:val="28"/>
          <w:szCs w:val="28"/>
        </w:rPr>
        <w:t xml:space="preserve">中，</w:t>
      </w:r>
      <w:r>
        <w:rPr>
          <w:rFonts w:hint="eastAsia" w:ascii="宋体" w:hAnsi="宋体" w:cs="宋体"/>
          <w:color w:val="auto"/>
          <w:sz w:val="28"/>
          <w:szCs w:val="28"/>
          <w:lang w:val="en-US" w:eastAsia="zh-CN"/>
        </w:rPr>
        <w:t xml:space="preserve">评标委员会</w:t>
      </w:r>
      <w:r>
        <w:rPr>
          <w:rFonts w:hint="eastAsia" w:ascii="宋体" w:hAnsi="宋体" w:eastAsia="宋体" w:cs="宋体"/>
          <w:color w:val="auto"/>
          <w:sz w:val="28"/>
          <w:szCs w:val="28"/>
        </w:rPr>
        <w:t xml:space="preserve">发现</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的报价明显低于其他报价，使得其报价可能低于成本的，应当要求该</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作出书面说明并提供相关证明材料。</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不能合理说明或者不能提供相关证明材料的，由</w:t>
      </w:r>
      <w:r>
        <w:rPr>
          <w:rFonts w:hint="eastAsia" w:ascii="宋体" w:hAnsi="宋体" w:cs="宋体"/>
          <w:color w:val="auto"/>
          <w:sz w:val="28"/>
          <w:szCs w:val="28"/>
          <w:lang w:val="en-US" w:eastAsia="zh-CN"/>
        </w:rPr>
        <w:t xml:space="preserve">评标委员会</w:t>
      </w:r>
      <w:r>
        <w:rPr>
          <w:rFonts w:hint="eastAsia" w:ascii="宋体" w:hAnsi="宋体" w:eastAsia="宋体" w:cs="宋体"/>
          <w:color w:val="auto"/>
          <w:sz w:val="28"/>
          <w:szCs w:val="28"/>
        </w:rPr>
        <w:t xml:space="preserve">认定该</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以低于成本报价，其</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文件应作无效</w:t>
      </w:r>
      <w:r>
        <w:rPr>
          <w:rFonts w:hint="eastAsia" w:ascii="宋体" w:hAnsi="宋体" w:cs="宋体"/>
          <w:color w:val="auto"/>
          <w:sz w:val="28"/>
          <w:szCs w:val="28"/>
          <w:lang w:eastAsia="zh-CN"/>
        </w:rPr>
        <w:t xml:space="preserve">投标文件</w:t>
      </w:r>
      <w:r>
        <w:rPr>
          <w:rFonts w:hint="eastAsia" w:ascii="宋体" w:hAnsi="宋体" w:eastAsia="宋体" w:cs="宋体"/>
          <w:color w:val="auto"/>
          <w:sz w:val="28"/>
          <w:szCs w:val="28"/>
        </w:rPr>
        <w:t xml:space="preserve">处理。 </w:t>
      </w:r>
      <w:r/>
    </w:p>
    <w:p>
      <w:pPr>
        <w:pStyle w:val="922"/>
        <w:spacing w:after="0"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评标委员会</w:t>
      </w:r>
      <w:r>
        <w:rPr>
          <w:rFonts w:hint="eastAsia" w:ascii="宋体" w:hAnsi="宋体" w:eastAsia="宋体" w:cs="宋体"/>
          <w:color w:val="auto"/>
          <w:sz w:val="28"/>
          <w:szCs w:val="28"/>
        </w:rPr>
        <w:t xml:space="preserve">全体成员三分之二以上认为该</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不能合理说明或者不能提供相关证明材料的，认定该</w:t>
      </w:r>
      <w:r>
        <w:rPr>
          <w:rFonts w:hint="eastAsia" w:ascii="宋体" w:hAnsi="宋体" w:cs="宋体"/>
          <w:color w:val="auto"/>
          <w:sz w:val="28"/>
          <w:szCs w:val="28"/>
          <w:lang w:eastAsia="zh-CN"/>
        </w:rPr>
        <w:t xml:space="preserve">投标人</w:t>
      </w:r>
      <w:r>
        <w:rPr>
          <w:rFonts w:hint="eastAsia" w:ascii="宋体" w:hAnsi="宋体" w:eastAsia="宋体" w:cs="宋体"/>
          <w:color w:val="auto"/>
          <w:sz w:val="28"/>
          <w:szCs w:val="28"/>
        </w:rPr>
        <w:t xml:space="preserve">以低于成本报价，其</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文件应作无效</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文件处理。持有异议的</w:t>
      </w:r>
      <w:r>
        <w:rPr>
          <w:rFonts w:hint="eastAsia" w:ascii="宋体" w:hAnsi="宋体" w:cs="宋体"/>
          <w:color w:val="auto"/>
          <w:sz w:val="28"/>
          <w:szCs w:val="28"/>
          <w:lang w:val="en-US" w:eastAsia="zh-CN"/>
        </w:rPr>
        <w:t xml:space="preserve">评标委员会小组</w:t>
      </w:r>
      <w:r>
        <w:rPr>
          <w:rFonts w:hint="eastAsia" w:ascii="宋体" w:hAnsi="宋体" w:eastAsia="宋体" w:cs="宋体"/>
          <w:color w:val="auto"/>
          <w:sz w:val="28"/>
          <w:szCs w:val="28"/>
        </w:rPr>
        <w:t xml:space="preserve">成员可以书面方式阐述其不同意见和理由，拒绝签字且不陈述其不同意见和理由的，视为同意。</w:t>
      </w:r>
      <w:r/>
    </w:p>
    <w:p>
      <w:pPr>
        <w:spacing w:line="360" w:lineRule="auto"/>
        <w:rPr>
          <w:rStyle w:val="919"/>
          <w:rFonts w:hint="eastAsia" w:ascii="宋体" w:hAnsi="宋体" w:cs="宋体"/>
          <w:b/>
          <w:bCs/>
          <w:color w:val="auto"/>
          <w:szCs w:val="28"/>
        </w:rPr>
      </w:pPr>
      <w:r>
        <w:rPr>
          <w:rFonts w:hint="eastAsia" w:ascii="宋体" w:hAnsi="宋体" w:cs="宋体"/>
          <w:b/>
          <w:color w:val="auto"/>
          <w:sz w:val="28"/>
          <w:szCs w:val="28"/>
          <w:lang w:val="en-US" w:eastAsia="zh-CN"/>
        </w:rPr>
        <w:t xml:space="preserve">10</w:t>
      </w:r>
      <w:r>
        <w:rPr>
          <w:rFonts w:hint="eastAsia" w:ascii="宋体" w:hAnsi="宋体" w:cs="宋体"/>
          <w:b/>
          <w:color w:val="auto"/>
          <w:sz w:val="28"/>
          <w:szCs w:val="28"/>
        </w:rPr>
        <w:t xml:space="preserve">、其他要求：见招标文件第五章《拟签订的合同文本》。</w:t>
      </w:r>
      <w:r/>
    </w:p>
    <w:p>
      <w:pPr>
        <w:spacing w:line="288" w:lineRule="auto"/>
        <w:rPr>
          <w:rFonts w:hint="eastAsia" w:ascii="宋体" w:hAnsi="宋体" w:cs="宋体"/>
          <w:b/>
          <w:color w:val="auto"/>
          <w:sz w:val="24"/>
        </w:rPr>
      </w:pPr>
      <w:r>
        <w:rPr>
          <w:rFonts w:hint="eastAsia" w:ascii="宋体" w:hAnsi="宋体" w:cs="宋体"/>
          <w:b/>
          <w:color w:val="auto"/>
          <w:sz w:val="24"/>
        </w:rPr>
      </w:r>
      <w:r/>
    </w:p>
    <w:p>
      <w:pPr>
        <w:jc w:val="center"/>
        <w:spacing w:line="239" w:lineRule="atLeast"/>
        <w:rPr>
          <w:rFonts w:hint="eastAsia" w:ascii="宋体" w:hAnsi="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rPr>
      </w:r>
      <w:r/>
    </w:p>
    <w:p>
      <w:pPr>
        <w:pStyle w:val="744"/>
        <w:rPr>
          <w:rFonts w:hint="eastAsia" w:ascii="宋体" w:hAnsi="宋体" w:cs="宋体"/>
          <w:color w:val="auto"/>
        </w:rPr>
      </w:pPr>
      <w:r>
        <w:rPr>
          <w:rFonts w:hint="eastAsia" w:ascii="宋体" w:hAnsi="宋体" w:cs="宋体"/>
          <w:color w:val="auto"/>
        </w:rPr>
      </w:r>
      <w:r/>
    </w:p>
    <w:p>
      <w:pPr>
        <w:pStyle w:val="744"/>
        <w:rPr>
          <w:rFonts w:hint="eastAsia" w:ascii="宋体" w:hAnsi="宋体" w:cs="宋体"/>
          <w:color w:val="auto"/>
        </w:rPr>
      </w:pPr>
      <w:r>
        <w:rPr>
          <w:rFonts w:hint="eastAsia" w:ascii="宋体" w:hAnsi="宋体" w:cs="宋体"/>
          <w:color w:val="auto"/>
        </w:rPr>
      </w:r>
      <w:r/>
    </w:p>
    <w:p>
      <w:pPr>
        <w:pStyle w:val="744"/>
        <w:rPr>
          <w:rFonts w:hint="eastAsia" w:ascii="宋体" w:hAnsi="宋体" w:cs="宋体"/>
          <w:color w:val="auto"/>
        </w:rPr>
      </w:pPr>
      <w:r>
        <w:rPr>
          <w:rFonts w:hint="eastAsia" w:ascii="宋体" w:hAnsi="宋体" w:cs="宋体"/>
          <w:color w:val="auto"/>
        </w:rPr>
      </w:r>
      <w:r/>
    </w:p>
    <w:p>
      <w:pPr>
        <w:pStyle w:val="744"/>
        <w:rPr>
          <w:rFonts w:hint="eastAsia" w:ascii="宋体" w:hAnsi="宋体" w:cs="宋体"/>
          <w:color w:val="auto"/>
        </w:rPr>
      </w:pPr>
      <w:r>
        <w:rPr>
          <w:rFonts w:hint="eastAsia" w:ascii="宋体" w:hAnsi="宋体" w:cs="宋体"/>
          <w:color w:val="auto"/>
        </w:rPr>
      </w:r>
      <w:r/>
    </w:p>
    <w:p>
      <w:pPr>
        <w:pStyle w:val="744"/>
        <w:rPr>
          <w:rFonts w:hint="eastAsia" w:ascii="宋体" w:hAnsi="宋体" w:cs="宋体"/>
          <w:color w:val="auto"/>
        </w:rPr>
      </w:pPr>
      <w:r>
        <w:rPr>
          <w:rFonts w:hint="eastAsia" w:ascii="宋体" w:hAnsi="宋体" w:cs="宋体"/>
          <w:color w:val="auto"/>
        </w:rPr>
      </w:r>
      <w:r/>
    </w:p>
    <w:p>
      <w:pPr>
        <w:pStyle w:val="744"/>
        <w:rPr>
          <w:rFonts w:hint="eastAsia" w:ascii="宋体" w:hAnsi="宋体" w:cs="宋体"/>
          <w:color w:val="auto"/>
        </w:rPr>
      </w:pPr>
      <w:r>
        <w:rPr>
          <w:rFonts w:hint="eastAsia" w:ascii="宋体" w:hAnsi="宋体" w:cs="宋体"/>
          <w:color w:val="auto"/>
        </w:rPr>
      </w:r>
      <w:r/>
    </w:p>
    <w:p>
      <w:pPr>
        <w:pStyle w:val="744"/>
        <w:rPr>
          <w:rFonts w:hint="eastAsia" w:ascii="宋体" w:hAnsi="宋体" w:cs="宋体"/>
          <w:color w:val="auto"/>
        </w:rPr>
      </w:pPr>
      <w:r>
        <w:rPr>
          <w:rFonts w:hint="eastAsia" w:ascii="宋体" w:hAnsi="宋体" w:cs="宋体"/>
          <w:color w:val="auto"/>
        </w:rPr>
      </w:r>
      <w:r/>
    </w:p>
    <w:p>
      <w:pPr>
        <w:pStyle w:val="744"/>
        <w:rPr>
          <w:rFonts w:hint="eastAsia" w:ascii="宋体" w:hAnsi="宋体" w:cs="宋体"/>
          <w:color w:val="auto"/>
        </w:rPr>
      </w:pPr>
      <w:r>
        <w:rPr>
          <w:rFonts w:hint="eastAsia" w:ascii="宋体" w:hAnsi="宋体" w:cs="宋体"/>
          <w:color w:val="auto"/>
        </w:rPr>
      </w:r>
      <w:r/>
    </w:p>
    <w:p>
      <w:pPr>
        <w:pStyle w:val="744"/>
        <w:rPr>
          <w:rFonts w:hint="eastAsia" w:ascii="宋体" w:hAnsi="宋体" w:cs="宋体"/>
          <w:color w:val="auto"/>
        </w:rPr>
      </w:pPr>
      <w:r>
        <w:rPr>
          <w:rFonts w:hint="eastAsia" w:ascii="宋体" w:hAnsi="宋体" w:cs="宋体"/>
          <w:color w:val="auto"/>
        </w:rPr>
      </w:r>
      <w:r/>
    </w:p>
    <w:p>
      <w:pPr>
        <w:pStyle w:val="744"/>
        <w:rPr>
          <w:rFonts w:hint="eastAsia" w:ascii="宋体" w:hAnsi="宋体" w:cs="宋体"/>
          <w:color w:val="auto"/>
        </w:rPr>
      </w:pPr>
      <w:r>
        <w:rPr>
          <w:rFonts w:hint="eastAsia" w:ascii="宋体" w:hAnsi="宋体" w:cs="宋体"/>
          <w:color w:val="auto"/>
        </w:rPr>
      </w:r>
      <w:r/>
    </w:p>
    <w:p>
      <w:pPr>
        <w:jc w:val="center"/>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rPr>
        <w:t xml:space="preserve">第七章</w:t>
      </w:r>
      <w:r>
        <w:rPr>
          <w:rFonts w:hint="eastAsia" w:ascii="宋体" w:hAnsi="宋体" w:cs="宋体"/>
          <w:b/>
          <w:color w:val="auto"/>
          <w:sz w:val="30"/>
          <w:lang w:val="en-US" w:eastAsia="zh-CN"/>
        </w:rPr>
        <w:t xml:space="preserve"> </w:t>
      </w:r>
      <w:r>
        <w:rPr>
          <w:rFonts w:hint="eastAsia" w:ascii="宋体" w:hAnsi="宋体" w:cs="宋体"/>
          <w:b/>
          <w:color w:val="auto"/>
          <w:sz w:val="30"/>
        </w:rPr>
        <w:t xml:space="preserve">投标文件相关格式</w:t>
      </w:r>
      <w:r/>
    </w:p>
    <w:p>
      <w:pPr>
        <w:ind w:firstLine="640"/>
        <w:jc w:val="center"/>
        <w:spacing w:line="239" w:lineRule="atLeast"/>
        <w:rPr>
          <w:rFonts w:hint="eastAsia" w:ascii="宋体" w:hAnsi="宋体" w:cs="宋体"/>
          <w:color w:val="auto"/>
          <w:sz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rPr>
      </w:r>
      <w:r/>
    </w:p>
    <w:p>
      <w:pPr>
        <w:ind w:firstLine="64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一、投标函格式</w:t>
      </w:r>
      <w:r/>
    </w:p>
    <w:p>
      <w:pPr>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致：</w:t>
      </w:r>
      <w:r>
        <w:rPr>
          <w:rFonts w:hint="eastAsia" w:ascii="宋体" w:hAnsi="宋体" w:cs="宋体"/>
          <w:color w:val="auto"/>
          <w:sz w:val="30"/>
          <w:u w:val="single"/>
        </w:rPr>
        <w:t xml:space="preserve">徐州市中医院</w:t>
      </w:r>
      <w:r/>
    </w:p>
    <w:p>
      <w:pPr>
        <w:ind w:firstLine="60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根据</w:t>
      </w:r>
      <w:r>
        <w:rPr>
          <w:rFonts w:hint="eastAsia" w:ascii="宋体" w:hAnsi="宋体" w:cs="宋体"/>
          <w:color w:val="auto"/>
          <w:sz w:val="30"/>
          <w:u w:val="single"/>
        </w:rPr>
        <w:t xml:space="preserve">  </w:t>
      </w:r>
      <w:r>
        <w:rPr>
          <w:rFonts w:hint="eastAsia" w:ascii="宋体" w:hAnsi="宋体" w:cs="宋体"/>
          <w:color w:val="auto"/>
          <w:sz w:val="30"/>
        </w:rPr>
        <w:t xml:space="preserve">项目[项目编号：</w:t>
      </w:r>
      <w:r>
        <w:rPr>
          <w:rFonts w:hint="eastAsia" w:ascii="宋体" w:hAnsi="宋体" w:cs="宋体"/>
          <w:color w:val="auto"/>
          <w:sz w:val="30"/>
          <w:u w:val="single"/>
        </w:rPr>
        <w:t xml:space="preserve">     </w:t>
      </w:r>
      <w:r>
        <w:rPr>
          <w:rFonts w:hint="eastAsia" w:ascii="宋体" w:hAnsi="宋体" w:cs="宋体"/>
          <w:color w:val="auto"/>
          <w:sz w:val="30"/>
        </w:rPr>
        <w:t xml:space="preserve">]招标文件，</w:t>
      </w:r>
      <w:r>
        <w:rPr>
          <w:rFonts w:hint="eastAsia" w:ascii="宋体" w:hAnsi="宋体" w:cs="宋体"/>
          <w:color w:val="auto"/>
          <w:sz w:val="30"/>
          <w:u w:val="single"/>
        </w:rPr>
        <w:t xml:space="preserve">    </w:t>
      </w:r>
      <w:r>
        <w:rPr>
          <w:rFonts w:hint="eastAsia" w:ascii="宋体" w:hAnsi="宋体" w:cs="宋体"/>
          <w:color w:val="auto"/>
          <w:sz w:val="30"/>
        </w:rPr>
        <w:t xml:space="preserve">(姓名)代表我方</w:t>
      </w:r>
      <w:r>
        <w:rPr>
          <w:rFonts w:hint="eastAsia" w:ascii="宋体" w:hAnsi="宋体" w:cs="宋体"/>
          <w:color w:val="auto"/>
          <w:sz w:val="30"/>
          <w:u w:val="single"/>
        </w:rPr>
        <w:t xml:space="preserve">   </w:t>
      </w:r>
      <w:r>
        <w:rPr>
          <w:rFonts w:hint="eastAsia" w:ascii="宋体" w:hAnsi="宋体" w:cs="宋体"/>
          <w:color w:val="auto"/>
          <w:sz w:val="30"/>
        </w:rPr>
        <w:t xml:space="preserve">（投标人的名称）全权处理本次投标的有关事宜。</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据此函，投标人承诺并同意如下：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 投标人唯一投标报价见《开标一览表》。</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 投标人将按招标文件的规定履行合同责任和义务。</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 投标有效期为开标之日后90天。</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 投标人在投标初始有效期内撤回投标，其投标保证金将不退还。</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7. 投标人同意在中标结果公告发布后，按照投标资料表中的有关规定支付招标代理服务费。</w:t>
      </w:r>
      <w:r/>
    </w:p>
    <w:p>
      <w:pPr>
        <w:ind w:right="29"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8. 采购人或采购代理机构有权将我单位本项目的《开标一览表》和《分项价格表》予以公示，公示的方式由采购人或采购代理机构确定。</w:t>
      </w:r>
      <w:r/>
    </w:p>
    <w:p>
      <w:pPr>
        <w:ind w:right="29" w:firstLine="60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10. 与本投标有关的一切正式往来信函请寄：</w:t>
      </w:r>
      <w:r/>
    </w:p>
    <w:p>
      <w:pPr>
        <w:ind w:firstLine="12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地址： </w:t>
      </w:r>
      <w:r/>
    </w:p>
    <w:p>
      <w:pPr>
        <w:ind w:firstLine="12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电话： </w:t>
      </w:r>
      <w:r/>
    </w:p>
    <w:p>
      <w:pPr>
        <w:ind w:firstLine="120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传真： </w:t>
      </w:r>
      <w:r/>
    </w:p>
    <w:p>
      <w:pPr>
        <w:ind w:firstLine="210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210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（电子签章）</w:t>
      </w:r>
      <w:r/>
    </w:p>
    <w:p>
      <w:pPr>
        <w:ind w:firstLine="210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21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rPr>
          <w:rFonts w:hint="eastAsia" w:ascii="宋体" w:hAnsi="宋体" w:cs="宋体"/>
          <w:color w:val="auto"/>
        </w:rPr>
        <w:br w:type="page" w:clear="all"/>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二、开标一览表格式</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项目编号：</w:t>
      </w:r>
      <w:r/>
    </w:p>
    <w:p>
      <w:pP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项目名称： </w:t>
      </w:r>
      <w:r/>
    </w:p>
    <w:p>
      <w:pPr>
        <w:jc w:val="righ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货币单位：人民币元</w:t>
      </w:r>
      <w:r/>
    </w:p>
    <w:tbl>
      <w:tblPr>
        <w:tblStyle w:val="761"/>
        <w:tblW w:w="520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99"/>
        <w:gridCol w:w="1929"/>
        <w:gridCol w:w="2293"/>
        <w:gridCol w:w="1651"/>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9" w:type="pct"/>
            <w:vAlign w:val="center"/>
            <w:textDirection w:val="lrTb"/>
            <w:noWrap w:val="false"/>
          </w:tcPr>
          <w:p>
            <w:pPr>
              <w:jc w:val="center"/>
              <w:rPr>
                <w:rFonts w:hint="eastAsia"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备注</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val="false"/>
          </w:tcPr>
          <w:p>
            <w:pPr>
              <w:jc w:val="cente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eastAsia="zh-CN"/>
              </w:rPr>
              <w:t xml:space="preserve">徐州市中医院学生宿舍服务项目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pct"/>
            <w:vAlign w:val="center"/>
            <w:textDirection w:val="lrTb"/>
            <w:noWrap w:val="false"/>
          </w:tcPr>
          <w:p>
            <w:pPr>
              <w:jc w:val="center"/>
              <w:rPr>
                <w:rFonts w:hint="default"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此处为3年服务期总价</w:t>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总价（大写）：</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9"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（电子签章）</w:t>
      </w:r>
      <w:r/>
    </w:p>
    <w:p>
      <w:pPr>
        <w:ind w:firstLine="39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p>
    <w:p>
      <w:pPr>
        <w:ind w:firstLine="60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三、分项价格表格式</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rPr>
          <w:rFonts w:hint="eastAsia" w:ascii="宋体" w:hAnsi="宋体" w:cs="宋体"/>
          <w:color w:val="auto"/>
          <w:sz w:val="28"/>
          <w:szCs w:val="28"/>
        </w:rPr>
      </w:pPr>
      <w:r>
        <w:rPr>
          <w:rFonts w:hint="eastAsia" w:ascii="宋体" w:hAnsi="宋体" w:cs="宋体"/>
          <w:color w:val="auto"/>
          <w:sz w:val="28"/>
          <w:szCs w:val="28"/>
        </w:rPr>
        <w:t xml:space="preserve">项目名称：</w:t>
      </w:r>
      <w:r/>
    </w:p>
    <w:p>
      <w:pPr>
        <w:jc w:val="right"/>
        <w:rPr>
          <w:rFonts w:hint="eastAsia" w:ascii="宋体" w:hAnsi="宋体" w:cs="宋体"/>
          <w:color w:val="auto"/>
          <w:sz w:val="28"/>
          <w:szCs w:val="28"/>
        </w:rPr>
      </w:pPr>
      <w:r>
        <w:rPr>
          <w:rFonts w:hint="eastAsia" w:ascii="宋体" w:hAnsi="宋体" w:cs="宋体"/>
          <w:color w:val="auto"/>
          <w:sz w:val="28"/>
          <w:szCs w:val="28"/>
        </w:rPr>
        <w:t xml:space="preserve">          　 </w:t>
      </w:r>
      <w:r/>
    </w:p>
    <w:p>
      <w:pPr>
        <w:jc w:val="right"/>
        <w:rPr>
          <w:rFonts w:hint="eastAsia" w:ascii="宋体" w:hAnsi="宋体" w:cs="宋体"/>
          <w:color w:val="auto"/>
          <w:sz w:val="28"/>
          <w:szCs w:val="28"/>
        </w:rPr>
      </w:pPr>
      <w:r>
        <w:rPr>
          <w:rFonts w:hint="eastAsia" w:ascii="宋体" w:hAnsi="宋体" w:cs="宋体"/>
          <w:color w:val="auto"/>
          <w:sz w:val="28"/>
          <w:szCs w:val="28"/>
        </w:rPr>
        <w:t xml:space="preserve">货币单位：人民币元</w:t>
      </w:r>
      <w:r/>
    </w:p>
    <w:p>
      <w:pPr>
        <w:spacing w:line="30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0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0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00" w:lineRule="auto"/>
        <w:rPr>
          <w:rFonts w:hint="eastAsia" w:ascii="宋体" w:hAnsi="宋体" w:cs="宋体"/>
          <w:color w:val="auto"/>
          <w:sz w:val="28"/>
          <w:szCs w:val="28"/>
        </w:rPr>
      </w:pPr>
      <w:r>
        <w:rPr>
          <w:rFonts w:hint="eastAsia" w:ascii="宋体" w:hAnsi="宋体" w:cs="宋体"/>
          <w:color w:val="auto"/>
          <w:sz w:val="28"/>
          <w:szCs w:val="28"/>
        </w:rPr>
        <w:t xml:space="preserve">格式自拟</w:t>
      </w:r>
      <w:r/>
    </w:p>
    <w:p>
      <w:pPr>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（电子签章） </w:t>
      </w:r>
      <w:r/>
    </w:p>
    <w:p>
      <w:pPr>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rPr>
          <w:rFonts w:hint="eastAsia" w:ascii="宋体" w:hAnsi="宋体" w:cs="宋体"/>
          <w:color w:val="auto"/>
          <w:sz w:val="28"/>
          <w:szCs w:val="28"/>
        </w:rPr>
      </w:pPr>
      <w:r>
        <w:rPr>
          <w:rFonts w:hint="eastAsia" w:ascii="宋体" w:hAnsi="宋体" w:cs="宋体"/>
          <w:color w:val="auto"/>
          <w:sz w:val="28"/>
          <w:szCs w:val="28"/>
        </w:rPr>
      </w:r>
      <w:r/>
    </w:p>
    <w:p>
      <w:pPr>
        <w:jc w:val="left"/>
        <w:widowControl/>
        <w:rPr>
          <w:rFonts w:hint="eastAsia" w:ascii="宋体" w:hAnsi="宋体" w:cs="宋体"/>
          <w:color w:val="auto"/>
          <w:sz w:val="28"/>
          <w:szCs w:val="28"/>
        </w:rPr>
      </w:pPr>
      <w:r>
        <w:rPr>
          <w:rFonts w:hint="eastAsia" w:ascii="宋体" w:hAnsi="宋体" w:cs="宋体"/>
          <w:color w:val="auto"/>
          <w:sz w:val="28"/>
          <w:szCs w:val="28"/>
        </w:rPr>
      </w:r>
      <w:r/>
    </w:p>
    <w:p>
      <w:pPr>
        <w:jc w:val="left"/>
        <w:widowControl/>
        <w:rPr>
          <w:rFonts w:hint="eastAsia" w:ascii="宋体" w:hAnsi="宋体" w:cs="宋体"/>
          <w:color w:val="auto"/>
          <w:sz w:val="28"/>
          <w:szCs w:val="28"/>
        </w:rPr>
      </w:pPr>
      <w:r>
        <w:rPr>
          <w:rFonts w:hint="eastAsia" w:ascii="宋体" w:hAnsi="宋体" w:cs="宋体"/>
          <w:color w:val="auto"/>
          <w:sz w:val="28"/>
          <w:szCs w:val="28"/>
        </w:rPr>
        <w:t xml:space="preserve">注：投标人对以上数据的真实性负责。</w:t>
      </w:r>
      <w:r/>
    </w:p>
    <w:p>
      <w:pPr>
        <w:jc w:val="left"/>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ind w:firstLine="56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四、偏离表格式</w:t>
      </w:r>
      <w:r/>
    </w:p>
    <w:p>
      <w:pPr>
        <w:ind w:firstLine="600"/>
        <w:spacing w:line="479" w:lineRule="atLeast"/>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t xml:space="preserve"> </w:t>
      </w:r>
      <w:r/>
    </w:p>
    <w:p>
      <w:pPr>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项目编号：</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项目名称：</w:t>
      </w:r>
      <w:r/>
    </w:p>
    <w:tbl>
      <w:tblPr>
        <w:tblStyle w:val="761"/>
        <w:tblW w:w="8687"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513"/>
        <w:gridCol w:w="1515"/>
        <w:gridCol w:w="1830"/>
        <w:gridCol w:w="1380"/>
        <w:gridCol w:w="1597"/>
      </w:tblGrid>
      <w:tr>
        <w:trPr>
          <w:trHeight w:val="794"/>
        </w:trPr>
        <w:tc>
          <w:tcPr>
            <w:tcMar>
              <w:left w:w="108" w:type="dxa"/>
              <w:top w:w="0" w:type="dxa"/>
              <w:right w:w="108" w:type="dxa"/>
              <w:bottom w:w="0" w:type="dxa"/>
            </w:tcMar>
            <w:tcW w:w="852"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tc>
      </w:tr>
      <w:tr>
        <w:trPr>
          <w:trHeight w:val="794"/>
        </w:trPr>
        <w:tc>
          <w:tcPr>
            <w:tcMar>
              <w:left w:w="108" w:type="dxa"/>
              <w:top w:w="0" w:type="dxa"/>
              <w:right w:w="108" w:type="dxa"/>
              <w:bottom w:w="0" w:type="dxa"/>
            </w:tcMar>
            <w:tcW w:w="852"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852"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852"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852"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852"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852"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852"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r>
      <w:tr>
        <w:trPr>
          <w:trHeight w:val="794"/>
        </w:trPr>
        <w:tc>
          <w:tcPr>
            <w:tcMar>
              <w:left w:w="108" w:type="dxa"/>
              <w:top w:w="0" w:type="dxa"/>
              <w:right w:w="108" w:type="dxa"/>
              <w:bottom w:w="0" w:type="dxa"/>
            </w:tcMar>
            <w:tcW w:w="852"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r>
      <w:tr>
        <w:trPr>
          <w:trHeight w:val="794"/>
        </w:trPr>
        <w:tc>
          <w:tcPr>
            <w:tcMar>
              <w:left w:w="108" w:type="dxa"/>
              <w:top w:w="0" w:type="dxa"/>
              <w:right w:w="108" w:type="dxa"/>
              <w:bottom w:w="0" w:type="dxa"/>
            </w:tcMar>
            <w:tcW w:w="852"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r>
    </w:tbl>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t xml:space="preserve">注</w:t>
      </w:r>
      <w:r>
        <w:rPr>
          <w:rFonts w:hint="eastAsia" w:ascii="宋体" w:hAnsi="宋体" w:cs="宋体"/>
          <w:color w:val="auto"/>
          <w:sz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2100"/>
        <w:spacing w:line="71"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（电子签章）</w:t>
      </w:r>
      <w:r/>
    </w:p>
    <w:p>
      <w:pPr>
        <w:ind w:firstLine="3900"/>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2100"/>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2"/>
          <w:szCs w:val="32"/>
        </w:rPr>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五、授权委托书格式</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委托人：</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地址：</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法定代表人</w:t>
      </w:r>
      <w:r>
        <w:rPr>
          <w:rFonts w:hint="eastAsia" w:ascii="宋体" w:hAnsi="宋体" w:cs="宋体"/>
          <w:color w:val="auto"/>
          <w:sz w:val="30"/>
          <w:lang w:eastAsia="zh-CN"/>
        </w:rPr>
        <w:t xml:space="preserve">（</w:t>
      </w:r>
      <w:r>
        <w:rPr>
          <w:rFonts w:hint="eastAsia" w:ascii="宋体" w:hAnsi="宋体" w:cs="宋体"/>
          <w:color w:val="auto"/>
          <w:sz w:val="30"/>
          <w:lang w:val="en-US" w:eastAsia="zh-CN"/>
        </w:rPr>
        <w:t xml:space="preserve">负责人</w:t>
      </w:r>
      <w:r>
        <w:rPr>
          <w:rFonts w:hint="eastAsia" w:ascii="宋体" w:hAnsi="宋体" w:cs="宋体"/>
          <w:color w:val="auto"/>
          <w:sz w:val="30"/>
          <w:lang w:eastAsia="zh-CN"/>
        </w:rPr>
        <w:t xml:space="preserve">）</w:t>
      </w:r>
      <w:r>
        <w:rPr>
          <w:rFonts w:hint="eastAsia" w:ascii="宋体" w:hAnsi="宋体" w:cs="宋体"/>
          <w:color w:val="auto"/>
          <w:sz w:val="30"/>
        </w:rPr>
        <w:t xml:space="preserve">：         职务：</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统一社会信用代码：</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受托人：        性别：男（女）</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年龄：  岁      民族：  族</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职务：</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身份证号：</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兹委托（</w:t>
      </w:r>
      <w:r>
        <w:rPr>
          <w:rFonts w:hint="eastAsia" w:ascii="宋体" w:hAnsi="宋体" w:cs="宋体"/>
          <w:color w:val="auto"/>
          <w:sz w:val="30"/>
          <w:u w:val="single"/>
        </w:rPr>
        <w:t xml:space="preserve">    </w:t>
      </w:r>
      <w:r>
        <w:rPr>
          <w:rFonts w:hint="eastAsia" w:ascii="宋体" w:hAnsi="宋体" w:cs="宋体"/>
          <w:color w:val="auto"/>
          <w:sz w:val="30"/>
        </w:rPr>
        <w:t xml:space="preserve">）全权代表我企业（公司）参与（</w:t>
      </w:r>
      <w:r>
        <w:rPr>
          <w:rFonts w:hint="eastAsia" w:ascii="宋体" w:hAnsi="宋体" w:cs="宋体"/>
          <w:color w:val="auto"/>
          <w:sz w:val="30"/>
          <w:u w:val="single"/>
        </w:rPr>
        <w:t xml:space="preserve">     </w:t>
      </w:r>
      <w:r>
        <w:rPr>
          <w:rFonts w:hint="eastAsia" w:ascii="宋体" w:hAnsi="宋体" w:cs="宋体"/>
          <w:color w:val="auto"/>
          <w:sz w:val="30"/>
        </w:rPr>
        <w:t xml:space="preserve">）项目（项目编号：</w:t>
      </w:r>
      <w:r>
        <w:rPr>
          <w:rFonts w:hint="eastAsia" w:ascii="宋体" w:hAnsi="宋体" w:cs="宋体"/>
          <w:color w:val="auto"/>
          <w:sz w:val="30"/>
          <w:u w:val="single"/>
        </w:rPr>
        <w:t xml:space="preserve">       </w:t>
      </w:r>
      <w:r>
        <w:rPr>
          <w:rFonts w:hint="eastAsia" w:ascii="宋体" w:hAnsi="宋体" w:cs="宋体"/>
          <w:color w:val="auto"/>
          <w:sz w:val="30"/>
        </w:rPr>
        <w:t xml:space="preserve">）的招、投标活动及签订合同。（</w:t>
      </w:r>
      <w:r>
        <w:rPr>
          <w:rFonts w:hint="eastAsia" w:ascii="宋体" w:hAnsi="宋体" w:cs="宋体"/>
          <w:color w:val="auto"/>
          <w:sz w:val="30"/>
          <w:u w:val="single"/>
        </w:rPr>
        <w:t xml:space="preserve">      </w:t>
      </w:r>
      <w:r>
        <w:rPr>
          <w:rFonts w:hint="eastAsia" w:ascii="宋体" w:hAnsi="宋体" w:cs="宋体"/>
          <w:color w:val="auto"/>
          <w:sz w:val="30"/>
        </w:rPr>
        <w:t xml:space="preserve">）以我企业（公司）名义所为的法律行为及签署的文件，我企业（公司）均予以认可。有关法律责任均由我企业（公司）承担。（</w:t>
      </w:r>
      <w:r>
        <w:rPr>
          <w:rFonts w:hint="eastAsia" w:ascii="宋体" w:hAnsi="宋体" w:cs="宋体"/>
          <w:color w:val="auto"/>
          <w:sz w:val="30"/>
          <w:u w:val="single"/>
        </w:rPr>
        <w:t xml:space="preserve">       </w:t>
      </w:r>
      <w:r>
        <w:rPr>
          <w:rFonts w:hint="eastAsia" w:ascii="宋体" w:hAnsi="宋体" w:cs="宋体"/>
          <w:color w:val="auto"/>
          <w:sz w:val="30"/>
        </w:rPr>
        <w:t xml:space="preserve">）无转委托权。</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委托期限自</w:t>
      </w:r>
      <w:r>
        <w:rPr>
          <w:rFonts w:hint="eastAsia" w:ascii="宋体" w:hAnsi="宋体" w:cs="宋体"/>
          <w:color w:val="auto"/>
          <w:sz w:val="30"/>
          <w:u w:val="single"/>
        </w:rPr>
        <w:t xml:space="preserve">   </w:t>
      </w:r>
      <w:r>
        <w:rPr>
          <w:rFonts w:hint="eastAsia" w:ascii="宋体" w:hAnsi="宋体" w:cs="宋体"/>
          <w:color w:val="auto"/>
          <w:sz w:val="30"/>
        </w:rPr>
        <w:t xml:space="preserve">年</w:t>
      </w:r>
      <w:r>
        <w:rPr>
          <w:rFonts w:hint="eastAsia" w:ascii="宋体" w:hAnsi="宋体" w:cs="宋体"/>
          <w:color w:val="auto"/>
          <w:sz w:val="30"/>
          <w:u w:val="single"/>
        </w:rPr>
        <w:t xml:space="preserve">  </w:t>
      </w:r>
      <w:r>
        <w:rPr>
          <w:rFonts w:hint="eastAsia" w:ascii="宋体" w:hAnsi="宋体" w:cs="宋体"/>
          <w:color w:val="auto"/>
          <w:sz w:val="30"/>
        </w:rPr>
        <w:t xml:space="preserve">月</w:t>
      </w:r>
      <w:r>
        <w:rPr>
          <w:rFonts w:hint="eastAsia" w:ascii="宋体" w:hAnsi="宋体" w:cs="宋体"/>
          <w:color w:val="auto"/>
          <w:sz w:val="30"/>
          <w:u w:val="single"/>
        </w:rPr>
        <w:t xml:space="preserve">  </w:t>
      </w:r>
      <w:r>
        <w:rPr>
          <w:rFonts w:hint="eastAsia" w:ascii="宋体" w:hAnsi="宋体" w:cs="宋体"/>
          <w:color w:val="auto"/>
          <w:sz w:val="30"/>
        </w:rPr>
        <w:t xml:space="preserve">日起至</w:t>
      </w:r>
      <w:r>
        <w:rPr>
          <w:rFonts w:hint="eastAsia" w:ascii="宋体" w:hAnsi="宋体" w:cs="宋体"/>
          <w:color w:val="auto"/>
          <w:sz w:val="30"/>
          <w:u w:val="single"/>
        </w:rPr>
        <w:t xml:space="preserve">  </w:t>
      </w:r>
      <w:r>
        <w:rPr>
          <w:rFonts w:hint="eastAsia" w:ascii="宋体" w:hAnsi="宋体" w:cs="宋体"/>
          <w:color w:val="auto"/>
          <w:sz w:val="30"/>
        </w:rPr>
        <w:t xml:space="preserve">年</w:t>
      </w:r>
      <w:r>
        <w:rPr>
          <w:rFonts w:hint="eastAsia" w:ascii="宋体" w:hAnsi="宋体" w:cs="宋体"/>
          <w:color w:val="auto"/>
          <w:sz w:val="30"/>
          <w:u w:val="single"/>
        </w:rPr>
        <w:t xml:space="preserve">  </w:t>
      </w:r>
      <w:r>
        <w:rPr>
          <w:rFonts w:hint="eastAsia" w:ascii="宋体" w:hAnsi="宋体" w:cs="宋体"/>
          <w:color w:val="auto"/>
          <w:sz w:val="30"/>
        </w:rPr>
        <w:t xml:space="preserve">月</w:t>
      </w:r>
      <w:r>
        <w:rPr>
          <w:rFonts w:hint="eastAsia" w:ascii="宋体" w:hAnsi="宋体" w:cs="宋体"/>
          <w:color w:val="auto"/>
          <w:sz w:val="30"/>
          <w:u w:val="single"/>
        </w:rPr>
        <w:t xml:space="preserve">  </w:t>
      </w:r>
      <w:r>
        <w:rPr>
          <w:rFonts w:hint="eastAsia" w:ascii="宋体" w:hAnsi="宋体" w:cs="宋体"/>
          <w:color w:val="auto"/>
          <w:sz w:val="30"/>
        </w:rPr>
        <w:t xml:space="preserve">日止。</w:t>
      </w:r>
      <w:r/>
    </w:p>
    <w:p>
      <w:pPr>
        <w:ind w:firstLine="63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特此授权委托。</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479" w:lineRule="atLeast"/>
        <w:rPr>
          <w:rFonts w:hint="eastAsia" w:ascii="宋体" w:hAnsi="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委托人（电子签章）：</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47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法定代表人</w:t>
      </w:r>
      <w:r>
        <w:rPr>
          <w:rFonts w:hint="eastAsia" w:ascii="宋体" w:hAnsi="宋体" w:cs="宋体"/>
          <w:b/>
          <w:bCs/>
          <w:color w:val="auto"/>
          <w:sz w:val="30"/>
          <w:lang w:eastAsia="zh-CN"/>
        </w:rPr>
        <w:t xml:space="preserve">（</w:t>
      </w:r>
      <w:r>
        <w:rPr>
          <w:rFonts w:hint="eastAsia" w:ascii="宋体" w:hAnsi="宋体" w:cs="宋体"/>
          <w:b/>
          <w:bCs/>
          <w:color w:val="auto"/>
          <w:sz w:val="30"/>
          <w:lang w:val="en-US" w:eastAsia="zh-CN"/>
        </w:rPr>
        <w:t xml:space="preserve">负责人</w:t>
      </w:r>
      <w:r>
        <w:rPr>
          <w:rFonts w:hint="eastAsia" w:ascii="宋体" w:hAnsi="宋体" w:cs="宋体"/>
          <w:b/>
          <w:bCs/>
          <w:color w:val="auto"/>
          <w:sz w:val="30"/>
          <w:lang w:eastAsia="zh-CN"/>
        </w:rPr>
        <w:t xml:space="preserve">）</w:t>
      </w:r>
      <w:r>
        <w:rPr>
          <w:rFonts w:hint="eastAsia" w:ascii="宋体" w:hAnsi="宋体" w:cs="宋体"/>
          <w:b/>
          <w:bCs/>
          <w:color w:val="auto"/>
          <w:sz w:val="30"/>
        </w:rPr>
        <w:t xml:space="preserve">（签字或盖章）： </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47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受托人（签字或盖章）：</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pStyle w:val="745"/>
        <w:ind w:left="0" w:firstLine="602"/>
        <w:rPr>
          <w:rFonts w:hint="eastAsia" w:ascii="宋体" w:hAnsi="宋体" w:cs="宋体"/>
          <w:color w:val="auto"/>
        </w:rPr>
      </w:pPr>
      <w:r>
        <w:rPr>
          <w:rFonts w:hint="eastAsia" w:ascii="宋体" w:hAnsi="宋体" w:cs="宋体"/>
          <w:b/>
          <w:bCs/>
          <w:color w:val="auto"/>
          <w:sz w:val="30"/>
        </w:rPr>
        <w:t xml:space="preserve">受托人联系方式：邮箱：</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right="600" w:firstLine="6150"/>
        <w:spacing w:line="479" w:lineRule="atLeast"/>
        <w:rPr>
          <w:rFonts w:hint="eastAsia" w:ascii="宋体" w:hAnsi="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年  月 日 </w:t>
      </w:r>
      <w:r/>
    </w:p>
    <w:p>
      <w:pPr>
        <w:spacing w:line="47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(受托人身份证扫描件附后)</w:t>
      </w:r>
      <w:r/>
    </w:p>
    <w:p>
      <w:pPr>
        <w:ind w:firstLine="4470"/>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rPr>
        <w:t xml:space="preserve"> </w:t>
      </w:r>
      <w:r/>
    </w:p>
    <w:p>
      <w:pPr>
        <w:ind w:firstLine="600"/>
        <w:jc w:val="center"/>
        <w:spacing w:before="100" w:after="100"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2"/>
          <w:szCs w:val="32"/>
        </w:rPr>
      </w:r>
      <w:r/>
    </w:p>
    <w:p>
      <w:pPr>
        <w:ind w:firstLine="600"/>
        <w:jc w:val="center"/>
        <w:spacing w:before="100" w:after="100"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六、中小企业声明函格式</w:t>
      </w:r>
      <w:r/>
    </w:p>
    <w:p>
      <w:pPr>
        <w:spacing w:before="100" w:after="100"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before="100" w:after="100"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before="100" w:after="100"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rPr>
        <w:t xml:space="preserve">徐州市中医院</w:t>
      </w:r>
      <w:r>
        <w:rPr>
          <w:rFonts w:hint="eastAsia" w:ascii="宋体" w:hAnsi="宋体" w:cs="宋体"/>
          <w:color w:val="auto"/>
          <w:sz w:val="28"/>
          <w:szCs w:val="28"/>
        </w:rPr>
        <w:t xml:space="preserve">）的（</w:t>
      </w:r>
      <w:r>
        <w:rPr>
          <w:rFonts w:hint="eastAsia" w:ascii="宋体" w:hAnsi="宋体" w:cs="宋体"/>
          <w:color w:val="auto"/>
          <w:sz w:val="28"/>
          <w:szCs w:val="28"/>
          <w:u w:val="single"/>
          <w:lang w:eastAsia="zh-CN"/>
        </w:rPr>
        <w:t xml:space="preserve">徐州市中医院学生宿舍服务项目</w:t>
      </w:r>
      <w:r>
        <w:rPr>
          <w:rFonts w:hint="eastAsia" w:ascii="宋体" w:hAnsi="宋体" w:cs="宋体"/>
          <w:color w:val="auto"/>
          <w:sz w:val="28"/>
          <w:szCs w:val="28"/>
        </w:rPr>
        <w:t xml:space="preserve">）采购活动，提供的服务全部由符合政策要求的中小企业制造。相关企业（含联合体中的中小企业、签订分包意向协议的中小企业）的具体情况如下：</w:t>
      </w:r>
      <w:r/>
    </w:p>
    <w:p>
      <w:pPr>
        <w:pStyle w:val="744"/>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lang w:eastAsia="zh-CN"/>
        </w:rPr>
        <w:t xml:space="preserve">徐州市中医院学生宿舍服务项目</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租赁和商务服务业</w:t>
      </w:r>
      <w:r>
        <w:rPr>
          <w:rFonts w:hint="eastAsia" w:ascii="宋体" w:hAnsi="宋体" w:cs="宋体"/>
          <w:color w:val="auto"/>
          <w:sz w:val="28"/>
          <w:szCs w:val="28"/>
        </w:rPr>
        <w:t xml:space="preserve">）行业；承建（承接）企业为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（企业名称），从业人员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中型企业、</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小型企业、</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微型企业，请勾选！）；</w:t>
      </w:r>
      <w:r/>
    </w:p>
    <w:p>
      <w:pPr>
        <w:pStyle w:val="744"/>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pStyle w:val="744"/>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744"/>
        <w:ind w:left="0"/>
        <w:spacing w:line="360" w:lineRule="auto"/>
        <w:rPr>
          <w:rFonts w:hint="eastAsia" w:ascii="宋体" w:hAnsi="宋体" w:cs="宋体"/>
          <w:color w:val="auto"/>
          <w:sz w:val="24"/>
        </w:rPr>
      </w:pPr>
      <w:r>
        <w:rPr>
          <w:rFonts w:hint="eastAsia" w:ascii="宋体" w:hAnsi="宋体" w:cs="宋体"/>
          <w:color w:val="auto"/>
          <w:sz w:val="24"/>
        </w:rPr>
      </w:r>
      <w:r/>
    </w:p>
    <w:p>
      <w:pPr>
        <w:pStyle w:val="744"/>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744"/>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744"/>
        <w:ind w:left="0"/>
        <w:jc w:val="left"/>
        <w:spacing w:after="0"/>
        <w:rPr>
          <w:rFonts w:hint="eastAsia" w:ascii="宋体" w:hAnsi="宋体" w:cs="宋体"/>
          <w:b/>
          <w:bCs/>
          <w:color w:val="auto"/>
          <w:sz w:val="28"/>
          <w:szCs w:val="28"/>
        </w:rPr>
      </w:pPr>
      <w:r>
        <w:rPr>
          <w:rFonts w:hint="eastAsia" w:ascii="宋体" w:hAnsi="宋体" w:cs="宋体"/>
          <w:b/>
          <w:bCs/>
          <w:color w:val="auto"/>
          <w:sz w:val="28"/>
          <w:szCs w:val="28"/>
        </w:rPr>
      </w:r>
      <w:r/>
    </w:p>
    <w:p>
      <w:pPr>
        <w:pStyle w:val="744"/>
        <w:ind w:left="0"/>
        <w:jc w:val="left"/>
        <w:spacing w:after="0"/>
        <w:rPr>
          <w:rFonts w:hint="eastAsia" w:ascii="宋体" w:hAnsi="宋体" w:cs="宋体"/>
          <w:b/>
          <w:bCs/>
          <w:color w:val="auto"/>
          <w:sz w:val="28"/>
          <w:szCs w:val="28"/>
        </w:rPr>
      </w:pPr>
      <w:r>
        <w:rPr>
          <w:rFonts w:hint="eastAsia" w:ascii="宋体" w:hAnsi="宋体" w:cs="宋体"/>
          <w:b/>
          <w:bCs/>
          <w:color w:val="auto"/>
          <w:sz w:val="28"/>
          <w:szCs w:val="28"/>
        </w:rPr>
        <w:t xml:space="preserve">说明：</w:t>
      </w:r>
      <w:r/>
    </w:p>
    <w:p>
      <w:pPr>
        <w:pStyle w:val="744"/>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4"/>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2、从业人员、营业收入、资产总额填报</w:t>
      </w:r>
      <w:r>
        <w:rPr>
          <w:rFonts w:hint="eastAsia" w:ascii="宋体" w:hAnsi="宋体" w:cs="宋体"/>
          <w:b/>
          <w:bCs/>
          <w:color w:val="auto"/>
          <w:sz w:val="28"/>
          <w:szCs w:val="28"/>
          <w:lang w:eastAsia="zh-CN"/>
        </w:rPr>
        <w:t xml:space="preserve">投标人</w:t>
      </w:r>
      <w:r>
        <w:rPr>
          <w:rFonts w:hint="eastAsia" w:ascii="宋体" w:hAnsi="宋体" w:cs="宋体"/>
          <w:b/>
          <w:bCs/>
          <w:color w:val="auto"/>
          <w:sz w:val="28"/>
          <w:szCs w:val="28"/>
        </w:rPr>
        <w:t xml:space="preserve">上一年度数据，无上一年度数据的新成立企业可不填报。</w:t>
      </w:r>
      <w:r/>
    </w:p>
    <w:p>
      <w:pPr>
        <w:pStyle w:val="744"/>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3、中标人为小型、微型企业的，采购人或者其委托的采购代理机构有权随中标、成交结果同时公告其《中小企业声明函》，接受社会监督。</w:t>
      </w:r>
      <w:r/>
    </w:p>
    <w:p>
      <w:pPr>
        <w:pStyle w:val="744"/>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4、执行江苏省财政厅关于进一步加大政府采购支持中小企业力度的通知（苏财购〔2022〕45号）的规定。</w:t>
      </w:r>
      <w:r/>
    </w:p>
    <w:p>
      <w:pPr>
        <w:pStyle w:val="744"/>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5、投标人提供的《中小企业声明函》与事实不符的，依照《政府采购法》第七十七条第一款的规定追究法律责任。</w:t>
      </w:r>
      <w:r/>
    </w:p>
    <w:p>
      <w:pPr>
        <w:jc w:val="left"/>
        <w:widowControl/>
        <w:rPr>
          <w:rFonts w:hint="eastAsia" w:ascii="宋体" w:hAnsi="宋体" w:cs="宋体"/>
          <w:b/>
          <w:bCs/>
          <w:color w:val="auto"/>
          <w:sz w:val="28"/>
          <w:szCs w:val="28"/>
        </w:rPr>
      </w:pPr>
      <w:r>
        <w:rPr>
          <w:rFonts w:hint="eastAsia" w:ascii="宋体" w:hAnsi="宋体" w:cs="宋体"/>
          <w:b/>
          <w:bCs/>
          <w:color w:val="auto"/>
          <w:sz w:val="28"/>
          <w:szCs w:val="28"/>
        </w:rPr>
        <w:t xml:space="preserve">6、《中小企业声明函》查询渠道用微信搜索“中小企业规模类型自测小程序”。</w:t>
      </w:r>
      <w:r/>
    </w:p>
    <w:p>
      <w:pPr>
        <w:pStyle w:val="738"/>
        <w:rPr>
          <w:rFonts w:hint="eastAsia" w:ascii="宋体" w:hAnsi="宋体" w:cs="宋体"/>
          <w:color w:val="auto"/>
        </w:rPr>
      </w:pPr>
      <w:r>
        <w:rPr>
          <w:rFonts w:hint="eastAsia" w:ascii="宋体" w:hAnsi="宋体" w:cs="宋体"/>
          <w:color w:val="auto"/>
        </w:rPr>
      </w:r>
      <w:r/>
    </w:p>
    <w:p>
      <w:pPr>
        <w:jc w:val="center"/>
        <w:widowControl/>
        <w:rPr>
          <w:rFonts w:hint="eastAsia" w:ascii="宋体" w:hAnsi="宋体" w:cs="宋体"/>
          <w:color w:val="auto"/>
          <w:sz w:val="28"/>
          <w:szCs w:val="28"/>
        </w:rPr>
      </w:pPr>
      <w:r>
        <w:rPr>
          <w:rFonts w:hint="eastAsia" w:ascii="宋体" w:hAnsi="宋体" w:cs="宋体"/>
          <w:color w:val="auto"/>
        </w:rPr>
        <mc:AlternateContent>
          <mc:Choice Requires="wpg">
            <w:drawing>
              <wp:inline xmlns:wp="http://schemas.openxmlformats.org/drawingml/2006/wordprocessingDrawing" distT="0" distB="0" distL="0" distR="0">
                <wp:extent cx="1628140" cy="3218815"/>
                <wp:effectExtent l="0" t="0" r="10160" b="63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1628140" cy="3218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8.2pt;height:253.4pt;mso-wrap-distance-left:0.0pt;mso-wrap-distance-top:0.0pt;mso-wrap-distance-right:0.0pt;mso-wrap-distance-bottom:0.0pt;" stroked="f">
                <v:path textboxrect="0,0,0,0"/>
                <v:imagedata r:id="rId14" o:title=""/>
              </v:shape>
            </w:pict>
          </mc:Fallback>
        </mc:AlternateContent>
      </w:r>
      <w:r/>
    </w:p>
    <w:p>
      <w:pPr>
        <w:jc w:val="left"/>
        <w:widowControl/>
        <w:rPr>
          <w:rFonts w:hint="eastAsia" w:ascii="宋体" w:hAnsi="宋体" w:cs="宋体"/>
          <w:color w:val="auto"/>
          <w:sz w:val="28"/>
          <w:szCs w:val="28"/>
        </w:rPr>
      </w:pPr>
      <w:r>
        <w:rPr>
          <w:rFonts w:hint="eastAsia" w:ascii="宋体" w:hAnsi="宋体" w:cs="宋体"/>
          <w:color w:val="auto"/>
          <w:sz w:val="28"/>
          <w:szCs w:val="28"/>
        </w:rPr>
      </w:r>
      <w:r/>
    </w:p>
    <w:p>
      <w:pPr>
        <w:jc w:val="left"/>
        <w:widowControl/>
        <w:rPr>
          <w:rFonts w:hint="eastAsia" w:ascii="宋体" w:hAnsi="宋体" w:cs="宋体"/>
          <w:color w:val="auto"/>
          <w:sz w:val="28"/>
          <w:szCs w:val="28"/>
        </w:rPr>
      </w:pPr>
      <w:r>
        <w:rPr>
          <w:rFonts w:hint="eastAsia" w:ascii="宋体" w:hAnsi="宋体" w:cs="宋体"/>
          <w:color w:val="auto"/>
          <w:sz w:val="28"/>
          <w:szCs w:val="28"/>
        </w:rPr>
      </w:r>
      <w:r/>
    </w:p>
    <w:p>
      <w:pPr>
        <w:pStyle w:val="740"/>
        <w:ind w:firstLine="0"/>
        <w:rPr>
          <w:rFonts w:hint="eastAsia" w:ascii="宋体" w:hAnsi="宋体" w:cs="宋体"/>
          <w:color w:val="auto"/>
        </w:rPr>
      </w:pPr>
      <w:r>
        <w:rPr>
          <w:rFonts w:hint="eastAsia" w:ascii="宋体" w:hAnsi="宋体" w:cs="宋体"/>
          <w:color w:val="auto"/>
        </w:rPr>
      </w:r>
      <w:r/>
    </w:p>
    <w:p>
      <w:pPr>
        <w:ind w:firstLine="60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p>
    <w:p>
      <w:pPr>
        <w:ind w:firstLine="60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七、残疾人福利性单位声明函格式</w:t>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（如投标人不属于残疾人福利性单位不需要提供此声明函）</w:t>
      </w:r>
      <w:r/>
    </w:p>
    <w:p>
      <w:pPr>
        <w:ind w:firstLine="624"/>
        <w:spacing w:line="479" w:lineRule="atLeast"/>
        <w:rPr>
          <w:rFonts w:hint="eastAsia" w:ascii="宋体" w:hAnsi="宋体" w:cs="宋体"/>
          <w:color w:val="auto"/>
          <w:spacing w:val="6"/>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项目编号：</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项目名称：</w:t>
      </w:r>
      <w:r/>
    </w:p>
    <w:p>
      <w:pPr>
        <w:ind w:firstLine="624"/>
        <w:spacing w:line="360" w:lineRule="auto"/>
        <w:rPr>
          <w:rFonts w:hint="eastAsia" w:ascii="宋体" w:hAnsi="宋体" w:cs="宋体"/>
          <w:color w:val="auto"/>
          <w:spacing w:val="6"/>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本单位郑重声明，根据《财政部 民政部 中国残疾人联合会关于促进残疾人就业政府采购政策的通知》（财库</w:t>
      </w:r>
      <w:r>
        <w:rPr>
          <w:rFonts w:hint="eastAsia" w:ascii="宋体" w:hAnsi="宋体" w:cs="宋体"/>
          <w:color w:val="auto"/>
          <w:sz w:val="30"/>
        </w:rPr>
        <w:t xml:space="preserve">〔2017〕 141</w:t>
      </w:r>
      <w:r>
        <w:rPr>
          <w:rFonts w:hint="eastAsia" w:ascii="宋体" w:hAnsi="宋体" w:cs="宋体"/>
          <w:color w:val="auto"/>
          <w:spacing w:val="6"/>
          <w:sz w:val="30"/>
        </w:rPr>
        <w:t xml:space="preserve">号）的规定，本单位为符合条件的残疾人福利性单位，且本单位参加</w:t>
      </w:r>
      <w:r>
        <w:rPr>
          <w:rFonts w:hint="eastAsia" w:ascii="宋体" w:hAnsi="宋体" w:cs="宋体"/>
          <w:color w:val="auto"/>
          <w:sz w:val="30"/>
        </w:rPr>
        <w:t xml:space="preserve">______</w:t>
      </w:r>
      <w:r>
        <w:rPr>
          <w:rFonts w:hint="eastAsia" w:ascii="宋体" w:hAnsi="宋体" w:cs="宋体"/>
          <w:color w:val="auto"/>
          <w:spacing w:val="6"/>
          <w:sz w:val="30"/>
        </w:rPr>
        <w:t xml:space="preserve">单位的</w:t>
      </w:r>
      <w:r>
        <w:rPr>
          <w:rFonts w:hint="eastAsia" w:ascii="宋体" w:hAnsi="宋体" w:cs="宋体"/>
          <w:color w:val="auto"/>
          <w:sz w:val="30"/>
        </w:rPr>
        <w:t xml:space="preserve">______</w:t>
      </w:r>
      <w:r>
        <w:rPr>
          <w:rFonts w:hint="eastAsia" w:ascii="宋体" w:hAnsi="宋体" w:cs="宋体"/>
          <w:color w:val="auto"/>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本单位对上述声明的真实性负责。如有虚假，将依法承担相应责任。</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 </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（电子签章）</w:t>
      </w:r>
      <w:r/>
    </w:p>
    <w:p>
      <w:pPr>
        <w:ind w:firstLine="4500"/>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ind w:firstLine="45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2"/>
          <w:szCs w:val="32"/>
        </w:rPr>
      </w:r>
      <w:r/>
    </w:p>
    <w:p>
      <w:pPr>
        <w:jc w:val="center"/>
        <w:spacing w:line="588" w:lineRule="exact"/>
        <w:rPr>
          <w:rFonts w:hint="eastAsia" w:ascii="宋体" w:hAnsi="宋体" w:cs="宋体"/>
          <w:b/>
          <w:color w:val="auto"/>
          <w:sz w:val="36"/>
          <w:szCs w:val="36"/>
        </w:rPr>
      </w:pPr>
      <w:r>
        <w:rPr>
          <w:rFonts w:hint="eastAsia" w:ascii="宋体" w:hAnsi="宋体" w:cs="宋体"/>
          <w:b/>
          <w:color w:val="auto"/>
          <w:sz w:val="36"/>
          <w:szCs w:val="36"/>
          <w:lang w:val="en-US" w:eastAsia="zh-CN"/>
        </w:rPr>
        <w:t xml:space="preserve">十</w:t>
      </w:r>
      <w:r>
        <w:rPr>
          <w:rFonts w:hint="eastAsia" w:ascii="宋体" w:hAnsi="宋体" w:cs="宋体"/>
          <w:b/>
          <w:color w:val="auto"/>
          <w:sz w:val="36"/>
          <w:szCs w:val="36"/>
        </w:rPr>
        <w:t xml:space="preserve">、具备履行合同所必需的设备和专业技术能力的书面声明（附证明材料扫描件</w:t>
      </w:r>
      <w:r>
        <w:rPr>
          <w:rFonts w:hint="eastAsia" w:ascii="宋体" w:hAnsi="宋体" w:cs="宋体"/>
          <w:b/>
          <w:color w:val="auto"/>
          <w:sz w:val="36"/>
          <w:szCs w:val="36"/>
          <w:lang w:eastAsia="zh-CN"/>
        </w:rPr>
        <w:t xml:space="preserve">，</w:t>
      </w:r>
      <w:r>
        <w:rPr>
          <w:rFonts w:hint="eastAsia" w:ascii="宋体" w:hAnsi="宋体" w:cs="宋体"/>
          <w:b/>
          <w:color w:val="auto"/>
          <w:sz w:val="36"/>
          <w:szCs w:val="36"/>
          <w:lang w:val="en-US" w:eastAsia="zh-CN"/>
        </w:rPr>
        <w:t xml:space="preserve">格式供参考，投标人可自行拟定</w:t>
      </w:r>
      <w:r>
        <w:rPr>
          <w:rFonts w:hint="eastAsia" w:ascii="宋体" w:hAnsi="宋体" w:cs="宋体"/>
          <w:b/>
          <w:color w:val="auto"/>
          <w:sz w:val="36"/>
          <w:szCs w:val="36"/>
        </w:rPr>
        <w:t xml:space="preserve">）</w:t>
      </w:r>
      <w:r/>
    </w:p>
    <w:p>
      <w:pPr>
        <w:rPr>
          <w:rFonts w:hint="eastAsia" w:ascii="仿宋" w:hAnsi="仿宋" w:eastAsia="仿宋"/>
          <w:color w:val="auto"/>
          <w:sz w:val="24"/>
        </w:rPr>
      </w:pPr>
      <w:r>
        <w:rPr>
          <w:rFonts w:hint="eastAsia" w:ascii="仿宋" w:hAnsi="仿宋" w:eastAsia="仿宋"/>
          <w:color w:val="auto"/>
          <w:sz w:val="24"/>
        </w:rPr>
      </w:r>
      <w:r/>
    </w:p>
    <w:p>
      <w:pPr>
        <w:spacing w:line="360" w:lineRule="auto"/>
        <w:rPr>
          <w:rFonts w:hint="eastAsia" w:ascii="宋体" w:hAnsi="宋体" w:cs="宋体"/>
          <w:color w:val="auto"/>
          <w:sz w:val="28"/>
          <w:szCs w:val="28"/>
          <w:u w:val="single"/>
        </w:rPr>
      </w:pPr>
      <w:r>
        <w:rPr>
          <w:rFonts w:hint="eastAsia" w:ascii="宋体" w:hAnsi="宋体" w:cs="宋体"/>
          <w:color w:val="auto"/>
          <w:sz w:val="28"/>
          <w:szCs w:val="28"/>
        </w:rPr>
        <w:t xml:space="preserve">项目名称：</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供应商郑重声明：供应商具备履行合同（项目名称：</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）所必需的设备和专业技术能力，具体为：</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设备：</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专业技术能力：</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特此声明。</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供应商对上述声明的真实性负责。如有虚假，将依法承担相应责任。</w:t>
      </w:r>
      <w:r/>
    </w:p>
    <w:p>
      <w:pPr>
        <w:spacing w:line="360" w:lineRule="auto"/>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（电子签章）</w:t>
      </w:r>
      <w:r/>
    </w:p>
    <w:p>
      <w:pPr>
        <w:ind w:firstLine="4500"/>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2"/>
          <w:szCs w:val="32"/>
        </w:rPr>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九</w:t>
      </w:r>
      <w:r>
        <w:rPr>
          <w:rFonts w:hint="eastAsia" w:ascii="宋体" w:hAnsi="宋体" w:cs="宋体"/>
          <w:b/>
          <w:bCs/>
          <w:color w:val="auto"/>
          <w:sz w:val="32"/>
          <w:szCs w:val="32"/>
        </w:rPr>
        <w:t xml:space="preserve">、投标人参加政府采购活动前3年内在经营活动中没有重大违法记录的书面声明格式</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我单位在参加</w:t>
      </w:r>
      <w:r>
        <w:rPr>
          <w:rFonts w:hint="eastAsia" w:ascii="宋体" w:hAnsi="宋体" w:cs="宋体"/>
          <w:color w:val="auto"/>
          <w:sz w:val="30"/>
          <w:u w:val="single"/>
          <w:lang w:eastAsia="zh-CN"/>
        </w:rPr>
        <w:t xml:space="preserve">徐州市中医院学生宿舍服务项目</w:t>
      </w:r>
      <w:r>
        <w:rPr>
          <w:rFonts w:hint="eastAsia" w:ascii="宋体" w:hAnsi="宋体" w:cs="宋体"/>
          <w:color w:val="auto"/>
          <w:sz w:val="30"/>
        </w:rPr>
        <w:t xml:space="preserve">（项目编号：</w:t>
      </w:r>
      <w:r>
        <w:rPr>
          <w:rFonts w:hint="eastAsia" w:ascii="宋体" w:hAnsi="宋体" w:cs="宋体"/>
          <w:color w:val="auto"/>
          <w:sz w:val="30"/>
          <w:u w:val="single"/>
          <w:lang w:eastAsia="zh-CN"/>
        </w:rPr>
        <w:t xml:space="preserve">JSZC-320300-HWZX-G2025-0667</w:t>
      </w:r>
      <w:r>
        <w:rPr>
          <w:rFonts w:hint="eastAsia" w:ascii="宋体" w:hAnsi="宋体" w:cs="宋体"/>
          <w:color w:val="auto"/>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我单位对上述声明的真实性负责。如有虚假，将依法承担相应责任。</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（电子签章）</w:t>
      </w:r>
      <w:r/>
    </w:p>
    <w:p>
      <w:pPr>
        <w:ind w:firstLine="4500"/>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rPr>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rPr>
        <w:t xml:space="preserve">、投标人明确表示无需预付款的承诺函</w:t>
      </w:r>
      <w:r/>
    </w:p>
    <w:p>
      <w:pPr>
        <w:ind w:firstLine="548"/>
        <w:spacing w:line="360" w:lineRule="auto"/>
        <w:rPr>
          <w:rFonts w:hint="eastAsia" w:ascii="宋体" w:hAnsi="宋体" w:cs="宋体"/>
          <w:bCs/>
          <w:color w:val="auto"/>
          <w:sz w:val="28"/>
          <w:szCs w:val="28"/>
        </w:rPr>
      </w:pPr>
      <w:r>
        <w:rPr>
          <w:rFonts w:hint="eastAsia" w:ascii="宋体" w:hAnsi="宋体" w:cs="宋体"/>
          <w:bCs/>
          <w:color w:val="auto"/>
          <w:sz w:val="28"/>
          <w:szCs w:val="28"/>
        </w:rPr>
      </w:r>
      <w:r/>
    </w:p>
    <w:p>
      <w:pPr>
        <w:ind w:firstLine="548"/>
        <w:rPr>
          <w:rFonts w:hint="eastAsia" w:ascii="宋体" w:hAnsi="宋体" w:cs="宋体"/>
          <w:bCs/>
          <w:color w:val="auto"/>
          <w:sz w:val="28"/>
          <w:szCs w:val="28"/>
        </w:rPr>
      </w:pPr>
      <w:r>
        <w:rPr>
          <w:rFonts w:hint="eastAsia" w:ascii="宋体" w:hAnsi="宋体" w:cs="宋体"/>
          <w:bCs/>
          <w:color w:val="auto"/>
          <w:sz w:val="28"/>
          <w:szCs w:val="28"/>
        </w:rPr>
      </w:r>
      <w:r/>
    </w:p>
    <w:p>
      <w:pPr>
        <w:ind w:firstLine="548"/>
        <w:spacing w:line="360" w:lineRule="auto"/>
        <w:rPr>
          <w:rFonts w:hint="eastAsia" w:ascii="宋体" w:hAnsi="宋体" w:cs="宋体"/>
          <w:bCs/>
          <w:color w:val="auto"/>
          <w:sz w:val="32"/>
          <w:szCs w:val="32"/>
        </w:rPr>
      </w:pPr>
      <w:r>
        <w:rPr>
          <w:rFonts w:hint="eastAsia" w:ascii="宋体" w:hAnsi="宋体" w:cs="宋体"/>
          <w:bCs/>
          <w:color w:val="auto"/>
          <w:sz w:val="32"/>
          <w:szCs w:val="32"/>
        </w:rPr>
        <w:t xml:space="preserve">我单位在参加</w:t>
      </w:r>
      <w:r>
        <w:rPr>
          <w:rFonts w:hint="eastAsia" w:ascii="宋体" w:hAnsi="宋体" w:cs="宋体"/>
          <w:bCs/>
          <w:color w:val="auto"/>
          <w:sz w:val="32"/>
          <w:szCs w:val="32"/>
          <w:u w:val="single"/>
        </w:rPr>
        <w:t xml:space="preserve"> </w:t>
      </w:r>
      <w:r>
        <w:rPr>
          <w:rFonts w:hint="eastAsia" w:ascii="宋体" w:hAnsi="宋体" w:cs="宋体"/>
          <w:bCs/>
          <w:color w:val="auto"/>
          <w:sz w:val="32"/>
          <w:szCs w:val="32"/>
          <w:u w:val="single"/>
          <w:lang w:eastAsia="zh-CN"/>
        </w:rPr>
        <w:t xml:space="preserve">徐州市中医院学生宿舍服务项目</w:t>
      </w:r>
      <w:r>
        <w:rPr>
          <w:rFonts w:hint="eastAsia" w:ascii="宋体" w:hAnsi="宋体" w:cs="宋体"/>
          <w:bCs/>
          <w:color w:val="auto"/>
          <w:sz w:val="32"/>
          <w:szCs w:val="32"/>
        </w:rPr>
        <w:t xml:space="preserve">（项目编号：</w:t>
      </w:r>
      <w:r>
        <w:rPr>
          <w:rFonts w:hint="eastAsia" w:ascii="宋体" w:hAnsi="宋体" w:cs="宋体"/>
          <w:bCs/>
          <w:color w:val="auto"/>
          <w:sz w:val="32"/>
          <w:szCs w:val="32"/>
          <w:u w:val="single"/>
          <w:lang w:eastAsia="zh-CN"/>
        </w:rPr>
        <w:t xml:space="preserve">JSZC-320300-HWZX-G2025-0667</w:t>
      </w:r>
      <w:r>
        <w:rPr>
          <w:rFonts w:hint="eastAsia" w:ascii="宋体" w:hAnsi="宋体" w:cs="宋体"/>
          <w:bCs/>
          <w:color w:val="auto"/>
          <w:sz w:val="32"/>
          <w:szCs w:val="32"/>
        </w:rPr>
        <w:t xml:space="preserve">）政府采购活动，我单位承诺在签订合同时，明确表示无需预付款。</w:t>
      </w:r>
      <w:r/>
    </w:p>
    <w:p>
      <w:pPr>
        <w:ind w:firstLine="548"/>
        <w:spacing w:line="360" w:lineRule="auto"/>
        <w:rPr>
          <w:rFonts w:hint="eastAsia" w:ascii="宋体" w:hAnsi="宋体" w:cs="宋体"/>
          <w:bCs/>
          <w:color w:val="auto"/>
          <w:sz w:val="32"/>
          <w:szCs w:val="32"/>
        </w:rPr>
      </w:pPr>
      <w:r>
        <w:rPr>
          <w:rFonts w:hint="eastAsia" w:ascii="宋体" w:hAnsi="宋体" w:cs="宋体"/>
          <w:bCs/>
          <w:color w:val="auto"/>
          <w:sz w:val="32"/>
          <w:szCs w:val="32"/>
        </w:rPr>
      </w:r>
      <w:r/>
    </w:p>
    <w:p>
      <w:pPr>
        <w:ind w:right="29"/>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投标人（电子签章）：</w:t>
      </w:r>
      <w:r/>
    </w:p>
    <w:p>
      <w:pPr>
        <w:ind w:right="29"/>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ind w:right="29"/>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日期：  年  月  日</w:t>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2"/>
          <w:szCs w:val="32"/>
        </w:rPr>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十</w:t>
      </w:r>
      <w:r>
        <w:rPr>
          <w:rFonts w:hint="eastAsia" w:ascii="宋体" w:hAnsi="宋体" w:cs="宋体"/>
          <w:b/>
          <w:bCs/>
          <w:color w:val="auto"/>
          <w:sz w:val="32"/>
          <w:szCs w:val="32"/>
          <w:lang w:val="en-US" w:eastAsia="zh-CN"/>
        </w:rPr>
        <w:t xml:space="preserve">一</w:t>
      </w:r>
      <w:r>
        <w:rPr>
          <w:rFonts w:hint="eastAsia" w:ascii="宋体" w:hAnsi="宋体" w:cs="宋体"/>
          <w:b/>
          <w:bCs/>
          <w:color w:val="auto"/>
          <w:sz w:val="32"/>
          <w:szCs w:val="32"/>
        </w:rPr>
        <w:t xml:space="preserve">、预付款保函支付条款模板</w:t>
      </w:r>
      <w:r/>
    </w:p>
    <w:p>
      <w:pPr>
        <w:ind w:firstLine="605"/>
        <w:spacing w:line="479" w:lineRule="atLeast"/>
        <w:rPr>
          <w:rFonts w:hint="eastAsia" w:ascii="宋体" w:hAnsi="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rPr>
      </w:r>
      <w:r/>
    </w:p>
    <w:p>
      <w:pPr>
        <w:ind w:firstLine="605"/>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符合条件一：提交预付款保函的</w:t>
      </w:r>
      <w:r/>
    </w:p>
    <w:p>
      <w:pPr>
        <w:ind w:firstLine="602"/>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（1）合同签订且乙方向甲方出具预付款保函后</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个工作日内，甲方应支付合同价款的百分之</w:t>
      </w:r>
      <w:r>
        <w:rPr>
          <w:rFonts w:hint="eastAsia" w:ascii="宋体" w:hAnsi="宋体" w:cs="宋体"/>
          <w:color w:val="auto"/>
          <w:sz w:val="30"/>
          <w:szCs w:val="30"/>
          <w:u w:val="single"/>
        </w:rPr>
        <w:t xml:space="preserve"> XX（ XX%），</w:t>
      </w:r>
      <w:r>
        <w:rPr>
          <w:rFonts w:hint="eastAsia" w:ascii="宋体" w:hAnsi="宋体" w:cs="宋体"/>
          <w:color w:val="auto"/>
          <w:sz w:val="30"/>
          <w:szCs w:val="30"/>
        </w:rPr>
        <w:t xml:space="preserve">小写￥</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大写：人民币</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p>
    <w:p>
      <w:pPr>
        <w:ind w:left="140" w:firstLine="602"/>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乙方需提交的支付文件：乙方出具的全额正式发票。</w:t>
      </w:r>
      <w:r/>
    </w:p>
    <w:p>
      <w:pPr>
        <w:ind w:left="140" w:firstLine="602"/>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（2）验收合格后</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个工作日内，甲方应支付合同价款的百分之</w:t>
      </w:r>
      <w:r>
        <w:rPr>
          <w:rFonts w:hint="eastAsia" w:ascii="宋体" w:hAnsi="宋体" w:cs="宋体"/>
          <w:color w:val="auto"/>
          <w:sz w:val="30"/>
          <w:szCs w:val="30"/>
          <w:u w:val="single"/>
        </w:rPr>
        <w:t xml:space="preserve">XX（ XX%），</w:t>
      </w:r>
      <w:r>
        <w:rPr>
          <w:rFonts w:hint="eastAsia" w:ascii="宋体" w:hAnsi="宋体" w:cs="宋体"/>
          <w:color w:val="auto"/>
          <w:sz w:val="30"/>
          <w:szCs w:val="30"/>
        </w:rPr>
        <w:t xml:space="preserve">小写￥</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大写：人民币</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p>
    <w:p>
      <w:pPr>
        <w:ind w:firstLine="605"/>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w:t>
      </w:r>
      <w:r/>
    </w:p>
    <w:p>
      <w:pPr>
        <w:ind w:firstLine="605"/>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符合条件二：不提交预付款保函的</w:t>
      </w:r>
      <w:r/>
    </w:p>
    <w:p>
      <w:pPr>
        <w:ind w:firstLine="602"/>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（1）合同签订后</w:t>
      </w:r>
      <w:r>
        <w:rPr>
          <w:rFonts w:hint="eastAsia" w:ascii="宋体" w:hAnsi="宋体" w:cs="宋体"/>
          <w:color w:val="auto"/>
          <w:sz w:val="30"/>
          <w:szCs w:val="30"/>
          <w:u w:val="single"/>
        </w:rPr>
        <w:t xml:space="preserve"> </w:t>
      </w:r>
      <w:r>
        <w:rPr>
          <w:rFonts w:hint="eastAsia" w:ascii="宋体" w:hAnsi="宋体" w:cs="宋体"/>
          <w:color w:val="auto"/>
          <w:sz w:val="30"/>
          <w:szCs w:val="30"/>
          <w:u w:val="single"/>
          <w:lang w:val="en-US" w:eastAsia="zh-CN"/>
        </w:rPr>
        <w:t xml:space="preserve"> </w:t>
      </w:r>
      <w:r>
        <w:rPr>
          <w:rFonts w:hint="eastAsia" w:ascii="宋体" w:hAnsi="宋体" w:cs="宋体"/>
          <w:color w:val="auto"/>
          <w:sz w:val="30"/>
          <w:szCs w:val="30"/>
        </w:rPr>
        <w:t xml:space="preserve">个工作日内，甲方应支付合同价款的百分之</w:t>
      </w:r>
      <w:r>
        <w:rPr>
          <w:rFonts w:hint="eastAsia" w:ascii="宋体" w:hAnsi="宋体" w:cs="宋体"/>
          <w:color w:val="auto"/>
          <w:sz w:val="30"/>
          <w:szCs w:val="30"/>
          <w:u w:val="single"/>
        </w:rPr>
        <w:t xml:space="preserve">XX（ XX%），</w:t>
      </w:r>
      <w:r>
        <w:rPr>
          <w:rFonts w:hint="eastAsia" w:ascii="宋体" w:hAnsi="宋体" w:cs="宋体"/>
          <w:color w:val="auto"/>
          <w:sz w:val="30"/>
          <w:szCs w:val="30"/>
        </w:rPr>
        <w:t xml:space="preserve">小写￥</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大写：人民币</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p>
    <w:p>
      <w:pPr>
        <w:ind w:left="140" w:firstLine="602"/>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乙方需提交的支付文件：乙方出具的全额正式发票。</w:t>
      </w:r>
      <w:r/>
    </w:p>
    <w:p>
      <w:pPr>
        <w:ind w:left="140" w:firstLine="602"/>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（2）验收合格后</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个工作日内，甲方应支付合同价款的百分之</w:t>
      </w:r>
      <w:r>
        <w:rPr>
          <w:rFonts w:hint="eastAsia" w:ascii="宋体" w:hAnsi="宋体" w:cs="宋体"/>
          <w:color w:val="auto"/>
          <w:sz w:val="30"/>
          <w:szCs w:val="30"/>
          <w:u w:val="single"/>
        </w:rPr>
        <w:t xml:space="preserve">XX（ XX%），</w:t>
      </w:r>
      <w:r>
        <w:rPr>
          <w:rFonts w:hint="eastAsia" w:ascii="宋体" w:hAnsi="宋体" w:cs="宋体"/>
          <w:color w:val="auto"/>
          <w:sz w:val="30"/>
          <w:szCs w:val="30"/>
        </w:rPr>
        <w:t xml:space="preserve">小写￥</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大写：人民币</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p>
    <w:p>
      <w:pPr>
        <w:ind w:firstLine="605"/>
        <w:spacing w:line="360" w:lineRule="auto"/>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w:t>
      </w:r>
      <w:r/>
    </w:p>
    <w:p>
      <w:pPr>
        <w:ind w:left="140" w:firstLine="605"/>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注:</w:t>
      </w:r>
      <w:r/>
    </w:p>
    <w:p>
      <w:pPr>
        <w:ind w:left="140" w:firstLine="602"/>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1、付款条件一中，出具预付款保函后支付的合同款应当与保函金额一致。</w:t>
      </w:r>
      <w:r/>
    </w:p>
    <w:p>
      <w:pPr>
        <w:ind w:left="140" w:firstLine="602"/>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2、付款条件二中，预付款比例设定应符合《关于做好政府采购支持企业发展有关事项的通知》(苏财购〔2020〕52号)要求。</w:t>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Bdr>
        <w:bottom w:val="single" w:color="auto" w:sz="4" w:space="0"/>
      </w:pBdr>
    </w:pPr>
    <w:r>
      <w:rPr>
        <w:rFonts w:hint="eastAsia"/>
        <w:lang w:eastAsia="zh-CN"/>
      </w:rPr>
      <w:t xml:space="preserve">徐州市中医院学生宿舍服务项目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徐州市中医院学生宿舍服务项目</w:t>
    </w:r>
    <w:r>
      <w:rPr>
        <w:rFonts w:hint="eastAsia"/>
        <w:sz w:val="18"/>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uiPriority w:val="0"/>
    <w:qFormat/>
    <w:pPr>
      <w:jc w:val="center"/>
      <w:keepLines/>
      <w:keepNext/>
      <w:spacing w:line="578" w:lineRule="auto"/>
      <w:outlineLvl w:val="0"/>
    </w:pPr>
    <w:rPr>
      <w:rFonts w:eastAsia="新宋体"/>
      <w:b/>
      <w:bCs/>
      <w:sz w:val="30"/>
      <w:szCs w:val="44"/>
    </w:rPr>
  </w:style>
  <w:style w:type="paragraph" w:styleId="728">
    <w:name w:val="Heading 2"/>
    <w:basedOn w:val="726"/>
    <w:next w:val="726"/>
    <w:link w:val="767"/>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uiPriority w:val="0"/>
    <w:qFormat/>
    <w:pPr>
      <w:keepLines/>
      <w:keepNext/>
      <w:spacing w:line="360" w:lineRule="auto"/>
      <w:outlineLvl w:val="2"/>
    </w:pPr>
    <w:rPr>
      <w:rFonts w:eastAsia="黑体"/>
      <w:b/>
      <w:bCs/>
      <w:szCs w:val="32"/>
    </w:rPr>
  </w:style>
  <w:style w:type="paragraph" w:styleId="730">
    <w:name w:val="Heading 4"/>
    <w:basedOn w:val="726"/>
    <w:next w:val="726"/>
    <w:uiPriority w:val="0"/>
    <w:qFormat/>
    <w:pPr>
      <w:keepLines/>
      <w:keepNext/>
      <w:spacing w:line="360" w:lineRule="auto"/>
      <w:outlineLvl w:val="3"/>
    </w:pPr>
    <w:rPr>
      <w:rFonts w:ascii="Arial" w:hAnsi="Arial"/>
      <w:b/>
      <w:bCs/>
      <w:szCs w:val="28"/>
    </w:rPr>
  </w:style>
  <w:style w:type="paragraph" w:styleId="731">
    <w:name w:val="Heading 5"/>
    <w:basedOn w:val="726"/>
    <w:next w:val="726"/>
    <w:uiPriority w:val="0"/>
    <w:qFormat/>
    <w:pPr>
      <w:keepLines/>
      <w:keepNext/>
      <w:spacing w:before="280" w:after="290" w:line="376" w:lineRule="auto"/>
      <w:outlineLvl w:val="4"/>
    </w:pPr>
    <w:rPr>
      <w:b/>
      <w:bCs/>
      <w:sz w:val="28"/>
      <w:szCs w:val="28"/>
    </w:rPr>
  </w:style>
  <w:style w:type="paragraph" w:styleId="732">
    <w:name w:val="Heading 6"/>
    <w:basedOn w:val="726"/>
    <w:next w:val="726"/>
    <w:link w:val="771"/>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3"/>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4"/>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toc 1"/>
    <w:basedOn w:val="726"/>
    <w:next w:val="726"/>
    <w:uiPriority w:val="39"/>
    <w:unhideWhenUsed/>
    <w:qFormat/>
    <w:pPr>
      <w:spacing w:after="57"/>
    </w:pPr>
  </w:style>
  <w:style w:type="paragraph" w:styleId="739">
    <w:name w:val="toc 7"/>
    <w:basedOn w:val="726"/>
    <w:next w:val="726"/>
    <w:uiPriority w:val="39"/>
    <w:unhideWhenUsed/>
    <w:qFormat/>
    <w:pPr>
      <w:ind w:left="1701" w:right="0" w:firstLine="0"/>
      <w:spacing w:after="57"/>
    </w:pPr>
  </w:style>
  <w:style w:type="paragraph" w:styleId="740">
    <w:name w:val="Normal Indent"/>
    <w:basedOn w:val="726"/>
    <w:uiPriority w:val="0"/>
    <w:qFormat/>
    <w:pPr>
      <w:ind w:firstLine="420"/>
    </w:pPr>
  </w:style>
  <w:style w:type="paragraph" w:styleId="741">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2">
    <w:name w:val="annotation text"/>
    <w:basedOn w:val="726"/>
    <w:uiPriority w:val="99"/>
    <w:semiHidden/>
    <w:unhideWhenUsed/>
    <w:qFormat/>
    <w:pPr>
      <w:jc w:val="left"/>
    </w:pPr>
  </w:style>
  <w:style w:type="paragraph" w:styleId="743">
    <w:name w:val="Body Text"/>
    <w:basedOn w:val="726"/>
    <w:next w:val="726"/>
    <w:uiPriority w:val="99"/>
    <w:qFormat/>
    <w:pPr>
      <w:spacing w:after="120"/>
    </w:pPr>
    <w:rPr>
      <w:rFonts w:ascii="Calibri" w:hAnsi="Calibri"/>
    </w:rPr>
  </w:style>
  <w:style w:type="paragraph" w:styleId="744">
    <w:name w:val="Body Text Indent"/>
    <w:basedOn w:val="726"/>
    <w:uiPriority w:val="0"/>
    <w:qFormat/>
    <w:pPr>
      <w:ind w:left="420"/>
      <w:spacing w:after="120"/>
    </w:pPr>
    <w:rPr>
      <w:rFonts w:ascii="Calibri" w:hAnsi="Calibri"/>
    </w:rPr>
  </w:style>
  <w:style w:type="paragraph" w:styleId="745">
    <w:name w:val="Block Text"/>
    <w:basedOn w:val="726"/>
    <w:next w:val="730"/>
    <w:uiPriority w:val="99"/>
    <w:unhideWhenUsed/>
    <w:qFormat/>
    <w:pPr>
      <w:ind w:left="1440" w:right="1440"/>
      <w:spacing w:after="120"/>
    </w:pPr>
  </w:style>
  <w:style w:type="paragraph" w:styleId="746">
    <w:name w:val="toc 5"/>
    <w:basedOn w:val="726"/>
    <w:next w:val="726"/>
    <w:uiPriority w:val="39"/>
    <w:unhideWhenUsed/>
    <w:qFormat/>
    <w:pPr>
      <w:ind w:left="1134" w:right="0" w:firstLine="0"/>
      <w:spacing w:after="57"/>
    </w:pPr>
  </w:style>
  <w:style w:type="paragraph" w:styleId="747">
    <w:name w:val="toc 3"/>
    <w:basedOn w:val="726"/>
    <w:next w:val="726"/>
    <w:uiPriority w:val="39"/>
    <w:unhideWhenUsed/>
    <w:qFormat/>
    <w:pPr>
      <w:ind w:left="567" w:right="0" w:firstLine="0"/>
      <w:spacing w:after="57"/>
    </w:pPr>
  </w:style>
  <w:style w:type="paragraph" w:styleId="748">
    <w:name w:val="toc 8"/>
    <w:basedOn w:val="726"/>
    <w:next w:val="726"/>
    <w:uiPriority w:val="39"/>
    <w:unhideWhenUsed/>
    <w:qFormat/>
    <w:pPr>
      <w:ind w:left="1984" w:right="0" w:firstLine="0"/>
      <w:spacing w:after="57"/>
    </w:pPr>
  </w:style>
  <w:style w:type="paragraph" w:styleId="749">
    <w:name w:val="Body Text Indent 2"/>
    <w:basedOn w:val="726"/>
    <w:uiPriority w:val="0"/>
    <w:qFormat/>
    <w:pPr>
      <w:ind w:left="420"/>
      <w:spacing w:after="120" w:line="480" w:lineRule="auto"/>
    </w:pPr>
  </w:style>
  <w:style w:type="paragraph" w:styleId="750">
    <w:name w:val="endnote text"/>
    <w:basedOn w:val="726"/>
    <w:link w:val="911"/>
    <w:uiPriority w:val="99"/>
    <w:semiHidden/>
    <w:unhideWhenUsed/>
    <w:qFormat/>
    <w:pPr>
      <w:spacing w:after="0" w:line="240" w:lineRule="auto"/>
    </w:pPr>
    <w:rPr>
      <w:sz w:val="20"/>
    </w:rPr>
  </w:style>
  <w:style w:type="paragraph" w:styleId="751">
    <w:name w:val="Footer"/>
    <w:basedOn w:val="726"/>
    <w:uiPriority w:val="99"/>
    <w:qFormat/>
    <w:pPr>
      <w:jc w:val="left"/>
      <w:tabs>
        <w:tab w:val="center" w:pos="4153" w:leader="none"/>
        <w:tab w:val="right" w:pos="8306" w:leader="none"/>
      </w:tabs>
    </w:pPr>
    <w:rPr>
      <w:sz w:val="18"/>
      <w:szCs w:val="18"/>
    </w:rPr>
  </w:style>
  <w:style w:type="paragraph" w:styleId="752">
    <w:name w:val="Header"/>
    <w:basedOn w:val="726"/>
    <w:uiPriority w:val="99"/>
    <w:qFormat/>
    <w:pPr>
      <w:jc w:val="center"/>
      <w:tabs>
        <w:tab w:val="center" w:pos="4153" w:leader="none"/>
        <w:tab w:val="right" w:pos="8306" w:leader="none"/>
      </w:tabs>
      <w:pBdr>
        <w:bottom w:val="single" w:color="auto" w:sz="6" w:space="1"/>
      </w:pBdr>
    </w:pPr>
    <w:rPr>
      <w:sz w:val="18"/>
      <w:szCs w:val="18"/>
    </w:rPr>
  </w:style>
  <w:style w:type="paragraph" w:styleId="753">
    <w:name w:val="toc 4"/>
    <w:basedOn w:val="726"/>
    <w:next w:val="726"/>
    <w:uiPriority w:val="39"/>
    <w:unhideWhenUsed/>
    <w:qFormat/>
    <w:pPr>
      <w:ind w:left="850" w:right="0" w:firstLine="0"/>
      <w:spacing w:after="57"/>
    </w:pPr>
  </w:style>
  <w:style w:type="paragraph" w:styleId="754">
    <w:name w:val="Subtitle"/>
    <w:basedOn w:val="726"/>
    <w:next w:val="726"/>
    <w:link w:val="777"/>
    <w:uiPriority w:val="11"/>
    <w:qFormat/>
    <w:pPr>
      <w:spacing w:before="200" w:after="200"/>
    </w:pPr>
    <w:rPr>
      <w:sz w:val="24"/>
      <w:szCs w:val="24"/>
    </w:rPr>
  </w:style>
  <w:style w:type="paragraph" w:styleId="755">
    <w:name w:val="footnote text"/>
    <w:basedOn w:val="726"/>
    <w:link w:val="910"/>
    <w:uiPriority w:val="99"/>
    <w:semiHidden/>
    <w:unhideWhenUsed/>
    <w:qFormat/>
    <w:pPr>
      <w:spacing w:after="40" w:line="240" w:lineRule="auto"/>
    </w:pPr>
    <w:rPr>
      <w:sz w:val="18"/>
    </w:rPr>
  </w:style>
  <w:style w:type="paragraph" w:styleId="756">
    <w:name w:val="toc 6"/>
    <w:basedOn w:val="726"/>
    <w:next w:val="726"/>
    <w:uiPriority w:val="39"/>
    <w:unhideWhenUsed/>
    <w:qFormat/>
    <w:pPr>
      <w:ind w:left="1417" w:right="0" w:firstLine="0"/>
      <w:spacing w:after="57"/>
    </w:pPr>
  </w:style>
  <w:style w:type="paragraph" w:styleId="757">
    <w:name w:val="table of figures"/>
    <w:basedOn w:val="726"/>
    <w:next w:val="726"/>
    <w:uiPriority w:val="99"/>
    <w:unhideWhenUsed/>
    <w:qFormat/>
    <w:pPr>
      <w:spacing w:after="0" w:afterAutospacing="0"/>
    </w:pPr>
  </w:style>
  <w:style w:type="paragraph" w:styleId="758">
    <w:name w:val="toc 2"/>
    <w:basedOn w:val="726"/>
    <w:next w:val="726"/>
    <w:uiPriority w:val="39"/>
    <w:unhideWhenUsed/>
    <w:qFormat/>
    <w:pPr>
      <w:ind w:left="283" w:right="0" w:firstLine="0"/>
      <w:spacing w:after="57"/>
    </w:pPr>
  </w:style>
  <w:style w:type="paragraph" w:styleId="759">
    <w:name w:val="toc 9"/>
    <w:basedOn w:val="726"/>
    <w:next w:val="726"/>
    <w:uiPriority w:val="39"/>
    <w:unhideWhenUsed/>
    <w:qFormat/>
    <w:pPr>
      <w:ind w:left="2268" w:right="0" w:firstLine="0"/>
      <w:spacing w:after="57"/>
    </w:pPr>
  </w:style>
  <w:style w:type="paragraph" w:styleId="760">
    <w:name w:val="Title"/>
    <w:basedOn w:val="726"/>
    <w:next w:val="726"/>
    <w:link w:val="776"/>
    <w:uiPriority w:val="10"/>
    <w:qFormat/>
    <w:pPr>
      <w:contextualSpacing/>
      <w:spacing w:before="300" w:after="200"/>
    </w:pPr>
    <w:rPr>
      <w:sz w:val="48"/>
      <w:szCs w:val="48"/>
    </w:rPr>
  </w:style>
  <w:style w:type="table" w:styleId="761">
    <w:name w:val="Table Grid"/>
    <w:basedOn w:val="73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endnote reference"/>
    <w:basedOn w:val="736"/>
    <w:uiPriority w:val="99"/>
    <w:semiHidden/>
    <w:unhideWhenUsed/>
    <w:qFormat/>
    <w:rPr>
      <w:vertAlign w:val="superscript"/>
    </w:rPr>
  </w:style>
  <w:style w:type="character" w:styleId="763">
    <w:name w:val="Hyperlink"/>
    <w:basedOn w:val="736"/>
    <w:uiPriority w:val="99"/>
    <w:unhideWhenUsed/>
    <w:qFormat/>
    <w:rPr>
      <w:color w:val="0000ff"/>
      <w:u w:val="single"/>
    </w:rPr>
  </w:style>
  <w:style w:type="character" w:styleId="764">
    <w:name w:val="annotation reference"/>
    <w:basedOn w:val="736"/>
    <w:uiPriority w:val="0"/>
    <w:qFormat/>
    <w:rPr>
      <w:sz w:val="21"/>
      <w:szCs w:val="21"/>
    </w:rPr>
  </w:style>
  <w:style w:type="character" w:styleId="765">
    <w:name w:val="footnote reference"/>
    <w:basedOn w:val="736"/>
    <w:uiPriority w:val="99"/>
    <w:unhideWhenUsed/>
    <w:qFormat/>
    <w:rPr>
      <w:vertAlign w:val="superscript"/>
    </w:rPr>
  </w:style>
  <w:style w:type="character" w:styleId="766" w:customStyle="1">
    <w:name w:val="Heading 1 Char"/>
    <w:basedOn w:val="736"/>
    <w:uiPriority w:val="9"/>
    <w:qFormat/>
    <w:rPr>
      <w:rFonts w:ascii="Arial" w:hAnsi="Arial" w:eastAsia="Arial" w:cs="Arial"/>
      <w:sz w:val="40"/>
      <w:szCs w:val="40"/>
    </w:rPr>
  </w:style>
  <w:style w:type="character" w:styleId="767" w:customStyle="1">
    <w:name w:val="Heading 2 Char"/>
    <w:basedOn w:val="736"/>
    <w:link w:val="728"/>
    <w:uiPriority w:val="9"/>
    <w:qFormat/>
    <w:rPr>
      <w:rFonts w:ascii="Arial" w:hAnsi="Arial" w:eastAsia="Arial" w:cs="Arial"/>
      <w:sz w:val="34"/>
    </w:rPr>
  </w:style>
  <w:style w:type="character" w:styleId="768" w:customStyle="1">
    <w:name w:val="Heading 3 Char"/>
    <w:basedOn w:val="736"/>
    <w:uiPriority w:val="9"/>
    <w:qFormat/>
    <w:rPr>
      <w:rFonts w:ascii="Arial" w:hAnsi="Arial" w:eastAsia="Arial" w:cs="Arial"/>
      <w:sz w:val="30"/>
      <w:szCs w:val="30"/>
    </w:rPr>
  </w:style>
  <w:style w:type="character" w:styleId="769" w:customStyle="1">
    <w:name w:val="Heading 4 Char"/>
    <w:basedOn w:val="736"/>
    <w:uiPriority w:val="9"/>
    <w:qFormat/>
    <w:rPr>
      <w:rFonts w:ascii="Arial" w:hAnsi="Arial" w:eastAsia="Arial" w:cs="Arial"/>
      <w:b/>
      <w:bCs/>
      <w:sz w:val="26"/>
      <w:szCs w:val="26"/>
    </w:rPr>
  </w:style>
  <w:style w:type="character" w:styleId="770" w:customStyle="1">
    <w:name w:val="Heading 5 Char"/>
    <w:basedOn w:val="736"/>
    <w:uiPriority w:val="9"/>
    <w:qFormat/>
    <w:rPr>
      <w:rFonts w:ascii="Arial" w:hAnsi="Arial" w:eastAsia="Arial" w:cs="Arial"/>
      <w:b/>
      <w:bCs/>
      <w:sz w:val="24"/>
      <w:szCs w:val="24"/>
    </w:rPr>
  </w:style>
  <w:style w:type="character" w:styleId="771" w:customStyle="1">
    <w:name w:val="Heading 6 Char"/>
    <w:basedOn w:val="736"/>
    <w:link w:val="732"/>
    <w:uiPriority w:val="9"/>
    <w:qFormat/>
    <w:rPr>
      <w:rFonts w:ascii="Arial" w:hAnsi="Arial" w:eastAsia="Arial" w:cs="Arial"/>
      <w:b/>
      <w:bCs/>
      <w:sz w:val="22"/>
      <w:szCs w:val="22"/>
    </w:rPr>
  </w:style>
  <w:style w:type="character" w:styleId="772" w:customStyle="1">
    <w:name w:val="Heading 7 Char"/>
    <w:basedOn w:val="736"/>
    <w:link w:val="733"/>
    <w:uiPriority w:val="9"/>
    <w:qFormat/>
    <w:rPr>
      <w:rFonts w:ascii="Arial" w:hAnsi="Arial" w:eastAsia="Arial" w:cs="Arial"/>
      <w:b/>
      <w:bCs/>
      <w:i/>
      <w:iCs/>
      <w:sz w:val="22"/>
      <w:szCs w:val="22"/>
    </w:rPr>
  </w:style>
  <w:style w:type="character" w:styleId="773" w:customStyle="1">
    <w:name w:val="Heading 8 Char"/>
    <w:basedOn w:val="736"/>
    <w:link w:val="734"/>
    <w:uiPriority w:val="9"/>
    <w:qFormat/>
    <w:rPr>
      <w:rFonts w:ascii="Arial" w:hAnsi="Arial" w:eastAsia="Arial" w:cs="Arial"/>
      <w:i/>
      <w:iCs/>
      <w:sz w:val="22"/>
      <w:szCs w:val="22"/>
    </w:rPr>
  </w:style>
  <w:style w:type="character" w:styleId="774" w:customStyle="1">
    <w:name w:val="Heading 9 Char"/>
    <w:basedOn w:val="736"/>
    <w:link w:val="735"/>
    <w:uiPriority w:val="9"/>
    <w:qFormat/>
    <w:rPr>
      <w:rFonts w:ascii="Arial" w:hAnsi="Arial" w:eastAsia="Arial" w:cs="Arial"/>
      <w:i/>
      <w:iCs/>
      <w:sz w:val="21"/>
      <w:szCs w:val="21"/>
    </w:rPr>
  </w:style>
  <w:style w:type="paragraph" w:styleId="775">
    <w:name w:val="No Spacing"/>
    <w:uiPriority w:val="1"/>
    <w:qFormat/>
    <w:pPr>
      <w:spacing w:before="0" w:after="0" w:line="240" w:lineRule="auto"/>
    </w:pPr>
    <w:rPr>
      <w:rFonts w:hint="default" w:asciiTheme="minorHAnsi" w:hAnsiTheme="minorHAnsi" w:eastAsiaTheme="minorEastAsia" w:cstheme="minorBidi"/>
    </w:rPr>
  </w:style>
  <w:style w:type="character" w:styleId="776" w:customStyle="1">
    <w:name w:val="Title Char"/>
    <w:basedOn w:val="736"/>
    <w:link w:val="760"/>
    <w:uiPriority w:val="10"/>
    <w:qFormat/>
    <w:rPr>
      <w:sz w:val="48"/>
      <w:szCs w:val="48"/>
    </w:rPr>
  </w:style>
  <w:style w:type="character" w:styleId="777" w:customStyle="1">
    <w:name w:val="Subtitle Char"/>
    <w:basedOn w:val="736"/>
    <w:link w:val="754"/>
    <w:uiPriority w:val="11"/>
    <w:qFormat/>
    <w:rPr>
      <w:sz w:val="24"/>
      <w:szCs w:val="24"/>
    </w:rPr>
  </w:style>
  <w:style w:type="paragraph" w:styleId="778">
    <w:name w:val="Quote"/>
    <w:basedOn w:val="726"/>
    <w:next w:val="726"/>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6"/>
    <w:next w:val="726"/>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basedOn w:val="736"/>
    <w:uiPriority w:val="99"/>
    <w:qFormat/>
  </w:style>
  <w:style w:type="character" w:styleId="783" w:customStyle="1">
    <w:name w:val="Footer Char"/>
    <w:basedOn w:val="736"/>
    <w:uiPriority w:val="99"/>
    <w:qFormat/>
  </w:style>
  <w:style w:type="character" w:styleId="784" w:customStyle="1">
    <w:name w:val="Caption Char"/>
    <w:uiPriority w:val="99"/>
    <w:qFormat/>
  </w:style>
  <w:style w:type="table" w:styleId="785"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5"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4" w:customStyle="1">
    <w:name w:val="Grid Table 4 - Accent 2"/>
    <w:basedOn w:val="7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5" w:customStyle="1">
    <w:name w:val="Grid Table 4 - Accent 3"/>
    <w:basedOn w:val="7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6" w:customStyle="1">
    <w:name w:val="Grid Table 4 - Accent 4"/>
    <w:basedOn w:val="7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7" w:customStyle="1">
    <w:name w:val="Grid Table 4 - Accent 5"/>
    <w:basedOn w:val="7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8" w:customStyle="1">
    <w:name w:val="Grid Table 4 - Accent 6"/>
    <w:basedOn w:val="7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9"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1"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2"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3"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4"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5"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6"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0" w:customStyle="1">
    <w:name w:val="Grid Table 6 Colorful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2" w:customStyle="1">
    <w:name w:val="Grid Table 6 Colorful - Accent 6"/>
    <w:basedOn w:val="7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3"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7"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9" w:customStyle="1">
    <w:name w:val="List Table 2 - Accent 2"/>
    <w:basedOn w:val="7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0" w:customStyle="1">
    <w:name w:val="List Table 2 - Accent 3"/>
    <w:basedOn w:val="7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1" w:customStyle="1">
    <w:name w:val="List Table 2 - Accent 4"/>
    <w:basedOn w:val="7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2" w:customStyle="1">
    <w:name w:val="List Table 2 - Accent 5"/>
    <w:basedOn w:val="7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3" w:customStyle="1">
    <w:name w:val="List Table 2 - Accent 6"/>
    <w:basedOn w:val="7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4"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6" w:customStyle="1">
    <w:name w:val="List Table 3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1"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3" w:customStyle="1">
    <w:name w:val="List Table 4 - Accent 2"/>
    <w:basedOn w:val="7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4" w:customStyle="1">
    <w:name w:val="List Table 4 - Accent 3"/>
    <w:basedOn w:val="7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5" w:customStyle="1">
    <w:name w:val="List Table 4 - Accent 4"/>
    <w:basedOn w:val="7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6" w:customStyle="1">
    <w:name w:val="List Table 4 - Accent 5"/>
    <w:basedOn w:val="7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7" w:customStyle="1">
    <w:name w:val="List Table 4 - Accent 6"/>
    <w:basedOn w:val="7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8"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7" w:customStyle="1">
    <w:name w:val="List Table 6 Colorful - Accent 2"/>
    <w:basedOn w:val="7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8" w:customStyle="1">
    <w:name w:val="List Table 6 Colorful - Accent 3"/>
    <w:basedOn w:val="7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9" w:customStyle="1">
    <w:name w:val="List Table 6 Colorful - Accent 4"/>
    <w:basedOn w:val="7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0" w:customStyle="1">
    <w:name w:val="List Table 6 Colorful - Accent 5"/>
    <w:basedOn w:val="7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1" w:customStyle="1">
    <w:name w:val="List Table 6 Colorful - Accent 6"/>
    <w:basedOn w:val="7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2"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1"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2"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3"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4"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5"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6"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8" w:customStyle="1">
    <w:name w:val="Bordered &amp; Lined - Accent 2"/>
    <w:basedOn w:val="7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9" w:customStyle="1">
    <w:name w:val="Bordered &amp; Lined - Accent 3"/>
    <w:basedOn w:val="7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0" w:customStyle="1">
    <w:name w:val="Bordered &amp; Lined - Accent 4"/>
    <w:basedOn w:val="737"/>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1" w:customStyle="1">
    <w:name w:val="Bordered &amp; Lined - Accent 5"/>
    <w:basedOn w:val="7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2" w:customStyle="1">
    <w:name w:val="Bordered &amp; Lined - Accent 6"/>
    <w:basedOn w:val="7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3"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5" w:customStyle="1">
    <w:name w:val="Bordered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6" w:customStyle="1">
    <w:name w:val="Bordered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7" w:customStyle="1">
    <w:name w:val="Bordered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8" w:customStyle="1">
    <w:name w:val="Bordered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9" w:customStyle="1">
    <w:name w:val="Bordered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0" w:customStyle="1">
    <w:name w:val="Footnote Text Char"/>
    <w:link w:val="755"/>
    <w:uiPriority w:val="99"/>
    <w:qFormat/>
    <w:rPr>
      <w:sz w:val="18"/>
    </w:rPr>
  </w:style>
  <w:style w:type="character" w:styleId="911" w:customStyle="1">
    <w:name w:val="Endnote Text Char"/>
    <w:link w:val="750"/>
    <w:uiPriority w:val="99"/>
    <w:qFormat/>
    <w:rPr>
      <w:sz w:val="20"/>
    </w:rPr>
  </w:style>
  <w:style w:type="paragraph" w:styleId="912" w:customStyle="1">
    <w:name w:val="TOC Heading"/>
    <w:uiPriority w:val="39"/>
    <w:unhideWhenUsed/>
    <w:qFormat/>
    <w:rPr>
      <w:rFonts w:hint="default" w:asciiTheme="minorHAnsi" w:hAnsiTheme="minorHAnsi" w:eastAsiaTheme="minorEastAsia" w:cstheme="minorBidi"/>
    </w:rPr>
  </w:style>
  <w:style w:type="paragraph" w:styleId="913" w:customStyle="1">
    <w:name w:val="段"/>
    <w:basedOn w:val="914"/>
    <w:next w:val="726"/>
    <w:uiPriority w:val="0"/>
    <w:qFormat/>
    <w:pPr>
      <w:ind w:firstLine="200"/>
      <w:widowControl/>
    </w:pPr>
    <w:rPr>
      <w:sz w:val="20"/>
    </w:rPr>
  </w:style>
  <w:style w:type="paragraph" w:styleId="914" w:customStyle="1">
    <w:name w:val="正文1"/>
    <w:basedOn w:val="726"/>
    <w:next w:val="915"/>
    <w:uiPriority w:val="0"/>
    <w:qFormat/>
    <w:pPr>
      <w:jc w:val="left"/>
      <w:spacing w:line="360" w:lineRule="atLeast"/>
    </w:pPr>
    <w:rPr>
      <w:rFonts w:ascii="宋体" w:hAnsiTheme="minorHAnsi" w:eastAsiaTheme="minorEastAsia" w:cstheme="minorBidi"/>
      <w:sz w:val="24"/>
      <w:szCs w:val="20"/>
    </w:rPr>
  </w:style>
  <w:style w:type="paragraph" w:styleId="915" w:customStyle="1">
    <w:name w:val="脚注文本1"/>
    <w:basedOn w:val="914"/>
    <w:next w:val="916"/>
    <w:uiPriority w:val="0"/>
    <w:qFormat/>
    <w:rPr>
      <w:rFonts w:eastAsia="Times New Roman"/>
      <w:sz w:val="18"/>
      <w:szCs w:val="18"/>
    </w:rPr>
  </w:style>
  <w:style w:type="paragraph" w:styleId="916" w:customStyle="1">
    <w:name w:val="索引 51"/>
    <w:basedOn w:val="914"/>
    <w:next w:val="914"/>
    <w:uiPriority w:val="0"/>
    <w:qFormat/>
    <w:pPr>
      <w:ind w:left="798"/>
    </w:pPr>
    <w:rPr>
      <w:rFonts w:ascii="Calibri" w:hAnsi="Calibri"/>
    </w:rPr>
  </w:style>
  <w:style w:type="paragraph" w:styleId="917" w:customStyle="1">
    <w:name w:val="_Style 6"/>
    <w:basedOn w:val="727"/>
    <w:next w:val="726"/>
    <w:uiPriority w:val="0"/>
    <w:qFormat/>
    <w:pPr>
      <w:outlineLvl w:val="9"/>
    </w:pPr>
  </w:style>
  <w:style w:type="paragraph" w:styleId="918" w:customStyle="1">
    <w:name w:val="标题 21"/>
    <w:basedOn w:val="726"/>
    <w:next w:val="726"/>
    <w:uiPriority w:val="0"/>
    <w:qFormat/>
    <w:pPr>
      <w:jc w:val="left"/>
      <w:keepLines/>
      <w:keepNext/>
      <w:spacing w:before="50"/>
      <w:tabs>
        <w:tab w:val="left" w:pos="0" w:leader="none"/>
      </w:tabs>
    </w:pPr>
    <w:rPr>
      <w:rFonts w:ascii="Arial" w:hAnsi="Arial" w:eastAsia="黑体"/>
      <w:sz w:val="32"/>
      <w:szCs w:val="20"/>
    </w:rPr>
  </w:style>
  <w:style w:type="character" w:styleId="919" w:customStyle="1">
    <w:name w:val="NormalCharacter"/>
    <w:uiPriority w:val="0"/>
    <w:semiHidden/>
    <w:qFormat/>
    <w:rPr>
      <w:sz w:val="28"/>
      <w:lang w:val="en-US" w:eastAsia="zh-CN" w:bidi="ar-SA"/>
    </w:rPr>
  </w:style>
  <w:style w:type="paragraph" w:styleId="920" w:customStyle="1">
    <w:name w:val="正文文本缩进1"/>
    <w:basedOn w:val="726"/>
    <w:next w:val="921"/>
    <w:uiPriority w:val="0"/>
    <w:qFormat/>
    <w:pPr>
      <w:ind w:left="420"/>
      <w:spacing w:after="120"/>
    </w:pPr>
  </w:style>
  <w:style w:type="paragraph" w:styleId="921" w:customStyle="1">
    <w:name w:val="寄信人地址1"/>
    <w:basedOn w:val="726"/>
    <w:uiPriority w:val="0"/>
    <w:qFormat/>
    <w:rPr>
      <w:rFonts w:ascii="Arial" w:hAnsi="Arial"/>
    </w:rPr>
  </w:style>
  <w:style w:type="paragraph" w:styleId="922" w:customStyle="1">
    <w:name w:val="正文文本11"/>
    <w:basedOn w:val="923"/>
    <w:next w:val="726"/>
    <w:uiPriority w:val="0"/>
    <w:qFormat/>
    <w:pPr>
      <w:spacing w:after="120"/>
    </w:pPr>
  </w:style>
  <w:style w:type="paragraph" w:styleId="923" w:customStyle="1">
    <w:name w:val="正文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文本块1"/>
    <w:basedOn w:val="726"/>
    <w:uiPriority w:val="99"/>
    <w:unhideWhenUsed/>
    <w:qFormat/>
    <w:pPr>
      <w:ind w:left="567" w:right="454" w:firstLine="498"/>
      <w:jc w:val="left"/>
      <w:widowControl/>
    </w:pPr>
    <w:rPr>
      <w:rFonts w:ascii="仿宋_GB2312" w:eastAsia="仿宋_GB2312"/>
      <w:sz w:val="30"/>
      <w:szCs w:val="20"/>
    </w:rPr>
  </w:style>
  <w:style w:type="paragraph" w:styleId="925">
    <w:name w:val="List Paragraph"/>
    <w:basedOn w:val="726"/>
    <w:uiPriority w:val="34"/>
    <w:qFormat/>
    <w:pPr>
      <w:contextualSpacing/>
      <w:ind w:left="720"/>
    </w:pPr>
  </w:style>
  <w:style w:type="paragraph" w:styleId="926" w:customStyle="1">
    <w:name w:val="纯文本1"/>
    <w:basedOn w:val="726"/>
    <w:uiPriority w:val="0"/>
    <w:qFormat/>
    <w:rPr>
      <w:rFonts w:ascii="宋体" w:hAnsi="Courier New"/>
      <w:szCs w:val="21"/>
    </w:rPr>
  </w:style>
  <w:style w:type="paragraph" w:styleId="927" w:customStyle="1">
    <w:name w:val="页眉1"/>
    <w:basedOn w:val="726"/>
    <w:uiPriority w:val="0"/>
    <w:qFormat/>
    <w:pPr>
      <w:jc w:val="center"/>
      <w:tabs>
        <w:tab w:val="center" w:pos="4153" w:leader="none"/>
        <w:tab w:val="right" w:pos="8306" w:leader="none"/>
      </w:tabs>
      <w:pBdr>
        <w:bottom w:val="single" w:color="000000" w:sz="6" w:space="1"/>
      </w:pBdr>
    </w:pPr>
    <w:rPr>
      <w:sz w:val="18"/>
      <w:szCs w:val="18"/>
    </w:rPr>
  </w:style>
  <w:style w:type="paragraph" w:styleId="928" w:customStyle="1">
    <w:name w:val="页脚1"/>
    <w:basedOn w:val="726"/>
    <w:uiPriority w:val="0"/>
    <w:qFormat/>
    <w:pPr>
      <w:jc w:val="left"/>
      <w:tabs>
        <w:tab w:val="center" w:pos="4153" w:leader="none"/>
        <w:tab w:val="right" w:pos="8306" w:leader="none"/>
      </w:tabs>
    </w:pPr>
    <w:rPr>
      <w:sz w:val="18"/>
      <w:szCs w:val="18"/>
    </w:rPr>
  </w:style>
  <w:style w:type="paragraph" w:styleId="929" w:customStyle="1">
    <w:name w:val="页脚11"/>
    <w:basedOn w:val="726"/>
    <w:uiPriority w:val="99"/>
    <w:unhideWhenUsed/>
    <w:qFormat/>
    <w:pPr>
      <w:tabs>
        <w:tab w:val="center" w:pos="7143" w:leader="none"/>
        <w:tab w:val="right" w:pos="14287" w:leader="none"/>
      </w:tabs>
    </w:p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6</cp:revision>
  <dcterms:created xsi:type="dcterms:W3CDTF">2025-05-21T05:15:00Z</dcterms:created>
  <dcterms:modified xsi:type="dcterms:W3CDTF">2025-09-29T08:11:33Z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152511E72CCC473EB47A5C78569A7935_13</vt:lpwstr>
  </property>
  <property fmtid="{D5CDD505-2E9C-101B-9397-08002B2CF9AE}" pid="4" name="KSOTemplateDocerSaveRecord">
    <vt:lpwstr>eyJoZGlkIjoiNTVjYjM4NTU1NzQ3Nzk2MWVkZWVlZjU5YWM1ZGEwMDYiLCJ1c2VySWQiOiIzMDM4NTU2ODgifQ==</vt:lpwstr>
  </property>
</Properties>
</file>