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sz w:val="84"/>
        </w:rPr>
      </w:pPr>
      <w:r>
        <w:rPr>
          <w:rFonts w:ascii="楷体" w:hAnsi="楷体" w:eastAsia="楷体"/>
          <w:b/>
          <w:sz w:val="84"/>
        </w:rPr>
      </w:r>
      <w:r/>
    </w:p>
    <w:p>
      <w:pPr>
        <w:jc w:val="center"/>
        <w:spacing w:line="360" w:lineRule="auto"/>
      </w:pPr>
      <w:r>
        <w:rPr>
          <w:rFonts w:hint="eastAsia" w:ascii="楷体" w:hAnsi="楷体" w:eastAsia="楷体"/>
          <w:b/>
          <w:sz w:val="84"/>
        </w:rPr>
        <w:t xml:space="preserve">招   标   文   件</w:t>
      </w:r>
      <w:r/>
    </w:p>
    <w:p>
      <w:pPr>
        <w:jc w:val="center"/>
        <w:spacing w:line="360" w:lineRule="auto"/>
        <w:rPr>
          <w:rFonts w:ascii="楷体" w:hAnsi="楷体" w:eastAsia="楷体"/>
          <w:sz w:val="32"/>
        </w:rPr>
      </w:pPr>
      <w:r>
        <w:rPr>
          <w:rFonts w:ascii="楷体" w:hAnsi="楷体" w:eastAsia="楷体"/>
          <w:sz w:val="32"/>
        </w:rPr>
      </w:r>
      <w:r/>
    </w:p>
    <w:p>
      <w:pPr>
        <w:jc w:val="center"/>
        <w:spacing w:line="360" w:lineRule="auto"/>
        <w:rPr>
          <w:rFonts w:ascii="楷体" w:hAnsi="楷体" w:eastAsia="楷体"/>
          <w:b/>
          <w:sz w:val="36"/>
        </w:rPr>
      </w:pPr>
      <w:r>
        <w:rPr>
          <w:rFonts w:hint="eastAsia" w:ascii="楷体" w:hAnsi="楷体" w:eastAsia="楷体"/>
          <w:b/>
          <w:sz w:val="36"/>
        </w:rPr>
        <w:t xml:space="preserve">项目编号：</w:t>
      </w:r>
      <w:r>
        <w:rPr>
          <w:rFonts w:ascii="楷体" w:hAnsi="楷体" w:eastAsia="楷体"/>
          <w:b/>
          <w:sz w:val="36"/>
        </w:rPr>
        <w:t xml:space="preserve">JSZC-321100-HWZX-G2024-0164</w:t>
      </w:r>
      <w:r/>
    </w:p>
    <w:p>
      <w:pPr>
        <w:pStyle w:val="686"/>
        <w:rPr>
          <w:rFonts w:eastAsia="楷体"/>
        </w:rPr>
      </w:pPr>
      <w:r>
        <w:rPr>
          <w:rFonts w:hint="eastAsia" w:ascii="楷体" w:hAnsi="楷体" w:eastAsia="楷体"/>
          <w:sz w:val="36"/>
        </w:rPr>
        <w:t xml:space="preserve">采购代理编号：</w:t>
      </w:r>
      <w:r>
        <w:rPr>
          <w:rFonts w:ascii="楷体" w:hAnsi="楷体" w:eastAsia="楷体"/>
          <w:sz w:val="36"/>
        </w:rPr>
        <w:t xml:space="preserve">0675-246JOC003314</w:t>
      </w:r>
      <w:r/>
    </w:p>
    <w:p>
      <w:pPr>
        <w:spacing w:line="360" w:lineRule="auto"/>
        <w:rPr>
          <w:rFonts w:ascii="楷体" w:hAnsi="楷体" w:eastAsia="楷体"/>
          <w:sz w:val="32"/>
        </w:rPr>
      </w:pPr>
      <w:r>
        <w:rPr>
          <w:rFonts w:ascii="楷体" w:hAnsi="楷体" w:eastAsia="楷体"/>
          <w:sz w:val="32"/>
        </w:rPr>
      </w:r>
      <w:r/>
    </w:p>
    <w:p>
      <w:pPr>
        <w:jc w:val="center"/>
        <w:spacing w:line="360" w:lineRule="auto"/>
        <w:rPr>
          <w:rFonts w:ascii="楷体" w:hAnsi="楷体" w:eastAsia="楷体"/>
          <w:sz w:val="32"/>
        </w:rPr>
      </w:pPr>
      <w:r>
        <w:rPr>
          <w:rFonts w:ascii="楷体" w:hAnsi="楷体" w:eastAsia="楷体"/>
          <w:sz w:val="32"/>
        </w:rPr>
      </w:r>
      <w:r/>
    </w:p>
    <w:p>
      <w:pPr>
        <w:jc w:val="center"/>
        <w:spacing w:line="360" w:lineRule="auto"/>
        <w:rPr>
          <w:rFonts w:ascii="楷体" w:hAnsi="楷体" w:eastAsia="楷体"/>
          <w:b/>
          <w:sz w:val="36"/>
          <w:szCs w:val="36"/>
        </w:rPr>
        <w:outlineLvl w:val="0"/>
      </w:pPr>
      <w:r>
        <w:rPr>
          <w:rFonts w:hint="eastAsia" w:ascii="楷体" w:hAnsi="楷体" w:eastAsia="楷体"/>
          <w:b/>
          <w:sz w:val="36"/>
          <w:szCs w:val="36"/>
        </w:rPr>
        <w:t xml:space="preserve">项目名称</w:t>
      </w:r>
      <w:r>
        <w:rPr>
          <w:rFonts w:hint="eastAsia" w:ascii="楷体" w:hAnsi="楷体" w:eastAsia="楷体"/>
          <w:sz w:val="36"/>
          <w:szCs w:val="36"/>
        </w:rPr>
        <w:t xml:space="preserve">：</w:t>
      </w:r>
      <w:r>
        <w:rPr>
          <w:rFonts w:hint="eastAsia" w:ascii="楷体" w:hAnsi="楷体" w:eastAsia="楷体"/>
          <w:b/>
          <w:sz w:val="36"/>
          <w:szCs w:val="36"/>
        </w:rPr>
        <w:t xml:space="preserve">镇江市第一人民医院中心数字化录播监控系统项目</w:t>
      </w:r>
      <w:r/>
    </w:p>
    <w:p>
      <w:pPr>
        <w:jc w:val="center"/>
        <w:spacing w:line="360" w:lineRule="auto"/>
        <w:rPr>
          <w:rFonts w:ascii="楷体" w:hAnsi="楷体" w:eastAsia="楷体"/>
          <w:b/>
          <w:sz w:val="36"/>
          <w:szCs w:val="36"/>
        </w:rPr>
      </w:pPr>
      <w:r>
        <w:rPr>
          <w:rFonts w:hint="eastAsia" w:ascii="楷体" w:hAnsi="楷体" w:eastAsia="楷体"/>
          <w:b/>
          <w:sz w:val="36"/>
          <w:szCs w:val="36"/>
        </w:rPr>
        <w:t xml:space="preserve">采购人：镇江市第一人民医院</w:t>
      </w:r>
      <w:r/>
    </w:p>
    <w:p>
      <w:pPr>
        <w:jc w:val="center"/>
        <w:spacing w:line="360" w:lineRule="auto"/>
        <w:rPr>
          <w:rFonts w:ascii="楷体" w:hAnsi="楷体" w:eastAsia="楷体"/>
          <w:b/>
          <w:sz w:val="36"/>
          <w:szCs w:val="36"/>
        </w:rPr>
      </w:pPr>
      <w:r>
        <w:rPr>
          <w:rFonts w:hint="eastAsia" w:ascii="楷体" w:hAnsi="楷体" w:eastAsia="楷体"/>
          <w:b/>
          <w:sz w:val="36"/>
          <w:szCs w:val="36"/>
        </w:rPr>
        <w:t xml:space="preserve">采购代理机构：江苏海外集团国际工程咨询有限公司</w:t>
      </w:r>
      <w:r/>
    </w:p>
    <w:p>
      <w:pPr>
        <w:jc w:val="center"/>
        <w:spacing w:line="360" w:lineRule="auto"/>
        <w:rPr>
          <w:rFonts w:ascii="楷体" w:hAnsi="楷体" w:eastAsia="楷体"/>
          <w:b/>
          <w:sz w:val="36"/>
          <w:szCs w:val="36"/>
        </w:rPr>
      </w:pPr>
      <w:r>
        <w:rPr>
          <w:rFonts w:hint="eastAsia" w:ascii="楷体" w:hAnsi="楷体" w:eastAsia="楷体"/>
          <w:b/>
          <w:sz w:val="36"/>
          <w:szCs w:val="36"/>
        </w:rPr>
        <w:t xml:space="preserve">   </w:t>
      </w:r>
      <w:r/>
    </w:p>
    <w:p>
      <w:pPr>
        <w:jc w:val="center"/>
        <w:spacing w:line="360" w:lineRule="auto"/>
        <w:rPr>
          <w:rFonts w:ascii="楷体" w:hAnsi="楷体" w:eastAsia="楷体"/>
          <w:b/>
          <w:sz w:val="36"/>
          <w:szCs w:val="36"/>
        </w:rPr>
      </w:pPr>
      <w:r>
        <w:rPr>
          <w:rFonts w:hint="eastAsia" w:ascii="楷体" w:hAnsi="楷体" w:eastAsia="楷体"/>
          <w:b/>
          <w:sz w:val="36"/>
          <w:szCs w:val="36"/>
        </w:rPr>
        <w:t xml:space="preserve">日期：2024年4月</w:t>
      </w:r>
      <w:r/>
    </w:p>
    <w:p>
      <w:pPr>
        <w:spacing w:line="360" w:lineRule="auto"/>
        <w:rPr>
          <w:rFonts w:ascii="楷体" w:hAnsi="楷体" w:eastAsia="楷体"/>
          <w:b/>
          <w:sz w:val="36"/>
          <w:szCs w:val="36"/>
        </w:rPr>
      </w:pPr>
      <w:r>
        <w:rPr>
          <w:rFonts w:ascii="楷体" w:hAnsi="楷体" w:eastAsia="楷体"/>
          <w:b/>
          <w:sz w:val="36"/>
          <w:szCs w:val="36"/>
        </w:rPr>
      </w:r>
      <w:r/>
    </w:p>
    <w:p>
      <w:pPr>
        <w:jc w:val="center"/>
        <w:spacing w:line="360" w:lineRule="auto"/>
        <w:rPr>
          <w:rFonts w:ascii="楷体" w:hAnsi="楷体" w:eastAsia="楷体"/>
          <w:b/>
          <w:sz w:val="36"/>
          <w:szCs w:val="36"/>
        </w:rPr>
      </w:pPr>
      <w:r>
        <w:rPr>
          <w:rFonts w:ascii="楷体" w:hAnsi="楷体" w:eastAsia="楷体"/>
          <w:b/>
          <w:sz w:val="36"/>
          <w:szCs w:val="36"/>
        </w:rPr>
      </w:r>
      <w:r/>
    </w:p>
    <w:p>
      <w:pPr>
        <w:jc w:val="center"/>
        <w:spacing w:line="360" w:lineRule="auto"/>
        <w:rPr>
          <w:rFonts w:ascii="楷体" w:hAnsi="楷体" w:eastAsia="楷体"/>
          <w:b/>
          <w:sz w:val="36"/>
          <w:szCs w:val="36"/>
        </w:rPr>
      </w:pPr>
      <w:r>
        <w:rPr>
          <w:rFonts w:ascii="楷体" w:hAnsi="楷体" w:eastAsia="楷体"/>
          <w:b/>
          <w:sz w:val="36"/>
          <w:szCs w:val="36"/>
        </w:rPr>
      </w:r>
      <w:r/>
    </w:p>
    <w:p>
      <w:pPr>
        <w:jc w:val="center"/>
        <w:spacing w:line="360" w:lineRule="auto"/>
        <w:rPr>
          <w:rFonts w:ascii="楷体" w:hAnsi="楷体" w:eastAsia="楷体"/>
          <w:b/>
          <w:sz w:val="36"/>
          <w:szCs w:val="36"/>
        </w:rPr>
      </w:pPr>
      <w:r>
        <w:rPr>
          <w:rFonts w:ascii="楷体" w:hAnsi="楷体" w:eastAsia="楷体"/>
          <w:b/>
          <w:sz w:val="36"/>
          <w:szCs w:val="36"/>
        </w:rPr>
      </w:r>
      <w:r/>
    </w:p>
    <w:p>
      <w:pPr>
        <w:jc w:val="center"/>
        <w:spacing w:line="360" w:lineRule="auto"/>
        <w:rPr>
          <w:rFonts w:ascii="楷体" w:hAnsi="楷体" w:eastAsia="楷体"/>
          <w:b/>
          <w:sz w:val="44"/>
        </w:rPr>
      </w:pPr>
      <w:r>
        <w:rPr>
          <w:rFonts w:hint="eastAsia" w:ascii="楷体" w:hAnsi="楷体" w:eastAsia="楷体"/>
          <w:b/>
          <w:sz w:val="44"/>
        </w:rPr>
        <w:t xml:space="preserve">招标文件目录</w:t>
      </w:r>
      <w:r/>
    </w:p>
    <w:p>
      <w:pPr>
        <w:ind w:firstLine="883"/>
        <w:jc w:val="center"/>
        <w:spacing w:line="360" w:lineRule="auto"/>
        <w:rPr>
          <w:rFonts w:ascii="楷体" w:hAnsi="楷体" w:eastAsia="楷体"/>
          <w:b/>
          <w:sz w:val="44"/>
        </w:rPr>
      </w:pPr>
      <w:r>
        <w:rPr>
          <w:rFonts w:ascii="楷体" w:hAnsi="楷体" w:eastAsia="楷体"/>
          <w:b/>
          <w:sz w:val="44"/>
        </w:rPr>
      </w:r>
      <w:r/>
    </w:p>
    <w:p>
      <w:pPr>
        <w:spacing w:line="360" w:lineRule="auto"/>
        <w:rPr>
          <w:rFonts w:ascii="楷体" w:hAnsi="楷体" w:eastAsia="楷体"/>
          <w:b/>
          <w:sz w:val="30"/>
        </w:rPr>
      </w:pPr>
      <w:r>
        <w:rPr>
          <w:rFonts w:hint="eastAsia" w:ascii="楷体" w:hAnsi="楷体" w:eastAsia="楷体"/>
          <w:b/>
          <w:sz w:val="30"/>
        </w:rPr>
        <w:t xml:space="preserve">第一部分    投标邀请   </w:t>
      </w:r>
      <w:r/>
    </w:p>
    <w:p>
      <w:pPr>
        <w:spacing w:line="360" w:lineRule="auto"/>
        <w:rPr>
          <w:rFonts w:ascii="楷体" w:hAnsi="楷体" w:eastAsia="楷体"/>
          <w:b/>
          <w:sz w:val="30"/>
        </w:rPr>
      </w:pPr>
      <w:r>
        <w:rPr>
          <w:rFonts w:hint="eastAsia" w:ascii="楷体" w:hAnsi="楷体" w:eastAsia="楷体"/>
          <w:b/>
          <w:sz w:val="30"/>
        </w:rPr>
        <w:t xml:space="preserve">第二部分    投标人须知                  </w:t>
      </w:r>
      <w:r/>
    </w:p>
    <w:p>
      <w:pPr>
        <w:spacing w:line="360" w:lineRule="auto"/>
        <w:rPr>
          <w:rFonts w:ascii="楷体" w:hAnsi="楷体" w:eastAsia="楷体"/>
          <w:b/>
          <w:sz w:val="30"/>
        </w:rPr>
      </w:pPr>
      <w:r>
        <w:rPr>
          <w:rFonts w:hint="eastAsia" w:ascii="楷体" w:hAnsi="楷体" w:eastAsia="楷体"/>
          <w:b/>
          <w:sz w:val="30"/>
        </w:rPr>
        <w:t xml:space="preserve">第三部分    </w:t>
      </w:r>
      <w:r>
        <w:rPr>
          <w:rFonts w:hint="eastAsia" w:ascii="楷体" w:hAnsi="楷体" w:eastAsia="楷体"/>
          <w:b/>
          <w:sz w:val="30"/>
        </w:rPr>
        <w:t xml:space="preserve">拟签订</w:t>
      </w:r>
      <w:r>
        <w:rPr>
          <w:rFonts w:hint="eastAsia" w:ascii="楷体" w:hAnsi="楷体" w:eastAsia="楷体"/>
          <w:b/>
          <w:sz w:val="30"/>
        </w:rPr>
        <w:t xml:space="preserve">的合同文本</w:t>
      </w:r>
      <w:r/>
    </w:p>
    <w:p>
      <w:pPr>
        <w:spacing w:line="360" w:lineRule="auto"/>
        <w:rPr>
          <w:rFonts w:ascii="楷体" w:hAnsi="楷体" w:eastAsia="楷体"/>
          <w:b/>
          <w:sz w:val="30"/>
        </w:rPr>
      </w:pPr>
      <w:r>
        <w:rPr>
          <w:rFonts w:hint="eastAsia" w:ascii="楷体" w:hAnsi="楷体" w:eastAsia="楷体"/>
          <w:b/>
          <w:sz w:val="30"/>
        </w:rPr>
        <w:t xml:space="preserve">第四部分    采购需求</w:t>
      </w:r>
      <w:r/>
    </w:p>
    <w:p>
      <w:pPr>
        <w:spacing w:line="360" w:lineRule="auto"/>
        <w:rPr>
          <w:rFonts w:ascii="楷体" w:hAnsi="楷体" w:eastAsia="楷体"/>
          <w:b/>
          <w:sz w:val="30"/>
        </w:rPr>
      </w:pPr>
      <w:r>
        <w:rPr>
          <w:rFonts w:hint="eastAsia" w:ascii="楷体" w:hAnsi="楷体" w:eastAsia="楷体"/>
          <w:b/>
          <w:sz w:val="30"/>
        </w:rPr>
        <w:t xml:space="preserve">第五部分    评标办法和标准</w:t>
      </w:r>
      <w:r/>
    </w:p>
    <w:p>
      <w:pPr>
        <w:jc w:val="left"/>
        <w:spacing w:line="360" w:lineRule="auto"/>
        <w:rPr>
          <w:rFonts w:ascii="楷体" w:hAnsi="楷体" w:eastAsia="楷体"/>
          <w:b/>
          <w:sz w:val="30"/>
        </w:rPr>
      </w:pPr>
      <w:r>
        <w:rPr>
          <w:rFonts w:hint="eastAsia" w:ascii="楷体" w:hAnsi="楷体" w:eastAsia="楷体"/>
          <w:b/>
          <w:sz w:val="30"/>
        </w:rPr>
        <w:t xml:space="preserve">第六部分    投标文件（格式）</w:t>
      </w:r>
      <w:r/>
    </w:p>
    <w:p>
      <w:pPr>
        <w:pStyle w:val="687"/>
        <w:ind w:left="779" w:right="900" w:firstLine="420"/>
        <w:jc w:val="center"/>
        <w:keepLines w:val="0"/>
        <w:keepNext w:val="0"/>
        <w:spacing w:before="200" w:after="200" w:line="360" w:lineRule="auto"/>
        <w:rPr>
          <w:rFonts w:ascii="楷体" w:hAnsi="楷体" w:eastAsia="楷体"/>
          <w:sz w:val="36"/>
          <w:szCs w:val="36"/>
        </w:rPr>
      </w:pPr>
      <w:r>
        <w:rPr>
          <w:rFonts w:ascii="楷体" w:hAnsi="楷体" w:eastAsia="楷体"/>
          <w:sz w:val="30"/>
        </w:rPr>
        <w:br w:type="page" w:clear="all"/>
      </w:r>
      <w:bookmarkStart w:id="0" w:name="_Toc20732967"/>
      <w:r/>
      <w:bookmarkStart w:id="1" w:name="_Toc100386033"/>
      <w:r/>
      <w:bookmarkStart w:id="2" w:name="_Toc92167999"/>
      <w:r>
        <w:rPr>
          <w:rFonts w:hint="eastAsia" w:ascii="楷体" w:hAnsi="楷体" w:eastAsia="楷体"/>
          <w:sz w:val="36"/>
          <w:szCs w:val="36"/>
        </w:rPr>
        <w:t xml:space="preserve">第一部分  投标邀请</w:t>
      </w:r>
      <w:r/>
    </w:p>
    <w:p>
      <w:pPr>
        <w:ind w:firstLine="480"/>
        <w:spacing w:line="85" w:lineRule="atLeast"/>
        <w:pBdr>
          <w:top w:val="single" w:color="000000" w:sz="4" w:space="0"/>
          <w:left w:val="single" w:color="000000" w:sz="4" w:space="0"/>
          <w:bottom w:val="single" w:color="000000" w:sz="4" w:space="0"/>
          <w:right w:val="single" w:color="000000" w:sz="4" w:space="0"/>
        </w:pBdr>
      </w:pPr>
      <w:r/>
      <w:bookmarkStart w:id="3" w:name="_Toc28359079"/>
      <w:r/>
      <w:bookmarkStart w:id="4" w:name="_Toc35393621"/>
      <w:r/>
      <w:bookmarkStart w:id="5" w:name="_Toc28359002"/>
      <w:r/>
      <w:bookmarkStart w:id="6" w:name="_Toc35393790"/>
      <w:r/>
      <w:bookmarkStart w:id="7" w:name="_Hlk24379207"/>
      <w:r/>
      <w:bookmarkStart w:id="8" w:name="_Toc92168010"/>
      <w:r/>
      <w:bookmarkStart w:id="9" w:name="_Toc100386044"/>
      <w:r/>
      <w:bookmarkStart w:id="10" w:name="_Toc98669699"/>
      <w:r/>
      <w:bookmarkStart w:id="11" w:name="_Toc98669341"/>
      <w:r/>
      <w:bookmarkStart w:id="12" w:name="_Toc20732978"/>
      <w:r/>
      <w:bookmarkEnd w:id="0"/>
      <w:r/>
      <w:bookmarkEnd w:id="1"/>
      <w:r/>
      <w:bookmarkEnd w:id="2"/>
      <w:r>
        <w:rPr>
          <w:rFonts w:ascii="楷体" w:hAnsi="楷体" w:eastAsia="楷体" w:cs="楷体"/>
          <w:sz w:val="24"/>
        </w:rPr>
        <w:t xml:space="preserve">项目概况</w:t>
      </w:r>
      <w:r/>
    </w:p>
    <w:p>
      <w:pPr>
        <w:ind w:firstLine="480"/>
        <w:spacing w:line="85" w:lineRule="atLeast"/>
        <w:pBdr>
          <w:top w:val="single" w:color="000000" w:sz="4" w:space="0"/>
          <w:left w:val="single" w:color="000000" w:sz="4" w:space="0"/>
          <w:bottom w:val="single" w:color="000000" w:sz="4" w:space="0"/>
          <w:right w:val="single" w:color="000000" w:sz="4" w:space="0"/>
        </w:pBdr>
      </w:pPr>
      <w:r>
        <w:rPr>
          <w:rFonts w:hint="eastAsia" w:ascii="楷体" w:hAnsi="楷体" w:eastAsia="楷体" w:cs="楷体"/>
          <w:sz w:val="24"/>
          <w:u w:val="single"/>
        </w:rPr>
        <w:t xml:space="preserve">镇江市第一人民医院中心数字化录播监控系统项目</w:t>
      </w:r>
      <w:r>
        <w:rPr>
          <w:rFonts w:ascii="楷体" w:hAnsi="楷体" w:eastAsia="楷体" w:cs="楷体"/>
          <w:sz w:val="24"/>
        </w:rPr>
        <w:t xml:space="preserve">采购项目的潜在投标人应在</w:t>
      </w:r>
      <w:r>
        <w:rPr>
          <w:rFonts w:ascii="楷体" w:hAnsi="楷体" w:eastAsia="楷体" w:cs="楷体"/>
          <w:sz w:val="24"/>
          <w:u w:val="single"/>
        </w:rPr>
        <w:t xml:space="preserve">江苏政府采购网-苏</w:t>
      </w:r>
      <w:r>
        <w:rPr>
          <w:rFonts w:ascii="楷体" w:hAnsi="楷体" w:eastAsia="楷体" w:cs="楷体"/>
          <w:sz w:val="24"/>
          <w:u w:val="single"/>
        </w:rPr>
        <w:t xml:space="preserve">采云</w:t>
      </w:r>
      <w:r>
        <w:rPr>
          <w:rFonts w:ascii="楷体" w:hAnsi="楷体" w:eastAsia="楷体" w:cs="楷体"/>
          <w:sz w:val="24"/>
          <w:u w:val="single"/>
        </w:rPr>
        <w:t xml:space="preserve">平台http://jszfcg.jscz.gov.cn/jszc/login</w:t>
      </w:r>
      <w:r>
        <w:rPr>
          <w:rFonts w:ascii="楷体" w:hAnsi="楷体" w:eastAsia="楷体" w:cs="楷体"/>
          <w:sz w:val="24"/>
        </w:rPr>
        <w:t xml:space="preserve">获取招标文件，并于</w:t>
      </w:r>
      <w:r>
        <w:rPr>
          <w:rFonts w:ascii="楷体" w:hAnsi="楷体" w:eastAsia="楷体" w:cs="楷体"/>
          <w:sz w:val="24"/>
          <w:u w:val="single"/>
        </w:rPr>
        <w:t xml:space="preserve">202</w:t>
      </w:r>
      <w:r>
        <w:rPr>
          <w:rFonts w:hint="eastAsia" w:ascii="楷体" w:hAnsi="楷体" w:eastAsia="楷体" w:cs="楷体"/>
          <w:sz w:val="24"/>
          <w:u w:val="single"/>
        </w:rPr>
        <w:t xml:space="preserve">4</w:t>
      </w:r>
      <w:r>
        <w:rPr>
          <w:rFonts w:ascii="楷体" w:hAnsi="楷体" w:eastAsia="楷体" w:cs="楷体"/>
          <w:sz w:val="24"/>
          <w:u w:val="single"/>
        </w:rPr>
        <w:t xml:space="preserve">年</w:t>
      </w:r>
      <w:r>
        <w:rPr>
          <w:rFonts w:hint="eastAsia" w:ascii="楷体" w:hAnsi="楷体" w:eastAsia="楷体" w:cs="楷体"/>
          <w:sz w:val="24"/>
          <w:u w:val="single"/>
        </w:rPr>
        <w:t xml:space="preserve">5</w:t>
      </w:r>
      <w:r>
        <w:rPr>
          <w:rFonts w:ascii="楷体" w:hAnsi="楷体" w:eastAsia="楷体" w:cs="楷体"/>
          <w:sz w:val="24"/>
          <w:u w:val="single"/>
        </w:rPr>
        <w:t xml:space="preserve">月</w:t>
      </w:r>
      <w:r>
        <w:rPr>
          <w:rFonts w:hint="eastAsia" w:ascii="楷体" w:hAnsi="楷体" w:eastAsia="楷体" w:cs="楷体"/>
          <w:sz w:val="24"/>
          <w:u w:val="single"/>
        </w:rPr>
        <w:t xml:space="preserve">15</w:t>
      </w:r>
      <w:r>
        <w:rPr>
          <w:rFonts w:ascii="楷体" w:hAnsi="楷体" w:eastAsia="楷体" w:cs="楷体"/>
          <w:sz w:val="24"/>
          <w:u w:val="single"/>
        </w:rPr>
        <w:t xml:space="preserve">日</w:t>
      </w:r>
      <w:r>
        <w:rPr>
          <w:rFonts w:hint="eastAsia" w:ascii="楷体" w:hAnsi="楷体" w:eastAsia="楷体" w:cs="楷体"/>
          <w:sz w:val="24"/>
          <w:u w:val="single"/>
        </w:rPr>
        <w:t xml:space="preserve">9时3</w:t>
      </w:r>
      <w:r>
        <w:rPr>
          <w:rFonts w:ascii="楷体" w:hAnsi="楷体" w:eastAsia="楷体" w:cs="楷体"/>
          <w:sz w:val="24"/>
          <w:u w:val="single"/>
        </w:rPr>
        <w:t xml:space="preserve">0分</w:t>
      </w:r>
      <w:r>
        <w:rPr>
          <w:rFonts w:ascii="楷体" w:hAnsi="楷体" w:eastAsia="楷体" w:cs="楷体"/>
          <w:sz w:val="24"/>
        </w:rPr>
        <w:t xml:space="preserve">（北京时间）前按要求递交投标文件。</w:t>
      </w:r>
      <w:r/>
    </w:p>
    <w:p>
      <w:pPr>
        <w:pStyle w:val="686"/>
        <w:jc w:val="both"/>
        <w:spacing w:before="0" w:after="0" w:line="360" w:lineRule="auto"/>
        <w:rPr>
          <w:rFonts w:ascii="楷体" w:hAnsi="楷体" w:eastAsia="楷体" w:cs="宋体"/>
          <w:b w:val="0"/>
          <w:sz w:val="24"/>
          <w:szCs w:val="28"/>
        </w:rPr>
      </w:pPr>
      <w:r>
        <w:rPr>
          <w:rFonts w:ascii="楷体" w:hAnsi="楷体" w:eastAsia="楷体" w:cs="宋体"/>
          <w:b w:val="0"/>
          <w:sz w:val="24"/>
          <w:szCs w:val="28"/>
        </w:rPr>
      </w:r>
      <w:r/>
    </w:p>
    <w:p>
      <w:pPr>
        <w:pStyle w:val="686"/>
        <w:jc w:val="both"/>
        <w:spacing w:before="0" w:after="0" w:line="360" w:lineRule="auto"/>
        <w:rPr>
          <w:rFonts w:ascii="楷体" w:hAnsi="楷体" w:eastAsia="楷体" w:cs="宋体"/>
          <w:bCs/>
          <w:sz w:val="24"/>
          <w:szCs w:val="28"/>
        </w:rPr>
      </w:pPr>
      <w:r>
        <w:rPr>
          <w:rFonts w:hint="eastAsia" w:ascii="楷体" w:hAnsi="楷体" w:eastAsia="楷体" w:cs="宋体"/>
          <w:bCs/>
          <w:sz w:val="24"/>
          <w:szCs w:val="28"/>
        </w:rPr>
        <w:t xml:space="preserve">一、项目基本情况</w:t>
      </w:r>
      <w:bookmarkEnd w:id="3"/>
      <w:r/>
      <w:bookmarkEnd w:id="4"/>
      <w:r/>
      <w:bookmarkEnd w:id="5"/>
      <w:r/>
      <w:bookmarkEnd w:id="6"/>
      <w:r>
        <w:rPr>
          <w:rFonts w:hint="eastAsia" w:ascii="楷体" w:hAnsi="楷体" w:eastAsia="楷体" w:cs="宋体"/>
          <w:bCs/>
          <w:sz w:val="24"/>
          <w:szCs w:val="28"/>
        </w:rPr>
        <w:t xml:space="preserve">：</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项目编号：</w:t>
      </w:r>
      <w:r>
        <w:rPr>
          <w:rFonts w:ascii="楷体" w:hAnsi="楷体" w:eastAsia="楷体"/>
          <w:sz w:val="24"/>
          <w:szCs w:val="28"/>
        </w:rPr>
        <w:t xml:space="preserve">JSZC-321100-HWZX-G2024-0164</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采购代理编号：</w:t>
      </w:r>
      <w:r>
        <w:rPr>
          <w:rFonts w:ascii="楷体" w:hAnsi="楷体" w:eastAsia="楷体"/>
          <w:sz w:val="24"/>
          <w:szCs w:val="28"/>
        </w:rPr>
        <w:t xml:space="preserve">0675-246JOC003314</w:t>
      </w:r>
      <w:r/>
    </w:p>
    <w:p>
      <w:pPr>
        <w:pStyle w:val="697"/>
        <w:ind w:firstLine="360"/>
        <w:spacing w:line="360" w:lineRule="auto"/>
      </w:pPr>
      <w:r>
        <w:rPr>
          <w:rFonts w:hint="eastAsia" w:ascii="楷体" w:hAnsi="楷体" w:eastAsia="楷体"/>
          <w:sz w:val="24"/>
          <w:szCs w:val="28"/>
        </w:rPr>
        <w:t xml:space="preserve">项目名称：中心数字化录播监控系统项目</w:t>
      </w:r>
      <w:bookmarkEnd w:id="7"/>
      <w:r/>
    </w:p>
    <w:p>
      <w:pPr>
        <w:ind w:firstLine="480"/>
        <w:spacing w:line="360" w:lineRule="auto"/>
        <w:rPr>
          <w:rFonts w:ascii="楷体" w:hAnsi="楷体" w:eastAsia="楷体"/>
          <w:sz w:val="24"/>
          <w:szCs w:val="28"/>
        </w:rPr>
      </w:pPr>
      <w:r>
        <w:rPr>
          <w:rFonts w:hint="eastAsia" w:ascii="楷体" w:hAnsi="楷体" w:eastAsia="楷体"/>
          <w:sz w:val="24"/>
          <w:szCs w:val="28"/>
        </w:rPr>
        <w:t xml:space="preserve">预算金额：人民币90万元。</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最高限价：同预算金额</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采购需求：详细内容及要求见第四部分采购需求。</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合同履行期限：详细内容及要求见采购需求。</w:t>
      </w:r>
      <w:r/>
    </w:p>
    <w:p>
      <w:pPr>
        <w:ind w:firstLine="480"/>
        <w:spacing w:line="360" w:lineRule="auto"/>
        <w:rPr>
          <w:rFonts w:ascii="楷体" w:hAnsi="楷体" w:eastAsia="楷体"/>
          <w:sz w:val="24"/>
          <w:szCs w:val="28"/>
        </w:rPr>
      </w:pPr>
      <w:r>
        <w:rPr>
          <w:rFonts w:hint="eastAsia" w:ascii="楷体" w:hAnsi="楷体" w:eastAsia="楷体"/>
          <w:sz w:val="24"/>
        </w:rPr>
        <w:t xml:space="preserve">本项目是否接受联合体投标：</w:t>
      </w:r>
      <w:r>
        <w:rPr>
          <w:rFonts w:hint="eastAsia" w:ascii="楷体" w:hAnsi="楷体" w:eastAsia="楷体"/>
          <w:sz w:val="24"/>
          <w:szCs w:val="28"/>
        </w:rPr>
        <w:t xml:space="preserve">不接受。</w:t>
      </w:r>
      <w:bookmarkStart w:id="13" w:name="_Toc28359080"/>
      <w:r/>
      <w:bookmarkStart w:id="14" w:name="_Toc35393622"/>
      <w:r/>
      <w:bookmarkStart w:id="15" w:name="_Toc35393791"/>
      <w:r/>
      <w:bookmarkStart w:id="16" w:name="_Toc28359003"/>
      <w:r/>
      <w:r/>
    </w:p>
    <w:p>
      <w:pPr>
        <w:spacing w:line="360" w:lineRule="auto"/>
        <w:rPr>
          <w:rFonts w:ascii="楷体" w:hAnsi="楷体" w:eastAsia="楷体" w:cs="宋体"/>
          <w:b/>
          <w:bCs/>
          <w:sz w:val="24"/>
          <w:szCs w:val="28"/>
        </w:rPr>
      </w:pPr>
      <w:r>
        <w:rPr>
          <w:rFonts w:hint="eastAsia" w:ascii="楷体" w:hAnsi="楷体" w:eastAsia="楷体" w:cs="宋体"/>
          <w:b/>
          <w:bCs/>
          <w:sz w:val="24"/>
          <w:szCs w:val="28"/>
        </w:rPr>
        <w:t xml:space="preserve">二、申请人的资格要求：</w:t>
      </w:r>
      <w:bookmarkEnd w:id="13"/>
      <w:r/>
      <w:bookmarkEnd w:id="14"/>
      <w:r/>
      <w:bookmarkEnd w:id="15"/>
      <w:r/>
      <w:bookmarkEnd w:id="16"/>
      <w:r/>
      <w:r/>
    </w:p>
    <w:p>
      <w:pPr>
        <w:ind w:firstLine="480"/>
        <w:spacing w:line="360" w:lineRule="auto"/>
        <w:rPr>
          <w:rFonts w:ascii="楷体" w:hAnsi="楷体" w:eastAsia="楷体"/>
          <w:sz w:val="24"/>
          <w:szCs w:val="28"/>
        </w:rPr>
      </w:pPr>
      <w:r/>
      <w:bookmarkStart w:id="17" w:name="_Toc35393623"/>
      <w:r/>
      <w:bookmarkStart w:id="18" w:name="_Toc28359004"/>
      <w:r/>
      <w:bookmarkStart w:id="19" w:name="_Toc28359081"/>
      <w:r/>
      <w:bookmarkStart w:id="20" w:name="_Toc35393792"/>
      <w:r>
        <w:rPr>
          <w:rFonts w:hint="eastAsia" w:ascii="楷体" w:hAnsi="楷体" w:eastAsia="楷体"/>
          <w:sz w:val="24"/>
          <w:szCs w:val="28"/>
        </w:rPr>
        <w:t xml:space="preserve">（一）通用资格要求</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1、满足《中华人民共和国政府采购法》第二十二条规定，并提供下列材料：</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1.1 具有独立承担民事责任的能力（提供法人或者其他组织的营业执照等证明文件，自然人的身份证明）；</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1.2 具有良好的商业信誉和健全的财务会计制度（提供上一年度</w:t>
      </w:r>
      <w:r>
        <w:rPr>
          <w:rFonts w:hint="eastAsia" w:ascii="楷体" w:hAnsi="楷体" w:eastAsia="楷体"/>
          <w:sz w:val="24"/>
          <w:szCs w:val="28"/>
        </w:rPr>
        <w:t xml:space="preserve">年度</w:t>
      </w:r>
      <w:r>
        <w:rPr>
          <w:rFonts w:hint="eastAsia" w:ascii="楷体" w:hAnsi="楷体" w:eastAsia="楷体"/>
          <w:sz w:val="24"/>
          <w:szCs w:val="28"/>
        </w:rPr>
        <w:t xml:space="preserve">财务报告、成立不满一年的提供至少一个月财务报告，或银行出具的资信证明，或财政部门认可的政府采购专业担保机构出具的投标担保函等）；</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1.3 有依法缴纳税收和社会保障资金的良好记录（提供投标人参加本次政府采购活动前6个月</w:t>
      </w:r>
      <w:bookmarkStart w:id="21" w:name="_Hlk129265616"/>
      <w:r>
        <w:rPr>
          <w:rFonts w:hint="eastAsia" w:ascii="楷体" w:hAnsi="楷体" w:eastAsia="楷体"/>
          <w:sz w:val="24"/>
          <w:szCs w:val="28"/>
        </w:rPr>
        <w:t xml:space="preserve">内</w:t>
      </w:r>
      <w:r>
        <w:rPr>
          <w:rFonts w:hint="eastAsia" w:ascii="楷体" w:hAnsi="楷体" w:eastAsia="楷体"/>
          <w:b/>
          <w:bCs/>
          <w:color w:val="ff0000"/>
          <w:sz w:val="24"/>
          <w:szCs w:val="28"/>
        </w:rPr>
        <w:t xml:space="preserve">（即2023年10月-2024年3月期间）</w:t>
      </w:r>
      <w:r>
        <w:rPr>
          <w:rFonts w:hint="eastAsia" w:ascii="楷体" w:hAnsi="楷体" w:eastAsia="楷体"/>
          <w:sz w:val="24"/>
          <w:szCs w:val="28"/>
        </w:rPr>
        <w:t xml:space="preserve">至少一个月</w:t>
      </w:r>
      <w:bookmarkEnd w:id="21"/>
      <w:r>
        <w:rPr>
          <w:rFonts w:hint="eastAsia" w:ascii="楷体" w:hAnsi="楷体" w:eastAsia="楷体"/>
          <w:sz w:val="24"/>
          <w:szCs w:val="28"/>
        </w:rPr>
        <w:t xml:space="preserve">缴纳税收及缴纳社会保障资金的证明材料。投标人依法享受缓缴、免缴税收、社会保障资金的提供证明材料）；</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1.4 具有履行合同所必需的设备和专业技术能力（提供书面声明）；</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1.5 参加政府采购活动前3年内在经营活动中没有重大违法记录（提供书</w:t>
      </w:r>
      <w:r>
        <w:rPr>
          <w:rFonts w:hint="eastAsia" w:ascii="楷体" w:hAnsi="楷体" w:eastAsia="楷体"/>
          <w:sz w:val="24"/>
          <w:szCs w:val="28"/>
        </w:rPr>
        <w:t xml:space="preserve">面声明）。</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1.6 对于上述1.2-1.5条，投标人如提供资格承诺函(见格式)，则无需再提供与其相关的证明材料。</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3、落实政府采购政策需满足的资格要求：</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本项目为专门面向中小微企业。</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3.1 本项目属于货物类采购。根据《政府采购促进中小企业发展管理办法》（财库〔2020〕46号）、《关于做好政府采购支持企业发展有关事项的通知》(苏</w:t>
      </w:r>
      <w:r>
        <w:rPr>
          <w:rFonts w:hint="eastAsia" w:ascii="楷体" w:hAnsi="楷体" w:eastAsia="楷体"/>
          <w:sz w:val="24"/>
          <w:szCs w:val="28"/>
        </w:rPr>
        <w:t xml:space="preserve">财购(</w:t>
      </w:r>
      <w:r>
        <w:rPr>
          <w:rFonts w:hint="eastAsia" w:ascii="楷体" w:hAnsi="楷体" w:eastAsia="楷体"/>
          <w:sz w:val="24"/>
          <w:szCs w:val="28"/>
        </w:rPr>
        <w:t xml:space="preserve">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3.2 中小</w:t>
      </w:r>
      <w:r>
        <w:rPr>
          <w:rFonts w:hint="eastAsia" w:ascii="楷体" w:hAnsi="楷体" w:eastAsia="楷体"/>
          <w:sz w:val="24"/>
          <w:szCs w:val="28"/>
        </w:rPr>
        <w:t xml:space="preserve">微企业</w:t>
      </w:r>
      <w:r>
        <w:rPr>
          <w:rFonts w:hint="eastAsia" w:ascii="楷体" w:hAnsi="楷体" w:eastAsia="楷体"/>
          <w:sz w:val="24"/>
          <w:szCs w:val="28"/>
        </w:rPr>
        <w:t xml:space="preserve">划型标准请对照《关于印发中小企业划型标准规定的通知》（工信部联企业〔2011〕300号）（详见格式）。本项目采购标的对应的行业主要为工业。</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4、本项目</w:t>
      </w:r>
      <w:r>
        <w:rPr>
          <w:rFonts w:hint="eastAsia" w:ascii="楷体" w:hAnsi="楷体" w:eastAsia="楷体"/>
          <w:sz w:val="24"/>
          <w:szCs w:val="28"/>
          <w:u w:val="single"/>
        </w:rPr>
        <w:t xml:space="preserve"> 不接受 </w:t>
      </w:r>
      <w:r>
        <w:rPr>
          <w:rFonts w:hint="eastAsia" w:ascii="楷体" w:hAnsi="楷体" w:eastAsia="楷体"/>
          <w:sz w:val="24"/>
          <w:szCs w:val="28"/>
        </w:rPr>
        <w:t xml:space="preserve">联合体投标。</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5、本项目</w:t>
      </w:r>
      <w:r>
        <w:rPr>
          <w:rFonts w:hint="eastAsia" w:ascii="楷体" w:hAnsi="楷体" w:eastAsia="楷体"/>
          <w:sz w:val="24"/>
          <w:szCs w:val="28"/>
          <w:u w:val="single"/>
        </w:rPr>
        <w:t xml:space="preserve"> 不接受 </w:t>
      </w:r>
      <w:r>
        <w:rPr>
          <w:rFonts w:hint="eastAsia" w:ascii="楷体" w:hAnsi="楷体" w:eastAsia="楷体"/>
          <w:sz w:val="24"/>
          <w:szCs w:val="28"/>
        </w:rPr>
        <w:t xml:space="preserve">进口产品投标 </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（二）本项目的特定资格要求</w:t>
      </w:r>
      <w:r/>
    </w:p>
    <w:p>
      <w:pPr>
        <w:pStyle w:val="697"/>
        <w:ind w:firstLine="560"/>
      </w:pPr>
      <w:r>
        <w:rPr>
          <w:rFonts w:hint="eastAsia"/>
        </w:rPr>
        <w:t xml:space="preserve">无</w:t>
      </w:r>
      <w:r/>
    </w:p>
    <w:p>
      <w:pPr>
        <w:pStyle w:val="686"/>
        <w:jc w:val="both"/>
        <w:spacing w:before="0" w:after="0" w:line="360" w:lineRule="auto"/>
        <w:rPr>
          <w:rFonts w:ascii="楷体" w:hAnsi="楷体" w:eastAsia="楷体" w:cs="宋体"/>
          <w:bCs/>
          <w:sz w:val="24"/>
          <w:szCs w:val="28"/>
        </w:rPr>
      </w:pPr>
      <w:r>
        <w:rPr>
          <w:rFonts w:hint="eastAsia" w:ascii="楷体" w:hAnsi="楷体" w:eastAsia="楷体" w:cs="宋体"/>
          <w:bCs/>
          <w:sz w:val="24"/>
          <w:szCs w:val="28"/>
        </w:rPr>
        <w:t xml:space="preserve">三、获取招标文件</w:t>
      </w:r>
      <w:bookmarkEnd w:id="17"/>
      <w:r/>
      <w:bookmarkEnd w:id="18"/>
      <w:r/>
      <w:bookmarkEnd w:id="19"/>
      <w:r/>
      <w:bookmarkEnd w:id="20"/>
      <w:r>
        <w:rPr>
          <w:rFonts w:hint="eastAsia" w:ascii="楷体" w:hAnsi="楷体" w:eastAsia="楷体" w:cs="宋体"/>
          <w:bCs/>
          <w:sz w:val="24"/>
          <w:szCs w:val="28"/>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sz w:val="24"/>
        </w:rPr>
        <w:t xml:space="preserve">1、</w:t>
      </w:r>
      <w:r>
        <w:rPr>
          <w:rFonts w:ascii="楷体" w:hAnsi="楷体" w:eastAsia="楷体" w:cs="楷体"/>
          <w:sz w:val="24"/>
        </w:rPr>
        <w:t xml:space="preserve">获取时</w:t>
      </w:r>
      <w:r>
        <w:rPr>
          <w:rFonts w:ascii="楷体" w:hAnsi="楷体" w:eastAsia="楷体" w:cs="楷体"/>
          <w:sz w:val="24"/>
        </w:rPr>
        <w:t xml:space="preserve">间：公告之时起至202</w:t>
      </w:r>
      <w:r>
        <w:rPr>
          <w:rFonts w:hint="eastAsia" w:ascii="楷体" w:hAnsi="楷体" w:eastAsia="楷体" w:cs="楷体"/>
          <w:sz w:val="24"/>
        </w:rPr>
        <w:t xml:space="preserve">4</w:t>
      </w:r>
      <w:r>
        <w:rPr>
          <w:rFonts w:ascii="楷体" w:hAnsi="楷体" w:eastAsia="楷体" w:cs="楷体"/>
          <w:sz w:val="24"/>
        </w:rPr>
        <w:t xml:space="preserve">年</w:t>
      </w:r>
      <w:r>
        <w:rPr>
          <w:rFonts w:hint="eastAsia" w:ascii="楷体" w:hAnsi="楷体" w:eastAsia="楷体" w:cs="楷体"/>
          <w:sz w:val="24"/>
        </w:rPr>
        <w:t xml:space="preserve">4</w:t>
      </w:r>
      <w:r>
        <w:rPr>
          <w:rFonts w:ascii="楷体" w:hAnsi="楷体" w:eastAsia="楷体" w:cs="楷体"/>
          <w:sz w:val="24"/>
        </w:rPr>
        <w:t xml:space="preserve">月</w:t>
      </w:r>
      <w:r>
        <w:rPr>
          <w:rFonts w:hint="eastAsia" w:ascii="楷体" w:hAnsi="楷体" w:eastAsia="楷体" w:cs="楷体"/>
          <w:sz w:val="24"/>
        </w:rPr>
        <w:t xml:space="preserve">30</w:t>
      </w:r>
      <w:r>
        <w:rPr>
          <w:rFonts w:ascii="楷体" w:hAnsi="楷体" w:eastAsia="楷体" w:cs="楷体"/>
          <w:sz w:val="24"/>
        </w:rPr>
        <w:t xml:space="preserve">日</w:t>
      </w:r>
      <w:r>
        <w:rPr>
          <w:rFonts w:hint="eastAsia" w:ascii="楷体" w:hAnsi="楷体" w:eastAsia="楷体" w:cs="楷体"/>
          <w:sz w:val="24"/>
        </w:rPr>
        <w:t xml:space="preserve">下午17时</w:t>
      </w:r>
      <w:r>
        <w:rPr>
          <w:rFonts w:ascii="楷体" w:hAnsi="楷体" w:eastAsia="楷体" w:cs="楷体"/>
          <w:sz w:val="24"/>
        </w:rPr>
        <w:t xml:space="preserve">00</w:t>
      </w:r>
      <w:r>
        <w:rPr>
          <w:rFonts w:hint="eastAsia" w:ascii="楷体" w:hAnsi="楷体" w:eastAsia="楷体" w:cs="楷体"/>
          <w:sz w:val="24"/>
        </w:rPr>
        <w:t xml:space="preserve">分</w:t>
      </w:r>
      <w:r>
        <w:rPr>
          <w:rFonts w:ascii="楷体" w:hAnsi="楷体" w:eastAsia="楷体" w:cs="楷体"/>
          <w:sz w:val="24"/>
        </w:rPr>
        <w:t xml:space="preserve">（北京</w:t>
      </w:r>
      <w:r>
        <w:rPr>
          <w:rFonts w:ascii="楷体" w:hAnsi="楷体" w:eastAsia="楷体" w:cs="楷体"/>
          <w:sz w:val="24"/>
        </w:rPr>
        <w:t xml:space="preserve">时间）</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sz w:val="24"/>
        </w:rPr>
        <w:t xml:space="preserve">2、</w:t>
      </w:r>
      <w:r>
        <w:rPr>
          <w:rFonts w:ascii="楷体" w:hAnsi="楷体" w:eastAsia="楷体" w:cs="楷体"/>
          <w:sz w:val="24"/>
        </w:rPr>
        <w:t xml:space="preserve">获取地点：江苏政府采购网“苏</w:t>
      </w:r>
      <w:r>
        <w:rPr>
          <w:rFonts w:ascii="楷体" w:hAnsi="楷体" w:eastAsia="楷体" w:cs="楷体"/>
          <w:sz w:val="24"/>
        </w:rPr>
        <w:t xml:space="preserve">采云</w:t>
      </w:r>
      <w:r>
        <w:rPr>
          <w:rFonts w:ascii="楷体" w:hAnsi="楷体" w:eastAsia="楷体" w:cs="楷体"/>
          <w:sz w:val="24"/>
        </w:rPr>
        <w:t xml:space="preserve">”电子交易平台获取招标文件。</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sz w:val="24"/>
        </w:rPr>
        <w:t xml:space="preserve">3、</w:t>
      </w:r>
      <w:r>
        <w:rPr>
          <w:rFonts w:ascii="楷体" w:hAnsi="楷体" w:eastAsia="楷体" w:cs="楷体"/>
          <w:sz w:val="24"/>
        </w:rPr>
        <w:t xml:space="preserve">获取方式：</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sz w:val="24"/>
        </w:rPr>
        <w:t xml:space="preserve">3.1 </w:t>
      </w:r>
      <w:r>
        <w:rPr>
          <w:rFonts w:ascii="楷体" w:hAnsi="楷体" w:eastAsia="楷体" w:cs="楷体"/>
          <w:sz w:val="24"/>
        </w:rPr>
        <w:t xml:space="preserve">登录</w:t>
      </w:r>
      <w:r>
        <w:fldChar w:fldCharType="begin"/>
      </w:r>
      <w:r>
        <w:instrText xml:space="preserve">HYPERLINK "http://jszfcg.jscz.gov.cn/jszc/login" \o "http://jszfcg.jscz.gov.cn/jszc/login"</w:instrText>
      </w:r>
      <w:r>
        <w:fldChar w:fldCharType="separate"/>
      </w:r>
      <w:r>
        <w:rPr>
          <w:rStyle w:val="760"/>
          <w:rFonts w:ascii="楷体" w:hAnsi="楷体" w:eastAsia="楷体" w:cs="楷体"/>
          <w:color w:val="auto"/>
          <w:sz w:val="24"/>
          <w:u w:val="single"/>
        </w:rPr>
        <w:t xml:space="preserve">http://jszfcg.jscz.gov.cn/jszc/login</w:t>
      </w:r>
      <w:r>
        <w:rPr>
          <w:rStyle w:val="760"/>
          <w:rFonts w:ascii="楷体" w:hAnsi="楷体" w:eastAsia="楷体" w:cs="楷体"/>
          <w:color w:val="auto"/>
          <w:sz w:val="24"/>
          <w:u w:val="single"/>
        </w:rPr>
        <w:fldChar w:fldCharType="end"/>
      </w:r>
      <w:r>
        <w:rPr>
          <w:rFonts w:ascii="楷体" w:hAnsi="楷体" w:eastAsia="楷体" w:cs="楷体"/>
          <w:sz w:val="24"/>
        </w:rPr>
        <w:t xml:space="preserve">（苏</w:t>
      </w:r>
      <w:r>
        <w:rPr>
          <w:rFonts w:ascii="楷体" w:hAnsi="楷体" w:eastAsia="楷体" w:cs="楷体"/>
          <w:sz w:val="24"/>
        </w:rPr>
        <w:t xml:space="preserve">采云</w:t>
      </w:r>
      <w:r>
        <w:rPr>
          <w:rFonts w:ascii="楷体" w:hAnsi="楷体" w:eastAsia="楷体" w:cs="楷体"/>
          <w:sz w:val="24"/>
        </w:rPr>
        <w:t xml:space="preserve">系统</w:t>
      </w:r>
      <w:r>
        <w:rPr>
          <w:rFonts w:ascii="楷体" w:hAnsi="楷体" w:eastAsia="楷体" w:cs="楷体"/>
          <w:sz w:val="24"/>
        </w:rPr>
        <w:t xml:space="preserve">使用谷歌浏览器</w:t>
      </w:r>
      <w:r>
        <w:rPr>
          <w:rFonts w:ascii="楷体" w:hAnsi="楷体" w:eastAsia="楷体" w:cs="楷体"/>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sz w:val="24"/>
        </w:rPr>
        <w:t xml:space="preserve">3.2 </w:t>
      </w:r>
      <w:r>
        <w:rPr>
          <w:rFonts w:ascii="楷体" w:hAnsi="楷体" w:eastAsia="楷体" w:cs="楷体"/>
          <w:sz w:val="24"/>
        </w:rPr>
        <w:t xml:space="preserve">获取</w:t>
      </w:r>
      <w:r>
        <w:rPr>
          <w:rFonts w:hint="eastAsia" w:ascii="楷体" w:hAnsi="楷体" w:eastAsia="楷体" w:cs="楷体"/>
          <w:sz w:val="24"/>
        </w:rPr>
        <w:t xml:space="preserve">招标文件</w:t>
      </w:r>
      <w:r>
        <w:rPr>
          <w:rFonts w:ascii="楷体" w:hAnsi="楷体" w:eastAsia="楷体" w:cs="楷体"/>
          <w:sz w:val="24"/>
        </w:rPr>
        <w:t xml:space="preserve">的方式：“苏</w:t>
      </w:r>
      <w:r>
        <w:rPr>
          <w:rFonts w:ascii="楷体" w:hAnsi="楷体" w:eastAsia="楷体" w:cs="楷体"/>
          <w:sz w:val="24"/>
        </w:rPr>
        <w:t xml:space="preserve">采云</w:t>
      </w:r>
      <w:r>
        <w:rPr>
          <w:rFonts w:ascii="楷体" w:hAnsi="楷体" w:eastAsia="楷体" w:cs="楷体"/>
          <w:sz w:val="24"/>
        </w:rPr>
        <w:t xml:space="preserve">”系统用户注册--获取“CA数字证</w:t>
      </w:r>
      <w:r>
        <w:rPr>
          <w:rFonts w:ascii="楷体" w:hAnsi="楷体" w:eastAsia="楷体" w:cs="楷体"/>
          <w:sz w:val="24"/>
        </w:rPr>
        <w:t xml:space="preserve">书”--CA绑定与登录--网上报名--下载</w:t>
      </w:r>
      <w:r>
        <w:rPr>
          <w:rFonts w:hint="eastAsia" w:ascii="楷体" w:hAnsi="楷体" w:eastAsia="楷体" w:cs="楷体"/>
          <w:sz w:val="24"/>
        </w:rPr>
        <w:t xml:space="preserve">招标文件</w:t>
      </w:r>
      <w:r>
        <w:rPr>
          <w:rFonts w:ascii="楷体" w:hAnsi="楷体" w:eastAsia="楷体" w:cs="楷体"/>
          <w:sz w:val="24"/>
        </w:rPr>
        <w:t xml:space="preserve">(后缀名为.</w:t>
      </w:r>
      <w:r>
        <w:rPr>
          <w:rFonts w:ascii="楷体" w:hAnsi="楷体" w:eastAsia="楷体" w:cs="楷体"/>
          <w:sz w:val="24"/>
        </w:rPr>
        <w:t xml:space="preserve">kedt</w:t>
      </w:r>
      <w:r>
        <w:rPr>
          <w:rFonts w:ascii="楷体" w:hAnsi="楷体" w:eastAsia="楷体" w:cs="楷体"/>
          <w:sz w:val="24"/>
        </w:rPr>
        <w:t xml:space="preserve">”</w:t>
      </w:r>
      <w:r>
        <w:rPr>
          <w:rFonts w:ascii="楷体" w:hAnsi="楷体" w:eastAsia="楷体" w:cs="楷体"/>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sz w:val="24"/>
        </w:rPr>
        <w:t xml:space="preserve">3.3 招标文件</w:t>
      </w:r>
      <w:r>
        <w:rPr>
          <w:rFonts w:ascii="楷体" w:hAnsi="楷体" w:eastAsia="楷体" w:cs="楷体"/>
          <w:sz w:val="24"/>
        </w:rPr>
        <w:t xml:space="preserve">(后缀名为“. </w:t>
      </w:r>
      <w:r>
        <w:rPr>
          <w:rFonts w:ascii="楷体" w:hAnsi="楷体" w:eastAsia="楷体" w:cs="楷体"/>
          <w:sz w:val="24"/>
        </w:rPr>
        <w:t xml:space="preserve">kedt</w:t>
      </w:r>
      <w:r>
        <w:rPr>
          <w:rFonts w:ascii="楷体" w:hAnsi="楷体" w:eastAsia="楷体" w:cs="楷体"/>
          <w:sz w:val="24"/>
        </w:rPr>
        <w:t xml:space="preserve">”)、供应商操作手册及政府采购客户端工具可通过“苏</w:t>
      </w:r>
      <w:r>
        <w:rPr>
          <w:rFonts w:ascii="楷体" w:hAnsi="楷体" w:eastAsia="楷体" w:cs="楷体"/>
          <w:sz w:val="24"/>
        </w:rPr>
        <w:t xml:space="preserve">采云</w:t>
      </w:r>
      <w:r>
        <w:rPr>
          <w:rFonts w:ascii="楷体" w:hAnsi="楷体" w:eastAsia="楷体" w:cs="楷体"/>
          <w:sz w:val="24"/>
        </w:rPr>
        <w:t xml:space="preserve">”系统--已报名项目--报名详情页面内相应链接进行下载</w:t>
      </w:r>
      <w:r>
        <w:rPr>
          <w:rFonts w:hint="eastAsia" w:ascii="楷体" w:hAnsi="楷体" w:eastAsia="楷体" w:cs="楷体"/>
          <w:sz w:val="24"/>
        </w:rPr>
        <w:t xml:space="preserve">。3.4 </w:t>
      </w:r>
      <w:r>
        <w:rPr>
          <w:rFonts w:ascii="楷体" w:hAnsi="楷体" w:eastAsia="楷体" w:cs="楷体"/>
          <w:sz w:val="24"/>
        </w:rPr>
        <w:t xml:space="preserve">采购代理机构将数据电文形式的</w:t>
      </w:r>
      <w:r>
        <w:rPr>
          <w:rFonts w:hint="eastAsia" w:ascii="楷体" w:hAnsi="楷体" w:eastAsia="楷体" w:cs="楷体"/>
          <w:sz w:val="24"/>
        </w:rPr>
        <w:t xml:space="preserve">招标文件</w:t>
      </w:r>
      <w:r>
        <w:rPr>
          <w:rFonts w:ascii="楷体" w:hAnsi="楷体" w:eastAsia="楷体" w:cs="楷体"/>
          <w:sz w:val="24"/>
        </w:rPr>
        <w:t xml:space="preserve">加载至电子招标投标交易平台，供潜在供应商下载或者查阅，各供应商应在规定的时间内完成</w:t>
      </w:r>
      <w:r>
        <w:rPr>
          <w:rFonts w:hint="eastAsia" w:ascii="楷体" w:hAnsi="楷体" w:eastAsia="楷体" w:cs="楷体"/>
          <w:sz w:val="24"/>
        </w:rPr>
        <w:t xml:space="preserve">招标文件</w:t>
      </w:r>
      <w:r>
        <w:rPr>
          <w:rFonts w:ascii="楷体" w:hAnsi="楷体" w:eastAsia="楷体" w:cs="楷体"/>
          <w:sz w:val="24"/>
        </w:rPr>
        <w:t xml:space="preserve">的下载，逾期可能会造成</w:t>
      </w:r>
      <w:r>
        <w:rPr>
          <w:rFonts w:hint="eastAsia" w:ascii="楷体" w:hAnsi="楷体" w:eastAsia="楷体" w:cs="楷体"/>
          <w:sz w:val="24"/>
        </w:rPr>
        <w:t xml:space="preserve">招标文件</w:t>
      </w:r>
      <w:r>
        <w:rPr>
          <w:rFonts w:ascii="楷体" w:hAnsi="楷体" w:eastAsia="楷体" w:cs="楷体"/>
          <w:sz w:val="24"/>
        </w:rPr>
        <w:t xml:space="preserve">无法下载以及投标文件无法上传的情形，由此导致的后果由各供应商自行承担。</w:t>
      </w:r>
      <w:r/>
    </w:p>
    <w:p>
      <w:pPr>
        <w:ind w:firstLine="480"/>
        <w:spacing w:line="360" w:lineRule="auto"/>
        <w:rPr>
          <w:rFonts w:ascii="楷体" w:hAnsi="楷体" w:eastAsia="楷体"/>
          <w:sz w:val="24"/>
          <w:szCs w:val="28"/>
        </w:rPr>
      </w:pPr>
      <w:r>
        <w:rPr>
          <w:rFonts w:hint="eastAsia" w:ascii="楷体" w:hAnsi="楷体" w:eastAsia="楷体" w:cs="楷体"/>
          <w:sz w:val="24"/>
        </w:rPr>
        <w:t xml:space="preserve">3.5 招标文件</w:t>
      </w:r>
      <w:r>
        <w:rPr>
          <w:rFonts w:ascii="楷体" w:hAnsi="楷体" w:eastAsia="楷体" w:cs="楷体"/>
          <w:sz w:val="24"/>
        </w:rPr>
        <w:t xml:space="preserve">售价：免费</w:t>
      </w:r>
      <w:r/>
    </w:p>
    <w:p>
      <w:pPr>
        <w:pStyle w:val="686"/>
        <w:jc w:val="both"/>
        <w:spacing w:before="0" w:after="0" w:line="360" w:lineRule="auto"/>
        <w:rPr>
          <w:rFonts w:ascii="楷体" w:hAnsi="楷体" w:eastAsia="楷体" w:cs="宋体"/>
          <w:bCs/>
          <w:sz w:val="24"/>
          <w:szCs w:val="28"/>
        </w:rPr>
      </w:pPr>
      <w:r/>
      <w:bookmarkStart w:id="22" w:name="_Toc35393624"/>
      <w:r/>
      <w:bookmarkStart w:id="23" w:name="_Toc35393793"/>
      <w:r/>
      <w:bookmarkStart w:id="24" w:name="_Toc28359005"/>
      <w:r/>
      <w:bookmarkStart w:id="25" w:name="_Toc28359082"/>
      <w:r>
        <w:rPr>
          <w:rFonts w:hint="eastAsia" w:ascii="楷体" w:hAnsi="楷体" w:eastAsia="楷体" w:cs="宋体"/>
          <w:bCs/>
          <w:sz w:val="24"/>
          <w:szCs w:val="28"/>
        </w:rPr>
        <w:t xml:space="preserve">四、</w:t>
      </w:r>
      <w:bookmarkEnd w:id="22"/>
      <w:r/>
      <w:bookmarkEnd w:id="23"/>
      <w:r/>
      <w:bookmarkEnd w:id="24"/>
      <w:r/>
      <w:bookmarkEnd w:id="25"/>
      <w:r>
        <w:rPr>
          <w:rFonts w:hint="eastAsia" w:ascii="楷体" w:hAnsi="楷体" w:eastAsia="楷体" w:cs="宋体"/>
          <w:bCs/>
          <w:sz w:val="24"/>
          <w:szCs w:val="28"/>
        </w:rPr>
        <w:t xml:space="preserve">提交投标文件截止时间、开标时间和地点：</w:t>
      </w:r>
      <w:r/>
    </w:p>
    <w:p>
      <w:pPr>
        <w:ind w:firstLine="480"/>
        <w:spacing w:line="360" w:lineRule="auto"/>
        <w:rPr>
          <w:rFonts w:ascii="楷体" w:hAnsi="楷体" w:eastAsia="楷体"/>
          <w:sz w:val="24"/>
          <w:szCs w:val="28"/>
        </w:rPr>
      </w:pPr>
      <w:r/>
      <w:bookmarkStart w:id="26" w:name="_Toc28359007"/>
      <w:r/>
      <w:bookmarkStart w:id="27" w:name="_Toc28359084"/>
      <w:r/>
      <w:bookmarkStart w:id="28" w:name="_Toc35393794"/>
      <w:r/>
      <w:bookmarkStart w:id="29" w:name="_Toc35393625"/>
      <w:r>
        <w:rPr>
          <w:rFonts w:hint="eastAsia" w:ascii="楷体" w:hAnsi="楷体" w:eastAsia="楷体"/>
          <w:sz w:val="24"/>
          <w:szCs w:val="28"/>
        </w:rPr>
        <w:t xml:space="preserve">1、</w:t>
      </w:r>
      <w:r>
        <w:rPr>
          <w:rFonts w:ascii="楷体" w:hAnsi="楷体" w:eastAsia="楷体"/>
          <w:sz w:val="24"/>
          <w:szCs w:val="28"/>
        </w:rPr>
        <w:t xml:space="preserve">提交截止时间及开标时间：202</w:t>
      </w:r>
      <w:r>
        <w:rPr>
          <w:rFonts w:hint="eastAsia" w:ascii="楷体" w:hAnsi="楷体" w:eastAsia="楷体"/>
          <w:sz w:val="24"/>
          <w:szCs w:val="28"/>
        </w:rPr>
        <w:t xml:space="preserve">4</w:t>
      </w:r>
      <w:r>
        <w:rPr>
          <w:rFonts w:ascii="楷体" w:hAnsi="楷体" w:eastAsia="楷体"/>
          <w:sz w:val="24"/>
          <w:szCs w:val="28"/>
        </w:rPr>
        <w:t xml:space="preserve">年</w:t>
      </w:r>
      <w:r>
        <w:rPr>
          <w:rFonts w:hint="eastAsia" w:ascii="楷体" w:hAnsi="楷体" w:eastAsia="楷体"/>
          <w:sz w:val="24"/>
          <w:szCs w:val="28"/>
        </w:rPr>
        <w:t xml:space="preserve">5</w:t>
      </w:r>
      <w:r>
        <w:rPr>
          <w:rFonts w:ascii="楷体" w:hAnsi="楷体" w:eastAsia="楷体"/>
          <w:sz w:val="24"/>
          <w:szCs w:val="28"/>
        </w:rPr>
        <w:t xml:space="preserve">月</w:t>
      </w:r>
      <w:r>
        <w:rPr>
          <w:rFonts w:hint="eastAsia" w:ascii="楷体" w:hAnsi="楷体" w:eastAsia="楷体"/>
          <w:sz w:val="24"/>
          <w:szCs w:val="28"/>
        </w:rPr>
        <w:t xml:space="preserve">15</w:t>
      </w:r>
      <w:r>
        <w:rPr>
          <w:rFonts w:ascii="楷体" w:hAnsi="楷体" w:eastAsia="楷体"/>
          <w:sz w:val="24"/>
          <w:szCs w:val="28"/>
        </w:rPr>
        <w:t xml:space="preserve">日</w:t>
      </w:r>
      <w:r>
        <w:rPr>
          <w:rFonts w:hint="eastAsia" w:ascii="楷体" w:hAnsi="楷体" w:eastAsia="楷体"/>
          <w:sz w:val="24"/>
          <w:szCs w:val="28"/>
        </w:rPr>
        <w:t xml:space="preserve">9时3</w:t>
      </w:r>
      <w:r>
        <w:rPr>
          <w:rFonts w:ascii="楷体" w:hAnsi="楷体" w:eastAsia="楷体"/>
          <w:sz w:val="24"/>
          <w:szCs w:val="28"/>
        </w:rPr>
        <w:t xml:space="preserve">0分（北京时间）</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2、</w:t>
      </w:r>
      <w:r>
        <w:rPr>
          <w:rFonts w:ascii="楷体" w:hAnsi="楷体" w:eastAsia="楷体"/>
          <w:sz w:val="24"/>
          <w:szCs w:val="28"/>
        </w:rPr>
        <w:t xml:space="preserve">开标地点：网上开标大厅</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3、</w:t>
      </w:r>
      <w:r>
        <w:rPr>
          <w:rFonts w:ascii="楷体" w:hAnsi="楷体" w:eastAsia="楷体"/>
          <w:sz w:val="24"/>
          <w:szCs w:val="28"/>
        </w:rPr>
        <w:t xml:space="preserve">注意事项：</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3.1 </w:t>
      </w:r>
      <w:r>
        <w:rPr>
          <w:rFonts w:ascii="楷体" w:hAnsi="楷体" w:eastAsia="楷体"/>
          <w:sz w:val="24"/>
          <w:szCs w:val="28"/>
        </w:rPr>
        <w:t xml:space="preserve">本项目通过江苏政府采购网“苏</w:t>
      </w:r>
      <w:r>
        <w:rPr>
          <w:rFonts w:ascii="楷体" w:hAnsi="楷体" w:eastAsia="楷体"/>
          <w:sz w:val="24"/>
          <w:szCs w:val="28"/>
        </w:rPr>
        <w:t xml:space="preserve">采云</w:t>
      </w:r>
      <w:r>
        <w:rPr>
          <w:rFonts w:ascii="楷体" w:hAnsi="楷体" w:eastAsia="楷体"/>
          <w:sz w:val="24"/>
          <w:szCs w:val="28"/>
        </w:rPr>
        <w:t xml:space="preserve">”电子交易平台进行采购，投标人须通过“苏</w:t>
      </w:r>
      <w:r>
        <w:rPr>
          <w:rFonts w:ascii="楷体" w:hAnsi="楷体" w:eastAsia="楷体"/>
          <w:sz w:val="24"/>
          <w:szCs w:val="28"/>
        </w:rPr>
        <w:t xml:space="preserve">采云</w:t>
      </w:r>
      <w:r>
        <w:rPr>
          <w:rFonts w:ascii="楷体" w:hAnsi="楷体" w:eastAsia="楷体"/>
          <w:sz w:val="24"/>
          <w:szCs w:val="28"/>
        </w:rPr>
        <w:t xml:space="preserve">”平台在线制作并提交投标文件。截至投标截止时间，电子交易平台投标通道将关闭，投标人未完成电子投标文件有效提交的，其投标将被拒绝。</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3.2 </w:t>
      </w:r>
      <w:r>
        <w:rPr>
          <w:rFonts w:ascii="楷体" w:hAnsi="楷体" w:eastAsia="楷体"/>
          <w:sz w:val="24"/>
          <w:szCs w:val="28"/>
        </w:rPr>
        <w:t xml:space="preserve">本项目采用网上开标方式，请投标人事先做好电脑环境准备，自行选择互联网连接畅通的场地，在规定的开标时间登录网上开标大厅进行投标文件解密。</w:t>
      </w:r>
      <w:r/>
    </w:p>
    <w:p>
      <w:pPr>
        <w:pStyle w:val="686"/>
        <w:jc w:val="both"/>
        <w:spacing w:before="0" w:after="0" w:line="360" w:lineRule="auto"/>
        <w:rPr>
          <w:rFonts w:ascii="楷体" w:hAnsi="楷体" w:eastAsia="楷体" w:cs="宋体"/>
          <w:sz w:val="24"/>
          <w:szCs w:val="28"/>
        </w:rPr>
      </w:pPr>
      <w:r>
        <w:rPr>
          <w:rFonts w:hint="eastAsia" w:ascii="楷体" w:hAnsi="楷体" w:eastAsia="楷体" w:cs="宋体"/>
          <w:sz w:val="24"/>
          <w:szCs w:val="28"/>
        </w:rPr>
        <w:t xml:space="preserve">五、公告期限</w:t>
      </w:r>
      <w:bookmarkEnd w:id="26"/>
      <w:r/>
      <w:bookmarkEnd w:id="27"/>
      <w:r/>
      <w:bookmarkEnd w:id="28"/>
      <w:r/>
      <w:bookmarkEnd w:id="29"/>
      <w:r>
        <w:rPr>
          <w:rFonts w:hint="eastAsia" w:ascii="楷体" w:hAnsi="楷体" w:eastAsia="楷体" w:cs="宋体"/>
          <w:sz w:val="24"/>
          <w:szCs w:val="28"/>
        </w:rPr>
        <w:t xml:space="preserve">：</w:t>
      </w:r>
      <w:r/>
    </w:p>
    <w:p>
      <w:pPr>
        <w:ind w:firstLine="480"/>
        <w:spacing w:line="360" w:lineRule="auto"/>
        <w:rPr>
          <w:rFonts w:ascii="楷体" w:hAnsi="楷体" w:eastAsia="楷体" w:cs="宋体"/>
          <w:sz w:val="24"/>
          <w:szCs w:val="28"/>
        </w:rPr>
      </w:pPr>
      <w:r>
        <w:rPr>
          <w:rFonts w:hint="eastAsia" w:ascii="楷体" w:hAnsi="楷体" w:eastAsia="楷体" w:cs="宋体"/>
          <w:sz w:val="24"/>
          <w:szCs w:val="28"/>
        </w:rPr>
        <w:t xml:space="preserve">1、自本公告发布之日起5个工作日。</w:t>
      </w:r>
      <w:r/>
    </w:p>
    <w:p>
      <w:pPr>
        <w:ind w:firstLine="480"/>
        <w:spacing w:line="360" w:lineRule="auto"/>
        <w:rPr>
          <w:rFonts w:ascii="楷体" w:hAnsi="楷体" w:eastAsia="楷体" w:cs="宋体"/>
          <w:sz w:val="24"/>
          <w:szCs w:val="28"/>
        </w:rPr>
      </w:pPr>
      <w:r>
        <w:rPr>
          <w:rFonts w:hint="eastAsia" w:ascii="楷体" w:hAnsi="楷体" w:eastAsia="楷体" w:cs="宋体"/>
          <w:sz w:val="24"/>
          <w:szCs w:val="28"/>
        </w:rPr>
        <w:t xml:space="preserve">2、本项目公告在《江苏政府采购网》（http://www.ccgp-jiangsu.gov.cn/）发布，敬请各供应商关注。</w:t>
      </w:r>
      <w:r/>
    </w:p>
    <w:p>
      <w:pPr>
        <w:pStyle w:val="686"/>
        <w:jc w:val="both"/>
        <w:spacing w:before="0" w:after="0" w:line="360" w:lineRule="auto"/>
        <w:rPr>
          <w:rFonts w:ascii="楷体" w:hAnsi="楷体" w:eastAsia="楷体" w:cs="宋体"/>
          <w:bCs/>
          <w:sz w:val="24"/>
          <w:szCs w:val="28"/>
        </w:rPr>
      </w:pPr>
      <w:r/>
      <w:bookmarkStart w:id="30" w:name="_Toc35393795"/>
      <w:r/>
      <w:bookmarkStart w:id="31" w:name="_Toc35393626"/>
      <w:r>
        <w:rPr>
          <w:rFonts w:hint="eastAsia" w:ascii="楷体" w:hAnsi="楷体" w:eastAsia="楷体" w:cs="宋体"/>
          <w:bCs/>
          <w:sz w:val="24"/>
          <w:szCs w:val="28"/>
        </w:rPr>
        <w:t xml:space="preserve">六、其他补充事宜</w:t>
      </w:r>
      <w:bookmarkEnd w:id="30"/>
      <w:r/>
      <w:bookmarkEnd w:id="31"/>
      <w:r>
        <w:rPr>
          <w:rFonts w:hint="eastAsia" w:ascii="楷体" w:hAnsi="楷体" w:eastAsia="楷体" w:cs="宋体"/>
          <w:bCs/>
          <w:sz w:val="24"/>
          <w:szCs w:val="28"/>
        </w:rPr>
        <w:t xml:space="preserve">：</w:t>
      </w:r>
      <w:r/>
    </w:p>
    <w:p>
      <w:pPr>
        <w:ind w:firstLine="480"/>
        <w:spacing w:line="360" w:lineRule="auto"/>
        <w:rPr>
          <w:rFonts w:ascii="楷体" w:hAnsi="楷体" w:eastAsia="楷体" w:cs="宋体"/>
          <w:sz w:val="24"/>
          <w:szCs w:val="28"/>
        </w:rPr>
      </w:pPr>
      <w:r/>
      <w:bookmarkStart w:id="32" w:name="_Toc28359085"/>
      <w:r/>
      <w:bookmarkStart w:id="33" w:name="_Toc28359008"/>
      <w:r/>
      <w:bookmarkStart w:id="34" w:name="_Toc35393796"/>
      <w:r/>
      <w:bookmarkStart w:id="35" w:name="_Toc35393627"/>
      <w:r>
        <w:rPr>
          <w:rFonts w:hint="eastAsia" w:ascii="楷体" w:hAnsi="楷体" w:eastAsia="楷体" w:cs="宋体"/>
          <w:sz w:val="24"/>
          <w:szCs w:val="28"/>
        </w:rPr>
        <w:t xml:space="preserve">1、本项目通过电子交易平台进行采购，请在投标前详细阅读《政府采购管理交易系统（苏</w:t>
      </w:r>
      <w:r>
        <w:rPr>
          <w:rFonts w:hint="eastAsia" w:ascii="楷体" w:hAnsi="楷体" w:eastAsia="楷体" w:cs="宋体"/>
          <w:sz w:val="24"/>
          <w:szCs w:val="28"/>
        </w:rPr>
        <w:t xml:space="preserve">采云</w:t>
      </w:r>
      <w:r>
        <w:rPr>
          <w:rFonts w:hint="eastAsia" w:ascii="楷体" w:hAnsi="楷体" w:eastAsia="楷体" w:cs="宋体"/>
          <w:sz w:val="24"/>
          <w:szCs w:val="28"/>
        </w:rPr>
        <w:t xml:space="preserve">）投标人操作手册》；投标人在使用系统进行投标的过程中如遇到涉及平台使用的任何问题，应在工作日上午9：00-11:30 下午13:30-17:30期间致电技术支持热线咨询，联系方式：0519-86722803。</w:t>
      </w:r>
      <w:r/>
    </w:p>
    <w:p>
      <w:pPr>
        <w:ind w:firstLine="480"/>
        <w:spacing w:line="360" w:lineRule="auto"/>
        <w:rPr>
          <w:rFonts w:ascii="楷体" w:hAnsi="楷体" w:eastAsia="楷体" w:cs="宋体"/>
          <w:sz w:val="24"/>
          <w:szCs w:val="28"/>
        </w:rPr>
      </w:pPr>
      <w:r>
        <w:rPr>
          <w:rFonts w:hint="eastAsia" w:ascii="楷体" w:hAnsi="楷体" w:eastAsia="楷体" w:cs="宋体"/>
          <w:sz w:val="24"/>
          <w:szCs w:val="28"/>
        </w:rPr>
        <w:t xml:space="preserve">2、投标人投标需提前办理数字认证证书，办理方式和注意事项详见:</w:t>
      </w:r>
      <w:r/>
    </w:p>
    <w:p>
      <w:pPr>
        <w:ind w:firstLine="480"/>
        <w:spacing w:line="360" w:lineRule="auto"/>
        <w:rPr>
          <w:rFonts w:ascii="楷体" w:hAnsi="楷体" w:eastAsia="楷体" w:cs="宋体"/>
          <w:sz w:val="24"/>
          <w:szCs w:val="28"/>
        </w:rPr>
      </w:pPr>
      <w:r>
        <w:rPr>
          <w:rFonts w:hint="eastAsia" w:ascii="楷体" w:hAnsi="楷体" w:eastAsia="楷体" w:cs="宋体"/>
          <w:sz w:val="24"/>
          <w:szCs w:val="28"/>
        </w:rPr>
        <w:t xml:space="preserve">供应商需办理CA锁，为江苏省电子政务证书认证中心CA（由江苏意源科技</w:t>
      </w:r>
      <w:r>
        <w:rPr>
          <w:rFonts w:hint="eastAsia" w:ascii="楷体" w:hAnsi="楷体" w:eastAsia="楷体" w:cs="宋体"/>
          <w:sz w:val="24"/>
          <w:szCs w:val="28"/>
        </w:rPr>
        <w:t xml:space="preserve">有限公司提供服务），电子签章为方正国际软件（北京）有限公司服务。客户端工具及供应商操作手册可至江苏省政府采购网下载《江苏省政府采购交易系统（苏</w:t>
      </w:r>
      <w:r>
        <w:rPr>
          <w:rFonts w:hint="eastAsia" w:ascii="楷体" w:hAnsi="楷体" w:eastAsia="楷体" w:cs="宋体"/>
          <w:sz w:val="24"/>
          <w:szCs w:val="28"/>
        </w:rPr>
        <w:t xml:space="preserve">采云</w:t>
      </w:r>
      <w:r>
        <w:rPr>
          <w:rFonts w:hint="eastAsia" w:ascii="楷体" w:hAnsi="楷体" w:eastAsia="楷体" w:cs="宋体"/>
          <w:sz w:val="24"/>
          <w:szCs w:val="28"/>
        </w:rPr>
        <w:t xml:space="preserve">）供应商操作手册及政府采购客户端》。 </w:t>
      </w:r>
      <w:r/>
    </w:p>
    <w:p>
      <w:pPr>
        <w:pStyle w:val="697"/>
        <w:ind w:firstLine="480"/>
        <w:spacing w:line="360" w:lineRule="auto"/>
        <w:rPr>
          <w:rFonts w:ascii="楷体" w:hAnsi="楷体" w:eastAsia="楷体" w:cs="宋体"/>
          <w:sz w:val="24"/>
          <w:szCs w:val="28"/>
        </w:rPr>
      </w:pPr>
      <w:r>
        <w:rPr>
          <w:rFonts w:hint="eastAsia" w:ascii="楷体" w:hAnsi="楷体" w:eastAsia="楷体" w:cs="宋体"/>
          <w:sz w:val="24"/>
          <w:szCs w:val="28"/>
        </w:rPr>
        <w:t xml:space="preserve">3、本项目不收取投标保证金；</w:t>
      </w:r>
      <w:r/>
    </w:p>
    <w:p>
      <w:pPr>
        <w:pStyle w:val="697"/>
        <w:ind w:firstLine="480"/>
        <w:spacing w:line="360" w:lineRule="auto"/>
        <w:rPr>
          <w:rFonts w:eastAsia="楷体"/>
        </w:rPr>
      </w:pPr>
      <w:r>
        <w:rPr>
          <w:rFonts w:hint="eastAsia" w:ascii="楷体" w:hAnsi="楷体" w:eastAsia="楷体" w:cs="宋体"/>
          <w:sz w:val="24"/>
          <w:szCs w:val="28"/>
        </w:rPr>
        <w:t xml:space="preserve">4、本项目支持节能环保产品 (财库[2019]9号)、(财库[2019]18号)、(财库[2019]19号)；支持中小</w:t>
      </w:r>
      <w:r>
        <w:rPr>
          <w:rFonts w:hint="eastAsia" w:ascii="楷体" w:hAnsi="楷体" w:eastAsia="楷体" w:cs="宋体"/>
          <w:sz w:val="24"/>
          <w:szCs w:val="28"/>
        </w:rPr>
        <w:t xml:space="preserve">微企业</w:t>
      </w:r>
      <w:r>
        <w:rPr>
          <w:rFonts w:hint="eastAsia" w:ascii="楷体" w:hAnsi="楷体" w:eastAsia="楷体" w:cs="宋体"/>
          <w:sz w:val="24"/>
          <w:szCs w:val="28"/>
        </w:rPr>
        <w:t xml:space="preserve">(财库[2020]46号)、(苏</w:t>
      </w:r>
      <w:r>
        <w:rPr>
          <w:rFonts w:hint="eastAsia" w:ascii="楷体" w:hAnsi="楷体" w:eastAsia="楷体" w:cs="宋体"/>
          <w:sz w:val="24"/>
          <w:szCs w:val="28"/>
        </w:rPr>
        <w:t xml:space="preserve">财购[</w:t>
      </w:r>
      <w:r>
        <w:rPr>
          <w:rFonts w:hint="eastAsia" w:ascii="楷体" w:hAnsi="楷体" w:eastAsia="楷体" w:cs="宋体"/>
          <w:sz w:val="24"/>
          <w:szCs w:val="28"/>
        </w:rPr>
        <w:t xml:space="preserve">2020]52号)、(工信部联企业[2011]300号)；支持监狱企业(财库[2014]68号)；促进残疾人就业(财库[2017]141号)、《商品包装政府采购需求标准（试行）》《快递包装政府采购需求标准（试行）〉》（财办库〔2020〕123号）、《绿色数据中心政府采购需求标准（试行）》（财库〔2023〕7号）等政策。</w:t>
      </w:r>
      <w:r/>
    </w:p>
    <w:p>
      <w:pPr>
        <w:pStyle w:val="686"/>
        <w:jc w:val="both"/>
        <w:spacing w:before="0" w:after="0" w:line="360" w:lineRule="auto"/>
        <w:rPr>
          <w:rFonts w:ascii="楷体" w:hAnsi="楷体" w:eastAsia="楷体" w:cs="宋体"/>
          <w:bCs/>
          <w:sz w:val="24"/>
          <w:szCs w:val="28"/>
        </w:rPr>
      </w:pPr>
      <w:r>
        <w:rPr>
          <w:rFonts w:hint="eastAsia" w:ascii="楷体" w:hAnsi="楷体" w:eastAsia="楷体" w:cs="宋体"/>
          <w:bCs/>
          <w:sz w:val="24"/>
          <w:szCs w:val="28"/>
        </w:rPr>
        <w:t xml:space="preserve">七、对本次招标提出询问，请按以下方式联系</w:t>
      </w:r>
      <w:bookmarkEnd w:id="32"/>
      <w:r/>
      <w:bookmarkEnd w:id="33"/>
      <w:r/>
      <w:bookmarkEnd w:id="34"/>
      <w:r/>
      <w:bookmarkEnd w:id="35"/>
      <w:r>
        <w:rPr>
          <w:rFonts w:hint="eastAsia" w:ascii="楷体" w:hAnsi="楷体" w:eastAsia="楷体" w:cs="宋体"/>
          <w:bCs/>
          <w:sz w:val="24"/>
          <w:szCs w:val="28"/>
        </w:rPr>
        <w:t xml:space="preserve">：</w:t>
      </w:r>
      <w:r/>
    </w:p>
    <w:p>
      <w:pPr>
        <w:jc w:val="left"/>
        <w:spacing w:line="360" w:lineRule="auto"/>
        <w:widowControl/>
        <w:rPr>
          <w:rFonts w:ascii="楷体" w:hAnsi="楷体" w:eastAsia="楷体"/>
          <w:sz w:val="24"/>
          <w:szCs w:val="28"/>
        </w:rPr>
      </w:pPr>
      <w:r>
        <w:rPr>
          <w:rFonts w:hint="eastAsia" w:ascii="楷体" w:hAnsi="楷体" w:eastAsia="楷体" w:cs="宋体"/>
          <w:sz w:val="24"/>
          <w:szCs w:val="28"/>
        </w:rPr>
        <w:t xml:space="preserve">1.采购人信息</w:t>
      </w:r>
      <w:r/>
    </w:p>
    <w:p>
      <w:pPr>
        <w:ind w:left="300" w:hanging="300"/>
        <w:jc w:val="left"/>
        <w:spacing w:line="360" w:lineRule="auto"/>
        <w:rPr>
          <w:rFonts w:ascii="楷体" w:hAnsi="楷体" w:eastAsia="楷体"/>
          <w:sz w:val="24"/>
          <w:szCs w:val="28"/>
        </w:rPr>
      </w:pPr>
      <w:r>
        <w:rPr>
          <w:rFonts w:hint="eastAsia" w:ascii="楷体" w:hAnsi="楷体" w:eastAsia="楷体"/>
          <w:sz w:val="24"/>
          <w:szCs w:val="28"/>
        </w:rPr>
        <w:t xml:space="preserve">名称：镇江市第一人民医院</w:t>
      </w:r>
      <w:r/>
    </w:p>
    <w:p>
      <w:pPr>
        <w:ind w:left="300" w:hanging="300"/>
        <w:jc w:val="left"/>
        <w:spacing w:line="360" w:lineRule="auto"/>
        <w:rPr>
          <w:rFonts w:ascii="楷体" w:hAnsi="楷体" w:eastAsia="楷体" w:cs="宋体"/>
          <w:sz w:val="24"/>
          <w:szCs w:val="28"/>
        </w:rPr>
      </w:pPr>
      <w:r>
        <w:rPr>
          <w:rFonts w:hint="eastAsia" w:ascii="楷体" w:hAnsi="楷体" w:eastAsia="楷体"/>
          <w:sz w:val="24"/>
          <w:szCs w:val="28"/>
        </w:rPr>
        <w:t xml:space="preserve">地址：江苏省镇江</w:t>
      </w:r>
      <w:r>
        <w:rPr>
          <w:rFonts w:hint="eastAsia" w:ascii="楷体" w:hAnsi="楷体" w:eastAsia="楷体"/>
          <w:sz w:val="24"/>
          <w:szCs w:val="28"/>
        </w:rPr>
        <w:t xml:space="preserve">市电力路8号</w:t>
      </w:r>
      <w:r/>
    </w:p>
    <w:p>
      <w:pPr>
        <w:ind w:left="300" w:hanging="300"/>
        <w:jc w:val="left"/>
        <w:spacing w:line="360" w:lineRule="auto"/>
        <w:rPr>
          <w:rFonts w:ascii="楷体" w:hAnsi="楷体" w:eastAsia="楷体"/>
          <w:sz w:val="24"/>
          <w:szCs w:val="28"/>
        </w:rPr>
      </w:pPr>
      <w:r>
        <w:rPr>
          <w:rFonts w:hint="eastAsia" w:ascii="楷体" w:hAnsi="楷体" w:eastAsia="楷体"/>
          <w:sz w:val="24"/>
          <w:szCs w:val="28"/>
        </w:rPr>
        <w:t xml:space="preserve">联系人：</w:t>
      </w:r>
      <w:r>
        <w:rPr>
          <w:rFonts w:hint="eastAsia" w:ascii="楷体" w:hAnsi="楷体" w:eastAsia="楷体" w:cs="宋体"/>
          <w:sz w:val="24"/>
          <w:szCs w:val="28"/>
        </w:rPr>
        <w:t xml:space="preserve">杜老师</w:t>
      </w:r>
      <w:r/>
    </w:p>
    <w:p>
      <w:pPr>
        <w:ind w:left="300" w:hanging="300"/>
        <w:jc w:val="left"/>
        <w:spacing w:line="360" w:lineRule="auto"/>
        <w:rPr>
          <w:rFonts w:ascii="楷体" w:hAnsi="楷体" w:eastAsia="楷体"/>
          <w:sz w:val="24"/>
          <w:szCs w:val="28"/>
        </w:rPr>
      </w:pPr>
      <w:r>
        <w:rPr>
          <w:rFonts w:hint="eastAsia" w:ascii="楷体" w:hAnsi="楷体" w:eastAsia="楷体"/>
          <w:sz w:val="24"/>
          <w:szCs w:val="28"/>
        </w:rPr>
        <w:t xml:space="preserve">联系方式：</w:t>
      </w:r>
      <w:bookmarkStart w:id="36" w:name="_Toc28359086"/>
      <w:r/>
      <w:bookmarkStart w:id="37" w:name="_Toc28359009"/>
      <w:r>
        <w:rPr>
          <w:rFonts w:hint="eastAsia" w:ascii="楷体" w:hAnsi="楷体" w:eastAsia="楷体"/>
          <w:sz w:val="24"/>
          <w:szCs w:val="28"/>
        </w:rPr>
        <w:t xml:space="preserve">13062940857</w:t>
      </w:r>
      <w:r/>
    </w:p>
    <w:p>
      <w:pPr>
        <w:ind w:left="300" w:hanging="300"/>
        <w:jc w:val="left"/>
        <w:spacing w:line="360" w:lineRule="auto"/>
        <w:rPr>
          <w:rFonts w:ascii="楷体" w:hAnsi="楷体" w:eastAsia="楷体"/>
          <w:sz w:val="24"/>
          <w:szCs w:val="28"/>
        </w:rPr>
      </w:pPr>
      <w:r>
        <w:rPr>
          <w:rFonts w:hint="eastAsia" w:ascii="楷体" w:hAnsi="楷体" w:eastAsia="楷体" w:cs="宋体"/>
          <w:sz w:val="24"/>
          <w:szCs w:val="28"/>
        </w:rPr>
        <w:t xml:space="preserve">2.采购代理机构信息</w:t>
      </w:r>
      <w:bookmarkEnd w:id="36"/>
      <w:r/>
      <w:bookmarkEnd w:id="37"/>
      <w:r/>
      <w:r/>
    </w:p>
    <w:p>
      <w:pPr>
        <w:ind w:left="300" w:hanging="300"/>
        <w:jc w:val="left"/>
        <w:spacing w:line="360" w:lineRule="auto"/>
        <w:rPr>
          <w:rFonts w:ascii="楷体" w:hAnsi="楷体" w:eastAsia="楷体"/>
          <w:sz w:val="24"/>
          <w:szCs w:val="28"/>
        </w:rPr>
      </w:pPr>
      <w:r>
        <w:rPr>
          <w:rFonts w:hint="eastAsia" w:ascii="楷体" w:hAnsi="楷体" w:eastAsia="楷体"/>
          <w:sz w:val="24"/>
          <w:szCs w:val="28"/>
        </w:rPr>
        <w:t xml:space="preserve">名称：江苏海外集团国际工程咨询有限公司</w:t>
      </w:r>
      <w:r/>
    </w:p>
    <w:p>
      <w:pPr>
        <w:ind w:left="300" w:hanging="300"/>
        <w:jc w:val="left"/>
        <w:spacing w:line="360" w:lineRule="auto"/>
        <w:rPr>
          <w:rFonts w:ascii="楷体" w:hAnsi="楷体" w:eastAsia="楷体"/>
          <w:sz w:val="24"/>
          <w:szCs w:val="28"/>
        </w:rPr>
      </w:pPr>
      <w:r>
        <w:rPr>
          <w:rFonts w:hint="eastAsia" w:ascii="楷体" w:hAnsi="楷体" w:eastAsia="楷体"/>
          <w:sz w:val="24"/>
          <w:szCs w:val="28"/>
        </w:rPr>
        <w:t xml:space="preserve">地址：</w:t>
      </w:r>
      <w:bookmarkStart w:id="38" w:name="_Hlk150357577"/>
      <w:r>
        <w:rPr>
          <w:rFonts w:hint="eastAsia" w:ascii="楷体" w:hAnsi="楷体" w:eastAsia="楷体"/>
          <w:sz w:val="24"/>
          <w:szCs w:val="28"/>
        </w:rPr>
        <w:t xml:space="preserve">南京市建</w:t>
      </w:r>
      <w:r>
        <w:rPr>
          <w:rFonts w:hint="eastAsia" w:ascii="楷体" w:hAnsi="楷体" w:eastAsia="楷体"/>
          <w:sz w:val="24"/>
          <w:szCs w:val="28"/>
        </w:rPr>
        <w:t xml:space="preserve">邺</w:t>
      </w:r>
      <w:r>
        <w:rPr>
          <w:rFonts w:hint="eastAsia" w:ascii="楷体" w:hAnsi="楷体" w:eastAsia="楷体"/>
          <w:sz w:val="24"/>
          <w:szCs w:val="28"/>
        </w:rPr>
        <w:t xml:space="preserve">区云龙山路56号大唐科技大厦A座高区15楼</w:t>
      </w:r>
      <w:bookmarkEnd w:id="38"/>
      <w:r/>
      <w:r/>
    </w:p>
    <w:p>
      <w:pPr>
        <w:ind w:left="300" w:hanging="300"/>
        <w:jc w:val="left"/>
        <w:spacing w:line="360" w:lineRule="auto"/>
        <w:rPr>
          <w:rFonts w:ascii="楷体" w:hAnsi="楷体" w:eastAsia="楷体"/>
          <w:sz w:val="24"/>
          <w:szCs w:val="28"/>
        </w:rPr>
      </w:pPr>
      <w:r>
        <w:rPr>
          <w:rFonts w:hint="eastAsia" w:ascii="楷体" w:hAnsi="楷体" w:eastAsia="楷体"/>
          <w:sz w:val="24"/>
          <w:szCs w:val="28"/>
        </w:rPr>
        <w:t xml:space="preserve">联系方式：</w:t>
      </w:r>
      <w:bookmarkStart w:id="39" w:name="_Toc28359087"/>
      <w:r/>
      <w:bookmarkStart w:id="40" w:name="_Toc28359010"/>
      <w:r>
        <w:rPr>
          <w:rFonts w:hint="eastAsia" w:ascii="楷体" w:hAnsi="楷体" w:eastAsia="楷体"/>
          <w:sz w:val="24"/>
          <w:szCs w:val="28"/>
        </w:rPr>
        <w:t xml:space="preserve">025-84795467</w:t>
      </w:r>
      <w:r/>
    </w:p>
    <w:p>
      <w:pPr>
        <w:ind w:left="300" w:hanging="300"/>
        <w:jc w:val="left"/>
        <w:spacing w:line="360" w:lineRule="auto"/>
        <w:rPr>
          <w:rFonts w:ascii="楷体" w:hAnsi="楷体" w:eastAsia="楷体"/>
          <w:sz w:val="24"/>
          <w:szCs w:val="28"/>
        </w:rPr>
      </w:pPr>
      <w:r>
        <w:rPr>
          <w:rFonts w:hint="eastAsia" w:ascii="楷体" w:hAnsi="楷体" w:eastAsia="楷体" w:cs="宋体"/>
          <w:sz w:val="24"/>
          <w:szCs w:val="28"/>
        </w:rPr>
        <w:t xml:space="preserve">3.项目联系方式</w:t>
      </w:r>
      <w:bookmarkEnd w:id="39"/>
      <w:r/>
      <w:bookmarkEnd w:id="40"/>
      <w:r/>
      <w:r/>
    </w:p>
    <w:p>
      <w:pPr>
        <w:ind w:left="300" w:hanging="300"/>
        <w:jc w:val="left"/>
        <w:spacing w:line="360" w:lineRule="auto"/>
        <w:rPr>
          <w:rFonts w:ascii="楷体" w:hAnsi="楷体" w:eastAsia="楷体"/>
          <w:sz w:val="24"/>
          <w:szCs w:val="28"/>
        </w:rPr>
      </w:pPr>
      <w:r>
        <w:rPr>
          <w:rFonts w:hint="eastAsia" w:ascii="楷体" w:hAnsi="楷体" w:eastAsia="楷体"/>
          <w:sz w:val="24"/>
          <w:szCs w:val="28"/>
        </w:rPr>
        <w:t xml:space="preserve">项目联系人：</w:t>
      </w:r>
      <w:r>
        <w:rPr>
          <w:rFonts w:hint="eastAsia" w:ascii="楷体" w:hAnsi="楷体" w:eastAsia="楷体" w:cs="宋体"/>
          <w:sz w:val="24"/>
          <w:szCs w:val="28"/>
        </w:rPr>
        <w:t xml:space="preserve">熊文宇、李杰</w:t>
      </w:r>
      <w:r/>
    </w:p>
    <w:p>
      <w:pPr>
        <w:ind w:left="300" w:hanging="300"/>
        <w:jc w:val="left"/>
        <w:spacing w:line="360" w:lineRule="auto"/>
        <w:rPr>
          <w:rFonts w:ascii="楷体" w:hAnsi="楷体" w:eastAsia="楷体"/>
          <w:sz w:val="24"/>
          <w:szCs w:val="28"/>
        </w:rPr>
      </w:pPr>
      <w:r>
        <w:rPr>
          <w:rFonts w:hint="eastAsia" w:ascii="楷体" w:hAnsi="楷体" w:eastAsia="楷体"/>
          <w:sz w:val="24"/>
          <w:szCs w:val="28"/>
        </w:rPr>
        <w:t xml:space="preserve">电话：025-84795467、5466、18751842797</w:t>
      </w:r>
      <w:r/>
    </w:p>
    <w:p>
      <w:pPr>
        <w:ind w:left="300" w:hanging="300"/>
        <w:jc w:val="right"/>
        <w:spacing w:line="360" w:lineRule="auto"/>
        <w:rPr>
          <w:rFonts w:ascii="楷体" w:hAnsi="楷体" w:eastAsia="楷体" w:cs="宋体"/>
          <w:sz w:val="24"/>
          <w:szCs w:val="28"/>
        </w:rPr>
      </w:pPr>
      <w:r>
        <w:rPr>
          <w:rFonts w:ascii="楷体" w:hAnsi="楷体" w:eastAsia="楷体" w:cs="宋体"/>
          <w:sz w:val="24"/>
          <w:szCs w:val="28"/>
        </w:rPr>
      </w:r>
      <w:r/>
    </w:p>
    <w:p>
      <w:pPr>
        <w:ind w:left="300" w:hanging="300"/>
        <w:jc w:val="right"/>
        <w:spacing w:line="360" w:lineRule="auto"/>
        <w:rPr>
          <w:rFonts w:ascii="楷体" w:hAnsi="楷体" w:eastAsia="楷体" w:cs="宋体"/>
          <w:sz w:val="24"/>
          <w:szCs w:val="28"/>
        </w:rPr>
      </w:pPr>
      <w:r>
        <w:rPr>
          <w:rFonts w:hint="eastAsia" w:ascii="楷体" w:hAnsi="楷体" w:eastAsia="楷体" w:cs="宋体"/>
          <w:sz w:val="24"/>
          <w:szCs w:val="28"/>
        </w:rPr>
        <w:t xml:space="preserve">江苏海外集团国际工程咨询有限公司</w:t>
      </w:r>
      <w:r/>
    </w:p>
    <w:p>
      <w:pPr>
        <w:ind w:left="300" w:hanging="300"/>
        <w:jc w:val="right"/>
        <w:spacing w:line="360" w:lineRule="auto"/>
        <w:rPr>
          <w:rFonts w:ascii="楷体" w:hAnsi="楷体" w:eastAsia="楷体" w:cs="宋体"/>
          <w:sz w:val="24"/>
          <w:szCs w:val="28"/>
        </w:rPr>
      </w:pPr>
      <w:r>
        <w:rPr>
          <w:rFonts w:hint="eastAsia" w:ascii="楷体" w:hAnsi="楷体" w:eastAsia="楷体" w:cs="宋体"/>
          <w:sz w:val="24"/>
          <w:szCs w:val="28"/>
        </w:rPr>
        <w:t xml:space="preserve">                                                 2024年4月</w:t>
      </w:r>
      <w:r>
        <w:rPr>
          <w:rFonts w:hint="eastAsia" w:ascii="楷体" w:hAnsi="楷体" w:eastAsia="楷体" w:cs="宋体"/>
          <w:sz w:val="24"/>
          <w:szCs w:val="28"/>
        </w:rPr>
        <w:t xml:space="preserve">23</w:t>
      </w:r>
      <w:r>
        <w:rPr>
          <w:rFonts w:hint="eastAsia" w:ascii="楷体" w:hAnsi="楷体" w:eastAsia="楷体" w:cs="宋体"/>
          <w:sz w:val="24"/>
          <w:szCs w:val="28"/>
        </w:rPr>
        <w:t xml:space="preserve">日</w:t>
      </w:r>
      <w:r/>
    </w:p>
    <w:p>
      <w:pPr>
        <w:ind w:firstLine="480"/>
        <w:spacing w:line="360" w:lineRule="auto"/>
        <w:rPr>
          <w:rFonts w:ascii="楷体" w:hAnsi="楷体" w:eastAsia="楷体"/>
          <w:sz w:val="24"/>
        </w:rPr>
      </w:pPr>
      <w:r>
        <w:rPr>
          <w:rFonts w:ascii="楷体" w:hAnsi="楷体" w:eastAsia="楷体"/>
          <w:sz w:val="24"/>
        </w:rPr>
      </w:r>
      <w:r/>
    </w:p>
    <w:p>
      <w:pPr>
        <w:pStyle w:val="687"/>
        <w:jc w:val="center"/>
        <w:keepLines w:val="0"/>
        <w:keepNext w:val="0"/>
        <w:spacing w:before="0" w:after="0" w:line="360" w:lineRule="auto"/>
        <w:rPr>
          <w:rFonts w:ascii="楷体" w:hAnsi="楷体" w:eastAsia="楷体"/>
          <w:szCs w:val="32"/>
        </w:rPr>
      </w:pPr>
      <w:r/>
      <w:bookmarkStart w:id="41" w:name="_Toc92168000"/>
      <w:r/>
      <w:bookmarkStart w:id="42" w:name="_Toc100386034"/>
      <w:r/>
      <w:bookmarkEnd w:id="8"/>
      <w:r/>
      <w:bookmarkEnd w:id="9"/>
      <w:r/>
      <w:bookmarkEnd w:id="10"/>
      <w:r/>
      <w:bookmarkEnd w:id="11"/>
      <w:r/>
      <w:bookmarkEnd w:id="12"/>
      <w:r/>
      <w:r/>
    </w:p>
    <w:p>
      <w:pPr>
        <w:pStyle w:val="698"/>
      </w:pPr>
      <w:r/>
      <w:r/>
    </w:p>
    <w:p>
      <w:pPr>
        <w:pStyle w:val="698"/>
      </w:pPr>
      <w:r/>
      <w:r/>
    </w:p>
    <w:p>
      <w:pPr>
        <w:pStyle w:val="687"/>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第二部分    投标人须知</w:t>
      </w:r>
      <w:r/>
    </w:p>
    <w:p>
      <w:pPr>
        <w:pStyle w:val="687"/>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前附表</w:t>
      </w:r>
      <w:r/>
    </w:p>
    <w:tbl>
      <w:tblPr>
        <w:tblStyle w:val="748"/>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1"/>
        <w:gridCol w:w="1712"/>
        <w:gridCol w:w="5856"/>
      </w:tblGrid>
      <w:tr>
        <w:trPr/>
        <w:tc>
          <w:tcPr>
            <w:tcW w:w="423" w:type="pct"/>
            <w:vAlign w:val="center"/>
            <w:textDirection w:val="lrTb"/>
            <w:noWrap w:val="false"/>
          </w:tcPr>
          <w:p>
            <w:pPr>
              <w:pStyle w:val="698"/>
              <w:ind w:firstLine="0"/>
              <w:jc w:val="center"/>
              <w:rPr>
                <w:rFonts w:ascii="楷体" w:hAnsi="楷体" w:eastAsia="楷体" w:cs="楷体"/>
                <w:sz w:val="24"/>
              </w:rPr>
            </w:pPr>
            <w:r>
              <w:rPr>
                <w:rFonts w:hint="eastAsia" w:ascii="楷体" w:hAnsi="楷体" w:eastAsia="楷体" w:cs="楷体"/>
                <w:sz w:val="24"/>
              </w:rPr>
              <w:t xml:space="preserve">序号</w:t>
            </w:r>
            <w:r/>
          </w:p>
        </w:tc>
        <w:tc>
          <w:tcPr>
            <w:tcW w:w="1035" w:type="pct"/>
            <w:vAlign w:val="center"/>
            <w:textDirection w:val="lrTb"/>
            <w:noWrap w:val="false"/>
          </w:tcPr>
          <w:p>
            <w:pPr>
              <w:pStyle w:val="698"/>
              <w:ind w:firstLine="0"/>
              <w:jc w:val="center"/>
              <w:rPr>
                <w:rFonts w:ascii="楷体" w:hAnsi="楷体" w:eastAsia="楷体" w:cs="楷体"/>
                <w:sz w:val="24"/>
              </w:rPr>
            </w:pPr>
            <w:r>
              <w:rPr>
                <w:rFonts w:hint="eastAsia" w:ascii="楷体" w:hAnsi="楷体" w:eastAsia="楷体" w:cs="楷体"/>
                <w:sz w:val="24"/>
              </w:rPr>
              <w:t xml:space="preserve">事项</w:t>
            </w:r>
            <w:r/>
          </w:p>
        </w:tc>
        <w:tc>
          <w:tcPr>
            <w:tcW w:w="3540" w:type="pct"/>
            <w:vAlign w:val="center"/>
            <w:textDirection w:val="lrTb"/>
            <w:noWrap w:val="false"/>
          </w:tcPr>
          <w:p>
            <w:pPr>
              <w:pStyle w:val="698"/>
              <w:ind w:firstLine="0"/>
              <w:jc w:val="center"/>
              <w:rPr>
                <w:rFonts w:ascii="楷体" w:hAnsi="楷体" w:eastAsia="楷体" w:cs="楷体"/>
                <w:sz w:val="24"/>
              </w:rPr>
            </w:pPr>
            <w:r>
              <w:rPr>
                <w:rFonts w:hint="eastAsia" w:ascii="楷体" w:hAnsi="楷体" w:eastAsia="楷体" w:cs="楷体"/>
                <w:sz w:val="24"/>
              </w:rPr>
              <w:t xml:space="preserve">本项目规定</w:t>
            </w:r>
            <w:r/>
          </w:p>
        </w:tc>
      </w:tr>
      <w:tr>
        <w:trPr/>
        <w:tc>
          <w:tcPr>
            <w:tcW w:w="423" w:type="pct"/>
            <w:vAlign w:val="center"/>
            <w:textDirection w:val="lrTb"/>
            <w:noWrap w:val="false"/>
          </w:tcPr>
          <w:p>
            <w:pPr>
              <w:pStyle w:val="698"/>
              <w:ind w:firstLine="0"/>
              <w:jc w:val="center"/>
              <w:rPr>
                <w:rFonts w:ascii="楷体" w:hAnsi="楷体" w:eastAsia="楷体" w:cs="楷体"/>
                <w:sz w:val="24"/>
              </w:rPr>
            </w:pPr>
            <w:r>
              <w:rPr>
                <w:rFonts w:hint="eastAsia" w:ascii="楷体" w:hAnsi="楷体" w:eastAsia="楷体" w:cs="楷体"/>
                <w:sz w:val="24"/>
              </w:rPr>
              <w:t xml:space="preserve">1</w:t>
            </w:r>
            <w:r/>
          </w:p>
        </w:tc>
        <w:tc>
          <w:tcPr>
            <w:tcW w:w="1035" w:type="pct"/>
            <w:vAlign w:val="center"/>
            <w:textDirection w:val="lrTb"/>
            <w:noWrap w:val="false"/>
          </w:tcPr>
          <w:p>
            <w:pPr>
              <w:pStyle w:val="698"/>
              <w:ind w:firstLine="0"/>
              <w:jc w:val="center"/>
              <w:rPr>
                <w:rFonts w:ascii="楷体" w:hAnsi="楷体" w:eastAsia="楷体" w:cs="楷体"/>
                <w:sz w:val="24"/>
              </w:rPr>
            </w:pPr>
            <w:r>
              <w:rPr>
                <w:rFonts w:hint="eastAsia" w:ascii="楷体" w:hAnsi="楷体" w:eastAsia="楷体" w:cs="楷体"/>
                <w:sz w:val="24"/>
              </w:rPr>
              <w:t xml:space="preserve">报价要求</w:t>
            </w:r>
            <w:r/>
          </w:p>
        </w:tc>
        <w:tc>
          <w:tcPr>
            <w:tcW w:w="3540" w:type="pct"/>
            <w:vAlign w:val="center"/>
            <w:textDirection w:val="lrTb"/>
            <w:noWrap w:val="false"/>
          </w:tcPr>
          <w:p>
            <w:pPr>
              <w:pStyle w:val="698"/>
              <w:ind w:firstLine="0"/>
              <w:rPr>
                <w:rFonts w:ascii="楷体" w:hAnsi="楷体" w:eastAsia="楷体" w:cs="楷体"/>
                <w:sz w:val="24"/>
              </w:rPr>
            </w:pPr>
            <w:r>
              <w:rPr>
                <w:rFonts w:hint="eastAsia" w:ascii="楷体" w:hAnsi="楷体" w:eastAsia="楷体" w:cs="楷体"/>
                <w:sz w:val="24"/>
              </w:rPr>
              <w:t xml:space="preserve">本次投标报价的币种为人民币。</w:t>
            </w:r>
            <w:r/>
          </w:p>
          <w:p>
            <w:pPr>
              <w:pStyle w:val="698"/>
              <w:ind w:firstLine="0"/>
              <w:rPr>
                <w:rFonts w:ascii="楷体" w:hAnsi="楷体" w:eastAsia="楷体" w:cs="楷体"/>
                <w:sz w:val="24"/>
              </w:rPr>
            </w:pPr>
            <w:r>
              <w:rPr>
                <w:rFonts w:hint="eastAsia" w:ascii="楷体" w:hAnsi="楷体" w:eastAsia="楷体" w:cs="楷体"/>
                <w:sz w:val="24"/>
              </w:rPr>
              <w:t xml:space="preserve">投标人应按招标文件所提供的各报价表格式报价。</w:t>
            </w:r>
            <w:r/>
          </w:p>
          <w:p>
            <w:pPr>
              <w:pStyle w:val="698"/>
              <w:ind w:firstLine="0"/>
              <w:rPr>
                <w:rFonts w:ascii="楷体" w:hAnsi="楷体" w:eastAsia="楷体" w:cs="楷体"/>
                <w:sz w:val="24"/>
              </w:rPr>
            </w:pPr>
            <w:r>
              <w:rPr>
                <w:rFonts w:hint="eastAsia" w:ascii="楷体" w:hAnsi="楷体" w:eastAsia="楷体" w:cs="楷体"/>
                <w:sz w:val="24"/>
              </w:rPr>
              <w:t xml:space="preserve">投标人应对本项目报出最具有竞争力的价格，应包括本次招标要求提供的货物（服务）已支付或将支付的所有费用（含税费）。</w:t>
            </w:r>
            <w:r/>
          </w:p>
          <w:p>
            <w:pPr>
              <w:pStyle w:val="698"/>
              <w:ind w:firstLine="0"/>
              <w:rPr>
                <w:rFonts w:ascii="楷体" w:hAnsi="楷体" w:eastAsia="楷体" w:cs="楷体"/>
                <w:sz w:val="24"/>
              </w:rPr>
            </w:pPr>
            <w:r>
              <w:rPr>
                <w:rFonts w:hint="eastAsia" w:ascii="楷体" w:hAnsi="楷体" w:eastAsia="楷体" w:cs="楷体"/>
                <w:sz w:val="24"/>
              </w:rPr>
              <w:t xml:space="preserve">最低投标报价不能作为中标的保证。</w:t>
            </w:r>
            <w:r/>
          </w:p>
          <w:p>
            <w:pPr>
              <w:pStyle w:val="698"/>
              <w:ind w:firstLine="0"/>
              <w:rPr>
                <w:rFonts w:ascii="楷体" w:hAnsi="楷体" w:eastAsia="楷体" w:cs="楷体"/>
                <w:sz w:val="24"/>
              </w:rPr>
            </w:pPr>
            <w:r>
              <w:rPr>
                <w:rFonts w:hint="eastAsia" w:ascii="楷体" w:hAnsi="楷体" w:eastAsia="楷体" w:cs="楷体"/>
                <w:sz w:val="24"/>
              </w:rPr>
              <w:t xml:space="preserve">中标价即为合同签约价。</w:t>
            </w:r>
            <w:r/>
          </w:p>
          <w:p>
            <w:pPr>
              <w:pStyle w:val="698"/>
              <w:ind w:firstLine="0"/>
              <w:rPr>
                <w:rFonts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r/>
          </w:p>
        </w:tc>
      </w:tr>
      <w:tr>
        <w:trPr>
          <w:trHeight w:val="1366"/>
        </w:trPr>
        <w:tc>
          <w:tcPr>
            <w:tcW w:w="423" w:type="pct"/>
            <w:vAlign w:val="center"/>
            <w:textDirection w:val="lrTb"/>
            <w:noWrap w:val="false"/>
          </w:tcPr>
          <w:p>
            <w:pPr>
              <w:pStyle w:val="698"/>
              <w:ind w:firstLine="0"/>
              <w:jc w:val="center"/>
              <w:rPr>
                <w:rFonts w:ascii="楷体" w:hAnsi="楷体" w:eastAsia="楷体" w:cs="楷体"/>
                <w:sz w:val="24"/>
              </w:rPr>
            </w:pPr>
            <w:r>
              <w:rPr>
                <w:rFonts w:hint="eastAsia" w:ascii="楷体" w:hAnsi="楷体" w:eastAsia="楷体" w:cs="楷体"/>
                <w:sz w:val="24"/>
              </w:rPr>
              <w:t xml:space="preserve">2</w:t>
            </w:r>
            <w:r/>
          </w:p>
        </w:tc>
        <w:tc>
          <w:tcPr>
            <w:tcW w:w="1035" w:type="pct"/>
            <w:vAlign w:val="center"/>
            <w:textDirection w:val="lrTb"/>
            <w:noWrap w:val="false"/>
          </w:tcPr>
          <w:p>
            <w:pPr>
              <w:pStyle w:val="698"/>
              <w:ind w:firstLine="0"/>
              <w:jc w:val="center"/>
              <w:rPr>
                <w:rFonts w:ascii="楷体" w:hAnsi="楷体" w:eastAsia="楷体" w:cs="楷体"/>
                <w:sz w:val="24"/>
              </w:rPr>
            </w:pPr>
            <w:r>
              <w:rPr>
                <w:rFonts w:hint="eastAsia" w:ascii="楷体" w:hAnsi="楷体" w:eastAsia="楷体" w:cs="楷体"/>
                <w:sz w:val="24"/>
              </w:rPr>
              <w:t xml:space="preserve">转包及分包</w:t>
            </w:r>
            <w:r/>
          </w:p>
        </w:tc>
        <w:tc>
          <w:tcPr>
            <w:tcW w:w="3540" w:type="pct"/>
            <w:vAlign w:val="center"/>
            <w:textDirection w:val="lrTb"/>
            <w:noWrap w:val="false"/>
          </w:tcPr>
          <w:p>
            <w:pPr>
              <w:pStyle w:val="698"/>
              <w:ind w:firstLine="0"/>
              <w:rPr>
                <w:rFonts w:ascii="楷体" w:hAnsi="楷体" w:eastAsia="楷体" w:cs="楷体"/>
                <w:sz w:val="24"/>
              </w:rPr>
            </w:pPr>
            <w:r>
              <w:rPr>
                <w:rFonts w:hint="eastAsia" w:ascii="楷体" w:hAnsi="楷体" w:eastAsia="楷体" w:cs="楷体"/>
                <w:sz w:val="24"/>
              </w:rPr>
              <w:t xml:space="preserve">项目依法不得转包</w:t>
            </w:r>
            <w:r/>
          </w:p>
          <w:p>
            <w:pPr>
              <w:pStyle w:val="698"/>
              <w:ind w:firstLine="0"/>
              <w:rPr>
                <w:rFonts w:ascii="楷体" w:hAnsi="楷体" w:eastAsia="楷体" w:cs="楷体"/>
                <w:sz w:val="24"/>
              </w:rPr>
            </w:pPr>
            <w:r>
              <w:rPr>
                <w:rFonts w:ascii="Wingdings 2" w:hAnsi="Wingdings 2" w:eastAsia="Wingdings 2" w:cs="Wingdings 2"/>
                <w:sz w:val="24"/>
              </w:rPr>
              <w:t xml:space="preserve">R</w:t>
            </w:r>
            <w:r>
              <w:rPr>
                <w:rFonts w:hint="eastAsia" w:ascii="楷体" w:hAnsi="楷体" w:eastAsia="楷体" w:cs="楷体"/>
                <w:sz w:val="24"/>
              </w:rPr>
              <w:t xml:space="preserve">A本项目不同意分包。</w:t>
            </w:r>
            <w:r/>
          </w:p>
          <w:p>
            <w:pPr>
              <w:pStyle w:val="698"/>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B同意将非主体、非关键性的</w:t>
            </w:r>
            <w:r>
              <w:rPr>
                <w:rFonts w:hint="eastAsia" w:ascii="楷体" w:hAnsi="楷体" w:eastAsia="楷体" w:cs="楷体"/>
                <w:sz w:val="24"/>
                <w:u w:val="single"/>
              </w:rPr>
              <w:t xml:space="preserve">             </w:t>
            </w:r>
            <w:r>
              <w:rPr>
                <w:rFonts w:hint="eastAsia" w:ascii="楷体" w:hAnsi="楷体" w:eastAsia="楷体" w:cs="楷体"/>
                <w:sz w:val="24"/>
              </w:rPr>
              <w:t xml:space="preserve">工作分包。投标人应当在投标文件中载明分包承担主体，分包承担主体应当具备相应资质条件且不得再次分包。</w:t>
            </w:r>
            <w:r>
              <w:rPr>
                <w:rFonts w:hint="eastAsia" w:ascii="楷体" w:hAnsi="楷体" w:eastAsia="楷体"/>
                <w:sz w:val="24"/>
                <w:shd w:val="clear" w:color="auto" w:fill="ffffff"/>
              </w:rPr>
              <w:t xml:space="preserve">享受中小企业扶持政策获得政府采购合同的，小</w:t>
            </w:r>
            <w:r>
              <w:rPr>
                <w:rFonts w:hint="eastAsia" w:ascii="楷体" w:hAnsi="楷体" w:eastAsia="楷体"/>
                <w:sz w:val="24"/>
                <w:shd w:val="clear" w:color="auto" w:fill="ffffff"/>
              </w:rPr>
              <w:t xml:space="preserve">微企业</w:t>
            </w:r>
            <w:r>
              <w:rPr>
                <w:rFonts w:hint="eastAsia" w:ascii="楷体" w:hAnsi="楷体" w:eastAsia="楷体"/>
                <w:sz w:val="24"/>
                <w:shd w:val="clear" w:color="auto" w:fill="ffffff"/>
              </w:rPr>
              <w:t xml:space="preserve">不得将合同分包给大中型企业，中型企业不得将合同分包给大型企业。</w:t>
            </w:r>
            <w:r/>
          </w:p>
        </w:tc>
      </w:tr>
      <w:tr>
        <w:trPr>
          <w:trHeight w:val="1366"/>
        </w:trPr>
        <w:tc>
          <w:tcPr>
            <w:tcW w:w="423" w:type="pct"/>
            <w:vAlign w:val="center"/>
            <w:textDirection w:val="lrTb"/>
            <w:noWrap w:val="false"/>
          </w:tcPr>
          <w:p>
            <w:pPr>
              <w:pStyle w:val="698"/>
              <w:ind w:firstLine="0"/>
              <w:jc w:val="center"/>
              <w:rPr>
                <w:rFonts w:ascii="楷体" w:hAnsi="楷体" w:eastAsia="楷体" w:cs="楷体"/>
                <w:sz w:val="24"/>
              </w:rPr>
            </w:pPr>
            <w:r>
              <w:rPr>
                <w:rFonts w:hint="eastAsia" w:ascii="楷体" w:hAnsi="楷体" w:eastAsia="楷体" w:cs="楷体"/>
                <w:sz w:val="24"/>
              </w:rPr>
              <w:t xml:space="preserve">3</w:t>
            </w:r>
            <w:r/>
          </w:p>
        </w:tc>
        <w:tc>
          <w:tcPr>
            <w:tcW w:w="1035" w:type="pct"/>
            <w:vAlign w:val="center"/>
            <w:textDirection w:val="lrTb"/>
            <w:noWrap w:val="false"/>
          </w:tcPr>
          <w:p>
            <w:pPr>
              <w:pStyle w:val="698"/>
              <w:ind w:firstLine="0"/>
              <w:jc w:val="center"/>
              <w:rPr>
                <w:rFonts w:ascii="楷体" w:hAnsi="楷体" w:eastAsia="楷体" w:cs="楷体"/>
                <w:sz w:val="24"/>
              </w:rPr>
            </w:pPr>
            <w:r>
              <w:rPr>
                <w:rFonts w:hint="eastAsia" w:ascii="楷体" w:hAnsi="楷体" w:eastAsia="楷体" w:cs="楷体"/>
                <w:sz w:val="24"/>
              </w:rPr>
              <w:t xml:space="preserve">开标前答疑会</w:t>
            </w:r>
            <w:r/>
          </w:p>
        </w:tc>
        <w:tc>
          <w:tcPr>
            <w:tcW w:w="3540" w:type="pct"/>
            <w:vAlign w:val="center"/>
            <w:textDirection w:val="lrTb"/>
            <w:noWrap w:val="false"/>
          </w:tcPr>
          <w:p>
            <w:pPr>
              <w:pStyle w:val="698"/>
              <w:ind w:firstLine="0"/>
              <w:rPr>
                <w:rFonts w:ascii="楷体" w:hAnsi="楷体" w:eastAsia="楷体" w:cs="楷体"/>
                <w:sz w:val="24"/>
              </w:rPr>
            </w:pPr>
            <w:r>
              <w:rPr>
                <w:rFonts w:ascii="Wingdings 2" w:hAnsi="Wingdings 2" w:eastAsia="Wingdings 2" w:cs="Wingdings 2"/>
                <w:sz w:val="24"/>
              </w:rPr>
              <w:t xml:space="preserve">R</w:t>
            </w:r>
            <w:r>
              <w:rPr>
                <w:rFonts w:hint="eastAsia" w:ascii="楷体" w:hAnsi="楷体" w:eastAsia="楷体" w:cs="楷体"/>
                <w:sz w:val="24"/>
              </w:rPr>
              <w:t xml:space="preserve">A不组织</w:t>
            </w:r>
            <w:r/>
          </w:p>
          <w:p>
            <w:pPr>
              <w:pStyle w:val="698"/>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B组织</w:t>
            </w:r>
            <w:r/>
          </w:p>
          <w:p>
            <w:pPr>
              <w:pStyle w:val="698"/>
              <w:ind w:firstLine="0"/>
              <w:rPr>
                <w:rFonts w:ascii="楷体" w:hAnsi="楷体" w:eastAsia="楷体" w:cs="楷体"/>
                <w:sz w:val="24"/>
                <w:u w:val="single"/>
              </w:rPr>
            </w:pPr>
            <w:r>
              <w:rPr>
                <w:rFonts w:hint="eastAsia" w:ascii="楷体" w:hAnsi="楷体" w:eastAsia="楷体" w:cs="楷体"/>
                <w:sz w:val="24"/>
              </w:rPr>
              <w:t xml:space="preserve">时间：</w:t>
            </w:r>
            <w:r>
              <w:rPr>
                <w:rFonts w:hint="eastAsia" w:ascii="楷体" w:hAnsi="楷体" w:eastAsia="楷体" w:cs="楷体"/>
                <w:sz w:val="24"/>
                <w:u w:val="single"/>
              </w:rPr>
              <w:t xml:space="preserve">            </w:t>
            </w:r>
            <w:r/>
          </w:p>
          <w:p>
            <w:pPr>
              <w:pStyle w:val="698"/>
              <w:ind w:firstLine="0"/>
              <w:rPr>
                <w:rFonts w:ascii="楷体" w:hAnsi="楷体" w:eastAsia="楷体" w:cs="楷体"/>
                <w:sz w:val="24"/>
                <w:u w:val="single"/>
              </w:rPr>
            </w:pPr>
            <w:r>
              <w:rPr>
                <w:rFonts w:hint="eastAsia" w:ascii="楷体" w:hAnsi="楷体" w:eastAsia="楷体" w:cs="楷体"/>
                <w:sz w:val="24"/>
              </w:rPr>
              <w:t xml:space="preserve">地点：</w:t>
            </w:r>
            <w:r>
              <w:rPr>
                <w:rFonts w:hint="eastAsia" w:ascii="楷体" w:hAnsi="楷体" w:eastAsia="楷体" w:cs="楷体"/>
                <w:sz w:val="24"/>
                <w:u w:val="single"/>
              </w:rPr>
              <w:t xml:space="preserve">           </w:t>
            </w:r>
            <w:r/>
          </w:p>
          <w:p>
            <w:pPr>
              <w:pStyle w:val="698"/>
              <w:ind w:firstLine="0"/>
              <w:rPr>
                <w:rFonts w:ascii="仿宋_GB2312" w:hAnsi="仿宋" w:eastAsia="仿宋_GB2312" w:cs="仿宋_GB2312"/>
                <w:b/>
                <w:sz w:val="24"/>
              </w:rPr>
            </w:pP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联系方式：</w:t>
            </w:r>
            <w:r>
              <w:rPr>
                <w:rFonts w:hint="eastAsia" w:ascii="楷体" w:hAnsi="楷体" w:eastAsia="楷体" w:cs="楷体"/>
                <w:sz w:val="24"/>
                <w:u w:val="single"/>
              </w:rPr>
              <w:t xml:space="preserve">        </w:t>
            </w:r>
            <w:r/>
          </w:p>
        </w:tc>
      </w:tr>
      <w:tr>
        <w:trPr>
          <w:trHeight w:val="1366"/>
        </w:trPr>
        <w:tc>
          <w:tcPr>
            <w:tcW w:w="423" w:type="pct"/>
            <w:vAlign w:val="center"/>
            <w:textDirection w:val="lrTb"/>
            <w:noWrap w:val="false"/>
          </w:tcPr>
          <w:p>
            <w:pPr>
              <w:pStyle w:val="698"/>
              <w:ind w:firstLine="0"/>
              <w:jc w:val="center"/>
              <w:rPr>
                <w:rFonts w:ascii="楷体" w:hAnsi="楷体" w:eastAsia="楷体" w:cs="楷体"/>
                <w:sz w:val="24"/>
              </w:rPr>
            </w:pPr>
            <w:r>
              <w:rPr>
                <w:rFonts w:hint="eastAsia" w:ascii="楷体" w:hAnsi="楷体" w:eastAsia="楷体" w:cs="楷体"/>
                <w:sz w:val="24"/>
              </w:rPr>
              <w:t xml:space="preserve">4</w:t>
            </w:r>
            <w:r/>
          </w:p>
        </w:tc>
        <w:tc>
          <w:tcPr>
            <w:tcW w:w="1035" w:type="pct"/>
            <w:vAlign w:val="center"/>
            <w:textDirection w:val="lrTb"/>
            <w:noWrap w:val="false"/>
          </w:tcPr>
          <w:p>
            <w:pPr>
              <w:pStyle w:val="698"/>
              <w:ind w:firstLine="0"/>
              <w:jc w:val="center"/>
              <w:rPr>
                <w:rFonts w:ascii="楷体" w:hAnsi="楷体" w:eastAsia="楷体" w:cs="楷体"/>
                <w:sz w:val="24"/>
              </w:rPr>
            </w:pPr>
            <w:r>
              <w:rPr>
                <w:rFonts w:hint="eastAsia" w:ascii="楷体" w:hAnsi="楷体" w:eastAsia="楷体" w:cs="楷体"/>
                <w:sz w:val="24"/>
              </w:rPr>
              <w:t xml:space="preserve">现场踏勘</w:t>
            </w:r>
            <w:r/>
          </w:p>
        </w:tc>
        <w:tc>
          <w:tcPr>
            <w:tcW w:w="3540" w:type="pct"/>
            <w:vAlign w:val="center"/>
            <w:textDirection w:val="lrTb"/>
            <w:noWrap w:val="false"/>
          </w:tcPr>
          <w:p>
            <w:pPr>
              <w:pStyle w:val="698"/>
              <w:ind w:firstLine="0"/>
              <w:rPr>
                <w:rFonts w:ascii="楷体" w:hAnsi="楷体" w:eastAsia="楷体" w:cs="楷体"/>
                <w:sz w:val="24"/>
              </w:rPr>
            </w:pPr>
            <w:r>
              <w:rPr>
                <w:rFonts w:ascii="Wingdings 2" w:hAnsi="Wingdings 2" w:eastAsia="Wingdings 2" w:cs="Wingdings 2"/>
                <w:sz w:val="24"/>
              </w:rPr>
              <w:t xml:space="preserve">R</w:t>
            </w:r>
            <w:r>
              <w:rPr>
                <w:rFonts w:hint="eastAsia" w:ascii="楷体" w:hAnsi="楷体" w:eastAsia="楷体" w:cs="楷体"/>
                <w:sz w:val="24"/>
              </w:rPr>
              <w:t xml:space="preserve">A不统一组织</w:t>
            </w:r>
            <w:r/>
          </w:p>
          <w:p>
            <w:pPr>
              <w:pStyle w:val="698"/>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B统一组织</w:t>
            </w:r>
            <w:r/>
          </w:p>
          <w:p>
            <w:pPr>
              <w:pStyle w:val="698"/>
              <w:ind w:firstLine="0"/>
              <w:rPr>
                <w:rFonts w:ascii="楷体" w:hAnsi="楷体" w:eastAsia="楷体" w:cs="楷体"/>
                <w:sz w:val="24"/>
                <w:u w:val="single"/>
              </w:rPr>
            </w:pPr>
            <w:r>
              <w:rPr>
                <w:rFonts w:hint="eastAsia" w:ascii="楷体" w:hAnsi="楷体" w:eastAsia="楷体" w:cs="楷体"/>
                <w:sz w:val="24"/>
              </w:rPr>
              <w:t xml:space="preserve">时间：</w:t>
            </w:r>
            <w:r>
              <w:rPr>
                <w:rFonts w:hint="eastAsia" w:ascii="楷体" w:hAnsi="楷体" w:eastAsia="楷体" w:cs="楷体"/>
                <w:sz w:val="24"/>
                <w:u w:val="single"/>
              </w:rPr>
              <w:t xml:space="preserve">            </w:t>
            </w:r>
            <w:r/>
          </w:p>
          <w:p>
            <w:pPr>
              <w:pStyle w:val="698"/>
              <w:ind w:firstLine="0"/>
              <w:rPr>
                <w:rFonts w:ascii="楷体" w:hAnsi="楷体" w:eastAsia="楷体" w:cs="楷体"/>
                <w:sz w:val="24"/>
                <w:u w:val="single"/>
              </w:rPr>
            </w:pPr>
            <w:r>
              <w:rPr>
                <w:rFonts w:hint="eastAsia" w:ascii="楷体" w:hAnsi="楷体" w:eastAsia="楷体" w:cs="楷体"/>
                <w:sz w:val="24"/>
              </w:rPr>
              <w:t xml:space="preserve">地点：</w:t>
            </w:r>
            <w:r>
              <w:rPr>
                <w:rFonts w:hint="eastAsia" w:ascii="楷体" w:hAnsi="楷体" w:eastAsia="楷体" w:cs="楷体"/>
                <w:sz w:val="24"/>
                <w:u w:val="single"/>
              </w:rPr>
              <w:t xml:space="preserve">           </w:t>
            </w:r>
            <w:r/>
          </w:p>
          <w:p>
            <w:pPr>
              <w:pStyle w:val="698"/>
              <w:ind w:firstLine="0"/>
              <w:rPr>
                <w:rFonts w:ascii="楷体" w:hAnsi="楷体" w:eastAsia="楷体" w:cs="楷体"/>
                <w:sz w:val="24"/>
              </w:rPr>
            </w:pP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联系方式：</w:t>
            </w:r>
            <w:r>
              <w:rPr>
                <w:rFonts w:hint="eastAsia" w:ascii="楷体" w:hAnsi="楷体" w:eastAsia="楷体" w:cs="楷体"/>
                <w:sz w:val="24"/>
                <w:u w:val="single"/>
              </w:rPr>
              <w:t xml:space="preserve">        </w:t>
            </w:r>
            <w:r/>
          </w:p>
        </w:tc>
      </w:tr>
      <w:tr>
        <w:trPr>
          <w:trHeight w:val="1366"/>
        </w:trPr>
        <w:tc>
          <w:tcPr>
            <w:tcW w:w="423" w:type="pct"/>
            <w:vAlign w:val="center"/>
            <w:textDirection w:val="lrTb"/>
            <w:noWrap w:val="false"/>
          </w:tcPr>
          <w:p>
            <w:pPr>
              <w:pStyle w:val="698"/>
              <w:ind w:firstLine="0"/>
              <w:jc w:val="center"/>
              <w:rPr>
                <w:rFonts w:ascii="楷体" w:hAnsi="楷体" w:eastAsia="楷体" w:cs="楷体"/>
                <w:sz w:val="24"/>
              </w:rPr>
            </w:pPr>
            <w:r>
              <w:rPr>
                <w:rFonts w:hint="eastAsia" w:ascii="楷体" w:hAnsi="楷体" w:eastAsia="楷体" w:cs="楷体"/>
                <w:sz w:val="24"/>
              </w:rPr>
              <w:t xml:space="preserve">5</w:t>
            </w:r>
            <w:r/>
          </w:p>
        </w:tc>
        <w:tc>
          <w:tcPr>
            <w:tcW w:w="1035" w:type="pct"/>
            <w:vAlign w:val="center"/>
            <w:textDirection w:val="lrTb"/>
            <w:noWrap w:val="false"/>
          </w:tcPr>
          <w:p>
            <w:pPr>
              <w:pStyle w:val="698"/>
              <w:ind w:firstLine="0"/>
              <w:jc w:val="center"/>
              <w:rPr>
                <w:rFonts w:ascii="楷体" w:hAnsi="楷体" w:eastAsia="楷体" w:cs="楷体"/>
                <w:sz w:val="24"/>
              </w:rPr>
            </w:pPr>
            <w:r>
              <w:rPr>
                <w:rFonts w:hint="eastAsia" w:ascii="楷体" w:hAnsi="楷体" w:eastAsia="楷体" w:cs="楷体"/>
                <w:sz w:val="24"/>
              </w:rPr>
              <w:t xml:space="preserve">演示</w:t>
            </w:r>
            <w:r/>
          </w:p>
        </w:tc>
        <w:tc>
          <w:tcPr>
            <w:tcW w:w="3540" w:type="pct"/>
            <w:vAlign w:val="center"/>
            <w:textDirection w:val="lrTb"/>
            <w:noWrap w:val="false"/>
          </w:tcPr>
          <w:p>
            <w:pPr>
              <w:pStyle w:val="698"/>
              <w:ind w:firstLine="0"/>
              <w:rPr>
                <w:rFonts w:ascii="楷体" w:hAnsi="楷体" w:eastAsia="楷体" w:cs="楷体"/>
                <w:sz w:val="24"/>
              </w:rPr>
            </w:pPr>
            <w:r>
              <w:rPr>
                <w:rFonts w:ascii="Wingdings 2" w:hAnsi="Wingdings 2" w:eastAsia="Wingdings 2" w:cs="Wingdings 2"/>
                <w:sz w:val="24"/>
              </w:rPr>
              <w:t xml:space="preserve">R</w:t>
            </w:r>
            <w:r>
              <w:rPr>
                <w:rFonts w:hint="eastAsia" w:ascii="楷体" w:hAnsi="楷体" w:eastAsia="楷体" w:cs="楷体"/>
                <w:sz w:val="24"/>
              </w:rPr>
              <w:t xml:space="preserve">A无</w:t>
            </w:r>
            <w:r/>
          </w:p>
          <w:p>
            <w:pPr>
              <w:pStyle w:val="698"/>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B有，本项目演示使用录播上传形式，各投标人自行将录播内容上传至苏</w:t>
            </w:r>
            <w:r>
              <w:rPr>
                <w:rFonts w:hint="eastAsia" w:ascii="楷体" w:hAnsi="楷体" w:eastAsia="楷体" w:cs="楷体"/>
                <w:sz w:val="24"/>
              </w:rPr>
              <w:t xml:space="preserve">采云</w:t>
            </w:r>
            <w:r>
              <w:rPr>
                <w:rFonts w:hint="eastAsia" w:ascii="楷体" w:hAnsi="楷体" w:eastAsia="楷体" w:cs="楷体"/>
                <w:sz w:val="24"/>
              </w:rPr>
              <w:t xml:space="preserve">平台的演示模块。操作指南详见苏</w:t>
            </w:r>
            <w:r>
              <w:rPr>
                <w:rFonts w:hint="eastAsia" w:ascii="楷体" w:hAnsi="楷体" w:eastAsia="楷体" w:cs="楷体"/>
                <w:sz w:val="24"/>
              </w:rPr>
              <w:t xml:space="preserve">采云</w:t>
            </w:r>
            <w:r>
              <w:rPr>
                <w:rFonts w:hint="eastAsia" w:ascii="楷体" w:hAnsi="楷体" w:eastAsia="楷体" w:cs="楷体"/>
                <w:sz w:val="24"/>
              </w:rPr>
              <w:t xml:space="preserve">平台供应商操作手册。</w:t>
            </w:r>
            <w:r/>
          </w:p>
        </w:tc>
      </w:tr>
      <w:tr>
        <w:trPr/>
        <w:tc>
          <w:tcPr>
            <w:tcW w:w="423" w:type="pct"/>
            <w:vAlign w:val="center"/>
            <w:textDirection w:val="lrTb"/>
            <w:noWrap w:val="false"/>
          </w:tcPr>
          <w:p>
            <w:pPr>
              <w:pStyle w:val="698"/>
              <w:ind w:firstLine="0"/>
              <w:jc w:val="center"/>
              <w:rPr>
                <w:rFonts w:ascii="楷体" w:hAnsi="楷体" w:eastAsia="楷体" w:cs="楷体"/>
                <w:sz w:val="24"/>
              </w:rPr>
            </w:pPr>
            <w:r>
              <w:rPr>
                <w:rFonts w:hint="eastAsia" w:ascii="楷体" w:hAnsi="楷体" w:eastAsia="楷体" w:cs="楷体"/>
                <w:sz w:val="24"/>
              </w:rPr>
              <w:t xml:space="preserve">6</w:t>
            </w:r>
            <w:r/>
          </w:p>
        </w:tc>
        <w:tc>
          <w:tcPr>
            <w:tcW w:w="1035" w:type="pct"/>
            <w:vAlign w:val="center"/>
            <w:textDirection w:val="lrTb"/>
            <w:noWrap w:val="false"/>
          </w:tcPr>
          <w:p>
            <w:pPr>
              <w:pStyle w:val="698"/>
              <w:ind w:firstLine="0"/>
              <w:jc w:val="center"/>
              <w:rPr>
                <w:rFonts w:ascii="楷体" w:hAnsi="楷体" w:eastAsia="楷体" w:cs="楷体"/>
                <w:sz w:val="24"/>
              </w:rPr>
            </w:pPr>
            <w:r>
              <w:rPr>
                <w:rFonts w:hint="eastAsia" w:ascii="楷体" w:hAnsi="楷体" w:eastAsia="楷体" w:cs="楷体"/>
                <w:sz w:val="24"/>
              </w:rPr>
              <w:t xml:space="preserve">样品</w:t>
            </w:r>
            <w:r/>
          </w:p>
        </w:tc>
        <w:tc>
          <w:tcPr>
            <w:tcW w:w="3540" w:type="pct"/>
            <w:vAlign w:val="center"/>
            <w:textDirection w:val="lrTb"/>
            <w:noWrap w:val="false"/>
          </w:tcPr>
          <w:p>
            <w:pPr>
              <w:pStyle w:val="698"/>
              <w:ind w:firstLine="0"/>
              <w:rPr>
                <w:rFonts w:ascii="楷体" w:hAnsi="楷体" w:eastAsia="楷体" w:cs="楷体"/>
                <w:sz w:val="24"/>
              </w:rPr>
            </w:pPr>
            <w:r>
              <w:rPr>
                <w:rFonts w:ascii="Wingdings 2" w:hAnsi="Wingdings 2" w:eastAsia="Wingdings 2" w:cs="Wingdings 2"/>
                <w:sz w:val="24"/>
              </w:rPr>
              <w:t xml:space="preserve">R</w:t>
            </w:r>
            <w:r>
              <w:rPr>
                <w:rFonts w:hint="eastAsia" w:ascii="楷体" w:hAnsi="楷体" w:eastAsia="楷体" w:cs="楷体"/>
                <w:sz w:val="24"/>
              </w:rPr>
              <w:t xml:space="preserve">A不要求提供。</w:t>
            </w:r>
            <w:r/>
          </w:p>
          <w:p>
            <w:pPr>
              <w:pStyle w:val="698"/>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B要求提供</w:t>
            </w:r>
            <w:r/>
          </w:p>
          <w:p>
            <w:pPr>
              <w:pStyle w:val="698"/>
              <w:ind w:firstLine="0"/>
              <w:rPr>
                <w:rFonts w:ascii="楷体" w:hAnsi="楷体" w:eastAsia="楷体" w:cs="楷体"/>
                <w:sz w:val="24"/>
                <w:u w:val="single"/>
              </w:rPr>
            </w:pPr>
            <w:r>
              <w:rPr>
                <w:rFonts w:hint="eastAsia" w:ascii="楷体" w:hAnsi="楷体" w:eastAsia="楷体" w:cs="楷体"/>
                <w:sz w:val="24"/>
              </w:rPr>
              <w:t xml:space="preserve">（1）样品：</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pStyle w:val="698"/>
              <w:ind w:firstLine="0"/>
              <w:rPr>
                <w:rFonts w:ascii="楷体" w:hAnsi="楷体" w:eastAsia="楷体" w:cs="楷体"/>
                <w:sz w:val="24"/>
                <w:u w:val="single"/>
              </w:rPr>
            </w:pPr>
            <w:r>
              <w:rPr>
                <w:rFonts w:hint="eastAsia" w:ascii="楷体" w:hAnsi="楷体" w:eastAsia="楷体" w:cs="楷体"/>
                <w:sz w:val="24"/>
              </w:rPr>
              <w:t xml:space="preserve">（2）样品制作的标准和要求：</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pStyle w:val="698"/>
              <w:ind w:firstLine="0"/>
              <w:rPr>
                <w:rFonts w:ascii="楷体" w:hAnsi="楷体" w:eastAsia="楷体" w:cs="楷体"/>
                <w:sz w:val="24"/>
              </w:rPr>
            </w:pPr>
            <w:r>
              <w:rPr>
                <w:rFonts w:hint="eastAsia" w:ascii="楷体" w:hAnsi="楷体" w:eastAsia="楷体" w:cs="楷体"/>
                <w:sz w:val="24"/>
              </w:rPr>
              <w:t xml:space="preserve">（3）样品的评审方法以及评审标准：详见评标办法；</w:t>
            </w:r>
            <w:r/>
          </w:p>
          <w:p>
            <w:pPr>
              <w:pStyle w:val="698"/>
              <w:ind w:firstLine="0"/>
              <w:rPr>
                <w:rFonts w:ascii="楷体" w:hAnsi="楷体" w:eastAsia="楷体" w:cs="楷体"/>
                <w:sz w:val="24"/>
              </w:rPr>
            </w:pPr>
            <w:r>
              <w:rPr>
                <w:rFonts w:hint="eastAsia" w:ascii="楷体" w:hAnsi="楷体" w:eastAsia="楷体" w:cs="楷体"/>
                <w:sz w:val="24"/>
              </w:rPr>
              <w:t xml:space="preserve">（4）是否需要随样品提交检测报告：</w:t>
            </w:r>
            <w:r>
              <w:rPr>
                <w:rFonts w:ascii="Wingdings 2" w:hAnsi="Wingdings 2" w:eastAsia="Wingdings 2" w:cs="Wingdings 2"/>
                <w:sz w:val="24"/>
              </w:rPr>
              <w:t xml:space="preserve">£</w:t>
            </w:r>
            <w:r>
              <w:rPr>
                <w:rFonts w:hint="eastAsia" w:ascii="楷体" w:hAnsi="楷体" w:eastAsia="楷体" w:cs="楷体"/>
                <w:sz w:val="24"/>
              </w:rPr>
              <w:t xml:space="preserve">否；</w:t>
            </w:r>
            <w:r>
              <w:rPr>
                <w:rFonts w:ascii="Wingdings 2" w:hAnsi="Wingdings 2" w:eastAsia="Wingdings 2" w:cs="Wingdings 2"/>
                <w:sz w:val="24"/>
              </w:rPr>
              <w:t xml:space="preserve">£</w:t>
            </w:r>
            <w:r>
              <w:rPr>
                <w:rFonts w:hint="eastAsia" w:ascii="楷体" w:hAnsi="楷体" w:eastAsia="楷体" w:cs="楷体"/>
                <w:sz w:val="24"/>
              </w:rPr>
              <w:t xml:space="preserve">是，检测机构的要求：</w:t>
            </w:r>
            <w:r>
              <w:rPr>
                <w:rFonts w:hint="eastAsia" w:ascii="楷体" w:hAnsi="楷体" w:eastAsia="楷体" w:cs="楷体"/>
                <w:sz w:val="24"/>
                <w:u w:val="single"/>
              </w:rPr>
              <w:t xml:space="preserve">           </w:t>
            </w:r>
            <w:r>
              <w:rPr>
                <w:rFonts w:hint="eastAsia" w:ascii="楷体" w:hAnsi="楷体" w:eastAsia="楷体" w:cs="楷体"/>
                <w:sz w:val="24"/>
              </w:rPr>
              <w:t xml:space="preserve">；检测内容：</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pStyle w:val="698"/>
              <w:ind w:firstLine="0"/>
              <w:rPr>
                <w:rFonts w:ascii="楷体" w:hAnsi="楷体" w:eastAsia="楷体" w:cs="楷体"/>
                <w:sz w:val="24"/>
              </w:rPr>
            </w:pPr>
            <w:r>
              <w:rPr>
                <w:rFonts w:hint="eastAsia" w:ascii="楷体" w:hAnsi="楷体" w:eastAsia="楷体" w:cs="楷体"/>
                <w:sz w:val="24"/>
              </w:rPr>
              <w:t xml:space="preserve">（5）提供样品的时间：</w:t>
            </w:r>
            <w:r>
              <w:rPr>
                <w:rFonts w:hint="eastAsia" w:ascii="楷体" w:hAnsi="楷体" w:eastAsia="楷体" w:cs="楷体"/>
                <w:sz w:val="24"/>
                <w:u w:val="single"/>
              </w:rPr>
              <w:t xml:space="preserve">            </w:t>
            </w:r>
            <w:r>
              <w:rPr>
                <w:rFonts w:hint="eastAsia" w:ascii="楷体" w:hAnsi="楷体" w:eastAsia="楷体" w:cs="楷体"/>
                <w:sz w:val="24"/>
              </w:rPr>
              <w:t xml:space="preserve">；地点：</w:t>
            </w:r>
            <w:r>
              <w:rPr>
                <w:rFonts w:hint="eastAsia" w:ascii="楷体" w:hAnsi="楷体" w:eastAsia="楷体" w:cs="楷体"/>
                <w:sz w:val="24"/>
                <w:u w:val="single"/>
              </w:rPr>
              <w:t xml:space="preserve">            </w:t>
            </w: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，联系电话：</w:t>
            </w:r>
            <w:r>
              <w:rPr>
                <w:rFonts w:hint="eastAsia" w:ascii="楷体" w:hAnsi="楷体" w:eastAsia="楷体" w:cs="楷体"/>
                <w:sz w:val="24"/>
                <w:u w:val="single"/>
              </w:rPr>
              <w:t xml:space="preserve">            </w:t>
            </w:r>
            <w:r>
              <w:rPr>
                <w:rFonts w:hint="eastAsia" w:ascii="楷体" w:hAnsi="楷体" w:eastAsia="楷体" w:cs="楷体"/>
                <w:sz w:val="24"/>
              </w:rPr>
              <w:t xml:space="preserve"> 。请投标人在上述时间内提供样品并按规定位置安装完毕。超过截止时间的，采购人或采购代理机构将不予接收及安装，并将清场并封闭样品现场。</w:t>
            </w:r>
            <w:r/>
          </w:p>
          <w:p>
            <w:pPr>
              <w:pStyle w:val="698"/>
              <w:ind w:firstLine="0"/>
              <w:rPr>
                <w:rFonts w:ascii="楷体" w:hAnsi="楷体" w:eastAsia="楷体" w:cs="楷体"/>
                <w:sz w:val="24"/>
              </w:rPr>
            </w:pPr>
            <w:r>
              <w:rPr>
                <w:rFonts w:hint="eastAsia" w:ascii="楷体" w:hAnsi="楷体" w:eastAsia="楷体" w:cs="楷体"/>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698"/>
              <w:ind w:firstLine="0"/>
              <w:rPr>
                <w:rFonts w:ascii="楷体" w:hAnsi="楷体" w:eastAsia="楷体" w:cs="楷体"/>
                <w:sz w:val="24"/>
              </w:rPr>
            </w:pPr>
            <w:r>
              <w:rPr>
                <w:rFonts w:hint="eastAsia" w:ascii="楷体" w:hAnsi="楷体" w:eastAsia="楷体" w:cs="楷体"/>
                <w:sz w:val="24"/>
              </w:rPr>
              <w:t xml:space="preserve">（7）制作、运输、安装和保管样品所发生的一切费用由投标人自理。</w:t>
            </w:r>
            <w:r/>
          </w:p>
        </w:tc>
      </w:tr>
      <w:tr>
        <w:trPr/>
        <w:tc>
          <w:tcPr>
            <w:tcW w:w="423" w:type="pct"/>
            <w:vAlign w:val="center"/>
            <w:textDirection w:val="lrTb"/>
            <w:noWrap w:val="false"/>
          </w:tcPr>
          <w:p>
            <w:pPr>
              <w:pStyle w:val="698"/>
              <w:ind w:firstLine="0"/>
              <w:jc w:val="center"/>
              <w:rPr>
                <w:rFonts w:ascii="楷体" w:hAnsi="楷体" w:eastAsia="楷体" w:cs="楷体"/>
                <w:sz w:val="24"/>
              </w:rPr>
            </w:pPr>
            <w:r>
              <w:rPr>
                <w:rFonts w:hint="eastAsia" w:ascii="楷体" w:hAnsi="楷体" w:eastAsia="楷体" w:cs="楷体"/>
                <w:sz w:val="24"/>
              </w:rPr>
              <w:t xml:space="preserve">7</w:t>
            </w:r>
            <w:r/>
          </w:p>
        </w:tc>
        <w:tc>
          <w:tcPr>
            <w:tcW w:w="1035" w:type="pct"/>
            <w:vAlign w:val="center"/>
            <w:textDirection w:val="lrTb"/>
            <w:noWrap w:val="false"/>
          </w:tcPr>
          <w:p>
            <w:pPr>
              <w:pStyle w:val="698"/>
              <w:ind w:firstLine="0"/>
              <w:jc w:val="center"/>
              <w:rPr>
                <w:rFonts w:ascii="楷体" w:hAnsi="楷体" w:eastAsia="楷体" w:cs="楷体"/>
                <w:sz w:val="24"/>
              </w:rPr>
            </w:pPr>
            <w:r>
              <w:rPr>
                <w:rFonts w:hint="eastAsia" w:ascii="楷体" w:hAnsi="楷体" w:eastAsia="楷体" w:cs="楷体"/>
                <w:sz w:val="24"/>
              </w:rPr>
              <w:t xml:space="preserve">是否允许采购进口产品</w:t>
            </w:r>
            <w:r/>
          </w:p>
        </w:tc>
        <w:tc>
          <w:tcPr>
            <w:tcW w:w="3540" w:type="pct"/>
            <w:vAlign w:val="center"/>
            <w:textDirection w:val="lrTb"/>
            <w:noWrap w:val="false"/>
          </w:tcPr>
          <w:p>
            <w:pPr>
              <w:pStyle w:val="698"/>
              <w:ind w:firstLine="0"/>
              <w:rPr>
                <w:rFonts w:ascii="楷体" w:hAnsi="楷体" w:eastAsia="楷体" w:cs="楷体"/>
                <w:sz w:val="24"/>
              </w:rPr>
            </w:pPr>
            <w:r>
              <w:rPr>
                <w:rFonts w:ascii="Wingdings 2" w:hAnsi="Wingdings 2" w:eastAsia="Wingdings 2" w:cs="Wingdings 2"/>
                <w:sz w:val="24"/>
              </w:rPr>
              <w:t xml:space="preserve">R</w:t>
            </w:r>
            <w:r>
              <w:rPr>
                <w:rFonts w:hint="eastAsia" w:ascii="楷体" w:hAnsi="楷体" w:eastAsia="楷体" w:cs="楷体"/>
                <w:sz w:val="24"/>
              </w:rPr>
              <w:t xml:space="preserve">A本项目不允许采购进口产品。</w:t>
            </w:r>
            <w:r/>
          </w:p>
          <w:p>
            <w:pPr>
              <w:pStyle w:val="698"/>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pStyle w:val="698"/>
              <w:ind w:firstLine="0"/>
              <w:jc w:val="center"/>
              <w:rPr>
                <w:rFonts w:ascii="楷体" w:hAnsi="楷体" w:eastAsia="楷体" w:cs="楷体"/>
                <w:sz w:val="24"/>
              </w:rPr>
            </w:pPr>
            <w:r>
              <w:rPr>
                <w:rFonts w:hint="eastAsia" w:ascii="楷体" w:hAnsi="楷体" w:eastAsia="楷体" w:cs="楷体"/>
                <w:sz w:val="24"/>
              </w:rPr>
              <w:t xml:space="preserve">8</w:t>
            </w:r>
            <w:r/>
          </w:p>
        </w:tc>
        <w:tc>
          <w:tcPr>
            <w:tcW w:w="1035" w:type="pct"/>
            <w:vAlign w:val="center"/>
            <w:textDirection w:val="lrTb"/>
            <w:noWrap w:val="false"/>
          </w:tcPr>
          <w:p>
            <w:pPr>
              <w:pStyle w:val="698"/>
              <w:ind w:firstLine="0"/>
              <w:jc w:val="center"/>
              <w:rPr>
                <w:rFonts w:ascii="楷体" w:hAnsi="楷体" w:eastAsia="楷体" w:cs="楷体"/>
                <w:sz w:val="24"/>
              </w:rPr>
            </w:pPr>
            <w:r>
              <w:rPr>
                <w:rFonts w:hint="eastAsia" w:ascii="楷体" w:hAnsi="楷体" w:eastAsia="楷体" w:cs="楷体"/>
                <w:sz w:val="24"/>
              </w:rPr>
              <w:t xml:space="preserve">项目属性与核心产品</w:t>
            </w:r>
            <w:r/>
          </w:p>
        </w:tc>
        <w:tc>
          <w:tcPr>
            <w:tcW w:w="3540" w:type="pct"/>
            <w:vAlign w:val="center"/>
            <w:textDirection w:val="lrTb"/>
            <w:noWrap w:val="false"/>
          </w:tcPr>
          <w:p>
            <w:pPr>
              <w:pStyle w:val="698"/>
              <w:ind w:firstLine="0"/>
              <w:rPr>
                <w:rFonts w:ascii="楷体" w:hAnsi="楷体" w:eastAsia="楷体" w:cs="楷体"/>
                <w:sz w:val="24"/>
              </w:rPr>
            </w:pPr>
            <w:r>
              <w:rPr>
                <w:rFonts w:ascii="Wingdings 2" w:hAnsi="Wingdings 2" w:eastAsia="Wingdings 2" w:cs="Wingdings 2"/>
                <w:sz w:val="24"/>
              </w:rPr>
              <w:t xml:space="preserve">R</w:t>
            </w:r>
            <w:r>
              <w:rPr>
                <w:rFonts w:hint="eastAsia" w:ascii="楷体" w:hAnsi="楷体" w:eastAsia="楷体" w:cs="楷体"/>
                <w:sz w:val="24"/>
              </w:rPr>
              <w:t xml:space="preserve">A货物类。</w:t>
            </w:r>
            <w:r/>
          </w:p>
          <w:p>
            <w:pPr>
              <w:pStyle w:val="698"/>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B服务类。</w:t>
            </w:r>
            <w:r/>
          </w:p>
          <w:p>
            <w:pPr>
              <w:pStyle w:val="698"/>
              <w:ind w:firstLine="0"/>
              <w:rPr>
                <w:rFonts w:ascii="楷体" w:hAnsi="楷体" w:eastAsia="楷体" w:cs="楷体"/>
                <w:sz w:val="24"/>
              </w:rPr>
            </w:pPr>
            <w:r>
              <w:rPr>
                <w:rFonts w:hint="eastAsia" w:ascii="楷体" w:hAnsi="楷体" w:eastAsia="楷体" w:cs="楷体"/>
                <w:sz w:val="24"/>
              </w:rPr>
              <w:t xml:space="preserve">本项目核心产品为：各品目主机部分。</w:t>
            </w:r>
            <w:r/>
          </w:p>
        </w:tc>
      </w:tr>
      <w:tr>
        <w:trPr/>
        <w:tc>
          <w:tcPr>
            <w:tcW w:w="423" w:type="pct"/>
            <w:vAlign w:val="center"/>
            <w:textDirection w:val="lrTb"/>
            <w:noWrap w:val="false"/>
          </w:tcPr>
          <w:p>
            <w:pPr>
              <w:pStyle w:val="698"/>
              <w:ind w:firstLine="0"/>
              <w:jc w:val="center"/>
              <w:rPr>
                <w:rFonts w:ascii="楷体" w:hAnsi="楷体" w:eastAsia="楷体" w:cs="楷体"/>
                <w:sz w:val="24"/>
              </w:rPr>
            </w:pPr>
            <w:r>
              <w:rPr>
                <w:rFonts w:hint="eastAsia" w:ascii="楷体" w:hAnsi="楷体" w:eastAsia="楷体" w:cs="楷体"/>
                <w:sz w:val="24"/>
              </w:rPr>
              <w:t xml:space="preserve">9</w:t>
            </w:r>
            <w:r/>
          </w:p>
        </w:tc>
        <w:tc>
          <w:tcPr>
            <w:tcW w:w="1035" w:type="pct"/>
            <w:vAlign w:val="center"/>
            <w:textDirection w:val="lrTb"/>
            <w:noWrap w:val="false"/>
          </w:tcPr>
          <w:p>
            <w:pPr>
              <w:pStyle w:val="698"/>
              <w:ind w:firstLine="0"/>
              <w:jc w:val="center"/>
              <w:rPr>
                <w:rFonts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3540" w:type="pct"/>
            <w:vAlign w:val="center"/>
            <w:textDirection w:val="lrTb"/>
            <w:noWrap w:val="false"/>
          </w:tcPr>
          <w:p>
            <w:pPr>
              <w:pStyle w:val="698"/>
              <w:ind w:firstLine="0"/>
              <w:rPr>
                <w:rFonts w:ascii="楷体" w:hAnsi="楷体" w:eastAsia="楷体" w:cs="楷体"/>
                <w:sz w:val="24"/>
              </w:rPr>
            </w:pPr>
            <w:r>
              <w:rPr>
                <w:rFonts w:hint="eastAsia" w:ascii="楷体" w:hAnsi="楷体" w:eastAsia="楷体" w:cs="楷体"/>
                <w:sz w:val="24"/>
              </w:rPr>
              <w:t xml:space="preserve">（1）标的：中心数字化录播监控系统，属于</w:t>
            </w:r>
            <w:r>
              <w:rPr>
                <w:rFonts w:hint="eastAsia" w:ascii="楷体" w:hAnsi="楷体" w:eastAsia="楷体" w:cs="楷体"/>
                <w:sz w:val="24"/>
                <w:u w:val="single"/>
              </w:rPr>
              <w:t xml:space="preserve">工业</w:t>
            </w:r>
            <w:r>
              <w:rPr>
                <w:rFonts w:hint="eastAsia" w:ascii="楷体" w:hAnsi="楷体" w:eastAsia="楷体" w:cs="楷体"/>
                <w:sz w:val="24"/>
              </w:rPr>
              <w:t xml:space="preserve">行业；</w:t>
            </w:r>
            <w:r/>
          </w:p>
        </w:tc>
      </w:tr>
      <w:tr>
        <w:trPr/>
        <w:tc>
          <w:tcPr>
            <w:tcW w:w="423" w:type="pct"/>
            <w:vAlign w:val="center"/>
            <w:textDirection w:val="lrTb"/>
            <w:noWrap w:val="false"/>
          </w:tcPr>
          <w:p>
            <w:pPr>
              <w:pStyle w:val="698"/>
              <w:ind w:firstLine="0"/>
              <w:jc w:val="center"/>
              <w:rPr>
                <w:rFonts w:ascii="楷体" w:hAnsi="楷体" w:eastAsia="楷体" w:cs="楷体"/>
                <w:sz w:val="24"/>
              </w:rPr>
            </w:pPr>
            <w:r>
              <w:rPr>
                <w:rFonts w:hint="eastAsia" w:ascii="楷体" w:hAnsi="楷体" w:eastAsia="楷体" w:cs="楷体"/>
                <w:sz w:val="24"/>
              </w:rPr>
              <w:t xml:space="preserve">10</w:t>
            </w:r>
            <w:r/>
          </w:p>
        </w:tc>
        <w:tc>
          <w:tcPr>
            <w:tcW w:w="1035" w:type="pct"/>
            <w:vAlign w:val="center"/>
            <w:textDirection w:val="lrTb"/>
            <w:noWrap w:val="false"/>
          </w:tcPr>
          <w:p>
            <w:pPr>
              <w:pStyle w:val="698"/>
              <w:ind w:firstLine="0"/>
              <w:jc w:val="center"/>
              <w:rPr>
                <w:rFonts w:ascii="楷体" w:hAnsi="楷体" w:eastAsia="楷体" w:cs="楷体"/>
                <w:sz w:val="24"/>
              </w:rPr>
            </w:pPr>
            <w:r>
              <w:rPr>
                <w:rFonts w:hint="eastAsia" w:ascii="楷体" w:hAnsi="楷体" w:eastAsia="楷体" w:cs="楷体"/>
                <w:sz w:val="24"/>
              </w:rPr>
              <w:t xml:space="preserve">节能产品、环境标志产品</w:t>
            </w:r>
            <w:r/>
          </w:p>
        </w:tc>
        <w:tc>
          <w:tcPr>
            <w:tcW w:w="3540" w:type="pct"/>
            <w:vAlign w:val="center"/>
            <w:textDirection w:val="lrTb"/>
            <w:noWrap w:val="false"/>
          </w:tcPr>
          <w:p>
            <w:pPr>
              <w:pStyle w:val="698"/>
              <w:ind w:firstLine="0"/>
              <w:rPr>
                <w:rFonts w:ascii="楷体" w:hAnsi="楷体" w:eastAsia="楷体" w:cs="楷体"/>
                <w:sz w:val="24"/>
              </w:rPr>
            </w:pPr>
            <w:r>
              <w:rPr>
                <w:rFonts w:hint="eastAsia" w:ascii="楷体" w:hAnsi="楷体" w:eastAsia="楷体"/>
                <w:sz w:val="24"/>
              </w:rPr>
              <w:t xml:space="preserve">供应商所投产</w:t>
            </w:r>
            <w:r>
              <w:rPr>
                <w:rFonts w:hint="eastAsia" w:ascii="楷体" w:hAnsi="楷体" w:eastAsia="楷体"/>
                <w:sz w:val="24"/>
              </w:rPr>
              <w:t xml:space="preserve">品属于</w:t>
            </w:r>
            <w:r>
              <w:rPr>
                <w:rFonts w:hint="eastAsia" w:ascii="楷体" w:hAnsi="楷体" w:eastAsia="楷体"/>
                <w:sz w:val="24"/>
              </w:rPr>
              <w:t xml:space="preserve">政府采购节能产品、环境标志产品品目清单范围的，</w:t>
            </w:r>
            <w:r>
              <w:rPr>
                <w:rFonts w:hint="eastAsia" w:ascii="楷体" w:hAnsi="楷体" w:eastAsia="楷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698"/>
              <w:ind w:firstLine="0"/>
              <w:jc w:val="center"/>
              <w:rPr>
                <w:rFonts w:ascii="楷体" w:hAnsi="楷体" w:eastAsia="楷体" w:cs="楷体"/>
                <w:sz w:val="24"/>
              </w:rPr>
            </w:pPr>
            <w:r>
              <w:rPr>
                <w:rFonts w:hint="eastAsia" w:ascii="楷体" w:hAnsi="楷体" w:eastAsia="楷体" w:cs="楷体"/>
                <w:sz w:val="24"/>
              </w:rPr>
              <w:t xml:space="preserve">11</w:t>
            </w:r>
            <w:r/>
          </w:p>
        </w:tc>
        <w:tc>
          <w:tcPr>
            <w:tcW w:w="1035" w:type="pct"/>
            <w:vAlign w:val="center"/>
            <w:textDirection w:val="lrTb"/>
            <w:noWrap w:val="false"/>
          </w:tcPr>
          <w:p>
            <w:pPr>
              <w:pStyle w:val="698"/>
              <w:ind w:firstLine="0"/>
              <w:jc w:val="center"/>
              <w:rPr>
                <w:rFonts w:ascii="楷体" w:hAnsi="楷体" w:eastAsia="楷体" w:cs="楷体"/>
                <w:sz w:val="24"/>
              </w:rPr>
            </w:pPr>
            <w:r>
              <w:rPr>
                <w:rFonts w:hint="eastAsia" w:ascii="楷体" w:hAnsi="楷体" w:eastAsia="楷体" w:cs="楷体"/>
                <w:sz w:val="24"/>
              </w:rPr>
              <w:t xml:space="preserve">中小企业信用融资</w:t>
            </w:r>
            <w:r/>
          </w:p>
        </w:tc>
        <w:tc>
          <w:tcPr>
            <w:tcW w:w="3540" w:type="pct"/>
            <w:vAlign w:val="center"/>
            <w:textDirection w:val="lrTb"/>
            <w:noWrap w:val="false"/>
          </w:tcPr>
          <w:p>
            <w:pPr>
              <w:pStyle w:val="698"/>
              <w:ind w:firstLine="0"/>
              <w:rPr>
                <w:rFonts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w:t>
            </w:r>
            <w:r>
              <w:rPr>
                <w:rFonts w:hint="eastAsia" w:ascii="楷体" w:hAnsi="楷体" w:eastAsia="楷体" w:cs="楷体"/>
                <w:sz w:val="24"/>
              </w:rPr>
              <w:t xml:space="preserve">微企业</w:t>
            </w:r>
            <w:r>
              <w:rPr>
                <w:rFonts w:hint="eastAsia" w:ascii="楷体" w:hAnsi="楷体" w:eastAsia="楷体" w:cs="楷体"/>
                <w:sz w:val="24"/>
              </w:rPr>
              <w:t xml:space="preserve">平稳健康发展，</w:t>
            </w:r>
            <w:bookmarkStart w:id="43"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43"/>
            <w:r>
              <w:rPr>
                <w:rFonts w:hint="eastAsia" w:ascii="楷体" w:hAnsi="楷体" w:eastAsia="楷体" w:cs="楷体"/>
                <w:sz w:val="24"/>
              </w:rPr>
              <w:t xml:space="preserve">，</w:t>
            </w:r>
            <w:bookmarkStart w:id="44"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咨询电话：镇江市财政局政府采购处0</w:t>
            </w:r>
            <w:r>
              <w:rPr>
                <w:rFonts w:ascii="楷体" w:hAnsi="楷体" w:eastAsia="楷体" w:cs="楷体"/>
                <w:sz w:val="24"/>
              </w:rPr>
              <w:t xml:space="preserve">511-80909958</w:t>
            </w:r>
            <w:r>
              <w:rPr>
                <w:rFonts w:hint="eastAsia" w:ascii="楷体" w:hAnsi="楷体" w:eastAsia="楷体" w:cs="楷体"/>
                <w:sz w:val="24"/>
              </w:rPr>
              <w:t xml:space="preserve">。</w:t>
            </w:r>
            <w:r/>
          </w:p>
        </w:tc>
      </w:tr>
      <w:tr>
        <w:trPr/>
        <w:tc>
          <w:tcPr>
            <w:tcW w:w="423" w:type="pct"/>
            <w:vAlign w:val="center"/>
            <w:textDirection w:val="lrTb"/>
            <w:noWrap w:val="false"/>
          </w:tcPr>
          <w:p>
            <w:pPr>
              <w:pStyle w:val="698"/>
              <w:ind w:firstLine="0"/>
              <w:jc w:val="center"/>
              <w:rPr>
                <w:rFonts w:ascii="楷体" w:hAnsi="楷体" w:eastAsia="楷体" w:cs="楷体"/>
                <w:sz w:val="24"/>
              </w:rPr>
            </w:pPr>
            <w:r>
              <w:rPr>
                <w:rFonts w:hint="eastAsia" w:ascii="楷体" w:hAnsi="楷体" w:eastAsia="楷体" w:cs="楷体"/>
                <w:sz w:val="24"/>
              </w:rPr>
              <w:t xml:space="preserve">12</w:t>
            </w:r>
            <w:r/>
          </w:p>
        </w:tc>
        <w:tc>
          <w:tcPr>
            <w:tcW w:w="1035" w:type="pct"/>
            <w:vAlign w:val="center"/>
            <w:textDirection w:val="lrTb"/>
            <w:noWrap w:val="false"/>
          </w:tcPr>
          <w:p>
            <w:pPr>
              <w:pStyle w:val="698"/>
              <w:ind w:firstLine="0"/>
              <w:jc w:val="center"/>
              <w:rPr>
                <w:rFonts w:ascii="楷体" w:hAnsi="楷体" w:eastAsia="楷体" w:cs="楷体"/>
                <w:sz w:val="24"/>
              </w:rPr>
            </w:pPr>
            <w:r>
              <w:rPr>
                <w:rFonts w:hint="eastAsia" w:ascii="楷体" w:hAnsi="楷体" w:eastAsia="楷体" w:cs="楷体"/>
                <w:sz w:val="24"/>
              </w:rPr>
              <w:t xml:space="preserve">特别说明</w:t>
            </w:r>
            <w:r/>
          </w:p>
        </w:tc>
        <w:tc>
          <w:tcPr>
            <w:tcW w:w="3540" w:type="pct"/>
            <w:vAlign w:val="center"/>
            <w:textDirection w:val="lrTb"/>
            <w:noWrap w:val="false"/>
          </w:tcPr>
          <w:p>
            <w:pPr>
              <w:pStyle w:val="698"/>
              <w:ind w:firstLine="0"/>
              <w:rPr>
                <w:rFonts w:ascii="楷体" w:hAnsi="楷体" w:eastAsia="楷体" w:cs="楷体"/>
                <w:sz w:val="24"/>
              </w:rPr>
            </w:pPr>
            <w:r>
              <w:rPr>
                <w:rFonts w:hint="eastAsia" w:ascii="楷体" w:hAnsi="楷体" w:eastAsia="楷体" w:cs="隶书"/>
                <w:sz w:val="24"/>
              </w:rPr>
              <w:t xml:space="preserve">本项目支持《商品包装政府采购需求标准（试行）》《快递包装政府采购需求标准（试行）〉》（财办库〔2020〕123号）、《绿色数据中心政府采购需求标准（试行）》（财库〔2023〕7号）等政策</w:t>
            </w:r>
            <w:r>
              <w:rPr>
                <w:rFonts w:hint="eastAsia" w:ascii="楷体" w:hAnsi="楷体" w:eastAsia="楷体" w:cs="楷体"/>
                <w:sz w:val="24"/>
              </w:rPr>
              <w:t xml:space="preserve">。</w:t>
            </w:r>
            <w:r/>
          </w:p>
        </w:tc>
      </w:tr>
    </w:tbl>
    <w:p>
      <w:pPr>
        <w:pStyle w:val="698"/>
      </w:pPr>
      <w:r/>
      <w:r/>
    </w:p>
    <w:p>
      <w:pPr>
        <w:pStyle w:val="697"/>
      </w:pPr>
      <w:r>
        <w:br w:type="page" w:clear="all"/>
      </w:r>
      <w:r/>
    </w:p>
    <w:p>
      <w:pPr>
        <w:pStyle w:val="687"/>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一、总  则</w:t>
      </w:r>
      <w:bookmarkEnd w:id="41"/>
      <w:r/>
      <w:bookmarkEnd w:id="42"/>
      <w:r/>
      <w:r/>
    </w:p>
    <w:p>
      <w:pPr>
        <w:pStyle w:val="687"/>
        <w:ind w:firstLine="446"/>
        <w:keepLines w:val="0"/>
        <w:keepNext w:val="0"/>
        <w:spacing w:before="0" w:after="0" w:line="360" w:lineRule="auto"/>
        <w:rPr>
          <w:rFonts w:ascii="楷体" w:hAnsi="楷体" w:eastAsia="楷体"/>
          <w:sz w:val="30"/>
        </w:rPr>
      </w:pPr>
      <w:r/>
      <w:bookmarkStart w:id="45" w:name="_Toc92168001"/>
      <w:r/>
      <w:bookmarkStart w:id="46" w:name="_Toc100386035"/>
      <w:r>
        <w:rPr>
          <w:rFonts w:hint="eastAsia" w:ascii="楷体" w:hAnsi="楷体" w:eastAsia="楷体"/>
          <w:sz w:val="30"/>
        </w:rPr>
        <w:t xml:space="preserve">1．适用范围</w:t>
      </w:r>
      <w:bookmarkEnd w:id="45"/>
      <w:r/>
      <w:bookmarkEnd w:id="46"/>
      <w:r/>
      <w:r/>
    </w:p>
    <w:p>
      <w:pPr>
        <w:ind w:firstLine="480"/>
        <w:spacing w:line="360" w:lineRule="auto"/>
        <w:rPr>
          <w:rFonts w:ascii="楷体" w:hAnsi="楷体" w:eastAsia="楷体"/>
          <w:sz w:val="24"/>
        </w:rPr>
      </w:pPr>
      <w:r>
        <w:rPr>
          <w:rFonts w:hint="eastAsia" w:ascii="楷体" w:hAnsi="楷体" w:eastAsia="楷体"/>
          <w:sz w:val="24"/>
        </w:rPr>
        <w:t xml:space="preserve">1.1 本招标文件仅适用于镇江市第一人民医院中心数字化录播监控系统项目</w:t>
      </w:r>
      <w:r>
        <w:rPr>
          <w:rFonts w:hint="eastAsia" w:ascii="楷体" w:hAnsi="楷体" w:eastAsia="楷体" w:cs="隶书"/>
          <w:sz w:val="24"/>
        </w:rPr>
        <w:t xml:space="preserve">。</w:t>
      </w:r>
      <w:r/>
    </w:p>
    <w:p>
      <w:pPr>
        <w:pStyle w:val="687"/>
        <w:ind w:firstLine="446"/>
        <w:keepLines w:val="0"/>
        <w:keepNext w:val="0"/>
        <w:spacing w:before="200" w:after="200" w:line="360" w:lineRule="auto"/>
        <w:rPr>
          <w:rFonts w:ascii="楷体" w:hAnsi="楷体" w:eastAsia="楷体"/>
          <w:sz w:val="30"/>
        </w:rPr>
      </w:pPr>
      <w:r/>
      <w:bookmarkStart w:id="47" w:name="_Toc92168002"/>
      <w:r/>
      <w:bookmarkStart w:id="48" w:name="_Toc100386036"/>
      <w:r>
        <w:rPr>
          <w:rFonts w:hint="eastAsia" w:ascii="楷体" w:hAnsi="楷体" w:eastAsia="楷体"/>
          <w:sz w:val="30"/>
        </w:rPr>
        <w:t xml:space="preserve">2．定义</w:t>
      </w:r>
      <w:bookmarkEnd w:id="47"/>
      <w:r/>
      <w:bookmarkEnd w:id="48"/>
      <w:r/>
      <w:r/>
    </w:p>
    <w:p>
      <w:pPr>
        <w:ind w:firstLine="480"/>
        <w:spacing w:line="360" w:lineRule="auto"/>
        <w:rPr>
          <w:rFonts w:ascii="楷体" w:hAnsi="楷体" w:eastAsia="楷体"/>
          <w:sz w:val="24"/>
        </w:rPr>
      </w:pPr>
      <w:r/>
      <w:bookmarkStart w:id="49" w:name="_Toc92168004"/>
      <w:r/>
      <w:bookmarkStart w:id="50" w:name="_Toc98669335"/>
      <w:r/>
      <w:bookmarkStart w:id="51" w:name="_Toc100386038"/>
      <w:r/>
      <w:bookmarkStart w:id="52" w:name="_Toc98669693"/>
      <w:r/>
      <w:bookmarkStart w:id="53" w:name="_Toc20732971"/>
      <w:r>
        <w:rPr>
          <w:rFonts w:hint="eastAsia" w:ascii="楷体" w:hAnsi="楷体" w:eastAsia="楷体"/>
          <w:sz w:val="24"/>
        </w:rPr>
        <w:t xml:space="preserve">招标文件中下列术语应解释为：</w:t>
      </w:r>
      <w:r/>
    </w:p>
    <w:p>
      <w:pPr>
        <w:ind w:firstLine="480"/>
        <w:spacing w:line="360" w:lineRule="auto"/>
        <w:rPr>
          <w:rFonts w:ascii="楷体" w:hAnsi="楷体" w:eastAsia="楷体"/>
          <w:sz w:val="24"/>
        </w:rPr>
      </w:pPr>
      <w:r>
        <w:rPr>
          <w:rFonts w:hint="eastAsia" w:ascii="楷体" w:hAnsi="楷体" w:eastAsia="楷体"/>
          <w:sz w:val="24"/>
        </w:rPr>
        <w:t xml:space="preserve">2.1 “采购人”系指依法进行政府采购的国家机关、事业单位、团体组织，即：</w:t>
      </w:r>
      <w:r>
        <w:rPr>
          <w:rFonts w:hint="eastAsia" w:ascii="楷体" w:hAnsi="楷体" w:eastAsia="楷体" w:cs="隶书"/>
          <w:sz w:val="24"/>
        </w:rPr>
        <w:t xml:space="preserve">镇江市第一人民医院</w:t>
      </w:r>
      <w:r>
        <w:rPr>
          <w:rFonts w:hint="eastAsia" w:ascii="楷体" w:hAnsi="楷体" w:eastAsia="楷体"/>
          <w:sz w:val="24"/>
        </w:rPr>
        <w:t xml:space="preserve">。</w:t>
      </w:r>
      <w:r/>
    </w:p>
    <w:p>
      <w:pPr>
        <w:ind w:firstLine="480"/>
        <w:spacing w:line="360" w:lineRule="auto"/>
        <w:rPr>
          <w:rFonts w:ascii="楷体" w:hAnsi="楷体" w:eastAsia="楷体"/>
          <w:sz w:val="24"/>
        </w:rPr>
      </w:pPr>
      <w:r>
        <w:rPr>
          <w:rFonts w:hint="eastAsia" w:ascii="楷体" w:hAnsi="楷体" w:eastAsia="楷体"/>
          <w:sz w:val="24"/>
        </w:rPr>
        <w:t xml:space="preserve">2.2 “投标人”系指响应招标、参加投标竞争的法人、其他组织或者自然人。</w:t>
      </w:r>
      <w:r/>
    </w:p>
    <w:p>
      <w:pPr>
        <w:ind w:firstLine="480"/>
        <w:spacing w:line="360" w:lineRule="auto"/>
        <w:rPr>
          <w:rFonts w:ascii="楷体" w:hAnsi="楷体" w:eastAsia="楷体"/>
          <w:sz w:val="24"/>
        </w:rPr>
      </w:pPr>
      <w:r>
        <w:rPr>
          <w:rFonts w:hint="eastAsia" w:ascii="楷体" w:hAnsi="楷体" w:eastAsia="楷体"/>
          <w:sz w:val="24"/>
        </w:rPr>
        <w:t xml:space="preserve">2.3 “采购代理机构”系指组织本次采购活动的单位，即：</w:t>
      </w:r>
      <w:r>
        <w:rPr>
          <w:rFonts w:hint="eastAsia" w:ascii="楷体" w:hAnsi="楷体" w:eastAsia="楷体" w:cs="隶书"/>
          <w:sz w:val="24"/>
        </w:rPr>
        <w:t xml:space="preserve">江苏海外集团国际工程咨询有限公司</w:t>
      </w:r>
      <w:r>
        <w:rPr>
          <w:rFonts w:hint="eastAsia" w:ascii="楷体" w:hAnsi="楷体" w:eastAsia="楷体"/>
          <w:sz w:val="24"/>
        </w:rPr>
        <w:t xml:space="preserve">。</w:t>
      </w:r>
      <w:r/>
    </w:p>
    <w:p>
      <w:pPr>
        <w:ind w:firstLine="480"/>
        <w:spacing w:line="360" w:lineRule="auto"/>
        <w:rPr>
          <w:rFonts w:ascii="楷体" w:hAnsi="楷体" w:eastAsia="楷体"/>
          <w:sz w:val="24"/>
        </w:rPr>
      </w:pPr>
      <w:r>
        <w:rPr>
          <w:rFonts w:hint="eastAsia" w:ascii="楷体" w:hAnsi="楷体" w:eastAsia="楷体"/>
          <w:sz w:val="24"/>
        </w:rPr>
        <w:t xml:space="preserve">2.4 “货物”系指本招标文件所述采购标的涉及的各种形态和种类的物品，即：中心数字化录播监控系统。</w:t>
      </w:r>
      <w:r/>
    </w:p>
    <w:p>
      <w:pPr>
        <w:ind w:firstLine="480"/>
        <w:spacing w:line="360" w:lineRule="auto"/>
        <w:rPr>
          <w:rFonts w:ascii="楷体" w:hAnsi="楷体" w:eastAsia="楷体" w:cs="隶书"/>
          <w:sz w:val="24"/>
        </w:rPr>
      </w:pPr>
      <w:r>
        <w:rPr>
          <w:rFonts w:hint="eastAsia" w:ascii="楷体" w:hAnsi="楷体" w:eastAsia="楷体"/>
          <w:sz w:val="24"/>
        </w:rPr>
        <w:t xml:space="preserve">2.5“服务”系指本招标文件所述投标人应该履行的承诺和义务（本项目不适用）。</w:t>
      </w:r>
      <w:r/>
    </w:p>
    <w:p>
      <w:pPr>
        <w:ind w:firstLine="480"/>
        <w:spacing w:line="360" w:lineRule="auto"/>
        <w:rPr>
          <w:rFonts w:ascii="楷体" w:hAnsi="楷体" w:eastAsia="楷体"/>
          <w:sz w:val="24"/>
        </w:rPr>
      </w:pPr>
      <w:r>
        <w:rPr>
          <w:rFonts w:hint="eastAsia" w:ascii="楷体" w:hAnsi="楷体" w:eastAsia="楷体"/>
          <w:sz w:val="24"/>
        </w:rPr>
        <w:t xml:space="preserve">2.6“</w:t>
      </w:r>
      <w:sdt>
        <w:sdtPr>
          <w15:appearance w15:val="boundingBox"/>
          <w:id w:val="404888855"/>
          <w:rPr>
            <w:rFonts w:hint="eastAsia" w:ascii="楷体" w:hAnsi="楷体" w:eastAsia="楷体"/>
            <w:sz w:val="24"/>
          </w:rPr>
        </w:sdtPr>
        <w:sdtContent>
          <w:r>
            <w:rPr>
              <w:rFonts w:ascii="Wingdings" w:hAnsi="Wingdings" w:eastAsia="Wingdings" w:cs="Wingdings"/>
              <w:sz w:val="24"/>
            </w:rPr>
            <w:t xml:space="preserve">þ</w:t>
          </w:r>
        </w:sdtContent>
      </w:sdt>
      <w:r>
        <w:rPr>
          <w:rFonts w:hint="eastAsia" w:ascii="楷体" w:hAnsi="楷体" w:eastAsia="楷体"/>
          <w:sz w:val="24"/>
        </w:rPr>
        <w:t xml:space="preserve">”系指适用本项目的要求，“</w:t>
      </w:r>
      <w:sdt>
        <w:sdtPr>
          <w15:appearance w15:val="boundingBox"/>
          <w:id w:val="-1120139095"/>
          <w:rPr>
            <w:rFonts w:hint="eastAsia" w:ascii="楷体" w:hAnsi="楷体" w:eastAsia="楷体"/>
            <w:sz w:val="24"/>
          </w:rPr>
        </w:sdtPr>
        <w:sdtContent>
          <w:r>
            <w:rPr>
              <w:rFonts w:hint="eastAsia" w:ascii="楷体" w:hAnsi="楷体" w:eastAsia="楷体"/>
              <w:sz w:val="24"/>
            </w:rPr>
            <w:t xml:space="preserve">☐</w:t>
          </w:r>
        </w:sdtContent>
      </w:sdt>
      <w:r>
        <w:rPr>
          <w:rFonts w:hint="eastAsia" w:ascii="楷体" w:hAnsi="楷体" w:eastAsia="楷体"/>
          <w:sz w:val="24"/>
        </w:rPr>
        <w:t xml:space="preserve">”系指不适用本项目的要求。</w:t>
      </w:r>
      <w:r/>
    </w:p>
    <w:p>
      <w:pPr>
        <w:pStyle w:val="687"/>
        <w:ind w:firstLine="446"/>
        <w:keepLines w:val="0"/>
        <w:keepNext w:val="0"/>
        <w:spacing w:line="360" w:lineRule="auto"/>
        <w:rPr>
          <w:rFonts w:ascii="楷体" w:hAnsi="楷体" w:eastAsia="楷体"/>
          <w:sz w:val="30"/>
        </w:rPr>
      </w:pPr>
      <w:r>
        <w:rPr>
          <w:rFonts w:hint="eastAsia" w:ascii="楷体" w:hAnsi="楷体" w:eastAsia="楷体"/>
          <w:sz w:val="30"/>
        </w:rPr>
        <w:t xml:space="preserve">3．采购方式</w:t>
      </w:r>
      <w:r/>
    </w:p>
    <w:p>
      <w:pPr>
        <w:ind w:firstLine="480"/>
        <w:spacing w:line="360" w:lineRule="auto"/>
        <w:rPr>
          <w:rFonts w:ascii="楷体" w:hAnsi="楷体" w:eastAsia="楷体"/>
          <w:sz w:val="24"/>
        </w:rPr>
      </w:pPr>
      <w:r>
        <w:rPr>
          <w:rFonts w:hint="eastAsia" w:ascii="楷体" w:hAnsi="楷体" w:eastAsia="楷体"/>
          <w:sz w:val="24"/>
        </w:rPr>
        <w:t xml:space="preserve">3.1 本次采购采取公开招标方式</w:t>
      </w:r>
      <w:r>
        <w:rPr>
          <w:rFonts w:ascii="Wingdings 2" w:hAnsi="Wingdings 2" w:eastAsia="Wingdings 2" w:cs="Wingdings 2"/>
          <w:sz w:val="24"/>
        </w:rPr>
        <w:t xml:space="preserve">R</w:t>
      </w:r>
      <w:r>
        <w:rPr>
          <w:rFonts w:hint="eastAsia" w:ascii="楷体" w:hAnsi="楷体" w:eastAsia="楷体"/>
          <w:sz w:val="24"/>
        </w:rPr>
        <w:t xml:space="preserve">综合评分法 □最低评标价法。</w:t>
      </w:r>
      <w:r/>
    </w:p>
    <w:p>
      <w:pPr>
        <w:ind w:firstLine="480"/>
        <w:spacing w:line="360" w:lineRule="auto"/>
        <w:rPr>
          <w:rFonts w:ascii="楷体" w:hAnsi="楷体" w:eastAsia="楷体" w:cs="宋体"/>
          <w:sz w:val="24"/>
          <w:szCs w:val="28"/>
        </w:rPr>
      </w:pPr>
      <w:r>
        <w:rPr>
          <w:rFonts w:hint="eastAsia" w:ascii="楷体" w:hAnsi="楷体" w:eastAsia="楷体"/>
          <w:sz w:val="24"/>
          <w:szCs w:val="28"/>
        </w:rPr>
        <w:t xml:space="preserve">3.2 本项目资格审查方式：</w:t>
      </w:r>
      <w:r>
        <w:rPr>
          <w:rFonts w:ascii="Wingdings 2" w:hAnsi="Wingdings 2" w:eastAsia="Wingdings 2" w:cs="Wingdings 2"/>
          <w:sz w:val="24"/>
        </w:rPr>
        <w:t xml:space="preserve">R</w:t>
      </w:r>
      <w:r>
        <w:rPr>
          <w:rFonts w:hint="eastAsia" w:ascii="楷体" w:hAnsi="楷体" w:eastAsia="楷体"/>
          <w:sz w:val="24"/>
          <w:szCs w:val="28"/>
        </w:rPr>
        <w:t xml:space="preserve">资格后审  □资格预审</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3.3 本次采购确定的中标人数量：1名</w:t>
      </w:r>
      <w:r/>
    </w:p>
    <w:p>
      <w:pPr>
        <w:pStyle w:val="687"/>
        <w:ind w:firstLine="446"/>
        <w:keepLines w:val="0"/>
        <w:keepNext w:val="0"/>
        <w:spacing w:line="360" w:lineRule="auto"/>
        <w:rPr>
          <w:rFonts w:ascii="楷体" w:hAnsi="楷体" w:eastAsia="楷体"/>
          <w:sz w:val="30"/>
        </w:rPr>
      </w:pPr>
      <w:r>
        <w:rPr>
          <w:rFonts w:hint="eastAsia" w:ascii="楷体" w:hAnsi="楷体" w:eastAsia="楷体"/>
          <w:sz w:val="30"/>
        </w:rPr>
        <w:t xml:space="preserve">4．投标费用</w:t>
      </w:r>
      <w:bookmarkEnd w:id="49"/>
      <w:r/>
      <w:bookmarkEnd w:id="50"/>
      <w:r/>
      <w:bookmarkEnd w:id="51"/>
      <w:r/>
      <w:bookmarkEnd w:id="52"/>
      <w:r/>
      <w:bookmarkEnd w:id="53"/>
      <w:r/>
      <w:r/>
    </w:p>
    <w:p>
      <w:pPr>
        <w:ind w:firstLine="480"/>
        <w:spacing w:line="360" w:lineRule="auto"/>
        <w:rPr>
          <w:rFonts w:ascii="楷体" w:hAnsi="楷体" w:eastAsia="楷体"/>
          <w:b/>
          <w:sz w:val="24"/>
        </w:rPr>
      </w:pPr>
      <w:r>
        <w:rPr>
          <w:rFonts w:hint="eastAsia" w:ascii="楷体" w:hAnsi="楷体" w:eastAsia="楷体"/>
          <w:sz w:val="24"/>
        </w:rPr>
        <w:t xml:space="preserve">4.1 投标人应自行承担所有与参加投标有关的费用</w:t>
      </w:r>
      <w:r>
        <w:rPr>
          <w:rFonts w:hint="eastAsia" w:ascii="楷体" w:hAnsi="楷体" w:eastAsia="楷体"/>
          <w:b/>
          <w:sz w:val="24"/>
        </w:rPr>
        <w:t xml:space="preserve">。</w:t>
      </w:r>
      <w:r/>
    </w:p>
    <w:p>
      <w:pPr>
        <w:ind w:firstLine="950"/>
        <w:spacing w:line="360" w:lineRule="auto"/>
        <w:rPr>
          <w:rFonts w:ascii="楷体" w:hAnsi="楷体" w:eastAsia="楷体"/>
          <w:sz w:val="24"/>
        </w:rPr>
      </w:pPr>
      <w:r>
        <w:rPr>
          <w:rFonts w:ascii="Wingdings 2" w:hAnsi="Wingdings 2" w:eastAsia="Wingdings 2" w:cs="Wingdings 2"/>
          <w:sz w:val="24"/>
        </w:rPr>
        <w:t xml:space="preserve">R</w:t>
      </w:r>
      <w:r>
        <w:rPr>
          <w:rFonts w:hint="eastAsia" w:ascii="楷体" w:hAnsi="楷体" w:eastAsia="楷体"/>
          <w:sz w:val="24"/>
        </w:rPr>
        <w:t xml:space="preserve">中标人需向代理机构缴纳服务费。</w:t>
      </w:r>
      <w:r/>
    </w:p>
    <w:p>
      <w:pPr>
        <w:ind w:firstLine="950"/>
        <w:spacing w:line="360" w:lineRule="auto"/>
        <w:rPr>
          <w:rFonts w:ascii="楷体" w:hAnsi="楷体" w:eastAsia="楷体"/>
          <w:sz w:val="24"/>
        </w:rPr>
      </w:pPr>
      <w:r>
        <w:rPr>
          <w:rFonts w:hint="eastAsia" w:ascii="楷体" w:hAnsi="楷体" w:eastAsia="楷体"/>
          <w:sz w:val="24"/>
        </w:rPr>
        <w:t xml:space="preserve">收费标准：按照江苏省招标投标协会(苏招协[2022]002)《江苏省招标代理服务收费的指导意见》货物收费指导价标准，向采购代理机构一次性缴纳中</w:t>
      </w:r>
      <w:r>
        <w:rPr>
          <w:rFonts w:hint="eastAsia" w:ascii="楷体" w:hAnsi="楷体" w:eastAsia="楷体"/>
          <w:sz w:val="24"/>
        </w:rPr>
        <w:t xml:space="preserve">标服务费。</w:t>
      </w:r>
      <w:r/>
    </w:p>
    <w:p>
      <w:pPr>
        <w:ind w:firstLine="950"/>
        <w:spacing w:line="360" w:lineRule="auto"/>
        <w:rPr>
          <w:rFonts w:ascii="楷体" w:hAnsi="楷体" w:eastAsia="楷体"/>
          <w:sz w:val="24"/>
        </w:rPr>
      </w:pPr>
      <w:r>
        <w:rPr>
          <w:rFonts w:hint="eastAsia" w:ascii="楷体" w:hAnsi="楷体" w:eastAsia="楷体"/>
          <w:sz w:val="24"/>
        </w:rPr>
        <w:t xml:space="preserve">招标代理费用收款信息：</w:t>
      </w:r>
      <w:r/>
    </w:p>
    <w:p>
      <w:pPr>
        <w:ind w:firstLine="950"/>
        <w:spacing w:line="360" w:lineRule="auto"/>
        <w:rPr>
          <w:rFonts w:ascii="楷体" w:hAnsi="楷体" w:eastAsia="楷体"/>
          <w:sz w:val="24"/>
        </w:rPr>
      </w:pPr>
      <w:r>
        <w:rPr>
          <w:rFonts w:hint="eastAsia" w:ascii="楷体" w:hAnsi="楷体" w:eastAsia="楷体"/>
          <w:sz w:val="24"/>
        </w:rPr>
        <w:t xml:space="preserve">户名：江苏海外集团国际工程咨询有限公司</w:t>
      </w:r>
      <w:r/>
    </w:p>
    <w:p>
      <w:pPr>
        <w:ind w:firstLine="950"/>
        <w:spacing w:line="360" w:lineRule="auto"/>
        <w:rPr>
          <w:rFonts w:ascii="楷体" w:hAnsi="楷体" w:eastAsia="楷体"/>
          <w:sz w:val="24"/>
        </w:rPr>
      </w:pPr>
      <w:r>
        <w:rPr>
          <w:rFonts w:hint="eastAsia" w:ascii="楷体" w:hAnsi="楷体" w:eastAsia="楷体"/>
          <w:sz w:val="24"/>
        </w:rPr>
        <w:t xml:space="preserve">开户银行：交行江苏省分行营业部</w:t>
      </w:r>
      <w:r/>
    </w:p>
    <w:p>
      <w:pPr>
        <w:ind w:firstLine="950"/>
        <w:spacing w:line="360" w:lineRule="auto"/>
        <w:rPr>
          <w:rFonts w:ascii="楷体" w:hAnsi="楷体" w:eastAsia="楷体"/>
          <w:sz w:val="24"/>
        </w:rPr>
      </w:pPr>
      <w:r>
        <w:rPr>
          <w:rFonts w:hint="eastAsia" w:ascii="楷体" w:hAnsi="楷体" w:eastAsia="楷体"/>
          <w:sz w:val="24"/>
        </w:rPr>
        <w:t xml:space="preserve">账号：320006607010141124109</w:t>
      </w:r>
      <w:r/>
    </w:p>
    <w:p>
      <w:pPr>
        <w:ind w:firstLine="480"/>
        <w:spacing w:line="360" w:lineRule="auto"/>
        <w:rPr>
          <w:rFonts w:ascii="楷体" w:hAnsi="楷体" w:eastAsia="楷体"/>
          <w:sz w:val="24"/>
        </w:rPr>
      </w:pPr>
      <w:r>
        <w:rPr>
          <w:rFonts w:hint="eastAsia" w:ascii="楷体" w:hAnsi="楷体" w:eastAsia="楷体"/>
          <w:sz w:val="24"/>
        </w:rPr>
        <w:t xml:space="preserve">4.2不论投标的结果如何，采购人和采购代理机构在任何情况下均无义务和责任承担上述费用。</w:t>
      </w:r>
      <w:r/>
    </w:p>
    <w:p>
      <w:pPr>
        <w:pStyle w:val="687"/>
        <w:ind w:firstLine="446"/>
        <w:keepLines w:val="0"/>
        <w:keepNext w:val="0"/>
        <w:spacing w:before="200" w:after="200" w:line="360" w:lineRule="auto"/>
        <w:rPr>
          <w:rFonts w:ascii="楷体" w:hAnsi="楷体" w:eastAsia="楷体"/>
          <w:sz w:val="30"/>
        </w:rPr>
      </w:pPr>
      <w:r/>
      <w:bookmarkStart w:id="54" w:name="_Toc20732973"/>
      <w:r/>
      <w:bookmarkStart w:id="55" w:name="_Toc98669694"/>
      <w:r/>
      <w:bookmarkStart w:id="56" w:name="_Toc100386039"/>
      <w:r/>
      <w:bookmarkStart w:id="57" w:name="_Toc92168005"/>
      <w:r/>
      <w:bookmarkStart w:id="58" w:name="_Toc98669336"/>
      <w:r>
        <w:rPr>
          <w:rFonts w:hint="eastAsia" w:ascii="楷体" w:hAnsi="楷体" w:eastAsia="楷体"/>
          <w:sz w:val="30"/>
        </w:rPr>
        <w:t xml:space="preserve">5．政策功能</w:t>
      </w:r>
      <w:r/>
    </w:p>
    <w:p>
      <w:pPr>
        <w:pStyle w:val="698"/>
        <w:ind w:firstLine="480"/>
        <w:spacing w:line="360" w:lineRule="auto"/>
        <w:rPr>
          <w:rFonts w:ascii="楷体" w:hAnsi="楷体" w:eastAsia="楷体"/>
          <w:sz w:val="24"/>
        </w:rPr>
      </w:pPr>
      <w:r>
        <w:rPr>
          <w:rFonts w:hint="eastAsia" w:ascii="楷体" w:hAnsi="楷体" w:eastAsia="楷体"/>
          <w:sz w:val="24"/>
        </w:rPr>
        <w:t xml:space="preserve">5.1支持中小企业发展</w:t>
      </w:r>
      <w:r/>
    </w:p>
    <w:p>
      <w:pPr>
        <w:pStyle w:val="698"/>
        <w:ind w:firstLine="480"/>
        <w:spacing w:line="360" w:lineRule="auto"/>
        <w:rPr>
          <w:rFonts w:ascii="楷体" w:hAnsi="楷体" w:eastAsia="楷体"/>
          <w:sz w:val="24"/>
        </w:rPr>
      </w:pPr>
      <w:r>
        <w:rPr>
          <w:rFonts w:hint="eastAsia" w:ascii="楷体" w:hAnsi="楷体" w:eastAsia="楷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698"/>
        <w:ind w:firstLine="480"/>
        <w:spacing w:line="360" w:lineRule="auto"/>
        <w:rPr>
          <w:rFonts w:ascii="楷体" w:hAnsi="楷体" w:eastAsia="楷体"/>
          <w:sz w:val="24"/>
        </w:rPr>
      </w:pPr>
      <w:r>
        <w:rPr>
          <w:rFonts w:hint="eastAsia" w:ascii="楷体" w:hAnsi="楷体" w:eastAsia="楷体"/>
          <w:sz w:val="24"/>
        </w:rPr>
        <w:t xml:space="preserve">符合中小企业划分标准的个体工商户，在政府采购活动中视同中小企业。</w:t>
      </w:r>
      <w:r/>
    </w:p>
    <w:p>
      <w:pPr>
        <w:pStyle w:val="698"/>
        <w:ind w:firstLine="480"/>
        <w:spacing w:line="360" w:lineRule="auto"/>
        <w:rPr>
          <w:rFonts w:ascii="楷体" w:hAnsi="楷体" w:eastAsia="楷体"/>
          <w:sz w:val="24"/>
        </w:rPr>
      </w:pPr>
      <w:r>
        <w:rPr>
          <w:rFonts w:hint="eastAsia" w:ascii="楷体" w:hAnsi="楷体" w:eastAsia="楷体"/>
          <w:sz w:val="24"/>
        </w:rPr>
        <w:t xml:space="preserve">5.1.2在政府采购活动中，投标人提供的货物、工程或者服务符合下列情形的，享受中小企业扶持政策：</w:t>
      </w:r>
      <w:r/>
    </w:p>
    <w:p>
      <w:pPr>
        <w:pStyle w:val="698"/>
        <w:ind w:firstLine="480"/>
        <w:spacing w:line="360" w:lineRule="auto"/>
        <w:rPr>
          <w:rFonts w:ascii="楷体" w:hAnsi="楷体" w:eastAsia="楷体"/>
          <w:sz w:val="24"/>
        </w:rPr>
      </w:pPr>
      <w:r>
        <w:rPr>
          <w:rFonts w:hint="eastAsia" w:ascii="楷体" w:hAnsi="楷体" w:eastAsia="楷体"/>
          <w:sz w:val="24"/>
        </w:rPr>
        <w:t xml:space="preserve">5.1.2.1在货物采购项目中，货物由中小企业制造，即货物由中小企业生产且使用该中小企业商号或者注册商标；</w:t>
      </w:r>
      <w:r/>
    </w:p>
    <w:p>
      <w:pPr>
        <w:pStyle w:val="698"/>
        <w:ind w:firstLine="480"/>
        <w:spacing w:line="360" w:lineRule="auto"/>
        <w:rPr>
          <w:rFonts w:ascii="楷体" w:hAnsi="楷体" w:eastAsia="楷体"/>
          <w:sz w:val="24"/>
        </w:rPr>
      </w:pPr>
      <w:r>
        <w:rPr>
          <w:rFonts w:hint="eastAsia" w:ascii="楷体" w:hAnsi="楷体" w:eastAsia="楷体"/>
          <w:sz w:val="24"/>
        </w:rPr>
        <w:t xml:space="preserve">5.1.2.2在工程采购项目中，工程由中小企业承建，即工程施工单位为中小企业；</w:t>
      </w:r>
      <w:r/>
    </w:p>
    <w:p>
      <w:pPr>
        <w:pStyle w:val="698"/>
        <w:ind w:firstLine="480"/>
        <w:spacing w:line="360" w:lineRule="auto"/>
        <w:rPr>
          <w:rFonts w:ascii="楷体" w:hAnsi="楷体" w:eastAsia="楷体"/>
          <w:sz w:val="24"/>
        </w:rPr>
      </w:pPr>
      <w:r>
        <w:rPr>
          <w:rFonts w:hint="eastAsia" w:ascii="楷体" w:hAnsi="楷体" w:eastAsia="楷体"/>
          <w:sz w:val="24"/>
        </w:rPr>
        <w:t xml:space="preserve">5.1.2.3在服务采购项目中，服务由中小企业承接，即提供服务的人员为中小企业依照《中华人民共和国劳动合同法》订立劳动合同的从业人员。</w:t>
      </w:r>
      <w:r/>
    </w:p>
    <w:p>
      <w:pPr>
        <w:pStyle w:val="698"/>
        <w:ind w:firstLine="480"/>
        <w:spacing w:line="360" w:lineRule="auto"/>
        <w:rPr>
          <w:rFonts w:ascii="楷体" w:hAnsi="楷体" w:eastAsia="楷体"/>
          <w:sz w:val="24"/>
        </w:rPr>
      </w:pPr>
      <w:r>
        <w:rPr>
          <w:rFonts w:hint="eastAsia" w:ascii="楷体" w:hAnsi="楷体" w:eastAsia="楷体"/>
          <w:sz w:val="24"/>
        </w:rPr>
        <w:t xml:space="preserve">在货物采购项目中，投标人提供的货物既有中小企业制造货物，也有大型企业制造货物的，不享受中小企业扶持政策。</w:t>
      </w:r>
      <w:r/>
    </w:p>
    <w:p>
      <w:pPr>
        <w:pStyle w:val="698"/>
        <w:ind w:firstLine="480"/>
        <w:spacing w:line="360" w:lineRule="auto"/>
        <w:rPr>
          <w:rFonts w:ascii="楷体" w:hAnsi="楷体" w:eastAsia="楷体"/>
          <w:sz w:val="24"/>
        </w:rPr>
      </w:pPr>
      <w:r>
        <w:rPr>
          <w:rFonts w:hint="eastAsia" w:ascii="楷体" w:hAnsi="楷体" w:eastAsia="楷体"/>
          <w:sz w:val="24"/>
        </w:rPr>
        <w:t xml:space="preserve">以联合体形</w:t>
      </w:r>
      <w:r>
        <w:rPr>
          <w:rFonts w:hint="eastAsia" w:ascii="楷体" w:hAnsi="楷体" w:eastAsia="楷体"/>
          <w:sz w:val="24"/>
        </w:rPr>
        <w:t xml:space="preserve">式参加</w:t>
      </w:r>
      <w:r>
        <w:rPr>
          <w:rFonts w:hint="eastAsia" w:ascii="楷体" w:hAnsi="楷体" w:eastAsia="楷体"/>
          <w:sz w:val="24"/>
        </w:rPr>
        <w:t xml:space="preserve">政府采购活动，联合体各方均为中小企业的，联合体视同中小企业。其中，联合体各方均为小</w:t>
      </w:r>
      <w:r>
        <w:rPr>
          <w:rFonts w:hint="eastAsia" w:ascii="楷体" w:hAnsi="楷体" w:eastAsia="楷体"/>
          <w:sz w:val="24"/>
        </w:rPr>
        <w:t xml:space="preserve">微企业</w:t>
      </w:r>
      <w:r>
        <w:rPr>
          <w:rFonts w:hint="eastAsia" w:ascii="楷体" w:hAnsi="楷体" w:eastAsia="楷体"/>
          <w:sz w:val="24"/>
        </w:rPr>
        <w:t xml:space="preserve">的，联合体视同小微企业。</w:t>
      </w:r>
      <w:r/>
    </w:p>
    <w:p>
      <w:pPr>
        <w:ind w:firstLine="480"/>
        <w:spacing w:line="360" w:lineRule="auto"/>
        <w:rPr>
          <w:rFonts w:ascii="楷体" w:hAnsi="楷体" w:eastAsia="楷体"/>
          <w:sz w:val="24"/>
        </w:rPr>
      </w:pPr>
      <w:r>
        <w:rPr>
          <w:rFonts w:hint="eastAsia" w:ascii="楷体" w:hAnsi="楷体" w:eastAsia="楷体"/>
          <w:sz w:val="24"/>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59" w:name="_Hlk132637972"/>
      <w:r>
        <w:rPr>
          <w:rFonts w:ascii="楷体" w:hAnsi="楷体" w:eastAsia="楷体"/>
          <w:iCs/>
          <w:sz w:val="24"/>
        </w:rPr>
        <w:t xml:space="preserve">10%</w:t>
      </w:r>
      <w:bookmarkEnd w:id="59"/>
      <w:r>
        <w:rPr>
          <w:rFonts w:ascii="楷体" w:hAnsi="楷体" w:eastAsia="楷体"/>
          <w:sz w:val="24"/>
        </w:rPr>
        <w:t xml:space="preserve">的扣除，</w:t>
      </w:r>
      <w:bookmarkStart w:id="60" w:name="_Hlk132637893"/>
      <w:r>
        <w:rPr>
          <w:rFonts w:ascii="楷体" w:hAnsi="楷体" w:eastAsia="楷体"/>
          <w:sz w:val="24"/>
        </w:rPr>
        <w:t xml:space="preserve">用扣除后的价格参与评审</w:t>
      </w:r>
      <w:bookmarkEnd w:id="60"/>
      <w:r>
        <w:rPr>
          <w:rFonts w:ascii="楷体" w:hAnsi="楷体" w:eastAsia="楷体"/>
          <w:sz w:val="24"/>
        </w:rPr>
        <w:t xml:space="preserve">。接受大中型企业与小</w:t>
      </w:r>
      <w:r>
        <w:rPr>
          <w:rFonts w:ascii="楷体" w:hAnsi="楷体" w:eastAsia="楷体"/>
          <w:sz w:val="24"/>
        </w:rPr>
        <w:t xml:space="preserve">微企业</w:t>
      </w:r>
      <w:r>
        <w:rPr>
          <w:rFonts w:ascii="楷体" w:hAnsi="楷体" w:eastAsia="楷体"/>
          <w:sz w:val="24"/>
        </w:rPr>
        <w:t xml:space="preserve">组成联合体或者允许大中型企业向一家或者多家小</w:t>
      </w:r>
      <w:r>
        <w:rPr>
          <w:rFonts w:ascii="楷体" w:hAnsi="楷体" w:eastAsia="楷体"/>
          <w:sz w:val="24"/>
        </w:rPr>
        <w:t xml:space="preserve">微企业</w:t>
      </w:r>
      <w:r>
        <w:rPr>
          <w:rFonts w:ascii="楷体" w:hAnsi="楷体" w:eastAsia="楷体"/>
          <w:sz w:val="24"/>
        </w:rPr>
        <w:t xml:space="preserve">分包的</w:t>
      </w:r>
      <w:r>
        <w:rPr>
          <w:rFonts w:hint="eastAsia" w:ascii="楷体" w:hAnsi="楷体" w:eastAsia="楷体"/>
          <w:sz w:val="24"/>
        </w:rPr>
        <w:t xml:space="preserve">政府</w:t>
      </w:r>
      <w:r>
        <w:rPr>
          <w:rFonts w:ascii="楷体" w:hAnsi="楷体" w:eastAsia="楷体"/>
          <w:sz w:val="24"/>
        </w:rPr>
        <w:t xml:space="preserve">采购</w:t>
      </w:r>
      <w:r>
        <w:rPr>
          <w:rFonts w:hint="eastAsia" w:ascii="楷体" w:hAnsi="楷体" w:eastAsia="楷体"/>
          <w:sz w:val="24"/>
        </w:rPr>
        <w:t xml:space="preserve">货物或服务</w:t>
      </w:r>
      <w:r>
        <w:rPr>
          <w:rFonts w:ascii="楷体" w:hAnsi="楷体" w:eastAsia="楷体"/>
          <w:sz w:val="24"/>
        </w:rPr>
        <w:t xml:space="preserve">项目，对于联合协议或者分包意向协议</w:t>
      </w:r>
      <w:r>
        <w:rPr>
          <w:rFonts w:hint="eastAsia" w:ascii="楷体" w:hAnsi="楷体" w:eastAsia="楷体"/>
          <w:bCs/>
          <w:sz w:val="24"/>
        </w:rPr>
        <w:t xml:space="preserve">约定小型、微型企业的协议合同金额占到合同总金额30%以上的，给予联合体</w:t>
      </w:r>
      <w:r>
        <w:rPr>
          <w:rFonts w:ascii="楷体" w:hAnsi="楷体" w:eastAsia="楷体"/>
          <w:bCs/>
          <w:iCs/>
          <w:sz w:val="24"/>
        </w:rPr>
        <w:t xml:space="preserve">6%</w:t>
      </w:r>
      <w:r>
        <w:rPr>
          <w:rFonts w:hint="eastAsia" w:ascii="楷体" w:hAnsi="楷体" w:eastAsia="楷体"/>
          <w:bCs/>
          <w:sz w:val="24"/>
        </w:rPr>
        <w:t xml:space="preserve">的价格扣除。联合体各方均为小型、微型企业的，联合体视同为小型、微型企业享受</w:t>
      </w:r>
      <w:r>
        <w:rPr>
          <w:rFonts w:ascii="楷体" w:hAnsi="楷体" w:eastAsia="楷体"/>
          <w:iCs/>
          <w:sz w:val="24"/>
        </w:rPr>
        <w:t xml:space="preserve">10%</w:t>
      </w:r>
      <w:r>
        <w:rPr>
          <w:rFonts w:hint="eastAsia" w:ascii="楷体" w:hAnsi="楷体" w:eastAsia="楷体"/>
          <w:bCs/>
          <w:sz w:val="24"/>
        </w:rPr>
        <w:t xml:space="preserve">的价格扣除，</w:t>
      </w:r>
      <w:r>
        <w:rPr>
          <w:rFonts w:ascii="楷体" w:hAnsi="楷体" w:eastAsia="楷体"/>
          <w:sz w:val="24"/>
        </w:rPr>
        <w:t xml:space="preserve">用扣除后的价格参与评审</w:t>
      </w:r>
      <w:r>
        <w:rPr>
          <w:rFonts w:hint="eastAsia" w:ascii="楷体" w:hAnsi="楷体" w:eastAsia="楷体"/>
          <w:bCs/>
          <w:sz w:val="24"/>
        </w:rPr>
        <w:t xml:space="preserve">。</w:t>
      </w:r>
      <w:r>
        <w:rPr>
          <w:rFonts w:hint="eastAsia" w:ascii="楷体" w:hAnsi="楷体" w:eastAsia="楷体"/>
          <w:sz w:val="24"/>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698"/>
        <w:ind w:firstLine="480"/>
        <w:spacing w:line="360" w:lineRule="auto"/>
        <w:rPr>
          <w:rFonts w:ascii="楷体" w:hAnsi="楷体" w:eastAsia="楷体"/>
          <w:bCs/>
          <w:sz w:val="24"/>
        </w:rPr>
      </w:pPr>
      <w:r>
        <w:rPr>
          <w:rFonts w:hint="eastAsia" w:ascii="楷体" w:hAnsi="楷体" w:eastAsia="楷体"/>
          <w:sz w:val="24"/>
        </w:rPr>
        <w:t xml:space="preserve">5.1.4</w:t>
      </w:r>
      <w:r>
        <w:rPr>
          <w:rFonts w:hint="eastAsia" w:ascii="楷体" w:hAnsi="楷体" w:eastAsia="楷体"/>
          <w:bCs/>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楷体" w:hAnsi="楷体" w:eastAsia="楷体"/>
          <w:bCs/>
          <w:sz w:val="24"/>
        </w:rPr>
      </w:pPr>
      <w:r>
        <w:rPr>
          <w:rFonts w:hint="eastAsia" w:ascii="楷体" w:hAnsi="楷体" w:eastAsia="楷体"/>
          <w:bCs/>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楷体" w:hAnsi="楷体" w:eastAsia="楷体"/>
          <w:bCs/>
          <w:sz w:val="24"/>
        </w:rPr>
      </w:pPr>
      <w:r>
        <w:rPr>
          <w:rFonts w:hint="eastAsia" w:ascii="楷体" w:hAnsi="楷体" w:eastAsia="楷体"/>
          <w:bCs/>
          <w:sz w:val="24"/>
        </w:rPr>
        <w:t xml:space="preserve">5.1.6中小企业享受扶持政策获得政府采购合同的，小</w:t>
      </w:r>
      <w:r>
        <w:rPr>
          <w:rFonts w:hint="eastAsia" w:ascii="楷体" w:hAnsi="楷体" w:eastAsia="楷体"/>
          <w:bCs/>
          <w:sz w:val="24"/>
        </w:rPr>
        <w:t xml:space="preserve">微企业</w:t>
      </w:r>
      <w:r>
        <w:rPr>
          <w:rFonts w:hint="eastAsia" w:ascii="楷体" w:hAnsi="楷体" w:eastAsia="楷体"/>
          <w:bCs/>
          <w:sz w:val="24"/>
        </w:rPr>
        <w:t xml:space="preserve">不得将合同分包给大中型企业，中型企业不得将合同分包给大型企业。</w:t>
      </w:r>
      <w:r/>
    </w:p>
    <w:p>
      <w:pPr>
        <w:ind w:firstLine="478"/>
        <w:spacing w:line="360" w:lineRule="auto"/>
        <w:rPr>
          <w:rFonts w:ascii="楷体" w:hAnsi="楷体" w:eastAsia="楷体"/>
          <w:sz w:val="24"/>
        </w:rPr>
      </w:pPr>
      <w:r>
        <w:rPr>
          <w:rFonts w:hint="eastAsia" w:ascii="楷体" w:hAnsi="楷体" w:eastAsia="楷体"/>
          <w:sz w:val="24"/>
        </w:rPr>
        <w:t xml:space="preserve">5.2强制采购信息安全产品</w:t>
      </w:r>
      <w:r/>
    </w:p>
    <w:p>
      <w:pPr>
        <w:ind w:firstLine="478"/>
        <w:spacing w:line="360" w:lineRule="auto"/>
        <w:rPr>
          <w:rFonts w:ascii="楷体" w:hAnsi="楷体" w:eastAsia="楷体"/>
          <w:sz w:val="24"/>
        </w:rPr>
      </w:pPr>
      <w:r>
        <w:rPr>
          <w:rFonts w:hint="eastAsia" w:ascii="楷体" w:hAnsi="楷体" w:eastAsia="楷体"/>
          <w:sz w:val="24"/>
        </w:rPr>
        <w:t xml:space="preserve">信息安全产品指国家质检总局国家认监委《信息安全产品强制性认证目录》，并获得强制性产品认证证书的产品。</w:t>
      </w:r>
      <w:r/>
    </w:p>
    <w:p>
      <w:pPr>
        <w:ind w:firstLine="478"/>
        <w:spacing w:line="360" w:lineRule="auto"/>
        <w:rPr>
          <w:rFonts w:ascii="楷体" w:hAnsi="楷体" w:eastAsia="楷体"/>
          <w:sz w:val="24"/>
        </w:rPr>
      </w:pPr>
      <w:r>
        <w:rPr>
          <w:rFonts w:hint="eastAsia" w:ascii="楷体" w:hAnsi="楷体" w:eastAsia="楷体"/>
          <w:sz w:val="24"/>
        </w:rPr>
        <w:t xml:space="preserve">5.3支持绿色发展</w:t>
      </w:r>
      <w:r/>
    </w:p>
    <w:p>
      <w:pPr>
        <w:ind w:firstLine="478"/>
        <w:spacing w:line="360" w:lineRule="auto"/>
        <w:rPr>
          <w:rFonts w:ascii="楷体" w:hAnsi="楷体" w:eastAsia="楷体"/>
          <w:sz w:val="24"/>
        </w:rPr>
      </w:pPr>
      <w:r>
        <w:rPr>
          <w:rFonts w:ascii="楷体" w:hAnsi="楷体" w:eastAsia="楷体"/>
          <w:sz w:val="24"/>
        </w:rPr>
        <w:t xml:space="preserve">5.3.1</w:t>
      </w:r>
      <w:r>
        <w:rPr>
          <w:rFonts w:hint="eastAsia" w:ascii="楷体" w:hAnsi="楷体" w:eastAsia="楷体"/>
          <w:sz w:val="24"/>
        </w:rPr>
        <w:t xml:space="preserve">根据《财政部发展改革委生态环境部市场监管总局关于调整优化节能产品环境标志产品政府采购执行机制的通知》（财库〔2019〕9号）的规定，对政府采购节能产品、环境标志产品实施品目清单管理。供应商所投产</w:t>
      </w:r>
      <w:r>
        <w:rPr>
          <w:rFonts w:hint="eastAsia" w:ascii="楷体" w:hAnsi="楷体" w:eastAsia="楷体"/>
          <w:sz w:val="24"/>
        </w:rPr>
        <w:t xml:space="preserve">品属于</w:t>
      </w:r>
      <w:r>
        <w:rPr>
          <w:rFonts w:hint="eastAsia" w:ascii="楷体" w:hAnsi="楷体" w:eastAsia="楷体"/>
          <w:sz w:val="24"/>
        </w:rPr>
        <w:t xml:space="preserve">品目清单范围的，依据国家确定的认证机构出具的、处于有效期之内的节能产品、环境标志产品认证证书，对获得证书的产品实施政府优先采购或强制采购。</w:t>
      </w:r>
      <w:r/>
    </w:p>
    <w:p>
      <w:pPr>
        <w:ind w:firstLine="478"/>
        <w:spacing w:line="360" w:lineRule="auto"/>
        <w:rPr>
          <w:rFonts w:ascii="楷体" w:hAnsi="楷体" w:eastAsia="楷体"/>
          <w:sz w:val="24"/>
        </w:rPr>
      </w:pPr>
      <w:r>
        <w:rPr>
          <w:rFonts w:hint="eastAsia" w:ascii="楷体" w:hAnsi="楷体" w:eastAsia="楷体"/>
          <w:sz w:val="24"/>
        </w:rPr>
        <w:t xml:space="preserve">5.</w:t>
      </w:r>
      <w:r>
        <w:rPr>
          <w:rFonts w:ascii="楷体" w:hAnsi="楷体" w:eastAsia="楷体"/>
          <w:sz w:val="24"/>
        </w:rPr>
        <w:t xml:space="preserve">3.2</w:t>
      </w:r>
      <w:r>
        <w:rPr>
          <w:rFonts w:hint="eastAsia" w:ascii="楷体" w:hAnsi="楷体" w:eastAsia="楷体"/>
          <w:sz w:val="24"/>
        </w:rPr>
        <w:t xml:space="preserve">本项目中涉及商品包装和快递包装的，参考</w:t>
      </w:r>
      <w:r>
        <w:rPr>
          <w:rFonts w:hint="eastAsia" w:ascii="楷体" w:hAnsi="楷体" w:eastAsia="楷体"/>
          <w:sz w:val="24"/>
        </w:rPr>
        <w:t xml:space="preserve">《</w:t>
      </w:r>
      <w:r>
        <w:rPr>
          <w:rFonts w:hint="eastAsia" w:ascii="楷体" w:hAnsi="楷体" w:eastAsia="楷体"/>
          <w:sz w:val="24"/>
        </w:rPr>
        <w:t xml:space="preserve">财政部办公厅关于印发</w:t>
      </w:r>
      <w:r>
        <w:rPr>
          <w:rFonts w:hint="eastAsia" w:ascii="楷体" w:hAnsi="楷体" w:eastAsia="楷体"/>
          <w:sz w:val="24"/>
        </w:rPr>
        <w:t xml:space="preserve">《</w:t>
      </w:r>
      <w:r>
        <w:rPr>
          <w:rFonts w:hint="eastAsia" w:ascii="楷体" w:hAnsi="楷体" w:eastAsia="楷体"/>
          <w:sz w:val="24"/>
        </w:rPr>
        <w:t xml:space="preserve">商品包装政府采购需求标准（试行）</w:t>
      </w:r>
      <w:r>
        <w:rPr>
          <w:rFonts w:hint="eastAsia" w:ascii="楷体" w:hAnsi="楷体" w:eastAsia="楷体"/>
          <w:sz w:val="24"/>
        </w:rPr>
        <w:t xml:space="preserve">》</w:t>
      </w:r>
      <w:r>
        <w:rPr>
          <w:rFonts w:hint="eastAsia" w:ascii="楷体" w:hAnsi="楷体" w:eastAsia="楷体"/>
          <w:sz w:val="24"/>
        </w:rPr>
        <w:t xml:space="preserve">、《快递包装政府采购需求标准（试行）》的通知</w:t>
      </w:r>
      <w:r>
        <w:rPr>
          <w:rFonts w:hint="eastAsia" w:ascii="楷体" w:hAnsi="楷体" w:eastAsia="楷体"/>
          <w:sz w:val="24"/>
        </w:rPr>
        <w:t xml:space="preserve">》</w:t>
      </w:r>
      <w:bookmarkStart w:id="61" w:name="_Hlk132634610"/>
      <w:r>
        <w:rPr>
          <w:rFonts w:hint="eastAsia" w:ascii="楷体" w:hAnsi="楷体" w:eastAsia="楷体"/>
          <w:sz w:val="24"/>
        </w:rPr>
        <w:t xml:space="preserve">（财办库〔2020〕123号）</w:t>
      </w:r>
      <w:bookmarkEnd w:id="61"/>
      <w:r>
        <w:rPr>
          <w:rFonts w:hint="eastAsia" w:ascii="楷体" w:hAnsi="楷体" w:eastAsia="楷体"/>
          <w:sz w:val="24"/>
        </w:rPr>
        <w:t xml:space="preserve">规定的包装需求标准。</w:t>
      </w:r>
      <w:r/>
    </w:p>
    <w:p>
      <w:pPr>
        <w:ind w:firstLine="478"/>
        <w:spacing w:line="360" w:lineRule="auto"/>
        <w:rPr>
          <w:rFonts w:ascii="楷体" w:hAnsi="楷体" w:eastAsia="楷体"/>
          <w:sz w:val="24"/>
        </w:rPr>
      </w:pPr>
      <w:r>
        <w:rPr>
          <w:rFonts w:hint="eastAsia" w:ascii="楷体" w:hAnsi="楷体" w:eastAsia="楷体"/>
          <w:sz w:val="24"/>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firstLine="478"/>
        <w:spacing w:line="360" w:lineRule="auto"/>
        <w:rPr>
          <w:rFonts w:ascii="楷体" w:hAnsi="楷体" w:eastAsia="楷体"/>
          <w:sz w:val="24"/>
        </w:rPr>
      </w:pPr>
      <w:r>
        <w:rPr>
          <w:rFonts w:hint="eastAsia" w:ascii="楷体" w:hAnsi="楷体" w:eastAsia="楷体"/>
          <w:sz w:val="24"/>
        </w:rPr>
        <w:t xml:space="preserve">5.3.4采购人采购数据中心相关设备、运维服务，按照《绿色数据中心政府采购需求标准（试行）》实施相关采购活动。</w:t>
      </w:r>
      <w:r/>
    </w:p>
    <w:p>
      <w:pPr>
        <w:ind w:firstLine="478"/>
        <w:spacing w:line="360" w:lineRule="auto"/>
        <w:rPr>
          <w:rFonts w:ascii="楷体" w:hAnsi="楷体" w:eastAsia="楷体"/>
          <w:sz w:val="24"/>
        </w:rPr>
      </w:pPr>
      <w:r>
        <w:rPr>
          <w:rFonts w:hint="eastAsia" w:ascii="楷体" w:hAnsi="楷体" w:eastAsia="楷体"/>
          <w:sz w:val="24"/>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78"/>
        <w:spacing w:line="360" w:lineRule="auto"/>
        <w:rPr>
          <w:rFonts w:ascii="楷体" w:hAnsi="楷体" w:eastAsia="楷体"/>
          <w:sz w:val="24"/>
        </w:rPr>
      </w:pPr>
      <w:r>
        <w:rPr>
          <w:rFonts w:hint="eastAsia" w:ascii="楷体" w:hAnsi="楷体" w:eastAsia="楷体"/>
          <w:sz w:val="24"/>
        </w:rPr>
        <w:t xml:space="preserve">5.5支持创新发展</w:t>
      </w:r>
      <w:r/>
    </w:p>
    <w:p>
      <w:pPr>
        <w:ind w:firstLine="478"/>
        <w:spacing w:line="360" w:lineRule="auto"/>
        <w:rPr>
          <w:rFonts w:ascii="楷体" w:hAnsi="楷体" w:eastAsia="楷体"/>
          <w:sz w:val="24"/>
        </w:rPr>
      </w:pPr>
      <w:r>
        <w:rPr>
          <w:rFonts w:hint="eastAsia" w:ascii="楷体" w:hAnsi="楷体" w:eastAsia="楷体"/>
          <w:sz w:val="24"/>
        </w:rPr>
        <w:t xml:space="preserve">5.5.1采购人优先采购被认定为重点推广应用、首台（套）重大装备、重点领域首版次软件的自主创新产品。</w:t>
      </w:r>
      <w:r/>
    </w:p>
    <w:p>
      <w:pPr>
        <w:ind w:firstLine="478"/>
        <w:spacing w:line="360" w:lineRule="auto"/>
        <w:rPr>
          <w:rFonts w:ascii="楷体" w:hAnsi="楷体" w:eastAsia="楷体"/>
          <w:sz w:val="24"/>
        </w:rPr>
      </w:pPr>
      <w:r>
        <w:rPr>
          <w:rFonts w:hint="eastAsia" w:ascii="楷体" w:hAnsi="楷体" w:eastAsia="楷体"/>
          <w:sz w:val="24"/>
        </w:rPr>
        <w:t xml:space="preserve">5.6平等对待内外资企业和符合条件的破产重整企业</w:t>
      </w:r>
      <w:r/>
    </w:p>
    <w:p>
      <w:pPr>
        <w:ind w:firstLine="478"/>
        <w:spacing w:line="360" w:lineRule="auto"/>
        <w:rPr>
          <w:rFonts w:ascii="楷体" w:hAnsi="楷体" w:eastAsia="楷体"/>
          <w:sz w:val="24"/>
        </w:rPr>
      </w:pPr>
      <w:r>
        <w:rPr>
          <w:rFonts w:hint="eastAsia" w:ascii="楷体" w:hAnsi="楷体" w:eastAsia="楷体"/>
          <w:sz w:val="24"/>
        </w:rPr>
        <w:t xml:space="preserve">5.6.1平等对待内外资企业和符合条件的破产重整企业，切实保障企业公平竞争，平等维护企业的合法利益。</w:t>
      </w:r>
      <w:bookmarkEnd w:id="54"/>
      <w:bookmarkEnd w:id="55"/>
      <w:bookmarkEnd w:id="56"/>
      <w:bookmarkEnd w:id="57"/>
      <w:bookmarkEnd w:id="58"/>
      <w:r/>
    </w:p>
    <w:p>
      <w:pPr>
        <w:pStyle w:val="687"/>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二、招标文件</w:t>
      </w:r>
      <w:r/>
    </w:p>
    <w:p>
      <w:pPr>
        <w:pStyle w:val="687"/>
        <w:ind w:firstLine="446"/>
        <w:keepLines w:val="0"/>
        <w:keepNext w:val="0"/>
        <w:spacing w:before="200" w:after="200" w:line="360" w:lineRule="auto"/>
        <w:rPr>
          <w:rFonts w:ascii="楷体" w:hAnsi="楷体" w:eastAsia="楷体"/>
          <w:sz w:val="30"/>
        </w:rPr>
      </w:pPr>
      <w:r/>
      <w:bookmarkStart w:id="62" w:name="_Toc20732976"/>
      <w:r/>
      <w:bookmarkStart w:id="63" w:name="_Toc100386042"/>
      <w:r/>
      <w:bookmarkStart w:id="64" w:name="_Toc98669697"/>
      <w:r/>
      <w:bookmarkStart w:id="65" w:name="_Toc98669339"/>
      <w:r/>
      <w:bookmarkStart w:id="66" w:name="_Toc92168008"/>
      <w:r>
        <w:rPr>
          <w:rFonts w:hint="eastAsia" w:ascii="楷体" w:hAnsi="楷体" w:eastAsia="楷体"/>
          <w:sz w:val="30"/>
        </w:rPr>
        <w:t xml:space="preserve">6.招标文件组成</w:t>
      </w:r>
      <w:r/>
    </w:p>
    <w:p>
      <w:pPr>
        <w:ind w:firstLine="480"/>
        <w:spacing w:line="360" w:lineRule="auto"/>
        <w:rPr>
          <w:rFonts w:ascii="楷体" w:hAnsi="楷体" w:eastAsia="楷体"/>
          <w:sz w:val="24"/>
        </w:rPr>
      </w:pPr>
      <w:r>
        <w:rPr>
          <w:rFonts w:hint="eastAsia" w:ascii="楷体" w:hAnsi="楷体" w:eastAsia="楷体"/>
          <w:sz w:val="24"/>
        </w:rPr>
        <w:t xml:space="preserve">6.1 招标文件包括：</w:t>
      </w:r>
      <w:r/>
    </w:p>
    <w:p>
      <w:pPr>
        <w:ind w:firstLine="480"/>
        <w:spacing w:line="360" w:lineRule="auto"/>
        <w:rPr>
          <w:rFonts w:ascii="楷体" w:hAnsi="楷体" w:eastAsia="楷体"/>
          <w:sz w:val="24"/>
        </w:rPr>
      </w:pPr>
      <w:r>
        <w:rPr>
          <w:rFonts w:hint="eastAsia" w:ascii="楷体" w:hAnsi="楷体" w:eastAsia="楷体"/>
          <w:sz w:val="24"/>
        </w:rPr>
        <w:t xml:space="preserve">（1）投标邀请</w:t>
      </w:r>
      <w:r/>
    </w:p>
    <w:p>
      <w:pPr>
        <w:ind w:firstLine="480"/>
        <w:spacing w:line="360" w:lineRule="auto"/>
        <w:rPr>
          <w:rFonts w:ascii="楷体" w:hAnsi="楷体" w:eastAsia="楷体"/>
          <w:sz w:val="24"/>
        </w:rPr>
      </w:pPr>
      <w:r>
        <w:rPr>
          <w:rFonts w:hint="eastAsia" w:ascii="楷体" w:hAnsi="楷体" w:eastAsia="楷体"/>
          <w:sz w:val="24"/>
        </w:rPr>
        <w:t xml:space="preserve">（2）投标人须知                  </w:t>
      </w:r>
      <w:r/>
    </w:p>
    <w:p>
      <w:pPr>
        <w:ind w:firstLine="480"/>
        <w:spacing w:line="360" w:lineRule="auto"/>
        <w:rPr>
          <w:rFonts w:ascii="楷体" w:hAnsi="楷体" w:eastAsia="楷体"/>
          <w:sz w:val="24"/>
        </w:rPr>
      </w:pPr>
      <w:r>
        <w:rPr>
          <w:rFonts w:hint="eastAsia" w:ascii="楷体" w:hAnsi="楷体" w:eastAsia="楷体"/>
          <w:sz w:val="24"/>
        </w:rPr>
        <w:t xml:space="preserve">（3）</w:t>
      </w:r>
      <w:r>
        <w:rPr>
          <w:rFonts w:hint="eastAsia" w:ascii="楷体" w:hAnsi="楷体" w:eastAsia="楷体"/>
          <w:sz w:val="24"/>
        </w:rPr>
        <w:t xml:space="preserve">拟签订</w:t>
      </w:r>
      <w:r>
        <w:rPr>
          <w:rFonts w:hint="eastAsia" w:ascii="楷体" w:hAnsi="楷体" w:eastAsia="楷体"/>
          <w:sz w:val="24"/>
        </w:rPr>
        <w:t xml:space="preserve">的合同文本</w:t>
      </w:r>
      <w:r/>
    </w:p>
    <w:p>
      <w:pPr>
        <w:ind w:firstLine="480"/>
        <w:spacing w:line="360" w:lineRule="auto"/>
        <w:rPr>
          <w:rFonts w:ascii="楷体" w:hAnsi="楷体" w:eastAsia="楷体"/>
          <w:sz w:val="24"/>
        </w:rPr>
      </w:pPr>
      <w:r>
        <w:rPr>
          <w:rFonts w:hint="eastAsia" w:ascii="楷体" w:hAnsi="楷体" w:eastAsia="楷体"/>
          <w:sz w:val="24"/>
        </w:rPr>
        <w:t xml:space="preserve">（4）采购需求</w:t>
      </w:r>
      <w:r/>
    </w:p>
    <w:p>
      <w:pPr>
        <w:ind w:firstLine="480"/>
        <w:spacing w:line="360" w:lineRule="auto"/>
        <w:rPr>
          <w:rFonts w:ascii="楷体" w:hAnsi="楷体" w:eastAsia="楷体"/>
          <w:sz w:val="24"/>
        </w:rPr>
      </w:pPr>
      <w:r>
        <w:rPr>
          <w:rFonts w:hint="eastAsia" w:ascii="楷体" w:hAnsi="楷体" w:eastAsia="楷体"/>
          <w:sz w:val="24"/>
        </w:rPr>
        <w:t xml:space="preserve">（5）评标办法和标准</w:t>
      </w:r>
      <w:r/>
    </w:p>
    <w:p>
      <w:pPr>
        <w:ind w:firstLine="480"/>
        <w:spacing w:line="360" w:lineRule="auto"/>
        <w:rPr>
          <w:rFonts w:ascii="楷体" w:hAnsi="楷体" w:eastAsia="楷体"/>
          <w:sz w:val="24"/>
        </w:rPr>
      </w:pPr>
      <w:r>
        <w:rPr>
          <w:rFonts w:hint="eastAsia" w:ascii="楷体" w:hAnsi="楷体" w:eastAsia="楷体"/>
          <w:sz w:val="24"/>
        </w:rPr>
        <w:t xml:space="preserve">（6）投标文件（格式）</w:t>
      </w:r>
      <w:r/>
    </w:p>
    <w:p>
      <w:pPr>
        <w:ind w:firstLine="480"/>
        <w:spacing w:line="360" w:lineRule="auto"/>
        <w:rPr>
          <w:rFonts w:ascii="楷体" w:hAnsi="楷体" w:eastAsia="楷体"/>
          <w:sz w:val="24"/>
        </w:rPr>
      </w:pPr>
      <w:r>
        <w:rPr>
          <w:rFonts w:hint="eastAsia" w:ascii="楷体" w:hAnsi="楷体" w:eastAsia="楷体"/>
          <w:sz w:val="24"/>
        </w:rPr>
        <w:t xml:space="preserve">6.2 投标人获取本文件后，应认真阅读本文件中所有的事项、格式条款和规</w:t>
      </w:r>
      <w:r>
        <w:rPr>
          <w:rFonts w:hint="eastAsia" w:ascii="楷体" w:hAnsi="楷体" w:eastAsia="楷体"/>
          <w:sz w:val="24"/>
        </w:rPr>
        <w:t xml:space="preserve">范等要求。</w:t>
      </w:r>
      <w:r/>
    </w:p>
    <w:p>
      <w:pPr>
        <w:ind w:firstLine="480"/>
        <w:spacing w:line="360" w:lineRule="auto"/>
        <w:rPr>
          <w:rFonts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p>
    <w:p>
      <w:pPr>
        <w:pStyle w:val="68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7．招标文件的澄清</w:t>
      </w:r>
      <w:bookmarkStart w:id="67" w:name="_Toc98669698"/>
      <w:r/>
      <w:bookmarkStart w:id="68" w:name="_Toc20732977"/>
      <w:r/>
      <w:bookmarkStart w:id="69" w:name="_Toc98669340"/>
      <w:r/>
      <w:bookmarkStart w:id="70" w:name="_Toc92168009"/>
      <w:r/>
      <w:bookmarkStart w:id="71" w:name="_Toc100386043"/>
      <w:r/>
      <w:bookmarkEnd w:id="62"/>
      <w:r/>
      <w:bookmarkEnd w:id="63"/>
      <w:r/>
      <w:bookmarkEnd w:id="64"/>
      <w:r/>
      <w:bookmarkEnd w:id="65"/>
      <w:r/>
      <w:bookmarkEnd w:id="66"/>
      <w:r>
        <w:rPr>
          <w:rFonts w:hint="eastAsia" w:ascii="楷体" w:hAnsi="楷体" w:eastAsia="楷体"/>
          <w:sz w:val="30"/>
        </w:rPr>
        <w:t xml:space="preserve">和修改</w:t>
      </w:r>
      <w:bookmarkEnd w:id="67"/>
      <w:r/>
      <w:bookmarkEnd w:id="68"/>
      <w:r/>
      <w:bookmarkEnd w:id="69"/>
      <w:r/>
      <w:bookmarkEnd w:id="70"/>
      <w:r/>
      <w:bookmarkEnd w:id="71"/>
      <w:r/>
      <w:r/>
    </w:p>
    <w:p>
      <w:pPr>
        <w:ind w:firstLine="480"/>
        <w:spacing w:line="360" w:lineRule="auto"/>
        <w:rPr>
          <w:rFonts w:ascii="楷体" w:hAnsi="楷体" w:eastAsia="楷体"/>
          <w:sz w:val="24"/>
        </w:rPr>
      </w:pPr>
      <w:r>
        <w:rPr>
          <w:rFonts w:hint="eastAsia" w:ascii="楷体" w:hAnsi="楷体" w:eastAsia="楷体"/>
          <w:sz w:val="24"/>
        </w:rPr>
        <w:t xml:space="preserve">7.1 任何要求对招标文件进行澄清的潜在投标人，应及时联系项目联系人。</w:t>
      </w:r>
      <w:r/>
    </w:p>
    <w:p>
      <w:pPr>
        <w:ind w:firstLine="480"/>
        <w:spacing w:line="360" w:lineRule="auto"/>
        <w:rPr>
          <w:rFonts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w:t>
      </w:r>
      <w:r>
        <w:rPr>
          <w:rFonts w:hint="eastAsia" w:ascii="楷体" w:hAnsi="楷体" w:eastAsia="楷体"/>
          <w:b/>
          <w:sz w:val="24"/>
        </w:rPr>
        <w:t xml:space="preserve">作出</w:t>
      </w:r>
      <w:r>
        <w:rPr>
          <w:rFonts w:hint="eastAsia" w:ascii="楷体" w:hAnsi="楷体" w:eastAsia="楷体"/>
          <w:b/>
          <w:sz w:val="24"/>
        </w:rPr>
        <w:t xml:space="preserve">澄清或修改的决定。</w:t>
      </w:r>
      <w:r/>
    </w:p>
    <w:p>
      <w:pPr>
        <w:ind w:firstLine="480"/>
        <w:spacing w:line="360" w:lineRule="auto"/>
        <w:rPr>
          <w:rFonts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楷体" w:hAnsi="楷体" w:eastAsia="楷体"/>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687"/>
        <w:keepLines w:val="0"/>
        <w:keepNext w:val="0"/>
        <w:spacing w:before="0" w:after="0" w:line="360" w:lineRule="auto"/>
        <w:tabs>
          <w:tab w:val="left" w:pos="492" w:leader="none"/>
        </w:tabs>
        <w:rPr>
          <w:rFonts w:hAnsi="宋体"/>
          <w:sz w:val="24"/>
          <w:szCs w:val="24"/>
        </w:rPr>
      </w:pPr>
      <w:r>
        <w:rPr>
          <w:rFonts w:hint="eastAsia" w:ascii="楷体" w:hAnsi="楷体" w:eastAsia="楷体"/>
          <w:sz w:val="24"/>
        </w:rPr>
        <w:tab/>
      </w:r>
      <w:r>
        <w:rPr>
          <w:rFonts w:hint="eastAsia" w:ascii="楷体" w:hAnsi="楷体" w:eastAsia="楷体"/>
          <w:b w:val="0"/>
          <w:sz w:val="24"/>
          <w:szCs w:val="24"/>
        </w:rPr>
        <w:t xml:space="preserve">7.5</w:t>
      </w:r>
      <w:r>
        <w:rPr>
          <w:rFonts w:hint="eastAsia" w:ascii="楷体" w:hAnsi="楷体" w:eastAsia="楷体"/>
          <w:sz w:val="24"/>
          <w:szCs w:val="24"/>
        </w:rPr>
        <w:t xml:space="preserve"> 如</w:t>
      </w:r>
      <w:r>
        <w:rPr>
          <w:rFonts w:hint="eastAsia" w:ascii="楷体" w:hAnsi="楷体" w:eastAsia="楷体"/>
          <w:sz w:val="24"/>
        </w:rPr>
        <w:t xml:space="preserve">澄清或修改公告</w:t>
      </w:r>
      <w:r>
        <w:rPr>
          <w:rFonts w:hint="eastAsia" w:ascii="楷体" w:hAnsi="楷体" w:eastAsia="楷体"/>
          <w:sz w:val="24"/>
          <w:szCs w:val="24"/>
        </w:rPr>
        <w:t xml:space="preserve">有重新发布招标文件的，投标人应下载最新发布的招标文件制作投标文件。</w:t>
      </w:r>
      <w:r>
        <w:rPr>
          <w:rFonts w:ascii="楷体" w:hAnsi="楷体" w:eastAsia="楷体"/>
          <w:sz w:val="24"/>
          <w:szCs w:val="24"/>
        </w:rPr>
        <w:t xml:space="preserve">因投标人自身原因未能及时获取的</w:t>
      </w:r>
      <w:r>
        <w:rPr>
          <w:rFonts w:hint="eastAsia" w:ascii="楷体" w:hAnsi="楷体" w:eastAsia="楷体"/>
          <w:sz w:val="24"/>
          <w:szCs w:val="24"/>
        </w:rPr>
        <w:t xml:space="preserve">，一切后果由投标人自行承担。</w:t>
      </w:r>
      <w:r/>
    </w:p>
    <w:p>
      <w:pPr>
        <w:pStyle w:val="687"/>
        <w:jc w:val="center"/>
        <w:keepLines w:val="0"/>
        <w:keepNext w:val="0"/>
        <w:spacing w:before="200" w:after="200" w:line="360" w:lineRule="auto"/>
        <w:rPr>
          <w:rFonts w:ascii="楷体" w:hAnsi="楷体" w:eastAsia="楷体"/>
          <w:szCs w:val="32"/>
        </w:rPr>
      </w:pPr>
      <w:r>
        <w:rPr>
          <w:rFonts w:hint="eastAsia" w:ascii="楷体" w:hAnsi="楷体" w:eastAsia="楷体"/>
          <w:szCs w:val="32"/>
        </w:rPr>
        <w:t xml:space="preserve">三、投标文件</w:t>
      </w:r>
      <w:r/>
    </w:p>
    <w:p>
      <w:pPr>
        <w:pStyle w:val="68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8.编制投标文件的工具</w:t>
      </w:r>
      <w:r/>
    </w:p>
    <w:p>
      <w:pPr>
        <w:ind w:firstLine="480"/>
        <w:spacing w:line="360" w:lineRule="auto"/>
        <w:rPr>
          <w:rFonts w:ascii="楷体" w:hAnsi="楷体" w:eastAsia="楷体"/>
          <w:sz w:val="24"/>
        </w:rPr>
      </w:pPr>
      <w:r>
        <w:rPr>
          <w:rFonts w:hint="eastAsia" w:ascii="楷体" w:hAnsi="楷体" w:eastAsia="楷体"/>
          <w:sz w:val="24"/>
        </w:rPr>
        <w:t xml:space="preserve">8.1 投标人须通过镇江市公共资源交易中心提供的最新响应文件制作软件编制投标文件。</w:t>
      </w:r>
      <w:r/>
    </w:p>
    <w:p>
      <w:pPr>
        <w:pStyle w:val="68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9.投标文件语言及度量衡单位</w:t>
      </w:r>
      <w:r/>
    </w:p>
    <w:p>
      <w:pPr>
        <w:ind w:firstLine="480"/>
        <w:spacing w:line="360" w:lineRule="auto"/>
        <w:rPr>
          <w:rFonts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w:t>
      </w:r>
      <w:r>
        <w:rPr>
          <w:rFonts w:hint="eastAsia" w:ascii="楷体" w:hAnsi="楷体" w:eastAsia="楷体"/>
          <w:sz w:val="24"/>
        </w:rPr>
        <w:t xml:space="preserve">容应翻译成中文，在解释响应文件时以中文文本为准。</w:t>
      </w:r>
      <w:r/>
    </w:p>
    <w:p>
      <w:pPr>
        <w:ind w:firstLine="480"/>
        <w:spacing w:line="360" w:lineRule="auto"/>
        <w:rPr>
          <w:rFonts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p>
    <w:p>
      <w:pPr>
        <w:pStyle w:val="68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10.投标文件的构成</w:t>
      </w:r>
      <w:r/>
    </w:p>
    <w:p>
      <w:pPr>
        <w:pStyle w:val="1682"/>
        <w:ind w:firstLine="425"/>
        <w:spacing w:line="360" w:lineRule="auto"/>
        <w:widowControl/>
        <w:rPr>
          <w:rFonts w:ascii="楷体" w:hAnsi="楷体" w:eastAsia="楷体"/>
          <w:sz w:val="24"/>
        </w:rPr>
      </w:pPr>
      <w:r>
        <w:rPr>
          <w:rFonts w:hint="eastAsia" w:ascii="楷体" w:hAnsi="楷体" w:eastAsia="楷体"/>
          <w:sz w:val="24"/>
        </w:rPr>
        <w:t xml:space="preserve">10.1 投标文件分为资格部分、商务部分、技术部分和价格部分。</w:t>
      </w:r>
      <w:r/>
    </w:p>
    <w:p>
      <w:pPr>
        <w:pStyle w:val="1682"/>
        <w:ind w:firstLine="425"/>
        <w:spacing w:line="360" w:lineRule="auto"/>
        <w:widowControl/>
        <w:rPr>
          <w:rFonts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1682"/>
        <w:ind w:firstLine="425"/>
        <w:spacing w:line="360" w:lineRule="auto"/>
        <w:widowControl/>
        <w:rPr>
          <w:rFonts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1682"/>
        <w:ind w:firstLine="425"/>
        <w:spacing w:line="360" w:lineRule="auto"/>
        <w:widowControl/>
        <w:rPr>
          <w:rFonts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1682"/>
        <w:ind w:firstLine="425"/>
        <w:spacing w:line="360" w:lineRule="auto"/>
        <w:widowControl/>
        <w:rPr>
          <w:rFonts w:ascii="楷体" w:hAnsi="楷体" w:eastAsia="楷体"/>
          <w:sz w:val="24"/>
        </w:rPr>
      </w:pPr>
      <w:r>
        <w:rPr>
          <w:rFonts w:hint="eastAsia" w:ascii="楷体" w:hAnsi="楷体" w:eastAsia="楷体"/>
          <w:sz w:val="24"/>
        </w:rPr>
        <w:t xml:space="preserve">10.4 具体填写格式详见招标文件第六部分。</w:t>
      </w:r>
      <w:r/>
    </w:p>
    <w:p>
      <w:pPr>
        <w:pStyle w:val="68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11．投标文件的编制</w:t>
      </w:r>
      <w:r/>
    </w:p>
    <w:p>
      <w:pPr>
        <w:ind w:left="1" w:firstLine="480"/>
        <w:spacing w:line="360" w:lineRule="auto"/>
        <w:rPr>
          <w:rFonts w:ascii="楷体" w:hAnsi="楷体" w:eastAsia="楷体"/>
          <w:b/>
          <w:sz w:val="24"/>
        </w:rPr>
      </w:pPr>
      <w:r>
        <w:rPr>
          <w:rFonts w:hint="eastAsia" w:ascii="楷体" w:hAnsi="楷体" w:eastAsia="楷体"/>
          <w:sz w:val="24"/>
        </w:rPr>
        <w:t xml:space="preserve">11.1 投标人应仔细阅读招标文件，按照招标文件的要求编制投标文件。投标文件应当对招标文件提出的要求和条件</w:t>
      </w:r>
      <w:r>
        <w:rPr>
          <w:rFonts w:hint="eastAsia" w:ascii="楷体" w:hAnsi="楷体" w:eastAsia="楷体"/>
          <w:sz w:val="24"/>
        </w:rPr>
        <w:t xml:space="preserve">作出</w:t>
      </w:r>
      <w:r>
        <w:rPr>
          <w:rFonts w:hint="eastAsia" w:ascii="楷体" w:hAnsi="楷体" w:eastAsia="楷体"/>
          <w:sz w:val="24"/>
        </w:rPr>
        <w:t xml:space="preserve">明确响应。</w:t>
      </w:r>
      <w:r/>
    </w:p>
    <w:p>
      <w:pPr>
        <w:ind w:left="1" w:firstLine="480"/>
        <w:spacing w:line="360" w:lineRule="auto"/>
        <w:rPr>
          <w:rFonts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w:t>
      </w:r>
      <w:r>
        <w:rPr>
          <w:rFonts w:hint="eastAsia" w:ascii="楷体" w:hAnsi="楷体" w:eastAsia="楷体"/>
          <w:b/>
          <w:sz w:val="24"/>
        </w:rPr>
        <w:t xml:space="preserve">分规定</w:t>
      </w:r>
      <w:r>
        <w:rPr>
          <w:rFonts w:hint="eastAsia" w:ascii="楷体" w:hAnsi="楷体" w:eastAsia="楷体"/>
          <w:b/>
          <w:sz w:val="24"/>
        </w:rPr>
        <w:t xml:space="preserve">的格式进行填写并提交到对应位置，无相应内容可填的项应填写“无”、“没有相应指标”等明确的回答文字。</w:t>
      </w:r>
      <w:r/>
    </w:p>
    <w:p>
      <w:pPr>
        <w:ind w:left="1" w:firstLine="480"/>
        <w:spacing w:line="360" w:lineRule="auto"/>
        <w:rPr>
          <w:rFonts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w:t>
      </w:r>
      <w:r>
        <w:rPr>
          <w:rFonts w:hint="eastAsia" w:ascii="楷体" w:hAnsi="楷体" w:eastAsia="楷体"/>
          <w:sz w:val="24"/>
        </w:rPr>
        <w:t xml:space="preserve">传资料</w:t>
      </w:r>
      <w:r>
        <w:rPr>
          <w:rFonts w:hint="eastAsia" w:ascii="楷体" w:hAnsi="楷体" w:eastAsia="楷体"/>
          <w:sz w:val="24"/>
        </w:rPr>
        <w:t xml:space="preserve">内容模糊所引起的不利后果，由投标人自行承担。</w:t>
      </w:r>
      <w:r/>
    </w:p>
    <w:p>
      <w:pPr>
        <w:ind w:left="1" w:firstLine="480"/>
        <w:spacing w:line="360" w:lineRule="auto"/>
        <w:rPr>
          <w:rFonts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ind w:firstLine="446"/>
        <w:spacing w:before="240" w:after="240" w:line="360" w:lineRule="auto"/>
        <w:rPr>
          <w:rFonts w:ascii="楷体" w:hAnsi="楷体" w:eastAsia="楷体"/>
          <w:sz w:val="24"/>
        </w:rPr>
      </w:pPr>
      <w:r>
        <w:rPr>
          <w:rFonts w:hint="eastAsia" w:ascii="楷体" w:hAnsi="楷体" w:eastAsia="楷体"/>
          <w:b/>
          <w:sz w:val="30"/>
        </w:rPr>
        <w:t xml:space="preserve">13．投标保证金</w:t>
      </w:r>
      <w:r/>
    </w:p>
    <w:p>
      <w:pPr>
        <w:ind w:left="1" w:firstLine="480"/>
        <w:spacing w:line="360" w:lineRule="auto"/>
        <w:rPr>
          <w:rFonts w:ascii="楷体" w:hAnsi="楷体" w:eastAsia="楷体"/>
          <w:sz w:val="24"/>
        </w:rPr>
      </w:pPr>
      <w:r>
        <w:rPr>
          <w:rFonts w:hint="eastAsia" w:ascii="楷体" w:hAnsi="楷体" w:eastAsia="楷体"/>
          <w:sz w:val="24"/>
        </w:rPr>
        <w:t xml:space="preserve">13.1 本项目不收投标保证金。</w:t>
      </w:r>
      <w:r/>
    </w:p>
    <w:p>
      <w:pPr>
        <w:pStyle w:val="68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14．投标有效期</w:t>
      </w:r>
      <w:r/>
    </w:p>
    <w:p>
      <w:pPr>
        <w:ind w:firstLine="480"/>
        <w:spacing w:line="360" w:lineRule="auto"/>
        <w:rPr>
          <w:rFonts w:ascii="楷体" w:hAnsi="楷体" w:eastAsia="楷体"/>
          <w:sz w:val="24"/>
        </w:rPr>
      </w:pPr>
      <w:r>
        <w:rPr>
          <w:rFonts w:hint="eastAsia" w:ascii="楷体" w:hAnsi="楷体" w:eastAsia="楷体"/>
          <w:sz w:val="24"/>
        </w:rPr>
        <w:t xml:space="preserve">14.1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之日起90天内有效。投标人一旦获取了本招标文件并参加投标，即被认为接受了投标有效期的约</w:t>
      </w:r>
      <w:r>
        <w:rPr>
          <w:rFonts w:hint="eastAsia" w:ascii="楷体" w:hAnsi="楷体" w:eastAsia="楷体"/>
          <w:sz w:val="24"/>
        </w:rPr>
        <w:t xml:space="preserve">定。</w:t>
      </w:r>
      <w:r/>
    </w:p>
    <w:p>
      <w:pPr>
        <w:ind w:firstLine="480"/>
        <w:spacing w:line="360" w:lineRule="auto"/>
        <w:rPr>
          <w:rFonts w:ascii="楷体" w:hAnsi="楷体" w:eastAsia="楷体"/>
          <w:sz w:val="24"/>
        </w:rPr>
      </w:pPr>
      <w:r>
        <w:rPr>
          <w:rFonts w:hint="eastAsia" w:ascii="楷体" w:hAnsi="楷体" w:eastAsia="楷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ascii="楷体" w:hAnsi="楷体" w:eastAsia="楷体"/>
          <w:b/>
          <w:sz w:val="30"/>
        </w:rPr>
      </w:pPr>
      <w:r>
        <w:rPr>
          <w:rFonts w:hint="eastAsia" w:ascii="楷体" w:hAnsi="楷体" w:eastAsia="楷体"/>
          <w:b/>
          <w:sz w:val="30"/>
        </w:rPr>
        <w:t xml:space="preserve">15.投标文件的式样和签署</w:t>
      </w:r>
      <w:r/>
    </w:p>
    <w:p>
      <w:pPr>
        <w:ind w:firstLine="420"/>
        <w:spacing w:line="360" w:lineRule="auto"/>
        <w:rPr>
          <w:rFonts w:ascii="楷体" w:hAnsi="楷体" w:eastAsia="楷体"/>
          <w:sz w:val="24"/>
        </w:rPr>
      </w:pPr>
      <w:r>
        <w:rPr>
          <w:rFonts w:hint="eastAsia" w:ascii="楷体" w:hAnsi="楷体" w:eastAsia="楷体"/>
          <w:sz w:val="24"/>
        </w:rPr>
        <w:t xml:space="preserve">15.1 投标人应通过响应文件制作软件使用数字认证证书对投标文件进行合成、电子签章及加密打包。</w:t>
      </w:r>
      <w:r/>
    </w:p>
    <w:p>
      <w:pPr>
        <w:pStyle w:val="68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16．投标文件的提交</w:t>
      </w:r>
      <w:r/>
    </w:p>
    <w:p>
      <w:pPr>
        <w:ind w:left="1" w:firstLine="480"/>
        <w:spacing w:line="360" w:lineRule="auto"/>
        <w:rPr>
          <w:rFonts w:ascii="楷体" w:hAnsi="楷体" w:eastAsia="楷体"/>
          <w:sz w:val="24"/>
        </w:rPr>
      </w:pPr>
      <w:r>
        <w:rPr>
          <w:rFonts w:hint="eastAsia" w:ascii="楷体" w:hAnsi="楷体" w:eastAsia="楷体"/>
          <w:sz w:val="24"/>
        </w:rPr>
        <w:t xml:space="preserve">16.1 投标文件提交</w:t>
      </w:r>
      <w:r/>
    </w:p>
    <w:p>
      <w:pPr>
        <w:ind w:left="1" w:firstLine="480"/>
        <w:spacing w:line="360" w:lineRule="auto"/>
        <w:rPr>
          <w:rFonts w:ascii="楷体" w:hAnsi="楷体" w:eastAsia="楷体"/>
          <w:b/>
          <w:sz w:val="24"/>
          <w:u w:val="single"/>
        </w:rPr>
      </w:pPr>
      <w:r>
        <w:rPr>
          <w:rFonts w:hint="eastAsia" w:ascii="楷体" w:hAnsi="楷体" w:eastAsia="楷体"/>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时间以电子交易平台时间为准。</w:t>
      </w:r>
      <w:r/>
    </w:p>
    <w:p>
      <w:pPr>
        <w:ind w:left="1" w:firstLine="480"/>
        <w:spacing w:line="360" w:lineRule="auto"/>
        <w:rPr>
          <w:rFonts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 xml:space="preserve">截止时间以后提交的投标文件，电子交易平台将拒绝接收。投标人应充分考虑网络环境、网络带宽等风险因素。</w:t>
      </w:r>
      <w:r/>
    </w:p>
    <w:p>
      <w:pPr>
        <w:ind w:firstLine="480"/>
        <w:spacing w:line="360" w:lineRule="auto"/>
        <w:rPr>
          <w:rFonts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 xml:space="preserve">提交投标文件时，投标人须使用制作该投标文件的同一数字认证证书进行提交操作。</w:t>
      </w:r>
      <w:r/>
    </w:p>
    <w:p>
      <w:pPr>
        <w:ind w:firstLine="480"/>
        <w:spacing w:line="360" w:lineRule="auto"/>
        <w:rPr>
          <w:rFonts w:ascii="楷体" w:hAnsi="楷体" w:eastAsia="楷体"/>
          <w:b/>
          <w:sz w:val="24"/>
          <w:u w:val="single"/>
        </w:rPr>
      </w:pPr>
      <w:r>
        <w:rPr>
          <w:rFonts w:hint="eastAsia" w:ascii="楷体" w:hAnsi="楷体" w:eastAsia="楷体"/>
          <w:sz w:val="24"/>
        </w:rPr>
        <w:t xml:space="preserve">16.1.4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楷体" w:hAnsi="楷体" w:eastAsia="楷体"/>
          <w:sz w:val="24"/>
        </w:rPr>
      </w:pPr>
      <w:r>
        <w:rPr>
          <w:rFonts w:hint="eastAsia" w:ascii="楷体" w:hAnsi="楷体" w:eastAsia="楷体"/>
          <w:sz w:val="24"/>
        </w:rPr>
        <w:t xml:space="preserve">16.1.5因不可抗力事件造成的投标文件的损坏、丢失的，采购代理机构不承担责任。</w:t>
      </w:r>
      <w:r/>
    </w:p>
    <w:p>
      <w:pPr>
        <w:ind w:firstLine="480"/>
        <w:spacing w:line="360" w:lineRule="auto"/>
        <w:rPr>
          <w:rFonts w:ascii="楷体" w:hAnsi="楷体" w:eastAsia="楷体"/>
          <w:sz w:val="24"/>
        </w:rPr>
      </w:pPr>
      <w:r>
        <w:rPr>
          <w:rFonts w:hint="eastAsia" w:ascii="楷体" w:hAnsi="楷体" w:eastAsia="楷体"/>
          <w:sz w:val="24"/>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68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17．投标文件的补充、修改或者撤回</w:t>
      </w:r>
      <w:r/>
    </w:p>
    <w:p>
      <w:pPr>
        <w:ind w:firstLine="480"/>
        <w:spacing w:line="360" w:lineRule="auto"/>
        <w:rPr>
          <w:rFonts w:ascii="楷体" w:hAnsi="楷体" w:eastAsia="楷体"/>
          <w:sz w:val="24"/>
        </w:rPr>
      </w:pPr>
      <w:r>
        <w:rPr>
          <w:rFonts w:hint="eastAsia" w:ascii="楷体" w:hAnsi="楷体" w:eastAsia="楷体"/>
          <w:sz w:val="24"/>
        </w:rPr>
        <w:t xml:space="preserve">17.1 </w:t>
      </w:r>
      <w:r>
        <w:rPr>
          <w:rFonts w:ascii="楷体" w:hAnsi="楷体" w:eastAsia="楷体"/>
          <w:sz w:val="24"/>
        </w:rPr>
        <w:t xml:space="preserve">在提交截止时间前</w:t>
      </w:r>
      <w:r>
        <w:rPr>
          <w:rFonts w:hint="eastAsia" w:ascii="楷体" w:hAnsi="楷体" w:eastAsia="楷体"/>
          <w:sz w:val="24"/>
        </w:rPr>
        <w:t xml:space="preserve">，</w:t>
      </w:r>
      <w:r>
        <w:rPr>
          <w:rFonts w:ascii="楷体" w:hAnsi="楷体" w:eastAsia="楷体"/>
          <w:sz w:val="24"/>
        </w:rPr>
        <w:t xml:space="preserve">投标人可以对所</w:t>
      </w:r>
      <w:r>
        <w:rPr>
          <w:rFonts w:hint="eastAsia" w:ascii="楷体" w:hAnsi="楷体" w:eastAsia="楷体"/>
          <w:sz w:val="24"/>
        </w:rPr>
        <w:t xml:space="preserve">提交</w:t>
      </w:r>
      <w:r>
        <w:rPr>
          <w:rFonts w:ascii="楷体" w:hAnsi="楷体" w:eastAsia="楷体"/>
          <w:sz w:val="24"/>
        </w:rPr>
        <w:t xml:space="preserve">的投标文件进行</w:t>
      </w:r>
      <w:r>
        <w:rPr>
          <w:rFonts w:hint="eastAsia" w:ascii="楷体" w:hAnsi="楷体" w:eastAsia="楷体"/>
          <w:sz w:val="24"/>
        </w:rPr>
        <w:t xml:space="preserve">补充、修改或者撤回</w:t>
      </w:r>
      <w:r>
        <w:rPr>
          <w:rFonts w:ascii="楷体" w:hAnsi="楷体" w:eastAsia="楷体"/>
          <w:sz w:val="24"/>
        </w:rPr>
        <w:t xml:space="preserve">。</w:t>
      </w:r>
      <w:r/>
    </w:p>
    <w:p>
      <w:pPr>
        <w:ind w:firstLine="480"/>
        <w:spacing w:line="360" w:lineRule="auto"/>
        <w:rPr>
          <w:rFonts w:ascii="楷体" w:hAnsi="楷体" w:eastAsia="楷体"/>
          <w:sz w:val="24"/>
        </w:rPr>
      </w:pPr>
      <w:r>
        <w:rPr>
          <w:rFonts w:hint="eastAsia" w:ascii="楷体" w:hAnsi="楷体" w:eastAsia="楷体"/>
          <w:sz w:val="24"/>
        </w:rPr>
        <w:t xml:space="preserve">17.2 投标人在提交截止时间前需要对投标文件进行补充、修改的，应当使用响应文件制作软件重新制作并提交。</w:t>
      </w:r>
      <w:r/>
    </w:p>
    <w:p>
      <w:pPr>
        <w:ind w:firstLine="480"/>
        <w:spacing w:line="360" w:lineRule="auto"/>
        <w:rPr>
          <w:rFonts w:ascii="楷体" w:hAnsi="楷体" w:eastAsia="楷体"/>
          <w:sz w:val="24"/>
        </w:rPr>
      </w:pPr>
      <w:r>
        <w:rPr>
          <w:rFonts w:hint="eastAsia" w:ascii="楷体" w:hAnsi="楷体" w:eastAsia="楷体"/>
          <w:sz w:val="24"/>
        </w:rPr>
        <w:t xml:space="preserve">17.3 在提交截止时间之后，投标人不得对其投标文件作任何修改或撤回。</w:t>
      </w:r>
      <w:r/>
    </w:p>
    <w:p>
      <w:pPr>
        <w:pStyle w:val="687"/>
        <w:ind w:firstLine="480"/>
        <w:jc w:val="left"/>
        <w:keepLines w:val="0"/>
        <w:keepNext w:val="0"/>
        <w:spacing w:before="0" w:after="0" w:line="360" w:lineRule="auto"/>
        <w:rPr>
          <w:rFonts w:ascii="楷体" w:hAnsi="楷体" w:eastAsia="楷体"/>
          <w:b w:val="0"/>
          <w:sz w:val="24"/>
          <w:szCs w:val="24"/>
        </w:rPr>
      </w:pPr>
      <w:r>
        <w:rPr>
          <w:rFonts w:hint="eastAsia" w:ascii="楷体" w:hAnsi="楷体" w:eastAsia="楷体"/>
          <w:b w:val="0"/>
          <w:sz w:val="24"/>
          <w:szCs w:val="24"/>
        </w:rPr>
        <w:t xml:space="preserve">17.4 在提交截止时间至招标文件中规定的投标有效期满之间，投标人不得撤回其投标。</w:t>
      </w:r>
      <w:r/>
    </w:p>
    <w:p>
      <w:pPr>
        <w:pStyle w:val="687"/>
        <w:ind w:firstLine="643"/>
        <w:jc w:val="center"/>
        <w:keepLines w:val="0"/>
        <w:keepNext w:val="0"/>
        <w:spacing w:before="200" w:after="200" w:line="360" w:lineRule="auto"/>
        <w:rPr>
          <w:rFonts w:ascii="楷体" w:hAnsi="楷体" w:eastAsia="楷体"/>
          <w:szCs w:val="32"/>
        </w:rPr>
      </w:pPr>
      <w:r>
        <w:rPr>
          <w:rFonts w:hint="eastAsia" w:ascii="楷体" w:hAnsi="楷体" w:eastAsia="楷体"/>
          <w:szCs w:val="32"/>
        </w:rPr>
        <w:t xml:space="preserve">五、开标及评标</w:t>
      </w:r>
      <w:r/>
    </w:p>
    <w:p>
      <w:pPr>
        <w:pStyle w:val="68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18．开标</w:t>
      </w:r>
      <w:r/>
    </w:p>
    <w:p>
      <w:pPr>
        <w:ind w:left="1" w:firstLine="480"/>
        <w:spacing w:line="360" w:lineRule="auto"/>
        <w:rPr>
          <w:rFonts w:ascii="楷体" w:hAnsi="楷体" w:eastAsia="楷体"/>
          <w:sz w:val="24"/>
        </w:rPr>
      </w:pPr>
      <w:r>
        <w:rPr>
          <w:rFonts w:hint="eastAsia" w:ascii="楷体" w:hAnsi="楷体" w:eastAsia="楷体"/>
          <w:sz w:val="24"/>
        </w:rPr>
        <w:t xml:space="preserve">18.1 采购代理机构将按招标文件规定的时间、地点主持开标。</w:t>
      </w:r>
      <w:r/>
    </w:p>
    <w:p>
      <w:pPr>
        <w:ind w:left="1" w:firstLine="480"/>
        <w:spacing w:line="360" w:lineRule="auto"/>
        <w:rPr>
          <w:rFonts w:ascii="楷体" w:hAnsi="楷体" w:eastAsia="楷体"/>
          <w:sz w:val="24"/>
        </w:rPr>
      </w:pPr>
      <w:r>
        <w:rPr>
          <w:rFonts w:hint="eastAsia" w:ascii="楷体" w:hAnsi="楷体" w:eastAsia="楷体"/>
          <w:sz w:val="24"/>
        </w:rPr>
        <w:t xml:space="preserve">18.2 投标人应当在开标前做好充分准备，使用制作该投标文件的同一数字认证证书准时参加开标。</w:t>
      </w:r>
      <w:r/>
    </w:p>
    <w:p>
      <w:pPr>
        <w:ind w:left="1" w:firstLine="482"/>
        <w:spacing w:line="360" w:lineRule="auto"/>
        <w:rPr>
          <w:rFonts w:ascii="楷体" w:hAnsi="楷体" w:eastAsia="楷体"/>
          <w:b/>
          <w:sz w:val="24"/>
        </w:rPr>
      </w:pPr>
      <w:r>
        <w:rPr>
          <w:rFonts w:hint="eastAsia" w:ascii="楷体" w:hAnsi="楷体" w:eastAsia="楷体"/>
          <w:b/>
          <w:sz w:val="24"/>
        </w:rPr>
        <w:t xml:space="preserve">18.3 投标人不足3家，不进入解密程序。</w:t>
      </w:r>
      <w:r/>
    </w:p>
    <w:p>
      <w:pPr>
        <w:ind w:left="1" w:firstLine="480"/>
        <w:spacing w:line="360" w:lineRule="auto"/>
        <w:rPr>
          <w:rFonts w:ascii="楷体" w:hAnsi="楷体" w:eastAsia="楷体"/>
          <w:sz w:val="24"/>
        </w:rPr>
      </w:pPr>
      <w:r>
        <w:rPr>
          <w:rFonts w:hint="eastAsia" w:ascii="楷体" w:hAnsi="楷体" w:eastAsia="楷体"/>
          <w:sz w:val="24"/>
        </w:rPr>
        <w:t xml:space="preserve">18.4 开标时，采购代理机构将在系统内发出解密的指令，投标人自行实施解密，限定在主持人发布解密指令后</w:t>
      </w:r>
      <w:r>
        <w:rPr>
          <w:rFonts w:hint="eastAsia" w:ascii="楷体" w:hAnsi="楷体" w:eastAsia="楷体"/>
          <w:sz w:val="24"/>
          <w:u w:val="single"/>
        </w:rPr>
        <w:t xml:space="preserve">15</w:t>
      </w:r>
      <w:r>
        <w:rPr>
          <w:rFonts w:hint="eastAsia" w:ascii="楷体" w:hAnsi="楷体" w:eastAsia="楷体"/>
          <w:sz w:val="24"/>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ascii="楷体" w:hAnsi="楷体" w:eastAsia="楷体"/>
          <w:sz w:val="24"/>
        </w:rPr>
      </w:pPr>
      <w:r>
        <w:rPr>
          <w:rFonts w:hint="eastAsia" w:ascii="楷体" w:hAnsi="楷体" w:eastAsia="楷体"/>
          <w:sz w:val="24"/>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p>
    <w:p>
      <w:pPr>
        <w:ind w:left="1" w:firstLine="480"/>
        <w:spacing w:line="360" w:lineRule="auto"/>
        <w:rPr>
          <w:rFonts w:ascii="楷体" w:hAnsi="楷体" w:eastAsia="楷体"/>
          <w:sz w:val="24"/>
        </w:rPr>
      </w:pPr>
      <w:r>
        <w:rPr>
          <w:rFonts w:hint="eastAsia" w:ascii="楷体" w:hAnsi="楷体" w:eastAsia="楷体"/>
          <w:sz w:val="24"/>
        </w:rPr>
        <w:t xml:space="preserve">18.6本项目在限定的解密时间内，只要有任一家投标人解密成功，即视为电子交易平台运行无故障。</w:t>
      </w:r>
      <w:r/>
    </w:p>
    <w:p>
      <w:pPr>
        <w:ind w:left="1" w:firstLine="480"/>
        <w:spacing w:line="360" w:lineRule="auto"/>
        <w:rPr>
          <w:rFonts w:ascii="楷体" w:hAnsi="楷体" w:eastAsia="楷体"/>
          <w:sz w:val="24"/>
        </w:rPr>
      </w:pPr>
      <w:r>
        <w:rPr>
          <w:rFonts w:hint="eastAsia" w:ascii="楷体" w:hAnsi="楷体" w:eastAsia="楷体"/>
          <w:sz w:val="24"/>
        </w:rPr>
        <w:t xml:space="preserve">18.7 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p>
    <w:p>
      <w:pPr>
        <w:ind w:left="1" w:firstLine="480"/>
        <w:spacing w:line="360" w:lineRule="auto"/>
        <w:rPr>
          <w:rFonts w:ascii="楷体" w:hAnsi="楷体" w:eastAsia="楷体"/>
          <w:sz w:val="24"/>
        </w:rPr>
      </w:pPr>
      <w:r>
        <w:rPr>
          <w:rFonts w:hint="eastAsia" w:ascii="楷体" w:hAnsi="楷体" w:eastAsia="楷体"/>
          <w:sz w:val="24"/>
        </w:rPr>
        <w:t xml:space="preserve">18.8 电子交易平台自动记录开标过程，由参加开标的各投标人代表和相关工作人员确认开标结果。</w:t>
      </w:r>
      <w:r/>
    </w:p>
    <w:p>
      <w:pPr>
        <w:ind w:left="1" w:firstLine="480"/>
        <w:spacing w:line="360" w:lineRule="auto"/>
        <w:rPr>
          <w:rFonts w:ascii="楷体" w:hAnsi="楷体" w:eastAsia="楷体"/>
          <w:sz w:val="24"/>
        </w:rPr>
      </w:pPr>
      <w:r>
        <w:rPr>
          <w:rFonts w:hint="eastAsia" w:ascii="楷体" w:hAnsi="楷体" w:eastAsia="楷体"/>
          <w:sz w:val="24"/>
        </w:rPr>
        <w:t xml:space="preserve">18.9 投标人代表如对开标过程和开标记录有疑义，以及认为采购人、采购代理机构相关工作人员有需要回避的情形的，应在主持人发布确认指令后3分</w:t>
      </w:r>
      <w:r>
        <w:rPr>
          <w:rFonts w:hint="eastAsia" w:ascii="楷体" w:hAnsi="楷体" w:eastAsia="楷体"/>
          <w:sz w:val="24"/>
        </w:rPr>
        <w:t xml:space="preserve">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楷体" w:hAnsi="楷体" w:eastAsia="楷体"/>
          <w:sz w:val="24"/>
        </w:rPr>
      </w:pPr>
      <w:r>
        <w:rPr>
          <w:rFonts w:hint="eastAsia" w:ascii="楷体" w:hAnsi="楷体" w:eastAsia="楷体"/>
          <w:sz w:val="24"/>
        </w:rPr>
        <w:t xml:space="preserve">18.10 投标人须配合开标工作，否则一切后果由投标人自行承担。</w:t>
      </w:r>
      <w:r/>
    </w:p>
    <w:p>
      <w:pPr>
        <w:pStyle w:val="68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19.投标人资格审查</w:t>
      </w:r>
      <w:r/>
    </w:p>
    <w:p>
      <w:pPr>
        <w:pStyle w:val="698"/>
        <w:ind w:firstLine="480"/>
        <w:spacing w:line="360" w:lineRule="auto"/>
        <w:rPr>
          <w:rFonts w:ascii="楷体" w:hAnsi="楷体" w:eastAsia="楷体"/>
          <w:b/>
          <w:sz w:val="24"/>
        </w:rPr>
      </w:pPr>
      <w:r>
        <w:rPr>
          <w:rFonts w:hint="eastAsia" w:ascii="楷体" w:hAnsi="楷体" w:eastAsia="楷体"/>
          <w:sz w:val="24"/>
        </w:rPr>
        <w:t xml:space="preserve">19.1 开标结束后，采购人或者采购代理机构将依法对投标人的资格进行审查。</w:t>
      </w:r>
      <w:r>
        <w:rPr>
          <w:rFonts w:hint="eastAsia" w:ascii="楷体" w:hAnsi="楷体" w:eastAsia="楷体"/>
          <w:b/>
          <w:sz w:val="24"/>
        </w:rPr>
        <w:t xml:space="preserve">合格投标人不足3家的，不进入后续程序。</w:t>
      </w:r>
      <w:r/>
    </w:p>
    <w:p>
      <w:pPr>
        <w:pStyle w:val="68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20．评标委员会组成</w:t>
      </w:r>
      <w:r/>
    </w:p>
    <w:p>
      <w:pPr>
        <w:ind w:firstLine="480"/>
        <w:spacing w:line="360" w:lineRule="auto"/>
        <w:rPr>
          <w:rFonts w:ascii="楷体" w:hAnsi="楷体" w:eastAsia="楷体"/>
          <w:sz w:val="24"/>
        </w:rPr>
      </w:pPr>
      <w:r>
        <w:rPr>
          <w:rFonts w:hint="eastAsia" w:ascii="楷体" w:hAnsi="楷体" w:eastAsia="楷体"/>
          <w:sz w:val="24"/>
        </w:rPr>
        <w:t xml:space="preserve">20.1 评标委员会由采购人代表和评审专家组成，成员人数应当为5人以上单数，其中评审专家不得少于成员总数的三分之二。</w:t>
      </w:r>
      <w:r/>
    </w:p>
    <w:p>
      <w:pPr>
        <w:ind w:firstLine="480"/>
        <w:spacing w:line="360" w:lineRule="auto"/>
        <w:rPr>
          <w:rFonts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ind w:firstLine="480"/>
        <w:spacing w:line="360" w:lineRule="auto"/>
        <w:rPr>
          <w:rFonts w:ascii="楷体" w:hAnsi="楷体" w:eastAsia="楷体"/>
          <w:sz w:val="24"/>
        </w:rPr>
      </w:pPr>
      <w:r>
        <w:rPr>
          <w:rFonts w:hint="eastAsia" w:ascii="楷体" w:hAnsi="楷体" w:eastAsia="楷体"/>
          <w:sz w:val="24"/>
        </w:rPr>
        <w:t xml:space="preserve">（一）采购预算金额在1000万元以上；</w:t>
      </w:r>
      <w:r/>
    </w:p>
    <w:p>
      <w:pPr>
        <w:ind w:firstLine="480"/>
        <w:spacing w:line="360" w:lineRule="auto"/>
        <w:rPr>
          <w:rFonts w:ascii="楷体" w:hAnsi="楷体" w:eastAsia="楷体"/>
          <w:sz w:val="24"/>
        </w:rPr>
      </w:pPr>
      <w:r>
        <w:rPr>
          <w:rFonts w:hint="eastAsia" w:ascii="楷体" w:hAnsi="楷体" w:eastAsia="楷体"/>
          <w:sz w:val="24"/>
        </w:rPr>
        <w:t xml:space="preserve">（二）技术复杂；</w:t>
      </w:r>
      <w:r/>
    </w:p>
    <w:p>
      <w:pPr>
        <w:ind w:firstLine="480"/>
        <w:spacing w:line="360" w:lineRule="auto"/>
        <w:rPr>
          <w:rFonts w:ascii="楷体" w:hAnsi="楷体" w:eastAsia="楷体"/>
          <w:sz w:val="24"/>
        </w:rPr>
      </w:pPr>
      <w:r>
        <w:rPr>
          <w:rFonts w:hint="eastAsia" w:ascii="楷体" w:hAnsi="楷体" w:eastAsia="楷体"/>
          <w:sz w:val="24"/>
        </w:rPr>
        <w:t xml:space="preserve">（三）社会影响较大。</w:t>
      </w:r>
      <w:r/>
    </w:p>
    <w:p>
      <w:pPr>
        <w:ind w:firstLine="480"/>
        <w:spacing w:line="360" w:lineRule="auto"/>
        <w:rPr>
          <w:rFonts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楷体" w:hAnsi="楷体" w:eastAsia="楷体"/>
          <w:sz w:val="24"/>
        </w:rPr>
      </w:pPr>
      <w:r>
        <w:rPr>
          <w:rFonts w:hint="eastAsia" w:ascii="楷体" w:hAnsi="楷体" w:eastAsia="楷体"/>
          <w:sz w:val="24"/>
        </w:rPr>
        <w:t xml:space="preserve">评标委员会成员名单在评标结果公告前应当保密。</w:t>
      </w:r>
      <w:r/>
    </w:p>
    <w:p>
      <w:pPr>
        <w:pStyle w:val="68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21.投标人符合性审查</w:t>
      </w:r>
      <w:r/>
    </w:p>
    <w:p>
      <w:pPr>
        <w:pStyle w:val="698"/>
        <w:ind w:firstLine="480"/>
        <w:spacing w:line="360" w:lineRule="auto"/>
        <w:rPr>
          <w:rFonts w:ascii="楷体" w:hAnsi="楷体" w:eastAsia="楷体"/>
          <w:b/>
          <w:sz w:val="24"/>
        </w:rPr>
      </w:pPr>
      <w:r>
        <w:rPr>
          <w:rFonts w:hint="eastAsia" w:ascii="楷体" w:hAnsi="楷体" w:eastAsia="楷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 xml:space="preserve">符合性审查合格投标人不足3家的，不进入详细评审环节。</w:t>
      </w:r>
      <w:r/>
    </w:p>
    <w:p>
      <w:pPr>
        <w:pStyle w:val="687"/>
        <w:ind w:firstLine="480"/>
        <w:keepLines w:val="0"/>
        <w:keepNext w:val="0"/>
        <w:spacing w:before="0" w:after="0" w:line="360" w:lineRule="auto"/>
        <w:rPr>
          <w:rFonts w:ascii="楷体" w:hAnsi="楷体" w:eastAsia="楷体"/>
          <w:b w:val="0"/>
          <w:sz w:val="24"/>
          <w:szCs w:val="24"/>
        </w:rPr>
      </w:pPr>
      <w:r>
        <w:rPr>
          <w:rFonts w:hint="eastAsia" w:ascii="楷体" w:hAnsi="楷体" w:eastAsia="楷体"/>
          <w:b w:val="0"/>
          <w:sz w:val="24"/>
          <w:szCs w:val="24"/>
        </w:rPr>
        <w:t xml:space="preserve">21.2 投标文件澄清</w:t>
      </w:r>
      <w:r/>
    </w:p>
    <w:p>
      <w:pPr>
        <w:ind w:firstLine="480"/>
        <w:spacing w:line="360" w:lineRule="auto"/>
        <w:rPr>
          <w:rFonts w:ascii="楷体" w:hAnsi="楷体" w:eastAsia="楷体"/>
          <w:sz w:val="24"/>
        </w:rPr>
      </w:pPr>
      <w:r>
        <w:rPr>
          <w:rFonts w:hint="eastAsia" w:ascii="楷体" w:hAnsi="楷体" w:eastAsia="楷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楷体" w:hAnsi="楷体" w:eastAsia="楷体"/>
          <w:sz w:val="24"/>
        </w:rPr>
      </w:pPr>
      <w:r>
        <w:rPr>
          <w:rFonts w:hint="eastAsia" w:ascii="楷体" w:hAnsi="楷体" w:eastAsia="楷体"/>
          <w:sz w:val="24"/>
        </w:rPr>
        <w:t xml:space="preserve">21.2.2投标人的澄清应登录电子交易平台进入“澄清事项”模块进行。</w:t>
      </w:r>
      <w:r/>
    </w:p>
    <w:p>
      <w:pPr>
        <w:ind w:firstLine="480"/>
        <w:spacing w:line="360" w:lineRule="auto"/>
        <w:rPr>
          <w:rFonts w:ascii="楷体" w:hAnsi="楷体" w:eastAsia="楷体"/>
          <w:b/>
          <w:sz w:val="24"/>
        </w:rPr>
      </w:pPr>
      <w:r>
        <w:rPr>
          <w:rFonts w:hint="eastAsia" w:ascii="楷体" w:hAnsi="楷体" w:eastAsia="楷体"/>
          <w:sz w:val="24"/>
        </w:rPr>
        <w:t xml:space="preserve">21.3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p>
    <w:p>
      <w:pPr>
        <w:pStyle w:val="68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22．无效投标的情形</w:t>
      </w:r>
      <w:r/>
    </w:p>
    <w:p>
      <w:pPr>
        <w:ind w:left="1" w:firstLine="480"/>
        <w:spacing w:line="360" w:lineRule="auto"/>
        <w:rPr>
          <w:rFonts w:ascii="楷体" w:hAnsi="楷体" w:eastAsia="楷体"/>
          <w:sz w:val="24"/>
        </w:rPr>
      </w:pPr>
      <w:r>
        <w:rPr>
          <w:rFonts w:hint="eastAsia" w:ascii="楷体" w:hAnsi="楷体" w:eastAsia="楷体"/>
          <w:sz w:val="24"/>
        </w:rPr>
        <w:t xml:space="preserve">22.1 投标人存在下列情况之一的，其投标无效：　</w:t>
      </w:r>
      <w:r/>
    </w:p>
    <w:p>
      <w:pPr>
        <w:ind w:firstLine="482"/>
        <w:spacing w:line="360" w:lineRule="auto"/>
        <w:rPr>
          <w:rFonts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（4）投标文件含有采购人不能接受的附加条件的;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（6）投标人对根据修正原则修正后的报价不确认的；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（7）投标文件中提供了虚假或失实资料的；</w:t>
      </w:r>
      <w:r/>
    </w:p>
    <w:p>
      <w:pPr>
        <w:ind w:left="1" w:firstLine="482"/>
        <w:spacing w:line="360" w:lineRule="auto"/>
        <w:rPr>
          <w:rFonts w:ascii="楷体" w:hAnsi="楷体" w:eastAsia="楷体"/>
          <w:b/>
          <w:bCs/>
          <w:sz w:val="24"/>
          <w:u w:val="single"/>
        </w:rPr>
      </w:pPr>
      <w:r>
        <w:rPr>
          <w:rFonts w:hint="eastAsia" w:ascii="楷体" w:hAnsi="楷体" w:eastAsia="楷体"/>
          <w:b/>
          <w:bCs/>
          <w:sz w:val="24"/>
          <w:u w:val="single"/>
        </w:rPr>
        <w:t xml:space="preserve">（</w:t>
      </w:r>
      <w:r>
        <w:rPr>
          <w:rFonts w:ascii="楷体" w:hAnsi="楷体" w:eastAsia="楷体"/>
          <w:b/>
          <w:bCs/>
          <w:sz w:val="24"/>
          <w:u w:val="single"/>
        </w:rPr>
        <w:t xml:space="preserve">8</w:t>
      </w:r>
      <w:r>
        <w:rPr>
          <w:rFonts w:hint="eastAsia" w:ascii="楷体" w:hAnsi="楷体" w:eastAsia="楷体"/>
          <w:b/>
          <w:bCs/>
          <w:sz w:val="24"/>
          <w:u w:val="single"/>
        </w:rPr>
        <w:t xml:space="preserve">）不同投标人的电子投标文件出自同一台电脑；</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9</w:t>
      </w:r>
      <w:r>
        <w:rPr>
          <w:rFonts w:hint="eastAsia" w:ascii="楷体" w:hAnsi="楷体" w:eastAsia="楷体"/>
          <w:b/>
          <w:sz w:val="24"/>
          <w:u w:val="single"/>
        </w:rPr>
        <w:t xml:space="preserve">）投标人存在串通投标情形的；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10</w:t>
      </w:r>
      <w:r>
        <w:rPr>
          <w:rFonts w:hint="eastAsia" w:ascii="楷体" w:hAnsi="楷体" w:eastAsia="楷体"/>
          <w:b/>
          <w:sz w:val="24"/>
          <w:u w:val="single"/>
        </w:rPr>
        <w:t xml:space="preserve">）为本项目提供整体设计、规范编制或者项目管理、监理、检测等服务的；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11</w:t>
      </w:r>
      <w:r>
        <w:rPr>
          <w:rFonts w:hint="eastAsia" w:ascii="楷体" w:hAnsi="楷体" w:eastAsia="楷体"/>
          <w:b/>
          <w:sz w:val="24"/>
          <w:u w:val="single"/>
        </w:rPr>
        <w:t xml:space="preserve">）不同投标人的法定代表人或单位负责人为同一个人或者存在直接控股、管理关系的；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12</w:t>
      </w:r>
      <w:r>
        <w:rPr>
          <w:rFonts w:hint="eastAsia" w:ascii="楷体" w:hAnsi="楷体" w:eastAsia="楷体"/>
          <w:b/>
          <w:sz w:val="24"/>
          <w:u w:val="single"/>
        </w:rPr>
        <w:t xml:space="preserve">）投标文件不满足招标文件的其它实质性要求的；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13</w:t>
      </w:r>
      <w:r>
        <w:rPr>
          <w:rFonts w:hint="eastAsia" w:ascii="楷体" w:hAnsi="楷体" w:eastAsia="楷体"/>
          <w:b/>
          <w:sz w:val="24"/>
          <w:u w:val="single"/>
        </w:rPr>
        <w:t xml:space="preserve">）法律、法规、规章（适用本市的）及省级以上规范性文件（适用本市的）规定的其他无效情形。</w:t>
      </w:r>
      <w:r/>
    </w:p>
    <w:p>
      <w:pPr>
        <w:pStyle w:val="68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23. 串通投标的情形</w:t>
      </w:r>
      <w:r/>
    </w:p>
    <w:p>
      <w:pPr>
        <w:ind w:firstLine="480"/>
        <w:spacing w:line="360" w:lineRule="auto"/>
        <w:rPr>
          <w:rFonts w:ascii="楷体" w:hAnsi="楷体" w:eastAsia="楷体"/>
          <w:sz w:val="24"/>
        </w:rPr>
      </w:pPr>
      <w:r>
        <w:rPr>
          <w:rFonts w:hint="eastAsia" w:ascii="楷体" w:hAnsi="楷体" w:eastAsia="楷体"/>
          <w:sz w:val="24"/>
        </w:rPr>
        <w:t xml:space="preserve">23.1 有下列情形之一的，视为投标人串通投标，投标无效：</w:t>
      </w:r>
      <w:r/>
    </w:p>
    <w:p>
      <w:pPr>
        <w:ind w:firstLine="480"/>
        <w:spacing w:line="360" w:lineRule="auto"/>
        <w:rPr>
          <w:rFonts w:ascii="楷体" w:hAnsi="楷体" w:eastAsia="楷体"/>
          <w:sz w:val="24"/>
        </w:rPr>
      </w:pPr>
      <w:r>
        <w:rPr>
          <w:rFonts w:hint="eastAsia" w:ascii="楷体" w:hAnsi="楷体" w:eastAsia="楷体"/>
          <w:sz w:val="24"/>
        </w:rPr>
        <w:t xml:space="preserve">（1）不同投标人的投标文件由同一单位或者个人编制；</w:t>
      </w:r>
      <w:r>
        <w:rPr>
          <w:rFonts w:ascii="楷体" w:hAnsi="楷体" w:eastAsia="楷体"/>
          <w:sz w:val="24"/>
        </w:rPr>
        <w:t xml:space="preserve"> </w:t>
      </w:r>
      <w:r/>
    </w:p>
    <w:p>
      <w:pPr>
        <w:ind w:firstLine="480"/>
        <w:spacing w:line="360" w:lineRule="auto"/>
        <w:rPr>
          <w:rFonts w:ascii="楷体" w:hAnsi="楷体" w:eastAsia="楷体"/>
          <w:sz w:val="24"/>
        </w:rPr>
      </w:pPr>
      <w:r>
        <w:rPr>
          <w:rFonts w:hint="eastAsia" w:ascii="楷体" w:hAnsi="楷体" w:eastAsia="楷体"/>
          <w:sz w:val="24"/>
        </w:rPr>
        <w:t xml:space="preserve">（2）不同投标人委托同一单位或者个人办理投标事宜；</w:t>
      </w:r>
      <w:r/>
    </w:p>
    <w:p>
      <w:pPr>
        <w:ind w:firstLine="480"/>
        <w:spacing w:line="360" w:lineRule="auto"/>
        <w:rPr>
          <w:rFonts w:ascii="楷体" w:hAnsi="楷体" w:eastAsia="楷体"/>
          <w:sz w:val="24"/>
        </w:rPr>
      </w:pPr>
      <w:r>
        <w:rPr>
          <w:rFonts w:hint="eastAsia" w:ascii="楷体" w:hAnsi="楷体" w:eastAsia="楷体"/>
          <w:sz w:val="24"/>
        </w:rPr>
        <w:t xml:space="preserve">（3）不同投标人的投标文件载明的项目管理成员或者联系人员为同一人；</w:t>
      </w:r>
      <w:r/>
    </w:p>
    <w:p>
      <w:pPr>
        <w:ind w:firstLine="480"/>
        <w:spacing w:line="360" w:lineRule="auto"/>
        <w:rPr>
          <w:rFonts w:ascii="楷体" w:hAnsi="楷体" w:eastAsia="楷体"/>
          <w:sz w:val="24"/>
        </w:rPr>
      </w:pPr>
      <w:r>
        <w:rPr>
          <w:rFonts w:hint="eastAsia" w:ascii="楷体" w:hAnsi="楷体" w:eastAsia="楷体"/>
          <w:sz w:val="24"/>
        </w:rPr>
        <w:t xml:space="preserve">（4）不同投标人的投标文件异常一致或者投标报价呈规律性差异；</w:t>
      </w:r>
      <w:r/>
    </w:p>
    <w:p>
      <w:pPr>
        <w:ind w:firstLine="480"/>
        <w:spacing w:line="360" w:lineRule="auto"/>
      </w:pPr>
      <w:r>
        <w:rPr>
          <w:rFonts w:hint="eastAsia" w:ascii="楷体" w:hAnsi="楷体" w:eastAsia="楷体"/>
          <w:sz w:val="24"/>
        </w:rPr>
        <w:t xml:space="preserve">（5）不同投标人的投标文件相互混装。</w:t>
      </w:r>
      <w:r/>
    </w:p>
    <w:p>
      <w:pPr>
        <w:pStyle w:val="68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24.投标文件详细评审</w:t>
      </w:r>
      <w:r/>
    </w:p>
    <w:p>
      <w:pPr>
        <w:pStyle w:val="698"/>
        <w:ind w:firstLine="480"/>
        <w:spacing w:line="360" w:lineRule="auto"/>
      </w:pPr>
      <w:r>
        <w:rPr>
          <w:rFonts w:hint="eastAsia" w:ascii="楷体" w:hAnsi="楷体" w:eastAsia="楷体"/>
          <w:sz w:val="24"/>
        </w:rPr>
        <w:t xml:space="preserve">24.1 评标委员会将按照招标文件第五部分“评标办法和标准”第8项规定，对符合性审查合格的投标文件进行商务、技术和价格评估，综合比较与评价。</w:t>
      </w:r>
      <w:r/>
    </w:p>
    <w:p>
      <w:pPr>
        <w:pStyle w:val="687"/>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25.评标过程的保密</w:t>
      </w:r>
      <w:r/>
    </w:p>
    <w:p>
      <w:pPr>
        <w:ind w:left="1" w:firstLine="480"/>
        <w:spacing w:line="360" w:lineRule="auto"/>
        <w:rPr>
          <w:rFonts w:ascii="楷体" w:hAnsi="楷体" w:eastAsia="楷体"/>
          <w:sz w:val="24"/>
        </w:rPr>
      </w:pPr>
      <w:r>
        <w:rPr>
          <w:rFonts w:hint="eastAsia" w:ascii="楷体" w:hAnsi="楷体" w:eastAsia="楷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8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26．废标的情形</w:t>
      </w:r>
      <w:r/>
    </w:p>
    <w:p>
      <w:pPr>
        <w:ind w:left="1" w:firstLine="480"/>
        <w:spacing w:line="360" w:lineRule="auto"/>
        <w:rPr>
          <w:rFonts w:ascii="楷体" w:hAnsi="楷体" w:eastAsia="楷体"/>
          <w:sz w:val="24"/>
        </w:rPr>
      </w:pPr>
      <w:r>
        <w:rPr>
          <w:rFonts w:hint="eastAsia" w:ascii="楷体" w:hAnsi="楷体" w:eastAsia="楷体"/>
          <w:sz w:val="24"/>
        </w:rPr>
        <w:t xml:space="preserve">26.1 出现下列情形之一的，将</w:t>
      </w:r>
      <w:r>
        <w:rPr>
          <w:rFonts w:hint="eastAsia" w:ascii="楷体" w:hAnsi="楷体" w:eastAsia="楷体"/>
          <w:sz w:val="24"/>
        </w:rPr>
        <w:t xml:space="preserve">予废标</w:t>
      </w:r>
      <w:r>
        <w:rPr>
          <w:rFonts w:hint="eastAsia" w:ascii="楷体" w:hAnsi="楷体" w:eastAsia="楷体"/>
          <w:sz w:val="24"/>
        </w:rPr>
        <w:t xml:space="preserve">：</w:t>
      </w:r>
      <w:r/>
    </w:p>
    <w:p>
      <w:pPr>
        <w:ind w:left="1" w:firstLine="480"/>
        <w:spacing w:line="360" w:lineRule="auto"/>
        <w:rPr>
          <w:rFonts w:ascii="楷体" w:hAnsi="楷体" w:eastAsia="楷体"/>
          <w:sz w:val="24"/>
        </w:rPr>
      </w:pPr>
      <w:r>
        <w:rPr>
          <w:rFonts w:hint="eastAsia" w:ascii="楷体" w:hAnsi="楷体" w:eastAsia="楷体"/>
          <w:sz w:val="24"/>
        </w:rPr>
        <w:t xml:space="preserve">（1）符合专业条件的供应商或者对招标文件作实质响应的供应商不足三家的；  </w:t>
      </w:r>
      <w:r/>
    </w:p>
    <w:p>
      <w:pPr>
        <w:ind w:left="1" w:firstLine="480"/>
        <w:spacing w:line="360" w:lineRule="auto"/>
        <w:rPr>
          <w:rFonts w:ascii="楷体" w:hAnsi="楷体" w:eastAsia="楷体"/>
          <w:sz w:val="24"/>
        </w:rPr>
      </w:pPr>
      <w:r>
        <w:rPr>
          <w:rFonts w:hint="eastAsia" w:ascii="楷体" w:hAnsi="楷体" w:eastAsia="楷体"/>
          <w:sz w:val="24"/>
        </w:rPr>
        <w:t xml:space="preserve">（2）出现影响采购公正的违法、违规行为的；  </w:t>
      </w:r>
      <w:r/>
    </w:p>
    <w:p>
      <w:pPr>
        <w:ind w:left="1" w:firstLine="480"/>
        <w:spacing w:line="360" w:lineRule="auto"/>
        <w:rPr>
          <w:rFonts w:ascii="楷体" w:hAnsi="楷体" w:eastAsia="楷体"/>
          <w:sz w:val="24"/>
        </w:rPr>
      </w:pPr>
      <w:r>
        <w:rPr>
          <w:rFonts w:hint="eastAsia" w:ascii="楷体" w:hAnsi="楷体" w:eastAsia="楷体"/>
          <w:sz w:val="24"/>
        </w:rPr>
        <w:t xml:space="preserve">（3）投标人的报价均超过了采购预算，采购人不能支付的；</w:t>
      </w:r>
      <w:r/>
    </w:p>
    <w:p>
      <w:pPr>
        <w:ind w:left="1" w:firstLine="480"/>
        <w:spacing w:line="360" w:lineRule="auto"/>
        <w:rPr>
          <w:rFonts w:ascii="楷体" w:hAnsi="楷体" w:eastAsia="楷体"/>
          <w:sz w:val="24"/>
        </w:rPr>
      </w:pPr>
      <w:r>
        <w:rPr>
          <w:rFonts w:hint="eastAsia" w:ascii="楷体" w:hAnsi="楷体" w:eastAsia="楷体"/>
          <w:sz w:val="24"/>
        </w:rPr>
        <w:t xml:space="preserve">（4）因重大变故，采购任务取消的； </w:t>
      </w:r>
      <w:r/>
    </w:p>
    <w:p>
      <w:pPr>
        <w:ind w:firstLine="480"/>
        <w:spacing w:line="360" w:lineRule="auto"/>
        <w:rPr>
          <w:rFonts w:ascii="楷体" w:hAnsi="楷体" w:eastAsia="楷体"/>
          <w:sz w:val="24"/>
        </w:rPr>
      </w:pPr>
      <w:r>
        <w:rPr>
          <w:rFonts w:hint="eastAsia" w:ascii="楷体" w:hAnsi="楷体" w:eastAsia="楷体"/>
          <w:sz w:val="24"/>
        </w:rPr>
        <w:t xml:space="preserve">废标后</w:t>
      </w:r>
      <w:r>
        <w:rPr>
          <w:rFonts w:hint="eastAsia" w:ascii="楷体" w:hAnsi="楷体" w:eastAsia="楷体"/>
          <w:sz w:val="24"/>
        </w:rPr>
        <w:t xml:space="preserve">，采购人应当将</w:t>
      </w:r>
      <w:r>
        <w:rPr>
          <w:rFonts w:hint="eastAsia" w:ascii="楷体" w:hAnsi="楷体" w:eastAsia="楷体"/>
          <w:sz w:val="24"/>
        </w:rPr>
        <w:t xml:space="preserve">废标理由</w:t>
      </w:r>
      <w:r>
        <w:rPr>
          <w:rFonts w:hint="eastAsia" w:ascii="楷体" w:hAnsi="楷体" w:eastAsia="楷体"/>
          <w:sz w:val="24"/>
        </w:rPr>
        <w:t xml:space="preserve">通知所有投标人。</w:t>
      </w:r>
      <w:r/>
    </w:p>
    <w:p>
      <w:pPr>
        <w:pStyle w:val="687"/>
        <w:jc w:val="center"/>
        <w:keepLines w:val="0"/>
        <w:keepNext w:val="0"/>
        <w:spacing w:before="200" w:after="200" w:line="360" w:lineRule="auto"/>
        <w:rPr>
          <w:rFonts w:ascii="楷体" w:hAnsi="楷体" w:eastAsia="楷体"/>
        </w:rPr>
      </w:pPr>
      <w:r>
        <w:rPr>
          <w:rFonts w:hint="eastAsia" w:ascii="楷体" w:hAnsi="楷体" w:eastAsia="楷体"/>
        </w:rPr>
        <w:t xml:space="preserve">六、确定结果</w:t>
      </w:r>
      <w:r/>
    </w:p>
    <w:p>
      <w:pPr>
        <w:ind w:firstLine="446"/>
        <w:spacing w:line="360" w:lineRule="auto"/>
        <w:rPr>
          <w:rFonts w:ascii="楷体" w:hAnsi="楷体" w:eastAsia="楷体"/>
          <w:b/>
          <w:bCs/>
          <w:sz w:val="30"/>
          <w:szCs w:val="32"/>
        </w:rPr>
      </w:pPr>
      <w:r>
        <w:rPr>
          <w:rFonts w:hint="eastAsia" w:ascii="楷体" w:hAnsi="楷体" w:eastAsia="楷体"/>
          <w:b/>
          <w:bCs/>
          <w:sz w:val="30"/>
          <w:szCs w:val="32"/>
        </w:rPr>
        <w:t xml:space="preserve">27.确定中标人</w:t>
      </w:r>
      <w:r/>
    </w:p>
    <w:p>
      <w:pPr>
        <w:ind w:firstLine="480"/>
        <w:spacing w:line="360" w:lineRule="auto"/>
        <w:rPr>
          <w:rFonts w:ascii="楷体" w:hAnsi="楷体" w:eastAsia="楷体"/>
          <w:sz w:val="24"/>
        </w:rPr>
      </w:pPr>
      <w:r>
        <w:rPr>
          <w:rFonts w:hint="eastAsia" w:ascii="楷体" w:hAnsi="楷体" w:eastAsia="楷体"/>
          <w:sz w:val="24"/>
        </w:rPr>
        <w:t xml:space="preserve">27.1采购代理机构在评标结束后2个工作日内将评标报告送采购人。</w:t>
      </w:r>
      <w:r/>
    </w:p>
    <w:p>
      <w:pPr>
        <w:ind w:firstLine="480"/>
        <w:spacing w:line="360" w:lineRule="auto"/>
        <w:rPr>
          <w:rFonts w:ascii="楷体" w:hAnsi="楷体" w:eastAsia="楷体"/>
          <w:sz w:val="24"/>
        </w:rPr>
      </w:pPr>
      <w:r/>
      <w:bookmarkStart w:id="72" w:name="_Hlk132702541"/>
      <w:r/>
      <w:bookmarkStart w:id="73" w:name="_Hlk132702790"/>
      <w:r>
        <w:rPr>
          <w:rFonts w:hint="eastAsia" w:ascii="楷体" w:hAnsi="楷体" w:eastAsia="楷体"/>
          <w:sz w:val="24"/>
        </w:rPr>
        <w:t xml:space="preserve">27.</w:t>
      </w:r>
      <w:bookmarkEnd w:id="72"/>
      <w:r>
        <w:rPr>
          <w:rFonts w:hint="eastAsia" w:ascii="楷体" w:hAnsi="楷体" w:eastAsia="楷体"/>
          <w:sz w:val="24"/>
        </w:rPr>
        <w:t xml:space="preserve">2</w:t>
      </w:r>
      <w:bookmarkEnd w:id="73"/>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687"/>
        <w:ind w:firstLine="643"/>
        <w:jc w:val="center"/>
        <w:keepLines w:val="0"/>
        <w:keepNext w:val="0"/>
        <w:spacing w:before="200" w:after="200" w:line="360" w:lineRule="auto"/>
        <w:rPr>
          <w:rFonts w:ascii="楷体" w:hAnsi="楷体" w:eastAsia="楷体"/>
          <w:szCs w:val="32"/>
        </w:rPr>
      </w:pPr>
      <w:r>
        <w:rPr>
          <w:rFonts w:hint="eastAsia" w:ascii="楷体" w:hAnsi="楷体" w:eastAsia="楷体"/>
          <w:szCs w:val="32"/>
        </w:rPr>
        <w:t xml:space="preserve">七、授予合同</w:t>
      </w:r>
      <w:r/>
    </w:p>
    <w:p>
      <w:pPr>
        <w:pStyle w:val="68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28．中标通知书</w:t>
      </w:r>
      <w:r/>
    </w:p>
    <w:p>
      <w:pPr>
        <w:pStyle w:val="687"/>
        <w:ind w:firstLine="470"/>
        <w:keepLines w:val="0"/>
        <w:keepNext w:val="0"/>
        <w:spacing w:before="0" w:after="0" w:line="360" w:lineRule="auto"/>
        <w:rPr>
          <w:rFonts w:ascii="楷体" w:hAnsi="楷体" w:eastAsia="楷体"/>
          <w:b w:val="0"/>
          <w:sz w:val="24"/>
        </w:rPr>
      </w:pPr>
      <w:r>
        <w:rPr>
          <w:rFonts w:hint="eastAsia" w:ascii="楷体" w:hAnsi="楷体" w:eastAsia="楷体"/>
          <w:b w:val="0"/>
          <w:sz w:val="24"/>
        </w:rPr>
        <w:t xml:space="preserve">28.1 自中标人确定之日起2个工作日内，采购代理机构向中标人发出中标通知书，同时编制发布采购结果公告。</w:t>
      </w:r>
      <w:r/>
    </w:p>
    <w:p>
      <w:pPr>
        <w:pStyle w:val="687"/>
        <w:ind w:firstLine="355"/>
        <w:keepLines w:val="0"/>
        <w:keepNext w:val="0"/>
        <w:spacing w:before="200" w:after="200" w:line="360" w:lineRule="auto"/>
        <w:rPr>
          <w:rFonts w:ascii="楷体" w:hAnsi="楷体" w:eastAsia="楷体"/>
          <w:sz w:val="30"/>
          <w:szCs w:val="30"/>
        </w:rPr>
      </w:pPr>
      <w:r>
        <w:rPr>
          <w:rFonts w:hint="eastAsia" w:ascii="楷体" w:hAnsi="楷体" w:eastAsia="楷体"/>
          <w:b w:val="0"/>
          <w:sz w:val="24"/>
        </w:rPr>
        <w:t xml:space="preserve">28.2中标通知书发出后，采购人不得违法改变中标结果，中标人无正当理由不得放弃中标。</w:t>
      </w:r>
      <w:r/>
    </w:p>
    <w:p>
      <w:pPr>
        <w:pStyle w:val="687"/>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29.履约保证金</w:t>
      </w:r>
      <w:r/>
    </w:p>
    <w:p>
      <w:pPr>
        <w:pStyle w:val="698"/>
        <w:ind w:firstLine="480"/>
        <w:spacing w:line="360" w:lineRule="auto"/>
        <w:rPr>
          <w:rFonts w:ascii="楷体" w:hAnsi="楷体" w:eastAsia="楷体"/>
          <w:sz w:val="24"/>
        </w:rPr>
      </w:pPr>
      <w:r>
        <w:rPr>
          <w:rFonts w:hint="eastAsia" w:ascii="楷体" w:hAnsi="楷体" w:eastAsia="楷体"/>
          <w:sz w:val="24"/>
        </w:rPr>
        <w:t xml:space="preserve">29.1A </w:t>
      </w:r>
      <w:r>
        <w:rPr>
          <w:rFonts w:ascii="Wingdings 2" w:hAnsi="Wingdings 2" w:eastAsia="Wingdings 2" w:cs="Wingdings 2"/>
          <w:sz w:val="24"/>
        </w:rPr>
        <w:t xml:space="preserve">R</w:t>
      </w:r>
      <w:r>
        <w:rPr>
          <w:rFonts w:hint="eastAsia" w:ascii="楷体" w:hAnsi="楷体" w:eastAsia="楷体"/>
          <w:sz w:val="24"/>
        </w:rPr>
        <w:t xml:space="preserve">本项目不收取履约保证金。</w:t>
      </w:r>
      <w:r/>
    </w:p>
    <w:p>
      <w:pPr>
        <w:pStyle w:val="698"/>
        <w:ind w:firstLine="960"/>
        <w:spacing w:line="360" w:lineRule="auto"/>
        <w:rPr>
          <w:rFonts w:ascii="楷体" w:hAnsi="楷体" w:eastAsia="楷体"/>
          <w:sz w:val="24"/>
          <w:szCs w:val="20"/>
        </w:rPr>
      </w:pPr>
      <w:r>
        <w:rPr>
          <w:rFonts w:hint="eastAsia" w:ascii="楷体" w:hAnsi="楷体" w:eastAsia="楷体"/>
          <w:sz w:val="24"/>
        </w:rPr>
        <w:t xml:space="preserve">B □</w:t>
      </w:r>
      <w:r>
        <w:rPr>
          <w:rFonts w:hint="eastAsia" w:ascii="楷体" w:hAnsi="楷体" w:eastAsia="楷体"/>
          <w:sz w:val="24"/>
          <w:szCs w:val="20"/>
        </w:rPr>
        <w:t xml:space="preserve">本项目</w:t>
      </w:r>
      <w:r>
        <w:rPr>
          <w:rFonts w:hint="eastAsia" w:ascii="楷体" w:hAnsi="楷体" w:eastAsia="楷体"/>
          <w:sz w:val="24"/>
        </w:rPr>
        <w:t xml:space="preserve">中标供应商应提交政府采购合同金额</w:t>
      </w:r>
      <w:r>
        <w:rPr>
          <w:rFonts w:ascii="楷体" w:hAnsi="楷体" w:eastAsia="楷体"/>
          <w:sz w:val="24"/>
        </w:rPr>
        <w:t xml:space="preserve">10</w:t>
      </w:r>
      <w:r>
        <w:rPr>
          <w:rFonts w:hint="eastAsia" w:ascii="楷体" w:hAnsi="楷体" w:eastAsia="楷体"/>
          <w:sz w:val="24"/>
        </w:rPr>
        <w:t xml:space="preserve">%的履约保证金（不得超过政府采购合同金额的10%），履约保证金</w:t>
      </w:r>
      <w:r>
        <w:rPr>
          <w:rFonts w:hint="eastAsia" w:ascii="楷体" w:hAnsi="楷体" w:eastAsia="楷体"/>
          <w:sz w:val="24"/>
          <w:szCs w:val="20"/>
        </w:rPr>
        <w:t xml:space="preserve">应以支票、汇票、本票、保函、保险保单等非现金形式缴纳或提交。鼓励使用履约保证保险代替其他非现金方式缴纳履约保证金。目前已具备开展保险保单服务的保险公司详见镇江市公共资源交易中心政策法规栏目。</w:t>
      </w:r>
      <w:r/>
    </w:p>
    <w:p>
      <w:pPr>
        <w:pStyle w:val="68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30．签订合同</w:t>
      </w:r>
      <w:r/>
    </w:p>
    <w:p>
      <w:pPr>
        <w:ind w:firstLine="480"/>
        <w:spacing w:line="360" w:lineRule="auto"/>
        <w:rPr>
          <w:rFonts w:ascii="楷体" w:hAnsi="楷体" w:eastAsia="楷体"/>
          <w:sz w:val="24"/>
        </w:rPr>
      </w:pPr>
      <w:r>
        <w:rPr>
          <w:rFonts w:hint="eastAsia" w:ascii="楷体" w:hAnsi="楷体" w:eastAsia="楷体"/>
          <w:sz w:val="24"/>
        </w:rPr>
        <w:t xml:space="preserve">30.1 采购人应当自中标通知书发出之日起</w:t>
      </w:r>
      <w:r>
        <w:rPr>
          <w:rFonts w:hint="eastAsia" w:ascii="楷体" w:hAnsi="楷体" w:eastAsia="楷体"/>
          <w:sz w:val="24"/>
          <w:u w:val="single"/>
        </w:rPr>
        <w:t xml:space="preserve">15</w:t>
      </w:r>
      <w:r>
        <w:rPr>
          <w:rFonts w:hint="eastAsia" w:ascii="楷体" w:hAnsi="楷体" w:eastAsia="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楷体" w:hAnsi="楷体" w:eastAsia="楷体"/>
          <w:sz w:val="24"/>
        </w:rPr>
      </w:pPr>
      <w:r>
        <w:rPr>
          <w:rFonts w:hint="eastAsia" w:ascii="楷体" w:hAnsi="楷体" w:eastAsia="楷体"/>
          <w:sz w:val="24"/>
        </w:rPr>
        <w:t xml:space="preserve">30.2中标供应</w:t>
      </w:r>
      <w:r>
        <w:rPr>
          <w:rFonts w:hint="eastAsia" w:ascii="楷体" w:hAnsi="楷体" w:eastAsia="楷体"/>
          <w:sz w:val="24"/>
        </w:rPr>
        <w:t xml:space="preserve">商拒绝</w:t>
      </w:r>
      <w:r>
        <w:rPr>
          <w:rFonts w:hint="eastAsia" w:ascii="楷体" w:hAnsi="楷体" w:eastAsia="楷体"/>
          <w:sz w:val="24"/>
        </w:rPr>
        <w:t xml:space="preserve">与采购人签订合同的，采购人可以按照评审报告推荐</w:t>
      </w:r>
      <w:r>
        <w:rPr>
          <w:rFonts w:hint="eastAsia" w:ascii="楷体" w:hAnsi="楷体" w:eastAsia="楷体"/>
          <w:sz w:val="24"/>
        </w:rPr>
        <w:t xml:space="preserve">的中标人名单排序，确定下一候选人为中标供应商，也可以重新开展政府采购活动。中标</w:t>
      </w:r>
      <w:r>
        <w:rPr>
          <w:rFonts w:hint="eastAsia" w:ascii="楷体" w:hAnsi="楷体" w:eastAsia="楷体"/>
          <w:sz w:val="24"/>
        </w:rPr>
        <w:t xml:space="preserve">供应商无正当</w:t>
      </w:r>
      <w:r>
        <w:rPr>
          <w:rFonts w:hint="eastAsia" w:ascii="楷体" w:hAnsi="楷体" w:eastAsia="楷体"/>
          <w:sz w:val="24"/>
        </w:rPr>
        <w:t xml:space="preserve">理由拒不与采购人签订合同的，报政府采购监管部门依法处理。</w:t>
      </w:r>
      <w:r/>
    </w:p>
    <w:p>
      <w:pPr>
        <w:ind w:firstLine="480"/>
        <w:spacing w:line="360" w:lineRule="auto"/>
        <w:rPr>
          <w:rFonts w:ascii="楷体" w:hAnsi="楷体" w:eastAsia="楷体"/>
          <w:sz w:val="24"/>
        </w:rPr>
      </w:pPr>
      <w:r>
        <w:rPr>
          <w:rFonts w:hint="eastAsia" w:ascii="楷体" w:hAnsi="楷体" w:eastAsia="楷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楷体" w:hAnsi="楷体" w:eastAsia="楷体"/>
          <w:sz w:val="24"/>
        </w:rPr>
      </w:pPr>
      <w:r>
        <w:rPr>
          <w:rFonts w:hint="eastAsia" w:ascii="楷体" w:hAnsi="楷体" w:eastAsia="楷体"/>
          <w:sz w:val="24"/>
        </w:rPr>
        <w:t xml:space="preserve">30.4采购人应当自采购合同签订之日起2个工作日内，将政府采购合同在政府采购指定媒体予以公告。</w:t>
      </w:r>
      <w:r/>
    </w:p>
    <w:p>
      <w:pPr>
        <w:ind w:firstLine="480"/>
        <w:spacing w:line="360" w:lineRule="auto"/>
        <w:rPr>
          <w:rFonts w:ascii="楷体" w:hAnsi="楷体" w:eastAsia="楷体"/>
          <w:sz w:val="24"/>
        </w:rPr>
      </w:pPr>
      <w:r>
        <w:rPr>
          <w:rFonts w:hint="eastAsia" w:ascii="楷体" w:hAnsi="楷体" w:eastAsia="楷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楷体" w:hAnsi="楷体" w:eastAsia="楷体"/>
          <w:sz w:val="24"/>
        </w:rPr>
      </w:pPr>
      <w:r>
        <w:rPr>
          <w:rFonts w:hint="eastAsia" w:ascii="楷体" w:hAnsi="楷体" w:eastAsia="楷体"/>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楷体" w:hAnsi="楷体" w:eastAsia="楷体"/>
          <w:sz w:val="24"/>
        </w:rPr>
      </w:pPr>
      <w:r>
        <w:rPr>
          <w:rFonts w:hint="eastAsia" w:ascii="楷体" w:hAnsi="楷体" w:eastAsia="楷体"/>
          <w:sz w:val="24"/>
        </w:rPr>
        <w:t xml:space="preserve">  </w:t>
      </w:r>
      <w:r/>
    </w:p>
    <w:p>
      <w:pPr>
        <w:ind w:firstLine="643"/>
        <w:jc w:val="center"/>
        <w:spacing w:line="360" w:lineRule="auto"/>
        <w:rPr>
          <w:rFonts w:ascii="楷体" w:hAnsi="楷体" w:eastAsia="楷体"/>
          <w:b/>
          <w:sz w:val="32"/>
          <w:szCs w:val="32"/>
          <w:shd w:val="clear" w:color="auto" w:fill="ffffff"/>
        </w:rPr>
      </w:pPr>
      <w:r>
        <w:rPr>
          <w:rFonts w:hint="eastAsia" w:ascii="楷体" w:hAnsi="楷体" w:eastAsia="楷体"/>
          <w:b/>
          <w:sz w:val="32"/>
          <w:szCs w:val="32"/>
          <w:shd w:val="clear" w:color="auto" w:fill="ffffff"/>
        </w:rPr>
        <w:t xml:space="preserve">八、询问、质疑、投诉</w:t>
      </w:r>
      <w:r/>
    </w:p>
    <w:p>
      <w:pPr>
        <w:pStyle w:val="68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31．询问</w:t>
      </w:r>
      <w:r/>
    </w:p>
    <w:p>
      <w:pPr>
        <w:ind w:firstLine="480"/>
        <w:spacing w:line="360" w:lineRule="auto"/>
        <w:rPr>
          <w:rFonts w:ascii="楷体" w:hAnsi="楷体" w:eastAsia="楷体"/>
          <w:sz w:val="24"/>
        </w:rPr>
      </w:pPr>
      <w:r>
        <w:rPr>
          <w:rFonts w:hint="eastAsia" w:ascii="楷体" w:hAnsi="楷体" w:eastAsia="楷体"/>
          <w:sz w:val="24"/>
        </w:rPr>
        <w:t xml:space="preserve">31.1供应商对招标活动事项有疑问的，可以向采购人或采购代理机构提出询问，采购人或采购代理机构将在3个工作日内对供应</w:t>
      </w:r>
      <w:r>
        <w:rPr>
          <w:rFonts w:hint="eastAsia" w:ascii="楷体" w:hAnsi="楷体" w:eastAsia="楷体"/>
          <w:sz w:val="24"/>
        </w:rPr>
        <w:t xml:space="preserve">商依法</w:t>
      </w:r>
      <w:r>
        <w:rPr>
          <w:rFonts w:hint="eastAsia" w:ascii="楷体" w:hAnsi="楷体" w:eastAsia="楷体"/>
          <w:sz w:val="24"/>
        </w:rPr>
        <w:t xml:space="preserve">提出的询问</w:t>
      </w:r>
      <w:r>
        <w:rPr>
          <w:rFonts w:hint="eastAsia" w:ascii="楷体" w:hAnsi="楷体" w:eastAsia="楷体"/>
          <w:sz w:val="24"/>
        </w:rPr>
        <w:t xml:space="preserve">作出</w:t>
      </w:r>
      <w:r>
        <w:rPr>
          <w:rFonts w:hint="eastAsia" w:ascii="楷体" w:hAnsi="楷体" w:eastAsia="楷体"/>
          <w:sz w:val="24"/>
        </w:rPr>
        <w:t xml:space="preserve">答复，但答复的内容不得涉及商业秘密。</w:t>
      </w:r>
      <w:r/>
    </w:p>
    <w:p>
      <w:pPr>
        <w:pStyle w:val="68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32．质疑</w:t>
      </w:r>
      <w:r/>
    </w:p>
    <w:p>
      <w:pPr>
        <w:ind w:firstLine="480"/>
        <w:spacing w:line="360" w:lineRule="auto"/>
        <w:rPr>
          <w:rFonts w:ascii="楷体" w:hAnsi="楷体" w:eastAsia="楷体"/>
          <w:sz w:val="24"/>
        </w:rPr>
      </w:pPr>
      <w:r>
        <w:rPr>
          <w:rFonts w:hint="eastAsia" w:ascii="楷体" w:hAnsi="楷体" w:eastAsia="楷体"/>
          <w:sz w:val="24"/>
        </w:rPr>
        <w:t xml:space="preserve">32.1 提出质疑的供应商应当是参与所质疑项目采购活动的供应商。潜在供应商已依法获取其可质疑的招标文件的，可以对该文件提出质疑。供应商认为招标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楷体" w:hAnsi="楷体" w:eastAsia="楷体"/>
          <w:sz w:val="24"/>
        </w:rPr>
      </w:pPr>
      <w:r>
        <w:rPr>
          <w:rFonts w:hint="eastAsia" w:ascii="楷体" w:hAnsi="楷体" w:eastAsia="楷体"/>
          <w:sz w:val="24"/>
        </w:rPr>
        <w:t xml:space="preserve">以上规定的供应商应知其权益受到损害之日，是指：</w:t>
      </w:r>
      <w:r/>
    </w:p>
    <w:p>
      <w:pPr>
        <w:ind w:firstLine="360"/>
        <w:spacing w:line="360" w:lineRule="auto"/>
        <w:rPr>
          <w:rFonts w:ascii="楷体" w:hAnsi="楷体" w:eastAsia="楷体"/>
          <w:sz w:val="24"/>
        </w:rPr>
      </w:pPr>
      <w:r>
        <w:rPr>
          <w:rFonts w:hint="eastAsia" w:ascii="楷体" w:hAnsi="楷体" w:eastAsia="楷体"/>
          <w:sz w:val="24"/>
        </w:rPr>
        <w:t xml:space="preserve">（1）对可以质疑的招标文件提出质疑的，为收到招标文件之日或者招标文件</w:t>
      </w:r>
      <w:r>
        <w:rPr>
          <w:rFonts w:hint="eastAsia" w:ascii="楷体" w:hAnsi="楷体" w:eastAsia="楷体"/>
          <w:sz w:val="24"/>
        </w:rPr>
        <w:t xml:space="preserve">公告期限届满之日；</w:t>
      </w:r>
      <w:r/>
    </w:p>
    <w:p>
      <w:pPr>
        <w:ind w:firstLine="360"/>
        <w:spacing w:line="360" w:lineRule="auto"/>
        <w:rPr>
          <w:rFonts w:ascii="楷体" w:hAnsi="楷体" w:eastAsia="楷体"/>
          <w:sz w:val="24"/>
        </w:rPr>
      </w:pPr>
      <w:r>
        <w:rPr>
          <w:rFonts w:hint="eastAsia" w:ascii="楷体" w:hAnsi="楷体" w:eastAsia="楷体"/>
          <w:sz w:val="24"/>
        </w:rPr>
        <w:t xml:space="preserve">（2）对采购过程提出质疑的，为各采购程序环节结束之日；</w:t>
      </w:r>
      <w:r/>
    </w:p>
    <w:p>
      <w:pPr>
        <w:ind w:firstLine="360"/>
        <w:spacing w:line="360" w:lineRule="auto"/>
        <w:rPr>
          <w:rFonts w:ascii="楷体" w:hAnsi="楷体" w:eastAsia="楷体"/>
          <w:sz w:val="24"/>
        </w:rPr>
      </w:pPr>
      <w:r>
        <w:rPr>
          <w:rFonts w:hint="eastAsia" w:ascii="楷体" w:hAnsi="楷体" w:eastAsia="楷体"/>
          <w:sz w:val="24"/>
        </w:rPr>
        <w:t xml:space="preserve">（3）对中标结果提出质疑的，为中标结果公告期限届满之日。</w:t>
      </w:r>
      <w:r/>
    </w:p>
    <w:p>
      <w:pPr>
        <w:ind w:firstLine="480"/>
        <w:spacing w:line="360" w:lineRule="auto"/>
        <w:rPr>
          <w:rFonts w:ascii="楷体" w:hAnsi="楷体" w:eastAsia="楷体"/>
          <w:sz w:val="24"/>
        </w:rPr>
      </w:pPr>
      <w:r>
        <w:rPr>
          <w:rFonts w:hint="eastAsia" w:ascii="楷体" w:hAnsi="楷体" w:eastAsia="楷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4" w:name="_Hlk132706924"/>
      <w:r>
        <w:rPr>
          <w:rFonts w:hint="eastAsia" w:ascii="楷体" w:hAnsi="楷体" w:eastAsia="楷体"/>
          <w:sz w:val="24"/>
        </w:rPr>
        <w:t xml:space="preserve">政府采购监管部门</w:t>
      </w:r>
      <w:bookmarkEnd w:id="74"/>
      <w:r>
        <w:rPr>
          <w:rFonts w:hint="eastAsia" w:ascii="楷体" w:hAnsi="楷体" w:eastAsia="楷体"/>
          <w:sz w:val="24"/>
        </w:rPr>
        <w:t xml:space="preserve">将其列入不良行为记录名单，并依法予以处罚。</w:t>
      </w:r>
      <w:r/>
    </w:p>
    <w:p>
      <w:pPr>
        <w:ind w:firstLine="480"/>
        <w:spacing w:line="360" w:lineRule="auto"/>
        <w:rPr>
          <w:rFonts w:ascii="楷体" w:hAnsi="楷体" w:eastAsia="楷体"/>
          <w:b/>
          <w:sz w:val="24"/>
        </w:rPr>
      </w:pPr>
      <w:r>
        <w:rPr>
          <w:rFonts w:hint="eastAsia" w:ascii="楷体" w:hAnsi="楷体" w:eastAsia="楷体"/>
          <w:sz w:val="24"/>
        </w:rPr>
        <w:t xml:space="preserve">32.3 供应商应当在法定质疑期内一次性提出针对同一采购程序环节的质疑。供应商如在法定期限内对同一采购程序环节提出多次质疑的，将只对供应商第一次质疑</w:t>
      </w:r>
      <w:r>
        <w:rPr>
          <w:rFonts w:hint="eastAsia" w:ascii="楷体" w:hAnsi="楷体" w:eastAsia="楷体"/>
          <w:sz w:val="24"/>
        </w:rPr>
        <w:t xml:space="preserve">作出</w:t>
      </w:r>
      <w:r>
        <w:rPr>
          <w:rFonts w:hint="eastAsia" w:ascii="楷体" w:hAnsi="楷体" w:eastAsia="楷体"/>
          <w:sz w:val="24"/>
        </w:rPr>
        <w:t xml:space="preserve">答复。</w:t>
      </w:r>
      <w:r>
        <w:rPr>
          <w:rFonts w:hint="eastAsia" w:ascii="楷体" w:hAnsi="楷体" w:eastAsia="楷体"/>
          <w:b/>
          <w:sz w:val="24"/>
        </w:rPr>
        <w:t xml:space="preserve">供应商如对采购需求提出质疑，采购人负责处理和答复涉及采购需求的质疑内容。</w:t>
      </w:r>
      <w:r/>
    </w:p>
    <w:p>
      <w:pPr>
        <w:ind w:firstLine="480"/>
        <w:spacing w:line="360" w:lineRule="auto"/>
        <w:rPr>
          <w:rFonts w:ascii="楷体" w:hAnsi="楷体" w:eastAsia="楷体"/>
          <w:sz w:val="24"/>
        </w:rPr>
      </w:pPr>
      <w:r>
        <w:rPr>
          <w:rFonts w:hint="eastAsia" w:ascii="楷体" w:hAnsi="楷体" w:eastAsia="楷体"/>
          <w:sz w:val="24"/>
        </w:rPr>
        <w:t xml:space="preserve">32.4 集中采购接受质疑函联系部门、联系电话和通讯地址、质疑流程及注意事项见“镇江市公共资源交易服务平台—政府采购”网站“质疑渠道”。分散采购接受质疑函联系部门、联系电话和通讯地址</w:t>
      </w:r>
      <w:r>
        <w:rPr>
          <w:rFonts w:hint="eastAsia" w:ascii="楷体" w:hAnsi="楷体" w:eastAsia="楷体"/>
          <w:sz w:val="24"/>
          <w:u w:val="single"/>
        </w:rPr>
        <w:t xml:space="preserve">  江苏海外集团国际工程咨询有限公司业务一部，熊文宇，0</w:t>
      </w:r>
      <w:r>
        <w:rPr>
          <w:rFonts w:ascii="楷体" w:hAnsi="楷体" w:eastAsia="楷体"/>
          <w:sz w:val="24"/>
          <w:u w:val="single"/>
        </w:rPr>
        <w:t xml:space="preserve">25-84795467</w:t>
      </w:r>
      <w:r>
        <w:rPr>
          <w:rFonts w:hint="eastAsia" w:ascii="楷体" w:hAnsi="楷体" w:eastAsia="楷体"/>
          <w:sz w:val="24"/>
          <w:u w:val="single"/>
        </w:rPr>
        <w:t xml:space="preserve">，南京市建</w:t>
      </w:r>
      <w:r>
        <w:rPr>
          <w:rFonts w:hint="eastAsia" w:ascii="楷体" w:hAnsi="楷体" w:eastAsia="楷体"/>
          <w:sz w:val="24"/>
          <w:u w:val="single"/>
        </w:rPr>
        <w:t xml:space="preserve">邺</w:t>
      </w:r>
      <w:r>
        <w:rPr>
          <w:rFonts w:hint="eastAsia" w:ascii="楷体" w:hAnsi="楷体" w:eastAsia="楷体"/>
          <w:sz w:val="24"/>
          <w:u w:val="single"/>
        </w:rPr>
        <w:t xml:space="preserve">区云龙山路56号大唐科技大厦A座高区15楼  </w:t>
      </w:r>
      <w:r>
        <w:rPr>
          <w:rFonts w:hint="eastAsia" w:ascii="楷体" w:hAnsi="楷体" w:eastAsia="楷体"/>
          <w:sz w:val="24"/>
        </w:rPr>
        <w:t xml:space="preserve">。</w:t>
      </w:r>
      <w:r/>
    </w:p>
    <w:p>
      <w:pPr>
        <w:ind w:firstLine="480"/>
        <w:spacing w:line="360" w:lineRule="auto"/>
        <w:rPr>
          <w:rFonts w:ascii="楷体" w:hAnsi="楷体" w:eastAsia="楷体"/>
          <w:sz w:val="24"/>
        </w:rPr>
      </w:pPr>
      <w:r>
        <w:rPr>
          <w:rFonts w:hint="eastAsia" w:ascii="楷体" w:hAnsi="楷体" w:eastAsia="楷体"/>
          <w:sz w:val="24"/>
        </w:rPr>
        <w:t xml:space="preserve">32.5采购人、采购代理机构不得拒收质疑供应商在法定质疑期内发出的质疑函，应当在收到质疑函后7个工作日内</w:t>
      </w:r>
      <w:r>
        <w:rPr>
          <w:rFonts w:hint="eastAsia" w:ascii="楷体" w:hAnsi="楷体" w:eastAsia="楷体"/>
          <w:sz w:val="24"/>
        </w:rPr>
        <w:t xml:space="preserve">作出</w:t>
      </w:r>
      <w:r>
        <w:rPr>
          <w:rFonts w:hint="eastAsia" w:ascii="楷体" w:hAnsi="楷体" w:eastAsia="楷体"/>
          <w:sz w:val="24"/>
        </w:rPr>
        <w:t xml:space="preserve">答复，并以书面形式通知质疑供应商和其他有关供应商。</w:t>
      </w:r>
      <w:r/>
    </w:p>
    <w:p>
      <w:pPr>
        <w:pStyle w:val="68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33．投诉</w:t>
      </w:r>
      <w:r/>
    </w:p>
    <w:p>
      <w:pPr>
        <w:ind w:firstLine="480"/>
        <w:jc w:val="left"/>
        <w:spacing w:line="360" w:lineRule="auto"/>
        <w:rPr>
          <w:rFonts w:ascii="楷体" w:hAnsi="楷体" w:eastAsia="楷体"/>
          <w:sz w:val="24"/>
        </w:rPr>
      </w:pPr>
      <w:r>
        <w:rPr>
          <w:rFonts w:hint="eastAsia" w:ascii="楷体" w:hAnsi="楷体" w:eastAsia="楷体"/>
          <w:sz w:val="24"/>
        </w:rPr>
        <w:t xml:space="preserve">33.1质疑供应商对采购人、采购代理机构的答复不满意，或者采购人、采购代理机构未在规定的时间内</w:t>
      </w:r>
      <w:r>
        <w:rPr>
          <w:rFonts w:hint="eastAsia" w:ascii="楷体" w:hAnsi="楷体" w:eastAsia="楷体"/>
          <w:sz w:val="24"/>
        </w:rPr>
        <w:t xml:space="preserve">作出</w:t>
      </w:r>
      <w:r>
        <w:rPr>
          <w:rFonts w:hint="eastAsia" w:ascii="楷体" w:hAnsi="楷体" w:eastAsia="楷体"/>
          <w:sz w:val="24"/>
        </w:rPr>
        <w:t xml:space="preserve">答复的，可以在答复期满后十五个工作日内向采购人所属预算级次本级政府采购监管部门投诉。</w:t>
      </w:r>
      <w:r/>
    </w:p>
    <w:p>
      <w:pPr>
        <w:ind w:firstLine="480"/>
        <w:jc w:val="left"/>
        <w:spacing w:line="360" w:lineRule="auto"/>
        <w:rPr>
          <w:rFonts w:ascii="楷体" w:hAnsi="楷体" w:eastAsia="楷体"/>
          <w:sz w:val="24"/>
        </w:rPr>
      </w:pPr>
      <w:r>
        <w:rPr>
          <w:rFonts w:hint="eastAsia" w:ascii="楷体" w:hAnsi="楷体" w:eastAsia="楷体"/>
          <w:sz w:val="24"/>
        </w:rPr>
        <w:t xml:space="preserve">33.2以联合体形</w:t>
      </w:r>
      <w:r>
        <w:rPr>
          <w:rFonts w:hint="eastAsia" w:ascii="楷体" w:hAnsi="楷体" w:eastAsia="楷体"/>
          <w:sz w:val="24"/>
        </w:rPr>
        <w:t xml:space="preserve">式参加</w:t>
      </w:r>
      <w:r>
        <w:rPr>
          <w:rFonts w:hint="eastAsia" w:ascii="楷体" w:hAnsi="楷体" w:eastAsia="楷体"/>
          <w:sz w:val="24"/>
        </w:rPr>
        <w:t xml:space="preserve">政府采购活动的，其投诉应当由组成联合体的所有供应商共同提出。</w:t>
      </w:r>
      <w:r/>
    </w:p>
    <w:p>
      <w:pPr>
        <w:ind w:firstLine="480"/>
        <w:jc w:val="left"/>
        <w:spacing w:line="360" w:lineRule="auto"/>
        <w:rPr>
          <w:rFonts w:ascii="楷体" w:hAnsi="楷体" w:eastAsia="楷体"/>
          <w:sz w:val="24"/>
        </w:rPr>
      </w:pPr>
      <w:r>
        <w:rPr>
          <w:rFonts w:hint="eastAsia" w:ascii="楷体" w:hAnsi="楷体" w:eastAsia="楷体"/>
          <w:sz w:val="24"/>
        </w:rPr>
        <w:t xml:space="preserve">33.3投诉流程及注意事项见“镇江市公共资源交易服务平台—政府采购”网站“投诉指引”。</w:t>
      </w:r>
      <w:r/>
    </w:p>
    <w:p>
      <w:pPr>
        <w:jc w:val="center"/>
        <w:spacing w:line="360" w:lineRule="auto"/>
        <w:rPr>
          <w:rFonts w:ascii="楷体" w:hAnsi="楷体" w:eastAsia="楷体"/>
          <w:sz w:val="32"/>
          <w:szCs w:val="32"/>
        </w:rPr>
      </w:pPr>
      <w:r>
        <w:rPr>
          <w:rFonts w:hint="eastAsia" w:ascii="楷体" w:hAnsi="楷体" w:eastAsia="楷体"/>
          <w:b/>
          <w:sz w:val="32"/>
          <w:szCs w:val="32"/>
          <w:shd w:val="clear" w:color="auto" w:fill="ffffff"/>
        </w:rPr>
        <w:t xml:space="preserve">九、诚实信用和解释权</w:t>
      </w:r>
      <w:r/>
    </w:p>
    <w:p>
      <w:pPr>
        <w:pStyle w:val="68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34．诚实信用</w:t>
      </w:r>
      <w:r/>
    </w:p>
    <w:p>
      <w:pPr>
        <w:ind w:firstLine="480"/>
        <w:spacing w:line="360" w:lineRule="auto"/>
        <w:rPr>
          <w:rFonts w:ascii="楷体" w:hAnsi="楷体" w:eastAsia="楷体"/>
          <w:sz w:val="24"/>
        </w:rPr>
      </w:pPr>
      <w:r>
        <w:rPr>
          <w:rFonts w:hint="eastAsia" w:ascii="楷体" w:hAnsi="楷体" w:eastAsia="楷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ascii="楷体" w:hAnsi="楷体" w:eastAsia="楷体"/>
          <w:sz w:val="24"/>
        </w:rPr>
      </w:pPr>
      <w:r>
        <w:rPr>
          <w:rFonts w:hint="eastAsia" w:ascii="楷体" w:hAnsi="楷体" w:eastAsia="楷体"/>
          <w:sz w:val="24"/>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楷体" w:hAnsi="楷体" w:eastAsia="楷体"/>
          <w:sz w:val="24"/>
        </w:rPr>
      </w:pPr>
      <w:r>
        <w:rPr>
          <w:rFonts w:hint="eastAsia" w:ascii="楷体" w:hAnsi="楷体" w:eastAsia="楷体"/>
          <w:sz w:val="24"/>
        </w:rPr>
        <w:t xml:space="preserve">34.3 供应商不得虚假承诺，否则，按照提供虚假材料谋取中标处理。</w:t>
      </w:r>
      <w:r/>
    </w:p>
    <w:p>
      <w:pPr>
        <w:ind w:left="2" w:firstLine="480"/>
        <w:spacing w:line="360" w:lineRule="auto"/>
        <w:rPr>
          <w:rFonts w:ascii="楷体" w:hAnsi="楷体" w:eastAsia="楷体"/>
          <w:sz w:val="24"/>
        </w:rPr>
      </w:pPr>
      <w:r>
        <w:rPr>
          <w:rFonts w:hint="eastAsia" w:ascii="楷体" w:hAnsi="楷体" w:eastAsia="楷体"/>
          <w:sz w:val="24"/>
        </w:rPr>
        <w:t xml:space="preserve">34</w:t>
      </w:r>
      <w:r>
        <w:rPr>
          <w:rFonts w:ascii="楷体" w:hAnsi="楷体" w:eastAsia="楷体"/>
          <w:sz w:val="24"/>
        </w:rPr>
        <w:t xml:space="preserve">.4</w:t>
      </w:r>
      <w:r>
        <w:rPr>
          <w:rFonts w:hint="eastAsia" w:ascii="楷体" w:hAnsi="楷体" w:eastAsia="楷体"/>
          <w:sz w:val="24"/>
        </w:rPr>
        <w:t xml:space="preserve"> </w:t>
      </w:r>
      <w:r>
        <w:rPr>
          <w:rFonts w:ascii="楷体" w:hAnsi="楷体" w:eastAsia="楷体"/>
          <w:sz w:val="24"/>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楷体" w:hAnsi="楷体" w:eastAsia="楷体"/>
          <w:sz w:val="24"/>
        </w:rPr>
      </w:pPr>
      <w:r>
        <w:rPr>
          <w:rFonts w:hint="eastAsia" w:ascii="楷体" w:hAnsi="楷体" w:eastAsia="楷体"/>
          <w:sz w:val="24"/>
        </w:rPr>
        <w:t xml:space="preserve">34</w:t>
      </w:r>
      <w:r>
        <w:rPr>
          <w:rFonts w:ascii="楷体" w:hAnsi="楷体" w:eastAsia="楷体"/>
          <w:sz w:val="24"/>
        </w:rPr>
        <w:t xml:space="preserve">.5</w:t>
      </w:r>
      <w:r>
        <w:rPr>
          <w:rFonts w:hint="eastAsia" w:ascii="楷体" w:hAnsi="楷体" w:eastAsia="楷体"/>
          <w:sz w:val="24"/>
        </w:rPr>
        <w:t xml:space="preserve"> 根据《财政部关于在政府采购活动中查询及使用信息记录有关问题的通知》（财库〔2016〕125号）、江苏省财政厅《关于做好政府采购信用信息查询使用及登记等工作的通知》（</w:t>
      </w:r>
      <w:r>
        <w:rPr>
          <w:rFonts w:hint="eastAsia" w:ascii="楷体" w:hAnsi="楷体" w:eastAsia="楷体"/>
          <w:sz w:val="24"/>
        </w:rPr>
        <w:t xml:space="preserve">苏财购〔2016〕</w:t>
      </w:r>
      <w:r>
        <w:rPr>
          <w:rFonts w:hint="eastAsia" w:ascii="楷体" w:hAnsi="楷体" w:eastAsia="楷体"/>
          <w:sz w:val="24"/>
        </w:rPr>
        <w:t xml:space="preserve">50号）等文件精神，采购人或采购代理机构在项目资格审查时对参加本项目的各供应商进行信用记录查</w:t>
      </w:r>
      <w:r>
        <w:rPr>
          <w:rFonts w:hint="eastAsia" w:ascii="楷体" w:hAnsi="楷体" w:eastAsia="楷体"/>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68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36.适用法律及约束力</w:t>
      </w:r>
      <w:r/>
    </w:p>
    <w:p>
      <w:pPr>
        <w:ind w:firstLine="480"/>
        <w:spacing w:line="360" w:lineRule="auto"/>
        <w:rPr>
          <w:rFonts w:ascii="楷体" w:hAnsi="楷体" w:eastAsia="楷体"/>
          <w:sz w:val="24"/>
        </w:rPr>
      </w:pPr>
      <w:r>
        <w:rPr>
          <w:rFonts w:hint="eastAsia" w:ascii="楷体" w:hAnsi="楷体" w:eastAsia="楷体"/>
          <w:sz w:val="24"/>
        </w:rPr>
        <w:t xml:space="preserve">36.1 </w:t>
      </w:r>
      <w:r>
        <w:rPr>
          <w:rFonts w:hint="eastAsia" w:ascii="楷体" w:hAnsi="楷体" w:eastAsia="楷体"/>
          <w:b/>
          <w:sz w:val="24"/>
        </w:rPr>
        <w:t xml:space="preserve">投标人一旦获取了本招标文件并参加投标，即被认为接受了本招标文件的规定和约束。</w:t>
      </w:r>
      <w:r/>
    </w:p>
    <w:p>
      <w:pPr>
        <w:ind w:firstLine="480"/>
        <w:spacing w:line="360" w:lineRule="auto"/>
        <w:rPr>
          <w:rFonts w:ascii="楷体" w:hAnsi="楷体" w:eastAsia="楷体"/>
          <w:sz w:val="24"/>
        </w:rPr>
      </w:pPr>
      <w:r>
        <w:rPr>
          <w:rFonts w:hint="eastAsia" w:ascii="楷体" w:hAnsi="楷体" w:eastAsia="楷体"/>
          <w:sz w:val="24"/>
        </w:rPr>
        <w:t xml:space="preserve">36.2 本次招标及由本次招标产生的合同受中华人民共和国法律制约和保</w:t>
      </w:r>
      <w:r>
        <w:rPr>
          <w:rFonts w:hint="eastAsia" w:ascii="楷体" w:hAnsi="楷体" w:eastAsia="楷体"/>
          <w:sz w:val="24"/>
        </w:rPr>
        <w:t xml:space="preserve">护。</w:t>
      </w:r>
      <w:r/>
    </w:p>
    <w:p>
      <w:pPr>
        <w:pStyle w:val="687"/>
        <w:ind w:firstLine="446"/>
        <w:spacing w:before="200" w:after="200"/>
        <w:rPr>
          <w:rFonts w:ascii="楷体" w:hAnsi="楷体" w:eastAsia="楷体"/>
          <w:sz w:val="30"/>
        </w:rPr>
      </w:pPr>
      <w:r>
        <w:rPr>
          <w:rFonts w:hint="eastAsia" w:ascii="楷体" w:hAnsi="楷体" w:eastAsia="楷体"/>
          <w:sz w:val="30"/>
        </w:rPr>
        <w:t xml:space="preserve">37.解释权</w:t>
      </w:r>
      <w:r/>
    </w:p>
    <w:p>
      <w:pPr>
        <w:ind w:firstLine="480"/>
        <w:spacing w:line="360" w:lineRule="auto"/>
        <w:rPr>
          <w:rFonts w:ascii="楷体" w:hAnsi="楷体" w:eastAsia="楷体"/>
          <w:sz w:val="24"/>
        </w:rPr>
      </w:pPr>
      <w:r>
        <w:rPr>
          <w:rFonts w:hint="eastAsia" w:ascii="楷体" w:hAnsi="楷体" w:eastAsia="楷体"/>
          <w:sz w:val="24"/>
        </w:rPr>
        <w:t xml:space="preserve">除相关</w:t>
      </w:r>
      <w:r>
        <w:rPr>
          <w:rFonts w:hint="eastAsia" w:ascii="楷体" w:hAnsi="楷体" w:eastAsia="楷体"/>
          <w:sz w:val="24"/>
        </w:rPr>
        <w:t xml:space="preserve">法律、法规规定外，本招标文件的解释权归</w:t>
      </w:r>
      <w:r>
        <w:rPr>
          <w:rFonts w:hint="eastAsia" w:ascii="楷体" w:hAnsi="楷体" w:eastAsia="楷体"/>
          <w:sz w:val="24"/>
          <w:u w:val="single"/>
        </w:rPr>
        <w:t xml:space="preserve">采购代理机构</w:t>
      </w:r>
      <w:r>
        <w:rPr>
          <w:rFonts w:hint="eastAsia" w:ascii="楷体" w:hAnsi="楷体" w:eastAsia="楷体"/>
          <w:sz w:val="24"/>
        </w:rPr>
        <w:t xml:space="preserve">所有。</w:t>
      </w:r>
      <w:r/>
    </w:p>
    <w:p>
      <w:pPr>
        <w:jc w:val="left"/>
        <w:widowControl/>
        <w:rPr>
          <w:rFonts w:ascii="楷体" w:hAnsi="楷体" w:eastAsia="楷体"/>
          <w:b/>
          <w:sz w:val="30"/>
        </w:rPr>
      </w:pPr>
      <w:r>
        <w:rPr>
          <w:rFonts w:hint="eastAsia" w:ascii="楷体" w:hAnsi="楷体" w:eastAsia="楷体"/>
          <w:b/>
          <w:sz w:val="30"/>
        </w:rPr>
        <w:br w:type="page" w:clear="all"/>
      </w:r>
      <w:r/>
    </w:p>
    <w:p>
      <w:pPr>
        <w:jc w:val="center"/>
        <w:spacing w:line="360" w:lineRule="auto"/>
        <w:widowControl/>
        <w:rPr>
          <w:rFonts w:ascii="楷体" w:hAnsi="楷体" w:eastAsia="楷体"/>
          <w:b/>
          <w:sz w:val="30"/>
        </w:rPr>
      </w:pPr>
      <w:r>
        <w:rPr>
          <w:rFonts w:hint="eastAsia" w:ascii="楷体" w:hAnsi="楷体" w:eastAsia="楷体"/>
          <w:b/>
          <w:sz w:val="30"/>
        </w:rPr>
        <w:t xml:space="preserve">第三部分  </w:t>
      </w:r>
      <w:r>
        <w:rPr>
          <w:rFonts w:hint="eastAsia" w:ascii="楷体" w:hAnsi="楷体" w:eastAsia="楷体"/>
          <w:b/>
          <w:sz w:val="30"/>
        </w:rPr>
        <w:t xml:space="preserve">拟签订</w:t>
      </w:r>
      <w:r>
        <w:rPr>
          <w:rFonts w:hint="eastAsia" w:ascii="楷体" w:hAnsi="楷体" w:eastAsia="楷体"/>
          <w:b/>
          <w:sz w:val="30"/>
        </w:rPr>
        <w:t xml:space="preserve">的合同文本（货物、服务类）</w:t>
      </w:r>
      <w:r/>
    </w:p>
    <w:p>
      <w:pPr>
        <w:rPr>
          <w:rFonts w:ascii="宋体" w:hAnsi="宋体" w:cs="宋体"/>
          <w:sz w:val="24"/>
          <w:u w:val="single"/>
        </w:rPr>
      </w:pPr>
      <w:r/>
      <w:bookmarkStart w:id="75" w:name="_Toc22000633"/>
      <w:r>
        <w:rPr>
          <w:rFonts w:hint="eastAsia" w:ascii="宋体" w:hAnsi="宋体" w:cs="宋体"/>
          <w:sz w:val="24"/>
        </w:rPr>
        <w:t xml:space="preserve">合同编号：</w:t>
      </w:r>
      <w:r>
        <w:rPr>
          <w:rFonts w:hint="eastAsia" w:ascii="宋体" w:hAnsi="宋体" w:cs="宋体"/>
          <w:sz w:val="24"/>
          <w:u w:val="single"/>
        </w:rPr>
        <w:t xml:space="preserve">           </w:t>
      </w:r>
      <w:r/>
    </w:p>
    <w:p>
      <w:pPr>
        <w:jc w:val="center"/>
        <w:spacing w:line="480" w:lineRule="auto"/>
        <w:rPr>
          <w:rFonts w:ascii="宋体" w:hAnsi="宋体" w:cs="宋体"/>
          <w:b/>
          <w:sz w:val="28"/>
          <w:szCs w:val="28"/>
        </w:rPr>
      </w:pPr>
      <w:r>
        <w:rPr>
          <w:rFonts w:ascii="宋体" w:hAnsi="宋体" w:cs="宋体"/>
          <w:b/>
          <w:sz w:val="28"/>
          <w:szCs w:val="28"/>
        </w:rPr>
      </w:r>
      <w:r/>
    </w:p>
    <w:p>
      <w:pPr>
        <w:jc w:val="center"/>
        <w:spacing w:line="480" w:lineRule="auto"/>
        <w:rPr>
          <w:rFonts w:ascii="宋体" w:hAnsi="宋体" w:cs="宋体"/>
          <w:b/>
          <w:sz w:val="24"/>
        </w:rPr>
      </w:pPr>
      <w:r>
        <w:rPr>
          <w:rFonts w:ascii="宋体" w:hAnsi="宋体" w:cs="宋体"/>
          <w:b/>
          <w:sz w:val="24"/>
        </w:rPr>
      </w:r>
      <w:r/>
    </w:p>
    <w:p>
      <w:pPr>
        <w:jc w:val="center"/>
        <w:spacing w:line="480" w:lineRule="auto"/>
        <w:rPr>
          <w:rFonts w:ascii="宋体" w:hAnsi="宋体" w:cs="宋体"/>
          <w:b/>
          <w:sz w:val="24"/>
        </w:rPr>
      </w:pPr>
      <w:r>
        <w:rPr>
          <w:rFonts w:ascii="宋体" w:hAnsi="宋体" w:cs="宋体"/>
          <w:b/>
          <w:sz w:val="24"/>
        </w:rPr>
      </w:r>
      <w:r/>
    </w:p>
    <w:p>
      <w:pPr>
        <w:jc w:val="center"/>
        <w:spacing w:line="480" w:lineRule="auto"/>
        <w:rPr>
          <w:rFonts w:ascii="宋体" w:hAnsi="宋体" w:cs="宋体"/>
          <w:b/>
          <w:i/>
          <w:iCs/>
          <w:sz w:val="36"/>
          <w:szCs w:val="36"/>
          <w:u w:val="single"/>
        </w:rPr>
      </w:pPr>
      <w:r>
        <w:rPr>
          <w:rFonts w:hint="eastAsia" w:ascii="宋体" w:hAnsi="宋体" w:cs="宋体"/>
          <w:b/>
          <w:i/>
          <w:iCs/>
          <w:sz w:val="36"/>
          <w:szCs w:val="36"/>
          <w:u w:val="single"/>
        </w:rPr>
        <w:t xml:space="preserve">政府采购合同参考范本</w:t>
      </w:r>
      <w:r/>
    </w:p>
    <w:p>
      <w:pPr>
        <w:jc w:val="center"/>
        <w:spacing w:line="480" w:lineRule="auto"/>
        <w:rPr>
          <w:rFonts w:ascii="宋体" w:hAnsi="宋体" w:cs="宋体"/>
          <w:b/>
          <w:sz w:val="36"/>
          <w:szCs w:val="36"/>
        </w:rPr>
      </w:pPr>
      <w:r>
        <w:rPr>
          <w:rFonts w:hint="eastAsia" w:ascii="宋体" w:hAnsi="宋体" w:cs="宋体"/>
          <w:b/>
          <w:sz w:val="36"/>
          <w:szCs w:val="36"/>
        </w:rPr>
        <w:t xml:space="preserve">（货物、服务类）</w:t>
      </w:r>
      <w:r/>
    </w:p>
    <w:p>
      <w:pPr>
        <w:pStyle w:val="1821"/>
        <w:rPr>
          <w:rFonts w:ascii="宋体" w:hAnsi="宋体" w:cs="宋体"/>
          <w:szCs w:val="24"/>
        </w:rPr>
      </w:pPr>
      <w:r>
        <w:rPr>
          <w:rFonts w:ascii="宋体" w:hAnsi="宋体" w:cs="宋体"/>
          <w:szCs w:val="24"/>
        </w:rPr>
      </w:r>
      <w:r/>
    </w:p>
    <w:p>
      <w:pPr>
        <w:pStyle w:val="1821"/>
        <w:rPr>
          <w:rFonts w:ascii="宋体" w:hAnsi="宋体" w:cs="宋体"/>
          <w:szCs w:val="24"/>
        </w:rPr>
      </w:pPr>
      <w:r>
        <w:rPr>
          <w:rFonts w:ascii="宋体" w:hAnsi="宋体" w:cs="宋体"/>
          <w:szCs w:val="24"/>
        </w:rPr>
      </w:r>
      <w:r/>
    </w:p>
    <w:p>
      <w:pPr>
        <w:pStyle w:val="1821"/>
        <w:jc w:val="center"/>
        <w:rPr>
          <w:rFonts w:ascii="宋体" w:hAnsi="宋体" w:cs="宋体"/>
          <w:szCs w:val="24"/>
        </w:rPr>
      </w:pPr>
      <w:r>
        <w:rPr>
          <w:rFonts w:ascii="宋体" w:hAnsi="宋体" w:cs="宋体"/>
          <w:szCs w:val="24"/>
        </w:rPr>
      </w:r>
      <w:r/>
    </w:p>
    <w:p>
      <w:pPr>
        <w:pStyle w:val="1821"/>
        <w:ind w:firstLine="2668"/>
        <w:rPr>
          <w:rFonts w:ascii="宋体" w:hAnsi="宋体" w:cs="宋体"/>
          <w:b/>
          <w:sz w:val="28"/>
          <w:szCs w:val="28"/>
        </w:rPr>
      </w:pPr>
      <w:r>
        <w:rPr>
          <w:rFonts w:hint="eastAsia" w:ascii="宋体" w:hAnsi="宋体" w:cs="宋体"/>
          <w:b/>
          <w:sz w:val="28"/>
          <w:szCs w:val="28"/>
        </w:rPr>
        <w:t xml:space="preserve">第一</w:t>
      </w:r>
      <w:bookmarkStart w:id="76" w:name="_Hlk136502621"/>
      <w:r>
        <w:rPr>
          <w:rFonts w:hint="eastAsia" w:ascii="宋体" w:hAnsi="宋体" w:cs="宋体"/>
          <w:b/>
          <w:sz w:val="28"/>
          <w:szCs w:val="28"/>
        </w:rPr>
        <w:t xml:space="preserve">部分</w:t>
      </w:r>
      <w:bookmarkEnd w:id="76"/>
      <w:r>
        <w:rPr>
          <w:rFonts w:hint="eastAsia" w:ascii="宋体" w:hAnsi="宋体" w:cs="宋体"/>
          <w:b/>
          <w:sz w:val="28"/>
          <w:szCs w:val="28"/>
        </w:rPr>
        <w:t xml:space="preserve"> 合同书</w:t>
      </w:r>
      <w:r/>
    </w:p>
    <w:p>
      <w:pPr>
        <w:pStyle w:val="1821"/>
        <w:rPr>
          <w:rFonts w:ascii="宋体" w:hAnsi="宋体" w:cs="宋体"/>
          <w:szCs w:val="24"/>
        </w:rPr>
      </w:pPr>
      <w:r>
        <w:rPr>
          <w:rFonts w:ascii="宋体" w:hAnsi="宋体" w:cs="宋体"/>
          <w:szCs w:val="24"/>
        </w:rPr>
      </w:r>
      <w:r/>
    </w:p>
    <w:p>
      <w:pPr>
        <w:pStyle w:val="1821"/>
        <w:rPr>
          <w:rFonts w:ascii="宋体" w:hAnsi="宋体" w:cs="宋体"/>
          <w:szCs w:val="24"/>
        </w:rPr>
      </w:pPr>
      <w:r>
        <w:rPr>
          <w:rFonts w:ascii="宋体" w:hAnsi="宋体" w:cs="宋体"/>
          <w:szCs w:val="24"/>
        </w:rPr>
      </w:r>
      <w:r/>
    </w:p>
    <w:p>
      <w:pPr>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rPr>
      </w:pPr>
      <w:r>
        <w:rPr>
          <w:rFonts w:hint="eastAsia" w:ascii="宋体" w:hAnsi="宋体" w:cs="宋体"/>
          <w:sz w:val="24"/>
        </w:rPr>
        <w:t xml:space="preserve">项目名称：</w:t>
      </w:r>
      <w:r>
        <w:rPr>
          <w:rFonts w:hint="eastAsia" w:ascii="宋体" w:hAnsi="宋体" w:cs="宋体"/>
          <w:sz w:val="24"/>
          <w:u w:val="single"/>
        </w:rPr>
        <w:t xml:space="preserve">                                   </w:t>
      </w:r>
      <w:r/>
    </w:p>
    <w:p>
      <w:pPr>
        <w:pStyle w:val="2068"/>
        <w:spacing w:before="120" w:line="22" w:lineRule="atLeast"/>
        <w:rPr>
          <w:rFonts w:ascii="宋体" w:hAnsi="宋体" w:eastAsia="宋体" w:cs="宋体"/>
          <w:szCs w:val="24"/>
        </w:rPr>
      </w:pPr>
      <w:r>
        <w:rPr>
          <w:rFonts w:ascii="宋体" w:hAnsi="宋体" w:eastAsia="宋体" w:cs="宋体"/>
          <w:szCs w:val="24"/>
        </w:rPr>
      </w:r>
      <w:r/>
    </w:p>
    <w:p>
      <w:pPr>
        <w:pStyle w:val="2068"/>
        <w:spacing w:before="120" w:line="22" w:lineRule="atLeast"/>
        <w:rPr>
          <w:rFonts w:ascii="宋体" w:hAnsi="宋体" w:eastAsia="宋体" w:cs="宋体"/>
          <w:szCs w:val="24"/>
        </w:rPr>
      </w:pPr>
      <w:r>
        <w:rPr>
          <w:rFonts w:ascii="宋体" w:hAnsi="宋体" w:eastAsia="宋体" w:cs="宋体"/>
          <w:szCs w:val="24"/>
        </w:rPr>
      </w:r>
      <w:r/>
    </w:p>
    <w:p>
      <w:pPr>
        <w:rPr>
          <w:rFonts w:ascii="宋体" w:hAnsi="宋体" w:cs="宋体"/>
          <w:sz w:val="24"/>
        </w:rPr>
      </w:pPr>
      <w:r>
        <w:rPr>
          <w:rFonts w:ascii="宋体" w:hAnsi="宋体" w:cs="宋体"/>
          <w:sz w:val="24"/>
        </w:rPr>
      </w:r>
      <w:r/>
    </w:p>
    <w:p>
      <w:pPr>
        <w:ind w:left="960"/>
        <w:spacing w:before="120" w:line="22" w:lineRule="atLeast"/>
        <w:rPr>
          <w:rFonts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                                       </w:t>
      </w:r>
      <w:r/>
    </w:p>
    <w:p>
      <w:pPr>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p>
    <w:p>
      <w:pPr>
        <w:spacing w:before="120" w:line="22" w:lineRule="atLeast"/>
        <w:rPr>
          <w:rFonts w:ascii="宋体" w:hAnsi="宋体" w:cs="宋体"/>
          <w:sz w:val="24"/>
        </w:rPr>
      </w:pPr>
      <w:r>
        <w:rPr>
          <w:rFonts w:ascii="宋体" w:hAnsi="宋体" w:cs="宋体"/>
          <w:sz w:val="24"/>
        </w:rPr>
      </w:r>
      <w:r/>
    </w:p>
    <w:p>
      <w:pPr>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u w:val="single"/>
        </w:rPr>
      </w:pPr>
      <w:r>
        <w:rPr>
          <w:rFonts w:hint="eastAsia" w:ascii="宋体" w:hAnsi="宋体" w:cs="宋体"/>
          <w:sz w:val="24"/>
        </w:rPr>
        <w:t xml:space="preserve">签订日期：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jc w:val="left"/>
        <w:widowControl/>
        <w:rPr>
          <w:rFonts w:ascii="宋体" w:hAnsi="宋体" w:cs="宋体"/>
          <w:sz w:val="24"/>
        </w:rPr>
        <w:sectPr>
          <w:footnotePr/>
          <w:endnotePr/>
          <w:type w:val="nextPage"/>
          <w:pgSz w:w="11907" w:h="16840" w:orient="portrait"/>
          <w:pgMar w:top="1474" w:right="1814" w:bottom="1474" w:left="1814" w:header="851" w:footer="851" w:gutter="0"/>
          <w:cols w:num="1" w:sep="0" w:space="720" w:equalWidth="1"/>
          <w:docGrid w:linePitch="360"/>
        </w:sectPr>
      </w:pPr>
      <w:r>
        <w:rPr>
          <w:rFonts w:ascii="宋体" w:hAnsi="宋体" w:cs="宋体"/>
          <w:sz w:val="24"/>
        </w:rPr>
      </w:r>
      <w:r/>
    </w:p>
    <w:p>
      <w:pPr>
        <w:ind w:firstLine="480"/>
        <w:spacing w:line="560" w:lineRule="exact"/>
        <w:rPr>
          <w:rFonts w:ascii="宋体" w:hAnsi="宋体" w:cs="宋体"/>
          <w:sz w:val="24"/>
        </w:rPr>
      </w:pPr>
      <w:r>
        <w:rPr>
          <w:rFonts w:hint="eastAsia" w:ascii="宋体" w:hAnsi="宋体" w:cs="宋体"/>
          <w:sz w:val="24"/>
          <w:lang w:val="zh-CN"/>
        </w:rPr>
        <w:t xml:space="preserve">根据《中华人民共和国民法典》《中华人民共和国政府采购法》等相关法律法规之规定和</w:t>
      </w:r>
      <w:r>
        <w:rPr>
          <w:rFonts w:hint="eastAsia" w:ascii="宋体" w:hAnsi="宋体"/>
          <w:sz w:val="24"/>
        </w:rPr>
        <w:t xml:space="preserve">XXXXXX（项目编号）的招标结果，</w:t>
      </w:r>
      <w:r>
        <w:rPr>
          <w:rFonts w:hint="eastAsia" w:ascii="宋体" w:hAnsi="宋体" w:cs="宋体"/>
          <w:sz w:val="24"/>
          <w:lang w:val="zh-CN"/>
        </w:rPr>
        <w:t xml:space="preserve">按照平等、自愿、公平、诚实信用和绿色的原则，经甲方和乙方协商一致，约定以下合同</w:t>
      </w:r>
      <w:r>
        <w:rPr>
          <w:rFonts w:hint="eastAsia" w:ascii="宋体" w:hAnsi="宋体" w:cs="宋体"/>
          <w:sz w:val="24"/>
        </w:rPr>
        <w:t xml:space="preserve">条款，以</w:t>
      </w:r>
      <w:r>
        <w:rPr>
          <w:rFonts w:hint="eastAsia" w:ascii="宋体" w:hAnsi="宋体" w:cs="宋体"/>
          <w:sz w:val="24"/>
        </w:rPr>
        <w:t xml:space="preserve">兹共同</w:t>
      </w:r>
      <w:r>
        <w:rPr>
          <w:rFonts w:hint="eastAsia" w:ascii="宋体" w:hAnsi="宋体" w:cs="宋体"/>
          <w:sz w:val="24"/>
        </w:rPr>
        <w:t xml:space="preserve">遵守、全面履行。</w:t>
      </w:r>
      <w:r/>
    </w:p>
    <w:p>
      <w:pPr>
        <w:ind w:firstLine="482"/>
        <w:spacing w:line="560" w:lineRule="exact"/>
        <w:rPr>
          <w:rFonts w:ascii="宋体" w:hAnsi="宋体" w:cs="宋体"/>
          <w:b/>
          <w:sz w:val="24"/>
        </w:rPr>
        <w:outlineLvl w:val="0"/>
      </w:pPr>
      <w:r/>
      <w:bookmarkStart w:id="77" w:name="_Hlk132882891"/>
      <w:r/>
      <w:bookmarkStart w:id="78" w:name="_Toc24059"/>
      <w:r/>
      <w:bookmarkStart w:id="79" w:name="_Toc2232"/>
      <w:r/>
      <w:bookmarkStart w:id="80" w:name="_Toc3029"/>
      <w:r>
        <w:rPr>
          <w:rFonts w:hint="eastAsia" w:ascii="宋体" w:hAnsi="宋体" w:cs="宋体"/>
          <w:b/>
          <w:sz w:val="24"/>
        </w:rPr>
        <w:t xml:space="preserve">一</w:t>
      </w:r>
      <w:bookmarkEnd w:id="77"/>
      <w:r>
        <w:rPr>
          <w:rFonts w:hint="eastAsia" w:ascii="宋体" w:hAnsi="宋体" w:cs="宋体"/>
          <w:b/>
          <w:sz w:val="24"/>
        </w:rPr>
        <w:t xml:space="preserve">.1 合同组成部分</w:t>
      </w:r>
      <w:bookmarkEnd w:id="78"/>
      <w:r/>
      <w:bookmarkEnd w:id="79"/>
      <w:r/>
      <w:bookmarkEnd w:id="80"/>
      <w:r/>
      <w:r/>
    </w:p>
    <w:p>
      <w:pPr>
        <w:ind w:firstLine="480"/>
        <w:spacing w:line="560" w:lineRule="exact"/>
        <w:rPr>
          <w:rFonts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下列文件为本合同的组成部分，并构成一个整体，需综合解释、相互补充。如果下列文件内容出现不一致的情形，那么在保证按照招标文件确定的事项的前提下，组成本合同的多个文件的优先适用顺序如下：</w:t>
      </w:r>
      <w:r/>
    </w:p>
    <w:p>
      <w:pPr>
        <w:ind w:firstLine="482"/>
        <w:spacing w:line="560" w:lineRule="exact"/>
        <w:rPr>
          <w:rFonts w:ascii="宋体" w:hAnsi="宋体" w:cs="宋体"/>
          <w:sz w:val="24"/>
        </w:rPr>
      </w:pPr>
      <w:r>
        <w:rPr>
          <w:rFonts w:hint="eastAsia" w:ascii="宋体" w:hAnsi="宋体" w:cs="宋体"/>
          <w:b/>
          <w:sz w:val="24"/>
        </w:rPr>
        <w:t xml:space="preserve">1</w:t>
      </w:r>
      <w:r>
        <w:rPr>
          <w:rFonts w:hint="eastAsia" w:ascii="宋体" w:hAnsi="宋体" w:cs="宋体"/>
          <w:sz w:val="24"/>
        </w:rPr>
        <w:t xml:space="preserve">.1.1 本合同第一部分、第二部分、第三部分及其补充合同、变更协议；</w:t>
      </w:r>
      <w:r/>
    </w:p>
    <w:p>
      <w:pPr>
        <w:ind w:firstLine="482"/>
        <w:spacing w:line="560" w:lineRule="exact"/>
        <w:rPr>
          <w:rFonts w:ascii="宋体" w:hAnsi="宋体" w:cs="宋体"/>
          <w:sz w:val="24"/>
        </w:rPr>
      </w:pPr>
      <w:r>
        <w:rPr>
          <w:rFonts w:hint="eastAsia" w:ascii="宋体" w:hAnsi="宋体" w:cs="宋体"/>
          <w:b/>
          <w:sz w:val="24"/>
        </w:rPr>
        <w:t xml:space="preserve">1</w:t>
      </w:r>
      <w:r>
        <w:rPr>
          <w:rFonts w:hint="eastAsia" w:ascii="宋体" w:hAnsi="宋体" w:cs="宋体"/>
          <w:sz w:val="24"/>
        </w:rPr>
        <w:t xml:space="preserve">.1.2 中标或者成交通知书；</w:t>
      </w:r>
      <w:r/>
    </w:p>
    <w:p>
      <w:pPr>
        <w:ind w:firstLine="482"/>
        <w:spacing w:line="560" w:lineRule="exact"/>
        <w:rPr>
          <w:rFonts w:ascii="宋体" w:hAnsi="宋体" w:cs="宋体"/>
          <w:sz w:val="24"/>
        </w:rPr>
      </w:pPr>
      <w:r>
        <w:rPr>
          <w:rFonts w:hint="eastAsia" w:ascii="宋体" w:hAnsi="宋体" w:cs="宋体"/>
          <w:b/>
          <w:sz w:val="24"/>
        </w:rPr>
        <w:t xml:space="preserve">1</w:t>
      </w:r>
      <w:r>
        <w:rPr>
          <w:rFonts w:hint="eastAsia" w:ascii="宋体" w:hAnsi="宋体" w:cs="宋体"/>
          <w:sz w:val="24"/>
        </w:rPr>
        <w:t xml:space="preserve">.1.3 投标或者响应文件（含澄清或者说明文件）；</w:t>
      </w:r>
      <w:r/>
    </w:p>
    <w:p>
      <w:pPr>
        <w:ind w:firstLine="482"/>
        <w:spacing w:line="560" w:lineRule="exact"/>
        <w:rPr>
          <w:rFonts w:ascii="宋体" w:hAnsi="宋体" w:cs="宋体"/>
          <w:sz w:val="24"/>
        </w:rPr>
      </w:pPr>
      <w:r>
        <w:rPr>
          <w:rFonts w:hint="eastAsia" w:ascii="宋体" w:hAnsi="宋体" w:cs="宋体"/>
          <w:b/>
          <w:sz w:val="24"/>
        </w:rPr>
        <w:t xml:space="preserve">1</w:t>
      </w:r>
      <w:r>
        <w:rPr>
          <w:rFonts w:hint="eastAsia" w:ascii="宋体" w:hAnsi="宋体" w:cs="宋体"/>
          <w:sz w:val="24"/>
        </w:rPr>
        <w:t xml:space="preserve">.1.4 招标文件（含澄清或者修改文件）；</w:t>
      </w:r>
      <w:r/>
    </w:p>
    <w:p>
      <w:pPr>
        <w:ind w:firstLine="482"/>
        <w:spacing w:line="560" w:lineRule="exact"/>
        <w:rPr>
          <w:rFonts w:ascii="宋体" w:hAnsi="宋体" w:cs="宋体"/>
          <w:sz w:val="24"/>
        </w:rPr>
      </w:pPr>
      <w:r>
        <w:rPr>
          <w:rFonts w:hint="eastAsia" w:ascii="宋体" w:hAnsi="宋体" w:cs="宋体"/>
          <w:b/>
          <w:sz w:val="24"/>
        </w:rPr>
        <w:t xml:space="preserve">1</w:t>
      </w:r>
      <w:r>
        <w:rPr>
          <w:rFonts w:hint="eastAsia" w:ascii="宋体" w:hAnsi="宋体" w:cs="宋体"/>
          <w:sz w:val="24"/>
        </w:rPr>
        <w:t xml:space="preserve">.1.5 其他相关招标文件。</w:t>
      </w:r>
      <w:r/>
    </w:p>
    <w:p>
      <w:pPr>
        <w:ind w:firstLine="482"/>
        <w:spacing w:line="560" w:lineRule="exact"/>
        <w:rPr>
          <w:rFonts w:ascii="宋体" w:hAnsi="宋体" w:cs="宋体"/>
          <w:b/>
          <w:sz w:val="24"/>
        </w:rPr>
        <w:outlineLvl w:val="0"/>
      </w:pPr>
      <w:r/>
      <w:bookmarkStart w:id="81" w:name="_Toc21295"/>
      <w:r/>
      <w:bookmarkStart w:id="82" w:name="_Toc24300"/>
      <w:r/>
      <w:bookmarkStart w:id="83" w:name="_Toc27126"/>
      <w:r>
        <w:rPr>
          <w:rFonts w:hint="eastAsia" w:ascii="宋体" w:hAnsi="宋体" w:cs="宋体"/>
          <w:b/>
          <w:sz w:val="24"/>
        </w:rPr>
        <w:t xml:space="preserve">1.2 货物</w:t>
      </w:r>
      <w:bookmarkEnd w:id="81"/>
      <w:r/>
      <w:bookmarkEnd w:id="82"/>
      <w:r/>
      <w:bookmarkEnd w:id="83"/>
      <w:r>
        <w:rPr>
          <w:rFonts w:hint="eastAsia" w:ascii="宋体" w:hAnsi="宋体" w:cs="宋体"/>
          <w:b/>
          <w:i/>
          <w:iCs/>
          <w:sz w:val="24"/>
        </w:rPr>
        <w:t xml:space="preserve">（可附货物清单）</w:t>
      </w:r>
      <w:r/>
    </w:p>
    <w:p>
      <w:pPr>
        <w:ind w:firstLine="482"/>
        <w:spacing w:line="560" w:lineRule="exact"/>
        <w:rPr>
          <w:rFonts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.2.1 货物名称、品牌、规格型号等：</w:t>
      </w:r>
      <w:r>
        <w:rPr>
          <w:rFonts w:hint="eastAsia" w:ascii="宋体" w:hAnsi="宋体" w:cs="宋体"/>
          <w:sz w:val="24"/>
          <w:u w:val="single"/>
        </w:rPr>
        <w:t xml:space="preserve">                             </w:t>
      </w:r>
      <w:r>
        <w:rPr>
          <w:rFonts w:hint="eastAsia" w:ascii="宋体" w:hAnsi="宋体" w:cs="宋体"/>
          <w:sz w:val="24"/>
        </w:rPr>
        <w:t xml:space="preserve">；</w:t>
      </w:r>
      <w:r/>
    </w:p>
    <w:p>
      <w:pPr>
        <w:ind w:firstLine="482"/>
        <w:spacing w:line="560" w:lineRule="exact"/>
        <w:rPr>
          <w:rFonts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.2.2 货物数量：</w:t>
      </w:r>
      <w:r>
        <w:rPr>
          <w:rFonts w:hint="eastAsia" w:ascii="宋体" w:hAnsi="宋体" w:cs="宋体"/>
          <w:sz w:val="24"/>
          <w:u w:val="single"/>
        </w:rPr>
        <w:t xml:space="preserve">                                                </w:t>
      </w:r>
      <w:r>
        <w:rPr>
          <w:rFonts w:hint="eastAsia" w:ascii="宋体" w:hAnsi="宋体" w:cs="宋体"/>
          <w:sz w:val="24"/>
        </w:rPr>
        <w:t xml:space="preserve">；</w:t>
      </w:r>
      <w:r/>
    </w:p>
    <w:p>
      <w:pPr>
        <w:ind w:firstLine="482"/>
        <w:spacing w:line="560" w:lineRule="exact"/>
        <w:rPr>
          <w:rFonts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.2.3 货物质量：</w:t>
      </w:r>
      <w:r>
        <w:rPr>
          <w:rFonts w:hint="eastAsia" w:ascii="宋体" w:hAnsi="宋体" w:cs="宋体"/>
          <w:sz w:val="24"/>
          <w:u w:val="single"/>
        </w:rPr>
        <w:t xml:space="preserve">　　　　　　　　　                      　      ；</w:t>
      </w:r>
      <w:r/>
    </w:p>
    <w:p>
      <w:pPr>
        <w:ind w:firstLine="480"/>
        <w:spacing w:line="560" w:lineRule="exact"/>
        <w:rPr>
          <w:rFonts w:ascii="宋体" w:hAnsi="宋体" w:cs="宋体"/>
          <w:i/>
          <w:iCs/>
          <w:sz w:val="24"/>
          <w:u w:val="single"/>
        </w:rPr>
      </w:pPr>
      <w:r>
        <w:rPr>
          <w:rFonts w:hint="eastAsia" w:ascii="宋体" w:hAnsi="宋体"/>
          <w:i/>
          <w:iCs/>
          <w:sz w:val="24"/>
        </w:rPr>
        <w:t xml:space="preserve">1.</w:t>
      </w:r>
      <w:r>
        <w:rPr>
          <w:rFonts w:ascii="宋体" w:hAnsi="宋体"/>
          <w:i/>
          <w:iCs/>
          <w:sz w:val="24"/>
        </w:rPr>
        <w:t xml:space="preserve">2.4</w:t>
      </w:r>
      <w:r>
        <w:rPr>
          <w:rFonts w:hint="eastAsia" w:ascii="宋体" w:hAnsi="宋体"/>
          <w:i/>
          <w:iCs/>
          <w:sz w:val="24"/>
        </w:rPr>
        <w:t xml:space="preserve"> 详细货物清单可在合同专用条款中列出</w:t>
      </w:r>
      <w:r/>
    </w:p>
    <w:p>
      <w:pPr>
        <w:ind w:firstLine="482"/>
        <w:spacing w:line="560" w:lineRule="exact"/>
        <w:rPr>
          <w:rFonts w:ascii="宋体" w:hAnsi="宋体" w:cs="宋体"/>
          <w:b/>
          <w:sz w:val="24"/>
        </w:rPr>
        <w:outlineLvl w:val="0"/>
      </w:pPr>
      <w:r/>
      <w:bookmarkStart w:id="84" w:name="_Toc21631"/>
      <w:r/>
      <w:bookmarkStart w:id="85" w:name="_Toc23292"/>
      <w:r/>
      <w:bookmarkStart w:id="86" w:name="_Toc21551"/>
      <w:r>
        <w:rPr>
          <w:rFonts w:hint="eastAsia" w:ascii="宋体" w:hAnsi="宋体" w:cs="宋体"/>
          <w:b/>
          <w:sz w:val="24"/>
        </w:rPr>
        <w:t xml:space="preserve">1.</w:t>
      </w:r>
      <w:r>
        <w:rPr>
          <w:rFonts w:ascii="宋体" w:hAnsi="宋体" w:cs="宋体"/>
          <w:b/>
          <w:sz w:val="24"/>
        </w:rPr>
        <w:t xml:space="preserve">3</w:t>
      </w:r>
      <w:r>
        <w:rPr>
          <w:rFonts w:hint="eastAsia" w:ascii="宋体" w:hAnsi="宋体" w:cs="宋体"/>
          <w:b/>
          <w:sz w:val="24"/>
        </w:rPr>
        <w:t xml:space="preserve"> 服务</w:t>
      </w:r>
      <w:r>
        <w:rPr>
          <w:rFonts w:hint="eastAsia" w:ascii="宋体" w:hAnsi="宋体" w:cs="宋体"/>
          <w:b/>
          <w:i/>
          <w:iCs/>
          <w:sz w:val="24"/>
        </w:rPr>
        <w:t xml:space="preserve">（可附服务清单）</w:t>
      </w:r>
      <w:r/>
    </w:p>
    <w:p>
      <w:pPr>
        <w:ind w:firstLine="480"/>
        <w:spacing w:line="560" w:lineRule="exact"/>
        <w:rPr>
          <w:rFonts w:ascii="宋体" w:hAnsi="宋体"/>
          <w:sz w:val="24"/>
          <w:u w:val="single"/>
        </w:rPr>
      </w:pPr>
      <w:r>
        <w:rPr>
          <w:rFonts w:ascii="宋体" w:hAnsi="宋体"/>
          <w:sz w:val="24"/>
        </w:rPr>
        <w:t xml:space="preserve">1.3.1 </w:t>
      </w:r>
      <w:r>
        <w:rPr>
          <w:rFonts w:hint="eastAsia" w:ascii="宋体" w:hAnsi="宋体"/>
          <w:sz w:val="24"/>
        </w:rPr>
        <w:t xml:space="preserve">服务内容</w:t>
      </w:r>
      <w:r>
        <w:rPr>
          <w:rFonts w:ascii="宋体" w:hAnsi="宋体"/>
          <w:sz w:val="24"/>
        </w:rPr>
        <w:t xml:space="preserve">：</w:t>
      </w:r>
      <w:r>
        <w:rPr>
          <w:rFonts w:ascii="宋体" w:hAnsi="宋体"/>
          <w:sz w:val="24"/>
          <w:u w:val="single"/>
        </w:rPr>
        <w:t xml:space="preserve">                                        </w:t>
      </w:r>
      <w:r>
        <w:rPr>
          <w:rFonts w:hint="eastAsia" w:ascii="宋体" w:hAnsi="宋体"/>
          <w:sz w:val="24"/>
        </w:rPr>
        <w:t xml:space="preserve">；</w:t>
      </w:r>
      <w:r/>
    </w:p>
    <w:p>
      <w:pPr>
        <w:ind w:firstLine="480"/>
        <w:spacing w:line="560" w:lineRule="exact"/>
        <w:rPr>
          <w:rFonts w:ascii="宋体" w:hAnsi="宋体"/>
          <w:sz w:val="24"/>
          <w:u w:val="single"/>
        </w:rPr>
      </w:pPr>
      <w:r>
        <w:rPr>
          <w:rFonts w:ascii="宋体" w:hAnsi="宋体"/>
          <w:sz w:val="24"/>
        </w:rPr>
        <w:t xml:space="preserve">1.3.2 </w:t>
      </w:r>
      <w:r>
        <w:rPr>
          <w:rFonts w:hint="eastAsia" w:ascii="宋体" w:hAnsi="宋体"/>
          <w:sz w:val="24"/>
        </w:rPr>
        <w:t xml:space="preserve">服务标准</w:t>
      </w:r>
      <w:r>
        <w:rPr>
          <w:rFonts w:ascii="宋体" w:hAnsi="宋体"/>
          <w:sz w:val="24"/>
        </w:rPr>
        <w:t xml:space="preserve">：</w:t>
      </w:r>
      <w:r>
        <w:rPr>
          <w:rFonts w:ascii="宋体" w:hAnsi="宋体"/>
          <w:sz w:val="24"/>
          <w:u w:val="single"/>
        </w:rPr>
        <w:t xml:space="preserve">                                                </w:t>
      </w:r>
      <w:r>
        <w:rPr>
          <w:rFonts w:hint="eastAsia" w:ascii="宋体" w:hAnsi="宋体"/>
          <w:sz w:val="24"/>
        </w:rPr>
        <w:t xml:space="preserve">；</w:t>
      </w:r>
      <w:r/>
    </w:p>
    <w:p>
      <w:pPr>
        <w:ind w:firstLine="480"/>
        <w:spacing w:line="560" w:lineRule="exact"/>
        <w:rPr>
          <w:rFonts w:ascii="宋体" w:hAnsi="宋体"/>
          <w:sz w:val="24"/>
          <w:u w:val="single"/>
        </w:rPr>
      </w:pPr>
      <w:r>
        <w:rPr>
          <w:rFonts w:ascii="宋体" w:hAnsi="宋体"/>
          <w:sz w:val="24"/>
        </w:rPr>
        <w:t xml:space="preserve">1.3.3 </w:t>
      </w:r>
      <w:r>
        <w:rPr>
          <w:rFonts w:hint="eastAsia" w:ascii="宋体" w:hAnsi="宋体"/>
          <w:sz w:val="24"/>
        </w:rPr>
        <w:t xml:space="preserve">技术保障：</w:t>
      </w:r>
      <w:r>
        <w:rPr>
          <w:rFonts w:ascii="宋体" w:hAnsi="宋体"/>
          <w:sz w:val="24"/>
          <w:u w:val="single"/>
        </w:rPr>
        <w:t xml:space="preserve">　　　　　　　　　                      　      </w:t>
      </w:r>
      <w:r>
        <w:rPr>
          <w:rFonts w:hint="eastAsia" w:ascii="宋体" w:hAnsi="宋体"/>
          <w:sz w:val="24"/>
          <w:u w:val="single"/>
        </w:rPr>
        <w:t xml:space="preserve">；</w:t>
      </w:r>
      <w:r/>
    </w:p>
    <w:p>
      <w:pPr>
        <w:ind w:firstLine="480"/>
        <w:jc w:val="left"/>
        <w:spacing w:line="560" w:lineRule="exact"/>
        <w:rPr>
          <w:rFonts w:ascii="宋体" w:hAnsi="宋体"/>
          <w:i/>
          <w:iCs/>
          <w:sz w:val="24"/>
          <w:u w:val="single"/>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.4 服务人员组成：</w:t>
      </w:r>
      <w:r>
        <w:rPr>
          <w:rFonts w:ascii="宋体" w:hAnsi="宋体"/>
          <w:sz w:val="24"/>
          <w:u w:val="single"/>
        </w:rPr>
        <w:t xml:space="preserve">　　             　      </w:t>
      </w:r>
      <w:r>
        <w:rPr>
          <w:rFonts w:hint="eastAsia" w:ascii="宋体" w:hAnsi="宋体"/>
          <w:sz w:val="24"/>
        </w:rPr>
        <w:t xml:space="preserve">；</w:t>
      </w:r>
      <w:r/>
    </w:p>
    <w:p>
      <w:pPr>
        <w:ind w:firstLine="482"/>
        <w:spacing w:line="560" w:lineRule="exact"/>
        <w:rPr>
          <w:rFonts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4</w:t>
      </w:r>
      <w:r>
        <w:rPr>
          <w:rFonts w:hint="eastAsia" w:ascii="宋体" w:hAnsi="宋体" w:cs="宋体"/>
          <w:b/>
          <w:sz w:val="24"/>
        </w:rPr>
        <w:t xml:space="preserve"> </w:t>
      </w:r>
      <w:bookmarkEnd w:id="84"/>
      <w:r/>
      <w:bookmarkEnd w:id="85"/>
      <w:r/>
      <w:bookmarkEnd w:id="86"/>
      <w:r>
        <w:rPr>
          <w:rFonts w:hint="eastAsia" w:ascii="宋体" w:hAnsi="宋体" w:cs="宋体"/>
          <w:b/>
          <w:sz w:val="24"/>
        </w:rPr>
        <w:t xml:space="preserve">合同金额</w:t>
      </w:r>
      <w:r/>
    </w:p>
    <w:p>
      <w:pPr>
        <w:ind w:firstLine="480"/>
        <w:spacing w:line="560" w:lineRule="exact"/>
        <w:rPr>
          <w:rFonts w:ascii="宋体" w:hAnsi="宋体"/>
          <w:sz w:val="24"/>
        </w:rPr>
      </w:pPr>
      <w:r>
        <w:rPr>
          <w:rFonts w:hint="eastAsia" w:ascii="楷体" w:hAnsi="楷体" w:eastAsia="楷体"/>
          <w:sz w:val="24"/>
        </w:rPr>
        <w:t xml:space="preserve">合同金额包括提供招标范围内确定的采购内容、税金及合同包含的所有风险、责任等各项应有费用。同时，除非合同条款中另有规定，合同总金额在合同履行期间不因市场变</w:t>
      </w:r>
      <w:r>
        <w:rPr>
          <w:rFonts w:hint="eastAsia" w:ascii="楷体" w:hAnsi="楷体" w:eastAsia="楷体"/>
          <w:sz w:val="24"/>
        </w:rPr>
        <w:t xml:space="preserve">化因素而变动。</w:t>
      </w:r>
      <w:r>
        <w:rPr>
          <w:rFonts w:hint="eastAsia" w:ascii="宋体" w:hAnsi="宋体" w:cs="宋体"/>
          <w:sz w:val="24"/>
        </w:rPr>
        <w:t xml:space="preserve">本项目采用以下第</w:t>
      </w:r>
      <w:r>
        <w:rPr>
          <w:rFonts w:hint="eastAsia" w:ascii="宋体" w:hAnsi="宋体" w:cs="宋体"/>
          <w:sz w:val="24"/>
          <w:u w:val="single"/>
        </w:rPr>
        <w:t xml:space="preserve">     </w:t>
      </w:r>
      <w:r>
        <w:rPr>
          <w:rFonts w:hint="eastAsia" w:ascii="宋体" w:hAnsi="宋体" w:cs="宋体"/>
          <w:sz w:val="24"/>
        </w:rPr>
        <w:t xml:space="preserve">条款规定的计价方式计价。</w:t>
      </w:r>
      <w:r/>
    </w:p>
    <w:p>
      <w:pPr>
        <w:ind w:firstLine="480"/>
        <w:spacing w:line="560" w:lineRule="exact"/>
        <w:rPr>
          <w:rFonts w:ascii="宋体" w:hAnsi="宋体" w:cs="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.1总价合同。</w:t>
      </w:r>
      <w:r>
        <w:rPr>
          <w:rFonts w:hint="eastAsia" w:ascii="宋体" w:hAnsi="宋体" w:cs="宋体"/>
          <w:sz w:val="24"/>
        </w:rPr>
        <w:t xml:space="preserve">本合同总价（含税）为：￥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spacing w:line="560" w:lineRule="exact"/>
        <w:rPr>
          <w:rFonts w:ascii="宋体" w:hAnsi="宋体"/>
          <w:sz w:val="24"/>
        </w:rPr>
      </w:pPr>
      <w:r/>
      <w:bookmarkStart w:id="87" w:name="_Hlk134193576"/>
      <w:r/>
      <w:bookmarkStart w:id="88" w:name="_Toc14993"/>
      <w:r/>
      <w:bookmarkStart w:id="89" w:name="_Toc3654"/>
      <w:r/>
      <w:bookmarkStart w:id="90" w:name="_Toc30158"/>
      <w:r/>
      <w:bookmarkStart w:id="91" w:name="_Toc30506"/>
      <w:r/>
      <w:bookmarkStart w:id="92" w:name="_Toc26916"/>
      <w:r/>
      <w:bookmarkStart w:id="93" w:name="_Toc1814"/>
      <w:r/>
      <w:bookmarkStart w:id="94" w:name="_Toc10340"/>
      <w:r/>
      <w:bookmarkStart w:id="95" w:name="_Toc22618"/>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w:t>
      </w:r>
      <w:bookmarkEnd w:id="87"/>
      <w:r>
        <w:rPr>
          <w:rFonts w:hint="eastAsia" w:ascii="宋体" w:hAnsi="宋体"/>
          <w:bCs/>
          <w:sz w:val="24"/>
        </w:rPr>
        <w:t xml:space="preserve">单价合同，本合同单价（含税）标准为：</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计量方式为：</w:t>
      </w:r>
      <w:r>
        <w:rPr>
          <w:rFonts w:hint="eastAsia" w:ascii="宋体" w:hAnsi="宋体"/>
          <w:bCs/>
          <w:sz w:val="24"/>
          <w:u w:val="single"/>
        </w:rPr>
        <w:t xml:space="preserve">       </w:t>
      </w:r>
      <w:r>
        <w:rPr>
          <w:rFonts w:hint="eastAsia" w:ascii="宋体" w:hAnsi="宋体" w:cs="宋体"/>
          <w:b/>
          <w:iCs/>
          <w:sz w:val="24"/>
          <w:u w:val="single"/>
        </w:rPr>
        <w:t xml:space="preserve">合同专用条款</w:t>
      </w:r>
      <w:r>
        <w:rPr>
          <w:rFonts w:hint="eastAsia" w:ascii="宋体" w:hAnsi="宋体"/>
          <w:bCs/>
          <w:iCs/>
          <w:sz w:val="24"/>
          <w:u w:val="single"/>
        </w:rPr>
        <w:t xml:space="preserve"> 1.</w:t>
      </w:r>
      <w:r>
        <w:rPr>
          <w:rFonts w:ascii="宋体" w:hAnsi="宋体"/>
          <w:bCs/>
          <w:iCs/>
          <w:sz w:val="24"/>
          <w:u w:val="single"/>
        </w:rPr>
        <w:t xml:space="preserve">4</w:t>
      </w:r>
      <w:r>
        <w:rPr>
          <w:rFonts w:hint="eastAsia" w:ascii="宋体" w:hAnsi="宋体"/>
          <w:bCs/>
          <w:iCs/>
          <w:sz w:val="24"/>
          <w:u w:val="single"/>
        </w:rPr>
        <w:t xml:space="preserve">.2</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单价合同，在合同履行期间内，根据实际完成的工作量据实结算，但结算总价上限不得超过预算金额或者双方确定的金额￥</w:t>
      </w:r>
      <w:r>
        <w:rPr>
          <w:rFonts w:ascii="宋体" w:hAnsi="宋体"/>
          <w:sz w:val="24"/>
          <w:u w:val="single"/>
        </w:rPr>
        <w:t xml:space="preserve">           </w:t>
      </w:r>
      <w:r>
        <w:rPr>
          <w:rFonts w:ascii="宋体" w:hAnsi="宋体"/>
          <w:sz w:val="24"/>
        </w:rPr>
        <w:t xml:space="preserve">元</w:t>
      </w:r>
      <w:r>
        <w:rPr>
          <w:rFonts w:hint="eastAsia" w:ascii="宋体" w:hAnsi="宋体"/>
          <w:sz w:val="24"/>
        </w:rPr>
        <w:t xml:space="preserve">（大写：</w:t>
      </w:r>
      <w:r>
        <w:rPr>
          <w:rFonts w:ascii="宋体" w:hAnsi="宋体"/>
          <w:sz w:val="24"/>
          <w:u w:val="single"/>
        </w:rPr>
        <w:t xml:space="preserve">                 </w:t>
      </w:r>
      <w:r>
        <w:rPr>
          <w:rFonts w:hint="eastAsia" w:ascii="宋体" w:hAnsi="宋体"/>
          <w:sz w:val="24"/>
        </w:rPr>
        <w:t xml:space="preserve">元人民币）。</w:t>
      </w:r>
      <w:r/>
    </w:p>
    <w:p>
      <w:pPr>
        <w:ind w:firstLine="480"/>
        <w:spacing w:line="560" w:lineRule="exact"/>
        <w:rPr>
          <w:rFonts w:ascii="宋体" w:hAnsi="宋体"/>
          <w:sz w:val="24"/>
        </w:rPr>
      </w:pPr>
      <w:r>
        <w:rPr>
          <w:rFonts w:hint="eastAsia" w:ascii="宋体" w:hAnsi="宋体"/>
          <w:sz w:val="24"/>
        </w:rPr>
        <w:t xml:space="preserve"> </w:t>
      </w: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.3其他计价方式：</w:t>
      </w:r>
      <w:r>
        <w:rPr>
          <w:rFonts w:hint="eastAsia" w:ascii="宋体" w:hAnsi="宋体" w:cs="宋体"/>
          <w:sz w:val="24"/>
          <w:u w:val="single"/>
        </w:rPr>
        <w:t xml:space="preserve">                   </w:t>
      </w:r>
      <w:r>
        <w:rPr>
          <w:rFonts w:hint="eastAsia" w:ascii="宋体" w:hAnsi="宋体" w:cs="宋体"/>
          <w:sz w:val="24"/>
        </w:rPr>
        <w:t xml:space="preserve">。</w:t>
      </w:r>
      <w:bookmarkEnd w:id="88"/>
      <w:bookmarkEnd w:id="89"/>
      <w:bookmarkEnd w:id="90"/>
      <w:bookmarkEnd w:id="91"/>
      <w:bookmarkEnd w:id="92"/>
      <w:r/>
    </w:p>
    <w:p>
      <w:pPr>
        <w:pStyle w:val="2063"/>
        <w:ind w:firstLine="480"/>
        <w:spacing w:before="0" w:beforeAutospacing="0" w:after="0" w:afterAutospacing="0" w:line="360" w:lineRule="auto"/>
        <w:rPr>
          <w:b/>
        </w:rPr>
      </w:pPr>
      <w:r>
        <w:rPr>
          <w:rFonts w:hint="eastAsia"/>
          <w:b/>
        </w:rPr>
        <w:t xml:space="preserve">1.</w:t>
      </w:r>
      <w:r>
        <w:rPr>
          <w:b/>
        </w:rPr>
        <w:t xml:space="preserve">5</w:t>
      </w:r>
      <w:r>
        <w:rPr>
          <w:rFonts w:hint="eastAsia"/>
          <w:b/>
        </w:rPr>
        <w:t xml:space="preserve">履约保证金</w:t>
      </w:r>
      <w:r/>
    </w:p>
    <w:p>
      <w:pPr>
        <w:pStyle w:val="2063"/>
        <w:ind w:firstLine="480"/>
        <w:spacing w:before="0" w:beforeAutospacing="0" w:after="0" w:afterAutospacing="0" w:line="360" w:lineRule="auto"/>
      </w:pPr>
      <w:r>
        <w:rPr>
          <w:rFonts w:hint="eastAsia"/>
        </w:rPr>
        <w:t xml:space="preserve">乙方</w:t>
      </w:r>
      <w:r>
        <w:rPr>
          <w:rFonts w:hint="eastAsia"/>
          <w:u w:val="single"/>
        </w:rPr>
        <w:t xml:space="preserve">     </w:t>
      </w:r>
      <w:r>
        <w:rPr>
          <w:rFonts w:hint="eastAsia"/>
        </w:rPr>
        <w:t xml:space="preserve">（是 </w:t>
      </w:r>
      <w:r>
        <w:rPr>
          <w:rFonts w:hint="eastAsia" w:ascii="仿宋" w:hAnsi="仿宋" w:eastAsia="仿宋" w:cs="仿宋"/>
        </w:rPr>
        <w:t xml:space="preserve">/</w:t>
      </w:r>
      <w:r>
        <w:rPr>
          <w:rFonts w:hint="eastAsia"/>
        </w:rPr>
        <w:t xml:space="preserve">否）需要支付履约保证金。若需要支付履约保证金的，则：</w:t>
      </w:r>
      <w:r/>
    </w:p>
    <w:p>
      <w:pPr>
        <w:ind w:firstLine="480"/>
        <w:spacing w:line="560" w:lineRule="exact"/>
        <w:rPr>
          <w:rFonts w:ascii="宋体" w:hAnsi="宋体" w:cs="宋体"/>
          <w:sz w:val="24"/>
        </w:rPr>
        <w:outlineLvl w:val="0"/>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.1履约保证金的比例为合同金额的</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i/>
          <w:iCs/>
          <w:sz w:val="24"/>
        </w:rPr>
        <w:t xml:space="preserve">提醒：履约保证金的比例不得超过合同金额的1</w:t>
      </w:r>
      <w:r>
        <w:rPr>
          <w:rFonts w:ascii="宋体" w:hAnsi="宋体" w:cs="宋体"/>
          <w:i/>
          <w:iCs/>
          <w:sz w:val="24"/>
        </w:rPr>
        <w:t xml:space="preserve">0</w:t>
      </w:r>
      <w:r>
        <w:rPr>
          <w:rFonts w:hint="eastAsia" w:ascii="宋体" w:hAnsi="宋体" w:cs="宋体"/>
          <w:i/>
          <w:iCs/>
          <w:sz w:val="24"/>
        </w:rPr>
        <w:t xml:space="preserve">%</w:t>
      </w:r>
      <w:r>
        <w:rPr>
          <w:rFonts w:hint="eastAsia" w:ascii="宋体" w:hAnsi="宋体" w:cs="宋体"/>
          <w:sz w:val="24"/>
        </w:rPr>
        <w:t xml:space="preserve">）</w:t>
      </w:r>
      <w:r/>
    </w:p>
    <w:p>
      <w:pPr>
        <w:ind w:firstLine="480"/>
        <w:spacing w:line="560" w:lineRule="exact"/>
        <w:rPr>
          <w:rFonts w:ascii="宋体" w:hAnsi="宋体" w:cs="宋体"/>
          <w:sz w:val="24"/>
        </w:rPr>
        <w:outlineLvl w:val="0"/>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.2履约保证金支付方式详见</w:t>
      </w:r>
      <w:r>
        <w:rPr>
          <w:rFonts w:hint="eastAsia" w:ascii="宋体" w:hAnsi="宋体" w:cs="宋体"/>
          <w:sz w:val="24"/>
          <w:u w:val="single"/>
        </w:rPr>
        <w:t xml:space="preserve">    </w:t>
      </w:r>
      <w:r>
        <w:rPr>
          <w:rFonts w:hint="eastAsia" w:ascii="宋体" w:hAnsi="宋体" w:cs="宋体"/>
          <w:b/>
          <w:iCs/>
          <w:sz w:val="24"/>
          <w:u w:val="single"/>
        </w:rPr>
        <w:t xml:space="preserve">合同专用条款</w:t>
      </w:r>
      <w:r>
        <w:rPr>
          <w:rFonts w:hint="eastAsia" w:ascii="宋体" w:hAnsi="宋体" w:cs="宋体"/>
          <w:iCs/>
          <w:sz w:val="24"/>
          <w:u w:val="single"/>
        </w:rPr>
        <w:t xml:space="preserve"> </w:t>
      </w:r>
      <w:r>
        <w:rPr>
          <w:rFonts w:ascii="宋体" w:hAnsi="宋体" w:cs="宋体"/>
          <w:iCs/>
          <w:sz w:val="24"/>
          <w:u w:val="single"/>
        </w:rPr>
        <w:t xml:space="preserve">1.5.2</w:t>
      </w:r>
      <w:r>
        <w:rPr>
          <w:rFonts w:hint="eastAsia" w:ascii="宋体" w:hAnsi="宋体" w:cs="宋体"/>
          <w:iCs/>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pStyle w:val="686"/>
        <w:ind w:firstLine="480"/>
        <w:jc w:val="left"/>
        <w:spacing w:line="560" w:lineRule="exact"/>
        <w:tabs>
          <w:tab w:val="left" w:pos="0" w:leader="none"/>
        </w:tabs>
        <w:rPr>
          <w:rFonts w:eastAsia="宋体"/>
        </w:rPr>
      </w:pPr>
      <w:r>
        <w:rPr>
          <w:rFonts w:hint="eastAsia" w:ascii="宋体" w:hAnsi="宋体" w:eastAsia="宋体" w:cs="宋体"/>
          <w:b w:val="0"/>
          <w:sz w:val="24"/>
          <w:szCs w:val="24"/>
        </w:rPr>
        <w:t xml:space="preserve">1.</w:t>
      </w:r>
      <w:r>
        <w:rPr>
          <w:rFonts w:ascii="宋体" w:hAnsi="宋体" w:eastAsia="宋体" w:cs="宋体"/>
          <w:b w:val="0"/>
          <w:sz w:val="24"/>
          <w:szCs w:val="24"/>
        </w:rPr>
        <w:t xml:space="preserve">5</w:t>
      </w:r>
      <w:r>
        <w:rPr>
          <w:rFonts w:hint="eastAsia" w:ascii="宋体" w:hAnsi="宋体" w:eastAsia="宋体" w:cs="宋体"/>
          <w:b w:val="0"/>
          <w:sz w:val="24"/>
          <w:szCs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outlineLvl w:val="0"/>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.4 甲方在项目验收结束后及时退还履约保证金。甲方在项目通过验收之日起</w:t>
      </w:r>
      <w:r>
        <w:rPr>
          <w:rFonts w:hint="eastAsia" w:ascii="宋体" w:hAnsi="宋体" w:cs="宋体"/>
          <w:sz w:val="24"/>
          <w:u w:val="single"/>
        </w:rPr>
        <w:t xml:space="preserve">       </w:t>
      </w:r>
      <w:r>
        <w:rPr>
          <w:rFonts w:ascii="宋体" w:hAnsi="宋体" w:cs="宋体"/>
          <w:sz w:val="24"/>
          <w:u w:val="single"/>
        </w:rPr>
        <w:t xml:space="preserve">5</w:t>
      </w:r>
      <w:r>
        <w:rPr>
          <w:rFonts w:hint="eastAsia" w:ascii="宋体" w:hAnsi="宋体" w:cs="宋体"/>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u w:val="single"/>
        </w:rPr>
        <w:t xml:space="preserve">  （</w:t>
      </w:r>
      <w:r>
        <w:rPr>
          <w:rFonts w:hint="eastAsia" w:ascii="宋体" w:hAnsi="宋体" w:cs="宋体"/>
          <w:i/>
          <w:iCs/>
          <w:sz w:val="24"/>
          <w:u w:val="single"/>
        </w:rPr>
        <w:t xml:space="preserve">按同期银行活期存款利息</w:t>
      </w:r>
      <w:r>
        <w:rPr>
          <w:rFonts w:hint="eastAsia" w:ascii="宋体" w:hAnsi="宋体" w:cs="宋体"/>
          <w:sz w:val="24"/>
          <w:u w:val="single"/>
        </w:rPr>
        <w:t xml:space="preserve">）</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%计算，最高限额为本合同履约保证金的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 %。</w:t>
      </w:r>
      <w:r/>
    </w:p>
    <w:p>
      <w:pPr>
        <w:ind w:firstLine="482"/>
        <w:spacing w:line="560" w:lineRule="exact"/>
        <w:rPr>
          <w:rFonts w:ascii="宋体" w:hAnsi="宋体" w:cs="宋体"/>
          <w:b/>
          <w:sz w:val="24"/>
        </w:rPr>
        <w:outlineLvl w:val="0"/>
      </w:pPr>
      <w:r>
        <w:rPr>
          <w:rFonts w:hint="eastAsia" w:ascii="宋体" w:hAnsi="宋体" w:cs="宋体"/>
          <w:b/>
          <w:sz w:val="24"/>
        </w:rPr>
        <w:t xml:space="preserve">1.</w:t>
      </w:r>
      <w:bookmarkEnd w:id="93"/>
      <w:r/>
      <w:bookmarkEnd w:id="94"/>
      <w:r/>
      <w:bookmarkEnd w:id="95"/>
      <w:r>
        <w:rPr>
          <w:rFonts w:ascii="宋体" w:hAnsi="宋体" w:cs="宋体"/>
          <w:b/>
          <w:sz w:val="24"/>
        </w:rPr>
        <w:t xml:space="preserve">6</w:t>
      </w:r>
      <w:r>
        <w:rPr>
          <w:rFonts w:hint="eastAsia" w:ascii="宋体" w:hAnsi="宋体" w:cs="宋体"/>
          <w:b/>
          <w:sz w:val="24"/>
        </w:rPr>
        <w:t xml:space="preserve">预付款</w:t>
      </w:r>
      <w:r/>
    </w:p>
    <w:p>
      <w:pPr>
        <w:pStyle w:val="2063"/>
        <w:ind w:firstLine="480"/>
        <w:spacing w:before="0" w:beforeAutospacing="0" w:after="0" w:afterAutospacing="0" w:line="360" w:lineRule="auto"/>
      </w:pPr>
      <w:r>
        <w:rPr>
          <w:rFonts w:hint="eastAsia"/>
        </w:rPr>
        <w:t xml:space="preserve">乙方</w:t>
      </w:r>
      <w:r>
        <w:rPr>
          <w:rFonts w:hint="eastAsia"/>
          <w:u w:val="single"/>
        </w:rPr>
        <w:t xml:space="preserve">     </w:t>
      </w:r>
      <w:r>
        <w:rPr>
          <w:rFonts w:hint="eastAsia"/>
        </w:rPr>
        <w:t xml:space="preserve">（需要</w:t>
      </w:r>
      <w:r>
        <w:rPr>
          <w:rFonts w:hint="eastAsia" w:ascii="仿宋" w:hAnsi="仿宋" w:eastAsia="仿宋" w:cs="仿宋"/>
        </w:rPr>
        <w:t xml:space="preserve">/</w:t>
      </w:r>
      <w:r>
        <w:rPr>
          <w:rFonts w:hint="eastAsia"/>
        </w:rPr>
        <w:t xml:space="preserve">不需要）甲方支付预付款。若需要支付预付款的，则：</w:t>
      </w:r>
      <w:r/>
    </w:p>
    <w:p>
      <w:pPr>
        <w:ind w:firstLine="480"/>
        <w:spacing w:line="56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.1预付款比例、支付方式、时间详见</w:t>
      </w:r>
      <w:r>
        <w:rPr>
          <w:rFonts w:hint="eastAsia" w:ascii="宋体" w:hAnsi="宋体" w:cs="宋体"/>
          <w:sz w:val="24"/>
          <w:u w:val="single"/>
        </w:rPr>
        <w:t xml:space="preserve">    </w:t>
      </w:r>
      <w:r>
        <w:rPr>
          <w:rFonts w:hint="eastAsia" w:ascii="宋体" w:hAnsi="宋体" w:cs="宋体"/>
          <w:b/>
          <w:iCs/>
          <w:sz w:val="24"/>
          <w:u w:val="single"/>
        </w:rPr>
        <w:t xml:space="preserve">合同专用条款</w:t>
      </w:r>
      <w:r>
        <w:rPr>
          <w:rFonts w:hint="eastAsia" w:ascii="宋体" w:hAnsi="宋体" w:cs="宋体"/>
          <w:iCs/>
          <w:sz w:val="24"/>
          <w:u w:val="single"/>
        </w:rPr>
        <w:t xml:space="preserve"> </w:t>
      </w:r>
      <w:r>
        <w:rPr>
          <w:rFonts w:ascii="宋体" w:hAnsi="宋体" w:cs="宋体"/>
          <w:iCs/>
          <w:sz w:val="24"/>
          <w:u w:val="single"/>
        </w:rPr>
        <w:t xml:space="preserve">1.6.1</w:t>
      </w:r>
      <w:r>
        <w:rPr>
          <w:rFonts w:hint="eastAsia" w:ascii="宋体" w:hAnsi="宋体" w:cs="宋体"/>
          <w:iCs/>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pStyle w:val="2063"/>
        <w:ind w:firstLine="480"/>
        <w:spacing w:before="0" w:beforeAutospacing="0" w:after="0" w:afterAutospacing="0" w:line="360" w:lineRule="auto"/>
        <w:rPr>
          <w:b/>
          <w:bCs/>
        </w:rPr>
      </w:pPr>
      <w:r>
        <w:rPr>
          <w:rFonts w:hint="eastAsia"/>
          <w:b/>
          <w:bCs/>
        </w:rPr>
        <w:t xml:space="preserve">1.</w:t>
      </w:r>
      <w:r>
        <w:rPr>
          <w:b/>
          <w:bCs/>
        </w:rPr>
        <w:t xml:space="preserve">7</w:t>
      </w:r>
      <w:r>
        <w:rPr>
          <w:rFonts w:hint="eastAsia"/>
          <w:b/>
          <w:bCs/>
        </w:rPr>
        <w:t xml:space="preserve">资金支付</w:t>
      </w:r>
      <w:r/>
    </w:p>
    <w:p>
      <w:pPr>
        <w:pStyle w:val="2063"/>
        <w:ind w:firstLine="480"/>
        <w:spacing w:before="0" w:beforeAutospacing="0" w:after="0" w:afterAutospacing="0" w:line="360" w:lineRule="auto"/>
      </w:pPr>
      <w:r>
        <w:rPr>
          <w:rFonts w:hint="eastAsia"/>
        </w:rPr>
        <w:t xml:space="preserve">1.</w:t>
      </w:r>
      <w:r>
        <w:t xml:space="preserve">7</w:t>
      </w:r>
      <w:r>
        <w:rPr>
          <w:rFonts w:hint="eastAsia"/>
        </w:rPr>
        <w:t xml:space="preserve">.1甲方应严格履行合同，及时组织验收，验收合格后及时将合同款支付完毕。对于满足合同约定支付条件的，甲方自收到发票后10工作日内将资金支付到合同约定的乙方账户，有条件的甲方可以即时支付。甲方不得以机构变动、人员更替、政策调整、单位放假等为由延迟付款。</w:t>
      </w:r>
      <w:r/>
    </w:p>
    <w:p>
      <w:pPr>
        <w:ind w:firstLine="480"/>
        <w:spacing w:line="560" w:lineRule="exact"/>
        <w:rPr>
          <w:rFonts w:ascii="宋体" w:hAnsi="宋体" w:cs="宋体"/>
          <w:sz w:val="24"/>
        </w:rPr>
        <w:outlineLvl w:val="0"/>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.2资金支付的方式、时间和条件详见</w:t>
      </w:r>
      <w:r>
        <w:rPr>
          <w:rFonts w:hint="eastAsia" w:ascii="宋体" w:hAnsi="宋体" w:cs="宋体"/>
          <w:b/>
          <w:iCs/>
          <w:sz w:val="24"/>
          <w:u w:val="single"/>
        </w:rPr>
        <w:t xml:space="preserve">合同专用条款1</w:t>
      </w:r>
      <w:r>
        <w:rPr>
          <w:rFonts w:ascii="宋体" w:hAnsi="宋体" w:cs="宋体"/>
          <w:b/>
          <w:iCs/>
          <w:sz w:val="24"/>
          <w:u w:val="single"/>
        </w:rPr>
        <w:t xml:space="preserve">.7.2</w:t>
      </w:r>
      <w:r>
        <w:rPr>
          <w:rFonts w:hint="eastAsia" w:ascii="宋体" w:hAnsi="宋体" w:cs="宋体"/>
          <w:iCs/>
          <w:sz w:val="24"/>
        </w:rPr>
        <w:t xml:space="preserve">。</w:t>
      </w:r>
      <w:r/>
    </w:p>
    <w:p>
      <w:pPr>
        <w:ind w:firstLine="482"/>
        <w:spacing w:line="560" w:lineRule="exact"/>
        <w:rPr>
          <w:rFonts w:ascii="宋体" w:hAnsi="宋体" w:cs="宋体"/>
          <w:b/>
          <w:sz w:val="24"/>
        </w:rPr>
        <w:outlineLvl w:val="0"/>
      </w:pPr>
      <w:r/>
      <w:bookmarkStart w:id="96" w:name="_Toc19304"/>
      <w:r/>
      <w:bookmarkStart w:id="97" w:name="_Toc2846"/>
      <w:r/>
      <w:bookmarkStart w:id="98" w:name="_Toc32071"/>
      <w:r>
        <w:rPr>
          <w:rFonts w:hint="eastAsia" w:ascii="宋体" w:hAnsi="宋体" w:cs="宋体"/>
          <w:b/>
          <w:sz w:val="24"/>
        </w:rPr>
        <w:t xml:space="preserve">1.</w:t>
      </w:r>
      <w:r>
        <w:rPr>
          <w:rFonts w:ascii="宋体" w:hAnsi="宋体" w:cs="宋体"/>
          <w:b/>
          <w:sz w:val="24"/>
        </w:rPr>
        <w:t xml:space="preserve">8</w:t>
      </w:r>
      <w:r>
        <w:rPr>
          <w:rFonts w:hint="eastAsia" w:ascii="宋体" w:hAnsi="宋体" w:cs="宋体"/>
          <w:b/>
          <w:sz w:val="24"/>
        </w:rPr>
        <w:t xml:space="preserve">货物（服务）交付期限、地点和方式</w:t>
      </w:r>
      <w:bookmarkEnd w:id="96"/>
      <w:r/>
      <w:bookmarkEnd w:id="97"/>
      <w:r/>
      <w:bookmarkEnd w:id="98"/>
      <w:r/>
      <w:r/>
    </w:p>
    <w:p>
      <w:pPr>
        <w:ind w:firstLine="480"/>
        <w:spacing w:line="560" w:lineRule="exact"/>
        <w:rPr>
          <w:rFonts w:ascii="宋体" w:hAnsi="宋体" w:cs="宋体"/>
          <w:sz w:val="24"/>
          <w:u w:val="single"/>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 交付期限：</w:t>
      </w:r>
      <w:bookmarkStart w:id="99" w:name="_Hlk134193824"/>
      <w:r>
        <w:rPr>
          <w:rFonts w:hint="eastAsia" w:ascii="宋体" w:hAnsi="宋体" w:cs="宋体"/>
          <w:sz w:val="24"/>
        </w:rPr>
        <w:t xml:space="preserve">详见</w:t>
      </w:r>
      <w:bookmarkEnd w:id="99"/>
      <w:r>
        <w:rPr>
          <w:rFonts w:hint="eastAsia" w:ascii="宋体" w:hAnsi="宋体" w:cs="宋体"/>
          <w:b/>
          <w:iCs/>
          <w:sz w:val="24"/>
          <w:u w:val="single"/>
        </w:rPr>
        <w:t xml:space="preserve">合同专用条款1</w:t>
      </w:r>
      <w:r>
        <w:rPr>
          <w:rFonts w:ascii="宋体" w:hAnsi="宋体" w:cs="宋体"/>
          <w:b/>
          <w:iCs/>
          <w:sz w:val="24"/>
          <w:u w:val="single"/>
        </w:rPr>
        <w:t xml:space="preserve">.8.1</w:t>
      </w:r>
      <w:r>
        <w:rPr>
          <w:rFonts w:hint="eastAsia" w:ascii="宋体" w:hAnsi="宋体" w:cs="宋体"/>
          <w:iCs/>
          <w:sz w:val="24"/>
        </w:rPr>
        <w:t xml:space="preserve">；</w:t>
      </w:r>
      <w:r/>
    </w:p>
    <w:p>
      <w:pPr>
        <w:ind w:firstLine="480"/>
        <w:spacing w:line="56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 交付地点：详见</w:t>
      </w:r>
      <w:r>
        <w:rPr>
          <w:rFonts w:hint="eastAsia" w:ascii="宋体" w:hAnsi="宋体" w:cs="宋体"/>
          <w:b/>
          <w:iCs/>
          <w:sz w:val="24"/>
          <w:u w:val="single"/>
        </w:rPr>
        <w:t xml:space="preserve">合同专用条款1</w:t>
      </w:r>
      <w:r>
        <w:rPr>
          <w:rFonts w:ascii="宋体" w:hAnsi="宋体" w:cs="宋体"/>
          <w:b/>
          <w:iCs/>
          <w:sz w:val="24"/>
          <w:u w:val="single"/>
        </w:rPr>
        <w:t xml:space="preserve">.8.2</w:t>
      </w:r>
      <w:r>
        <w:rPr>
          <w:rFonts w:hint="eastAsia" w:ascii="宋体" w:hAnsi="宋体" w:cs="宋体"/>
          <w:iCs/>
          <w:sz w:val="24"/>
        </w:rPr>
        <w:t xml:space="preserve">；</w:t>
      </w:r>
      <w:r/>
    </w:p>
    <w:p>
      <w:pPr>
        <w:ind w:firstLine="480"/>
        <w:spacing w:line="56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 交付方式：详见</w:t>
      </w:r>
      <w:r>
        <w:rPr>
          <w:rFonts w:hint="eastAsia" w:ascii="宋体" w:hAnsi="宋体" w:cs="宋体"/>
          <w:b/>
          <w:iCs/>
          <w:sz w:val="24"/>
          <w:u w:val="single"/>
        </w:rPr>
        <w:t xml:space="preserve">合同专用条款1</w:t>
      </w:r>
      <w:r>
        <w:rPr>
          <w:rFonts w:ascii="宋体" w:hAnsi="宋体" w:cs="宋体"/>
          <w:b/>
          <w:iCs/>
          <w:sz w:val="24"/>
          <w:u w:val="single"/>
        </w:rPr>
        <w:t xml:space="preserve">.8.3</w:t>
      </w:r>
      <w:r>
        <w:rPr>
          <w:rFonts w:hint="eastAsia" w:ascii="宋体" w:hAnsi="宋体" w:cs="宋体"/>
          <w:iCs/>
          <w:sz w:val="24"/>
        </w:rPr>
        <w:t xml:space="preserve">。</w:t>
      </w:r>
      <w:r/>
    </w:p>
    <w:p>
      <w:pPr>
        <w:ind w:firstLine="482"/>
        <w:spacing w:line="560" w:lineRule="exact"/>
        <w:rPr>
          <w:rFonts w:ascii="宋体" w:hAnsi="宋体" w:cs="宋体"/>
          <w:b/>
          <w:sz w:val="24"/>
        </w:rPr>
        <w:outlineLvl w:val="0"/>
      </w:pPr>
      <w:r/>
      <w:bookmarkStart w:id="100" w:name="_Toc21423"/>
      <w:r/>
      <w:bookmarkStart w:id="101" w:name="_Toc27250"/>
      <w:r/>
      <w:bookmarkStart w:id="102" w:name="_Toc19554"/>
      <w:r>
        <w:rPr>
          <w:rFonts w:hint="eastAsia" w:ascii="宋体" w:hAnsi="宋体" w:cs="宋体"/>
          <w:b/>
          <w:sz w:val="24"/>
        </w:rPr>
        <w:t xml:space="preserve">1.</w:t>
      </w:r>
      <w:r>
        <w:rPr>
          <w:rFonts w:ascii="宋体" w:hAnsi="宋体" w:cs="宋体"/>
          <w:b/>
          <w:sz w:val="24"/>
        </w:rPr>
        <w:t xml:space="preserve">9</w:t>
      </w:r>
      <w:r>
        <w:rPr>
          <w:rFonts w:hint="eastAsia" w:ascii="宋体" w:hAnsi="宋体" w:cs="宋体"/>
          <w:b/>
          <w:sz w:val="24"/>
        </w:rPr>
        <w:t xml:space="preserve">违约责任</w:t>
      </w:r>
      <w:bookmarkEnd w:id="100"/>
      <w:r/>
      <w:bookmarkEnd w:id="101"/>
      <w:r/>
      <w:bookmarkEnd w:id="102"/>
      <w:r/>
      <w:r/>
    </w:p>
    <w:p>
      <w:pPr>
        <w:ind w:firstLine="480"/>
        <w:spacing w:line="56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计算，最高限额为本合同金额的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%；迟延交付货物或服务的违约金计算数额达到前述最高限额之日起，甲方有权在要求乙方支付违约金的同时，书面通知乙方解除本合同；</w:t>
      </w:r>
      <w:r/>
    </w:p>
    <w:p>
      <w:pPr>
        <w:ind w:firstLine="480"/>
        <w:spacing w:line="56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.2 除不可抗力外，如果甲方没有按照本合同约定的付款方式付款，乙方可要求甲方支付违约金，每延迟一日，违约金按应付而未付款的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.4 除前述约定外，任何一方未能履行本合同约定的义务，对方当事人均有权要求继续履行、采取补救措施或者赔偿损失等，且对方当事人行使的任何权利救济方式均不视</w:t>
      </w:r>
      <w:r>
        <w:rPr>
          <w:rFonts w:hint="eastAsia" w:ascii="宋体" w:hAnsi="宋体" w:cs="宋体"/>
          <w:sz w:val="24"/>
        </w:rPr>
        <w:t xml:space="preserve">为其放弃了其他法定或者约定的权利救济方式；</w:t>
      </w:r>
      <w:r/>
    </w:p>
    <w:p>
      <w:pPr>
        <w:ind w:firstLine="480"/>
        <w:spacing w:line="56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ascii="宋体" w:hAnsi="宋体" w:cs="宋体"/>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.6违约责任</w:t>
      </w:r>
      <w:r>
        <w:rPr>
          <w:rFonts w:hint="eastAsia" w:ascii="宋体" w:hAnsi="宋体" w:cs="宋体"/>
          <w:b/>
          <w:iCs/>
          <w:sz w:val="24"/>
          <w:u w:val="single"/>
        </w:rPr>
        <w:t xml:space="preserve">合同专用条款1</w:t>
      </w:r>
      <w:r>
        <w:rPr>
          <w:rFonts w:ascii="宋体" w:hAnsi="宋体" w:cs="宋体"/>
          <w:b/>
          <w:iCs/>
          <w:sz w:val="24"/>
          <w:u w:val="single"/>
        </w:rPr>
        <w:t xml:space="preserve">.9.6</w:t>
      </w:r>
      <w:r>
        <w:rPr>
          <w:rFonts w:hint="eastAsia" w:ascii="宋体" w:hAnsi="宋体" w:cs="宋体"/>
          <w:sz w:val="24"/>
        </w:rPr>
        <w:t xml:space="preserve">约定其他责任的，从其约定。</w:t>
      </w:r>
      <w:r/>
    </w:p>
    <w:p>
      <w:pPr>
        <w:ind w:firstLine="482"/>
        <w:spacing w:line="560" w:lineRule="exact"/>
        <w:rPr>
          <w:rFonts w:ascii="宋体" w:hAnsi="宋体" w:cs="宋体"/>
          <w:b/>
          <w:sz w:val="24"/>
        </w:rPr>
        <w:outlineLvl w:val="0"/>
      </w:pPr>
      <w:r/>
      <w:bookmarkStart w:id="103" w:name="_Toc15583"/>
      <w:r/>
      <w:bookmarkStart w:id="104" w:name="_Toc28375"/>
      <w:r/>
      <w:bookmarkStart w:id="105" w:name="_Toc16021"/>
      <w:r>
        <w:rPr>
          <w:rFonts w:ascii="宋体" w:hAnsi="宋体" w:cs="宋体"/>
          <w:b/>
          <w:sz w:val="24"/>
        </w:rPr>
        <w:t xml:space="preserve">1.10</w:t>
      </w:r>
      <w:r>
        <w:rPr>
          <w:rFonts w:hint="eastAsia" w:ascii="宋体" w:hAnsi="宋体" w:cs="宋体"/>
          <w:b/>
          <w:sz w:val="24"/>
        </w:rPr>
        <w:t xml:space="preserve">合同争议的解决</w:t>
      </w:r>
      <w:bookmarkEnd w:id="103"/>
      <w:r/>
      <w:bookmarkEnd w:id="104"/>
      <w:r/>
      <w:bookmarkEnd w:id="105"/>
      <w:r/>
      <w:r/>
    </w:p>
    <w:p>
      <w:pPr>
        <w:ind w:firstLine="480"/>
        <w:jc w:val="left"/>
        <w:spacing w:line="560" w:lineRule="exact"/>
        <w:rPr>
          <w:rFonts w:ascii="宋体" w:hAnsi="宋体" w:cs="宋体"/>
          <w:sz w:val="24"/>
        </w:rPr>
      </w:pPr>
      <w:r>
        <w:rPr>
          <w:rFonts w:hint="eastAsia" w:ascii="宋体" w:hAnsi="宋体" w:cs="宋体"/>
          <w:sz w:val="24"/>
        </w:rPr>
        <w:t xml:space="preserve">1.10.1本合同履行过程中发生的任何争议，双方当事人均可通过和解或者调解解决；不愿和解、调解或者和解、调解不成的，向</w:t>
      </w:r>
      <w:r>
        <w:rPr>
          <w:rFonts w:hint="eastAsia" w:ascii="宋体" w:hAnsi="宋体" w:cs="宋体"/>
          <w:b/>
          <w:sz w:val="24"/>
        </w:rPr>
        <w:t xml:space="preserve">甲方所在地</w:t>
      </w:r>
      <w:r>
        <w:rPr>
          <w:rFonts w:hint="eastAsia" w:ascii="宋体" w:hAnsi="宋体" w:cs="宋体"/>
          <w:sz w:val="24"/>
        </w:rPr>
        <w:t xml:space="preserve">人民法院起诉。</w:t>
      </w:r>
      <w:r/>
    </w:p>
    <w:p>
      <w:pPr>
        <w:ind w:firstLine="480"/>
        <w:jc w:val="left"/>
        <w:spacing w:line="560" w:lineRule="exact"/>
        <w:rPr>
          <w:rFonts w:ascii="宋体" w:hAnsi="宋体" w:cs="宋体"/>
          <w:sz w:val="24"/>
        </w:rP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.2如对任何争议向人民法院提起诉讼，除争议事项或争议事项所涉及的条款外，双方应继续履行本合同项下的其它义务。</w:t>
      </w:r>
      <w:r/>
    </w:p>
    <w:p>
      <w:pPr>
        <w:ind w:firstLine="480"/>
        <w:spacing w:line="560" w:lineRule="exact"/>
        <w:rPr>
          <w:rFonts w:ascii="宋体" w:hAnsi="宋体" w:cs="宋体"/>
          <w:sz w:val="24"/>
        </w:rPr>
      </w:pPr>
      <w:r>
        <w:rPr>
          <w:rFonts w:ascii="宋体" w:hAnsi="宋体" w:cs="宋体"/>
          <w:sz w:val="24"/>
        </w:rPr>
        <w:t xml:space="preserve">1.11</w:t>
      </w:r>
      <w:r>
        <w:rPr>
          <w:rFonts w:hint="eastAsia" w:ascii="宋体" w:hAnsi="宋体" w:cs="宋体"/>
          <w:sz w:val="24"/>
        </w:rPr>
        <w:t xml:space="preserve">合同生效及其他</w:t>
      </w:r>
      <w:r/>
    </w:p>
    <w:p>
      <w:pPr>
        <w:ind w:firstLine="480"/>
        <w:spacing w:line="560" w:lineRule="exact"/>
        <w:rPr>
          <w:rFonts w:ascii="宋体" w:hAnsi="宋体" w:cs="宋体"/>
          <w:sz w:val="24"/>
        </w:rPr>
      </w:pPr>
      <w:r>
        <w:rPr>
          <w:rFonts w:hint="eastAsia" w:ascii="宋体" w:hAnsi="宋体" w:cs="宋体"/>
          <w:sz w:val="24"/>
        </w:rPr>
        <w:t xml:space="preserve">1.11.1本合同自双方当事人盖章时生效。</w:t>
      </w:r>
      <w:r/>
    </w:p>
    <w:p>
      <w:pPr>
        <w:ind w:firstLine="480"/>
        <w:jc w:val="left"/>
        <w:spacing w:line="560" w:lineRule="exact"/>
        <w:widowControl/>
      </w:pPr>
      <w:r>
        <w:rPr>
          <w:rFonts w:hint="eastAsia" w:ascii="宋体" w:hAnsi="宋体" w:cs="宋体"/>
          <w:sz w:val="24"/>
          <w:lang w:bidi="ar"/>
        </w:rPr>
        <w:t xml:space="preserve">1.11.2本合同未尽事宜，遵照《中华人民共和国民法典》有关条文执行。 </w:t>
      </w:r>
      <w:r/>
    </w:p>
    <w:p>
      <w:pPr>
        <w:spacing w:line="560" w:lineRule="exact"/>
        <w:rPr>
          <w:rFonts w:ascii="宋体" w:hAnsi="宋体" w:cs="宋体"/>
          <w:sz w:val="24"/>
          <w:lang w:val="zh-CN"/>
        </w:rPr>
      </w:pPr>
      <w:r>
        <w:rPr>
          <w:rFonts w:ascii="宋体" w:hAnsi="宋体" w:cs="宋体"/>
          <w:sz w:val="24"/>
          <w:lang w:val="zh-CN"/>
        </w:rPr>
      </w:r>
      <w:r/>
    </w:p>
    <w:p>
      <w:pPr>
        <w:spacing w:line="560" w:lineRule="exact"/>
        <w:rPr>
          <w:rFonts w:ascii="宋体" w:hAnsi="宋体" w:cs="宋体"/>
          <w:sz w:val="24"/>
          <w:lang w:val="zh-CN"/>
        </w:rPr>
      </w:pPr>
      <w:r>
        <w:rPr>
          <w:rFonts w:hint="eastAsia" w:ascii="宋体" w:hAnsi="宋体" w:cs="宋体"/>
          <w:b/>
          <w:sz w:val="24"/>
          <w:lang w:val="zh-CN"/>
        </w:rPr>
        <w:t xml:space="preserve">甲方（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                           </w:t>
      </w:r>
      <w:r>
        <w:rPr>
          <w:rFonts w:hint="eastAsia" w:ascii="宋体" w:hAnsi="宋体" w:cs="宋体"/>
          <w:b/>
          <w:sz w:val="24"/>
          <w:lang w:val="zh-CN"/>
        </w:rPr>
        <w:t xml:space="preserve">乙方（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w:t>
      </w:r>
      <w:r/>
    </w:p>
    <w:p>
      <w:pPr>
        <w:spacing w:line="560" w:lineRule="exact"/>
        <w:rPr>
          <w:rFonts w:ascii="宋体" w:hAnsi="宋体" w:cs="宋体"/>
          <w:sz w:val="24"/>
          <w:lang w:val="zh-CN"/>
        </w:rPr>
      </w:pPr>
      <w:r>
        <w:rPr>
          <w:rFonts w:hint="eastAsia" w:ascii="宋体" w:hAnsi="宋体" w:cs="宋体"/>
          <w:sz w:val="24"/>
          <w:lang w:val="zh-CN"/>
        </w:rPr>
        <w:t xml:space="preserve">统一社会信用代码：                统一社会信用代码或身份证号码（乙方为自然人）：</w:t>
      </w:r>
      <w:r/>
    </w:p>
    <w:p>
      <w:pPr>
        <w:spacing w:line="560" w:lineRule="exact"/>
        <w:rPr>
          <w:rFonts w:ascii="宋体" w:hAnsi="宋体" w:cs="宋体"/>
          <w:sz w:val="24"/>
          <w:lang w:val="zh-CN"/>
        </w:rPr>
      </w:pPr>
      <w:r>
        <w:rPr>
          <w:rFonts w:ascii="宋体" w:hAnsi="宋体" w:cs="宋体"/>
          <w:sz w:val="24"/>
          <w:lang w:val="zh-CN"/>
        </w:rPr>
      </w:r>
      <w:r/>
    </w:p>
    <w:p>
      <w:pPr>
        <w:spacing w:line="560" w:lineRule="exact"/>
        <w:rPr>
          <w:rFonts w:ascii="宋体" w:hAnsi="宋体" w:cs="宋体"/>
          <w:sz w:val="24"/>
          <w:lang w:val="zh-CN"/>
        </w:rPr>
      </w:pPr>
      <w:r>
        <w:rPr>
          <w:rFonts w:hint="eastAsia" w:ascii="宋体" w:hAnsi="宋体" w:cs="宋体"/>
          <w:sz w:val="24"/>
          <w:lang w:val="zh-CN"/>
        </w:rPr>
        <w:t xml:space="preserve">法定代表人或                             法定代表人</w:t>
      </w:r>
      <w:r/>
    </w:p>
    <w:p>
      <w:pPr>
        <w:spacing w:line="560" w:lineRule="exact"/>
        <w:rPr>
          <w:rFonts w:ascii="宋体" w:hAnsi="宋体" w:cs="宋体"/>
          <w:sz w:val="24"/>
          <w:lang w:val="zh-CN"/>
        </w:rPr>
      </w:pPr>
      <w:r>
        <w:rPr>
          <w:rFonts w:hint="eastAsia" w:ascii="宋体" w:hAnsi="宋体" w:cs="宋体"/>
          <w:sz w:val="24"/>
          <w:lang w:val="zh-CN"/>
        </w:rPr>
        <w:t xml:space="preserve">授权代表姓名：                           或授权代表姓名: </w:t>
      </w:r>
      <w:r/>
    </w:p>
    <w:p>
      <w:pPr>
        <w:spacing w:line="560" w:lineRule="exact"/>
        <w:rPr>
          <w:rFonts w:ascii="宋体" w:hAnsi="宋体" w:cs="宋体"/>
          <w:sz w:val="24"/>
          <w:lang w:val="zh-CN"/>
        </w:rPr>
      </w:pPr>
      <w:r>
        <w:rPr>
          <w:rFonts w:hint="eastAsia" w:ascii="宋体" w:hAnsi="宋体" w:cs="宋体"/>
          <w:sz w:val="24"/>
          <w:lang w:val="zh-CN"/>
        </w:rPr>
        <w:t xml:space="preserve">约定送达地址：                           约定送达地址：</w:t>
      </w:r>
      <w:r/>
    </w:p>
    <w:p>
      <w:pPr>
        <w:rPr>
          <w:rFonts w:ascii="宋体" w:hAnsi="宋体" w:cs="宋体"/>
          <w:sz w:val="24"/>
        </w:rPr>
      </w:pPr>
      <w:r>
        <w:rPr>
          <w:rFonts w:ascii="宋体" w:hAnsi="宋体" w:cs="宋体"/>
          <w:sz w:val="24"/>
        </w:rPr>
      </w:r>
      <w:r/>
    </w:p>
    <w:p>
      <w:pPr>
        <w:rPr>
          <w:rFonts w:ascii="宋体" w:hAnsi="宋体" w:cs="宋体"/>
          <w:b/>
          <w:sz w:val="28"/>
          <w:szCs w:val="28"/>
        </w:rPr>
      </w:pPr>
      <w:r>
        <w:rPr>
          <w:rFonts w:hint="eastAsia" w:ascii="宋体" w:hAnsi="宋体" w:cs="宋体"/>
          <w:b/>
          <w:sz w:val="28"/>
          <w:szCs w:val="28"/>
        </w:rPr>
        <w:br w:type="page" w:clear="all"/>
      </w:r>
      <w:r/>
    </w:p>
    <w:p>
      <w:pPr>
        <w:pStyle w:val="1821"/>
        <w:ind w:firstLine="482"/>
        <w:jc w:val="center"/>
        <w:spacing w:line="560" w:lineRule="exact"/>
        <w:rPr>
          <w:rFonts w:ascii="宋体" w:hAnsi="宋体" w:cs="宋体"/>
          <w:b/>
          <w:sz w:val="28"/>
          <w:szCs w:val="28"/>
        </w:rPr>
      </w:pPr>
      <w:r>
        <w:rPr>
          <w:rFonts w:hint="eastAsia" w:ascii="宋体" w:hAnsi="宋体" w:cs="宋体"/>
          <w:b/>
          <w:sz w:val="28"/>
          <w:szCs w:val="28"/>
        </w:rPr>
        <w:t xml:space="preserve">第二部分 合同一般条款</w:t>
      </w:r>
      <w:r/>
    </w:p>
    <w:p>
      <w:pPr>
        <w:ind w:firstLine="482"/>
        <w:spacing w:line="560" w:lineRule="exact"/>
        <w:rPr>
          <w:rFonts w:ascii="宋体" w:hAnsi="宋体" w:cs="宋体"/>
          <w:b/>
          <w:sz w:val="24"/>
        </w:rPr>
        <w:outlineLvl w:val="0"/>
      </w:pPr>
      <w:r/>
      <w:bookmarkStart w:id="106" w:name="_Toc16917"/>
      <w:r/>
      <w:bookmarkStart w:id="107" w:name="_Ref467379205"/>
      <w:r/>
      <w:bookmarkStart w:id="108" w:name="_Ref467379195"/>
      <w:r/>
      <w:bookmarkStart w:id="109" w:name="_Ref467379214"/>
      <w:r/>
      <w:bookmarkStart w:id="110" w:name="_Ref467378404"/>
      <w:r/>
      <w:bookmarkStart w:id="111" w:name="_Ref467379225"/>
      <w:r/>
      <w:bookmarkStart w:id="112" w:name="_Ref467378499"/>
      <w:r/>
      <w:bookmarkStart w:id="113" w:name="_Ref467379109"/>
      <w:r/>
      <w:bookmarkStart w:id="114" w:name="_Ref467378463"/>
      <w:r/>
      <w:bookmarkStart w:id="115" w:name="_Toc19614"/>
      <w:r/>
      <w:bookmarkStart w:id="116" w:name="_Toc259093669"/>
      <w:r/>
      <w:bookmarkStart w:id="117" w:name="_Toc279701240"/>
      <w:r/>
      <w:bookmarkStart w:id="118" w:name="_Toc28763"/>
      <w:r/>
      <w:bookmarkStart w:id="119" w:name="_Ref467379101"/>
      <w:r/>
      <w:bookmarkStart w:id="120" w:name="_Ref467379094"/>
      <w:r/>
      <w:bookmarkStart w:id="121" w:name="_Toc487900349"/>
      <w:r>
        <w:rPr>
          <w:rFonts w:hint="eastAsia" w:ascii="宋体" w:hAnsi="宋体" w:cs="宋体"/>
          <w:b/>
          <w:sz w:val="24"/>
        </w:rPr>
        <w:t xml:space="preserve">2.1 定义</w:t>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r/>
    </w:p>
    <w:p>
      <w:pPr>
        <w:ind w:firstLine="480"/>
        <w:spacing w:line="560" w:lineRule="exact"/>
        <w:rPr>
          <w:rFonts w:ascii="宋体" w:hAnsi="宋体" w:cs="宋体"/>
          <w:sz w:val="24"/>
        </w:rPr>
      </w:pPr>
      <w:r>
        <w:rPr>
          <w:rFonts w:hint="eastAsia" w:ascii="宋体" w:hAnsi="宋体" w:cs="宋体"/>
          <w:sz w:val="24"/>
        </w:rPr>
        <w:t xml:space="preserve">本合同中的下列词语应按以下内容进行解释：</w:t>
      </w:r>
      <w:r/>
    </w:p>
    <w:p>
      <w:pPr>
        <w:ind w:firstLine="480"/>
        <w:spacing w:line="560" w:lineRule="exact"/>
        <w:rPr>
          <w:rFonts w:ascii="宋体" w:hAnsi="宋体" w:cs="宋体"/>
          <w:sz w:val="24"/>
        </w:rPr>
      </w:pPr>
      <w:r>
        <w:rPr>
          <w:rFonts w:hint="eastAsia" w:ascii="宋体" w:hAnsi="宋体" w:cs="宋体"/>
          <w:sz w:val="24"/>
        </w:rPr>
        <w:t xml:space="preserve">2.1.1 “合同”系指采购人和中标或成交供应商签订的载明双方当事人所达成的协议，并包括所有的附件、附录和构成合同的其他文件。</w:t>
      </w:r>
      <w:r/>
    </w:p>
    <w:p>
      <w:pPr>
        <w:ind w:firstLine="480"/>
        <w:spacing w:line="560" w:lineRule="exact"/>
        <w:rPr>
          <w:rFonts w:ascii="宋体" w:hAnsi="宋体" w:cs="宋体"/>
          <w:sz w:val="24"/>
        </w:rPr>
      </w:pPr>
      <w:r>
        <w:rPr>
          <w:rFonts w:hint="eastAsia" w:ascii="宋体" w:hAnsi="宋体" w:cs="宋体"/>
          <w:sz w:val="24"/>
        </w:rPr>
        <w:t xml:space="preserve">2.1.2 “合同价”系指根据合同约定，中标或成交供应商在完全履行合同义务后，采购人应支付给中标或成交供应商的价格。</w:t>
      </w:r>
      <w:r/>
    </w:p>
    <w:p>
      <w:pPr>
        <w:ind w:firstLine="480"/>
        <w:spacing w:line="560" w:lineRule="exact"/>
        <w:rPr>
          <w:rFonts w:ascii="宋体" w:hAnsi="宋体" w:cs="宋体"/>
          <w:sz w:val="24"/>
        </w:rPr>
      </w:pPr>
      <w:r/>
      <w:bookmarkStart w:id="122" w:name="_Hlk132880551"/>
      <w:r>
        <w:rPr>
          <w:rFonts w:hint="eastAsia" w:ascii="宋体" w:hAnsi="宋体" w:cs="宋体"/>
          <w:sz w:val="24"/>
        </w:rPr>
        <w:t xml:space="preserve">2.1.3</w:t>
      </w:r>
      <w:bookmarkEnd w:id="122"/>
      <w:r>
        <w:rPr>
          <w:rFonts w:hint="eastAsia" w:ascii="宋体" w:hAnsi="宋体" w:cs="宋体"/>
          <w:sz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ascii="宋体" w:hAnsi="宋体" w:cs="宋体"/>
          <w:sz w:val="24"/>
        </w:rPr>
      </w:pPr>
      <w:r>
        <w:rPr>
          <w:rFonts w:hint="eastAsia" w:ascii="宋体" w:hAnsi="宋体" w:cs="宋体"/>
          <w:sz w:val="24"/>
        </w:rPr>
        <w:t xml:space="preserve">2.1.</w:t>
      </w:r>
      <w:r>
        <w:rPr>
          <w:rFonts w:ascii="宋体" w:hAnsi="宋体" w:cs="宋体"/>
          <w:sz w:val="24"/>
        </w:rPr>
        <w:t xml:space="preserve">4</w:t>
      </w:r>
      <w:r>
        <w:rPr>
          <w:rFonts w:ascii="宋体" w:hAnsi="宋体"/>
          <w:sz w:val="24"/>
        </w:rPr>
        <w:t xml:space="preserve">“</w:t>
      </w:r>
      <w:r>
        <w:rPr>
          <w:rFonts w:hint="eastAsia" w:ascii="宋体" w:hAnsi="宋体"/>
          <w:sz w:val="24"/>
        </w:rPr>
        <w:t xml:space="preserve">服务</w:t>
      </w:r>
      <w:r>
        <w:rPr>
          <w:rFonts w:ascii="宋体" w:hAnsi="宋体"/>
          <w:sz w:val="24"/>
        </w:rPr>
        <w:t xml:space="preserve">”系指</w:t>
      </w:r>
      <w:r>
        <w:rPr>
          <w:rFonts w:hint="eastAsia" w:ascii="宋体" w:hAnsi="宋体" w:cs="宋体"/>
          <w:sz w:val="24"/>
        </w:rPr>
        <w:t xml:space="preserve">中标或成交</w:t>
      </w:r>
      <w:r>
        <w:rPr>
          <w:rFonts w:hint="eastAsia" w:ascii="宋体" w:hAnsi="宋体"/>
          <w:sz w:val="24"/>
        </w:rPr>
        <w:t xml:space="preserve">供应商</w:t>
      </w:r>
      <w:r>
        <w:rPr>
          <w:rFonts w:ascii="宋体" w:hAnsi="宋体"/>
          <w:sz w:val="24"/>
        </w:rPr>
        <w:t xml:space="preserve">根据合同约定应向采购人</w:t>
      </w:r>
      <w:r>
        <w:rPr>
          <w:rFonts w:hint="eastAsia" w:ascii="宋体" w:hAnsi="宋体"/>
          <w:sz w:val="24"/>
        </w:rPr>
        <w:t xml:space="preserve">履行</w:t>
      </w:r>
      <w:r>
        <w:rPr>
          <w:rFonts w:ascii="宋体" w:hAnsi="宋体"/>
          <w:sz w:val="24"/>
        </w:rPr>
        <w:t xml:space="preserve">的</w:t>
      </w:r>
      <w:r>
        <w:rPr>
          <w:rFonts w:hint="eastAsia" w:ascii="宋体" w:hAnsi="宋体"/>
          <w:sz w:val="24"/>
        </w:rPr>
        <w:t xml:space="preserve">除货物和工程以外的其他政府采购对象，包括采购人自身需要的服务和向社会公众提供的公共服务。</w:t>
      </w:r>
      <w:r/>
    </w:p>
    <w:p>
      <w:pPr>
        <w:ind w:firstLine="480"/>
        <w:spacing w:line="560" w:lineRule="exact"/>
        <w:rPr>
          <w:rFonts w:ascii="宋体" w:hAnsi="宋体" w:cs="宋体"/>
          <w:sz w:val="24"/>
        </w:rPr>
      </w:pPr>
      <w:r/>
      <w:bookmarkStart w:id="123" w:name="_Ref467378840"/>
      <w:r>
        <w:rPr>
          <w:rFonts w:hint="eastAsia" w:ascii="宋体" w:hAnsi="宋体" w:cs="宋体"/>
          <w:sz w:val="24"/>
        </w:rPr>
        <w:t xml:space="preserve">2.1.</w:t>
      </w:r>
      <w:r>
        <w:rPr>
          <w:rFonts w:ascii="宋体" w:hAnsi="宋体" w:cs="宋体"/>
          <w:sz w:val="24"/>
        </w:rPr>
        <w:t xml:space="preserve">5</w:t>
      </w:r>
      <w:r>
        <w:rPr>
          <w:rFonts w:hint="eastAsia" w:ascii="宋体" w:hAnsi="宋体" w:cs="宋体"/>
          <w:sz w:val="24"/>
        </w:rPr>
        <w:t xml:space="preserve"> “甲方”系指与中标或成交供应商签署合同的采购人</w:t>
      </w:r>
      <w:bookmarkEnd w:id="123"/>
      <w:r>
        <w:rPr>
          <w:rFonts w:hint="eastAsia" w:ascii="宋体" w:hAnsi="宋体" w:cs="宋体"/>
          <w:sz w:val="24"/>
        </w:rPr>
        <w:t xml:space="preserve">；采购人委托采购代理机构代表其与乙方签订合同的，采购人的授权委托书作为合同附件。</w:t>
      </w:r>
      <w:r/>
    </w:p>
    <w:p>
      <w:pPr>
        <w:ind w:firstLine="480"/>
        <w:spacing w:line="560" w:lineRule="exact"/>
        <w:rPr>
          <w:rFonts w:ascii="宋体" w:hAnsi="宋体" w:cs="宋体"/>
          <w:sz w:val="24"/>
        </w:rPr>
      </w:pPr>
      <w:r/>
      <w:bookmarkStart w:id="124" w:name="_Ref467379400"/>
      <w:r>
        <w:rPr>
          <w:rFonts w:hint="eastAsia" w:ascii="宋体" w:hAnsi="宋体" w:cs="宋体"/>
          <w:sz w:val="24"/>
        </w:rPr>
        <w:t xml:space="preserve">2.1.</w:t>
      </w:r>
      <w:r>
        <w:rPr>
          <w:rFonts w:ascii="宋体" w:hAnsi="宋体" w:cs="宋体"/>
          <w:sz w:val="24"/>
        </w:rPr>
        <w:t xml:space="preserve">6</w:t>
      </w:r>
      <w:r>
        <w:rPr>
          <w:rFonts w:hint="eastAsia" w:ascii="宋体" w:hAnsi="宋体" w:cs="宋体"/>
          <w:sz w:val="24"/>
        </w:rPr>
        <w:t xml:space="preserve"> “乙方”系指根据合同约定交付货物的中标或成交供应商</w:t>
      </w:r>
      <w:bookmarkEnd w:id="124"/>
      <w:r>
        <w:rPr>
          <w:rFonts w:hint="eastAsia" w:ascii="宋体" w:hAnsi="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sz w:val="24"/>
        </w:rPr>
      </w:pPr>
      <w:r/>
      <w:bookmarkStart w:id="125" w:name="_Ref467379436"/>
      <w:r>
        <w:rPr>
          <w:rFonts w:hint="eastAsia" w:ascii="宋体" w:hAnsi="宋体" w:cs="宋体"/>
          <w:sz w:val="24"/>
        </w:rPr>
        <w:t xml:space="preserve">2.1.</w:t>
      </w:r>
      <w:r>
        <w:rPr>
          <w:rFonts w:ascii="宋体" w:hAnsi="宋体" w:cs="宋体"/>
          <w:sz w:val="24"/>
        </w:rPr>
        <w:t xml:space="preserve">7</w:t>
      </w:r>
      <w:r>
        <w:rPr>
          <w:rFonts w:hint="eastAsia" w:ascii="宋体" w:hAnsi="宋体" w:cs="宋体"/>
          <w:sz w:val="24"/>
        </w:rPr>
        <w:t xml:space="preserve"> “现场”系指合同约定货物将要运至或者安装的地点。</w:t>
      </w:r>
      <w:bookmarkEnd w:id="125"/>
      <w:r/>
      <w:r/>
    </w:p>
    <w:p>
      <w:pPr>
        <w:ind w:firstLine="482"/>
        <w:spacing w:line="560" w:lineRule="exact"/>
        <w:rPr>
          <w:rFonts w:ascii="宋体" w:hAnsi="宋体" w:cs="宋体"/>
          <w:b/>
          <w:sz w:val="24"/>
        </w:rPr>
        <w:outlineLvl w:val="0"/>
      </w:pPr>
      <w:r/>
      <w:bookmarkStart w:id="126" w:name="_Toc27635"/>
      <w:r/>
      <w:bookmarkStart w:id="127" w:name="_Toc32504"/>
      <w:r/>
      <w:bookmarkStart w:id="128" w:name="_Toc259093670"/>
      <w:r/>
      <w:bookmarkStart w:id="129" w:name="_Toc13336"/>
      <w:r/>
      <w:bookmarkStart w:id="130" w:name="_Toc279701241"/>
      <w:r/>
      <w:bookmarkStart w:id="131" w:name="_Toc487900350"/>
      <w:r>
        <w:rPr>
          <w:rFonts w:hint="eastAsia" w:ascii="宋体" w:hAnsi="宋体" w:cs="宋体"/>
          <w:b/>
          <w:sz w:val="24"/>
        </w:rPr>
        <w:t xml:space="preserve">2.2 技术规范</w:t>
      </w:r>
      <w:bookmarkEnd w:id="126"/>
      <w:r/>
      <w:bookmarkEnd w:id="127"/>
      <w:r/>
      <w:bookmarkEnd w:id="128"/>
      <w:r/>
      <w:bookmarkEnd w:id="129"/>
      <w:r/>
      <w:bookmarkEnd w:id="130"/>
      <w:r/>
      <w:bookmarkEnd w:id="131"/>
      <w:r/>
      <w:r/>
    </w:p>
    <w:p>
      <w:pPr>
        <w:ind w:firstLine="480"/>
        <w:spacing w:line="560" w:lineRule="exact"/>
        <w:rPr>
          <w:rFonts w:ascii="宋体" w:hAnsi="宋体" w:cs="宋体"/>
          <w:sz w:val="24"/>
        </w:rPr>
      </w:pPr>
      <w:r>
        <w:rPr>
          <w:rFonts w:hint="eastAsia" w:ascii="宋体" w:hAnsi="宋体" w:cs="宋体"/>
          <w:sz w:val="24"/>
        </w:rPr>
        <w:t xml:space="preserve">货物或服务所应遵守的技术规范应与招标文件规定的技术规范和技术规范附件及其技术规范偏差表相一致；如果招标文件中没有技术规范的相应说明，那么应以国家有关部门最新颁布的相应标准和规范为准。</w:t>
      </w:r>
      <w:r/>
    </w:p>
    <w:p>
      <w:pPr>
        <w:ind w:firstLine="482"/>
        <w:spacing w:line="560" w:lineRule="exact"/>
        <w:rPr>
          <w:rFonts w:ascii="宋体" w:hAnsi="宋体" w:cs="宋体"/>
          <w:b/>
          <w:sz w:val="24"/>
        </w:rPr>
        <w:outlineLvl w:val="0"/>
      </w:pPr>
      <w:r/>
      <w:bookmarkStart w:id="132" w:name="_Toc279701242"/>
      <w:r/>
      <w:bookmarkStart w:id="133" w:name="_Toc259093671"/>
      <w:r/>
      <w:bookmarkStart w:id="134" w:name="_Toc27853"/>
      <w:r/>
      <w:bookmarkStart w:id="135" w:name="_Toc487900351"/>
      <w:r/>
      <w:bookmarkStart w:id="136" w:name="_Toc31634"/>
      <w:r/>
      <w:bookmarkStart w:id="137" w:name="_Toc9829"/>
      <w:r>
        <w:rPr>
          <w:rFonts w:hint="eastAsia" w:ascii="宋体" w:hAnsi="宋体" w:cs="宋体"/>
          <w:b/>
          <w:sz w:val="24"/>
        </w:rPr>
        <w:t xml:space="preserve">2.3 知识产权</w:t>
      </w:r>
      <w:bookmarkEnd w:id="132"/>
      <w:r/>
      <w:bookmarkEnd w:id="133"/>
      <w:r/>
      <w:bookmarkEnd w:id="134"/>
      <w:r/>
      <w:bookmarkEnd w:id="135"/>
      <w:r/>
      <w:bookmarkEnd w:id="136"/>
      <w:r/>
      <w:bookmarkEnd w:id="137"/>
      <w:r/>
      <w:r/>
    </w:p>
    <w:p>
      <w:pPr>
        <w:ind w:firstLine="480"/>
        <w:spacing w:line="560" w:lineRule="exact"/>
        <w:rPr>
          <w:rFonts w:ascii="宋体" w:hAnsi="宋体" w:cs="宋体"/>
          <w:sz w:val="24"/>
        </w:rPr>
      </w:pPr>
      <w:r>
        <w:rPr>
          <w:rFonts w:hint="eastAsia" w:ascii="宋体" w:hAnsi="宋体" w:cs="宋体"/>
          <w:sz w:val="24"/>
        </w:rPr>
        <w:t xml:space="preserve">2.3.1乙方应保证甲方在使用该货物、服务或其任何一部分时不受第三方提出侵犯其</w:t>
      </w:r>
      <w:r>
        <w:rPr>
          <w:rFonts w:hint="eastAsia" w:ascii="宋体" w:hAnsi="宋体" w:cs="宋体"/>
          <w:sz w:val="24"/>
        </w:rPr>
        <w:t xml:space="preserve">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ascii="宋体" w:hAnsi="宋体" w:cs="宋体"/>
          <w:iCs/>
          <w:sz w:val="24"/>
        </w:rPr>
      </w:pPr>
      <w:r>
        <w:rPr>
          <w:rFonts w:hint="eastAsia" w:ascii="宋体" w:hAnsi="宋体" w:cs="宋体"/>
          <w:sz w:val="24"/>
        </w:rPr>
        <w:t xml:space="preserve">2.3.2具有知识产权的计算机软件等货物或</w:t>
      </w:r>
      <w:r>
        <w:rPr>
          <w:rFonts w:hint="eastAsia" w:ascii="宋体" w:hAnsi="宋体"/>
          <w:sz w:val="24"/>
        </w:rPr>
        <w:t xml:space="preserve">技术成果</w:t>
      </w:r>
      <w:r>
        <w:rPr>
          <w:rFonts w:hint="eastAsia" w:ascii="宋体" w:hAnsi="宋体" w:cs="宋体"/>
          <w:sz w:val="24"/>
        </w:rPr>
        <w:t xml:space="preserve">的知识产权归属，详见</w:t>
      </w:r>
      <w:r>
        <w:rPr>
          <w:rFonts w:hint="eastAsia" w:ascii="宋体" w:hAnsi="宋体" w:cs="宋体"/>
          <w:b/>
          <w:iCs/>
          <w:sz w:val="24"/>
          <w:u w:val="single"/>
        </w:rPr>
        <w:t xml:space="preserve">合同专用条款2</w:t>
      </w:r>
      <w:r>
        <w:rPr>
          <w:rFonts w:ascii="宋体" w:hAnsi="宋体" w:cs="宋体"/>
          <w:b/>
          <w:iCs/>
          <w:sz w:val="24"/>
          <w:u w:val="single"/>
        </w:rPr>
        <w:t xml:space="preserve">.3.2</w:t>
      </w:r>
      <w:r>
        <w:rPr>
          <w:rFonts w:hint="eastAsia" w:ascii="宋体" w:hAnsi="宋体" w:cs="宋体"/>
          <w:iCs/>
          <w:sz w:val="24"/>
        </w:rPr>
        <w:t xml:space="preserve">。</w:t>
      </w:r>
      <w:r/>
    </w:p>
    <w:p>
      <w:pPr>
        <w:ind w:firstLine="482"/>
        <w:spacing w:line="560" w:lineRule="exact"/>
        <w:rPr>
          <w:rFonts w:ascii="宋体" w:hAnsi="宋体" w:cs="宋体"/>
          <w:b/>
          <w:sz w:val="24"/>
        </w:rPr>
        <w:outlineLvl w:val="0"/>
      </w:pPr>
      <w:r/>
      <w:bookmarkStart w:id="138" w:name="_Toc11932"/>
      <w:r/>
      <w:bookmarkStart w:id="139" w:name="_Toc29149"/>
      <w:r/>
      <w:bookmarkStart w:id="140" w:name="_Toc4194"/>
      <w:r>
        <w:rPr>
          <w:rFonts w:hint="eastAsia" w:ascii="宋体" w:hAnsi="宋体" w:cs="宋体"/>
          <w:b/>
          <w:sz w:val="24"/>
        </w:rPr>
        <w:t xml:space="preserve">2.4 包装和装运</w:t>
      </w:r>
      <w:bookmarkEnd w:id="138"/>
      <w:r/>
      <w:bookmarkEnd w:id="139"/>
      <w:r/>
      <w:bookmarkEnd w:id="140"/>
      <w:r/>
      <w:r/>
    </w:p>
    <w:p>
      <w:pPr>
        <w:ind w:firstLine="480"/>
        <w:spacing w:line="560" w:lineRule="exact"/>
        <w:rPr>
          <w:rFonts w:ascii="宋体" w:hAnsi="宋体" w:cs="宋体"/>
          <w:sz w:val="24"/>
        </w:rPr>
      </w:pPr>
      <w:r>
        <w:rPr>
          <w:rFonts w:hint="eastAsia" w:ascii="宋体" w:hAnsi="宋体" w:cs="宋体"/>
          <w:sz w:val="24"/>
        </w:rPr>
        <w:t xml:space="preserve">2.4.1除</w:t>
      </w:r>
      <w:r>
        <w:rPr>
          <w:rFonts w:hint="eastAsia" w:ascii="宋体" w:hAnsi="宋体" w:cs="宋体"/>
          <w:b/>
          <w:iCs/>
          <w:sz w:val="24"/>
          <w:u w:val="single"/>
        </w:rPr>
        <w:t xml:space="preserve">合同专用条款2</w:t>
      </w:r>
      <w:r>
        <w:rPr>
          <w:rFonts w:ascii="宋体" w:hAnsi="宋体" w:cs="宋体"/>
          <w:b/>
          <w:iCs/>
          <w:sz w:val="24"/>
          <w:u w:val="single"/>
        </w:rPr>
        <w:t xml:space="preserve">.4.1</w:t>
      </w:r>
      <w:r>
        <w:rPr>
          <w:rFonts w:hint="eastAsia" w:ascii="宋体" w:hAnsi="宋体" w:cs="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ascii="宋体" w:hAnsi="宋体" w:cs="宋体"/>
          <w:sz w:val="24"/>
        </w:rPr>
      </w:pPr>
      <w:r>
        <w:rPr>
          <w:rFonts w:hint="eastAsia" w:ascii="宋体" w:hAnsi="宋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ascii="宋体" w:hAnsi="宋体" w:cs="宋体"/>
          <w:sz w:val="24"/>
        </w:rPr>
      </w:pPr>
      <w:r>
        <w:rPr>
          <w:rFonts w:hint="eastAsia" w:ascii="宋体" w:hAnsi="宋体" w:cs="宋体"/>
          <w:sz w:val="24"/>
        </w:rPr>
        <w:t xml:space="preserve">2.4.3 装运货物的要求和通知，详见</w:t>
      </w:r>
      <w:r>
        <w:rPr>
          <w:rFonts w:hint="eastAsia" w:ascii="宋体" w:hAnsi="宋体" w:cs="宋体"/>
          <w:b/>
          <w:iCs/>
          <w:sz w:val="24"/>
          <w:u w:val="single"/>
        </w:rPr>
        <w:t xml:space="preserve">合同专用条款2</w:t>
      </w:r>
      <w:r>
        <w:rPr>
          <w:rFonts w:ascii="宋体" w:hAnsi="宋体" w:cs="宋体"/>
          <w:b/>
          <w:iCs/>
          <w:sz w:val="24"/>
          <w:u w:val="single"/>
        </w:rPr>
        <w:t xml:space="preserve">.4.3</w:t>
      </w:r>
      <w:r>
        <w:rPr>
          <w:rFonts w:hint="eastAsia" w:ascii="宋体" w:hAnsi="宋体" w:cs="宋体"/>
          <w:iCs/>
          <w:sz w:val="24"/>
        </w:rPr>
        <w:t xml:space="preserve">。</w:t>
      </w:r>
      <w:r/>
    </w:p>
    <w:p>
      <w:pPr>
        <w:ind w:firstLine="482"/>
        <w:spacing w:line="560" w:lineRule="exact"/>
        <w:rPr>
          <w:rFonts w:ascii="宋体" w:hAnsi="宋体" w:cs="宋体"/>
          <w:b/>
          <w:sz w:val="24"/>
        </w:rPr>
        <w:outlineLvl w:val="0"/>
      </w:pPr>
      <w:r/>
      <w:bookmarkStart w:id="141" w:name="_Ref467378591"/>
      <w:r/>
      <w:bookmarkStart w:id="142" w:name="_Ref467378541"/>
      <w:r/>
      <w:bookmarkStart w:id="143" w:name="_Ref467379536"/>
      <w:r/>
      <w:bookmarkStart w:id="144" w:name="_Toc487900354"/>
      <w:r/>
      <w:bookmarkStart w:id="145" w:name="_Toc279701245"/>
      <w:r/>
      <w:bookmarkStart w:id="146" w:name="_Toc259093674"/>
      <w:r/>
      <w:bookmarkStart w:id="147" w:name="_Ref467379542"/>
      <w:r/>
      <w:bookmarkStart w:id="148" w:name="_Ref467379527"/>
      <w:r/>
      <w:bookmarkStart w:id="149" w:name="_Toc30272"/>
      <w:r/>
      <w:bookmarkStart w:id="150" w:name="_Toc26182"/>
      <w:r/>
      <w:bookmarkStart w:id="151" w:name="_Toc19074"/>
      <w:r>
        <w:rPr>
          <w:rFonts w:hint="eastAsia" w:ascii="宋体" w:hAnsi="宋体" w:cs="宋体"/>
          <w:b/>
          <w:sz w:val="24"/>
        </w:rPr>
        <w:t xml:space="preserve">2.</w:t>
      </w:r>
      <w:bookmarkEnd w:id="141"/>
      <w:r/>
      <w:bookmarkEnd w:id="142"/>
      <w:r/>
      <w:bookmarkEnd w:id="143"/>
      <w:r/>
      <w:bookmarkEnd w:id="144"/>
      <w:r/>
      <w:bookmarkEnd w:id="145"/>
      <w:r/>
      <w:bookmarkEnd w:id="146"/>
      <w:r/>
      <w:bookmarkEnd w:id="147"/>
      <w:r/>
      <w:bookmarkEnd w:id="148"/>
      <w:r>
        <w:rPr>
          <w:rFonts w:hint="eastAsia" w:ascii="宋体" w:hAnsi="宋体" w:cs="宋体"/>
          <w:b/>
          <w:sz w:val="24"/>
        </w:rPr>
        <w:t xml:space="preserve">5 履约检查和问题反馈</w:t>
      </w:r>
      <w:bookmarkEnd w:id="149"/>
      <w:r/>
      <w:bookmarkEnd w:id="150"/>
      <w:r/>
      <w:bookmarkEnd w:id="151"/>
      <w:r/>
      <w:r/>
    </w:p>
    <w:p>
      <w:pPr>
        <w:ind w:firstLine="480"/>
        <w:spacing w:line="560" w:lineRule="exact"/>
        <w:rPr>
          <w:rFonts w:ascii="宋体" w:hAnsi="宋体" w:cs="宋体"/>
          <w:sz w:val="24"/>
        </w:rPr>
      </w:pPr>
      <w:r/>
      <w:bookmarkStart w:id="152" w:name="_Ref467379657"/>
      <w:r>
        <w:rPr>
          <w:rFonts w:hint="eastAsia" w:ascii="宋体" w:hAnsi="宋体" w:cs="宋体"/>
          <w:sz w:val="24"/>
        </w:rPr>
        <w:t xml:space="preserve">2.5.1</w:t>
      </w:r>
      <w:bookmarkStart w:id="153" w:name="_Toc186431854"/>
      <w:r/>
      <w:bookmarkStart w:id="154" w:name="_Toc279701247"/>
      <w:r/>
      <w:bookmarkStart w:id="155" w:name="_Ref467379807"/>
      <w:r/>
      <w:bookmarkStart w:id="156" w:name="_Ref467379793"/>
      <w:r/>
      <w:bookmarkStart w:id="157" w:name="_Toc259093676"/>
      <w:r/>
      <w:bookmarkStart w:id="158" w:name="_Toc487900357"/>
      <w:r/>
      <w:bookmarkEnd w:id="152"/>
      <w:r>
        <w:rPr>
          <w:rFonts w:hint="eastAsia" w:ascii="宋体" w:hAnsi="宋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ascii="宋体" w:hAnsi="宋体" w:cs="宋体"/>
          <w:sz w:val="24"/>
        </w:rPr>
      </w:pPr>
      <w:r>
        <w:rPr>
          <w:rFonts w:hint="eastAsia" w:ascii="宋体" w:hAnsi="宋体" w:cs="宋体"/>
          <w:sz w:val="24"/>
        </w:rPr>
        <w:t xml:space="preserve">2.5.2 合同履行期间，甲方有权将履行过程中出现的问题反馈给乙方，双方当事人应以书面形式约定需要完善和改进的内容</w:t>
      </w:r>
      <w:bookmarkStart w:id="159" w:name="_Toc186431855"/>
      <w:r/>
      <w:bookmarkEnd w:id="153"/>
      <w:r>
        <w:rPr>
          <w:rFonts w:hint="eastAsia" w:ascii="宋体" w:hAnsi="宋体" w:cs="宋体"/>
          <w:sz w:val="24"/>
        </w:rPr>
        <w:t xml:space="preserve">。</w:t>
      </w:r>
      <w:r/>
    </w:p>
    <w:p>
      <w:pPr>
        <w:ind w:firstLine="482"/>
        <w:spacing w:line="560" w:lineRule="exact"/>
        <w:rPr>
          <w:rFonts w:ascii="宋体" w:hAnsi="宋体" w:cs="宋体"/>
          <w:b/>
          <w:sz w:val="24"/>
        </w:rPr>
        <w:outlineLvl w:val="0"/>
      </w:pPr>
      <w:r/>
      <w:bookmarkStart w:id="160" w:name="_Toc259093677"/>
      <w:r/>
      <w:bookmarkStart w:id="161" w:name="_Ref467379923"/>
      <w:r/>
      <w:bookmarkStart w:id="162" w:name="_Toc279701248"/>
      <w:r/>
      <w:bookmarkStart w:id="163" w:name="_Toc487900358"/>
      <w:r/>
      <w:bookmarkStart w:id="164" w:name="_Ref467379852"/>
      <w:r/>
      <w:bookmarkStart w:id="165" w:name="_Ref467379863"/>
      <w:r/>
      <w:bookmarkStart w:id="166" w:name="_Toc3225"/>
      <w:r/>
      <w:bookmarkStart w:id="167" w:name="_Toc16110"/>
      <w:r/>
      <w:bookmarkStart w:id="168" w:name="_Toc774"/>
      <w:r/>
      <w:bookmarkEnd w:id="154"/>
      <w:r/>
      <w:bookmarkEnd w:id="155"/>
      <w:r/>
      <w:bookmarkEnd w:id="156"/>
      <w:r/>
      <w:bookmarkEnd w:id="157"/>
      <w:r/>
      <w:bookmarkEnd w:id="158"/>
      <w:r/>
      <w:bookmarkEnd w:id="159"/>
      <w:r>
        <w:rPr>
          <w:rFonts w:hint="eastAsia" w:ascii="宋体" w:hAnsi="宋体" w:cs="宋体"/>
          <w:b/>
          <w:sz w:val="24"/>
        </w:rPr>
        <w:t xml:space="preserve">2.6 技术资料</w:t>
      </w:r>
      <w:bookmarkEnd w:id="160"/>
      <w:r/>
      <w:bookmarkEnd w:id="161"/>
      <w:r/>
      <w:bookmarkEnd w:id="162"/>
      <w:r/>
      <w:bookmarkEnd w:id="163"/>
      <w:r/>
      <w:bookmarkEnd w:id="164"/>
      <w:r/>
      <w:bookmarkEnd w:id="165"/>
      <w:r>
        <w:rPr>
          <w:rFonts w:hint="eastAsia" w:ascii="宋体" w:hAnsi="宋体" w:cs="宋体"/>
          <w:b/>
          <w:sz w:val="24"/>
        </w:rPr>
        <w:t xml:space="preserve">和保密义务</w:t>
      </w:r>
      <w:bookmarkEnd w:id="166"/>
      <w:r/>
      <w:bookmarkEnd w:id="167"/>
      <w:r/>
      <w:bookmarkEnd w:id="168"/>
      <w:r/>
      <w:r/>
    </w:p>
    <w:p>
      <w:pPr>
        <w:ind w:firstLine="480"/>
        <w:spacing w:line="560" w:lineRule="exact"/>
        <w:rPr>
          <w:rFonts w:ascii="宋体" w:hAnsi="宋体" w:cs="宋体"/>
          <w:sz w:val="24"/>
        </w:rPr>
      </w:pPr>
      <w:r>
        <w:rPr>
          <w:rFonts w:hint="eastAsia" w:ascii="宋体" w:hAnsi="宋体" w:cs="宋体"/>
          <w:sz w:val="24"/>
        </w:rPr>
        <w:t xml:space="preserve">2.6.1 乙方有权依据合同约定和项目需要，向甲方了解有关情况，调阅有关资料等，</w:t>
      </w:r>
      <w:r>
        <w:rPr>
          <w:rFonts w:hint="eastAsia" w:ascii="宋体" w:hAnsi="宋体" w:cs="宋体"/>
          <w:sz w:val="24"/>
        </w:rPr>
        <w:t xml:space="preserve">甲方应予积极配合；</w:t>
      </w:r>
      <w:r/>
    </w:p>
    <w:p>
      <w:pPr>
        <w:ind w:firstLine="480"/>
        <w:spacing w:line="560" w:lineRule="exact"/>
        <w:rPr>
          <w:rFonts w:ascii="宋体" w:hAnsi="宋体" w:cs="宋体"/>
          <w:sz w:val="24"/>
        </w:rPr>
      </w:pPr>
      <w:r>
        <w:rPr>
          <w:rFonts w:hint="eastAsia" w:ascii="宋体" w:hAnsi="宋体" w:cs="宋体"/>
          <w:sz w:val="24"/>
        </w:rPr>
        <w:t xml:space="preserve">2.6.2 乙方有义务妥善保管和保护由甲方提供的前款信息和资料等；</w:t>
      </w:r>
      <w:r/>
    </w:p>
    <w:p>
      <w:pPr>
        <w:ind w:firstLine="480"/>
        <w:spacing w:line="560" w:lineRule="exact"/>
        <w:rPr>
          <w:rFonts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w:t>
      </w:r>
      <w:r>
        <w:rPr>
          <w:rFonts w:hint="eastAsia" w:ascii="宋体" w:hAnsi="宋体" w:cs="宋体"/>
          <w:sz w:val="24"/>
        </w:rPr>
        <w:t xml:space="preserve">方接触</w:t>
      </w:r>
      <w:r>
        <w:rPr>
          <w:rFonts w:hint="eastAsia" w:ascii="宋体" w:hAnsi="宋体" w:cs="宋体"/>
          <w:sz w:val="24"/>
        </w:rPr>
        <w:t xml:space="preserve">到对方当事人的上述保密信息和资料。</w:t>
      </w:r>
      <w:r/>
    </w:p>
    <w:p>
      <w:pPr>
        <w:ind w:firstLine="480"/>
        <w:spacing w:line="560" w:lineRule="exact"/>
        <w:rPr>
          <w:rFonts w:ascii="宋体" w:hAnsi="宋体" w:cs="宋体"/>
          <w:sz w:val="24"/>
        </w:rPr>
      </w:pPr>
      <w:r>
        <w:rPr>
          <w:rFonts w:hint="eastAsia" w:ascii="宋体" w:hAnsi="宋体" w:cs="宋体"/>
          <w:sz w:val="24"/>
        </w:rPr>
        <w:t xml:space="preserve">2.6.4 除履行本合同义务内容所需外，未经对方事先书面同意，任一方不得擅自使用、复制商标、标志、商业信息、技术及其他资料。</w:t>
      </w:r>
      <w:r/>
    </w:p>
    <w:p>
      <w:pPr>
        <w:ind w:firstLine="480"/>
        <w:spacing w:line="560" w:lineRule="exact"/>
        <w:rPr>
          <w:rFonts w:ascii="宋体" w:hAnsi="宋体" w:cs="宋体"/>
          <w:sz w:val="24"/>
        </w:rPr>
      </w:pPr>
      <w:r>
        <w:rPr>
          <w:rFonts w:hint="eastAsia" w:ascii="宋体" w:hAnsi="宋体" w:cs="宋体"/>
          <w:sz w:val="24"/>
        </w:rPr>
        <w:t xml:space="preserve">2.6.5 本保密条款长期有效，本合同变更、终止或解除等均不影响本条款的效力。</w:t>
      </w:r>
      <w:r/>
    </w:p>
    <w:p>
      <w:pPr>
        <w:ind w:firstLine="482"/>
        <w:spacing w:line="560" w:lineRule="exact"/>
        <w:rPr>
          <w:rFonts w:ascii="宋体" w:hAnsi="宋体" w:cs="宋体"/>
          <w:b/>
          <w:sz w:val="24"/>
        </w:rPr>
        <w:outlineLvl w:val="0"/>
      </w:pPr>
      <w:r/>
      <w:bookmarkStart w:id="169" w:name="_Toc7860"/>
      <w:r>
        <w:rPr>
          <w:rFonts w:hint="eastAsia" w:ascii="宋体" w:hAnsi="宋体" w:cs="宋体"/>
          <w:b/>
          <w:sz w:val="24"/>
        </w:rPr>
        <w:t xml:space="preserve">2.7 质量保证</w:t>
      </w:r>
      <w:bookmarkEnd w:id="169"/>
      <w:r/>
      <w:r/>
    </w:p>
    <w:p>
      <w:pPr>
        <w:ind w:firstLine="480"/>
        <w:spacing w:line="560" w:lineRule="exact"/>
        <w:rPr>
          <w:rFonts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p>
    <w:p>
      <w:pPr>
        <w:ind w:firstLine="480"/>
        <w:spacing w:line="560" w:lineRule="exact"/>
        <w:rPr>
          <w:rFonts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sz w:val="24"/>
        </w:rPr>
        <w:outlineLvl w:val="0"/>
      </w:pPr>
      <w:r/>
      <w:bookmarkStart w:id="170" w:name="_Toc17244"/>
      <w:r/>
      <w:bookmarkStart w:id="171" w:name="_Toc259093681"/>
      <w:r/>
      <w:bookmarkStart w:id="172" w:name="_Toc487900362"/>
      <w:r/>
      <w:bookmarkStart w:id="173" w:name="_Toc279701252"/>
      <w:r>
        <w:rPr>
          <w:rFonts w:hint="eastAsia" w:ascii="宋体" w:hAnsi="宋体" w:cs="宋体"/>
          <w:b/>
          <w:sz w:val="24"/>
        </w:rPr>
        <w:t xml:space="preserve">2.8 货物的风险负担</w:t>
      </w:r>
      <w:bookmarkEnd w:id="170"/>
      <w:r/>
      <w:r/>
    </w:p>
    <w:p>
      <w:pPr>
        <w:ind w:firstLine="480"/>
        <w:spacing w:line="560" w:lineRule="exact"/>
        <w:rPr>
          <w:rFonts w:ascii="宋体" w:hAnsi="宋体" w:cs="宋体"/>
          <w:b/>
          <w:iCs/>
          <w:sz w:val="24"/>
        </w:rPr>
      </w:pPr>
      <w:r>
        <w:rPr>
          <w:rFonts w:hint="eastAsia" w:ascii="宋体" w:hAnsi="宋体" w:cs="宋体"/>
          <w:sz w:val="24"/>
        </w:rPr>
        <w:t xml:space="preserve">货物或者在途货物或者交付给第一承运人后的货物毁损、灭失的风险负担详见</w:t>
      </w:r>
      <w:r>
        <w:rPr>
          <w:rFonts w:hint="eastAsia" w:ascii="宋体" w:hAnsi="宋体" w:cs="宋体"/>
          <w:b/>
          <w:iCs/>
          <w:sz w:val="24"/>
          <w:u w:val="single"/>
        </w:rPr>
        <w:t xml:space="preserve">合同专用条款2</w:t>
      </w:r>
      <w:r>
        <w:rPr>
          <w:rFonts w:ascii="宋体" w:hAnsi="宋体" w:cs="宋体"/>
          <w:b/>
          <w:iCs/>
          <w:sz w:val="24"/>
          <w:u w:val="single"/>
        </w:rPr>
        <w:t xml:space="preserve">.8</w:t>
      </w:r>
      <w:r>
        <w:rPr>
          <w:rFonts w:hint="eastAsia" w:ascii="宋体" w:hAnsi="宋体" w:cs="宋体"/>
          <w:iCs/>
          <w:sz w:val="24"/>
        </w:rPr>
        <w:t xml:space="preserve">。</w:t>
      </w:r>
      <w:r/>
    </w:p>
    <w:p>
      <w:pPr>
        <w:ind w:firstLine="482"/>
        <w:spacing w:line="560" w:lineRule="exact"/>
        <w:rPr>
          <w:rFonts w:ascii="宋体" w:hAnsi="宋体" w:cs="宋体"/>
          <w:b/>
          <w:sz w:val="24"/>
        </w:rPr>
        <w:outlineLvl w:val="0"/>
      </w:pPr>
      <w:r/>
      <w:bookmarkStart w:id="174" w:name="_Toc14055"/>
      <w:r>
        <w:rPr>
          <w:rFonts w:hint="eastAsia" w:ascii="宋体" w:hAnsi="宋体" w:cs="宋体"/>
          <w:b/>
          <w:sz w:val="24"/>
        </w:rPr>
        <w:t xml:space="preserve">2.9 延迟</w:t>
      </w:r>
      <w:bookmarkEnd w:id="171"/>
      <w:r/>
      <w:bookmarkEnd w:id="172"/>
      <w:r/>
      <w:bookmarkEnd w:id="173"/>
      <w:r/>
      <w:bookmarkEnd w:id="174"/>
      <w:r>
        <w:rPr>
          <w:rFonts w:hint="eastAsia" w:ascii="宋体" w:hAnsi="宋体" w:cs="宋体"/>
          <w:b/>
          <w:sz w:val="24"/>
        </w:rPr>
        <w:t xml:space="preserve">交付</w:t>
      </w:r>
      <w:r/>
    </w:p>
    <w:p>
      <w:pPr>
        <w:ind w:firstLine="480"/>
        <w:spacing w:line="560" w:lineRule="exact"/>
        <w:rPr>
          <w:rFonts w:ascii="宋体" w:hAnsi="宋体" w:cs="宋体"/>
          <w:sz w:val="24"/>
        </w:rPr>
      </w:pPr>
      <w:r>
        <w:rPr>
          <w:rFonts w:hint="eastAsia" w:ascii="宋体" w:hAnsi="宋体"/>
          <w:sz w:val="24"/>
        </w:rPr>
        <w:t xml:space="preserve">甲乙双方签订合同后，乙方应按照合同约定履行合同义务，除不可抗力外，乙方不得延迟交付。</w:t>
      </w:r>
      <w:r>
        <w:rPr>
          <w:rFonts w:hint="eastAsia" w:ascii="宋体" w:hAnsi="宋体" w:cs="宋体"/>
          <w:sz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ascii="宋体" w:hAnsi="宋体" w:cs="宋体"/>
          <w:b/>
          <w:sz w:val="24"/>
        </w:rPr>
        <w:outlineLvl w:val="0"/>
      </w:pPr>
      <w:r/>
      <w:bookmarkStart w:id="175" w:name="_Toc7502"/>
      <w:r/>
      <w:bookmarkStart w:id="176" w:name="_Ref467378121"/>
      <w:r/>
      <w:bookmarkStart w:id="177" w:name="_Toc487900364"/>
      <w:r/>
      <w:bookmarkStart w:id="178" w:name="_Toc259093683"/>
      <w:r/>
      <w:bookmarkStart w:id="179" w:name="_Toc279701254"/>
      <w:r>
        <w:rPr>
          <w:rFonts w:hint="eastAsia" w:ascii="宋体" w:hAnsi="宋体" w:cs="宋体"/>
          <w:b/>
          <w:sz w:val="24"/>
        </w:rPr>
        <w:t xml:space="preserve">2.10 合同变更</w:t>
      </w:r>
      <w:bookmarkEnd w:id="175"/>
      <w:r/>
      <w:r/>
    </w:p>
    <w:p>
      <w:pPr>
        <w:ind w:firstLine="480"/>
        <w:spacing w:line="560" w:lineRule="exact"/>
        <w:rPr>
          <w:rFonts w:ascii="宋体" w:hAnsi="宋体" w:cs="宋体"/>
          <w:sz w:val="24"/>
        </w:rPr>
      </w:pPr>
      <w:r>
        <w:rPr>
          <w:rFonts w:hint="eastAsia" w:ascii="宋体" w:hAnsi="宋体" w:cs="宋体"/>
          <w:sz w:val="24"/>
        </w:rPr>
        <w:t xml:space="preserve">合同继续履行将损害国家利益和社会公共利益的，双方当事人应当以书面形式变更合同。有过错的一方应当承担赔偿责任，双方当事人都有过错的，各自承担相应的责任。</w:t>
      </w:r>
      <w:bookmarkStart w:id="180" w:name="_Toc279701259"/>
      <w:r/>
      <w:bookmarkStart w:id="181" w:name="_Toc487900369"/>
      <w:r/>
      <w:bookmarkStart w:id="182" w:name="_Toc259093688"/>
      <w:r/>
      <w:r/>
    </w:p>
    <w:p>
      <w:pPr>
        <w:ind w:firstLine="482"/>
        <w:spacing w:line="560" w:lineRule="exact"/>
        <w:rPr>
          <w:rFonts w:ascii="宋体" w:hAnsi="宋体" w:cs="宋体"/>
          <w:b/>
          <w:sz w:val="24"/>
        </w:rPr>
        <w:outlineLvl w:val="0"/>
      </w:pPr>
      <w:r/>
      <w:bookmarkStart w:id="183" w:name="_Toc22955"/>
      <w:r/>
      <w:bookmarkStart w:id="184" w:name="_Toc15237"/>
      <w:r/>
      <w:bookmarkStart w:id="185" w:name="_Toc10366"/>
      <w:r>
        <w:rPr>
          <w:rFonts w:hint="eastAsia" w:ascii="宋体" w:hAnsi="宋体" w:cs="宋体"/>
          <w:b/>
          <w:sz w:val="24"/>
        </w:rPr>
        <w:t xml:space="preserve">2.11 合同转让</w:t>
      </w:r>
      <w:bookmarkEnd w:id="180"/>
      <w:r/>
      <w:bookmarkEnd w:id="181"/>
      <w:r/>
      <w:bookmarkEnd w:id="182"/>
      <w:r>
        <w:rPr>
          <w:rFonts w:hint="eastAsia" w:ascii="宋体" w:hAnsi="宋体" w:cs="宋体"/>
          <w:b/>
          <w:sz w:val="24"/>
        </w:rPr>
        <w:t xml:space="preserve">和分包</w:t>
      </w:r>
      <w:bookmarkEnd w:id="183"/>
      <w:r/>
      <w:bookmarkEnd w:id="184"/>
      <w:r/>
      <w:bookmarkEnd w:id="185"/>
      <w:r/>
      <w:r/>
    </w:p>
    <w:p>
      <w:pPr>
        <w:ind w:firstLine="480"/>
        <w:spacing w:line="560" w:lineRule="exact"/>
        <w:rPr>
          <w:rFonts w:ascii="宋体" w:hAnsi="宋体" w:cs="宋体"/>
          <w:sz w:val="24"/>
        </w:rPr>
      </w:pPr>
      <w:r>
        <w:rPr>
          <w:rFonts w:hint="eastAsia" w:ascii="宋体" w:hAnsi="宋体" w:cs="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hd w:val="clear" w:color="auto" w:fill="ffffff"/>
        </w:rPr>
        <w:t xml:space="preserve">享受中小企业扶持政策获得政府采购合同的，小</w:t>
      </w:r>
      <w:r>
        <w:rPr>
          <w:rFonts w:hint="eastAsia" w:ascii="宋体" w:hAnsi="宋体"/>
          <w:sz w:val="24"/>
          <w:shd w:val="clear" w:color="auto" w:fill="ffffff"/>
        </w:rPr>
        <w:t xml:space="preserve">微企业</w:t>
      </w:r>
      <w:r>
        <w:rPr>
          <w:rFonts w:hint="eastAsia" w:ascii="宋体" w:hAnsi="宋体"/>
          <w:sz w:val="24"/>
          <w:shd w:val="clear" w:color="auto" w:fill="ffffff"/>
        </w:rPr>
        <w:t xml:space="preserve">不得将合同分包给大中型企业，中型企业不得将合同分包给大型企业。</w:t>
      </w:r>
      <w:r/>
    </w:p>
    <w:p>
      <w:pPr>
        <w:ind w:firstLine="480"/>
        <w:spacing w:line="560" w:lineRule="exact"/>
        <w:rPr>
          <w:rFonts w:ascii="宋体" w:hAnsi="宋体" w:cs="宋体"/>
          <w:sz w:val="24"/>
        </w:rPr>
      </w:pPr>
      <w:r>
        <w:rPr>
          <w:rFonts w:hint="eastAsia" w:ascii="宋体" w:hAnsi="宋体" w:cs="宋体"/>
          <w:sz w:val="24"/>
        </w:rPr>
        <w:t xml:space="preserve">2.11.2乙方采取分包方式履行合同的，甲方可直接向分包供应商支付款项。</w:t>
      </w:r>
      <w:r/>
    </w:p>
    <w:p>
      <w:pPr>
        <w:ind w:firstLine="482"/>
        <w:spacing w:line="560" w:lineRule="exact"/>
        <w:rPr>
          <w:rFonts w:ascii="宋体" w:hAnsi="宋体" w:cs="宋体"/>
          <w:b/>
          <w:sz w:val="24"/>
        </w:rPr>
        <w:outlineLvl w:val="0"/>
      </w:pPr>
      <w:r/>
      <w:bookmarkStart w:id="186" w:name="_Toc16508"/>
      <w:r/>
      <w:bookmarkStart w:id="187" w:name="_Toc14066"/>
      <w:r/>
      <w:bookmarkStart w:id="188" w:name="_Toc13566"/>
      <w:r>
        <w:rPr>
          <w:rFonts w:hint="eastAsia" w:ascii="宋体" w:hAnsi="宋体" w:cs="宋体"/>
          <w:b/>
          <w:sz w:val="24"/>
        </w:rPr>
        <w:t xml:space="preserve">2.12 不可抗力</w:t>
      </w:r>
      <w:bookmarkEnd w:id="186"/>
      <w:r/>
      <w:bookmarkEnd w:id="187"/>
      <w:r/>
      <w:bookmarkEnd w:id="188"/>
      <w:r/>
      <w:r/>
    </w:p>
    <w:p>
      <w:pPr>
        <w:ind w:firstLine="480"/>
        <w:spacing w:line="560" w:lineRule="exact"/>
        <w:rPr>
          <w:rFonts w:ascii="宋体" w:hAnsi="宋体" w:cs="宋体"/>
          <w:sz w:val="24"/>
        </w:rPr>
      </w:pPr>
      <w:r>
        <w:rPr>
          <w:rFonts w:hint="eastAsia" w:ascii="宋体" w:hAnsi="宋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ascii="宋体" w:hAnsi="宋体" w:cs="宋体"/>
          <w:sz w:val="24"/>
        </w:rPr>
      </w:pPr>
      <w:r>
        <w:rPr>
          <w:rFonts w:hint="eastAsia" w:ascii="宋体" w:hAnsi="宋体" w:cs="宋体"/>
          <w:sz w:val="24"/>
        </w:rPr>
        <w:t xml:space="preserve">2.12.2如不可抗力无法消除，致使合同目的无法实现的，双方均有权解除合同，且均不互相索赔。</w:t>
      </w:r>
      <w:r/>
    </w:p>
    <w:p>
      <w:pPr>
        <w:ind w:firstLine="480"/>
        <w:spacing w:line="560" w:lineRule="exact"/>
        <w:rPr>
          <w:rFonts w:ascii="宋体" w:hAnsi="宋体" w:cs="宋体"/>
          <w:sz w:val="24"/>
        </w:rPr>
      </w:pPr>
      <w:r>
        <w:rPr>
          <w:rFonts w:hint="eastAsia" w:ascii="宋体" w:hAnsi="宋体" w:cs="宋体"/>
          <w:sz w:val="24"/>
        </w:rPr>
        <w:t xml:space="preserve">2.12.3 因不可抗力致使合同有变更必要的，双方当事人应在</w:t>
      </w:r>
      <w:r>
        <w:rPr>
          <w:rFonts w:hint="eastAsia" w:ascii="宋体" w:hAnsi="宋体" w:cs="宋体"/>
          <w:b/>
          <w:iCs/>
          <w:sz w:val="24"/>
        </w:rPr>
        <w:t xml:space="preserve">合同专用条款2</w:t>
      </w:r>
      <w:r>
        <w:rPr>
          <w:rFonts w:ascii="宋体" w:hAnsi="宋体" w:cs="宋体"/>
          <w:b/>
          <w:iCs/>
          <w:sz w:val="24"/>
        </w:rPr>
        <w:t xml:space="preserve">.12.3</w:t>
      </w:r>
      <w:r>
        <w:rPr>
          <w:rFonts w:hint="eastAsia" w:ascii="宋体" w:hAnsi="宋体" w:cs="宋体"/>
          <w:sz w:val="24"/>
        </w:rPr>
        <w:t xml:space="preserve">约定时间内以书面形式变更合同；</w:t>
      </w:r>
      <w:r/>
    </w:p>
    <w:p>
      <w:pPr>
        <w:ind w:firstLine="480"/>
        <w:spacing w:line="560" w:lineRule="exact"/>
        <w:rPr>
          <w:rFonts w:ascii="宋体" w:hAnsi="宋体" w:cs="宋体"/>
          <w:sz w:val="24"/>
        </w:rPr>
      </w:pPr>
      <w:r>
        <w:rPr>
          <w:rFonts w:hint="eastAsia" w:ascii="宋体" w:hAnsi="宋体" w:cs="宋体"/>
          <w:sz w:val="24"/>
        </w:rPr>
        <w:t xml:space="preserve">2.12.4受不可抗力影响的一方在不可抗力发生后，应在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约定时间内以书面形式通知对方当事人，并在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约定时间内，将有关部门出具的证明文件送达对方当事人。</w:t>
      </w:r>
      <w:r/>
    </w:p>
    <w:p>
      <w:pPr>
        <w:ind w:firstLine="482"/>
        <w:spacing w:line="560" w:lineRule="exact"/>
        <w:rPr>
          <w:rFonts w:ascii="宋体" w:hAnsi="宋体" w:cs="宋体"/>
          <w:b/>
          <w:sz w:val="24"/>
        </w:rPr>
        <w:outlineLvl w:val="0"/>
      </w:pPr>
      <w:r/>
      <w:bookmarkStart w:id="189" w:name="_Toc259093684"/>
      <w:r/>
      <w:bookmarkStart w:id="190" w:name="_Toc689"/>
      <w:r/>
      <w:bookmarkStart w:id="191" w:name="_Toc487900365"/>
      <w:r/>
      <w:bookmarkStart w:id="192" w:name="_Toc6969"/>
      <w:r/>
      <w:bookmarkStart w:id="193" w:name="_Toc30676"/>
      <w:r/>
      <w:bookmarkStart w:id="194" w:name="_Toc279701255"/>
      <w:r>
        <w:rPr>
          <w:rFonts w:hint="eastAsia" w:ascii="宋体" w:hAnsi="宋体" w:cs="宋体"/>
          <w:b/>
          <w:sz w:val="24"/>
        </w:rPr>
        <w:t xml:space="preserve">2.13 税费</w:t>
      </w:r>
      <w:bookmarkEnd w:id="189"/>
      <w:r/>
      <w:bookmarkEnd w:id="190"/>
      <w:r/>
      <w:bookmarkEnd w:id="191"/>
      <w:r/>
      <w:bookmarkEnd w:id="192"/>
      <w:r/>
      <w:bookmarkEnd w:id="193"/>
      <w:r/>
      <w:bookmarkEnd w:id="194"/>
      <w:r/>
      <w:r/>
    </w:p>
    <w:p>
      <w:pPr>
        <w:ind w:firstLine="480"/>
        <w:spacing w:line="560" w:lineRule="exact"/>
        <w:rPr>
          <w:rFonts w:ascii="宋体" w:hAnsi="宋体" w:cs="宋体"/>
          <w:sz w:val="24"/>
        </w:rPr>
      </w:pPr>
      <w:r>
        <w:rPr>
          <w:rFonts w:hint="eastAsia" w:ascii="宋体" w:hAnsi="宋体" w:cs="宋体"/>
          <w:sz w:val="24"/>
        </w:rPr>
        <w:t xml:space="preserve">与合同有关的一切税费，均按照中华人民共和国法律的相关规定。</w:t>
      </w:r>
      <w:r/>
    </w:p>
    <w:p>
      <w:pPr>
        <w:ind w:firstLine="482"/>
        <w:spacing w:line="560" w:lineRule="exact"/>
        <w:rPr>
          <w:rFonts w:ascii="宋体" w:hAnsi="宋体" w:cs="宋体"/>
          <w:b/>
          <w:sz w:val="24"/>
        </w:rPr>
        <w:outlineLvl w:val="0"/>
      </w:pPr>
      <w:r/>
      <w:bookmarkStart w:id="195" w:name="_Toc7102"/>
      <w:r/>
      <w:bookmarkStart w:id="196" w:name="_Toc279701258"/>
      <w:r/>
      <w:bookmarkStart w:id="197" w:name="_Toc487900368"/>
      <w:r/>
      <w:bookmarkStart w:id="198" w:name="_Toc259093687"/>
      <w:r/>
      <w:bookmarkStart w:id="199" w:name="_Toc8298"/>
      <w:r/>
      <w:bookmarkStart w:id="200" w:name="_Toc16959"/>
      <w:r>
        <w:rPr>
          <w:rFonts w:hint="eastAsia" w:ascii="宋体" w:hAnsi="宋体" w:cs="宋体"/>
          <w:b/>
          <w:sz w:val="24"/>
        </w:rPr>
        <w:t xml:space="preserve">2.14乙方破产</w:t>
      </w:r>
      <w:bookmarkEnd w:id="195"/>
      <w:r/>
      <w:bookmarkEnd w:id="196"/>
      <w:r/>
      <w:bookmarkEnd w:id="197"/>
      <w:r/>
      <w:bookmarkEnd w:id="198"/>
      <w:r/>
      <w:bookmarkEnd w:id="199"/>
      <w:r/>
      <w:bookmarkEnd w:id="200"/>
      <w:r/>
      <w:r/>
    </w:p>
    <w:p>
      <w:pPr>
        <w:ind w:firstLine="480"/>
        <w:spacing w:line="560" w:lineRule="exact"/>
        <w:rPr>
          <w:rFonts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cs="宋体"/>
          <w:b/>
          <w:sz w:val="24"/>
        </w:rPr>
        <w:outlineLvl w:val="0"/>
      </w:pPr>
      <w:r/>
      <w:bookmarkStart w:id="201" w:name="_Toc29333"/>
      <w:r/>
      <w:bookmarkStart w:id="202" w:name="_Toc6134"/>
      <w:r/>
      <w:bookmarkStart w:id="203" w:name="_Toc15387"/>
      <w:r>
        <w:rPr>
          <w:rFonts w:hint="eastAsia" w:ascii="宋体" w:hAnsi="宋体" w:cs="宋体"/>
          <w:b/>
          <w:sz w:val="24"/>
        </w:rPr>
        <w:t xml:space="preserve">2.15 合同中止、终止</w:t>
      </w:r>
      <w:bookmarkEnd w:id="201"/>
      <w:r/>
      <w:bookmarkEnd w:id="202"/>
      <w:r/>
      <w:bookmarkEnd w:id="203"/>
      <w:r/>
      <w:r/>
    </w:p>
    <w:p>
      <w:pPr>
        <w:ind w:firstLine="480"/>
        <w:spacing w:line="560" w:lineRule="exact"/>
        <w:rPr>
          <w:rFonts w:ascii="宋体" w:hAnsi="宋体" w:cs="宋体"/>
          <w:sz w:val="24"/>
        </w:rPr>
      </w:pPr>
      <w:r>
        <w:rPr>
          <w:rFonts w:hint="eastAsia" w:ascii="宋体" w:hAnsi="宋体" w:cs="宋体"/>
          <w:sz w:val="24"/>
        </w:rPr>
        <w:t xml:space="preserve">2.15.1 双方当事人不得擅自中止或者终止合同；</w:t>
      </w:r>
      <w:r/>
    </w:p>
    <w:p>
      <w:pPr>
        <w:ind w:firstLine="480"/>
        <w:spacing w:line="560" w:lineRule="exact"/>
        <w:rPr>
          <w:rFonts w:ascii="宋体" w:hAnsi="宋体" w:cs="宋体"/>
          <w:sz w:val="24"/>
        </w:rPr>
      </w:pPr>
      <w:r>
        <w:rPr>
          <w:rFonts w:hint="eastAsia" w:ascii="宋体" w:hAnsi="宋体" w:cs="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sz w:val="24"/>
        </w:rPr>
        <w:outlineLvl w:val="0"/>
      </w:pPr>
      <w:r/>
      <w:bookmarkStart w:id="204" w:name="_Toc6596"/>
      <w:r/>
      <w:bookmarkStart w:id="205" w:name="_Toc14563"/>
      <w:r/>
      <w:bookmarkStart w:id="206" w:name="_Toc1125"/>
      <w:r>
        <w:rPr>
          <w:rFonts w:hint="eastAsia" w:ascii="宋体" w:hAnsi="宋体" w:cs="宋体"/>
          <w:b/>
          <w:sz w:val="24"/>
        </w:rPr>
        <w:t xml:space="preserve">2.16检验和验收</w:t>
      </w:r>
      <w:bookmarkEnd w:id="204"/>
      <w:r/>
      <w:bookmarkEnd w:id="205"/>
      <w:r/>
      <w:bookmarkEnd w:id="206"/>
      <w:r/>
      <w:r/>
    </w:p>
    <w:p>
      <w:pPr>
        <w:ind w:firstLine="480"/>
        <w:spacing w:line="560" w:lineRule="exact"/>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u w:val="single"/>
        </w:rPr>
        <w:t xml:space="preserve">合同专用条款2</w:t>
      </w:r>
      <w:r>
        <w:rPr>
          <w:rFonts w:ascii="宋体" w:hAnsi="宋体" w:cs="宋体"/>
          <w:b/>
          <w:iCs/>
          <w:sz w:val="24"/>
          <w:u w:val="single"/>
        </w:rPr>
        <w:t xml:space="preserve">.16.1</w:t>
      </w:r>
      <w:r>
        <w:rPr>
          <w:rFonts w:hint="eastAsia" w:ascii="宋体" w:hAnsi="宋体" w:cs="宋体"/>
          <w:sz w:val="24"/>
        </w:rPr>
        <w:t xml:space="preserve">约定时间内组织验收，</w:t>
      </w:r>
      <w:r>
        <w:rPr>
          <w:rFonts w:hint="eastAsia" w:ascii="楷体" w:hAnsi="楷体" w:eastAsia="楷体"/>
          <w:sz w:val="24"/>
        </w:rPr>
        <w:t xml:space="preserve">甲</w:t>
      </w:r>
      <w:r>
        <w:rPr>
          <w:rFonts w:hint="eastAsia" w:ascii="楷体" w:hAnsi="楷体" w:eastAsia="楷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2.16.2甲方按照合同约定的技术、服务、安全标准，组织对每一项技术、服务、安全标准的履约情况组织验收后，出具验收书。</w:t>
      </w:r>
      <w:r>
        <w:rPr>
          <w:rFonts w:hint="eastAsia" w:ascii="楷体" w:hAnsi="楷体" w:eastAsia="楷体"/>
          <w:sz w:val="24"/>
        </w:rPr>
        <w:t xml:space="preserve">验收方成员应当在验收书上签字，并承担相应的法律责任。</w:t>
      </w:r>
      <w:r/>
    </w:p>
    <w:p>
      <w:pPr>
        <w:ind w:firstLine="480"/>
        <w:spacing w:line="560" w:lineRule="exact"/>
        <w:tabs>
          <w:tab w:val="left" w:pos="360" w:leader="none"/>
          <w:tab w:val="left" w:pos="540" w:leader="none"/>
          <w:tab w:val="left" w:pos="1080" w:leader="none"/>
        </w:tabs>
        <w:rPr>
          <w:rFonts w:ascii="宋体" w:hAnsi="宋体" w:cs="宋体"/>
          <w:iCs/>
          <w:sz w:val="24"/>
        </w:rPr>
      </w:pPr>
      <w:r>
        <w:rPr>
          <w:rFonts w:hint="eastAsia" w:ascii="宋体" w:hAnsi="宋体" w:cs="宋体"/>
          <w:sz w:val="24"/>
        </w:rPr>
        <w:t xml:space="preserve">2.16.3 检验和验收标准、程序等具体内容以及前述</w:t>
      </w:r>
      <w:r>
        <w:rPr>
          <w:rFonts w:hint="eastAsia" w:ascii="宋体" w:hAnsi="宋体" w:cs="宋体"/>
          <w:sz w:val="24"/>
        </w:rPr>
        <w:t xml:space="preserve">验收书</w:t>
      </w:r>
      <w:r>
        <w:rPr>
          <w:rFonts w:hint="eastAsia" w:ascii="宋体" w:hAnsi="宋体" w:cs="宋体"/>
          <w:sz w:val="24"/>
        </w:rPr>
        <w:t xml:space="preserve">的效力详见</w:t>
      </w:r>
      <w:r>
        <w:rPr>
          <w:rFonts w:hint="eastAsia" w:ascii="宋体" w:hAnsi="宋体" w:cs="宋体"/>
          <w:b/>
          <w:iCs/>
          <w:sz w:val="24"/>
          <w:u w:val="single"/>
        </w:rPr>
        <w:t xml:space="preserve">合同专用条款2</w:t>
      </w:r>
      <w:r>
        <w:rPr>
          <w:rFonts w:ascii="宋体" w:hAnsi="宋体" w:cs="宋体"/>
          <w:b/>
          <w:iCs/>
          <w:sz w:val="24"/>
          <w:u w:val="single"/>
        </w:rPr>
        <w:t xml:space="preserve">.16.3</w:t>
      </w:r>
      <w:r>
        <w:rPr>
          <w:rFonts w:hint="eastAsia" w:ascii="宋体" w:hAnsi="宋体" w:cs="宋体"/>
          <w:iCs/>
          <w:sz w:val="24"/>
        </w:rPr>
        <w:t xml:space="preserve">。</w:t>
      </w:r>
      <w:r/>
    </w:p>
    <w:p>
      <w:pPr>
        <w:ind w:firstLine="482"/>
        <w:spacing w:line="560" w:lineRule="exact"/>
        <w:rPr>
          <w:rFonts w:ascii="宋体" w:hAnsi="宋体" w:cs="宋体"/>
          <w:b/>
          <w:sz w:val="24"/>
        </w:rPr>
        <w:outlineLvl w:val="0"/>
      </w:pPr>
      <w:r/>
      <w:bookmarkStart w:id="207" w:name="_Toc279701261"/>
      <w:r/>
      <w:bookmarkStart w:id="208" w:name="_Toc487900371"/>
      <w:r/>
      <w:bookmarkStart w:id="209" w:name="_Toc259093690"/>
      <w:r/>
      <w:bookmarkStart w:id="210" w:name="_Toc11284"/>
      <w:r/>
      <w:bookmarkStart w:id="211" w:name="_Toc19604"/>
      <w:r/>
      <w:bookmarkStart w:id="212" w:name="_Toc25182"/>
      <w:r/>
      <w:bookmarkEnd w:id="176"/>
      <w:r/>
      <w:bookmarkEnd w:id="177"/>
      <w:r/>
      <w:bookmarkEnd w:id="178"/>
      <w:r/>
      <w:bookmarkEnd w:id="179"/>
      <w:r>
        <w:rPr>
          <w:rFonts w:hint="eastAsia" w:ascii="宋体" w:hAnsi="宋体" w:cs="宋体"/>
          <w:b/>
          <w:sz w:val="24"/>
        </w:rPr>
        <w:t xml:space="preserve">2.17 通知</w:t>
      </w:r>
      <w:bookmarkEnd w:id="207"/>
      <w:r/>
      <w:bookmarkEnd w:id="208"/>
      <w:r/>
      <w:bookmarkEnd w:id="209"/>
      <w:r>
        <w:rPr>
          <w:rFonts w:hint="eastAsia" w:ascii="宋体" w:hAnsi="宋体" w:cs="宋体"/>
          <w:b/>
          <w:sz w:val="24"/>
        </w:rPr>
        <w:t xml:space="preserve">和送达</w:t>
      </w:r>
      <w:bookmarkEnd w:id="210"/>
      <w:r/>
      <w:bookmarkEnd w:id="211"/>
      <w:r/>
      <w:bookmarkEnd w:id="212"/>
      <w:r/>
      <w:r/>
    </w:p>
    <w:p>
      <w:pPr>
        <w:ind w:firstLine="480"/>
        <w:spacing w:line="560" w:lineRule="exact"/>
        <w:rPr>
          <w:rFonts w:ascii="宋体" w:hAnsi="宋体" w:cs="宋体"/>
          <w:sz w:val="24"/>
        </w:rPr>
      </w:pPr>
      <w:r/>
      <w:bookmarkStart w:id="213" w:name="_Toc6698"/>
      <w:r/>
      <w:bookmarkStart w:id="214" w:name="_Toc3135"/>
      <w:r/>
      <w:bookmarkStart w:id="215" w:name="_Toc279701262"/>
      <w:r/>
      <w:bookmarkStart w:id="216" w:name="_Toc259093691"/>
      <w:r/>
      <w:bookmarkStart w:id="217" w:name="_Toc487900372"/>
      <w:r>
        <w:rPr>
          <w:rFonts w:hint="eastAsia" w:ascii="宋体" w:hAnsi="宋体" w:cs="宋体"/>
          <w:sz w:val="24"/>
        </w:rPr>
        <w:t xml:space="preserve">2.17.1任何一方因履行合同而以合同第一部分尾部所列明的传真或电子邮件 </w:t>
      </w:r>
      <w:r>
        <w:rPr>
          <w:rFonts w:hint="eastAsia" w:ascii="宋体" w:hAnsi="宋体" w:cs="宋体"/>
          <w:sz w:val="24"/>
          <w:u w:val="single"/>
        </w:rPr>
        <w:t xml:space="preserve">       </w:t>
      </w:r>
      <w:r>
        <w:rPr>
          <w:rFonts w:hint="eastAsia" w:ascii="宋体" w:hAnsi="宋体" w:cs="宋体"/>
          <w:sz w:val="24"/>
        </w:rPr>
        <w:t xml:space="preserve">发出的所有通知、文件、材料，均视为已向对方当事人送达；任何一方变更上述送达方式或者地址的，应于</w:t>
      </w:r>
      <w:r>
        <w:rPr>
          <w:rFonts w:hint="eastAsia" w:ascii="宋体" w:hAnsi="宋体" w:cs="宋体"/>
          <w:sz w:val="24"/>
          <w:u w:val="single"/>
        </w:rPr>
        <w:t xml:space="preserve">3</w:t>
      </w:r>
      <w:r>
        <w:rPr>
          <w:rFonts w:hint="eastAsia" w:ascii="宋体" w:hAnsi="宋体" w:cs="宋体"/>
          <w:sz w:val="24"/>
        </w:rPr>
        <w:t xml:space="preserve">个工作日内书面通知对方当事人，在对方当事人收到有关变更通知之前，变更前的约定送达方式或者地址仍视为有效。</w:t>
      </w:r>
      <w:bookmarkEnd w:id="213"/>
      <w:r/>
      <w:bookmarkEnd w:id="214"/>
      <w:r/>
      <w:r/>
    </w:p>
    <w:p>
      <w:pPr>
        <w:ind w:firstLine="480"/>
        <w:spacing w:line="560" w:lineRule="exact"/>
        <w:rPr>
          <w:rFonts w:ascii="宋体" w:hAnsi="宋体" w:cs="宋体"/>
          <w:sz w:val="24"/>
        </w:rPr>
      </w:pPr>
      <w:r/>
      <w:bookmarkStart w:id="218" w:name="_Toc23128"/>
      <w:r/>
      <w:bookmarkStart w:id="219" w:name="_Toc23294"/>
      <w:r>
        <w:rPr>
          <w:rFonts w:hint="eastAsia" w:ascii="宋体" w:hAnsi="宋体" w:cs="宋体"/>
          <w:sz w:val="24"/>
        </w:rPr>
        <w:t xml:space="preserve">2.17.2</w:t>
      </w:r>
      <w:bookmarkEnd w:id="218"/>
      <w:r/>
      <w:bookmarkEnd w:id="219"/>
      <w:r>
        <w:rPr>
          <w:rFonts w:hint="eastAsia" w:ascii="宋体" w:hAnsi="宋体" w:cs="宋体"/>
          <w:sz w:val="24"/>
        </w:rPr>
        <w:t xml:space="preserve">以当面交付方式送达的，交付之时视为送达；以传真、电子邮件方式送达的，</w:t>
      </w:r>
      <w:r>
        <w:rPr>
          <w:rFonts w:hint="eastAsia" w:ascii="宋体" w:hAnsi="宋体" w:cs="宋体"/>
          <w:sz w:val="24"/>
        </w:rPr>
        <w:t xml:space="preserve">以传真、电子邮件到达受送达人特定系统之时视为送达；以邮寄方式送达的，以回执上注明的收件日期视为送达。</w:t>
      </w:r>
      <w:r/>
    </w:p>
    <w:p>
      <w:pPr>
        <w:ind w:firstLine="482"/>
        <w:spacing w:line="560" w:lineRule="exact"/>
        <w:rPr>
          <w:rFonts w:ascii="宋体" w:hAnsi="宋体" w:cs="宋体"/>
          <w:b/>
          <w:sz w:val="24"/>
        </w:rPr>
        <w:outlineLvl w:val="0"/>
      </w:pPr>
      <w:r/>
      <w:bookmarkStart w:id="220" w:name="_Toc4355"/>
      <w:r/>
      <w:bookmarkStart w:id="221" w:name="_Toc30599"/>
      <w:r/>
      <w:bookmarkStart w:id="222" w:name="_Toc18540"/>
      <w:r>
        <w:rPr>
          <w:rFonts w:hint="eastAsia" w:ascii="宋体" w:hAnsi="宋体" w:cs="宋体"/>
          <w:b/>
          <w:sz w:val="24"/>
        </w:rPr>
        <w:t xml:space="preserve">2.18 计量单位</w:t>
      </w:r>
      <w:bookmarkEnd w:id="215"/>
      <w:r/>
      <w:bookmarkEnd w:id="216"/>
      <w:r/>
      <w:bookmarkEnd w:id="217"/>
      <w:r/>
      <w:bookmarkEnd w:id="220"/>
      <w:r/>
      <w:bookmarkEnd w:id="221"/>
      <w:r/>
      <w:bookmarkEnd w:id="222"/>
      <w:r/>
      <w:r/>
    </w:p>
    <w:p>
      <w:pPr>
        <w:ind w:firstLine="480"/>
        <w:spacing w:line="560" w:lineRule="exact"/>
        <w:rPr>
          <w:rFonts w:ascii="宋体" w:hAnsi="宋体" w:cs="宋体"/>
          <w:sz w:val="24"/>
        </w:rPr>
      </w:pPr>
      <w:r>
        <w:rPr>
          <w:rFonts w:hint="eastAsia" w:ascii="宋体" w:hAnsi="宋体" w:cs="宋体"/>
          <w:sz w:val="24"/>
        </w:rPr>
        <w:t xml:space="preserve">除技术规范中另有规定外,合同的计量单位均使用国家法定计量单位。</w:t>
      </w:r>
      <w:r/>
    </w:p>
    <w:p>
      <w:pPr>
        <w:ind w:firstLine="482"/>
        <w:spacing w:line="560" w:lineRule="exact"/>
        <w:rPr>
          <w:rFonts w:ascii="宋体" w:hAnsi="宋体" w:cs="宋体"/>
          <w:b/>
          <w:sz w:val="24"/>
        </w:rPr>
        <w:outlineLvl w:val="0"/>
      </w:pPr>
      <w:r/>
      <w:bookmarkStart w:id="223" w:name="_Toc279701263"/>
      <w:r/>
      <w:bookmarkStart w:id="224" w:name="_Toc487900373"/>
      <w:r/>
      <w:bookmarkStart w:id="225" w:name="_Toc12773"/>
      <w:r/>
      <w:bookmarkStart w:id="226" w:name="_Toc18567"/>
      <w:r/>
      <w:bookmarkStart w:id="227" w:name="_Toc10330"/>
      <w:r/>
      <w:bookmarkStart w:id="228" w:name="_Toc259093692"/>
      <w:r>
        <w:rPr>
          <w:rFonts w:hint="eastAsia" w:ascii="宋体" w:hAnsi="宋体" w:cs="宋体"/>
          <w:b/>
          <w:sz w:val="24"/>
        </w:rPr>
        <w:t xml:space="preserve">2.19 合同使用的文字和适用的法律</w:t>
      </w:r>
      <w:bookmarkEnd w:id="223"/>
      <w:r/>
      <w:bookmarkEnd w:id="224"/>
      <w:r/>
      <w:bookmarkEnd w:id="225"/>
      <w:r/>
      <w:bookmarkEnd w:id="226"/>
      <w:r/>
      <w:bookmarkEnd w:id="227"/>
      <w:r/>
      <w:bookmarkEnd w:id="228"/>
      <w:r/>
      <w:r/>
    </w:p>
    <w:p>
      <w:pPr>
        <w:ind w:firstLine="480"/>
        <w:spacing w:line="560" w:lineRule="exact"/>
        <w:rPr>
          <w:rFonts w:ascii="宋体" w:hAnsi="宋体" w:cs="宋体"/>
          <w:sz w:val="24"/>
        </w:rPr>
      </w:pPr>
      <w:r>
        <w:rPr>
          <w:rFonts w:hint="eastAsia" w:ascii="宋体" w:hAnsi="宋体" w:cs="宋体"/>
          <w:sz w:val="24"/>
        </w:rPr>
        <w:t xml:space="preserve">2.19.1 合同使用汉语书就、变更和解释；</w:t>
      </w:r>
      <w:r/>
    </w:p>
    <w:p>
      <w:pPr>
        <w:ind w:firstLine="480"/>
        <w:spacing w:line="560" w:lineRule="exact"/>
        <w:rPr>
          <w:rFonts w:ascii="宋体" w:hAnsi="宋体" w:cs="宋体"/>
          <w:sz w:val="24"/>
        </w:rPr>
      </w:pPr>
      <w:r>
        <w:rPr>
          <w:rFonts w:hint="eastAsia" w:ascii="宋体" w:hAnsi="宋体" w:cs="宋体"/>
          <w:sz w:val="24"/>
        </w:rPr>
        <w:t xml:space="preserve">2.19.2 合同适用中华人民共和国法律。</w:t>
      </w:r>
      <w:r/>
    </w:p>
    <w:p>
      <w:pPr>
        <w:ind w:firstLine="482"/>
        <w:spacing w:line="560" w:lineRule="exact"/>
        <w:rPr>
          <w:rFonts w:ascii="宋体" w:hAnsi="宋体" w:cs="宋体"/>
          <w:b/>
          <w:bCs/>
          <w:sz w:val="24"/>
        </w:rPr>
      </w:pPr>
      <w:r>
        <w:rPr>
          <w:rFonts w:hint="eastAsia" w:ascii="宋体" w:hAnsi="宋体" w:cs="宋体"/>
          <w:b/>
          <w:bCs/>
          <w:sz w:val="24"/>
        </w:rPr>
        <w:t xml:space="preserve">2</w:t>
      </w:r>
      <w:r>
        <w:rPr>
          <w:rFonts w:ascii="宋体" w:hAnsi="宋体" w:cs="宋体"/>
          <w:b/>
          <w:bCs/>
          <w:sz w:val="24"/>
        </w:rPr>
        <w:t xml:space="preserve">.20</w:t>
      </w:r>
      <w:r>
        <w:rPr>
          <w:rFonts w:hint="eastAsia" w:ascii="宋体" w:hAnsi="宋体" w:cs="宋体"/>
          <w:b/>
          <w:bCs/>
          <w:sz w:val="24"/>
        </w:rPr>
        <w:t xml:space="preserve">政府采购信用融资</w:t>
      </w:r>
      <w:r/>
    </w:p>
    <w:p>
      <w:pPr>
        <w:ind w:firstLine="480"/>
        <w:spacing w:line="560" w:lineRule="exact"/>
        <w:rPr>
          <w:rFonts w:ascii="宋体" w:hAnsi="宋体" w:cs="宋体"/>
          <w:sz w:val="24"/>
        </w:rPr>
      </w:pPr>
      <w:r>
        <w:rPr>
          <w:rFonts w:hint="eastAsia" w:ascii="宋体" w:hAnsi="宋体" w:cs="宋体"/>
          <w:sz w:val="24"/>
        </w:rPr>
        <w:t xml:space="preserve">乙方在签订政府采购合同时如遇到资金困难，甲方应当按照</w:t>
      </w:r>
      <w:r>
        <w:rPr>
          <w:rFonts w:hint="eastAsia" w:ascii="宋体" w:hAnsi="宋体" w:cs="楷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ascii="宋体" w:hAnsi="宋体" w:cs="宋体"/>
          <w:b/>
          <w:sz w:val="24"/>
        </w:rPr>
        <w:outlineLvl w:val="0"/>
      </w:pPr>
      <w:r/>
      <w:bookmarkStart w:id="229" w:name="_Toc6885"/>
      <w:r/>
      <w:bookmarkStart w:id="230" w:name="_Toc14001"/>
      <w:r/>
      <w:bookmarkStart w:id="231" w:name="_Toc19890"/>
      <w:r>
        <w:rPr>
          <w:rFonts w:hint="eastAsia" w:ascii="宋体" w:hAnsi="宋体" w:cs="宋体"/>
          <w:b/>
          <w:sz w:val="24"/>
        </w:rPr>
        <w:t xml:space="preserve">2.2</w:t>
      </w:r>
      <w:r>
        <w:rPr>
          <w:rFonts w:ascii="宋体" w:hAnsi="宋体" w:cs="宋体"/>
          <w:b/>
          <w:sz w:val="24"/>
        </w:rPr>
        <w:t xml:space="preserve">1</w:t>
      </w:r>
      <w:r>
        <w:rPr>
          <w:rFonts w:hint="eastAsia" w:ascii="宋体" w:hAnsi="宋体" w:cs="宋体"/>
          <w:b/>
          <w:sz w:val="24"/>
        </w:rPr>
        <w:t xml:space="preserve"> 合同份数</w:t>
      </w:r>
      <w:bookmarkEnd w:id="229"/>
      <w:r/>
      <w:bookmarkEnd w:id="230"/>
      <w:r/>
      <w:bookmarkEnd w:id="231"/>
      <w:r/>
      <w:r/>
    </w:p>
    <w:p>
      <w:pPr>
        <w:ind w:firstLine="480"/>
        <w:spacing w:line="560" w:lineRule="exact"/>
        <w:rPr>
          <w:rFonts w:ascii="宋体" w:hAnsi="宋体" w:cs="宋体"/>
          <w:sz w:val="24"/>
        </w:rPr>
      </w:pPr>
      <w:r>
        <w:rPr>
          <w:rFonts w:hint="eastAsia" w:ascii="宋体" w:hAnsi="宋体" w:cs="宋体"/>
          <w:sz w:val="24"/>
        </w:rPr>
        <w:t xml:space="preserve">合同份数按</w:t>
      </w:r>
      <w:r>
        <w:rPr>
          <w:rFonts w:hint="eastAsia" w:ascii="宋体" w:hAnsi="宋体" w:cs="宋体"/>
          <w:b/>
          <w:iCs/>
          <w:sz w:val="24"/>
          <w:u w:val="single"/>
        </w:rPr>
        <w:t xml:space="preserve">合同专用条款2</w:t>
      </w:r>
      <w:r>
        <w:rPr>
          <w:rFonts w:ascii="宋体" w:hAnsi="宋体" w:cs="宋体"/>
          <w:b/>
          <w:iCs/>
          <w:sz w:val="24"/>
          <w:u w:val="single"/>
        </w:rPr>
        <w:t xml:space="preserve">.2</w:t>
      </w:r>
      <w:r>
        <w:rPr>
          <w:rFonts w:hint="eastAsia" w:ascii="宋体" w:hAnsi="宋体" w:cs="宋体"/>
          <w:b/>
          <w:iCs/>
          <w:sz w:val="24"/>
          <w:u w:val="single"/>
        </w:rPr>
        <w:t xml:space="preserve">1</w:t>
      </w:r>
      <w:r>
        <w:rPr>
          <w:rFonts w:hint="eastAsia" w:ascii="宋体" w:hAnsi="宋体" w:cs="宋体"/>
          <w:sz w:val="24"/>
        </w:rPr>
        <w:t xml:space="preserve">规定，每份均具有同等法律效力。</w:t>
      </w:r>
      <w:r/>
    </w:p>
    <w:p>
      <w:pPr>
        <w:ind w:firstLine="2514"/>
        <w:spacing w:line="360" w:lineRule="auto"/>
        <w:rPr>
          <w:rFonts w:ascii="宋体" w:hAnsi="宋体" w:cs="宋体"/>
          <w:b/>
          <w:sz w:val="28"/>
          <w:szCs w:val="28"/>
        </w:rPr>
        <w:outlineLvl w:val="0"/>
      </w:pPr>
      <w:r>
        <w:rPr>
          <w:rFonts w:hint="eastAsia" w:ascii="宋体" w:hAnsi="宋体" w:cs="宋体"/>
        </w:rPr>
        <w:br w:type="page" w:clear="all"/>
      </w:r>
      <w:r>
        <w:rPr>
          <w:rFonts w:hint="eastAsia" w:ascii="宋体" w:hAnsi="宋体" w:cs="宋体"/>
          <w:b/>
          <w:sz w:val="32"/>
          <w:szCs w:val="20"/>
        </w:rPr>
        <w:t xml:space="preserve"> </w:t>
      </w:r>
      <w:r>
        <w:rPr>
          <w:rFonts w:hint="eastAsia" w:ascii="宋体" w:hAnsi="宋体" w:cs="宋体"/>
          <w:b/>
          <w:sz w:val="28"/>
          <w:szCs w:val="28"/>
        </w:rPr>
        <w:t xml:space="preserve">第三部分  合同专用条款</w:t>
      </w:r>
      <w:r/>
    </w:p>
    <w:p>
      <w:pPr>
        <w:ind w:left="-420" w:right="-420" w:firstLine="480"/>
        <w:spacing w:line="560" w:lineRule="exact"/>
        <w:rPr>
          <w:rFonts w:ascii="宋体" w:hAnsi="宋体" w:cs="宋体"/>
        </w:rPr>
      </w:pPr>
      <w:r>
        <w:rPr>
          <w:rFonts w:hint="eastAsia" w:ascii="宋体" w:hAnsi="宋体" w:cs="宋体"/>
          <w:sz w:val="24"/>
        </w:rPr>
        <w:t xml:space="preserve">本</w:t>
      </w:r>
      <w:r>
        <w:rPr>
          <w:rFonts w:hint="eastAsia" w:ascii="宋体" w:hAnsi="宋体" w:cs="宋体"/>
          <w:bCs/>
        </w:rPr>
        <w:t xml:space="preserve">部分</w:t>
      </w:r>
      <w:r>
        <w:rPr>
          <w:rFonts w:hint="eastAsia" w:ascii="宋体" w:hAnsi="宋体" w:cs="宋体"/>
          <w:sz w:val="24"/>
        </w:rPr>
        <w:t xml:space="preserve">是对前两</w:t>
      </w:r>
      <w:bookmarkStart w:id="232" w:name="_Hlk136502841"/>
      <w:r>
        <w:rPr>
          <w:rFonts w:hint="eastAsia" w:ascii="宋体" w:hAnsi="宋体" w:cs="宋体"/>
          <w:bCs/>
        </w:rPr>
        <w:t xml:space="preserve">部分</w:t>
      </w:r>
      <w:bookmarkEnd w:id="232"/>
      <w:r>
        <w:rPr>
          <w:rFonts w:hint="eastAsia" w:ascii="宋体" w:hAnsi="宋体" w:cs="宋体"/>
          <w:sz w:val="24"/>
        </w:rPr>
        <w:t xml:space="preserve">的补充和修改，如果前两</w:t>
      </w:r>
      <w:r>
        <w:rPr>
          <w:rFonts w:hint="eastAsia" w:ascii="宋体" w:hAnsi="宋体" w:cs="宋体"/>
          <w:bCs/>
        </w:rPr>
        <w:t xml:space="preserve">部分</w:t>
      </w:r>
      <w:r>
        <w:rPr>
          <w:rFonts w:hint="eastAsia" w:ascii="宋体" w:hAnsi="宋体" w:cs="宋体"/>
          <w:sz w:val="24"/>
        </w:rPr>
        <w:t xml:space="preserve">和本</w:t>
      </w:r>
      <w:r>
        <w:rPr>
          <w:rFonts w:hint="eastAsia" w:ascii="宋体" w:hAnsi="宋体" w:cs="宋体"/>
          <w:bCs/>
        </w:rPr>
        <w:t xml:space="preserve">部分</w:t>
      </w:r>
      <w:r>
        <w:rPr>
          <w:rFonts w:hint="eastAsia" w:ascii="宋体" w:hAnsi="宋体" w:cs="宋体"/>
          <w:sz w:val="24"/>
        </w:rPr>
        <w:t xml:space="preserve">的约定不一致，应以本</w:t>
      </w:r>
      <w:r>
        <w:rPr>
          <w:rFonts w:hint="eastAsia" w:ascii="宋体" w:hAnsi="宋体" w:cs="宋体"/>
          <w:bCs/>
        </w:rPr>
        <w:t xml:space="preserve">部分</w:t>
      </w:r>
      <w:r>
        <w:rPr>
          <w:rFonts w:hint="eastAsia" w:ascii="宋体" w:hAnsi="宋体" w:cs="宋体"/>
          <w:sz w:val="24"/>
        </w:rPr>
        <w:t xml:space="preserve">的约定为准。本</w:t>
      </w:r>
      <w:r>
        <w:rPr>
          <w:rFonts w:hint="eastAsia" w:ascii="宋体" w:hAnsi="宋体" w:cs="宋体"/>
          <w:bCs/>
        </w:rPr>
        <w:t xml:space="preserve">部分</w:t>
      </w:r>
      <w:r>
        <w:rPr>
          <w:rFonts w:hint="eastAsia" w:ascii="宋体" w:hAnsi="宋体" w:cs="宋体"/>
          <w:sz w:val="24"/>
        </w:rPr>
        <w:t xml:space="preserve">的条款号应与前两</w:t>
      </w:r>
      <w:r>
        <w:rPr>
          <w:rFonts w:hint="eastAsia" w:ascii="宋体" w:hAnsi="宋体" w:cs="宋体"/>
          <w:bCs/>
        </w:rPr>
        <w:t xml:space="preserve">部分</w:t>
      </w:r>
      <w:r>
        <w:rPr>
          <w:rFonts w:hint="eastAsia" w:ascii="宋体" w:hAnsi="宋体" w:cs="宋体"/>
          <w:sz w:val="24"/>
        </w:rPr>
        <w:t xml:space="preserve">的条款号保持对应；与前两</w:t>
      </w:r>
      <w:r>
        <w:rPr>
          <w:rFonts w:hint="eastAsia" w:ascii="宋体" w:hAnsi="宋体" w:cs="宋体"/>
          <w:bCs/>
        </w:rPr>
        <w:t xml:space="preserve">部分</w:t>
      </w:r>
      <w:r>
        <w:rPr>
          <w:rFonts w:hint="eastAsia" w:ascii="宋体" w:hAnsi="宋体" w:cs="宋体"/>
          <w:sz w:val="24"/>
        </w:rPr>
        <w:t xml:space="preserve">无对应关系的内容可另行编制条款号。</w:t>
      </w:r>
      <w:r/>
    </w:p>
    <w:tbl>
      <w:tblPr>
        <w:tblW w:w="5000"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874"/>
        <w:gridCol w:w="8526"/>
      </w:tblGrid>
      <w:tr>
        <w:trPr>
          <w:trHeight w:val="391"/>
        </w:trPr>
        <w:tc>
          <w:tcPr>
            <w:tcBorders>
              <w:left w:val="single" w:color="auto" w:sz="4" w:space="0"/>
            </w:tcBorders>
            <w:tcW w:w="465" w:type="pct"/>
            <w:vAlign w:val="center"/>
            <w:textDirection w:val="lrTb"/>
            <w:noWrap w:val="false"/>
          </w:tcPr>
          <w:p>
            <w:pPr>
              <w:jc w:val="center"/>
              <w:spacing w:line="360" w:lineRule="auto"/>
              <w:rPr>
                <w:rFonts w:ascii="楷体" w:hAnsi="楷体" w:eastAsia="楷体" w:cs="宋体"/>
                <w:b/>
                <w:sz w:val="24"/>
              </w:rPr>
            </w:pPr>
            <w:r>
              <w:rPr>
                <w:rFonts w:hint="eastAsia" w:ascii="楷体" w:hAnsi="楷体" w:eastAsia="楷体" w:cs="宋体"/>
                <w:b/>
                <w:sz w:val="24"/>
              </w:rPr>
              <w:t xml:space="preserve">条款号</w:t>
            </w:r>
            <w:r/>
          </w:p>
        </w:tc>
        <w:tc>
          <w:tcPr>
            <w:tcW w:w="4535" w:type="pct"/>
            <w:vAlign w:val="center"/>
            <w:textDirection w:val="lrTb"/>
            <w:noWrap w:val="false"/>
          </w:tcPr>
          <w:p>
            <w:pPr>
              <w:jc w:val="center"/>
              <w:spacing w:line="360" w:lineRule="auto"/>
              <w:rPr>
                <w:rFonts w:ascii="楷体" w:hAnsi="楷体" w:eastAsia="楷体" w:cs="宋体"/>
                <w:b/>
                <w:sz w:val="24"/>
              </w:rPr>
            </w:pPr>
            <w:r>
              <w:rPr>
                <w:rFonts w:hint="eastAsia" w:ascii="楷体" w:hAnsi="楷体" w:eastAsia="楷体" w:cs="宋体"/>
                <w:b/>
                <w:sz w:val="24"/>
              </w:rPr>
              <w:t xml:space="preserve">约定内容</w:t>
            </w:r>
            <w:r/>
          </w:p>
        </w:tc>
      </w:tr>
      <w:tr>
        <w:trPr>
          <w:trHeight w:val="88"/>
        </w:trPr>
        <w:tc>
          <w:tcPr>
            <w:tcBorders>
              <w:left w:val="single" w:color="auto" w:sz="4" w:space="0"/>
            </w:tcBorders>
            <w:tcW w:w="465"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1.</w:t>
            </w:r>
            <w:r>
              <w:rPr>
                <w:rFonts w:ascii="楷体" w:hAnsi="楷体" w:eastAsia="楷体" w:cs="宋体"/>
                <w:sz w:val="24"/>
              </w:rPr>
              <w:t xml:space="preserve">4</w:t>
            </w:r>
            <w:r>
              <w:rPr>
                <w:rFonts w:hint="eastAsia" w:ascii="楷体" w:hAnsi="楷体" w:eastAsia="楷体" w:cs="宋体"/>
                <w:sz w:val="24"/>
              </w:rPr>
              <w:t xml:space="preserve">.1</w:t>
            </w:r>
            <w:r/>
          </w:p>
        </w:tc>
        <w:tc>
          <w:tcPr>
            <w:tcW w:w="4535"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本项目为总价合同</w:t>
            </w:r>
            <w:r/>
          </w:p>
        </w:tc>
      </w:tr>
      <w:tr>
        <w:trPr>
          <w:trHeight w:val="88"/>
        </w:trPr>
        <w:tc>
          <w:tcPr>
            <w:tcBorders>
              <w:left w:val="single" w:color="auto" w:sz="4" w:space="0"/>
            </w:tcBorders>
            <w:tcW w:w="465"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1.5</w:t>
            </w:r>
            <w:r/>
          </w:p>
        </w:tc>
        <w:tc>
          <w:tcPr>
            <w:tcW w:w="4535" w:type="pct"/>
            <w:vAlign w:val="center"/>
            <w:textDirection w:val="lrTb"/>
            <w:noWrap w:val="false"/>
          </w:tcPr>
          <w:p>
            <w:pPr>
              <w:spacing w:line="360" w:lineRule="auto"/>
              <w:rPr>
                <w:rFonts w:ascii="楷体" w:hAnsi="楷体" w:eastAsia="楷体" w:cs="宋体"/>
                <w:sz w:val="24"/>
              </w:rPr>
            </w:pPr>
            <w:r>
              <w:rPr>
                <w:rFonts w:hint="eastAsia" w:ascii="楷体" w:hAnsi="楷体" w:eastAsia="楷体"/>
                <w:sz w:val="24"/>
              </w:rPr>
              <w:t xml:space="preserve">本项目不收取履约保证金</w:t>
            </w:r>
            <w:r/>
          </w:p>
        </w:tc>
      </w:tr>
      <w:tr>
        <w:trPr>
          <w:trHeight w:val="88"/>
        </w:trPr>
        <w:tc>
          <w:tcPr>
            <w:tcBorders>
              <w:left w:val="single" w:color="auto" w:sz="4" w:space="0"/>
            </w:tcBorders>
            <w:tcW w:w="465"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1.</w:t>
            </w:r>
            <w:r>
              <w:rPr>
                <w:rFonts w:ascii="楷体" w:hAnsi="楷体" w:eastAsia="楷体" w:cs="宋体"/>
                <w:sz w:val="24"/>
              </w:rPr>
              <w:t xml:space="preserve">6</w:t>
            </w:r>
            <w:r>
              <w:rPr>
                <w:rFonts w:hint="eastAsia" w:ascii="楷体" w:hAnsi="楷体" w:eastAsia="楷体" w:cs="宋体"/>
                <w:sz w:val="24"/>
              </w:rPr>
              <w:t xml:space="preserve">.</w:t>
            </w:r>
            <w:r>
              <w:rPr>
                <w:rFonts w:ascii="楷体" w:hAnsi="楷体" w:eastAsia="楷体" w:cs="宋体"/>
                <w:sz w:val="24"/>
              </w:rPr>
              <w:t xml:space="preserve">1</w:t>
            </w:r>
            <w:r>
              <w:rPr>
                <w:rFonts w:hint="eastAsia" w:ascii="楷体" w:hAnsi="楷体" w:eastAsia="楷体" w:cs="宋体"/>
                <w:sz w:val="24"/>
              </w:rPr>
              <w:t xml:space="preserve"> </w:t>
            </w:r>
            <w:r/>
          </w:p>
        </w:tc>
        <w:tc>
          <w:tcPr>
            <w:tcW w:w="4535" w:type="pct"/>
            <w:vAlign w:val="center"/>
            <w:textDirection w:val="lrTb"/>
            <w:noWrap w:val="false"/>
          </w:tcPr>
          <w:p>
            <w:pPr>
              <w:spacing w:line="360" w:lineRule="auto"/>
              <w:rPr>
                <w:rFonts w:ascii="楷体" w:hAnsi="楷体" w:eastAsia="楷体" w:cs="宋体"/>
                <w:sz w:val="24"/>
              </w:rPr>
            </w:pPr>
            <w:r>
              <w:rPr>
                <w:rFonts w:hint="eastAsia" w:ascii="楷体" w:hAnsi="楷体" w:eastAsia="楷体"/>
                <w:sz w:val="24"/>
              </w:rPr>
              <w:t xml:space="preserve">合同签订后，甲方收到乙方提供的相应金额发票60工作日内，支付</w:t>
            </w:r>
            <w:r>
              <w:rPr>
                <w:rFonts w:ascii="楷体" w:hAnsi="楷体" w:eastAsia="楷体"/>
                <w:sz w:val="24"/>
              </w:rPr>
              <w:t xml:space="preserve">30</w:t>
            </w:r>
            <w:r>
              <w:rPr>
                <w:rFonts w:hint="eastAsia" w:ascii="楷体" w:hAnsi="楷体" w:eastAsia="楷体"/>
                <w:sz w:val="24"/>
              </w:rPr>
              <w:t xml:space="preserve">%合同预付款。</w:t>
            </w:r>
            <w:r/>
          </w:p>
        </w:tc>
      </w:tr>
      <w:tr>
        <w:trPr>
          <w:trHeight w:val="88"/>
        </w:trPr>
        <w:tc>
          <w:tcPr>
            <w:tcBorders>
              <w:left w:val="single" w:color="auto" w:sz="4" w:space="0"/>
            </w:tcBorders>
            <w:tcW w:w="465"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1.</w:t>
            </w:r>
            <w:r>
              <w:rPr>
                <w:rFonts w:ascii="楷体" w:hAnsi="楷体" w:eastAsia="楷体" w:cs="宋体"/>
                <w:sz w:val="24"/>
              </w:rPr>
              <w:t xml:space="preserve">7</w:t>
            </w:r>
            <w:r>
              <w:rPr>
                <w:rFonts w:hint="eastAsia" w:ascii="楷体" w:hAnsi="楷体" w:eastAsia="楷体" w:cs="宋体"/>
                <w:sz w:val="24"/>
              </w:rPr>
              <w:t xml:space="preserve">.</w:t>
            </w:r>
            <w:r>
              <w:rPr>
                <w:rFonts w:ascii="楷体" w:hAnsi="楷体" w:eastAsia="楷体" w:cs="宋体"/>
                <w:sz w:val="24"/>
              </w:rPr>
              <w:t xml:space="preserve">2</w:t>
            </w:r>
            <w:r/>
          </w:p>
        </w:tc>
        <w:tc>
          <w:tcPr>
            <w:tcW w:w="4535" w:type="pct"/>
            <w:vAlign w:val="center"/>
            <w:textDirection w:val="lrTb"/>
            <w:noWrap w:val="false"/>
          </w:tcPr>
          <w:p>
            <w:pPr>
              <w:spacing w:line="360" w:lineRule="auto"/>
              <w:rPr>
                <w:rFonts w:ascii="楷体" w:hAnsi="楷体" w:eastAsia="楷体" w:cs="宋体"/>
                <w:sz w:val="24"/>
              </w:rPr>
            </w:pPr>
            <w:r>
              <w:rPr>
                <w:rFonts w:hint="eastAsia" w:ascii="楷体" w:hAnsi="楷体" w:eastAsia="楷体"/>
                <w:sz w:val="24"/>
              </w:rPr>
              <w:t xml:space="preserve">合同签订并收到中标人发票后10日内支付合同总额的</w:t>
            </w:r>
            <w:r>
              <w:rPr>
                <w:rFonts w:ascii="楷体" w:hAnsi="楷体" w:eastAsia="楷体"/>
                <w:sz w:val="24"/>
              </w:rPr>
              <w:t xml:space="preserve">30%</w:t>
            </w:r>
            <w:r>
              <w:rPr>
                <w:rFonts w:hint="eastAsia" w:ascii="楷体" w:hAnsi="楷体" w:eastAsia="楷体"/>
                <w:sz w:val="24"/>
              </w:rPr>
              <w:t xml:space="preserve">，货到安装并验收后10日内支付合同总额的</w:t>
            </w:r>
            <w:r>
              <w:rPr>
                <w:rFonts w:ascii="楷体" w:hAnsi="楷体" w:eastAsia="楷体"/>
                <w:sz w:val="24"/>
              </w:rPr>
              <w:t xml:space="preserve">60%</w:t>
            </w:r>
            <w:r>
              <w:rPr>
                <w:rFonts w:hint="eastAsia" w:ascii="楷体" w:hAnsi="楷体" w:eastAsia="楷体"/>
                <w:sz w:val="24"/>
              </w:rPr>
              <w:t xml:space="preserve">，验收合格满一年后10日内付清剩余</w:t>
            </w:r>
            <w:r>
              <w:rPr>
                <w:rFonts w:ascii="楷体" w:hAnsi="楷体" w:eastAsia="楷体"/>
                <w:sz w:val="24"/>
              </w:rPr>
              <w:t xml:space="preserve">10%</w:t>
            </w:r>
            <w:r>
              <w:rPr>
                <w:rFonts w:hint="eastAsia" w:ascii="楷体" w:hAnsi="楷体" w:eastAsia="楷体"/>
                <w:sz w:val="24"/>
              </w:rPr>
              <w:t xml:space="preserve">。</w:t>
            </w:r>
            <w:r/>
          </w:p>
        </w:tc>
      </w:tr>
      <w:tr>
        <w:trPr>
          <w:trHeight w:val="88"/>
        </w:trPr>
        <w:tc>
          <w:tcPr>
            <w:tcBorders>
              <w:left w:val="single" w:color="auto" w:sz="4" w:space="0"/>
            </w:tcBorders>
            <w:tcW w:w="465"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1.</w:t>
            </w:r>
            <w:r>
              <w:rPr>
                <w:rFonts w:ascii="楷体" w:hAnsi="楷体" w:eastAsia="楷体" w:cs="宋体"/>
                <w:sz w:val="24"/>
              </w:rPr>
              <w:t xml:space="preserve">8</w:t>
            </w:r>
            <w:r>
              <w:rPr>
                <w:rFonts w:hint="eastAsia" w:ascii="楷体" w:hAnsi="楷体" w:eastAsia="楷体" w:cs="宋体"/>
                <w:sz w:val="24"/>
              </w:rPr>
              <w:t xml:space="preserve">.1</w:t>
            </w:r>
            <w:r/>
          </w:p>
        </w:tc>
        <w:tc>
          <w:tcPr>
            <w:tcW w:w="4535" w:type="pct"/>
            <w:vAlign w:val="center"/>
            <w:textDirection w:val="lrTb"/>
            <w:noWrap w:val="false"/>
          </w:tcPr>
          <w:p>
            <w:pPr>
              <w:spacing w:line="360" w:lineRule="auto"/>
              <w:rPr>
                <w:rFonts w:ascii="楷体" w:hAnsi="楷体" w:eastAsia="楷体" w:cs="宋体"/>
                <w:sz w:val="24"/>
              </w:rPr>
            </w:pPr>
            <w:r>
              <w:rPr>
                <w:rFonts w:hint="eastAsia" w:ascii="楷体" w:hAnsi="楷体" w:eastAsia="楷体"/>
                <w:sz w:val="24"/>
              </w:rPr>
              <w:t xml:space="preserve">合同签订之日起60日内。</w:t>
            </w:r>
            <w:r/>
          </w:p>
        </w:tc>
      </w:tr>
      <w:tr>
        <w:trPr>
          <w:trHeight w:val="88"/>
        </w:trPr>
        <w:tc>
          <w:tcPr>
            <w:tcBorders>
              <w:left w:val="single" w:color="auto" w:sz="4" w:space="0"/>
            </w:tcBorders>
            <w:tcW w:w="465"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1.</w:t>
            </w:r>
            <w:r>
              <w:rPr>
                <w:rFonts w:ascii="楷体" w:hAnsi="楷体" w:eastAsia="楷体" w:cs="宋体"/>
                <w:sz w:val="24"/>
              </w:rPr>
              <w:t xml:space="preserve">8</w:t>
            </w:r>
            <w:r>
              <w:rPr>
                <w:rFonts w:hint="eastAsia" w:ascii="楷体" w:hAnsi="楷体" w:eastAsia="楷体" w:cs="宋体"/>
                <w:sz w:val="24"/>
              </w:rPr>
              <w:t xml:space="preserve">.2</w:t>
            </w:r>
            <w:r/>
          </w:p>
        </w:tc>
        <w:tc>
          <w:tcPr>
            <w:tcW w:w="4535" w:type="pct"/>
            <w:vAlign w:val="center"/>
            <w:textDirection w:val="lrTb"/>
            <w:noWrap w:val="false"/>
          </w:tcPr>
          <w:p>
            <w:pPr>
              <w:spacing w:line="360" w:lineRule="auto"/>
              <w:rPr>
                <w:rFonts w:ascii="楷体" w:hAnsi="楷体" w:eastAsia="楷体" w:cs="宋体"/>
                <w:sz w:val="24"/>
              </w:rPr>
            </w:pPr>
            <w:r>
              <w:rPr>
                <w:rFonts w:hint="eastAsia" w:ascii="楷体" w:hAnsi="楷体" w:eastAsia="楷体"/>
                <w:sz w:val="24"/>
              </w:rPr>
              <w:t xml:space="preserve">采购人指定地点</w:t>
            </w:r>
            <w:r/>
          </w:p>
        </w:tc>
      </w:tr>
      <w:tr>
        <w:trPr>
          <w:trHeight w:val="88"/>
        </w:trPr>
        <w:tc>
          <w:tcPr>
            <w:tcBorders>
              <w:left w:val="single" w:color="auto" w:sz="4" w:space="0"/>
            </w:tcBorders>
            <w:tcW w:w="465"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1.</w:t>
            </w:r>
            <w:r>
              <w:rPr>
                <w:rFonts w:ascii="楷体" w:hAnsi="楷体" w:eastAsia="楷体" w:cs="宋体"/>
                <w:sz w:val="24"/>
              </w:rPr>
              <w:t xml:space="preserve">8</w:t>
            </w:r>
            <w:r>
              <w:rPr>
                <w:rFonts w:hint="eastAsia" w:ascii="楷体" w:hAnsi="楷体" w:eastAsia="楷体" w:cs="宋体"/>
                <w:sz w:val="24"/>
              </w:rPr>
              <w:t xml:space="preserve">.3</w:t>
            </w:r>
            <w:r/>
          </w:p>
        </w:tc>
        <w:tc>
          <w:tcPr>
            <w:tcW w:w="4535" w:type="pct"/>
            <w:vAlign w:val="center"/>
            <w:textDirection w:val="lrTb"/>
            <w:noWrap w:val="false"/>
          </w:tcPr>
          <w:p>
            <w:pPr>
              <w:spacing w:line="360" w:lineRule="auto"/>
              <w:rPr>
                <w:rFonts w:ascii="楷体" w:hAnsi="楷体" w:eastAsia="楷体" w:cs="宋体"/>
                <w:sz w:val="24"/>
              </w:rPr>
            </w:pPr>
            <w:r>
              <w:rPr>
                <w:rFonts w:hint="eastAsia" w:ascii="楷体" w:hAnsi="楷体" w:eastAsia="楷体"/>
                <w:sz w:val="24"/>
              </w:rPr>
              <w:t xml:space="preserve">供货方承担送货、运输保险等相关费用，免费送货至采购人指定地点，并负责免费安装培训。</w:t>
            </w:r>
            <w:r/>
          </w:p>
        </w:tc>
      </w:tr>
      <w:tr>
        <w:trPr>
          <w:trHeight w:val="88"/>
        </w:trPr>
        <w:tc>
          <w:tcPr>
            <w:tcBorders>
              <w:left w:val="single" w:color="auto" w:sz="4" w:space="0"/>
            </w:tcBorders>
            <w:tcW w:w="465"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1.</w:t>
            </w:r>
            <w:r>
              <w:rPr>
                <w:rFonts w:ascii="楷体" w:hAnsi="楷体" w:eastAsia="楷体" w:cs="宋体"/>
                <w:sz w:val="24"/>
              </w:rPr>
              <w:t xml:space="preserve">9</w:t>
            </w:r>
            <w:r>
              <w:rPr>
                <w:rFonts w:hint="eastAsia" w:ascii="楷体" w:hAnsi="楷体" w:eastAsia="楷体" w:cs="宋体"/>
                <w:sz w:val="24"/>
              </w:rPr>
              <w:t xml:space="preserve">.6</w:t>
            </w:r>
            <w:r/>
          </w:p>
        </w:tc>
        <w:tc>
          <w:tcPr>
            <w:tcW w:w="4535"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其他违约责任：无</w:t>
            </w:r>
            <w:r/>
          </w:p>
        </w:tc>
      </w:tr>
      <w:tr>
        <w:trPr>
          <w:trHeight w:val="88"/>
        </w:trPr>
        <w:tc>
          <w:tcPr>
            <w:tcBorders>
              <w:left w:val="single" w:color="auto" w:sz="4" w:space="0"/>
            </w:tcBorders>
            <w:tcW w:w="465"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2.3.2</w:t>
            </w:r>
            <w:r/>
          </w:p>
        </w:tc>
        <w:tc>
          <w:tcPr>
            <w:tcW w:w="4535" w:type="pct"/>
            <w:vAlign w:val="center"/>
            <w:textDirection w:val="lrTb"/>
            <w:noWrap w:val="false"/>
          </w:tcPr>
          <w:p>
            <w:pPr>
              <w:ind w:left="-420" w:right="-420" w:firstLine="480"/>
              <w:spacing w:line="360" w:lineRule="auto"/>
              <w:rPr>
                <w:rFonts w:ascii="楷体" w:hAnsi="楷体" w:eastAsia="楷体" w:cs="宋体"/>
                <w:sz w:val="24"/>
              </w:rPr>
            </w:pPr>
            <w:r>
              <w:rPr>
                <w:rFonts w:hint="eastAsia" w:ascii="楷体" w:hAnsi="楷体" w:eastAsia="楷体" w:cs="宋体"/>
                <w:sz w:val="24"/>
              </w:rPr>
              <w:t xml:space="preserve">具有知识产权的计算机软件等货物或</w:t>
            </w:r>
            <w:r>
              <w:rPr>
                <w:rFonts w:hint="eastAsia" w:ascii="楷体" w:hAnsi="楷体" w:eastAsia="楷体"/>
                <w:sz w:val="24"/>
              </w:rPr>
              <w:t xml:space="preserve">技术成果</w:t>
            </w:r>
            <w:r>
              <w:rPr>
                <w:rFonts w:hint="eastAsia" w:ascii="楷体" w:hAnsi="楷体" w:eastAsia="楷体" w:cs="宋体"/>
                <w:sz w:val="24"/>
              </w:rPr>
              <w:t xml:space="preserve">的知识产权归属：不适用</w:t>
            </w:r>
            <w:r/>
          </w:p>
        </w:tc>
      </w:tr>
      <w:tr>
        <w:trPr>
          <w:trHeight w:val="88"/>
        </w:trPr>
        <w:tc>
          <w:tcPr>
            <w:tcBorders>
              <w:left w:val="single" w:color="auto" w:sz="4" w:space="0"/>
            </w:tcBorders>
            <w:tcW w:w="465"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2.4.1</w:t>
            </w:r>
            <w:r/>
          </w:p>
        </w:tc>
        <w:tc>
          <w:tcPr>
            <w:tcW w:w="4535" w:type="pct"/>
            <w:vAlign w:val="center"/>
            <w:textDirection w:val="lrTb"/>
            <w:noWrap w:val="false"/>
          </w:tcPr>
          <w:p>
            <w:pPr>
              <w:ind w:left="-420" w:right="-420" w:firstLine="480"/>
              <w:spacing w:line="360" w:lineRule="auto"/>
              <w:rPr>
                <w:rFonts w:ascii="楷体" w:hAnsi="楷体" w:eastAsia="楷体" w:cs="宋体"/>
                <w:sz w:val="24"/>
              </w:rPr>
            </w:pPr>
            <w:r>
              <w:rPr>
                <w:rFonts w:hint="eastAsia" w:ascii="楷体" w:hAnsi="楷体" w:eastAsia="楷体" w:cs="宋体"/>
                <w:sz w:val="24"/>
              </w:rPr>
              <w:t xml:space="preserve">货物包装及装运特殊约定：无</w:t>
            </w:r>
            <w:r/>
          </w:p>
        </w:tc>
      </w:tr>
      <w:tr>
        <w:trPr>
          <w:trHeight w:val="88"/>
        </w:trPr>
        <w:tc>
          <w:tcPr>
            <w:tcBorders>
              <w:left w:val="single" w:color="auto" w:sz="4" w:space="0"/>
            </w:tcBorders>
            <w:tcW w:w="465"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2.4.3</w:t>
            </w:r>
            <w:r/>
          </w:p>
        </w:tc>
        <w:tc>
          <w:tcPr>
            <w:tcW w:w="4535" w:type="pct"/>
            <w:vAlign w:val="center"/>
            <w:textDirection w:val="lrTb"/>
            <w:noWrap w:val="false"/>
          </w:tcPr>
          <w:p>
            <w:pPr>
              <w:spacing w:line="360" w:lineRule="auto"/>
              <w:rPr>
                <w:rFonts w:ascii="楷体" w:hAnsi="楷体" w:eastAsia="楷体"/>
                <w:sz w:val="24"/>
                <w:szCs w:val="20"/>
              </w:rPr>
            </w:pPr>
            <w:r>
              <w:rPr>
                <w:rFonts w:hint="eastAsia" w:ascii="楷体" w:hAnsi="楷体" w:eastAsia="楷体" w:cs="宋体"/>
                <w:sz w:val="24"/>
              </w:rPr>
              <w:t xml:space="preserve">装运货物的要求和通知：</w:t>
            </w:r>
            <w:r>
              <w:rPr>
                <w:rFonts w:hint="eastAsia" w:ascii="楷体" w:hAnsi="楷体" w:eastAsia="楷体"/>
                <w:sz w:val="24"/>
                <w:szCs w:val="20"/>
              </w:rPr>
              <w:t xml:space="preserve">在发货前一周，中标或成交供应商应按采购人要求将合同号、货物的名称、装运数量、金额、包装件数、总毛重、总体积（立方米）、以及货物准备发运和预计到达卸货地点的时间等明确通知采购人。如果有易燃货物和危险货物，亦应注明有关细节</w:t>
            </w:r>
            <w:r/>
          </w:p>
        </w:tc>
      </w:tr>
      <w:tr>
        <w:trPr>
          <w:trHeight w:val="88"/>
        </w:trPr>
        <w:tc>
          <w:tcPr>
            <w:tcBorders>
              <w:left w:val="single" w:color="auto" w:sz="4" w:space="0"/>
            </w:tcBorders>
            <w:tcW w:w="465" w:type="pct"/>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2.8 </w:t>
            </w:r>
            <w:r/>
          </w:p>
        </w:tc>
        <w:tc>
          <w:tcPr>
            <w:tcW w:w="4535" w:type="pct"/>
            <w:textDirection w:val="lrTb"/>
            <w:noWrap w:val="false"/>
          </w:tcPr>
          <w:p>
            <w:pPr>
              <w:spacing w:line="360" w:lineRule="auto"/>
              <w:rPr>
                <w:rFonts w:ascii="楷体" w:hAnsi="楷体" w:eastAsia="楷体" w:cs="宋体"/>
                <w:bCs/>
                <w:sz w:val="24"/>
              </w:rPr>
            </w:pPr>
            <w:r>
              <w:rPr>
                <w:rFonts w:hint="eastAsia" w:ascii="楷体" w:hAnsi="楷体" w:eastAsia="楷体" w:cs="宋体"/>
                <w:bCs/>
                <w:sz w:val="24"/>
              </w:rPr>
              <w:t xml:space="preserve">货物的风险负担：由</w:t>
            </w:r>
            <w:r>
              <w:rPr>
                <w:rFonts w:hint="eastAsia" w:ascii="楷体" w:hAnsi="楷体" w:eastAsia="楷体"/>
                <w:sz w:val="24"/>
                <w:szCs w:val="20"/>
              </w:rPr>
              <w:t xml:space="preserve">中标或成交供应商承担</w:t>
            </w:r>
            <w:r/>
          </w:p>
        </w:tc>
      </w:tr>
      <w:tr>
        <w:trPr>
          <w:trHeight w:val="88"/>
        </w:trPr>
        <w:tc>
          <w:tcPr>
            <w:tcBorders>
              <w:left w:val="single" w:color="auto" w:sz="4" w:space="0"/>
            </w:tcBorders>
            <w:tcW w:w="465"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2.12.3</w:t>
            </w:r>
            <w:r/>
          </w:p>
        </w:tc>
        <w:tc>
          <w:tcPr>
            <w:tcW w:w="4535"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因不可抗力致使合同有变更必要的，双方当事人应在</w:t>
            </w:r>
            <w:r>
              <w:rPr>
                <w:rFonts w:hint="eastAsia" w:ascii="楷体" w:hAnsi="楷体" w:eastAsia="楷体" w:cs="宋体"/>
                <w:b/>
                <w:iCs/>
                <w:sz w:val="24"/>
              </w:rPr>
              <w:t xml:space="preserve">不可抗力事件发生后3</w:t>
            </w:r>
            <w:r>
              <w:rPr>
                <w:rFonts w:ascii="楷体" w:hAnsi="楷体" w:eastAsia="楷体" w:cs="宋体"/>
                <w:b/>
                <w:iCs/>
                <w:sz w:val="24"/>
              </w:rPr>
              <w:t xml:space="preserve">0</w:t>
            </w:r>
            <w:r>
              <w:rPr>
                <w:rFonts w:hint="eastAsia" w:ascii="楷体" w:hAnsi="楷体" w:eastAsia="楷体" w:cs="宋体"/>
                <w:b/>
                <w:iCs/>
                <w:sz w:val="24"/>
              </w:rPr>
              <w:t xml:space="preserve">日内</w:t>
            </w:r>
            <w:r>
              <w:rPr>
                <w:rFonts w:hint="eastAsia" w:ascii="楷体" w:hAnsi="楷体" w:eastAsia="楷体" w:cs="宋体"/>
                <w:sz w:val="24"/>
              </w:rPr>
              <w:t xml:space="preserve">以书面形式变更合同</w:t>
            </w:r>
            <w:r/>
          </w:p>
        </w:tc>
      </w:tr>
      <w:tr>
        <w:trPr>
          <w:trHeight w:val="88"/>
        </w:trPr>
        <w:tc>
          <w:tcPr>
            <w:tcBorders>
              <w:left w:val="single" w:color="auto" w:sz="4" w:space="0"/>
            </w:tcBorders>
            <w:tcW w:w="465"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2.12.4</w:t>
            </w:r>
            <w:r/>
          </w:p>
        </w:tc>
        <w:tc>
          <w:tcPr>
            <w:tcW w:w="4535"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受不可抗力影响的一方在不可抗力发生后，应在</w:t>
            </w:r>
            <w:r>
              <w:rPr>
                <w:rFonts w:hint="eastAsia" w:ascii="楷体" w:hAnsi="楷体" w:eastAsia="楷体" w:cs="宋体"/>
                <w:b/>
                <w:iCs/>
                <w:sz w:val="24"/>
                <w:u w:val="single"/>
              </w:rPr>
              <w:t xml:space="preserve">1</w:t>
            </w:r>
            <w:r>
              <w:rPr>
                <w:rFonts w:ascii="楷体" w:hAnsi="楷体" w:eastAsia="楷体" w:cs="宋体"/>
                <w:b/>
                <w:iCs/>
                <w:sz w:val="24"/>
                <w:u w:val="single"/>
              </w:rPr>
              <w:t xml:space="preserve">4</w:t>
            </w:r>
            <w:r>
              <w:rPr>
                <w:rFonts w:hint="eastAsia" w:ascii="楷体" w:hAnsi="楷体" w:eastAsia="楷体" w:cs="宋体"/>
                <w:b/>
                <w:iCs/>
                <w:sz w:val="24"/>
                <w:u w:val="single"/>
              </w:rPr>
              <w:t xml:space="preserve">日内</w:t>
            </w:r>
            <w:r>
              <w:rPr>
                <w:rFonts w:hint="eastAsia" w:ascii="楷体" w:hAnsi="楷体" w:eastAsia="楷体" w:cs="宋体"/>
                <w:sz w:val="24"/>
              </w:rPr>
              <w:t xml:space="preserve">以书面形式通知对方当事人，并在</w:t>
            </w:r>
            <w:r>
              <w:rPr>
                <w:rFonts w:hint="eastAsia" w:ascii="楷体" w:hAnsi="楷体" w:eastAsia="楷体" w:cs="宋体"/>
                <w:b/>
                <w:iCs/>
                <w:sz w:val="24"/>
                <w:u w:val="single"/>
              </w:rPr>
              <w:t xml:space="preserve">1</w:t>
            </w:r>
            <w:r>
              <w:rPr>
                <w:rFonts w:ascii="楷体" w:hAnsi="楷体" w:eastAsia="楷体" w:cs="宋体"/>
                <w:b/>
                <w:iCs/>
                <w:sz w:val="24"/>
                <w:u w:val="single"/>
              </w:rPr>
              <w:t xml:space="preserve">4</w:t>
            </w:r>
            <w:r>
              <w:rPr>
                <w:rFonts w:hint="eastAsia" w:ascii="楷体" w:hAnsi="楷体" w:eastAsia="楷体" w:cs="宋体"/>
                <w:b/>
                <w:iCs/>
                <w:sz w:val="24"/>
                <w:u w:val="single"/>
              </w:rPr>
              <w:t xml:space="preserve">日</w:t>
            </w:r>
            <w:r>
              <w:rPr>
                <w:rFonts w:hint="eastAsia" w:ascii="楷体" w:hAnsi="楷体" w:eastAsia="楷体" w:cs="宋体"/>
                <w:sz w:val="24"/>
              </w:rPr>
              <w:t xml:space="preserve">内，将有关部门出具的证明文件送达对方当事人。</w:t>
            </w:r>
            <w:r/>
          </w:p>
        </w:tc>
      </w:tr>
      <w:tr>
        <w:trPr>
          <w:trHeight w:val="88"/>
        </w:trPr>
        <w:tc>
          <w:tcPr>
            <w:tcBorders>
              <w:left w:val="single" w:color="auto" w:sz="4" w:space="0"/>
            </w:tcBorders>
            <w:tcW w:w="465"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2.16.1</w:t>
            </w:r>
            <w:r/>
          </w:p>
        </w:tc>
        <w:tc>
          <w:tcPr>
            <w:tcW w:w="4535"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采购人在全部货物交付后5日内组织验收</w:t>
            </w:r>
            <w:r/>
          </w:p>
        </w:tc>
      </w:tr>
      <w:tr>
        <w:trPr>
          <w:trHeight w:val="352"/>
        </w:trPr>
        <w:tc>
          <w:tcPr>
            <w:tcBorders>
              <w:left w:val="single" w:color="auto" w:sz="4" w:space="0"/>
            </w:tcBorders>
            <w:tcW w:w="465"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2.16.3</w:t>
            </w:r>
            <w:r/>
          </w:p>
        </w:tc>
        <w:tc>
          <w:tcPr>
            <w:tcW w:w="4535"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1.谈判采购文件技术规格书中明确的标准和技术要求；</w:t>
            </w:r>
            <w:r/>
          </w:p>
          <w:p>
            <w:pPr>
              <w:spacing w:line="360" w:lineRule="auto"/>
              <w:rPr>
                <w:rFonts w:ascii="楷体" w:hAnsi="楷体" w:eastAsia="楷体"/>
                <w:sz w:val="24"/>
              </w:rPr>
            </w:pPr>
            <w:r>
              <w:rPr>
                <w:rFonts w:hint="eastAsia" w:ascii="楷体" w:hAnsi="楷体" w:eastAsia="楷体"/>
                <w:sz w:val="24"/>
              </w:rPr>
              <w:t xml:space="preserve">2.与合同货物有关的最新版本的中华人民共和国国家/国际标准和部颁标准；</w:t>
            </w:r>
            <w:r/>
          </w:p>
          <w:p>
            <w:pPr>
              <w:spacing w:line="360" w:lineRule="auto"/>
              <w:rPr>
                <w:rFonts w:ascii="楷体" w:hAnsi="楷体" w:eastAsia="楷体"/>
                <w:sz w:val="24"/>
              </w:rPr>
            </w:pPr>
            <w:r>
              <w:rPr>
                <w:rFonts w:hint="eastAsia" w:ascii="楷体" w:hAnsi="楷体" w:eastAsia="楷体"/>
                <w:sz w:val="24"/>
              </w:rPr>
              <w:t xml:space="preserve">3.货物合格证书技术资料中的精度、质量要求；</w:t>
            </w:r>
            <w:r/>
          </w:p>
          <w:p>
            <w:pPr>
              <w:spacing w:line="360" w:lineRule="auto"/>
              <w:rPr>
                <w:rFonts w:ascii="楷体" w:hAnsi="楷体" w:eastAsia="楷体"/>
                <w:sz w:val="24"/>
              </w:rPr>
            </w:pPr>
            <w:r>
              <w:rPr>
                <w:rFonts w:hint="eastAsia" w:ascii="楷体" w:hAnsi="楷体" w:eastAsia="楷体"/>
                <w:sz w:val="24"/>
              </w:rPr>
              <w:t xml:space="preserve">4.供应商在澄清响应文件时</w:t>
            </w:r>
            <w:r>
              <w:rPr>
                <w:rFonts w:hint="eastAsia" w:ascii="楷体" w:hAnsi="楷体" w:eastAsia="楷体"/>
                <w:sz w:val="24"/>
              </w:rPr>
              <w:t xml:space="preserve">作出</w:t>
            </w:r>
            <w:r>
              <w:rPr>
                <w:rFonts w:hint="eastAsia" w:ascii="楷体" w:hAnsi="楷体" w:eastAsia="楷体"/>
                <w:sz w:val="24"/>
              </w:rPr>
              <w:t xml:space="preserve">的承诺，经买方确认后，将作为对货物的验收依据之一；</w:t>
            </w:r>
            <w:r/>
          </w:p>
          <w:p>
            <w:pPr>
              <w:spacing w:line="360" w:lineRule="auto"/>
              <w:rPr>
                <w:rFonts w:ascii="楷体" w:hAnsi="楷体" w:eastAsia="楷体" w:cs="宋体"/>
                <w:i/>
                <w:iCs/>
                <w:sz w:val="24"/>
              </w:rPr>
            </w:pPr>
            <w:r>
              <w:rPr>
                <w:rFonts w:hint="eastAsia" w:ascii="楷体" w:hAnsi="楷体" w:eastAsia="楷体"/>
                <w:sz w:val="24"/>
              </w:rPr>
              <w:t xml:space="preserve">5.双方签订的合同技术附件所规定的条款。</w:t>
            </w:r>
            <w:r/>
          </w:p>
        </w:tc>
      </w:tr>
      <w:tr>
        <w:trPr>
          <w:trHeight w:val="65"/>
        </w:trPr>
        <w:tc>
          <w:tcPr>
            <w:tcBorders>
              <w:left w:val="single" w:color="auto" w:sz="4" w:space="0"/>
            </w:tcBorders>
            <w:tcW w:w="465" w:type="pct"/>
            <w:vAlign w:val="center"/>
            <w:textDirection w:val="lrTb"/>
            <w:noWrap w:val="false"/>
          </w:tcPr>
          <w:p>
            <w:pPr>
              <w:ind w:left="-420" w:right="-420" w:firstLine="480"/>
              <w:spacing w:line="360" w:lineRule="auto"/>
              <w:rPr>
                <w:rFonts w:ascii="楷体" w:hAnsi="楷体" w:eastAsia="楷体" w:cs="宋体"/>
                <w:sz w:val="24"/>
              </w:rPr>
              <w:outlineLvl w:val="0"/>
            </w:pPr>
            <w:r>
              <w:rPr>
                <w:rFonts w:hint="eastAsia" w:ascii="楷体" w:hAnsi="楷体" w:eastAsia="楷体" w:cs="宋体"/>
                <w:sz w:val="24"/>
              </w:rPr>
              <w:t xml:space="preserve">2.21 </w:t>
            </w:r>
            <w:r/>
          </w:p>
        </w:tc>
        <w:tc>
          <w:tcPr>
            <w:tcW w:w="4535" w:type="pct"/>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合同份数：一式两份，甲乙双方各执一份</w:t>
            </w:r>
            <w:r/>
          </w:p>
        </w:tc>
      </w:tr>
    </w:tbl>
    <w:p>
      <w:pPr>
        <w:pStyle w:val="686"/>
        <w:jc w:val="both"/>
      </w:pPr>
      <w:r/>
      <w:bookmarkEnd w:id="75"/>
      <w:r/>
    </w:p>
    <w:p>
      <w:pPr>
        <w:jc w:val="left"/>
        <w:rPr>
          <w:rFonts w:ascii="楷体" w:hAnsi="楷体" w:eastAsia="楷体"/>
          <w:b/>
          <w:sz w:val="30"/>
          <w:szCs w:val="30"/>
        </w:rPr>
      </w:pPr>
      <w:r>
        <w:rPr>
          <w:rFonts w:hint="eastAsia" w:ascii="楷体" w:hAnsi="楷体" w:eastAsia="楷体"/>
          <w:b/>
          <w:sz w:val="30"/>
          <w:szCs w:val="30"/>
        </w:rPr>
        <w:br w:type="page" w:clear="all"/>
      </w:r>
      <w:r/>
    </w:p>
    <w:p>
      <w:pPr>
        <w:jc w:val="center"/>
        <w:spacing w:line="360" w:lineRule="auto"/>
        <w:rPr>
          <w:rFonts w:ascii="楷体" w:hAnsi="楷体" w:eastAsia="楷体"/>
          <w:sz w:val="30"/>
          <w:szCs w:val="30"/>
        </w:rPr>
      </w:pPr>
      <w:r>
        <w:rPr>
          <w:rFonts w:hint="eastAsia" w:ascii="楷体" w:hAnsi="楷体" w:eastAsia="楷体"/>
          <w:b/>
          <w:sz w:val="30"/>
          <w:szCs w:val="30"/>
        </w:rPr>
        <w:t xml:space="preserve">第四部分 采购需求</w:t>
      </w:r>
      <w:r/>
    </w:p>
    <w:p>
      <w:pPr>
        <w:ind w:firstLine="472"/>
        <w:spacing w:line="360" w:lineRule="auto"/>
        <w:rPr>
          <w:rFonts w:ascii="楷体" w:hAnsi="楷体" w:eastAsia="楷体" w:cs="Arial"/>
          <w:b/>
          <w:sz w:val="24"/>
        </w:rPr>
      </w:pPr>
      <w:r>
        <w:rPr>
          <w:rFonts w:hint="eastAsia" w:ascii="楷体" w:hAnsi="楷体" w:eastAsia="楷体" w:cs="Arial"/>
          <w:b/>
          <w:sz w:val="24"/>
        </w:rPr>
        <w:t xml:space="preserve">1.项目概况</w:t>
      </w:r>
      <w:r/>
    </w:p>
    <w:p>
      <w:pPr>
        <w:ind w:firstLine="495"/>
        <w:spacing w:line="360" w:lineRule="auto"/>
        <w:rPr>
          <w:rFonts w:ascii="楷体" w:hAnsi="楷体" w:eastAsia="楷体" w:cs="Arial"/>
          <w:sz w:val="24"/>
        </w:rPr>
      </w:pPr>
      <w:r>
        <w:rPr>
          <w:rFonts w:hint="eastAsia" w:ascii="楷体" w:hAnsi="楷体" w:eastAsia="楷体" w:cs="Arial"/>
          <w:sz w:val="24"/>
        </w:rPr>
        <w:t xml:space="preserve">本项目为镇江市第一人民医院</w:t>
      </w:r>
      <w:bookmarkStart w:id="233" w:name="_Hlk150288835"/>
      <w:r>
        <w:rPr>
          <w:rFonts w:hint="eastAsia" w:ascii="楷体" w:hAnsi="楷体" w:eastAsia="楷体" w:cs="Arial"/>
          <w:sz w:val="24"/>
        </w:rPr>
        <w:t xml:space="preserve">中心数字化录播监控系统项目</w:t>
      </w:r>
      <w:bookmarkEnd w:id="233"/>
      <w:r>
        <w:rPr>
          <w:rFonts w:hint="eastAsia" w:ascii="楷体" w:hAnsi="楷体" w:eastAsia="楷体" w:cs="Arial"/>
          <w:sz w:val="24"/>
        </w:rPr>
        <w:t xml:space="preserve">，预算为人民币90万元。项目联系人：熊文宇、李杰，联系方式：</w:t>
      </w:r>
      <w:r>
        <w:rPr>
          <w:rFonts w:ascii="楷体" w:hAnsi="楷体" w:eastAsia="楷体" w:cs="Arial"/>
          <w:sz w:val="24"/>
        </w:rPr>
        <w:t xml:space="preserve">025-84795467</w:t>
      </w:r>
      <w:r>
        <w:rPr>
          <w:rFonts w:hint="eastAsia" w:ascii="楷体" w:hAnsi="楷体" w:eastAsia="楷体" w:cs="Arial"/>
          <w:sz w:val="24"/>
        </w:rPr>
        <w:t xml:space="preserve">、5466。</w:t>
      </w:r>
      <w:r/>
    </w:p>
    <w:p>
      <w:pPr>
        <w:ind w:firstLine="495"/>
        <w:spacing w:line="360" w:lineRule="auto"/>
        <w:rPr>
          <w:rFonts w:ascii="楷体" w:hAnsi="楷体" w:eastAsia="楷体" w:cs="Arial"/>
          <w:sz w:val="24"/>
        </w:rPr>
      </w:pPr>
      <w:r>
        <w:rPr>
          <w:rFonts w:hint="eastAsia" w:ascii="楷体" w:hAnsi="楷体" w:eastAsia="楷体" w:cs="Arial"/>
          <w:sz w:val="24"/>
        </w:rPr>
        <w:t xml:space="preserve">项目所属行业：工业。</w:t>
      </w:r>
      <w:r/>
    </w:p>
    <w:p>
      <w:pPr>
        <w:pStyle w:val="697"/>
      </w:pPr>
      <w:r/>
      <w:r/>
    </w:p>
    <w:p>
      <w:pPr>
        <w:ind w:firstLine="472"/>
        <w:spacing w:line="360" w:lineRule="auto"/>
        <w:rPr>
          <w:rFonts w:ascii="楷体" w:hAnsi="楷体" w:eastAsia="楷体" w:cs="Arial"/>
          <w:b/>
          <w:sz w:val="24"/>
        </w:rPr>
      </w:pPr>
      <w:r>
        <w:rPr>
          <w:rFonts w:hint="eastAsia" w:ascii="楷体" w:hAnsi="楷体" w:eastAsia="楷体" w:cs="Arial"/>
          <w:b/>
          <w:sz w:val="24"/>
        </w:rPr>
        <w:t xml:space="preserve">2.采购预算（最高限价）</w:t>
      </w:r>
      <w:r/>
    </w:p>
    <w:p>
      <w:pPr>
        <w:ind w:firstLine="480"/>
        <w:spacing w:line="360" w:lineRule="auto"/>
        <w:rPr>
          <w:rFonts w:ascii="楷体" w:hAnsi="楷体" w:eastAsia="楷体" w:cs="Arial"/>
          <w:sz w:val="24"/>
        </w:rPr>
      </w:pPr>
      <w:r>
        <w:rPr>
          <w:rFonts w:hint="eastAsia" w:ascii="楷体" w:hAnsi="楷体" w:eastAsia="楷体" w:cs="Arial"/>
          <w:sz w:val="24"/>
        </w:rPr>
        <w:t xml:space="preserve">2.1 采购预算（最高限价）：</w:t>
      </w:r>
      <w:r>
        <w:rPr>
          <w:rFonts w:hint="eastAsia" w:ascii="楷体" w:hAnsi="楷体" w:eastAsia="楷体"/>
          <w:sz w:val="24"/>
          <w:szCs w:val="28"/>
        </w:rPr>
        <w:t xml:space="preserve">人民币90万元。</w:t>
      </w:r>
      <w:r/>
    </w:p>
    <w:p>
      <w:pPr>
        <w:pStyle w:val="697"/>
      </w:pPr>
      <w:r/>
      <w:r/>
    </w:p>
    <w:p>
      <w:pPr>
        <w:ind w:firstLine="472"/>
        <w:spacing w:line="360" w:lineRule="auto"/>
        <w:rPr>
          <w:rFonts w:ascii="楷体" w:hAnsi="楷体" w:eastAsia="楷体" w:cs="Arial"/>
          <w:b/>
          <w:sz w:val="24"/>
        </w:rPr>
      </w:pPr>
      <w:r>
        <w:rPr>
          <w:rFonts w:hint="eastAsia" w:ascii="楷体" w:hAnsi="楷体" w:eastAsia="楷体" w:cs="Arial"/>
          <w:b/>
          <w:sz w:val="24"/>
        </w:rPr>
        <w:t xml:space="preserve">3.采购标的汇总表</w:t>
      </w:r>
      <w:r/>
    </w:p>
    <w:p>
      <w:pPr>
        <w:ind w:firstLine="465"/>
        <w:spacing w:line="360" w:lineRule="auto"/>
        <w:rPr>
          <w:rFonts w:ascii="楷体" w:hAnsi="楷体" w:eastAsia="楷体" w:cs="Arial"/>
          <w:sz w:val="24"/>
        </w:rPr>
      </w:pPr>
      <w:r>
        <w:rPr>
          <w:rFonts w:hint="eastAsia" w:ascii="楷体" w:hAnsi="楷体" w:eastAsia="楷体" w:cs="Arial"/>
          <w:sz w:val="24"/>
        </w:rPr>
        <w:t xml:space="preserve">3.1 采购标的</w:t>
      </w:r>
      <w:r/>
    </w:p>
    <w:p>
      <w:pPr>
        <w:ind w:firstLine="420"/>
        <w:spacing w:line="360" w:lineRule="auto"/>
        <w:rPr>
          <w:rFonts w:ascii="楷体" w:hAnsi="楷体" w:eastAsia="楷体" w:cs="Arial"/>
          <w:sz w:val="24"/>
        </w:rPr>
      </w:pPr>
      <w:r>
        <w:rPr>
          <w:rFonts w:hint="eastAsia" w:ascii="楷体" w:hAnsi="楷体" w:eastAsia="楷体" w:cs="Arial"/>
          <w:sz w:val="24"/>
        </w:rPr>
        <w:t xml:space="preserve">（一）货物类标的</w:t>
      </w:r>
      <w:r/>
    </w:p>
    <w:tbl>
      <w:tblPr>
        <w:tblW w:w="4998"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62"/>
        <w:gridCol w:w="1720"/>
        <w:gridCol w:w="1722"/>
        <w:gridCol w:w="853"/>
        <w:gridCol w:w="852"/>
        <w:gridCol w:w="932"/>
        <w:gridCol w:w="1810"/>
        <w:gridCol w:w="848"/>
      </w:tblGrid>
      <w:tr>
        <w:trPr/>
        <w:tc>
          <w:tcPr>
            <w:tcW w:w="352"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序号</w:t>
            </w:r>
            <w:r/>
          </w:p>
        </w:tc>
        <w:tc>
          <w:tcPr>
            <w:tcW w:w="915"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货物类标的名称</w:t>
            </w:r>
            <w:r/>
          </w:p>
        </w:tc>
        <w:tc>
          <w:tcPr>
            <w:tcW w:w="91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品目分类编码</w:t>
            </w:r>
            <w:r/>
          </w:p>
        </w:tc>
        <w:tc>
          <w:tcPr>
            <w:tcW w:w="454"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计量单位</w:t>
            </w:r>
            <w:r/>
          </w:p>
        </w:tc>
        <w:tc>
          <w:tcPr>
            <w:tcW w:w="453"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数量</w:t>
            </w:r>
            <w:r/>
          </w:p>
        </w:tc>
        <w:tc>
          <w:tcPr>
            <w:tcW w:w="49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是否进口</w:t>
            </w:r>
            <w:r/>
          </w:p>
        </w:tc>
        <w:tc>
          <w:tcPr>
            <w:tcW w:w="963"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是否强制或优先采购节能环保产品</w:t>
            </w:r>
            <w:r/>
          </w:p>
        </w:tc>
        <w:tc>
          <w:tcPr>
            <w:tcBorders>
              <w:left w:val="single" w:color="auto" w:sz="4" w:space="0"/>
            </w:tcBorders>
            <w:tcW w:w="451"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备注</w:t>
            </w:r>
            <w:r/>
          </w:p>
        </w:tc>
      </w:tr>
      <w:tr>
        <w:trPr/>
        <w:tc>
          <w:tcPr>
            <w:tcW w:w="352"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1</w:t>
            </w:r>
            <w:r/>
          </w:p>
        </w:tc>
        <w:tc>
          <w:tcPr>
            <w:tcW w:w="915"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镇江市第一人民医院中心数字化录播监控系统</w:t>
            </w:r>
            <w:r/>
          </w:p>
        </w:tc>
        <w:tc>
          <w:tcPr>
            <w:tcW w:w="916" w:type="pct"/>
            <w:vAlign w:val="center"/>
            <w:textDirection w:val="lrTb"/>
            <w:noWrap w:val="false"/>
          </w:tcPr>
          <w:p>
            <w:pPr>
              <w:jc w:val="center"/>
              <w:spacing w:line="360" w:lineRule="auto"/>
              <w:rPr>
                <w:rFonts w:ascii="楷体" w:hAnsi="楷体" w:eastAsia="楷体" w:cs="Arial"/>
                <w:sz w:val="24"/>
              </w:rPr>
            </w:pPr>
            <w:r>
              <w:rPr>
                <w:rFonts w:ascii="楷体" w:hAnsi="楷体" w:eastAsia="楷体" w:cs="Arial"/>
                <w:sz w:val="24"/>
              </w:rPr>
              <w:t xml:space="preserve">A02091107</w:t>
            </w:r>
            <w:r/>
          </w:p>
        </w:tc>
        <w:tc>
          <w:tcPr>
            <w:tcW w:w="454"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套</w:t>
            </w:r>
            <w:r/>
          </w:p>
        </w:tc>
        <w:tc>
          <w:tcPr>
            <w:tcW w:w="453"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1</w:t>
            </w:r>
            <w:r/>
          </w:p>
        </w:tc>
        <w:tc>
          <w:tcPr>
            <w:tcW w:w="49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否</w:t>
            </w:r>
            <w:r/>
          </w:p>
        </w:tc>
        <w:tc>
          <w:tcPr>
            <w:tcW w:w="963"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否</w:t>
            </w:r>
            <w:r/>
          </w:p>
        </w:tc>
        <w:tc>
          <w:tcPr>
            <w:tcBorders>
              <w:left w:val="single" w:color="auto" w:sz="4" w:space="0"/>
            </w:tcBorders>
            <w:tcW w:w="451" w:type="pct"/>
            <w:vAlign w:val="center"/>
            <w:textDirection w:val="lrTb"/>
            <w:noWrap w:val="false"/>
          </w:tcPr>
          <w:p>
            <w:pPr>
              <w:jc w:val="center"/>
              <w:spacing w:line="360" w:lineRule="auto"/>
              <w:rPr>
                <w:rFonts w:ascii="楷体" w:hAnsi="楷体" w:eastAsia="楷体" w:cs="Arial"/>
                <w:sz w:val="24"/>
              </w:rPr>
            </w:pPr>
            <w:r>
              <w:rPr>
                <w:rFonts w:ascii="楷体" w:hAnsi="楷体" w:eastAsia="楷体" w:cs="Arial"/>
                <w:sz w:val="24"/>
              </w:rPr>
            </w:r>
            <w:r/>
          </w:p>
        </w:tc>
      </w:tr>
    </w:tbl>
    <w:p>
      <w:pPr>
        <w:ind w:firstLine="420"/>
        <w:spacing w:line="360" w:lineRule="auto"/>
        <w:rPr>
          <w:rFonts w:ascii="楷体" w:hAnsi="楷体" w:eastAsia="楷体" w:cs="Arial"/>
          <w:sz w:val="24"/>
        </w:rPr>
      </w:pPr>
      <w:r>
        <w:rPr>
          <w:rFonts w:ascii="楷体" w:hAnsi="楷体" w:eastAsia="楷体" w:cs="Arial"/>
          <w:sz w:val="24"/>
        </w:rPr>
      </w:r>
      <w:r/>
    </w:p>
    <w:p>
      <w:pPr>
        <w:ind w:firstLine="420"/>
        <w:spacing w:line="360" w:lineRule="auto"/>
        <w:rPr>
          <w:rFonts w:ascii="楷体" w:hAnsi="楷体" w:eastAsia="楷体" w:cs="Arial"/>
          <w:b/>
          <w:sz w:val="24"/>
        </w:rPr>
      </w:pPr>
      <w:r>
        <w:rPr>
          <w:rFonts w:hint="eastAsia" w:ascii="楷体" w:hAnsi="楷体" w:eastAsia="楷体" w:cs="Arial"/>
          <w:sz w:val="24"/>
        </w:rPr>
        <w:t xml:space="preserve">3.2 </w:t>
      </w:r>
      <w:r>
        <w:rPr>
          <w:rFonts w:hint="eastAsia" w:ascii="楷体" w:hAnsi="楷体" w:eastAsia="楷体" w:cs="Arial"/>
          <w:b/>
          <w:sz w:val="24"/>
        </w:rPr>
        <w:t xml:space="preserve">本项目核心产品为：</w:t>
      </w:r>
      <w:r>
        <w:rPr>
          <w:rFonts w:hint="eastAsia" w:ascii="楷体" w:hAnsi="楷体" w:eastAsia="楷体" w:cs="Arial"/>
          <w:b/>
          <w:bCs/>
          <w:color w:val="ff0000"/>
          <w:sz w:val="24"/>
          <w:u w:val="single"/>
        </w:rPr>
        <w:t xml:space="preserve">数字化录播监控系统</w:t>
      </w:r>
      <w:r>
        <w:rPr>
          <w:rFonts w:hint="eastAsia" w:ascii="楷体" w:hAnsi="楷体" w:eastAsia="楷体" w:cs="Arial"/>
          <w:b/>
          <w:sz w:val="24"/>
        </w:rPr>
        <w:t xml:space="preserve">。</w:t>
      </w:r>
      <w:r/>
    </w:p>
    <w:p>
      <w:pPr>
        <w:ind w:firstLine="420"/>
        <w:spacing w:line="360" w:lineRule="auto"/>
        <w:rPr>
          <w:rFonts w:ascii="楷体" w:hAnsi="楷体" w:eastAsia="楷体" w:cs="Arial"/>
          <w:b/>
          <w:sz w:val="24"/>
        </w:rPr>
      </w:pPr>
      <w:r>
        <w:rPr>
          <w:rFonts w:hint="eastAsia" w:ascii="楷体" w:hAnsi="楷体" w:eastAsia="楷体" w:cs="Arial"/>
          <w:b/>
          <w:sz w:val="24"/>
        </w:rPr>
        <w:t xml:space="preserve">注：采购标的应按照财政部制定的《政府采购品目分类目录》进行分类和细化，供应商报价和合同的对应标的应与采购需求文件中的采购标的一致；涉及采购进口产品请附有关论证和审核材料。</w:t>
      </w:r>
      <w:r/>
    </w:p>
    <w:p>
      <w:pPr>
        <w:pStyle w:val="697"/>
      </w:pPr>
      <w:r/>
      <w:r/>
    </w:p>
    <w:p>
      <w:pPr>
        <w:ind w:firstLine="420"/>
        <w:spacing w:line="360" w:lineRule="auto"/>
        <w:rPr>
          <w:rFonts w:ascii="楷体" w:hAnsi="楷体" w:eastAsia="楷体" w:cs="Arial"/>
          <w:b/>
          <w:sz w:val="24"/>
        </w:rPr>
      </w:pPr>
      <w:r>
        <w:rPr>
          <w:rFonts w:hint="eastAsia" w:ascii="楷体" w:hAnsi="楷体" w:eastAsia="楷体" w:cs="Arial"/>
          <w:b/>
          <w:sz w:val="24"/>
        </w:rPr>
        <w:t xml:space="preserve">4.技术商务要求  </w:t>
      </w:r>
      <w:r/>
    </w:p>
    <w:p>
      <w:pPr>
        <w:ind w:firstLine="420"/>
        <w:spacing w:line="360" w:lineRule="auto"/>
        <w:rPr>
          <w:rFonts w:ascii="楷体" w:hAnsi="楷体" w:eastAsia="楷体" w:cs="Arial"/>
          <w:b/>
          <w:sz w:val="24"/>
        </w:rPr>
      </w:pPr>
      <w:r>
        <w:rPr>
          <w:rFonts w:hint="eastAsia" w:ascii="楷体" w:hAnsi="楷体" w:eastAsia="楷体" w:cs="Arial"/>
          <w:b/>
          <w:sz w:val="24"/>
        </w:rPr>
        <w:t xml:space="preserve">指标按重要性分为“</w:t>
      </w:r>
      <w:bookmarkStart w:id="234" w:name="_Hlk162943483"/>
      <w:r>
        <w:rPr>
          <w:rFonts w:hint="eastAsia" w:ascii="楷体" w:hAnsi="楷体" w:eastAsia="楷体" w:cs="Arial"/>
          <w:b/>
          <w:sz w:val="24"/>
        </w:rPr>
        <w:t xml:space="preserve">★</w:t>
      </w:r>
      <w:bookmarkEnd w:id="234"/>
      <w:r>
        <w:rPr>
          <w:rFonts w:hint="eastAsia" w:ascii="楷体" w:hAnsi="楷体" w:eastAsia="楷体" w:cs="Arial"/>
          <w:b/>
          <w:sz w:val="24"/>
        </w:rPr>
        <w:t xml:space="preserve">”、“#”和“</w:t>
      </w:r>
      <w:r>
        <w:rPr>
          <w:rFonts w:hint="eastAsia" w:ascii="楷体" w:hAnsi="楷体" w:eastAsia="楷体" w:cs="宋体"/>
          <w:b/>
          <w:sz w:val="24"/>
        </w:rPr>
        <w:t xml:space="preserve">◇</w:t>
      </w:r>
      <w:r>
        <w:rPr>
          <w:rFonts w:hint="eastAsia" w:ascii="楷体" w:hAnsi="楷体" w:eastAsia="楷体" w:cs="Arial"/>
          <w:b/>
          <w:sz w:val="24"/>
        </w:rPr>
        <w:t xml:space="preserve">”。★代表实质性指标，不满足该指标项将导致投标无效。#代表重要指标，</w:t>
      </w:r>
      <w:r>
        <w:rPr>
          <w:rFonts w:hint="eastAsia" w:ascii="楷体" w:hAnsi="楷体" w:eastAsia="楷体" w:cs="宋体"/>
          <w:b/>
          <w:sz w:val="24"/>
        </w:rPr>
        <w:t xml:space="preserve">◇代表</w:t>
      </w:r>
      <w:r>
        <w:rPr>
          <w:rFonts w:hint="eastAsia" w:ascii="楷体" w:hAnsi="楷体" w:eastAsia="楷体" w:cs="Arial"/>
          <w:b/>
          <w:sz w:val="24"/>
        </w:rPr>
        <w:t xml:space="preserve">一般指标项。</w:t>
      </w:r>
      <w:r/>
    </w:p>
    <w:p>
      <w:pPr>
        <w:pStyle w:val="697"/>
      </w:pPr>
      <w:r/>
      <w:r/>
    </w:p>
    <w:p>
      <w:pPr>
        <w:ind w:firstLine="420"/>
        <w:spacing w:line="360" w:lineRule="auto"/>
        <w:rPr>
          <w:rFonts w:ascii="楷体" w:hAnsi="楷体" w:eastAsia="楷体" w:cs="Arial"/>
          <w:b/>
          <w:sz w:val="24"/>
        </w:rPr>
      </w:pPr>
      <w:r>
        <w:rPr>
          <w:rFonts w:hint="eastAsia" w:ascii="楷体" w:hAnsi="楷体" w:eastAsia="楷体" w:cs="Arial"/>
          <w:b/>
          <w:sz w:val="24"/>
        </w:rPr>
        <w:t xml:space="preserve">4.1技术要求</w:t>
      </w:r>
      <w:r/>
    </w:p>
    <w:p>
      <w:pPr>
        <w:pStyle w:val="697"/>
      </w:pPr>
      <w:r/>
      <w:r/>
    </w:p>
    <w:tbl>
      <w:tblPr>
        <w:tblW w:w="4993"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25"/>
        <w:gridCol w:w="526"/>
        <w:gridCol w:w="527"/>
        <w:gridCol w:w="1071"/>
        <w:gridCol w:w="5513"/>
        <w:gridCol w:w="1228"/>
      </w:tblGrid>
      <w:tr>
        <w:trPr/>
        <w:tc>
          <w:tcPr>
            <w:shd w:val="clear" w:color="auto" w:fill="f2f2f2" w:themeFill="background1" w:themeFillShade="F2"/>
            <w:tcW w:w="527" w:type="dxa"/>
            <w:vAlign w:val="center"/>
            <w:textDirection w:val="lrTb"/>
            <w:noWrap w:val="false"/>
          </w:tcPr>
          <w:p>
            <w:pPr>
              <w:jc w:val="center"/>
              <w:spacing w:line="360" w:lineRule="auto"/>
              <w:rPr>
                <w:rFonts w:ascii="楷体" w:hAnsi="楷体" w:eastAsia="楷体" w:cs="Arial"/>
                <w:b/>
                <w:sz w:val="24"/>
              </w:rPr>
            </w:pPr>
            <w:r>
              <w:rPr>
                <w:rFonts w:hint="eastAsia" w:ascii="楷体" w:hAnsi="楷体" w:eastAsia="楷体" w:cs="Arial"/>
                <w:b/>
                <w:sz w:val="24"/>
              </w:rPr>
              <w:t xml:space="preserve">实质性指标</w:t>
            </w:r>
            <w:r/>
          </w:p>
        </w:tc>
        <w:tc>
          <w:tcPr>
            <w:shd w:val="clear" w:color="auto" w:fill="f2f2f2" w:themeFill="background1" w:themeFillShade="F2"/>
            <w:tcW w:w="529" w:type="dxa"/>
            <w:vAlign w:val="center"/>
            <w:textDirection w:val="lrTb"/>
            <w:noWrap w:val="false"/>
          </w:tcPr>
          <w:p>
            <w:pPr>
              <w:jc w:val="center"/>
              <w:spacing w:line="360" w:lineRule="auto"/>
              <w:rPr>
                <w:rFonts w:ascii="楷体" w:hAnsi="楷体" w:eastAsia="楷体" w:cs="Arial"/>
                <w:b/>
                <w:sz w:val="24"/>
              </w:rPr>
            </w:pPr>
            <w:r>
              <w:rPr>
                <w:rFonts w:hint="eastAsia" w:ascii="楷体" w:hAnsi="楷体" w:eastAsia="楷体" w:cs="Arial"/>
                <w:b/>
                <w:sz w:val="24"/>
              </w:rPr>
              <w:t xml:space="preserve">重要指标</w:t>
            </w:r>
            <w:r/>
          </w:p>
        </w:tc>
        <w:tc>
          <w:tcPr>
            <w:shd w:val="clear" w:color="auto" w:fill="f2f2f2" w:themeFill="background1" w:themeFillShade="F2"/>
            <w:tcW w:w="530" w:type="dxa"/>
            <w:vAlign w:val="center"/>
            <w:textDirection w:val="lrTb"/>
            <w:noWrap w:val="false"/>
          </w:tcPr>
          <w:p>
            <w:pPr>
              <w:jc w:val="center"/>
              <w:spacing w:line="360" w:lineRule="auto"/>
              <w:rPr>
                <w:rFonts w:ascii="楷体" w:hAnsi="楷体" w:eastAsia="楷体" w:cs="Arial"/>
                <w:b/>
                <w:sz w:val="24"/>
              </w:rPr>
            </w:pPr>
            <w:r>
              <w:rPr>
                <w:rFonts w:hint="eastAsia" w:ascii="楷体" w:hAnsi="楷体" w:eastAsia="楷体" w:cs="Arial"/>
                <w:b/>
                <w:sz w:val="24"/>
              </w:rPr>
              <w:t xml:space="preserve">一般指标</w:t>
            </w:r>
            <w:r/>
          </w:p>
        </w:tc>
        <w:tc>
          <w:tcPr>
            <w:shd w:val="clear" w:color="auto" w:fill="f2f2f2" w:themeFill="background1" w:themeFillShade="F2"/>
            <w:tcW w:w="1081" w:type="dxa"/>
            <w:vAlign w:val="center"/>
            <w:textDirection w:val="lrTb"/>
            <w:noWrap w:val="false"/>
          </w:tcPr>
          <w:p>
            <w:pPr>
              <w:jc w:val="center"/>
              <w:spacing w:line="360" w:lineRule="auto"/>
              <w:rPr>
                <w:rFonts w:ascii="楷体" w:hAnsi="楷体" w:eastAsia="楷体" w:cs="Arial"/>
                <w:b/>
                <w:sz w:val="24"/>
              </w:rPr>
            </w:pPr>
            <w:r>
              <w:rPr>
                <w:rFonts w:hint="eastAsia" w:ascii="楷体" w:hAnsi="楷体" w:eastAsia="楷体" w:cs="Arial"/>
                <w:b/>
                <w:sz w:val="24"/>
              </w:rPr>
              <w:t xml:space="preserve">序号</w:t>
            </w:r>
            <w:r/>
          </w:p>
        </w:tc>
        <w:tc>
          <w:tcPr>
            <w:shd w:val="clear" w:color="auto" w:fill="f2f2f2" w:themeFill="background1" w:themeFillShade="F2"/>
            <w:tcW w:w="5690" w:type="dxa"/>
            <w:vAlign w:val="center"/>
            <w:textDirection w:val="lrTb"/>
            <w:noWrap w:val="false"/>
          </w:tcPr>
          <w:p>
            <w:pPr>
              <w:jc w:val="center"/>
              <w:spacing w:line="360" w:lineRule="auto"/>
              <w:rPr>
                <w:rFonts w:ascii="楷体" w:hAnsi="楷体" w:eastAsia="楷体" w:cs="Arial"/>
                <w:b/>
                <w:sz w:val="24"/>
              </w:rPr>
            </w:pPr>
            <w:r>
              <w:rPr>
                <w:rFonts w:hint="eastAsia" w:ascii="楷体" w:hAnsi="楷体" w:eastAsia="楷体" w:cs="Arial"/>
                <w:b/>
                <w:sz w:val="24"/>
              </w:rPr>
              <w:t xml:space="preserve">详细技术要求</w:t>
            </w:r>
            <w:r/>
          </w:p>
        </w:tc>
        <w:tc>
          <w:tcPr>
            <w:shd w:val="clear" w:color="auto" w:fill="f2f2f2" w:themeFill="background1" w:themeFillShade="F2"/>
            <w:tcW w:w="1259" w:type="dxa"/>
            <w:vAlign w:val="center"/>
            <w:textDirection w:val="lrTb"/>
            <w:noWrap w:val="false"/>
          </w:tcPr>
          <w:p>
            <w:pPr>
              <w:jc w:val="center"/>
              <w:spacing w:line="360" w:lineRule="auto"/>
              <w:rPr>
                <w:rFonts w:ascii="楷体" w:hAnsi="楷体" w:eastAsia="楷体" w:cs="Arial"/>
                <w:b/>
                <w:sz w:val="24"/>
              </w:rPr>
            </w:pPr>
            <w:r>
              <w:rPr>
                <w:rFonts w:hint="eastAsia" w:ascii="楷体" w:hAnsi="楷体" w:eastAsia="楷体" w:cs="Arial"/>
                <w:b/>
                <w:sz w:val="24"/>
              </w:rPr>
              <w:t xml:space="preserve">证明材料要求</w:t>
            </w:r>
            <w:r/>
          </w:p>
        </w:tc>
      </w:tr>
      <w:tr>
        <w:trPr/>
        <w:tc>
          <w:tcPr>
            <w:tcW w:w="527" w:type="dxa"/>
            <w:vAlign w:val="center"/>
            <w:textDirection w:val="lrTb"/>
            <w:noWrap w:val="false"/>
          </w:tcPr>
          <w:p>
            <w:pPr>
              <w:jc w:val="center"/>
              <w:spacing w:line="360" w:lineRule="auto"/>
              <w:rPr>
                <w:rFonts w:ascii="楷体" w:hAnsi="楷体" w:eastAsia="楷体" w:cs="楷体"/>
                <w:b/>
                <w:bCs/>
                <w:sz w:val="24"/>
              </w:rPr>
            </w:pPr>
            <w:r>
              <w:rPr>
                <w:rFonts w:ascii="楷体" w:hAnsi="楷体" w:eastAsia="楷体" w:cs="楷体"/>
                <w:b/>
                <w:bCs/>
                <w:sz w:val="24"/>
              </w:rPr>
            </w:r>
            <w:r/>
          </w:p>
        </w:tc>
        <w:tc>
          <w:tcPr>
            <w:tcW w:w="529" w:type="dxa"/>
            <w:vAlign w:val="center"/>
            <w:textDirection w:val="lrTb"/>
            <w:noWrap w:val="false"/>
          </w:tcPr>
          <w:p>
            <w:pPr>
              <w:jc w:val="center"/>
              <w:spacing w:line="360" w:lineRule="auto"/>
              <w:rPr>
                <w:rFonts w:ascii="楷体" w:hAnsi="楷体" w:eastAsia="楷体" w:cs="楷体"/>
                <w:b/>
                <w:bCs/>
                <w:sz w:val="24"/>
              </w:rPr>
            </w:pPr>
            <w:r>
              <w:rPr>
                <w:rFonts w:ascii="楷体" w:hAnsi="楷体" w:eastAsia="楷体" w:cs="楷体"/>
                <w:b/>
                <w:bCs/>
                <w:sz w:val="24"/>
              </w:rPr>
            </w:r>
            <w:r/>
          </w:p>
        </w:tc>
        <w:tc>
          <w:tcPr>
            <w:tcW w:w="530" w:type="dxa"/>
            <w:vAlign w:val="center"/>
            <w:textDirection w:val="lrTb"/>
            <w:noWrap w:val="false"/>
          </w:tcPr>
          <w:p>
            <w:pPr>
              <w:jc w:val="center"/>
              <w:spacing w:line="360" w:lineRule="auto"/>
              <w:rPr>
                <w:rFonts w:ascii="楷体" w:hAnsi="楷体" w:eastAsia="楷体" w:cs="楷体"/>
                <w:b/>
                <w:bCs/>
                <w:sz w:val="24"/>
              </w:rPr>
            </w:pPr>
            <w:r>
              <w:rPr>
                <w:rFonts w:ascii="楷体" w:hAnsi="楷体" w:eastAsia="楷体" w:cs="楷体"/>
                <w:b/>
                <w:bCs/>
                <w:sz w:val="24"/>
              </w:rPr>
            </w:r>
            <w:r/>
          </w:p>
        </w:tc>
        <w:tc>
          <w:tcPr>
            <w:tcW w:w="1081" w:type="dxa"/>
            <w:vAlign w:val="center"/>
            <w:textDirection w:val="lrTb"/>
            <w:noWrap w:val="false"/>
          </w:tcPr>
          <w:p>
            <w:pPr>
              <w:jc w:val="center"/>
              <w:spacing w:line="360" w:lineRule="auto"/>
              <w:rPr>
                <w:rFonts w:ascii="宋体" w:hAnsi="宋体" w:cs="宋体"/>
                <w:b/>
                <w:bCs/>
                <w:color w:val="000000"/>
                <w:sz w:val="24"/>
              </w:rPr>
            </w:pPr>
            <w:r>
              <w:rPr>
                <w:rFonts w:hint="eastAsia" w:ascii="宋体" w:hAnsi="宋体" w:cs="宋体"/>
                <w:b/>
                <w:bCs/>
                <w:color w:val="000000"/>
                <w:sz w:val="24"/>
              </w:rPr>
              <w:t xml:space="preserve">1</w:t>
            </w:r>
            <w:r/>
          </w:p>
        </w:tc>
        <w:tc>
          <w:tcPr>
            <w:tcW w:w="5690" w:type="dxa"/>
            <w:vAlign w:val="center"/>
            <w:textDirection w:val="lrTb"/>
            <w:noWrap w:val="false"/>
          </w:tcPr>
          <w:p>
            <w:pPr>
              <w:spacing w:line="360" w:lineRule="auto"/>
              <w:rPr>
                <w:rFonts w:ascii="宋体" w:hAnsi="宋体" w:cs="宋体"/>
                <w:b/>
                <w:bCs/>
                <w:color w:val="000000"/>
                <w:sz w:val="24"/>
              </w:rPr>
            </w:pPr>
            <w:r>
              <w:rPr>
                <w:rFonts w:hint="eastAsia" w:ascii="宋体" w:hAnsi="宋体" w:cs="宋体"/>
                <w:b/>
                <w:bCs/>
                <w:color w:val="000000"/>
                <w:sz w:val="24"/>
              </w:rPr>
              <w:t xml:space="preserve">硬件设备</w:t>
            </w:r>
            <w:r/>
          </w:p>
        </w:tc>
        <w:tc>
          <w:tcPr>
            <w:tcW w:w="1259" w:type="dxa"/>
            <w:vAlign w:val="center"/>
            <w:textDirection w:val="lrTb"/>
            <w:noWrap w:val="false"/>
          </w:tcPr>
          <w:p>
            <w:pPr>
              <w:spacing w:line="360" w:lineRule="auto"/>
              <w:rPr>
                <w:rFonts w:ascii="宋体" w:hAnsi="宋体" w:cs="Arial"/>
                <w:b/>
                <w:bCs/>
                <w:sz w:val="24"/>
              </w:rPr>
            </w:pPr>
            <w:r>
              <w:rPr>
                <w:rFonts w:ascii="宋体" w:hAnsi="宋体" w:cs="Arial"/>
                <w:b/>
                <w:bCs/>
                <w:sz w:val="24"/>
              </w:rPr>
            </w:r>
            <w:r/>
          </w:p>
        </w:tc>
      </w:tr>
      <w:tr>
        <w:trPr/>
        <w:tc>
          <w:tcPr>
            <w:tcW w:w="527"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29"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30" w:type="dxa"/>
            <w:vAlign w:val="center"/>
            <w:textDirection w:val="lrTb"/>
            <w:noWrap w:val="false"/>
          </w:tcPr>
          <w:p>
            <w:pPr>
              <w:jc w:val="center"/>
              <w:spacing w:line="360" w:lineRule="auto"/>
              <w:rPr>
                <w:rFonts w:ascii="楷体" w:hAnsi="楷体" w:eastAsia="楷体" w:cs="楷体"/>
                <w:b/>
                <w:sz w:val="24"/>
              </w:rPr>
            </w:pPr>
            <w:r>
              <w:rPr>
                <w:rFonts w:hint="eastAsia" w:ascii="楷体" w:hAnsi="楷体" w:eastAsia="楷体" w:cs="宋体"/>
                <w:b/>
                <w:sz w:val="24"/>
              </w:rPr>
              <w:t xml:space="preserve">◇</w:t>
            </w:r>
            <w:r/>
          </w:p>
        </w:tc>
        <w:tc>
          <w:tcPr>
            <w:tcW w:w="108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1.1</w:t>
            </w:r>
            <w:r/>
          </w:p>
        </w:tc>
        <w:tc>
          <w:tcPr>
            <w:tcW w:w="5690" w:type="dxa"/>
            <w:vAlign w:val="center"/>
            <w:textDirection w:val="lrTb"/>
            <w:noWrap w:val="false"/>
          </w:tcPr>
          <w:p>
            <w:pPr>
              <w:spacing w:line="360" w:lineRule="auto"/>
              <w:rPr>
                <w:rFonts w:ascii="宋体" w:hAnsi="宋体" w:cs="楷体"/>
                <w:sz w:val="24"/>
              </w:rPr>
            </w:pPr>
            <w:r>
              <w:rPr>
                <w:rFonts w:hint="eastAsia" w:ascii="宋体" w:hAnsi="宋体" w:cs="宋体"/>
                <w:color w:val="000000"/>
                <w:sz w:val="24"/>
              </w:rPr>
              <w:t xml:space="preserve">支持本地存储和云端存储，本地视频文件可以同步到云端（需满足至少10000分钟视频时间存储容量）；</w:t>
            </w:r>
            <w:r/>
          </w:p>
        </w:tc>
        <w:tc>
          <w:tcPr>
            <w:tcW w:w="1259" w:type="dxa"/>
            <w:vAlign w:val="center"/>
            <w:textDirection w:val="lrTb"/>
            <w:noWrap w:val="false"/>
          </w:tcPr>
          <w:p>
            <w:pPr>
              <w:spacing w:line="360" w:lineRule="auto"/>
              <w:rPr>
                <w:rFonts w:ascii="宋体" w:hAnsi="宋体" w:cs="Arial"/>
                <w:sz w:val="24"/>
              </w:rPr>
            </w:pPr>
            <w:r>
              <w:rPr>
                <w:rFonts w:ascii="宋体" w:hAnsi="宋体" w:cs="Arial"/>
                <w:sz w:val="24"/>
              </w:rPr>
            </w:r>
            <w:r/>
          </w:p>
        </w:tc>
      </w:tr>
      <w:tr>
        <w:trPr/>
        <w:tc>
          <w:tcPr>
            <w:tcW w:w="527"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29"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30" w:type="dxa"/>
            <w:vAlign w:val="center"/>
            <w:textDirection w:val="lrTb"/>
            <w:noWrap w:val="false"/>
          </w:tcPr>
          <w:p>
            <w:pPr>
              <w:jc w:val="center"/>
              <w:spacing w:line="360" w:lineRule="auto"/>
              <w:rPr>
                <w:rFonts w:ascii="楷体" w:hAnsi="楷体" w:eastAsia="楷体" w:cs="楷体"/>
                <w:b/>
                <w:sz w:val="24"/>
              </w:rPr>
            </w:pPr>
            <w:r>
              <w:rPr>
                <w:rFonts w:hint="eastAsia" w:ascii="楷体" w:hAnsi="楷体" w:eastAsia="楷体" w:cs="宋体"/>
                <w:b/>
                <w:sz w:val="24"/>
              </w:rPr>
              <w:t xml:space="preserve">◇</w:t>
            </w:r>
            <w:r/>
          </w:p>
        </w:tc>
        <w:tc>
          <w:tcPr>
            <w:tcW w:w="108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1.2</w:t>
            </w:r>
            <w:r/>
          </w:p>
        </w:tc>
        <w:tc>
          <w:tcPr>
            <w:tcW w:w="5690" w:type="dxa"/>
            <w:vAlign w:val="center"/>
            <w:textDirection w:val="lrTb"/>
            <w:noWrap w:val="false"/>
          </w:tcPr>
          <w:p>
            <w:pPr>
              <w:spacing w:line="360" w:lineRule="auto"/>
              <w:rPr>
                <w:rFonts w:ascii="宋体" w:hAnsi="宋体" w:cs="楷体"/>
                <w:sz w:val="24"/>
              </w:rPr>
            </w:pPr>
            <w:r>
              <w:rPr>
                <w:rFonts w:hint="eastAsia" w:ascii="宋体" w:hAnsi="宋体" w:cs="宋体"/>
                <w:color w:val="000000"/>
                <w:sz w:val="24"/>
              </w:rPr>
              <w:t xml:space="preserve">支持</w:t>
            </w:r>
            <w:r>
              <w:rPr>
                <w:rFonts w:hint="eastAsia" w:ascii="宋体" w:hAnsi="宋体" w:cs="宋体"/>
                <w:color w:val="000000"/>
                <w:sz w:val="24"/>
              </w:rPr>
              <w:t xml:space="preserve">断网重连</w:t>
            </w:r>
            <w:r>
              <w:rPr>
                <w:rFonts w:hint="eastAsia" w:ascii="宋体" w:hAnsi="宋体" w:cs="宋体"/>
                <w:color w:val="000000"/>
                <w:sz w:val="24"/>
              </w:rPr>
              <w:t xml:space="preserve">，当网络出现波动和异常恢复之后可以继续录制</w:t>
            </w:r>
            <w:r/>
          </w:p>
        </w:tc>
        <w:tc>
          <w:tcPr>
            <w:tcW w:w="1259" w:type="dxa"/>
            <w:vAlign w:val="center"/>
            <w:textDirection w:val="lrTb"/>
            <w:noWrap w:val="false"/>
          </w:tcPr>
          <w:p>
            <w:pPr>
              <w:spacing w:line="360" w:lineRule="auto"/>
              <w:rPr>
                <w:rFonts w:ascii="宋体" w:hAnsi="宋体" w:cs="Arial"/>
                <w:sz w:val="24"/>
              </w:rPr>
            </w:pPr>
            <w:r>
              <w:rPr>
                <w:rFonts w:ascii="宋体" w:hAnsi="宋体" w:cs="Arial"/>
                <w:sz w:val="24"/>
              </w:rPr>
            </w:r>
            <w:r/>
          </w:p>
        </w:tc>
      </w:tr>
      <w:tr>
        <w:trPr/>
        <w:tc>
          <w:tcPr>
            <w:tcW w:w="527"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29" w:type="dxa"/>
            <w:vAlign w:val="center"/>
            <w:textDirection w:val="lrTb"/>
            <w:noWrap w:val="false"/>
          </w:tcPr>
          <w:p>
            <w:pPr>
              <w:jc w:val="center"/>
              <w:spacing w:line="360" w:lineRule="auto"/>
              <w:rPr>
                <w:rFonts w:ascii="楷体" w:hAnsi="楷体" w:eastAsia="楷体" w:cs="楷体"/>
                <w:b/>
                <w:sz w:val="24"/>
              </w:rPr>
            </w:pPr>
            <w:r>
              <w:rPr>
                <w:rFonts w:hint="eastAsia" w:ascii="楷体" w:hAnsi="楷体" w:eastAsia="楷体" w:cs="Arial"/>
                <w:b/>
                <w:sz w:val="24"/>
              </w:rPr>
              <w:t xml:space="preserve">#</w:t>
            </w:r>
            <w:r/>
          </w:p>
        </w:tc>
        <w:tc>
          <w:tcPr>
            <w:tcW w:w="530"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108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1.3</w:t>
            </w:r>
            <w:r/>
          </w:p>
        </w:tc>
        <w:tc>
          <w:tcPr>
            <w:tcW w:w="5690" w:type="dxa"/>
            <w:vAlign w:val="center"/>
            <w:textDirection w:val="lrTb"/>
            <w:noWrap w:val="false"/>
          </w:tcPr>
          <w:p>
            <w:pPr>
              <w:spacing w:line="360" w:lineRule="auto"/>
              <w:rPr>
                <w:rFonts w:ascii="宋体" w:hAnsi="宋体" w:cs="楷体"/>
                <w:sz w:val="24"/>
              </w:rPr>
            </w:pPr>
            <w:r>
              <w:rPr>
                <w:rFonts w:hint="eastAsia" w:ascii="宋体" w:hAnsi="宋体" w:cs="宋体"/>
                <w:color w:val="000000"/>
                <w:sz w:val="24"/>
              </w:rPr>
              <w:t xml:space="preserve">支持5路视频融合成一个MP4文件，支持融合后视频分辨率为720P、1080P、2K，帧速率25帧/秒，含同步独立音轨，随机在视频的播放中进行暂停，5路画面中显示的最小时间、最大时间与中位时间的误差不超过200ms；</w:t>
            </w:r>
            <w:r/>
          </w:p>
        </w:tc>
        <w:tc>
          <w:tcPr>
            <w:tcW w:w="1259" w:type="dxa"/>
            <w:vAlign w:val="center"/>
            <w:textDirection w:val="lrTb"/>
            <w:noWrap w:val="false"/>
          </w:tcPr>
          <w:p>
            <w:pPr>
              <w:spacing w:line="360" w:lineRule="auto"/>
              <w:rPr>
                <w:rFonts w:ascii="宋体" w:hAnsi="宋体" w:cs="Arial"/>
                <w:sz w:val="24"/>
              </w:rPr>
            </w:pPr>
            <w:r>
              <w:rPr>
                <w:rFonts w:ascii="宋体" w:hAnsi="宋体" w:cs="Arial"/>
                <w:sz w:val="24"/>
              </w:rPr>
            </w:r>
            <w:r/>
          </w:p>
        </w:tc>
      </w:tr>
      <w:tr>
        <w:trPr/>
        <w:tc>
          <w:tcPr>
            <w:tcW w:w="527"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29"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30" w:type="dxa"/>
            <w:vAlign w:val="center"/>
            <w:textDirection w:val="lrTb"/>
            <w:noWrap w:val="false"/>
          </w:tcPr>
          <w:p>
            <w:pPr>
              <w:jc w:val="center"/>
              <w:spacing w:line="360" w:lineRule="auto"/>
              <w:rPr>
                <w:rFonts w:ascii="楷体" w:hAnsi="楷体" w:eastAsia="楷体" w:cs="楷体"/>
                <w:b/>
                <w:sz w:val="24"/>
              </w:rPr>
            </w:pPr>
            <w:r>
              <w:rPr>
                <w:rFonts w:hint="eastAsia" w:ascii="楷体" w:hAnsi="楷体" w:eastAsia="楷体" w:cs="宋体"/>
                <w:b/>
                <w:sz w:val="24"/>
              </w:rPr>
              <w:t xml:space="preserve">◇</w:t>
            </w:r>
            <w:r/>
          </w:p>
        </w:tc>
        <w:tc>
          <w:tcPr>
            <w:tcW w:w="108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1.4</w:t>
            </w:r>
            <w:r/>
          </w:p>
        </w:tc>
        <w:tc>
          <w:tcPr>
            <w:tcW w:w="5690" w:type="dxa"/>
            <w:vAlign w:val="center"/>
            <w:textDirection w:val="lrTb"/>
            <w:noWrap w:val="false"/>
          </w:tcPr>
          <w:p>
            <w:pPr>
              <w:spacing w:line="360" w:lineRule="auto"/>
              <w:rPr>
                <w:rFonts w:ascii="宋体" w:hAnsi="宋体" w:cs="楷体"/>
                <w:sz w:val="24"/>
              </w:rPr>
            </w:pPr>
            <w:r>
              <w:rPr>
                <w:rFonts w:hint="eastAsia" w:ascii="宋体" w:hAnsi="宋体" w:cs="宋体"/>
                <w:color w:val="000000"/>
                <w:sz w:val="24"/>
              </w:rPr>
              <w:t xml:space="preserve">满足10分钟时长的视频录制结束之后1秒内生成融合之后的MP4文件，并且可以对这个MP4文件按照时间段剪切。</w:t>
            </w:r>
            <w:r/>
          </w:p>
        </w:tc>
        <w:tc>
          <w:tcPr>
            <w:tcW w:w="1259" w:type="dxa"/>
            <w:vAlign w:val="center"/>
            <w:textDirection w:val="lrTb"/>
            <w:noWrap w:val="false"/>
          </w:tcPr>
          <w:p>
            <w:pPr>
              <w:spacing w:line="360" w:lineRule="auto"/>
              <w:rPr>
                <w:rFonts w:ascii="宋体" w:hAnsi="宋体" w:cs="Arial"/>
                <w:sz w:val="24"/>
              </w:rPr>
            </w:pPr>
            <w:r>
              <w:rPr>
                <w:rFonts w:ascii="宋体" w:hAnsi="宋体" w:cs="Arial"/>
                <w:sz w:val="24"/>
              </w:rPr>
            </w:r>
            <w:r/>
          </w:p>
        </w:tc>
      </w:tr>
      <w:tr>
        <w:trPr/>
        <w:tc>
          <w:tcPr>
            <w:tcW w:w="527"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29" w:type="dxa"/>
            <w:vAlign w:val="center"/>
            <w:textDirection w:val="lrTb"/>
            <w:noWrap w:val="false"/>
          </w:tcPr>
          <w:p>
            <w:pPr>
              <w:jc w:val="center"/>
              <w:spacing w:line="360" w:lineRule="auto"/>
              <w:rPr>
                <w:rFonts w:ascii="楷体" w:hAnsi="楷体" w:eastAsia="楷体" w:cs="楷体"/>
                <w:b/>
                <w:sz w:val="24"/>
              </w:rPr>
            </w:pPr>
            <w:r>
              <w:rPr>
                <w:rFonts w:hint="eastAsia" w:ascii="楷体" w:hAnsi="楷体" w:eastAsia="楷体" w:cs="Arial"/>
                <w:b/>
                <w:sz w:val="24"/>
              </w:rPr>
              <w:t xml:space="preserve">#</w:t>
            </w:r>
            <w:r/>
          </w:p>
        </w:tc>
        <w:tc>
          <w:tcPr>
            <w:tcW w:w="530"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108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1.5</w:t>
            </w:r>
            <w:r/>
          </w:p>
        </w:tc>
        <w:tc>
          <w:tcPr>
            <w:tcW w:w="5690" w:type="dxa"/>
            <w:vAlign w:val="center"/>
            <w:textDirection w:val="lrTb"/>
            <w:noWrap w:val="false"/>
          </w:tcPr>
          <w:p>
            <w:pPr>
              <w:jc w:val="left"/>
              <w:widowControl/>
              <w:rPr>
                <w:rFonts w:ascii="宋体" w:hAnsi="宋体" w:cs="宋体"/>
                <w:b/>
                <w:bCs/>
                <w:sz w:val="24"/>
              </w:rPr>
            </w:pPr>
            <w:r>
              <w:rPr>
                <w:rFonts w:hint="eastAsia" w:ascii="宋体" w:hAnsi="宋体" w:cs="宋体"/>
                <w:color w:val="000000"/>
                <w:sz w:val="24"/>
              </w:rPr>
              <w:t xml:space="preserve">技能训考终端提供五路音视频同步采集，实现考生头戴式第一视角+考官特写+360度环绕画面。</w:t>
            </w:r>
            <w:r/>
          </w:p>
        </w:tc>
        <w:tc>
          <w:tcPr>
            <w:tcW w:w="1259" w:type="dxa"/>
            <w:vAlign w:val="center"/>
            <w:textDirection w:val="lrTb"/>
            <w:noWrap w:val="false"/>
          </w:tcPr>
          <w:p>
            <w:pPr>
              <w:spacing w:line="360" w:lineRule="auto"/>
              <w:rPr>
                <w:rFonts w:ascii="宋体" w:hAnsi="宋体" w:cs="Arial"/>
                <w:sz w:val="24"/>
              </w:rPr>
            </w:pPr>
            <w:r>
              <w:rPr>
                <w:rFonts w:ascii="宋体" w:hAnsi="宋体" w:cs="Arial"/>
                <w:sz w:val="24"/>
              </w:rPr>
            </w:r>
            <w:r/>
          </w:p>
        </w:tc>
      </w:tr>
      <w:tr>
        <w:trPr/>
        <w:tc>
          <w:tcPr>
            <w:tcW w:w="527"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29"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30"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1081" w:type="dxa"/>
            <w:vAlign w:val="center"/>
            <w:textDirection w:val="lrTb"/>
            <w:noWrap w:val="false"/>
          </w:tcPr>
          <w:p>
            <w:pPr>
              <w:jc w:val="center"/>
              <w:spacing w:line="360" w:lineRule="auto"/>
              <w:rPr>
                <w:rFonts w:ascii="楷体" w:hAnsi="楷体" w:eastAsia="楷体" w:cs="楷体"/>
                <w:b/>
                <w:sz w:val="24"/>
              </w:rPr>
            </w:pPr>
            <w:r>
              <w:rPr>
                <w:rFonts w:hint="eastAsia" w:ascii="楷体" w:hAnsi="楷体" w:eastAsia="楷体" w:cs="楷体"/>
                <w:b/>
                <w:sz w:val="24"/>
              </w:rPr>
              <w:t xml:space="preserve">2</w:t>
            </w:r>
            <w:r/>
          </w:p>
        </w:tc>
        <w:tc>
          <w:tcPr>
            <w:tcW w:w="5690" w:type="dxa"/>
            <w:vAlign w:val="center"/>
            <w:textDirection w:val="lrTb"/>
            <w:noWrap w:val="false"/>
          </w:tcPr>
          <w:p>
            <w:pPr>
              <w:jc w:val="left"/>
              <w:widowControl/>
              <w:rPr>
                <w:rFonts w:ascii="宋体" w:hAnsi="宋体" w:cs="宋体"/>
                <w:b/>
                <w:bCs/>
                <w:sz w:val="24"/>
              </w:rPr>
            </w:pPr>
            <w:r>
              <w:rPr>
                <w:rFonts w:hint="eastAsia" w:ascii="宋体" w:hAnsi="宋体" w:cs="宋体"/>
                <w:b/>
                <w:bCs/>
                <w:sz w:val="24"/>
              </w:rPr>
              <w:t xml:space="preserve">临床思维训练系统</w:t>
            </w:r>
            <w:r/>
          </w:p>
        </w:tc>
        <w:tc>
          <w:tcPr>
            <w:tcW w:w="1259" w:type="dxa"/>
            <w:vAlign w:val="center"/>
            <w:textDirection w:val="lrTb"/>
            <w:noWrap w:val="false"/>
          </w:tcPr>
          <w:p>
            <w:pPr>
              <w:spacing w:line="360" w:lineRule="auto"/>
              <w:rPr>
                <w:rFonts w:ascii="宋体" w:hAnsi="宋体" w:cs="Arial"/>
                <w:b/>
                <w:sz w:val="24"/>
              </w:rPr>
            </w:pPr>
            <w:r>
              <w:rPr>
                <w:rFonts w:ascii="宋体" w:hAnsi="宋体" w:cs="Arial"/>
                <w:b/>
                <w:sz w:val="24"/>
              </w:rPr>
            </w:r>
            <w:r/>
          </w:p>
        </w:tc>
      </w:tr>
      <w:tr>
        <w:trPr>
          <w:trHeight w:val="188"/>
        </w:trPr>
        <w:tc>
          <w:tcPr>
            <w:tcW w:w="527"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29"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30"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108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2.1</w:t>
            </w:r>
            <w:r/>
          </w:p>
        </w:tc>
        <w:tc>
          <w:tcPr>
            <w:tcW w:w="5690" w:type="dxa"/>
            <w:vAlign w:val="center"/>
            <w:textDirection w:val="lrTb"/>
            <w:noWrap w:val="false"/>
          </w:tcPr>
          <w:p>
            <w:pPr>
              <w:spacing w:line="360" w:lineRule="auto"/>
              <w:rPr>
                <w:rFonts w:ascii="宋体" w:hAnsi="宋体" w:cs="楷体"/>
                <w:sz w:val="24"/>
              </w:rPr>
            </w:pPr>
            <w:r>
              <w:rPr>
                <w:rFonts w:hint="eastAsia" w:ascii="宋体" w:hAnsi="宋体" w:cs="楷体"/>
                <w:sz w:val="24"/>
              </w:rPr>
              <w:t xml:space="preserve">系统要求</w:t>
            </w:r>
            <w:r/>
          </w:p>
        </w:tc>
        <w:tc>
          <w:tcPr>
            <w:tcW w:w="1259" w:type="dxa"/>
            <w:vAlign w:val="center"/>
            <w:textDirection w:val="lrTb"/>
            <w:noWrap w:val="false"/>
          </w:tcPr>
          <w:p>
            <w:pPr>
              <w:spacing w:line="360" w:lineRule="auto"/>
              <w:rPr>
                <w:rFonts w:ascii="宋体" w:hAnsi="宋体" w:cs="Arial"/>
                <w:sz w:val="24"/>
              </w:rPr>
            </w:pPr>
            <w:r>
              <w:rPr>
                <w:rFonts w:ascii="宋体" w:hAnsi="宋体" w:cs="Arial"/>
                <w:sz w:val="24"/>
              </w:rPr>
            </w:r>
            <w:r/>
          </w:p>
        </w:tc>
      </w:tr>
      <w:tr>
        <w:trPr>
          <w:trHeight w:val="188"/>
        </w:trPr>
        <w:tc>
          <w:tcPr>
            <w:tcW w:w="527"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29"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30" w:type="dxa"/>
            <w:vAlign w:val="center"/>
            <w:textDirection w:val="lrTb"/>
            <w:noWrap w:val="false"/>
          </w:tcPr>
          <w:p>
            <w:pPr>
              <w:jc w:val="center"/>
              <w:spacing w:line="360" w:lineRule="auto"/>
              <w:rPr>
                <w:rFonts w:ascii="楷体" w:hAnsi="楷体" w:eastAsia="楷体" w:cs="楷体"/>
                <w:b/>
                <w:sz w:val="24"/>
              </w:rPr>
            </w:pPr>
            <w:r>
              <w:rPr>
                <w:rFonts w:hint="eastAsia" w:ascii="楷体" w:hAnsi="楷体" w:eastAsia="楷体" w:cs="宋体"/>
                <w:b/>
                <w:sz w:val="24"/>
              </w:rPr>
              <w:t xml:space="preserve">◇</w:t>
            </w:r>
            <w:r/>
          </w:p>
        </w:tc>
        <w:tc>
          <w:tcPr>
            <w:tcW w:w="108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2.1.1</w:t>
            </w:r>
            <w:r/>
          </w:p>
        </w:tc>
        <w:tc>
          <w:tcPr>
            <w:tcW w:w="5690" w:type="dxa"/>
            <w:vAlign w:val="center"/>
            <w:textDirection w:val="lrTb"/>
            <w:noWrap w:val="false"/>
          </w:tcPr>
          <w:p>
            <w:pPr>
              <w:spacing w:line="360" w:lineRule="auto"/>
              <w:rPr>
                <w:rFonts w:ascii="宋体" w:hAnsi="宋体" w:cs="楷体"/>
                <w:sz w:val="24"/>
              </w:rPr>
            </w:pPr>
            <w:r>
              <w:rPr>
                <w:rFonts w:hint="eastAsia" w:ascii="宋体" w:hAnsi="宋体" w:cs="宋体"/>
                <w:sz w:val="24"/>
              </w:rPr>
              <w:t xml:space="preserve">同一账号同一平台上登陆，登陆后可选择临床思维或技能训考模块，并可对上述系统进行同一权限管理及具体操作，无需重复登陆或切换。</w:t>
            </w:r>
            <w:r/>
          </w:p>
        </w:tc>
        <w:tc>
          <w:tcPr>
            <w:tcW w:w="1259" w:type="dxa"/>
            <w:vAlign w:val="center"/>
            <w:textDirection w:val="lrTb"/>
            <w:noWrap w:val="false"/>
          </w:tcPr>
          <w:p>
            <w:pPr>
              <w:spacing w:line="360" w:lineRule="auto"/>
              <w:rPr>
                <w:rFonts w:ascii="宋体" w:hAnsi="宋体" w:cs="Arial"/>
                <w:sz w:val="24"/>
              </w:rPr>
            </w:pPr>
            <w:r>
              <w:rPr>
                <w:rFonts w:ascii="宋体" w:hAnsi="宋体" w:cs="Arial"/>
                <w:sz w:val="24"/>
              </w:rPr>
            </w:r>
            <w:r/>
          </w:p>
        </w:tc>
      </w:tr>
      <w:tr>
        <w:trPr>
          <w:trHeight w:val="188"/>
        </w:trPr>
        <w:tc>
          <w:tcPr>
            <w:tcW w:w="527"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29"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30" w:type="dxa"/>
            <w:vAlign w:val="center"/>
            <w:textDirection w:val="lrTb"/>
            <w:noWrap w:val="false"/>
          </w:tcPr>
          <w:p>
            <w:pPr>
              <w:jc w:val="center"/>
              <w:spacing w:line="360" w:lineRule="auto"/>
              <w:rPr>
                <w:rFonts w:ascii="楷体" w:hAnsi="楷体" w:eastAsia="楷体" w:cs="楷体"/>
                <w:b/>
                <w:sz w:val="24"/>
              </w:rPr>
            </w:pPr>
            <w:r>
              <w:rPr>
                <w:rFonts w:hint="eastAsia" w:ascii="楷体" w:hAnsi="楷体" w:eastAsia="楷体" w:cs="宋体"/>
                <w:b/>
                <w:sz w:val="24"/>
              </w:rPr>
              <w:t xml:space="preserve">◇</w:t>
            </w:r>
            <w:r/>
          </w:p>
        </w:tc>
        <w:tc>
          <w:tcPr>
            <w:tcW w:w="108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2.1.2</w:t>
            </w:r>
            <w:r/>
          </w:p>
        </w:tc>
        <w:tc>
          <w:tcPr>
            <w:tcW w:w="5690" w:type="dxa"/>
            <w:vAlign w:val="center"/>
            <w:textDirection w:val="lrTb"/>
            <w:noWrap w:val="false"/>
          </w:tcPr>
          <w:p>
            <w:pPr>
              <w:spacing w:line="360" w:lineRule="auto"/>
              <w:rPr>
                <w:rFonts w:ascii="宋体" w:hAnsi="宋体" w:cs="楷体"/>
                <w:sz w:val="24"/>
              </w:rPr>
            </w:pPr>
            <w:r>
              <w:rPr>
                <w:rFonts w:hint="eastAsia" w:ascii="宋体" w:hAnsi="宋体" w:cs="宋体"/>
                <w:sz w:val="24"/>
              </w:rPr>
              <w:t xml:space="preserve">拥有PC网页管理端、移动APP端（包括IOS及安卓）</w:t>
            </w:r>
            <w:r>
              <w:rPr>
                <w:rFonts w:hint="eastAsia" w:ascii="宋体" w:hAnsi="宋体" w:cs="宋体"/>
                <w:sz w:val="24"/>
              </w:rPr>
              <w:t xml:space="preserve">及微信小</w:t>
            </w:r>
            <w:r>
              <w:rPr>
                <w:rFonts w:hint="eastAsia" w:ascii="宋体" w:hAnsi="宋体" w:cs="宋体"/>
                <w:sz w:val="24"/>
              </w:rPr>
              <w:t xml:space="preserve">程序端。</w:t>
            </w:r>
            <w:r/>
          </w:p>
        </w:tc>
        <w:tc>
          <w:tcPr>
            <w:tcW w:w="1259" w:type="dxa"/>
            <w:vAlign w:val="center"/>
            <w:textDirection w:val="lrTb"/>
            <w:noWrap w:val="false"/>
          </w:tcPr>
          <w:p>
            <w:pPr>
              <w:spacing w:line="360" w:lineRule="auto"/>
              <w:rPr>
                <w:rFonts w:ascii="宋体" w:hAnsi="宋体" w:cs="Arial"/>
                <w:sz w:val="24"/>
              </w:rPr>
            </w:pPr>
            <w:r>
              <w:rPr>
                <w:rFonts w:ascii="宋体" w:hAnsi="宋体" w:cs="Arial"/>
                <w:sz w:val="24"/>
              </w:rPr>
            </w:r>
            <w:r/>
          </w:p>
        </w:tc>
      </w:tr>
      <w:tr>
        <w:trPr>
          <w:trHeight w:val="188"/>
        </w:trPr>
        <w:tc>
          <w:tcPr>
            <w:tcW w:w="527" w:type="dxa"/>
            <w:vAlign w:val="center"/>
            <w:textDirection w:val="lrTb"/>
            <w:noWrap w:val="false"/>
          </w:tcPr>
          <w:p>
            <w:pPr>
              <w:jc w:val="center"/>
              <w:spacing w:line="360" w:lineRule="auto"/>
              <w:rPr>
                <w:rFonts w:ascii="楷体" w:hAnsi="楷体" w:eastAsia="楷体" w:cs="楷体"/>
                <w:b/>
                <w:sz w:val="24"/>
              </w:rPr>
            </w:pPr>
            <w:r>
              <w:rPr>
                <w:rFonts w:hint="eastAsia" w:ascii="楷体" w:hAnsi="楷体" w:eastAsia="楷体" w:cs="Arial"/>
                <w:b/>
                <w:sz w:val="24"/>
              </w:rPr>
              <w:t xml:space="preserve">★</w:t>
            </w:r>
            <w:r/>
          </w:p>
        </w:tc>
        <w:tc>
          <w:tcPr>
            <w:tcW w:w="529"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30"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108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2.1.3</w:t>
            </w:r>
            <w:r/>
          </w:p>
        </w:tc>
        <w:tc>
          <w:tcPr>
            <w:tcW w:w="5690" w:type="dxa"/>
            <w:vAlign w:val="center"/>
            <w:textDirection w:val="lrTb"/>
            <w:noWrap w:val="false"/>
          </w:tcPr>
          <w:p>
            <w:pPr>
              <w:spacing w:line="360" w:lineRule="auto"/>
              <w:rPr>
                <w:rFonts w:ascii="宋体" w:hAnsi="宋体" w:cs="楷体"/>
                <w:sz w:val="24"/>
              </w:rPr>
            </w:pPr>
            <w:r>
              <w:rPr>
                <w:rFonts w:hint="eastAsia" w:ascii="宋体" w:hAnsi="宋体" w:cs="宋体"/>
                <w:sz w:val="24"/>
              </w:rPr>
              <w:t xml:space="preserve">平台厂家提供云端服务器。</w:t>
            </w:r>
            <w:r/>
          </w:p>
        </w:tc>
        <w:tc>
          <w:tcPr>
            <w:tcW w:w="1259" w:type="dxa"/>
            <w:vAlign w:val="center"/>
            <w:textDirection w:val="lrTb"/>
            <w:noWrap w:val="false"/>
          </w:tcPr>
          <w:p>
            <w:pPr>
              <w:spacing w:line="360" w:lineRule="auto"/>
              <w:rPr>
                <w:rFonts w:ascii="宋体" w:hAnsi="宋体" w:cs="Arial"/>
                <w:sz w:val="24"/>
              </w:rPr>
            </w:pPr>
            <w:r>
              <w:rPr>
                <w:rFonts w:ascii="宋体" w:hAnsi="宋体" w:cs="Arial"/>
                <w:sz w:val="24"/>
              </w:rPr>
            </w:r>
            <w:r/>
          </w:p>
        </w:tc>
      </w:tr>
      <w:tr>
        <w:trPr>
          <w:trHeight w:val="188"/>
        </w:trPr>
        <w:tc>
          <w:tcPr>
            <w:tcW w:w="527"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29"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30" w:type="dxa"/>
            <w:vAlign w:val="center"/>
            <w:textDirection w:val="lrTb"/>
            <w:noWrap w:val="false"/>
          </w:tcPr>
          <w:p>
            <w:pPr>
              <w:jc w:val="center"/>
              <w:spacing w:line="360" w:lineRule="auto"/>
              <w:rPr>
                <w:rFonts w:ascii="楷体" w:hAnsi="楷体" w:eastAsia="楷体" w:cs="楷体"/>
                <w:b/>
                <w:sz w:val="24"/>
              </w:rPr>
            </w:pPr>
            <w:r>
              <w:rPr>
                <w:rFonts w:hint="eastAsia" w:ascii="楷体" w:hAnsi="楷体" w:eastAsia="楷体" w:cs="宋体"/>
                <w:b/>
                <w:sz w:val="24"/>
              </w:rPr>
              <w:t xml:space="preserve">◇</w:t>
            </w:r>
            <w:r/>
          </w:p>
        </w:tc>
        <w:tc>
          <w:tcPr>
            <w:tcW w:w="108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2.1.4</w:t>
            </w:r>
            <w:r/>
          </w:p>
        </w:tc>
        <w:tc>
          <w:tcPr>
            <w:tcW w:w="5690" w:type="dxa"/>
            <w:vAlign w:val="center"/>
            <w:textDirection w:val="lrTb"/>
            <w:noWrap w:val="false"/>
          </w:tcPr>
          <w:p>
            <w:pPr>
              <w:spacing w:line="360" w:lineRule="auto"/>
              <w:rPr>
                <w:rFonts w:ascii="宋体" w:hAnsi="宋体" w:cs="楷体"/>
                <w:sz w:val="24"/>
              </w:rPr>
            </w:pPr>
            <w:r>
              <w:rPr>
                <w:rFonts w:hint="eastAsia" w:ascii="宋体" w:hAnsi="宋体" w:cs="宋体"/>
                <w:sz w:val="24"/>
              </w:rPr>
              <w:t xml:space="preserve">开放充足学生和教师使用账号，任何时间和地点均可通过网络访问。</w:t>
            </w:r>
            <w:r/>
          </w:p>
        </w:tc>
        <w:tc>
          <w:tcPr>
            <w:tcW w:w="1259" w:type="dxa"/>
            <w:vAlign w:val="center"/>
            <w:textDirection w:val="lrTb"/>
            <w:noWrap w:val="false"/>
          </w:tcPr>
          <w:p>
            <w:pPr>
              <w:spacing w:line="360" w:lineRule="auto"/>
              <w:rPr>
                <w:rFonts w:ascii="宋体" w:hAnsi="宋体" w:cs="Arial"/>
                <w:sz w:val="24"/>
              </w:rPr>
            </w:pPr>
            <w:r>
              <w:rPr>
                <w:rFonts w:ascii="宋体" w:hAnsi="宋体" w:cs="Arial"/>
                <w:sz w:val="24"/>
              </w:rPr>
            </w:r>
            <w:r/>
          </w:p>
        </w:tc>
      </w:tr>
      <w:tr>
        <w:trPr>
          <w:trHeight w:val="188"/>
        </w:trPr>
        <w:tc>
          <w:tcPr>
            <w:tcW w:w="527"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29"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30"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108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2.2</w:t>
            </w:r>
            <w:r/>
          </w:p>
        </w:tc>
        <w:tc>
          <w:tcPr>
            <w:tcW w:w="5690" w:type="dxa"/>
            <w:vAlign w:val="center"/>
            <w:textDirection w:val="lrTb"/>
            <w:noWrap w:val="false"/>
          </w:tcPr>
          <w:p>
            <w:pPr>
              <w:spacing w:line="360" w:lineRule="auto"/>
              <w:rPr>
                <w:rFonts w:ascii="宋体" w:hAnsi="宋体" w:cs="楷体"/>
                <w:sz w:val="24"/>
              </w:rPr>
            </w:pPr>
            <w:r>
              <w:rPr>
                <w:rFonts w:hint="eastAsia" w:ascii="宋体" w:hAnsi="宋体" w:cs="宋体"/>
                <w:sz w:val="24"/>
              </w:rPr>
              <w:t xml:space="preserve">资源库管理</w:t>
            </w:r>
            <w:r/>
          </w:p>
        </w:tc>
        <w:tc>
          <w:tcPr>
            <w:tcW w:w="1259" w:type="dxa"/>
            <w:vAlign w:val="center"/>
            <w:textDirection w:val="lrTb"/>
            <w:noWrap w:val="false"/>
          </w:tcPr>
          <w:p>
            <w:pPr>
              <w:spacing w:line="360" w:lineRule="auto"/>
              <w:rPr>
                <w:rFonts w:ascii="宋体" w:hAnsi="宋体" w:cs="Arial"/>
                <w:sz w:val="24"/>
              </w:rPr>
            </w:pPr>
            <w:r>
              <w:rPr>
                <w:rFonts w:ascii="宋体" w:hAnsi="宋体" w:cs="Arial"/>
                <w:sz w:val="24"/>
              </w:rPr>
            </w:r>
            <w:r/>
          </w:p>
        </w:tc>
      </w:tr>
      <w:tr>
        <w:trPr>
          <w:trHeight w:val="188"/>
        </w:trPr>
        <w:tc>
          <w:tcPr>
            <w:tcW w:w="527"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29"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30" w:type="dxa"/>
            <w:vAlign w:val="center"/>
            <w:textDirection w:val="lrTb"/>
            <w:noWrap w:val="false"/>
          </w:tcPr>
          <w:p>
            <w:pPr>
              <w:jc w:val="center"/>
              <w:spacing w:line="360" w:lineRule="auto"/>
              <w:rPr>
                <w:rFonts w:ascii="楷体" w:hAnsi="楷体" w:eastAsia="楷体" w:cs="楷体"/>
                <w:b/>
                <w:sz w:val="24"/>
              </w:rPr>
            </w:pPr>
            <w:r>
              <w:rPr>
                <w:rFonts w:hint="eastAsia" w:ascii="楷体" w:hAnsi="楷体" w:eastAsia="楷体" w:cs="宋体"/>
                <w:b/>
                <w:sz w:val="24"/>
              </w:rPr>
              <w:t xml:space="preserve">◇</w:t>
            </w:r>
            <w:r/>
          </w:p>
        </w:tc>
        <w:tc>
          <w:tcPr>
            <w:tcW w:w="108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2.2.1</w:t>
            </w:r>
            <w:r/>
          </w:p>
        </w:tc>
        <w:tc>
          <w:tcPr>
            <w:tcW w:w="5690" w:type="dxa"/>
            <w:vAlign w:val="center"/>
            <w:textDirection w:val="lrTb"/>
            <w:noWrap w:val="false"/>
          </w:tcPr>
          <w:p>
            <w:pPr>
              <w:spacing w:line="360" w:lineRule="auto"/>
              <w:rPr>
                <w:rFonts w:ascii="宋体" w:hAnsi="宋体" w:cs="楷体"/>
                <w:sz w:val="24"/>
              </w:rPr>
            </w:pPr>
            <w:r>
              <w:rPr>
                <w:rFonts w:hint="eastAsia" w:ascii="宋体" w:hAnsi="宋体" w:cs="宋体"/>
                <w:sz w:val="24"/>
              </w:rPr>
              <w:t xml:space="preserve">本次采购300份病例，包含单路径多病程病例270份，多路径多病程病例30份 ，可用于临床思维训练和考核，病例具备病例解析。</w:t>
            </w:r>
            <w:r/>
          </w:p>
        </w:tc>
        <w:tc>
          <w:tcPr>
            <w:tcW w:w="1259" w:type="dxa"/>
            <w:vAlign w:val="center"/>
            <w:textDirection w:val="lrTb"/>
            <w:noWrap w:val="false"/>
          </w:tcPr>
          <w:p>
            <w:pPr>
              <w:spacing w:line="360" w:lineRule="auto"/>
              <w:rPr>
                <w:rFonts w:ascii="宋体" w:hAnsi="宋体" w:cs="Arial"/>
                <w:sz w:val="24"/>
              </w:rPr>
            </w:pPr>
            <w:r>
              <w:rPr>
                <w:rFonts w:ascii="宋体" w:hAnsi="宋体" w:cs="Arial"/>
                <w:sz w:val="24"/>
              </w:rPr>
            </w:r>
            <w:r/>
          </w:p>
        </w:tc>
      </w:tr>
      <w:tr>
        <w:trPr>
          <w:trHeight w:val="188"/>
        </w:trPr>
        <w:tc>
          <w:tcPr>
            <w:tcW w:w="527"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29" w:type="dxa"/>
            <w:vAlign w:val="center"/>
            <w:textDirection w:val="lrTb"/>
            <w:noWrap w:val="false"/>
          </w:tcPr>
          <w:p>
            <w:pPr>
              <w:jc w:val="center"/>
              <w:spacing w:line="360" w:lineRule="auto"/>
              <w:rPr>
                <w:rFonts w:ascii="楷体" w:hAnsi="楷体" w:eastAsia="楷体" w:cs="楷体"/>
                <w:b/>
                <w:sz w:val="24"/>
              </w:rPr>
            </w:pPr>
            <w:r>
              <w:rPr>
                <w:rFonts w:hint="eastAsia" w:ascii="楷体" w:hAnsi="楷体" w:eastAsia="楷体" w:cs="Arial"/>
                <w:b/>
                <w:sz w:val="24"/>
              </w:rPr>
              <w:t xml:space="preserve">#</w:t>
            </w:r>
            <w:r/>
          </w:p>
        </w:tc>
        <w:tc>
          <w:tcPr>
            <w:tcW w:w="530"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108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2.2.2</w:t>
            </w:r>
            <w:r/>
          </w:p>
        </w:tc>
        <w:tc>
          <w:tcPr>
            <w:tcW w:w="569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案例</w:t>
            </w:r>
            <w:r>
              <w:rPr>
                <w:rFonts w:hint="eastAsia" w:ascii="宋体" w:hAnsi="宋体" w:cs="宋体"/>
                <w:sz w:val="24"/>
              </w:rPr>
              <w:t xml:space="preserve">含具体</w:t>
            </w:r>
            <w:r>
              <w:rPr>
                <w:rFonts w:hint="eastAsia" w:ascii="宋体" w:hAnsi="宋体" w:cs="宋体"/>
                <w:sz w:val="24"/>
              </w:rPr>
              <w:t xml:space="preserve">的场景：门诊、急诊、病房、基层，支持多病程多路径案例，至少包含两个病情变化阶段（两个病程以上），每个案例至少包含两条路径（最优路径和自然路径），模拟复杂的病情演变，训练/考核学生做出正确诊断的能力，及对具体疾病的治疗处置能力。</w:t>
            </w:r>
            <w:r/>
          </w:p>
        </w:tc>
        <w:tc>
          <w:tcPr>
            <w:tcW w:w="1259" w:type="dxa"/>
            <w:vAlign w:val="center"/>
            <w:textDirection w:val="lrTb"/>
            <w:noWrap w:val="false"/>
          </w:tcPr>
          <w:p>
            <w:pPr>
              <w:spacing w:line="360" w:lineRule="auto"/>
              <w:rPr>
                <w:rFonts w:ascii="宋体" w:hAnsi="宋体" w:cs="Arial"/>
                <w:sz w:val="24"/>
              </w:rPr>
            </w:pPr>
            <w:r>
              <w:rPr>
                <w:rFonts w:ascii="宋体" w:hAnsi="宋体" w:cs="Arial"/>
                <w:sz w:val="24"/>
              </w:rPr>
            </w:r>
            <w:r/>
          </w:p>
        </w:tc>
      </w:tr>
      <w:tr>
        <w:trPr>
          <w:trHeight w:val="188"/>
        </w:trPr>
        <w:tc>
          <w:tcPr>
            <w:tcW w:w="527" w:type="dxa"/>
            <w:vAlign w:val="center"/>
            <w:textDirection w:val="lrTb"/>
            <w:noWrap w:val="false"/>
          </w:tcPr>
          <w:p>
            <w:pPr>
              <w:jc w:val="center"/>
              <w:spacing w:line="360" w:lineRule="auto"/>
              <w:rPr>
                <w:rFonts w:ascii="楷体" w:hAnsi="楷体" w:eastAsia="楷体" w:cs="楷体"/>
                <w:b/>
                <w:sz w:val="24"/>
              </w:rPr>
            </w:pPr>
            <w:r>
              <w:rPr>
                <w:rFonts w:hint="eastAsia" w:ascii="楷体" w:hAnsi="楷体" w:eastAsia="楷体" w:cs="Arial"/>
                <w:b/>
                <w:sz w:val="24"/>
              </w:rPr>
              <w:t xml:space="preserve">★</w:t>
            </w:r>
            <w:r/>
          </w:p>
        </w:tc>
        <w:tc>
          <w:tcPr>
            <w:tcW w:w="529"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30"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108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2.3</w:t>
            </w:r>
            <w:r/>
          </w:p>
        </w:tc>
        <w:tc>
          <w:tcPr>
            <w:tcW w:w="569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系统巡检：每年不少于2次系统巡检，验证各相关系统的数据库性能。</w:t>
            </w:r>
            <w:r/>
          </w:p>
        </w:tc>
        <w:tc>
          <w:tcPr>
            <w:tcW w:w="1259" w:type="dxa"/>
            <w:vAlign w:val="center"/>
            <w:textDirection w:val="lrTb"/>
            <w:noWrap w:val="false"/>
          </w:tcPr>
          <w:p>
            <w:pPr>
              <w:spacing w:line="360" w:lineRule="auto"/>
              <w:rPr>
                <w:rFonts w:ascii="宋体" w:hAnsi="宋体" w:cs="Arial"/>
                <w:sz w:val="24"/>
              </w:rPr>
            </w:pPr>
            <w:r>
              <w:rPr>
                <w:rFonts w:ascii="宋体" w:hAnsi="宋体" w:cs="Arial"/>
                <w:sz w:val="24"/>
              </w:rPr>
            </w:r>
            <w:r/>
          </w:p>
        </w:tc>
      </w:tr>
      <w:tr>
        <w:trPr/>
        <w:tc>
          <w:tcPr>
            <w:tcW w:w="527"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29"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30"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108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2.4</w:t>
            </w:r>
            <w:r/>
          </w:p>
        </w:tc>
        <w:tc>
          <w:tcPr>
            <w:tcW w:w="569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在线学习系统</w:t>
            </w:r>
            <w:r/>
          </w:p>
        </w:tc>
        <w:tc>
          <w:tcPr>
            <w:tcW w:w="1259" w:type="dxa"/>
            <w:vAlign w:val="center"/>
            <w:textDirection w:val="lrTb"/>
            <w:noWrap w:val="false"/>
          </w:tcPr>
          <w:p>
            <w:pPr>
              <w:spacing w:line="360" w:lineRule="auto"/>
              <w:rPr>
                <w:rFonts w:ascii="宋体" w:hAnsi="宋体" w:cs="Arial"/>
                <w:sz w:val="24"/>
              </w:rPr>
            </w:pPr>
            <w:r>
              <w:rPr>
                <w:rFonts w:ascii="宋体" w:hAnsi="宋体" w:cs="Arial"/>
                <w:sz w:val="24"/>
              </w:rPr>
            </w:r>
            <w:r/>
          </w:p>
        </w:tc>
      </w:tr>
      <w:tr>
        <w:trPr/>
        <w:tc>
          <w:tcPr>
            <w:tcW w:w="527" w:type="dxa"/>
            <w:vAlign w:val="center"/>
            <w:textDirection w:val="lrTb"/>
            <w:noWrap w:val="false"/>
          </w:tcPr>
          <w:p>
            <w:pPr>
              <w:jc w:val="center"/>
              <w:spacing w:line="360" w:lineRule="auto"/>
              <w:rPr>
                <w:rFonts w:ascii="楷体" w:hAnsi="楷体" w:eastAsia="楷体" w:cs="楷体"/>
                <w:b/>
                <w:sz w:val="24"/>
              </w:rPr>
            </w:pPr>
            <w:r>
              <w:rPr>
                <w:rFonts w:hint="eastAsia" w:ascii="楷体" w:hAnsi="楷体" w:eastAsia="楷体" w:cs="Arial"/>
                <w:b/>
                <w:sz w:val="24"/>
              </w:rPr>
              <w:t xml:space="preserve">★</w:t>
            </w:r>
            <w:r/>
          </w:p>
        </w:tc>
        <w:tc>
          <w:tcPr>
            <w:tcW w:w="529"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30"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108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2.4.1</w:t>
            </w:r>
            <w:r/>
          </w:p>
        </w:tc>
        <w:tc>
          <w:tcPr>
            <w:tcW w:w="569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案例支持11种类型模式：实战演练模式、套路训练模式、分布递呈模式、病情采集专项、诊疗计划专项、临床决策专项、问诊专项、查体专项、</w:t>
            </w:r>
            <w:r>
              <w:rPr>
                <w:rFonts w:hint="eastAsia" w:ascii="宋体" w:hAnsi="宋体" w:cs="宋体"/>
                <w:sz w:val="24"/>
              </w:rPr>
              <w:t xml:space="preserve">辅检专项</w:t>
            </w:r>
            <w:r>
              <w:rPr>
                <w:rFonts w:hint="eastAsia" w:ascii="宋体" w:hAnsi="宋体" w:cs="宋体"/>
                <w:sz w:val="24"/>
              </w:rPr>
              <w:t xml:space="preserve">、诊断专项、治疗专项。满足不同阶段的训练要求。多角度全方位的评判学员的临床思维能力。</w:t>
            </w:r>
            <w:r/>
          </w:p>
        </w:tc>
        <w:tc>
          <w:tcPr>
            <w:tcW w:w="1259" w:type="dxa"/>
            <w:vAlign w:val="center"/>
            <w:textDirection w:val="lrTb"/>
            <w:noWrap w:val="false"/>
          </w:tcPr>
          <w:p>
            <w:pPr>
              <w:spacing w:line="360" w:lineRule="auto"/>
              <w:rPr>
                <w:rFonts w:ascii="宋体" w:hAnsi="宋体" w:cs="Arial"/>
                <w:sz w:val="24"/>
              </w:rPr>
            </w:pPr>
            <w:r>
              <w:rPr>
                <w:rFonts w:ascii="宋体" w:hAnsi="宋体" w:cs="Arial"/>
                <w:sz w:val="24"/>
              </w:rPr>
            </w:r>
            <w:r/>
          </w:p>
        </w:tc>
      </w:tr>
      <w:tr>
        <w:trPr/>
        <w:tc>
          <w:tcPr>
            <w:tcW w:w="527"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29"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30" w:type="dxa"/>
            <w:vAlign w:val="center"/>
            <w:textDirection w:val="lrTb"/>
            <w:noWrap w:val="false"/>
          </w:tcPr>
          <w:p>
            <w:pPr>
              <w:jc w:val="center"/>
              <w:spacing w:line="360" w:lineRule="auto"/>
              <w:rPr>
                <w:rFonts w:ascii="楷体" w:hAnsi="楷体" w:eastAsia="楷体" w:cs="楷体"/>
                <w:b/>
                <w:sz w:val="24"/>
              </w:rPr>
            </w:pPr>
            <w:r>
              <w:rPr>
                <w:rFonts w:hint="eastAsia" w:ascii="楷体" w:hAnsi="楷体" w:eastAsia="楷体" w:cs="宋体"/>
                <w:b/>
                <w:sz w:val="24"/>
              </w:rPr>
              <w:t xml:space="preserve">◇</w:t>
            </w:r>
            <w:r/>
          </w:p>
        </w:tc>
        <w:tc>
          <w:tcPr>
            <w:tcW w:w="108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2.4.2</w:t>
            </w:r>
            <w:r/>
          </w:p>
        </w:tc>
        <w:tc>
          <w:tcPr>
            <w:tcW w:w="569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根据不同的人员类型（老师和学员），显示不同权限范围的案例内容。</w:t>
            </w:r>
            <w:r/>
          </w:p>
        </w:tc>
        <w:tc>
          <w:tcPr>
            <w:tcW w:w="1259" w:type="dxa"/>
            <w:vAlign w:val="center"/>
            <w:textDirection w:val="lrTb"/>
            <w:noWrap w:val="false"/>
          </w:tcPr>
          <w:p>
            <w:pPr>
              <w:spacing w:line="360" w:lineRule="auto"/>
              <w:rPr>
                <w:rFonts w:ascii="宋体" w:hAnsi="宋体" w:cs="Arial"/>
                <w:sz w:val="24"/>
              </w:rPr>
            </w:pPr>
            <w:r>
              <w:rPr>
                <w:rFonts w:ascii="宋体" w:hAnsi="宋体" w:cs="Arial"/>
                <w:sz w:val="24"/>
              </w:rPr>
            </w:r>
            <w:r/>
          </w:p>
        </w:tc>
      </w:tr>
      <w:tr>
        <w:trPr/>
        <w:tc>
          <w:tcPr>
            <w:tcW w:w="527"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29"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30"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108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2.5</w:t>
            </w:r>
            <w:r/>
          </w:p>
        </w:tc>
        <w:tc>
          <w:tcPr>
            <w:tcW w:w="569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思维互动课程教学平台</w:t>
            </w:r>
            <w:r/>
          </w:p>
        </w:tc>
        <w:tc>
          <w:tcPr>
            <w:tcW w:w="1259" w:type="dxa"/>
            <w:vAlign w:val="center"/>
            <w:textDirection w:val="lrTb"/>
            <w:noWrap w:val="false"/>
          </w:tcPr>
          <w:p>
            <w:pPr>
              <w:spacing w:line="360" w:lineRule="auto"/>
              <w:rPr>
                <w:rFonts w:ascii="宋体" w:hAnsi="宋体" w:cs="Arial"/>
                <w:sz w:val="24"/>
              </w:rPr>
            </w:pPr>
            <w:r>
              <w:rPr>
                <w:rFonts w:ascii="宋体" w:hAnsi="宋体" w:cs="Arial"/>
                <w:sz w:val="24"/>
              </w:rPr>
            </w:r>
            <w:r/>
          </w:p>
        </w:tc>
      </w:tr>
      <w:tr>
        <w:trPr/>
        <w:tc>
          <w:tcPr>
            <w:tcW w:w="527"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29" w:type="dxa"/>
            <w:vAlign w:val="center"/>
            <w:textDirection w:val="lrTb"/>
            <w:noWrap w:val="false"/>
          </w:tcPr>
          <w:p>
            <w:pPr>
              <w:jc w:val="center"/>
              <w:spacing w:line="360" w:lineRule="auto"/>
              <w:rPr>
                <w:rFonts w:ascii="楷体" w:hAnsi="楷体" w:eastAsia="楷体" w:cs="楷体"/>
                <w:b/>
                <w:sz w:val="24"/>
              </w:rPr>
            </w:pPr>
            <w:r>
              <w:rPr>
                <w:rFonts w:hint="eastAsia" w:ascii="楷体" w:hAnsi="楷体" w:eastAsia="楷体" w:cs="Arial"/>
                <w:b/>
                <w:sz w:val="24"/>
              </w:rPr>
              <w:t xml:space="preserve">#</w:t>
            </w:r>
            <w:r/>
          </w:p>
        </w:tc>
        <w:tc>
          <w:tcPr>
            <w:tcW w:w="530"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108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2.5.1</w:t>
            </w:r>
            <w:r/>
          </w:p>
        </w:tc>
        <w:tc>
          <w:tcPr>
            <w:tcW w:w="569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支持对课程各个环节（包括课前学习、课堂互动、课后作业）可开展的项目（包括课前通知、学员自评、课程介绍、操作视频学习、</w:t>
            </w:r>
            <w:r>
              <w:rPr>
                <w:rFonts w:hint="eastAsia" w:ascii="宋体" w:hAnsi="宋体" w:cs="宋体"/>
                <w:sz w:val="24"/>
              </w:rPr>
              <w:t xml:space="preserve">前测案例</w:t>
            </w:r>
            <w:r>
              <w:rPr>
                <w:rFonts w:hint="eastAsia" w:ascii="宋体" w:hAnsi="宋体" w:cs="宋体"/>
                <w:sz w:val="24"/>
              </w:rPr>
              <w:t xml:space="preserve">、</w:t>
            </w:r>
            <w:r>
              <w:rPr>
                <w:rFonts w:hint="eastAsia" w:ascii="宋体" w:hAnsi="宋体" w:cs="宋体"/>
                <w:sz w:val="24"/>
              </w:rPr>
              <w:t xml:space="preserve">前测结果</w:t>
            </w:r>
            <w:r>
              <w:rPr>
                <w:rFonts w:hint="eastAsia" w:ascii="宋体" w:hAnsi="宋体" w:cs="宋体"/>
                <w:sz w:val="24"/>
              </w:rPr>
              <w:t xml:space="preserve">分析、师生互动式教学、后测案例、课程总结、课程反馈）进行自定义配置，通过配置不同的环节和开展项目建立一套完整的课程规范的模板。</w:t>
            </w:r>
            <w:r/>
          </w:p>
        </w:tc>
        <w:tc>
          <w:tcPr>
            <w:tcW w:w="1259" w:type="dxa"/>
            <w:vAlign w:val="center"/>
            <w:textDirection w:val="lrTb"/>
            <w:noWrap w:val="false"/>
          </w:tcPr>
          <w:p>
            <w:pPr>
              <w:spacing w:line="360" w:lineRule="auto"/>
              <w:rPr>
                <w:rFonts w:ascii="宋体" w:hAnsi="宋体" w:cs="Arial"/>
                <w:sz w:val="24"/>
              </w:rPr>
            </w:pPr>
            <w:r>
              <w:rPr>
                <w:rFonts w:ascii="宋体" w:hAnsi="宋体" w:cs="Arial"/>
                <w:sz w:val="24"/>
              </w:rPr>
            </w:r>
            <w:r/>
          </w:p>
        </w:tc>
      </w:tr>
      <w:tr>
        <w:trPr/>
        <w:tc>
          <w:tcPr>
            <w:tcW w:w="527"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29" w:type="dxa"/>
            <w:vAlign w:val="center"/>
            <w:textDirection w:val="lrTb"/>
            <w:noWrap w:val="false"/>
          </w:tcPr>
          <w:p>
            <w:pPr>
              <w:jc w:val="center"/>
              <w:spacing w:line="360" w:lineRule="auto"/>
              <w:rPr>
                <w:rFonts w:ascii="楷体" w:hAnsi="楷体" w:eastAsia="楷体" w:cs="楷体"/>
                <w:b/>
                <w:sz w:val="24"/>
              </w:rPr>
            </w:pPr>
            <w:r>
              <w:rPr>
                <w:rFonts w:hint="eastAsia" w:ascii="楷体" w:hAnsi="楷体" w:eastAsia="楷体" w:cs="Arial"/>
                <w:b/>
                <w:sz w:val="24"/>
              </w:rPr>
              <w:t xml:space="preserve">#</w:t>
            </w:r>
            <w:r/>
          </w:p>
        </w:tc>
        <w:tc>
          <w:tcPr>
            <w:tcW w:w="530"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1081" w:type="dxa"/>
            <w:vAlign w:val="center"/>
            <w:textDirection w:val="lrTb"/>
            <w:noWrap w:val="false"/>
          </w:tcPr>
          <w:p>
            <w:pPr>
              <w:jc w:val="center"/>
              <w:spacing w:line="360" w:lineRule="auto"/>
              <w:rPr>
                <w:rFonts w:ascii="楷体" w:hAnsi="楷体" w:eastAsia="楷体" w:cs="楷体"/>
                <w:bCs/>
                <w:sz w:val="24"/>
              </w:rPr>
            </w:pPr>
            <w:r>
              <w:rPr>
                <w:rFonts w:ascii="楷体" w:hAnsi="楷体" w:eastAsia="楷体" w:cs="楷体"/>
                <w:bCs/>
                <w:sz w:val="24"/>
              </w:rPr>
              <w:t xml:space="preserve">2.5.2</w:t>
            </w:r>
            <w:r/>
          </w:p>
        </w:tc>
        <w:tc>
          <w:tcPr>
            <w:tcW w:w="5690" w:type="dxa"/>
            <w:vAlign w:val="center"/>
            <w:textDirection w:val="lrTb"/>
            <w:noWrap w:val="false"/>
          </w:tcPr>
          <w:p>
            <w:pPr>
              <w:jc w:val="left"/>
              <w:widowControl/>
              <w:rPr>
                <w:rFonts w:ascii="宋体" w:hAnsi="宋体" w:cs="宋体"/>
                <w:sz w:val="24"/>
              </w:rPr>
            </w:pPr>
            <w:r>
              <w:rPr>
                <w:rFonts w:ascii="宋体" w:hAnsi="宋体" w:cs="宋体"/>
                <w:sz w:val="24"/>
              </w:rPr>
              <w:t xml:space="preserve">支持课件和研讨过程数据通过PC网页</w:t>
            </w:r>
            <w:r>
              <w:rPr>
                <w:rFonts w:ascii="宋体" w:hAnsi="宋体" w:cs="宋体"/>
                <w:sz w:val="24"/>
              </w:rPr>
              <w:t xml:space="preserve">端整体</w:t>
            </w:r>
            <w:r>
              <w:rPr>
                <w:rFonts w:ascii="宋体" w:hAnsi="宋体" w:cs="宋体"/>
                <w:sz w:val="24"/>
              </w:rPr>
              <w:t xml:space="preserve">全屏或分屏展示。可在页面实时观察研讨过程中每一个学员（参与者）的操作。通过数据总</w:t>
            </w:r>
            <w:r>
              <w:rPr>
                <w:rFonts w:ascii="宋体" w:hAnsi="宋体" w:cs="宋体"/>
                <w:sz w:val="24"/>
              </w:rPr>
              <w:t xml:space="preserve">览</w:t>
            </w:r>
            <w:r>
              <w:rPr>
                <w:rFonts w:ascii="宋体" w:hAnsi="宋体" w:cs="宋体"/>
                <w:sz w:val="24"/>
              </w:rPr>
              <w:t xml:space="preserve">，查看学员诊断情况、诊断依据及标准诊断，了解每个病程的学员完成数及病情关键处置，查看每个病程的问诊、查体、辅检、治疗等具体操作项的学员人数统计和标准操作，并查看学员的诊疗结果和操作记录。</w:t>
            </w:r>
            <w:r/>
          </w:p>
        </w:tc>
        <w:tc>
          <w:tcPr>
            <w:tcW w:w="1259" w:type="dxa"/>
            <w:vAlign w:val="center"/>
            <w:textDirection w:val="lrTb"/>
            <w:noWrap w:val="false"/>
          </w:tcPr>
          <w:p>
            <w:pPr>
              <w:spacing w:line="360" w:lineRule="auto"/>
              <w:rPr>
                <w:rFonts w:ascii="宋体" w:hAnsi="宋体" w:cs="Arial"/>
                <w:b/>
                <w:sz w:val="24"/>
              </w:rPr>
            </w:pPr>
            <w:r>
              <w:rPr>
                <w:rFonts w:ascii="宋体" w:hAnsi="宋体" w:cs="Arial"/>
                <w:b/>
                <w:sz w:val="24"/>
              </w:rPr>
            </w:r>
            <w:r/>
          </w:p>
        </w:tc>
      </w:tr>
      <w:tr>
        <w:trPr/>
        <w:tc>
          <w:tcPr>
            <w:tcW w:w="527"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29"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30"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1081" w:type="dxa"/>
            <w:vAlign w:val="center"/>
            <w:textDirection w:val="lrTb"/>
            <w:noWrap w:val="false"/>
          </w:tcPr>
          <w:p>
            <w:pPr>
              <w:jc w:val="center"/>
              <w:spacing w:line="360" w:lineRule="auto"/>
              <w:rPr>
                <w:rFonts w:ascii="楷体" w:hAnsi="楷体" w:eastAsia="楷体" w:cs="楷体"/>
                <w:b/>
                <w:sz w:val="24"/>
              </w:rPr>
            </w:pPr>
            <w:r>
              <w:rPr>
                <w:rFonts w:hint="eastAsia" w:ascii="楷体" w:hAnsi="楷体" w:eastAsia="楷体" w:cs="楷体"/>
                <w:b/>
                <w:sz w:val="24"/>
              </w:rPr>
              <w:t xml:space="preserve">3</w:t>
            </w:r>
            <w:r/>
          </w:p>
        </w:tc>
        <w:tc>
          <w:tcPr>
            <w:tcW w:w="5690" w:type="dxa"/>
            <w:vAlign w:val="center"/>
            <w:textDirection w:val="lrTb"/>
            <w:noWrap w:val="false"/>
          </w:tcPr>
          <w:p>
            <w:pPr>
              <w:jc w:val="left"/>
              <w:widowControl/>
              <w:rPr>
                <w:rFonts w:ascii="宋体" w:hAnsi="宋体" w:cs="宋体"/>
                <w:b/>
                <w:bCs/>
                <w:sz w:val="24"/>
              </w:rPr>
            </w:pPr>
            <w:r>
              <w:rPr>
                <w:rFonts w:hint="eastAsia" w:ascii="宋体" w:hAnsi="宋体" w:cs="宋体"/>
                <w:b/>
                <w:bCs/>
                <w:sz w:val="24"/>
              </w:rPr>
              <w:t xml:space="preserve">全景数字化技能训考终端系统</w:t>
            </w:r>
            <w:r/>
          </w:p>
        </w:tc>
        <w:tc>
          <w:tcPr>
            <w:tcW w:w="1259" w:type="dxa"/>
            <w:vAlign w:val="center"/>
            <w:textDirection w:val="lrTb"/>
            <w:noWrap w:val="false"/>
          </w:tcPr>
          <w:p>
            <w:pPr>
              <w:spacing w:line="360" w:lineRule="auto"/>
              <w:rPr>
                <w:rFonts w:ascii="宋体" w:hAnsi="宋体" w:cs="Arial"/>
                <w:b/>
                <w:sz w:val="24"/>
              </w:rPr>
            </w:pPr>
            <w:r>
              <w:rPr>
                <w:rFonts w:ascii="宋体" w:hAnsi="宋体" w:cs="Arial"/>
                <w:b/>
                <w:sz w:val="24"/>
              </w:rPr>
            </w:r>
            <w:r/>
          </w:p>
        </w:tc>
      </w:tr>
      <w:tr>
        <w:trPr/>
        <w:tc>
          <w:tcPr>
            <w:tcW w:w="527"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29"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30"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108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3.1</w:t>
            </w:r>
            <w:r/>
          </w:p>
        </w:tc>
        <w:tc>
          <w:tcPr>
            <w:tcW w:w="569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学员登陆</w:t>
            </w:r>
            <w:r/>
          </w:p>
        </w:tc>
        <w:tc>
          <w:tcPr>
            <w:tcW w:w="1259" w:type="dxa"/>
            <w:vAlign w:val="center"/>
            <w:textDirection w:val="lrTb"/>
            <w:noWrap w:val="false"/>
          </w:tcPr>
          <w:p>
            <w:pPr>
              <w:spacing w:line="360" w:lineRule="auto"/>
              <w:rPr>
                <w:rFonts w:ascii="宋体" w:hAnsi="宋体" w:cs="Arial"/>
                <w:sz w:val="24"/>
              </w:rPr>
            </w:pPr>
            <w:r>
              <w:rPr>
                <w:rFonts w:ascii="宋体" w:hAnsi="宋体" w:cs="Arial"/>
                <w:sz w:val="24"/>
              </w:rPr>
            </w:r>
            <w:r/>
          </w:p>
        </w:tc>
      </w:tr>
      <w:tr>
        <w:trPr/>
        <w:tc>
          <w:tcPr>
            <w:tcW w:w="527"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29"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30" w:type="dxa"/>
            <w:vAlign w:val="center"/>
            <w:textDirection w:val="lrTb"/>
            <w:noWrap w:val="false"/>
          </w:tcPr>
          <w:p>
            <w:pPr>
              <w:jc w:val="center"/>
              <w:spacing w:line="360" w:lineRule="auto"/>
              <w:rPr>
                <w:rFonts w:ascii="楷体" w:hAnsi="楷体" w:eastAsia="楷体" w:cs="楷体"/>
                <w:b/>
                <w:sz w:val="24"/>
              </w:rPr>
            </w:pPr>
            <w:r>
              <w:rPr>
                <w:rFonts w:hint="eastAsia" w:ascii="楷体" w:hAnsi="楷体" w:eastAsia="楷体" w:cs="宋体"/>
                <w:b/>
                <w:sz w:val="24"/>
              </w:rPr>
              <w:t xml:space="preserve">◇</w:t>
            </w:r>
            <w:r/>
          </w:p>
        </w:tc>
        <w:tc>
          <w:tcPr>
            <w:tcW w:w="108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3.1.1</w:t>
            </w:r>
            <w:r/>
          </w:p>
        </w:tc>
        <w:tc>
          <w:tcPr>
            <w:tcW w:w="569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支持机构平台的账号和</w:t>
            </w:r>
            <w:r>
              <w:rPr>
                <w:rFonts w:hint="eastAsia" w:ascii="宋体" w:hAnsi="宋体" w:cs="宋体"/>
                <w:sz w:val="24"/>
              </w:rPr>
              <w:t xml:space="preserve">微信扫码</w:t>
            </w:r>
            <w:r>
              <w:rPr>
                <w:rFonts w:hint="eastAsia" w:ascii="宋体" w:hAnsi="宋体" w:cs="宋体"/>
                <w:sz w:val="24"/>
              </w:rPr>
              <w:t xml:space="preserve">两种登陆方式</w:t>
            </w:r>
            <w:r/>
          </w:p>
        </w:tc>
        <w:tc>
          <w:tcPr>
            <w:tcW w:w="1259" w:type="dxa"/>
            <w:vAlign w:val="center"/>
            <w:textDirection w:val="lrTb"/>
            <w:noWrap w:val="false"/>
          </w:tcPr>
          <w:p>
            <w:pPr>
              <w:spacing w:line="360" w:lineRule="auto"/>
              <w:rPr>
                <w:rFonts w:ascii="宋体" w:hAnsi="宋体" w:cs="Arial"/>
                <w:sz w:val="24"/>
              </w:rPr>
            </w:pPr>
            <w:r>
              <w:rPr>
                <w:rFonts w:ascii="宋体" w:hAnsi="宋体" w:cs="Arial"/>
                <w:sz w:val="24"/>
              </w:rPr>
            </w:r>
            <w:r/>
          </w:p>
        </w:tc>
      </w:tr>
      <w:tr>
        <w:trPr/>
        <w:tc>
          <w:tcPr>
            <w:tcW w:w="527"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29"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30" w:type="dxa"/>
            <w:vAlign w:val="center"/>
            <w:textDirection w:val="lrTb"/>
            <w:noWrap w:val="false"/>
          </w:tcPr>
          <w:p>
            <w:pPr>
              <w:jc w:val="center"/>
              <w:spacing w:line="360" w:lineRule="auto"/>
              <w:rPr>
                <w:rFonts w:ascii="楷体" w:hAnsi="楷体" w:eastAsia="楷体" w:cs="楷体"/>
                <w:b/>
                <w:sz w:val="24"/>
              </w:rPr>
            </w:pPr>
            <w:r>
              <w:rPr>
                <w:rFonts w:hint="eastAsia" w:ascii="楷体" w:hAnsi="楷体" w:eastAsia="楷体" w:cs="宋体"/>
                <w:b/>
                <w:sz w:val="24"/>
              </w:rPr>
              <w:t xml:space="preserve">◇</w:t>
            </w:r>
            <w:r/>
          </w:p>
        </w:tc>
        <w:tc>
          <w:tcPr>
            <w:tcW w:w="108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3.1.2</w:t>
            </w:r>
            <w:r/>
          </w:p>
        </w:tc>
        <w:tc>
          <w:tcPr>
            <w:tcW w:w="5690" w:type="dxa"/>
            <w:vAlign w:val="center"/>
            <w:textDirection w:val="lrTb"/>
            <w:noWrap w:val="false"/>
          </w:tcPr>
          <w:p>
            <w:pPr>
              <w:spacing w:line="360" w:lineRule="auto"/>
              <w:rPr>
                <w:rFonts w:ascii="宋体" w:hAnsi="宋体" w:cs="楷体"/>
                <w:sz w:val="24"/>
              </w:rPr>
            </w:pPr>
            <w:r>
              <w:rPr>
                <w:rFonts w:hint="eastAsia" w:ascii="宋体" w:hAnsi="宋体" w:cs="宋体"/>
                <w:sz w:val="24"/>
              </w:rPr>
              <w:t xml:space="preserve">使用机构平台的账号登陆，支持查看公共任务、执</w:t>
            </w:r>
            <w:r>
              <w:rPr>
                <w:rFonts w:hint="eastAsia" w:ascii="宋体" w:hAnsi="宋体" w:cs="宋体"/>
                <w:sz w:val="24"/>
              </w:rPr>
              <w:t xml:space="preserve">医</w:t>
            </w:r>
            <w:r>
              <w:rPr>
                <w:rFonts w:hint="eastAsia" w:ascii="宋体" w:hAnsi="宋体" w:cs="宋体"/>
                <w:sz w:val="24"/>
              </w:rPr>
              <w:t xml:space="preserve">24项训练等内容；</w:t>
            </w:r>
            <w:r/>
          </w:p>
        </w:tc>
        <w:tc>
          <w:tcPr>
            <w:tcW w:w="1259" w:type="dxa"/>
            <w:vAlign w:val="center"/>
            <w:textDirection w:val="lrTb"/>
            <w:noWrap w:val="false"/>
          </w:tcPr>
          <w:p>
            <w:pPr>
              <w:spacing w:line="360" w:lineRule="auto"/>
              <w:rPr>
                <w:rFonts w:ascii="宋体" w:hAnsi="宋体" w:cs="Arial"/>
                <w:sz w:val="24"/>
              </w:rPr>
            </w:pPr>
            <w:r>
              <w:rPr>
                <w:rFonts w:ascii="宋体" w:hAnsi="宋体" w:cs="Arial"/>
                <w:sz w:val="24"/>
              </w:rPr>
            </w:r>
            <w:r/>
          </w:p>
        </w:tc>
      </w:tr>
      <w:tr>
        <w:trPr/>
        <w:tc>
          <w:tcPr>
            <w:tcW w:w="527"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29"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30" w:type="dxa"/>
            <w:vAlign w:val="center"/>
            <w:textDirection w:val="lrTb"/>
            <w:noWrap w:val="false"/>
          </w:tcPr>
          <w:p>
            <w:pPr>
              <w:jc w:val="center"/>
              <w:spacing w:line="360" w:lineRule="auto"/>
              <w:rPr>
                <w:rFonts w:ascii="楷体" w:hAnsi="楷体" w:eastAsia="楷体" w:cs="楷体"/>
                <w:b/>
                <w:sz w:val="24"/>
              </w:rPr>
            </w:pPr>
            <w:r>
              <w:rPr>
                <w:rFonts w:hint="eastAsia" w:ascii="楷体" w:hAnsi="楷体" w:eastAsia="楷体" w:cs="宋体"/>
                <w:b/>
                <w:sz w:val="24"/>
              </w:rPr>
              <w:t xml:space="preserve">◇</w:t>
            </w:r>
            <w:r/>
          </w:p>
        </w:tc>
        <w:tc>
          <w:tcPr>
            <w:tcW w:w="108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3.1.3</w:t>
            </w:r>
            <w:r/>
          </w:p>
        </w:tc>
        <w:tc>
          <w:tcPr>
            <w:tcW w:w="5690" w:type="dxa"/>
            <w:vAlign w:val="center"/>
            <w:textDirection w:val="lrTb"/>
            <w:noWrap w:val="false"/>
          </w:tcPr>
          <w:p>
            <w:pPr>
              <w:spacing w:line="360" w:lineRule="auto"/>
              <w:rPr>
                <w:rFonts w:ascii="宋体" w:hAnsi="宋体" w:cs="楷体"/>
                <w:sz w:val="24"/>
              </w:rPr>
            </w:pPr>
            <w:r>
              <w:rPr>
                <w:rFonts w:hint="eastAsia" w:ascii="宋体" w:hAnsi="宋体" w:cs="宋体"/>
                <w:sz w:val="24"/>
              </w:rPr>
              <w:t xml:space="preserve">使用</w:t>
            </w:r>
            <w:r>
              <w:rPr>
                <w:rFonts w:hint="eastAsia" w:ascii="宋体" w:hAnsi="宋体" w:cs="宋体"/>
                <w:sz w:val="24"/>
              </w:rPr>
              <w:t xml:space="preserve">微信扫码</w:t>
            </w:r>
            <w:r>
              <w:rPr>
                <w:rFonts w:hint="eastAsia" w:ascii="宋体" w:hAnsi="宋体" w:cs="宋体"/>
                <w:sz w:val="24"/>
              </w:rPr>
              <w:t xml:space="preserve">授权登陆，支持查看需要使用终端录制的任务、执</w:t>
            </w:r>
            <w:r>
              <w:rPr>
                <w:rFonts w:hint="eastAsia" w:ascii="宋体" w:hAnsi="宋体" w:cs="宋体"/>
                <w:sz w:val="24"/>
              </w:rPr>
              <w:t xml:space="preserve">医</w:t>
            </w:r>
            <w:r>
              <w:rPr>
                <w:rFonts w:hint="eastAsia" w:ascii="宋体" w:hAnsi="宋体" w:cs="宋体"/>
                <w:sz w:val="24"/>
              </w:rPr>
              <w:t xml:space="preserve">24项训练等内容。</w:t>
            </w:r>
            <w:r/>
          </w:p>
        </w:tc>
        <w:tc>
          <w:tcPr>
            <w:tcW w:w="1259" w:type="dxa"/>
            <w:vAlign w:val="center"/>
            <w:textDirection w:val="lrTb"/>
            <w:noWrap w:val="false"/>
          </w:tcPr>
          <w:p>
            <w:pPr>
              <w:spacing w:line="360" w:lineRule="auto"/>
              <w:rPr>
                <w:rFonts w:ascii="宋体" w:hAnsi="宋体" w:cs="Arial"/>
                <w:sz w:val="24"/>
              </w:rPr>
            </w:pPr>
            <w:r>
              <w:rPr>
                <w:rFonts w:ascii="宋体" w:hAnsi="宋体" w:cs="Arial"/>
                <w:sz w:val="24"/>
              </w:rPr>
            </w:r>
            <w:r/>
          </w:p>
        </w:tc>
      </w:tr>
      <w:tr>
        <w:trPr/>
        <w:tc>
          <w:tcPr>
            <w:tcW w:w="527"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29"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30"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108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3.2</w:t>
            </w:r>
            <w:r/>
          </w:p>
        </w:tc>
        <w:tc>
          <w:tcPr>
            <w:tcW w:w="569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训练终端配置</w:t>
            </w:r>
            <w:r/>
          </w:p>
        </w:tc>
        <w:tc>
          <w:tcPr>
            <w:tcW w:w="1259" w:type="dxa"/>
            <w:vAlign w:val="center"/>
            <w:textDirection w:val="lrTb"/>
            <w:noWrap w:val="false"/>
          </w:tcPr>
          <w:p>
            <w:pPr>
              <w:spacing w:line="360" w:lineRule="auto"/>
              <w:rPr>
                <w:rFonts w:ascii="宋体" w:hAnsi="宋体" w:cs="Arial"/>
                <w:sz w:val="24"/>
              </w:rPr>
            </w:pPr>
            <w:r>
              <w:rPr>
                <w:rFonts w:ascii="宋体" w:hAnsi="宋体" w:cs="Arial"/>
                <w:sz w:val="24"/>
              </w:rPr>
            </w:r>
            <w:r/>
          </w:p>
        </w:tc>
      </w:tr>
      <w:tr>
        <w:trPr/>
        <w:tc>
          <w:tcPr>
            <w:tcW w:w="527"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29"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30" w:type="dxa"/>
            <w:vAlign w:val="center"/>
            <w:textDirection w:val="lrTb"/>
            <w:noWrap w:val="false"/>
          </w:tcPr>
          <w:p>
            <w:pPr>
              <w:jc w:val="center"/>
              <w:spacing w:line="360" w:lineRule="auto"/>
              <w:rPr>
                <w:rFonts w:ascii="楷体" w:hAnsi="楷体" w:eastAsia="楷体" w:cs="楷体"/>
                <w:b/>
                <w:sz w:val="24"/>
              </w:rPr>
            </w:pPr>
            <w:r>
              <w:rPr>
                <w:rFonts w:hint="eastAsia" w:ascii="楷体" w:hAnsi="楷体" w:eastAsia="楷体" w:cs="宋体"/>
                <w:b/>
                <w:sz w:val="24"/>
              </w:rPr>
              <w:t xml:space="preserve">◇</w:t>
            </w:r>
            <w:r/>
          </w:p>
        </w:tc>
        <w:tc>
          <w:tcPr>
            <w:tcW w:w="108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3.2.1</w:t>
            </w:r>
            <w:r/>
          </w:p>
        </w:tc>
        <w:tc>
          <w:tcPr>
            <w:tcW w:w="5690" w:type="dxa"/>
            <w:vAlign w:val="center"/>
            <w:textDirection w:val="lrTb"/>
            <w:noWrap w:val="false"/>
          </w:tcPr>
          <w:p>
            <w:pPr>
              <w:spacing w:line="360" w:lineRule="auto"/>
              <w:rPr>
                <w:rFonts w:ascii="宋体" w:hAnsi="宋体" w:cs="楷体"/>
                <w:sz w:val="24"/>
              </w:rPr>
            </w:pPr>
            <w:r>
              <w:rPr>
                <w:rFonts w:hint="eastAsia" w:ascii="宋体" w:hAnsi="宋体" w:cs="宋体"/>
                <w:sz w:val="24"/>
              </w:rPr>
              <w:t xml:space="preserve">画中画配置：支持对录播的画中画模式进行配置，支持：1大4小、4画面、3画面、1画面模式；支持自定义配置上传画面路数；支持对欢迎语与时间</w:t>
            </w:r>
            <w:r>
              <w:rPr>
                <w:rFonts w:hint="eastAsia" w:ascii="宋体" w:hAnsi="宋体" w:cs="宋体"/>
                <w:sz w:val="24"/>
              </w:rPr>
              <w:t xml:space="preserve">戳显示</w:t>
            </w:r>
            <w:r>
              <w:rPr>
                <w:rFonts w:hint="eastAsia" w:ascii="宋体" w:hAnsi="宋体" w:cs="宋体"/>
                <w:sz w:val="24"/>
              </w:rPr>
              <w:t xml:space="preserve">的配置；</w:t>
            </w:r>
            <w:r/>
          </w:p>
        </w:tc>
        <w:tc>
          <w:tcPr>
            <w:tcW w:w="1259" w:type="dxa"/>
            <w:vAlign w:val="center"/>
            <w:textDirection w:val="lrTb"/>
            <w:noWrap w:val="false"/>
          </w:tcPr>
          <w:p>
            <w:pPr>
              <w:spacing w:line="360" w:lineRule="auto"/>
              <w:rPr>
                <w:rFonts w:ascii="宋体" w:hAnsi="宋体" w:cs="Arial"/>
                <w:sz w:val="24"/>
              </w:rPr>
            </w:pPr>
            <w:r>
              <w:rPr>
                <w:rFonts w:ascii="宋体" w:hAnsi="宋体" w:cs="Arial"/>
                <w:sz w:val="24"/>
              </w:rPr>
            </w:r>
            <w:r/>
          </w:p>
        </w:tc>
      </w:tr>
      <w:tr>
        <w:trPr/>
        <w:tc>
          <w:tcPr>
            <w:tcW w:w="527"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29" w:type="dxa"/>
            <w:vAlign w:val="center"/>
            <w:textDirection w:val="lrTb"/>
            <w:noWrap w:val="false"/>
          </w:tcPr>
          <w:p>
            <w:pPr>
              <w:jc w:val="center"/>
              <w:spacing w:line="360" w:lineRule="auto"/>
              <w:rPr>
                <w:rFonts w:ascii="楷体" w:hAnsi="楷体" w:eastAsia="楷体" w:cs="楷体"/>
                <w:b/>
                <w:sz w:val="24"/>
              </w:rPr>
            </w:pPr>
            <w:r>
              <w:rPr>
                <w:rFonts w:hint="eastAsia" w:ascii="楷体" w:hAnsi="楷体" w:eastAsia="楷体" w:cs="Arial"/>
                <w:b/>
                <w:sz w:val="24"/>
              </w:rPr>
              <w:t xml:space="preserve">#</w:t>
            </w:r>
            <w:r/>
          </w:p>
        </w:tc>
        <w:tc>
          <w:tcPr>
            <w:tcW w:w="530"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108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3.2.2</w:t>
            </w:r>
            <w:r/>
          </w:p>
        </w:tc>
        <w:tc>
          <w:tcPr>
            <w:tcW w:w="5690" w:type="dxa"/>
            <w:vAlign w:val="center"/>
            <w:textDirection w:val="lrTb"/>
            <w:noWrap w:val="false"/>
          </w:tcPr>
          <w:p>
            <w:pPr>
              <w:spacing w:line="360" w:lineRule="auto"/>
              <w:rPr>
                <w:rFonts w:ascii="宋体" w:hAnsi="宋体" w:cs="楷体"/>
                <w:sz w:val="24"/>
              </w:rPr>
            </w:pPr>
            <w:r>
              <w:rPr>
                <w:rFonts w:hint="eastAsia" w:ascii="宋体" w:hAnsi="宋体" w:cs="宋体"/>
                <w:sz w:val="24"/>
              </w:rPr>
              <w:t xml:space="preserve">容量检测：支持</w:t>
            </w:r>
            <w:r>
              <w:rPr>
                <w:rFonts w:hint="eastAsia" w:ascii="宋体" w:hAnsi="宋体" w:cs="宋体"/>
                <w:sz w:val="24"/>
              </w:rPr>
              <w:t xml:space="preserve">对训考终端本地</w:t>
            </w:r>
            <w:r>
              <w:rPr>
                <w:rFonts w:hint="eastAsia" w:ascii="宋体" w:hAnsi="宋体" w:cs="宋体"/>
                <w:sz w:val="24"/>
              </w:rPr>
              <w:t xml:space="preserve">存储容量的监控与显示；支持视频保存天数的自动</w:t>
            </w:r>
            <w:r/>
          </w:p>
        </w:tc>
        <w:tc>
          <w:tcPr>
            <w:tcW w:w="1259" w:type="dxa"/>
            <w:vAlign w:val="center"/>
            <w:textDirection w:val="lrTb"/>
            <w:noWrap w:val="false"/>
          </w:tcPr>
          <w:p>
            <w:pPr>
              <w:spacing w:line="360" w:lineRule="auto"/>
              <w:rPr>
                <w:rFonts w:ascii="宋体" w:hAnsi="宋体" w:cs="Arial"/>
                <w:sz w:val="24"/>
              </w:rPr>
            </w:pPr>
            <w:r>
              <w:rPr>
                <w:rFonts w:ascii="宋体" w:hAnsi="宋体" w:cs="Arial"/>
                <w:sz w:val="24"/>
              </w:rPr>
            </w:r>
            <w:r/>
          </w:p>
        </w:tc>
      </w:tr>
      <w:tr>
        <w:trPr/>
        <w:tc>
          <w:tcPr>
            <w:tcW w:w="527"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29"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30" w:type="dxa"/>
            <w:vAlign w:val="center"/>
            <w:textDirection w:val="lrTb"/>
            <w:noWrap w:val="false"/>
          </w:tcPr>
          <w:p>
            <w:pPr>
              <w:jc w:val="center"/>
              <w:spacing w:line="360" w:lineRule="auto"/>
              <w:rPr>
                <w:rFonts w:ascii="楷体" w:hAnsi="楷体" w:eastAsia="楷体" w:cs="楷体"/>
                <w:b/>
                <w:sz w:val="24"/>
              </w:rPr>
            </w:pPr>
            <w:r>
              <w:rPr>
                <w:rFonts w:hint="eastAsia" w:ascii="楷体" w:hAnsi="楷体" w:eastAsia="楷体" w:cs="宋体"/>
                <w:b/>
                <w:sz w:val="24"/>
              </w:rPr>
              <w:t xml:space="preserve">◇</w:t>
            </w:r>
            <w:r/>
          </w:p>
        </w:tc>
        <w:tc>
          <w:tcPr>
            <w:tcW w:w="108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3.2.3</w:t>
            </w:r>
            <w:r/>
          </w:p>
        </w:tc>
        <w:tc>
          <w:tcPr>
            <w:tcW w:w="569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录播链接配置：支持对录播设备的IP地址进行配置，并支持摄像头的在线状态检测；支持对录制的音频通道进行选择与配置；支持对音频收音效果的检测与示波显示；支持本配置项的隐藏</w:t>
            </w:r>
            <w:r>
              <w:rPr>
                <w:rFonts w:hint="eastAsia" w:ascii="宋体" w:hAnsi="宋体" w:cs="宋体"/>
                <w:sz w:val="24"/>
              </w:rPr>
              <w:t xml:space="preserve">式进入</w:t>
            </w:r>
            <w:r>
              <w:rPr>
                <w:rFonts w:hint="eastAsia" w:ascii="宋体" w:hAnsi="宋体" w:cs="宋体"/>
                <w:sz w:val="24"/>
              </w:rPr>
              <w:t xml:space="preserve">方式。</w:t>
            </w:r>
            <w:r/>
          </w:p>
        </w:tc>
        <w:tc>
          <w:tcPr>
            <w:tcW w:w="1259" w:type="dxa"/>
            <w:vAlign w:val="center"/>
            <w:textDirection w:val="lrTb"/>
            <w:noWrap w:val="false"/>
          </w:tcPr>
          <w:p>
            <w:pPr>
              <w:spacing w:line="360" w:lineRule="auto"/>
              <w:rPr>
                <w:rFonts w:ascii="宋体" w:hAnsi="宋体" w:cs="Arial"/>
                <w:sz w:val="24"/>
              </w:rPr>
            </w:pPr>
            <w:r>
              <w:rPr>
                <w:rFonts w:ascii="宋体" w:hAnsi="宋体" w:cs="Arial"/>
                <w:sz w:val="24"/>
              </w:rPr>
            </w:r>
            <w:r/>
          </w:p>
        </w:tc>
      </w:tr>
      <w:tr>
        <w:trPr/>
        <w:tc>
          <w:tcPr>
            <w:tcW w:w="527"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29"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30"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108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3.3</w:t>
            </w:r>
            <w:r/>
          </w:p>
        </w:tc>
        <w:tc>
          <w:tcPr>
            <w:tcW w:w="569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公共任务</w:t>
            </w:r>
            <w:r/>
          </w:p>
        </w:tc>
        <w:tc>
          <w:tcPr>
            <w:tcW w:w="1259" w:type="dxa"/>
            <w:vAlign w:val="center"/>
            <w:textDirection w:val="lrTb"/>
            <w:noWrap w:val="false"/>
          </w:tcPr>
          <w:p>
            <w:pPr>
              <w:spacing w:line="360" w:lineRule="auto"/>
              <w:rPr>
                <w:rFonts w:ascii="宋体" w:hAnsi="宋体" w:cs="Arial"/>
                <w:sz w:val="24"/>
              </w:rPr>
            </w:pPr>
            <w:r>
              <w:rPr>
                <w:rFonts w:ascii="宋体" w:hAnsi="宋体" w:cs="Arial"/>
                <w:sz w:val="24"/>
              </w:rPr>
            </w:r>
            <w:r/>
          </w:p>
        </w:tc>
      </w:tr>
      <w:tr>
        <w:trPr>
          <w:trHeight w:val="188"/>
        </w:trPr>
        <w:tc>
          <w:tcPr>
            <w:tcW w:w="527"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29"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30" w:type="dxa"/>
            <w:vAlign w:val="center"/>
            <w:textDirection w:val="lrTb"/>
            <w:noWrap w:val="false"/>
          </w:tcPr>
          <w:p>
            <w:pPr>
              <w:spacing w:line="360" w:lineRule="auto"/>
              <w:rPr>
                <w:rFonts w:ascii="楷体" w:hAnsi="楷体" w:eastAsia="楷体" w:cs="楷体"/>
                <w:b/>
                <w:sz w:val="24"/>
              </w:rPr>
            </w:pPr>
            <w:r>
              <w:rPr>
                <w:rFonts w:hint="eastAsia" w:ascii="楷体" w:hAnsi="楷体" w:eastAsia="楷体" w:cs="宋体"/>
                <w:b/>
                <w:sz w:val="24"/>
              </w:rPr>
              <w:t xml:space="preserve">◇</w:t>
            </w:r>
            <w:r/>
          </w:p>
        </w:tc>
        <w:tc>
          <w:tcPr>
            <w:tcW w:w="108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3.3.1</w:t>
            </w:r>
            <w:r/>
          </w:p>
        </w:tc>
        <w:tc>
          <w:tcPr>
            <w:tcW w:w="5690" w:type="dxa"/>
            <w:vAlign w:val="center"/>
            <w:textDirection w:val="lrTb"/>
            <w:noWrap w:val="false"/>
          </w:tcPr>
          <w:p>
            <w:pPr>
              <w:spacing w:line="360" w:lineRule="auto"/>
              <w:rPr>
                <w:rFonts w:ascii="宋体" w:hAnsi="宋体" w:cs="楷体"/>
                <w:sz w:val="24"/>
              </w:rPr>
            </w:pPr>
            <w:r>
              <w:rPr>
                <w:rFonts w:hint="eastAsia" w:ascii="宋体" w:hAnsi="宋体" w:cs="宋体"/>
                <w:sz w:val="24"/>
              </w:rPr>
              <w:t xml:space="preserve">支持查看管理员设置的开放项目清单（列表项目题卡名称、建议操作时长），支持选择任一开放项目进行训练；</w:t>
            </w:r>
            <w:r/>
          </w:p>
        </w:tc>
        <w:tc>
          <w:tcPr>
            <w:tcW w:w="1259" w:type="dxa"/>
            <w:vAlign w:val="center"/>
            <w:textDirection w:val="lrTb"/>
            <w:noWrap w:val="false"/>
          </w:tcPr>
          <w:p>
            <w:pPr>
              <w:spacing w:line="360" w:lineRule="auto"/>
              <w:rPr>
                <w:rFonts w:ascii="宋体" w:hAnsi="宋体" w:cs="Arial"/>
                <w:sz w:val="24"/>
              </w:rPr>
            </w:pPr>
            <w:r>
              <w:rPr>
                <w:rFonts w:ascii="宋体" w:hAnsi="宋体" w:cs="Arial"/>
                <w:sz w:val="24"/>
              </w:rPr>
            </w:r>
            <w:r/>
          </w:p>
        </w:tc>
      </w:tr>
      <w:tr>
        <w:trPr/>
        <w:tc>
          <w:tcPr>
            <w:tcW w:w="527"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29"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30" w:type="dxa"/>
            <w:vAlign w:val="center"/>
            <w:textDirection w:val="lrTb"/>
            <w:noWrap w:val="false"/>
          </w:tcPr>
          <w:p>
            <w:pPr>
              <w:jc w:val="center"/>
              <w:spacing w:line="360" w:lineRule="auto"/>
              <w:rPr>
                <w:rFonts w:ascii="楷体" w:hAnsi="楷体" w:eastAsia="楷体" w:cs="楷体"/>
                <w:b/>
                <w:sz w:val="24"/>
              </w:rPr>
            </w:pPr>
            <w:r>
              <w:rPr>
                <w:rFonts w:hint="eastAsia" w:ascii="楷体" w:hAnsi="楷体" w:eastAsia="楷体" w:cs="宋体"/>
                <w:b/>
                <w:sz w:val="24"/>
              </w:rPr>
              <w:t xml:space="preserve">◇</w:t>
            </w:r>
            <w:r/>
          </w:p>
        </w:tc>
        <w:tc>
          <w:tcPr>
            <w:tcW w:w="108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3.3.2</w:t>
            </w:r>
            <w:r/>
          </w:p>
        </w:tc>
        <w:tc>
          <w:tcPr>
            <w:tcW w:w="569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支持训练前查看开放项目关联题卡的示教视频，并支持查看题卡内容、建议操作时长、所属技能项、题卡情景、题卡要求；</w:t>
            </w:r>
            <w:r/>
          </w:p>
        </w:tc>
        <w:tc>
          <w:tcPr>
            <w:tcW w:w="1259" w:type="dxa"/>
            <w:vAlign w:val="center"/>
            <w:textDirection w:val="lrTb"/>
            <w:noWrap w:val="false"/>
          </w:tcPr>
          <w:p>
            <w:pPr>
              <w:spacing w:line="360" w:lineRule="auto"/>
              <w:rPr>
                <w:rFonts w:ascii="宋体" w:hAnsi="宋体" w:cs="Arial"/>
                <w:sz w:val="24"/>
              </w:rPr>
            </w:pPr>
            <w:r>
              <w:rPr>
                <w:rFonts w:ascii="宋体" w:hAnsi="宋体" w:cs="Arial"/>
                <w:sz w:val="24"/>
              </w:rPr>
            </w:r>
            <w:r/>
          </w:p>
        </w:tc>
      </w:tr>
      <w:tr>
        <w:trPr/>
        <w:tc>
          <w:tcPr>
            <w:tcW w:w="527"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29"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30" w:type="dxa"/>
            <w:textDirection w:val="lrTb"/>
            <w:noWrap w:val="false"/>
          </w:tcPr>
          <w:p>
            <w:pPr>
              <w:jc w:val="center"/>
              <w:spacing w:line="360" w:lineRule="auto"/>
              <w:rPr>
                <w:rFonts w:ascii="楷体" w:hAnsi="楷体" w:eastAsia="楷体" w:cs="楷体"/>
                <w:b/>
                <w:sz w:val="24"/>
              </w:rPr>
            </w:pPr>
            <w:r>
              <w:rPr>
                <w:rFonts w:hint="eastAsia" w:ascii="楷体" w:hAnsi="楷体" w:eastAsia="楷体" w:cs="宋体"/>
                <w:b/>
                <w:sz w:val="24"/>
              </w:rPr>
              <w:t xml:space="preserve">◇</w:t>
            </w:r>
            <w:r/>
          </w:p>
        </w:tc>
        <w:tc>
          <w:tcPr>
            <w:tcW w:w="108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3.3.3</w:t>
            </w:r>
            <w:r/>
          </w:p>
        </w:tc>
        <w:tc>
          <w:tcPr>
            <w:tcW w:w="569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支持对学员训练过程进行3路环绕+1路特写+1路头戴式第一人称示教操作视频录制与预览，提供录制计时与倒计时提醒、超时提醒功能；</w:t>
            </w:r>
            <w:r/>
          </w:p>
        </w:tc>
        <w:tc>
          <w:tcPr>
            <w:tcW w:w="1259" w:type="dxa"/>
            <w:vAlign w:val="center"/>
            <w:textDirection w:val="lrTb"/>
            <w:noWrap w:val="false"/>
          </w:tcPr>
          <w:p>
            <w:pPr>
              <w:spacing w:line="360" w:lineRule="auto"/>
              <w:rPr>
                <w:rFonts w:ascii="宋体" w:hAnsi="宋体" w:cs="Arial"/>
                <w:sz w:val="24"/>
              </w:rPr>
            </w:pPr>
            <w:r>
              <w:rPr>
                <w:rFonts w:ascii="宋体" w:hAnsi="宋体" w:cs="Arial"/>
                <w:sz w:val="24"/>
              </w:rPr>
            </w:r>
            <w:r/>
          </w:p>
        </w:tc>
      </w:tr>
      <w:tr>
        <w:trPr/>
        <w:tc>
          <w:tcPr>
            <w:tcW w:w="527"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29"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30" w:type="dxa"/>
            <w:textDirection w:val="lrTb"/>
            <w:noWrap w:val="false"/>
          </w:tcPr>
          <w:p>
            <w:pPr>
              <w:jc w:val="center"/>
              <w:spacing w:line="360" w:lineRule="auto"/>
              <w:rPr>
                <w:rFonts w:ascii="楷体" w:hAnsi="楷体" w:eastAsia="楷体" w:cs="楷体"/>
                <w:b/>
                <w:sz w:val="24"/>
              </w:rPr>
            </w:pPr>
            <w:r>
              <w:rPr>
                <w:rFonts w:hint="eastAsia" w:ascii="楷体" w:hAnsi="楷体" w:eastAsia="楷体" w:cs="宋体"/>
                <w:b/>
                <w:sz w:val="24"/>
              </w:rPr>
              <w:t xml:space="preserve">◇</w:t>
            </w:r>
            <w:r/>
          </w:p>
        </w:tc>
        <w:tc>
          <w:tcPr>
            <w:tcW w:w="108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3.3.4</w:t>
            </w:r>
            <w:r/>
          </w:p>
        </w:tc>
        <w:tc>
          <w:tcPr>
            <w:tcW w:w="569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录制完成后支持回看、剪切和上传视频。</w:t>
            </w:r>
            <w:r/>
          </w:p>
        </w:tc>
        <w:tc>
          <w:tcPr>
            <w:tcW w:w="1259" w:type="dxa"/>
            <w:vAlign w:val="center"/>
            <w:textDirection w:val="lrTb"/>
            <w:noWrap w:val="false"/>
          </w:tcPr>
          <w:p>
            <w:pPr>
              <w:spacing w:line="360" w:lineRule="auto"/>
              <w:rPr>
                <w:rFonts w:ascii="宋体" w:hAnsi="宋体" w:cs="Arial"/>
                <w:sz w:val="24"/>
              </w:rPr>
            </w:pPr>
            <w:r>
              <w:rPr>
                <w:rFonts w:ascii="宋体" w:hAnsi="宋体" w:cs="Arial"/>
                <w:sz w:val="24"/>
              </w:rPr>
            </w:r>
            <w:r/>
          </w:p>
        </w:tc>
      </w:tr>
      <w:tr>
        <w:trPr/>
        <w:tc>
          <w:tcPr>
            <w:tcW w:w="527"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29"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30" w:type="dxa"/>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108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3.4</w:t>
            </w:r>
            <w:r/>
          </w:p>
        </w:tc>
        <w:tc>
          <w:tcPr>
            <w:tcW w:w="569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视频管理</w:t>
            </w:r>
            <w:r/>
          </w:p>
        </w:tc>
        <w:tc>
          <w:tcPr>
            <w:tcW w:w="1259" w:type="dxa"/>
            <w:vAlign w:val="center"/>
            <w:textDirection w:val="lrTb"/>
            <w:noWrap w:val="false"/>
          </w:tcPr>
          <w:p>
            <w:pPr>
              <w:spacing w:line="360" w:lineRule="auto"/>
              <w:rPr>
                <w:rFonts w:ascii="宋体" w:hAnsi="宋体" w:cs="Arial"/>
                <w:sz w:val="24"/>
              </w:rPr>
            </w:pPr>
            <w:r>
              <w:rPr>
                <w:rFonts w:ascii="宋体" w:hAnsi="宋体" w:cs="Arial"/>
                <w:sz w:val="24"/>
              </w:rPr>
            </w:r>
            <w:r/>
          </w:p>
        </w:tc>
      </w:tr>
      <w:tr>
        <w:trPr/>
        <w:tc>
          <w:tcPr>
            <w:tcW w:w="527"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29"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30" w:type="dxa"/>
            <w:textDirection w:val="lrTb"/>
            <w:noWrap w:val="false"/>
          </w:tcPr>
          <w:p>
            <w:pPr>
              <w:jc w:val="center"/>
              <w:spacing w:line="360" w:lineRule="auto"/>
              <w:rPr>
                <w:rFonts w:ascii="楷体" w:hAnsi="楷体" w:eastAsia="楷体" w:cs="楷体"/>
                <w:b/>
                <w:sz w:val="24"/>
              </w:rPr>
            </w:pPr>
            <w:r>
              <w:rPr>
                <w:rFonts w:hint="eastAsia" w:ascii="楷体" w:hAnsi="楷体" w:eastAsia="楷体" w:cs="宋体"/>
                <w:b/>
                <w:sz w:val="24"/>
              </w:rPr>
              <w:t xml:space="preserve">◇</w:t>
            </w:r>
            <w:r/>
          </w:p>
        </w:tc>
        <w:tc>
          <w:tcPr>
            <w:tcW w:w="108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3.4.1</w:t>
            </w:r>
            <w:r/>
          </w:p>
        </w:tc>
        <w:tc>
          <w:tcPr>
            <w:tcW w:w="569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支持对登录账号在本机上产生的所有视频进行管理，支持查看视频基础信息、视频状态；</w:t>
            </w:r>
            <w:r/>
          </w:p>
        </w:tc>
        <w:tc>
          <w:tcPr>
            <w:tcW w:w="1259" w:type="dxa"/>
            <w:vAlign w:val="center"/>
            <w:textDirection w:val="lrTb"/>
            <w:noWrap w:val="false"/>
          </w:tcPr>
          <w:p>
            <w:pPr>
              <w:spacing w:line="360" w:lineRule="auto"/>
              <w:rPr>
                <w:rFonts w:ascii="宋体" w:hAnsi="宋体" w:cs="Arial"/>
                <w:sz w:val="24"/>
              </w:rPr>
            </w:pPr>
            <w:r>
              <w:rPr>
                <w:rFonts w:ascii="宋体" w:hAnsi="宋体" w:cs="Arial"/>
                <w:sz w:val="24"/>
              </w:rPr>
            </w:r>
            <w:r/>
          </w:p>
        </w:tc>
      </w:tr>
      <w:tr>
        <w:trPr/>
        <w:tc>
          <w:tcPr>
            <w:tcW w:w="527"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29"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30" w:type="dxa"/>
            <w:textDirection w:val="lrTb"/>
            <w:noWrap w:val="false"/>
          </w:tcPr>
          <w:p>
            <w:pPr>
              <w:jc w:val="center"/>
              <w:spacing w:line="360" w:lineRule="auto"/>
              <w:rPr>
                <w:rFonts w:ascii="楷体" w:hAnsi="楷体" w:eastAsia="楷体" w:cs="楷体"/>
                <w:b/>
                <w:sz w:val="24"/>
              </w:rPr>
            </w:pPr>
            <w:r>
              <w:rPr>
                <w:rFonts w:hint="eastAsia" w:ascii="楷体" w:hAnsi="楷体" w:eastAsia="楷体" w:cs="宋体"/>
                <w:b/>
                <w:sz w:val="24"/>
              </w:rPr>
              <w:t xml:space="preserve">◇</w:t>
            </w:r>
            <w:r/>
          </w:p>
        </w:tc>
        <w:tc>
          <w:tcPr>
            <w:tcW w:w="108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3.4.2</w:t>
            </w:r>
            <w:r/>
          </w:p>
        </w:tc>
        <w:tc>
          <w:tcPr>
            <w:tcW w:w="569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支持对生成异常与上传异常的视频进行重新生成与上传操作；</w:t>
            </w:r>
            <w:r/>
          </w:p>
        </w:tc>
        <w:tc>
          <w:tcPr>
            <w:tcW w:w="1259" w:type="dxa"/>
            <w:vAlign w:val="center"/>
            <w:textDirection w:val="lrTb"/>
            <w:noWrap w:val="false"/>
          </w:tcPr>
          <w:p>
            <w:pPr>
              <w:spacing w:line="360" w:lineRule="auto"/>
              <w:rPr>
                <w:rFonts w:ascii="宋体" w:hAnsi="宋体" w:cs="Arial"/>
                <w:sz w:val="24"/>
              </w:rPr>
            </w:pPr>
            <w:r>
              <w:rPr>
                <w:rFonts w:ascii="宋体" w:hAnsi="宋体" w:cs="Arial"/>
                <w:sz w:val="24"/>
              </w:rPr>
            </w:r>
            <w:r/>
          </w:p>
        </w:tc>
      </w:tr>
      <w:tr>
        <w:trPr/>
        <w:tc>
          <w:tcPr>
            <w:tcW w:w="527"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29" w:type="dxa"/>
            <w:vAlign w:val="center"/>
            <w:textDirection w:val="lrTb"/>
            <w:noWrap w:val="false"/>
          </w:tcPr>
          <w:p>
            <w:pPr>
              <w:jc w:val="center"/>
              <w:spacing w:line="360" w:lineRule="auto"/>
              <w:rPr>
                <w:rFonts w:ascii="楷体" w:hAnsi="楷体" w:eastAsia="楷体" w:cs="楷体"/>
                <w:b/>
                <w:sz w:val="24"/>
              </w:rPr>
            </w:pPr>
            <w:r>
              <w:rPr>
                <w:rFonts w:ascii="楷体" w:hAnsi="楷体" w:eastAsia="楷体" w:cs="楷体"/>
                <w:b/>
                <w:sz w:val="24"/>
              </w:rPr>
            </w:r>
            <w:r/>
          </w:p>
        </w:tc>
        <w:tc>
          <w:tcPr>
            <w:tcW w:w="530" w:type="dxa"/>
            <w:textDirection w:val="lrTb"/>
            <w:noWrap w:val="false"/>
          </w:tcPr>
          <w:p>
            <w:pPr>
              <w:jc w:val="center"/>
              <w:spacing w:line="360" w:lineRule="auto"/>
              <w:rPr>
                <w:rFonts w:ascii="楷体" w:hAnsi="楷体" w:eastAsia="楷体" w:cs="楷体"/>
                <w:b/>
                <w:sz w:val="24"/>
              </w:rPr>
            </w:pPr>
            <w:r>
              <w:rPr>
                <w:rFonts w:hint="eastAsia" w:ascii="楷体" w:hAnsi="楷体" w:eastAsia="楷体" w:cs="宋体"/>
                <w:b/>
                <w:sz w:val="24"/>
              </w:rPr>
              <w:t xml:space="preserve">◇</w:t>
            </w:r>
            <w:r/>
          </w:p>
        </w:tc>
        <w:tc>
          <w:tcPr>
            <w:tcW w:w="1081" w:type="dxa"/>
            <w:vAlign w:val="center"/>
            <w:textDirection w:val="lrTb"/>
            <w:noWrap w:val="false"/>
          </w:tcPr>
          <w:p>
            <w:pPr>
              <w:jc w:val="center"/>
              <w:spacing w:line="360" w:lineRule="auto"/>
              <w:rPr>
                <w:rFonts w:ascii="楷体" w:hAnsi="楷体" w:eastAsia="楷体" w:cs="楷体"/>
                <w:sz w:val="24"/>
              </w:rPr>
            </w:pPr>
            <w:r>
              <w:rPr>
                <w:rFonts w:hint="eastAsia" w:ascii="楷体" w:hAnsi="楷体" w:eastAsia="楷体" w:cs="楷体"/>
                <w:sz w:val="24"/>
              </w:rPr>
              <w:t xml:space="preserve">3.4.3</w:t>
            </w:r>
            <w:r/>
          </w:p>
        </w:tc>
        <w:tc>
          <w:tcPr>
            <w:tcW w:w="569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支持对视频的删除操作。</w:t>
            </w:r>
            <w:r/>
          </w:p>
        </w:tc>
        <w:tc>
          <w:tcPr>
            <w:tcW w:w="1259" w:type="dxa"/>
            <w:vAlign w:val="center"/>
            <w:textDirection w:val="lrTb"/>
            <w:noWrap w:val="false"/>
          </w:tcPr>
          <w:p>
            <w:pPr>
              <w:spacing w:line="360" w:lineRule="auto"/>
              <w:rPr>
                <w:rFonts w:ascii="宋体" w:hAnsi="宋体" w:cs="Arial"/>
                <w:sz w:val="24"/>
              </w:rPr>
            </w:pPr>
            <w:r>
              <w:rPr>
                <w:rFonts w:ascii="宋体" w:hAnsi="宋体" w:cs="Arial"/>
                <w:sz w:val="24"/>
              </w:rPr>
            </w:r>
            <w:r/>
          </w:p>
        </w:tc>
      </w:tr>
    </w:tbl>
    <w:p>
      <w:pPr>
        <w:spacing w:line="360" w:lineRule="auto"/>
        <w:rPr>
          <w:rFonts w:ascii="楷体" w:hAnsi="楷体" w:eastAsia="楷体" w:cs="Arial"/>
          <w:sz w:val="24"/>
        </w:rPr>
      </w:pPr>
      <w:r>
        <w:rPr>
          <w:rFonts w:ascii="楷体" w:hAnsi="楷体" w:eastAsia="楷体" w:cs="Arial"/>
          <w:sz w:val="24"/>
        </w:rPr>
      </w:r>
      <w:r/>
    </w:p>
    <w:p>
      <w:pPr>
        <w:ind w:firstLine="420"/>
        <w:spacing w:line="360" w:lineRule="auto"/>
        <w:rPr>
          <w:rFonts w:ascii="楷体" w:hAnsi="楷体" w:eastAsia="楷体" w:cs="Arial"/>
          <w:b/>
          <w:sz w:val="24"/>
        </w:rPr>
      </w:pPr>
      <w:r>
        <w:rPr>
          <w:rFonts w:ascii="楷体" w:hAnsi="楷体" w:eastAsia="楷体" w:cs="Arial"/>
          <w:b/>
          <w:sz w:val="24"/>
        </w:rPr>
      </w:r>
      <w:r/>
    </w:p>
    <w:p>
      <w:pPr>
        <w:ind w:firstLine="420"/>
        <w:spacing w:line="360" w:lineRule="auto"/>
        <w:rPr>
          <w:rFonts w:ascii="楷体" w:hAnsi="楷体" w:eastAsia="楷体" w:cs="Arial"/>
          <w:b/>
          <w:sz w:val="24"/>
        </w:rPr>
      </w:pPr>
      <w:r>
        <w:rPr>
          <w:rFonts w:hint="eastAsia" w:ascii="楷体" w:hAnsi="楷体" w:eastAsia="楷体" w:cs="Arial"/>
          <w:b/>
          <w:sz w:val="24"/>
        </w:rPr>
        <w:t xml:space="preserve">注：1.填写需满足的质量、安全、技术规格、物理特性等要求。</w:t>
      </w:r>
      <w:r/>
    </w:p>
    <w:p>
      <w:pPr>
        <w:ind w:firstLine="420"/>
        <w:spacing w:line="360" w:lineRule="auto"/>
        <w:rPr>
          <w:rFonts w:ascii="楷体" w:hAnsi="楷体" w:eastAsia="楷体" w:cs="Arial"/>
          <w:b/>
          <w:sz w:val="24"/>
        </w:rPr>
      </w:pPr>
      <w:r>
        <w:rPr>
          <w:rFonts w:hint="eastAsia" w:ascii="楷体" w:hAnsi="楷体" w:eastAsia="楷体" w:cs="Arial"/>
          <w:b/>
          <w:sz w:val="24"/>
        </w:rPr>
        <w:t xml:space="preserve">2.“证明材料”要求如有要求，投标人未提供有效证明材料或证明材料中内容与所填报</w:t>
      </w:r>
      <w:r>
        <w:rPr>
          <w:rFonts w:hint="eastAsia" w:ascii="楷体" w:hAnsi="楷体" w:eastAsia="楷体" w:cs="Arial"/>
          <w:b/>
          <w:sz w:val="24"/>
        </w:rPr>
        <w:t xml:space="preserve">指标不一致的，该指标按不满足处理。</w:t>
      </w:r>
      <w:r/>
    </w:p>
    <w:p>
      <w:pPr>
        <w:ind w:firstLine="420"/>
        <w:spacing w:line="360" w:lineRule="auto"/>
        <w:rPr>
          <w:rFonts w:ascii="楷体" w:hAnsi="楷体" w:eastAsia="楷体" w:cs="Arial"/>
          <w:sz w:val="24"/>
        </w:rPr>
      </w:pPr>
      <w:r>
        <w:rPr>
          <w:rFonts w:hint="eastAsia" w:ascii="楷体" w:hAnsi="楷体" w:eastAsia="楷体" w:cs="Arial"/>
          <w:sz w:val="24"/>
        </w:rPr>
        <w:t xml:space="preserve">……</w:t>
      </w:r>
      <w:r/>
    </w:p>
    <w:p>
      <w:pPr>
        <w:ind w:firstLine="420"/>
        <w:spacing w:line="360" w:lineRule="auto"/>
        <w:rPr>
          <w:rFonts w:ascii="楷体" w:hAnsi="楷体" w:eastAsia="楷体" w:cs="Arial"/>
          <w:b/>
          <w:sz w:val="24"/>
        </w:rPr>
      </w:pPr>
      <w:r>
        <w:rPr>
          <w:rFonts w:hint="eastAsia" w:ascii="楷体" w:hAnsi="楷体" w:eastAsia="楷体" w:cs="Arial"/>
          <w:b/>
          <w:sz w:val="24"/>
        </w:rPr>
        <w:t xml:space="preserve">4.2商务要求</w:t>
      </w:r>
      <w:r/>
    </w:p>
    <w:p>
      <w:pPr>
        <w:ind w:firstLine="420"/>
        <w:spacing w:line="360" w:lineRule="auto"/>
        <w:rPr>
          <w:rFonts w:ascii="楷体" w:hAnsi="楷体" w:eastAsia="楷体" w:cs="Arial"/>
          <w:sz w:val="24"/>
        </w:rPr>
      </w:pPr>
      <w:r>
        <w:rPr>
          <w:rFonts w:hint="eastAsia" w:ascii="楷体" w:hAnsi="楷体" w:eastAsia="楷体" w:cs="Arial"/>
          <w:b/>
          <w:sz w:val="24"/>
        </w:rPr>
        <w:t xml:space="preserve">交付（实施）的时间（期限）和地点（范围）：</w:t>
      </w:r>
      <w:r>
        <w:rPr>
          <w:rFonts w:hint="eastAsia" w:ascii="楷体" w:hAnsi="楷体" w:eastAsia="楷体" w:cs="Arial"/>
          <w:sz w:val="24"/>
        </w:rPr>
        <w:t xml:space="preserve">合同签订之日起30日内，采购人指定地点。</w:t>
      </w:r>
      <w:r/>
    </w:p>
    <w:p>
      <w:pPr>
        <w:ind w:firstLine="420"/>
        <w:spacing w:line="360" w:lineRule="auto"/>
        <w:rPr>
          <w:rFonts w:eastAsia="楷体"/>
        </w:rPr>
      </w:pPr>
      <w:r>
        <w:rPr>
          <w:rFonts w:ascii="楷体" w:hAnsi="楷体" w:eastAsia="楷体" w:cs="Arial"/>
          <w:b/>
          <w:sz w:val="24"/>
        </w:rPr>
        <w:t xml:space="preserve">付款条件（进度和方式）</w:t>
      </w:r>
      <w:r>
        <w:rPr>
          <w:rFonts w:hint="eastAsia" w:ascii="楷体" w:hAnsi="楷体" w:eastAsia="楷体" w:cs="Arial"/>
          <w:b/>
          <w:sz w:val="24"/>
        </w:rPr>
        <w:t xml:space="preserve">：</w:t>
      </w:r>
      <w:r>
        <w:rPr>
          <w:rFonts w:hint="eastAsia" w:ascii="楷体" w:hAnsi="楷体" w:eastAsia="楷体" w:cs="Arial"/>
          <w:sz w:val="24"/>
        </w:rPr>
        <w:t xml:space="preserve">合同签订并收到中标人发票后10日内支付合同总额的</w:t>
      </w:r>
      <w:r>
        <w:rPr>
          <w:rFonts w:ascii="楷体" w:hAnsi="楷体" w:eastAsia="楷体" w:cs="Arial"/>
          <w:sz w:val="24"/>
        </w:rPr>
        <w:t xml:space="preserve">30%</w:t>
      </w:r>
      <w:r>
        <w:rPr>
          <w:rFonts w:hint="eastAsia" w:ascii="楷体" w:hAnsi="楷体" w:eastAsia="楷体" w:cs="Arial"/>
          <w:sz w:val="24"/>
        </w:rPr>
        <w:t xml:space="preserve">，货到安装并验收后10日内支付合同总额的</w:t>
      </w:r>
      <w:r>
        <w:rPr>
          <w:rFonts w:ascii="楷体" w:hAnsi="楷体" w:eastAsia="楷体" w:cs="Arial"/>
          <w:sz w:val="24"/>
        </w:rPr>
        <w:t xml:space="preserve">60%</w:t>
      </w:r>
      <w:r>
        <w:rPr>
          <w:rFonts w:hint="eastAsia" w:ascii="楷体" w:hAnsi="楷体" w:eastAsia="楷体" w:cs="Arial"/>
          <w:sz w:val="24"/>
        </w:rPr>
        <w:t xml:space="preserve">，验收合格满一年后10日内付清剩余</w:t>
      </w:r>
      <w:r>
        <w:rPr>
          <w:rFonts w:ascii="楷体" w:hAnsi="楷体" w:eastAsia="楷体" w:cs="Arial"/>
          <w:sz w:val="24"/>
        </w:rPr>
        <w:t xml:space="preserve">10%</w:t>
      </w:r>
      <w:r>
        <w:rPr>
          <w:rFonts w:hint="eastAsia" w:ascii="楷体" w:hAnsi="楷体" w:eastAsia="楷体" w:cs="Arial"/>
          <w:sz w:val="24"/>
        </w:rPr>
        <w:t xml:space="preserve">。</w:t>
      </w:r>
      <w:r/>
    </w:p>
    <w:p>
      <w:pPr>
        <w:ind w:firstLine="420"/>
        <w:spacing w:line="360" w:lineRule="auto"/>
        <w:rPr>
          <w:rFonts w:ascii="楷体" w:hAnsi="楷体" w:eastAsia="楷体" w:cs="Arial"/>
          <w:b/>
          <w:sz w:val="24"/>
        </w:rPr>
      </w:pPr>
      <w:r>
        <w:rPr>
          <w:rFonts w:hint="eastAsia" w:ascii="楷体" w:hAnsi="楷体" w:eastAsia="楷体" w:cs="Arial"/>
          <w:b/>
          <w:sz w:val="24"/>
        </w:rPr>
        <w:t xml:space="preserve">服务要求：</w:t>
      </w:r>
      <w:r/>
    </w:p>
    <w:p>
      <w:pPr>
        <w:ind w:firstLine="420"/>
        <w:spacing w:line="360" w:lineRule="auto"/>
        <w:rPr>
          <w:rFonts w:ascii="楷体" w:hAnsi="楷体" w:eastAsia="楷体" w:cs="Arial"/>
          <w:bCs/>
          <w:sz w:val="24"/>
        </w:rPr>
      </w:pPr>
      <w:r>
        <w:rPr>
          <w:rFonts w:ascii="楷体" w:hAnsi="楷体" w:eastAsia="楷体" w:cs="Arial"/>
          <w:bCs/>
          <w:sz w:val="24"/>
        </w:rPr>
        <w:t xml:space="preserve">1、投标人应在服务期内为采购人信息系统提供至少三天的5*8小时现场技术支持服务，7*24小时技术支持服务，技术支持服务内容包括但不限于以下方面：</w:t>
      </w:r>
      <w:r/>
    </w:p>
    <w:p>
      <w:pPr>
        <w:ind w:firstLine="420"/>
        <w:spacing w:line="360" w:lineRule="auto"/>
        <w:rPr>
          <w:rFonts w:ascii="楷体" w:hAnsi="楷体" w:eastAsia="楷体" w:cs="Arial"/>
          <w:bCs/>
          <w:sz w:val="24"/>
        </w:rPr>
      </w:pPr>
      <w:r>
        <w:rPr>
          <w:rFonts w:hint="eastAsia" w:ascii="楷体" w:hAnsi="楷体" w:eastAsia="楷体" w:cs="Arial"/>
          <w:bCs/>
          <w:sz w:val="24"/>
        </w:rPr>
        <w:t xml:space="preserve">（</w:t>
      </w:r>
      <w:r>
        <w:rPr>
          <w:rFonts w:ascii="楷体" w:hAnsi="楷体" w:eastAsia="楷体" w:cs="Arial"/>
          <w:bCs/>
          <w:sz w:val="24"/>
        </w:rPr>
        <w:t xml:space="preserve">1）服务响应时间：工程师接到用户问题开始到</w:t>
      </w:r>
      <w:r>
        <w:rPr>
          <w:rFonts w:hint="eastAsia" w:ascii="楷体" w:hAnsi="楷体" w:eastAsia="楷体" w:cs="Arial"/>
          <w:bCs/>
          <w:sz w:val="24"/>
        </w:rPr>
        <w:t xml:space="preserve">答复此</w:t>
      </w:r>
      <w:r>
        <w:rPr>
          <w:rFonts w:hint="eastAsia" w:ascii="楷体" w:hAnsi="楷体" w:eastAsia="楷体" w:cs="Arial"/>
          <w:bCs/>
          <w:sz w:val="24"/>
        </w:rPr>
        <w:t xml:space="preserve">问题的安排结果之间的时间。重大情况</w:t>
      </w:r>
      <w:r>
        <w:rPr>
          <w:rFonts w:ascii="楷体" w:hAnsi="楷体" w:eastAsia="楷体" w:cs="Arial"/>
          <w:bCs/>
          <w:sz w:val="24"/>
        </w:rPr>
        <w:t xml:space="preserve">1小时；非重大且不需要修改软件的问题2个工作日内答复；非重大且需要修改软件的问题5个工作日内答复。</w:t>
      </w:r>
      <w:r/>
    </w:p>
    <w:p>
      <w:pPr>
        <w:ind w:firstLine="420"/>
        <w:spacing w:line="360" w:lineRule="auto"/>
        <w:rPr>
          <w:rFonts w:ascii="楷体" w:hAnsi="楷体" w:eastAsia="楷体" w:cs="Arial"/>
          <w:bCs/>
          <w:sz w:val="24"/>
        </w:rPr>
      </w:pPr>
      <w:r>
        <w:rPr>
          <w:rFonts w:hint="eastAsia" w:ascii="楷体" w:hAnsi="楷体" w:eastAsia="楷体" w:cs="Arial"/>
          <w:bCs/>
          <w:sz w:val="24"/>
        </w:rPr>
        <w:t xml:space="preserve">（</w:t>
      </w:r>
      <w:r>
        <w:rPr>
          <w:rFonts w:ascii="楷体" w:hAnsi="楷体" w:eastAsia="楷体" w:cs="Arial"/>
          <w:bCs/>
          <w:sz w:val="24"/>
        </w:rPr>
        <w:t xml:space="preserve">2）服务处理时间：工程师着手并完成处理问题的时间范围；重大情况全年7天*24小时/周；非重大且不需要修改软件情况5天*8小时/周；非重大且需要修改软件情况15天*8小时/周。</w:t>
      </w:r>
      <w:r/>
    </w:p>
    <w:p>
      <w:pPr>
        <w:ind w:firstLine="420"/>
        <w:spacing w:line="360" w:lineRule="auto"/>
        <w:rPr>
          <w:rFonts w:ascii="楷体" w:hAnsi="楷体" w:eastAsia="楷体" w:cs="Arial"/>
          <w:bCs/>
          <w:sz w:val="24"/>
        </w:rPr>
      </w:pPr>
      <w:r>
        <w:rPr>
          <w:rFonts w:hint="eastAsia" w:ascii="楷体" w:hAnsi="楷体" w:eastAsia="楷体" w:cs="Arial"/>
          <w:bCs/>
          <w:sz w:val="24"/>
        </w:rPr>
        <w:t xml:space="preserve">（</w:t>
      </w:r>
      <w:r>
        <w:rPr>
          <w:rFonts w:ascii="楷体" w:hAnsi="楷体" w:eastAsia="楷体" w:cs="Arial"/>
          <w:bCs/>
          <w:sz w:val="24"/>
        </w:rPr>
        <w:t xml:space="preserve">3）日常故障处理：信息系统管理软件安装、操作员培训、 </w:t>
      </w:r>
      <w:r>
        <w:rPr>
          <w:rFonts w:hint="eastAsia" w:ascii="楷体" w:hAnsi="楷体" w:eastAsia="楷体" w:cs="Arial"/>
          <w:bCs/>
          <w:sz w:val="24"/>
        </w:rPr>
        <w:t xml:space="preserve">业务咨询、事件处理、系统</w:t>
      </w:r>
      <w:r>
        <w:rPr>
          <w:rFonts w:ascii="楷体" w:hAnsi="楷体" w:eastAsia="楷体" w:cs="Arial"/>
          <w:bCs/>
          <w:sz w:val="24"/>
        </w:rPr>
        <w:t xml:space="preserve">Bug </w:t>
      </w:r>
      <w:r>
        <w:rPr>
          <w:rFonts w:hint="eastAsia" w:ascii="楷体" w:hAnsi="楷体" w:eastAsia="楷体" w:cs="Arial"/>
          <w:bCs/>
          <w:sz w:val="24"/>
        </w:rPr>
        <w:t xml:space="preserve">修改、常用报表核对与纠错、信息系统管理软件局部升级、操作性错误导致的问题（数据修改需要采购人授权）等。</w:t>
      </w:r>
      <w:r/>
    </w:p>
    <w:p>
      <w:pPr>
        <w:ind w:firstLine="420"/>
        <w:spacing w:line="360" w:lineRule="auto"/>
        <w:rPr>
          <w:rFonts w:ascii="楷体" w:hAnsi="楷体" w:eastAsia="楷体" w:cs="Arial"/>
          <w:bCs/>
          <w:sz w:val="24"/>
        </w:rPr>
      </w:pPr>
      <w:r>
        <w:rPr>
          <w:rFonts w:hint="eastAsia" w:ascii="楷体" w:hAnsi="楷体" w:eastAsia="楷体" w:cs="Arial"/>
          <w:bCs/>
          <w:sz w:val="24"/>
        </w:rPr>
        <w:t xml:space="preserve">（</w:t>
      </w:r>
      <w:r>
        <w:rPr>
          <w:rFonts w:ascii="楷体" w:hAnsi="楷体" w:eastAsia="楷体" w:cs="Arial"/>
          <w:bCs/>
          <w:sz w:val="24"/>
        </w:rPr>
        <w:t xml:space="preserve">4）重大故障处理：如信息系统如出现系统瘫痪、服务器崩溃、速度异常慢等影响使用的重大问题，投标人工程师需保证即刻响应。</w:t>
      </w:r>
      <w:r/>
    </w:p>
    <w:p>
      <w:pPr>
        <w:ind w:firstLine="420"/>
        <w:spacing w:line="360" w:lineRule="auto"/>
        <w:rPr>
          <w:rFonts w:ascii="楷体" w:hAnsi="楷体" w:eastAsia="楷体" w:cs="Arial"/>
          <w:bCs/>
          <w:sz w:val="24"/>
        </w:rPr>
      </w:pPr>
      <w:r>
        <w:rPr>
          <w:rFonts w:hint="eastAsia" w:ascii="楷体" w:hAnsi="楷体" w:eastAsia="楷体" w:cs="Arial"/>
          <w:bCs/>
          <w:sz w:val="24"/>
        </w:rPr>
        <w:t xml:space="preserve">（</w:t>
      </w:r>
      <w:r>
        <w:rPr>
          <w:rFonts w:ascii="楷体" w:hAnsi="楷体" w:eastAsia="楷体" w:cs="Arial"/>
          <w:bCs/>
          <w:sz w:val="24"/>
        </w:rPr>
        <w:t xml:space="preserve">5）定期服务：投标人应在服务期内为采购人提供性能巡检服务，提供不少于每季度一次的现场性能巡检，提出技术改进建议，如：信息系统管理软件运行环境检查，系统运行日志检查、数据库性能等，巡检后提交《系统运维巡检报告》。</w:t>
      </w:r>
      <w:r/>
    </w:p>
    <w:p>
      <w:pPr>
        <w:ind w:firstLine="420"/>
        <w:spacing w:line="360" w:lineRule="auto"/>
        <w:rPr>
          <w:rFonts w:ascii="楷体" w:hAnsi="楷体" w:eastAsia="楷体" w:cs="Arial"/>
          <w:bCs/>
          <w:sz w:val="24"/>
        </w:rPr>
      </w:pPr>
      <w:r>
        <w:rPr>
          <w:rFonts w:ascii="楷体" w:hAnsi="楷体" w:eastAsia="楷体" w:cs="Arial"/>
          <w:bCs/>
          <w:sz w:val="24"/>
        </w:rPr>
        <w:t xml:space="preserve">2、信息系统管理软件的潜在问题(Bug)进行修改并以补丁包方式升级软件。 </w:t>
      </w:r>
      <w:r/>
    </w:p>
    <w:p>
      <w:pPr>
        <w:ind w:firstLine="420"/>
        <w:spacing w:line="360" w:lineRule="auto"/>
        <w:rPr>
          <w:rFonts w:ascii="楷体" w:hAnsi="楷体" w:eastAsia="楷体" w:cs="Arial"/>
          <w:bCs/>
          <w:sz w:val="24"/>
        </w:rPr>
      </w:pPr>
      <w:r>
        <w:rPr>
          <w:rFonts w:ascii="楷体" w:hAnsi="楷体" w:eastAsia="楷体" w:cs="Arial"/>
          <w:bCs/>
          <w:sz w:val="24"/>
        </w:rPr>
        <w:t xml:space="preserve">3、信息系统管理软件性能</w:t>
      </w:r>
      <w:r>
        <w:rPr>
          <w:rFonts w:hint="eastAsia" w:ascii="楷体" w:hAnsi="楷体" w:eastAsia="楷体" w:cs="Arial"/>
          <w:bCs/>
          <w:sz w:val="24"/>
        </w:rPr>
        <w:t xml:space="preserve">调优后升级</w:t>
      </w:r>
      <w:r>
        <w:rPr>
          <w:rFonts w:hint="eastAsia" w:ascii="楷体" w:hAnsi="楷体" w:eastAsia="楷体" w:cs="Arial"/>
          <w:bCs/>
          <w:sz w:val="24"/>
        </w:rPr>
        <w:t xml:space="preserve">，经双方协商确认，对软件需新增或修改功能时，是否通过软件迭代升级实现。在无法迭代升级情况下应提供单独版本修改的。</w:t>
      </w:r>
      <w:r>
        <w:rPr>
          <w:rFonts w:ascii="楷体" w:hAnsi="楷体" w:eastAsia="楷体" w:cs="Arial"/>
          <w:bCs/>
          <w:sz w:val="24"/>
        </w:rPr>
        <w:t xml:space="preserve"> </w:t>
      </w:r>
      <w:r/>
    </w:p>
    <w:p>
      <w:pPr>
        <w:ind w:firstLine="420"/>
        <w:spacing w:line="360" w:lineRule="auto"/>
        <w:rPr>
          <w:rFonts w:ascii="楷体" w:hAnsi="楷体" w:eastAsia="楷体" w:cs="Arial"/>
          <w:bCs/>
          <w:sz w:val="24"/>
        </w:rPr>
      </w:pPr>
      <w:r>
        <w:rPr>
          <w:rFonts w:ascii="楷体" w:hAnsi="楷体" w:eastAsia="楷体" w:cs="Arial"/>
          <w:bCs/>
          <w:sz w:val="24"/>
        </w:rPr>
        <w:t xml:space="preserve">4、信息系统故障应急预案；投标人应在服务期内为采购人提供 7*24 响应的紧 急救援，紧急救援服务是在接到采购人应用软件瘫痪、突发故障等报告后，第一 时间派相关专家到现场抢修，使业务系统及时恢复正常运转。 </w:t>
      </w:r>
      <w:r/>
    </w:p>
    <w:p>
      <w:pPr>
        <w:ind w:firstLine="420"/>
        <w:spacing w:line="360" w:lineRule="auto"/>
        <w:rPr>
          <w:rFonts w:ascii="楷体" w:hAnsi="楷体" w:eastAsia="楷体" w:cs="Arial"/>
          <w:bCs/>
          <w:sz w:val="24"/>
        </w:rPr>
      </w:pPr>
      <w:r>
        <w:rPr>
          <w:rFonts w:ascii="楷体" w:hAnsi="楷体" w:eastAsia="楷体" w:cs="Arial"/>
          <w:bCs/>
          <w:sz w:val="24"/>
        </w:rPr>
        <w:t xml:space="preserve">5、投标人对采购人指定日常维护人员进行技术支持及培训，以保证采购</w:t>
      </w:r>
      <w:r>
        <w:rPr>
          <w:rFonts w:hint="eastAsia" w:ascii="楷体" w:hAnsi="楷体" w:eastAsia="楷体" w:cs="Arial"/>
          <w:bCs/>
          <w:sz w:val="24"/>
        </w:rPr>
        <w:t xml:space="preserve">人人员</w:t>
      </w:r>
      <w:r>
        <w:rPr>
          <w:rFonts w:hint="eastAsia" w:ascii="楷体" w:hAnsi="楷体" w:eastAsia="楷体" w:cs="Arial"/>
          <w:bCs/>
          <w:sz w:val="24"/>
        </w:rPr>
        <w:t xml:space="preserve">能对信</w:t>
      </w:r>
      <w:r>
        <w:rPr>
          <w:rFonts w:hint="eastAsia" w:ascii="楷体" w:hAnsi="楷体" w:eastAsia="楷体" w:cs="Arial"/>
          <w:bCs/>
          <w:sz w:val="24"/>
        </w:rPr>
        <w:t xml:space="preserve">息系统进行日常简单维护。</w:t>
      </w:r>
      <w:r/>
    </w:p>
    <w:p>
      <w:pPr>
        <w:ind w:firstLine="420"/>
        <w:spacing w:line="360" w:lineRule="auto"/>
        <w:rPr>
          <w:rFonts w:ascii="楷体" w:hAnsi="楷体" w:eastAsia="楷体" w:cs="Arial"/>
          <w:bCs/>
          <w:sz w:val="24"/>
        </w:rPr>
      </w:pPr>
      <w:r>
        <w:rPr>
          <w:rFonts w:ascii="楷体" w:hAnsi="楷体" w:eastAsia="楷体" w:cs="Arial"/>
          <w:bCs/>
          <w:sz w:val="24"/>
        </w:rPr>
        <w:t xml:space="preserve">6、系统二次功能修改服务：</w:t>
      </w:r>
      <w:r/>
    </w:p>
    <w:p>
      <w:pPr>
        <w:ind w:firstLine="420"/>
        <w:spacing w:line="360" w:lineRule="auto"/>
        <w:rPr>
          <w:rFonts w:ascii="楷体" w:hAnsi="楷体" w:eastAsia="楷体" w:cs="Arial"/>
          <w:bCs/>
          <w:sz w:val="24"/>
        </w:rPr>
      </w:pPr>
      <w:r>
        <w:rPr>
          <w:rFonts w:hint="eastAsia" w:ascii="楷体" w:hAnsi="楷体" w:eastAsia="楷体" w:cs="Arial"/>
          <w:bCs/>
          <w:sz w:val="24"/>
        </w:rPr>
        <w:t xml:space="preserve">（</w:t>
      </w:r>
      <w:r>
        <w:rPr>
          <w:rFonts w:ascii="楷体" w:hAnsi="楷体" w:eastAsia="楷体" w:cs="Arial"/>
          <w:bCs/>
          <w:sz w:val="24"/>
        </w:rPr>
        <w:t xml:space="preserve">1）采购人规范流程所需的系统二次功能修改。</w:t>
      </w:r>
      <w:r/>
    </w:p>
    <w:p>
      <w:pPr>
        <w:ind w:firstLine="420"/>
        <w:spacing w:line="360" w:lineRule="auto"/>
        <w:rPr>
          <w:rFonts w:ascii="楷体" w:hAnsi="楷体" w:eastAsia="楷体" w:cs="Arial"/>
          <w:bCs/>
          <w:sz w:val="24"/>
        </w:rPr>
      </w:pPr>
      <w:r>
        <w:rPr>
          <w:rFonts w:hint="eastAsia" w:ascii="楷体" w:hAnsi="楷体" w:eastAsia="楷体" w:cs="Arial"/>
          <w:bCs/>
          <w:sz w:val="24"/>
        </w:rPr>
        <w:t xml:space="preserve">“系统二次功能修改”指不涉及流程变动，仅在原有基础上，对采购人信息系统管理软件方便性、</w:t>
      </w:r>
      <w:r>
        <w:rPr>
          <w:rFonts w:hint="eastAsia" w:ascii="楷体" w:hAnsi="楷体" w:eastAsia="楷体" w:cs="Arial"/>
          <w:bCs/>
          <w:sz w:val="24"/>
        </w:rPr>
        <w:t xml:space="preserve">功能项做调整</w:t>
      </w:r>
      <w:r>
        <w:rPr>
          <w:rFonts w:hint="eastAsia" w:ascii="楷体" w:hAnsi="楷体" w:eastAsia="楷体" w:cs="Arial"/>
          <w:bCs/>
          <w:sz w:val="24"/>
        </w:rPr>
        <w:t xml:space="preserve">。</w:t>
      </w:r>
      <w:r>
        <w:rPr>
          <w:rFonts w:ascii="楷体" w:hAnsi="楷体" w:eastAsia="楷体" w:cs="Arial"/>
          <w:bCs/>
          <w:sz w:val="24"/>
        </w:rPr>
        <w:t xml:space="preserve"> </w:t>
      </w:r>
      <w:r/>
    </w:p>
    <w:p>
      <w:pPr>
        <w:ind w:firstLine="420"/>
        <w:spacing w:line="360" w:lineRule="auto"/>
        <w:rPr>
          <w:rFonts w:ascii="楷体" w:hAnsi="楷体" w:eastAsia="楷体" w:cs="Arial"/>
          <w:bCs/>
          <w:sz w:val="24"/>
        </w:rPr>
      </w:pPr>
      <w:r>
        <w:rPr>
          <w:rFonts w:hint="eastAsia" w:ascii="楷体" w:hAnsi="楷体" w:eastAsia="楷体" w:cs="Arial"/>
          <w:bCs/>
          <w:sz w:val="24"/>
        </w:rPr>
        <w:t xml:space="preserve">“随</w:t>
      </w:r>
      <w:r>
        <w:rPr>
          <w:rFonts w:hint="eastAsia" w:ascii="楷体" w:hAnsi="楷体" w:eastAsia="楷体" w:cs="Arial"/>
          <w:bCs/>
          <w:sz w:val="24"/>
        </w:rPr>
        <w:t xml:space="preserve">医</w:t>
      </w:r>
      <w:r>
        <w:rPr>
          <w:rFonts w:hint="eastAsia" w:ascii="楷体" w:hAnsi="楷体" w:eastAsia="楷体" w:cs="Arial"/>
          <w:bCs/>
          <w:sz w:val="24"/>
        </w:rPr>
        <w:t xml:space="preserve">保政策变动的及时修改程序”指不涉及流程变动，仅对</w:t>
      </w:r>
      <w:r>
        <w:rPr>
          <w:rFonts w:hint="eastAsia" w:ascii="楷体" w:hAnsi="楷体" w:eastAsia="楷体" w:cs="Arial"/>
          <w:bCs/>
          <w:sz w:val="24"/>
        </w:rPr>
        <w:t xml:space="preserve">医</w:t>
      </w:r>
      <w:r>
        <w:rPr>
          <w:rFonts w:hint="eastAsia" w:ascii="楷体" w:hAnsi="楷体" w:eastAsia="楷体" w:cs="Arial"/>
          <w:bCs/>
          <w:sz w:val="24"/>
        </w:rPr>
        <w:t xml:space="preserve">保实时交易接口变更和新增后进行对接调整和完善。</w:t>
      </w:r>
      <w:r>
        <w:rPr>
          <w:rFonts w:ascii="楷体" w:hAnsi="楷体" w:eastAsia="楷体" w:cs="Arial"/>
          <w:bCs/>
          <w:sz w:val="24"/>
        </w:rPr>
        <w:t xml:space="preserve"> </w:t>
      </w:r>
      <w:r/>
    </w:p>
    <w:p>
      <w:pPr>
        <w:ind w:firstLine="420"/>
        <w:spacing w:line="360" w:lineRule="auto"/>
        <w:rPr>
          <w:rFonts w:ascii="楷体" w:hAnsi="楷体" w:eastAsia="楷体" w:cs="Arial"/>
          <w:bCs/>
          <w:sz w:val="24"/>
        </w:rPr>
      </w:pPr>
      <w:r>
        <w:rPr>
          <w:rFonts w:ascii="楷体" w:hAnsi="楷体" w:eastAsia="楷体" w:cs="Arial"/>
          <w:bCs/>
          <w:sz w:val="24"/>
        </w:rPr>
        <w:t xml:space="preserve">7、政策性接口开发，范围主要为上级部门或政府其他部门要求的政策类接口，包括</w:t>
      </w:r>
      <w:r>
        <w:rPr>
          <w:rFonts w:hint="eastAsia" w:ascii="楷体" w:hAnsi="楷体" w:eastAsia="楷体" w:cs="Arial"/>
          <w:bCs/>
          <w:sz w:val="24"/>
        </w:rPr>
        <w:t xml:space="preserve">医</w:t>
      </w:r>
      <w:r>
        <w:rPr>
          <w:rFonts w:hint="eastAsia" w:ascii="楷体" w:hAnsi="楷体" w:eastAsia="楷体" w:cs="Arial"/>
          <w:bCs/>
          <w:sz w:val="24"/>
        </w:rPr>
        <w:t xml:space="preserve">保类接口、便民服务类接口、数据</w:t>
      </w:r>
      <w:r>
        <w:rPr>
          <w:rFonts w:hint="eastAsia" w:ascii="楷体" w:hAnsi="楷体" w:eastAsia="楷体" w:cs="Arial"/>
          <w:bCs/>
          <w:sz w:val="24"/>
        </w:rPr>
        <w:t xml:space="preserve">上传类接口</w:t>
      </w:r>
      <w:r>
        <w:rPr>
          <w:rFonts w:hint="eastAsia" w:ascii="楷体" w:hAnsi="楷体" w:eastAsia="楷体" w:cs="Arial"/>
          <w:bCs/>
          <w:sz w:val="24"/>
        </w:rPr>
        <w:t xml:space="preserve">、疫情防控类接口等。</w:t>
      </w:r>
      <w:r/>
    </w:p>
    <w:p>
      <w:pPr>
        <w:ind w:firstLine="420"/>
        <w:spacing w:line="360" w:lineRule="auto"/>
        <w:rPr>
          <w:rFonts w:ascii="楷体" w:hAnsi="楷体" w:eastAsia="楷体" w:cs="Arial"/>
          <w:b/>
          <w:sz w:val="24"/>
        </w:rPr>
      </w:pPr>
      <w:r>
        <w:rPr>
          <w:rFonts w:hint="eastAsia" w:ascii="楷体" w:hAnsi="楷体" w:eastAsia="楷体" w:cs="Arial"/>
          <w:b/>
          <w:sz w:val="24"/>
        </w:rPr>
        <w:t xml:space="preserve">3.其他要求</w:t>
      </w:r>
      <w:r/>
    </w:p>
    <w:p>
      <w:pPr>
        <w:pStyle w:val="697"/>
        <w:ind w:firstLine="420"/>
        <w:rPr>
          <w:rFonts w:eastAsia="楷体"/>
        </w:rPr>
      </w:pPr>
      <w:r>
        <w:rPr>
          <w:rFonts w:hint="eastAsia" w:ascii="楷体" w:hAnsi="楷体" w:eastAsia="楷体" w:cs="Arial"/>
          <w:b/>
          <w:bCs/>
          <w:sz w:val="24"/>
        </w:rPr>
        <w:t xml:space="preserve">免费维保：</w:t>
      </w:r>
      <w:r>
        <w:rPr>
          <w:rFonts w:hint="eastAsia" w:ascii="楷体" w:hAnsi="楷体" w:eastAsia="楷体" w:cs="Arial"/>
          <w:sz w:val="24"/>
        </w:rPr>
        <w:t xml:space="preserve">投标人从项目验收合格之日起，提供至少三年的</w:t>
      </w:r>
      <w:r>
        <w:rPr>
          <w:rFonts w:hint="eastAsia" w:ascii="楷体" w:hAnsi="楷体" w:eastAsia="楷体" w:cs="Arial"/>
          <w:sz w:val="24"/>
        </w:rPr>
        <w:t xml:space="preserve">免费维保服务</w:t>
      </w:r>
      <w:r>
        <w:rPr>
          <w:rFonts w:hint="eastAsia" w:ascii="楷体" w:hAnsi="楷体" w:eastAsia="楷体" w:cs="Arial"/>
          <w:sz w:val="24"/>
        </w:rPr>
        <w:t xml:space="preserve">。且在维保期内提供免费系统升级服务。</w:t>
      </w:r>
      <w:r/>
    </w:p>
    <w:p>
      <w:pPr>
        <w:pStyle w:val="697"/>
      </w:pPr>
      <w:r/>
      <w:r/>
    </w:p>
    <w:p>
      <w:pPr>
        <w:ind w:firstLine="420"/>
        <w:jc w:val="left"/>
        <w:spacing w:line="360" w:lineRule="auto"/>
        <w:widowControl/>
        <w:rPr>
          <w:rFonts w:ascii="楷体" w:hAnsi="楷体" w:eastAsia="楷体"/>
          <w:b/>
          <w:sz w:val="30"/>
        </w:rPr>
      </w:pPr>
      <w:r>
        <w:rPr>
          <w:rFonts w:ascii="楷体" w:hAnsi="楷体" w:eastAsia="楷体"/>
          <w:b/>
          <w:sz w:val="30"/>
        </w:rPr>
        <w:br w:type="page" w:clear="all"/>
      </w:r>
      <w:r>
        <w:rPr>
          <w:rFonts w:hint="eastAsia" w:ascii="楷体" w:hAnsi="楷体" w:eastAsia="楷体"/>
          <w:b/>
          <w:sz w:val="30"/>
        </w:rPr>
        <w:t xml:space="preserve"> </w:t>
      </w:r>
      <w:r/>
    </w:p>
    <w:p>
      <w:pPr>
        <w:jc w:val="center"/>
        <w:spacing w:line="360" w:lineRule="auto"/>
        <w:rPr>
          <w:rFonts w:ascii="楷体" w:hAnsi="楷体" w:eastAsia="楷体"/>
          <w:b/>
          <w:sz w:val="30"/>
        </w:rPr>
      </w:pPr>
      <w:r>
        <w:rPr>
          <w:rFonts w:hint="eastAsia" w:ascii="楷体" w:hAnsi="楷体" w:eastAsia="楷体"/>
          <w:b/>
          <w:sz w:val="30"/>
        </w:rPr>
        <w:t xml:space="preserve">第五部分    </w:t>
      </w:r>
      <w:bookmarkStart w:id="235" w:name="_Toc100386076"/>
      <w:r/>
      <w:bookmarkStart w:id="236" w:name="_Toc20821546"/>
      <w:r/>
      <w:bookmarkStart w:id="237" w:name="_Toc98669372"/>
      <w:r/>
      <w:bookmarkStart w:id="238" w:name="_Toc98669730"/>
      <w:r/>
      <w:bookmarkStart w:id="239" w:name="_Toc76955302"/>
      <w:r>
        <w:rPr>
          <w:rFonts w:hint="eastAsia" w:ascii="楷体" w:hAnsi="楷体" w:eastAsia="楷体"/>
          <w:b/>
          <w:sz w:val="30"/>
        </w:rPr>
        <w:t xml:space="preserve">评标办法和标准</w:t>
      </w:r>
      <w:r/>
    </w:p>
    <w:p>
      <w:pPr>
        <w:pStyle w:val="68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1.采购代理机构职责</w:t>
      </w:r>
      <w:r/>
    </w:p>
    <w:p>
      <w:pPr>
        <w:pStyle w:val="698"/>
        <w:ind w:firstLine="480"/>
        <w:spacing w:line="360" w:lineRule="auto"/>
        <w:rPr>
          <w:rFonts w:ascii="楷体" w:hAnsi="楷体" w:eastAsia="楷体"/>
          <w:sz w:val="24"/>
        </w:rPr>
      </w:pPr>
      <w:r>
        <w:rPr>
          <w:rFonts w:hint="eastAsia" w:ascii="楷体" w:hAnsi="楷体" w:eastAsia="楷体"/>
          <w:sz w:val="24"/>
        </w:rPr>
        <w:t xml:space="preserve">1.1 采购代理机构负责组织评标工作，并履行下列职责：</w:t>
      </w:r>
      <w:r/>
    </w:p>
    <w:p>
      <w:pPr>
        <w:pStyle w:val="698"/>
        <w:ind w:firstLine="360"/>
        <w:spacing w:line="360" w:lineRule="auto"/>
        <w:rPr>
          <w:rFonts w:ascii="楷体" w:hAnsi="楷体" w:eastAsia="楷体"/>
          <w:sz w:val="24"/>
        </w:rPr>
      </w:pPr>
      <w:r>
        <w:rPr>
          <w:rFonts w:hint="eastAsia" w:ascii="楷体" w:hAnsi="楷体" w:eastAsia="楷体"/>
          <w:sz w:val="24"/>
        </w:rPr>
        <w:t xml:space="preserve">（1）核对评审专家身份和采购人代表授权函，对评审专家在政府采购活动中的职责履行情况予以记录，并及时将有关违法违规行为向政府采购监管部门报告；</w:t>
      </w:r>
      <w:r/>
    </w:p>
    <w:p>
      <w:pPr>
        <w:pStyle w:val="698"/>
        <w:ind w:firstLine="360"/>
        <w:spacing w:line="360" w:lineRule="auto"/>
        <w:rPr>
          <w:rFonts w:ascii="楷体" w:hAnsi="楷体" w:eastAsia="楷体"/>
          <w:sz w:val="24"/>
        </w:rPr>
      </w:pPr>
      <w:r>
        <w:rPr>
          <w:rFonts w:hint="eastAsia" w:ascii="楷体" w:hAnsi="楷体" w:eastAsia="楷体"/>
          <w:sz w:val="24"/>
        </w:rPr>
        <w:t xml:space="preserve">（2）宣布评标纪律；</w:t>
      </w:r>
      <w:r/>
    </w:p>
    <w:p>
      <w:pPr>
        <w:pStyle w:val="698"/>
        <w:ind w:firstLine="360"/>
        <w:spacing w:line="360" w:lineRule="auto"/>
        <w:rPr>
          <w:rFonts w:ascii="楷体" w:hAnsi="楷体" w:eastAsia="楷体"/>
          <w:sz w:val="24"/>
        </w:rPr>
      </w:pPr>
      <w:r>
        <w:rPr>
          <w:rFonts w:hint="eastAsia" w:ascii="楷体" w:hAnsi="楷体" w:eastAsia="楷体"/>
          <w:sz w:val="24"/>
        </w:rPr>
        <w:t xml:space="preserve">（3）公布投标人名单，告知评审专家应当回避的情形；</w:t>
      </w:r>
      <w:r/>
    </w:p>
    <w:p>
      <w:pPr>
        <w:pStyle w:val="698"/>
        <w:ind w:firstLine="360"/>
        <w:spacing w:line="360" w:lineRule="auto"/>
        <w:rPr>
          <w:rFonts w:ascii="楷体" w:hAnsi="楷体" w:eastAsia="楷体"/>
          <w:sz w:val="24"/>
        </w:rPr>
      </w:pPr>
      <w:r>
        <w:rPr>
          <w:rFonts w:hint="eastAsia" w:ascii="楷体" w:hAnsi="楷体" w:eastAsia="楷体"/>
          <w:sz w:val="24"/>
        </w:rPr>
        <w:t xml:space="preserve">（4）组织评标委员会推选评标组长，采购人代表不得担任组长；</w:t>
      </w:r>
      <w:r/>
    </w:p>
    <w:p>
      <w:pPr>
        <w:pStyle w:val="698"/>
        <w:ind w:firstLine="360"/>
        <w:spacing w:line="360" w:lineRule="auto"/>
        <w:rPr>
          <w:rFonts w:ascii="楷体" w:hAnsi="楷体" w:eastAsia="楷体"/>
          <w:sz w:val="24"/>
        </w:rPr>
      </w:pPr>
      <w:r>
        <w:rPr>
          <w:rFonts w:hint="eastAsia" w:ascii="楷体" w:hAnsi="楷体" w:eastAsia="楷体"/>
          <w:sz w:val="24"/>
        </w:rPr>
        <w:t xml:space="preserve">（5）在评标期间采取必要的通讯管理措施，保证评标活动不受外界干扰；</w:t>
      </w:r>
      <w:r/>
    </w:p>
    <w:p>
      <w:pPr>
        <w:pStyle w:val="698"/>
        <w:ind w:firstLine="360"/>
        <w:spacing w:line="360" w:lineRule="auto"/>
        <w:rPr>
          <w:rFonts w:ascii="楷体" w:hAnsi="楷体" w:eastAsia="楷体"/>
          <w:sz w:val="24"/>
        </w:rPr>
      </w:pPr>
      <w:r>
        <w:rPr>
          <w:rFonts w:hint="eastAsia" w:ascii="楷体" w:hAnsi="楷体" w:eastAsia="楷体"/>
          <w:sz w:val="24"/>
        </w:rPr>
        <w:t xml:space="preserve">（6）根据评标委员会的要求介绍政府采购相关政策法规、招标文件；</w:t>
      </w:r>
      <w:r/>
    </w:p>
    <w:p>
      <w:pPr>
        <w:pStyle w:val="698"/>
        <w:ind w:firstLine="360"/>
        <w:spacing w:line="360" w:lineRule="auto"/>
        <w:rPr>
          <w:rFonts w:ascii="楷体" w:hAnsi="楷体" w:eastAsia="楷体"/>
          <w:sz w:val="24"/>
        </w:rPr>
      </w:pPr>
      <w:r>
        <w:rPr>
          <w:rFonts w:hint="eastAsia" w:ascii="楷体" w:hAnsi="楷体" w:eastAsia="楷体"/>
          <w:sz w:val="24"/>
        </w:rPr>
        <w:t xml:space="preserve">（7）维护评标秩序，监督评标委员会依照招标文件规定的评标程序、方法和标准进行独立评审，及时制止和纠正采购人代表、评审专家的倾向性言论或者违法违规行为；</w:t>
      </w:r>
      <w:r/>
    </w:p>
    <w:p>
      <w:pPr>
        <w:pStyle w:val="698"/>
        <w:ind w:firstLine="360"/>
        <w:spacing w:line="360" w:lineRule="auto"/>
        <w:rPr>
          <w:rFonts w:ascii="楷体" w:hAnsi="楷体" w:eastAsia="楷体"/>
          <w:sz w:val="24"/>
        </w:rPr>
      </w:pPr>
      <w:r>
        <w:rPr>
          <w:rFonts w:hint="eastAsia" w:ascii="楷体" w:hAnsi="楷体" w:eastAsia="楷体"/>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698"/>
        <w:ind w:firstLine="360"/>
        <w:spacing w:line="360" w:lineRule="auto"/>
        <w:rPr>
          <w:rFonts w:ascii="楷体" w:hAnsi="楷体" w:eastAsia="楷体"/>
          <w:sz w:val="24"/>
        </w:rPr>
      </w:pPr>
      <w:r>
        <w:rPr>
          <w:rFonts w:hint="eastAsia" w:ascii="楷体" w:hAnsi="楷体" w:eastAsia="楷体"/>
          <w:sz w:val="24"/>
        </w:rPr>
        <w:t xml:space="preserve">（9）评审工作完成后，按照规定向评审专家支付劳务报酬和异地评审差旅费，不得向评审专家以外的其他人员支付评审劳务报酬；</w:t>
      </w:r>
      <w:r/>
    </w:p>
    <w:p>
      <w:pPr>
        <w:pStyle w:val="698"/>
        <w:ind w:firstLine="360"/>
        <w:spacing w:line="360" w:lineRule="auto"/>
        <w:rPr>
          <w:rFonts w:ascii="楷体" w:hAnsi="楷体" w:eastAsia="楷体"/>
          <w:sz w:val="24"/>
        </w:rPr>
      </w:pPr>
      <w:r>
        <w:rPr>
          <w:rFonts w:hint="eastAsia" w:ascii="楷体" w:hAnsi="楷体" w:eastAsia="楷体"/>
          <w:sz w:val="24"/>
        </w:rPr>
        <w:t xml:space="preserve">（10）处理与评标有关的其他事项。</w:t>
      </w:r>
      <w:r/>
    </w:p>
    <w:p>
      <w:pPr>
        <w:pStyle w:val="687"/>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2.评标委员会职责</w:t>
      </w:r>
      <w:r/>
    </w:p>
    <w:p>
      <w:pPr>
        <w:pStyle w:val="687"/>
        <w:ind w:firstLine="480"/>
        <w:keepLines w:val="0"/>
        <w:keepNext w:val="0"/>
        <w:spacing w:before="0" w:after="0" w:line="360" w:lineRule="auto"/>
        <w:rPr>
          <w:rFonts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rPr>
          <w:rFonts w:hint="eastAsia" w:ascii="楷体" w:hAnsi="楷体" w:eastAsia="楷体"/>
          <w:sz w:val="24"/>
          <w:szCs w:val="24"/>
        </w:rPr>
        <w:t xml:space="preserve"> </w:t>
      </w:r>
      <w:r/>
    </w:p>
    <w:p>
      <w:pPr>
        <w:ind w:firstLine="420"/>
        <w:spacing w:line="360" w:lineRule="auto"/>
        <w:rPr>
          <w:rFonts w:ascii="楷体" w:hAnsi="楷体" w:eastAsia="楷体"/>
          <w:sz w:val="24"/>
        </w:rPr>
      </w:pPr>
      <w:r>
        <w:rPr>
          <w:rFonts w:hint="eastAsia" w:ascii="楷体" w:hAnsi="楷体" w:eastAsia="楷体"/>
          <w:sz w:val="24"/>
        </w:rPr>
        <w:t xml:space="preserve">（1）审查、评价投标文件是否符合招标文件的商务、技术等实质性要求；  </w:t>
      </w:r>
      <w:r/>
    </w:p>
    <w:p>
      <w:pPr>
        <w:ind w:firstLine="420"/>
        <w:spacing w:line="360" w:lineRule="auto"/>
        <w:rPr>
          <w:rFonts w:ascii="楷体" w:hAnsi="楷体" w:eastAsia="楷体"/>
          <w:sz w:val="24"/>
        </w:rPr>
      </w:pPr>
      <w:r>
        <w:rPr>
          <w:rFonts w:hint="eastAsia" w:ascii="楷体" w:hAnsi="楷体" w:eastAsia="楷体"/>
          <w:sz w:val="24"/>
        </w:rPr>
        <w:t xml:space="preserve">（2）要求投标人对投标文件有关事项</w:t>
      </w:r>
      <w:r>
        <w:rPr>
          <w:rFonts w:hint="eastAsia" w:ascii="楷体" w:hAnsi="楷体" w:eastAsia="楷体"/>
          <w:sz w:val="24"/>
        </w:rPr>
        <w:t xml:space="preserve">作出</w:t>
      </w:r>
      <w:r>
        <w:rPr>
          <w:rFonts w:hint="eastAsia" w:ascii="楷体" w:hAnsi="楷体" w:eastAsia="楷体"/>
          <w:sz w:val="24"/>
        </w:rPr>
        <w:t xml:space="preserve">澄清或者说明；  </w:t>
      </w:r>
      <w:r/>
    </w:p>
    <w:p>
      <w:pPr>
        <w:ind w:firstLine="420"/>
        <w:spacing w:line="360" w:lineRule="auto"/>
        <w:rPr>
          <w:rFonts w:ascii="楷体" w:hAnsi="楷体" w:eastAsia="楷体"/>
          <w:sz w:val="24"/>
        </w:rPr>
      </w:pPr>
      <w:r>
        <w:rPr>
          <w:rFonts w:hint="eastAsia" w:ascii="楷体" w:hAnsi="楷体" w:eastAsia="楷体"/>
          <w:sz w:val="24"/>
        </w:rPr>
        <w:t xml:space="preserve">（3）对投标文件进行比较和评价；  </w:t>
      </w:r>
      <w:r/>
    </w:p>
    <w:p>
      <w:pPr>
        <w:ind w:firstLine="420"/>
        <w:spacing w:line="360" w:lineRule="auto"/>
        <w:rPr>
          <w:rFonts w:ascii="楷体" w:hAnsi="楷体" w:eastAsia="楷体"/>
          <w:sz w:val="24"/>
        </w:rPr>
      </w:pPr>
      <w:r>
        <w:rPr>
          <w:rFonts w:hint="eastAsia" w:ascii="楷体" w:hAnsi="楷体" w:eastAsia="楷体"/>
          <w:sz w:val="24"/>
        </w:rPr>
        <w:t xml:space="preserve">（4）确定中标候选人名单，以及根据采购人委托直接确定中标人；  </w:t>
      </w:r>
      <w:r/>
    </w:p>
    <w:p>
      <w:pPr>
        <w:ind w:firstLine="420"/>
        <w:spacing w:line="360" w:lineRule="auto"/>
        <w:rPr>
          <w:rFonts w:ascii="楷体" w:hAnsi="楷体" w:eastAsia="楷体"/>
          <w:sz w:val="24"/>
        </w:rPr>
      </w:pPr>
      <w:r>
        <w:rPr>
          <w:rFonts w:hint="eastAsia" w:ascii="楷体" w:hAnsi="楷体" w:eastAsia="楷体"/>
          <w:sz w:val="24"/>
        </w:rPr>
        <w:t xml:space="preserve">（5）向采购人、采购代理机构或者有关部门报告评标中发现的违法行为。</w:t>
      </w:r>
      <w:r/>
    </w:p>
    <w:p>
      <w:pPr>
        <w:pStyle w:val="687"/>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3.评标注意事项</w:t>
      </w:r>
      <w:r/>
    </w:p>
    <w:p>
      <w:pPr>
        <w:ind w:firstLine="480"/>
        <w:spacing w:line="360" w:lineRule="auto"/>
        <w:rPr>
          <w:rFonts w:ascii="楷体" w:hAnsi="楷体" w:eastAsia="楷体"/>
          <w:sz w:val="24"/>
        </w:rPr>
      </w:pPr>
      <w:r>
        <w:rPr>
          <w:rFonts w:hint="eastAsia" w:ascii="楷体" w:hAnsi="楷体" w:eastAsia="楷体"/>
          <w:sz w:val="24"/>
        </w:rPr>
        <w:t xml:space="preserve">3.1评标时，评标委员会各成员应当独立对每个投标人的投标文件进行评价，并汇总每个投标人的得分。</w:t>
      </w:r>
      <w:r/>
    </w:p>
    <w:p>
      <w:pPr>
        <w:ind w:left="1" w:firstLine="480"/>
        <w:spacing w:line="360" w:lineRule="auto"/>
        <w:rPr>
          <w:rFonts w:ascii="楷体" w:hAnsi="楷体" w:eastAsia="楷体"/>
          <w:b/>
          <w:sz w:val="24"/>
          <w:u w:val="single"/>
        </w:rPr>
      </w:pPr>
      <w:r>
        <w:rPr>
          <w:rFonts w:hint="eastAsia" w:ascii="楷体" w:hAnsi="楷体" w:eastAsia="楷体"/>
          <w:sz w:val="24"/>
        </w:rPr>
        <w:t xml:space="preserve">3.2</w:t>
      </w:r>
      <w:r>
        <w:rPr>
          <w:rFonts w:hint="eastAsia" w:ascii="楷体" w:hAnsi="楷体" w:eastAsia="楷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w:t>
      </w:r>
      <w:r>
        <w:rPr>
          <w:rFonts w:hint="eastAsia" w:ascii="楷体" w:hAnsi="楷体" w:eastAsia="楷体"/>
          <w:sz w:val="24"/>
        </w:rPr>
        <w:t xml:space="preserve">作出</w:t>
      </w:r>
      <w:r>
        <w:rPr>
          <w:rFonts w:hint="eastAsia" w:ascii="楷体" w:hAnsi="楷体" w:eastAsia="楷体"/>
          <w:sz w:val="24"/>
        </w:rPr>
        <w:t xml:space="preserve">必要的澄清、说明或者补正。</w:t>
      </w:r>
      <w:r/>
    </w:p>
    <w:p>
      <w:pPr>
        <w:ind w:left="1" w:firstLine="480"/>
        <w:spacing w:line="360" w:lineRule="auto"/>
        <w:rPr>
          <w:rFonts w:ascii="楷体" w:hAnsi="楷体" w:eastAsia="楷体"/>
          <w:sz w:val="24"/>
        </w:rPr>
      </w:pPr>
      <w:r>
        <w:rPr>
          <w:rFonts w:hint="eastAsia" w:ascii="楷体" w:hAnsi="楷体" w:eastAsia="楷体"/>
          <w:sz w:val="24"/>
        </w:rPr>
        <w:t xml:space="preserve">3.4评标委员会成员对需要共同认定的事项存在争议的，应当按照少数服从多数的原则</w:t>
      </w:r>
      <w:r>
        <w:rPr>
          <w:rFonts w:hint="eastAsia" w:ascii="楷体" w:hAnsi="楷体" w:eastAsia="楷体"/>
          <w:sz w:val="24"/>
        </w:rPr>
        <w:t xml:space="preserve">作出</w:t>
      </w:r>
      <w:r>
        <w:rPr>
          <w:rFonts w:hint="eastAsia" w:ascii="楷体" w:hAnsi="楷体" w:eastAsia="楷体"/>
          <w:sz w:val="24"/>
        </w:rPr>
        <w:t xml:space="preserve">结论。持不同意见的评标委员会成员应当在评标报告上签署不同意见及理由，否则视为同意评标报告。</w:t>
      </w:r>
      <w:r/>
    </w:p>
    <w:p>
      <w:pPr>
        <w:ind w:firstLine="480"/>
        <w:spacing w:line="360" w:lineRule="auto"/>
        <w:rPr>
          <w:rFonts w:ascii="楷体" w:hAnsi="楷体" w:eastAsia="楷体"/>
          <w:sz w:val="24"/>
        </w:rPr>
      </w:pPr>
      <w:r>
        <w:rPr>
          <w:rFonts w:hint="eastAsia" w:ascii="楷体" w:hAnsi="楷体" w:eastAsia="楷体"/>
          <w:sz w:val="24"/>
        </w:rPr>
        <w:t xml:space="preserve">3.5评标委员会及其成员不得有下列行为：</w:t>
      </w:r>
      <w:r/>
    </w:p>
    <w:p>
      <w:pPr>
        <w:ind w:left="1" w:firstLine="480"/>
        <w:spacing w:line="360" w:lineRule="auto"/>
        <w:rPr>
          <w:rFonts w:ascii="楷体" w:hAnsi="楷体" w:eastAsia="楷体"/>
          <w:sz w:val="24"/>
        </w:rPr>
      </w:pPr>
      <w:r>
        <w:rPr>
          <w:rFonts w:hint="eastAsia" w:ascii="楷体" w:hAnsi="楷体" w:eastAsia="楷体"/>
          <w:sz w:val="24"/>
        </w:rPr>
        <w:t xml:space="preserve">（1）确定参与评标至评标结束前私自接触投标人；</w:t>
      </w:r>
      <w:r/>
    </w:p>
    <w:p>
      <w:pPr>
        <w:ind w:left="1" w:firstLine="480"/>
        <w:spacing w:line="360" w:lineRule="auto"/>
        <w:rPr>
          <w:rFonts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楷体" w:hAnsi="楷体" w:eastAsia="楷体"/>
          <w:sz w:val="24"/>
        </w:rPr>
      </w:pPr>
      <w:r>
        <w:rPr>
          <w:rFonts w:hint="eastAsia" w:ascii="楷体" w:hAnsi="楷体" w:eastAsia="楷体"/>
          <w:sz w:val="24"/>
        </w:rPr>
        <w:t xml:space="preserve">（3）违反评标纪律发表倾向性意见或者征询采购人的倾向性意见；</w:t>
      </w:r>
      <w:r/>
    </w:p>
    <w:p>
      <w:pPr>
        <w:ind w:left="1" w:firstLine="480"/>
        <w:spacing w:line="360" w:lineRule="auto"/>
        <w:rPr>
          <w:rFonts w:ascii="楷体" w:hAnsi="楷体" w:eastAsia="楷体"/>
          <w:sz w:val="24"/>
        </w:rPr>
      </w:pPr>
      <w:r>
        <w:rPr>
          <w:rFonts w:hint="eastAsia" w:ascii="楷体" w:hAnsi="楷体" w:eastAsia="楷体"/>
          <w:sz w:val="24"/>
        </w:rPr>
        <w:t xml:space="preserve">（4）对需要专业判断的主观评审因素协商评分；</w:t>
      </w:r>
      <w:r/>
    </w:p>
    <w:p>
      <w:pPr>
        <w:ind w:left="1" w:firstLine="480"/>
        <w:spacing w:line="360" w:lineRule="auto"/>
        <w:rPr>
          <w:rFonts w:ascii="楷体" w:hAnsi="楷体" w:eastAsia="楷体"/>
          <w:sz w:val="24"/>
        </w:rPr>
      </w:pPr>
      <w:r>
        <w:rPr>
          <w:rFonts w:hint="eastAsia" w:ascii="楷体" w:hAnsi="楷体" w:eastAsia="楷体"/>
          <w:sz w:val="24"/>
        </w:rPr>
        <w:t xml:space="preserve">（5）在评标过程中擅离职守，影响评标程序正常进行；</w:t>
      </w:r>
      <w:r/>
    </w:p>
    <w:p>
      <w:pPr>
        <w:ind w:left="1" w:firstLine="480"/>
        <w:spacing w:line="360" w:lineRule="auto"/>
        <w:rPr>
          <w:rFonts w:ascii="楷体" w:hAnsi="楷体" w:eastAsia="楷体"/>
          <w:sz w:val="24"/>
        </w:rPr>
      </w:pPr>
      <w:r>
        <w:rPr>
          <w:rFonts w:hint="eastAsia" w:ascii="楷体" w:hAnsi="楷体" w:eastAsia="楷体"/>
          <w:sz w:val="24"/>
        </w:rPr>
        <w:t xml:space="preserve">（6）记录、复制或者带走任何评标资料；</w:t>
      </w:r>
      <w:r/>
    </w:p>
    <w:p>
      <w:pPr>
        <w:ind w:left="1" w:firstLine="480"/>
        <w:spacing w:line="360" w:lineRule="auto"/>
        <w:rPr>
          <w:rFonts w:ascii="楷体" w:hAnsi="楷体" w:eastAsia="楷体"/>
          <w:sz w:val="24"/>
        </w:rPr>
      </w:pPr>
      <w:r>
        <w:rPr>
          <w:rFonts w:hint="eastAsia" w:ascii="楷体" w:hAnsi="楷体" w:eastAsia="楷体"/>
          <w:sz w:val="24"/>
        </w:rPr>
        <w:t xml:space="preserve">（7）其他不遵守评标纪律的行为。</w:t>
      </w:r>
      <w:r/>
    </w:p>
    <w:p>
      <w:pPr>
        <w:ind w:left="1" w:firstLine="480"/>
        <w:spacing w:line="360" w:lineRule="auto"/>
        <w:rPr>
          <w:rFonts w:ascii="楷体" w:hAnsi="楷体" w:eastAsia="楷体"/>
          <w:sz w:val="24"/>
        </w:rPr>
      </w:pPr>
      <w:r>
        <w:rPr>
          <w:rFonts w:hint="eastAsia" w:ascii="楷体" w:hAnsi="楷体" w:eastAsia="楷体"/>
          <w:sz w:val="24"/>
        </w:rPr>
        <w:t xml:space="preserve">评标委员会成员有</w:t>
      </w:r>
      <w:r>
        <w:rPr>
          <w:rFonts w:hint="eastAsia" w:ascii="楷体" w:hAnsi="楷体" w:eastAsia="楷体"/>
          <w:sz w:val="24"/>
        </w:rPr>
        <w:t xml:space="preserve">上述第一</w:t>
      </w:r>
      <w:r>
        <w:rPr>
          <w:rFonts w:hint="eastAsia" w:ascii="楷体" w:hAnsi="楷体" w:eastAsia="楷体"/>
          <w:sz w:val="24"/>
        </w:rPr>
        <w:t xml:space="preserve">至五项行为之一的，其评审意见无效，并不得获取评审劳务报酬和报销异地评审差旅费。</w:t>
      </w:r>
      <w:r/>
    </w:p>
    <w:p>
      <w:pPr>
        <w:ind w:left="1" w:firstLine="480"/>
        <w:spacing w:line="360" w:lineRule="auto"/>
        <w:rPr>
          <w:rFonts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w:t>
      </w:r>
      <w:r>
        <w:rPr>
          <w:rFonts w:hint="eastAsia" w:ascii="楷体" w:hAnsi="楷体" w:eastAsia="楷体"/>
          <w:sz w:val="24"/>
        </w:rPr>
        <w:t xml:space="preserve">作出</w:t>
      </w:r>
      <w:r>
        <w:rPr>
          <w:rFonts w:hint="eastAsia" w:ascii="楷体" w:hAnsi="楷体" w:eastAsia="楷体"/>
          <w:sz w:val="24"/>
        </w:rPr>
        <w:t xml:space="preserve">的评标意见无效。无法及时补足评标委员会成员的，采购人或采购代理机构将停止评标活动，封存所有投标文件和开标、评标资料，依法重新组建评标委员会进行评标，原评标委员会所</w:t>
      </w:r>
      <w:r>
        <w:rPr>
          <w:rFonts w:hint="eastAsia" w:ascii="楷体" w:hAnsi="楷体" w:eastAsia="楷体"/>
          <w:sz w:val="24"/>
        </w:rPr>
        <w:t xml:space="preserve">作出</w:t>
      </w:r>
      <w:r>
        <w:rPr>
          <w:rFonts w:hint="eastAsia" w:ascii="楷体" w:hAnsi="楷体" w:eastAsia="楷体"/>
          <w:sz w:val="24"/>
        </w:rPr>
        <w:t xml:space="preserve">的评标意见无效。采购人或采购代理机构将变更、重新组建评标委员会的情况予以记录，并随招标文件一并存档。</w:t>
      </w:r>
      <w:r/>
    </w:p>
    <w:p>
      <w:pPr>
        <w:ind w:firstLine="480"/>
        <w:spacing w:line="360" w:lineRule="auto"/>
        <w:rPr>
          <w:rFonts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687"/>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4.评标过程的保密</w:t>
      </w:r>
      <w:r/>
    </w:p>
    <w:p>
      <w:pPr>
        <w:ind w:left="1" w:firstLine="480"/>
        <w:spacing w:line="360" w:lineRule="auto"/>
        <w:rPr>
          <w:rFonts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87"/>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5.报价前后不一致的处理原则</w:t>
      </w:r>
      <w:r/>
    </w:p>
    <w:p>
      <w:pPr>
        <w:ind w:firstLine="480"/>
        <w:spacing w:line="360" w:lineRule="auto"/>
        <w:rPr>
          <w:rFonts w:ascii="楷体" w:hAnsi="楷体" w:eastAsia="楷体"/>
          <w:sz w:val="24"/>
        </w:rPr>
      </w:pPr>
      <w:r>
        <w:rPr>
          <w:rFonts w:hint="eastAsia" w:ascii="楷体" w:hAnsi="楷体" w:eastAsia="楷体"/>
          <w:sz w:val="24"/>
        </w:rPr>
        <w:t xml:space="preserve">5.1投标文件报价出现前后不一致的，按照下列规定修正：</w:t>
      </w:r>
      <w:r/>
    </w:p>
    <w:p>
      <w:pPr>
        <w:ind w:left="1" w:firstLine="480"/>
        <w:spacing w:line="360" w:lineRule="auto"/>
        <w:rPr>
          <w:rFonts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ind w:left="1" w:firstLine="480"/>
        <w:spacing w:line="360" w:lineRule="auto"/>
        <w:rPr>
          <w:rFonts w:ascii="楷体" w:hAnsi="楷体" w:eastAsia="楷体"/>
          <w:sz w:val="24"/>
        </w:rPr>
      </w:pPr>
      <w:r>
        <w:rPr>
          <w:rFonts w:hint="eastAsia" w:ascii="楷体" w:hAnsi="楷体" w:eastAsia="楷体"/>
          <w:sz w:val="24"/>
        </w:rPr>
        <w:t xml:space="preserve">（2）大写金额和小写金额不一致的，以大写金额为准；</w:t>
      </w:r>
      <w:r/>
    </w:p>
    <w:p>
      <w:pPr>
        <w:ind w:left="1" w:firstLine="480"/>
        <w:spacing w:line="360" w:lineRule="auto"/>
        <w:rPr>
          <w:rFonts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p>
    <w:p>
      <w:pPr>
        <w:ind w:left="1" w:firstLine="480"/>
        <w:spacing w:line="360" w:lineRule="auto"/>
        <w:rPr>
          <w:rFonts w:ascii="楷体" w:hAnsi="楷体" w:eastAsia="楷体"/>
          <w:sz w:val="24"/>
        </w:rPr>
      </w:pPr>
      <w:r>
        <w:rPr>
          <w:rFonts w:hint="eastAsia" w:ascii="楷体" w:hAnsi="楷体" w:eastAsia="楷体"/>
          <w:sz w:val="24"/>
        </w:rPr>
        <w:t xml:space="preserve">（4）总价金额与按单价汇总金额不一致的，以单价金额计算结果为准。</w:t>
      </w:r>
      <w:r/>
    </w:p>
    <w:p>
      <w:pPr>
        <w:ind w:left="1" w:firstLine="482"/>
        <w:spacing w:line="360" w:lineRule="auto"/>
        <w:rPr>
          <w:rFonts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楷体" w:hAnsi="楷体" w:eastAsia="楷体"/>
          <w:b/>
          <w:sz w:val="30"/>
          <w:szCs w:val="30"/>
        </w:rPr>
      </w:pPr>
      <w:r>
        <w:rPr>
          <w:rFonts w:hint="eastAsia" w:ascii="楷体" w:hAnsi="楷体" w:eastAsia="楷体"/>
          <w:b/>
          <w:sz w:val="30"/>
          <w:szCs w:val="30"/>
        </w:rPr>
        <w:t xml:space="preserve">6.投标人资格审查（审查内容应对</w:t>
      </w:r>
      <w:r>
        <w:rPr>
          <w:rFonts w:hint="eastAsia" w:ascii="楷体" w:hAnsi="楷体" w:eastAsia="楷体"/>
          <w:b/>
          <w:sz w:val="30"/>
          <w:szCs w:val="30"/>
        </w:rPr>
        <w:t xml:space="preserve">应资格</w:t>
      </w:r>
      <w:r>
        <w:rPr>
          <w:rFonts w:hint="eastAsia" w:ascii="楷体" w:hAnsi="楷体" w:eastAsia="楷体"/>
          <w:b/>
          <w:sz w:val="30"/>
          <w:szCs w:val="30"/>
        </w:rPr>
        <w:t xml:space="preserve">要求）</w:t>
      </w:r>
      <w:r/>
    </w:p>
    <w:p>
      <w:pPr>
        <w:ind w:firstLine="480"/>
        <w:jc w:val="left"/>
        <w:spacing w:line="360" w:lineRule="auto"/>
        <w:widowControl/>
        <w:rPr>
          <w:rFonts w:ascii="楷体" w:hAnsi="楷体" w:eastAsia="楷体"/>
          <w:sz w:val="24"/>
        </w:rPr>
      </w:pPr>
      <w:r>
        <w:rPr>
          <w:rFonts w:ascii="Wingdings 2" w:hAnsi="Wingdings 2" w:eastAsia="Wingdings 2" w:cs="Wingdings 2"/>
          <w:sz w:val="24"/>
        </w:rPr>
        <w:t xml:space="preserve">R</w:t>
      </w:r>
      <w:r>
        <w:rPr>
          <w:rFonts w:hint="eastAsia" w:ascii="楷体" w:hAnsi="楷体" w:eastAsia="楷体"/>
          <w:sz w:val="24"/>
        </w:rPr>
        <w:t xml:space="preserve">6.1 采用资格后审方式</w:t>
      </w:r>
      <w:r/>
    </w:p>
    <w:p>
      <w:pPr>
        <w:ind w:firstLine="480"/>
        <w:jc w:val="left"/>
        <w:spacing w:line="360" w:lineRule="auto"/>
        <w:widowControl/>
        <w:rPr>
          <w:rFonts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31"/>
        <w:gridCol w:w="4256"/>
        <w:gridCol w:w="4316"/>
      </w:tblGrid>
      <w:tr>
        <w:trPr/>
        <w:tc>
          <w:tcPr>
            <w:tcW w:w="442"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序号</w:t>
            </w:r>
            <w:r/>
          </w:p>
        </w:tc>
        <w:tc>
          <w:tcPr>
            <w:tcW w:w="2263" w:type="pct"/>
            <w:vAlign w:val="center"/>
            <w:textDirection w:val="lrTb"/>
            <w:noWrap w:val="false"/>
          </w:tcPr>
          <w:p>
            <w:pPr>
              <w:spacing w:line="360" w:lineRule="auto"/>
              <w:rPr>
                <w:rFonts w:ascii="楷体" w:hAnsi="楷体" w:eastAsia="楷体"/>
                <w:b/>
                <w:sz w:val="24"/>
              </w:rPr>
            </w:pPr>
            <w:r>
              <w:rPr>
                <w:rFonts w:hint="eastAsia" w:ascii="楷体" w:hAnsi="楷体" w:eastAsia="楷体"/>
                <w:b/>
                <w:sz w:val="24"/>
              </w:rPr>
              <w:t xml:space="preserve">审查要素</w:t>
            </w:r>
            <w:r/>
          </w:p>
        </w:tc>
        <w:tc>
          <w:tcPr>
            <w:tcW w:w="2295"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审查内容</w:t>
            </w:r>
            <w:r/>
          </w:p>
        </w:tc>
      </w:tr>
      <w:tr>
        <w:trPr/>
        <w:tc>
          <w:tcPr>
            <w:tcW w:w="442"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具有独立承担民事责任的能力</w:t>
            </w:r>
            <w:r/>
          </w:p>
        </w:tc>
        <w:tc>
          <w:tcPr>
            <w:tcW w:w="2295" w:type="pct"/>
            <w:textDirection w:val="lrTb"/>
            <w:noWrap w:val="false"/>
          </w:tcPr>
          <w:p>
            <w:pPr>
              <w:spacing w:line="360" w:lineRule="auto"/>
              <w:rPr>
                <w:rFonts w:ascii="楷体" w:hAnsi="楷体" w:eastAsia="楷体"/>
                <w:sz w:val="24"/>
              </w:rPr>
            </w:pPr>
            <w:r>
              <w:rPr>
                <w:rFonts w:hint="eastAsia" w:ascii="楷体" w:hAnsi="楷体" w:eastAsia="楷体"/>
                <w:sz w:val="24"/>
                <w:szCs w:val="28"/>
              </w:rPr>
              <w:t xml:space="preserve">是否提供法人或者其他组织的营业执照等证明文件，自然人的身份证明</w:t>
            </w:r>
            <w:r/>
          </w:p>
        </w:tc>
      </w:tr>
      <w:tr>
        <w:trPr/>
        <w:tc>
          <w:tcPr>
            <w:tcW w:w="442"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2</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具有良好的商业信誉和健全的财务会计制度</w:t>
            </w:r>
            <w:r/>
          </w:p>
        </w:tc>
        <w:tc>
          <w:tcPr>
            <w:tcW w:w="2295" w:type="pct"/>
            <w:vAlign w:val="center"/>
            <w:textDirection w:val="lrTb"/>
            <w:noWrap w:val="false"/>
          </w:tcPr>
          <w:p>
            <w:pPr>
              <w:spacing w:line="360" w:lineRule="auto"/>
              <w:rPr>
                <w:rFonts w:ascii="楷体" w:hAnsi="楷体" w:eastAsia="楷体"/>
                <w:bCs/>
                <w:sz w:val="24"/>
              </w:rPr>
            </w:pPr>
            <w:r>
              <w:rPr>
                <w:rFonts w:hint="eastAsia" w:ascii="楷体" w:hAnsi="楷体" w:eastAsia="楷体"/>
                <w:bCs/>
                <w:sz w:val="24"/>
              </w:rPr>
              <w:t xml:space="preserve">是否提供上一年度</w:t>
            </w:r>
            <w:r>
              <w:rPr>
                <w:rFonts w:hint="eastAsia" w:ascii="楷体" w:hAnsi="楷体" w:eastAsia="楷体"/>
                <w:bCs/>
                <w:sz w:val="24"/>
              </w:rPr>
              <w:t xml:space="preserve">年度</w:t>
            </w:r>
            <w:r>
              <w:rPr>
                <w:rFonts w:hint="eastAsia" w:ascii="楷体" w:hAnsi="楷体" w:eastAsia="楷体"/>
                <w:bCs/>
                <w:sz w:val="24"/>
              </w:rPr>
              <w:t xml:space="preserve">财务报告、成立不满一年的提供至少一个月财务报告，</w:t>
            </w:r>
            <w:r>
              <w:rPr>
                <w:rFonts w:hint="eastAsia" w:ascii="楷体" w:hAnsi="楷体" w:eastAsia="楷体"/>
                <w:bCs/>
                <w:sz w:val="24"/>
              </w:rPr>
              <w:t xml:space="preserve">或银行出具的资信证明，或财政部门认可的政府采购专业担保机构出具的投标担保函等</w:t>
            </w:r>
            <w:r/>
          </w:p>
        </w:tc>
      </w:tr>
      <w:tr>
        <w:trPr/>
        <w:tc>
          <w:tcPr>
            <w:tcW w:w="442"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3</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具有履行合同所必需的设备和专业技术能力</w:t>
            </w:r>
            <w:r/>
          </w:p>
        </w:tc>
        <w:tc>
          <w:tcPr>
            <w:tcW w:w="2295" w:type="pct"/>
            <w:vAlign w:val="center"/>
            <w:textDirection w:val="lrTb"/>
            <w:noWrap w:val="false"/>
          </w:tcPr>
          <w:p>
            <w:pPr>
              <w:spacing w:line="360" w:lineRule="auto"/>
              <w:rPr>
                <w:rFonts w:ascii="楷体" w:hAnsi="楷体" w:eastAsia="楷体"/>
                <w:sz w:val="24"/>
              </w:rPr>
            </w:pPr>
            <w:r>
              <w:rPr>
                <w:rFonts w:hint="eastAsia" w:ascii="楷体" w:hAnsi="楷体" w:eastAsia="楷体"/>
                <w:sz w:val="24"/>
                <w:szCs w:val="28"/>
              </w:rPr>
              <w:t xml:space="preserve">是否提供书面声明</w:t>
            </w:r>
            <w:r/>
          </w:p>
        </w:tc>
      </w:tr>
      <w:tr>
        <w:trPr/>
        <w:tc>
          <w:tcPr>
            <w:tcW w:w="442"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4</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有依法缴纳税收和社会保障资金的良好记录</w:t>
            </w:r>
            <w:r/>
          </w:p>
        </w:tc>
        <w:tc>
          <w:tcPr>
            <w:tcW w:w="2295" w:type="pct"/>
            <w:vAlign w:val="center"/>
            <w:textDirection w:val="lrTb"/>
            <w:noWrap w:val="false"/>
          </w:tcPr>
          <w:p>
            <w:pPr>
              <w:spacing w:line="360" w:lineRule="auto"/>
              <w:rPr>
                <w:rFonts w:ascii="楷体" w:hAnsi="楷体" w:eastAsia="楷体"/>
                <w:sz w:val="24"/>
              </w:rPr>
            </w:pPr>
            <w:r>
              <w:rPr>
                <w:rFonts w:hint="eastAsia" w:ascii="楷体" w:hAnsi="楷体" w:eastAsia="楷体"/>
                <w:sz w:val="24"/>
                <w:szCs w:val="28"/>
              </w:rPr>
              <w:t xml:space="preserve">是否提供参加本次政府采购活动前6个月内</w:t>
            </w:r>
            <w:r>
              <w:rPr>
                <w:rFonts w:hint="eastAsia" w:ascii="楷体" w:hAnsi="楷体" w:eastAsia="楷体"/>
                <w:b/>
                <w:bCs/>
                <w:sz w:val="24"/>
                <w:szCs w:val="28"/>
              </w:rPr>
              <w:t xml:space="preserve">（即2023年10月-2024年3月期间）</w:t>
            </w:r>
            <w:r>
              <w:rPr>
                <w:rFonts w:hint="eastAsia" w:ascii="楷体" w:hAnsi="楷体" w:eastAsia="楷体"/>
                <w:sz w:val="24"/>
                <w:szCs w:val="28"/>
              </w:rPr>
              <w:t xml:space="preserve">至少一个月缴纳税收及缴纳社会保障资金的证明材料。投标人依法享受缓缴、免缴税收、社会保障资金的提供证明材料</w:t>
            </w:r>
            <w:r/>
          </w:p>
        </w:tc>
      </w:tr>
      <w:tr>
        <w:trPr/>
        <w:tc>
          <w:tcPr>
            <w:tcW w:w="442"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5</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参加政府采购活动前三年内，在经营活动中没有重大违法记录</w:t>
            </w:r>
            <w:r/>
          </w:p>
        </w:tc>
        <w:tc>
          <w:tcPr>
            <w:tcW w:w="2295" w:type="pct"/>
            <w:vAlign w:val="center"/>
            <w:textDirection w:val="lrTb"/>
            <w:noWrap w:val="false"/>
          </w:tcPr>
          <w:p>
            <w:pPr>
              <w:spacing w:line="360" w:lineRule="auto"/>
              <w:rPr>
                <w:rFonts w:ascii="楷体" w:hAnsi="楷体" w:eastAsia="楷体"/>
                <w:sz w:val="24"/>
              </w:rPr>
            </w:pPr>
            <w:r>
              <w:rPr>
                <w:rFonts w:hint="eastAsia" w:ascii="楷体" w:hAnsi="楷体" w:eastAsia="楷体"/>
                <w:sz w:val="24"/>
                <w:szCs w:val="28"/>
              </w:rPr>
              <w:t xml:space="preserve">是否提供书面声明</w:t>
            </w:r>
            <w:r/>
          </w:p>
        </w:tc>
      </w:tr>
      <w:tr>
        <w:trPr/>
        <w:tc>
          <w:tcPr>
            <w:tcW w:w="442"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6</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szCs w:val="28"/>
              </w:rPr>
              <w:t xml:space="preserve">对于上述1.2-1.5条，投标人如提供资格承诺函(见格式)，则无需再提供与其相关的证明材料</w:t>
            </w:r>
            <w:r/>
          </w:p>
        </w:tc>
        <w:tc>
          <w:tcPr>
            <w:tcW w:w="2295" w:type="pct"/>
            <w:vAlign w:val="center"/>
            <w:textDirection w:val="lrTb"/>
            <w:noWrap w:val="false"/>
          </w:tcPr>
          <w:p>
            <w:pPr>
              <w:spacing w:line="360" w:lineRule="auto"/>
              <w:rPr>
                <w:rFonts w:ascii="楷体" w:hAnsi="楷体" w:eastAsia="楷体"/>
                <w:sz w:val="24"/>
                <w:szCs w:val="28"/>
              </w:rPr>
            </w:pPr>
            <w:r>
              <w:rPr>
                <w:rFonts w:hint="eastAsia" w:ascii="楷体" w:hAnsi="楷体" w:eastAsia="楷体"/>
                <w:sz w:val="24"/>
                <w:szCs w:val="28"/>
              </w:rPr>
              <w:t xml:space="preserve">是否提供资格承诺函</w:t>
            </w:r>
            <w:r/>
          </w:p>
        </w:tc>
      </w:tr>
      <w:tr>
        <w:trPr/>
        <w:tc>
          <w:tcPr>
            <w:tcW w:w="442"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7</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szCs w:val="28"/>
              </w:rPr>
              <w:t xml:space="preserve">无被列入失信被执行人、重大税收违法案件当事人名单、政府采购严重失信行为记录名单及其他不符合《中华人民共和国政府采购法》第二十二条规定条件的信用记录。</w:t>
            </w:r>
            <w:r/>
          </w:p>
        </w:tc>
        <w:tc>
          <w:tcPr>
            <w:tcW w:w="2295"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现场查询</w:t>
            </w:r>
            <w:r/>
          </w:p>
        </w:tc>
      </w:tr>
      <w:tr>
        <w:trPr/>
        <w:tc>
          <w:tcPr>
            <w:tcW w:w="442"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8</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szCs w:val="28"/>
              </w:rPr>
              <w:t xml:space="preserve">本项目的特定资格要求</w:t>
            </w:r>
            <w:r/>
          </w:p>
        </w:tc>
        <w:tc>
          <w:tcPr>
            <w:tcW w:w="2295" w:type="pct"/>
            <w:vAlign w:val="center"/>
            <w:textDirection w:val="lrTb"/>
            <w:noWrap w:val="false"/>
          </w:tcPr>
          <w:p>
            <w:pPr>
              <w:spacing w:line="360" w:lineRule="auto"/>
              <w:rPr>
                <w:rFonts w:ascii="楷体" w:hAnsi="楷体" w:eastAsia="楷体"/>
                <w:sz w:val="24"/>
                <w:szCs w:val="28"/>
              </w:rPr>
            </w:pPr>
            <w:r>
              <w:rPr>
                <w:rFonts w:hint="eastAsia" w:ascii="楷体" w:hAnsi="楷体" w:eastAsia="楷体"/>
                <w:sz w:val="24"/>
                <w:szCs w:val="28"/>
              </w:rPr>
              <w:t xml:space="preserve">是否提供三类医疗器械经营企业许可证、所投产</w:t>
            </w:r>
            <w:r>
              <w:rPr>
                <w:rFonts w:hint="eastAsia" w:ascii="楷体" w:hAnsi="楷体" w:eastAsia="楷体"/>
                <w:sz w:val="24"/>
                <w:szCs w:val="28"/>
              </w:rPr>
              <w:t xml:space="preserve">品医疗</w:t>
            </w:r>
            <w:r>
              <w:rPr>
                <w:rFonts w:hint="eastAsia" w:ascii="楷体" w:hAnsi="楷体" w:eastAsia="楷体"/>
                <w:sz w:val="24"/>
                <w:szCs w:val="28"/>
              </w:rPr>
              <w:t xml:space="preserve">器械注册证</w:t>
            </w:r>
            <w:r/>
          </w:p>
        </w:tc>
      </w:tr>
      <w:tr>
        <w:trPr/>
        <w:tc>
          <w:tcPr>
            <w:tcW w:w="442"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9</w:t>
            </w:r>
            <w:r/>
          </w:p>
        </w:tc>
        <w:tc>
          <w:tcPr>
            <w:tcW w:w="2263" w:type="pct"/>
            <w:vAlign w:val="center"/>
            <w:textDirection w:val="lrTb"/>
            <w:noWrap w:val="false"/>
          </w:tcPr>
          <w:p>
            <w:pPr>
              <w:spacing w:line="360" w:lineRule="auto"/>
              <w:rPr>
                <w:rFonts w:ascii="楷体" w:hAnsi="楷体" w:eastAsia="楷体"/>
                <w:sz w:val="24"/>
                <w:szCs w:val="28"/>
              </w:rPr>
            </w:pPr>
            <w:r>
              <w:rPr>
                <w:rFonts w:hint="eastAsia" w:ascii="楷体" w:hAnsi="楷体" w:eastAsia="楷体"/>
                <w:sz w:val="24"/>
                <w:szCs w:val="28"/>
              </w:rPr>
              <w:t xml:space="preserve">不接受进口产品投标</w:t>
            </w:r>
            <w:r/>
          </w:p>
        </w:tc>
        <w:tc>
          <w:tcPr>
            <w:tcW w:w="2295" w:type="pct"/>
            <w:vAlign w:val="center"/>
            <w:textDirection w:val="lrTb"/>
            <w:noWrap w:val="false"/>
          </w:tcPr>
          <w:p>
            <w:pPr>
              <w:spacing w:line="360" w:lineRule="auto"/>
              <w:rPr>
                <w:rFonts w:ascii="楷体" w:hAnsi="楷体" w:eastAsia="楷体"/>
                <w:sz w:val="24"/>
                <w:szCs w:val="28"/>
              </w:rPr>
            </w:pPr>
            <w:r>
              <w:rPr>
                <w:rFonts w:hint="eastAsia" w:ascii="楷体" w:hAnsi="楷体" w:eastAsia="楷体"/>
                <w:sz w:val="24"/>
                <w:szCs w:val="28"/>
              </w:rPr>
              <w:t xml:space="preserve">确认投标品牌是否为进口品牌</w:t>
            </w:r>
            <w:r/>
          </w:p>
        </w:tc>
      </w:tr>
    </w:tbl>
    <w:p>
      <w:pPr>
        <w:jc w:val="left"/>
        <w:spacing w:line="360" w:lineRule="auto"/>
        <w:widowControl/>
        <w:rPr>
          <w:rFonts w:ascii="楷体" w:hAnsi="楷体" w:eastAsia="楷体"/>
          <w:b/>
          <w:sz w:val="24"/>
        </w:rPr>
      </w:pPr>
      <w:r>
        <w:rPr>
          <w:rFonts w:hint="eastAsia" w:ascii="楷体" w:hAnsi="楷体" w:eastAsia="楷体"/>
          <w:sz w:val="24"/>
        </w:rPr>
        <w:t xml:space="preserve">□6.1 采用资格预审方式</w:t>
      </w:r>
      <w:r/>
    </w:p>
    <w:p>
      <w:pPr>
        <w:jc w:val="left"/>
        <w:spacing w:line="360" w:lineRule="auto"/>
        <w:widowControl/>
        <w:rPr>
          <w:rFonts w:ascii="楷体" w:hAnsi="楷体" w:eastAsia="楷体"/>
          <w:b/>
          <w:sz w:val="24"/>
        </w:rPr>
      </w:pPr>
      <w:r>
        <w:rPr>
          <w:rFonts w:hint="eastAsia" w:ascii="楷体" w:hAnsi="楷体" w:eastAsia="楷体"/>
          <w:b/>
          <w:sz w:val="24"/>
        </w:rPr>
        <w:tab/>
      </w:r>
      <w:r>
        <w:rPr>
          <w:rFonts w:hint="eastAsia" w:ascii="楷体" w:hAnsi="楷体" w:eastAsia="楷体"/>
          <w:sz w:val="24"/>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ascii="楷体" w:hAnsi="楷体" w:eastAsia="楷体"/>
          <w:b/>
          <w:sz w:val="30"/>
          <w:szCs w:val="30"/>
        </w:rPr>
      </w:pPr>
      <w:r>
        <w:rPr>
          <w:rFonts w:hint="eastAsia" w:ascii="楷体" w:hAnsi="楷体" w:eastAsia="楷体"/>
          <w:b/>
          <w:sz w:val="30"/>
          <w:szCs w:val="30"/>
        </w:rPr>
        <w:t xml:space="preserve">7.投标人符合性审查</w:t>
      </w:r>
      <w:r/>
    </w:p>
    <w:p>
      <w:pPr>
        <w:spacing w:line="360" w:lineRule="auto"/>
        <w:rPr>
          <w:rFonts w:ascii="楷体" w:hAnsi="楷体" w:eastAsia="楷体"/>
          <w:sz w:val="24"/>
        </w:rPr>
      </w:pPr>
      <w:r>
        <w:rPr>
          <w:rFonts w:hint="eastAsia" w:ascii="楷体" w:hAnsi="楷体" w:eastAsia="楷体"/>
          <w:sz w:val="24"/>
        </w:rPr>
        <w:t xml:space="preserve">    7.1 评标委员会将对符合资格的投标人的投标文件进行符合性审查，审查内容主要是</w:t>
      </w:r>
      <w:r>
        <w:rPr>
          <w:rFonts w:hint="eastAsia" w:ascii="楷体" w:hAnsi="楷体" w:eastAsia="楷体"/>
          <w:sz w:val="24"/>
        </w:rPr>
        <w:t xml:space="preserve">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01"/>
        <w:gridCol w:w="3727"/>
        <w:gridCol w:w="4775"/>
      </w:tblGrid>
      <w:tr>
        <w:trPr/>
        <w:tc>
          <w:tcPr>
            <w:tcW w:w="479"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序号</w:t>
            </w:r>
            <w:r/>
          </w:p>
        </w:tc>
        <w:tc>
          <w:tcPr>
            <w:tcW w:w="1982"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审查要素</w:t>
            </w:r>
            <w:r/>
          </w:p>
        </w:tc>
        <w:tc>
          <w:tcPr>
            <w:tcW w:w="2539"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审查内容</w:t>
            </w:r>
            <w:r/>
          </w:p>
        </w:tc>
      </w:tr>
      <w:tr>
        <w:trPr/>
        <w:tc>
          <w:tcPr>
            <w:tcW w:w="479" w:type="pct"/>
            <w:vAlign w:val="center"/>
            <w:vMerge w:val="restart"/>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w:t>
            </w:r>
            <w:r/>
          </w:p>
        </w:tc>
        <w:tc>
          <w:tcPr>
            <w:tcBorders>
              <w:right w:val="single" w:color="auto" w:sz="4" w:space="0"/>
            </w:tcBorders>
            <w:tcW w:w="1982" w:type="pct"/>
            <w:vAlign w:val="center"/>
            <w:vMerge w:val="restart"/>
            <w:textDirection w:val="lrTb"/>
            <w:noWrap w:val="false"/>
          </w:tcPr>
          <w:p>
            <w:pPr>
              <w:spacing w:line="360" w:lineRule="auto"/>
              <w:rPr>
                <w:rFonts w:ascii="楷体" w:hAnsi="楷体" w:eastAsia="楷体"/>
                <w:sz w:val="24"/>
              </w:rPr>
            </w:pPr>
            <w:r>
              <w:rPr>
                <w:rFonts w:hint="eastAsia" w:ascii="楷体" w:hAnsi="楷体" w:eastAsia="楷体"/>
                <w:sz w:val="24"/>
              </w:rPr>
              <w:t xml:space="preserve">投标文件</w:t>
            </w:r>
            <w:r>
              <w:rPr>
                <w:rFonts w:ascii="楷体" w:hAnsi="楷体" w:eastAsia="楷体"/>
                <w:sz w:val="24"/>
              </w:rPr>
              <w:t xml:space="preserve">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投标文件的有效电子签章。</w:t>
            </w:r>
            <w:r/>
          </w:p>
        </w:tc>
      </w:tr>
      <w:tr>
        <w:trPr>
          <w:trHeight w:val="569"/>
        </w:trPr>
        <w:tc>
          <w:tcPr>
            <w:tcW w:w="479" w:type="pct"/>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Borders>
              <w:right w:val="single" w:color="auto" w:sz="4" w:space="0"/>
            </w:tcBorders>
            <w:tcW w:w="1982" w:type="pct"/>
            <w:vAlign w:val="center"/>
            <w:vMerge w:val="continue"/>
            <w:textDirection w:val="lrTb"/>
            <w:noWrap w:val="false"/>
          </w:tcPr>
          <w:p>
            <w:pPr>
              <w:spacing w:line="360" w:lineRule="auto"/>
              <w:rPr>
                <w:rFonts w:ascii="楷体" w:hAnsi="楷体" w:eastAsia="楷体"/>
                <w:sz w:val="24"/>
              </w:rPr>
            </w:pPr>
            <w:r>
              <w:rPr>
                <w:rFonts w:ascii="楷体" w:hAnsi="楷体" w:eastAsia="楷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投标报价。</w:t>
            </w:r>
            <w:r/>
          </w:p>
        </w:tc>
      </w:tr>
      <w:tr>
        <w:trPr>
          <w:trHeight w:val="602"/>
        </w:trPr>
        <w:tc>
          <w:tcPr>
            <w:tcW w:w="479" w:type="pct"/>
            <w:vAlign w:val="center"/>
            <w:vMerge w:val="continue"/>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Borders>
              <w:right w:val="single" w:color="auto" w:sz="4" w:space="0"/>
            </w:tcBorders>
            <w:tcW w:w="1982" w:type="pct"/>
            <w:vAlign w:val="center"/>
            <w:vMerge w:val="continue"/>
            <w:textDirection w:val="lrTb"/>
            <w:noWrap w:val="false"/>
          </w:tcPr>
          <w:p>
            <w:pPr>
              <w:spacing w:line="360" w:lineRule="auto"/>
              <w:rPr>
                <w:rFonts w:ascii="楷体" w:hAnsi="楷体" w:eastAsia="楷体"/>
                <w:sz w:val="24"/>
              </w:rPr>
            </w:pPr>
            <w:r>
              <w:rPr>
                <w:rFonts w:ascii="楷体" w:hAnsi="楷体" w:eastAsia="楷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ascii="楷体" w:hAnsi="楷体" w:eastAsia="楷体"/>
                <w:sz w:val="24"/>
              </w:rPr>
            </w:pPr>
            <w:r>
              <w:rPr>
                <w:rFonts w:ascii="楷体" w:hAnsi="楷体" w:eastAsia="楷体"/>
                <w:sz w:val="24"/>
              </w:rPr>
              <w:t xml:space="preserve">未发现属无效投标的情形</w:t>
            </w:r>
            <w:r>
              <w:rPr>
                <w:rFonts w:hint="eastAsia" w:ascii="楷体" w:hAnsi="楷体" w:eastAsia="楷体"/>
                <w:sz w:val="24"/>
              </w:rPr>
              <w:t xml:space="preserve">。</w:t>
            </w:r>
            <w:r/>
          </w:p>
        </w:tc>
      </w:tr>
      <w:tr>
        <w:trPr>
          <w:trHeight w:val="1424"/>
        </w:trPr>
        <w:tc>
          <w:tcPr>
            <w:tcW w:w="479"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2</w:t>
            </w:r>
            <w:r/>
          </w:p>
        </w:tc>
        <w:tc>
          <w:tcPr>
            <w:tcW w:w="1982"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对招标文件响应程度</w:t>
            </w:r>
            <w:r/>
          </w:p>
        </w:tc>
        <w:tc>
          <w:tcPr>
            <w:tcW w:w="2539" w:type="pct"/>
            <w:textDirection w:val="lrTb"/>
            <w:noWrap w:val="false"/>
          </w:tcPr>
          <w:p>
            <w:pPr>
              <w:spacing w:line="360" w:lineRule="auto"/>
              <w:rPr>
                <w:rFonts w:ascii="楷体" w:hAnsi="楷体" w:eastAsia="楷体"/>
                <w:sz w:val="24"/>
              </w:rPr>
            </w:pPr>
            <w:r>
              <w:rPr>
                <w:rFonts w:hint="eastAsia" w:ascii="楷体" w:hAnsi="楷体" w:eastAsia="楷体"/>
                <w:sz w:val="24"/>
              </w:rPr>
              <w:t xml:space="preserve">审查投标文件，以确定其是否满足招标文件的实质性要求。不满足招标文件的实质性要求的，投标无效。</w:t>
            </w:r>
            <w:r/>
          </w:p>
        </w:tc>
      </w:tr>
      <w:tr>
        <w:trPr>
          <w:trHeight w:val="1424"/>
        </w:trPr>
        <w:tc>
          <w:tcPr>
            <w:tcW w:w="479"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3</w:t>
            </w:r>
            <w:r/>
          </w:p>
        </w:tc>
        <w:tc>
          <w:tcPr>
            <w:tcW w:w="1982"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法定代表人身份证明书、法定代表人授权委托书</w:t>
            </w:r>
            <w:r/>
          </w:p>
        </w:tc>
        <w:tc>
          <w:tcPr>
            <w:tcW w:w="2539"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如法定代表人投标需提供身份证复印件，如为授权代表投标必须为投标人正式员工，证明材料：近半年内至少一个月社会保险缴纳材料附后及授权代表身份证复印件。</w:t>
            </w:r>
            <w:r/>
          </w:p>
        </w:tc>
      </w:tr>
      <w:tr>
        <w:trPr>
          <w:trHeight w:val="1424"/>
        </w:trPr>
        <w:tc>
          <w:tcPr>
            <w:tcW w:w="479" w:type="pct"/>
            <w:vAlign w:val="center"/>
            <w:textDirection w:val="lrTb"/>
            <w:noWrap w:val="false"/>
          </w:tcPr>
          <w:p>
            <w:pPr>
              <w:jc w:val="center"/>
              <w:spacing w:line="360" w:lineRule="auto"/>
              <w:rPr>
                <w:rFonts w:ascii="楷体" w:hAnsi="楷体" w:eastAsia="楷体"/>
                <w:sz w:val="24"/>
              </w:rPr>
            </w:pPr>
            <w:r>
              <w:rPr>
                <w:rFonts w:ascii="楷体" w:hAnsi="楷体" w:eastAsia="楷体"/>
                <w:sz w:val="24"/>
              </w:rPr>
              <w:t xml:space="preserve">4</w:t>
            </w:r>
            <w:r/>
          </w:p>
        </w:tc>
        <w:tc>
          <w:tcPr>
            <w:tcW w:w="1982"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联合体说明(如有)</w:t>
            </w:r>
            <w:r/>
          </w:p>
        </w:tc>
        <w:tc>
          <w:tcPr>
            <w:tcW w:w="2539" w:type="pct"/>
            <w:textDirection w:val="lrTb"/>
            <w:noWrap w:val="false"/>
          </w:tcPr>
          <w:p>
            <w:pPr>
              <w:spacing w:line="360" w:lineRule="auto"/>
              <w:rPr>
                <w:rFonts w:ascii="楷体" w:hAnsi="楷体" w:eastAsia="楷体"/>
                <w:sz w:val="24"/>
              </w:rPr>
            </w:pPr>
            <w:r>
              <w:rPr>
                <w:rFonts w:hint="eastAsia" w:ascii="楷体" w:hAnsi="楷体" w:eastAsia="楷体"/>
                <w:sz w:val="24"/>
              </w:rPr>
              <w:t xml:space="preserve">联合体提供联合协议和联合体共同投标文件，其投标文件由联合体的牵头人单位盖章即可，即除联合协议外，其余签字/盖章处均由牵头人单位完成签字/盖章，与联合体中各成员的行为具有同等效力。</w:t>
            </w:r>
            <w:r/>
          </w:p>
        </w:tc>
      </w:tr>
    </w:tbl>
    <w:p>
      <w:pPr>
        <w:ind w:firstLine="446"/>
        <w:jc w:val="left"/>
        <w:spacing w:before="200" w:after="200" w:line="360" w:lineRule="auto"/>
        <w:widowControl/>
        <w:rPr>
          <w:rFonts w:ascii="楷体" w:hAnsi="楷体" w:eastAsia="楷体"/>
          <w:b/>
          <w:sz w:val="30"/>
          <w:szCs w:val="30"/>
        </w:rPr>
      </w:pPr>
      <w:r>
        <w:rPr>
          <w:rFonts w:hint="eastAsia" w:ascii="楷体" w:hAnsi="楷体" w:eastAsia="楷体"/>
          <w:b/>
          <w:sz w:val="30"/>
          <w:szCs w:val="30"/>
        </w:rPr>
        <w:t xml:space="preserve">8.商务和技术评估</w:t>
      </w:r>
      <w:r/>
    </w:p>
    <w:p>
      <w:pPr>
        <w:ind w:firstLine="420"/>
        <w:jc w:val="left"/>
        <w:spacing w:line="360" w:lineRule="auto"/>
        <w:widowControl/>
        <w:rPr>
          <w:rFonts w:ascii="楷体" w:hAnsi="楷体" w:eastAsia="楷体"/>
          <w:sz w:val="24"/>
        </w:rPr>
      </w:pPr>
      <w:r>
        <w:rPr>
          <w:rFonts w:ascii="Wingdings 2" w:hAnsi="Wingdings 2" w:eastAsia="Wingdings 2" w:cs="Wingdings 2"/>
          <w:sz w:val="24"/>
        </w:rPr>
        <w:t xml:space="preserve">R</w:t>
      </w:r>
      <w:r>
        <w:rPr>
          <w:rFonts w:hint="eastAsia" w:ascii="楷体" w:hAnsi="楷体" w:eastAsia="楷体"/>
          <w:sz w:val="24"/>
        </w:rPr>
        <w:t xml:space="preserve">8.1 </w:t>
      </w:r>
      <w:r>
        <w:rPr>
          <w:rFonts w:hint="eastAsia" w:ascii="楷体" w:hAnsi="楷体" w:eastAsia="楷体"/>
          <w:b/>
          <w:sz w:val="24"/>
        </w:rPr>
        <w:t xml:space="preserve">本项目采用综合评分法。</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2334"/>
        <w:gridCol w:w="2289"/>
        <w:gridCol w:w="2229"/>
        <w:gridCol w:w="2545"/>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ascii="楷体" w:hAnsi="楷体" w:eastAsia="楷体"/>
                <w:b/>
                <w:sz w:val="24"/>
              </w:rPr>
            </w:pPr>
            <w:r>
              <w:rPr>
                <w:rFonts w:ascii="楷体" w:hAnsi="楷体" w:eastAsia="楷体"/>
                <w:b/>
                <w:sz w:val="24"/>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ascii="楷体" w:hAnsi="楷体" w:eastAsia="楷体"/>
                <w:b/>
                <w:sz w:val="24"/>
              </w:rPr>
            </w:pPr>
            <w:r>
              <w:rPr>
                <w:rFonts w:ascii="楷体" w:hAnsi="楷体" w:eastAsia="楷体"/>
                <w:b/>
                <w:sz w:val="24"/>
              </w:rPr>
              <w:t xml:space="preserve">价格</w:t>
            </w:r>
            <w:r>
              <w:rPr>
                <w:rFonts w:hint="eastAsia" w:ascii="楷体" w:hAnsi="楷体" w:eastAsia="楷体"/>
                <w:b/>
                <w:sz w:val="24"/>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ascii="楷体" w:hAnsi="楷体" w:eastAsia="楷体"/>
                <w:b/>
                <w:sz w:val="24"/>
              </w:rPr>
            </w:pPr>
            <w:r>
              <w:rPr>
                <w:rFonts w:ascii="楷体" w:hAnsi="楷体" w:eastAsia="楷体"/>
                <w:b/>
                <w:sz w:val="24"/>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ascii="楷体" w:hAnsi="楷体" w:eastAsia="楷体"/>
                <w:b/>
                <w:sz w:val="24"/>
              </w:rPr>
            </w:pPr>
            <w:r>
              <w:rPr>
                <w:rFonts w:ascii="楷体" w:hAnsi="楷体" w:eastAsia="楷体"/>
                <w:b/>
                <w:sz w:val="24"/>
              </w:rPr>
              <w:t xml:space="preserve">60分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1</w:t>
            </w:r>
            <w:r>
              <w:rPr>
                <w:rFonts w:ascii="楷体" w:hAnsi="楷体" w:eastAsia="楷体"/>
                <w:b/>
                <w:sz w:val="24"/>
              </w:rPr>
              <w:t xml:space="preserve">0分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3</w:t>
            </w:r>
            <w:r>
              <w:rPr>
                <w:rFonts w:ascii="楷体" w:hAnsi="楷体" w:eastAsia="楷体"/>
                <w:b/>
                <w:sz w:val="24"/>
              </w:rPr>
              <w:t xml:space="preserve">0分</w:t>
            </w:r>
            <w:r/>
          </w:p>
        </w:tc>
      </w:tr>
    </w:tbl>
    <w:p>
      <w:pPr>
        <w:jc w:val="left"/>
        <w:spacing w:line="360" w:lineRule="auto"/>
        <w:widowControl/>
        <w:rPr>
          <w:rFonts w:ascii="楷体" w:hAnsi="楷体" w:eastAsia="楷体"/>
          <w:b/>
          <w:sz w:val="24"/>
        </w:rPr>
      </w:pPr>
      <w:r>
        <w:rPr>
          <w:rFonts w:hint="eastAsia" w:ascii="楷体" w:hAnsi="楷体" w:eastAsia="楷体"/>
          <w:b/>
          <w:sz w:val="24"/>
        </w:rPr>
        <w:t xml:space="preserve">（一）技术评估</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23"/>
        <w:gridCol w:w="1711"/>
        <w:gridCol w:w="5832"/>
        <w:gridCol w:w="837"/>
      </w:tblGrid>
      <w:tr>
        <w:trPr>
          <w:trHeight w:val="20"/>
        </w:trPr>
        <w:tc>
          <w:tcPr>
            <w:tcBorders>
              <w:top w:val="single" w:color="000000" w:sz="4" w:space="0"/>
              <w:left w:val="single" w:color="000000" w:sz="4" w:space="0"/>
              <w:bottom w:val="single" w:color="000000" w:sz="4" w:space="0"/>
              <w:right w:val="single" w:color="000000" w:sz="4" w:space="0"/>
            </w:tcBorders>
            <w:tcW w:w="544" w:type="pct"/>
            <w:textDirection w:val="lrTb"/>
            <w:noWrap w:val="false"/>
          </w:tcPr>
          <w:p>
            <w:pPr>
              <w:spacing w:line="360" w:lineRule="auto"/>
              <w:rPr>
                <w:rFonts w:ascii="楷体" w:hAnsi="楷体" w:eastAsia="楷体"/>
                <w:b/>
                <w:sz w:val="24"/>
              </w:rPr>
            </w:pPr>
            <w:r>
              <w:rPr>
                <w:rFonts w:hint="eastAsia" w:ascii="楷体" w:hAnsi="楷体" w:eastAsia="楷体"/>
                <w:b/>
                <w:sz w:val="24"/>
              </w:rPr>
              <w:t xml:space="preserve">序号</w:t>
            </w:r>
            <w:r/>
          </w:p>
        </w:tc>
        <w:tc>
          <w:tcPr>
            <w:tcBorders>
              <w:top w:val="single" w:color="000000" w:sz="4" w:space="0"/>
              <w:left w:val="single" w:color="000000" w:sz="4" w:space="0"/>
              <w:bottom w:val="single" w:color="000000" w:sz="4" w:space="0"/>
              <w:right w:val="single" w:color="000000" w:sz="4" w:space="0"/>
            </w:tcBorders>
            <w:tcW w:w="910" w:type="pct"/>
            <w:textDirection w:val="lrTb"/>
            <w:noWrap w:val="false"/>
          </w:tcPr>
          <w:p>
            <w:pPr>
              <w:jc w:val="left"/>
              <w:spacing w:line="360" w:lineRule="auto"/>
              <w:rPr>
                <w:rFonts w:ascii="楷体" w:hAnsi="楷体" w:eastAsia="楷体"/>
                <w:b/>
                <w:sz w:val="24"/>
              </w:rPr>
            </w:pPr>
            <w:r>
              <w:rPr>
                <w:rFonts w:hint="eastAsia" w:ascii="楷体" w:hAnsi="楷体" w:eastAsia="楷体"/>
                <w:b/>
                <w:sz w:val="24"/>
              </w:rPr>
              <w:t xml:space="preserve">评审因素</w:t>
            </w:r>
            <w:r/>
          </w:p>
        </w:tc>
        <w:tc>
          <w:tcPr>
            <w:tcBorders>
              <w:top w:val="single" w:color="000000" w:sz="4" w:space="0"/>
              <w:left w:val="single" w:color="000000" w:sz="4" w:space="0"/>
              <w:bottom w:val="single" w:color="000000" w:sz="4" w:space="0"/>
              <w:right w:val="single" w:color="000000" w:sz="4" w:space="0"/>
            </w:tcBorders>
            <w:tcW w:w="3101"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ascii="楷体" w:hAnsi="楷体" w:eastAsia="楷体"/>
                <w:b/>
                <w:sz w:val="24"/>
              </w:rPr>
            </w:pPr>
            <w:r>
              <w:rPr>
                <w:rFonts w:hint="eastAsia" w:ascii="楷体" w:hAnsi="楷体" w:eastAsia="楷体"/>
                <w:b/>
                <w:sz w:val="24"/>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555" w:type="pct"/>
            <w:textDirection w:val="lrTb"/>
            <w:noWrap w:val="false"/>
          </w:tcPr>
          <w:p>
            <w:pPr>
              <w:spacing w:line="360" w:lineRule="auto"/>
              <w:rPr>
                <w:rFonts w:ascii="楷体" w:hAnsi="楷体" w:eastAsia="楷体"/>
                <w:b/>
                <w:sz w:val="24"/>
              </w:rPr>
            </w:pPr>
            <w:r>
              <w:rPr>
                <w:rFonts w:hint="eastAsia" w:ascii="楷体" w:hAnsi="楷体" w:eastAsia="楷体"/>
                <w:b/>
                <w:sz w:val="24"/>
              </w:rPr>
              <w:t xml:space="preserve">一、技术响应</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ascii="楷体" w:hAnsi="楷体" w:eastAsia="楷体"/>
                <w:b/>
                <w:sz w:val="24"/>
              </w:rPr>
            </w:pPr>
            <w:r>
              <w:rPr>
                <w:rFonts w:hint="eastAsia" w:ascii="楷体" w:hAnsi="楷体" w:eastAsia="楷体"/>
                <w:b/>
                <w:sz w:val="24"/>
              </w:rPr>
              <w:t xml:space="preserve">4</w:t>
            </w:r>
            <w:r>
              <w:rPr>
                <w:rFonts w:ascii="楷体" w:hAnsi="楷体" w:eastAsia="楷体"/>
                <w:b/>
                <w:sz w:val="24"/>
              </w:rPr>
              <w:t xml:space="preserve">5</w:t>
            </w:r>
            <w:r>
              <w:rPr>
                <w:rFonts w:hint="eastAsia" w:ascii="楷体" w:hAnsi="楷体" w:eastAsia="楷体"/>
                <w:b/>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1.1</w:t>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jc w:val="center"/>
              <w:spacing w:line="360" w:lineRule="auto"/>
              <w:rPr>
                <w:rFonts w:ascii="楷体" w:hAnsi="楷体" w:eastAsia="楷体"/>
                <w:bCs/>
                <w:sz w:val="24"/>
              </w:rPr>
            </w:pPr>
            <w:r>
              <w:rPr>
                <w:rFonts w:hint="eastAsia" w:ascii="楷体" w:hAnsi="楷体" w:eastAsia="楷体"/>
                <w:bCs/>
                <w:sz w:val="24"/>
              </w:rPr>
              <w:t xml:space="preserve">技术响应</w:t>
            </w:r>
            <w:r/>
          </w:p>
        </w:tc>
        <w:tc>
          <w:tcPr>
            <w:tcBorders>
              <w:top w:val="single" w:color="000000" w:sz="4" w:space="0"/>
              <w:left w:val="single" w:color="000000" w:sz="4" w:space="0"/>
              <w:bottom w:val="single" w:color="000000" w:sz="4" w:space="0"/>
              <w:right w:val="single" w:color="000000" w:sz="4" w:space="0"/>
            </w:tcBorders>
            <w:tcW w:w="3101" w:type="pct"/>
            <w:textDirection w:val="lrTb"/>
            <w:noWrap w:val="false"/>
          </w:tcPr>
          <w:p>
            <w:pPr>
              <w:ind w:firstLine="360"/>
              <w:spacing w:line="360" w:lineRule="auto"/>
              <w:rPr>
                <w:rFonts w:ascii="楷体" w:hAnsi="楷体" w:eastAsia="楷体"/>
                <w:bCs/>
                <w:sz w:val="24"/>
              </w:rPr>
            </w:pPr>
            <w:r>
              <w:rPr>
                <w:rFonts w:hint="eastAsia" w:ascii="楷体" w:hAnsi="楷体" w:eastAsia="楷体"/>
                <w:bCs/>
                <w:sz w:val="24"/>
              </w:rPr>
              <w:t xml:space="preserve">技术参数全部满足采购要求的得满分45分；采购文件中标注“</w:t>
            </w:r>
            <w:r>
              <w:rPr>
                <w:rFonts w:hint="eastAsia" w:ascii="楷体" w:hAnsi="楷体" w:eastAsia="楷体" w:cs="Arial"/>
                <w:b/>
                <w:sz w:val="24"/>
              </w:rPr>
              <w:t xml:space="preserve">#</w:t>
            </w:r>
            <w:r>
              <w:rPr>
                <w:rFonts w:hint="eastAsia" w:ascii="楷体" w:hAnsi="楷体" w:eastAsia="楷体"/>
                <w:bCs/>
                <w:sz w:val="24"/>
              </w:rPr>
              <w:t xml:space="preserve">”的为重要参数，</w:t>
            </w:r>
            <w:r>
              <w:rPr>
                <w:rFonts w:hint="eastAsia" w:ascii="楷体" w:hAnsi="楷体" w:eastAsia="楷体"/>
                <w:bCs/>
                <w:sz w:val="24"/>
              </w:rPr>
              <w:t xml:space="preserve">每负偏离</w:t>
            </w:r>
            <w:r>
              <w:rPr>
                <w:rFonts w:hint="eastAsia" w:ascii="楷体" w:hAnsi="楷体" w:eastAsia="楷体"/>
                <w:bCs/>
                <w:sz w:val="24"/>
              </w:rPr>
              <w:t xml:space="preserve">一项扣3分，标注“</w:t>
            </w:r>
            <w:r>
              <w:rPr>
                <w:rFonts w:hint="eastAsia" w:ascii="楷体" w:hAnsi="楷体" w:eastAsia="楷体" w:cs="宋体"/>
                <w:b/>
                <w:sz w:val="24"/>
              </w:rPr>
              <w:t xml:space="preserve">◇</w:t>
            </w:r>
            <w:r>
              <w:rPr>
                <w:rFonts w:hint="eastAsia" w:ascii="楷体" w:hAnsi="楷体" w:eastAsia="楷体"/>
                <w:bCs/>
                <w:sz w:val="24"/>
              </w:rPr>
              <w:t xml:space="preserve">”参数负偏离的，则每项扣1分，扣完为止。</w:t>
            </w:r>
            <w:r/>
          </w:p>
          <w:p>
            <w:pPr>
              <w:ind w:firstLine="360"/>
              <w:spacing w:line="360" w:lineRule="auto"/>
              <w:rPr>
                <w:rFonts w:ascii="楷体" w:hAnsi="楷体" w:eastAsia="楷体"/>
                <w:bCs/>
                <w:sz w:val="24"/>
              </w:rPr>
            </w:pPr>
            <w:r>
              <w:rPr>
                <w:rFonts w:hint="eastAsia" w:ascii="楷体" w:hAnsi="楷体" w:eastAsia="楷体"/>
                <w:bCs/>
                <w:sz w:val="24"/>
              </w:rPr>
              <w:t xml:space="preserve">如偏离项数较多或偏离程度较大，经评委会评议，</w:t>
            </w:r>
            <w:r>
              <w:rPr>
                <w:rFonts w:hint="eastAsia" w:ascii="楷体" w:hAnsi="楷体" w:eastAsia="楷体"/>
                <w:bCs/>
                <w:sz w:val="24"/>
              </w:rPr>
              <w:t xml:space="preserve">保留这些偏离可能会导致设备实质上不符合采购人实际需求的，该项45分不得分。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4</w:t>
            </w:r>
            <w:r>
              <w:rPr>
                <w:rFonts w:ascii="楷体" w:hAnsi="楷体" w:eastAsia="楷体"/>
                <w:sz w:val="24"/>
              </w:rPr>
              <w:t xml:space="preserve">5</w:t>
            </w:r>
            <w:r>
              <w:rPr>
                <w:rFonts w:hint="eastAsia" w:ascii="楷体" w:hAnsi="楷体" w:eastAsia="楷体"/>
                <w:sz w:val="24"/>
              </w:rPr>
              <w:t xml:space="preserve">分</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555" w:type="pct"/>
            <w:vAlign w:val="center"/>
            <w:textDirection w:val="lrTb"/>
            <w:noWrap w:val="false"/>
          </w:tcPr>
          <w:p>
            <w:pPr>
              <w:spacing w:line="360" w:lineRule="auto"/>
              <w:rPr>
                <w:rFonts w:ascii="楷体" w:hAnsi="楷体" w:eastAsia="楷体"/>
                <w:b/>
                <w:sz w:val="24"/>
              </w:rPr>
            </w:pPr>
            <w:r>
              <w:rPr>
                <w:rFonts w:hint="eastAsia" w:ascii="楷体" w:hAnsi="楷体" w:eastAsia="楷体"/>
                <w:b/>
                <w:sz w:val="24"/>
              </w:rPr>
              <w:t xml:space="preserve">二、服务方案</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w:t>
            </w:r>
            <w:r>
              <w:rPr>
                <w:rFonts w:ascii="楷体" w:hAnsi="楷体" w:eastAsia="楷体"/>
                <w:sz w:val="24"/>
              </w:rPr>
              <w:t xml:space="preserve">5</w:t>
            </w:r>
            <w:r>
              <w:rPr>
                <w:rFonts w:hint="eastAsia" w:ascii="楷体" w:hAnsi="楷体" w:eastAsia="楷体"/>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2</w:t>
            </w:r>
            <w:r>
              <w:rPr>
                <w:rFonts w:ascii="楷体" w:hAnsi="楷体" w:eastAsia="楷体"/>
                <w:sz w:val="24"/>
              </w:rPr>
              <w:t xml:space="preserve">.1</w:t>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jc w:val="center"/>
              <w:spacing w:line="360" w:lineRule="auto"/>
              <w:rPr>
                <w:rFonts w:ascii="楷体" w:hAnsi="楷体" w:eastAsia="楷体"/>
                <w:bCs/>
                <w:sz w:val="24"/>
              </w:rPr>
            </w:pPr>
            <w:r>
              <w:rPr>
                <w:rFonts w:hint="eastAsia" w:ascii="楷体" w:hAnsi="楷体" w:eastAsia="楷体"/>
                <w:bCs/>
                <w:sz w:val="24"/>
              </w:rPr>
              <w:t xml:space="preserve">设备到货、交付、调试方案</w:t>
            </w:r>
            <w:r/>
          </w:p>
        </w:tc>
        <w:tc>
          <w:tcPr>
            <w:tcBorders>
              <w:top w:val="single" w:color="000000" w:sz="4" w:space="0"/>
              <w:left w:val="single" w:color="000000" w:sz="4" w:space="0"/>
              <w:bottom w:val="single" w:color="000000" w:sz="4" w:space="0"/>
              <w:right w:val="single" w:color="000000" w:sz="4" w:space="0"/>
            </w:tcBorders>
            <w:tcW w:w="3101" w:type="pct"/>
            <w:textDirection w:val="lrTb"/>
            <w:noWrap w:val="false"/>
          </w:tcPr>
          <w:p>
            <w:pPr>
              <w:ind w:firstLine="360"/>
              <w:spacing w:line="360" w:lineRule="auto"/>
              <w:rPr>
                <w:rFonts w:ascii="楷体" w:hAnsi="楷体" w:eastAsia="楷体"/>
                <w:bCs/>
                <w:sz w:val="24"/>
              </w:rPr>
            </w:pPr>
            <w:r>
              <w:rPr>
                <w:rFonts w:hint="eastAsia" w:ascii="楷体" w:hAnsi="楷体" w:eastAsia="楷体"/>
                <w:bCs/>
                <w:sz w:val="24"/>
              </w:rPr>
              <w:t xml:space="preserve">投标人应提供设备到货运输、交付、调试方案。方案完整详实、科学合理、具备针对性且切实可行、满足采购人实际需求的得5分；方案基本完整、较为科学合理，基本满足采购人实际需求的得3分；方案完整性、合理性、针对性、可行性有所欠缺，与采购人实际需求存在差距得1分。其余情况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5分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2</w:t>
            </w:r>
            <w:r>
              <w:rPr>
                <w:rFonts w:ascii="楷体" w:hAnsi="楷体" w:eastAsia="楷体"/>
                <w:sz w:val="24"/>
              </w:rPr>
              <w:t xml:space="preserve">.2</w:t>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jc w:val="left"/>
              <w:spacing w:line="360" w:lineRule="auto"/>
              <w:rPr>
                <w:rFonts w:ascii="楷体" w:hAnsi="楷体" w:eastAsia="楷体"/>
                <w:bCs/>
                <w:sz w:val="24"/>
              </w:rPr>
            </w:pPr>
            <w:r>
              <w:rPr>
                <w:rFonts w:hint="eastAsia" w:ascii="楷体" w:hAnsi="楷体" w:eastAsia="楷体"/>
                <w:bCs/>
                <w:sz w:val="24"/>
              </w:rPr>
              <w:t xml:space="preserve">人员培训方案</w:t>
            </w:r>
            <w:r/>
          </w:p>
        </w:tc>
        <w:tc>
          <w:tcPr>
            <w:tcBorders>
              <w:top w:val="single" w:color="000000" w:sz="4" w:space="0"/>
              <w:left w:val="single" w:color="000000" w:sz="4" w:space="0"/>
              <w:bottom w:val="single" w:color="000000" w:sz="4" w:space="0"/>
              <w:right w:val="single" w:color="000000" w:sz="4" w:space="0"/>
            </w:tcBorders>
            <w:tcW w:w="3101" w:type="pct"/>
            <w:textDirection w:val="lrTb"/>
            <w:noWrap w:val="false"/>
          </w:tcPr>
          <w:p>
            <w:pPr>
              <w:ind w:firstLine="360"/>
              <w:spacing w:line="360" w:lineRule="auto"/>
              <w:rPr>
                <w:rFonts w:ascii="楷体" w:hAnsi="楷体" w:eastAsia="楷体"/>
                <w:bCs/>
                <w:sz w:val="24"/>
              </w:rPr>
            </w:pPr>
            <w:r>
              <w:rPr>
                <w:rFonts w:hint="eastAsia" w:ascii="楷体" w:hAnsi="楷体" w:eastAsia="楷体"/>
                <w:bCs/>
                <w:sz w:val="24"/>
              </w:rPr>
              <w:t xml:space="preserve">投标人应提供人员操作培训、维修保养培训、以及相关教育等进阶培训、学习会议方案。方案完整详实、科学合理、具备针对性且切实可行、满足采购人实际需求的得5分；方案基本完整、较为科学合理，基本满足采购人实际需求的得3分；方案完整性、合理性、针对性、可行性有所欠缺，与采购人实际需求存在差距得1分。其余情况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5分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2</w:t>
            </w:r>
            <w:r>
              <w:rPr>
                <w:rFonts w:ascii="楷体" w:hAnsi="楷体" w:eastAsia="楷体"/>
                <w:sz w:val="24"/>
              </w:rPr>
              <w:t xml:space="preserve">.3</w:t>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jc w:val="center"/>
              <w:spacing w:line="360" w:lineRule="auto"/>
              <w:rPr>
                <w:rFonts w:ascii="楷体" w:hAnsi="楷体" w:eastAsia="楷体"/>
                <w:bCs/>
                <w:sz w:val="24"/>
              </w:rPr>
            </w:pPr>
            <w:r>
              <w:rPr>
                <w:rFonts w:hint="eastAsia" w:ascii="楷体" w:hAnsi="楷体" w:eastAsia="楷体"/>
                <w:bCs/>
                <w:sz w:val="24"/>
              </w:rPr>
              <w:t xml:space="preserve">售后服务实施方案</w:t>
            </w:r>
            <w:r/>
          </w:p>
        </w:tc>
        <w:tc>
          <w:tcPr>
            <w:tcBorders>
              <w:top w:val="single" w:color="000000" w:sz="4" w:space="0"/>
              <w:left w:val="single" w:color="000000" w:sz="4" w:space="0"/>
              <w:bottom w:val="single" w:color="000000" w:sz="4" w:space="0"/>
              <w:right w:val="single" w:color="000000" w:sz="4" w:space="0"/>
            </w:tcBorders>
            <w:tcW w:w="3101" w:type="pct"/>
            <w:textDirection w:val="lrTb"/>
            <w:noWrap w:val="false"/>
          </w:tcPr>
          <w:p>
            <w:pPr>
              <w:ind w:firstLine="360"/>
              <w:spacing w:line="360" w:lineRule="auto"/>
              <w:rPr>
                <w:rFonts w:ascii="楷体" w:hAnsi="楷体" w:eastAsia="楷体"/>
                <w:bCs/>
                <w:sz w:val="24"/>
              </w:rPr>
            </w:pPr>
            <w:r>
              <w:rPr>
                <w:rFonts w:hint="eastAsia" w:ascii="楷体" w:hAnsi="楷体" w:eastAsia="楷体"/>
                <w:bCs/>
                <w:sz w:val="24"/>
              </w:rPr>
              <w:t xml:space="preserve">根据供应商质保期内售后服务（响应时间，回访巡检方案、故障解决措施、技术人员保障、备品配件价格等）、本地化服务方案（服务网点、维修网点设置情况以及技术人员安排情况）等服务内容。方案完整详实、科学合理、具备针对性且切实可行、满足采购人实际需求的得5分；方案基本完整、较为科学合理，基本满足采购人实际需求的得3分；方案完整性、合理性、针对性、可行性有所欠缺，与采购人实际需求存在差距得1分。其余情况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5分</w:t>
            </w:r>
            <w:r/>
          </w:p>
        </w:tc>
      </w:tr>
    </w:tbl>
    <w:p>
      <w:pPr>
        <w:jc w:val="left"/>
        <w:spacing w:line="360" w:lineRule="auto"/>
        <w:widowControl/>
        <w:rPr>
          <w:rFonts w:ascii="楷体" w:hAnsi="楷体" w:eastAsia="楷体"/>
          <w:b/>
          <w:sz w:val="24"/>
        </w:rPr>
      </w:pPr>
      <w:r>
        <w:rPr>
          <w:rFonts w:hint="eastAsia" w:ascii="楷体" w:hAnsi="楷体" w:eastAsia="楷体"/>
          <w:b/>
          <w:sz w:val="24"/>
        </w:rPr>
        <w:t xml:space="preserve">（二）商务评估</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18"/>
        <w:gridCol w:w="1431"/>
        <w:gridCol w:w="6057"/>
        <w:gridCol w:w="797"/>
      </w:tblGrid>
      <w:tr>
        <w:trPr>
          <w:trHeight w:val="20"/>
        </w:trPr>
        <w:tc>
          <w:tcPr>
            <w:tcBorders>
              <w:top w:val="single" w:color="000000" w:sz="4" w:space="0"/>
              <w:left w:val="single" w:color="000000" w:sz="4" w:space="0"/>
              <w:bottom w:val="single" w:color="000000" w:sz="4" w:space="0"/>
              <w:right w:val="single" w:color="auto" w:sz="4" w:space="0"/>
            </w:tcBorders>
            <w:tcW w:w="594" w:type="pct"/>
            <w:vAlign w:val="center"/>
            <w:textDirection w:val="lrTb"/>
            <w:noWrap w:val="false"/>
          </w:tcPr>
          <w:p>
            <w:pPr>
              <w:jc w:val="center"/>
              <w:spacing w:line="360" w:lineRule="auto"/>
              <w:rPr>
                <w:rFonts w:ascii="楷体" w:hAnsi="楷体" w:eastAsia="楷体"/>
                <w:b/>
                <w:sz w:val="24"/>
              </w:rPr>
            </w:pPr>
            <w:r>
              <w:rPr>
                <w:rFonts w:ascii="楷体" w:hAnsi="楷体" w:eastAsia="楷体"/>
                <w:b/>
                <w:sz w:val="24"/>
              </w:rPr>
              <w:t xml:space="preserve">序号</w:t>
            </w:r>
            <w:r/>
          </w:p>
        </w:tc>
        <w:tc>
          <w:tcPr>
            <w:tcBorders>
              <w:top w:val="single" w:color="000000" w:sz="4" w:space="0"/>
              <w:left w:val="single" w:color="000000" w:sz="4" w:space="0"/>
              <w:bottom w:val="single" w:color="000000" w:sz="4" w:space="0"/>
              <w:right w:val="single" w:color="auto" w:sz="4" w:space="0"/>
            </w:tcBorders>
            <w:tcW w:w="761" w:type="pct"/>
            <w:textDirection w:val="lrTb"/>
            <w:noWrap w:val="false"/>
          </w:tcPr>
          <w:p>
            <w:pPr>
              <w:jc w:val="left"/>
              <w:spacing w:line="360" w:lineRule="auto"/>
              <w:rPr>
                <w:rFonts w:ascii="楷体" w:hAnsi="楷体" w:eastAsia="楷体"/>
                <w:b/>
                <w:sz w:val="24"/>
              </w:rPr>
            </w:pPr>
            <w:r>
              <w:rPr>
                <w:rFonts w:hint="eastAsia" w:ascii="楷体" w:hAnsi="楷体" w:eastAsia="楷体"/>
                <w:b/>
                <w:sz w:val="24"/>
              </w:rPr>
              <w:t xml:space="preserve">评审因素</w:t>
            </w:r>
            <w:r/>
          </w:p>
        </w:tc>
        <w:tc>
          <w:tcPr>
            <w:tcBorders>
              <w:top w:val="single" w:color="000000" w:sz="4" w:space="0"/>
              <w:left w:val="single" w:color="000000" w:sz="4" w:space="0"/>
              <w:bottom w:val="single" w:color="000000" w:sz="4" w:space="0"/>
              <w:right w:val="single" w:color="auto" w:sz="4" w:space="0"/>
            </w:tcBorders>
            <w:tcW w:w="3221"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评审细则</w:t>
            </w:r>
            <w:r/>
          </w:p>
        </w:tc>
        <w:tc>
          <w:tcPr>
            <w:tcBorders>
              <w:top w:val="single" w:color="000000" w:sz="4" w:space="0"/>
              <w:left w:val="single" w:color="auto" w:sz="4" w:space="0"/>
              <w:bottom w:val="single" w:color="000000" w:sz="4" w:space="0"/>
              <w:right w:val="single" w:color="000000" w:sz="4" w:space="0"/>
            </w:tcBorders>
            <w:tcW w:w="424" w:type="pct"/>
            <w:textDirection w:val="lrTb"/>
            <w:noWrap w:val="false"/>
          </w:tcPr>
          <w:p>
            <w:pPr>
              <w:spacing w:line="360" w:lineRule="auto"/>
              <w:rPr>
                <w:rFonts w:ascii="楷体" w:hAnsi="楷体" w:eastAsia="楷体"/>
                <w:b/>
                <w:sz w:val="24"/>
              </w:rPr>
            </w:pPr>
            <w:r>
              <w:rPr>
                <w:rFonts w:hint="eastAsia" w:ascii="楷体" w:hAnsi="楷体" w:eastAsia="楷体"/>
                <w:b/>
                <w:sz w:val="24"/>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76" w:type="pct"/>
            <w:vAlign w:val="center"/>
            <w:textDirection w:val="lrTb"/>
            <w:noWrap w:val="false"/>
          </w:tcPr>
          <w:p>
            <w:pPr>
              <w:spacing w:line="360" w:lineRule="auto"/>
              <w:rPr>
                <w:rFonts w:ascii="楷体" w:hAnsi="楷体" w:eastAsia="楷体"/>
                <w:b/>
                <w:sz w:val="24"/>
              </w:rPr>
            </w:pPr>
            <w:r>
              <w:rPr>
                <w:rFonts w:hint="eastAsia" w:ascii="楷体" w:hAnsi="楷体" w:eastAsia="楷体"/>
                <w:b/>
                <w:sz w:val="24"/>
              </w:rPr>
              <w:t xml:space="preserve">一、业绩</w:t>
            </w:r>
            <w:r/>
          </w:p>
        </w:tc>
        <w:tc>
          <w:tcPr>
            <w:tcBorders>
              <w:top w:val="single" w:color="000000" w:sz="4" w:space="0"/>
              <w:left w:val="single" w:color="auto" w:sz="4" w:space="0"/>
              <w:bottom w:val="single" w:color="000000" w:sz="4" w:space="0"/>
              <w:right w:val="single" w:color="000000" w:sz="4" w:space="0"/>
            </w:tcBorders>
            <w:tcW w:w="424" w:type="pct"/>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1</w:t>
            </w:r>
            <w:r>
              <w:rPr>
                <w:rFonts w:ascii="楷体" w:hAnsi="楷体" w:eastAsia="楷体"/>
                <w:b/>
                <w:sz w:val="24"/>
              </w:rPr>
              <w:t xml:space="preserve">0</w:t>
            </w:r>
            <w:r>
              <w:rPr>
                <w:rFonts w:hint="eastAsia" w:ascii="楷体" w:hAnsi="楷体" w:eastAsia="楷体"/>
                <w:b/>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所投产品的业绩</w:t>
            </w:r>
            <w:r/>
          </w:p>
        </w:tc>
        <w:tc>
          <w:tcPr>
            <w:tcBorders>
              <w:top w:val="single" w:color="000000" w:sz="4" w:space="0"/>
              <w:left w:val="single" w:color="000000" w:sz="4" w:space="0"/>
              <w:bottom w:val="single" w:color="000000" w:sz="4" w:space="0"/>
              <w:right w:val="single" w:color="000000" w:sz="4" w:space="0"/>
            </w:tcBorders>
            <w:tcW w:w="3221" w:type="pct"/>
            <w:textDirection w:val="lrTb"/>
            <w:noWrap w:val="false"/>
          </w:tcPr>
          <w:p>
            <w:pPr>
              <w:spacing w:line="360" w:lineRule="auto"/>
              <w:rPr>
                <w:rFonts w:ascii="楷体" w:hAnsi="楷体" w:eastAsia="楷体"/>
                <w:bCs/>
                <w:sz w:val="24"/>
              </w:rPr>
            </w:pPr>
            <w:r>
              <w:rPr>
                <w:rFonts w:hint="eastAsia" w:ascii="楷体" w:hAnsi="楷体" w:eastAsia="楷体"/>
                <w:bCs/>
                <w:sz w:val="24"/>
              </w:rPr>
              <w:t xml:space="preserve">投标人提供自2021年01月01日至今与本次所投产品同型号的设备案例，每提供一份得2分，本项最高得10分。</w:t>
            </w:r>
            <w:r>
              <w:rPr>
                <w:rFonts w:hint="eastAsia" w:ascii="楷体" w:hAnsi="楷体" w:eastAsia="楷体"/>
                <w:bCs/>
                <w:sz w:val="24"/>
              </w:rPr>
              <w:t xml:space="preserve">（提供合同复印件，时间以合同签订时间为准，不提供或提供不全不得分，每个品目须各提供一份业绩算作一份完整业绩，按完整业绩份数赋分）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w:t>
            </w:r>
            <w:r>
              <w:rPr>
                <w:rFonts w:ascii="楷体" w:hAnsi="楷体" w:eastAsia="楷体"/>
                <w:sz w:val="24"/>
              </w:rPr>
              <w:t xml:space="preserve">0</w:t>
            </w:r>
            <w:r>
              <w:rPr>
                <w:rFonts w:hint="eastAsia" w:ascii="楷体" w:hAnsi="楷体" w:eastAsia="楷体"/>
                <w:sz w:val="24"/>
              </w:rPr>
              <w:t xml:space="preserve">分</w:t>
            </w:r>
            <w:r/>
          </w:p>
        </w:tc>
      </w:tr>
    </w:tbl>
    <w:p>
      <w:pPr>
        <w:jc w:val="left"/>
        <w:spacing w:line="360" w:lineRule="auto"/>
        <w:widowControl/>
        <w:rPr>
          <w:rFonts w:ascii="楷体" w:hAnsi="楷体" w:eastAsia="楷体"/>
          <w:b/>
          <w:sz w:val="24"/>
        </w:rPr>
      </w:pPr>
      <w:r>
        <w:rPr>
          <w:rFonts w:hint="eastAsia" w:ascii="楷体" w:hAnsi="楷体" w:eastAsia="楷体"/>
          <w:b/>
          <w:sz w:val="24"/>
        </w:rPr>
        <w:t xml:space="preserve">（三）价格评估</w:t>
      </w:r>
      <w:r/>
    </w:p>
    <w:tbl>
      <w:tblPr>
        <w:tblpPr w:horzAnchor="text" w:tblpXSpec="left" w:vertAnchor="text" w:tblpY="1" w:leftFromText="180" w:topFromText="0" w:rightFromText="180" w:bottomFromText="0"/>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23"/>
        <w:gridCol w:w="1493"/>
        <w:gridCol w:w="6050"/>
        <w:gridCol w:w="837"/>
      </w:tblGrid>
      <w:tr>
        <w:trPr>
          <w:trHeight w:val="20"/>
        </w:trPr>
        <w:tc>
          <w:tcPr>
            <w:tcBorders>
              <w:top w:val="single" w:color="000000" w:sz="4" w:space="0"/>
              <w:left w:val="single" w:color="000000" w:sz="4" w:space="0"/>
              <w:bottom w:val="single" w:color="000000" w:sz="4" w:space="0"/>
              <w:right w:val="single" w:color="000000" w:sz="4" w:space="0"/>
            </w:tcBorders>
            <w:tcW w:w="544" w:type="pct"/>
            <w:textDirection w:val="lrTb"/>
            <w:noWrap w:val="false"/>
          </w:tcPr>
          <w:p>
            <w:pPr>
              <w:spacing w:line="360" w:lineRule="auto"/>
              <w:rPr>
                <w:rFonts w:ascii="楷体" w:hAnsi="楷体" w:eastAsia="楷体"/>
                <w:b/>
                <w:sz w:val="24"/>
              </w:rPr>
            </w:pPr>
            <w:r>
              <w:rPr>
                <w:rFonts w:hint="eastAsia" w:ascii="楷体" w:hAnsi="楷体" w:eastAsia="楷体"/>
                <w:b/>
                <w:sz w:val="24"/>
              </w:rPr>
              <w:t xml:space="preserve">序号</w:t>
            </w:r>
            <w:r/>
          </w:p>
        </w:tc>
        <w:tc>
          <w:tcPr>
            <w:tcBorders>
              <w:top w:val="single" w:color="000000" w:sz="4" w:space="0"/>
              <w:left w:val="single" w:color="000000" w:sz="4" w:space="0"/>
              <w:bottom w:val="single" w:color="000000" w:sz="4" w:space="0"/>
              <w:right w:val="single" w:color="000000" w:sz="4" w:space="0"/>
            </w:tcBorders>
            <w:tcW w:w="794" w:type="pct"/>
            <w:textDirection w:val="lrTb"/>
            <w:noWrap w:val="false"/>
          </w:tcPr>
          <w:p>
            <w:pPr>
              <w:jc w:val="left"/>
              <w:spacing w:line="360" w:lineRule="auto"/>
              <w:rPr>
                <w:rFonts w:ascii="楷体" w:hAnsi="楷体" w:eastAsia="楷体"/>
                <w:b/>
                <w:sz w:val="24"/>
              </w:rPr>
            </w:pPr>
            <w:r>
              <w:rPr>
                <w:rFonts w:hint="eastAsia" w:ascii="楷体" w:hAnsi="楷体" w:eastAsia="楷体"/>
                <w:b/>
                <w:sz w:val="24"/>
              </w:rPr>
              <w:t xml:space="preserve">评审因素</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ascii="楷体" w:hAnsi="楷体" w:eastAsia="楷体"/>
                <w:b/>
                <w:sz w:val="24"/>
              </w:rPr>
            </w:pPr>
            <w:r>
              <w:rPr>
                <w:rFonts w:hint="eastAsia" w:ascii="楷体" w:hAnsi="楷体" w:eastAsia="楷体"/>
                <w:b/>
                <w:sz w:val="24"/>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55" w:type="pct"/>
            <w:textDirection w:val="lrTb"/>
            <w:noWrap w:val="false"/>
          </w:tcPr>
          <w:p>
            <w:pPr>
              <w:spacing w:line="360" w:lineRule="auto"/>
              <w:rPr>
                <w:rFonts w:ascii="楷体" w:hAnsi="楷体" w:eastAsia="楷体"/>
                <w:b/>
                <w:sz w:val="24"/>
              </w:rPr>
            </w:pPr>
            <w:r>
              <w:rPr>
                <w:rFonts w:hint="eastAsia" w:ascii="楷体" w:hAnsi="楷体" w:eastAsia="楷体"/>
                <w:b/>
                <w:sz w:val="24"/>
              </w:rPr>
              <w:t xml:space="preserve">一、投标报价</w:t>
            </w:r>
            <w:r/>
          </w:p>
        </w:tc>
        <w:tc>
          <w:tcPr>
            <w:tcBorders>
              <w:top w:val="single" w:color="000000" w:sz="4" w:space="0"/>
              <w:left w:val="single" w:color="auto" w:sz="4" w:space="0"/>
              <w:bottom w:val="single" w:color="000000" w:sz="4" w:space="0"/>
              <w:right w:val="single" w:color="000000" w:sz="4" w:space="0"/>
            </w:tcBorders>
            <w:tcW w:w="445" w:type="pct"/>
            <w:textDirection w:val="lrTb"/>
            <w:noWrap w:val="false"/>
          </w:tcPr>
          <w:p>
            <w:pPr>
              <w:jc w:val="left"/>
              <w:spacing w:line="360" w:lineRule="auto"/>
              <w:rPr>
                <w:rFonts w:ascii="楷体" w:hAnsi="楷体" w:eastAsia="楷体"/>
                <w:b/>
                <w:sz w:val="24"/>
              </w:rPr>
            </w:pPr>
            <w:r>
              <w:rPr>
                <w:rFonts w:hint="eastAsia" w:ascii="楷体" w:hAnsi="楷体" w:eastAsia="楷体"/>
                <w:b/>
                <w:sz w:val="24"/>
              </w:rPr>
              <w:t xml:space="preserve">3</w:t>
            </w:r>
            <w:r>
              <w:rPr>
                <w:rFonts w:ascii="楷体" w:hAnsi="楷体" w:eastAsia="楷体"/>
                <w:b/>
                <w:sz w:val="24"/>
              </w:rPr>
              <w:t xml:space="preserve">0</w:t>
            </w:r>
            <w:r>
              <w:rPr>
                <w:rFonts w:hint="eastAsia" w:ascii="楷体" w:hAnsi="楷体" w:eastAsia="楷体"/>
                <w:b/>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1.1</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投标报价</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ind w:firstLine="480"/>
              <w:spacing w:line="360" w:lineRule="auto"/>
              <w:widowControl/>
              <w:rPr>
                <w:rFonts w:ascii="楷体" w:hAnsi="楷体" w:eastAsia="楷体" w:cs="宋体"/>
                <w:sz w:val="24"/>
              </w:rPr>
            </w:pPr>
            <w:r>
              <w:rPr>
                <w:rFonts w:hint="eastAsia" w:ascii="楷体" w:hAnsi="楷体" w:eastAsia="楷体" w:cs="宋体"/>
                <w:sz w:val="24"/>
              </w:rPr>
              <w:t xml:space="preserve">综合评分法中的价格分采用低价优先法计算，即满足招标文件要求且投标价格最低的投标报价为评标基准价，其价格分为满分</w:t>
            </w:r>
            <w:r>
              <w:rPr>
                <w:rFonts w:ascii="楷体" w:hAnsi="楷体" w:eastAsia="楷体" w:cs="宋体"/>
                <w:sz w:val="24"/>
              </w:rPr>
              <w:t xml:space="preserve">30</w:t>
            </w:r>
            <w:r>
              <w:rPr>
                <w:rFonts w:hint="eastAsia" w:ascii="楷体" w:hAnsi="楷体" w:eastAsia="楷体" w:cs="宋体"/>
                <w:sz w:val="24"/>
              </w:rPr>
              <w:t xml:space="preserve">分。其他投标人的价格</w:t>
            </w:r>
            <w:r>
              <w:rPr>
                <w:rFonts w:hint="eastAsia" w:ascii="楷体" w:hAnsi="楷体" w:eastAsia="楷体" w:cs="宋体"/>
                <w:sz w:val="24"/>
              </w:rPr>
              <w:t xml:space="preserve">分统一</w:t>
            </w:r>
            <w:r>
              <w:rPr>
                <w:rFonts w:hint="eastAsia" w:ascii="楷体" w:hAnsi="楷体" w:eastAsia="楷体" w:cs="宋体"/>
                <w:sz w:val="24"/>
              </w:rPr>
              <w:t xml:space="preserve">按照下列公式计算：投标报价得分= (评标基准价／投标报价)×3</w:t>
            </w:r>
            <w:r>
              <w:rPr>
                <w:rFonts w:ascii="楷体" w:hAnsi="楷体" w:eastAsia="楷体" w:cs="宋体"/>
                <w:sz w:val="24"/>
              </w:rPr>
              <w:t xml:space="preserve">0</w:t>
            </w:r>
            <w:r>
              <w:rPr>
                <w:rFonts w:hint="eastAsia" w:ascii="楷体" w:hAnsi="楷体" w:eastAsia="楷体" w:cs="宋体"/>
                <w:sz w:val="24"/>
              </w:rPr>
              <w:t xml:space="preserve">。</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3</w:t>
            </w:r>
            <w:r>
              <w:rPr>
                <w:rFonts w:ascii="楷体" w:hAnsi="楷体" w:eastAsia="楷体"/>
                <w:sz w:val="24"/>
              </w:rPr>
              <w:t xml:space="preserve">0</w:t>
            </w:r>
            <w:r>
              <w:rPr>
                <w:rFonts w:hint="eastAsia" w:ascii="楷体" w:hAnsi="楷体" w:eastAsia="楷体"/>
                <w:sz w:val="24"/>
              </w:rPr>
              <w:t xml:space="preserve">分</w:t>
            </w:r>
            <w:bookmarkEnd w:id="235"/>
            <w:bookmarkEnd w:id="236"/>
            <w:bookmarkEnd w:id="237"/>
            <w:bookmarkEnd w:id="238"/>
            <w:bookmarkEnd w:id="239"/>
            <w:r/>
          </w:p>
        </w:tc>
      </w:tr>
    </w:tbl>
    <w:p>
      <w:pPr>
        <w:ind w:firstLine="480"/>
        <w:jc w:val="left"/>
        <w:spacing w:line="360" w:lineRule="auto"/>
        <w:widowControl/>
        <w:rPr>
          <w:rFonts w:ascii="楷体" w:hAnsi="楷体" w:eastAsia="楷体"/>
          <w:sz w:val="24"/>
        </w:rPr>
      </w:pPr>
      <w:r>
        <w:rPr>
          <w:rFonts w:ascii="楷体" w:hAnsi="楷体" w:eastAsia="楷体"/>
          <w:sz w:val="24"/>
        </w:rPr>
      </w:r>
      <w:r/>
    </w:p>
    <w:p>
      <w:pPr>
        <w:pStyle w:val="687"/>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9.相同品牌产品的处理原则</w:t>
      </w:r>
      <w:r/>
    </w:p>
    <w:p>
      <w:pPr>
        <w:pStyle w:val="687"/>
        <w:ind w:firstLine="473"/>
        <w:keepLines w:val="0"/>
        <w:keepNext w:val="0"/>
        <w:spacing w:before="0" w:after="0" w:line="360" w:lineRule="auto"/>
        <w:rPr>
          <w:rFonts w:ascii="楷体" w:hAnsi="楷体" w:eastAsia="楷体"/>
          <w:b w:val="0"/>
          <w:sz w:val="24"/>
          <w:szCs w:val="24"/>
        </w:rPr>
      </w:pPr>
      <w:r>
        <w:rPr>
          <w:rFonts w:hint="eastAsia" w:ascii="楷体" w:hAnsi="楷体" w:eastAsia="楷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楷体" w:hAnsi="楷体" w:eastAsia="楷体"/>
          <w:sz w:val="24"/>
        </w:rPr>
      </w:pPr>
      <w:r>
        <w:rPr>
          <w:rFonts w:hint="eastAsia" w:ascii="楷体" w:hAnsi="楷体" w:eastAsia="楷体"/>
          <w:sz w:val="24"/>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687"/>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10.允许修改评标结果的情形</w:t>
      </w:r>
      <w:r/>
    </w:p>
    <w:p>
      <w:pPr>
        <w:ind w:firstLine="480"/>
        <w:spacing w:line="360" w:lineRule="auto"/>
        <w:rPr>
          <w:rFonts w:ascii="楷体" w:hAnsi="楷体" w:eastAsia="楷体"/>
          <w:sz w:val="24"/>
        </w:rPr>
      </w:pPr>
      <w:r>
        <w:rPr>
          <w:rFonts w:hint="eastAsia" w:ascii="楷体" w:hAnsi="楷体" w:eastAsia="楷体"/>
          <w:sz w:val="24"/>
        </w:rPr>
        <w:t xml:space="preserve">10.1评标结果汇总完成后，除下列情形外，任何人不得修改评标结果：</w:t>
      </w:r>
      <w:r/>
    </w:p>
    <w:p>
      <w:pPr>
        <w:ind w:firstLine="480"/>
        <w:spacing w:line="360" w:lineRule="auto"/>
        <w:rPr>
          <w:rFonts w:ascii="楷体" w:hAnsi="楷体" w:eastAsia="楷体"/>
          <w:sz w:val="24"/>
        </w:rPr>
      </w:pPr>
      <w:r>
        <w:rPr>
          <w:rFonts w:hint="eastAsia" w:ascii="楷体" w:hAnsi="楷体" w:eastAsia="楷体"/>
          <w:sz w:val="24"/>
        </w:rPr>
        <w:t xml:space="preserve">（1）分值汇总计算错误的；</w:t>
      </w:r>
      <w:r/>
    </w:p>
    <w:p>
      <w:pPr>
        <w:ind w:firstLine="480"/>
        <w:spacing w:line="360" w:lineRule="auto"/>
        <w:rPr>
          <w:rFonts w:ascii="楷体" w:hAnsi="楷体" w:eastAsia="楷体"/>
          <w:sz w:val="24"/>
        </w:rPr>
      </w:pPr>
      <w:r>
        <w:rPr>
          <w:rFonts w:hint="eastAsia" w:ascii="楷体" w:hAnsi="楷体" w:eastAsia="楷体"/>
          <w:sz w:val="24"/>
        </w:rPr>
        <w:t xml:space="preserve">（2）分项评分超出评分标准范围的；</w:t>
      </w:r>
      <w:r/>
    </w:p>
    <w:p>
      <w:pPr>
        <w:ind w:firstLine="480"/>
        <w:spacing w:line="360" w:lineRule="auto"/>
        <w:rPr>
          <w:rFonts w:ascii="楷体" w:hAnsi="楷体" w:eastAsia="楷体"/>
          <w:sz w:val="24"/>
        </w:rPr>
      </w:pPr>
      <w:r>
        <w:rPr>
          <w:rFonts w:hint="eastAsia" w:ascii="楷体" w:hAnsi="楷体" w:eastAsia="楷体"/>
          <w:sz w:val="24"/>
        </w:rPr>
        <w:t xml:space="preserve">（3）评标委员会成员对客观评审因素评分不一致的；</w:t>
      </w:r>
      <w:r/>
    </w:p>
    <w:p>
      <w:pPr>
        <w:ind w:firstLine="480"/>
        <w:spacing w:line="360" w:lineRule="auto"/>
        <w:rPr>
          <w:rFonts w:ascii="楷体" w:hAnsi="楷体" w:eastAsia="楷体"/>
          <w:sz w:val="24"/>
        </w:rPr>
      </w:pPr>
      <w:r>
        <w:rPr>
          <w:rFonts w:hint="eastAsia" w:ascii="楷体" w:hAnsi="楷体" w:eastAsia="楷体"/>
          <w:sz w:val="24"/>
        </w:rPr>
        <w:t xml:space="preserve">（4）经评标委员会认定评分畸高、</w:t>
      </w:r>
      <w:r>
        <w:rPr>
          <w:rFonts w:hint="eastAsia" w:ascii="楷体" w:hAnsi="楷体" w:eastAsia="楷体"/>
          <w:sz w:val="24"/>
        </w:rPr>
        <w:t xml:space="preserve">畸</w:t>
      </w:r>
      <w:r>
        <w:rPr>
          <w:rFonts w:hint="eastAsia" w:ascii="楷体" w:hAnsi="楷体" w:eastAsia="楷体"/>
          <w:sz w:val="24"/>
        </w:rPr>
        <w:t xml:space="preserve">低的。</w:t>
      </w:r>
      <w:r/>
    </w:p>
    <w:p>
      <w:pPr>
        <w:ind w:firstLine="480"/>
        <w:spacing w:line="360" w:lineRule="auto"/>
        <w:rPr>
          <w:rFonts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40" w:name="_Toc92168030"/>
      <w:r/>
      <w:bookmarkStart w:id="241" w:name="_Toc98669719"/>
      <w:r/>
      <w:bookmarkStart w:id="242" w:name="_Toc98669361"/>
      <w:r/>
      <w:bookmarkStart w:id="243" w:name="_Toc20732998"/>
      <w:r/>
      <w:bookmarkStart w:id="244" w:name="_Toc100386064"/>
      <w:r/>
      <w:bookmarkEnd w:id="240"/>
      <w:bookmarkEnd w:id="241"/>
      <w:bookmarkEnd w:id="242"/>
      <w:bookmarkEnd w:id="243"/>
      <w:bookmarkEnd w:id="244"/>
      <w:r/>
    </w:p>
    <w:p>
      <w:pPr>
        <w:pStyle w:val="687"/>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11.推荐中标候选人</w:t>
      </w:r>
      <w:r/>
    </w:p>
    <w:p>
      <w:pPr>
        <w:ind w:firstLine="420"/>
        <w:jc w:val="left"/>
        <w:spacing w:line="360" w:lineRule="auto"/>
        <w:widowControl/>
        <w:rPr>
          <w:rFonts w:ascii="楷体" w:hAnsi="楷体" w:eastAsia="楷体"/>
          <w:sz w:val="24"/>
        </w:rPr>
      </w:pPr>
      <w:r>
        <w:rPr>
          <w:rFonts w:ascii="Wingdings 2" w:hAnsi="Wingdings 2" w:eastAsia="Wingdings 2" w:cs="Wingdings 2"/>
          <w:sz w:val="24"/>
        </w:rPr>
        <w:t xml:space="preserve">R</w:t>
      </w:r>
      <w:r>
        <w:rPr>
          <w:rFonts w:hint="eastAsia" w:ascii="楷体" w:hAnsi="楷体" w:eastAsia="楷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w:t>
      </w:r>
      <w:r>
        <w:rPr>
          <w:rFonts w:hint="eastAsia" w:ascii="楷体" w:hAnsi="楷体" w:eastAsia="楷体"/>
          <w:sz w:val="24"/>
        </w:rPr>
        <w:t xml:space="preserve">且按照</w:t>
      </w:r>
      <w:r>
        <w:rPr>
          <w:rFonts w:hint="eastAsia" w:ascii="楷体" w:hAnsi="楷体" w:eastAsia="楷体"/>
          <w:sz w:val="24"/>
        </w:rPr>
        <w:t xml:space="preserve">评审因素的量化指标评审得分最高的投标人为排名第一的中标候选人。</w:t>
      </w:r>
      <w:r/>
    </w:p>
    <w:p>
      <w:pPr>
        <w:ind w:firstLine="420"/>
        <w:jc w:val="left"/>
        <w:spacing w:line="360" w:lineRule="auto"/>
        <w:widowControl/>
        <w:rPr>
          <w:rFonts w:ascii="楷体" w:hAnsi="楷体" w:eastAsia="楷体"/>
          <w:sz w:val="24"/>
        </w:rPr>
      </w:pPr>
      <w:r>
        <w:rPr>
          <w:rFonts w:hint="eastAsia" w:ascii="楷体" w:hAnsi="楷体" w:eastAsia="楷体"/>
          <w:sz w:val="24"/>
        </w:rPr>
        <w:t xml:space="preserve">□11.1采用最低评标价法的，评标结果按投标报价由低到高顺序排列。投标报价相同的并列。投标文件满足招标文件全部实质性要求且投标报价最低的投标人为排名第一的中标候选人。</w:t>
      </w:r>
      <w:r/>
    </w:p>
    <w:p>
      <w:pPr>
        <w:jc w:val="left"/>
        <w:spacing w:line="360" w:lineRule="auto"/>
        <w:widowControl/>
        <w:rPr>
          <w:rFonts w:ascii="楷体" w:hAnsi="楷体" w:eastAsia="楷体"/>
          <w:sz w:val="24"/>
        </w:rPr>
      </w:pPr>
      <w:r>
        <w:rPr>
          <w:rFonts w:ascii="楷体" w:hAnsi="楷体" w:eastAsia="楷体"/>
          <w:sz w:val="24"/>
        </w:rPr>
        <w:br w:type="page" w:clear="all"/>
      </w:r>
      <w:r/>
    </w:p>
    <w:p>
      <w:pPr>
        <w:jc w:val="left"/>
        <w:spacing w:line="360" w:lineRule="auto"/>
        <w:widowControl/>
        <w:rPr>
          <w:rFonts w:ascii="楷体" w:hAnsi="楷体" w:eastAsia="楷体"/>
          <w:sz w:val="24"/>
        </w:rPr>
      </w:pPr>
      <w:r>
        <w:rPr>
          <w:rFonts w:ascii="楷体" w:hAnsi="楷体" w:eastAsia="楷体"/>
          <w:sz w:val="24"/>
        </w:rPr>
      </w:r>
      <w:r/>
    </w:p>
    <w:p>
      <w:pPr>
        <w:jc w:val="left"/>
        <w:spacing w:line="360" w:lineRule="auto"/>
        <w:rPr>
          <w:rFonts w:ascii="楷体" w:hAnsi="楷体" w:eastAsia="楷体"/>
          <w:b/>
          <w:sz w:val="30"/>
        </w:rPr>
      </w:pPr>
      <w:r>
        <w:rPr>
          <w:rFonts w:hint="eastAsia" w:ascii="楷体" w:hAnsi="楷体" w:eastAsia="楷体"/>
          <w:b/>
          <w:sz w:val="30"/>
        </w:rPr>
        <w:t xml:space="preserve">第六部分    投标文件（格式）</w:t>
      </w:r>
      <w:r/>
    </w:p>
    <w:p>
      <w:pPr>
        <w:jc w:val="center"/>
        <w:spacing w:line="360" w:lineRule="auto"/>
        <w:rPr>
          <w:rFonts w:ascii="楷体" w:hAnsi="楷体" w:eastAsia="楷体"/>
          <w:b/>
          <w:sz w:val="72"/>
        </w:rPr>
      </w:pPr>
      <w:r>
        <w:rPr>
          <w:rFonts w:ascii="楷体" w:hAnsi="楷体" w:eastAsia="楷体"/>
          <w:b/>
          <w:sz w:val="72"/>
        </w:rPr>
      </w:r>
      <w:r/>
    </w:p>
    <w:p>
      <w:pPr>
        <w:jc w:val="center"/>
        <w:spacing w:line="360" w:lineRule="auto"/>
        <w:rPr>
          <w:rFonts w:ascii="楷体" w:hAnsi="楷体" w:eastAsia="楷体"/>
          <w:sz w:val="72"/>
        </w:rPr>
      </w:pPr>
      <w:r>
        <w:rPr>
          <w:rFonts w:hint="eastAsia" w:ascii="楷体" w:hAnsi="楷体" w:eastAsia="楷体"/>
          <w:b/>
          <w:sz w:val="72"/>
        </w:rPr>
        <w:t xml:space="preserve">投   标   文   件</w:t>
      </w:r>
      <w:r/>
    </w:p>
    <w:p>
      <w:pPr>
        <w:ind w:firstLine="723"/>
        <w:jc w:val="center"/>
        <w:spacing w:line="360" w:lineRule="auto"/>
        <w:rPr>
          <w:rFonts w:ascii="楷体" w:hAnsi="楷体" w:eastAsia="楷体"/>
          <w:b/>
          <w:sz w:val="36"/>
        </w:rPr>
      </w:pPr>
      <w:r>
        <w:rPr>
          <w:rFonts w:ascii="楷体" w:hAnsi="楷体" w:eastAsia="楷体"/>
          <w:b/>
          <w:sz w:val="36"/>
        </w:rPr>
      </w:r>
      <w:r/>
    </w:p>
    <w:p>
      <w:pPr>
        <w:ind w:firstLine="643"/>
        <w:spacing w:line="360" w:lineRule="auto"/>
        <w:rPr>
          <w:rFonts w:ascii="楷体" w:hAnsi="楷体" w:eastAsia="楷体"/>
          <w:b/>
          <w:sz w:val="32"/>
        </w:rPr>
      </w:pPr>
      <w:r>
        <w:rPr>
          <w:rFonts w:ascii="楷体" w:hAnsi="楷体" w:eastAsia="楷体"/>
          <w:b/>
          <w:sz w:val="32"/>
        </w:rPr>
      </w:r>
      <w:r/>
    </w:p>
    <w:p>
      <w:pPr>
        <w:ind w:firstLine="643"/>
        <w:spacing w:line="360" w:lineRule="auto"/>
        <w:rPr>
          <w:rFonts w:ascii="楷体" w:hAnsi="楷体" w:eastAsia="楷体"/>
          <w:b/>
          <w:sz w:val="32"/>
        </w:rPr>
      </w:pPr>
      <w:r>
        <w:rPr>
          <w:rFonts w:ascii="楷体" w:hAnsi="楷体" w:eastAsia="楷体"/>
          <w:b/>
          <w:sz w:val="32"/>
        </w:rPr>
      </w:r>
      <w:r/>
    </w:p>
    <w:p>
      <w:pPr>
        <w:jc w:val="center"/>
        <w:spacing w:line="360" w:lineRule="auto"/>
        <w:rPr>
          <w:rFonts w:ascii="楷体" w:hAnsi="楷体" w:eastAsia="楷体"/>
          <w:b/>
          <w:sz w:val="32"/>
        </w:rPr>
      </w:pPr>
      <w:r>
        <w:rPr>
          <w:rFonts w:hint="eastAsia" w:ascii="楷体" w:hAnsi="楷体" w:eastAsia="楷体"/>
          <w:b/>
          <w:sz w:val="32"/>
        </w:rPr>
        <w:t xml:space="preserve">项目编号：</w:t>
      </w:r>
      <w:r>
        <w:rPr>
          <w:rFonts w:hint="eastAsia" w:ascii="宋体" w:hAnsi="宋体"/>
          <w:b/>
          <w:sz w:val="24"/>
          <w:u w:val="single"/>
        </w:rPr>
        <w:t xml:space="preserve">××××</w:t>
      </w:r>
      <w:r/>
    </w:p>
    <w:p>
      <w:pPr>
        <w:ind w:firstLine="560"/>
        <w:jc w:val="center"/>
        <w:spacing w:line="360" w:lineRule="auto"/>
        <w:rPr>
          <w:rFonts w:ascii="楷体" w:hAnsi="楷体" w:eastAsia="楷体"/>
          <w:sz w:val="28"/>
        </w:rPr>
      </w:pPr>
      <w:r>
        <w:rPr>
          <w:rFonts w:ascii="楷体" w:hAnsi="楷体" w:eastAsia="楷体"/>
          <w:sz w:val="28"/>
        </w:rPr>
      </w:r>
      <w:r/>
    </w:p>
    <w:p>
      <w:pPr>
        <w:ind w:firstLine="560"/>
        <w:jc w:val="center"/>
        <w:spacing w:line="360" w:lineRule="auto"/>
        <w:rPr>
          <w:rFonts w:ascii="楷体" w:hAnsi="楷体" w:eastAsia="楷体"/>
          <w:sz w:val="28"/>
        </w:rPr>
      </w:pPr>
      <w:r>
        <w:rPr>
          <w:rFonts w:ascii="楷体" w:hAnsi="楷体" w:eastAsia="楷体"/>
          <w:sz w:val="28"/>
        </w:rPr>
      </w:r>
      <w:r/>
    </w:p>
    <w:p>
      <w:pPr>
        <w:ind w:firstLine="560"/>
        <w:jc w:val="center"/>
        <w:spacing w:line="360" w:lineRule="auto"/>
        <w:rPr>
          <w:rFonts w:ascii="楷体" w:hAnsi="楷体" w:eastAsia="楷体"/>
          <w:sz w:val="28"/>
        </w:rPr>
      </w:pPr>
      <w:r>
        <w:rPr>
          <w:rFonts w:ascii="楷体" w:hAnsi="楷体" w:eastAsia="楷体"/>
          <w:sz w:val="28"/>
        </w:rPr>
      </w:r>
      <w:r/>
    </w:p>
    <w:p>
      <w:pPr>
        <w:ind w:firstLine="562"/>
        <w:jc w:val="center"/>
        <w:spacing w:line="360" w:lineRule="auto"/>
        <w:rPr>
          <w:rFonts w:ascii="楷体" w:hAnsi="楷体" w:eastAsia="楷体"/>
          <w:b/>
          <w:sz w:val="28"/>
        </w:rPr>
      </w:pPr>
      <w:r>
        <w:rPr>
          <w:rFonts w:ascii="楷体" w:hAnsi="楷体" w:eastAsia="楷体"/>
          <w:b/>
          <w:sz w:val="28"/>
        </w:rPr>
      </w:r>
      <w:r/>
    </w:p>
    <w:p>
      <w:pPr>
        <w:jc w:val="center"/>
        <w:spacing w:line="360" w:lineRule="auto"/>
        <w:rPr>
          <w:rFonts w:ascii="楷体" w:hAnsi="楷体" w:eastAsia="楷体"/>
          <w:b/>
          <w:sz w:val="32"/>
          <w:szCs w:val="32"/>
        </w:rPr>
      </w:pPr>
      <w:r>
        <w:rPr>
          <w:rFonts w:hint="eastAsia" w:ascii="楷体" w:hAnsi="楷体" w:eastAsia="楷体"/>
          <w:b/>
          <w:sz w:val="32"/>
          <w:szCs w:val="32"/>
        </w:rPr>
        <w:t xml:space="preserve">项目名称：</w:t>
      </w:r>
      <w:r>
        <w:rPr>
          <w:rFonts w:hint="eastAsia" w:ascii="宋体" w:hAnsi="宋体"/>
          <w:b/>
          <w:sz w:val="24"/>
          <w:u w:val="single"/>
        </w:rPr>
        <w:t xml:space="preserve">××××</w:t>
      </w:r>
      <w:r/>
    </w:p>
    <w:p>
      <w:pPr>
        <w:pStyle w:val="734"/>
        <w:ind w:firstLine="643"/>
        <w:spacing w:line="360" w:lineRule="auto"/>
        <w:rPr>
          <w:rFonts w:ascii="楷体" w:hAnsi="楷体" w:eastAsia="楷体"/>
          <w:b/>
          <w:sz w:val="32"/>
        </w:rPr>
      </w:pPr>
      <w:r>
        <w:rPr>
          <w:rFonts w:ascii="楷体" w:hAnsi="楷体" w:eastAsia="楷体"/>
          <w:b/>
          <w:sz w:val="32"/>
        </w:rPr>
      </w:r>
      <w:r/>
    </w:p>
    <w:p>
      <w:pPr>
        <w:pStyle w:val="734"/>
        <w:ind w:firstLine="643"/>
        <w:spacing w:line="360" w:lineRule="auto"/>
        <w:rPr>
          <w:rFonts w:ascii="楷体" w:hAnsi="楷体" w:eastAsia="楷体"/>
          <w:b/>
          <w:sz w:val="32"/>
        </w:rPr>
      </w:pPr>
      <w:r>
        <w:rPr>
          <w:rFonts w:ascii="楷体" w:hAnsi="楷体" w:eastAsia="楷体"/>
          <w:b/>
          <w:sz w:val="32"/>
        </w:rPr>
      </w:r>
      <w:r/>
    </w:p>
    <w:p>
      <w:pPr>
        <w:jc w:val="center"/>
        <w:spacing w:line="360" w:lineRule="auto"/>
        <w:rPr>
          <w:rFonts w:ascii="楷体" w:hAnsi="楷体" w:eastAsia="楷体"/>
          <w:b/>
          <w:sz w:val="32"/>
        </w:rPr>
      </w:pPr>
      <w:r>
        <w:rPr>
          <w:rFonts w:hint="eastAsia" w:ascii="楷体" w:hAnsi="楷体" w:eastAsia="楷体"/>
          <w:b/>
          <w:sz w:val="32"/>
        </w:rPr>
        <w:t xml:space="preserve">投 标 人（公章）：</w:t>
      </w:r>
      <w:r>
        <w:rPr>
          <w:rFonts w:hint="eastAsia" w:ascii="宋体" w:hAnsi="宋体"/>
          <w:b/>
          <w:sz w:val="24"/>
          <w:u w:val="single"/>
        </w:rPr>
        <w:t xml:space="preserve">××××</w:t>
      </w:r>
      <w:r/>
    </w:p>
    <w:p>
      <w:pPr>
        <w:ind w:firstLine="723"/>
        <w:jc w:val="center"/>
        <w:spacing w:line="360" w:lineRule="auto"/>
        <w:rPr>
          <w:rFonts w:ascii="楷体" w:hAnsi="楷体" w:eastAsia="楷体"/>
          <w:b/>
          <w:sz w:val="36"/>
        </w:rPr>
      </w:pPr>
      <w:r>
        <w:rPr>
          <w:rFonts w:ascii="楷体" w:hAnsi="楷体" w:eastAsia="楷体"/>
          <w:b/>
          <w:sz w:val="36"/>
        </w:rPr>
      </w:r>
      <w:r/>
    </w:p>
    <w:p>
      <w:pPr>
        <w:ind w:firstLine="723"/>
        <w:jc w:val="center"/>
        <w:spacing w:line="360" w:lineRule="auto"/>
        <w:rPr>
          <w:rFonts w:ascii="楷体" w:hAnsi="楷体" w:eastAsia="楷体"/>
          <w:b/>
          <w:sz w:val="36"/>
        </w:rPr>
      </w:pPr>
      <w:r>
        <w:rPr>
          <w:rFonts w:ascii="楷体" w:hAnsi="楷体" w:eastAsia="楷体"/>
          <w:b/>
          <w:sz w:val="36"/>
        </w:rPr>
      </w:r>
      <w:r/>
    </w:p>
    <w:p>
      <w:pPr>
        <w:ind w:firstLine="723"/>
        <w:jc w:val="center"/>
        <w:spacing w:line="360" w:lineRule="auto"/>
        <w:rPr>
          <w:rFonts w:ascii="楷体" w:hAnsi="楷体" w:eastAsia="楷体"/>
          <w:b/>
          <w:sz w:val="36"/>
        </w:rPr>
      </w:pPr>
      <w:r>
        <w:rPr>
          <w:rFonts w:ascii="楷体" w:hAnsi="楷体" w:eastAsia="楷体"/>
          <w:b/>
          <w:sz w:val="36"/>
        </w:rPr>
      </w:r>
      <w:r/>
    </w:p>
    <w:p>
      <w:pPr>
        <w:jc w:val="center"/>
        <w:spacing w:line="360" w:lineRule="auto"/>
        <w:rPr>
          <w:rFonts w:ascii="楷体" w:hAnsi="楷体" w:eastAsia="楷体"/>
          <w:b/>
          <w:sz w:val="32"/>
        </w:rPr>
      </w:pPr>
      <w:r>
        <w:rPr>
          <w:rFonts w:hint="eastAsia" w:ascii="宋体" w:hAnsi="宋体"/>
          <w:b/>
          <w:sz w:val="24"/>
          <w:u w:val="single"/>
        </w:rPr>
        <w:t xml:space="preserve">××××</w:t>
      </w:r>
      <w:r>
        <w:rPr>
          <w:rFonts w:hint="eastAsia" w:ascii="楷体" w:hAnsi="楷体" w:eastAsia="楷体"/>
          <w:b/>
          <w:sz w:val="32"/>
        </w:rPr>
        <w:t xml:space="preserve">年</w:t>
      </w:r>
      <w:r>
        <w:rPr>
          <w:rFonts w:hint="eastAsia" w:ascii="宋体" w:hAnsi="宋体"/>
          <w:b/>
          <w:sz w:val="24"/>
          <w:u w:val="single"/>
        </w:rPr>
        <w:t xml:space="preserve">××</w:t>
      </w:r>
      <w:r>
        <w:rPr>
          <w:rFonts w:hint="eastAsia" w:ascii="楷体" w:hAnsi="楷体" w:eastAsia="楷体"/>
          <w:b/>
          <w:sz w:val="32"/>
        </w:rPr>
        <w:t xml:space="preserve">月</w:t>
      </w:r>
      <w:r>
        <w:rPr>
          <w:rFonts w:hint="eastAsia" w:ascii="宋体" w:hAnsi="宋体"/>
          <w:b/>
          <w:sz w:val="24"/>
          <w:u w:val="single"/>
        </w:rPr>
        <w:t xml:space="preserve">××</w:t>
      </w:r>
      <w:r>
        <w:rPr>
          <w:rFonts w:hint="eastAsia" w:ascii="楷体" w:hAnsi="楷体" w:eastAsia="楷体"/>
          <w:b/>
          <w:sz w:val="32"/>
        </w:rPr>
        <w:t xml:space="preserve">日</w:t>
      </w:r>
      <w:r/>
    </w:p>
    <w:p>
      <w:pPr>
        <w:pStyle w:val="686"/>
        <w:ind w:firstLine="643"/>
        <w:spacing w:line="360" w:lineRule="auto"/>
        <w:rPr>
          <w:rFonts w:ascii="楷体" w:hAnsi="楷体" w:eastAsia="楷体"/>
          <w:sz w:val="32"/>
        </w:rPr>
      </w:pPr>
      <w:r>
        <w:rPr>
          <w:rFonts w:hint="eastAsia" w:ascii="楷体" w:hAnsi="楷体" w:eastAsia="楷体"/>
          <w:sz w:val="32"/>
        </w:rPr>
        <w:t xml:space="preserve">一、资格部分</w:t>
      </w:r>
      <w:r/>
    </w:p>
    <w:p>
      <w:pPr>
        <w:pStyle w:val="686"/>
        <w:ind w:firstLine="643"/>
        <w:spacing w:line="360" w:lineRule="auto"/>
        <w:rPr>
          <w:rFonts w:ascii="楷体" w:hAnsi="楷体" w:eastAsia="楷体"/>
          <w:sz w:val="32"/>
        </w:rPr>
      </w:pPr>
      <w:r>
        <w:rPr>
          <w:rFonts w:hint="eastAsia" w:ascii="楷体" w:hAnsi="楷体" w:eastAsia="楷体"/>
          <w:sz w:val="32"/>
        </w:rPr>
        <w:t xml:space="preserve">（一）投标函</w:t>
      </w:r>
      <w:r/>
    </w:p>
    <w:p>
      <w:pPr>
        <w:spacing w:line="360" w:lineRule="auto"/>
        <w:rPr>
          <w:rFonts w:ascii="楷体" w:hAnsi="楷体" w:eastAsia="楷体"/>
          <w:b/>
          <w:bCs/>
          <w:sz w:val="30"/>
        </w:rPr>
      </w:pPr>
      <w:r>
        <w:rPr>
          <w:rFonts w:hint="eastAsia" w:ascii="宋体" w:hAnsi="宋体"/>
          <w:b/>
          <w:sz w:val="24"/>
          <w:u w:val="single"/>
        </w:rPr>
        <w:t xml:space="preserve">致×××</w:t>
      </w:r>
      <w:r>
        <w:rPr>
          <w:rFonts w:hint="eastAsia" w:ascii="宋体" w:hAnsi="宋体"/>
          <w:b/>
          <w:sz w:val="24"/>
          <w:szCs w:val="16"/>
          <w:u w:val="single"/>
        </w:rPr>
        <w:t xml:space="preserve">×（采购代理机构）</w:t>
      </w:r>
      <w:r>
        <w:rPr>
          <w:rFonts w:hint="eastAsia" w:ascii="楷体" w:hAnsi="楷体" w:eastAsia="楷体"/>
          <w:b/>
          <w:bCs/>
          <w:sz w:val="30"/>
        </w:rPr>
        <w:t xml:space="preserve">：</w:t>
      </w:r>
      <w:r/>
    </w:p>
    <w:p>
      <w:pPr>
        <w:pStyle w:val="734"/>
        <w:ind w:left="0" w:firstLine="560"/>
        <w:jc w:val="both"/>
        <w:spacing w:line="360" w:lineRule="auto"/>
        <w:rPr>
          <w:rFonts w:ascii="楷体" w:hAnsi="楷体" w:eastAsia="楷体"/>
          <w:sz w:val="28"/>
          <w:szCs w:val="28"/>
        </w:rPr>
      </w:pPr>
      <w:r>
        <w:rPr>
          <w:rFonts w:hint="eastAsia" w:ascii="楷体" w:hAnsi="楷体" w:eastAsia="楷体"/>
          <w:sz w:val="28"/>
          <w:szCs w:val="24"/>
        </w:rPr>
        <w:t xml:space="preserve">根据贵方</w:t>
      </w:r>
      <w:r>
        <w:rPr>
          <w:rFonts w:hint="eastAsia" w:ascii="楷体" w:hAnsi="楷体" w:eastAsia="楷体"/>
          <w:sz w:val="28"/>
          <w:szCs w:val="28"/>
        </w:rPr>
        <w:t xml:space="preserve">关于</w:t>
      </w:r>
      <w:r>
        <w:rPr>
          <w:rFonts w:hint="eastAsia" w:ascii="宋体" w:hAnsi="宋体" w:eastAsia="宋体" w:cs="Times New Roman"/>
          <w:b/>
          <w:sz w:val="24"/>
          <w:szCs w:val="16"/>
          <w:u w:val="single"/>
        </w:rPr>
        <w:t xml:space="preserve">××××（项目名称）（项目编号：××××）</w:t>
      </w:r>
      <w:r>
        <w:rPr>
          <w:rFonts w:hint="eastAsia" w:ascii="楷体" w:hAnsi="楷体" w:eastAsia="楷体"/>
          <w:sz w:val="28"/>
          <w:szCs w:val="24"/>
        </w:rPr>
        <w:t xml:space="preserve">的投标邀请</w:t>
      </w:r>
      <w:r>
        <w:rPr>
          <w:rFonts w:hint="eastAsia" w:ascii="楷体" w:hAnsi="楷体" w:eastAsia="楷体"/>
          <w:sz w:val="28"/>
          <w:szCs w:val="28"/>
        </w:rPr>
        <w:t xml:space="preserve">，我方已完全理解招标文件的所有内容。</w:t>
      </w:r>
      <w:r/>
    </w:p>
    <w:p>
      <w:pPr>
        <w:pStyle w:val="713"/>
        <w:ind w:left="1" w:firstLine="560"/>
        <w:spacing w:line="360" w:lineRule="auto"/>
        <w:rPr>
          <w:rFonts w:ascii="楷体" w:hAnsi="楷体" w:eastAsia="楷体"/>
          <w:sz w:val="28"/>
          <w:szCs w:val="28"/>
        </w:rPr>
      </w:pPr>
      <w:r>
        <w:rPr>
          <w:rFonts w:hint="eastAsia" w:ascii="楷体" w:hAnsi="楷体" w:eastAsia="楷体"/>
          <w:sz w:val="28"/>
          <w:szCs w:val="28"/>
        </w:rPr>
        <w:t xml:space="preserve">据此函，我方</w:t>
      </w:r>
      <w:r>
        <w:rPr>
          <w:rFonts w:hint="eastAsia" w:ascii="楷体" w:hAnsi="楷体" w:eastAsia="楷体"/>
          <w:sz w:val="28"/>
          <w:szCs w:val="28"/>
        </w:rPr>
        <w:t xml:space="preserve">兹宣布</w:t>
      </w:r>
      <w:r>
        <w:rPr>
          <w:rFonts w:hint="eastAsia" w:ascii="楷体" w:hAnsi="楷体" w:eastAsia="楷体"/>
          <w:sz w:val="28"/>
          <w:szCs w:val="28"/>
        </w:rPr>
        <w:t xml:space="preserve">同意如下：</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1．按招标文件规定提供货物（服务）的唯一投标报价见开标一览表。</w: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2"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ascii="楷体" w:hAnsi="楷体" w:eastAsia="楷体"/>
          <w:sz w:val="28"/>
          <w:szCs w:val="28"/>
        </w:rPr>
      </w:pP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楷体" w:hAnsi="楷体" w:eastAsia="楷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3．我方已</w:t>
      </w:r>
      <w:r>
        <w:rPr>
          <w:rFonts w:hint="eastAsia" w:ascii="楷体" w:hAnsi="楷体" w:eastAsia="楷体"/>
          <w:sz w:val="28"/>
        </w:rPr>
        <w:t xml:space="preserve">详读</w:t>
      </w:r>
      <w:r>
        <w:rPr>
          <w:rFonts w:hint="eastAsia" w:ascii="楷体" w:hAnsi="楷体" w:eastAsia="楷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4．</w:t>
      </w:r>
      <w:r>
        <w:rPr>
          <w:rFonts w:hint="eastAsia" w:ascii="楷体" w:hAnsi="楷体" w:eastAsia="楷体"/>
          <w:sz w:val="28"/>
        </w:rPr>
        <w:t xml:space="preserve">我方已详读全部投标文件，保证提供的投标文件及所有材料的完整、真实、合法、有效性并对其负责，承诺在评审期间，如评标委员会对我方提出澄清要求，将及时</w:t>
      </w:r>
      <w:r>
        <w:rPr>
          <w:rFonts w:hint="eastAsia" w:ascii="楷体" w:hAnsi="楷体" w:eastAsia="楷体"/>
          <w:sz w:val="28"/>
        </w:rPr>
        <w:t xml:space="preserve">作出</w:t>
      </w:r>
      <w:r>
        <w:rPr>
          <w:rFonts w:hint="eastAsia" w:ascii="楷体" w:hAnsi="楷体" w:eastAsia="楷体"/>
          <w:sz w:val="28"/>
        </w:rPr>
        <w:t xml:space="preserve">响应，否则自行承担后果。</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6．我方同意向贵方提供贵方可能要求的与本投标有关的任何证据或资料。</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8．我方承诺：参加政府采购活动前三年内，在经营活动中没有重大违法记录。</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9．本次投标文件内容与招标文件内容偏离情况见偏离说明（如果有）。</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10．遵守招标文件中要求的收费项目和标准。</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11．与本投标有关的一切正式往来通讯请寄：</w:t>
      </w:r>
      <w:r/>
    </w:p>
    <w:p>
      <w:pPr>
        <w:pStyle w:val="713"/>
        <w:ind w:firstLine="560"/>
        <w:spacing w:line="360" w:lineRule="auto"/>
        <w:rPr>
          <w:rFonts w:ascii="楷体" w:hAnsi="楷体" w:eastAsia="楷体"/>
          <w:sz w:val="28"/>
          <w:szCs w:val="24"/>
        </w:rPr>
      </w:pPr>
      <w:r>
        <w:rPr>
          <w:rFonts w:hint="eastAsia" w:ascii="楷体" w:hAnsi="楷体" w:eastAsia="楷体"/>
          <w:sz w:val="28"/>
          <w:szCs w:val="24"/>
        </w:rPr>
        <w:t xml:space="preserve">地址： </w:t>
      </w:r>
      <w:r>
        <w:rPr>
          <w:rFonts w:hint="eastAsia" w:ascii="宋体" w:hAnsi="宋体"/>
          <w:b/>
          <w:sz w:val="24"/>
          <w:u w:val="single"/>
        </w:rPr>
        <w:t xml:space="preserve">××</w:t>
      </w:r>
      <w:r>
        <w:rPr>
          <w:rFonts w:hint="eastAsia" w:ascii="楷体" w:hAnsi="楷体" w:eastAsia="楷体"/>
          <w:sz w:val="28"/>
          <w:szCs w:val="24"/>
        </w:rPr>
        <w:t xml:space="preserve">                  电话： </w:t>
      </w:r>
      <w:r>
        <w:rPr>
          <w:rFonts w:hint="eastAsia" w:ascii="宋体" w:hAnsi="宋体"/>
          <w:b/>
          <w:sz w:val="24"/>
          <w:u w:val="single"/>
        </w:rPr>
        <w:t xml:space="preserve">××</w:t>
      </w:r>
      <w:r>
        <w:rPr>
          <w:rFonts w:hint="eastAsia" w:ascii="楷体" w:hAnsi="楷体" w:eastAsia="楷体"/>
          <w:sz w:val="28"/>
          <w:szCs w:val="24"/>
        </w:rPr>
        <w:t xml:space="preserve">  </w:t>
      </w:r>
      <w:r/>
    </w:p>
    <w:p>
      <w:pPr>
        <w:pStyle w:val="713"/>
        <w:ind w:firstLine="560"/>
        <w:spacing w:line="360" w:lineRule="auto"/>
        <w:rPr>
          <w:rFonts w:ascii="楷体" w:hAnsi="楷体" w:eastAsia="楷体"/>
          <w:sz w:val="28"/>
          <w:szCs w:val="24"/>
        </w:rPr>
      </w:pPr>
      <w:r>
        <w:rPr>
          <w:rFonts w:hint="eastAsia" w:ascii="楷体" w:hAnsi="楷体" w:eastAsia="楷体"/>
          <w:sz w:val="28"/>
          <w:szCs w:val="24"/>
        </w:rPr>
        <w:t xml:space="preserve">传真：</w:t>
      </w:r>
      <w:r>
        <w:rPr>
          <w:rFonts w:hint="eastAsia" w:ascii="宋体" w:hAnsi="宋体"/>
          <w:b/>
          <w:sz w:val="24"/>
          <w:u w:val="single"/>
        </w:rPr>
        <w:t xml:space="preserve">××</w:t>
      </w:r>
      <w:r>
        <w:rPr>
          <w:rFonts w:hint="eastAsia" w:ascii="楷体" w:hAnsi="楷体" w:eastAsia="楷体"/>
          <w:sz w:val="28"/>
          <w:szCs w:val="24"/>
        </w:rPr>
        <w:t xml:space="preserve">                   邮政编码：</w:t>
      </w:r>
      <w:r>
        <w:rPr>
          <w:rFonts w:hint="eastAsia" w:ascii="宋体" w:hAnsi="宋体"/>
          <w:b/>
          <w:sz w:val="24"/>
          <w:u w:val="single"/>
        </w:rPr>
        <w:t xml:space="preserve">××</w:t>
      </w:r>
      <w:r/>
    </w:p>
    <w:p>
      <w:pPr>
        <w:pStyle w:val="713"/>
        <w:ind w:firstLine="560"/>
        <w:spacing w:line="360" w:lineRule="auto"/>
        <w:rPr>
          <w:rFonts w:ascii="楷体" w:hAnsi="楷体" w:eastAsia="楷体"/>
          <w:sz w:val="28"/>
          <w:szCs w:val="24"/>
        </w:rPr>
      </w:pPr>
      <w:r>
        <w:rPr>
          <w:rFonts w:hint="eastAsia" w:ascii="楷体" w:hAnsi="楷体" w:eastAsia="楷体"/>
          <w:sz w:val="28"/>
          <w:szCs w:val="24"/>
        </w:rPr>
        <w:t xml:space="preserve">投标人（公章）：</w:t>
      </w:r>
      <w:r>
        <w:rPr>
          <w:rFonts w:hint="eastAsia" w:ascii="宋体" w:hAnsi="宋体"/>
          <w:b/>
          <w:sz w:val="24"/>
          <w:u w:val="single"/>
        </w:rPr>
        <w:t xml:space="preserve">××</w:t>
      </w:r>
      <w:r/>
    </w:p>
    <w:p>
      <w:pPr>
        <w:pStyle w:val="713"/>
        <w:ind w:firstLine="560"/>
        <w:spacing w:line="360" w:lineRule="auto"/>
        <w:rPr>
          <w:rFonts w:ascii="楷体" w:hAnsi="楷体"/>
          <w:sz w:val="28"/>
          <w:szCs w:val="24"/>
        </w:rPr>
      </w:pPr>
      <w:r>
        <w:rPr>
          <w:rFonts w:hint="eastAsia" w:ascii="楷体" w:hAnsi="楷体" w:eastAsia="楷体"/>
          <w:sz w:val="28"/>
        </w:rPr>
        <w:t xml:space="preserve">法定代表人签字或盖章</w:t>
      </w:r>
      <w:r>
        <w:rPr>
          <w:rFonts w:hint="eastAsia" w:ascii="楷体" w:hAnsi="楷体" w:eastAsia="楷体"/>
          <w:sz w:val="28"/>
          <w:szCs w:val="24"/>
        </w:rPr>
        <w:t xml:space="preserve">： </w:t>
      </w:r>
      <w:r>
        <w:rPr>
          <w:rFonts w:hint="eastAsia" w:ascii="宋体" w:hAnsi="宋体"/>
          <w:b/>
          <w:sz w:val="24"/>
          <w:u w:val="single"/>
        </w:rPr>
        <w:t xml:space="preserve">××</w:t>
      </w:r>
      <w:r>
        <w:rPr>
          <w:rFonts w:hint="eastAsia" w:ascii="宋体" w:hAnsi="宋体"/>
          <w:b/>
          <w:sz w:val="24"/>
          <w:u w:val="single"/>
        </w:rPr>
        <w:t xml:space="preserve">   </w:t>
      </w:r>
      <w:r/>
    </w:p>
    <w:p>
      <w:pPr>
        <w:pStyle w:val="713"/>
        <w:ind w:right="1060" w:firstLine="560"/>
        <w:jc w:val="right"/>
        <w:spacing w:line="360" w:lineRule="auto"/>
        <w:rPr>
          <w:rFonts w:ascii="楷体" w:hAnsi="楷体" w:eastAsia="楷体"/>
          <w:sz w:val="28"/>
          <w:szCs w:val="28"/>
        </w:rPr>
      </w:pPr>
      <w:r>
        <w:rPr>
          <w:rFonts w:hint="eastAsia" w:ascii="楷体" w:hAnsi="楷体" w:eastAsia="楷体"/>
          <w:sz w:val="28"/>
        </w:rPr>
        <w:t xml:space="preserve">日期： </w:t>
      </w:r>
      <w:r>
        <w:rPr>
          <w:rFonts w:hint="eastAsia" w:ascii="宋体" w:hAnsi="宋体"/>
          <w:b/>
          <w:sz w:val="24"/>
          <w:u w:val="single"/>
        </w:rPr>
        <w:t xml:space="preserve">××××</w:t>
      </w:r>
      <w:r>
        <w:rPr>
          <w:rFonts w:hint="eastAsia" w:ascii="楷体" w:hAnsi="楷体" w:eastAsia="楷体"/>
          <w:sz w:val="28"/>
        </w:rPr>
        <w:t xml:space="preserve">年</w:t>
      </w:r>
      <w:r>
        <w:rPr>
          <w:rFonts w:hint="eastAsia" w:ascii="宋体" w:hAnsi="宋体"/>
          <w:b/>
          <w:sz w:val="24"/>
          <w:u w:val="single"/>
        </w:rPr>
        <w:t xml:space="preserve">××</w:t>
      </w:r>
      <w:r>
        <w:rPr>
          <w:rFonts w:hint="eastAsia" w:ascii="楷体" w:hAnsi="楷体" w:eastAsia="楷体"/>
          <w:sz w:val="28"/>
        </w:rPr>
        <w:t xml:space="preserve">月</w:t>
      </w:r>
      <w:r>
        <w:rPr>
          <w:rFonts w:hint="eastAsia" w:ascii="宋体" w:hAnsi="宋体"/>
          <w:b/>
          <w:sz w:val="24"/>
          <w:u w:val="single"/>
        </w:rPr>
        <w:t xml:space="preserve">××</w:t>
      </w:r>
      <w:r>
        <w:rPr>
          <w:rFonts w:hint="eastAsia" w:ascii="楷体" w:hAnsi="楷体" w:eastAsia="楷体"/>
          <w:sz w:val="28"/>
        </w:rPr>
        <w:t xml:space="preserve">日</w:t>
      </w:r>
      <w:r/>
    </w:p>
    <w:p>
      <w:pPr>
        <w:pStyle w:val="686"/>
        <w:ind w:firstLine="883"/>
        <w:spacing w:line="360" w:lineRule="auto"/>
        <w:rPr>
          <w:rFonts w:ascii="楷体" w:hAnsi="楷体" w:eastAsia="楷体"/>
          <w:sz w:val="32"/>
        </w:rPr>
      </w:pPr>
      <w:r>
        <w:rPr>
          <w:rFonts w:hint="eastAsia" w:ascii="楷体" w:hAnsi="楷体" w:eastAsia="楷体"/>
        </w:rPr>
        <w:t xml:space="preserve">  </w:t>
      </w:r>
      <w:r>
        <w:rPr>
          <w:rFonts w:ascii="楷体" w:hAnsi="楷体" w:eastAsia="楷体"/>
        </w:rPr>
        <w:br w:type="page" w:clear="all"/>
      </w:r>
      <w:r>
        <w:rPr>
          <w:rFonts w:hint="eastAsia" w:ascii="楷体" w:hAnsi="楷体" w:eastAsia="楷体"/>
          <w:sz w:val="32"/>
        </w:rPr>
        <w:t xml:space="preserve">（二）独立承担民事责任的能力</w:t>
      </w:r>
      <w:r/>
    </w:p>
    <w:p>
      <w:pPr>
        <w:ind w:firstLine="560"/>
        <w:spacing w:line="360" w:lineRule="auto"/>
        <w:rPr>
          <w:rFonts w:ascii="楷体" w:hAnsi="楷体" w:eastAsia="楷体"/>
          <w:sz w:val="24"/>
          <w:szCs w:val="28"/>
        </w:rPr>
      </w:pPr>
      <w:r>
        <w:rPr>
          <w:rFonts w:hint="eastAsia" w:ascii="楷体" w:hAnsi="楷体" w:eastAsia="楷体"/>
          <w:sz w:val="28"/>
          <w:szCs w:val="28"/>
        </w:rPr>
        <w:t xml:space="preserve">提供法人或者其他组织的营业执照等证明文件复印件；投标人为自然人的，提供其身份证复印件</w:t>
      </w:r>
      <w:r>
        <w:rPr>
          <w:rFonts w:ascii="楷体" w:hAnsi="楷体" w:eastAsia="楷体"/>
          <w:sz w:val="32"/>
        </w:rPr>
        <w:br w:type="page" w:clear="all"/>
      </w:r>
      <w:r/>
    </w:p>
    <w:p>
      <w:pPr>
        <w:pStyle w:val="686"/>
        <w:ind w:firstLine="643"/>
        <w:spacing w:line="360" w:lineRule="auto"/>
        <w:rPr>
          <w:rFonts w:ascii="楷体" w:hAnsi="楷体" w:eastAsia="楷体"/>
          <w:sz w:val="32"/>
        </w:rPr>
      </w:pPr>
      <w:r>
        <w:rPr>
          <w:rFonts w:hint="eastAsia" w:ascii="楷体" w:hAnsi="楷体" w:eastAsia="楷体"/>
          <w:sz w:val="32"/>
        </w:rPr>
        <w:t xml:space="preserve">（三）良好的商业信誉和健全的财务会计制度</w:t>
      </w:r>
      <w:r/>
    </w:p>
    <w:p>
      <w:pPr>
        <w:ind w:firstLine="560"/>
        <w:spacing w:line="360" w:lineRule="auto"/>
        <w:rPr>
          <w:rFonts w:ascii="楷体" w:hAnsi="楷体" w:eastAsia="楷体"/>
          <w:sz w:val="28"/>
          <w:szCs w:val="28"/>
        </w:rPr>
      </w:pPr>
      <w:r>
        <w:rPr>
          <w:rFonts w:hint="eastAsia" w:ascii="楷体" w:hAnsi="楷体" w:eastAsia="楷体"/>
          <w:sz w:val="28"/>
          <w:szCs w:val="28"/>
        </w:rPr>
        <w:t xml:space="preserve">提供上一年度</w:t>
      </w:r>
      <w:r>
        <w:rPr>
          <w:rFonts w:hint="eastAsia" w:ascii="楷体" w:hAnsi="楷体" w:eastAsia="楷体"/>
          <w:sz w:val="28"/>
          <w:szCs w:val="28"/>
        </w:rPr>
        <w:t xml:space="preserve">年度</w:t>
      </w:r>
      <w:r>
        <w:rPr>
          <w:rFonts w:hint="eastAsia" w:ascii="楷体" w:hAnsi="楷体" w:eastAsia="楷体"/>
          <w:sz w:val="28"/>
          <w:szCs w:val="28"/>
        </w:rPr>
        <w:t xml:space="preserve">财务报告、成立不满一年的提供至少一个月财务报告，或银行出具的资信证明，或财政部门认可的政府采购专业担保机构出具的投标担保函等，或提供</w:t>
      </w:r>
      <w:bookmarkStart w:id="245" w:name="_Hlk131494070"/>
      <w:r>
        <w:rPr>
          <w:rFonts w:hint="eastAsia" w:ascii="楷体" w:hAnsi="楷体" w:eastAsia="楷体"/>
          <w:sz w:val="28"/>
          <w:szCs w:val="28"/>
        </w:rPr>
        <w:t xml:space="preserve">资格承诺函</w:t>
      </w:r>
      <w:bookmarkStart w:id="246" w:name="_Hlk131494108"/>
      <w:r/>
      <w:bookmarkEnd w:id="245"/>
      <w:r>
        <w:rPr>
          <w:rFonts w:hint="eastAsia" w:ascii="楷体" w:hAnsi="楷体" w:eastAsia="楷体"/>
          <w:sz w:val="28"/>
          <w:szCs w:val="28"/>
        </w:rPr>
        <w:t xml:space="preserve">（见本部分（六）资格承诺函）</w:t>
      </w:r>
      <w:bookmarkEnd w:id="246"/>
      <w:r>
        <w:rPr>
          <w:rFonts w:hint="eastAsia" w:ascii="楷体" w:hAnsi="楷体" w:eastAsia="楷体"/>
          <w:sz w:val="28"/>
          <w:szCs w:val="28"/>
        </w:rPr>
        <w:t xml:space="preserve">。</w:t>
      </w:r>
      <w:r/>
    </w:p>
    <w:p>
      <w:pPr>
        <w:rPr>
          <w:rFonts w:ascii="楷体" w:hAnsi="楷体" w:eastAsia="楷体"/>
          <w:sz w:val="32"/>
        </w:rPr>
      </w:pPr>
      <w:r>
        <w:rPr>
          <w:rFonts w:hint="eastAsia" w:ascii="楷体" w:hAnsi="楷体" w:eastAsia="楷体"/>
          <w:sz w:val="32"/>
        </w:rPr>
        <w:br w:type="page" w:clear="all"/>
      </w:r>
      <w:r/>
    </w:p>
    <w:p>
      <w:pPr>
        <w:pStyle w:val="686"/>
        <w:numPr>
          <w:ilvl w:val="0"/>
          <w:numId w:val="1"/>
        </w:numPr>
        <w:ind w:firstLine="643"/>
        <w:spacing w:line="360" w:lineRule="auto"/>
        <w:rPr>
          <w:rFonts w:ascii="楷体" w:hAnsi="楷体" w:eastAsia="楷体"/>
          <w:sz w:val="32"/>
        </w:rPr>
      </w:pPr>
      <w:r>
        <w:rPr>
          <w:rFonts w:hint="eastAsia" w:ascii="楷体" w:hAnsi="楷体" w:eastAsia="楷体"/>
          <w:sz w:val="32"/>
        </w:rPr>
        <w:t xml:space="preserve">履行合同所必需的设备和专业技术能力</w:t>
      </w:r>
      <w:r/>
    </w:p>
    <w:p>
      <w:pPr>
        <w:ind w:firstLine="560"/>
        <w:spacing w:line="360" w:lineRule="auto"/>
        <w:rPr>
          <w:rFonts w:ascii="楷体" w:hAnsi="楷体" w:eastAsia="楷体"/>
          <w:sz w:val="28"/>
          <w:szCs w:val="28"/>
        </w:rPr>
      </w:pPr>
      <w:r>
        <w:rPr>
          <w:rFonts w:hint="eastAsia" w:ascii="楷体" w:hAnsi="楷体" w:eastAsia="楷体"/>
          <w:sz w:val="28"/>
          <w:szCs w:val="28"/>
        </w:rPr>
        <w:t xml:space="preserve">填写下述表格或提供资格承诺函（见本部分（六）资格承诺函）</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8"/>
        <w:gridCol w:w="329"/>
        <w:gridCol w:w="1386"/>
        <w:gridCol w:w="1540"/>
        <w:gridCol w:w="404"/>
        <w:gridCol w:w="395"/>
        <w:gridCol w:w="969"/>
        <w:gridCol w:w="914"/>
        <w:gridCol w:w="295"/>
        <w:gridCol w:w="946"/>
        <w:gridCol w:w="1397"/>
      </w:tblGrid>
      <w:tr>
        <w:trPr>
          <w:trHeight w:val="506"/>
        </w:trPr>
        <w:tc>
          <w:tcPr>
            <w:gridSpan w:val="2"/>
            <w:shd w:val="clear" w:color="auto" w:fill="d9d9d9"/>
            <w:tcW w:w="615" w:type="pct"/>
            <w:vAlign w:val="center"/>
            <w:textDirection w:val="lrTb"/>
            <w:noWrap w:val="false"/>
          </w:tcPr>
          <w:p>
            <w:pPr>
              <w:pStyle w:val="698"/>
              <w:ind w:firstLine="0"/>
              <w:jc w:val="center"/>
              <w:spacing w:line="360" w:lineRule="auto"/>
              <w:rPr>
                <w:rFonts w:ascii="楷体" w:hAnsi="楷体" w:eastAsia="楷体"/>
                <w:b/>
                <w:sz w:val="24"/>
              </w:rPr>
            </w:pPr>
            <w:r>
              <w:rPr>
                <w:rFonts w:ascii="楷体" w:hAnsi="楷体" w:eastAsia="楷体"/>
                <w:sz w:val="32"/>
              </w:rPr>
              <w:br w:type="page" w:clear="all"/>
            </w:r>
            <w:r>
              <w:rPr>
                <w:rFonts w:hint="eastAsia" w:ascii="楷体" w:hAnsi="楷体" w:eastAsia="楷体"/>
                <w:b/>
                <w:sz w:val="24"/>
              </w:rPr>
              <w:t xml:space="preserve">一</w:t>
            </w:r>
            <w:r/>
          </w:p>
        </w:tc>
        <w:tc>
          <w:tcPr>
            <w:gridSpan w:val="9"/>
            <w:shd w:val="clear" w:color="auto" w:fill="d9d9d9"/>
            <w:tcW w:w="4385" w:type="pct"/>
            <w:vAlign w:val="center"/>
            <w:textDirection w:val="lrTb"/>
            <w:noWrap w:val="false"/>
          </w:tcPr>
          <w:p>
            <w:pPr>
              <w:pStyle w:val="698"/>
              <w:ind w:firstLine="0"/>
              <w:jc w:val="center"/>
              <w:spacing w:line="360" w:lineRule="auto"/>
              <w:rPr>
                <w:rFonts w:ascii="楷体" w:hAnsi="楷体" w:eastAsia="楷体"/>
                <w:b/>
                <w:sz w:val="24"/>
              </w:rPr>
            </w:pPr>
            <w:r>
              <w:rPr>
                <w:rFonts w:hint="eastAsia" w:ascii="楷体" w:hAnsi="楷体" w:eastAsia="楷体"/>
                <w:b/>
                <w:sz w:val="24"/>
              </w:rPr>
              <w:t xml:space="preserve">公司基本信息</w:t>
            </w:r>
            <w:r/>
          </w:p>
        </w:tc>
      </w:tr>
      <w:tr>
        <w:trPr>
          <w:trHeight w:val="506"/>
        </w:trPr>
        <w:tc>
          <w:tcPr>
            <w:gridSpan w:val="2"/>
            <w:tcW w:w="615" w:type="pct"/>
            <w:vAlign w:val="center"/>
            <w:textDirection w:val="lrTb"/>
            <w:noWrap w:val="false"/>
          </w:tcPr>
          <w:p>
            <w:pPr>
              <w:pStyle w:val="698"/>
              <w:ind w:firstLine="0"/>
              <w:jc w:val="center"/>
              <w:spacing w:line="360" w:lineRule="auto"/>
              <w:rPr>
                <w:rFonts w:ascii="楷体" w:hAnsi="楷体" w:eastAsia="楷体"/>
                <w:sz w:val="24"/>
              </w:rPr>
            </w:pPr>
            <w:r>
              <w:rPr>
                <w:rFonts w:hint="eastAsia" w:ascii="楷体" w:hAnsi="楷体" w:eastAsia="楷体"/>
                <w:sz w:val="24"/>
              </w:rPr>
              <w:t xml:space="preserve">1</w:t>
            </w:r>
            <w:r/>
          </w:p>
        </w:tc>
        <w:tc>
          <w:tcPr>
            <w:tcW w:w="737" w:type="pct"/>
            <w:vAlign w:val="center"/>
            <w:textDirection w:val="lrTb"/>
            <w:noWrap w:val="false"/>
          </w:tcPr>
          <w:p>
            <w:pPr>
              <w:pStyle w:val="698"/>
              <w:ind w:firstLine="0"/>
              <w:spacing w:line="360" w:lineRule="auto"/>
              <w:rPr>
                <w:rFonts w:ascii="楷体" w:hAnsi="楷体" w:eastAsia="楷体"/>
                <w:sz w:val="24"/>
              </w:rPr>
            </w:pPr>
            <w:r>
              <w:rPr>
                <w:rFonts w:hint="eastAsia" w:ascii="楷体" w:hAnsi="楷体" w:eastAsia="楷体"/>
                <w:sz w:val="24"/>
              </w:rPr>
              <w:t xml:space="preserve">公司名称</w:t>
            </w:r>
            <w:r/>
          </w:p>
        </w:tc>
        <w:tc>
          <w:tcPr>
            <w:gridSpan w:val="8"/>
            <w:tcW w:w="3648" w:type="pct"/>
            <w:vAlign w:val="center"/>
            <w:textDirection w:val="lrTb"/>
            <w:noWrap w:val="false"/>
          </w:tcPr>
          <w:p>
            <w:pPr>
              <w:pStyle w:val="698"/>
              <w:ind w:firstLine="0"/>
              <w:jc w:val="center"/>
              <w:spacing w:line="360" w:lineRule="auto"/>
              <w:rPr>
                <w:rFonts w:ascii="楷体" w:hAnsi="楷体" w:eastAsia="楷体"/>
                <w:sz w:val="24"/>
              </w:rPr>
            </w:pPr>
            <w:r>
              <w:rPr>
                <w:rFonts w:ascii="楷体" w:hAnsi="楷体" w:eastAsia="楷体"/>
                <w:sz w:val="24"/>
              </w:rPr>
            </w:r>
            <w:r/>
          </w:p>
        </w:tc>
      </w:tr>
      <w:tr>
        <w:trPr>
          <w:trHeight w:val="455"/>
        </w:trPr>
        <w:tc>
          <w:tcPr>
            <w:gridSpan w:val="2"/>
            <w:tcW w:w="615" w:type="pct"/>
            <w:vAlign w:val="center"/>
            <w:textDirection w:val="lrTb"/>
            <w:noWrap w:val="false"/>
          </w:tcPr>
          <w:p>
            <w:pPr>
              <w:pStyle w:val="698"/>
              <w:ind w:firstLine="0"/>
              <w:jc w:val="center"/>
              <w:spacing w:line="360" w:lineRule="auto"/>
              <w:rPr>
                <w:rFonts w:ascii="楷体" w:hAnsi="楷体" w:eastAsia="楷体"/>
                <w:sz w:val="24"/>
              </w:rPr>
            </w:pPr>
            <w:r>
              <w:rPr>
                <w:rFonts w:hint="eastAsia" w:ascii="楷体" w:hAnsi="楷体" w:eastAsia="楷体"/>
                <w:sz w:val="24"/>
              </w:rPr>
              <w:t xml:space="preserve">2</w:t>
            </w:r>
            <w:r/>
          </w:p>
        </w:tc>
        <w:tc>
          <w:tcPr>
            <w:tcW w:w="737" w:type="pct"/>
            <w:vAlign w:val="center"/>
            <w:textDirection w:val="lrTb"/>
            <w:noWrap w:val="false"/>
          </w:tcPr>
          <w:p>
            <w:pPr>
              <w:pStyle w:val="698"/>
              <w:ind w:firstLine="0"/>
              <w:jc w:val="center"/>
              <w:spacing w:line="360" w:lineRule="auto"/>
              <w:rPr>
                <w:rFonts w:ascii="楷体" w:hAnsi="楷体" w:eastAsia="楷体"/>
                <w:sz w:val="24"/>
              </w:rPr>
            </w:pPr>
            <w:r>
              <w:rPr>
                <w:rFonts w:hint="eastAsia" w:ascii="楷体" w:hAnsi="楷体" w:eastAsia="楷体"/>
                <w:sz w:val="24"/>
              </w:rPr>
              <w:t xml:space="preserve">注册资金</w:t>
            </w:r>
            <w:r/>
          </w:p>
        </w:tc>
        <w:tc>
          <w:tcPr>
            <w:tcW w:w="819" w:type="pct"/>
            <w:vAlign w:val="center"/>
            <w:textDirection w:val="lrTb"/>
            <w:noWrap w:val="false"/>
          </w:tcPr>
          <w:p>
            <w:pPr>
              <w:pStyle w:val="698"/>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698"/>
              <w:ind w:firstLine="0"/>
              <w:jc w:val="center"/>
              <w:spacing w:line="360" w:lineRule="auto"/>
              <w:rPr>
                <w:rFonts w:ascii="楷体" w:hAnsi="楷体" w:eastAsia="楷体"/>
                <w:sz w:val="24"/>
              </w:rPr>
            </w:pPr>
            <w:r>
              <w:rPr>
                <w:rFonts w:hint="eastAsia" w:ascii="楷体" w:hAnsi="楷体" w:eastAsia="楷体"/>
                <w:sz w:val="24"/>
              </w:rPr>
              <w:t xml:space="preserve">3</w:t>
            </w:r>
            <w:r/>
          </w:p>
        </w:tc>
        <w:tc>
          <w:tcPr>
            <w:gridSpan w:val="3"/>
            <w:tcW w:w="1158" w:type="pct"/>
            <w:vAlign w:val="center"/>
            <w:textDirection w:val="lrTb"/>
            <w:noWrap w:val="false"/>
          </w:tcPr>
          <w:p>
            <w:pPr>
              <w:pStyle w:val="698"/>
              <w:ind w:firstLine="0"/>
              <w:jc w:val="center"/>
              <w:spacing w:line="360" w:lineRule="auto"/>
              <w:rPr>
                <w:rFonts w:ascii="楷体" w:hAnsi="楷体" w:eastAsia="楷体"/>
                <w:sz w:val="24"/>
              </w:rPr>
            </w:pPr>
            <w:r>
              <w:rPr>
                <w:rFonts w:hint="eastAsia" w:ascii="楷体" w:hAnsi="楷体" w:eastAsia="楷体"/>
                <w:sz w:val="24"/>
              </w:rPr>
              <w:t xml:space="preserve">公司地址</w:t>
            </w:r>
            <w:r/>
          </w:p>
        </w:tc>
        <w:tc>
          <w:tcPr>
            <w:gridSpan w:val="2"/>
            <w:tcW w:w="1246" w:type="pct"/>
            <w:vAlign w:val="center"/>
            <w:textDirection w:val="lrTb"/>
            <w:noWrap w:val="false"/>
          </w:tcPr>
          <w:p>
            <w:pPr>
              <w:pStyle w:val="698"/>
              <w:ind w:firstLine="0"/>
              <w:jc w:val="center"/>
              <w:spacing w:line="360" w:lineRule="auto"/>
              <w:rPr>
                <w:rFonts w:ascii="楷体" w:hAnsi="楷体" w:eastAsia="楷体"/>
                <w:sz w:val="24"/>
              </w:rPr>
            </w:pPr>
            <w:r>
              <w:rPr>
                <w:rFonts w:ascii="楷体" w:hAnsi="楷体" w:eastAsia="楷体"/>
                <w:sz w:val="24"/>
              </w:rPr>
            </w:r>
            <w:r/>
          </w:p>
        </w:tc>
      </w:tr>
      <w:tr>
        <w:trPr>
          <w:trHeight w:val="460"/>
        </w:trPr>
        <w:tc>
          <w:tcPr>
            <w:gridSpan w:val="2"/>
            <w:tcW w:w="615" w:type="pct"/>
            <w:vAlign w:val="center"/>
            <w:textDirection w:val="lrTb"/>
            <w:noWrap w:val="false"/>
          </w:tcPr>
          <w:p>
            <w:pPr>
              <w:pStyle w:val="698"/>
              <w:ind w:firstLine="0"/>
              <w:jc w:val="center"/>
              <w:spacing w:line="360" w:lineRule="auto"/>
              <w:rPr>
                <w:rFonts w:ascii="楷体" w:hAnsi="楷体" w:eastAsia="楷体"/>
                <w:sz w:val="24"/>
              </w:rPr>
            </w:pPr>
            <w:r>
              <w:rPr>
                <w:rFonts w:hint="eastAsia" w:ascii="楷体" w:hAnsi="楷体" w:eastAsia="楷体"/>
                <w:sz w:val="24"/>
              </w:rPr>
              <w:t xml:space="preserve">4</w:t>
            </w:r>
            <w:r/>
          </w:p>
        </w:tc>
        <w:tc>
          <w:tcPr>
            <w:tcW w:w="737" w:type="pct"/>
            <w:vAlign w:val="center"/>
            <w:textDirection w:val="lrTb"/>
            <w:noWrap w:val="false"/>
          </w:tcPr>
          <w:p>
            <w:pPr>
              <w:pStyle w:val="698"/>
              <w:ind w:firstLine="0"/>
              <w:jc w:val="center"/>
              <w:spacing w:line="360" w:lineRule="auto"/>
              <w:rPr>
                <w:rFonts w:ascii="楷体" w:hAnsi="楷体" w:eastAsia="楷体"/>
                <w:sz w:val="24"/>
              </w:rPr>
            </w:pPr>
            <w:r>
              <w:rPr>
                <w:rFonts w:hint="eastAsia" w:ascii="楷体" w:hAnsi="楷体" w:eastAsia="楷体"/>
                <w:sz w:val="24"/>
              </w:rPr>
              <w:t xml:space="preserve">从业人数</w:t>
            </w:r>
            <w:r/>
          </w:p>
        </w:tc>
        <w:tc>
          <w:tcPr>
            <w:tcW w:w="819" w:type="pct"/>
            <w:vAlign w:val="center"/>
            <w:textDirection w:val="lrTb"/>
            <w:noWrap w:val="false"/>
          </w:tcPr>
          <w:p>
            <w:pPr>
              <w:pStyle w:val="698"/>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698"/>
              <w:ind w:firstLine="0"/>
              <w:jc w:val="center"/>
              <w:spacing w:line="360" w:lineRule="auto"/>
              <w:rPr>
                <w:rFonts w:ascii="楷体" w:hAnsi="楷体" w:eastAsia="楷体"/>
                <w:sz w:val="24"/>
              </w:rPr>
            </w:pPr>
            <w:r>
              <w:rPr>
                <w:rFonts w:hint="eastAsia" w:ascii="楷体" w:hAnsi="楷体" w:eastAsia="楷体"/>
                <w:sz w:val="24"/>
              </w:rPr>
              <w:t xml:space="preserve">5</w:t>
            </w:r>
            <w:r/>
          </w:p>
        </w:tc>
        <w:tc>
          <w:tcPr>
            <w:gridSpan w:val="3"/>
            <w:tcW w:w="1158" w:type="pct"/>
            <w:vAlign w:val="center"/>
            <w:textDirection w:val="lrTb"/>
            <w:noWrap w:val="false"/>
          </w:tcPr>
          <w:p>
            <w:pPr>
              <w:pStyle w:val="698"/>
              <w:ind w:firstLine="0"/>
              <w:jc w:val="center"/>
              <w:spacing w:line="360" w:lineRule="auto"/>
              <w:rPr>
                <w:rFonts w:ascii="楷体" w:hAnsi="楷体" w:eastAsia="楷体"/>
                <w:sz w:val="24"/>
              </w:rPr>
            </w:pPr>
            <w:r>
              <w:rPr>
                <w:rFonts w:hint="eastAsia" w:ascii="楷体" w:hAnsi="楷体" w:eastAsia="楷体"/>
                <w:sz w:val="24"/>
              </w:rPr>
              <w:t xml:space="preserve">法定代表人</w:t>
            </w:r>
            <w:r/>
          </w:p>
        </w:tc>
        <w:tc>
          <w:tcPr>
            <w:gridSpan w:val="2"/>
            <w:tcW w:w="1246" w:type="pct"/>
            <w:vAlign w:val="center"/>
            <w:textDirection w:val="lrTb"/>
            <w:noWrap w:val="false"/>
          </w:tcPr>
          <w:p>
            <w:pPr>
              <w:pStyle w:val="698"/>
              <w:ind w:firstLine="0"/>
              <w:jc w:val="center"/>
              <w:spacing w:line="360" w:lineRule="auto"/>
              <w:rPr>
                <w:rFonts w:ascii="楷体" w:hAnsi="楷体" w:eastAsia="楷体"/>
                <w:sz w:val="24"/>
              </w:rPr>
            </w:pPr>
            <w:r>
              <w:rPr>
                <w:rFonts w:ascii="楷体" w:hAnsi="楷体" w:eastAsia="楷体"/>
                <w:sz w:val="24"/>
              </w:rPr>
            </w:r>
            <w:r/>
          </w:p>
        </w:tc>
      </w:tr>
      <w:tr>
        <w:trPr>
          <w:trHeight w:val="467"/>
        </w:trPr>
        <w:tc>
          <w:tcPr>
            <w:gridSpan w:val="2"/>
            <w:tcW w:w="615" w:type="pct"/>
            <w:vAlign w:val="center"/>
            <w:textDirection w:val="lrTb"/>
            <w:noWrap w:val="false"/>
          </w:tcPr>
          <w:p>
            <w:pPr>
              <w:pStyle w:val="698"/>
              <w:ind w:firstLine="0"/>
              <w:jc w:val="center"/>
              <w:spacing w:line="360" w:lineRule="auto"/>
              <w:rPr>
                <w:rFonts w:ascii="楷体" w:hAnsi="楷体" w:eastAsia="楷体"/>
                <w:sz w:val="24"/>
              </w:rPr>
            </w:pPr>
            <w:r>
              <w:rPr>
                <w:rFonts w:hint="eastAsia" w:ascii="楷体" w:hAnsi="楷体" w:eastAsia="楷体"/>
                <w:sz w:val="24"/>
              </w:rPr>
              <w:t xml:space="preserve">6</w:t>
            </w:r>
            <w:r/>
          </w:p>
        </w:tc>
        <w:tc>
          <w:tcPr>
            <w:tcW w:w="737" w:type="pct"/>
            <w:vAlign w:val="center"/>
            <w:textDirection w:val="lrTb"/>
            <w:noWrap w:val="false"/>
          </w:tcPr>
          <w:p>
            <w:pPr>
              <w:pStyle w:val="698"/>
              <w:ind w:firstLine="0"/>
              <w:jc w:val="center"/>
              <w:spacing w:line="360" w:lineRule="auto"/>
              <w:rPr>
                <w:rFonts w:ascii="楷体" w:hAnsi="楷体" w:eastAsia="楷体"/>
                <w:sz w:val="24"/>
              </w:rPr>
            </w:pPr>
            <w:r>
              <w:rPr>
                <w:rFonts w:hint="eastAsia" w:ascii="楷体" w:hAnsi="楷体" w:eastAsia="楷体"/>
                <w:sz w:val="24"/>
              </w:rPr>
              <w:t xml:space="preserve">开户银行</w:t>
            </w:r>
            <w:r/>
          </w:p>
        </w:tc>
        <w:tc>
          <w:tcPr>
            <w:tcW w:w="819" w:type="pct"/>
            <w:vAlign w:val="center"/>
            <w:textDirection w:val="lrTb"/>
            <w:noWrap w:val="false"/>
          </w:tcPr>
          <w:p>
            <w:pPr>
              <w:pStyle w:val="698"/>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698"/>
              <w:ind w:firstLine="0"/>
              <w:jc w:val="center"/>
              <w:spacing w:line="360" w:lineRule="auto"/>
              <w:rPr>
                <w:rFonts w:ascii="楷体" w:hAnsi="楷体" w:eastAsia="楷体"/>
                <w:sz w:val="24"/>
              </w:rPr>
            </w:pPr>
            <w:r>
              <w:rPr>
                <w:rFonts w:hint="eastAsia" w:ascii="楷体" w:hAnsi="楷体" w:eastAsia="楷体"/>
                <w:sz w:val="24"/>
              </w:rPr>
              <w:t xml:space="preserve">7</w:t>
            </w:r>
            <w:r/>
          </w:p>
        </w:tc>
        <w:tc>
          <w:tcPr>
            <w:gridSpan w:val="3"/>
            <w:tcW w:w="1158" w:type="pct"/>
            <w:vAlign w:val="center"/>
            <w:textDirection w:val="lrTb"/>
            <w:noWrap w:val="false"/>
          </w:tcPr>
          <w:p>
            <w:pPr>
              <w:pStyle w:val="698"/>
              <w:ind w:firstLine="0"/>
              <w:jc w:val="center"/>
              <w:spacing w:line="360" w:lineRule="auto"/>
              <w:rPr>
                <w:rFonts w:ascii="楷体" w:hAnsi="楷体" w:eastAsia="楷体"/>
                <w:sz w:val="24"/>
              </w:rPr>
            </w:pPr>
            <w:r>
              <w:rPr>
                <w:rFonts w:hint="eastAsia" w:ascii="楷体" w:hAnsi="楷体" w:eastAsia="楷体"/>
                <w:sz w:val="24"/>
              </w:rPr>
              <w:t xml:space="preserve">账号</w:t>
            </w:r>
            <w:r/>
          </w:p>
        </w:tc>
        <w:tc>
          <w:tcPr>
            <w:gridSpan w:val="2"/>
            <w:tcW w:w="1246" w:type="pct"/>
            <w:vAlign w:val="center"/>
            <w:textDirection w:val="lrTb"/>
            <w:noWrap w:val="false"/>
          </w:tcPr>
          <w:p>
            <w:pPr>
              <w:pStyle w:val="698"/>
              <w:ind w:firstLine="0"/>
              <w:jc w:val="center"/>
              <w:spacing w:line="360" w:lineRule="auto"/>
              <w:rPr>
                <w:rFonts w:ascii="楷体" w:hAnsi="楷体" w:eastAsia="楷体"/>
                <w:sz w:val="24"/>
              </w:rPr>
            </w:pPr>
            <w:r>
              <w:rPr>
                <w:rFonts w:ascii="楷体" w:hAnsi="楷体" w:eastAsia="楷体"/>
                <w:sz w:val="24"/>
              </w:rPr>
            </w:r>
            <w:r/>
          </w:p>
        </w:tc>
      </w:tr>
      <w:tr>
        <w:trPr>
          <w:trHeight w:val="467"/>
        </w:trPr>
        <w:tc>
          <w:tcPr>
            <w:gridSpan w:val="2"/>
            <w:tcBorders>
              <w:bottom w:val="single" w:color="auto" w:sz="4" w:space="0"/>
            </w:tcBorders>
            <w:tcW w:w="615" w:type="pct"/>
            <w:vAlign w:val="center"/>
            <w:textDirection w:val="lrTb"/>
            <w:noWrap w:val="false"/>
          </w:tcPr>
          <w:p>
            <w:pPr>
              <w:pStyle w:val="698"/>
              <w:ind w:firstLine="0"/>
              <w:jc w:val="center"/>
              <w:spacing w:line="360" w:lineRule="auto"/>
              <w:rPr>
                <w:rFonts w:ascii="楷体" w:hAnsi="楷体" w:eastAsia="楷体"/>
                <w:sz w:val="24"/>
              </w:rPr>
            </w:pPr>
            <w:r>
              <w:rPr>
                <w:rFonts w:hint="eastAsia" w:ascii="楷体" w:hAnsi="楷体" w:eastAsia="楷体"/>
                <w:sz w:val="24"/>
              </w:rPr>
              <w:t xml:space="preserve">8</w:t>
            </w:r>
            <w:r/>
          </w:p>
        </w:tc>
        <w:tc>
          <w:tcPr>
            <w:tcBorders>
              <w:bottom w:val="single" w:color="auto" w:sz="4" w:space="0"/>
            </w:tcBorders>
            <w:tcW w:w="737" w:type="pct"/>
            <w:vAlign w:val="center"/>
            <w:textDirection w:val="lrTb"/>
            <w:noWrap w:val="false"/>
          </w:tcPr>
          <w:p>
            <w:pPr>
              <w:pStyle w:val="698"/>
              <w:ind w:firstLine="0"/>
              <w:jc w:val="center"/>
              <w:spacing w:line="360" w:lineRule="auto"/>
              <w:rPr>
                <w:rFonts w:ascii="楷体" w:hAnsi="楷体" w:eastAsia="楷体"/>
                <w:sz w:val="24"/>
              </w:rPr>
            </w:pPr>
            <w:r>
              <w:rPr>
                <w:rFonts w:hint="eastAsia" w:ascii="楷体" w:hAnsi="楷体" w:eastAsia="楷体"/>
                <w:sz w:val="24"/>
              </w:rPr>
              <w:t xml:space="preserve">项目联系人</w:t>
            </w:r>
            <w:r/>
          </w:p>
        </w:tc>
        <w:tc>
          <w:tcPr>
            <w:tcBorders>
              <w:bottom w:val="single" w:color="auto" w:sz="4" w:space="0"/>
            </w:tcBorders>
            <w:tcW w:w="819" w:type="pct"/>
            <w:vAlign w:val="center"/>
            <w:textDirection w:val="lrTb"/>
            <w:noWrap w:val="false"/>
          </w:tcPr>
          <w:p>
            <w:pPr>
              <w:pStyle w:val="698"/>
              <w:ind w:firstLine="0"/>
              <w:jc w:val="center"/>
              <w:spacing w:line="360" w:lineRule="auto"/>
              <w:rPr>
                <w:rFonts w:ascii="楷体" w:hAnsi="楷体" w:eastAsia="楷体"/>
                <w:sz w:val="24"/>
              </w:rPr>
            </w:pPr>
            <w:r>
              <w:rPr>
                <w:rFonts w:ascii="楷体" w:hAnsi="楷体" w:eastAsia="楷体"/>
                <w:sz w:val="24"/>
              </w:rPr>
            </w:r>
            <w:r/>
          </w:p>
        </w:tc>
        <w:tc>
          <w:tcPr>
            <w:gridSpan w:val="2"/>
            <w:tcBorders>
              <w:bottom w:val="single" w:color="auto" w:sz="4" w:space="0"/>
            </w:tcBorders>
            <w:tcW w:w="425" w:type="pct"/>
            <w:vAlign w:val="center"/>
            <w:textDirection w:val="lrTb"/>
            <w:noWrap w:val="false"/>
          </w:tcPr>
          <w:p>
            <w:pPr>
              <w:pStyle w:val="698"/>
              <w:ind w:firstLine="0"/>
              <w:jc w:val="center"/>
              <w:spacing w:line="360" w:lineRule="auto"/>
              <w:rPr>
                <w:rFonts w:ascii="楷体" w:hAnsi="楷体" w:eastAsia="楷体"/>
                <w:sz w:val="24"/>
              </w:rPr>
            </w:pPr>
            <w:r>
              <w:rPr>
                <w:rFonts w:hint="eastAsia" w:ascii="楷体" w:hAnsi="楷体" w:eastAsia="楷体"/>
                <w:sz w:val="24"/>
              </w:rPr>
              <w:t xml:space="preserve">9</w:t>
            </w:r>
            <w:r/>
          </w:p>
        </w:tc>
        <w:tc>
          <w:tcPr>
            <w:gridSpan w:val="3"/>
            <w:tcBorders>
              <w:bottom w:val="single" w:color="auto" w:sz="4" w:space="0"/>
            </w:tcBorders>
            <w:tcW w:w="1158" w:type="pct"/>
            <w:vAlign w:val="center"/>
            <w:textDirection w:val="lrTb"/>
            <w:noWrap w:val="false"/>
          </w:tcPr>
          <w:p>
            <w:pPr>
              <w:pStyle w:val="698"/>
              <w:ind w:firstLine="0"/>
              <w:jc w:val="center"/>
              <w:spacing w:line="360" w:lineRule="auto"/>
              <w:rPr>
                <w:rFonts w:ascii="楷体" w:hAnsi="楷体" w:eastAsia="楷体"/>
                <w:sz w:val="24"/>
              </w:rPr>
            </w:pPr>
            <w:r>
              <w:rPr>
                <w:rFonts w:hint="eastAsia" w:ascii="楷体" w:hAnsi="楷体" w:eastAsia="楷体"/>
                <w:sz w:val="24"/>
              </w:rPr>
              <w:t xml:space="preserve">联系电话</w:t>
            </w:r>
            <w:r/>
          </w:p>
        </w:tc>
        <w:tc>
          <w:tcPr>
            <w:gridSpan w:val="2"/>
            <w:tcBorders>
              <w:bottom w:val="single" w:color="auto" w:sz="4" w:space="0"/>
            </w:tcBorders>
            <w:tcW w:w="1246" w:type="pct"/>
            <w:vAlign w:val="center"/>
            <w:textDirection w:val="lrTb"/>
            <w:noWrap w:val="false"/>
          </w:tcPr>
          <w:p>
            <w:pPr>
              <w:pStyle w:val="698"/>
              <w:ind w:firstLine="0"/>
              <w:jc w:val="center"/>
              <w:spacing w:line="360" w:lineRule="auto"/>
              <w:rPr>
                <w:rFonts w:ascii="楷体" w:hAnsi="楷体" w:eastAsia="楷体"/>
                <w:sz w:val="24"/>
              </w:rPr>
            </w:pPr>
            <w:r>
              <w:rPr>
                <w:rFonts w:ascii="楷体" w:hAnsi="楷体" w:eastAsia="楷体"/>
                <w:sz w:val="24"/>
              </w:rPr>
            </w:r>
            <w:r/>
          </w:p>
        </w:tc>
      </w:tr>
      <w:tr>
        <w:trPr>
          <w:trHeight w:val="467"/>
        </w:trPr>
        <w:tc>
          <w:tcPr>
            <w:gridSpan w:val="2"/>
            <w:shd w:val="clear" w:color="auto" w:fill="d9d9d9"/>
            <w:tcW w:w="615" w:type="pct"/>
            <w:vAlign w:val="center"/>
            <w:textDirection w:val="lrTb"/>
            <w:noWrap w:val="false"/>
          </w:tcPr>
          <w:p>
            <w:pPr>
              <w:pStyle w:val="698"/>
              <w:ind w:firstLine="0"/>
              <w:jc w:val="center"/>
              <w:spacing w:line="360" w:lineRule="auto"/>
              <w:rPr>
                <w:rFonts w:ascii="楷体" w:hAnsi="楷体" w:eastAsia="楷体"/>
                <w:b/>
                <w:sz w:val="24"/>
              </w:rPr>
            </w:pPr>
            <w:r>
              <w:rPr>
                <w:rFonts w:hint="eastAsia" w:ascii="楷体" w:hAnsi="楷体" w:eastAsia="楷体"/>
                <w:b/>
                <w:sz w:val="24"/>
              </w:rPr>
              <w:t xml:space="preserve">二</w:t>
            </w:r>
            <w:r/>
          </w:p>
        </w:tc>
        <w:tc>
          <w:tcPr>
            <w:gridSpan w:val="9"/>
            <w:shd w:val="clear" w:color="auto" w:fill="d9d9d9"/>
            <w:tcW w:w="4385" w:type="pct"/>
            <w:vAlign w:val="center"/>
            <w:textDirection w:val="lrTb"/>
            <w:noWrap w:val="false"/>
          </w:tcPr>
          <w:p>
            <w:pPr>
              <w:pStyle w:val="698"/>
              <w:ind w:firstLine="0"/>
              <w:jc w:val="center"/>
              <w:spacing w:line="360" w:lineRule="auto"/>
              <w:rPr>
                <w:rFonts w:ascii="楷体" w:hAnsi="楷体" w:eastAsia="楷体"/>
                <w:b/>
                <w:sz w:val="24"/>
              </w:rPr>
            </w:pPr>
            <w:r>
              <w:rPr>
                <w:rFonts w:hint="eastAsia" w:ascii="楷体" w:hAnsi="楷体" w:eastAsia="楷体"/>
                <w:b/>
                <w:sz w:val="24"/>
              </w:rPr>
              <w:t xml:space="preserve">公司财务状况</w:t>
            </w:r>
            <w:r/>
          </w:p>
        </w:tc>
      </w:tr>
      <w:tr>
        <w:trPr>
          <w:trHeight w:val="467"/>
        </w:trPr>
        <w:tc>
          <w:tcPr>
            <w:gridSpan w:val="2"/>
            <w:tcW w:w="615" w:type="pct"/>
            <w:vAlign w:val="center"/>
            <w:textDirection w:val="lrTb"/>
            <w:noWrap w:val="false"/>
          </w:tcPr>
          <w:p>
            <w:pPr>
              <w:pStyle w:val="698"/>
              <w:ind w:firstLine="0"/>
              <w:jc w:val="center"/>
              <w:spacing w:line="360" w:lineRule="auto"/>
              <w:rPr>
                <w:rFonts w:ascii="楷体" w:hAnsi="楷体" w:eastAsia="楷体"/>
                <w:b/>
                <w:sz w:val="24"/>
              </w:rPr>
            </w:pPr>
            <w:r>
              <w:rPr>
                <w:rFonts w:hint="eastAsia" w:ascii="楷体" w:hAnsi="楷体" w:eastAsia="楷体"/>
                <w:b/>
                <w:sz w:val="24"/>
              </w:rPr>
              <w:t xml:space="preserve">（一）</w:t>
            </w:r>
            <w:r/>
          </w:p>
        </w:tc>
        <w:tc>
          <w:tcPr>
            <w:gridSpan w:val="9"/>
            <w:tcW w:w="4385" w:type="pct"/>
            <w:vAlign w:val="center"/>
            <w:textDirection w:val="lrTb"/>
            <w:noWrap w:val="false"/>
          </w:tcPr>
          <w:p>
            <w:pPr>
              <w:pStyle w:val="698"/>
              <w:ind w:firstLine="0"/>
              <w:jc w:val="center"/>
              <w:spacing w:line="360" w:lineRule="auto"/>
              <w:rPr>
                <w:rFonts w:ascii="楷体" w:hAnsi="楷体" w:eastAsia="楷体"/>
                <w:b/>
                <w:sz w:val="24"/>
              </w:rPr>
            </w:pPr>
            <w:r>
              <w:rPr>
                <w:rFonts w:hint="eastAsia" w:ascii="宋体" w:hAnsi="宋体"/>
                <w:b/>
                <w:sz w:val="24"/>
                <w:u w:val="single"/>
              </w:rPr>
              <w:t xml:space="preserve">××××</w:t>
            </w:r>
            <w:r>
              <w:rPr>
                <w:rFonts w:hint="eastAsia" w:ascii="楷体" w:hAnsi="楷体" w:eastAsia="楷体"/>
                <w:b/>
                <w:sz w:val="24"/>
              </w:rPr>
              <w:t xml:space="preserve">年度财务状况</w:t>
            </w:r>
            <w:r/>
          </w:p>
        </w:tc>
      </w:tr>
      <w:tr>
        <w:trPr>
          <w:trHeight w:val="682"/>
        </w:trPr>
        <w:tc>
          <w:tcPr>
            <w:gridSpan w:val="2"/>
            <w:tcW w:w="615" w:type="pct"/>
            <w:vAlign w:val="center"/>
            <w:textDirection w:val="lrTb"/>
            <w:noWrap w:val="false"/>
          </w:tcPr>
          <w:p>
            <w:pPr>
              <w:pStyle w:val="698"/>
              <w:ind w:firstLine="0"/>
              <w:jc w:val="center"/>
              <w:spacing w:line="360" w:lineRule="auto"/>
              <w:rPr>
                <w:rFonts w:ascii="楷体" w:hAnsi="楷体" w:eastAsia="楷体"/>
                <w:sz w:val="24"/>
              </w:rPr>
            </w:pPr>
            <w:r>
              <w:rPr>
                <w:rFonts w:hint="eastAsia" w:ascii="楷体" w:hAnsi="楷体" w:eastAsia="楷体"/>
                <w:sz w:val="24"/>
              </w:rPr>
              <w:t xml:space="preserve">1</w:t>
            </w:r>
            <w:r/>
          </w:p>
        </w:tc>
        <w:tc>
          <w:tcPr>
            <w:tcW w:w="737" w:type="pct"/>
            <w:vAlign w:val="center"/>
            <w:textDirection w:val="lrTb"/>
            <w:noWrap w:val="false"/>
          </w:tcPr>
          <w:p>
            <w:pPr>
              <w:pStyle w:val="698"/>
              <w:ind w:firstLine="0"/>
              <w:jc w:val="center"/>
              <w:spacing w:line="360" w:lineRule="auto"/>
              <w:rPr>
                <w:rFonts w:ascii="楷体" w:hAnsi="楷体" w:eastAsia="楷体"/>
                <w:sz w:val="24"/>
              </w:rPr>
            </w:pPr>
            <w:r>
              <w:rPr>
                <w:rFonts w:hint="eastAsia" w:ascii="楷体" w:hAnsi="楷体" w:eastAsia="楷体"/>
                <w:sz w:val="24"/>
              </w:rPr>
              <w:t xml:space="preserve">营业收入（万）：</w:t>
            </w:r>
            <w:r/>
          </w:p>
        </w:tc>
        <w:tc>
          <w:tcPr>
            <w:tcW w:w="819" w:type="pct"/>
            <w:vAlign w:val="center"/>
            <w:textDirection w:val="lrTb"/>
            <w:noWrap w:val="false"/>
          </w:tcPr>
          <w:p>
            <w:pPr>
              <w:pStyle w:val="698"/>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698"/>
              <w:ind w:firstLine="0"/>
              <w:jc w:val="center"/>
              <w:spacing w:line="360" w:lineRule="auto"/>
              <w:rPr>
                <w:rFonts w:ascii="楷体" w:hAnsi="楷体" w:eastAsia="楷体"/>
                <w:sz w:val="24"/>
              </w:rPr>
            </w:pPr>
            <w:r>
              <w:rPr>
                <w:rFonts w:hint="eastAsia" w:ascii="楷体" w:hAnsi="楷体" w:eastAsia="楷体"/>
                <w:sz w:val="24"/>
              </w:rPr>
              <w:t xml:space="preserve">2</w:t>
            </w:r>
            <w:r/>
          </w:p>
        </w:tc>
        <w:tc>
          <w:tcPr>
            <w:gridSpan w:val="3"/>
            <w:tcW w:w="1158" w:type="pct"/>
            <w:vAlign w:val="center"/>
            <w:textDirection w:val="lrTb"/>
            <w:noWrap w:val="false"/>
          </w:tcPr>
          <w:p>
            <w:pPr>
              <w:pStyle w:val="698"/>
              <w:ind w:firstLine="0"/>
              <w:jc w:val="center"/>
              <w:spacing w:line="360" w:lineRule="auto"/>
              <w:rPr>
                <w:rFonts w:ascii="楷体" w:hAnsi="楷体" w:eastAsia="楷体"/>
                <w:sz w:val="24"/>
              </w:rPr>
            </w:pPr>
            <w:r>
              <w:rPr>
                <w:rFonts w:hint="eastAsia" w:ascii="楷体" w:hAnsi="楷体" w:eastAsia="楷体"/>
                <w:sz w:val="24"/>
              </w:rPr>
              <w:t xml:space="preserve">利润总额（万）</w:t>
            </w:r>
            <w:r/>
          </w:p>
        </w:tc>
        <w:tc>
          <w:tcPr>
            <w:gridSpan w:val="2"/>
            <w:tcW w:w="1246" w:type="pct"/>
            <w:vAlign w:val="center"/>
            <w:textDirection w:val="lrTb"/>
            <w:noWrap w:val="false"/>
          </w:tcPr>
          <w:p>
            <w:pPr>
              <w:pStyle w:val="698"/>
              <w:ind w:firstLine="0"/>
              <w:jc w:val="center"/>
              <w:spacing w:line="360" w:lineRule="auto"/>
              <w:rPr>
                <w:rFonts w:ascii="楷体" w:hAnsi="楷体" w:eastAsia="楷体"/>
                <w:sz w:val="24"/>
              </w:rPr>
            </w:pPr>
            <w:r>
              <w:rPr>
                <w:rFonts w:ascii="楷体" w:hAnsi="楷体" w:eastAsia="楷体"/>
                <w:sz w:val="24"/>
              </w:rPr>
            </w:r>
            <w:r/>
          </w:p>
        </w:tc>
      </w:tr>
      <w:tr>
        <w:trPr>
          <w:trHeight w:val="763"/>
        </w:trPr>
        <w:tc>
          <w:tcPr>
            <w:gridSpan w:val="2"/>
            <w:tcW w:w="615" w:type="pct"/>
            <w:vAlign w:val="center"/>
            <w:textDirection w:val="lrTb"/>
            <w:noWrap w:val="false"/>
          </w:tcPr>
          <w:p>
            <w:pPr>
              <w:pStyle w:val="698"/>
              <w:ind w:firstLine="0"/>
              <w:jc w:val="center"/>
              <w:spacing w:line="360" w:lineRule="auto"/>
              <w:rPr>
                <w:rFonts w:ascii="楷体" w:hAnsi="楷体" w:eastAsia="楷体"/>
                <w:sz w:val="24"/>
              </w:rPr>
            </w:pPr>
            <w:r>
              <w:rPr>
                <w:rFonts w:hint="eastAsia" w:ascii="楷体" w:hAnsi="楷体" w:eastAsia="楷体"/>
                <w:sz w:val="24"/>
              </w:rPr>
              <w:t xml:space="preserve">3</w:t>
            </w:r>
            <w:r/>
          </w:p>
        </w:tc>
        <w:tc>
          <w:tcPr>
            <w:tcW w:w="737" w:type="pct"/>
            <w:vAlign w:val="center"/>
            <w:textDirection w:val="lrTb"/>
            <w:noWrap w:val="false"/>
          </w:tcPr>
          <w:p>
            <w:pPr>
              <w:pStyle w:val="698"/>
              <w:ind w:firstLine="0"/>
              <w:jc w:val="center"/>
              <w:spacing w:line="360" w:lineRule="auto"/>
              <w:rPr>
                <w:rFonts w:ascii="楷体" w:hAnsi="楷体" w:eastAsia="楷体"/>
                <w:sz w:val="24"/>
              </w:rPr>
            </w:pPr>
            <w:r>
              <w:rPr>
                <w:rFonts w:hint="eastAsia" w:ascii="楷体" w:hAnsi="楷体" w:eastAsia="楷体"/>
                <w:sz w:val="24"/>
              </w:rPr>
              <w:t xml:space="preserve">年末“固定资产合计”（万）</w:t>
            </w:r>
            <w:r/>
          </w:p>
        </w:tc>
        <w:tc>
          <w:tcPr>
            <w:tcW w:w="819" w:type="pct"/>
            <w:vAlign w:val="center"/>
            <w:textDirection w:val="lrTb"/>
            <w:noWrap w:val="false"/>
          </w:tcPr>
          <w:p>
            <w:pPr>
              <w:pStyle w:val="698"/>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698"/>
              <w:ind w:firstLine="0"/>
              <w:jc w:val="center"/>
              <w:spacing w:line="360" w:lineRule="auto"/>
              <w:rPr>
                <w:rFonts w:ascii="楷体" w:hAnsi="楷体" w:eastAsia="楷体"/>
                <w:sz w:val="24"/>
              </w:rPr>
            </w:pPr>
            <w:r>
              <w:rPr>
                <w:rFonts w:hint="eastAsia" w:ascii="楷体" w:hAnsi="楷体" w:eastAsia="楷体"/>
                <w:sz w:val="24"/>
              </w:rPr>
              <w:t xml:space="preserve">4</w:t>
            </w:r>
            <w:r/>
          </w:p>
        </w:tc>
        <w:tc>
          <w:tcPr>
            <w:gridSpan w:val="3"/>
            <w:tcW w:w="1158" w:type="pct"/>
            <w:vAlign w:val="center"/>
            <w:textDirection w:val="lrTb"/>
            <w:noWrap w:val="false"/>
          </w:tcPr>
          <w:p>
            <w:pPr>
              <w:pStyle w:val="698"/>
              <w:ind w:firstLine="0"/>
              <w:jc w:val="center"/>
              <w:spacing w:line="360" w:lineRule="auto"/>
              <w:rPr>
                <w:rFonts w:ascii="楷体" w:hAnsi="楷体" w:eastAsia="楷体"/>
                <w:sz w:val="24"/>
              </w:rPr>
            </w:pPr>
            <w:r>
              <w:rPr>
                <w:rFonts w:hint="eastAsia" w:ascii="楷体" w:hAnsi="楷体" w:eastAsia="楷体"/>
                <w:sz w:val="24"/>
              </w:rPr>
              <w:t xml:space="preserve">年末“流动资产”余额（万）</w:t>
            </w:r>
            <w:r/>
          </w:p>
        </w:tc>
        <w:tc>
          <w:tcPr>
            <w:gridSpan w:val="2"/>
            <w:tcW w:w="1246" w:type="pct"/>
            <w:vAlign w:val="center"/>
            <w:textDirection w:val="lrTb"/>
            <w:noWrap w:val="false"/>
          </w:tcPr>
          <w:p>
            <w:pPr>
              <w:pStyle w:val="698"/>
              <w:ind w:firstLine="0"/>
              <w:jc w:val="center"/>
              <w:spacing w:line="360" w:lineRule="auto"/>
              <w:rPr>
                <w:rFonts w:ascii="楷体" w:hAnsi="楷体" w:eastAsia="楷体"/>
                <w:sz w:val="24"/>
              </w:rPr>
            </w:pPr>
            <w:r>
              <w:rPr>
                <w:rFonts w:ascii="楷体" w:hAnsi="楷体" w:eastAsia="楷体"/>
                <w:sz w:val="24"/>
              </w:rPr>
            </w:r>
            <w:r/>
          </w:p>
        </w:tc>
      </w:tr>
      <w:tr>
        <w:trPr>
          <w:trHeight w:val="772"/>
        </w:trPr>
        <w:tc>
          <w:tcPr>
            <w:gridSpan w:val="2"/>
            <w:tcW w:w="615" w:type="pct"/>
            <w:vAlign w:val="center"/>
            <w:textDirection w:val="lrTb"/>
            <w:noWrap w:val="false"/>
          </w:tcPr>
          <w:p>
            <w:pPr>
              <w:pStyle w:val="698"/>
              <w:ind w:firstLine="0"/>
              <w:jc w:val="center"/>
              <w:spacing w:line="360" w:lineRule="auto"/>
              <w:rPr>
                <w:rFonts w:ascii="楷体" w:hAnsi="楷体" w:eastAsia="楷体"/>
                <w:sz w:val="24"/>
              </w:rPr>
            </w:pPr>
            <w:r>
              <w:rPr>
                <w:rFonts w:hint="eastAsia" w:ascii="楷体" w:hAnsi="楷体" w:eastAsia="楷体"/>
                <w:sz w:val="24"/>
              </w:rPr>
              <w:t xml:space="preserve">5</w:t>
            </w:r>
            <w:r/>
          </w:p>
        </w:tc>
        <w:tc>
          <w:tcPr>
            <w:tcW w:w="737" w:type="pct"/>
            <w:vAlign w:val="center"/>
            <w:textDirection w:val="lrTb"/>
            <w:noWrap w:val="false"/>
          </w:tcPr>
          <w:p>
            <w:pPr>
              <w:pStyle w:val="698"/>
              <w:ind w:firstLine="0"/>
              <w:jc w:val="center"/>
              <w:spacing w:line="360" w:lineRule="auto"/>
              <w:rPr>
                <w:rFonts w:ascii="楷体" w:hAnsi="楷体" w:eastAsia="楷体"/>
                <w:sz w:val="24"/>
              </w:rPr>
            </w:pPr>
            <w:r>
              <w:rPr>
                <w:rFonts w:hint="eastAsia" w:ascii="楷体" w:hAnsi="楷体" w:eastAsia="楷体"/>
                <w:sz w:val="24"/>
              </w:rPr>
              <w:t xml:space="preserve">年末“短期负债”余额（万）</w:t>
            </w:r>
            <w:r/>
          </w:p>
        </w:tc>
        <w:tc>
          <w:tcPr>
            <w:tcW w:w="819" w:type="pct"/>
            <w:vAlign w:val="center"/>
            <w:textDirection w:val="lrTb"/>
            <w:noWrap w:val="false"/>
          </w:tcPr>
          <w:p>
            <w:pPr>
              <w:pStyle w:val="698"/>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698"/>
              <w:ind w:firstLine="0"/>
              <w:jc w:val="center"/>
              <w:spacing w:line="360" w:lineRule="auto"/>
              <w:rPr>
                <w:rFonts w:ascii="楷体" w:hAnsi="楷体" w:eastAsia="楷体"/>
                <w:sz w:val="24"/>
              </w:rPr>
            </w:pPr>
            <w:r>
              <w:rPr>
                <w:rFonts w:hint="eastAsia" w:ascii="楷体" w:hAnsi="楷体" w:eastAsia="楷体"/>
                <w:sz w:val="24"/>
              </w:rPr>
              <w:t xml:space="preserve">6</w:t>
            </w:r>
            <w:r/>
          </w:p>
        </w:tc>
        <w:tc>
          <w:tcPr>
            <w:gridSpan w:val="3"/>
            <w:tcW w:w="1158" w:type="pct"/>
            <w:vAlign w:val="center"/>
            <w:textDirection w:val="lrTb"/>
            <w:noWrap w:val="false"/>
          </w:tcPr>
          <w:p>
            <w:pPr>
              <w:pStyle w:val="698"/>
              <w:ind w:firstLine="0"/>
              <w:jc w:val="center"/>
              <w:spacing w:line="360" w:lineRule="auto"/>
              <w:rPr>
                <w:rFonts w:ascii="楷体" w:hAnsi="楷体" w:eastAsia="楷体"/>
                <w:sz w:val="24"/>
              </w:rPr>
            </w:pPr>
            <w:r>
              <w:rPr>
                <w:rFonts w:hint="eastAsia" w:ascii="楷体" w:hAnsi="楷体" w:eastAsia="楷体"/>
                <w:sz w:val="24"/>
              </w:rPr>
              <w:t xml:space="preserve">年末“长期负债”余额（万）</w:t>
            </w:r>
            <w:r/>
          </w:p>
        </w:tc>
        <w:tc>
          <w:tcPr>
            <w:gridSpan w:val="2"/>
            <w:tcW w:w="1246" w:type="pct"/>
            <w:vAlign w:val="center"/>
            <w:textDirection w:val="lrTb"/>
            <w:noWrap w:val="false"/>
          </w:tcPr>
          <w:p>
            <w:pPr>
              <w:pStyle w:val="698"/>
              <w:ind w:firstLine="0"/>
              <w:jc w:val="center"/>
              <w:spacing w:line="360" w:lineRule="auto"/>
              <w:rPr>
                <w:rFonts w:ascii="楷体" w:hAnsi="楷体" w:eastAsia="楷体"/>
                <w:sz w:val="24"/>
              </w:rPr>
            </w:pPr>
            <w:r>
              <w:rPr>
                <w:rFonts w:ascii="楷体" w:hAnsi="楷体" w:eastAsia="楷体"/>
                <w:sz w:val="24"/>
              </w:rPr>
            </w:r>
            <w:r/>
          </w:p>
        </w:tc>
      </w:tr>
      <w:tr>
        <w:trPr>
          <w:trHeight w:val="768"/>
        </w:trPr>
        <w:tc>
          <w:tcPr>
            <w:gridSpan w:val="2"/>
            <w:tcW w:w="615" w:type="pct"/>
            <w:vAlign w:val="center"/>
            <w:textDirection w:val="lrTb"/>
            <w:noWrap w:val="false"/>
          </w:tcPr>
          <w:p>
            <w:pPr>
              <w:pStyle w:val="698"/>
              <w:ind w:firstLine="0"/>
              <w:jc w:val="center"/>
              <w:spacing w:line="360" w:lineRule="auto"/>
              <w:rPr>
                <w:rFonts w:ascii="楷体" w:hAnsi="楷体" w:eastAsia="楷体"/>
                <w:sz w:val="24"/>
              </w:rPr>
            </w:pPr>
            <w:r>
              <w:rPr>
                <w:rFonts w:hint="eastAsia" w:ascii="楷体" w:hAnsi="楷体" w:eastAsia="楷体"/>
                <w:sz w:val="24"/>
              </w:rPr>
              <w:t xml:space="preserve">7</w:t>
            </w:r>
            <w:r/>
          </w:p>
        </w:tc>
        <w:tc>
          <w:tcPr>
            <w:tcW w:w="737" w:type="pct"/>
            <w:vAlign w:val="center"/>
            <w:textDirection w:val="lrTb"/>
            <w:noWrap w:val="false"/>
          </w:tcPr>
          <w:p>
            <w:pPr>
              <w:pStyle w:val="698"/>
              <w:ind w:firstLine="0"/>
              <w:jc w:val="center"/>
              <w:spacing w:line="360" w:lineRule="auto"/>
              <w:rPr>
                <w:rFonts w:ascii="楷体" w:hAnsi="楷体" w:eastAsia="楷体"/>
                <w:sz w:val="24"/>
              </w:rPr>
            </w:pPr>
            <w:r>
              <w:rPr>
                <w:rFonts w:hint="eastAsia" w:ascii="楷体" w:hAnsi="楷体" w:eastAsia="楷体"/>
                <w:sz w:val="24"/>
              </w:rPr>
              <w:t xml:space="preserve">年末“资产总计”余额（万）</w:t>
            </w:r>
            <w:r/>
          </w:p>
        </w:tc>
        <w:tc>
          <w:tcPr>
            <w:tcW w:w="819" w:type="pct"/>
            <w:vAlign w:val="center"/>
            <w:textDirection w:val="lrTb"/>
            <w:noWrap w:val="false"/>
          </w:tcPr>
          <w:p>
            <w:pPr>
              <w:pStyle w:val="698"/>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698"/>
              <w:ind w:firstLine="0"/>
              <w:jc w:val="center"/>
              <w:spacing w:line="360" w:lineRule="auto"/>
              <w:rPr>
                <w:rFonts w:ascii="楷体" w:hAnsi="楷体" w:eastAsia="楷体"/>
                <w:sz w:val="24"/>
              </w:rPr>
            </w:pPr>
            <w:r>
              <w:rPr>
                <w:rFonts w:hint="eastAsia" w:ascii="楷体" w:hAnsi="楷体" w:eastAsia="楷体"/>
                <w:sz w:val="24"/>
              </w:rPr>
              <w:t xml:space="preserve">8</w:t>
            </w:r>
            <w:r/>
          </w:p>
        </w:tc>
        <w:tc>
          <w:tcPr>
            <w:gridSpan w:val="3"/>
            <w:tcW w:w="1158" w:type="pct"/>
            <w:vAlign w:val="center"/>
            <w:textDirection w:val="lrTb"/>
            <w:noWrap w:val="false"/>
          </w:tcPr>
          <w:p>
            <w:pPr>
              <w:pStyle w:val="698"/>
              <w:ind w:firstLine="0"/>
              <w:jc w:val="center"/>
              <w:spacing w:line="360" w:lineRule="auto"/>
              <w:rPr>
                <w:rFonts w:ascii="楷体" w:hAnsi="楷体" w:eastAsia="楷体"/>
                <w:sz w:val="24"/>
              </w:rPr>
            </w:pPr>
            <w:r>
              <w:rPr>
                <w:rFonts w:hint="eastAsia" w:ascii="楷体" w:hAnsi="楷体" w:eastAsia="楷体"/>
                <w:sz w:val="24"/>
              </w:rPr>
              <w:t xml:space="preserve">年末“货币资金”余额（万）</w:t>
            </w:r>
            <w:r/>
          </w:p>
        </w:tc>
        <w:tc>
          <w:tcPr>
            <w:gridSpan w:val="2"/>
            <w:tcW w:w="1246" w:type="pct"/>
            <w:vAlign w:val="center"/>
            <w:textDirection w:val="lrTb"/>
            <w:noWrap w:val="false"/>
          </w:tcPr>
          <w:p>
            <w:pPr>
              <w:pStyle w:val="698"/>
              <w:ind w:firstLine="0"/>
              <w:jc w:val="center"/>
              <w:spacing w:line="360" w:lineRule="auto"/>
              <w:rPr>
                <w:rFonts w:ascii="楷体" w:hAnsi="楷体" w:eastAsia="楷体"/>
                <w:sz w:val="24"/>
              </w:rPr>
            </w:pPr>
            <w:r>
              <w:rPr>
                <w:rFonts w:ascii="楷体" w:hAnsi="楷体" w:eastAsia="楷体"/>
                <w:sz w:val="24"/>
              </w:rPr>
            </w:r>
            <w:r/>
          </w:p>
        </w:tc>
      </w:tr>
      <w:tr>
        <w:trPr>
          <w:trHeight w:val="547"/>
        </w:trPr>
        <w:tc>
          <w:tcPr>
            <w:gridSpan w:val="2"/>
            <w:shd w:val="clear" w:color="auto" w:fill="d9d9d9"/>
            <w:tcW w:w="615" w:type="pct"/>
            <w:vAlign w:val="center"/>
            <w:textDirection w:val="lrTb"/>
            <w:noWrap w:val="false"/>
          </w:tcPr>
          <w:p>
            <w:pPr>
              <w:pStyle w:val="698"/>
              <w:ind w:firstLine="0"/>
              <w:jc w:val="center"/>
              <w:spacing w:line="360" w:lineRule="auto"/>
              <w:rPr>
                <w:rFonts w:ascii="楷体" w:hAnsi="楷体" w:eastAsia="楷体"/>
                <w:b/>
                <w:sz w:val="24"/>
              </w:rPr>
            </w:pPr>
            <w:r>
              <w:rPr>
                <w:rFonts w:hint="eastAsia" w:ascii="楷体" w:hAnsi="楷体" w:eastAsia="楷体"/>
                <w:b/>
                <w:sz w:val="24"/>
              </w:rPr>
              <w:t xml:space="preserve">三</w:t>
            </w:r>
            <w:r/>
          </w:p>
        </w:tc>
        <w:tc>
          <w:tcPr>
            <w:gridSpan w:val="9"/>
            <w:shd w:val="clear" w:color="auto" w:fill="d9d9d9"/>
            <w:tcW w:w="4385" w:type="pct"/>
            <w:vAlign w:val="center"/>
            <w:textDirection w:val="lrTb"/>
            <w:noWrap w:val="false"/>
          </w:tcPr>
          <w:p>
            <w:pPr>
              <w:pStyle w:val="698"/>
              <w:ind w:firstLine="0"/>
              <w:jc w:val="center"/>
              <w:spacing w:line="360" w:lineRule="auto"/>
              <w:rPr>
                <w:rFonts w:ascii="楷体" w:hAnsi="楷体" w:eastAsia="楷体"/>
                <w:b/>
                <w:sz w:val="24"/>
              </w:rPr>
            </w:pPr>
            <w:r>
              <w:rPr>
                <w:rFonts w:hint="eastAsia" w:ascii="楷体" w:hAnsi="楷体" w:eastAsia="楷体"/>
                <w:b/>
                <w:sz w:val="24"/>
              </w:rPr>
              <w:t xml:space="preserve">投标人其他信息</w:t>
            </w:r>
            <w:r/>
          </w:p>
        </w:tc>
      </w:tr>
      <w:tr>
        <w:trPr>
          <w:trHeight w:val="1015"/>
        </w:trPr>
        <w:tc>
          <w:tcPr>
            <w:gridSpan w:val="2"/>
            <w:tcW w:w="615" w:type="pct"/>
            <w:vAlign w:val="center"/>
            <w:textDirection w:val="lrTb"/>
            <w:noWrap w:val="false"/>
          </w:tcPr>
          <w:p>
            <w:pPr>
              <w:pStyle w:val="698"/>
              <w:ind w:firstLine="0"/>
              <w:jc w:val="center"/>
              <w:spacing w:line="360" w:lineRule="auto"/>
              <w:rPr>
                <w:rFonts w:ascii="楷体" w:hAnsi="楷体" w:eastAsia="楷体"/>
                <w:sz w:val="24"/>
              </w:rPr>
            </w:pPr>
            <w:r>
              <w:rPr>
                <w:rFonts w:hint="eastAsia" w:ascii="楷体" w:hAnsi="楷体" w:eastAsia="楷体"/>
                <w:sz w:val="24"/>
              </w:rPr>
              <w:t xml:space="preserve">（一）</w:t>
            </w:r>
            <w:r/>
          </w:p>
        </w:tc>
        <w:tc>
          <w:tcPr>
            <w:tcW w:w="737" w:type="pct"/>
            <w:vAlign w:val="center"/>
            <w:textDirection w:val="lrTb"/>
            <w:noWrap w:val="false"/>
          </w:tcPr>
          <w:p>
            <w:pPr>
              <w:pStyle w:val="698"/>
              <w:ind w:firstLine="0"/>
              <w:jc w:val="center"/>
              <w:spacing w:line="360" w:lineRule="auto"/>
              <w:rPr>
                <w:rFonts w:ascii="楷体" w:hAnsi="楷体" w:eastAsia="楷体"/>
                <w:sz w:val="24"/>
              </w:rPr>
            </w:pPr>
            <w:r>
              <w:rPr>
                <w:rFonts w:hint="eastAsia" w:ascii="楷体" w:hAnsi="楷体" w:eastAsia="楷体"/>
                <w:sz w:val="24"/>
              </w:rPr>
              <w:t xml:space="preserve">公司取得的相关资质及等</w:t>
            </w:r>
            <w:r>
              <w:rPr>
                <w:rFonts w:hint="eastAsia" w:ascii="楷体" w:hAnsi="楷体" w:eastAsia="楷体"/>
                <w:sz w:val="24"/>
              </w:rPr>
              <w:t xml:space="preserve">级：</w:t>
            </w:r>
            <w:r/>
          </w:p>
        </w:tc>
        <w:tc>
          <w:tcPr>
            <w:gridSpan w:val="8"/>
            <w:tcW w:w="3648" w:type="pct"/>
            <w:vAlign w:val="center"/>
            <w:textDirection w:val="lrTb"/>
            <w:noWrap w:val="false"/>
          </w:tcPr>
          <w:p>
            <w:pPr>
              <w:pStyle w:val="698"/>
              <w:ind w:firstLine="0"/>
              <w:jc w:val="center"/>
              <w:spacing w:line="360" w:lineRule="auto"/>
              <w:rPr>
                <w:rFonts w:ascii="楷体" w:hAnsi="楷体" w:eastAsia="楷体"/>
                <w:sz w:val="24"/>
              </w:rPr>
            </w:pPr>
            <w:r>
              <w:rPr>
                <w:rFonts w:ascii="楷体" w:hAnsi="楷体" w:eastAsia="楷体"/>
                <w:sz w:val="24"/>
              </w:rPr>
            </w:r>
            <w:r/>
          </w:p>
        </w:tc>
      </w:tr>
      <w:tr>
        <w:trPr>
          <w:trHeight w:val="1086"/>
        </w:trPr>
        <w:tc>
          <w:tcPr>
            <w:gridSpan w:val="2"/>
            <w:tcW w:w="615" w:type="pct"/>
            <w:vAlign w:val="center"/>
            <w:textDirection w:val="lrTb"/>
            <w:noWrap w:val="false"/>
          </w:tcPr>
          <w:p>
            <w:pPr>
              <w:pStyle w:val="698"/>
              <w:ind w:firstLine="0"/>
              <w:jc w:val="center"/>
              <w:spacing w:line="360" w:lineRule="auto"/>
              <w:rPr>
                <w:rFonts w:ascii="楷体" w:hAnsi="楷体" w:eastAsia="楷体"/>
                <w:sz w:val="24"/>
              </w:rPr>
            </w:pPr>
            <w:r>
              <w:rPr>
                <w:rFonts w:hint="eastAsia" w:ascii="楷体" w:hAnsi="楷体" w:eastAsia="楷体"/>
                <w:sz w:val="24"/>
              </w:rPr>
              <w:t xml:space="preserve">（二）</w:t>
            </w:r>
            <w:r/>
          </w:p>
        </w:tc>
        <w:tc>
          <w:tcPr>
            <w:tcW w:w="737" w:type="pct"/>
            <w:vAlign w:val="center"/>
            <w:textDirection w:val="lrTb"/>
            <w:noWrap w:val="false"/>
          </w:tcPr>
          <w:p>
            <w:pPr>
              <w:pStyle w:val="698"/>
              <w:ind w:firstLine="0"/>
              <w:jc w:val="center"/>
              <w:spacing w:line="360" w:lineRule="auto"/>
              <w:rPr>
                <w:rFonts w:ascii="楷体" w:hAnsi="楷体" w:eastAsia="楷体"/>
                <w:sz w:val="24"/>
              </w:rPr>
            </w:pPr>
            <w:r>
              <w:rPr>
                <w:rFonts w:hint="eastAsia" w:ascii="楷体" w:hAnsi="楷体" w:eastAsia="楷体"/>
                <w:sz w:val="24"/>
              </w:rPr>
              <w:t xml:space="preserve">公司</w:t>
            </w:r>
            <w:r>
              <w:rPr>
                <w:rFonts w:hint="eastAsia" w:ascii="宋体" w:hAnsi="宋体"/>
                <w:b/>
                <w:sz w:val="24"/>
                <w:u w:val="single"/>
              </w:rPr>
              <w:t xml:space="preserve">××××</w:t>
            </w:r>
            <w:r>
              <w:rPr>
                <w:rFonts w:hint="eastAsia" w:ascii="楷体" w:hAnsi="楷体" w:eastAsia="楷体"/>
                <w:sz w:val="24"/>
              </w:rPr>
              <w:t xml:space="preserve">年度后获得的荣誉及表彰情况</w:t>
            </w:r>
            <w:r/>
          </w:p>
        </w:tc>
        <w:tc>
          <w:tcPr>
            <w:gridSpan w:val="8"/>
            <w:tcW w:w="3648" w:type="pct"/>
            <w:vAlign w:val="center"/>
            <w:textDirection w:val="lrTb"/>
            <w:noWrap w:val="false"/>
          </w:tcPr>
          <w:p>
            <w:pPr>
              <w:pStyle w:val="698"/>
              <w:ind w:firstLine="0"/>
              <w:jc w:val="center"/>
              <w:spacing w:line="360" w:lineRule="auto"/>
              <w:rPr>
                <w:rFonts w:ascii="楷体" w:hAnsi="楷体" w:eastAsia="楷体"/>
                <w:sz w:val="24"/>
              </w:rPr>
            </w:pPr>
            <w:r>
              <w:rPr>
                <w:rFonts w:ascii="楷体" w:hAnsi="楷体" w:eastAsia="楷体"/>
                <w:sz w:val="24"/>
              </w:rPr>
            </w:r>
            <w:r/>
          </w:p>
        </w:tc>
      </w:tr>
      <w:tr>
        <w:trPr>
          <w:trHeight w:val="557"/>
        </w:trPr>
        <w:tc>
          <w:tcPr>
            <w:gridSpan w:val="2"/>
            <w:shd w:val="clear" w:color="auto" w:fill="bfbfbf"/>
            <w:tcW w:w="615" w:type="pct"/>
            <w:vAlign w:val="center"/>
            <w:textDirection w:val="lrTb"/>
            <w:noWrap w:val="false"/>
          </w:tcPr>
          <w:p>
            <w:pPr>
              <w:pStyle w:val="698"/>
              <w:ind w:firstLine="0"/>
              <w:jc w:val="center"/>
              <w:spacing w:line="360" w:lineRule="auto"/>
              <w:rPr>
                <w:rFonts w:ascii="楷体" w:hAnsi="楷体" w:eastAsia="楷体"/>
                <w:b/>
                <w:sz w:val="24"/>
              </w:rPr>
            </w:pPr>
            <w:r>
              <w:rPr>
                <w:rFonts w:hint="eastAsia" w:ascii="楷体" w:hAnsi="楷体" w:eastAsia="楷体"/>
                <w:b/>
                <w:sz w:val="24"/>
              </w:rPr>
              <w:t xml:space="preserve">四</w:t>
            </w:r>
            <w:r/>
          </w:p>
        </w:tc>
        <w:tc>
          <w:tcPr>
            <w:gridSpan w:val="9"/>
            <w:shd w:val="clear" w:color="auto" w:fill="bfbfbf"/>
            <w:tcW w:w="4385" w:type="pct"/>
            <w:vAlign w:val="center"/>
            <w:textDirection w:val="lrTb"/>
            <w:noWrap w:val="false"/>
          </w:tcPr>
          <w:p>
            <w:pPr>
              <w:pStyle w:val="698"/>
              <w:ind w:firstLine="0"/>
              <w:jc w:val="center"/>
              <w:spacing w:line="360" w:lineRule="auto"/>
              <w:rPr>
                <w:rFonts w:ascii="楷体" w:hAnsi="楷体" w:eastAsia="楷体"/>
                <w:b/>
                <w:sz w:val="24"/>
              </w:rPr>
            </w:pPr>
            <w:r>
              <w:rPr>
                <w:rFonts w:hint="eastAsia" w:ascii="楷体" w:hAnsi="楷体" w:eastAsia="楷体"/>
                <w:b/>
                <w:sz w:val="24"/>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698"/>
              <w:ind w:firstLine="0"/>
              <w:jc w:val="center"/>
              <w:spacing w:line="360" w:lineRule="auto"/>
              <w:rPr>
                <w:rFonts w:ascii="楷体" w:hAnsi="楷体" w:eastAsia="楷体"/>
                <w:b/>
                <w:sz w:val="24"/>
              </w:rPr>
            </w:pPr>
            <w:r>
              <w:rPr>
                <w:rFonts w:hint="eastAsia" w:ascii="楷体" w:hAnsi="楷体" w:eastAsia="楷体"/>
                <w:b/>
                <w:sz w:val="24"/>
              </w:rPr>
              <w:t xml:space="preserve">序号</w:t>
            </w:r>
            <w:r/>
          </w:p>
        </w:tc>
        <w:tc>
          <w:tcPr>
            <w:gridSpan w:val="4"/>
            <w:shd w:val="clear" w:color="auto" w:fill="ffffff"/>
            <w:tcW w:w="1946" w:type="pct"/>
            <w:vAlign w:val="center"/>
            <w:textDirection w:val="lrTb"/>
            <w:noWrap w:val="false"/>
          </w:tcPr>
          <w:p>
            <w:pPr>
              <w:pStyle w:val="698"/>
              <w:ind w:firstLine="0"/>
              <w:jc w:val="center"/>
              <w:spacing w:line="360" w:lineRule="auto"/>
              <w:rPr>
                <w:rFonts w:ascii="楷体" w:hAnsi="楷体" w:eastAsia="楷体"/>
                <w:b/>
                <w:sz w:val="24"/>
              </w:rPr>
            </w:pPr>
            <w:r>
              <w:rPr>
                <w:rFonts w:hint="eastAsia" w:ascii="楷体" w:hAnsi="楷体" w:eastAsia="楷体"/>
                <w:b/>
                <w:sz w:val="24"/>
              </w:rPr>
              <w:t xml:space="preserve">品牌、型号及主要参数配置简述</w:t>
            </w:r>
            <w:r/>
          </w:p>
        </w:tc>
        <w:tc>
          <w:tcPr>
            <w:gridSpan w:val="2"/>
            <w:shd w:val="clear" w:color="auto" w:fill="ffffff"/>
            <w:tcW w:w="725" w:type="pct"/>
            <w:vAlign w:val="center"/>
            <w:textDirection w:val="lrTb"/>
            <w:noWrap w:val="false"/>
          </w:tcPr>
          <w:p>
            <w:pPr>
              <w:pStyle w:val="698"/>
              <w:ind w:firstLine="0"/>
              <w:jc w:val="center"/>
              <w:spacing w:line="360" w:lineRule="auto"/>
              <w:rPr>
                <w:rFonts w:ascii="楷体" w:hAnsi="楷体" w:eastAsia="楷体"/>
                <w:b/>
                <w:sz w:val="24"/>
              </w:rPr>
            </w:pPr>
            <w:r>
              <w:rPr>
                <w:rFonts w:hint="eastAsia" w:ascii="楷体" w:hAnsi="楷体" w:eastAsia="楷体"/>
                <w:b/>
                <w:sz w:val="24"/>
              </w:rPr>
              <w:t xml:space="preserve">购置年份</w:t>
            </w:r>
            <w:r/>
          </w:p>
        </w:tc>
        <w:tc>
          <w:tcPr>
            <w:shd w:val="clear" w:color="auto" w:fill="ffffff"/>
            <w:tcW w:w="486" w:type="pct"/>
            <w:vAlign w:val="center"/>
            <w:textDirection w:val="lrTb"/>
            <w:noWrap w:val="false"/>
          </w:tcPr>
          <w:p>
            <w:pPr>
              <w:pStyle w:val="698"/>
              <w:ind w:firstLine="0"/>
              <w:jc w:val="center"/>
              <w:spacing w:line="360" w:lineRule="auto"/>
              <w:rPr>
                <w:rFonts w:ascii="楷体" w:hAnsi="楷体" w:eastAsia="楷体"/>
                <w:b/>
                <w:sz w:val="24"/>
              </w:rPr>
            </w:pPr>
            <w:r>
              <w:rPr>
                <w:rFonts w:hint="eastAsia" w:ascii="楷体" w:hAnsi="楷体" w:eastAsia="楷体"/>
                <w:b/>
                <w:sz w:val="24"/>
              </w:rPr>
              <w:t xml:space="preserve">价格</w:t>
            </w:r>
            <w:r/>
          </w:p>
        </w:tc>
        <w:tc>
          <w:tcPr>
            <w:gridSpan w:val="2"/>
            <w:shd w:val="clear" w:color="auto" w:fill="ffffff"/>
            <w:tcW w:w="660" w:type="pct"/>
            <w:vAlign w:val="center"/>
            <w:textDirection w:val="lrTb"/>
            <w:noWrap w:val="false"/>
          </w:tcPr>
          <w:p>
            <w:pPr>
              <w:pStyle w:val="698"/>
              <w:ind w:firstLine="0"/>
              <w:jc w:val="center"/>
              <w:spacing w:line="360" w:lineRule="auto"/>
              <w:rPr>
                <w:rFonts w:ascii="楷体" w:hAnsi="楷体" w:eastAsia="楷体"/>
                <w:b/>
                <w:sz w:val="24"/>
              </w:rPr>
            </w:pPr>
            <w:r>
              <w:rPr>
                <w:rFonts w:hint="eastAsia" w:ascii="楷体" w:hAnsi="楷体" w:eastAsia="楷体"/>
                <w:b/>
                <w:sz w:val="24"/>
              </w:rPr>
              <w:t xml:space="preserve">数量</w:t>
            </w:r>
            <w:r/>
          </w:p>
        </w:tc>
        <w:tc>
          <w:tcPr>
            <w:shd w:val="clear" w:color="auto" w:fill="ffffff"/>
            <w:tcW w:w="743" w:type="pct"/>
            <w:vAlign w:val="center"/>
            <w:textDirection w:val="lrTb"/>
            <w:noWrap w:val="false"/>
          </w:tcPr>
          <w:p>
            <w:pPr>
              <w:pStyle w:val="698"/>
              <w:ind w:firstLine="0"/>
              <w:jc w:val="center"/>
              <w:spacing w:line="360" w:lineRule="auto"/>
              <w:rPr>
                <w:rFonts w:ascii="楷体" w:hAnsi="楷体" w:eastAsia="楷体"/>
                <w:b/>
                <w:sz w:val="24"/>
              </w:rPr>
            </w:pPr>
            <w:r>
              <w:rPr>
                <w:rFonts w:hint="eastAsia" w:ascii="楷体" w:hAnsi="楷体" w:eastAsia="楷体"/>
                <w:b/>
                <w:sz w:val="24"/>
              </w:rPr>
              <w:t xml:space="preserve">用途</w:t>
            </w:r>
            <w:r/>
          </w:p>
        </w:tc>
      </w:tr>
      <w:tr>
        <w:trPr>
          <w:trHeight w:val="483"/>
        </w:trPr>
        <w:tc>
          <w:tcPr>
            <w:shd w:val="clear" w:color="auto" w:fill="ffffff"/>
            <w:tcW w:w="440" w:type="pct"/>
            <w:vAlign w:val="center"/>
            <w:textDirection w:val="lrTb"/>
            <w:noWrap w:val="false"/>
          </w:tcPr>
          <w:p>
            <w:pPr>
              <w:pStyle w:val="698"/>
              <w:ind w:firstLine="0"/>
              <w:jc w:val="center"/>
              <w:spacing w:line="360" w:lineRule="auto"/>
              <w:rPr>
                <w:rFonts w:ascii="楷体" w:hAnsi="楷体" w:eastAsia="楷体"/>
                <w:b/>
                <w:sz w:val="24"/>
              </w:rPr>
            </w:pPr>
            <w:r>
              <w:rPr>
                <w:rFonts w:hint="eastAsia" w:ascii="楷体" w:hAnsi="楷体" w:eastAsia="楷体"/>
                <w:b/>
                <w:sz w:val="24"/>
              </w:rPr>
              <w:t xml:space="preserve">1</w:t>
            </w:r>
            <w:r/>
          </w:p>
        </w:tc>
        <w:tc>
          <w:tcPr>
            <w:gridSpan w:val="4"/>
            <w:shd w:val="clear" w:color="auto" w:fill="ffffff"/>
            <w:tcW w:w="1946" w:type="pct"/>
            <w:vAlign w:val="center"/>
            <w:textDirection w:val="lrTb"/>
            <w:noWrap w:val="false"/>
          </w:tcPr>
          <w:p>
            <w:pPr>
              <w:pStyle w:val="698"/>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725" w:type="pct"/>
            <w:vAlign w:val="center"/>
            <w:textDirection w:val="lrTb"/>
            <w:noWrap w:val="false"/>
          </w:tcPr>
          <w:p>
            <w:pPr>
              <w:pStyle w:val="698"/>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486" w:type="pct"/>
            <w:vAlign w:val="center"/>
            <w:textDirection w:val="lrTb"/>
            <w:noWrap w:val="false"/>
          </w:tcPr>
          <w:p>
            <w:pPr>
              <w:pStyle w:val="698"/>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660" w:type="pct"/>
            <w:vAlign w:val="center"/>
            <w:textDirection w:val="lrTb"/>
            <w:noWrap w:val="false"/>
          </w:tcPr>
          <w:p>
            <w:pPr>
              <w:pStyle w:val="698"/>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743" w:type="pct"/>
            <w:vAlign w:val="center"/>
            <w:textDirection w:val="lrTb"/>
            <w:noWrap w:val="false"/>
          </w:tcPr>
          <w:p>
            <w:pPr>
              <w:pStyle w:val="698"/>
              <w:ind w:firstLine="0"/>
              <w:jc w:val="center"/>
              <w:spacing w:line="360" w:lineRule="auto"/>
              <w:rPr>
                <w:rFonts w:ascii="楷体" w:hAnsi="楷体" w:eastAsia="楷体"/>
                <w:b/>
                <w:sz w:val="24"/>
              </w:rPr>
            </w:pPr>
            <w:r>
              <w:rPr>
                <w:rFonts w:ascii="楷体" w:hAnsi="楷体" w:eastAsia="楷体"/>
                <w:b/>
                <w:sz w:val="24"/>
              </w:rPr>
            </w:r>
            <w:r/>
          </w:p>
        </w:tc>
      </w:tr>
      <w:tr>
        <w:trPr>
          <w:trHeight w:val="546"/>
        </w:trPr>
        <w:tc>
          <w:tcPr>
            <w:shd w:val="clear" w:color="auto" w:fill="ffffff"/>
            <w:tcW w:w="440" w:type="pct"/>
            <w:vAlign w:val="center"/>
            <w:textDirection w:val="lrTb"/>
            <w:noWrap w:val="false"/>
          </w:tcPr>
          <w:p>
            <w:pPr>
              <w:pStyle w:val="698"/>
              <w:ind w:firstLine="0"/>
              <w:jc w:val="center"/>
              <w:spacing w:line="360" w:lineRule="auto"/>
              <w:rPr>
                <w:rFonts w:ascii="楷体" w:hAnsi="楷体" w:eastAsia="楷体"/>
                <w:b/>
                <w:sz w:val="24"/>
              </w:rPr>
            </w:pPr>
            <w:r>
              <w:rPr>
                <w:rFonts w:hint="eastAsia" w:ascii="楷体" w:hAnsi="楷体" w:eastAsia="楷体"/>
                <w:b/>
                <w:sz w:val="24"/>
              </w:rPr>
              <w:t xml:space="preserve">2</w:t>
            </w:r>
            <w:r/>
          </w:p>
        </w:tc>
        <w:tc>
          <w:tcPr>
            <w:gridSpan w:val="4"/>
            <w:shd w:val="clear" w:color="auto" w:fill="ffffff"/>
            <w:tcW w:w="1946" w:type="pct"/>
            <w:vAlign w:val="center"/>
            <w:textDirection w:val="lrTb"/>
            <w:noWrap w:val="false"/>
          </w:tcPr>
          <w:p>
            <w:pPr>
              <w:pStyle w:val="698"/>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725" w:type="pct"/>
            <w:vAlign w:val="center"/>
            <w:textDirection w:val="lrTb"/>
            <w:noWrap w:val="false"/>
          </w:tcPr>
          <w:p>
            <w:pPr>
              <w:pStyle w:val="698"/>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486" w:type="pct"/>
            <w:vAlign w:val="center"/>
            <w:textDirection w:val="lrTb"/>
            <w:noWrap w:val="false"/>
          </w:tcPr>
          <w:p>
            <w:pPr>
              <w:pStyle w:val="698"/>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660" w:type="pct"/>
            <w:vAlign w:val="center"/>
            <w:textDirection w:val="lrTb"/>
            <w:noWrap w:val="false"/>
          </w:tcPr>
          <w:p>
            <w:pPr>
              <w:pStyle w:val="698"/>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743" w:type="pct"/>
            <w:vAlign w:val="center"/>
            <w:textDirection w:val="lrTb"/>
            <w:noWrap w:val="false"/>
          </w:tcPr>
          <w:p>
            <w:pPr>
              <w:pStyle w:val="698"/>
              <w:ind w:firstLine="0"/>
              <w:jc w:val="center"/>
              <w:spacing w:line="360" w:lineRule="auto"/>
              <w:rPr>
                <w:rFonts w:ascii="楷体" w:hAnsi="楷体" w:eastAsia="楷体"/>
                <w:b/>
                <w:sz w:val="24"/>
              </w:rPr>
            </w:pPr>
            <w:r>
              <w:rPr>
                <w:rFonts w:ascii="楷体" w:hAnsi="楷体" w:eastAsia="楷体"/>
                <w:b/>
                <w:sz w:val="24"/>
              </w:rPr>
            </w:r>
            <w:r/>
          </w:p>
        </w:tc>
      </w:tr>
      <w:tr>
        <w:trPr>
          <w:trHeight w:val="560"/>
        </w:trPr>
        <w:tc>
          <w:tcPr>
            <w:shd w:val="clear" w:color="auto" w:fill="ffffff"/>
            <w:tcW w:w="440" w:type="pct"/>
            <w:vAlign w:val="center"/>
            <w:textDirection w:val="lrTb"/>
            <w:noWrap w:val="false"/>
          </w:tcPr>
          <w:p>
            <w:pPr>
              <w:pStyle w:val="698"/>
              <w:ind w:firstLine="0"/>
              <w:jc w:val="center"/>
              <w:spacing w:line="360" w:lineRule="auto"/>
              <w:rPr>
                <w:rFonts w:ascii="楷体" w:hAnsi="楷体" w:eastAsia="楷体"/>
                <w:b/>
                <w:sz w:val="24"/>
              </w:rPr>
            </w:pPr>
            <w:r>
              <w:rPr>
                <w:rFonts w:hint="eastAsia" w:ascii="楷体" w:hAnsi="楷体" w:eastAsia="楷体"/>
                <w:b/>
                <w:sz w:val="24"/>
              </w:rPr>
              <w:t xml:space="preserve">3</w:t>
            </w:r>
            <w:r/>
          </w:p>
        </w:tc>
        <w:tc>
          <w:tcPr>
            <w:gridSpan w:val="4"/>
            <w:shd w:val="clear" w:color="auto" w:fill="ffffff"/>
            <w:tcW w:w="1946" w:type="pct"/>
            <w:vAlign w:val="center"/>
            <w:textDirection w:val="lrTb"/>
            <w:noWrap w:val="false"/>
          </w:tcPr>
          <w:p>
            <w:pPr>
              <w:pStyle w:val="698"/>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725" w:type="pct"/>
            <w:vAlign w:val="center"/>
            <w:textDirection w:val="lrTb"/>
            <w:noWrap w:val="false"/>
          </w:tcPr>
          <w:p>
            <w:pPr>
              <w:pStyle w:val="698"/>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486" w:type="pct"/>
            <w:vAlign w:val="center"/>
            <w:textDirection w:val="lrTb"/>
            <w:noWrap w:val="false"/>
          </w:tcPr>
          <w:p>
            <w:pPr>
              <w:pStyle w:val="698"/>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660" w:type="pct"/>
            <w:vAlign w:val="center"/>
            <w:textDirection w:val="lrTb"/>
            <w:noWrap w:val="false"/>
          </w:tcPr>
          <w:p>
            <w:pPr>
              <w:pStyle w:val="698"/>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743" w:type="pct"/>
            <w:vAlign w:val="center"/>
            <w:textDirection w:val="lrTb"/>
            <w:noWrap w:val="false"/>
          </w:tcPr>
          <w:p>
            <w:pPr>
              <w:pStyle w:val="698"/>
              <w:ind w:firstLine="0"/>
              <w:jc w:val="center"/>
              <w:spacing w:line="360" w:lineRule="auto"/>
              <w:rPr>
                <w:rFonts w:ascii="楷体" w:hAnsi="楷体" w:eastAsia="楷体"/>
                <w:b/>
                <w:sz w:val="24"/>
              </w:rPr>
            </w:pPr>
            <w:r>
              <w:rPr>
                <w:rFonts w:ascii="楷体" w:hAnsi="楷体" w:eastAsia="楷体"/>
                <w:b/>
                <w:sz w:val="24"/>
              </w:rPr>
            </w:r>
            <w:r/>
          </w:p>
        </w:tc>
      </w:tr>
      <w:tr>
        <w:trPr>
          <w:trHeight w:val="553"/>
        </w:trPr>
        <w:tc>
          <w:tcPr>
            <w:shd w:val="clear" w:color="auto" w:fill="ffffff"/>
            <w:tcBorders>
              <w:bottom w:val="single" w:color="auto" w:sz="4" w:space="0"/>
            </w:tcBorders>
            <w:tcW w:w="440" w:type="pct"/>
            <w:vAlign w:val="center"/>
            <w:textDirection w:val="lrTb"/>
            <w:noWrap w:val="false"/>
          </w:tcPr>
          <w:p>
            <w:pPr>
              <w:pStyle w:val="698"/>
              <w:ind w:firstLine="0"/>
              <w:jc w:val="center"/>
              <w:spacing w:line="360" w:lineRule="auto"/>
              <w:rPr>
                <w:rFonts w:ascii="楷体" w:hAnsi="楷体" w:eastAsia="楷体"/>
                <w:b/>
                <w:sz w:val="24"/>
              </w:rPr>
            </w:pPr>
            <w:r>
              <w:rPr>
                <w:rFonts w:ascii="楷体" w:hAnsi="楷体" w:eastAsia="楷体"/>
                <w:b/>
                <w:sz w:val="24"/>
              </w:rPr>
              <w:t xml:space="preserve">…</w:t>
            </w:r>
            <w:r/>
          </w:p>
        </w:tc>
        <w:tc>
          <w:tcPr>
            <w:gridSpan w:val="4"/>
            <w:shd w:val="clear" w:color="auto" w:fill="ffffff"/>
            <w:tcBorders>
              <w:bottom w:val="single" w:color="auto" w:sz="4" w:space="0"/>
            </w:tcBorders>
            <w:tcW w:w="1946" w:type="pct"/>
            <w:vAlign w:val="center"/>
            <w:textDirection w:val="lrTb"/>
            <w:noWrap w:val="false"/>
          </w:tcPr>
          <w:p>
            <w:pPr>
              <w:pStyle w:val="698"/>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Borders>
              <w:bottom w:val="single" w:color="auto" w:sz="4" w:space="0"/>
            </w:tcBorders>
            <w:tcW w:w="725" w:type="pct"/>
            <w:vAlign w:val="center"/>
            <w:textDirection w:val="lrTb"/>
            <w:noWrap w:val="false"/>
          </w:tcPr>
          <w:p>
            <w:pPr>
              <w:pStyle w:val="698"/>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Borders>
              <w:bottom w:val="single" w:color="auto" w:sz="4" w:space="0"/>
            </w:tcBorders>
            <w:tcW w:w="486" w:type="pct"/>
            <w:vAlign w:val="center"/>
            <w:textDirection w:val="lrTb"/>
            <w:noWrap w:val="false"/>
          </w:tcPr>
          <w:p>
            <w:pPr>
              <w:pStyle w:val="698"/>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Borders>
              <w:bottom w:val="single" w:color="auto" w:sz="4" w:space="0"/>
            </w:tcBorders>
            <w:tcW w:w="660" w:type="pct"/>
            <w:vAlign w:val="center"/>
            <w:textDirection w:val="lrTb"/>
            <w:noWrap w:val="false"/>
          </w:tcPr>
          <w:p>
            <w:pPr>
              <w:pStyle w:val="698"/>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Borders>
              <w:bottom w:val="single" w:color="auto" w:sz="4" w:space="0"/>
            </w:tcBorders>
            <w:tcW w:w="743" w:type="pct"/>
            <w:vAlign w:val="center"/>
            <w:textDirection w:val="lrTb"/>
            <w:noWrap w:val="false"/>
          </w:tcPr>
          <w:p>
            <w:pPr>
              <w:pStyle w:val="698"/>
              <w:ind w:firstLine="0"/>
              <w:jc w:val="center"/>
              <w:spacing w:line="360" w:lineRule="auto"/>
              <w:rPr>
                <w:rFonts w:ascii="楷体" w:hAnsi="楷体" w:eastAsia="楷体"/>
                <w:b/>
                <w:sz w:val="24"/>
              </w:rPr>
            </w:pPr>
            <w:r>
              <w:rPr>
                <w:rFonts w:ascii="楷体" w:hAnsi="楷体" w:eastAsia="楷体"/>
                <w:b/>
                <w:sz w:val="24"/>
              </w:rPr>
            </w:r>
            <w:r/>
          </w:p>
        </w:tc>
      </w:tr>
      <w:tr>
        <w:trPr>
          <w:trHeight w:val="575"/>
        </w:trPr>
        <w:tc>
          <w:tcPr>
            <w:gridSpan w:val="2"/>
            <w:shd w:val="clear" w:color="auto" w:fill="bfbfbf"/>
            <w:tcW w:w="615" w:type="pct"/>
            <w:vAlign w:val="center"/>
            <w:textDirection w:val="lrTb"/>
            <w:noWrap w:val="false"/>
          </w:tcPr>
          <w:p>
            <w:pPr>
              <w:pStyle w:val="698"/>
              <w:ind w:firstLine="0"/>
              <w:jc w:val="center"/>
              <w:spacing w:line="360" w:lineRule="auto"/>
              <w:rPr>
                <w:rFonts w:ascii="楷体" w:hAnsi="楷体" w:eastAsia="楷体"/>
                <w:b/>
                <w:sz w:val="24"/>
              </w:rPr>
            </w:pPr>
            <w:r>
              <w:rPr>
                <w:rFonts w:hint="eastAsia" w:ascii="楷体" w:hAnsi="楷体" w:eastAsia="楷体"/>
                <w:b/>
                <w:sz w:val="24"/>
              </w:rPr>
              <w:t xml:space="preserve">五</w:t>
            </w:r>
            <w:r/>
          </w:p>
        </w:tc>
        <w:tc>
          <w:tcPr>
            <w:gridSpan w:val="9"/>
            <w:shd w:val="clear" w:color="auto" w:fill="bfbfbf"/>
            <w:tcW w:w="4385" w:type="pct"/>
            <w:vAlign w:val="center"/>
            <w:textDirection w:val="lrTb"/>
            <w:noWrap w:val="false"/>
          </w:tcPr>
          <w:p>
            <w:pPr>
              <w:pStyle w:val="698"/>
              <w:ind w:firstLine="0"/>
              <w:jc w:val="center"/>
              <w:spacing w:line="360" w:lineRule="auto"/>
              <w:rPr>
                <w:rFonts w:ascii="楷体" w:hAnsi="楷体" w:eastAsia="楷体"/>
                <w:b/>
                <w:sz w:val="24"/>
              </w:rPr>
            </w:pPr>
            <w:r>
              <w:rPr>
                <w:rFonts w:hint="eastAsia" w:ascii="楷体" w:hAnsi="楷体" w:eastAsia="楷体"/>
                <w:b/>
                <w:sz w:val="24"/>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698"/>
              <w:ind w:firstLine="0"/>
              <w:jc w:val="center"/>
              <w:spacing w:line="360" w:lineRule="auto"/>
              <w:rPr>
                <w:rFonts w:ascii="楷体" w:hAnsi="楷体" w:eastAsia="楷体"/>
                <w:b/>
                <w:sz w:val="24"/>
              </w:rPr>
            </w:pPr>
            <w:r>
              <w:rPr>
                <w:rFonts w:hint="eastAsia" w:ascii="楷体" w:hAnsi="楷体" w:eastAsia="楷体"/>
                <w:b/>
                <w:sz w:val="24"/>
              </w:rPr>
              <w:t xml:space="preserve"> </w:t>
            </w:r>
            <w:r/>
          </w:p>
        </w:tc>
      </w:tr>
    </w:tbl>
    <w:p>
      <w:pPr>
        <w:jc w:val="left"/>
        <w:widowControl/>
        <w:rPr>
          <w:rFonts w:ascii="楷体" w:hAnsi="楷体" w:eastAsia="楷体"/>
          <w:b/>
          <w:sz w:val="32"/>
          <w:szCs w:val="20"/>
        </w:rPr>
      </w:pPr>
      <w:r>
        <w:rPr>
          <w:rFonts w:ascii="楷体" w:hAnsi="楷体" w:eastAsia="楷体"/>
          <w:b/>
          <w:sz w:val="32"/>
          <w:szCs w:val="20"/>
        </w:rPr>
      </w:r>
      <w:r/>
    </w:p>
    <w:p>
      <w:pPr>
        <w:jc w:val="left"/>
        <w:widowControl/>
        <w:rPr>
          <w:rFonts w:ascii="楷体" w:hAnsi="楷体" w:eastAsia="楷体"/>
          <w:b/>
          <w:sz w:val="32"/>
          <w:szCs w:val="20"/>
        </w:rPr>
      </w:pPr>
      <w:r>
        <w:rPr>
          <w:rFonts w:ascii="楷体" w:hAnsi="楷体" w:eastAsia="楷体"/>
          <w:b/>
          <w:sz w:val="32"/>
          <w:szCs w:val="20"/>
        </w:rPr>
        <w:br w:type="page" w:clear="all"/>
      </w:r>
      <w:r/>
    </w:p>
    <w:p>
      <w:pPr>
        <w:jc w:val="left"/>
        <w:widowControl/>
        <w:rPr>
          <w:rFonts w:ascii="楷体" w:hAnsi="楷体" w:eastAsia="楷体"/>
          <w:b/>
          <w:sz w:val="32"/>
          <w:szCs w:val="20"/>
        </w:rPr>
      </w:pPr>
      <w:r>
        <w:rPr>
          <w:rFonts w:ascii="楷体" w:hAnsi="楷体" w:eastAsia="楷体"/>
          <w:b/>
          <w:sz w:val="32"/>
          <w:szCs w:val="20"/>
        </w:rPr>
      </w:r>
      <w:r/>
    </w:p>
    <w:p>
      <w:pPr>
        <w:pStyle w:val="686"/>
        <w:ind w:firstLine="643"/>
        <w:spacing w:line="360" w:lineRule="auto"/>
        <w:rPr>
          <w:rFonts w:ascii="楷体" w:hAnsi="楷体" w:eastAsia="楷体"/>
          <w:sz w:val="32"/>
        </w:rPr>
      </w:pPr>
      <w:r>
        <w:rPr>
          <w:rFonts w:hint="eastAsia" w:ascii="楷体" w:hAnsi="楷体" w:eastAsia="楷体"/>
          <w:sz w:val="32"/>
        </w:rPr>
        <w:t xml:space="preserve">（五）依法缴纳税收和社会保障资金的良好记录</w:t>
      </w:r>
      <w:r/>
    </w:p>
    <w:p>
      <w:pPr>
        <w:pStyle w:val="686"/>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提供投标人参加本次政府采购活动前6个月内（即2023年10月-2024年3月期间）至少一个月缴纳税收及缴纳社会保障资金的证明材料。投标人依法享受缓缴、免缴税收、社会保障资金的提供证明材料。</w:t>
      </w:r>
      <w:r/>
    </w:p>
    <w:p>
      <w:pPr>
        <w:pStyle w:val="686"/>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br w:type="page" w:clear="all"/>
      </w:r>
      <w:r/>
    </w:p>
    <w:p>
      <w:pPr>
        <w:pStyle w:val="686"/>
        <w:ind w:firstLine="643"/>
        <w:spacing w:line="360" w:lineRule="auto"/>
        <w:rPr>
          <w:rFonts w:ascii="楷体" w:hAnsi="楷体" w:eastAsia="楷体"/>
          <w:sz w:val="32"/>
        </w:rPr>
      </w:pPr>
      <w:r>
        <w:rPr>
          <w:rFonts w:hint="eastAsia" w:ascii="楷体" w:hAnsi="楷体" w:eastAsia="楷体"/>
          <w:sz w:val="32"/>
        </w:rPr>
        <w:t xml:space="preserve">（六）资格承诺函</w:t>
      </w:r>
      <w:r/>
    </w:p>
    <w:p>
      <w:pPr>
        <w:pStyle w:val="686"/>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致：</w:t>
      </w:r>
      <w:r>
        <w:rPr>
          <w:rFonts w:hint="eastAsia" w:ascii="楷体" w:hAnsi="楷体" w:eastAsia="楷体"/>
          <w:b w:val="0"/>
          <w:bCs/>
          <w:sz w:val="28"/>
          <w:szCs w:val="28"/>
          <w:u w:val="single"/>
        </w:rPr>
        <w:t xml:space="preserve">    （采购人、采购代理机构）  </w:t>
      </w:r>
      <w:r>
        <w:rPr>
          <w:rFonts w:hint="eastAsia" w:ascii="楷体" w:hAnsi="楷体" w:eastAsia="楷体"/>
          <w:b w:val="0"/>
          <w:bCs/>
          <w:sz w:val="28"/>
          <w:szCs w:val="28"/>
        </w:rPr>
        <w:t xml:space="preserve"> </w:t>
      </w:r>
      <w:r/>
    </w:p>
    <w:p>
      <w:pPr>
        <w:pStyle w:val="686"/>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我单位参与</w:t>
      </w:r>
      <w:r>
        <w:rPr>
          <w:rFonts w:hint="eastAsia" w:ascii="楷体" w:hAnsi="楷体" w:eastAsia="楷体"/>
          <w:b w:val="0"/>
          <w:bCs/>
          <w:sz w:val="28"/>
          <w:szCs w:val="28"/>
          <w:u w:val="single"/>
        </w:rPr>
        <w:t xml:space="preserve">  （项目名称）  （项目编号：    ）</w:t>
      </w:r>
      <w:r>
        <w:rPr>
          <w:rFonts w:hint="eastAsia" w:ascii="楷体" w:hAnsi="楷体" w:eastAsia="楷体"/>
          <w:b w:val="0"/>
          <w:bCs/>
          <w:sz w:val="28"/>
          <w:szCs w:val="28"/>
        </w:rPr>
        <w:t xml:space="preserve">项目的政府采购活动，</w:t>
      </w:r>
      <w:r>
        <w:rPr>
          <w:rFonts w:hint="eastAsia" w:ascii="楷体" w:hAnsi="楷体" w:eastAsia="楷体"/>
          <w:b w:val="0"/>
          <w:bCs/>
          <w:sz w:val="28"/>
          <w:szCs w:val="28"/>
        </w:rPr>
        <w:t xml:space="preserve">现承诺</w:t>
      </w:r>
      <w:r>
        <w:rPr>
          <w:rFonts w:hint="eastAsia" w:ascii="楷体" w:hAnsi="楷体" w:eastAsia="楷体"/>
          <w:b w:val="0"/>
          <w:bCs/>
          <w:sz w:val="28"/>
          <w:szCs w:val="28"/>
        </w:rPr>
        <w:t xml:space="preserve">如下：</w:t>
      </w:r>
      <w:r/>
    </w:p>
    <w:p>
      <w:pPr>
        <w:pStyle w:val="686"/>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1.我方具有良好的商业信誉和健全的财务会计制度。</w:t>
      </w:r>
      <w:r/>
    </w:p>
    <w:p>
      <w:pPr>
        <w:pStyle w:val="686"/>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2.我方具有履行合同所必需的设备和专业技术能力。</w:t>
      </w:r>
      <w:r/>
    </w:p>
    <w:p>
      <w:pPr>
        <w:pStyle w:val="686"/>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3.我方具有依法缴纳税收和社会保障资金的良好记录。</w:t>
      </w:r>
      <w:r/>
    </w:p>
    <w:p>
      <w:pPr>
        <w:pStyle w:val="686"/>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4.我方参加本项目采购活动前三年内，在经营活动中没有重大违法记录。</w:t>
      </w:r>
      <w:r/>
    </w:p>
    <w:p>
      <w:pPr>
        <w:pStyle w:val="686"/>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若我单位承诺不实，自愿承担提供虚假材料谋取中标、成交的法律责任。</w:t>
      </w:r>
      <w:r/>
    </w:p>
    <w:p>
      <w:pPr>
        <w:pStyle w:val="686"/>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投标（响应）供应商（全称并盖章）：         </w:t>
      </w:r>
      <w:r/>
    </w:p>
    <w:p>
      <w:pPr>
        <w:pStyle w:val="686"/>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供应</w:t>
      </w:r>
      <w:r>
        <w:rPr>
          <w:rFonts w:hint="eastAsia" w:ascii="楷体" w:hAnsi="楷体" w:eastAsia="楷体"/>
          <w:b w:val="0"/>
          <w:bCs/>
          <w:sz w:val="28"/>
          <w:szCs w:val="28"/>
        </w:rPr>
        <w:t xml:space="preserve">商法定</w:t>
      </w:r>
      <w:r>
        <w:rPr>
          <w:rFonts w:hint="eastAsia" w:ascii="楷体" w:hAnsi="楷体" w:eastAsia="楷体"/>
          <w:b w:val="0"/>
          <w:bCs/>
          <w:sz w:val="28"/>
          <w:szCs w:val="28"/>
        </w:rPr>
        <w:t xml:space="preserve">代表人或授权代表（签字或签章）：    </w:t>
      </w:r>
      <w:r/>
    </w:p>
    <w:p>
      <w:pPr>
        <w:pStyle w:val="686"/>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日期：     </w:t>
      </w:r>
      <w:r/>
    </w:p>
    <w:p>
      <w:pPr>
        <w:pStyle w:val="686"/>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w:t>
      </w:r>
      <w:r/>
    </w:p>
    <w:p>
      <w:pPr>
        <w:pStyle w:val="686"/>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说明：1.供应商可自行选择是否提供</w:t>
      </w:r>
      <w:r>
        <w:rPr>
          <w:rFonts w:hint="eastAsia" w:ascii="楷体" w:hAnsi="楷体" w:eastAsia="楷体"/>
          <w:b w:val="0"/>
          <w:bCs/>
          <w:sz w:val="28"/>
          <w:szCs w:val="28"/>
        </w:rPr>
        <w:t xml:space="preserve">本承诺</w:t>
      </w:r>
      <w:r>
        <w:rPr>
          <w:rFonts w:hint="eastAsia" w:ascii="楷体" w:hAnsi="楷体" w:eastAsia="楷体"/>
          <w:b w:val="0"/>
          <w:bCs/>
          <w:sz w:val="28"/>
          <w:szCs w:val="28"/>
        </w:rPr>
        <w:t xml:space="preserve">函，若不提供</w:t>
      </w:r>
      <w:r>
        <w:rPr>
          <w:rFonts w:hint="eastAsia" w:ascii="楷体" w:hAnsi="楷体" w:eastAsia="楷体"/>
          <w:b w:val="0"/>
          <w:bCs/>
          <w:sz w:val="28"/>
          <w:szCs w:val="28"/>
        </w:rPr>
        <w:t xml:space="preserve">本承诺</w:t>
      </w:r>
      <w:r>
        <w:rPr>
          <w:rFonts w:hint="eastAsia" w:ascii="楷体" w:hAnsi="楷体" w:eastAsia="楷体"/>
          <w:b w:val="0"/>
          <w:bCs/>
          <w:sz w:val="28"/>
          <w:szCs w:val="28"/>
        </w:rPr>
        <w:t xml:space="preserve">函的，应按招标文件要求提供相应的证明材料。</w:t>
      </w:r>
      <w:r/>
    </w:p>
    <w:p>
      <w:pPr>
        <w:pStyle w:val="686"/>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2.供应商可删减承诺事项，删减的承诺事项须按招标文件要求提供相应的证明材料。比如删去</w:t>
      </w:r>
      <w:r>
        <w:rPr>
          <w:rFonts w:hint="eastAsia" w:ascii="楷体" w:hAnsi="楷体" w:eastAsia="楷体"/>
          <w:b w:val="0"/>
          <w:bCs/>
          <w:sz w:val="28"/>
          <w:szCs w:val="28"/>
        </w:rPr>
        <w:t xml:space="preserve">本承诺</w:t>
      </w:r>
      <w:r>
        <w:rPr>
          <w:rFonts w:hint="eastAsia" w:ascii="楷体" w:hAnsi="楷体" w:eastAsia="楷体"/>
          <w:b w:val="0"/>
          <w:bCs/>
          <w:sz w:val="28"/>
          <w:szCs w:val="28"/>
        </w:rPr>
        <w:t xml:space="preserve">函第3项的，则应按招标文件要求提供依法缴纳税收和社会保障资金的良好记录。</w:t>
      </w:r>
      <w:r/>
    </w:p>
    <w:p>
      <w:pPr>
        <w:rPr>
          <w:rFonts w:ascii="楷体" w:hAnsi="楷体" w:eastAsia="楷体"/>
        </w:rPr>
      </w:pPr>
      <w:r>
        <w:rPr>
          <w:rFonts w:hint="eastAsia" w:ascii="楷体" w:hAnsi="楷体" w:eastAsia="楷体"/>
        </w:rPr>
        <w:br w:type="page" w:clear="all"/>
      </w:r>
      <w:r/>
    </w:p>
    <w:p>
      <w:pPr>
        <w:pStyle w:val="687"/>
        <w:ind w:firstLine="643"/>
        <w:jc w:val="center"/>
        <w:keepLines w:val="0"/>
        <w:keepNext w:val="0"/>
        <w:spacing w:before="0" w:after="0" w:line="360" w:lineRule="auto"/>
        <w:rPr>
          <w:rFonts w:ascii="楷体" w:hAnsi="楷体" w:eastAsia="楷体"/>
        </w:rPr>
      </w:pPr>
      <w:r>
        <w:rPr>
          <w:rFonts w:hint="eastAsia" w:ascii="楷体" w:hAnsi="楷体" w:eastAsia="楷体"/>
        </w:rPr>
        <w:t xml:space="preserve">（七）法律、行政法规规定的其他条件</w:t>
      </w:r>
      <w:r/>
    </w:p>
    <w:p>
      <w:pPr>
        <w:pStyle w:val="2062"/>
        <w:ind w:firstLine="525"/>
        <w:jc w:val="left"/>
        <w:spacing w:line="560" w:lineRule="exact"/>
        <w:shd w:val="clear" w:color="auto" w:fill="ffffff"/>
        <w:widowControl/>
        <w:rPr>
          <w:rFonts w:ascii="宋体" w:hAnsi="宋体" w:cs="宋体"/>
          <w:sz w:val="28"/>
          <w:szCs w:val="28"/>
        </w:rPr>
      </w:pPr>
      <w:r>
        <w:rPr>
          <w:rFonts w:ascii="楷体" w:hAnsi="楷体" w:eastAsia="楷体"/>
        </w:rPr>
        <w:br w:type="page" w:clear="all"/>
      </w:r>
      <w:r/>
    </w:p>
    <w:p>
      <w:pPr>
        <w:pStyle w:val="687"/>
        <w:ind w:firstLine="643"/>
        <w:jc w:val="center"/>
        <w:keepLines w:val="0"/>
        <w:keepNext w:val="0"/>
        <w:spacing w:before="0" w:after="0" w:line="360" w:lineRule="auto"/>
        <w:rPr>
          <w:rFonts w:ascii="楷体" w:hAnsi="楷体" w:eastAsia="楷体"/>
        </w:rPr>
      </w:pPr>
      <w:r>
        <w:rPr>
          <w:rFonts w:hint="eastAsia" w:ascii="楷体" w:hAnsi="楷体" w:eastAsia="楷体"/>
        </w:rPr>
        <w:t xml:space="preserve">（八）落实政府采购政策需满足的资格要求</w:t>
      </w:r>
      <w:r/>
    </w:p>
    <w:p>
      <w:pPr>
        <w:jc w:val="left"/>
        <w:widowControl/>
        <w:rPr>
          <w:rFonts w:ascii="楷体" w:hAnsi="楷体" w:eastAsia="楷体"/>
          <w:b/>
          <w:sz w:val="32"/>
          <w:szCs w:val="20"/>
        </w:rPr>
      </w:pPr>
      <w:r>
        <w:rPr>
          <w:rFonts w:ascii="楷体" w:hAnsi="楷体" w:eastAsia="楷体"/>
        </w:rPr>
        <w:br w:type="page" w:clear="all"/>
      </w:r>
      <w:r/>
    </w:p>
    <w:p>
      <w:pPr>
        <w:pStyle w:val="687"/>
        <w:ind w:firstLine="643"/>
        <w:jc w:val="center"/>
        <w:keepLines w:val="0"/>
        <w:keepNext w:val="0"/>
        <w:spacing w:before="0" w:after="0" w:line="360" w:lineRule="auto"/>
        <w:rPr>
          <w:rFonts w:ascii="楷体" w:hAnsi="楷体" w:eastAsia="楷体"/>
        </w:rPr>
      </w:pPr>
      <w:r>
        <w:rPr>
          <w:rFonts w:hint="eastAsia" w:ascii="楷体" w:hAnsi="楷体" w:eastAsia="楷体"/>
        </w:rPr>
        <w:t xml:space="preserve">（九）本项目的特定资格要求</w:t>
      </w:r>
      <w:r/>
    </w:p>
    <w:p>
      <w:pPr>
        <w:jc w:val="left"/>
        <w:widowControl/>
        <w:rPr>
          <w:rFonts w:ascii="楷体" w:hAnsi="楷体" w:eastAsia="楷体"/>
          <w:b/>
          <w:sz w:val="32"/>
          <w:szCs w:val="20"/>
        </w:rPr>
      </w:pPr>
      <w:r>
        <w:rPr>
          <w:rFonts w:ascii="楷体" w:hAnsi="楷体" w:eastAsia="楷体"/>
        </w:rPr>
        <w:br w:type="page" w:clear="all"/>
      </w:r>
      <w:r/>
    </w:p>
    <w:p>
      <w:pPr>
        <w:pStyle w:val="687"/>
        <w:ind w:firstLine="643"/>
        <w:jc w:val="center"/>
        <w:keepLines w:val="0"/>
        <w:keepNext w:val="0"/>
        <w:spacing w:before="0" w:after="0" w:line="360" w:lineRule="auto"/>
        <w:rPr>
          <w:rFonts w:ascii="楷体" w:hAnsi="楷体" w:eastAsia="楷体"/>
          <w:sz w:val="36"/>
          <w:szCs w:val="36"/>
          <w:u w:val="single"/>
        </w:rPr>
      </w:pPr>
      <w:r>
        <w:rPr>
          <w:rFonts w:hint="eastAsia" w:ascii="楷体" w:hAnsi="楷体" w:eastAsia="楷体"/>
          <w:szCs w:val="32"/>
        </w:rPr>
        <w:t xml:space="preserve">二、法定代表人身份证明书</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兹证明</w:t>
      </w:r>
      <w:r>
        <w:rPr>
          <w:rFonts w:hint="eastAsia" w:ascii="宋体" w:hAnsi="宋体"/>
          <w:b/>
          <w:sz w:val="24"/>
          <w:u w:val="single"/>
        </w:rPr>
        <w:t xml:space="preserve">×××（）姓名</w:t>
      </w:r>
      <w:r>
        <w:rPr>
          <w:rFonts w:hint="eastAsia" w:ascii="楷体" w:hAnsi="楷体" w:eastAsia="楷体"/>
          <w:sz w:val="28"/>
          <w:szCs w:val="28"/>
        </w:rPr>
        <w:t xml:space="preserve">同志，性别</w:t>
      </w:r>
      <w:r>
        <w:rPr>
          <w:rFonts w:hint="eastAsia" w:ascii="宋体" w:hAnsi="宋体"/>
          <w:b/>
          <w:sz w:val="24"/>
          <w:u w:val="single"/>
        </w:rPr>
        <w:t xml:space="preserve">×××</w:t>
      </w:r>
      <w:r>
        <w:rPr>
          <w:rFonts w:hint="eastAsia" w:ascii="楷体" w:hAnsi="楷体" w:eastAsia="楷体"/>
          <w:sz w:val="28"/>
          <w:szCs w:val="28"/>
        </w:rPr>
        <w:t xml:space="preserve">，</w:t>
      </w:r>
      <w:r>
        <w:rPr>
          <w:rFonts w:hint="eastAsia" w:ascii="楷体" w:hAnsi="楷体" w:eastAsia="楷体"/>
          <w:sz w:val="28"/>
        </w:rPr>
        <w:t xml:space="preserve">居民身份证号</w:t>
      </w:r>
      <w:r>
        <w:rPr>
          <w:rFonts w:hint="eastAsia" w:ascii="宋体" w:hAnsi="宋体"/>
          <w:b/>
          <w:sz w:val="24"/>
          <w:u w:val="single"/>
        </w:rPr>
        <w:t xml:space="preserve">×××</w:t>
      </w:r>
      <w:r>
        <w:rPr>
          <w:rFonts w:hint="eastAsia" w:ascii="楷体" w:hAnsi="楷体" w:eastAsia="楷体"/>
          <w:sz w:val="28"/>
          <w:szCs w:val="28"/>
        </w:rPr>
        <w:t xml:space="preserve">，在我单位任</w:t>
      </w:r>
      <w:r>
        <w:rPr>
          <w:rFonts w:hint="eastAsia" w:ascii="楷体" w:hAnsi="楷体" w:eastAsia="楷体"/>
          <w:sz w:val="28"/>
          <w:szCs w:val="28"/>
          <w:u w:val="single"/>
        </w:rPr>
        <w:t xml:space="preserve">               </w:t>
      </w:r>
      <w:r>
        <w:rPr>
          <w:rFonts w:hint="eastAsia" w:ascii="楷体" w:hAnsi="楷体" w:eastAsia="楷体"/>
          <w:sz w:val="28"/>
          <w:szCs w:val="28"/>
        </w:rPr>
        <w:t xml:space="preserve">职务，系我单位主要负责人即法定代表人。</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单位地址：</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电    话：</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单位全称： </w:t>
      </w:r>
      <w:r/>
    </w:p>
    <w:p>
      <w:pPr>
        <w:ind w:firstLine="560"/>
        <w:spacing w:line="360" w:lineRule="auto"/>
        <w:rPr>
          <w:rFonts w:ascii="楷体" w:hAnsi="楷体" w:eastAsia="楷体"/>
          <w:sz w:val="28"/>
          <w:szCs w:val="28"/>
        </w:rPr>
      </w:pPr>
      <w:r>
        <w:rPr>
          <w:rFonts w:hint="eastAsia" w:ascii="楷体" w:hAnsi="楷体" w:eastAsia="楷体"/>
          <w:sz w:val="28"/>
          <w:szCs w:val="28"/>
        </w:rPr>
        <w:t xml:space="preserve">  </w:t>
      </w:r>
      <w:r/>
    </w:p>
    <w:p>
      <w:pPr>
        <w:ind w:firstLine="560"/>
        <w:spacing w:line="360" w:lineRule="auto"/>
        <w:rPr>
          <w:rFonts w:ascii="楷体" w:hAnsi="楷体" w:eastAsia="楷体"/>
          <w:sz w:val="28"/>
          <w:szCs w:val="28"/>
        </w:rPr>
      </w:pPr>
      <w:r>
        <w:rPr>
          <w:rFonts w:hint="eastAsia" w:ascii="楷体" w:hAnsi="楷体" w:eastAsia="楷体"/>
          <w:sz w:val="28"/>
          <w:szCs w:val="28"/>
        </w:rPr>
        <w:t xml:space="preserve">公    章： </w:t>
      </w:r>
      <w:r/>
    </w:p>
    <w:p>
      <w:pPr>
        <w:ind w:firstLine="560"/>
        <w:spacing w:line="360" w:lineRule="auto"/>
        <w:tabs>
          <w:tab w:val="left" w:pos="7290" w:leader="none"/>
        </w:tabs>
        <w:rPr>
          <w:rFonts w:ascii="楷体" w:hAnsi="楷体" w:eastAsia="楷体"/>
          <w:sz w:val="28"/>
          <w:szCs w:val="28"/>
        </w:rPr>
      </w:pPr>
      <w:r>
        <w:rPr>
          <w:rFonts w:hint="eastAsia" w:ascii="楷体" w:hAnsi="楷体" w:eastAsia="楷体"/>
          <w:sz w:val="28"/>
          <w:szCs w:val="28"/>
        </w:rPr>
        <w:t xml:space="preserve">                               </w:t>
      </w:r>
      <w:r/>
    </w:p>
    <w:p>
      <w:pPr>
        <w:ind w:firstLine="560"/>
        <w:jc w:val="right"/>
        <w:spacing w:line="360" w:lineRule="auto"/>
        <w:tabs>
          <w:tab w:val="left" w:pos="7290" w:leader="none"/>
        </w:tabs>
        <w:rPr>
          <w:rFonts w:ascii="楷体" w:hAnsi="楷体" w:eastAsia="楷体"/>
          <w:sz w:val="28"/>
          <w:szCs w:val="28"/>
        </w:rPr>
      </w:pPr>
      <w:r>
        <w:rPr>
          <w:rFonts w:hint="eastAsia" w:ascii="楷体" w:hAnsi="楷体" w:eastAsia="楷体"/>
          <w:sz w:val="28"/>
          <w:szCs w:val="28"/>
        </w:rPr>
        <w:t xml:space="preserve">  年     月    日</w:t>
      </w:r>
      <w:r/>
    </w:p>
    <w:p>
      <w:pPr>
        <w:ind w:firstLine="643"/>
        <w:jc w:val="left"/>
        <w:spacing w:line="360" w:lineRule="auto"/>
        <w:rPr>
          <w:rFonts w:ascii="楷体" w:hAnsi="楷体" w:eastAsia="楷体"/>
          <w:b/>
          <w:sz w:val="32"/>
          <w:szCs w:val="32"/>
        </w:rPr>
      </w:pPr>
      <w:r>
        <w:rPr>
          <w:rFonts w:ascii="楷体" w:hAnsi="楷体" w:eastAsia="楷体"/>
          <w:b/>
          <w:sz w:val="32"/>
          <w:szCs w:val="32"/>
        </w:rPr>
      </w:r>
      <w:r/>
    </w:p>
    <w:p>
      <w:pPr>
        <w:ind w:firstLine="643"/>
        <w:jc w:val="left"/>
        <w:spacing w:line="360" w:lineRule="auto"/>
        <w:rPr>
          <w:rFonts w:ascii="楷体" w:hAnsi="楷体" w:eastAsia="楷体"/>
          <w:b/>
          <w:sz w:val="32"/>
          <w:szCs w:val="32"/>
        </w:rPr>
      </w:pPr>
      <w:r>
        <w:rPr>
          <w:rFonts w:ascii="楷体" w:hAnsi="楷体" w:eastAsia="楷体"/>
          <w:b/>
          <w:sz w:val="32"/>
          <w:szCs w:val="32"/>
        </w:rPr>
      </w:r>
      <w:r/>
    </w:p>
    <w:p>
      <w:pPr>
        <w:ind w:firstLine="643"/>
        <w:jc w:val="left"/>
        <w:spacing w:line="360" w:lineRule="auto"/>
        <w:rPr>
          <w:rFonts w:ascii="楷体" w:hAnsi="楷体" w:eastAsia="楷体"/>
          <w:b/>
          <w:sz w:val="32"/>
          <w:szCs w:val="32"/>
        </w:rPr>
      </w:pPr>
      <w:r>
        <w:rPr>
          <w:rFonts w:hint="eastAsia" w:ascii="楷体" w:hAnsi="楷体" w:eastAsia="楷体"/>
          <w:b/>
          <w:sz w:val="32"/>
          <w:szCs w:val="32"/>
        </w:rPr>
        <w:t xml:space="preserve">附：法定代表人居民身份证复印件</w:t>
      </w:r>
      <w:r/>
    </w:p>
    <w:p>
      <w:pPr>
        <w:ind w:firstLine="560"/>
        <w:spacing w:line="360" w:lineRule="auto"/>
        <w:tabs>
          <w:tab w:val="left" w:pos="7290" w:leader="none"/>
        </w:tabs>
        <w:rPr>
          <w:rFonts w:ascii="楷体" w:hAnsi="楷体" w:eastAsia="楷体"/>
          <w:sz w:val="28"/>
        </w:rPr>
      </w:pPr>
      <w:r>
        <w:rPr>
          <w:rFonts w:hint="eastAsia" w:ascii="楷体" w:hAnsi="楷体" w:eastAsia="楷体"/>
          <w:sz w:val="28"/>
          <w:u w:val="single"/>
        </w:rPr>
        <w:t xml:space="preserve">注：1.“法定代表人”直接参加投标响应活动的仅需填写本身份证明</w:t>
      </w:r>
      <w:r>
        <w:rPr>
          <w:rFonts w:hint="eastAsia" w:ascii="楷体" w:hAnsi="楷体" w:eastAsia="楷体"/>
          <w:sz w:val="28"/>
        </w:rPr>
        <w:t xml:space="preserve">。</w:t>
      </w:r>
      <w:r/>
    </w:p>
    <w:p>
      <w:pPr>
        <w:ind w:firstLine="562"/>
        <w:spacing w:line="360" w:lineRule="auto"/>
        <w:tabs>
          <w:tab w:val="left" w:pos="7290" w:leader="none"/>
        </w:tabs>
        <w:rPr>
          <w:rFonts w:ascii="楷体" w:hAnsi="楷体" w:eastAsia="楷体"/>
          <w:b/>
          <w:sz w:val="28"/>
          <w:szCs w:val="28"/>
          <w:u w:val="single"/>
        </w:rPr>
      </w:pPr>
      <w:r>
        <w:rPr>
          <w:rFonts w:hint="eastAsia" w:ascii="楷体" w:hAnsi="楷体" w:eastAsia="楷体"/>
          <w:b/>
          <w:sz w:val="28"/>
          <w:szCs w:val="28"/>
          <w:u w:val="single"/>
        </w:rPr>
        <w:t xml:space="preserve">2.投标人</w:t>
      </w:r>
      <w:r>
        <w:rPr>
          <w:rFonts w:ascii="楷体" w:hAnsi="楷体" w:eastAsia="楷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ascii="楷体" w:hAnsi="楷体" w:eastAsia="楷体"/>
          <w:b/>
          <w:sz w:val="32"/>
          <w:szCs w:val="20"/>
        </w:rPr>
      </w:pPr>
      <w:r>
        <w:rPr>
          <w:rFonts w:ascii="楷体" w:hAnsi="楷体" w:eastAsia="楷体"/>
        </w:rPr>
        <w:br w:type="page" w:clear="all"/>
      </w:r>
      <w:r/>
    </w:p>
    <w:p>
      <w:pPr>
        <w:pStyle w:val="687"/>
        <w:ind w:firstLine="643"/>
        <w:jc w:val="center"/>
        <w:keepLines w:val="0"/>
        <w:keepNext w:val="0"/>
        <w:spacing w:before="0" w:after="0" w:line="360" w:lineRule="auto"/>
        <w:rPr>
          <w:rFonts w:ascii="楷体" w:hAnsi="楷体" w:eastAsia="楷体"/>
          <w:b w:val="0"/>
          <w:sz w:val="15"/>
          <w:szCs w:val="15"/>
        </w:rPr>
      </w:pPr>
      <w:r>
        <w:rPr>
          <w:rFonts w:hint="eastAsia" w:ascii="楷体" w:hAnsi="楷体" w:eastAsia="楷体"/>
        </w:rPr>
        <w:t xml:space="preserve">三、法定代表人授权委托书</w:t>
      </w:r>
      <w:r/>
    </w:p>
    <w:p>
      <w:pPr>
        <w:ind w:right="420" w:firstLine="560"/>
        <w:spacing w:line="360" w:lineRule="auto"/>
        <w:rPr>
          <w:rFonts w:ascii="楷体" w:hAnsi="楷体" w:eastAsia="楷体"/>
          <w:sz w:val="28"/>
        </w:rPr>
      </w:pPr>
      <w:r>
        <w:rPr>
          <w:rFonts w:hint="eastAsia" w:ascii="楷体" w:hAnsi="楷体" w:eastAsia="楷体"/>
          <w:sz w:val="28"/>
        </w:rPr>
        <w:t xml:space="preserve">本授权书声明：</w:t>
      </w:r>
      <w:r>
        <w:rPr>
          <w:rFonts w:hint="eastAsia" w:ascii="宋体" w:hAnsi="宋体"/>
          <w:b/>
          <w:sz w:val="24"/>
          <w:u w:val="single"/>
        </w:rPr>
        <w:t xml:space="preserve">×××（投标人名称）</w:t>
      </w:r>
      <w:r>
        <w:rPr>
          <w:rFonts w:hint="eastAsia" w:ascii="楷体" w:hAnsi="楷体" w:eastAsia="楷体"/>
          <w:sz w:val="28"/>
          <w:u w:val="single"/>
        </w:rPr>
        <w:t xml:space="preserve"> </w:t>
      </w:r>
      <w:r>
        <w:rPr>
          <w:rFonts w:hint="eastAsia" w:ascii="楷体" w:hAnsi="楷体" w:eastAsia="楷体"/>
          <w:sz w:val="28"/>
        </w:rPr>
        <w:t xml:space="preserve">法定代表人</w:t>
      </w:r>
      <w:r>
        <w:rPr>
          <w:rFonts w:hint="eastAsia" w:ascii="宋体" w:hAnsi="宋体"/>
          <w:b/>
          <w:sz w:val="24"/>
          <w:u w:val="single"/>
        </w:rPr>
        <w:t xml:space="preserve">×××（姓名） </w:t>
      </w:r>
      <w:r>
        <w:rPr>
          <w:rFonts w:hint="eastAsia" w:ascii="楷体" w:hAnsi="楷体" w:eastAsia="楷体"/>
          <w:sz w:val="28"/>
        </w:rPr>
        <w:t xml:space="preserve">授权</w:t>
      </w:r>
      <w:r>
        <w:rPr>
          <w:rFonts w:hint="eastAsia" w:ascii="宋体" w:hAnsi="宋体"/>
          <w:b/>
          <w:sz w:val="24"/>
          <w:u w:val="single"/>
        </w:rPr>
        <w:t xml:space="preserve">×××（委托代理人的姓名、身份证号）</w:t>
      </w:r>
      <w:r>
        <w:rPr>
          <w:rFonts w:hint="eastAsia" w:ascii="楷体" w:hAnsi="楷体" w:eastAsia="楷体"/>
          <w:sz w:val="28"/>
        </w:rPr>
        <w:t xml:space="preserve">为我方就</w:t>
      </w:r>
      <w:r>
        <w:rPr>
          <w:rFonts w:hint="eastAsia" w:ascii="宋体" w:hAnsi="宋体"/>
          <w:b/>
          <w:sz w:val="24"/>
          <w:u w:val="single"/>
        </w:rPr>
        <w:t xml:space="preserve">××××（代理机构）代理的××××（项目编号）</w:t>
      </w:r>
      <w:r>
        <w:rPr>
          <w:rFonts w:hint="eastAsia" w:ascii="楷体" w:hAnsi="楷体" w:eastAsia="楷体"/>
          <w:bCs/>
          <w:sz w:val="28"/>
        </w:rPr>
        <w:t xml:space="preserve">项目</w:t>
      </w:r>
      <w:r>
        <w:rPr>
          <w:rFonts w:hint="eastAsia" w:ascii="楷体" w:hAnsi="楷体" w:eastAsia="楷体"/>
          <w:sz w:val="28"/>
        </w:rPr>
        <w:t xml:space="preserve">的投标活动的合法代理人，以本公司名义全权处理一切与该项目投标有关的事务（</w:t>
      </w:r>
      <w:r>
        <w:rPr>
          <w:rFonts w:hint="eastAsia" w:ascii="楷体" w:hAnsi="楷体" w:eastAsia="楷体"/>
          <w:sz w:val="28"/>
        </w:rPr>
        <w:t xml:space="preserve">含合同</w:t>
      </w:r>
      <w:r>
        <w:rPr>
          <w:rFonts w:hint="eastAsia" w:ascii="楷体" w:hAnsi="楷体" w:eastAsia="楷体"/>
          <w:sz w:val="28"/>
        </w:rPr>
        <w:t xml:space="preserve">签订）。</w:t>
      </w:r>
      <w:r/>
    </w:p>
    <w:p>
      <w:pPr>
        <w:ind w:firstLine="560"/>
        <w:spacing w:line="360" w:lineRule="auto"/>
        <w:tabs>
          <w:tab w:val="left" w:pos="5560" w:leader="none"/>
        </w:tabs>
        <w:rPr>
          <w:rFonts w:ascii="楷体" w:hAnsi="楷体" w:eastAsia="楷体"/>
          <w:sz w:val="28"/>
        </w:rPr>
      </w:pPr>
      <w:r>
        <w:rPr>
          <w:rFonts w:hint="eastAsia" w:ascii="楷体" w:hAnsi="楷体" w:eastAsia="楷体"/>
          <w:sz w:val="28"/>
        </w:rPr>
        <w:tab/>
      </w:r>
      <w:r/>
    </w:p>
    <w:p>
      <w:pPr>
        <w:ind w:firstLine="560"/>
        <w:spacing w:line="360" w:lineRule="auto"/>
        <w:rPr>
          <w:rFonts w:ascii="楷体" w:hAnsi="楷体" w:eastAsia="楷体"/>
          <w:sz w:val="28"/>
        </w:rPr>
      </w:pPr>
      <w:r>
        <w:rPr>
          <w:rFonts w:hint="eastAsia" w:ascii="楷体" w:hAnsi="楷体" w:eastAsia="楷体"/>
          <w:sz w:val="28"/>
        </w:rPr>
        <w:t xml:space="preserve">本授权书于</w:t>
      </w:r>
      <w:r>
        <w:rPr>
          <w:rFonts w:hint="eastAsia" w:ascii="楷体" w:hAnsi="楷体" w:eastAsia="楷体"/>
          <w:sz w:val="28"/>
          <w:u w:val="single"/>
        </w:rPr>
        <w:t xml:space="preserve">  </w:t>
      </w:r>
      <w:r>
        <w:rPr>
          <w:rFonts w:hint="eastAsia" w:ascii="楷体" w:hAnsi="楷体" w:eastAsia="楷体"/>
          <w:sz w:val="28"/>
        </w:rPr>
        <w:t xml:space="preserve">年</w:t>
      </w:r>
      <w:r>
        <w:rPr>
          <w:rFonts w:hint="eastAsia" w:ascii="楷体" w:hAnsi="楷体" w:eastAsia="楷体"/>
          <w:sz w:val="28"/>
          <w:u w:val="single"/>
        </w:rPr>
        <w:t xml:space="preserve">  </w:t>
      </w:r>
      <w:r>
        <w:rPr>
          <w:rFonts w:hint="eastAsia" w:ascii="楷体" w:hAnsi="楷体" w:eastAsia="楷体"/>
          <w:sz w:val="28"/>
        </w:rPr>
        <w:t xml:space="preserve">月</w:t>
      </w:r>
      <w:r>
        <w:rPr>
          <w:rFonts w:hint="eastAsia" w:ascii="楷体" w:hAnsi="楷体" w:eastAsia="楷体"/>
          <w:sz w:val="28"/>
          <w:u w:val="single"/>
        </w:rPr>
        <w:t xml:space="preserve">  </w:t>
      </w:r>
      <w:r>
        <w:rPr>
          <w:rFonts w:hint="eastAsia" w:ascii="楷体" w:hAnsi="楷体" w:eastAsia="楷体"/>
          <w:sz w:val="28"/>
        </w:rPr>
        <w:t xml:space="preserve">日签字生效，特此声明。</w:t>
      </w:r>
      <w:r/>
    </w:p>
    <w:p>
      <w:pPr>
        <w:ind w:firstLine="560"/>
        <w:spacing w:line="360" w:lineRule="auto"/>
        <w:rPr>
          <w:rFonts w:ascii="楷体" w:hAnsi="楷体" w:eastAsia="楷体"/>
          <w:sz w:val="28"/>
        </w:rPr>
      </w:pPr>
      <w:r>
        <w:rPr>
          <w:rFonts w:hint="eastAsia" w:ascii="楷体" w:hAnsi="楷体" w:eastAsia="楷体"/>
          <w:sz w:val="28"/>
        </w:rPr>
        <w:t xml:space="preserve">委托代理人身份证号码：</w:t>
      </w:r>
      <w:r>
        <w:rPr>
          <w:rFonts w:hint="eastAsia" w:ascii="楷体" w:hAnsi="楷体" w:eastAsia="楷体"/>
          <w:sz w:val="28"/>
          <w:u w:val="single"/>
        </w:rPr>
        <w:t xml:space="preserve">                        </w:t>
      </w:r>
      <w:r/>
    </w:p>
    <w:p>
      <w:pPr>
        <w:ind w:firstLine="560"/>
        <w:spacing w:line="360" w:lineRule="auto"/>
        <w:rPr>
          <w:rFonts w:ascii="楷体" w:hAnsi="楷体" w:eastAsia="楷体"/>
          <w:sz w:val="28"/>
        </w:rPr>
      </w:pPr>
      <w:r>
        <w:rPr>
          <w:rFonts w:hint="eastAsia" w:ascii="楷体" w:hAnsi="楷体" w:eastAsia="楷体"/>
          <w:sz w:val="28"/>
        </w:rPr>
        <w:t xml:space="preserve">委托代理人联系电话：（手机）</w:t>
      </w:r>
      <w:r>
        <w:rPr>
          <w:rFonts w:hint="eastAsia" w:ascii="楷体" w:hAnsi="楷体" w:eastAsia="楷体"/>
          <w:sz w:val="28"/>
          <w:u w:val="single"/>
        </w:rPr>
        <w:t xml:space="preserve">                        </w:t>
      </w:r>
      <w:r/>
    </w:p>
    <w:p>
      <w:pPr>
        <w:ind w:firstLine="560"/>
        <w:spacing w:line="360" w:lineRule="auto"/>
        <w:rPr>
          <w:rFonts w:ascii="楷体" w:hAnsi="楷体" w:eastAsia="楷体"/>
          <w:sz w:val="28"/>
        </w:rPr>
      </w:pPr>
      <w:r>
        <w:rPr>
          <w:rFonts w:ascii="楷体" w:hAnsi="楷体" w:eastAsia="楷体"/>
          <w:sz w:val="28"/>
        </w:rPr>
      </w:r>
      <w:r/>
    </w:p>
    <w:p>
      <w:pPr>
        <w:ind w:firstLine="560"/>
        <w:spacing w:line="360" w:lineRule="auto"/>
        <w:rPr>
          <w:rFonts w:ascii="楷体" w:hAnsi="楷体" w:eastAsia="楷体"/>
          <w:sz w:val="28"/>
          <w:u w:val="single"/>
        </w:rPr>
      </w:pPr>
      <w:r>
        <w:rPr>
          <w:rFonts w:hint="eastAsia" w:ascii="楷体" w:hAnsi="楷体" w:eastAsia="楷体"/>
          <w:sz w:val="28"/>
        </w:rPr>
        <w:t xml:space="preserve">法定代表人签字或盖章：          </w:t>
      </w:r>
      <w:r/>
    </w:p>
    <w:p>
      <w:pPr>
        <w:ind w:firstLine="560"/>
        <w:spacing w:line="360" w:lineRule="auto"/>
        <w:rPr>
          <w:rFonts w:ascii="楷体" w:hAnsi="楷体" w:eastAsia="楷体"/>
          <w:sz w:val="28"/>
        </w:rPr>
      </w:pPr>
      <w:r>
        <w:rPr>
          <w:rFonts w:ascii="楷体" w:hAnsi="楷体" w:eastAsia="楷体"/>
          <w:sz w:val="28"/>
        </w:rPr>
      </w:r>
      <w:r/>
    </w:p>
    <w:p>
      <w:pPr>
        <w:ind w:firstLine="560"/>
        <w:spacing w:line="360" w:lineRule="auto"/>
        <w:rPr>
          <w:rFonts w:ascii="楷体" w:hAnsi="楷体" w:eastAsia="楷体"/>
          <w:sz w:val="28"/>
        </w:rPr>
      </w:pPr>
      <w:r>
        <w:rPr>
          <w:rFonts w:hint="eastAsia" w:ascii="楷体" w:hAnsi="楷体" w:eastAsia="楷体"/>
          <w:sz w:val="28"/>
        </w:rPr>
        <w:t xml:space="preserve">投标人名称（公章）：</w:t>
      </w:r>
      <w:r/>
    </w:p>
    <w:p>
      <w:pPr>
        <w:ind w:firstLine="560"/>
        <w:spacing w:line="360" w:lineRule="auto"/>
        <w:rPr>
          <w:rFonts w:ascii="楷体" w:hAnsi="楷体" w:eastAsia="楷体"/>
          <w:sz w:val="28"/>
          <w:u w:val="single"/>
        </w:rPr>
      </w:pPr>
      <w:r>
        <w:rPr>
          <w:rFonts w:hint="eastAsia" w:ascii="楷体" w:hAnsi="楷体" w:eastAsia="楷体"/>
          <w:sz w:val="28"/>
        </w:rPr>
        <w:t xml:space="preserve">日     期：</w:t>
      </w:r>
      <w:r/>
    </w:p>
    <w:p>
      <w:pPr>
        <w:ind w:firstLine="560"/>
        <w:spacing w:line="360" w:lineRule="auto"/>
        <w:rPr>
          <w:rFonts w:ascii="楷体" w:hAnsi="楷体" w:eastAsia="楷体"/>
          <w:sz w:val="28"/>
        </w:rPr>
      </w:pPr>
      <w:r>
        <w:rPr>
          <w:rFonts w:ascii="楷体" w:hAnsi="楷体" w:eastAsia="楷体"/>
          <w:sz w:val="28"/>
        </w:rPr>
      </w:r>
      <w:r/>
    </w:p>
    <w:p>
      <w:pPr>
        <w:ind w:firstLine="643"/>
        <w:spacing w:line="360" w:lineRule="auto"/>
        <w:rPr>
          <w:rFonts w:ascii="楷体" w:hAnsi="楷体" w:eastAsia="楷体"/>
          <w:sz w:val="28"/>
          <w:u w:val="single"/>
        </w:rPr>
      </w:pPr>
      <w:r>
        <w:rPr>
          <w:rFonts w:hint="eastAsia" w:ascii="楷体" w:hAnsi="楷体" w:eastAsia="楷体"/>
          <w:b/>
          <w:sz w:val="32"/>
          <w:szCs w:val="32"/>
        </w:rPr>
        <w:t xml:space="preserve">附：委托代理人居民身份证复印件</w:t>
      </w:r>
      <w:r/>
    </w:p>
    <w:p>
      <w:pPr>
        <w:pStyle w:val="686"/>
        <w:ind w:firstLine="562"/>
        <w:jc w:val="left"/>
        <w:keepLines w:val="0"/>
        <w:keepNext w:val="0"/>
        <w:spacing w:line="360" w:lineRule="auto"/>
        <w:rPr>
          <w:rFonts w:ascii="楷体" w:hAnsi="楷体" w:eastAsia="楷体"/>
          <w:sz w:val="28"/>
          <w:szCs w:val="24"/>
          <w:u w:val="single"/>
        </w:rPr>
      </w:pPr>
      <w:r>
        <w:rPr>
          <w:rFonts w:hint="eastAsia" w:ascii="楷体" w:hAnsi="楷体" w:eastAsia="楷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sz w:val="28"/>
        </w:rPr>
        <w:t xml:space="preserve">。</w:t>
      </w:r>
      <w:r/>
    </w:p>
    <w:p>
      <w:pPr>
        <w:pStyle w:val="687"/>
        <w:ind w:firstLine="420"/>
        <w:jc w:val="center"/>
        <w:keepLines w:val="0"/>
        <w:keepNext w:val="0"/>
        <w:spacing w:before="0" w:after="0" w:line="360" w:lineRule="auto"/>
        <w:rPr>
          <w:rFonts w:ascii="楷体" w:hAnsi="楷体" w:eastAsia="楷体"/>
          <w:b w:val="0"/>
          <w:sz w:val="21"/>
          <w:szCs w:val="24"/>
        </w:rPr>
      </w:pPr>
      <w:r>
        <w:rPr>
          <w:rFonts w:ascii="楷体" w:hAnsi="楷体" w:eastAsia="楷体"/>
          <w:b w:val="0"/>
          <w:sz w:val="21"/>
          <w:szCs w:val="24"/>
        </w:rPr>
      </w:r>
      <w:r/>
    </w:p>
    <w:p>
      <w:pPr>
        <w:pStyle w:val="687"/>
        <w:ind w:firstLine="420"/>
        <w:jc w:val="center"/>
        <w:keepLines w:val="0"/>
        <w:keepNext w:val="0"/>
        <w:spacing w:before="0" w:after="0" w:line="360" w:lineRule="auto"/>
        <w:rPr>
          <w:rFonts w:ascii="楷体" w:hAnsi="楷体" w:eastAsia="楷体"/>
          <w:b w:val="0"/>
          <w:sz w:val="21"/>
          <w:szCs w:val="24"/>
        </w:rPr>
      </w:pPr>
      <w:r>
        <w:rPr>
          <w:rFonts w:ascii="楷体" w:hAnsi="楷体" w:eastAsia="楷体"/>
          <w:b w:val="0"/>
          <w:sz w:val="21"/>
          <w:szCs w:val="24"/>
        </w:rPr>
      </w:r>
      <w:r/>
    </w:p>
    <w:p>
      <w:pPr>
        <w:pStyle w:val="687"/>
        <w:ind w:firstLine="720"/>
        <w:jc w:val="center"/>
        <w:keepLines w:val="0"/>
        <w:keepNext w:val="0"/>
        <w:spacing w:before="0" w:after="0" w:line="360" w:lineRule="auto"/>
        <w:rPr>
          <w:rFonts w:ascii="楷体" w:hAnsi="楷体" w:eastAsia="楷体"/>
          <w:b w:val="0"/>
          <w:sz w:val="36"/>
          <w:szCs w:val="36"/>
        </w:rPr>
      </w:pPr>
      <w:r>
        <w:rPr>
          <w:rFonts w:ascii="楷体" w:hAnsi="楷体" w:eastAsia="楷体"/>
          <w:b w:val="0"/>
          <w:sz w:val="36"/>
          <w:szCs w:val="36"/>
        </w:rPr>
      </w:r>
      <w:r/>
    </w:p>
    <w:p>
      <w:pPr>
        <w:pStyle w:val="686"/>
        <w:spacing w:line="360" w:lineRule="auto"/>
        <w:rPr>
          <w:rFonts w:ascii="楷体" w:hAnsi="楷体" w:eastAsia="楷体"/>
          <w:sz w:val="32"/>
        </w:rPr>
        <w:sectPr>
          <w:footerReference w:type="default" r:id="rId9"/>
          <w:footerReference w:type="first" r:id="rId10"/>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ascii="楷体" w:hAnsi="楷体" w:eastAsia="楷体"/>
          <w:sz w:val="32"/>
        </w:rPr>
      </w:r>
      <w:r/>
    </w:p>
    <w:p>
      <w:pPr>
        <w:pStyle w:val="686"/>
        <w:ind w:firstLine="883"/>
        <w:spacing w:line="360" w:lineRule="auto"/>
        <w:rPr>
          <w:rFonts w:ascii="楷体" w:hAnsi="楷体" w:eastAsia="楷体"/>
          <w:szCs w:val="44"/>
        </w:rPr>
      </w:pPr>
      <w:r>
        <w:rPr>
          <w:rFonts w:hint="eastAsia" w:ascii="楷体" w:hAnsi="楷体" w:eastAsia="楷体"/>
          <w:szCs w:val="44"/>
        </w:rPr>
        <w:t xml:space="preserve">四、价格部分</w:t>
      </w:r>
      <w:r/>
    </w:p>
    <w:p>
      <w:pPr>
        <w:pStyle w:val="686"/>
        <w:ind w:firstLine="883"/>
        <w:spacing w:line="360" w:lineRule="auto"/>
        <w:rPr>
          <w:rFonts w:ascii="楷体" w:hAnsi="楷体" w:eastAsia="楷体"/>
          <w:szCs w:val="44"/>
        </w:rPr>
      </w:pPr>
      <w:r>
        <w:rPr>
          <w:rFonts w:hint="eastAsia" w:ascii="楷体" w:hAnsi="楷体" w:eastAsia="楷体"/>
          <w:szCs w:val="44"/>
        </w:rPr>
        <w:t xml:space="preserve">开标一览表</w:t>
      </w:r>
      <w:r/>
    </w:p>
    <w:tbl>
      <w:tblPr>
        <w:tblW w:w="0" w:type="auto"/>
        <w:tblLayout w:type="fixed"/>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360" w:lineRule="auto"/>
              <w:widowControl/>
              <w:rPr>
                <w:rFonts w:ascii="楷体" w:hAnsi="楷体" w:eastAsia="楷体" w:cs="宋体"/>
                <w:sz w:val="32"/>
                <w:szCs w:val="32"/>
              </w:rPr>
            </w:pPr>
            <w:r>
              <w:rPr>
                <w:rFonts w:hint="eastAsia" w:ascii="楷体" w:hAnsi="楷体" w:eastAsia="楷体" w:cs="宋体"/>
                <w:sz w:val="32"/>
                <w:szCs w:val="32"/>
              </w:rPr>
              <w:t xml:space="preserve">单位名称（公章）：</w:t>
            </w:r>
            <w:r>
              <w:rPr>
                <w:rFonts w:hint="eastAsia" w:ascii="宋体" w:hAnsi="宋体"/>
                <w:b/>
                <w:sz w:val="24"/>
                <w:u w:val="single"/>
              </w:rPr>
              <w:t xml:space="preserve">××××</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ascii="楷体" w:hAnsi="楷体" w:eastAsia="楷体" w:cs="宋体"/>
                <w:sz w:val="44"/>
                <w:szCs w:val="44"/>
              </w:rPr>
            </w:pPr>
            <w:r>
              <w:rPr>
                <w:rFonts w:hint="eastAsia" w:ascii="楷体" w:hAnsi="楷体" w:eastAsia="楷体" w:cs="宋体"/>
                <w:sz w:val="44"/>
                <w:szCs w:val="44"/>
              </w:rPr>
              <w:t xml:space="preserve">项目总报价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ascii="楷体" w:hAnsi="楷体" w:eastAsia="楷体" w:cs="宋体"/>
                <w:sz w:val="44"/>
                <w:szCs w:val="44"/>
              </w:rPr>
            </w:pPr>
            <w:r>
              <w:rPr>
                <w:rFonts w:hint="eastAsia" w:ascii="楷体" w:hAnsi="楷体" w:eastAsia="楷体" w:cs="宋体"/>
                <w:sz w:val="44"/>
                <w:szCs w:val="44"/>
              </w:rPr>
              <w:t xml:space="preserve">金额（大写）：</w:t>
            </w:r>
            <w:r>
              <w:rPr>
                <w:rFonts w:hint="eastAsia" w:ascii="宋体" w:hAnsi="宋体"/>
                <w:b/>
                <w:sz w:val="24"/>
                <w:u w:val="single"/>
              </w:rPr>
              <w:t xml:space="preserve">××××</w:t>
            </w:r>
            <w:r>
              <w:rPr>
                <w:rFonts w:hint="eastAsia" w:ascii="楷体" w:hAnsi="楷体" w:eastAsia="楷体" w:cs="宋体"/>
                <w:sz w:val="44"/>
                <w:szCs w:val="44"/>
              </w:rPr>
              <w:t xml:space="preserve">元人民币                </w:t>
            </w:r>
            <w:r/>
          </w:p>
          <w:p>
            <w:pPr>
              <w:ind w:firstLine="880"/>
              <w:spacing w:line="360" w:lineRule="auto"/>
              <w:tabs>
                <w:tab w:val="left" w:pos="2185" w:leader="none"/>
              </w:tabs>
              <w:rPr>
                <w:rFonts w:ascii="楷体" w:hAnsi="楷体" w:eastAsia="楷体" w:cs="宋体"/>
                <w:sz w:val="44"/>
                <w:szCs w:val="44"/>
              </w:rPr>
            </w:pPr>
            <w:r>
              <w:rPr>
                <w:rFonts w:hint="eastAsia" w:ascii="楷体" w:hAnsi="楷体" w:eastAsia="楷体" w:cs="宋体"/>
                <w:sz w:val="44"/>
                <w:szCs w:val="44"/>
              </w:rPr>
              <w:tab/>
            </w:r>
            <w:r>
              <w:rPr>
                <w:rFonts w:hint="eastAsia" w:ascii="宋体" w:hAnsi="宋体" w:eastAsia="楷体" w:cs="宋体"/>
                <w:sz w:val="44"/>
                <w:szCs w:val="44"/>
              </w:rPr>
              <w:t xml:space="preserve">¥</w:t>
            </w:r>
            <w:r>
              <w:rPr>
                <w:rFonts w:hint="eastAsia" w:ascii="楷体" w:hAnsi="楷体" w:eastAsia="楷体" w:cs="宋体"/>
                <w:sz w:val="44"/>
                <w:szCs w:val="44"/>
              </w:rPr>
              <w:t xml:space="preserve">：</w:t>
            </w:r>
            <w:r>
              <w:rPr>
                <w:rFonts w:hint="eastAsia" w:ascii="宋体" w:hAnsi="宋体"/>
                <w:b/>
                <w:sz w:val="24"/>
                <w:u w:val="single"/>
              </w:rPr>
              <w:t xml:space="preserve">××××××××</w:t>
            </w:r>
            <w:r>
              <w:rPr>
                <w:rFonts w:hint="eastAsia" w:ascii="楷体" w:hAnsi="楷体" w:eastAsia="楷体" w:cs="宋体"/>
                <w:sz w:val="44"/>
                <w:szCs w:val="44"/>
              </w:rPr>
              <w:t xml:space="preserve">元            </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ascii="楷体" w:hAnsi="楷体" w:eastAsia="楷体" w:cs="宋体"/>
                <w:sz w:val="44"/>
                <w:szCs w:val="44"/>
              </w:rPr>
            </w:pPr>
            <w:r>
              <w:rPr>
                <w:rFonts w:hint="eastAsia" w:ascii="楷体" w:hAnsi="楷体" w:eastAsia="楷体" w:cs="宋体"/>
                <w:sz w:val="44"/>
                <w:szCs w:val="44"/>
              </w:rPr>
              <w:t xml:space="preserve">项目工期/服务期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ascii="楷体" w:hAnsi="楷体" w:eastAsia="楷体" w:cs="宋体"/>
                <w:sz w:val="44"/>
                <w:szCs w:val="44"/>
              </w:rPr>
            </w:pPr>
            <w:r>
              <w:rPr>
                <w:rFonts w:ascii="楷体" w:hAnsi="楷体" w:eastAsia="楷体" w:cs="宋体"/>
                <w:sz w:val="44"/>
                <w:szCs w:val="44"/>
              </w:rPr>
            </w:r>
            <w:r/>
          </w:p>
        </w:tc>
      </w:tr>
    </w:tbl>
    <w:p>
      <w:pPr>
        <w:pStyle w:val="697"/>
        <w:ind w:firstLine="482"/>
        <w:spacing w:line="360" w:lineRule="auto"/>
        <w:rPr>
          <w:rFonts w:ascii="楷体" w:hAnsi="楷体" w:eastAsia="楷体"/>
          <w:b/>
          <w:sz w:val="24"/>
        </w:rPr>
      </w:pPr>
      <w:r>
        <w:rPr>
          <w:rFonts w:ascii="楷体" w:hAnsi="楷体" w:eastAsia="楷体"/>
          <w:b/>
          <w:sz w:val="24"/>
        </w:rPr>
      </w:r>
      <w:r/>
    </w:p>
    <w:p>
      <w:pPr>
        <w:pStyle w:val="697"/>
        <w:ind w:firstLine="482"/>
        <w:spacing w:line="360" w:lineRule="auto"/>
        <w:rPr>
          <w:rFonts w:ascii="楷体" w:hAnsi="楷体" w:eastAsia="楷体"/>
          <w:sz w:val="24"/>
          <w:u w:val="single"/>
        </w:rPr>
      </w:pPr>
      <w:r>
        <w:rPr>
          <w:rFonts w:hint="eastAsia" w:ascii="楷体" w:hAnsi="楷体" w:eastAsia="楷体"/>
          <w:b/>
          <w:sz w:val="24"/>
        </w:rPr>
        <w:t xml:space="preserve">注： </w:t>
      </w:r>
      <w:r>
        <w:rPr>
          <w:rFonts w:hint="eastAsia" w:ascii="楷体" w:hAnsi="楷体" w:eastAsia="楷体"/>
          <w:sz w:val="24"/>
          <w:u w:val="single"/>
        </w:rPr>
        <w:t xml:space="preserve">1.“项目总报价”包括本次招标要求提供的货物（服务）已支付或将支付的所有费用；</w:t>
      </w:r>
      <w:r/>
    </w:p>
    <w:p>
      <w:pPr>
        <w:pStyle w:val="697"/>
        <w:ind w:firstLine="480"/>
        <w:spacing w:line="360" w:lineRule="auto"/>
        <w:rPr>
          <w:rFonts w:ascii="楷体" w:hAnsi="楷体" w:eastAsia="楷体"/>
          <w:bCs/>
          <w:sz w:val="24"/>
          <w:u w:val="single"/>
        </w:rPr>
      </w:pPr>
      <w:r>
        <w:rPr>
          <w:rFonts w:hint="eastAsia" w:ascii="楷体" w:hAnsi="楷体" w:eastAsia="楷体"/>
          <w:bCs/>
          <w:sz w:val="24"/>
          <w:u w:val="single"/>
        </w:rPr>
        <w:t xml:space="preserve">2.投标人必须据实填写此表，报价所含与招标文件要求的内容一致；</w:t>
      </w:r>
      <w:r/>
    </w:p>
    <w:p>
      <w:pPr>
        <w:pStyle w:val="697"/>
        <w:ind w:firstLine="480"/>
        <w:spacing w:line="360" w:lineRule="auto"/>
        <w:rPr>
          <w:rFonts w:ascii="楷体" w:hAnsi="楷体" w:eastAsia="楷体"/>
          <w:bCs/>
          <w:sz w:val="24"/>
          <w:u w:val="single"/>
        </w:rPr>
      </w:pPr>
      <w:r>
        <w:rPr>
          <w:rFonts w:hint="eastAsia" w:ascii="楷体" w:hAnsi="楷体" w:eastAsia="楷体"/>
          <w:bCs/>
          <w:sz w:val="24"/>
          <w:u w:val="single"/>
        </w:rPr>
        <w:t xml:space="preserve">3.报价保留至小数点后两位，四舍五入。</w:t>
      </w:r>
      <w:r/>
    </w:p>
    <w:p>
      <w:pPr>
        <w:pStyle w:val="697"/>
        <w:ind w:left="482" w:firstLine="560"/>
        <w:spacing w:line="360" w:lineRule="auto"/>
        <w:rPr>
          <w:rFonts w:ascii="楷体" w:hAnsi="楷体" w:eastAsia="楷体"/>
          <w:sz w:val="30"/>
        </w:rPr>
      </w:pPr>
      <w:r>
        <w:rPr>
          <w:rFonts w:hint="eastAsia" w:ascii="楷体" w:hAnsi="楷体" w:eastAsia="楷体"/>
        </w:rPr>
        <w:t xml:space="preserve">法定代表人签字或盖章</w:t>
      </w:r>
      <w:r>
        <w:rPr>
          <w:rFonts w:hint="eastAsia" w:ascii="楷体" w:hAnsi="楷体" w:eastAsia="楷体"/>
          <w:sz w:val="30"/>
        </w:rPr>
        <w:t xml:space="preserve">：</w:t>
      </w:r>
      <w:r>
        <w:rPr>
          <w:rFonts w:hint="eastAsia" w:ascii="宋体" w:hAnsi="宋体"/>
          <w:b/>
          <w:sz w:val="24"/>
          <w:u w:val="single"/>
        </w:rPr>
        <w:t xml:space="preserve">××××</w:t>
      </w:r>
      <w:r/>
    </w:p>
    <w:p>
      <w:pPr>
        <w:pStyle w:val="697"/>
        <w:ind w:left="840" w:firstLine="560"/>
        <w:jc w:val="right"/>
        <w:spacing w:line="360" w:lineRule="auto"/>
        <w:rPr>
          <w:rFonts w:ascii="楷体" w:hAnsi="楷体" w:eastAsia="楷体"/>
          <w:sz w:val="30"/>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楷体" w:hAnsi="楷体" w:eastAsia="楷体"/>
        </w:rPr>
        <w:t xml:space="preserve">日期：</w:t>
      </w:r>
      <w:r>
        <w:rPr>
          <w:rFonts w:hint="eastAsia" w:ascii="宋体" w:hAnsi="宋体"/>
          <w:b/>
          <w:sz w:val="24"/>
          <w:u w:val="single"/>
        </w:rPr>
        <w:t xml:space="preserve">××××</w:t>
      </w:r>
      <w:r>
        <w:rPr>
          <w:rFonts w:hint="eastAsia" w:ascii="楷体" w:hAnsi="楷体" w:eastAsia="楷体"/>
        </w:rPr>
        <w:t xml:space="preserve">年</w:t>
      </w:r>
      <w:r>
        <w:rPr>
          <w:rFonts w:hint="eastAsia" w:ascii="宋体" w:hAnsi="宋体"/>
          <w:b/>
          <w:sz w:val="24"/>
          <w:u w:val="single"/>
        </w:rPr>
        <w:t xml:space="preserve">××</w:t>
      </w:r>
      <w:r>
        <w:rPr>
          <w:rFonts w:hint="eastAsia" w:ascii="楷体" w:hAnsi="楷体" w:eastAsia="楷体"/>
        </w:rPr>
        <w:t xml:space="preserve">月</w:t>
      </w:r>
      <w:r>
        <w:rPr>
          <w:rFonts w:hint="eastAsia" w:ascii="宋体" w:hAnsi="宋体"/>
          <w:b/>
          <w:sz w:val="24"/>
          <w:u w:val="single"/>
        </w:rPr>
        <w:t xml:space="preserve">××</w:t>
      </w:r>
      <w:r>
        <w:rPr>
          <w:rFonts w:hint="eastAsia" w:ascii="楷体" w:hAnsi="楷体" w:eastAsia="楷体"/>
        </w:rPr>
        <w:t xml:space="preserve">日</w:t>
      </w:r>
      <w:r/>
    </w:p>
    <w:p>
      <w:pPr>
        <w:pStyle w:val="686"/>
        <w:keepLines w:val="0"/>
        <w:keepNext w:val="0"/>
        <w:spacing w:before="100" w:beforeAutospacing="1" w:after="0" w:line="360" w:lineRule="auto"/>
        <w:tabs>
          <w:tab w:val="left" w:pos="764" w:leader="none"/>
        </w:tabs>
        <w:rPr>
          <w:rFonts w:ascii="楷体" w:hAnsi="楷体" w:eastAsia="楷体"/>
          <w:sz w:val="36"/>
          <w:szCs w:val="36"/>
        </w:rPr>
      </w:pPr>
      <w:r>
        <w:rPr>
          <w:rFonts w:hint="eastAsia" w:ascii="楷体" w:hAnsi="楷体" w:eastAsia="楷体"/>
          <w:sz w:val="36"/>
          <w:szCs w:val="36"/>
        </w:rPr>
        <w:t xml:space="preserve">清单及明细报价表</w:t>
      </w:r>
      <w:r/>
    </w:p>
    <w:tbl>
      <w:tblPr>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一、货物部分</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品牌型号</w:t>
            </w:r>
            <w:r/>
          </w:p>
        </w:tc>
        <w:tc>
          <w:tcPr>
            <w:gridSpan w:val="2"/>
            <w:tcBorders>
              <w:right w:val="single" w:color="auto" w:sz="4" w:space="0"/>
            </w:tcBorders>
            <w:tcW w:w="1693"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数量</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单价（元）</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合计（元）</w:t>
            </w:r>
            <w:r/>
          </w:p>
        </w:tc>
        <w:tc>
          <w:tcPr>
            <w:tcBorders>
              <w:left w:val="single" w:color="auto" w:sz="4" w:space="0"/>
            </w:tcBorders>
            <w:tcW w:w="1068"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免费质保期</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w:t>
            </w:r>
            <w:r/>
          </w:p>
        </w:tc>
        <w:tc>
          <w:tcPr>
            <w:tcBorders>
              <w:left w:val="single" w:color="auto" w:sz="4" w:space="0"/>
              <w:right w:val="single" w:color="auto" w:sz="4" w:space="0"/>
            </w:tcBorders>
            <w:tcW w:w="1608" w:type="dxa"/>
            <w:vAlign w:val="center"/>
            <w:textDirection w:val="lrTb"/>
            <w:noWrap w:val="false"/>
          </w:tcPr>
          <w:p>
            <w:pPr>
              <w:widowControl/>
              <w:rPr>
                <w:rFonts w:ascii="楷体" w:hAnsi="楷体" w:eastAsia="楷体" w:cs="Calibri"/>
                <w:sz w:val="24"/>
              </w:rPr>
            </w:pPr>
            <w:r>
              <w:rPr>
                <w:rFonts w:hint="eastAsia" w:ascii="楷体" w:hAnsi="楷体" w:eastAsia="楷体" w:cs="Calibri"/>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gridSpan w:val="2"/>
            <w:tcBorders>
              <w:right w:val="single" w:color="auto" w:sz="4" w:space="0"/>
            </w:tcBorders>
            <w:tcW w:w="1693" w:type="dxa"/>
            <w:vAlign w:val="center"/>
            <w:textDirection w:val="lrTb"/>
            <w:noWrap w:val="false"/>
          </w:tcPr>
          <w:p>
            <w:pPr>
              <w:jc w:val="center"/>
              <w:widowControl/>
              <w:rPr>
                <w:rFonts w:ascii="楷体" w:hAnsi="楷体" w:eastAsia="楷体" w:cs="Calibri"/>
                <w:sz w:val="24"/>
              </w:rPr>
            </w:pPr>
            <w:r>
              <w:rPr>
                <w:rFonts w:hint="eastAsia" w:ascii="楷体" w:hAnsi="楷体" w:eastAsia="楷体" w:cs="Calibri"/>
                <w:sz w:val="24"/>
              </w:rPr>
              <w:t xml:space="preserve"> </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Borders>
              <w:left w:val="single" w:color="auto" w:sz="4" w:space="0"/>
            </w:tcBorders>
            <w:tcW w:w="1068" w:type="dxa"/>
            <w:textDirection w:val="lrTb"/>
            <w:noWrap w:val="false"/>
          </w:tcPr>
          <w:p>
            <w:pPr>
              <w:jc w:val="center"/>
              <w:spacing w:line="360" w:lineRule="auto"/>
              <w:rPr>
                <w:rFonts w:ascii="楷体" w:hAnsi="楷体" w:eastAsia="楷体"/>
                <w:sz w:val="24"/>
              </w:rPr>
            </w:pPr>
            <w:r>
              <w:rPr>
                <w:rFonts w:ascii="楷体" w:hAnsi="楷体" w:eastAsia="楷体"/>
                <w:sz w:val="24"/>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2</w:t>
            </w:r>
            <w:r/>
          </w:p>
        </w:tc>
        <w:tc>
          <w:tcPr>
            <w:tcBorders>
              <w:left w:val="single" w:color="auto" w:sz="4" w:space="0"/>
              <w:right w:val="single" w:color="auto" w:sz="4" w:space="0"/>
            </w:tcBorders>
            <w:tcW w:w="1608" w:type="dxa"/>
            <w:vAlign w:val="center"/>
            <w:textDirection w:val="lrTb"/>
            <w:noWrap w:val="false"/>
          </w:tcPr>
          <w:p>
            <w:pPr>
              <w:widowControl/>
              <w:rPr>
                <w:rFonts w:ascii="楷体" w:hAnsi="楷体" w:eastAsia="楷体" w:cs="Calibri"/>
                <w:sz w:val="24"/>
              </w:rPr>
            </w:pPr>
            <w:r>
              <w:rPr>
                <w:rFonts w:hint="eastAsia" w:ascii="楷体" w:hAnsi="楷体" w:eastAsia="楷体" w:cs="Calibri"/>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gridSpan w:val="2"/>
            <w:tcBorders>
              <w:right w:val="single" w:color="auto" w:sz="4" w:space="0"/>
            </w:tcBorders>
            <w:tcW w:w="1693" w:type="dxa"/>
            <w:vAlign w:val="center"/>
            <w:textDirection w:val="lrTb"/>
            <w:noWrap w:val="false"/>
          </w:tcPr>
          <w:p>
            <w:pPr>
              <w:jc w:val="center"/>
              <w:widowControl/>
              <w:rPr>
                <w:rFonts w:ascii="楷体" w:hAnsi="楷体" w:eastAsia="楷体" w:cs="Calibri"/>
                <w:sz w:val="24"/>
              </w:rPr>
            </w:pPr>
            <w:r>
              <w:rPr>
                <w:rFonts w:ascii="楷体" w:hAnsi="楷体" w:eastAsia="楷体" w:cs="Calibri"/>
                <w:sz w:val="24"/>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Borders>
              <w:left w:val="single" w:color="auto" w:sz="4" w:space="0"/>
            </w:tcBorders>
            <w:tcW w:w="1068" w:type="dxa"/>
            <w:textDirection w:val="lrTb"/>
            <w:noWrap w:val="false"/>
          </w:tcPr>
          <w:p>
            <w:pPr>
              <w:jc w:val="center"/>
              <w:spacing w:line="360" w:lineRule="auto"/>
              <w:rPr>
                <w:rFonts w:ascii="楷体" w:hAnsi="楷体" w:eastAsia="楷体"/>
                <w:sz w:val="24"/>
              </w:rPr>
            </w:pPr>
            <w:r>
              <w:rPr>
                <w:rFonts w:ascii="楷体" w:hAnsi="楷体" w:eastAsia="楷体"/>
                <w:sz w:val="24"/>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3</w:t>
            </w:r>
            <w:r/>
          </w:p>
        </w:tc>
        <w:tc>
          <w:tcPr>
            <w:tcBorders>
              <w:left w:val="single" w:color="auto" w:sz="4" w:space="0"/>
              <w:right w:val="single" w:color="auto" w:sz="4" w:space="0"/>
            </w:tcBorders>
            <w:tcW w:w="1608" w:type="dxa"/>
            <w:vAlign w:val="center"/>
            <w:textDirection w:val="lrTb"/>
            <w:noWrap w:val="false"/>
          </w:tcPr>
          <w:p>
            <w:pPr>
              <w:widowControl/>
              <w:rPr>
                <w:rFonts w:ascii="楷体" w:hAnsi="楷体" w:eastAsia="楷体" w:cs="Calibri"/>
                <w:sz w:val="24"/>
              </w:rPr>
            </w:pPr>
            <w:r>
              <w:rPr>
                <w:rFonts w:hint="eastAsia" w:ascii="楷体" w:hAnsi="楷体" w:eastAsia="楷体" w:cs="Calibri"/>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gridSpan w:val="2"/>
            <w:tcBorders>
              <w:right w:val="single" w:color="auto" w:sz="4" w:space="0"/>
            </w:tcBorders>
            <w:tcW w:w="1693" w:type="dxa"/>
            <w:vAlign w:val="center"/>
            <w:textDirection w:val="lrTb"/>
            <w:noWrap w:val="false"/>
          </w:tcPr>
          <w:p>
            <w:pPr>
              <w:jc w:val="center"/>
              <w:widowControl/>
              <w:rPr>
                <w:rFonts w:ascii="楷体" w:hAnsi="楷体" w:eastAsia="楷体" w:cs="Calibri"/>
                <w:sz w:val="24"/>
              </w:rPr>
            </w:pPr>
            <w:r>
              <w:rPr>
                <w:rFonts w:ascii="楷体" w:hAnsi="楷体" w:eastAsia="楷体" w:cs="Calibri"/>
                <w:sz w:val="24"/>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Borders>
              <w:left w:val="single" w:color="auto" w:sz="4" w:space="0"/>
            </w:tcBorders>
            <w:tcW w:w="1068" w:type="dxa"/>
            <w:textDirection w:val="lrTb"/>
            <w:noWrap w:val="false"/>
          </w:tcPr>
          <w:p>
            <w:pPr>
              <w:jc w:val="center"/>
              <w:spacing w:line="360" w:lineRule="auto"/>
              <w:rPr>
                <w:rFonts w:ascii="楷体" w:hAnsi="楷体" w:eastAsia="楷体"/>
                <w:sz w:val="24"/>
              </w:rPr>
            </w:pPr>
            <w:r>
              <w:rPr>
                <w:rFonts w:ascii="楷体" w:hAnsi="楷体" w:eastAsia="楷体"/>
                <w:sz w:val="24"/>
              </w:rPr>
            </w:r>
            <w:r/>
          </w:p>
        </w:tc>
      </w:tr>
      <w:tr>
        <w:trPr>
          <w:trHeight w:val="594"/>
        </w:trPr>
        <w:tc>
          <w:tcPr>
            <w:gridSpan w:val="8"/>
            <w:tcW w:w="9782"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货物部分小计：     元</w:t>
            </w:r>
            <w:r/>
          </w:p>
        </w:tc>
      </w:tr>
      <w:tr>
        <w:trPr>
          <w:trHeight w:val="594"/>
        </w:trPr>
        <w:tc>
          <w:tcPr>
            <w:gridSpan w:val="8"/>
            <w:tcW w:w="978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b/>
                <w:sz w:val="24"/>
              </w:rPr>
              <w:t xml:space="preserve">二、服务部分</w:t>
            </w:r>
            <w:r/>
          </w:p>
        </w:tc>
      </w:tr>
      <w:tr>
        <w:trPr>
          <w:trHeight w:val="696"/>
        </w:trPr>
        <w:tc>
          <w:tcPr>
            <w:tcBorders>
              <w:right w:val="single" w:color="auto" w:sz="4" w:space="0"/>
            </w:tcBorders>
            <w:tcW w:w="543"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标的名称</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服务内容</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服务期</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价格（元）</w:t>
            </w:r>
            <w:r/>
          </w:p>
        </w:tc>
        <w:tc>
          <w:tcPr>
            <w:tcBorders>
              <w:left w:val="single" w:color="auto" w:sz="4" w:space="0"/>
            </w:tcBorders>
            <w:tcW w:w="1068"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备注</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w:t>
            </w:r>
            <w:r/>
          </w:p>
        </w:tc>
        <w:tc>
          <w:tcPr>
            <w:tcBorders>
              <w:left w:val="single" w:color="auto" w:sz="4" w:space="0"/>
              <w:right w:val="single" w:color="auto" w:sz="4" w:space="0"/>
            </w:tcBorders>
            <w:tcW w:w="1608" w:type="dxa"/>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 </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Borders>
              <w:left w:val="single" w:color="auto" w:sz="4" w:space="0"/>
            </w:tcBorders>
            <w:tcW w:w="1068" w:type="dxa"/>
            <w:textDirection w:val="lrTb"/>
            <w:noWrap w:val="false"/>
          </w:tcPr>
          <w:p>
            <w:pPr>
              <w:jc w:val="center"/>
              <w:spacing w:line="360" w:lineRule="auto"/>
              <w:rPr>
                <w:rFonts w:ascii="楷体" w:hAnsi="楷体" w:eastAsia="楷体"/>
                <w:sz w:val="24"/>
              </w:rPr>
            </w:pPr>
            <w:r>
              <w:rPr>
                <w:rFonts w:ascii="楷体" w:hAnsi="楷体" w:eastAsia="楷体"/>
                <w:sz w:val="24"/>
              </w:rPr>
            </w:r>
            <w:r/>
          </w:p>
        </w:tc>
      </w:tr>
      <w:tr>
        <w:trPr>
          <w:trHeight w:val="594"/>
        </w:trPr>
        <w:tc>
          <w:tcPr>
            <w:gridSpan w:val="8"/>
            <w:tcW w:w="9782" w:type="dxa"/>
            <w:vAlign w:val="center"/>
            <w:textDirection w:val="lrTb"/>
            <w:noWrap w:val="false"/>
          </w:tcPr>
          <w:p>
            <w:pPr>
              <w:jc w:val="center"/>
              <w:spacing w:line="360" w:lineRule="auto"/>
              <w:rPr>
                <w:rFonts w:ascii="楷体" w:hAnsi="楷体" w:eastAsia="楷体"/>
                <w:sz w:val="24"/>
              </w:rPr>
            </w:pPr>
            <w:r>
              <w:rPr>
                <w:rFonts w:ascii="楷体" w:hAnsi="楷体" w:eastAsia="楷体"/>
                <w:b/>
                <w:sz w:val="24"/>
              </w:rPr>
              <w:t xml:space="preserve">服务</w:t>
            </w:r>
            <w:r>
              <w:rPr>
                <w:rFonts w:hint="eastAsia" w:ascii="楷体" w:hAnsi="楷体" w:eastAsia="楷体"/>
                <w:b/>
                <w:sz w:val="24"/>
              </w:rPr>
              <w:t xml:space="preserve">部分小计：     元</w:t>
            </w:r>
            <w:r/>
          </w:p>
        </w:tc>
      </w:tr>
      <w:tr>
        <w:trPr/>
        <w:tc>
          <w:tcPr>
            <w:gridSpan w:val="4"/>
            <w:tcW w:w="4299" w:type="dxa"/>
            <w:textDirection w:val="lrTb"/>
            <w:noWrap w:val="false"/>
          </w:tcPr>
          <w:p>
            <w:pPr>
              <w:spacing w:line="360" w:lineRule="auto"/>
              <w:rPr>
                <w:rFonts w:ascii="楷体" w:hAnsi="楷体" w:eastAsia="楷体"/>
                <w:b/>
                <w:sz w:val="24"/>
              </w:rPr>
            </w:pPr>
            <w:r>
              <w:rPr>
                <w:rFonts w:hint="eastAsia" w:ascii="楷体" w:hAnsi="楷体" w:eastAsia="楷体"/>
                <w:b/>
                <w:sz w:val="24"/>
              </w:rPr>
              <w:t xml:space="preserve">其它与项目有关的费用</w:t>
            </w:r>
            <w:r/>
          </w:p>
        </w:tc>
        <w:tc>
          <w:tcPr>
            <w:gridSpan w:val="4"/>
            <w:tcW w:w="5483" w:type="dxa"/>
            <w:textDirection w:val="lrTb"/>
            <w:noWrap w:val="false"/>
          </w:tcPr>
          <w:p>
            <w:pPr>
              <w:jc w:val="center"/>
              <w:spacing w:line="360" w:lineRule="auto"/>
              <w:rPr>
                <w:rFonts w:ascii="楷体" w:hAnsi="楷体" w:eastAsia="楷体"/>
                <w:sz w:val="24"/>
              </w:rPr>
            </w:pPr>
            <w:r>
              <w:rPr>
                <w:rFonts w:hint="eastAsia" w:ascii="楷体" w:hAnsi="楷体" w:eastAsia="楷体" w:cs="楷体"/>
                <w:b/>
                <w:sz w:val="24"/>
              </w:rPr>
              <w:t xml:space="preserve">元</w:t>
            </w:r>
            <w:r/>
          </w:p>
        </w:tc>
      </w:tr>
      <w:tr>
        <w:trPr/>
        <w:tc>
          <w:tcPr>
            <w:gridSpan w:val="4"/>
            <w:tcW w:w="4299" w:type="dxa"/>
            <w:textDirection w:val="lrTb"/>
            <w:noWrap w:val="false"/>
          </w:tcPr>
          <w:p>
            <w:pPr>
              <w:spacing w:line="360" w:lineRule="auto"/>
              <w:rPr>
                <w:rFonts w:ascii="楷体" w:hAnsi="楷体" w:eastAsia="楷体"/>
                <w:b/>
                <w:sz w:val="24"/>
              </w:rPr>
            </w:pPr>
            <w:r>
              <w:rPr>
                <w:rFonts w:hint="eastAsia" w:ascii="楷体" w:hAnsi="楷体" w:eastAsia="楷体"/>
                <w:b/>
                <w:sz w:val="24"/>
              </w:rPr>
              <w:t xml:space="preserve">项目总报价</w:t>
            </w:r>
            <w:r/>
          </w:p>
        </w:tc>
        <w:tc>
          <w:tcPr>
            <w:gridSpan w:val="4"/>
            <w:tcW w:w="5483" w:type="dxa"/>
            <w:textDirection w:val="lrTb"/>
            <w:noWrap w:val="false"/>
          </w:tcPr>
          <w:p>
            <w:pPr>
              <w:jc w:val="center"/>
              <w:spacing w:line="360" w:lineRule="auto"/>
              <w:rPr>
                <w:rFonts w:ascii="楷体" w:hAnsi="楷体" w:eastAsia="楷体"/>
                <w:sz w:val="24"/>
              </w:rPr>
            </w:pPr>
            <w:r>
              <w:rPr>
                <w:rFonts w:hint="eastAsia" w:ascii="楷体" w:hAnsi="楷体" w:eastAsia="楷体" w:cs="楷体"/>
                <w:b/>
                <w:sz w:val="24"/>
              </w:rPr>
              <w:t xml:space="preserve">元</w:t>
            </w:r>
            <w:r/>
          </w:p>
        </w:tc>
      </w:tr>
    </w:tbl>
    <w:p>
      <w:pPr>
        <w:spacing w:line="360" w:lineRule="auto"/>
        <w:rPr>
          <w:rFonts w:ascii="楷体" w:hAnsi="楷体" w:eastAsia="楷体"/>
          <w:b/>
          <w:sz w:val="24"/>
        </w:rPr>
      </w:pPr>
      <w:r>
        <w:rPr>
          <w:rFonts w:ascii="楷体" w:hAnsi="楷体" w:eastAsia="楷体"/>
          <w:b/>
          <w:sz w:val="24"/>
        </w:rPr>
      </w:r>
      <w:r/>
    </w:p>
    <w:p>
      <w:pPr>
        <w:spacing w:line="360" w:lineRule="auto"/>
        <w:rPr>
          <w:rFonts w:ascii="楷体" w:hAnsi="楷体" w:eastAsia="楷体"/>
          <w:b/>
          <w:sz w:val="24"/>
          <w:u w:val="single"/>
        </w:rPr>
      </w:pPr>
      <w:r>
        <w:rPr>
          <w:rFonts w:hint="eastAsia" w:ascii="楷体" w:hAnsi="楷体" w:eastAsia="楷体"/>
          <w:b/>
          <w:sz w:val="24"/>
        </w:rPr>
        <w:t xml:space="preserve">注：</w:t>
      </w:r>
      <w:r>
        <w:rPr>
          <w:rFonts w:hint="eastAsia" w:ascii="楷体" w:hAnsi="楷体" w:eastAsia="楷体"/>
          <w:sz w:val="24"/>
        </w:rPr>
        <w:t xml:space="preserve">1、</w:t>
      </w:r>
      <w:r>
        <w:rPr>
          <w:rFonts w:hint="eastAsia" w:ascii="楷体" w:hAnsi="楷体" w:eastAsia="楷体"/>
          <w:b/>
          <w:sz w:val="24"/>
          <w:u w:val="single"/>
        </w:rPr>
        <w:t xml:space="preserve">投标人应当按照招标文件采购需求及相关报价要求填写</w:t>
      </w:r>
      <w:r>
        <w:rPr>
          <w:rFonts w:hint="eastAsia" w:ascii="楷体" w:hAnsi="楷体" w:eastAsia="楷体"/>
          <w:sz w:val="24"/>
          <w:u w:val="single"/>
        </w:rPr>
        <w:t xml:space="preserve">。</w:t>
      </w:r>
      <w:r/>
    </w:p>
    <w:p>
      <w:pPr>
        <w:ind w:left="-283" w:firstLine="480"/>
        <w:spacing w:line="360" w:lineRule="auto"/>
        <w:rPr>
          <w:rFonts w:ascii="楷体" w:hAnsi="楷体" w:eastAsia="楷体"/>
          <w:sz w:val="24"/>
          <w:u w:val="single"/>
        </w:rPr>
      </w:pPr>
      <w:r>
        <w:rPr>
          <w:rFonts w:hint="eastAsia" w:ascii="楷体" w:hAnsi="楷体" w:eastAsia="楷体"/>
          <w:sz w:val="24"/>
        </w:rPr>
        <w:t xml:space="preserve">2、</w:t>
      </w:r>
      <w:r>
        <w:rPr>
          <w:rFonts w:hint="eastAsia" w:ascii="楷体" w:hAnsi="楷体" w:eastAsia="楷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楷体" w:hAnsi="楷体" w:eastAsia="楷体"/>
          <w:sz w:val="24"/>
          <w:u w:val="single"/>
        </w:rPr>
      </w:pPr>
      <w:r>
        <w:rPr>
          <w:rFonts w:hint="eastAsia" w:ascii="楷体" w:hAnsi="楷体" w:eastAsia="楷体"/>
          <w:sz w:val="24"/>
        </w:rPr>
        <w:t xml:space="preserve">3、</w:t>
      </w:r>
      <w:r>
        <w:rPr>
          <w:rFonts w:hint="eastAsia" w:ascii="楷体" w:hAnsi="楷体" w:eastAsia="楷体"/>
          <w:sz w:val="24"/>
          <w:u w:val="single"/>
        </w:rPr>
        <w:t xml:space="preserve">本表中项目总报价应与开标一览表</w:t>
      </w:r>
      <w:r>
        <w:rPr>
          <w:rFonts w:hint="eastAsia" w:ascii="楷体" w:hAnsi="楷体" w:eastAsia="楷体"/>
          <w:sz w:val="24"/>
          <w:u w:val="single"/>
        </w:rPr>
        <w:t xml:space="preserve">中项目</w:t>
      </w:r>
      <w:r>
        <w:rPr>
          <w:rFonts w:hint="eastAsia" w:ascii="楷体" w:hAnsi="楷体" w:eastAsia="楷体"/>
          <w:sz w:val="24"/>
          <w:u w:val="single"/>
        </w:rPr>
        <w:t xml:space="preserve">总报价保持一致。</w:t>
      </w:r>
      <w:r/>
    </w:p>
    <w:p>
      <w:pPr>
        <w:ind w:left="-283" w:firstLine="480"/>
        <w:spacing w:line="360" w:lineRule="auto"/>
        <w:rPr>
          <w:rFonts w:ascii="楷体" w:hAnsi="楷体" w:eastAsia="楷体"/>
          <w:bCs/>
          <w:sz w:val="24"/>
          <w:u w:val="single"/>
        </w:rPr>
      </w:pPr>
      <w:r>
        <w:rPr>
          <w:rFonts w:hint="eastAsia" w:ascii="楷体" w:hAnsi="楷体" w:eastAsia="楷体"/>
          <w:sz w:val="24"/>
        </w:rPr>
        <w:t xml:space="preserve">4、</w:t>
      </w:r>
      <w:r>
        <w:rPr>
          <w:rFonts w:hint="eastAsia" w:ascii="楷体" w:hAnsi="楷体" w:eastAsia="楷体"/>
          <w:bCs/>
          <w:sz w:val="24"/>
          <w:u w:val="single"/>
        </w:rPr>
        <w:t xml:space="preserve">报价保留至小数点后两位，四舍五入。</w:t>
      </w:r>
      <w:r/>
    </w:p>
    <w:p>
      <w:pPr>
        <w:ind w:left="-283" w:firstLine="480"/>
        <w:spacing w:line="360" w:lineRule="auto"/>
        <w:rPr>
          <w:rFonts w:ascii="楷体" w:hAnsi="楷体" w:eastAsia="楷体"/>
          <w:bCs/>
          <w:sz w:val="24"/>
          <w:u w:val="single"/>
        </w:rPr>
      </w:pPr>
      <w:r>
        <w:rPr>
          <w:rFonts w:hint="eastAsia" w:ascii="楷体" w:hAnsi="楷体" w:eastAsia="楷体"/>
          <w:bCs/>
          <w:sz w:val="24"/>
        </w:rPr>
        <w:t xml:space="preserve">5、</w:t>
      </w:r>
      <w:r>
        <w:rPr>
          <w:rFonts w:hint="eastAsia" w:ascii="楷体" w:hAnsi="楷体" w:eastAsia="楷体"/>
          <w:bCs/>
          <w:sz w:val="24"/>
          <w:u w:val="single"/>
        </w:rPr>
        <w:t xml:space="preserve">标的物报价不得为零，否则投标无效。</w:t>
      </w:r>
      <w:r/>
    </w:p>
    <w:p>
      <w:pPr>
        <w:pStyle w:val="698"/>
        <w:jc w:val="center"/>
        <w:spacing w:line="360" w:lineRule="auto"/>
        <w:rPr>
          <w:rFonts w:ascii="楷体" w:hAnsi="楷体" w:eastAsia="楷体"/>
        </w:rPr>
      </w:pPr>
      <w:r>
        <w:rPr>
          <w:rFonts w:ascii="楷体" w:hAnsi="楷体" w:eastAsia="楷体"/>
        </w:rPr>
        <w:br w:type="page" w:clear="all"/>
      </w:r>
      <w:r/>
    </w:p>
    <w:p>
      <w:pPr>
        <w:pStyle w:val="698"/>
        <w:ind w:firstLine="0"/>
        <w:jc w:val="center"/>
        <w:spacing w:before="260" w:after="260" w:line="360" w:lineRule="auto"/>
        <w:rPr>
          <w:rFonts w:ascii="楷体" w:hAnsi="楷体" w:eastAsia="楷体"/>
          <w:b/>
          <w:sz w:val="32"/>
          <w:szCs w:val="32"/>
        </w:rPr>
      </w:pPr>
      <w:r>
        <w:rPr>
          <w:rFonts w:hint="eastAsia" w:ascii="楷体" w:hAnsi="楷体" w:eastAsia="楷体"/>
          <w:b/>
          <w:sz w:val="32"/>
          <w:szCs w:val="32"/>
        </w:rPr>
        <w:t xml:space="preserve">五、技术部分（与评分标准对应）</w:t>
      </w:r>
      <w:r/>
    </w:p>
    <w:p>
      <w:pPr>
        <w:jc w:val="center"/>
        <w:widowControl/>
        <w:rPr>
          <w:rFonts w:ascii="楷体" w:hAnsi="楷体" w:eastAsia="楷体"/>
          <w:b/>
          <w:sz w:val="24"/>
        </w:rPr>
      </w:pPr>
      <w:r>
        <w:rPr>
          <w:rFonts w:hint="eastAsia" w:ascii="楷体" w:hAnsi="楷体" w:eastAsia="楷体"/>
          <w:b/>
          <w:sz w:val="24"/>
        </w:rPr>
        <w:t xml:space="preserve">1.技术响应及偏离表</w:t>
      </w:r>
      <w:r/>
    </w:p>
    <w:tbl>
      <w:tblPr>
        <w:tblW w:w="10292" w:type="dxa"/>
        <w:jc w:val="center"/>
        <w:tblLayout w:type="fixed"/>
        <w:tblCellMar>
          <w:left w:w="28" w:type="dxa"/>
          <w:right w:w="28"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ascii="楷体" w:hAnsi="楷体" w:eastAsia="楷体"/>
                <w:b/>
                <w:szCs w:val="21"/>
              </w:rPr>
            </w:pPr>
            <w:r>
              <w:rPr>
                <w:rFonts w:ascii="楷体" w:hAnsi="楷体" w:eastAsia="楷体"/>
                <w:b/>
                <w:sz w:val="32"/>
                <w:szCs w:val="32"/>
              </w:rPr>
              <w:br w:type="page" w:clear="all"/>
            </w:r>
            <w:r>
              <w:rPr>
                <w:rFonts w:hint="eastAsia" w:ascii="楷体" w:hAnsi="楷体" w:eastAsia="楷体"/>
                <w:b/>
                <w:szCs w:val="21"/>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楷体" w:hAnsi="楷体" w:eastAsia="楷体"/>
                <w:b/>
                <w:szCs w:val="21"/>
              </w:rPr>
            </w:pPr>
            <w:r>
              <w:rPr>
                <w:rFonts w:hint="eastAsia" w:ascii="楷体" w:hAnsi="楷体" w:eastAsia="楷体"/>
                <w:b/>
                <w:szCs w:val="21"/>
              </w:rPr>
              <w:t xml:space="preserve">重要性（★、#或◇）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楷体" w:hAnsi="楷体" w:eastAsia="楷体"/>
                <w:b/>
                <w:szCs w:val="21"/>
              </w:rPr>
            </w:pPr>
            <w:r>
              <w:rPr>
                <w:rFonts w:hint="eastAsia" w:ascii="楷体" w:hAnsi="楷体" w:eastAsia="楷体"/>
                <w:b/>
                <w:szCs w:val="21"/>
              </w:rPr>
              <w:t xml:space="preserve">标的名称</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center"/>
              <w:spacing w:before="40" w:after="40" w:line="360" w:lineRule="auto"/>
              <w:rPr>
                <w:rFonts w:ascii="楷体" w:hAnsi="楷体" w:eastAsia="楷体"/>
                <w:b/>
                <w:szCs w:val="21"/>
              </w:rPr>
            </w:pPr>
            <w:r>
              <w:rPr>
                <w:rFonts w:hint="eastAsia" w:ascii="楷体" w:hAnsi="楷体" w:eastAsia="楷体"/>
                <w:b/>
                <w:szCs w:val="21"/>
              </w:rPr>
              <w:t xml:space="preserve">响应产品名称及型号</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spacing w:before="40" w:after="40" w:line="360" w:lineRule="auto"/>
              <w:rPr>
                <w:rFonts w:ascii="楷体" w:hAnsi="楷体" w:eastAsia="楷体"/>
                <w:b/>
                <w:szCs w:val="21"/>
              </w:rPr>
            </w:pPr>
            <w:r>
              <w:rPr>
                <w:rFonts w:hint="eastAsia" w:ascii="楷体" w:hAnsi="楷体" w:eastAsia="楷体"/>
                <w:b/>
                <w:szCs w:val="21"/>
              </w:rPr>
              <w:t xml:space="preserve">指标要求</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val="false"/>
          </w:tcPr>
          <w:p>
            <w:pPr>
              <w:spacing w:before="40" w:after="40" w:line="360" w:lineRule="auto"/>
              <w:rPr>
                <w:rFonts w:ascii="楷体" w:hAnsi="楷体" w:eastAsia="楷体"/>
                <w:b/>
                <w:szCs w:val="21"/>
              </w:rPr>
            </w:pPr>
            <w:r>
              <w:rPr>
                <w:rFonts w:hint="eastAsia" w:ascii="楷体" w:hAnsi="楷体" w:eastAsia="楷体"/>
                <w:b/>
                <w:szCs w:val="21"/>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楷体" w:hAnsi="楷体" w:eastAsia="楷体"/>
                <w:b/>
                <w:szCs w:val="21"/>
              </w:rPr>
            </w:pPr>
            <w:r>
              <w:rPr>
                <w:rFonts w:hint="eastAsia" w:ascii="楷体" w:hAnsi="楷体" w:eastAsia="楷体"/>
                <w:b/>
                <w:szCs w:val="21"/>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楷体" w:hAnsi="楷体" w:eastAsia="楷体"/>
                <w:b/>
                <w:szCs w:val="21"/>
              </w:rPr>
            </w:pPr>
            <w:r>
              <w:rPr>
                <w:rFonts w:hint="eastAsia" w:ascii="楷体" w:hAnsi="楷体" w:eastAsia="楷体"/>
                <w:b/>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ascii="楷体" w:hAnsi="楷体" w:eastAsia="楷体"/>
                <w:b/>
                <w:szCs w:val="21"/>
              </w:rPr>
            </w:pPr>
            <w:r>
              <w:rPr>
                <w:rFonts w:hint="eastAsia" w:ascii="楷体" w:hAnsi="楷体" w:eastAsia="楷体"/>
                <w:b/>
                <w:szCs w:val="21"/>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楷体" w:hAnsi="楷体" w:eastAsia="楷体" w:cs="黑体"/>
              </w:rPr>
            </w:pPr>
            <w:r>
              <w:rPr>
                <w:rFonts w:ascii="楷体" w:hAnsi="楷体" w:eastAsia="楷体"/>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楷体" w:hAnsi="楷体" w:eastAsia="楷体" w:cs="黑体"/>
              </w:rPr>
            </w:pPr>
            <w:r>
              <w:rPr>
                <w:rFonts w:ascii="楷体" w:hAnsi="楷体" w:eastAsia="楷体"/>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楷体" w:hAnsi="楷体" w:eastAsia="楷体" w:cs="黑体"/>
              </w:rPr>
            </w:pPr>
            <w:r>
              <w:rPr>
                <w:rFonts w:hint="eastAsia" w:ascii="楷体" w:hAnsi="楷体" w:eastAsia="楷体"/>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楷体" w:hAnsi="楷体" w:eastAsia="楷体" w:cs="黑体"/>
                <w:u w:val="single"/>
              </w:rPr>
            </w:pPr>
            <w:r>
              <w:rPr>
                <w:rFonts w:ascii="楷体" w:hAnsi="楷体" w:eastAsia="楷体" w:cs="黑体"/>
                <w:u w:val="single"/>
              </w:rPr>
            </w:r>
            <w:r/>
          </w:p>
        </w:tc>
      </w:tr>
    </w:tbl>
    <w:p>
      <w:pPr>
        <w:pStyle w:val="2066"/>
        <w:ind w:firstLine="480"/>
        <w:spacing w:line="360" w:lineRule="auto"/>
        <w:rPr>
          <w:rFonts w:ascii="楷体" w:hAnsi="楷体" w:eastAsia="楷体"/>
          <w:sz w:val="24"/>
          <w:u w:val="single"/>
        </w:rPr>
      </w:pPr>
      <w:r>
        <w:rPr>
          <w:rFonts w:hint="eastAsia" w:ascii="楷体" w:hAnsi="楷体" w:eastAsia="楷体"/>
          <w:sz w:val="24"/>
          <w:u w:val="single"/>
        </w:rPr>
        <w:t xml:space="preserve">注：1.按实际如实填写偏离表，行数</w:t>
      </w:r>
      <w:r>
        <w:rPr>
          <w:rFonts w:hint="eastAsia" w:ascii="楷体" w:hAnsi="楷体" w:eastAsia="楷体"/>
          <w:sz w:val="24"/>
          <w:u w:val="single"/>
        </w:rPr>
        <w:t xml:space="preserve">不够可</w:t>
      </w:r>
      <w:r>
        <w:rPr>
          <w:rFonts w:hint="eastAsia" w:ascii="楷体" w:hAnsi="楷体" w:eastAsia="楷体"/>
          <w:sz w:val="24"/>
          <w:u w:val="single"/>
        </w:rPr>
        <w:t xml:space="preserve">自行添加。</w:t>
      </w:r>
      <w:r/>
    </w:p>
    <w:p>
      <w:pPr>
        <w:pStyle w:val="2066"/>
        <w:ind w:firstLine="480"/>
        <w:spacing w:line="360" w:lineRule="auto"/>
        <w:rPr>
          <w:rFonts w:ascii="楷体" w:hAnsi="楷体" w:eastAsia="楷体"/>
          <w:sz w:val="24"/>
          <w:u w:val="single"/>
        </w:rPr>
      </w:pPr>
      <w:r>
        <w:rPr>
          <w:rFonts w:hint="eastAsia" w:ascii="楷体" w:hAnsi="楷体" w:eastAsia="楷体"/>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066"/>
        <w:ind w:firstLine="480"/>
        <w:spacing w:line="360" w:lineRule="auto"/>
        <w:rPr>
          <w:rFonts w:ascii="楷体" w:hAnsi="楷体" w:eastAsia="楷体"/>
          <w:sz w:val="24"/>
          <w:u w:val="single"/>
        </w:rPr>
      </w:pPr>
      <w:r>
        <w:rPr>
          <w:rFonts w:hint="eastAsia" w:ascii="楷体" w:hAnsi="楷体" w:eastAsia="楷体"/>
          <w:sz w:val="24"/>
          <w:u w:val="single"/>
        </w:rPr>
        <w:t xml:space="preserve">3.项目需求中如出现具体产品的品牌、型号、参数等，仅供投标人更好地理解采购人对设备的需求，不能理解为唯一指定，只要优或相当于其技术参数及功能要求的，均可视为响应。</w:t>
      </w:r>
      <w:r/>
    </w:p>
    <w:p>
      <w:pPr>
        <w:pStyle w:val="2066"/>
        <w:ind w:firstLine="480"/>
        <w:spacing w:line="360" w:lineRule="auto"/>
        <w:rPr>
          <w:rFonts w:ascii="楷体" w:hAnsi="楷体" w:eastAsia="楷体"/>
          <w:sz w:val="24"/>
          <w:u w:val="single"/>
        </w:rPr>
      </w:pPr>
      <w:r>
        <w:rPr>
          <w:rFonts w:hint="eastAsia" w:ascii="楷体" w:hAnsi="楷体" w:eastAsia="楷体"/>
          <w:sz w:val="24"/>
          <w:u w:val="single"/>
        </w:rPr>
        <w:t xml:space="preserve">4.投标人完全响应（满足）“★”项的，可不填写上表，直接在下方做出完全满足“★”项要求的承诺。如要求提供证明材料的，请将证明材料附后，并做好标识，以便评委正确评审，如要求提供证明材料未提供的视为负偏离。</w:t>
      </w:r>
      <w:r/>
    </w:p>
    <w:p>
      <w:pPr>
        <w:jc w:val="left"/>
        <w:widowControl/>
        <w:rPr>
          <w:rFonts w:ascii="楷体" w:hAnsi="楷体" w:eastAsia="楷体"/>
          <w:b/>
          <w:sz w:val="32"/>
          <w:szCs w:val="32"/>
        </w:rPr>
      </w:pPr>
      <w:r>
        <w:rPr>
          <w:rFonts w:ascii="楷体" w:hAnsi="楷体" w:eastAsia="楷体"/>
          <w:b/>
          <w:sz w:val="32"/>
          <w:szCs w:val="32"/>
        </w:rPr>
      </w:r>
      <w:r/>
    </w:p>
    <w:p>
      <w:pPr>
        <w:jc w:val="left"/>
        <w:widowControl/>
        <w:rPr>
          <w:rFonts w:ascii="楷体" w:hAnsi="楷体" w:eastAsia="楷体"/>
          <w:b/>
          <w:sz w:val="32"/>
          <w:szCs w:val="32"/>
        </w:rPr>
      </w:pPr>
      <w:r>
        <w:rPr>
          <w:rFonts w:ascii="楷体" w:hAnsi="楷体" w:eastAsia="楷体"/>
          <w:b/>
          <w:sz w:val="32"/>
          <w:szCs w:val="32"/>
        </w:rPr>
        <w:br w:type="page" w:clear="all"/>
      </w:r>
      <w:r/>
    </w:p>
    <w:p>
      <w:pPr>
        <w:jc w:val="center"/>
        <w:widowControl/>
        <w:rPr>
          <w:rFonts w:ascii="楷体" w:hAnsi="楷体" w:eastAsia="楷体"/>
          <w:b/>
          <w:sz w:val="32"/>
          <w:szCs w:val="32"/>
        </w:rPr>
      </w:pPr>
      <w:r>
        <w:rPr>
          <w:rFonts w:hint="eastAsia" w:ascii="楷体" w:hAnsi="楷体" w:eastAsia="楷体"/>
          <w:b/>
          <w:sz w:val="32"/>
          <w:szCs w:val="32"/>
        </w:rPr>
        <w:t xml:space="preserve">六、商务部分（与评分标准对应）</w:t>
      </w:r>
      <w:r/>
    </w:p>
    <w:p>
      <w:pPr>
        <w:jc w:val="center"/>
        <w:widowControl/>
        <w:rPr>
          <w:rFonts w:ascii="楷体" w:hAnsi="楷体" w:eastAsia="楷体"/>
          <w:b/>
          <w:sz w:val="32"/>
          <w:szCs w:val="32"/>
        </w:rPr>
      </w:pPr>
      <w:r>
        <w:rPr>
          <w:rFonts w:ascii="楷体" w:hAnsi="楷体" w:eastAsia="楷体"/>
          <w:b/>
          <w:sz w:val="32"/>
          <w:szCs w:val="32"/>
        </w:rPr>
      </w:r>
      <w:r/>
    </w:p>
    <w:p>
      <w:pPr>
        <w:ind w:firstLine="480"/>
        <w:spacing w:line="360" w:lineRule="auto"/>
        <w:rPr>
          <w:rFonts w:ascii="楷体" w:hAnsi="楷体" w:eastAsia="楷体"/>
          <w:sz w:val="24"/>
          <w:u w:val="single"/>
        </w:rPr>
      </w:pPr>
      <w:r/>
      <w:bookmarkStart w:id="247" w:name="_Toc100386081"/>
      <w:r/>
      <w:r/>
    </w:p>
    <w:p>
      <w:pPr>
        <w:ind w:firstLine="482"/>
        <w:spacing w:line="360" w:lineRule="auto"/>
        <w:rPr>
          <w:rFonts w:ascii="楷体" w:hAnsi="楷体" w:eastAsia="楷体"/>
          <w:b/>
          <w:sz w:val="24"/>
        </w:rPr>
      </w:pPr>
      <w:r>
        <w:rPr>
          <w:rFonts w:ascii="楷体" w:hAnsi="楷体" w:eastAsia="楷体"/>
          <w:b/>
          <w:sz w:val="24"/>
        </w:rPr>
      </w:r>
      <w:r/>
    </w:p>
    <w:p>
      <w:pPr>
        <w:ind w:firstLine="560"/>
        <w:spacing w:line="360" w:lineRule="auto"/>
        <w:rPr>
          <w:rFonts w:ascii="楷体" w:hAnsi="楷体" w:eastAsia="楷体"/>
          <w:sz w:val="28"/>
        </w:rPr>
        <w:sectPr>
          <w:footerReference w:type="first" r:id="rId11"/>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sz w:val="28"/>
        </w:rPr>
        <w:t xml:space="preserve">           </w:t>
      </w:r>
      <w:bookmarkEnd w:id="247"/>
      <w:r/>
    </w:p>
    <w:p>
      <w:pPr>
        <w:pStyle w:val="698"/>
        <w:ind w:firstLine="3020"/>
        <w:jc w:val="left"/>
        <w:spacing w:line="360" w:lineRule="auto"/>
        <w:rPr>
          <w:rFonts w:ascii="楷体" w:hAnsi="楷体" w:eastAsia="楷体"/>
          <w:b/>
          <w:sz w:val="32"/>
          <w:szCs w:val="32"/>
        </w:rPr>
      </w:pPr>
      <w:r>
        <w:rPr>
          <w:rFonts w:hint="eastAsia" w:ascii="楷体" w:hAnsi="楷体" w:eastAsia="楷体"/>
          <w:b/>
          <w:sz w:val="32"/>
          <w:szCs w:val="32"/>
        </w:rPr>
        <w:t xml:space="preserve">七、其他部分</w:t>
      </w:r>
      <w:r/>
    </w:p>
    <w:p>
      <w:pPr>
        <w:pStyle w:val="698"/>
        <w:ind w:firstLine="643"/>
        <w:jc w:val="center"/>
        <w:spacing w:line="360" w:lineRule="auto"/>
        <w:rPr>
          <w:rFonts w:ascii="楷体" w:hAnsi="楷体" w:eastAsia="楷体"/>
          <w:b/>
          <w:sz w:val="32"/>
          <w:szCs w:val="32"/>
        </w:rPr>
      </w:pPr>
      <w:r>
        <w:rPr>
          <w:rFonts w:hint="eastAsia" w:ascii="楷体" w:hAnsi="楷体" w:eastAsia="楷体"/>
          <w:b/>
          <w:sz w:val="32"/>
          <w:szCs w:val="32"/>
        </w:rPr>
        <w:t xml:space="preserve">（一）中小企业声明函（货物类）</w:t>
      </w:r>
      <w:r/>
    </w:p>
    <w:p>
      <w:pPr>
        <w:pStyle w:val="698"/>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本公司（联合体）郑重声明，根据《政府采购促进中小企业发展管理办法》（财库﹝2020﹞46 号）的规定，本公司（联合体）参加</w:t>
      </w:r>
      <w:r>
        <w:rPr>
          <w:rFonts w:hint="eastAsia" w:ascii="楷体" w:hAnsi="楷体" w:eastAsia="楷体" w:cstheme="minorBidi"/>
          <w:spacing w:val="6"/>
          <w:sz w:val="28"/>
          <w:szCs w:val="28"/>
          <w:u w:val="single"/>
        </w:rPr>
        <w:t xml:space="preserve">（单位名称）</w:t>
      </w:r>
      <w:r>
        <w:rPr>
          <w:rFonts w:hint="eastAsia" w:ascii="楷体" w:hAnsi="楷体" w:eastAsia="楷体" w:cstheme="minorBidi"/>
          <w:spacing w:val="6"/>
          <w:sz w:val="28"/>
          <w:szCs w:val="28"/>
        </w:rPr>
        <w:t xml:space="preserve">的</w:t>
      </w:r>
      <w:r>
        <w:rPr>
          <w:rFonts w:hint="eastAsia" w:ascii="楷体" w:hAnsi="楷体" w:eastAsia="楷体" w:cstheme="minorBidi"/>
          <w:spacing w:val="6"/>
          <w:sz w:val="28"/>
          <w:szCs w:val="28"/>
          <w:u w:val="single"/>
        </w:rPr>
        <w:t xml:space="preserve">（项目名称）</w:t>
      </w:r>
      <w:r>
        <w:rPr>
          <w:rFonts w:hint="eastAsia" w:ascii="楷体" w:hAnsi="楷体" w:eastAsia="楷体" w:cstheme="minorBidi"/>
          <w:spacing w:val="6"/>
          <w:sz w:val="28"/>
          <w:szCs w:val="28"/>
        </w:rPr>
        <w:t xml:space="preserve">采购活动，提供的货物全部由符合政策要求的中小企业制造。相关企业（含联合体中的中小企业、签订分包意向协议的中小企业）的具体情况如下：  </w:t>
      </w:r>
      <w:r/>
    </w:p>
    <w:p>
      <w:pPr>
        <w:pStyle w:val="698"/>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1.</w:t>
      </w:r>
      <w:r>
        <w:rPr>
          <w:rFonts w:hint="eastAsia" w:ascii="楷体" w:hAnsi="楷体" w:eastAsia="楷体" w:cstheme="minorBidi"/>
          <w:spacing w:val="6"/>
          <w:sz w:val="28"/>
          <w:szCs w:val="28"/>
          <w:u w:val="single"/>
        </w:rPr>
        <w:t xml:space="preserve">（标的名称）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（招标文件中明确的所属行业）</w:t>
      </w:r>
      <w:r>
        <w:rPr>
          <w:rFonts w:hint="eastAsia" w:ascii="楷体" w:hAnsi="楷体" w:eastAsia="楷体" w:cstheme="minorBidi"/>
          <w:spacing w:val="6"/>
          <w:sz w:val="28"/>
          <w:szCs w:val="28"/>
        </w:rPr>
        <w:t xml:space="preserve">行业；制造商为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bookmarkStart w:id="248" w:name="_Hlk133157441"/>
      <w:r>
        <w:rPr>
          <w:rFonts w:hint="eastAsia" w:ascii="楷体" w:hAnsi="楷体" w:eastAsia="楷体" w:cstheme="minorBidi"/>
          <w:spacing w:val="6"/>
          <w:sz w:val="28"/>
          <w:szCs w:val="28"/>
          <w:u w:val="single"/>
        </w:rPr>
        <w:t xml:space="preserve">（中型企业、小型企业、微型企业）</w:t>
      </w:r>
      <w:bookmarkEnd w:id="248"/>
      <w:r>
        <w:rPr>
          <w:rFonts w:hint="eastAsia" w:ascii="楷体" w:hAnsi="楷体" w:eastAsia="楷体" w:cstheme="minorBidi"/>
          <w:spacing w:val="6"/>
          <w:sz w:val="28"/>
          <w:szCs w:val="28"/>
        </w:rPr>
        <w:t xml:space="preserve">；  </w:t>
      </w:r>
      <w:r/>
    </w:p>
    <w:p>
      <w:pPr>
        <w:pStyle w:val="698"/>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hint="eastAsia" w:ascii="楷体" w:hAnsi="楷体" w:eastAsia="楷体" w:cstheme="minorBidi"/>
          <w:spacing w:val="6"/>
          <w:sz w:val="28"/>
          <w:szCs w:val="28"/>
          <w:u w:val="single"/>
        </w:rPr>
        <w:t xml:space="preserve"> （标的名称）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w:t>
      </w:r>
      <w:bookmarkStart w:id="249" w:name="_Hlk136503202"/>
      <w:r>
        <w:rPr>
          <w:rFonts w:hint="eastAsia" w:ascii="楷体" w:hAnsi="楷体" w:eastAsia="楷体" w:cstheme="minorBidi"/>
          <w:spacing w:val="6"/>
          <w:sz w:val="28"/>
          <w:szCs w:val="28"/>
          <w:u w:val="single"/>
        </w:rPr>
        <w:t xml:space="preserve">招标文件中明确的所属行业</w:t>
      </w:r>
      <w:bookmarkEnd w:id="249"/>
      <w:r>
        <w:rPr>
          <w:rFonts w:hint="eastAsia" w:ascii="楷体" w:hAnsi="楷体" w:eastAsia="楷体" w:cstheme="minorBidi"/>
          <w:spacing w:val="6"/>
          <w:sz w:val="28"/>
          <w:szCs w:val="28"/>
          <w:u w:val="single"/>
        </w:rPr>
        <w:t xml:space="preserve">）</w:t>
      </w:r>
      <w:r>
        <w:rPr>
          <w:rFonts w:hint="eastAsia" w:ascii="楷体" w:hAnsi="楷体" w:eastAsia="楷体" w:cstheme="minorBidi"/>
          <w:spacing w:val="6"/>
          <w:sz w:val="28"/>
          <w:szCs w:val="28"/>
        </w:rPr>
        <w:t xml:space="preserve">行业；制造商为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w:t>
      </w:r>
      <w:r/>
    </w:p>
    <w:p>
      <w:pPr>
        <w:pStyle w:val="698"/>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  ……  </w:t>
      </w:r>
      <w:r/>
    </w:p>
    <w:p>
      <w:pPr>
        <w:pStyle w:val="698"/>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以上企业，不属于大企业的分支机构，不存在控股股东为大企业的情形，也不存在与大企业的负责人为同一人的情形。</w:t>
      </w:r>
      <w:r/>
    </w:p>
    <w:p>
      <w:pPr>
        <w:pStyle w:val="698"/>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本企业对上述声明内容的真实性负责。如有虚假，将依法承担相应责任。  </w:t>
      </w:r>
      <w:r/>
    </w:p>
    <w:p>
      <w:pPr>
        <w:pStyle w:val="698"/>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企业名称（盖章）：  </w:t>
      </w:r>
      <w:r/>
    </w:p>
    <w:p>
      <w:pPr>
        <w:pStyle w:val="698"/>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日 期：</w:t>
      </w:r>
      <w:r/>
    </w:p>
    <w:p>
      <w:pPr>
        <w:pStyle w:val="698"/>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注：</w:t>
      </w:r>
      <w:bookmarkStart w:id="250" w:name="_Hlk136448448"/>
      <w:r>
        <w:rPr>
          <w:rFonts w:hint="eastAsia" w:ascii="楷体" w:hAnsi="楷体" w:eastAsia="楷体" w:cstheme="minorBidi"/>
          <w:spacing w:val="6"/>
          <w:sz w:val="28"/>
          <w:szCs w:val="28"/>
        </w:rPr>
        <w:t xml:space="preserve">1</w:t>
      </w:r>
      <w:r>
        <w:rPr>
          <w:rFonts w:ascii="楷体" w:hAnsi="楷体" w:eastAsia="楷体" w:cstheme="minorBidi"/>
          <w:spacing w:val="6"/>
          <w:sz w:val="28"/>
          <w:szCs w:val="28"/>
        </w:rPr>
        <w:t xml:space="preserve">.从业人员、营业收入、资产总额填报上一年度数据，无上</w:t>
      </w:r>
      <w:r>
        <w:rPr>
          <w:rFonts w:ascii="楷体" w:hAnsi="楷体" w:eastAsia="楷体" w:cstheme="minorBidi"/>
          <w:spacing w:val="6"/>
          <w:sz w:val="28"/>
          <w:szCs w:val="28"/>
        </w:rPr>
        <w:t xml:space="preserve">一</w:t>
      </w:r>
      <w:r>
        <w:rPr>
          <w:rFonts w:ascii="楷体" w:hAnsi="楷体" w:eastAsia="楷体" w:cstheme="minorBidi"/>
          <w:spacing w:val="6"/>
          <w:sz w:val="28"/>
          <w:szCs w:val="28"/>
        </w:rPr>
        <w:t xml:space="preserve">年度数据的新成立企业可不填报。</w:t>
      </w:r>
      <w:bookmarkEnd w:id="250"/>
      <w:r/>
      <w:r/>
    </w:p>
    <w:p>
      <w:pPr>
        <w:pStyle w:val="698"/>
        <w:ind w:firstLine="1168"/>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ascii="楷体" w:hAnsi="楷体" w:eastAsia="楷体" w:cstheme="minorBidi"/>
          <w:spacing w:val="6"/>
          <w:sz w:val="28"/>
          <w:szCs w:val="28"/>
        </w:rPr>
        <w:t xml:space="preserve">.</w:t>
      </w:r>
      <w:r>
        <w:rPr>
          <w:rFonts w:hint="eastAsia" w:ascii="楷体" w:hAnsi="楷体" w:eastAsia="楷体" w:cstheme="minorBidi"/>
          <w:spacing w:val="6"/>
          <w:sz w:val="28"/>
          <w:szCs w:val="28"/>
        </w:rPr>
        <w:t xml:space="preserve">本声明函中“属于（中型企业、小型企业、微型企业）”的内容，必须且只能选择其中之一填写。</w:t>
      </w:r>
      <w:r/>
    </w:p>
    <w:p>
      <w:pPr>
        <w:pStyle w:val="698"/>
        <w:ind w:firstLine="584"/>
        <w:jc w:val="left"/>
        <w:spacing w:line="560" w:lineRule="exact"/>
        <w:rPr>
          <w:rFonts w:ascii="楷体" w:hAnsi="楷体" w:eastAsia="楷体" w:cstheme="minorBidi"/>
          <w:spacing w:val="6"/>
          <w:sz w:val="28"/>
          <w:szCs w:val="28"/>
        </w:rPr>
      </w:pPr>
      <w:r/>
      <w:bookmarkStart w:id="251" w:name="_Hlk136448662"/>
      <w:r>
        <w:rPr>
          <w:rFonts w:ascii="楷体" w:hAnsi="楷体" w:eastAsia="楷体" w:cstheme="minorBidi"/>
          <w:spacing w:val="6"/>
          <w:sz w:val="28"/>
          <w:szCs w:val="28"/>
        </w:rPr>
        <w:t xml:space="preserve">3.供应商应当根据</w:t>
      </w:r>
      <w:r>
        <w:rPr>
          <w:rFonts w:hint="eastAsia" w:ascii="楷体" w:hAnsi="楷体" w:eastAsia="楷体" w:cstheme="minorBidi"/>
          <w:spacing w:val="6"/>
          <w:sz w:val="28"/>
          <w:szCs w:val="28"/>
        </w:rPr>
        <w:t xml:space="preserve">招标文件</w:t>
      </w:r>
      <w:r>
        <w:rPr>
          <w:rFonts w:ascii="楷体" w:hAnsi="楷体" w:eastAsia="楷体" w:cstheme="minorBidi"/>
          <w:spacing w:val="6"/>
          <w:sz w:val="28"/>
          <w:szCs w:val="28"/>
        </w:rPr>
        <w:t xml:space="preserve">中明确的所属行业，认真对照《关于印发中小企业划型标准规定的通知》（工信部联企业[2011]300号）提供声明函。 供应商提供声明</w:t>
      </w:r>
      <w:r>
        <w:rPr>
          <w:rFonts w:ascii="楷体" w:hAnsi="楷体" w:eastAsia="楷体" w:cstheme="minorBidi"/>
          <w:spacing w:val="6"/>
          <w:sz w:val="28"/>
          <w:szCs w:val="28"/>
        </w:rPr>
        <w:t xml:space="preserve">函内容</w:t>
      </w:r>
      <w:r>
        <w:rPr>
          <w:rFonts w:ascii="楷体" w:hAnsi="楷体" w:eastAsia="楷体" w:cstheme="minorBidi"/>
          <w:spacing w:val="6"/>
          <w:sz w:val="28"/>
          <w:szCs w:val="28"/>
        </w:rPr>
        <w:t xml:space="preserve">不实的，属于提供虚假材料谋取中标、成交，依照《中华人民共和国政府采购法》等国家有关规定追究相应责任。</w:t>
      </w:r>
      <w:bookmarkEnd w:id="251"/>
      <w:r/>
    </w:p>
    <w:p>
      <w:pPr>
        <w:pStyle w:val="698"/>
        <w:ind w:firstLine="1168"/>
        <w:jc w:val="left"/>
        <w:spacing w:line="560" w:lineRule="exact"/>
        <w:rPr>
          <w:rFonts w:ascii="楷体" w:hAnsi="楷体" w:eastAsia="楷体" w:cstheme="minorBidi"/>
          <w:spacing w:val="6"/>
          <w:sz w:val="28"/>
          <w:szCs w:val="28"/>
        </w:rPr>
      </w:pPr>
      <w:r>
        <w:rPr>
          <w:rFonts w:ascii="楷体" w:hAnsi="楷体" w:eastAsia="楷体" w:cstheme="minorBidi"/>
          <w:spacing w:val="6"/>
          <w:sz w:val="28"/>
          <w:szCs w:val="28"/>
        </w:rPr>
        <w:br w:type="page" w:clear="all"/>
      </w:r>
      <w:r/>
    </w:p>
    <w:p>
      <w:pPr>
        <w:pStyle w:val="698"/>
        <w:ind w:firstLine="643"/>
        <w:jc w:val="center"/>
        <w:spacing w:line="360" w:lineRule="auto"/>
        <w:rPr>
          <w:rFonts w:ascii="楷体" w:hAnsi="楷体" w:eastAsia="楷体"/>
          <w:b/>
          <w:sz w:val="32"/>
          <w:szCs w:val="32"/>
        </w:rPr>
      </w:pPr>
      <w:r>
        <w:rPr>
          <w:rFonts w:hint="eastAsia" w:ascii="楷体" w:hAnsi="楷体" w:eastAsia="楷体"/>
          <w:b/>
          <w:sz w:val="32"/>
          <w:szCs w:val="32"/>
        </w:rPr>
        <w:t xml:space="preserve">中小企业声明函（服务类）</w:t>
      </w:r>
      <w:r/>
    </w:p>
    <w:p>
      <w:pPr>
        <w:pStyle w:val="698"/>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本公司（联合体）郑重声明，根据《政府采购促进中小企业发展管理办法》（财库﹝2020﹞46 号）的规定，本公司（联合体）参加</w:t>
      </w:r>
      <w:r>
        <w:rPr>
          <w:rFonts w:hint="eastAsia" w:ascii="楷体" w:hAnsi="楷体" w:eastAsia="楷体" w:cstheme="minorBidi"/>
          <w:spacing w:val="6"/>
          <w:sz w:val="28"/>
          <w:szCs w:val="28"/>
          <w:u w:val="single"/>
        </w:rPr>
        <w:t xml:space="preserve">（单位名称）</w:t>
      </w:r>
      <w:r>
        <w:rPr>
          <w:rFonts w:hint="eastAsia" w:ascii="楷体" w:hAnsi="楷体" w:eastAsia="楷体" w:cstheme="minorBidi"/>
          <w:spacing w:val="6"/>
          <w:sz w:val="28"/>
          <w:szCs w:val="28"/>
        </w:rPr>
        <w:t xml:space="preserve">的</w:t>
      </w:r>
      <w:r>
        <w:rPr>
          <w:rFonts w:hint="eastAsia" w:ascii="楷体" w:hAnsi="楷体" w:eastAsia="楷体" w:cstheme="minorBidi"/>
          <w:spacing w:val="6"/>
          <w:sz w:val="28"/>
          <w:szCs w:val="28"/>
          <w:u w:val="single"/>
        </w:rPr>
        <w:t xml:space="preserve">（项目名称）</w:t>
      </w:r>
      <w:r>
        <w:rPr>
          <w:rFonts w:hint="eastAsia" w:ascii="楷体" w:hAnsi="楷体" w:eastAsia="楷体" w:cstheme="minorBidi"/>
          <w:spacing w:val="6"/>
          <w:sz w:val="28"/>
          <w:szCs w:val="28"/>
        </w:rPr>
        <w:t xml:space="preserve">采购活动，服务全部由符合政策要求的中小企业承接。相关企业（含联合体中的中小企业、签订分包意向协议的中小企业）的具体情况如下：  </w:t>
      </w:r>
      <w:r/>
    </w:p>
    <w:p>
      <w:pPr>
        <w:pStyle w:val="698"/>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1.</w:t>
      </w:r>
      <w:r>
        <w:rPr>
          <w:rFonts w:hint="eastAsia" w:ascii="楷体" w:hAnsi="楷体" w:eastAsia="楷体" w:cstheme="minorBidi"/>
          <w:spacing w:val="6"/>
          <w:sz w:val="28"/>
          <w:szCs w:val="28"/>
          <w:u w:val="single"/>
        </w:rPr>
        <w:t xml:space="preserve">（标的名称）</w:t>
      </w:r>
      <w:r>
        <w:rPr>
          <w:rFonts w:hint="eastAsia" w:ascii="楷体" w:hAnsi="楷体" w:eastAsia="楷体" w:cstheme="minorBidi"/>
          <w:spacing w:val="6"/>
          <w:sz w:val="28"/>
          <w:szCs w:val="28"/>
        </w:rPr>
        <w:t xml:space="preserve">，属于（招标文件中明确的所属行业）行业；承接企业为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  </w:t>
      </w:r>
      <w:r/>
    </w:p>
    <w:p>
      <w:pPr>
        <w:pStyle w:val="698"/>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hint="eastAsia" w:ascii="楷体" w:hAnsi="楷体" w:eastAsia="楷体" w:cstheme="minorBidi"/>
          <w:spacing w:val="6"/>
          <w:sz w:val="28"/>
          <w:szCs w:val="28"/>
          <w:u w:val="single"/>
        </w:rPr>
        <w:t xml:space="preserve"> （标的名称）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（招标文件中明确的所属行业）</w:t>
      </w:r>
      <w:r>
        <w:rPr>
          <w:rFonts w:hint="eastAsia" w:ascii="楷体" w:hAnsi="楷体" w:eastAsia="楷体" w:cstheme="minorBidi"/>
          <w:spacing w:val="6"/>
          <w:sz w:val="28"/>
          <w:szCs w:val="28"/>
        </w:rPr>
        <w:t xml:space="preserve">行业；承接企业为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w:t>
      </w:r>
      <w:r/>
    </w:p>
    <w:p>
      <w:pPr>
        <w:pStyle w:val="698"/>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  ……  </w:t>
      </w:r>
      <w:r/>
    </w:p>
    <w:p>
      <w:pPr>
        <w:pStyle w:val="698"/>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以上企业，不属于大企业的分支机构，不存在控股股东为大企业的情形，也不存在与大企业的负责人为同一人的情形。</w:t>
      </w:r>
      <w:r/>
    </w:p>
    <w:p>
      <w:pPr>
        <w:pStyle w:val="698"/>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本企业对上述声明内容的真实性负责。如有虚假，将依法承担相应责任。  </w:t>
      </w:r>
      <w:r/>
    </w:p>
    <w:p>
      <w:pPr>
        <w:pStyle w:val="698"/>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企业名称（盖章）：  </w:t>
      </w:r>
      <w:r/>
    </w:p>
    <w:p>
      <w:pPr>
        <w:pStyle w:val="698"/>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日 期：</w:t>
      </w:r>
      <w:r/>
    </w:p>
    <w:p>
      <w:pPr>
        <w:pStyle w:val="698"/>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注：1</w:t>
      </w:r>
      <w:r>
        <w:rPr>
          <w:rFonts w:ascii="楷体" w:hAnsi="楷体" w:eastAsia="楷体" w:cstheme="minorBidi"/>
          <w:spacing w:val="6"/>
          <w:sz w:val="28"/>
          <w:szCs w:val="28"/>
        </w:rPr>
        <w:t xml:space="preserve">.从业人员、营业收入、资产总额填报上一年度数据，无上</w:t>
      </w:r>
      <w:r>
        <w:rPr>
          <w:rFonts w:ascii="楷体" w:hAnsi="楷体" w:eastAsia="楷体" w:cstheme="minorBidi"/>
          <w:spacing w:val="6"/>
          <w:sz w:val="28"/>
          <w:szCs w:val="28"/>
        </w:rPr>
        <w:t xml:space="preserve">一</w:t>
      </w:r>
      <w:r>
        <w:rPr>
          <w:rFonts w:ascii="楷体" w:hAnsi="楷体" w:eastAsia="楷体" w:cstheme="minorBidi"/>
          <w:spacing w:val="6"/>
          <w:sz w:val="28"/>
          <w:szCs w:val="28"/>
        </w:rPr>
        <w:t xml:space="preserve">年度数据的新成立企业可不填报。</w:t>
      </w:r>
      <w:r/>
    </w:p>
    <w:p>
      <w:pPr>
        <w:pStyle w:val="698"/>
        <w:ind w:firstLine="584"/>
        <w:jc w:val="left"/>
        <w:spacing w:line="560" w:lineRule="exact"/>
        <w:rPr>
          <w:rFonts w:ascii="楷体" w:hAnsi="楷体" w:eastAsia="楷体" w:cstheme="minorBidi"/>
          <w:spacing w:val="6"/>
          <w:sz w:val="28"/>
          <w:szCs w:val="28"/>
        </w:rPr>
      </w:pPr>
      <w:r>
        <w:rPr>
          <w:rFonts w:ascii="楷体" w:hAnsi="楷体" w:eastAsia="楷体" w:cstheme="minorBidi"/>
          <w:spacing w:val="6"/>
          <w:sz w:val="28"/>
          <w:szCs w:val="28"/>
        </w:rPr>
        <w:t xml:space="preserve">2.本声明函中“属于（中型企业、小型企业、微型企业）”</w:t>
      </w:r>
      <w:r>
        <w:rPr>
          <w:rFonts w:ascii="楷体" w:hAnsi="楷体" w:eastAsia="楷体" w:cstheme="minorBidi"/>
          <w:spacing w:val="6"/>
          <w:sz w:val="28"/>
          <w:szCs w:val="28"/>
        </w:rPr>
        <w:t xml:space="preserve">的内容，必须且只能选择其中之一填写。</w:t>
      </w:r>
      <w:r/>
    </w:p>
    <w:p>
      <w:pPr>
        <w:pStyle w:val="698"/>
        <w:ind w:firstLine="584"/>
        <w:jc w:val="left"/>
        <w:spacing w:line="560" w:lineRule="exact"/>
        <w:rPr>
          <w:rFonts w:ascii="楷体" w:hAnsi="楷体" w:eastAsia="楷体" w:cstheme="minorBidi"/>
          <w:spacing w:val="6"/>
          <w:sz w:val="28"/>
          <w:szCs w:val="28"/>
        </w:rPr>
      </w:pPr>
      <w:r>
        <w:rPr>
          <w:rFonts w:ascii="楷体" w:hAnsi="楷体" w:eastAsia="楷体" w:cstheme="minorBidi"/>
          <w:spacing w:val="6"/>
          <w:sz w:val="28"/>
          <w:szCs w:val="28"/>
        </w:rPr>
        <w:t xml:space="preserve">3.供应商应当根据</w:t>
      </w:r>
      <w:r>
        <w:rPr>
          <w:rFonts w:hint="eastAsia" w:ascii="楷体" w:hAnsi="楷体" w:eastAsia="楷体" w:cstheme="minorBidi"/>
          <w:spacing w:val="6"/>
          <w:sz w:val="28"/>
          <w:szCs w:val="28"/>
        </w:rPr>
        <w:t xml:space="preserve">招标文件</w:t>
      </w:r>
      <w:r>
        <w:rPr>
          <w:rFonts w:ascii="楷体" w:hAnsi="楷体" w:eastAsia="楷体" w:cstheme="minorBidi"/>
          <w:spacing w:val="6"/>
          <w:sz w:val="28"/>
          <w:szCs w:val="28"/>
        </w:rPr>
        <w:t xml:space="preserve">中明确的所属行业，认真对照《关于印发中小企业划型标准规定的通知》（工信部联企业[2011]300号）提供声明函。 供应商提供声明</w:t>
      </w:r>
      <w:r>
        <w:rPr>
          <w:rFonts w:ascii="楷体" w:hAnsi="楷体" w:eastAsia="楷体" w:cstheme="minorBidi"/>
          <w:spacing w:val="6"/>
          <w:sz w:val="28"/>
          <w:szCs w:val="28"/>
        </w:rPr>
        <w:t xml:space="preserve">函内容</w:t>
      </w:r>
      <w:r>
        <w:rPr>
          <w:rFonts w:ascii="楷体" w:hAnsi="楷体" w:eastAsia="楷体" w:cstheme="minorBidi"/>
          <w:spacing w:val="6"/>
          <w:sz w:val="28"/>
          <w:szCs w:val="28"/>
        </w:rPr>
        <w:t xml:space="preserve">不实的，属于提供虚假材料谋取中标、成交，依照《中华人民共和国政府采购法》等国家有关规定追究相应责任。</w:t>
      </w:r>
      <w:r/>
    </w:p>
    <w:p>
      <w:pPr>
        <w:pStyle w:val="698"/>
        <w:ind w:firstLine="1168"/>
        <w:jc w:val="left"/>
        <w:spacing w:line="560" w:lineRule="exact"/>
        <w:rPr>
          <w:rFonts w:ascii="楷体" w:hAnsi="楷体" w:eastAsia="楷体" w:cstheme="minorBidi"/>
          <w:spacing w:val="6"/>
          <w:sz w:val="28"/>
          <w:szCs w:val="28"/>
        </w:rPr>
      </w:pPr>
      <w:r>
        <w:rPr>
          <w:rFonts w:ascii="楷体" w:hAnsi="楷体" w:eastAsia="楷体" w:cstheme="minorBidi"/>
          <w:spacing w:val="6"/>
          <w:sz w:val="28"/>
          <w:szCs w:val="28"/>
        </w:rPr>
      </w:r>
      <w:r/>
    </w:p>
    <w:p>
      <w:pPr>
        <w:jc w:val="left"/>
        <w:spacing w:line="560" w:lineRule="exact"/>
        <w:widowControl/>
        <w:rPr>
          <w:rFonts w:ascii="楷体" w:hAnsi="楷体" w:eastAsia="楷体" w:cstheme="minorBidi"/>
          <w:spacing w:val="6"/>
          <w:sz w:val="28"/>
          <w:szCs w:val="28"/>
        </w:rPr>
      </w:pPr>
      <w:r>
        <w:rPr>
          <w:rFonts w:hint="eastAsia" w:ascii="宋体" w:hAnsi="宋体" w:cs="宋体"/>
          <w:sz w:val="28"/>
          <w:szCs w:val="28"/>
        </w:rPr>
        <w:t xml:space="preserve">  </w:t>
      </w:r>
      <w:r/>
    </w:p>
    <w:p>
      <w:pPr>
        <w:spacing w:line="360" w:lineRule="auto"/>
        <w:widowControl/>
        <w:rPr>
          <w:rFonts w:ascii="楷体" w:hAnsi="楷体" w:eastAsia="楷体"/>
          <w:b/>
          <w:sz w:val="32"/>
          <w:szCs w:val="32"/>
        </w:rPr>
      </w:pPr>
      <w:r>
        <w:rPr>
          <w:rFonts w:ascii="楷体" w:hAnsi="楷体" w:eastAsia="楷体"/>
          <w:sz w:val="24"/>
        </w:rPr>
        <w:br w:type="page" w:clear="all"/>
      </w:r>
      <w:r/>
    </w:p>
    <w:p>
      <w:pPr>
        <w:jc w:val="center"/>
        <w:spacing w:line="360" w:lineRule="auto"/>
        <w:widowControl/>
        <w:rPr>
          <w:rFonts w:ascii="楷体" w:hAnsi="楷体" w:eastAsia="楷体"/>
          <w:b/>
          <w:sz w:val="32"/>
          <w:szCs w:val="32"/>
        </w:rPr>
      </w:pPr>
      <w:r>
        <w:rPr>
          <w:rFonts w:hint="eastAsia" w:ascii="楷体" w:hAnsi="楷体" w:eastAsia="楷体"/>
          <w:sz w:val="24"/>
          <w:szCs w:val="28"/>
        </w:rPr>
        <w:t xml:space="preserve">□</w:t>
      </w:r>
      <w:r>
        <w:rPr>
          <w:rFonts w:hint="eastAsia" w:ascii="楷体" w:hAnsi="楷体" w:eastAsia="楷体"/>
          <w:b/>
          <w:sz w:val="32"/>
          <w:szCs w:val="32"/>
        </w:rPr>
        <w:t xml:space="preserve">二）</w:t>
      </w:r>
      <w:r>
        <w:rPr>
          <w:rFonts w:ascii="楷体" w:hAnsi="楷体" w:eastAsia="楷体"/>
          <w:b/>
          <w:sz w:val="32"/>
          <w:szCs w:val="32"/>
        </w:rPr>
        <w:t xml:space="preserve">联合协议</w:t>
      </w:r>
      <w:r>
        <w:rPr>
          <w:rFonts w:hint="eastAsia" w:ascii="楷体" w:hAnsi="楷体" w:eastAsia="楷体"/>
          <w:b/>
          <w:sz w:val="32"/>
          <w:szCs w:val="32"/>
        </w:rPr>
        <w:t xml:space="preserve">（本项目不适用）</w:t>
      </w:r>
      <w:r/>
    </w:p>
    <w:p>
      <w:pPr>
        <w:spacing w:line="360" w:lineRule="auto"/>
        <w:rPr>
          <w:rFonts w:ascii="仿宋" w:hAnsi="仿宋" w:eastAsia="仿宋"/>
          <w:sz w:val="24"/>
        </w:rPr>
      </w:pPr>
      <w:r>
        <w:rPr>
          <w:rFonts w:hint="eastAsia" w:ascii="仿宋" w:hAnsi="仿宋" w:eastAsia="仿宋"/>
          <w:sz w:val="24"/>
        </w:rPr>
        <w:t xml:space="preserve">牵头人名称：</w:t>
      </w:r>
      <w:r>
        <w:rPr>
          <w:rFonts w:hint="eastAsia" w:ascii="仿宋" w:hAnsi="仿宋" w:eastAsia="仿宋"/>
          <w:sz w:val="24"/>
          <w:u w:val="single"/>
        </w:rPr>
        <w:t xml:space="preserve">                                                        </w:t>
      </w:r>
      <w:r/>
    </w:p>
    <w:p>
      <w:pPr>
        <w:spacing w:line="360" w:lineRule="auto"/>
        <w:rPr>
          <w:rFonts w:ascii="仿宋" w:hAnsi="仿宋" w:eastAsia="仿宋"/>
          <w:sz w:val="24"/>
        </w:rPr>
      </w:pPr>
      <w:r>
        <w:rPr>
          <w:rFonts w:hint="eastAsia" w:ascii="仿宋" w:hAnsi="仿宋" w:eastAsia="仿宋"/>
          <w:sz w:val="24"/>
        </w:rPr>
        <w:t xml:space="preserve">法定代表人：</w:t>
      </w:r>
      <w:r>
        <w:rPr>
          <w:rFonts w:hint="eastAsia" w:ascii="仿宋" w:hAnsi="仿宋" w:eastAsia="仿宋"/>
          <w:sz w:val="24"/>
          <w:u w:val="single"/>
        </w:rPr>
        <w:t xml:space="preserve">                                                        </w:t>
      </w:r>
      <w:r/>
    </w:p>
    <w:p>
      <w:pPr>
        <w:spacing w:line="360" w:lineRule="auto"/>
        <w:rPr>
          <w:rFonts w:ascii="仿宋" w:hAnsi="仿宋" w:eastAsia="仿宋"/>
          <w:sz w:val="24"/>
        </w:rPr>
      </w:pPr>
      <w:r>
        <w:rPr>
          <w:rFonts w:hint="eastAsia" w:ascii="仿宋" w:hAnsi="仿宋" w:eastAsia="仿宋"/>
          <w:spacing w:val="15"/>
          <w:sz w:val="24"/>
        </w:rPr>
        <w:t xml:space="preserve">法定住</w:t>
      </w:r>
      <w:r>
        <w:rPr>
          <w:rFonts w:hint="eastAsia" w:ascii="仿宋" w:hAnsi="仿宋" w:eastAsia="仿宋"/>
          <w:sz w:val="24"/>
        </w:rPr>
        <w:t xml:space="preserve">所</w:t>
      </w:r>
      <w:r>
        <w:rPr>
          <w:rFonts w:hint="eastAsia" w:ascii="仿宋" w:hAnsi="仿宋" w:eastAsia="仿宋"/>
          <w:sz w:val="24"/>
        </w:rPr>
        <w:t xml:space="preserve">：</w:t>
      </w:r>
      <w:r>
        <w:rPr>
          <w:rFonts w:hint="eastAsia" w:ascii="仿宋" w:hAnsi="仿宋" w:eastAsia="仿宋"/>
          <w:sz w:val="24"/>
          <w:u w:val="single"/>
        </w:rPr>
        <w:t xml:space="preserve">                                                        </w:t>
      </w:r>
      <w:r/>
    </w:p>
    <w:p>
      <w:pPr>
        <w:spacing w:line="360" w:lineRule="auto"/>
        <w:rPr>
          <w:rFonts w:ascii="仿宋" w:hAnsi="仿宋" w:eastAsia="仿宋"/>
          <w:sz w:val="24"/>
        </w:rPr>
      </w:pPr>
      <w:r>
        <w:rPr>
          <w:rFonts w:hint="eastAsia" w:ascii="仿宋" w:hAnsi="仿宋" w:eastAsia="仿宋"/>
          <w:sz w:val="24"/>
        </w:rPr>
        <w:t xml:space="preserve">成员二名称：</w:t>
      </w:r>
      <w:r>
        <w:rPr>
          <w:rFonts w:hint="eastAsia" w:ascii="仿宋" w:hAnsi="仿宋" w:eastAsia="仿宋"/>
          <w:sz w:val="24"/>
          <w:u w:val="single"/>
        </w:rPr>
        <w:t xml:space="preserve">                                                        </w:t>
      </w:r>
      <w:r/>
    </w:p>
    <w:p>
      <w:pPr>
        <w:spacing w:line="360" w:lineRule="auto"/>
        <w:rPr>
          <w:rFonts w:ascii="仿宋" w:hAnsi="仿宋" w:eastAsia="仿宋"/>
          <w:sz w:val="24"/>
        </w:rPr>
      </w:pPr>
      <w:r>
        <w:rPr>
          <w:rFonts w:hint="eastAsia" w:ascii="仿宋" w:hAnsi="仿宋" w:eastAsia="仿宋"/>
          <w:sz w:val="24"/>
        </w:rPr>
        <w:t xml:space="preserve">法定代表人：</w:t>
      </w:r>
      <w:r>
        <w:rPr>
          <w:rFonts w:hint="eastAsia" w:ascii="仿宋" w:hAnsi="仿宋" w:eastAsia="仿宋"/>
          <w:sz w:val="24"/>
          <w:u w:val="single"/>
        </w:rPr>
        <w:t xml:space="preserve">                                                        </w:t>
      </w:r>
      <w:r/>
    </w:p>
    <w:p>
      <w:pPr>
        <w:spacing w:line="360" w:lineRule="auto"/>
        <w:rPr>
          <w:rFonts w:ascii="仿宋" w:hAnsi="仿宋" w:eastAsia="仿宋"/>
          <w:sz w:val="24"/>
        </w:rPr>
      </w:pPr>
      <w:r>
        <w:rPr>
          <w:rFonts w:hint="eastAsia" w:ascii="仿宋" w:hAnsi="仿宋" w:eastAsia="仿宋"/>
          <w:spacing w:val="15"/>
          <w:sz w:val="24"/>
        </w:rPr>
        <w:t xml:space="preserve">法定住</w:t>
      </w:r>
      <w:r>
        <w:rPr>
          <w:rFonts w:hint="eastAsia" w:ascii="仿宋" w:hAnsi="仿宋" w:eastAsia="仿宋"/>
          <w:sz w:val="24"/>
        </w:rPr>
        <w:t xml:space="preserve">所</w:t>
      </w:r>
      <w:r>
        <w:rPr>
          <w:rFonts w:hint="eastAsia" w:ascii="仿宋" w:hAnsi="仿宋" w:eastAsia="仿宋"/>
          <w:sz w:val="24"/>
        </w:rPr>
        <w:t xml:space="preserve">：</w:t>
      </w:r>
      <w:r>
        <w:rPr>
          <w:rFonts w:hint="eastAsia" w:ascii="仿宋" w:hAnsi="仿宋" w:eastAsia="仿宋"/>
          <w:sz w:val="24"/>
          <w:u w:val="single"/>
        </w:rPr>
        <w:t xml:space="preserve">                                                        </w:t>
      </w:r>
      <w:r/>
    </w:p>
    <w:p>
      <w:pPr>
        <w:ind w:firstLine="480"/>
        <w:spacing w:line="360" w:lineRule="auto"/>
        <w:rPr>
          <w:rFonts w:ascii="仿宋" w:hAnsi="仿宋" w:eastAsia="仿宋"/>
          <w:sz w:val="24"/>
        </w:rPr>
      </w:pPr>
      <w:r>
        <w:rPr>
          <w:rFonts w:hint="eastAsia" w:ascii="仿宋" w:hAnsi="仿宋" w:eastAsia="仿宋"/>
          <w:sz w:val="24"/>
        </w:rPr>
        <w:t xml:space="preserve">……</w:t>
      </w:r>
      <w:r/>
    </w:p>
    <w:p>
      <w:pPr>
        <w:ind w:firstLine="410"/>
        <w:spacing w:line="360" w:lineRule="auto"/>
        <w:rPr>
          <w:rFonts w:ascii="仿宋" w:hAnsi="仿宋" w:eastAsia="仿宋"/>
          <w:sz w:val="24"/>
        </w:rPr>
      </w:pPr>
      <w:r>
        <w:rPr>
          <w:rFonts w:hint="eastAsia" w:ascii="仿宋" w:hAnsi="仿宋" w:eastAsia="仿宋"/>
          <w:sz w:val="24"/>
        </w:rPr>
        <w:t xml:space="preserve">鉴于上述各成员单位经过友好协商，自愿组成</w:t>
      </w:r>
      <w:r>
        <w:rPr>
          <w:rFonts w:hint="eastAsia" w:ascii="仿宋" w:hAnsi="仿宋" w:eastAsia="仿宋"/>
          <w:sz w:val="24"/>
          <w:u w:val="single"/>
        </w:rPr>
        <w:t xml:space="preserve">         </w:t>
      </w:r>
      <w:r>
        <w:rPr>
          <w:rFonts w:hint="eastAsia" w:ascii="仿宋" w:hAnsi="仿宋" w:eastAsia="仿宋"/>
          <w:sz w:val="24"/>
        </w:rPr>
        <w:t xml:space="preserve">（联合体名称）联合体，共同参加</w:t>
      </w:r>
      <w:r>
        <w:rPr>
          <w:rFonts w:hint="eastAsia" w:ascii="仿宋" w:hAnsi="仿宋" w:eastAsia="仿宋"/>
          <w:sz w:val="24"/>
          <w:u w:val="single"/>
        </w:rPr>
        <w:t xml:space="preserve">                </w:t>
      </w:r>
      <w:r>
        <w:rPr>
          <w:rFonts w:hint="eastAsia" w:ascii="仿宋" w:hAnsi="仿宋" w:eastAsia="仿宋"/>
          <w:sz w:val="24"/>
        </w:rPr>
        <w:t xml:space="preserve">（采购人名称）（以下简称采购人）</w:t>
      </w:r>
      <w:r>
        <w:rPr>
          <w:rFonts w:hint="eastAsia" w:ascii="仿宋" w:hAnsi="仿宋" w:eastAsia="仿宋"/>
          <w:sz w:val="24"/>
          <w:u w:val="single"/>
        </w:rPr>
        <w:t xml:space="preserve">         </w:t>
      </w:r>
      <w:r>
        <w:rPr>
          <w:rFonts w:hint="eastAsia" w:ascii="仿宋" w:hAnsi="仿宋" w:eastAsia="仿宋"/>
          <w:sz w:val="24"/>
        </w:rPr>
        <w:t xml:space="preserve">（项目编号）</w:t>
      </w:r>
      <w:r>
        <w:rPr>
          <w:rFonts w:hint="eastAsia" w:ascii="仿宋" w:hAnsi="仿宋" w:eastAsia="仿宋"/>
          <w:sz w:val="24"/>
          <w:u w:val="single"/>
        </w:rPr>
        <w:t xml:space="preserve">      </w:t>
      </w:r>
      <w:r>
        <w:rPr>
          <w:rFonts w:hint="eastAsia" w:ascii="仿宋" w:hAnsi="仿宋" w:eastAsia="仿宋"/>
          <w:sz w:val="24"/>
        </w:rPr>
        <w:t xml:space="preserve">项目（项目名称）。现就有关事宜订立如下协议：</w:t>
      </w:r>
      <w:r/>
    </w:p>
    <w:p>
      <w:pPr>
        <w:ind w:firstLine="410"/>
        <w:spacing w:line="360" w:lineRule="auto"/>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（单位名称）为</w:t>
      </w:r>
      <w:r>
        <w:rPr>
          <w:rFonts w:hint="eastAsia" w:ascii="仿宋" w:hAnsi="仿宋" w:eastAsia="仿宋"/>
          <w:sz w:val="24"/>
          <w:u w:val="single"/>
        </w:rPr>
        <w:t xml:space="preserve">          </w:t>
      </w:r>
      <w:r>
        <w:rPr>
          <w:rFonts w:hint="eastAsia" w:ascii="仿宋" w:hAnsi="仿宋" w:eastAsia="仿宋"/>
          <w:sz w:val="24"/>
        </w:rPr>
        <w:t xml:space="preserve">（联合体名称）牵头人。</w:t>
      </w:r>
      <w:r/>
    </w:p>
    <w:p>
      <w:pPr>
        <w:ind w:firstLine="410"/>
        <w:spacing w:line="360" w:lineRule="auto"/>
        <w:rPr>
          <w:rFonts w:ascii="仿宋" w:hAnsi="仿宋" w:eastAsia="仿宋"/>
          <w:sz w:val="24"/>
        </w:rPr>
      </w:pPr>
      <w:r>
        <w:rPr>
          <w:rFonts w:hint="eastAsia" w:ascii="仿宋" w:hAnsi="仿宋" w:eastAsia="仿宋"/>
          <w:sz w:val="24"/>
        </w:rPr>
        <w:t xml:space="preserve">2.在本次采购活动中，联合体牵头人合法代表联合体各成员负责本项目响应文件编制、提交及参与投标活动，代表联合体提交和接收相关的资料、信息及指示，并处理投标和成交有关的一切事务。联合体牵头人在响应文件中的所有承诺均代表了联合体各成员，联合体牵头人在本项目中签署的一切文件和处理的一切事宜，联合体各成员均予以承认。</w:t>
      </w:r>
      <w:r/>
    </w:p>
    <w:p>
      <w:pPr>
        <w:ind w:firstLine="410"/>
        <w:spacing w:line="360" w:lineRule="auto"/>
        <w:rPr>
          <w:rFonts w:ascii="仿宋" w:hAnsi="仿宋" w:eastAsia="仿宋"/>
          <w:sz w:val="24"/>
        </w:rPr>
      </w:pPr>
      <w:r>
        <w:rPr>
          <w:rFonts w:hint="eastAsia" w:ascii="仿宋" w:hAnsi="仿宋" w:eastAsia="仿宋"/>
          <w:sz w:val="24"/>
        </w:rPr>
        <w:t xml:space="preserve">3、联合体将严格按照招标文件的各项要求，联合体成员共同承担合同规定的一切义务和责任，联合体各成员单位按照内部职责的划分，承担各自所负的责任和风险，并向采购人承担连带责任。</w:t>
      </w:r>
      <w:r/>
    </w:p>
    <w:p>
      <w:pPr>
        <w:ind w:firstLine="410"/>
        <w:spacing w:line="360" w:lineRule="auto"/>
        <w:rPr>
          <w:rFonts w:ascii="仿宋" w:hAnsi="仿宋" w:eastAsia="仿宋"/>
          <w:sz w:val="24"/>
        </w:rPr>
      </w:pPr>
      <w:r>
        <w:rPr>
          <w:rFonts w:hint="eastAsia" w:ascii="仿宋" w:hAnsi="仿宋" w:eastAsia="仿宋"/>
          <w:sz w:val="24"/>
        </w:rPr>
        <w:t xml:space="preserve">4.联合体各成员单位内部的职责分工如下：</w:t>
      </w:r>
      <w:r>
        <w:rPr>
          <w:rFonts w:hint="eastAsia" w:ascii="仿宋" w:hAnsi="仿宋" w:eastAsia="仿宋"/>
          <w:sz w:val="24"/>
          <w:u w:val="single"/>
        </w:rPr>
        <w:t xml:space="preserve">                                     </w:t>
      </w:r>
      <w:r/>
    </w:p>
    <w:p>
      <w:pPr>
        <w:spacing w:line="360" w:lineRule="auto"/>
        <w:rPr>
          <w:rFonts w:ascii="仿宋" w:hAnsi="仿宋" w:eastAsia="仿宋"/>
          <w:sz w:val="24"/>
        </w:rPr>
      </w:pPr>
      <w:r>
        <w:rPr>
          <w:rFonts w:hint="eastAsia" w:ascii="仿宋" w:hAnsi="仿宋" w:eastAsia="仿宋"/>
          <w:sz w:val="24"/>
          <w:u w:val="single"/>
        </w:rPr>
        <w:t xml:space="preserve">                                                                                                                                                          </w:t>
      </w:r>
      <w:r>
        <w:rPr>
          <w:rFonts w:hint="eastAsia" w:ascii="仿宋" w:hAnsi="仿宋" w:eastAsia="仿宋"/>
          <w:sz w:val="24"/>
        </w:rPr>
        <w:t xml:space="preserve">。</w:t>
      </w:r>
      <w:r/>
    </w:p>
    <w:p>
      <w:pPr>
        <w:spacing w:line="360" w:lineRule="auto"/>
        <w:rPr>
          <w:rFonts w:ascii="仿宋" w:hAnsi="仿宋" w:eastAsia="仿宋"/>
          <w:sz w:val="24"/>
        </w:rPr>
      </w:pPr>
      <w:r>
        <w:rPr>
          <w:rFonts w:hint="eastAsia" w:ascii="仿宋" w:hAnsi="仿宋" w:eastAsia="仿宋"/>
          <w:sz w:val="24"/>
        </w:rPr>
        <w:t xml:space="preserve">按照本条上述分工，联合体成员单位各自所承担的合同工作量比例如下：</w:t>
      </w:r>
      <w:r>
        <w:rPr>
          <w:rFonts w:hint="eastAsia" w:ascii="仿宋" w:hAnsi="仿宋" w:eastAsia="仿宋"/>
          <w:sz w:val="24"/>
          <w:u w:val="single"/>
        </w:rPr>
        <w:t xml:space="preserve">                </w:t>
      </w:r>
      <w:r/>
    </w:p>
    <w:p>
      <w:pPr>
        <w:spacing w:line="360" w:lineRule="auto"/>
        <w:rPr>
          <w:rFonts w:ascii="仿宋" w:hAnsi="仿宋" w:eastAsia="仿宋"/>
          <w:sz w:val="24"/>
        </w:rPr>
      </w:pPr>
      <w:r>
        <w:rPr>
          <w:rFonts w:hint="eastAsia" w:ascii="仿宋" w:hAnsi="仿宋" w:eastAsia="仿宋"/>
          <w:sz w:val="24"/>
          <w:u w:val="single"/>
        </w:rPr>
        <w:t xml:space="preserve">                                                                            </w:t>
      </w:r>
      <w:r>
        <w:rPr>
          <w:rFonts w:hint="eastAsia" w:ascii="仿宋" w:hAnsi="仿宋" w:eastAsia="仿宋"/>
          <w:sz w:val="24"/>
        </w:rPr>
        <w:t xml:space="preserve">。</w:t>
      </w:r>
      <w:r/>
    </w:p>
    <w:p>
      <w:pPr>
        <w:ind w:firstLine="410"/>
        <w:spacing w:line="360" w:lineRule="auto"/>
        <w:rPr>
          <w:rFonts w:ascii="仿宋" w:hAnsi="仿宋" w:eastAsia="仿宋"/>
          <w:sz w:val="24"/>
        </w:rPr>
      </w:pPr>
      <w:r>
        <w:rPr>
          <w:rFonts w:hint="eastAsia" w:ascii="仿宋" w:hAnsi="仿宋" w:eastAsia="仿宋"/>
          <w:sz w:val="24"/>
        </w:rPr>
        <w:t xml:space="preserve">5. 联合体成交后，联合体各成员将共同与采购人签订合同订立。联合体牵头人负责合同实施阶段的主办、组织和协调工作。</w:t>
      </w:r>
      <w:r/>
    </w:p>
    <w:p>
      <w:pPr>
        <w:ind w:firstLine="384"/>
        <w:spacing w:line="360" w:lineRule="auto"/>
        <w:rPr>
          <w:rFonts w:ascii="仿宋" w:hAnsi="仿宋" w:eastAsia="仿宋"/>
          <w:sz w:val="24"/>
        </w:rPr>
      </w:pPr>
      <w:r>
        <w:rPr>
          <w:rFonts w:hint="eastAsia" w:ascii="仿宋" w:hAnsi="仿宋" w:eastAsia="仿宋"/>
          <w:sz w:val="24"/>
        </w:rPr>
        <w:t xml:space="preserve">6.</w:t>
      </w:r>
      <w:r>
        <w:rPr>
          <w:rFonts w:hint="eastAsia" w:ascii="仿宋" w:hAnsi="仿宋" w:eastAsia="仿宋"/>
          <w:sz w:val="24"/>
        </w:rPr>
        <w:t xml:space="preserve">本联合</w:t>
      </w:r>
      <w:r>
        <w:rPr>
          <w:rFonts w:hint="eastAsia" w:ascii="仿宋" w:hAnsi="仿宋" w:eastAsia="仿宋"/>
          <w:sz w:val="24"/>
        </w:rPr>
        <w:t xml:space="preserve">协议是合同的附件，对联合体各成员单位有合同约束力。</w:t>
      </w:r>
      <w:r/>
    </w:p>
    <w:p>
      <w:pPr>
        <w:ind w:firstLine="384"/>
        <w:spacing w:line="360" w:lineRule="auto"/>
        <w:rPr>
          <w:rFonts w:ascii="仿宋" w:hAnsi="仿宋" w:eastAsia="仿宋"/>
          <w:sz w:val="24"/>
        </w:rPr>
      </w:pPr>
      <w:r>
        <w:rPr>
          <w:rFonts w:hint="eastAsia" w:ascii="仿宋" w:hAnsi="仿宋" w:eastAsia="仿宋"/>
          <w:sz w:val="24"/>
        </w:rPr>
        <w:t xml:space="preserve">7.本协议书自签署之日起生效，联合体未成交或者合同履行完毕后自动失效。</w:t>
      </w:r>
      <w:r/>
    </w:p>
    <w:p>
      <w:pPr>
        <w:ind w:firstLine="384"/>
        <w:spacing w:line="360" w:lineRule="auto"/>
        <w:rPr>
          <w:rFonts w:ascii="仿宋" w:hAnsi="仿宋" w:eastAsia="仿宋"/>
          <w:sz w:val="24"/>
        </w:rPr>
      </w:pPr>
      <w:r>
        <w:rPr>
          <w:rFonts w:hint="eastAsia" w:ascii="仿宋" w:hAnsi="仿宋" w:eastAsia="仿宋"/>
          <w:sz w:val="24"/>
        </w:rPr>
        <w:t xml:space="preserve">8.本协议在执行期间，如有未尽事宜，由采购人、缔约方协商，签订协议，且在法律上与本协议有同等效力。</w:t>
      </w:r>
      <w:r/>
    </w:p>
    <w:p>
      <w:pPr>
        <w:ind w:firstLine="384"/>
        <w:spacing w:line="360" w:lineRule="auto"/>
        <w:rPr>
          <w:rFonts w:ascii="仿宋" w:hAnsi="仿宋" w:eastAsia="仿宋"/>
          <w:sz w:val="24"/>
        </w:rPr>
      </w:pPr>
      <w:r>
        <w:rPr>
          <w:rFonts w:hint="eastAsia" w:ascii="仿宋" w:hAnsi="仿宋" w:eastAsia="仿宋"/>
          <w:sz w:val="24"/>
        </w:rPr>
        <w:t xml:space="preserve">9.本协议书一式</w:t>
      </w:r>
      <w:r>
        <w:rPr>
          <w:rFonts w:hint="eastAsia" w:ascii="仿宋" w:hAnsi="仿宋" w:eastAsia="仿宋"/>
          <w:sz w:val="24"/>
          <w:u w:val="single"/>
        </w:rPr>
        <w:t xml:space="preserve">         </w:t>
      </w:r>
      <w:r>
        <w:rPr>
          <w:rFonts w:hint="eastAsia" w:ascii="仿宋" w:hAnsi="仿宋" w:eastAsia="仿宋"/>
          <w:sz w:val="24"/>
        </w:rPr>
        <w:t xml:space="preserve">份，联合体成员和采购人各执一份。</w:t>
      </w:r>
      <w:r/>
    </w:p>
    <w:p>
      <w:pPr>
        <w:jc w:val="right"/>
        <w:spacing w:line="360" w:lineRule="auto"/>
        <w:rPr>
          <w:rFonts w:ascii="仿宋" w:hAnsi="仿宋" w:eastAsia="仿宋"/>
          <w:sz w:val="24"/>
        </w:rPr>
      </w:pPr>
      <w:r>
        <w:rPr>
          <w:rFonts w:hint="eastAsia" w:ascii="仿宋" w:hAnsi="仿宋" w:eastAsia="仿宋"/>
          <w:sz w:val="24"/>
        </w:rPr>
        <w:t xml:space="preserve">牵头人名称：</w:t>
      </w:r>
      <w:r>
        <w:rPr>
          <w:rFonts w:hint="eastAsia" w:ascii="仿宋" w:hAnsi="仿宋" w:eastAsia="仿宋"/>
          <w:sz w:val="24"/>
          <w:u w:val="single"/>
        </w:rPr>
        <w:t xml:space="preserve">          </w:t>
      </w:r>
      <w:r>
        <w:rPr>
          <w:rFonts w:hint="eastAsia" w:ascii="仿宋" w:hAnsi="仿宋" w:eastAsia="仿宋"/>
          <w:sz w:val="24"/>
        </w:rPr>
        <w:t xml:space="preserve">  （公章）            </w:t>
      </w:r>
      <w:r/>
    </w:p>
    <w:p>
      <w:pPr>
        <w:jc w:val="right"/>
        <w:spacing w:line="360" w:lineRule="auto"/>
        <w:rPr>
          <w:rFonts w:ascii="仿宋" w:hAnsi="仿宋" w:eastAsia="仿宋"/>
          <w:sz w:val="24"/>
        </w:rPr>
      </w:pPr>
      <w:r>
        <w:rPr>
          <w:rFonts w:hint="eastAsia" w:ascii="仿宋" w:hAnsi="仿宋" w:eastAsia="仿宋"/>
          <w:sz w:val="24"/>
        </w:rPr>
        <w:t xml:space="preserve">法定代表人：</w:t>
      </w:r>
      <w:r>
        <w:rPr>
          <w:rFonts w:hint="eastAsia" w:ascii="仿宋" w:hAnsi="仿宋" w:eastAsia="仿宋"/>
          <w:sz w:val="24"/>
          <w:u w:val="single"/>
        </w:rPr>
        <w:t xml:space="preserve">            </w:t>
      </w:r>
      <w:r>
        <w:rPr>
          <w:rFonts w:hint="eastAsia" w:ascii="仿宋" w:hAnsi="仿宋" w:eastAsia="仿宋"/>
          <w:sz w:val="24"/>
        </w:rPr>
        <w:t xml:space="preserve">（签字或盖章）    </w:t>
      </w:r>
      <w:r/>
    </w:p>
    <w:p>
      <w:pPr>
        <w:jc w:val="right"/>
        <w:spacing w:line="360" w:lineRule="auto"/>
        <w:rPr>
          <w:rFonts w:ascii="仿宋" w:hAnsi="仿宋" w:eastAsia="仿宋"/>
          <w:sz w:val="24"/>
        </w:rPr>
      </w:pPr>
      <w:r>
        <w:rPr>
          <w:rFonts w:hint="eastAsia" w:ascii="仿宋" w:hAnsi="仿宋" w:eastAsia="仿宋"/>
          <w:sz w:val="24"/>
        </w:rPr>
        <w:t xml:space="preserve">成员二名称：</w:t>
      </w:r>
      <w:r>
        <w:rPr>
          <w:rFonts w:hint="eastAsia" w:ascii="仿宋" w:hAnsi="仿宋" w:eastAsia="仿宋"/>
          <w:sz w:val="24"/>
          <w:u w:val="single"/>
        </w:rPr>
        <w:t xml:space="preserve">             </w:t>
      </w:r>
      <w:r>
        <w:rPr>
          <w:rFonts w:hint="eastAsia" w:ascii="仿宋" w:hAnsi="仿宋" w:eastAsia="仿宋"/>
          <w:sz w:val="24"/>
        </w:rPr>
        <w:t xml:space="preserve">（公章）</w:t>
      </w:r>
      <w:r/>
    </w:p>
    <w:p>
      <w:pPr>
        <w:jc w:val="right"/>
        <w:spacing w:line="360" w:lineRule="auto"/>
      </w:pPr>
      <w:r>
        <w:rPr>
          <w:rFonts w:hint="eastAsia" w:ascii="仿宋" w:hAnsi="仿宋" w:eastAsia="仿宋"/>
          <w:sz w:val="24"/>
        </w:rPr>
        <w:t xml:space="preserve">法定代表人：</w:t>
      </w:r>
      <w:r>
        <w:rPr>
          <w:rFonts w:hint="eastAsia" w:ascii="仿宋" w:hAnsi="仿宋" w:eastAsia="仿宋"/>
          <w:sz w:val="24"/>
          <w:u w:val="single"/>
        </w:rPr>
        <w:t xml:space="preserve">             </w:t>
      </w:r>
      <w:r>
        <w:rPr>
          <w:rFonts w:hint="eastAsia" w:ascii="仿宋" w:hAnsi="仿宋" w:eastAsia="仿宋"/>
          <w:sz w:val="24"/>
        </w:rPr>
        <w:t xml:space="preserve">（签字或盖章）</w:t>
      </w:r>
      <w:r/>
    </w:p>
    <w:p>
      <w:pPr>
        <w:jc w:val="right"/>
        <w:spacing w:line="360" w:lineRule="auto"/>
        <w:rPr>
          <w:rFonts w:ascii="仿宋" w:hAnsi="仿宋" w:eastAsia="仿宋"/>
          <w:sz w:val="24"/>
        </w:rPr>
      </w:pPr>
      <w:r>
        <w:rPr>
          <w:rFonts w:hint="eastAsia" w:ascii="仿宋" w:hAnsi="仿宋" w:eastAsia="仿宋"/>
          <w:sz w:val="24"/>
        </w:rPr>
        <w:t xml:space="preserve">……                             </w:t>
      </w:r>
      <w:r/>
    </w:p>
    <w:p>
      <w:pPr>
        <w:jc w:val="right"/>
        <w:spacing w:line="360" w:lineRule="auto"/>
        <w:widowControl/>
        <w:rPr>
          <w:rFonts w:ascii="楷体" w:hAnsi="楷体" w:eastAsia="楷体"/>
          <w:b/>
          <w:sz w:val="32"/>
          <w:szCs w:val="32"/>
        </w:rPr>
      </w:pPr>
      <w:r>
        <w:rPr>
          <w:rFonts w:hint="eastAsia" w:ascii="仿宋" w:hAnsi="仿宋" w:eastAsia="仿宋"/>
          <w:sz w:val="24"/>
          <w:u w:val="single"/>
        </w:rPr>
        <w:t xml:space="preserve">      </w:t>
      </w:r>
      <w:r>
        <w:rPr>
          <w:rFonts w:hint="eastAsia" w:ascii="仿宋" w:hAnsi="仿宋" w:eastAsia="仿宋"/>
          <w:sz w:val="24"/>
        </w:rPr>
        <w:t xml:space="preserve">年</w:t>
      </w:r>
      <w:r>
        <w:rPr>
          <w:rFonts w:hint="eastAsia" w:ascii="仿宋" w:hAnsi="仿宋" w:eastAsia="仿宋"/>
          <w:sz w:val="24"/>
          <w:u w:val="single"/>
        </w:rPr>
        <w:t xml:space="preserve">   </w:t>
      </w:r>
      <w:r>
        <w:rPr>
          <w:rFonts w:hint="eastAsia" w:ascii="仿宋" w:hAnsi="仿宋" w:eastAsia="仿宋"/>
          <w:sz w:val="24"/>
        </w:rPr>
        <w:t xml:space="preserve">月</w:t>
      </w:r>
      <w:r>
        <w:rPr>
          <w:rFonts w:hint="eastAsia" w:ascii="仿宋" w:hAnsi="仿宋" w:eastAsia="仿宋"/>
          <w:sz w:val="24"/>
          <w:u w:val="single"/>
        </w:rPr>
        <w:t xml:space="preserve">   </w:t>
      </w:r>
      <w:r>
        <w:rPr>
          <w:rFonts w:hint="eastAsia" w:ascii="仿宋" w:hAnsi="仿宋" w:eastAsia="仿宋"/>
          <w:sz w:val="24"/>
        </w:rPr>
        <w:t xml:space="preserve">日    </w:t>
      </w:r>
      <w:r>
        <w:rPr>
          <w:rFonts w:ascii="楷体" w:hAnsi="楷体" w:eastAsia="楷体"/>
          <w:b/>
          <w:sz w:val="32"/>
          <w:szCs w:val="32"/>
        </w:rPr>
        <w:br w:type="page" w:clear="all"/>
      </w:r>
      <w:r/>
    </w:p>
    <w:p>
      <w:pPr>
        <w:jc w:val="center"/>
        <w:spacing w:line="360" w:lineRule="auto"/>
        <w:widowControl/>
        <w:rPr>
          <w:rFonts w:ascii="楷体" w:hAnsi="楷体" w:eastAsia="楷体"/>
          <w:b/>
          <w:sz w:val="32"/>
          <w:szCs w:val="32"/>
        </w:rPr>
      </w:pPr>
      <w:r>
        <w:rPr>
          <w:rFonts w:hint="eastAsia" w:ascii="楷体" w:hAnsi="楷体" w:eastAsia="楷体"/>
          <w:b/>
          <w:sz w:val="32"/>
          <w:szCs w:val="32"/>
        </w:rPr>
        <w:t xml:space="preserve">（三）按招标文件要求投标人所能提供的</w:t>
      </w:r>
      <w:r>
        <w:rPr>
          <w:rFonts w:ascii="楷体" w:hAnsi="楷体" w:eastAsia="楷体"/>
          <w:b/>
          <w:sz w:val="32"/>
          <w:szCs w:val="32"/>
        </w:rPr>
        <w:t xml:space="preserve">其他文件</w:t>
      </w:r>
      <w:r/>
    </w:p>
    <w:p>
      <w:pPr>
        <w:jc w:val="center"/>
        <w:spacing w:line="360" w:lineRule="auto"/>
        <w:widowControl/>
        <w:rPr>
          <w:rFonts w:ascii="楷体" w:hAnsi="楷体" w:eastAsia="楷体"/>
          <w:b/>
          <w:sz w:val="32"/>
          <w:szCs w:val="32"/>
        </w:rPr>
      </w:pPr>
      <w:r>
        <w:rPr>
          <w:rFonts w:ascii="楷体" w:hAnsi="楷体" w:eastAsia="楷体"/>
          <w:b/>
          <w:sz w:val="32"/>
          <w:szCs w:val="32"/>
        </w:rPr>
      </w:r>
      <w:r/>
    </w:p>
    <w:p>
      <w:pPr>
        <w:pStyle w:val="686"/>
      </w:pPr>
      <w:r/>
      <w:r/>
    </w:p>
    <w:p>
      <w:r/>
      <w:r/>
    </w:p>
    <w:p>
      <w:pPr>
        <w:pStyle w:val="686"/>
      </w:pPr>
      <w:r/>
      <w:r/>
    </w:p>
    <w:p>
      <w:r/>
      <w:r/>
    </w:p>
    <w:p>
      <w:pPr>
        <w:pStyle w:val="686"/>
      </w:pPr>
      <w:r/>
      <w:r/>
    </w:p>
    <w:p>
      <w:r/>
      <w:r/>
    </w:p>
    <w:p>
      <w:pPr>
        <w:pStyle w:val="686"/>
      </w:pPr>
      <w:r/>
      <w:r/>
    </w:p>
    <w:p>
      <w:r/>
      <w:r/>
    </w:p>
    <w:p>
      <w:pPr>
        <w:pStyle w:val="686"/>
      </w:pPr>
      <w:r/>
      <w:r/>
    </w:p>
    <w:p>
      <w:r/>
      <w:r/>
    </w:p>
    <w:p>
      <w:pPr>
        <w:pStyle w:val="686"/>
      </w:pPr>
      <w:r/>
      <w:r/>
    </w:p>
    <w:p>
      <w:r/>
      <w:r/>
    </w:p>
    <w:p>
      <w:pPr>
        <w:pStyle w:val="686"/>
      </w:pPr>
      <w:r/>
      <w:r/>
    </w:p>
    <w:p>
      <w:r/>
      <w:r/>
    </w:p>
    <w:p>
      <w:pPr>
        <w:pStyle w:val="686"/>
      </w:pPr>
      <w:r/>
      <w:r/>
    </w:p>
    <w:p>
      <w:r/>
      <w:r/>
    </w:p>
    <w:p>
      <w:r/>
      <w:r/>
    </w:p>
    <w:p>
      <w:pPr>
        <w:jc w:val="center"/>
        <w:rPr>
          <w:rFonts w:ascii="方正小标宋简体" w:eastAsia="方正小标宋简体"/>
          <w:sz w:val="44"/>
          <w:szCs w:val="44"/>
        </w:rPr>
      </w:pPr>
      <w:r>
        <w:rPr>
          <w:rFonts w:hint="eastAsia" w:ascii="方正小标宋简体" w:eastAsia="方正小标宋简体"/>
          <w:sz w:val="44"/>
          <w:szCs w:val="44"/>
        </w:rPr>
        <w:t xml:space="preserve">告供应</w:t>
      </w:r>
      <w:r>
        <w:rPr>
          <w:rFonts w:hint="eastAsia" w:ascii="方正小标宋简体" w:eastAsia="方正小标宋简体"/>
          <w:sz w:val="44"/>
          <w:szCs w:val="44"/>
        </w:rPr>
        <w:t xml:space="preserve">商书</w:t>
      </w:r>
      <w:r/>
    </w:p>
    <w:p>
      <w:pPr>
        <w:rPr>
          <w:rFonts w:ascii="方正小标宋简体" w:eastAsia="方正小标宋简体"/>
          <w:sz w:val="44"/>
          <w:szCs w:val="44"/>
        </w:rPr>
      </w:pPr>
      <w:r>
        <w:rPr>
          <w:rFonts w:hint="eastAsia" w:ascii="仿宋_GB2312" w:hAnsi="仿宋" w:eastAsia="仿宋_GB2312"/>
          <w:sz w:val="32"/>
          <w:szCs w:val="32"/>
        </w:rPr>
        <w:t xml:space="preserve">中标（成交）供应商：</w:t>
      </w:r>
      <w:r/>
    </w:p>
    <w:p>
      <w:pPr>
        <w:ind w:firstLine="640"/>
        <w:rPr>
          <w:rFonts w:ascii="仿宋_GB2312" w:hAnsi="仿宋" w:eastAsia="仿宋_GB2312"/>
          <w:sz w:val="32"/>
          <w:szCs w:val="32"/>
        </w:rPr>
      </w:pPr>
      <w:r>
        <w:rPr>
          <w:rFonts w:hint="eastAsia" w:ascii="仿宋_GB2312" w:hAnsi="仿宋" w:eastAsia="仿宋_GB2312"/>
          <w:sz w:val="32"/>
          <w:szCs w:val="32"/>
        </w:rPr>
        <w:t xml:space="preserve">恭喜您成功中标（成交），为我市采购人提供优质产品及服务。为优化政府采购营商环境，发挥政府采购政策功能，缓解企业融资难题，我省已推出政府</w:t>
      </w:r>
      <w:r>
        <w:rPr>
          <w:rFonts w:hint="eastAsia" w:ascii="仿宋_GB2312" w:hAnsi="仿宋" w:eastAsia="仿宋_GB2312"/>
          <w:sz w:val="32"/>
          <w:szCs w:val="32"/>
        </w:rPr>
        <w:t xml:space="preserve">采购线上合同</w:t>
      </w:r>
      <w:r>
        <w:rPr>
          <w:rFonts w:hint="eastAsia" w:ascii="仿宋_GB2312" w:hAnsi="仿宋" w:eastAsia="仿宋_GB2312"/>
          <w:sz w:val="32"/>
          <w:szCs w:val="32"/>
        </w:rPr>
        <w:t xml:space="preserve">信用融资贷款业务，特此告知如下：</w:t>
      </w:r>
      <w:r/>
    </w:p>
    <w:p>
      <w:pPr>
        <w:ind w:firstLine="640"/>
        <w:rPr>
          <w:rFonts w:ascii="仿宋_GB2312" w:hAnsi="仿宋" w:eastAsia="仿宋_GB2312"/>
          <w:sz w:val="32"/>
          <w:szCs w:val="32"/>
        </w:rPr>
      </w:pPr>
      <w:r>
        <w:rPr>
          <w:rFonts w:hint="eastAsia" w:ascii="仿宋_GB2312" w:hAnsi="仿宋" w:eastAsia="仿宋_GB2312"/>
          <w:sz w:val="32"/>
          <w:szCs w:val="32"/>
        </w:rPr>
        <w:t xml:space="preserve">如您在中标（成交）后遇到资金困难，确有贷款意向，请及时与采购人沟通协调。在签订政府采购合同时，向采购人说明需要政府采购合同融资的意向，提醒采购人在“苏</w:t>
      </w:r>
      <w:r>
        <w:rPr>
          <w:rFonts w:hint="eastAsia" w:ascii="仿宋_GB2312" w:hAnsi="仿宋" w:eastAsia="仿宋_GB2312"/>
          <w:sz w:val="32"/>
          <w:szCs w:val="32"/>
        </w:rPr>
        <w:t xml:space="preserve">采云</w:t>
      </w:r>
      <w:r>
        <w:rPr>
          <w:rFonts w:hint="eastAsia" w:ascii="仿宋_GB2312" w:hAnsi="仿宋" w:eastAsia="仿宋_GB2312"/>
          <w:sz w:val="32"/>
          <w:szCs w:val="32"/>
        </w:rPr>
        <w:t xml:space="preserve">”系统中公示政府采购合同</w:t>
      </w:r>
      <w:r>
        <w:rPr>
          <w:rFonts w:hint="eastAsia" w:ascii="仿宋_GB2312" w:hAnsi="仿宋" w:eastAsia="仿宋_GB2312"/>
          <w:sz w:val="32"/>
          <w:szCs w:val="32"/>
        </w:rPr>
        <w:t xml:space="preserve">时勾选融资</w:t>
      </w:r>
      <w:r>
        <w:rPr>
          <w:rFonts w:hint="eastAsia" w:ascii="仿宋_GB2312" w:hAnsi="仿宋" w:eastAsia="仿宋_GB2312"/>
          <w:sz w:val="32"/>
          <w:szCs w:val="32"/>
        </w:rPr>
        <w:t xml:space="preserve">标识，随后将有相关银行</w:t>
      </w:r>
      <w:r>
        <w:rPr>
          <w:rFonts w:ascii="仿宋_GB2312" w:hAnsi="仿宋" w:eastAsia="仿宋_GB2312"/>
          <w:sz w:val="32"/>
          <w:szCs w:val="32"/>
        </w:rPr>
        <w:t xml:space="preserve">为您提供</w:t>
      </w:r>
      <w:r>
        <w:rPr>
          <w:rFonts w:hint="eastAsia" w:ascii="仿宋_GB2312" w:hAnsi="仿宋" w:eastAsia="仿宋_GB2312"/>
          <w:sz w:val="32"/>
          <w:szCs w:val="32"/>
        </w:rPr>
        <w:t xml:space="preserve">无抵押低息融资</w:t>
      </w:r>
      <w:r>
        <w:rPr>
          <w:rFonts w:ascii="仿宋_GB2312" w:hAnsi="仿宋" w:eastAsia="仿宋_GB2312"/>
          <w:sz w:val="32"/>
          <w:szCs w:val="32"/>
        </w:rPr>
        <w:t xml:space="preserve">便利</w:t>
      </w:r>
      <w:r>
        <w:rPr>
          <w:rFonts w:hint="eastAsia" w:ascii="仿宋_GB2312" w:hAnsi="仿宋" w:eastAsia="仿宋_GB2312"/>
          <w:sz w:val="32"/>
          <w:szCs w:val="32"/>
        </w:rPr>
        <w:t xml:space="preserve">。</w:t>
      </w:r>
      <w:r>
        <w:rPr>
          <w:rFonts w:ascii="仿宋_GB2312" w:hAnsi="仿宋" w:eastAsia="仿宋_GB2312"/>
          <w:sz w:val="32"/>
          <w:szCs w:val="32"/>
        </w:rPr>
        <w:t xml:space="preserve">具体业务流程可登录</w:t>
      </w:r>
      <w:r>
        <w:rPr>
          <w:rFonts w:hint="eastAsia" w:ascii="仿宋_GB2312" w:hAnsi="仿宋" w:eastAsia="仿宋_GB2312"/>
          <w:sz w:val="32"/>
          <w:szCs w:val="32"/>
        </w:rPr>
        <w:t xml:space="preserve">“江苏政府采购网</w:t>
      </w:r>
      <w:r>
        <w:rPr>
          <w:rFonts w:ascii="仿宋_GB2312" w:hAnsi="仿宋" w:eastAsia="仿宋_GB2312"/>
          <w:sz w:val="32"/>
          <w:szCs w:val="32"/>
        </w:rPr>
        <w:t xml:space="preserve">—</w:t>
      </w:r>
      <w:r>
        <w:rPr>
          <w:rFonts w:hint="eastAsia" w:ascii="仿宋_GB2312" w:hAnsi="仿宋" w:eastAsia="仿宋_GB2312"/>
          <w:sz w:val="32"/>
          <w:szCs w:val="32"/>
        </w:rPr>
        <w:t xml:space="preserve">政采贷”栏目（</w:t>
      </w:r>
      <w:r>
        <w:rPr>
          <w:rFonts w:ascii="仿宋_GB2312" w:hAnsi="仿宋" w:eastAsia="仿宋_GB2312"/>
          <w:sz w:val="32"/>
          <w:szCs w:val="32"/>
        </w:rPr>
        <w:t xml:space="preserve">http://www.ccgp-jiangsu.gov.cn/jiangsu/paying.html</w:t>
      </w:r>
      <w:r>
        <w:rPr>
          <w:rFonts w:hint="eastAsia" w:ascii="仿宋_GB2312" w:hAnsi="仿宋" w:eastAsia="仿宋_GB2312"/>
          <w:sz w:val="32"/>
          <w:szCs w:val="32"/>
        </w:rPr>
        <w:t xml:space="preserve">）查看并办理。</w:t>
      </w:r>
      <w:r/>
    </w:p>
    <w:p>
      <w:pPr>
        <w:ind w:firstLine="640"/>
        <w:rPr>
          <w:rFonts w:ascii="仿宋_GB2312" w:hAnsi="仿宋" w:eastAsia="仿宋_GB2312"/>
          <w:sz w:val="32"/>
          <w:szCs w:val="32"/>
        </w:rPr>
      </w:pPr>
      <w:r>
        <w:rPr>
          <w:rFonts w:hint="eastAsia" w:ascii="仿宋_GB2312" w:hAnsi="仿宋" w:eastAsia="仿宋_GB2312"/>
          <w:sz w:val="32"/>
          <w:szCs w:val="32"/>
        </w:rPr>
        <w:t xml:space="preserve">如您需要帮助，请致电镇江市财政局政府采购管理处，电话：0</w:t>
      </w:r>
      <w:r>
        <w:rPr>
          <w:rFonts w:ascii="仿宋_GB2312" w:hAnsi="仿宋" w:eastAsia="仿宋_GB2312"/>
          <w:sz w:val="32"/>
          <w:szCs w:val="32"/>
        </w:rPr>
        <w:t xml:space="preserve">511-80909958</w:t>
      </w:r>
      <w:r>
        <w:rPr>
          <w:rFonts w:hint="eastAsia" w:ascii="仿宋_GB2312" w:hAnsi="仿宋" w:eastAsia="仿宋_GB2312"/>
          <w:sz w:val="32"/>
          <w:szCs w:val="32"/>
        </w:rPr>
        <w:t xml:space="preserve">。我们将竭诚为您服务！</w:t>
      </w:r>
      <w:r/>
    </w:p>
    <w:p>
      <w:pPr>
        <w:ind w:right="160" w:firstLine="640"/>
        <w:jc w:val="right"/>
        <w:rPr>
          <w:rFonts w:ascii="仿宋_GB2312" w:hAnsi="仿宋" w:eastAsia="仿宋_GB2312"/>
          <w:sz w:val="32"/>
          <w:szCs w:val="32"/>
        </w:rPr>
      </w:pPr>
      <w:r>
        <w:rPr>
          <w:rFonts w:ascii="仿宋_GB2312" w:hAnsi="仿宋" w:eastAsia="仿宋_GB2312"/>
          <w:sz w:val="32"/>
          <w:szCs w:val="32"/>
        </w:rPr>
      </w:r>
      <w:r/>
    </w:p>
    <w:p>
      <w:pPr>
        <w:ind w:right="160" w:firstLine="640"/>
        <w:jc w:val="right"/>
        <w:rPr>
          <w:rFonts w:ascii="仿宋_GB2312" w:hAnsi="仿宋" w:eastAsia="仿宋_GB2312"/>
          <w:sz w:val="32"/>
          <w:szCs w:val="32"/>
        </w:rPr>
      </w:pPr>
      <w:r>
        <w:rPr>
          <w:rFonts w:ascii="仿宋_GB2312" w:hAnsi="仿宋" w:eastAsia="仿宋_GB2312"/>
          <w:sz w:val="32"/>
          <w:szCs w:val="32"/>
        </w:rPr>
        <w:t xml:space="preserve">镇江市财政局</w:t>
      </w:r>
      <w:r/>
    </w:p>
    <w:p>
      <w:pPr>
        <w:pStyle w:val="686"/>
      </w:pPr>
      <w:r/>
      <w:r/>
    </w:p>
    <w:sectPr>
      <w:footerReference w:type="first" r:id="rId12"/>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jc w:val="center"/>
    </w:pPr>
    <w:r>
      <w:fldChar w:fldCharType="begin"/>
    </w:r>
    <w:r>
      <w:rPr>
        <w:rStyle w:val="753"/>
      </w:rPr>
      <w:instrText xml:space="preserve"> PAGE </w:instrText>
    </w:r>
    <w:r>
      <w:fldChar w:fldCharType="separate"/>
    </w:r>
    <w:r>
      <w:rPr>
        <w:rStyle w:val="753"/>
        <w:rFonts w:hint="eastAsia"/>
      </w:rPr>
      <w:t xml:space="preserve">６８</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jc w:val="center"/>
    </w:pPr>
    <w:r>
      <w:fldChar w:fldCharType="begin"/>
    </w:r>
    <w:r>
      <w:rPr>
        <w:rStyle w:val="753"/>
      </w:rPr>
      <w:instrText xml:space="preserve"> PAGE </w:instrText>
    </w:r>
    <w:r>
      <w:fldChar w:fldCharType="separate"/>
    </w:r>
    <w:r>
      <w:rPr>
        <w:rStyle w:val="753"/>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4"/>
    <w:link w:val="685"/>
    <w:uiPriority w:val="9"/>
    <w:rPr>
      <w:rFonts w:ascii="Arial" w:hAnsi="Arial" w:eastAsia="Arial" w:cs="Arial"/>
      <w:sz w:val="40"/>
      <w:szCs w:val="40"/>
    </w:rPr>
  </w:style>
  <w:style w:type="character" w:styleId="15">
    <w:name w:val="Heading 2 Char"/>
    <w:basedOn w:val="694"/>
    <w:link w:val="686"/>
    <w:uiPriority w:val="9"/>
    <w:rPr>
      <w:rFonts w:ascii="Arial" w:hAnsi="Arial" w:eastAsia="Arial" w:cs="Arial"/>
      <w:sz w:val="34"/>
    </w:rPr>
  </w:style>
  <w:style w:type="character" w:styleId="17">
    <w:name w:val="Heading 3 Char"/>
    <w:basedOn w:val="694"/>
    <w:link w:val="687"/>
    <w:uiPriority w:val="9"/>
    <w:rPr>
      <w:rFonts w:ascii="Arial" w:hAnsi="Arial" w:eastAsia="Arial" w:cs="Arial"/>
      <w:sz w:val="30"/>
      <w:szCs w:val="30"/>
    </w:rPr>
  </w:style>
  <w:style w:type="character" w:styleId="19">
    <w:name w:val="Heading 4 Char"/>
    <w:basedOn w:val="694"/>
    <w:link w:val="688"/>
    <w:uiPriority w:val="9"/>
    <w:rPr>
      <w:rFonts w:ascii="Arial" w:hAnsi="Arial" w:eastAsia="Arial" w:cs="Arial"/>
      <w:b/>
      <w:bCs/>
      <w:sz w:val="26"/>
      <w:szCs w:val="26"/>
    </w:rPr>
  </w:style>
  <w:style w:type="character" w:styleId="21">
    <w:name w:val="Heading 5 Char"/>
    <w:basedOn w:val="694"/>
    <w:link w:val="689"/>
    <w:uiPriority w:val="9"/>
    <w:rPr>
      <w:rFonts w:ascii="Arial" w:hAnsi="Arial" w:eastAsia="Arial" w:cs="Arial"/>
      <w:b/>
      <w:bCs/>
      <w:sz w:val="24"/>
      <w:szCs w:val="24"/>
    </w:rPr>
  </w:style>
  <w:style w:type="character" w:styleId="23">
    <w:name w:val="Heading 6 Char"/>
    <w:basedOn w:val="694"/>
    <w:link w:val="690"/>
    <w:uiPriority w:val="9"/>
    <w:rPr>
      <w:rFonts w:ascii="Arial" w:hAnsi="Arial" w:eastAsia="Arial" w:cs="Arial"/>
      <w:b/>
      <w:bCs/>
      <w:sz w:val="22"/>
      <w:szCs w:val="22"/>
    </w:rPr>
  </w:style>
  <w:style w:type="character" w:styleId="25">
    <w:name w:val="Heading 7 Char"/>
    <w:basedOn w:val="694"/>
    <w:link w:val="691"/>
    <w:uiPriority w:val="9"/>
    <w:rPr>
      <w:rFonts w:ascii="Arial" w:hAnsi="Arial" w:eastAsia="Arial" w:cs="Arial"/>
      <w:b/>
      <w:bCs/>
      <w:i/>
      <w:iCs/>
      <w:sz w:val="22"/>
      <w:szCs w:val="22"/>
    </w:rPr>
  </w:style>
  <w:style w:type="character" w:styleId="27">
    <w:name w:val="Heading 8 Char"/>
    <w:basedOn w:val="694"/>
    <w:link w:val="692"/>
    <w:uiPriority w:val="9"/>
    <w:rPr>
      <w:rFonts w:ascii="Arial" w:hAnsi="Arial" w:eastAsia="Arial" w:cs="Arial"/>
      <w:i/>
      <w:iCs/>
      <w:sz w:val="22"/>
      <w:szCs w:val="22"/>
    </w:rPr>
  </w:style>
  <w:style w:type="character" w:styleId="29">
    <w:name w:val="Heading 9 Char"/>
    <w:basedOn w:val="694"/>
    <w:link w:val="693"/>
    <w:uiPriority w:val="9"/>
    <w:rPr>
      <w:rFonts w:ascii="Arial" w:hAnsi="Arial" w:eastAsia="Arial" w:cs="Arial"/>
      <w:i/>
      <w:iCs/>
      <w:sz w:val="21"/>
      <w:szCs w:val="21"/>
    </w:rPr>
  </w:style>
  <w:style w:type="character" w:styleId="34">
    <w:name w:val="Title Char"/>
    <w:basedOn w:val="694"/>
    <w:link w:val="744"/>
    <w:uiPriority w:val="10"/>
    <w:rPr>
      <w:sz w:val="48"/>
      <w:szCs w:val="48"/>
    </w:rPr>
  </w:style>
  <w:style w:type="character" w:styleId="36">
    <w:name w:val="Subtitle Char"/>
    <w:basedOn w:val="694"/>
    <w:link w:val="732"/>
    <w:uiPriority w:val="11"/>
    <w:rPr>
      <w:sz w:val="24"/>
      <w:szCs w:val="24"/>
    </w:rPr>
  </w:style>
  <w:style w:type="paragraph" w:styleId="37">
    <w:name w:val="Quote"/>
    <w:basedOn w:val="684"/>
    <w:next w:val="684"/>
    <w:link w:val="38"/>
    <w:uiPriority w:val="29"/>
    <w:qFormat/>
    <w:pPr>
      <w:ind w:left="720" w:right="720"/>
    </w:pPr>
    <w:rPr>
      <w:i/>
    </w:rPr>
  </w:style>
  <w:style w:type="character" w:styleId="38">
    <w:name w:val="Quote Char"/>
    <w:link w:val="37"/>
    <w:uiPriority w:val="29"/>
    <w:rPr>
      <w:i/>
    </w:rPr>
  </w:style>
  <w:style w:type="paragraph" w:styleId="39">
    <w:name w:val="Intense Quote"/>
    <w:basedOn w:val="684"/>
    <w:next w:val="68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4"/>
    <w:link w:val="729"/>
    <w:uiPriority w:val="99"/>
  </w:style>
  <w:style w:type="character" w:styleId="44">
    <w:name w:val="Footer Char"/>
    <w:basedOn w:val="694"/>
    <w:link w:val="728"/>
    <w:uiPriority w:val="99"/>
  </w:style>
  <w:style w:type="character" w:styleId="46">
    <w:name w:val="Caption Char"/>
    <w:basedOn w:val="704"/>
    <w:link w:val="728"/>
    <w:uiPriority w:val="99"/>
  </w:style>
  <w:style w:type="table" w:styleId="48">
    <w:name w:val="Table Grid Light"/>
    <w:basedOn w:val="6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9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9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9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9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9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9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9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9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9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9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9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9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9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9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9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9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9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9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9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9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9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9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9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9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9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33"/>
    <w:uiPriority w:val="99"/>
    <w:rPr>
      <w:sz w:val="18"/>
    </w:rPr>
  </w:style>
  <w:style w:type="character" w:styleId="178">
    <w:name w:val="Endnote Text Char"/>
    <w:link w:val="726"/>
    <w:uiPriority w:val="99"/>
    <w:rPr>
      <w:sz w:val="20"/>
    </w:rPr>
  </w:style>
  <w:style w:type="paragraph" w:styleId="180">
    <w:name w:val="toc 1"/>
    <w:basedOn w:val="684"/>
    <w:next w:val="684"/>
    <w:uiPriority w:val="39"/>
    <w:unhideWhenUsed/>
    <w:pPr>
      <w:ind w:left="0" w:right="0" w:firstLine="0"/>
      <w:spacing w:after="57"/>
    </w:pPr>
  </w:style>
  <w:style w:type="paragraph" w:styleId="183">
    <w:name w:val="toc 4"/>
    <w:basedOn w:val="684"/>
    <w:next w:val="684"/>
    <w:uiPriority w:val="39"/>
    <w:unhideWhenUsed/>
    <w:pPr>
      <w:ind w:left="850" w:right="0" w:firstLine="0"/>
      <w:spacing w:after="57"/>
    </w:pPr>
  </w:style>
  <w:style w:type="paragraph" w:styleId="184">
    <w:name w:val="toc 5"/>
    <w:basedOn w:val="684"/>
    <w:next w:val="684"/>
    <w:uiPriority w:val="39"/>
    <w:unhideWhenUsed/>
    <w:pPr>
      <w:ind w:left="1134" w:right="0" w:firstLine="0"/>
      <w:spacing w:after="57"/>
    </w:pPr>
  </w:style>
  <w:style w:type="paragraph" w:styleId="185">
    <w:name w:val="toc 6"/>
    <w:basedOn w:val="684"/>
    <w:next w:val="684"/>
    <w:uiPriority w:val="39"/>
    <w:unhideWhenUsed/>
    <w:pPr>
      <w:ind w:left="1417" w:right="0" w:firstLine="0"/>
      <w:spacing w:after="57"/>
    </w:pPr>
  </w:style>
  <w:style w:type="paragraph" w:styleId="186">
    <w:name w:val="toc 7"/>
    <w:basedOn w:val="684"/>
    <w:next w:val="684"/>
    <w:uiPriority w:val="39"/>
    <w:unhideWhenUsed/>
    <w:pPr>
      <w:ind w:left="1701" w:right="0" w:firstLine="0"/>
      <w:spacing w:after="57"/>
    </w:pPr>
  </w:style>
  <w:style w:type="paragraph" w:styleId="187">
    <w:name w:val="toc 8"/>
    <w:basedOn w:val="684"/>
    <w:next w:val="684"/>
    <w:uiPriority w:val="39"/>
    <w:unhideWhenUsed/>
    <w:pPr>
      <w:ind w:left="1984" w:right="0" w:firstLine="0"/>
      <w:spacing w:after="57"/>
    </w:pPr>
  </w:style>
  <w:style w:type="paragraph" w:styleId="189">
    <w:name w:val="TOC Heading"/>
    <w:uiPriority w:val="39"/>
    <w:unhideWhenUsed/>
  </w:style>
  <w:style w:type="paragraph" w:styleId="684" w:default="1">
    <w:name w:val="Normal"/>
    <w:next w:val="697"/>
    <w:qFormat/>
    <w:pPr>
      <w:jc w:val="both"/>
      <w:widowControl w:val="off"/>
    </w:pPr>
    <w:rPr>
      <w:sz w:val="21"/>
      <w:szCs w:val="24"/>
    </w:rPr>
  </w:style>
  <w:style w:type="paragraph" w:styleId="685">
    <w:name w:val="Heading 1"/>
    <w:basedOn w:val="684"/>
    <w:next w:val="684"/>
    <w:link w:val="798"/>
    <w:qFormat/>
    <w:pPr>
      <w:keepNext/>
      <w:outlineLvl w:val="0"/>
    </w:pPr>
    <w:rPr>
      <w:rFonts w:ascii="楷体_GB2312" w:eastAsia="楷体_GB2312"/>
      <w:sz w:val="28"/>
      <w:szCs w:val="20"/>
    </w:rPr>
  </w:style>
  <w:style w:type="paragraph" w:styleId="686">
    <w:name w:val="Heading 2"/>
    <w:basedOn w:val="684"/>
    <w:next w:val="684"/>
    <w:link w:val="772"/>
    <w:qFormat/>
    <w:pPr>
      <w:jc w:val="center"/>
      <w:keepLines/>
      <w:keepNext/>
      <w:spacing w:before="260" w:after="260" w:line="416" w:lineRule="auto"/>
      <w:outlineLvl w:val="1"/>
    </w:pPr>
    <w:rPr>
      <w:rFonts w:ascii="幼圆" w:hAnsi="Arial" w:eastAsia="楷体_GB2312"/>
      <w:b/>
      <w:sz w:val="44"/>
      <w:szCs w:val="20"/>
    </w:rPr>
  </w:style>
  <w:style w:type="paragraph" w:styleId="687">
    <w:name w:val="Heading 3"/>
    <w:basedOn w:val="684"/>
    <w:next w:val="698"/>
    <w:link w:val="801"/>
    <w:qFormat/>
    <w:pPr>
      <w:keepLines/>
      <w:keepNext/>
      <w:spacing w:before="260" w:after="260" w:line="416" w:lineRule="auto"/>
      <w:outlineLvl w:val="2"/>
    </w:pPr>
    <w:rPr>
      <w:b/>
      <w:sz w:val="32"/>
      <w:szCs w:val="20"/>
    </w:rPr>
  </w:style>
  <w:style w:type="paragraph" w:styleId="688">
    <w:name w:val="Heading 4"/>
    <w:basedOn w:val="684"/>
    <w:next w:val="684"/>
    <w:link w:val="802"/>
    <w:qFormat/>
    <w:pPr>
      <w:keepLines/>
      <w:keepNext/>
      <w:spacing w:before="280" w:after="290" w:line="376" w:lineRule="auto"/>
      <w:outlineLvl w:val="3"/>
    </w:pPr>
    <w:rPr>
      <w:rFonts w:ascii="Arial" w:hAnsi="Arial" w:eastAsia="黑体"/>
      <w:b/>
      <w:bCs/>
      <w:sz w:val="28"/>
      <w:szCs w:val="28"/>
    </w:rPr>
  </w:style>
  <w:style w:type="paragraph" w:styleId="689">
    <w:name w:val="Heading 5"/>
    <w:basedOn w:val="684"/>
    <w:next w:val="698"/>
    <w:link w:val="803"/>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690">
    <w:name w:val="Heading 6"/>
    <w:basedOn w:val="684"/>
    <w:next w:val="698"/>
    <w:link w:val="78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691">
    <w:name w:val="Heading 7"/>
    <w:basedOn w:val="684"/>
    <w:next w:val="698"/>
    <w:link w:val="797"/>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692">
    <w:name w:val="Heading 8"/>
    <w:basedOn w:val="684"/>
    <w:next w:val="698"/>
    <w:link w:val="796"/>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693">
    <w:name w:val="Heading 9"/>
    <w:basedOn w:val="684"/>
    <w:next w:val="698"/>
    <w:link w:val="791"/>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694" w:default="1">
    <w:name w:val="Default Paragraph Font"/>
    <w:uiPriority w:val="1"/>
    <w:semiHidden/>
    <w:unhideWhenUsed/>
  </w:style>
  <w:style w:type="table" w:styleId="695" w:default="1">
    <w:name w:val="Normal Table"/>
    <w:uiPriority w:val="99"/>
    <w:semiHidden/>
    <w:unhideWhenUsed/>
    <w:tblPr>
      <w:tblInd w:w="0" w:type="dxa"/>
      <w:tblCellMar>
        <w:left w:w="108" w:type="dxa"/>
        <w:top w:w="0" w:type="dxa"/>
        <w:right w:w="108" w:type="dxa"/>
        <w:bottom w:w="0" w:type="dxa"/>
      </w:tblCellMar>
    </w:tblPr>
  </w:style>
  <w:style w:type="numbering" w:styleId="696" w:default="1">
    <w:name w:val="No List"/>
    <w:uiPriority w:val="99"/>
    <w:semiHidden/>
    <w:unhideWhenUsed/>
  </w:style>
  <w:style w:type="paragraph" w:styleId="697">
    <w:name w:val="Body Text"/>
    <w:basedOn w:val="684"/>
    <w:next w:val="684"/>
    <w:link w:val="1334"/>
    <w:qFormat/>
    <w:rPr>
      <w:rFonts w:ascii="楷体_GB2312" w:hAnsi="Arial" w:eastAsia="楷体_GB2312" w:cstheme="minorBidi"/>
      <w:sz w:val="28"/>
      <w:szCs w:val="22"/>
    </w:rPr>
  </w:style>
  <w:style w:type="paragraph" w:styleId="698">
    <w:name w:val="Normal Indent"/>
    <w:basedOn w:val="684"/>
    <w:link w:val="799"/>
    <w:unhideWhenUsed/>
    <w:qFormat/>
    <w:pPr>
      <w:ind w:firstLine="420"/>
    </w:pPr>
  </w:style>
  <w:style w:type="paragraph" w:styleId="699">
    <w:name w:val="List Number 2"/>
    <w:basedOn w:val="684"/>
    <w:unhideWhenUsed/>
    <w:qFormat/>
    <w:pPr>
      <w:ind w:left="425" w:hanging="425"/>
      <w:spacing w:line="300" w:lineRule="auto"/>
      <w:tabs>
        <w:tab w:val="left" w:pos="425" w:leader="none"/>
        <w:tab w:val="left" w:pos="567" w:leader="none"/>
      </w:tabs>
    </w:pPr>
    <w:rPr>
      <w:sz w:val="28"/>
      <w:szCs w:val="20"/>
    </w:rPr>
  </w:style>
  <w:style w:type="paragraph" w:styleId="700">
    <w:name w:val="Note Heading"/>
    <w:basedOn w:val="684"/>
    <w:next w:val="684"/>
    <w:link w:val="1338"/>
    <w:qFormat/>
    <w:pPr>
      <w:jc w:val="center"/>
    </w:pPr>
    <w:rPr>
      <w:rFonts w:asciiTheme="minorHAnsi" w:hAnsiTheme="minorHAnsi" w:eastAsiaTheme="minorEastAsia" w:cstheme="minorBidi"/>
    </w:rPr>
  </w:style>
  <w:style w:type="paragraph" w:styleId="701">
    <w:name w:val="index 8"/>
    <w:basedOn w:val="684"/>
    <w:next w:val="684"/>
    <w:qFormat/>
    <w:pPr>
      <w:ind w:left="1680" w:hanging="210"/>
      <w:jc w:val="left"/>
    </w:pPr>
    <w:rPr>
      <w:rFonts w:ascii="Calibri" w:hAnsi="Calibri"/>
      <w:sz w:val="20"/>
      <w:szCs w:val="20"/>
    </w:rPr>
  </w:style>
  <w:style w:type="paragraph" w:styleId="702">
    <w:name w:val="List Number"/>
    <w:basedOn w:val="703"/>
    <w:qFormat/>
    <w:pPr>
      <w:ind w:left="720" w:right="720" w:hanging="360"/>
      <w:spacing w:before="120" w:after="240" w:line="240" w:lineRule="atLeast"/>
      <w:widowControl/>
    </w:pPr>
    <w:rPr>
      <w:rFonts w:ascii="宋体" w:hAnsi="Garamond"/>
      <w:spacing w:val="-5"/>
      <w:sz w:val="24"/>
      <w:szCs w:val="20"/>
    </w:rPr>
  </w:style>
  <w:style w:type="paragraph" w:styleId="703">
    <w:name w:val="List"/>
    <w:basedOn w:val="684"/>
    <w:qFormat/>
    <w:pPr>
      <w:ind w:left="200" w:hanging="200"/>
    </w:pPr>
  </w:style>
  <w:style w:type="paragraph" w:styleId="704">
    <w:name w:val="Caption"/>
    <w:basedOn w:val="684"/>
    <w:next w:val="684"/>
    <w:link w:val="918"/>
    <w:qFormat/>
    <w:rPr>
      <w:rFonts w:ascii="Cambria" w:hAnsi="Cambria" w:eastAsia="黑体" w:cstheme="minorBidi"/>
      <w:szCs w:val="22"/>
    </w:rPr>
  </w:style>
  <w:style w:type="paragraph" w:styleId="705">
    <w:name w:val="index 5"/>
    <w:basedOn w:val="684"/>
    <w:next w:val="684"/>
    <w:qFormat/>
    <w:pPr>
      <w:ind w:left="1050" w:hanging="210"/>
      <w:jc w:val="left"/>
    </w:pPr>
    <w:rPr>
      <w:rFonts w:ascii="Calibri" w:hAnsi="Calibri"/>
      <w:sz w:val="20"/>
      <w:szCs w:val="20"/>
    </w:rPr>
  </w:style>
  <w:style w:type="paragraph" w:styleId="706">
    <w:name w:val="List Bullet"/>
    <w:basedOn w:val="684"/>
    <w:uiPriority w:val="99"/>
    <w:unhideWhenUsed/>
    <w:qFormat/>
    <w:pPr>
      <w:contextualSpacing/>
      <w:ind w:left="1236" w:hanging="1236"/>
      <w:tabs>
        <w:tab w:val="left" w:pos="360" w:leader="none"/>
      </w:tabs>
    </w:pPr>
    <w:rPr>
      <w:rFonts w:ascii="Calibri" w:hAnsi="Calibri"/>
      <w:szCs w:val="22"/>
    </w:rPr>
  </w:style>
  <w:style w:type="paragraph" w:styleId="707">
    <w:name w:val="Document Map"/>
    <w:basedOn w:val="684"/>
    <w:link w:val="1326"/>
    <w:uiPriority w:val="99"/>
    <w:qFormat/>
    <w:rPr>
      <w:rFonts w:ascii="宋体" w:hAnsiTheme="minorHAnsi" w:eastAsiaTheme="minorEastAsia" w:cstheme="minorBidi"/>
      <w:sz w:val="18"/>
      <w:szCs w:val="18"/>
    </w:rPr>
  </w:style>
  <w:style w:type="paragraph" w:styleId="708">
    <w:name w:val="annotation text"/>
    <w:basedOn w:val="684"/>
    <w:link w:val="1332"/>
    <w:uiPriority w:val="99"/>
    <w:qFormat/>
    <w:pPr>
      <w:jc w:val="left"/>
    </w:pPr>
    <w:rPr>
      <w:rFonts w:ascii="Calibri" w:hAnsi="Calibri" w:eastAsiaTheme="minorEastAsia" w:cstheme="minorBidi"/>
      <w:szCs w:val="22"/>
    </w:rPr>
  </w:style>
  <w:style w:type="paragraph" w:styleId="709">
    <w:name w:val="index 6"/>
    <w:basedOn w:val="684"/>
    <w:next w:val="684"/>
    <w:qFormat/>
    <w:pPr>
      <w:ind w:left="1260" w:hanging="210"/>
      <w:jc w:val="left"/>
    </w:pPr>
    <w:rPr>
      <w:rFonts w:ascii="Calibri" w:hAnsi="Calibri"/>
      <w:sz w:val="20"/>
      <w:szCs w:val="20"/>
    </w:rPr>
  </w:style>
  <w:style w:type="paragraph" w:styleId="710">
    <w:name w:val="Salutation"/>
    <w:basedOn w:val="684"/>
    <w:next w:val="684"/>
    <w:link w:val="1342"/>
    <w:unhideWhenUsed/>
    <w:qFormat/>
    <w:pPr>
      <w:ind w:firstLine="560"/>
      <w:spacing w:line="500" w:lineRule="exact"/>
    </w:pPr>
    <w:rPr>
      <w:rFonts w:ascii="Arial" w:hAnsi="Arial" w:eastAsia="方正仿宋_GBK" w:cs="Arial"/>
      <w:szCs w:val="22"/>
    </w:rPr>
  </w:style>
  <w:style w:type="paragraph" w:styleId="711">
    <w:name w:val="Body Text 3"/>
    <w:basedOn w:val="684"/>
    <w:link w:val="1336"/>
    <w:qFormat/>
    <w:rPr>
      <w:rFonts w:ascii="仿宋_GB2312" w:hAnsi="Arial" w:eastAsia="仿宋_GB2312" w:cstheme="minorBidi"/>
      <w:sz w:val="32"/>
      <w:szCs w:val="22"/>
    </w:rPr>
  </w:style>
  <w:style w:type="paragraph" w:styleId="712">
    <w:name w:val="List Bullet 3"/>
    <w:basedOn w:val="684"/>
    <w:uiPriority w:val="99"/>
    <w:unhideWhenUsed/>
    <w:qFormat/>
    <w:pPr>
      <w:contextualSpacing/>
      <w:ind w:left="1236" w:hanging="1236"/>
      <w:tabs>
        <w:tab w:val="left" w:pos="1200" w:leader="none"/>
      </w:tabs>
    </w:pPr>
  </w:style>
  <w:style w:type="paragraph" w:styleId="713">
    <w:name w:val="Body Text Indent"/>
    <w:basedOn w:val="684"/>
    <w:link w:val="1333"/>
    <w:qFormat/>
    <w:pPr>
      <w:ind w:firstLine="645"/>
    </w:pPr>
    <w:rPr>
      <w:rFonts w:ascii="楷体_GB2312" w:eastAsia="楷体_GB2312" w:hAnsiTheme="minorHAnsi" w:cstheme="minorBidi"/>
      <w:sz w:val="32"/>
      <w:szCs w:val="22"/>
    </w:rPr>
  </w:style>
  <w:style w:type="paragraph" w:styleId="714">
    <w:name w:val="List Number 3"/>
    <w:basedOn w:val="684"/>
    <w:qFormat/>
    <w:pPr>
      <w:ind w:left="720" w:hanging="720"/>
      <w:tabs>
        <w:tab w:val="left" w:pos="1200" w:leader="none"/>
      </w:tabs>
    </w:pPr>
  </w:style>
  <w:style w:type="paragraph" w:styleId="715">
    <w:name w:val="List 2"/>
    <w:basedOn w:val="684"/>
    <w:unhideWhenUsed/>
    <w:qFormat/>
    <w:pPr>
      <w:ind w:left="100" w:hanging="200"/>
      <w:spacing w:line="500" w:lineRule="exact"/>
    </w:pPr>
    <w:rPr>
      <w:rFonts w:ascii="Arial" w:hAnsi="Arial" w:eastAsia="仿宋" w:cs="Arial"/>
      <w:sz w:val="28"/>
    </w:rPr>
  </w:style>
  <w:style w:type="paragraph" w:styleId="716">
    <w:name w:val="Block Text"/>
    <w:basedOn w:val="684"/>
    <w:qFormat/>
    <w:pPr>
      <w:ind w:left="630" w:right="630"/>
      <w:jc w:val="center"/>
    </w:pPr>
    <w:rPr>
      <w:rFonts w:ascii="宋体"/>
      <w:b/>
      <w:sz w:val="32"/>
    </w:rPr>
  </w:style>
  <w:style w:type="paragraph" w:styleId="717">
    <w:name w:val="List Bullet 2"/>
    <w:basedOn w:val="684"/>
    <w:qFormat/>
    <w:pPr>
      <w:ind w:left="1236" w:hanging="1236"/>
      <w:tabs>
        <w:tab w:val="left" w:pos="780" w:leader="none"/>
      </w:tabs>
    </w:pPr>
  </w:style>
  <w:style w:type="paragraph" w:styleId="718">
    <w:name w:val="HTML Address"/>
    <w:basedOn w:val="684"/>
    <w:link w:val="1328"/>
    <w:qFormat/>
    <w:rPr>
      <w:rFonts w:asciiTheme="minorHAnsi" w:hAnsiTheme="minorHAnsi" w:eastAsiaTheme="minorEastAsia" w:cstheme="minorBidi"/>
      <w:i/>
      <w:iCs/>
    </w:rPr>
  </w:style>
  <w:style w:type="paragraph" w:styleId="719">
    <w:name w:val="index 4"/>
    <w:basedOn w:val="684"/>
    <w:next w:val="684"/>
    <w:unhideWhenUsed/>
    <w:qFormat/>
    <w:pPr>
      <w:ind w:left="600"/>
    </w:pPr>
  </w:style>
  <w:style w:type="paragraph" w:styleId="720">
    <w:name w:val="toc 3"/>
    <w:basedOn w:val="684"/>
    <w:next w:val="684"/>
    <w:uiPriority w:val="39"/>
    <w:semiHidden/>
    <w:unhideWhenUsed/>
    <w:qFormat/>
    <w:pPr>
      <w:ind w:left="840"/>
    </w:pPr>
  </w:style>
  <w:style w:type="paragraph" w:styleId="721">
    <w:name w:val="Plain Text"/>
    <w:basedOn w:val="684"/>
    <w:link w:val="1329"/>
    <w:qFormat/>
    <w:rPr>
      <w:rFonts w:ascii="宋体" w:hAnsi="Courier New" w:cs="Courier New" w:eastAsiaTheme="minorEastAsia"/>
      <w:szCs w:val="21"/>
    </w:rPr>
  </w:style>
  <w:style w:type="paragraph" w:styleId="722">
    <w:name w:val="List Bullet 5"/>
    <w:basedOn w:val="684"/>
    <w:qFormat/>
    <w:pPr>
      <w:spacing w:line="312" w:lineRule="atLeast"/>
    </w:pPr>
    <w:rPr>
      <w:szCs w:val="20"/>
    </w:rPr>
  </w:style>
  <w:style w:type="paragraph" w:styleId="723">
    <w:name w:val="index 3"/>
    <w:basedOn w:val="684"/>
    <w:next w:val="684"/>
    <w:qFormat/>
    <w:pPr>
      <w:ind w:left="630" w:hanging="210"/>
      <w:jc w:val="left"/>
    </w:pPr>
    <w:rPr>
      <w:rFonts w:ascii="Calibri" w:hAnsi="Calibri"/>
      <w:sz w:val="20"/>
      <w:szCs w:val="20"/>
    </w:rPr>
  </w:style>
  <w:style w:type="paragraph" w:styleId="724">
    <w:name w:val="Date"/>
    <w:basedOn w:val="684"/>
    <w:next w:val="684"/>
    <w:link w:val="1327"/>
    <w:qFormat/>
    <w:pPr>
      <w:ind w:left="100"/>
    </w:pPr>
    <w:rPr>
      <w:rFonts w:ascii="仿宋_GB2312" w:eastAsia="仿宋_GB2312" w:hAnsiTheme="minorHAnsi" w:cstheme="minorBidi"/>
      <w:b/>
      <w:sz w:val="36"/>
    </w:rPr>
  </w:style>
  <w:style w:type="paragraph" w:styleId="725">
    <w:name w:val="Body Text Indent 2"/>
    <w:basedOn w:val="684"/>
    <w:link w:val="1335"/>
    <w:qFormat/>
    <w:pPr>
      <w:ind w:firstLine="560"/>
      <w:spacing w:line="520" w:lineRule="exact"/>
    </w:pPr>
    <w:rPr>
      <w:rFonts w:ascii="楷体_GB2312" w:eastAsia="楷体_GB2312" w:hAnsiTheme="minorHAnsi" w:cstheme="minorBidi"/>
      <w:sz w:val="28"/>
      <w:szCs w:val="28"/>
    </w:rPr>
  </w:style>
  <w:style w:type="paragraph" w:styleId="726">
    <w:name w:val="endnote text"/>
    <w:basedOn w:val="684"/>
    <w:link w:val="1344"/>
    <w:qFormat/>
    <w:pPr>
      <w:jc w:val="left"/>
    </w:pPr>
    <w:rPr>
      <w:rFonts w:asciiTheme="minorHAnsi" w:hAnsiTheme="minorHAnsi" w:eastAsiaTheme="minorEastAsia" w:cstheme="minorBidi"/>
      <w:lang w:val="zh-CN"/>
    </w:rPr>
  </w:style>
  <w:style w:type="paragraph" w:styleId="727">
    <w:name w:val="Balloon Text"/>
    <w:basedOn w:val="684"/>
    <w:link w:val="1340"/>
    <w:qFormat/>
    <w:rPr>
      <w:rFonts w:asciiTheme="minorHAnsi" w:hAnsiTheme="minorHAnsi" w:eastAsiaTheme="minorEastAsia" w:cstheme="minorBidi"/>
      <w:sz w:val="18"/>
      <w:szCs w:val="18"/>
    </w:rPr>
  </w:style>
  <w:style w:type="paragraph" w:styleId="728">
    <w:name w:val="Footer"/>
    <w:basedOn w:val="684"/>
    <w:link w:val="768"/>
    <w:uiPriority w:val="99"/>
    <w:unhideWhenUsed/>
    <w:qFormat/>
    <w:pPr>
      <w:jc w:val="left"/>
      <w:tabs>
        <w:tab w:val="center" w:pos="4153" w:leader="none"/>
        <w:tab w:val="right" w:pos="8306" w:leader="none"/>
      </w:tabs>
    </w:pPr>
    <w:rPr>
      <w:sz w:val="18"/>
      <w:szCs w:val="18"/>
    </w:rPr>
  </w:style>
  <w:style w:type="paragraph" w:styleId="729">
    <w:name w:val="Header"/>
    <w:basedOn w:val="684"/>
    <w:link w:val="76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30">
    <w:name w:val="index heading"/>
    <w:basedOn w:val="684"/>
    <w:next w:val="731"/>
    <w:unhideWhenUsed/>
    <w:qFormat/>
    <w:pPr>
      <w:spacing w:line="300" w:lineRule="auto"/>
    </w:pPr>
    <w:rPr>
      <w:rFonts w:eastAsia="楷体_GB2312"/>
      <w:sz w:val="24"/>
    </w:rPr>
  </w:style>
  <w:style w:type="paragraph" w:styleId="731">
    <w:name w:val="index 1"/>
    <w:basedOn w:val="684"/>
    <w:next w:val="684"/>
    <w:unhideWhenUsed/>
    <w:qFormat/>
  </w:style>
  <w:style w:type="paragraph" w:styleId="732">
    <w:name w:val="Subtitle"/>
    <w:basedOn w:val="684"/>
    <w:next w:val="684"/>
    <w:link w:val="1343"/>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733">
    <w:name w:val="footnote text"/>
    <w:basedOn w:val="684"/>
    <w:link w:val="1331"/>
    <w:unhideWhenUsed/>
    <w:qFormat/>
    <w:pPr>
      <w:jc w:val="left"/>
    </w:pPr>
    <w:rPr>
      <w:rFonts w:ascii="Calibri" w:hAnsi="Calibri" w:eastAsiaTheme="minorEastAsia" w:cstheme="minorBidi"/>
      <w:sz w:val="18"/>
      <w:szCs w:val="18"/>
    </w:rPr>
  </w:style>
  <w:style w:type="paragraph" w:styleId="734">
    <w:name w:val="Body Text Indent 3"/>
    <w:basedOn w:val="684"/>
    <w:link w:val="1337"/>
    <w:qFormat/>
    <w:pPr>
      <w:ind w:left="520" w:firstLine="425"/>
      <w:jc w:val="center"/>
    </w:pPr>
    <w:rPr>
      <w:rFonts w:ascii="方正行楷简体" w:hAnsi="Arial" w:eastAsia="方正行楷简体" w:cstheme="minorBidi"/>
      <w:sz w:val="36"/>
      <w:szCs w:val="22"/>
    </w:rPr>
  </w:style>
  <w:style w:type="paragraph" w:styleId="735">
    <w:name w:val="index 7"/>
    <w:basedOn w:val="684"/>
    <w:next w:val="684"/>
    <w:qFormat/>
    <w:pPr>
      <w:ind w:left="1470" w:hanging="210"/>
      <w:jc w:val="left"/>
    </w:pPr>
    <w:rPr>
      <w:rFonts w:ascii="Calibri" w:hAnsi="Calibri"/>
      <w:sz w:val="20"/>
      <w:szCs w:val="20"/>
    </w:rPr>
  </w:style>
  <w:style w:type="paragraph" w:styleId="736">
    <w:name w:val="index 9"/>
    <w:basedOn w:val="684"/>
    <w:next w:val="684"/>
    <w:qFormat/>
    <w:pPr>
      <w:ind w:left="1890" w:hanging="210"/>
      <w:jc w:val="left"/>
    </w:pPr>
    <w:rPr>
      <w:rFonts w:ascii="Calibri" w:hAnsi="Calibri"/>
      <w:sz w:val="20"/>
      <w:szCs w:val="20"/>
    </w:rPr>
  </w:style>
  <w:style w:type="paragraph" w:styleId="737">
    <w:name w:val="table of figures"/>
    <w:basedOn w:val="684"/>
    <w:next w:val="684"/>
    <w:unhideWhenUsed/>
    <w:qFormat/>
    <w:pPr>
      <w:ind w:left="420" w:hanging="420"/>
      <w:jc w:val="left"/>
      <w:spacing w:line="500" w:lineRule="exact"/>
    </w:pPr>
    <w:rPr>
      <w:rFonts w:ascii="Calibri" w:hAnsi="Calibri" w:eastAsia="仿宋"/>
      <w:smallCaps/>
      <w:sz w:val="20"/>
      <w:szCs w:val="20"/>
    </w:rPr>
  </w:style>
  <w:style w:type="paragraph" w:styleId="738">
    <w:name w:val="toc 2"/>
    <w:basedOn w:val="684"/>
    <w:next w:val="684"/>
    <w:uiPriority w:val="39"/>
    <w:semiHidden/>
    <w:unhideWhenUsed/>
    <w:qFormat/>
    <w:pPr>
      <w:ind w:left="420"/>
    </w:pPr>
  </w:style>
  <w:style w:type="paragraph" w:styleId="739">
    <w:name w:val="toc 9"/>
    <w:basedOn w:val="684"/>
    <w:next w:val="684"/>
    <w:uiPriority w:val="39"/>
    <w:semiHidden/>
    <w:unhideWhenUsed/>
    <w:qFormat/>
    <w:pPr>
      <w:ind w:left="3360"/>
    </w:pPr>
  </w:style>
  <w:style w:type="paragraph" w:styleId="740">
    <w:name w:val="Body Text 2"/>
    <w:basedOn w:val="684"/>
    <w:link w:val="1341"/>
    <w:qFormat/>
    <w:pPr>
      <w:spacing w:after="120" w:line="480" w:lineRule="auto"/>
    </w:pPr>
    <w:rPr>
      <w:rFonts w:asciiTheme="minorHAnsi" w:hAnsiTheme="minorHAnsi" w:eastAsiaTheme="minorEastAsia" w:cstheme="minorBidi"/>
    </w:rPr>
  </w:style>
  <w:style w:type="paragraph" w:styleId="741">
    <w:name w:val="HTML Preformatted"/>
    <w:basedOn w:val="684"/>
    <w:link w:val="1330"/>
    <w:qFormat/>
    <w:rPr>
      <w:rFonts w:ascii="Courier New" w:hAnsi="Courier New" w:cs="Courier New" w:eastAsiaTheme="minorEastAsia"/>
      <w:szCs w:val="22"/>
    </w:rPr>
  </w:style>
  <w:style w:type="paragraph" w:styleId="742">
    <w:name w:val="Normal (Web)"/>
    <w:basedOn w:val="684"/>
    <w:link w:val="924"/>
    <w:qFormat/>
    <w:pPr>
      <w:jc w:val="left"/>
      <w:spacing w:before="100" w:beforeAutospacing="1" w:after="100" w:afterAutospacing="1"/>
      <w:widowControl/>
    </w:pPr>
    <w:rPr>
      <w:rFonts w:ascii="宋体" w:hAnsi="宋体" w:cs="宋体" w:eastAsiaTheme="minorEastAsia"/>
      <w:color w:val="000000"/>
      <w:sz w:val="24"/>
    </w:rPr>
  </w:style>
  <w:style w:type="paragraph" w:styleId="743">
    <w:name w:val="index 2"/>
    <w:basedOn w:val="684"/>
    <w:next w:val="684"/>
    <w:qFormat/>
    <w:pPr>
      <w:ind w:left="420" w:hanging="210"/>
      <w:jc w:val="left"/>
    </w:pPr>
    <w:rPr>
      <w:rFonts w:ascii="Calibri" w:hAnsi="Calibri"/>
      <w:sz w:val="20"/>
      <w:szCs w:val="20"/>
    </w:rPr>
  </w:style>
  <w:style w:type="paragraph" w:styleId="744">
    <w:name w:val="Title"/>
    <w:basedOn w:val="684"/>
    <w:next w:val="684"/>
    <w:link w:val="1325"/>
    <w:uiPriority w:val="10"/>
    <w:qFormat/>
    <w:pPr>
      <w:jc w:val="center"/>
      <w:spacing w:before="240" w:after="60"/>
      <w:outlineLvl w:val="0"/>
    </w:pPr>
    <w:rPr>
      <w:rFonts w:ascii="Cambria" w:hAnsi="Cambria" w:eastAsiaTheme="minorEastAsia" w:cstheme="minorBidi"/>
      <w:b/>
      <w:bCs/>
      <w:sz w:val="32"/>
      <w:szCs w:val="32"/>
    </w:rPr>
  </w:style>
  <w:style w:type="paragraph" w:styleId="745">
    <w:name w:val="annotation subject"/>
    <w:basedOn w:val="708"/>
    <w:next w:val="708"/>
    <w:link w:val="1339"/>
    <w:uiPriority w:val="99"/>
    <w:qFormat/>
    <w:rPr>
      <w:b/>
      <w:bCs/>
    </w:rPr>
  </w:style>
  <w:style w:type="paragraph" w:styleId="746">
    <w:name w:val="Body Text First Indent"/>
    <w:basedOn w:val="697"/>
    <w:link w:val="2056"/>
    <w:semiHidden/>
    <w:unhideWhenUsed/>
    <w:qFormat/>
    <w:pPr>
      <w:ind w:firstLine="420"/>
      <w:spacing w:after="120"/>
    </w:pPr>
    <w:rPr>
      <w:rFonts w:ascii="Arial" w:eastAsiaTheme="minorEastAsia"/>
      <w:sz w:val="21"/>
      <w:szCs w:val="21"/>
    </w:rPr>
  </w:style>
  <w:style w:type="paragraph" w:styleId="747">
    <w:name w:val="Body Text First Indent 2"/>
    <w:basedOn w:val="713"/>
    <w:link w:val="2055"/>
    <w:semiHidden/>
    <w:unhideWhenUsed/>
    <w:qFormat/>
    <w:pPr>
      <w:ind w:left="420" w:firstLine="420"/>
      <w:spacing w:after="120"/>
    </w:pPr>
    <w:rPr>
      <w:rFonts w:ascii="Arial" w:hAnsi="Arial" w:eastAsia="方正仿宋_GBK" w:cs="Arial"/>
      <w:sz w:val="21"/>
      <w:szCs w:val="24"/>
    </w:rPr>
  </w:style>
  <w:style w:type="table" w:styleId="748">
    <w:name w:val="Table Grid"/>
    <w:basedOn w:val="695"/>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49">
    <w:name w:val="Table Theme"/>
    <w:basedOn w:val="69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50">
    <w:name w:val="Table Elegant"/>
    <w:basedOn w:val="695"/>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51">
    <w:name w:val="Strong"/>
    <w:qFormat/>
    <w:rPr>
      <w:b/>
      <w:bCs/>
    </w:rPr>
  </w:style>
  <w:style w:type="character" w:styleId="752">
    <w:name w:val="endnote reference"/>
    <w:qFormat/>
    <w:rPr>
      <w:vertAlign w:val="superscript"/>
    </w:rPr>
  </w:style>
  <w:style w:type="character" w:styleId="753">
    <w:name w:val="page number"/>
    <w:basedOn w:val="694"/>
    <w:qFormat/>
  </w:style>
  <w:style w:type="character" w:styleId="754">
    <w:name w:val="FollowedHyperlink"/>
    <w:basedOn w:val="694"/>
    <w:uiPriority w:val="99"/>
    <w:semiHidden/>
    <w:unhideWhenUsed/>
    <w:qFormat/>
    <w:rPr>
      <w:color w:val="954f72" w:themeColor="followedHyperlink"/>
      <w:u w:val="single"/>
    </w:rPr>
  </w:style>
  <w:style w:type="character" w:styleId="755">
    <w:name w:val="Emphasis"/>
    <w:uiPriority w:val="20"/>
    <w:qFormat/>
    <w:rPr>
      <w:color w:val="cc0000"/>
    </w:rPr>
  </w:style>
  <w:style w:type="character" w:styleId="756">
    <w:name w:val="HTML Definition"/>
    <w:basedOn w:val="694"/>
    <w:unhideWhenUsed/>
    <w:qFormat/>
  </w:style>
  <w:style w:type="character" w:styleId="757">
    <w:name w:val="HTML Typewriter"/>
    <w:unhideWhenUsed/>
    <w:qFormat/>
    <w:rPr>
      <w:rFonts w:hint="default" w:ascii="Courier New" w:hAnsi="Courier New" w:eastAsia="Courier New" w:cs="Courier New"/>
      <w:sz w:val="24"/>
      <w:szCs w:val="24"/>
    </w:rPr>
  </w:style>
  <w:style w:type="character" w:styleId="758">
    <w:name w:val="HTML Acronym"/>
    <w:basedOn w:val="694"/>
    <w:qFormat/>
  </w:style>
  <w:style w:type="character" w:styleId="759">
    <w:name w:val="HTML Variable"/>
    <w:basedOn w:val="694"/>
    <w:unhideWhenUsed/>
    <w:qFormat/>
  </w:style>
  <w:style w:type="character" w:styleId="760">
    <w:name w:val="Hyperlink"/>
    <w:basedOn w:val="694"/>
    <w:uiPriority w:val="99"/>
    <w:qFormat/>
    <w:rPr>
      <w:color w:val="0000ff"/>
      <w:u w:val="none"/>
    </w:rPr>
  </w:style>
  <w:style w:type="character" w:styleId="761">
    <w:name w:val="HTML Code"/>
    <w:unhideWhenUsed/>
    <w:qFormat/>
    <w:rPr>
      <w:rFonts w:hint="default" w:ascii="Courier New" w:hAnsi="Courier New" w:eastAsia="Courier New" w:cs="Courier New"/>
      <w:sz w:val="24"/>
      <w:szCs w:val="24"/>
    </w:rPr>
  </w:style>
  <w:style w:type="character" w:styleId="762">
    <w:name w:val="annotation reference"/>
    <w:uiPriority w:val="99"/>
    <w:qFormat/>
    <w:rPr>
      <w:sz w:val="21"/>
      <w:szCs w:val="21"/>
    </w:rPr>
  </w:style>
  <w:style w:type="character" w:styleId="763">
    <w:name w:val="HTML Cite"/>
    <w:basedOn w:val="694"/>
    <w:unhideWhenUsed/>
    <w:qFormat/>
  </w:style>
  <w:style w:type="character" w:styleId="764">
    <w:name w:val="footnote reference"/>
    <w:unhideWhenUsed/>
    <w:qFormat/>
    <w:rPr>
      <w:vertAlign w:val="superscript"/>
    </w:rPr>
  </w:style>
  <w:style w:type="character" w:styleId="765">
    <w:name w:val="HTML Keyboard"/>
    <w:unhideWhenUsed/>
    <w:qFormat/>
    <w:rPr>
      <w:rFonts w:hint="default" w:ascii="Courier New" w:hAnsi="Courier New" w:eastAsia="Courier New" w:cs="Courier New"/>
      <w:sz w:val="24"/>
      <w:szCs w:val="24"/>
    </w:rPr>
  </w:style>
  <w:style w:type="character" w:styleId="766">
    <w:name w:val="HTML Sample"/>
    <w:unhideWhenUsed/>
    <w:qFormat/>
    <w:rPr>
      <w:rFonts w:hint="default" w:ascii="Courier New" w:hAnsi="Courier New" w:eastAsia="Courier New" w:cs="Courier New"/>
    </w:rPr>
  </w:style>
  <w:style w:type="character" w:styleId="767" w:customStyle="1">
    <w:name w:val="页眉 字符2"/>
    <w:basedOn w:val="694"/>
    <w:link w:val="729"/>
    <w:uiPriority w:val="99"/>
    <w:qFormat/>
    <w:rPr>
      <w:rFonts w:ascii="Times New Roman" w:hAnsi="Times New Roman" w:eastAsia="宋体" w:cs="Times New Roman"/>
      <w:sz w:val="18"/>
      <w:szCs w:val="18"/>
    </w:rPr>
  </w:style>
  <w:style w:type="character" w:styleId="768" w:customStyle="1">
    <w:name w:val="页脚 字符2"/>
    <w:basedOn w:val="694"/>
    <w:link w:val="728"/>
    <w:uiPriority w:val="99"/>
    <w:qFormat/>
    <w:rPr>
      <w:rFonts w:ascii="Times New Roman" w:hAnsi="Times New Roman" w:eastAsia="宋体" w:cs="Times New Roman"/>
      <w:sz w:val="18"/>
      <w:szCs w:val="18"/>
    </w:rPr>
  </w:style>
  <w:style w:type="paragraph" w:styleId="769">
    <w:name w:val="List Paragraph"/>
    <w:basedOn w:val="684"/>
    <w:link w:val="770"/>
    <w:uiPriority w:val="34"/>
    <w:qFormat/>
    <w:pPr>
      <w:ind w:firstLine="420"/>
    </w:pPr>
  </w:style>
  <w:style w:type="character" w:styleId="770" w:customStyle="1">
    <w:name w:val="列表段落 字符2"/>
    <w:link w:val="769"/>
    <w:uiPriority w:val="34"/>
    <w:qFormat/>
    <w:rPr>
      <w:rFonts w:ascii="Times New Roman" w:hAnsi="Times New Roman" w:eastAsia="宋体" w:cs="Times New Roman"/>
      <w:szCs w:val="24"/>
    </w:rPr>
  </w:style>
  <w:style w:type="paragraph" w:styleId="771" w:customStyle="1">
    <w:name w:val="_Style 18"/>
    <w:basedOn w:val="684"/>
    <w:next w:val="769"/>
    <w:uiPriority w:val="34"/>
    <w:qFormat/>
    <w:pPr>
      <w:ind w:firstLine="420"/>
    </w:pPr>
    <w:rPr>
      <w:rFonts w:ascii="Calibri" w:hAnsi="Calibri"/>
      <w:szCs w:val="22"/>
    </w:rPr>
  </w:style>
  <w:style w:type="character" w:styleId="772" w:customStyle="1">
    <w:name w:val="标题 2 字符2"/>
    <w:basedOn w:val="694"/>
    <w:link w:val="686"/>
    <w:uiPriority w:val="9"/>
    <w:qFormat/>
    <w:rPr>
      <w:rFonts w:ascii="幼圆" w:hAnsi="Arial" w:eastAsia="楷体_GB2312" w:cs="Times New Roman"/>
      <w:b/>
      <w:sz w:val="44"/>
      <w:szCs w:val="20"/>
    </w:rPr>
  </w:style>
  <w:style w:type="character" w:styleId="773" w:customStyle="1">
    <w:name w:val="htd0"/>
    <w:basedOn w:val="694"/>
    <w:qFormat/>
  </w:style>
  <w:style w:type="character" w:styleId="774" w:customStyle="1">
    <w:name w:val="标题 1 Char"/>
    <w:basedOn w:val="694"/>
    <w:uiPriority w:val="9"/>
    <w:qFormat/>
    <w:rPr>
      <w:rFonts w:ascii="Times New Roman" w:hAnsi="Times New Roman" w:eastAsia="宋体" w:cs="Times New Roman"/>
      <w:b/>
      <w:bCs/>
      <w:sz w:val="44"/>
      <w:szCs w:val="44"/>
    </w:rPr>
  </w:style>
  <w:style w:type="character" w:styleId="775" w:customStyle="1">
    <w:name w:val="标题 3 Char"/>
    <w:basedOn w:val="694"/>
    <w:uiPriority w:val="9"/>
    <w:qFormat/>
    <w:rPr>
      <w:rFonts w:ascii="Times New Roman" w:hAnsi="Times New Roman" w:eastAsia="宋体" w:cs="Times New Roman"/>
      <w:b/>
      <w:bCs/>
      <w:sz w:val="32"/>
      <w:szCs w:val="32"/>
    </w:rPr>
  </w:style>
  <w:style w:type="character" w:styleId="776" w:customStyle="1">
    <w:name w:val="标题 4 Char"/>
    <w:basedOn w:val="694"/>
    <w:uiPriority w:val="9"/>
    <w:semiHidden/>
    <w:qFormat/>
    <w:rPr>
      <w:rFonts w:asciiTheme="majorHAnsi" w:hAnsiTheme="majorHAnsi" w:eastAsiaTheme="majorEastAsia" w:cstheme="majorBidi"/>
      <w:b/>
      <w:bCs/>
      <w:sz w:val="28"/>
      <w:szCs w:val="28"/>
    </w:rPr>
  </w:style>
  <w:style w:type="character" w:styleId="777" w:customStyle="1">
    <w:name w:val="标题 5 Char"/>
    <w:basedOn w:val="694"/>
    <w:uiPriority w:val="9"/>
    <w:semiHidden/>
    <w:qFormat/>
    <w:rPr>
      <w:rFonts w:ascii="Times New Roman" w:hAnsi="Times New Roman" w:eastAsia="宋体" w:cs="Times New Roman"/>
      <w:b/>
      <w:bCs/>
      <w:sz w:val="28"/>
      <w:szCs w:val="28"/>
    </w:rPr>
  </w:style>
  <w:style w:type="character" w:styleId="778" w:customStyle="1">
    <w:name w:val="标题 6 Char"/>
    <w:basedOn w:val="694"/>
    <w:uiPriority w:val="9"/>
    <w:semiHidden/>
    <w:qFormat/>
    <w:rPr>
      <w:rFonts w:asciiTheme="majorHAnsi" w:hAnsiTheme="majorHAnsi" w:eastAsiaTheme="majorEastAsia" w:cstheme="majorBidi"/>
      <w:b/>
      <w:bCs/>
      <w:sz w:val="24"/>
      <w:szCs w:val="24"/>
    </w:rPr>
  </w:style>
  <w:style w:type="character" w:styleId="779" w:customStyle="1">
    <w:name w:val="标题 7 Char"/>
    <w:basedOn w:val="694"/>
    <w:uiPriority w:val="9"/>
    <w:semiHidden/>
    <w:qFormat/>
    <w:rPr>
      <w:rFonts w:ascii="Times New Roman" w:hAnsi="Times New Roman" w:eastAsia="宋体" w:cs="Times New Roman"/>
      <w:b/>
      <w:bCs/>
      <w:sz w:val="24"/>
      <w:szCs w:val="24"/>
    </w:rPr>
  </w:style>
  <w:style w:type="character" w:styleId="780" w:customStyle="1">
    <w:name w:val="标题 8 Char"/>
    <w:basedOn w:val="694"/>
    <w:uiPriority w:val="9"/>
    <w:semiHidden/>
    <w:qFormat/>
    <w:rPr>
      <w:rFonts w:asciiTheme="majorHAnsi" w:hAnsiTheme="majorHAnsi" w:eastAsiaTheme="majorEastAsia" w:cstheme="majorBidi"/>
      <w:sz w:val="24"/>
      <w:szCs w:val="24"/>
    </w:rPr>
  </w:style>
  <w:style w:type="character" w:styleId="781" w:customStyle="1">
    <w:name w:val="标题 9 Char"/>
    <w:basedOn w:val="694"/>
    <w:uiPriority w:val="9"/>
    <w:semiHidden/>
    <w:qFormat/>
    <w:rPr>
      <w:rFonts w:asciiTheme="majorHAnsi" w:hAnsiTheme="majorHAnsi" w:eastAsiaTheme="majorEastAsia" w:cstheme="majorBidi"/>
      <w:szCs w:val="21"/>
    </w:rPr>
  </w:style>
  <w:style w:type="paragraph" w:styleId="782" w:customStyle="1">
    <w:name w:val="_Style 31"/>
    <w:basedOn w:val="684"/>
    <w:next w:val="769"/>
    <w:uiPriority w:val="34"/>
    <w:qFormat/>
    <w:pPr>
      <w:ind w:firstLine="420"/>
    </w:pPr>
    <w:rPr>
      <w:rFonts w:ascii="Calibri" w:hAnsi="Calibri"/>
      <w:szCs w:val="22"/>
    </w:rPr>
  </w:style>
  <w:style w:type="character" w:styleId="783" w:customStyle="1">
    <w:name w:val="style31"/>
    <w:qFormat/>
    <w:rPr>
      <w:sz w:val="21"/>
      <w:szCs w:val="21"/>
    </w:rPr>
  </w:style>
  <w:style w:type="character" w:styleId="784" w:customStyle="1">
    <w:name w:val="页脚 字符"/>
    <w:uiPriority w:val="99"/>
    <w:qFormat/>
    <w:rPr>
      <w:sz w:val="18"/>
    </w:rPr>
  </w:style>
  <w:style w:type="character" w:styleId="785" w:customStyle="1">
    <w:name w:val="正文文本缩进 Char4"/>
    <w:qFormat/>
    <w:rPr>
      <w:rFonts w:ascii="楷体_GB2312" w:eastAsia="楷体_GB2312"/>
      <w:sz w:val="32"/>
    </w:rPr>
  </w:style>
  <w:style w:type="character" w:styleId="786" w:customStyle="1">
    <w:name w:val="普通文字 Char Char Char"/>
    <w:qFormat/>
    <w:rPr>
      <w:rFonts w:ascii="宋体" w:hAnsi="Courier New" w:eastAsia="宋体" w:cs="Courier New"/>
      <w:sz w:val="21"/>
      <w:szCs w:val="21"/>
      <w:lang w:val="en-US" w:eastAsia="zh-CN" w:bidi="ar-SA"/>
    </w:rPr>
  </w:style>
  <w:style w:type="character" w:styleId="787" w:customStyle="1">
    <w:name w:val="段落 Char1"/>
    <w:link w:val="788"/>
    <w:qFormat/>
    <w:rPr>
      <w:rFonts w:eastAsia="仿宋_GB2312"/>
      <w:sz w:val="24"/>
      <w:szCs w:val="24"/>
    </w:rPr>
  </w:style>
  <w:style w:type="paragraph" w:styleId="788" w:customStyle="1">
    <w:name w:val="段落"/>
    <w:link w:val="787"/>
    <w:qFormat/>
    <w:pPr>
      <w:ind w:firstLine="420"/>
      <w:jc w:val="both"/>
      <w:spacing w:before="120" w:after="120" w:line="360" w:lineRule="auto"/>
    </w:pPr>
    <w:rPr>
      <w:rFonts w:eastAsia="仿宋_GB2312" w:asciiTheme="minorHAnsi" w:hAnsiTheme="minorHAnsi" w:cstheme="minorBidi"/>
      <w:sz w:val="24"/>
      <w:szCs w:val="24"/>
    </w:rPr>
  </w:style>
  <w:style w:type="character" w:styleId="789" w:customStyle="1">
    <w:name w:val="标题 6 字符"/>
    <w:link w:val="690"/>
    <w:qFormat/>
    <w:rPr>
      <w:rFonts w:ascii="Arial" w:hAnsi="Arial" w:eastAsia="黑体" w:cs="Times New Roman"/>
      <w:b/>
      <w:spacing w:val="-2"/>
      <w:position w:val="-6"/>
      <w:sz w:val="24"/>
      <w:szCs w:val="20"/>
    </w:rPr>
  </w:style>
  <w:style w:type="character" w:styleId="790" w:customStyle="1">
    <w:name w:val="批注框文本 Char4"/>
    <w:qFormat/>
    <w:rPr>
      <w:sz w:val="18"/>
      <w:szCs w:val="18"/>
    </w:rPr>
  </w:style>
  <w:style w:type="character" w:styleId="791" w:customStyle="1">
    <w:name w:val="标题 9 字符"/>
    <w:link w:val="693"/>
    <w:qFormat/>
    <w:rPr>
      <w:rFonts w:ascii="Arial" w:hAnsi="Arial" w:eastAsia="黑体" w:cs="Times New Roman"/>
      <w:spacing w:val="-2"/>
      <w:position w:val="-6"/>
      <w:sz w:val="28"/>
      <w:szCs w:val="20"/>
    </w:rPr>
  </w:style>
  <w:style w:type="character" w:styleId="792" w:customStyle="1">
    <w:name w:val="纯文本 Char3"/>
    <w:qFormat/>
    <w:rPr>
      <w:rFonts w:ascii="宋体" w:hAnsi="Courier New" w:cs="Courier New"/>
      <w:szCs w:val="21"/>
    </w:rPr>
  </w:style>
  <w:style w:type="character" w:styleId="793" w:customStyle="1">
    <w:name w:val="_正文段落 Char Char"/>
    <w:link w:val="794"/>
    <w:qFormat/>
    <w:rPr>
      <w:rFonts w:ascii="宋体" w:hAnsi="宋体"/>
      <w:sz w:val="24"/>
      <w:szCs w:val="28"/>
    </w:rPr>
  </w:style>
  <w:style w:type="paragraph" w:styleId="794" w:customStyle="1">
    <w:name w:val="_正文段落"/>
    <w:basedOn w:val="684"/>
    <w:link w:val="793"/>
    <w:qFormat/>
    <w:pPr>
      <w:ind w:firstLine="480"/>
      <w:spacing w:line="360" w:lineRule="auto"/>
    </w:pPr>
    <w:rPr>
      <w:rFonts w:ascii="宋体" w:hAnsi="宋体" w:eastAsiaTheme="minorEastAsia" w:cstheme="minorBidi"/>
      <w:sz w:val="24"/>
      <w:szCs w:val="28"/>
    </w:rPr>
  </w:style>
  <w:style w:type="character" w:styleId="795" w:customStyle="1">
    <w:name w:val="正文文本 Char4"/>
    <w:qFormat/>
    <w:rPr>
      <w:rFonts w:ascii="楷体_GB2312" w:hAnsi="Arial" w:eastAsia="楷体_GB2312"/>
      <w:sz w:val="28"/>
    </w:rPr>
  </w:style>
  <w:style w:type="character" w:styleId="796" w:customStyle="1">
    <w:name w:val="标题 8 字符"/>
    <w:link w:val="692"/>
    <w:qFormat/>
    <w:rPr>
      <w:rFonts w:ascii="Arial" w:hAnsi="Arial" w:eastAsia="黑体" w:cs="Times New Roman"/>
      <w:spacing w:val="-2"/>
      <w:position w:val="-6"/>
      <w:sz w:val="24"/>
      <w:szCs w:val="20"/>
    </w:rPr>
  </w:style>
  <w:style w:type="character" w:styleId="797" w:customStyle="1">
    <w:name w:val="标题 7 字符"/>
    <w:link w:val="691"/>
    <w:qFormat/>
    <w:rPr>
      <w:rFonts w:ascii="宋体" w:hAnsi="Times New Roman" w:eastAsia="宋体" w:cs="Times New Roman"/>
      <w:b/>
      <w:spacing w:val="-2"/>
      <w:position w:val="-6"/>
      <w:sz w:val="24"/>
      <w:szCs w:val="20"/>
    </w:rPr>
  </w:style>
  <w:style w:type="character" w:styleId="798" w:customStyle="1">
    <w:name w:val="标题 1 字符"/>
    <w:link w:val="685"/>
    <w:qFormat/>
    <w:rPr>
      <w:rFonts w:ascii="楷体_GB2312" w:hAnsi="Times New Roman" w:eastAsia="楷体_GB2312" w:cs="Times New Roman"/>
      <w:sz w:val="28"/>
      <w:szCs w:val="20"/>
    </w:rPr>
  </w:style>
  <w:style w:type="character" w:styleId="799" w:customStyle="1">
    <w:name w:val="正文缩进 字符"/>
    <w:link w:val="698"/>
    <w:qFormat/>
    <w:rPr>
      <w:rFonts w:ascii="Times New Roman" w:hAnsi="Times New Roman" w:eastAsia="宋体" w:cs="Times New Roman"/>
      <w:szCs w:val="24"/>
    </w:rPr>
  </w:style>
  <w:style w:type="character" w:styleId="800" w:customStyle="1">
    <w:name w:val="标题 2 字符"/>
    <w:qFormat/>
    <w:rPr>
      <w:rFonts w:ascii="幼圆" w:hAnsi="Arial" w:eastAsia="楷体_GB2312"/>
      <w:b/>
      <w:sz w:val="44"/>
    </w:rPr>
  </w:style>
  <w:style w:type="character" w:styleId="801" w:customStyle="1">
    <w:name w:val="标题 3 字符2"/>
    <w:link w:val="687"/>
    <w:qFormat/>
    <w:rPr>
      <w:rFonts w:ascii="Times New Roman" w:hAnsi="Times New Roman" w:eastAsia="宋体" w:cs="Times New Roman"/>
      <w:b/>
      <w:sz w:val="32"/>
      <w:szCs w:val="20"/>
    </w:rPr>
  </w:style>
  <w:style w:type="character" w:styleId="802" w:customStyle="1">
    <w:name w:val="标题 4 字符"/>
    <w:link w:val="688"/>
    <w:qFormat/>
    <w:rPr>
      <w:rFonts w:ascii="Arial" w:hAnsi="Arial" w:eastAsia="黑体" w:cs="Times New Roman"/>
      <w:b/>
      <w:bCs/>
      <w:sz w:val="28"/>
      <w:szCs w:val="28"/>
    </w:rPr>
  </w:style>
  <w:style w:type="character" w:styleId="803" w:customStyle="1">
    <w:name w:val="标题 5 字符"/>
    <w:link w:val="689"/>
    <w:qFormat/>
    <w:rPr>
      <w:rFonts w:ascii="宋体" w:hAnsi="Times New Roman" w:eastAsia="宋体" w:cs="Times New Roman"/>
      <w:b/>
      <w:spacing w:val="-2"/>
      <w:position w:val="-6"/>
      <w:sz w:val="28"/>
      <w:szCs w:val="20"/>
    </w:rPr>
  </w:style>
  <w:style w:type="character" w:styleId="804" w:customStyle="1">
    <w:name w:val="font"/>
    <w:basedOn w:val="694"/>
    <w:qFormat/>
  </w:style>
  <w:style w:type="character" w:styleId="805" w:customStyle="1">
    <w:name w:val="pt9-hui-line201"/>
    <w:qFormat/>
    <w:rPr>
      <w:color w:val="333333"/>
      <w:spacing w:val="300"/>
      <w:sz w:val="18"/>
      <w:szCs w:val="18"/>
      <w:u w:val="none"/>
    </w:rPr>
  </w:style>
  <w:style w:type="character" w:styleId="806" w:customStyle="1">
    <w:name w:val="正文文本缩进 2 Char4"/>
    <w:qFormat/>
    <w:rPr>
      <w:rFonts w:ascii="楷体_GB2312" w:eastAsia="楷体_GB2312"/>
      <w:sz w:val="28"/>
      <w:szCs w:val="28"/>
    </w:rPr>
  </w:style>
  <w:style w:type="character" w:styleId="807" w:customStyle="1">
    <w:name w:val="批注主题 Char4"/>
    <w:uiPriority w:val="99"/>
    <w:qFormat/>
    <w:rPr>
      <w:rFonts w:ascii="Calibri" w:hAnsi="Calibri"/>
      <w:b/>
      <w:bCs/>
    </w:rPr>
  </w:style>
  <w:style w:type="character" w:styleId="808" w:customStyle="1">
    <w:name w:val="批注文字 Char4"/>
    <w:uiPriority w:val="99"/>
    <w:qFormat/>
    <w:rPr>
      <w:rFonts w:ascii="Calibri" w:hAnsi="Calibri"/>
    </w:rPr>
  </w:style>
  <w:style w:type="character" w:styleId="809" w:customStyle="1">
    <w:name w:val="样式 正文文本缩进 + 左  0 字符 Char Char"/>
    <w:link w:val="810"/>
    <w:qFormat/>
    <w:rPr>
      <w:rFonts w:cs="宋体"/>
      <w:sz w:val="24"/>
    </w:rPr>
  </w:style>
  <w:style w:type="paragraph" w:styleId="810" w:customStyle="1">
    <w:name w:val="样式 正文文本缩进 + 左  0 字符"/>
    <w:basedOn w:val="713"/>
    <w:link w:val="809"/>
    <w:qFormat/>
    <w:pPr>
      <w:ind w:firstLine="250"/>
      <w:spacing w:line="360" w:lineRule="auto"/>
    </w:pPr>
    <w:rPr>
      <w:rFonts w:cs="宋体" w:asciiTheme="minorHAnsi" w:eastAsiaTheme="minorEastAsia"/>
      <w:sz w:val="24"/>
    </w:rPr>
  </w:style>
  <w:style w:type="character" w:styleId="811" w:customStyle="1">
    <w:name w:val="带缩进的正文 Char Char"/>
    <w:link w:val="812"/>
    <w:qFormat/>
    <w:rPr>
      <w:rFonts w:ascii="Calibri" w:hAnsi="Calibri"/>
      <w:sz w:val="24"/>
    </w:rPr>
  </w:style>
  <w:style w:type="paragraph" w:styleId="812" w:customStyle="1">
    <w:name w:val="带缩进的正文"/>
    <w:basedOn w:val="684"/>
    <w:link w:val="811"/>
    <w:qFormat/>
    <w:pPr>
      <w:ind w:firstLine="480"/>
      <w:spacing w:line="360" w:lineRule="auto"/>
    </w:pPr>
    <w:rPr>
      <w:rFonts w:ascii="Calibri" w:hAnsi="Calibri" w:eastAsiaTheme="minorEastAsia" w:cstheme="minorBidi"/>
      <w:sz w:val="24"/>
      <w:szCs w:val="22"/>
    </w:rPr>
  </w:style>
  <w:style w:type="character" w:styleId="813" w:customStyle="1">
    <w:name w:val="bodybold1"/>
    <w:qFormat/>
    <w:rPr>
      <w:rFonts w:hint="default" w:ascii="Taipei" w:hAnsi="Taipei"/>
      <w:b/>
      <w:bCs/>
      <w:color w:val="0066ff"/>
      <w:sz w:val="26"/>
      <w:szCs w:val="26"/>
      <w:u w:val="none"/>
    </w:rPr>
  </w:style>
  <w:style w:type="character" w:styleId="814" w:customStyle="1">
    <w:name w:val="flname8"/>
    <w:basedOn w:val="694"/>
    <w:qFormat/>
  </w:style>
  <w:style w:type="character" w:styleId="815" w:customStyle="1">
    <w:name w:val="正文（首行缩进两字） Char Char"/>
    <w:qFormat/>
    <w:rPr>
      <w:rFonts w:eastAsia="宋体"/>
      <w:sz w:val="24"/>
      <w:lang w:val="en-US" w:eastAsia="zh-CN" w:bidi="ar-SA"/>
    </w:rPr>
  </w:style>
  <w:style w:type="character" w:styleId="816" w:customStyle="1">
    <w:name w:val="标题 3 Char Char"/>
    <w:qFormat/>
    <w:rPr>
      <w:rFonts w:eastAsia="宋体"/>
      <w:b/>
      <w:sz w:val="32"/>
      <w:lang w:val="en-US" w:eastAsia="zh-CN" w:bidi="ar-SA"/>
    </w:rPr>
  </w:style>
  <w:style w:type="character" w:styleId="817" w:customStyle="1">
    <w:name w:val="样式6 Char Char"/>
    <w:link w:val="818"/>
    <w:qFormat/>
    <w:rPr>
      <w:rFonts w:ascii="宋体" w:hAnsi="宋体"/>
      <w:sz w:val="28"/>
      <w:szCs w:val="28"/>
    </w:rPr>
  </w:style>
  <w:style w:type="paragraph" w:styleId="818" w:customStyle="1">
    <w:name w:val="样式6"/>
    <w:basedOn w:val="684"/>
    <w:link w:val="817"/>
    <w:qFormat/>
    <w:pPr>
      <w:ind w:left="980" w:hanging="420"/>
      <w:spacing w:line="360" w:lineRule="auto"/>
    </w:pPr>
    <w:rPr>
      <w:rFonts w:ascii="宋体" w:hAnsi="宋体" w:eastAsiaTheme="minorEastAsia" w:cstheme="minorBidi"/>
      <w:sz w:val="28"/>
      <w:szCs w:val="28"/>
    </w:rPr>
  </w:style>
  <w:style w:type="character" w:styleId="819" w:customStyle="1">
    <w:name w:val="页眉 字符"/>
    <w:uiPriority w:val="99"/>
    <w:qFormat/>
    <w:rPr>
      <w:sz w:val="18"/>
      <w:szCs w:val="18"/>
    </w:rPr>
  </w:style>
  <w:style w:type="character" w:styleId="820" w:customStyle="1">
    <w:name w:val="WW8Num11z1"/>
    <w:qFormat/>
    <w:rPr>
      <w:rFonts w:ascii="Wingdings" w:hAnsi="Wingdings"/>
    </w:rPr>
  </w:style>
  <w:style w:type="character" w:styleId="821" w:customStyle="1">
    <w:name w:val="样式 正文缩进 + 首行缩进:  2 字符 Char Char"/>
    <w:link w:val="822"/>
    <w:qFormat/>
    <w:rPr>
      <w:rFonts w:cs="宋体"/>
      <w:sz w:val="24"/>
    </w:rPr>
  </w:style>
  <w:style w:type="paragraph" w:styleId="822" w:customStyle="1">
    <w:name w:val="样式 正文缩进 + 首行缩进:  2 字符"/>
    <w:basedOn w:val="698"/>
    <w:link w:val="821"/>
    <w:qFormat/>
    <w:pPr>
      <w:ind w:firstLine="200"/>
      <w:spacing w:line="360" w:lineRule="auto"/>
    </w:pPr>
    <w:rPr>
      <w:rFonts w:cs="宋体" w:asciiTheme="minorHAnsi" w:hAnsiTheme="minorHAnsi" w:eastAsiaTheme="minorEastAsia"/>
      <w:sz w:val="24"/>
      <w:szCs w:val="22"/>
    </w:rPr>
  </w:style>
  <w:style w:type="character" w:styleId="823" w:customStyle="1">
    <w:name w:val="彩色网格 - 强调文字颜色 1 Char"/>
    <w:link w:val="824"/>
    <w:qFormat/>
    <w:rPr>
      <w:rFonts w:eastAsia="方正仿宋_GBK"/>
      <w:i/>
      <w:iCs/>
      <w:color w:val="000000"/>
      <w:szCs w:val="24"/>
    </w:rPr>
  </w:style>
  <w:style w:type="paragraph" w:styleId="824" w:customStyle="1">
    <w:name w:val="彩色网格 - 强调文字颜色 11"/>
    <w:basedOn w:val="684"/>
    <w:next w:val="684"/>
    <w:link w:val="823"/>
    <w:qFormat/>
    <w:pPr>
      <w:ind w:firstLine="560"/>
      <w:spacing w:line="360" w:lineRule="auto"/>
    </w:pPr>
    <w:rPr>
      <w:rFonts w:eastAsia="方正仿宋_GBK" w:asciiTheme="minorHAnsi" w:hAnsiTheme="minorHAnsi" w:cstheme="minorBidi"/>
      <w:i/>
      <w:iCs/>
      <w:color w:val="000000"/>
    </w:rPr>
  </w:style>
  <w:style w:type="character" w:styleId="825" w:customStyle="1">
    <w:name w:val="文档结构图 Char3"/>
    <w:uiPriority w:val="99"/>
    <w:qFormat/>
    <w:rPr>
      <w:rFonts w:ascii="宋体"/>
      <w:sz w:val="18"/>
      <w:szCs w:val="18"/>
    </w:rPr>
  </w:style>
  <w:style w:type="character" w:styleId="826" w:customStyle="1">
    <w:name w:val="正文首行缩进 2 Char3"/>
    <w:semiHidden/>
    <w:qFormat/>
    <w:rPr>
      <w:rFonts w:ascii="Arial" w:hAnsi="Arial" w:eastAsia="方正仿宋_GBK" w:cs="Arial"/>
      <w:szCs w:val="24"/>
    </w:rPr>
  </w:style>
  <w:style w:type="character" w:styleId="827" w:customStyle="1">
    <w:name w:val="样式7 Char Char"/>
    <w:link w:val="828"/>
    <w:qFormat/>
    <w:rPr>
      <w:rFonts w:ascii="宋体" w:hAnsi="宋体"/>
      <w:sz w:val="28"/>
      <w:szCs w:val="28"/>
    </w:rPr>
  </w:style>
  <w:style w:type="paragraph" w:styleId="828" w:customStyle="1">
    <w:name w:val="样式7"/>
    <w:basedOn w:val="684"/>
    <w:link w:val="827"/>
    <w:qFormat/>
    <w:pPr>
      <w:ind w:left="980" w:hanging="420"/>
      <w:spacing w:line="360" w:lineRule="auto"/>
    </w:pPr>
    <w:rPr>
      <w:rFonts w:ascii="宋体" w:hAnsi="宋体" w:eastAsiaTheme="minorEastAsia" w:cstheme="minorBidi"/>
      <w:sz w:val="28"/>
      <w:szCs w:val="28"/>
    </w:rPr>
  </w:style>
  <w:style w:type="character" w:styleId="829" w:customStyle="1">
    <w:name w:val="WW-Absatz-Standardschriftart11"/>
    <w:qFormat/>
  </w:style>
  <w:style w:type="character" w:styleId="830" w:customStyle="1">
    <w:name w:val="正文文本 3 Char3"/>
    <w:qFormat/>
    <w:rPr>
      <w:rFonts w:ascii="仿宋_GB2312" w:hAnsi="Arial" w:eastAsia="仿宋_GB2312"/>
      <w:sz w:val="32"/>
    </w:rPr>
  </w:style>
  <w:style w:type="character" w:styleId="831" w:customStyle="1">
    <w:name w:val="WW8Num34z2"/>
    <w:qFormat/>
    <w:rPr>
      <w:rFonts w:ascii="StarSymbol" w:hAnsi="StarSymbol" w:cs="StarSymbol"/>
      <w:sz w:val="18"/>
      <w:szCs w:val="18"/>
    </w:rPr>
  </w:style>
  <w:style w:type="character" w:styleId="832" w:customStyle="1">
    <w:name w:val="日期 Char4"/>
    <w:qFormat/>
    <w:rPr>
      <w:rFonts w:ascii="仿宋_GB2312" w:eastAsia="仿宋_GB2312"/>
      <w:b/>
      <w:sz w:val="36"/>
      <w:szCs w:val="24"/>
    </w:rPr>
  </w:style>
  <w:style w:type="character" w:styleId="833" w:customStyle="1">
    <w:name w:val="正文文本缩进 3 字符1"/>
    <w:uiPriority w:val="99"/>
    <w:qFormat/>
    <w:rPr>
      <w:rFonts w:ascii="宋体" w:hAnsi="Times New Roman" w:eastAsia="方正仿宋_GBK" w:cs="Times New Roman"/>
      <w:sz w:val="16"/>
      <w:szCs w:val="16"/>
    </w:rPr>
  </w:style>
  <w:style w:type="character" w:styleId="834" w:customStyle="1">
    <w:name w:val="正文文本缩进 3 Char3"/>
    <w:qFormat/>
    <w:rPr>
      <w:rFonts w:ascii="方正行楷简体" w:hAnsi="Arial" w:eastAsia="方正行楷简体"/>
      <w:sz w:val="36"/>
    </w:rPr>
  </w:style>
  <w:style w:type="character" w:styleId="835" w:customStyle="1">
    <w:name w:val="WW8Num6z1"/>
    <w:qFormat/>
    <w:rPr>
      <w:rFonts w:ascii="Wingdings" w:hAnsi="Wingdings"/>
    </w:rPr>
  </w:style>
  <w:style w:type="character" w:styleId="836" w:customStyle="1">
    <w:name w:val="正文文本 2 Char3"/>
    <w:qFormat/>
    <w:rPr>
      <w:szCs w:val="24"/>
    </w:rPr>
  </w:style>
  <w:style w:type="character" w:styleId="837" w:customStyle="1">
    <w:name w:val="WW8Num32z2"/>
    <w:qFormat/>
    <w:rPr>
      <w:rFonts w:ascii="StarSymbol" w:hAnsi="StarSymbol" w:cs="StarSymbol"/>
      <w:sz w:val="18"/>
      <w:szCs w:val="18"/>
    </w:rPr>
  </w:style>
  <w:style w:type="character" w:styleId="838" w:customStyle="1">
    <w:name w:val="列表段落 字符1"/>
    <w:uiPriority w:val="34"/>
    <w:qFormat/>
    <w:rPr>
      <w:rFonts w:ascii="Calibri" w:hAnsi="Calibri"/>
      <w:sz w:val="21"/>
      <w:szCs w:val="22"/>
    </w:rPr>
  </w:style>
  <w:style w:type="character" w:styleId="839" w:customStyle="1">
    <w:name w:val="WW8Num28z0"/>
    <w:qFormat/>
    <w:rPr>
      <w:rFonts w:ascii="Wingdings" w:hAnsi="Wingdings" w:cs="StarSymbol"/>
      <w:sz w:val="18"/>
      <w:szCs w:val="18"/>
    </w:rPr>
  </w:style>
  <w:style w:type="character" w:styleId="840" w:customStyle="1">
    <w:name w:val="WW8Num2z2"/>
    <w:qFormat/>
    <w:rPr>
      <w:rFonts w:ascii="StarSymbol" w:hAnsi="StarSymbol" w:cs="StarSymbol"/>
      <w:sz w:val="18"/>
      <w:szCs w:val="18"/>
    </w:rPr>
  </w:style>
  <w:style w:type="character" w:styleId="841" w:customStyle="1">
    <w:name w:val="apple-converted-space"/>
    <w:basedOn w:val="694"/>
    <w:qFormat/>
  </w:style>
  <w:style w:type="character" w:styleId="842" w:customStyle="1">
    <w:name w:val="WW8Num35z2"/>
    <w:qFormat/>
    <w:rPr>
      <w:rFonts w:ascii="StarSymbol" w:hAnsi="StarSymbol" w:cs="StarSymbol"/>
      <w:sz w:val="18"/>
      <w:szCs w:val="18"/>
    </w:rPr>
  </w:style>
  <w:style w:type="character" w:styleId="843" w:customStyle="1">
    <w:name w:val="标题 Char3"/>
    <w:uiPriority w:val="10"/>
    <w:qFormat/>
    <w:rPr>
      <w:rFonts w:ascii="Cambria" w:hAnsi="Cambria"/>
      <w:b/>
      <w:bCs/>
      <w:sz w:val="32"/>
      <w:szCs w:val="32"/>
    </w:rPr>
  </w:style>
  <w:style w:type="character" w:styleId="844" w:customStyle="1">
    <w:name w:val="WW8Num10z0"/>
    <w:qFormat/>
    <w:rPr>
      <w:rFonts w:ascii="Wingdings" w:hAnsi="Wingdings" w:cs="StarSymbol"/>
      <w:sz w:val="18"/>
      <w:szCs w:val="18"/>
    </w:rPr>
  </w:style>
  <w:style w:type="character" w:styleId="845" w:customStyle="1">
    <w:name w:val="正文首行缩进 Char5"/>
    <w:semiHidden/>
    <w:qFormat/>
    <w:rPr>
      <w:rFonts w:ascii="Arial" w:hAnsi="Arial"/>
      <w:szCs w:val="21"/>
    </w:rPr>
  </w:style>
  <w:style w:type="character" w:styleId="846" w:customStyle="1">
    <w:name w:val="WW8Num32z0"/>
    <w:qFormat/>
    <w:rPr>
      <w:rFonts w:ascii="Wingdings" w:hAnsi="Wingdings" w:cs="StarSymbol"/>
      <w:sz w:val="18"/>
      <w:szCs w:val="18"/>
    </w:rPr>
  </w:style>
  <w:style w:type="character" w:styleId="847" w:customStyle="1">
    <w:name w:val="正文首行缩进 Char1"/>
    <w:qFormat/>
    <w:rPr>
      <w:rFonts w:ascii="Times New Roman" w:hAnsi="Times New Roman" w:eastAsia="宋体" w:cs="Times New Roman"/>
      <w:szCs w:val="24"/>
    </w:rPr>
  </w:style>
  <w:style w:type="character" w:styleId="848" w:customStyle="1">
    <w:name w:val="标题 3 字符1"/>
    <w:qFormat/>
    <w:rPr>
      <w:rFonts w:ascii="仿宋" w:eastAsia="仿宋"/>
      <w:b/>
      <w:sz w:val="32"/>
      <w:szCs w:val="32"/>
    </w:rPr>
  </w:style>
  <w:style w:type="character" w:styleId="849" w:customStyle="1">
    <w:name w:val="正文首行缩进 Char2"/>
    <w:qFormat/>
    <w:rPr>
      <w:rFonts w:ascii="楷体_GB2312" w:hAnsi="Arial" w:eastAsia="楷体_GB2312"/>
      <w:sz w:val="21"/>
      <w:szCs w:val="24"/>
    </w:rPr>
  </w:style>
  <w:style w:type="character" w:styleId="850" w:customStyle="1">
    <w:name w:val="正文文本 2 字符1"/>
    <w:uiPriority w:val="99"/>
    <w:semiHidden/>
    <w:qFormat/>
    <w:rPr>
      <w:rFonts w:ascii="Times New Roman" w:hAnsi="Times New Roman" w:eastAsia="方正仿宋_GBK" w:cs="Times New Roman"/>
      <w:sz w:val="24"/>
      <w:szCs w:val="24"/>
    </w:rPr>
  </w:style>
  <w:style w:type="character" w:styleId="851" w:customStyle="1">
    <w:name w:val="Table Heading Char1"/>
    <w:link w:val="852"/>
    <w:qFormat/>
    <w:rPr>
      <w:rFonts w:ascii="Book Antiqua" w:hAnsi="Book Antiqua" w:eastAsia="黑体" w:cs="Book Antiqua"/>
      <w:bCs/>
      <w:szCs w:val="21"/>
    </w:rPr>
  </w:style>
  <w:style w:type="paragraph" w:styleId="852" w:customStyle="1">
    <w:name w:val="Table Heading"/>
    <w:basedOn w:val="684"/>
    <w:link w:val="851"/>
    <w:qFormat/>
    <w:pPr>
      <w:jc w:val="left"/>
      <w:keepNext/>
      <w:spacing w:before="80" w:after="80" w:line="240" w:lineRule="atLeast"/>
    </w:pPr>
    <w:rPr>
      <w:rFonts w:ascii="Book Antiqua" w:hAnsi="Book Antiqua" w:eastAsia="黑体" w:cs="Book Antiqua"/>
      <w:bCs/>
      <w:szCs w:val="21"/>
    </w:rPr>
  </w:style>
  <w:style w:type="character" w:styleId="853" w:customStyle="1">
    <w:name w:val="二级采标题 字符"/>
    <w:link w:val="854"/>
    <w:qFormat/>
    <w:rPr>
      <w:rFonts w:ascii="Calibri" w:hAnsi="Calibri"/>
    </w:rPr>
  </w:style>
  <w:style w:type="paragraph" w:styleId="854" w:customStyle="1">
    <w:name w:val="二级采标题"/>
    <w:next w:val="855"/>
    <w:link w:val="853"/>
    <w:qFormat/>
    <w:pPr>
      <w:ind w:left="1134" w:hanging="1134"/>
    </w:pPr>
    <w:rPr>
      <w:rFonts w:ascii="Calibri" w:hAnsi="Calibri" w:eastAsiaTheme="minorEastAsia" w:cstheme="minorBidi"/>
      <w:sz w:val="21"/>
      <w:szCs w:val="22"/>
    </w:rPr>
  </w:style>
  <w:style w:type="paragraph" w:styleId="855" w:customStyle="1">
    <w:name w:val="段"/>
    <w:qFormat/>
    <w:pPr>
      <w:ind w:firstLine="200"/>
      <w:jc w:val="both"/>
    </w:pPr>
    <w:rPr>
      <w:rFonts w:ascii="宋体"/>
      <w:sz w:val="21"/>
    </w:rPr>
  </w:style>
  <w:style w:type="character" w:styleId="856" w:customStyle="1">
    <w:name w:val="Table Text Char"/>
    <w:link w:val="857"/>
    <w:qFormat/>
    <w:rPr>
      <w:rFonts w:cs="Arial"/>
      <w:szCs w:val="21"/>
    </w:rPr>
  </w:style>
  <w:style w:type="paragraph" w:styleId="857" w:customStyle="1">
    <w:name w:val="Table Text"/>
    <w:basedOn w:val="684"/>
    <w:link w:val="856"/>
    <w:qFormat/>
    <w:pPr>
      <w:jc w:val="left"/>
      <w:spacing w:before="80" w:after="80" w:line="240" w:lineRule="atLeast"/>
    </w:pPr>
    <w:rPr>
      <w:rFonts w:cs="Arial" w:asciiTheme="minorHAnsi" w:hAnsiTheme="minorHAnsi" w:eastAsiaTheme="minorEastAsia"/>
      <w:szCs w:val="21"/>
    </w:rPr>
  </w:style>
  <w:style w:type="character" w:styleId="858" w:customStyle="1">
    <w:name w:val="WW8Num28z2"/>
    <w:qFormat/>
    <w:rPr>
      <w:rFonts w:ascii="StarSymbol" w:hAnsi="StarSymbol" w:cs="StarSymbol"/>
      <w:sz w:val="18"/>
      <w:szCs w:val="18"/>
    </w:rPr>
  </w:style>
  <w:style w:type="character" w:styleId="859" w:customStyle="1">
    <w:name w:val="标题2 Char"/>
    <w:link w:val="860"/>
    <w:qFormat/>
    <w:rPr>
      <w:rFonts w:ascii="宋体" w:hAnsi="宋体"/>
      <w:b/>
      <w:bCs/>
      <w:sz w:val="28"/>
      <w:szCs w:val="28"/>
    </w:rPr>
  </w:style>
  <w:style w:type="paragraph" w:styleId="860" w:customStyle="1">
    <w:name w:val="标题2"/>
    <w:basedOn w:val="686"/>
    <w:next w:val="684"/>
    <w:link w:val="859"/>
    <w:qFormat/>
    <w:pPr>
      <w:ind w:left="425"/>
      <w:jc w:val="left"/>
      <w:spacing w:before="0" w:after="0" w:line="360" w:lineRule="auto"/>
    </w:pPr>
    <w:rPr>
      <w:rFonts w:ascii="宋体" w:hAnsi="宋体" w:eastAsiaTheme="minorEastAsia" w:cstheme="minorBidi"/>
      <w:bCs/>
      <w:sz w:val="28"/>
      <w:szCs w:val="28"/>
    </w:rPr>
  </w:style>
  <w:style w:type="character" w:styleId="861" w:customStyle="1">
    <w:name w:val="WW8Num17z1"/>
    <w:qFormat/>
    <w:rPr>
      <w:rFonts w:ascii="Wingdings 2" w:hAnsi="Wingdings 2" w:cs="StarSymbol"/>
      <w:sz w:val="18"/>
      <w:szCs w:val="18"/>
    </w:rPr>
  </w:style>
  <w:style w:type="character" w:styleId="862" w:customStyle="1">
    <w:name w:val="font01"/>
    <w:qFormat/>
    <w:rPr>
      <w:rFonts w:hint="eastAsia" w:ascii="楷体" w:hAnsi="楷体" w:eastAsia="楷体" w:cs="楷体"/>
      <w:color w:val="ff0000"/>
      <w:sz w:val="22"/>
      <w:szCs w:val="22"/>
      <w:u w:val="none"/>
    </w:rPr>
  </w:style>
  <w:style w:type="character" w:styleId="863" w:customStyle="1">
    <w:name w:val="WW8Num23z0"/>
    <w:qFormat/>
    <w:rPr>
      <w:rFonts w:ascii="Wingdings" w:hAnsi="Wingdings" w:cs="StarSymbol"/>
      <w:sz w:val="18"/>
      <w:szCs w:val="18"/>
    </w:rPr>
  </w:style>
  <w:style w:type="character" w:styleId="864" w:customStyle="1">
    <w:name w:val="font21"/>
    <w:qFormat/>
    <w:rPr>
      <w:rFonts w:hint="eastAsia" w:ascii="楷体" w:hAnsi="楷体" w:eastAsia="楷体" w:cs="楷体"/>
      <w:color w:val="000000"/>
      <w:sz w:val="22"/>
      <w:szCs w:val="22"/>
      <w:u w:val="none"/>
    </w:rPr>
  </w:style>
  <w:style w:type="character" w:styleId="865" w:customStyle="1">
    <w:name w:val="Absatz-Standardschriftart"/>
    <w:qFormat/>
  </w:style>
  <w:style w:type="character" w:styleId="866" w:customStyle="1">
    <w:name w:val="批注文字 Char1"/>
    <w:qFormat/>
    <w:rPr>
      <w:rFonts w:ascii="Times New Roman" w:hAnsi="Times New Roman" w:eastAsia="宋体" w:cs="Times New Roman"/>
      <w:szCs w:val="24"/>
    </w:rPr>
  </w:style>
  <w:style w:type="character" w:styleId="867" w:customStyle="1">
    <w:name w:val="WW8Num20z1"/>
    <w:qFormat/>
    <w:rPr>
      <w:rFonts w:ascii="Wingdings 2" w:hAnsi="Wingdings 2" w:cs="StarSymbol"/>
      <w:sz w:val="18"/>
      <w:szCs w:val="18"/>
    </w:rPr>
  </w:style>
  <w:style w:type="character" w:styleId="868" w:customStyle="1">
    <w:name w:val="font31"/>
    <w:qFormat/>
    <w:rPr>
      <w:rFonts w:hint="eastAsia" w:ascii="宋体" w:hAnsi="宋体" w:eastAsia="宋体" w:cs="宋体"/>
      <w:b/>
      <w:color w:val="000000"/>
      <w:sz w:val="24"/>
      <w:szCs w:val="24"/>
      <w:u w:val="none"/>
    </w:rPr>
  </w:style>
  <w:style w:type="character" w:styleId="869" w:customStyle="1">
    <w:name w:val="金宏发行正文 Char Char Char"/>
    <w:qFormat/>
    <w:rPr>
      <w:rFonts w:hint="eastAsia" w:ascii="仿宋_GB2312" w:eastAsia="仿宋_GB2312" w:cs="宋体"/>
      <w:sz w:val="28"/>
    </w:rPr>
  </w:style>
  <w:style w:type="character" w:styleId="870" w:customStyle="1">
    <w:name w:val="se11"/>
    <w:qFormat/>
    <w:rPr>
      <w:rFonts w:ascii="Tahoma" w:hAnsi="Tahoma" w:cs="Times New Roman"/>
      <w:color w:val="000000"/>
      <w:sz w:val="24"/>
      <w:lang w:bidi="ar-SA"/>
    </w:rPr>
  </w:style>
  <w:style w:type="character" w:styleId="871" w:customStyle="1">
    <w:name w:val="WW8Num6z2"/>
    <w:qFormat/>
    <w:rPr>
      <w:rFonts w:ascii="StarSymbol" w:hAnsi="StarSymbol" w:cs="StarSymbol"/>
      <w:sz w:val="18"/>
      <w:szCs w:val="18"/>
    </w:rPr>
  </w:style>
  <w:style w:type="character" w:styleId="872" w:customStyle="1">
    <w:name w:val="模板正文 Char"/>
    <w:link w:val="873"/>
    <w:qFormat/>
    <w:rPr>
      <w:rFonts w:ascii="Calibri" w:hAnsi="Calibri"/>
      <w:sz w:val="28"/>
      <w:szCs w:val="21"/>
    </w:rPr>
  </w:style>
  <w:style w:type="paragraph" w:styleId="873" w:customStyle="1">
    <w:name w:val="模板正文"/>
    <w:basedOn w:val="684"/>
    <w:link w:val="872"/>
    <w:qFormat/>
    <w:pPr>
      <w:ind w:firstLine="200"/>
      <w:spacing w:line="360" w:lineRule="auto"/>
    </w:pPr>
    <w:rPr>
      <w:rFonts w:ascii="Calibri" w:hAnsi="Calibri" w:eastAsiaTheme="minorEastAsia" w:cstheme="minorBidi"/>
      <w:sz w:val="28"/>
      <w:szCs w:val="21"/>
    </w:rPr>
  </w:style>
  <w:style w:type="character" w:styleId="874" w:customStyle="1">
    <w:name w:val="批注框文本 字符1"/>
    <w:uiPriority w:val="99"/>
    <w:qFormat/>
    <w:rPr>
      <w:rFonts w:ascii="Times New Roman" w:hAnsi="Times New Roman" w:eastAsia="方正仿宋_GBK" w:cs="Times New Roman"/>
      <w:sz w:val="18"/>
      <w:szCs w:val="18"/>
    </w:rPr>
  </w:style>
  <w:style w:type="character" w:styleId="875" w:customStyle="1">
    <w:name w:val="标书正文 Char"/>
    <w:link w:val="876"/>
    <w:qFormat/>
    <w:rPr>
      <w:rFonts w:ascii="Calibri" w:hAnsi="Calibri"/>
    </w:rPr>
  </w:style>
  <w:style w:type="paragraph" w:styleId="876" w:customStyle="1">
    <w:name w:val="标书正文"/>
    <w:basedOn w:val="684"/>
    <w:link w:val="875"/>
    <w:qFormat/>
    <w:pPr>
      <w:ind w:firstLine="200"/>
      <w:spacing w:before="120" w:line="360" w:lineRule="auto"/>
    </w:pPr>
    <w:rPr>
      <w:rFonts w:ascii="Calibri" w:hAnsi="Calibri" w:eastAsiaTheme="minorEastAsia" w:cstheme="minorBidi"/>
      <w:szCs w:val="22"/>
    </w:rPr>
  </w:style>
  <w:style w:type="character" w:styleId="877" w:customStyle="1">
    <w:name w:val="二级条标题 字符"/>
    <w:link w:val="878"/>
    <w:qFormat/>
    <w:rPr>
      <w:rFonts w:ascii="黑体" w:eastAsia="黑体"/>
    </w:rPr>
  </w:style>
  <w:style w:type="paragraph" w:styleId="878" w:customStyle="1">
    <w:name w:val="二级条标题"/>
    <w:basedOn w:val="879"/>
    <w:next w:val="855"/>
    <w:link w:val="877"/>
    <w:qFormat/>
    <w:pPr>
      <w:ind w:left="630"/>
      <w:outlineLvl w:val="3"/>
    </w:pPr>
  </w:style>
  <w:style w:type="paragraph" w:styleId="879" w:customStyle="1">
    <w:name w:val="一级条标题"/>
    <w:basedOn w:val="880"/>
    <w:next w:val="855"/>
    <w:link w:val="993"/>
    <w:qFormat/>
    <w:pPr>
      <w:ind w:left="420" w:hanging="420"/>
      <w:outlineLvl w:val="2"/>
    </w:pPr>
  </w:style>
  <w:style w:type="paragraph" w:styleId="880" w:customStyle="1">
    <w:name w:val="章标题"/>
    <w:next w:val="855"/>
    <w:link w:val="1201"/>
    <w:qFormat/>
    <w:pPr>
      <w:ind w:left="780" w:hanging="360"/>
      <w:jc w:val="both"/>
      <w:tabs>
        <w:tab w:val="left" w:pos="567" w:leader="none"/>
        <w:tab w:val="left" w:pos="780" w:leader="none"/>
      </w:tabs>
      <w:outlineLvl w:val="1"/>
    </w:pPr>
    <w:rPr>
      <w:rFonts w:ascii="黑体" w:eastAsia="黑体" w:hAnsiTheme="minorHAnsi" w:cstheme="minorBidi"/>
      <w:sz w:val="21"/>
      <w:szCs w:val="22"/>
    </w:rPr>
  </w:style>
  <w:style w:type="character" w:styleId="881" w:customStyle="1">
    <w:name w:val="页脚 Char1"/>
    <w:qFormat/>
    <w:rPr>
      <w:sz w:val="18"/>
      <w:szCs w:val="18"/>
    </w:rPr>
  </w:style>
  <w:style w:type="character" w:styleId="882" w:customStyle="1">
    <w:name w:val="WW8Num15z1"/>
    <w:qFormat/>
    <w:rPr>
      <w:rFonts w:ascii="Wingdings 2" w:hAnsi="Wingdings 2" w:cs="StarSymbol"/>
      <w:sz w:val="18"/>
      <w:szCs w:val="18"/>
    </w:rPr>
  </w:style>
  <w:style w:type="character" w:styleId="883" w:customStyle="1">
    <w:name w:val="n正文 Char"/>
    <w:link w:val="884"/>
    <w:qFormat/>
    <w:rPr>
      <w:rFonts w:eastAsia="仿宋_GB2312"/>
      <w:color w:val="000000"/>
      <w:sz w:val="28"/>
      <w:szCs w:val="28"/>
    </w:rPr>
  </w:style>
  <w:style w:type="paragraph" w:styleId="884" w:customStyle="1">
    <w:name w:val="n正文"/>
    <w:link w:val="883"/>
    <w:qFormat/>
    <w:pPr>
      <w:ind w:firstLine="200"/>
      <w:spacing w:line="360" w:lineRule="auto"/>
    </w:pPr>
    <w:rPr>
      <w:rFonts w:eastAsia="仿宋_GB2312" w:asciiTheme="minorHAnsi" w:hAnsiTheme="minorHAnsi" w:cstheme="minorBidi"/>
      <w:color w:val="000000"/>
      <w:sz w:val="28"/>
      <w:szCs w:val="28"/>
    </w:rPr>
  </w:style>
  <w:style w:type="character" w:styleId="885" w:customStyle="1">
    <w:name w:val="Table Text Char1"/>
    <w:qFormat/>
    <w:rPr>
      <w:sz w:val="21"/>
      <w:szCs w:val="21"/>
    </w:rPr>
  </w:style>
  <w:style w:type="character" w:styleId="886" w:customStyle="1">
    <w:name w:val="正文文本缩进 Char1"/>
    <w:qFormat/>
    <w:rPr>
      <w:rFonts w:ascii="Calibri" w:hAnsi="Calibri" w:eastAsia="宋体" w:cs="Times New Roman"/>
    </w:rPr>
  </w:style>
  <w:style w:type="character" w:styleId="887" w:customStyle="1">
    <w:name w:val="文章正文 Char"/>
    <w:qFormat/>
    <w:rPr>
      <w:rFonts w:hint="default" w:ascii="Calibri" w:hAnsi="Calibri"/>
      <w:sz w:val="21"/>
      <w:szCs w:val="24"/>
    </w:rPr>
  </w:style>
  <w:style w:type="character" w:styleId="888" w:customStyle="1">
    <w:name w:val="GEO正文 Char"/>
    <w:link w:val="889"/>
    <w:qFormat/>
    <w:rPr>
      <w:rFonts w:eastAsia="仿宋_GB2312"/>
      <w:sz w:val="28"/>
    </w:rPr>
  </w:style>
  <w:style w:type="paragraph" w:styleId="889" w:customStyle="1">
    <w:name w:val="GEO正文"/>
    <w:basedOn w:val="684"/>
    <w:link w:val="888"/>
    <w:qFormat/>
    <w:pPr>
      <w:ind w:firstLine="200"/>
      <w:spacing w:line="360" w:lineRule="auto"/>
    </w:pPr>
    <w:rPr>
      <w:rFonts w:eastAsia="仿宋_GB2312" w:asciiTheme="minorHAnsi" w:hAnsiTheme="minorHAnsi" w:cstheme="minorBidi"/>
      <w:sz w:val="28"/>
      <w:szCs w:val="22"/>
    </w:rPr>
  </w:style>
  <w:style w:type="character" w:styleId="890" w:customStyle="1">
    <w:name w:val="WW8Num35z1"/>
    <w:qFormat/>
    <w:rPr>
      <w:rFonts w:ascii="Wingdings 2" w:hAnsi="Wingdings 2" w:cs="StarSymbol"/>
      <w:sz w:val="18"/>
      <w:szCs w:val="18"/>
    </w:rPr>
  </w:style>
  <w:style w:type="character" w:styleId="891" w:customStyle="1">
    <w:name w:val="页眉 Char1"/>
    <w:qFormat/>
    <w:rPr>
      <w:sz w:val="18"/>
      <w:szCs w:val="18"/>
    </w:rPr>
  </w:style>
  <w:style w:type="character" w:styleId="892" w:customStyle="1">
    <w:name w:val="WW8Num34z1"/>
    <w:qFormat/>
    <w:rPr>
      <w:rFonts w:ascii="Wingdings 2" w:hAnsi="Wingdings 2" w:cs="StarSymbol"/>
      <w:sz w:val="18"/>
      <w:szCs w:val="18"/>
    </w:rPr>
  </w:style>
  <w:style w:type="character" w:styleId="893" w:customStyle="1">
    <w:name w:val="文档结构图 Char1"/>
    <w:qFormat/>
    <w:rPr>
      <w:rFonts w:ascii="宋体" w:hAnsi="Calibri" w:eastAsia="宋体" w:cs="Times New Roman"/>
      <w:sz w:val="18"/>
      <w:szCs w:val="18"/>
    </w:rPr>
  </w:style>
  <w:style w:type="character" w:styleId="894" w:customStyle="1">
    <w:name w:val="WW8Num21z0"/>
    <w:qFormat/>
    <w:rPr>
      <w:rFonts w:ascii="Wingdings" w:hAnsi="Wingdings" w:cs="StarSymbol"/>
      <w:sz w:val="18"/>
      <w:szCs w:val="18"/>
    </w:rPr>
  </w:style>
  <w:style w:type="character" w:styleId="895" w:customStyle="1">
    <w:name w:val="页脚 Char2"/>
    <w:uiPriority w:val="99"/>
    <w:qFormat/>
    <w:rPr>
      <w:sz w:val="18"/>
      <w:szCs w:val="18"/>
    </w:rPr>
  </w:style>
  <w:style w:type="character" w:styleId="896" w:customStyle="1">
    <w:name w:val="WW8Num1z1"/>
    <w:qFormat/>
    <w:rPr>
      <w:rFonts w:ascii="Wingdings" w:hAnsi="Wingdings"/>
    </w:rPr>
  </w:style>
  <w:style w:type="character" w:styleId="897" w:customStyle="1">
    <w:name w:val="批注主题 Char1"/>
    <w:qFormat/>
    <w:rPr>
      <w:rFonts w:ascii="Calibri" w:hAnsi="Calibri" w:eastAsia="宋体" w:cs="Times New Roman"/>
      <w:b/>
      <w:bCs/>
      <w:sz w:val="21"/>
      <w:szCs w:val="22"/>
    </w:rPr>
  </w:style>
  <w:style w:type="character" w:styleId="898" w:customStyle="1">
    <w:name w:val="我的图表标题 Char"/>
    <w:qFormat/>
    <w:rPr>
      <w:rFonts w:hint="default" w:ascii="Cambria" w:hAnsi="Cambria" w:eastAsia="黑体" w:cs="宋体"/>
      <w:sz w:val="24"/>
    </w:rPr>
  </w:style>
  <w:style w:type="character" w:styleId="899" w:customStyle="1">
    <w:name w:val="页眉 Char2"/>
    <w:uiPriority w:val="99"/>
    <w:qFormat/>
    <w:rPr>
      <w:sz w:val="18"/>
      <w:szCs w:val="18"/>
    </w:rPr>
  </w:style>
  <w:style w:type="character" w:styleId="900" w:customStyle="1">
    <w:name w:val="WW8Num14z2"/>
    <w:qFormat/>
    <w:rPr>
      <w:rFonts w:ascii="StarSymbol" w:hAnsi="StarSymbol" w:cs="StarSymbol"/>
      <w:sz w:val="18"/>
      <w:szCs w:val="18"/>
    </w:rPr>
  </w:style>
  <w:style w:type="character" w:styleId="901" w:customStyle="1">
    <w:name w:val="正文文本缩进 2 Char1"/>
    <w:qFormat/>
    <w:rPr>
      <w:rFonts w:ascii="Calibri" w:hAnsi="Calibri" w:eastAsia="宋体" w:cs="Times New Roman"/>
    </w:rPr>
  </w:style>
  <w:style w:type="character" w:styleId="902" w:customStyle="1">
    <w:name w:val="不明显强调1"/>
    <w:qFormat/>
    <w:rPr>
      <w:i/>
      <w:iCs/>
      <w:color w:val="808080"/>
    </w:rPr>
  </w:style>
  <w:style w:type="character" w:styleId="903" w:customStyle="1">
    <w:name w:val="正文文本缩进 3 Char1"/>
    <w:qFormat/>
    <w:rPr>
      <w:rFonts w:ascii="Calibri" w:hAnsi="Calibri" w:eastAsia="宋体" w:cs="Times New Roman"/>
      <w:sz w:val="16"/>
      <w:szCs w:val="16"/>
    </w:rPr>
  </w:style>
  <w:style w:type="character" w:styleId="904" w:customStyle="1">
    <w:name w:val="批注文字 字符1"/>
    <w:qFormat/>
    <w:rPr>
      <w:rFonts w:ascii="Times New Roman" w:hAnsi="Times New Roman" w:eastAsia="方正仿宋_GBK" w:cs="Times New Roman"/>
      <w:sz w:val="24"/>
      <w:szCs w:val="24"/>
    </w:rPr>
  </w:style>
  <w:style w:type="character" w:styleId="905" w:customStyle="1">
    <w:name w:val="纯文本 Char2"/>
    <w:qFormat/>
    <w:rPr>
      <w:rFonts w:ascii="宋体" w:hAnsi="Courier New" w:eastAsia="宋体" w:cs="Courier New"/>
      <w:szCs w:val="21"/>
    </w:rPr>
  </w:style>
  <w:style w:type="character" w:styleId="906" w:customStyle="1">
    <w:name w:val="WW8Num19z1"/>
    <w:qFormat/>
    <w:rPr>
      <w:rFonts w:ascii="Wingdings" w:hAnsi="Wingdings"/>
    </w:rPr>
  </w:style>
  <w:style w:type="character" w:styleId="907" w:customStyle="1">
    <w:name w:val="正文文本缩进 Char2"/>
    <w:uiPriority w:val="99"/>
    <w:semiHidden/>
    <w:qFormat/>
    <w:rPr>
      <w:sz w:val="21"/>
      <w:szCs w:val="22"/>
    </w:rPr>
  </w:style>
  <w:style w:type="character" w:styleId="908" w:customStyle="1">
    <w:name w:val="WW8Num14z7"/>
    <w:qFormat/>
    <w:rPr>
      <w:rFonts w:ascii="Wingdings" w:hAnsi="Wingdings"/>
    </w:rPr>
  </w:style>
  <w:style w:type="character" w:styleId="909" w:customStyle="1">
    <w:name w:val="正文文本缩进 2 Char2"/>
    <w:uiPriority w:val="99"/>
    <w:semiHidden/>
    <w:qFormat/>
    <w:rPr>
      <w:sz w:val="21"/>
      <w:szCs w:val="22"/>
    </w:rPr>
  </w:style>
  <w:style w:type="character" w:styleId="910" w:customStyle="1">
    <w:name w:val="WW8Num23z1"/>
    <w:qFormat/>
    <w:rPr>
      <w:rFonts w:ascii="Wingdings 2" w:hAnsi="Wingdings 2" w:cs="StarSymbol"/>
      <w:sz w:val="18"/>
      <w:szCs w:val="18"/>
    </w:rPr>
  </w:style>
  <w:style w:type="character" w:styleId="911" w:customStyle="1">
    <w:name w:val="批注框文本 Char1"/>
    <w:qFormat/>
    <w:rPr>
      <w:sz w:val="18"/>
      <w:szCs w:val="18"/>
    </w:rPr>
  </w:style>
  <w:style w:type="character" w:styleId="912" w:customStyle="1">
    <w:name w:val="WW8Num3z2"/>
    <w:qFormat/>
    <w:rPr>
      <w:rFonts w:ascii="StarSymbol" w:hAnsi="StarSymbol" w:cs="StarSymbol"/>
      <w:sz w:val="18"/>
      <w:szCs w:val="18"/>
    </w:rPr>
  </w:style>
  <w:style w:type="character" w:styleId="913" w:customStyle="1">
    <w:name w:val="文档结构图 Char2"/>
    <w:uiPriority w:val="99"/>
    <w:qFormat/>
    <w:rPr>
      <w:rFonts w:ascii="宋体"/>
      <w:sz w:val="18"/>
      <w:szCs w:val="18"/>
    </w:rPr>
  </w:style>
  <w:style w:type="character" w:styleId="914" w:customStyle="1">
    <w:name w:val="样式 InfoBlue + 倾斜 Char"/>
    <w:qFormat/>
    <w:rPr>
      <w:color w:val="0000ff"/>
      <w:sz w:val="21"/>
    </w:rPr>
  </w:style>
  <w:style w:type="character" w:styleId="915" w:customStyle="1">
    <w:name w:val="批注文字 Char2"/>
    <w:qFormat/>
    <w:rPr>
      <w:sz w:val="21"/>
      <w:szCs w:val="22"/>
    </w:rPr>
  </w:style>
  <w:style w:type="character" w:styleId="916" w:customStyle="1">
    <w:name w:val="批注主题 Char2"/>
    <w:qFormat/>
    <w:rPr>
      <w:b/>
      <w:bCs/>
      <w:sz w:val="21"/>
      <w:szCs w:val="22"/>
    </w:rPr>
  </w:style>
  <w:style w:type="character" w:styleId="917" w:customStyle="1">
    <w:name w:val="Char Char6"/>
    <w:qFormat/>
    <w:rPr>
      <w:b/>
      <w:bCs/>
      <w:sz w:val="44"/>
      <w:szCs w:val="44"/>
    </w:rPr>
  </w:style>
  <w:style w:type="character" w:styleId="918" w:customStyle="1">
    <w:name w:val="题注 字符"/>
    <w:link w:val="704"/>
    <w:qFormat/>
    <w:rPr>
      <w:rFonts w:ascii="Cambria" w:hAnsi="Cambria" w:eastAsia="黑体"/>
    </w:rPr>
  </w:style>
  <w:style w:type="character" w:styleId="919" w:customStyle="1">
    <w:name w:val="p0 Char"/>
    <w:link w:val="920"/>
    <w:qFormat/>
    <w:rPr>
      <w:szCs w:val="21"/>
    </w:rPr>
  </w:style>
  <w:style w:type="paragraph" w:styleId="920" w:customStyle="1">
    <w:name w:val="p0"/>
    <w:basedOn w:val="684"/>
    <w:link w:val="919"/>
    <w:qFormat/>
    <w:pPr>
      <w:widowControl/>
    </w:pPr>
    <w:rPr>
      <w:rFonts w:asciiTheme="minorHAnsi" w:hAnsiTheme="minorHAnsi" w:eastAsiaTheme="minorEastAsia" w:cstheme="minorBidi"/>
      <w:szCs w:val="21"/>
    </w:rPr>
  </w:style>
  <w:style w:type="character" w:styleId="921" w:customStyle="1">
    <w:name w:val="脚注文本 Char3"/>
    <w:qFormat/>
    <w:rPr>
      <w:rFonts w:ascii="Calibri" w:hAnsi="Calibri"/>
      <w:sz w:val="18"/>
      <w:szCs w:val="18"/>
    </w:rPr>
  </w:style>
  <w:style w:type="character" w:styleId="922" w:customStyle="1">
    <w:name w:val="标准文本 Char"/>
    <w:link w:val="923"/>
    <w:qFormat/>
    <w:rPr>
      <w:rFonts w:cs="宋体"/>
      <w:szCs w:val="21"/>
    </w:rPr>
  </w:style>
  <w:style w:type="paragraph" w:styleId="923" w:customStyle="1">
    <w:name w:val="标准文本"/>
    <w:basedOn w:val="684"/>
    <w:link w:val="922"/>
    <w:qFormat/>
    <w:pPr>
      <w:ind w:firstLine="420"/>
      <w:spacing w:line="360" w:lineRule="auto"/>
    </w:pPr>
    <w:rPr>
      <w:rFonts w:cs="宋体" w:asciiTheme="minorHAnsi" w:hAnsiTheme="minorHAnsi" w:eastAsiaTheme="minorEastAsia"/>
      <w:szCs w:val="21"/>
    </w:rPr>
  </w:style>
  <w:style w:type="character" w:styleId="924" w:customStyle="1">
    <w:name w:val="普通(网站) 字符"/>
    <w:link w:val="742"/>
    <w:qFormat/>
    <w:rPr>
      <w:rFonts w:ascii="宋体" w:hAnsi="宋体" w:cs="宋体"/>
      <w:color w:val="000000"/>
      <w:sz w:val="24"/>
      <w:szCs w:val="24"/>
    </w:rPr>
  </w:style>
  <w:style w:type="character" w:styleId="925" w:customStyle="1">
    <w:name w:val="无间隔 字符1"/>
    <w:link w:val="926"/>
    <w:qFormat/>
    <w:rPr>
      <w:rFonts w:ascii="Calibri" w:hAnsi="Calibri"/>
    </w:rPr>
  </w:style>
  <w:style w:type="paragraph" w:styleId="926">
    <w:name w:val="No Spacing"/>
    <w:link w:val="925"/>
    <w:qFormat/>
    <w:pPr>
      <w:jc w:val="both"/>
      <w:widowControl w:val="off"/>
    </w:pPr>
    <w:rPr>
      <w:rFonts w:ascii="Calibri" w:hAnsi="Calibri" w:eastAsiaTheme="minorEastAsia" w:cstheme="minorBidi"/>
      <w:sz w:val="21"/>
      <w:szCs w:val="22"/>
    </w:rPr>
  </w:style>
  <w:style w:type="character" w:styleId="927" w:customStyle="1">
    <w:name w:val="页码1"/>
    <w:basedOn w:val="694"/>
    <w:qFormat/>
  </w:style>
  <w:style w:type="character" w:styleId="928" w:customStyle="1">
    <w:name w:val="11111 Char"/>
    <w:qFormat/>
    <w:rPr>
      <w:rFonts w:hint="eastAsia" w:ascii="宋体" w:hAnsi="宋体" w:eastAsia="宋体" w:cs="宋体"/>
      <w:color w:val="000000"/>
      <w:sz w:val="24"/>
      <w:szCs w:val="24"/>
      <w:lang w:val="zh-CN"/>
    </w:rPr>
  </w:style>
  <w:style w:type="character" w:styleId="929" w:customStyle="1">
    <w:name w:val="正文文本 Char1"/>
    <w:qFormat/>
    <w:rPr>
      <w:rFonts w:ascii="Times New Roman" w:hAnsi="Times New Roman" w:eastAsia="宋体" w:cs="Times New Roman"/>
      <w:szCs w:val="24"/>
    </w:rPr>
  </w:style>
  <w:style w:type="character" w:styleId="930" w:customStyle="1">
    <w:name w:val="WW8Num26z1"/>
    <w:qFormat/>
    <w:rPr>
      <w:rFonts w:ascii="Wingdings 2" w:hAnsi="Wingdings 2" w:cs="StarSymbol"/>
      <w:sz w:val="18"/>
      <w:szCs w:val="18"/>
    </w:rPr>
  </w:style>
  <w:style w:type="character" w:styleId="931" w:customStyle="1">
    <w:name w:val="font51"/>
    <w:qFormat/>
    <w:rPr>
      <w:rFonts w:hint="default" w:ascii="Arial" w:hAnsi="Arial" w:cs="Arial"/>
      <w:color w:val="000000"/>
      <w:sz w:val="20"/>
      <w:szCs w:val="20"/>
      <w:u w:val="none"/>
    </w:rPr>
  </w:style>
  <w:style w:type="character" w:styleId="932" w:customStyle="1">
    <w:name w:val="WW8Num25z0"/>
    <w:qFormat/>
    <w:rPr>
      <w:rFonts w:ascii="Wingdings" w:hAnsi="Wingdings" w:cs="StarSymbol"/>
      <w:sz w:val="18"/>
      <w:szCs w:val="18"/>
    </w:rPr>
  </w:style>
  <w:style w:type="character" w:styleId="933" w:customStyle="1">
    <w:name w:val="paramlista1"/>
    <w:qFormat/>
    <w:rPr>
      <w:rFonts w:ascii="Calibri" w:hAnsi="Calibri" w:eastAsia="宋体" w:cs="Times New Roman"/>
      <w:sz w:val="18"/>
      <w:szCs w:val="18"/>
    </w:rPr>
  </w:style>
  <w:style w:type="character" w:styleId="934" w:customStyle="1">
    <w:name w:val="high-light-bg4"/>
    <w:qFormat/>
  </w:style>
  <w:style w:type="character" w:styleId="935" w:customStyle="1">
    <w:name w:val="Char Char201"/>
    <w:qFormat/>
    <w:rPr>
      <w:rFonts w:ascii="楷体_GB2312" w:eastAsia="楷体_GB2312"/>
      <w:sz w:val="28"/>
    </w:rPr>
  </w:style>
  <w:style w:type="character" w:styleId="936" w:customStyle="1">
    <w:name w:val="页脚 字符1"/>
    <w:uiPriority w:val="99"/>
    <w:qFormat/>
    <w:rPr>
      <w:rFonts w:ascii="Times New Roman" w:hAnsi="Times New Roman" w:eastAsia="方正仿宋_GBK" w:cs="Times New Roman"/>
      <w:sz w:val="18"/>
      <w:szCs w:val="18"/>
    </w:rPr>
  </w:style>
  <w:style w:type="character" w:styleId="937" w:customStyle="1">
    <w:name w:val="font41"/>
    <w:qFormat/>
    <w:rPr>
      <w:rFonts w:hint="eastAsia" w:ascii="宋体" w:hAnsi="宋体" w:eastAsia="宋体" w:cs="宋体"/>
      <w:color w:val="000000"/>
      <w:sz w:val="20"/>
      <w:szCs w:val="20"/>
      <w:u w:val="none"/>
    </w:rPr>
  </w:style>
  <w:style w:type="character" w:styleId="938" w:customStyle="1">
    <w:name w:val="WW8Num38z0"/>
    <w:qFormat/>
    <w:rPr>
      <w:rFonts w:ascii="Wingdings" w:hAnsi="Wingdings" w:cs="StarSymbol"/>
      <w:sz w:val="18"/>
      <w:szCs w:val="18"/>
    </w:rPr>
  </w:style>
  <w:style w:type="character" w:styleId="939" w:customStyle="1">
    <w:name w:val="+正文 Char3"/>
    <w:link w:val="940"/>
    <w:qFormat/>
    <w:rPr>
      <w:sz w:val="28"/>
    </w:rPr>
  </w:style>
  <w:style w:type="paragraph" w:styleId="940" w:customStyle="1">
    <w:name w:val="+正文"/>
    <w:basedOn w:val="684"/>
    <w:link w:val="939"/>
    <w:qFormat/>
    <w:pPr>
      <w:ind w:firstLine="200"/>
      <w:spacing w:line="360" w:lineRule="auto"/>
    </w:pPr>
    <w:rPr>
      <w:rFonts w:asciiTheme="minorHAnsi" w:hAnsiTheme="minorHAnsi" w:eastAsiaTheme="minorEastAsia" w:cstheme="minorBidi"/>
      <w:sz w:val="28"/>
      <w:szCs w:val="22"/>
    </w:rPr>
  </w:style>
  <w:style w:type="character" w:styleId="941" w:customStyle="1">
    <w:name w:val="正文文本 3 字符1"/>
    <w:uiPriority w:val="99"/>
    <w:qFormat/>
    <w:rPr>
      <w:rFonts w:ascii="Times New Roman" w:hAnsi="Times New Roman" w:eastAsia="方正仿宋_GBK" w:cs="Times New Roman"/>
      <w:sz w:val="16"/>
      <w:szCs w:val="16"/>
    </w:rPr>
  </w:style>
  <w:style w:type="character" w:styleId="942" w:customStyle="1">
    <w:name w:val="Char Char171"/>
    <w:qFormat/>
    <w:rPr>
      <w:rFonts w:ascii="Arial" w:hAnsi="Arial" w:eastAsia="黑体"/>
      <w:b/>
      <w:spacing w:val="-2"/>
      <w:position w:val="-6"/>
      <w:sz w:val="24"/>
    </w:rPr>
  </w:style>
  <w:style w:type="character" w:styleId="943" w:customStyle="1">
    <w:name w:val="style241"/>
    <w:qFormat/>
    <w:rPr>
      <w:rFonts w:hint="eastAsia" w:ascii="宋体" w:hAnsi="宋体" w:eastAsia="宋体"/>
      <w:color w:val="333333"/>
      <w:lang w:val="en-US" w:eastAsia="zh-CN" w:bidi="ar-SA"/>
    </w:rPr>
  </w:style>
  <w:style w:type="character" w:styleId="944" w:customStyle="1">
    <w:name w:val="fontstyle01"/>
    <w:qFormat/>
    <w:rPr>
      <w:rFonts w:hint="default" w:ascii="楷体" w:hAnsi="楷体"/>
      <w:color w:val="000000"/>
      <w:sz w:val="24"/>
      <w:szCs w:val="24"/>
    </w:rPr>
  </w:style>
  <w:style w:type="character" w:styleId="945" w:customStyle="1">
    <w:name w:val="Numbering Symbols"/>
    <w:qFormat/>
  </w:style>
  <w:style w:type="character" w:styleId="946" w:customStyle="1">
    <w:name w:val="标题 1 Char1"/>
    <w:qFormat/>
    <w:rPr>
      <w:b/>
      <w:sz w:val="44"/>
    </w:rPr>
  </w:style>
  <w:style w:type="character" w:styleId="947" w:customStyle="1">
    <w:name w:val="引用 Char1"/>
    <w:uiPriority w:val="29"/>
    <w:qFormat/>
    <w:rPr>
      <w:i/>
      <w:iCs/>
      <w:color w:val="404040"/>
      <w:sz w:val="21"/>
    </w:rPr>
  </w:style>
  <w:style w:type="character" w:styleId="948" w:customStyle="1">
    <w:name w:val="Char Char181"/>
    <w:qFormat/>
    <w:rPr>
      <w:rFonts w:ascii="宋体"/>
      <w:b/>
      <w:spacing w:val="-2"/>
      <w:position w:val="-6"/>
      <w:sz w:val="28"/>
    </w:rPr>
  </w:style>
  <w:style w:type="character" w:styleId="949" w:customStyle="1">
    <w:name w:val="Table Heading Char"/>
    <w:qFormat/>
    <w:rPr>
      <w:rFonts w:hint="default" w:ascii="Book Antiqua" w:hAnsi="Book Antiqua" w:eastAsia="黑体"/>
      <w:bCs/>
      <w:sz w:val="21"/>
      <w:szCs w:val="21"/>
    </w:rPr>
  </w:style>
  <w:style w:type="character" w:styleId="950" w:customStyle="1">
    <w:name w:val="Char Char151"/>
    <w:qFormat/>
    <w:rPr>
      <w:rFonts w:ascii="Arial" w:hAnsi="Arial" w:eastAsia="黑体"/>
      <w:spacing w:val="-2"/>
      <w:position w:val="-6"/>
      <w:sz w:val="24"/>
    </w:rPr>
  </w:style>
  <w:style w:type="character" w:styleId="951" w:customStyle="1">
    <w:name w:val="WW8Num14z1"/>
    <w:qFormat/>
    <w:rPr>
      <w:rFonts w:ascii="Wingdings 2" w:hAnsi="Wingdings 2" w:cs="StarSymbol"/>
      <w:sz w:val="18"/>
      <w:szCs w:val="18"/>
    </w:rPr>
  </w:style>
  <w:style w:type="character" w:styleId="952" w:customStyle="1">
    <w:name w:val="font111"/>
    <w:qFormat/>
    <w:rPr>
      <w:rFonts w:hint="eastAsia" w:ascii="宋体" w:hAnsi="宋体" w:eastAsia="宋体" w:cs="宋体"/>
      <w:color w:val="000000"/>
      <w:sz w:val="21"/>
      <w:szCs w:val="21"/>
      <w:u w:val="none"/>
    </w:rPr>
  </w:style>
  <w:style w:type="character" w:styleId="953" w:customStyle="1">
    <w:name w:val="样式2 Char"/>
    <w:qFormat/>
    <w:rPr>
      <w:rFonts w:hint="eastAsia" w:ascii="方正仿宋_GBK" w:eastAsia="方正仿宋_GBK"/>
      <w:bCs/>
      <w:sz w:val="32"/>
      <w:szCs w:val="24"/>
    </w:rPr>
  </w:style>
  <w:style w:type="character" w:styleId="954" w:customStyle="1">
    <w:name w:val="Char Char18"/>
    <w:qFormat/>
    <w:rPr>
      <w:rFonts w:ascii="宋体"/>
      <w:b/>
      <w:spacing w:val="-2"/>
      <w:position w:val="-6"/>
      <w:sz w:val="28"/>
    </w:rPr>
  </w:style>
  <w:style w:type="character" w:styleId="955" w:customStyle="1">
    <w:name w:val="WW8Num25z7"/>
    <w:qFormat/>
    <w:rPr>
      <w:rFonts w:ascii="Wingdings" w:hAnsi="Wingdings"/>
    </w:rPr>
  </w:style>
  <w:style w:type="character" w:styleId="956" w:customStyle="1">
    <w:name w:val="font71"/>
    <w:qFormat/>
    <w:rPr>
      <w:rFonts w:hint="default" w:ascii="Arial" w:hAnsi="Arial" w:cs="Arial"/>
      <w:color w:val="000000"/>
      <w:sz w:val="20"/>
      <w:szCs w:val="20"/>
      <w:u w:val="none"/>
    </w:rPr>
  </w:style>
  <w:style w:type="character" w:styleId="957" w:customStyle="1">
    <w:name w:val="WW8Num8z0"/>
    <w:qFormat/>
    <w:rPr>
      <w:rFonts w:ascii="Wingdings" w:hAnsi="Wingdings" w:cs="StarSymbol"/>
      <w:sz w:val="18"/>
      <w:szCs w:val="18"/>
    </w:rPr>
  </w:style>
  <w:style w:type="character" w:styleId="958" w:customStyle="1">
    <w:name w:val="页码2"/>
    <w:basedOn w:val="694"/>
    <w:qFormat/>
  </w:style>
  <w:style w:type="character" w:styleId="959" w:customStyle="1">
    <w:name w:val="WW8Num12z0"/>
    <w:qFormat/>
    <w:rPr>
      <w:rFonts w:ascii="Wingdings" w:hAnsi="Wingdings" w:cs="StarSymbol"/>
      <w:sz w:val="18"/>
      <w:szCs w:val="18"/>
    </w:rPr>
  </w:style>
  <w:style w:type="character" w:styleId="960" w:customStyle="1">
    <w:name w:val="方案文档 Char"/>
    <w:link w:val="961"/>
    <w:qFormat/>
    <w:rPr>
      <w:sz w:val="24"/>
      <w:szCs w:val="24"/>
    </w:rPr>
  </w:style>
  <w:style w:type="paragraph" w:styleId="961" w:customStyle="1">
    <w:name w:val="方案文档"/>
    <w:link w:val="960"/>
    <w:qFormat/>
    <w:pPr>
      <w:ind w:firstLine="200"/>
      <w:spacing w:line="360" w:lineRule="auto"/>
    </w:pPr>
    <w:rPr>
      <w:rFonts w:asciiTheme="minorHAnsi" w:hAnsiTheme="minorHAnsi" w:eastAsiaTheme="minorEastAsia" w:cstheme="minorBidi"/>
      <w:sz w:val="24"/>
      <w:szCs w:val="24"/>
    </w:rPr>
  </w:style>
  <w:style w:type="character" w:styleId="962" w:customStyle="1">
    <w:name w:val="称呼 Char3"/>
    <w:qFormat/>
    <w:rPr>
      <w:rFonts w:ascii="Arial" w:hAnsi="Arial" w:eastAsia="方正仿宋_GBK" w:cs="Arial"/>
    </w:rPr>
  </w:style>
  <w:style w:type="character" w:styleId="963" w:customStyle="1">
    <w:name w:val="font141"/>
    <w:qFormat/>
    <w:rPr>
      <w:rFonts w:hint="eastAsia" w:ascii="宋体" w:hAnsi="宋体" w:eastAsia="宋体" w:cs="宋体"/>
      <w:color w:val="000000"/>
      <w:sz w:val="20"/>
      <w:szCs w:val="20"/>
      <w:u w:val="none"/>
    </w:rPr>
  </w:style>
  <w:style w:type="character" w:styleId="964" w:customStyle="1">
    <w:name w:val="WW8Num13z2"/>
    <w:qFormat/>
    <w:rPr>
      <w:rFonts w:ascii="StarSymbol" w:hAnsi="StarSymbol" w:cs="StarSymbol"/>
      <w:sz w:val="18"/>
      <w:szCs w:val="18"/>
    </w:rPr>
  </w:style>
  <w:style w:type="character" w:styleId="965" w:customStyle="1">
    <w:name w:val="项目编号B Char"/>
    <w:link w:val="966"/>
    <w:qFormat/>
    <w:rPr>
      <w:sz w:val="24"/>
      <w:szCs w:val="24"/>
    </w:rPr>
  </w:style>
  <w:style w:type="paragraph" w:styleId="966" w:customStyle="1">
    <w:name w:val="项目编号B"/>
    <w:link w:val="965"/>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rPr>
  </w:style>
  <w:style w:type="character" w:styleId="967" w:customStyle="1">
    <w:name w:val="WW8Num33z1"/>
    <w:qFormat/>
    <w:rPr>
      <w:rFonts w:ascii="Wingdings 2" w:hAnsi="Wingdings 2" w:cs="StarSymbol"/>
      <w:sz w:val="18"/>
      <w:szCs w:val="18"/>
    </w:rPr>
  </w:style>
  <w:style w:type="character" w:styleId="968" w:customStyle="1">
    <w:name w:val="项目编号A Char Char"/>
    <w:link w:val="969"/>
    <w:qFormat/>
    <w:rPr>
      <w:sz w:val="24"/>
      <w:szCs w:val="24"/>
    </w:rPr>
  </w:style>
  <w:style w:type="paragraph" w:styleId="969" w:customStyle="1">
    <w:name w:val="项目编号A"/>
    <w:link w:val="968"/>
    <w:qFormat/>
    <w:pPr>
      <w:spacing w:line="360" w:lineRule="auto"/>
      <w:tabs>
        <w:tab w:val="left" w:pos="840" w:leader="none"/>
      </w:tabs>
    </w:pPr>
    <w:rPr>
      <w:rFonts w:asciiTheme="minorHAnsi" w:hAnsiTheme="minorHAnsi" w:eastAsiaTheme="minorEastAsia" w:cstheme="minorBidi"/>
      <w:sz w:val="24"/>
      <w:szCs w:val="24"/>
    </w:rPr>
  </w:style>
  <w:style w:type="character" w:styleId="970" w:customStyle="1">
    <w:name w:val="style11"/>
    <w:qFormat/>
    <w:rPr>
      <w:color w:val="ff0000"/>
    </w:rPr>
  </w:style>
  <w:style w:type="character" w:styleId="971" w:customStyle="1">
    <w:name w:val="Char Char15"/>
    <w:qFormat/>
    <w:rPr>
      <w:rFonts w:ascii="Arial" w:hAnsi="Arial" w:eastAsia="黑体"/>
      <w:spacing w:val="-2"/>
      <w:position w:val="-6"/>
      <w:sz w:val="24"/>
    </w:rPr>
  </w:style>
  <w:style w:type="character" w:styleId="972" w:customStyle="1">
    <w:name w:val="WW8Num14z0"/>
    <w:qFormat/>
    <w:rPr>
      <w:rFonts w:ascii="Wingdings" w:hAnsi="Wingdings" w:cs="StarSymbol"/>
      <w:sz w:val="18"/>
      <w:szCs w:val="18"/>
    </w:rPr>
  </w:style>
  <w:style w:type="character" w:styleId="973" w:customStyle="1">
    <w:name w:val="Char Char17"/>
    <w:qFormat/>
    <w:rPr>
      <w:rFonts w:ascii="Arial" w:hAnsi="Arial" w:eastAsia="黑体"/>
      <w:b/>
      <w:spacing w:val="-2"/>
      <w:position w:val="-6"/>
      <w:sz w:val="24"/>
    </w:rPr>
  </w:style>
  <w:style w:type="character" w:styleId="974" w:customStyle="1">
    <w:name w:val="表格内容 Char"/>
    <w:qFormat/>
    <w:rPr>
      <w:rFonts w:hint="eastAsia" w:ascii="微软雅黑" w:hAnsi="微软雅黑" w:eastAsia="微软雅黑"/>
      <w:sz w:val="18"/>
      <w:szCs w:val="24"/>
      <w:lang w:val="en-GB"/>
    </w:rPr>
  </w:style>
  <w:style w:type="character" w:styleId="975" w:customStyle="1">
    <w:name w:val="武汉表格 Char"/>
    <w:link w:val="976"/>
    <w:qFormat/>
    <w:rPr>
      <w:rFonts w:eastAsia="黑体"/>
      <w:szCs w:val="21"/>
    </w:rPr>
  </w:style>
  <w:style w:type="paragraph" w:styleId="976" w:customStyle="1">
    <w:name w:val="武汉表格"/>
    <w:basedOn w:val="684"/>
    <w:link w:val="975"/>
    <w:qFormat/>
    <w:rPr>
      <w:rFonts w:eastAsia="黑体" w:asciiTheme="minorHAnsi" w:hAnsiTheme="minorHAnsi" w:cstheme="minorBidi"/>
      <w:szCs w:val="21"/>
    </w:rPr>
  </w:style>
  <w:style w:type="character" w:styleId="977" w:customStyle="1">
    <w:name w:val="WW8Num12z1"/>
    <w:qFormat/>
    <w:rPr>
      <w:rFonts w:ascii="Wingdings 2" w:hAnsi="Wingdings 2" w:cs="StarSymbol"/>
      <w:sz w:val="18"/>
      <w:szCs w:val="18"/>
    </w:rPr>
  </w:style>
  <w:style w:type="character" w:styleId="978" w:customStyle="1">
    <w:name w:val="Char Char20"/>
    <w:qFormat/>
    <w:rPr>
      <w:rFonts w:ascii="楷体_GB2312" w:eastAsia="楷体_GB2312"/>
      <w:sz w:val="28"/>
    </w:rPr>
  </w:style>
  <w:style w:type="character" w:styleId="979" w:customStyle="1">
    <w:name w:val="con_text1"/>
    <w:qFormat/>
  </w:style>
  <w:style w:type="character" w:styleId="980" w:customStyle="1">
    <w:name w:val="批注引用2"/>
    <w:qFormat/>
    <w:rPr>
      <w:sz w:val="21"/>
      <w:szCs w:val="21"/>
    </w:rPr>
  </w:style>
  <w:style w:type="character" w:styleId="981" w:customStyle="1">
    <w:name w:val="WW8Num5z2"/>
    <w:qFormat/>
    <w:rPr>
      <w:rFonts w:ascii="StarSymbol" w:hAnsi="StarSymbol" w:cs="StarSymbol"/>
      <w:sz w:val="18"/>
      <w:szCs w:val="18"/>
    </w:rPr>
  </w:style>
  <w:style w:type="character" w:styleId="982" w:customStyle="1">
    <w:name w:val="正文缩进 Char2"/>
    <w:qFormat/>
    <w:rPr>
      <w:rFonts w:eastAsia="宋体"/>
      <w:sz w:val="21"/>
      <w:lang w:val="en-US" w:eastAsia="zh-CN" w:bidi="ar-SA"/>
    </w:rPr>
  </w:style>
  <w:style w:type="character" w:styleId="983"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984" w:customStyle="1">
    <w:name w:val="Char Char16"/>
    <w:qFormat/>
    <w:rPr>
      <w:rFonts w:ascii="宋体"/>
      <w:b/>
      <w:spacing w:val="-2"/>
      <w:position w:val="-6"/>
      <w:sz w:val="24"/>
    </w:rPr>
  </w:style>
  <w:style w:type="character" w:styleId="985" w:customStyle="1">
    <w:name w:val="批注主题 字符1"/>
    <w:uiPriority w:val="99"/>
    <w:qFormat/>
    <w:rPr>
      <w:rFonts w:ascii="Times New Roman" w:hAnsi="Times New Roman" w:eastAsia="方正仿宋_GBK" w:cs="Times New Roman"/>
      <w:b/>
      <w:bCs/>
      <w:sz w:val="24"/>
      <w:szCs w:val="24"/>
    </w:rPr>
  </w:style>
  <w:style w:type="character" w:styleId="986" w:customStyle="1">
    <w:name w:val="Char Char161"/>
    <w:qFormat/>
    <w:rPr>
      <w:rFonts w:ascii="宋体"/>
      <w:b/>
      <w:spacing w:val="-2"/>
      <w:position w:val="-6"/>
      <w:sz w:val="24"/>
    </w:rPr>
  </w:style>
  <w:style w:type="character" w:styleId="987" w:customStyle="1">
    <w:name w:val="引用 Char"/>
    <w:qFormat/>
    <w:rPr>
      <w:rFonts w:ascii="Times New Roman" w:hAnsi="Times New Roman" w:eastAsia="方正仿宋_GBK" w:cs="Times New Roman"/>
      <w:i/>
      <w:iCs/>
      <w:color w:val="000000"/>
      <w:sz w:val="24"/>
      <w:szCs w:val="20"/>
    </w:rPr>
  </w:style>
  <w:style w:type="character" w:styleId="988" w:customStyle="1">
    <w:name w:val="标题 3 Char1"/>
    <w:qFormat/>
    <w:rPr>
      <w:b/>
      <w:sz w:val="32"/>
    </w:rPr>
  </w:style>
  <w:style w:type="character" w:styleId="989" w:customStyle="1">
    <w:name w:val="InfoBlue Char"/>
    <w:qFormat/>
    <w:rPr>
      <w:color w:val="0000ff"/>
      <w:sz w:val="21"/>
    </w:rPr>
  </w:style>
  <w:style w:type="character" w:styleId="990" w:customStyle="1">
    <w:name w:val="副标题 Char3"/>
    <w:qFormat/>
    <w:rPr>
      <w:b/>
      <w:bCs/>
      <w:sz w:val="32"/>
      <w:szCs w:val="32"/>
    </w:rPr>
  </w:style>
  <w:style w:type="character" w:styleId="991" w:customStyle="1">
    <w:name w:val="title_orange1"/>
    <w:qFormat/>
    <w:rPr>
      <w:b/>
      <w:bCs/>
      <w:color w:val="cc6600"/>
      <w:sz w:val="33"/>
      <w:szCs w:val="33"/>
      <w:u w:val="none"/>
    </w:rPr>
  </w:style>
  <w:style w:type="character" w:styleId="992" w:customStyle="1">
    <w:name w:val="font61"/>
    <w:qFormat/>
    <w:rPr>
      <w:rFonts w:hint="default" w:ascii="Arial" w:hAnsi="Arial" w:cs="Arial"/>
      <w:b/>
      <w:color w:val="000000"/>
      <w:sz w:val="20"/>
      <w:szCs w:val="20"/>
      <w:u w:val="none"/>
    </w:rPr>
  </w:style>
  <w:style w:type="character" w:styleId="993" w:customStyle="1">
    <w:name w:val="一级条标题 Char Char"/>
    <w:link w:val="879"/>
    <w:qFormat/>
    <w:rPr>
      <w:rFonts w:ascii="黑体" w:eastAsia="黑体"/>
    </w:rPr>
  </w:style>
  <w:style w:type="character" w:styleId="994" w:customStyle="1">
    <w:name w:val="Char Char191"/>
    <w:qFormat/>
    <w:rPr>
      <w:rFonts w:ascii="Arial" w:hAnsi="Arial" w:eastAsia="黑体"/>
      <w:b/>
      <w:bCs/>
      <w:sz w:val="28"/>
      <w:szCs w:val="28"/>
    </w:rPr>
  </w:style>
  <w:style w:type="character" w:styleId="995" w:customStyle="1">
    <w:name w:val="WW8Num33z0"/>
    <w:qFormat/>
    <w:rPr>
      <w:rFonts w:ascii="Wingdings" w:hAnsi="Wingdings" w:cs="StarSymbol"/>
      <w:sz w:val="18"/>
      <w:szCs w:val="18"/>
    </w:rPr>
  </w:style>
  <w:style w:type="character" w:styleId="996" w:customStyle="1">
    <w:name w:val="font91"/>
    <w:qFormat/>
    <w:rPr>
      <w:rFonts w:hint="eastAsia" w:ascii="宋体" w:hAnsi="宋体" w:eastAsia="宋体" w:cs="宋体"/>
      <w:color w:val="000000"/>
      <w:sz w:val="20"/>
      <w:szCs w:val="20"/>
      <w:u w:val="none"/>
    </w:rPr>
  </w:style>
  <w:style w:type="character" w:styleId="997" w:customStyle="1">
    <w:name w:val="op_dict_text21"/>
    <w:qFormat/>
  </w:style>
  <w:style w:type="character" w:styleId="998" w:customStyle="1">
    <w:name w:val="normal91"/>
    <w:qFormat/>
    <w:rPr>
      <w:rFonts w:ascii="Calibri" w:hAnsi="Calibri" w:eastAsia="宋体" w:cs="Times New Roman"/>
      <w:sz w:val="20"/>
      <w:szCs w:val="20"/>
    </w:rPr>
  </w:style>
  <w:style w:type="character" w:styleId="999" w:customStyle="1">
    <w:name w:val="WW8Num18z1"/>
    <w:qFormat/>
    <w:rPr>
      <w:rFonts w:ascii="Wingdings 2" w:hAnsi="Wingdings 2" w:cs="StarSymbol"/>
      <w:sz w:val="18"/>
      <w:szCs w:val="18"/>
    </w:rPr>
  </w:style>
  <w:style w:type="character" w:styleId="1000" w:customStyle="1">
    <w:name w:val="font121"/>
    <w:qFormat/>
    <w:rPr>
      <w:rFonts w:hint="eastAsia" w:ascii="宋体" w:hAnsi="宋体" w:eastAsia="宋体" w:cs="宋体"/>
      <w:b/>
      <w:color w:val="000000"/>
      <w:sz w:val="20"/>
      <w:szCs w:val="20"/>
      <w:u w:val="none"/>
    </w:rPr>
  </w:style>
  <w:style w:type="character" w:styleId="1001" w:customStyle="1">
    <w:name w:val="标题 4 Char1"/>
    <w:qFormat/>
    <w:rPr>
      <w:rFonts w:hint="default" w:ascii="Cambria" w:hAnsi="Cambria" w:eastAsia="宋体" w:cs="Times New Roman"/>
      <w:b/>
      <w:bCs/>
      <w:sz w:val="28"/>
      <w:szCs w:val="28"/>
    </w:rPr>
  </w:style>
  <w:style w:type="character" w:styleId="1002" w:customStyle="1">
    <w:name w:val="Char Char19"/>
    <w:qFormat/>
    <w:rPr>
      <w:rFonts w:ascii="Arial" w:hAnsi="Arial" w:eastAsia="黑体"/>
      <w:b/>
      <w:bCs/>
      <w:sz w:val="28"/>
      <w:szCs w:val="28"/>
    </w:rPr>
  </w:style>
  <w:style w:type="character" w:styleId="1003" w:customStyle="1">
    <w:name w:val="标题 9 字符1"/>
    <w:uiPriority w:val="9"/>
    <w:qFormat/>
    <w:rPr>
      <w:rFonts w:ascii="Arial" w:hAnsi="Arial" w:eastAsia="黑体" w:cs="Times New Roman"/>
      <w:sz w:val="24"/>
      <w:szCs w:val="21"/>
    </w:rPr>
  </w:style>
  <w:style w:type="character" w:styleId="1004" w:customStyle="1">
    <w:name w:val="font131"/>
    <w:qFormat/>
    <w:rPr>
      <w:rFonts w:hint="eastAsia" w:ascii="宋体" w:hAnsi="宋体" w:eastAsia="宋体" w:cs="宋体"/>
      <w:color w:val="000000"/>
      <w:sz w:val="18"/>
      <w:szCs w:val="18"/>
      <w:u w:val="none"/>
    </w:rPr>
  </w:style>
  <w:style w:type="character" w:styleId="1005" w:customStyle="1">
    <w:name w:val="标题G Char"/>
    <w:qFormat/>
    <w:rPr>
      <w:rFonts w:hint="eastAsia" w:ascii="方正小标宋_GBK" w:hAnsi="方正小标宋_GBK" w:eastAsia="方正小标宋_GBK"/>
      <w:color w:val="000000"/>
      <w:spacing w:val="-20"/>
      <w:sz w:val="44"/>
      <w:szCs w:val="52"/>
    </w:rPr>
  </w:style>
  <w:style w:type="character" w:styleId="1006" w:customStyle="1">
    <w:name w:val="批注引用1"/>
    <w:qFormat/>
    <w:rPr>
      <w:sz w:val="21"/>
      <w:szCs w:val="21"/>
    </w:rPr>
  </w:style>
  <w:style w:type="character" w:styleId="1007" w:customStyle="1">
    <w:name w:val="WW-Absatz-Standardschriftart111"/>
    <w:qFormat/>
  </w:style>
  <w:style w:type="character" w:styleId="1008" w:customStyle="1">
    <w:name w:val="font81"/>
    <w:qFormat/>
    <w:rPr>
      <w:rFonts w:hint="eastAsia" w:ascii="宋体" w:hAnsi="宋体" w:eastAsia="宋体" w:cs="宋体"/>
      <w:b/>
      <w:color w:val="000000"/>
      <w:sz w:val="20"/>
      <w:szCs w:val="20"/>
      <w:u w:val="none"/>
    </w:rPr>
  </w:style>
  <w:style w:type="character" w:styleId="1009" w:customStyle="1">
    <w:name w:val="m1"/>
    <w:qFormat/>
    <w:rPr>
      <w:rFonts w:hint="eastAsia" w:ascii="宋体" w:hAnsi="宋体" w:eastAsia="宋体"/>
      <w:color w:val="0000ff"/>
      <w:lang w:val="en-US" w:eastAsia="zh-CN" w:bidi="ar-SA"/>
    </w:rPr>
  </w:style>
  <w:style w:type="character" w:styleId="1010" w:customStyle="1">
    <w:name w:val="表格 Char Char"/>
    <w:link w:val="1011"/>
    <w:qFormat/>
    <w:rPr>
      <w:rFonts w:ascii="Arial" w:hAnsi="Arial"/>
      <w:sz w:val="24"/>
      <w:szCs w:val="24"/>
    </w:rPr>
  </w:style>
  <w:style w:type="paragraph" w:styleId="1011" w:customStyle="1">
    <w:name w:val="表格"/>
    <w:basedOn w:val="684"/>
    <w:link w:val="1010"/>
    <w:qFormat/>
    <w:rPr>
      <w:rFonts w:ascii="Arial" w:hAnsi="Arial" w:eastAsiaTheme="minorEastAsia" w:cstheme="minorBidi"/>
      <w:sz w:val="24"/>
    </w:rPr>
  </w:style>
  <w:style w:type="character" w:styleId="1012" w:customStyle="1">
    <w:name w:val="WW8Num21z2"/>
    <w:qFormat/>
    <w:rPr>
      <w:rFonts w:ascii="StarSymbol" w:hAnsi="StarSymbol" w:cs="StarSymbol"/>
      <w:sz w:val="18"/>
      <w:szCs w:val="18"/>
    </w:rPr>
  </w:style>
  <w:style w:type="character" w:styleId="1013" w:customStyle="1">
    <w:name w:val="副标题 Char1"/>
    <w:qFormat/>
    <w:rPr>
      <w:rFonts w:ascii="Cambria" w:hAnsi="Cambria" w:cs="Times New Roman"/>
      <w:b/>
      <w:bCs/>
      <w:sz w:val="32"/>
      <w:szCs w:val="32"/>
    </w:rPr>
  </w:style>
  <w:style w:type="character" w:styleId="1014" w:customStyle="1">
    <w:name w:val="atitle31"/>
    <w:qFormat/>
    <w:rPr>
      <w:rFonts w:hint="default" w:ascii="Arial" w:hAnsi="Arial" w:cs="Arial"/>
      <w:b/>
      <w:bCs/>
      <w:sz w:val="29"/>
      <w:szCs w:val="29"/>
    </w:rPr>
  </w:style>
  <w:style w:type="character" w:styleId="1015" w:customStyle="1">
    <w:name w:val="副标题 Char2"/>
    <w:qFormat/>
    <w:rPr>
      <w:rFonts w:ascii="Cambria" w:hAnsi="Cambria" w:cs="Times New Roman"/>
      <w:b/>
      <w:bCs/>
      <w:sz w:val="32"/>
      <w:szCs w:val="32"/>
    </w:rPr>
  </w:style>
  <w:style w:type="character" w:styleId="1016" w:customStyle="1">
    <w:name w:val="WW8Num21z1"/>
    <w:qFormat/>
    <w:rPr>
      <w:rFonts w:ascii="Wingdings" w:hAnsi="Wingdings"/>
    </w:rPr>
  </w:style>
  <w:style w:type="character" w:styleId="1017" w:customStyle="1">
    <w:name w:val="font191"/>
    <w:qFormat/>
    <w:rPr>
      <w:rFonts w:hint="default" w:ascii="Arial" w:hAnsi="Arial" w:cs="Arial"/>
      <w:b/>
      <w:color w:val="000000"/>
      <w:sz w:val="20"/>
      <w:szCs w:val="20"/>
      <w:u w:val="none"/>
    </w:rPr>
  </w:style>
  <w:style w:type="character" w:styleId="1018" w:customStyle="1">
    <w:name w:val="MM Topic 2 Char"/>
    <w:link w:val="1019"/>
    <w:qFormat/>
    <w:rPr>
      <w:rFonts w:ascii="Cambria" w:hAnsi="Cambria"/>
      <w:b/>
      <w:bCs/>
      <w:sz w:val="32"/>
      <w:szCs w:val="32"/>
      <w:lang w:val="zh-CN"/>
    </w:rPr>
  </w:style>
  <w:style w:type="paragraph" w:styleId="1019" w:customStyle="1">
    <w:name w:val="MM Topic 2"/>
    <w:basedOn w:val="686"/>
    <w:link w:val="1018"/>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020" w:customStyle="1">
    <w:name w:val="注释标题 Char"/>
    <w:qFormat/>
    <w:rPr>
      <w:sz w:val="21"/>
      <w:szCs w:val="24"/>
    </w:rPr>
  </w:style>
  <w:style w:type="character" w:styleId="1021" w:customStyle="1">
    <w:name w:val="页眉 字符1"/>
    <w:qFormat/>
    <w:rPr>
      <w:rFonts w:ascii="Times New Roman" w:hAnsi="Times New Roman" w:eastAsia="方正仿宋_GBK" w:cs="Times New Roman"/>
      <w:sz w:val="18"/>
      <w:szCs w:val="18"/>
    </w:rPr>
  </w:style>
  <w:style w:type="character" w:styleId="1022" w:customStyle="1">
    <w:name w:val="称呼 Char"/>
    <w:qFormat/>
    <w:rPr>
      <w:sz w:val="21"/>
      <w:szCs w:val="24"/>
    </w:rPr>
  </w:style>
  <w:style w:type="character" w:styleId="1023" w:customStyle="1">
    <w:name w:val="WW8Num16z2"/>
    <w:qFormat/>
    <w:rPr>
      <w:rFonts w:ascii="StarSymbol" w:hAnsi="StarSymbol" w:cs="StarSymbol"/>
      <w:sz w:val="18"/>
      <w:szCs w:val="18"/>
    </w:rPr>
  </w:style>
  <w:style w:type="character" w:styleId="1024" w:customStyle="1">
    <w:name w:val="HTML 地址 Char"/>
    <w:qFormat/>
    <w:rPr>
      <w:i/>
      <w:iCs/>
      <w:sz w:val="21"/>
      <w:szCs w:val="24"/>
    </w:rPr>
  </w:style>
  <w:style w:type="character" w:styleId="1025" w:customStyle="1">
    <w:name w:val="WW8Num22z0"/>
    <w:qFormat/>
    <w:rPr>
      <w:rFonts w:ascii="Wingdings" w:hAnsi="Wingdings" w:cs="StarSymbol"/>
      <w:sz w:val="18"/>
      <w:szCs w:val="18"/>
    </w:rPr>
  </w:style>
  <w:style w:type="character" w:styleId="1026" w:customStyle="1">
    <w:name w:val="尾注文本 Char1"/>
    <w:qFormat/>
    <w:rPr>
      <w:szCs w:val="24"/>
      <w:lang w:val="zh-CN"/>
    </w:rPr>
  </w:style>
  <w:style w:type="character" w:styleId="1027" w:customStyle="1">
    <w:name w:val="WW8Num18z0"/>
    <w:qFormat/>
    <w:rPr>
      <w:rFonts w:ascii="Wingdings" w:hAnsi="Wingdings" w:cs="StarSymbol"/>
      <w:sz w:val="18"/>
      <w:szCs w:val="18"/>
    </w:rPr>
  </w:style>
  <w:style w:type="character" w:styleId="1028" w:customStyle="1">
    <w:name w:val="HTML 预设格式 Char"/>
    <w:uiPriority w:val="99"/>
    <w:qFormat/>
    <w:rPr>
      <w:rFonts w:ascii="Courier New" w:hAnsi="Courier New" w:cs="Courier New"/>
    </w:rPr>
  </w:style>
  <w:style w:type="character" w:styleId="1029" w:customStyle="1">
    <w:name w:val="WW8Num27z2"/>
    <w:qFormat/>
    <w:rPr>
      <w:rFonts w:ascii="StarSymbol" w:hAnsi="StarSymbol" w:cs="StarSymbol"/>
      <w:sz w:val="18"/>
      <w:szCs w:val="18"/>
    </w:rPr>
  </w:style>
  <w:style w:type="character" w:styleId="1030" w:customStyle="1">
    <w:name w:val="正文首行缩进 2 Char"/>
    <w:qFormat/>
    <w:rPr>
      <w:rFonts w:ascii="楷体_GB2312" w:eastAsia="楷体_GB2312"/>
      <w:sz w:val="21"/>
      <w:szCs w:val="24"/>
    </w:rPr>
  </w:style>
  <w:style w:type="character" w:styleId="1031" w:customStyle="1">
    <w:name w:val="atitle21"/>
    <w:qFormat/>
    <w:rPr>
      <w:rFonts w:hint="default" w:ascii="Arial" w:hAnsi="Arial" w:cs="Arial"/>
      <w:b/>
      <w:bCs/>
      <w:sz w:val="35"/>
      <w:szCs w:val="35"/>
    </w:rPr>
  </w:style>
  <w:style w:type="character" w:styleId="1032" w:customStyle="1">
    <w:name w:val="标题 1 Char2"/>
    <w:qFormat/>
    <w:rPr>
      <w:rFonts w:ascii="Times New Roman" w:hAnsi="Times New Roman" w:eastAsia="宋体" w:cs="Times New Roman"/>
      <w:b/>
      <w:bCs/>
      <w:sz w:val="32"/>
      <w:szCs w:val="28"/>
    </w:rPr>
  </w:style>
  <w:style w:type="character" w:styleId="1033" w:customStyle="1">
    <w:name w:val="op_dict3_lineone_result_tip"/>
    <w:qFormat/>
    <w:rPr>
      <w:color w:val="999999"/>
    </w:rPr>
  </w:style>
  <w:style w:type="character" w:styleId="1034" w:customStyle="1">
    <w:name w:val="标题 2 Char2"/>
    <w:qFormat/>
    <w:rPr>
      <w:rFonts w:ascii="Times New Roman" w:hAnsi="Times New Roman" w:eastAsia="宋体" w:cs="Times New Roman"/>
      <w:b/>
      <w:bCs/>
      <w:sz w:val="30"/>
      <w:szCs w:val="32"/>
    </w:rPr>
  </w:style>
  <w:style w:type="character" w:styleId="1035" w:customStyle="1">
    <w:name w:val="标题 3 Char2"/>
    <w:qFormat/>
    <w:rPr>
      <w:rFonts w:ascii="Times New Roman" w:hAnsi="Times New Roman" w:eastAsia="宋体" w:cs="Times New Roman"/>
      <w:b/>
      <w:bCs/>
      <w:sz w:val="28"/>
      <w:szCs w:val="18"/>
    </w:rPr>
  </w:style>
  <w:style w:type="character" w:styleId="1036" w:customStyle="1">
    <w:name w:val="WW8Num9z2"/>
    <w:qFormat/>
    <w:rPr>
      <w:rFonts w:ascii="StarSymbol" w:hAnsi="StarSymbol" w:cs="StarSymbol"/>
      <w:sz w:val="18"/>
      <w:szCs w:val="18"/>
    </w:rPr>
  </w:style>
  <w:style w:type="character" w:styleId="1037" w:customStyle="1">
    <w:name w:val="标题 4 Char2"/>
    <w:qFormat/>
    <w:rPr>
      <w:rFonts w:ascii="Times New Roman" w:hAnsi="Times New Roman" w:eastAsia="宋体" w:cs="Times New Roman"/>
      <w:b/>
      <w:bCs/>
      <w:sz w:val="24"/>
      <w:szCs w:val="28"/>
    </w:rPr>
  </w:style>
  <w:style w:type="character" w:styleId="1038" w:customStyle="1">
    <w:name w:val="WW8Num13z1"/>
    <w:qFormat/>
    <w:rPr>
      <w:rFonts w:ascii="Wingdings 2" w:hAnsi="Wingdings 2" w:cs="StarSymbol"/>
      <w:sz w:val="18"/>
      <w:szCs w:val="18"/>
    </w:rPr>
  </w:style>
  <w:style w:type="character" w:styleId="1039" w:customStyle="1">
    <w:name w:val="标题 5 Char2"/>
    <w:qFormat/>
    <w:rPr>
      <w:rFonts w:ascii="Times New Roman" w:hAnsi="Times New Roman" w:eastAsia="宋体" w:cs="Times New Roman"/>
      <w:b/>
      <w:bCs/>
      <w:sz w:val="21"/>
      <w:szCs w:val="28"/>
      <w:lang w:val="zh-CN"/>
    </w:rPr>
  </w:style>
  <w:style w:type="character" w:styleId="1040" w:customStyle="1">
    <w:name w:val="WW8Num15z7"/>
    <w:qFormat/>
    <w:rPr>
      <w:rFonts w:ascii="Wingdings" w:hAnsi="Wingdings"/>
    </w:rPr>
  </w:style>
  <w:style w:type="character" w:styleId="1041" w:customStyle="1">
    <w:name w:val="标题 6 Char2"/>
    <w:qFormat/>
    <w:rPr>
      <w:rFonts w:ascii="Cambria" w:hAnsi="Cambria" w:eastAsia="宋体" w:cs="Times New Roman"/>
      <w:b/>
      <w:bCs/>
      <w:sz w:val="24"/>
      <w:szCs w:val="24"/>
      <w:lang w:val="zh-CN"/>
    </w:rPr>
  </w:style>
  <w:style w:type="character" w:styleId="1042" w:customStyle="1">
    <w:name w:val="WW8Num26z0"/>
    <w:qFormat/>
    <w:rPr>
      <w:rFonts w:ascii="Wingdings" w:hAnsi="Wingdings" w:cs="StarSymbol"/>
      <w:sz w:val="18"/>
      <w:szCs w:val="18"/>
    </w:rPr>
  </w:style>
  <w:style w:type="character" w:styleId="1043" w:customStyle="1">
    <w:name w:val="正文文本缩进 Char3"/>
    <w:qFormat/>
    <w:rPr>
      <w:rFonts w:ascii="Times New Roman" w:hAnsi="Times New Roman" w:eastAsia="宋体" w:cs="Times New Roman"/>
      <w:szCs w:val="24"/>
      <w:lang w:val="zh-CN" w:eastAsia="zh-CN"/>
    </w:rPr>
  </w:style>
  <w:style w:type="character" w:styleId="1044" w:customStyle="1">
    <w:name w:val="WW8Num26z2"/>
    <w:qFormat/>
    <w:rPr>
      <w:rFonts w:ascii="StarSymbol" w:hAnsi="StarSymbol" w:cs="StarSymbol"/>
      <w:sz w:val="18"/>
      <w:szCs w:val="18"/>
    </w:rPr>
  </w:style>
  <w:style w:type="character" w:styleId="1045" w:customStyle="1">
    <w:name w:val="批注框文本 Char3"/>
    <w:uiPriority w:val="99"/>
    <w:qFormat/>
    <w:rPr>
      <w:rFonts w:ascii="Times New Roman" w:hAnsi="Times New Roman" w:eastAsia="宋体" w:cs="Times New Roman"/>
      <w:sz w:val="18"/>
      <w:szCs w:val="18"/>
    </w:rPr>
  </w:style>
  <w:style w:type="character" w:styleId="1046" w:customStyle="1">
    <w:name w:val="bz-content"/>
    <w:qFormat/>
  </w:style>
  <w:style w:type="character" w:styleId="1047" w:customStyle="1">
    <w:name w:val="标题 Char2"/>
    <w:qFormat/>
    <w:rPr>
      <w:rFonts w:ascii="Cambria" w:hAnsi="Cambria" w:eastAsia="黑体" w:cs="Times New Roman"/>
      <w:b/>
      <w:bCs/>
      <w:sz w:val="52"/>
      <w:szCs w:val="32"/>
    </w:rPr>
  </w:style>
  <w:style w:type="character" w:styleId="1048" w:customStyle="1">
    <w:name w:val="标题 字符1"/>
    <w:qFormat/>
    <w:rPr>
      <w:rFonts w:ascii="宋体" w:hAnsi="宋体" w:eastAsia="方正小标宋_GBK" w:cs="Times New Roman"/>
      <w:color w:val="000000"/>
      <w:sz w:val="52"/>
      <w:szCs w:val="52"/>
    </w:rPr>
  </w:style>
  <w:style w:type="character" w:styleId="1049" w:customStyle="1">
    <w:name w:val="正文2 字符"/>
    <w:link w:val="1050"/>
    <w:qFormat/>
    <w:rPr>
      <w:szCs w:val="24"/>
    </w:rPr>
  </w:style>
  <w:style w:type="paragraph" w:styleId="1050" w:customStyle="1">
    <w:name w:val="正文2"/>
    <w:basedOn w:val="684"/>
    <w:link w:val="1049"/>
    <w:qFormat/>
    <w:pPr>
      <w:ind w:firstLine="420"/>
      <w:spacing w:line="360" w:lineRule="auto"/>
    </w:pPr>
    <w:rPr>
      <w:rFonts w:asciiTheme="minorHAnsi" w:hAnsiTheme="minorHAnsi" w:eastAsiaTheme="minorEastAsia" w:cstheme="minorBidi"/>
    </w:rPr>
  </w:style>
  <w:style w:type="character" w:styleId="1051" w:customStyle="1">
    <w:name w:val="WW8Num4z2"/>
    <w:qFormat/>
    <w:rPr>
      <w:rFonts w:ascii="StarSymbol" w:hAnsi="StarSymbol" w:cs="StarSymbol"/>
      <w:sz w:val="18"/>
      <w:szCs w:val="18"/>
    </w:rPr>
  </w:style>
  <w:style w:type="character" w:styleId="1052" w:customStyle="1">
    <w:name w:val="标题 7 Char2"/>
    <w:qFormat/>
    <w:rPr>
      <w:rFonts w:ascii="Times New Roman" w:hAnsi="Times New Roman" w:eastAsia="宋体" w:cs="Times New Roman"/>
      <w:b/>
      <w:bCs/>
      <w:sz w:val="24"/>
      <w:szCs w:val="24"/>
    </w:rPr>
  </w:style>
  <w:style w:type="character" w:styleId="1053" w:customStyle="1">
    <w:name w:val="WW-Absatz-Standardschriftart1"/>
    <w:qFormat/>
  </w:style>
  <w:style w:type="character" w:styleId="1054" w:customStyle="1">
    <w:name w:val="标题 9 Char2"/>
    <w:qFormat/>
    <w:rPr>
      <w:rFonts w:ascii="Times New Roman" w:hAnsi="Times New Roman" w:eastAsia="宋体" w:cs="Times New Roman"/>
      <w:b/>
      <w:bCs/>
      <w:sz w:val="30"/>
      <w:szCs w:val="18"/>
    </w:rPr>
  </w:style>
  <w:style w:type="character" w:styleId="1055" w:customStyle="1">
    <w:name w:val="WW8Num3z1"/>
    <w:qFormat/>
    <w:rPr>
      <w:rFonts w:ascii="Wingdings 2" w:hAnsi="Wingdings 2" w:cs="StarSymbol"/>
      <w:sz w:val="18"/>
      <w:szCs w:val="18"/>
    </w:rPr>
  </w:style>
  <w:style w:type="character" w:styleId="1056" w:customStyle="1">
    <w:name w:val="批注文字 Char3"/>
    <w:uiPriority w:val="99"/>
    <w:qFormat/>
    <w:rPr>
      <w:rFonts w:ascii="Times New Roman" w:hAnsi="Times New Roman" w:eastAsia="宋体" w:cs="Times New Roman"/>
      <w:szCs w:val="24"/>
      <w:lang w:val="zh-CN"/>
    </w:rPr>
  </w:style>
  <w:style w:type="character" w:styleId="1057" w:customStyle="1">
    <w:name w:val="WW8Num29z1"/>
    <w:qFormat/>
    <w:rPr>
      <w:rFonts w:ascii="Wingdings 2" w:hAnsi="Wingdings 2" w:cs="StarSymbol"/>
      <w:sz w:val="18"/>
      <w:szCs w:val="18"/>
    </w:rPr>
  </w:style>
  <w:style w:type="character" w:styleId="1058" w:customStyle="1">
    <w:name w:val="正文文本 Char3"/>
    <w:qFormat/>
    <w:rPr>
      <w:rFonts w:ascii="Times New Roman" w:hAnsi="Times New Roman" w:eastAsia="宋体" w:cs="Times New Roman"/>
      <w:szCs w:val="24"/>
    </w:rPr>
  </w:style>
  <w:style w:type="character" w:styleId="1059" w:customStyle="1">
    <w:name w:val="WW8Num9z1"/>
    <w:qFormat/>
    <w:rPr>
      <w:rFonts w:ascii="Wingdings 2" w:hAnsi="Wingdings 2" w:cs="StarSymbol"/>
      <w:sz w:val="18"/>
      <w:szCs w:val="18"/>
    </w:rPr>
  </w:style>
  <w:style w:type="character" w:styleId="1060" w:customStyle="1">
    <w:name w:val="日期 Char3"/>
    <w:qFormat/>
    <w:rPr>
      <w:rFonts w:ascii="Times New Roman" w:hAnsi="Times New Roman" w:eastAsia="宋体" w:cs="Times New Roman"/>
      <w:szCs w:val="24"/>
    </w:rPr>
  </w:style>
  <w:style w:type="character" w:styleId="1061" w:customStyle="1">
    <w:name w:val="WW8Num5z1"/>
    <w:qFormat/>
    <w:rPr>
      <w:rFonts w:ascii="Wingdings 2" w:hAnsi="Wingdings 2" w:cs="StarSymbol"/>
      <w:sz w:val="18"/>
      <w:szCs w:val="18"/>
    </w:rPr>
  </w:style>
  <w:style w:type="character" w:styleId="1062" w:customStyle="1">
    <w:name w:val="正文首行缩进 Char4"/>
    <w:basedOn w:val="1058"/>
    <w:qFormat/>
    <w:rPr>
      <w:rFonts w:ascii="Times New Roman" w:hAnsi="Times New Roman" w:eastAsia="宋体" w:cs="Times New Roman"/>
      <w:szCs w:val="24"/>
    </w:rPr>
  </w:style>
  <w:style w:type="character" w:styleId="1063" w:customStyle="1">
    <w:name w:val="标题 4 字符1"/>
    <w:uiPriority w:val="9"/>
    <w:qFormat/>
    <w:rPr>
      <w:rFonts w:ascii="仿宋" w:hAnsi="仿宋" w:eastAsia="仿宋"/>
      <w:b/>
      <w:bCs/>
      <w:sz w:val="32"/>
      <w:szCs w:val="32"/>
    </w:rPr>
  </w:style>
  <w:style w:type="character" w:styleId="1064" w:customStyle="1">
    <w:name w:val="正文文本 2 Char2"/>
    <w:qFormat/>
    <w:rPr>
      <w:rFonts w:ascii="Times New Roman" w:hAnsi="Times New Roman" w:eastAsia="宋体" w:cs="Times New Roman"/>
      <w:szCs w:val="24"/>
    </w:rPr>
  </w:style>
  <w:style w:type="character" w:styleId="1065" w:customStyle="1">
    <w:name w:val="Bullets"/>
    <w:qFormat/>
    <w:rPr>
      <w:rFonts w:ascii="StarSymbol" w:hAnsi="StarSymbol" w:eastAsia="StarSymbol" w:cs="StarSymbol"/>
      <w:sz w:val="18"/>
      <w:szCs w:val="18"/>
    </w:rPr>
  </w:style>
  <w:style w:type="character" w:styleId="1066" w:customStyle="1">
    <w:name w:val="正文文本 3 Char2"/>
    <w:qFormat/>
    <w:rPr>
      <w:rFonts w:ascii="Times New Roman" w:hAnsi="Times New Roman" w:eastAsia="宋体" w:cs="Times New Roman"/>
      <w:sz w:val="16"/>
      <w:szCs w:val="16"/>
    </w:rPr>
  </w:style>
  <w:style w:type="character" w:styleId="1067" w:customStyle="1">
    <w:name w:val="WW8Num39z2"/>
    <w:qFormat/>
    <w:rPr>
      <w:rFonts w:ascii="StarSymbol" w:hAnsi="StarSymbol" w:cs="StarSymbol"/>
      <w:sz w:val="18"/>
      <w:szCs w:val="18"/>
    </w:rPr>
  </w:style>
  <w:style w:type="character" w:styleId="1068" w:customStyle="1">
    <w:name w:val="正文文本缩进 2 Char3"/>
    <w:qFormat/>
    <w:rPr>
      <w:rFonts w:ascii="Times New Roman" w:hAnsi="Times New Roman" w:eastAsia="楷体_GB2312" w:cs="Times New Roman"/>
      <w:sz w:val="24"/>
      <w:szCs w:val="24"/>
    </w:rPr>
  </w:style>
  <w:style w:type="character" w:styleId="1069" w:customStyle="1">
    <w:name w:val="WW8Num11z2"/>
    <w:qFormat/>
    <w:rPr>
      <w:rFonts w:ascii="StarSymbol" w:hAnsi="StarSymbol" w:cs="StarSymbol"/>
      <w:sz w:val="18"/>
      <w:szCs w:val="18"/>
    </w:rPr>
  </w:style>
  <w:style w:type="character" w:styleId="1070" w:customStyle="1">
    <w:name w:val="正文文本缩进 3 Char2"/>
    <w:qFormat/>
    <w:rPr>
      <w:rFonts w:ascii="Times New Roman" w:hAnsi="Times New Roman" w:eastAsia="宋体" w:cs="Times New Roman"/>
      <w:sz w:val="16"/>
      <w:szCs w:val="16"/>
    </w:rPr>
  </w:style>
  <w:style w:type="character" w:styleId="1071" w:customStyle="1">
    <w:name w:val="WW8Num4z1"/>
    <w:qFormat/>
    <w:rPr>
      <w:rFonts w:ascii="Wingdings" w:hAnsi="Wingdings"/>
    </w:rPr>
  </w:style>
  <w:style w:type="character" w:styleId="1072" w:customStyle="1">
    <w:name w:val="方案正文 Char1"/>
    <w:link w:val="1073"/>
    <w:qFormat/>
    <w:rPr>
      <w:rFonts w:ascii="宋体" w:hAnsi="宋体" w:cs="宋体"/>
      <w:szCs w:val="28"/>
    </w:rPr>
  </w:style>
  <w:style w:type="paragraph" w:styleId="1073" w:customStyle="1">
    <w:name w:val="方案正文"/>
    <w:basedOn w:val="684"/>
    <w:next w:val="684"/>
    <w:link w:val="1072"/>
    <w:qFormat/>
    <w:pPr>
      <w:ind w:firstLine="200"/>
      <w:jc w:val="left"/>
      <w:spacing w:line="440" w:lineRule="exact"/>
    </w:pPr>
    <w:rPr>
      <w:rFonts w:ascii="宋体" w:hAnsi="宋体" w:cs="宋体" w:eastAsiaTheme="minorEastAsia"/>
      <w:szCs w:val="28"/>
    </w:rPr>
  </w:style>
  <w:style w:type="character" w:styleId="1074" w:customStyle="1">
    <w:name w:val="标题 8 字符1"/>
    <w:uiPriority w:val="9"/>
    <w:qFormat/>
    <w:rPr>
      <w:rFonts w:ascii="Arial" w:hAnsi="Arial" w:eastAsia="黑体" w:cs="Times New Roman"/>
      <w:sz w:val="24"/>
      <w:szCs w:val="24"/>
    </w:rPr>
  </w:style>
  <w:style w:type="character" w:styleId="1075" w:customStyle="1">
    <w:name w:val="FA正文 Char"/>
    <w:link w:val="1076"/>
    <w:qFormat/>
    <w:rPr>
      <w:rFonts w:ascii="宋体" w:hAnsi="宋体"/>
      <w:spacing w:val="10"/>
      <w:sz w:val="24"/>
      <w:szCs w:val="24"/>
    </w:rPr>
  </w:style>
  <w:style w:type="paragraph" w:styleId="1076" w:customStyle="1">
    <w:name w:val="FA正文"/>
    <w:basedOn w:val="684"/>
    <w:link w:val="1075"/>
    <w:qFormat/>
    <w:pPr>
      <w:ind w:firstLine="520"/>
      <w:spacing w:line="360" w:lineRule="auto"/>
      <w:tabs>
        <w:tab w:val="left" w:pos="3375" w:leader="none"/>
      </w:tabs>
    </w:pPr>
    <w:rPr>
      <w:rFonts w:ascii="宋体" w:hAnsi="宋体" w:eastAsiaTheme="minorEastAsia" w:cstheme="minorBidi"/>
      <w:spacing w:val="10"/>
      <w:sz w:val="24"/>
    </w:rPr>
  </w:style>
  <w:style w:type="character" w:styleId="1077" w:customStyle="1">
    <w:name w:val="WW8Num18z7"/>
    <w:qFormat/>
    <w:rPr>
      <w:rFonts w:ascii="Wingdings" w:hAnsi="Wingdings"/>
    </w:rPr>
  </w:style>
  <w:style w:type="character" w:styleId="1078" w:customStyle="1">
    <w:name w:val="方案正文-样式 小四 行距: 1.5 倍行距 Char"/>
    <w:link w:val="1079"/>
    <w:qFormat/>
    <w:rPr>
      <w:sz w:val="24"/>
      <w:lang w:val="zh-CN"/>
    </w:rPr>
  </w:style>
  <w:style w:type="paragraph" w:styleId="1079" w:customStyle="1">
    <w:name w:val="方案正文-样式 小四 行距: 1.5 倍行距"/>
    <w:basedOn w:val="684"/>
    <w:link w:val="1078"/>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080" w:customStyle="1">
    <w:name w:val="WW8Num36z2"/>
    <w:qFormat/>
    <w:rPr>
      <w:rFonts w:ascii="StarSymbol" w:hAnsi="StarSymbol" w:cs="StarSymbol"/>
      <w:sz w:val="18"/>
      <w:szCs w:val="18"/>
    </w:rPr>
  </w:style>
  <w:style w:type="character" w:styleId="1081" w:customStyle="1">
    <w:name w:val="label_list1"/>
    <w:qFormat/>
  </w:style>
  <w:style w:type="character" w:styleId="1082" w:customStyle="1">
    <w:name w:val="WW8Num9z0"/>
    <w:qFormat/>
    <w:rPr>
      <w:rFonts w:ascii="Wingdings" w:hAnsi="Wingdings" w:cs="StarSymbol"/>
      <w:sz w:val="18"/>
      <w:szCs w:val="18"/>
    </w:rPr>
  </w:style>
  <w:style w:type="character" w:styleId="1083" w:customStyle="1">
    <w:name w:val="p11b1"/>
    <w:qFormat/>
    <w:rPr>
      <w:color w:val="000000"/>
      <w:spacing w:val="320"/>
      <w:sz w:val="20"/>
      <w:szCs w:val="20"/>
      <w:u w:val="none"/>
    </w:rPr>
  </w:style>
  <w:style w:type="character" w:styleId="1084" w:customStyle="1">
    <w:name w:val="WW8Num8z1"/>
    <w:qFormat/>
    <w:rPr>
      <w:rFonts w:ascii="Wingdings 2" w:hAnsi="Wingdings 2" w:cs="StarSymbol"/>
      <w:sz w:val="18"/>
      <w:szCs w:val="18"/>
    </w:rPr>
  </w:style>
  <w:style w:type="character" w:styleId="1085" w:customStyle="1">
    <w:name w:val="Indent Normal Char"/>
    <w:qFormat/>
    <w:rPr>
      <w:rFonts w:hint="eastAsia" w:ascii="宋体" w:hAnsi="宋体" w:eastAsia="宋体"/>
      <w:sz w:val="21"/>
      <w:szCs w:val="24"/>
      <w:lang w:val="en-US" w:eastAsia="zh-CN" w:bidi="ar-SA"/>
    </w:rPr>
  </w:style>
  <w:style w:type="character" w:styleId="1086" w:customStyle="1">
    <w:name w:val="标题 2 字符1"/>
    <w:qFormat/>
    <w:rPr>
      <w:rFonts w:ascii="楷体" w:eastAsia="楷体"/>
      <w:b/>
      <w:bCs/>
      <w:color w:val="000000"/>
      <w:sz w:val="32"/>
      <w:szCs w:val="28"/>
    </w:rPr>
  </w:style>
  <w:style w:type="character" w:styleId="1087" w:customStyle="1">
    <w:name w:val="large1"/>
    <w:qFormat/>
    <w:rPr>
      <w:rFonts w:hint="eastAsia" w:ascii="宋体" w:hAnsi="宋体" w:eastAsia="宋体"/>
      <w:sz w:val="22"/>
      <w:szCs w:val="22"/>
    </w:rPr>
  </w:style>
  <w:style w:type="character" w:styleId="1088" w:customStyle="1">
    <w:name w:val="WW8Num32z1"/>
    <w:qFormat/>
    <w:rPr>
      <w:rFonts w:ascii="Wingdings 2" w:hAnsi="Wingdings 2" w:cs="StarSymbol"/>
      <w:sz w:val="18"/>
      <w:szCs w:val="18"/>
    </w:rPr>
  </w:style>
  <w:style w:type="character" w:styleId="1089" w:customStyle="1">
    <w:name w:val="f141"/>
    <w:qFormat/>
    <w:rPr>
      <w:sz w:val="21"/>
      <w:szCs w:val="21"/>
    </w:rPr>
  </w:style>
  <w:style w:type="character" w:styleId="1090" w:customStyle="1">
    <w:name w:val="WW8Num25z2"/>
    <w:qFormat/>
    <w:rPr>
      <w:rFonts w:ascii="StarSymbol" w:hAnsi="StarSymbol" w:cs="StarSymbol"/>
      <w:sz w:val="18"/>
      <w:szCs w:val="18"/>
    </w:rPr>
  </w:style>
  <w:style w:type="character" w:styleId="1091" w:customStyle="1">
    <w:name w:val="14_black1"/>
    <w:qFormat/>
    <w:rPr>
      <w:color w:val="000000"/>
      <w:sz w:val="23"/>
      <w:szCs w:val="23"/>
    </w:rPr>
  </w:style>
  <w:style w:type="character" w:styleId="1092" w:customStyle="1">
    <w:name w:val="WW8Num20z0"/>
    <w:qFormat/>
    <w:rPr>
      <w:rFonts w:ascii="Wingdings" w:hAnsi="Wingdings"/>
    </w:rPr>
  </w:style>
  <w:style w:type="character" w:styleId="1093" w:customStyle="1">
    <w:name w:val="正文2 Char Char"/>
    <w:qFormat/>
    <w:rPr>
      <w:rFonts w:hint="eastAsia" w:ascii="仿宋_GB2312" w:eastAsia="仿宋_GB2312"/>
      <w:sz w:val="24"/>
    </w:rPr>
  </w:style>
  <w:style w:type="character" w:styleId="1094" w:customStyle="1">
    <w:name w:val="WW8Num2z0"/>
    <w:qFormat/>
    <w:rPr>
      <w:rFonts w:ascii="Wingdings" w:hAnsi="Wingdings" w:cs="StarSymbol"/>
      <w:sz w:val="18"/>
      <w:szCs w:val="18"/>
    </w:rPr>
  </w:style>
  <w:style w:type="character" w:styleId="1095" w:customStyle="1">
    <w:name w:val="mini-tree-nodetext2"/>
    <w:basedOn w:val="694"/>
    <w:qFormat/>
  </w:style>
  <w:style w:type="character" w:styleId="1096" w:customStyle="1">
    <w:name w:val="WW8Num8z2"/>
    <w:qFormat/>
    <w:rPr>
      <w:rFonts w:ascii="StarSymbol" w:hAnsi="StarSymbol" w:cs="StarSymbol"/>
      <w:sz w:val="18"/>
      <w:szCs w:val="18"/>
    </w:rPr>
  </w:style>
  <w:style w:type="character" w:styleId="1097" w:customStyle="1">
    <w:name w:val="before"/>
    <w:basedOn w:val="694"/>
    <w:qFormat/>
  </w:style>
  <w:style w:type="character" w:styleId="1098" w:customStyle="1">
    <w:name w:val="WW8Num39z0"/>
    <w:qFormat/>
    <w:rPr>
      <w:rFonts w:ascii="Wingdings" w:hAnsi="Wingdings" w:cs="StarSymbol"/>
      <w:sz w:val="18"/>
      <w:szCs w:val="18"/>
    </w:rPr>
  </w:style>
  <w:style w:type="character" w:styleId="1099" w:customStyle="1">
    <w:name w:val="first-child"/>
    <w:basedOn w:val="694"/>
    <w:qFormat/>
  </w:style>
  <w:style w:type="character" w:styleId="1100" w:customStyle="1">
    <w:name w:val="WW8Num6z0"/>
    <w:qFormat/>
    <w:rPr>
      <w:rFonts w:ascii="Wingdings" w:hAnsi="Wingdings" w:cs="StarSymbol"/>
      <w:sz w:val="18"/>
      <w:szCs w:val="18"/>
    </w:rPr>
  </w:style>
  <w:style w:type="character" w:styleId="1101" w:customStyle="1">
    <w:name w:val="icon501"/>
    <w:qFormat/>
    <w:rPr>
      <w:color w:val="a6a6a6"/>
      <w:sz w:val="27"/>
      <w:szCs w:val="27"/>
    </w:rPr>
  </w:style>
  <w:style w:type="character" w:styleId="1102" w:customStyle="1">
    <w:name w:val="WW8Num36z0"/>
    <w:qFormat/>
    <w:rPr>
      <w:rFonts w:ascii="Wingdings" w:hAnsi="Wingdings" w:cs="StarSymbol"/>
      <w:sz w:val="18"/>
      <w:szCs w:val="18"/>
    </w:rPr>
  </w:style>
  <w:style w:type="character" w:styleId="1103" w:customStyle="1">
    <w:name w:val="range-menu-item-main-content"/>
    <w:basedOn w:val="694"/>
    <w:qFormat/>
  </w:style>
  <w:style w:type="character" w:styleId="1104" w:customStyle="1">
    <w:name w:val="WW8Num37z2"/>
    <w:qFormat/>
    <w:rPr>
      <w:rFonts w:ascii="StarSymbol" w:hAnsi="StarSymbol" w:cs="StarSymbol"/>
      <w:sz w:val="18"/>
      <w:szCs w:val="18"/>
    </w:rPr>
  </w:style>
  <w:style w:type="character" w:styleId="1105" w:customStyle="1">
    <w:name w:val="first-child1"/>
    <w:basedOn w:val="694"/>
    <w:qFormat/>
  </w:style>
  <w:style w:type="character" w:styleId="1106" w:customStyle="1">
    <w:name w:val="默认段落字体1"/>
    <w:qFormat/>
  </w:style>
  <w:style w:type="character" w:styleId="1107" w:customStyle="1">
    <w:name w:val="active__1oyv"/>
    <w:qFormat/>
    <w:rPr>
      <w:color w:val="383838"/>
    </w:rPr>
  </w:style>
  <w:style w:type="character" w:styleId="1108" w:customStyle="1">
    <w:name w:val="WW8Num36z1"/>
    <w:qFormat/>
    <w:rPr>
      <w:rFonts w:ascii="Wingdings 2" w:hAnsi="Wingdings 2" w:cs="StarSymbol"/>
      <w:sz w:val="18"/>
      <w:szCs w:val="18"/>
    </w:rPr>
  </w:style>
  <w:style w:type="character" w:styleId="1109" w:customStyle="1">
    <w:name w:val="icon499"/>
    <w:qFormat/>
    <w:rPr>
      <w:color w:val="a6a6a6"/>
      <w:sz w:val="27"/>
      <w:szCs w:val="27"/>
    </w:rPr>
  </w:style>
  <w:style w:type="character" w:styleId="1110" w:customStyle="1">
    <w:name w:val="main1"/>
    <w:qFormat/>
    <w:rPr>
      <w:rFonts w:hint="default" w:ascii="ˎ̥" w:hAnsi="ˎ̥" w:eastAsia="宋体"/>
      <w:b/>
      <w:sz w:val="21"/>
      <w:szCs w:val="21"/>
      <w:lang w:val="en-US" w:eastAsia="zh-CN" w:bidi="ar-SA"/>
    </w:rPr>
  </w:style>
  <w:style w:type="character" w:styleId="1111" w:customStyle="1">
    <w:name w:val="first-child2"/>
    <w:basedOn w:val="694"/>
    <w:qFormat/>
  </w:style>
  <w:style w:type="character" w:styleId="1112"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113" w:customStyle="1">
    <w:name w:val="icon500"/>
    <w:basedOn w:val="694"/>
    <w:qFormat/>
  </w:style>
  <w:style w:type="character" w:styleId="1114" w:customStyle="1">
    <w:name w:val="WW8Num15z2"/>
    <w:qFormat/>
    <w:rPr>
      <w:rFonts w:ascii="StarSymbol" w:hAnsi="StarSymbol" w:cs="StarSymbol"/>
      <w:sz w:val="18"/>
      <w:szCs w:val="18"/>
    </w:rPr>
  </w:style>
  <w:style w:type="character" w:styleId="1115" w:customStyle="1">
    <w:name w:val="range-menu-item-main-content1"/>
    <w:basedOn w:val="694"/>
    <w:qFormat/>
  </w:style>
  <w:style w:type="character" w:styleId="1116" w:customStyle="1">
    <w:name w:val="WW8Num3z0"/>
    <w:qFormat/>
    <w:rPr>
      <w:rFonts w:ascii="Wingdings" w:hAnsi="Wingdings" w:cs="StarSymbol"/>
      <w:sz w:val="18"/>
      <w:szCs w:val="18"/>
    </w:rPr>
  </w:style>
  <w:style w:type="character" w:styleId="1117" w:customStyle="1">
    <w:name w:val="overdue"/>
    <w:basedOn w:val="694"/>
    <w:qFormat/>
  </w:style>
  <w:style w:type="character" w:styleId="1118" w:customStyle="1">
    <w:name w:val="正文文本 字符1"/>
    <w:semiHidden/>
    <w:qFormat/>
    <w:rPr>
      <w:rFonts w:ascii="Times New Roman" w:hAnsi="Times New Roman" w:eastAsia="方正仿宋_GBK" w:cs="Times New Roman"/>
      <w:sz w:val="24"/>
      <w:szCs w:val="20"/>
    </w:rPr>
  </w:style>
  <w:style w:type="character" w:styleId="1119" w:customStyle="1">
    <w:name w:val="overdue2"/>
    <w:basedOn w:val="694"/>
    <w:qFormat/>
  </w:style>
  <w:style w:type="character" w:styleId="1120" w:customStyle="1">
    <w:name w:val="表头样式 Char"/>
    <w:qFormat/>
    <w:rPr>
      <w:rFonts w:hint="default" w:ascii="Arial" w:hAnsi="Arial" w:cs="Arial"/>
      <w:b/>
      <w:sz w:val="21"/>
      <w:szCs w:val="21"/>
    </w:rPr>
  </w:style>
  <w:style w:type="character" w:styleId="1121" w:customStyle="1">
    <w:name w:val="dls-icon[data-role=icon]"/>
    <w:qFormat/>
    <w:rPr>
      <w:sz w:val="24"/>
      <w:szCs w:val="24"/>
    </w:rPr>
  </w:style>
  <w:style w:type="character" w:styleId="1122" w:customStyle="1">
    <w:name w:val="maintext1"/>
    <w:qFormat/>
    <w:rPr>
      <w:rFonts w:hint="default" w:ascii="Arial" w:hAnsi="Arial" w:cs="Arial"/>
      <w:color w:val="000000"/>
      <w:sz w:val="18"/>
      <w:szCs w:val="18"/>
    </w:rPr>
  </w:style>
  <w:style w:type="character" w:styleId="1123" w:customStyle="1">
    <w:name w:val="icon502"/>
    <w:qFormat/>
    <w:rPr>
      <w:color w:val="a6a6a6"/>
      <w:sz w:val="27"/>
      <w:szCs w:val="27"/>
    </w:rPr>
  </w:style>
  <w:style w:type="character" w:styleId="1124" w:customStyle="1">
    <w:name w:val="tw4winMark"/>
    <w:qFormat/>
    <w:rPr>
      <w:rFonts w:hint="default" w:ascii="Courier New" w:hAnsi="Courier New" w:cs="Courier New"/>
      <w:vanish/>
      <w:color w:val="800080"/>
      <w:vertAlign w:val="subscript"/>
    </w:rPr>
  </w:style>
  <w:style w:type="character" w:styleId="1125" w:customStyle="1">
    <w:name w:val="列表段落 字符"/>
    <w:link w:val="1126"/>
    <w:qFormat/>
    <w:rPr>
      <w:szCs w:val="24"/>
    </w:rPr>
  </w:style>
  <w:style w:type="paragraph" w:styleId="1126" w:customStyle="1">
    <w:name w:val="列表段落1"/>
    <w:basedOn w:val="684"/>
    <w:link w:val="1125"/>
    <w:qFormat/>
    <w:pPr>
      <w:ind w:firstLine="420"/>
    </w:pPr>
    <w:rPr>
      <w:rFonts w:asciiTheme="minorHAnsi" w:hAnsiTheme="minorHAnsi" w:eastAsiaTheme="minorEastAsia" w:cstheme="minorBidi"/>
    </w:rPr>
  </w:style>
  <w:style w:type="character" w:styleId="1127" w:customStyle="1">
    <w:name w:val="称呼 Char1"/>
    <w:qFormat/>
    <w:rPr>
      <w:sz w:val="21"/>
    </w:rPr>
  </w:style>
  <w:style w:type="character" w:styleId="1128" w:customStyle="1">
    <w:name w:val="批注主题 Char3"/>
    <w:uiPriority w:val="99"/>
    <w:qFormat/>
    <w:rPr>
      <w:rFonts w:ascii="Times New Roman" w:hAnsi="Times New Roman" w:eastAsia="宋体" w:cs="Times New Roman"/>
      <w:b/>
      <w:bCs/>
      <w:szCs w:val="24"/>
      <w:lang w:val="zh-CN"/>
    </w:rPr>
  </w:style>
  <w:style w:type="character" w:styleId="1129" w:customStyle="1">
    <w:name w:val="正文Normal Char"/>
    <w:qFormat/>
    <w:rPr>
      <w:rFonts w:hint="default" w:ascii="Arial" w:hAnsi="Arial" w:cs="Arial"/>
      <w:sz w:val="24"/>
      <w:szCs w:val="24"/>
    </w:rPr>
  </w:style>
  <w:style w:type="character" w:styleId="1130" w:customStyle="1">
    <w:name w:val="定制正文 Arial 小四 首行缩进:  0.74 厘米 行距: 1.5 倍行距1 + 宋体 Char"/>
    <w:link w:val="1131"/>
    <w:qFormat/>
    <w:rPr>
      <w:rFonts w:ascii="Arial" w:hAnsi="Arial" w:cs="宋体"/>
      <w:bCs/>
      <w:szCs w:val="21"/>
    </w:rPr>
  </w:style>
  <w:style w:type="paragraph" w:styleId="1131" w:customStyle="1">
    <w:name w:val="定制正文 Arial 小四 首行缩进:  0.74 厘米 行距: 1.5 倍行距1 + 宋体"/>
    <w:basedOn w:val="684"/>
    <w:link w:val="1130"/>
    <w:qFormat/>
    <w:pPr>
      <w:ind w:firstLine="420"/>
      <w:spacing w:line="360" w:lineRule="auto"/>
    </w:pPr>
    <w:rPr>
      <w:rFonts w:ascii="Arial" w:hAnsi="Arial" w:cs="宋体" w:eastAsiaTheme="minorEastAsia"/>
      <w:bCs/>
      <w:szCs w:val="21"/>
    </w:rPr>
  </w:style>
  <w:style w:type="character" w:styleId="1132" w:customStyle="1">
    <w:name w:val="WW8Num16z1"/>
    <w:qFormat/>
    <w:rPr>
      <w:rFonts w:ascii="Wingdings" w:hAnsi="Wingdings"/>
    </w:rPr>
  </w:style>
  <w:style w:type="character" w:styleId="1133" w:customStyle="1">
    <w:name w:val="Indent Normal Char1"/>
    <w:link w:val="1134"/>
    <w:qFormat/>
    <w:rPr>
      <w:sz w:val="24"/>
      <w:szCs w:val="24"/>
    </w:rPr>
  </w:style>
  <w:style w:type="paragraph" w:styleId="1134" w:customStyle="1">
    <w:name w:val="Indent Normal"/>
    <w:basedOn w:val="684"/>
    <w:link w:val="1133"/>
    <w:qFormat/>
    <w:pPr>
      <w:ind w:firstLine="150"/>
      <w:spacing w:line="360" w:lineRule="auto"/>
    </w:pPr>
    <w:rPr>
      <w:rFonts w:asciiTheme="minorHAnsi" w:hAnsiTheme="minorHAnsi" w:eastAsiaTheme="minorEastAsia" w:cstheme="minorBidi"/>
      <w:sz w:val="24"/>
    </w:rPr>
  </w:style>
  <w:style w:type="character" w:styleId="1135" w:customStyle="1">
    <w:name w:val="WW8Num7z2"/>
    <w:qFormat/>
    <w:rPr>
      <w:rFonts w:ascii="StarSymbol" w:hAnsi="StarSymbol" w:cs="StarSymbol"/>
      <w:sz w:val="18"/>
      <w:szCs w:val="18"/>
    </w:rPr>
  </w:style>
  <w:style w:type="character" w:styleId="1136" w:customStyle="1">
    <w:name w:val="正文-new Char"/>
    <w:link w:val="1137"/>
    <w:qFormat/>
    <w:rPr>
      <w:rFonts w:ascii="宋体" w:hAnsi="宋体" w:cs="宋体"/>
      <w:szCs w:val="21"/>
    </w:rPr>
  </w:style>
  <w:style w:type="paragraph" w:styleId="1137" w:customStyle="1">
    <w:name w:val="正文-new"/>
    <w:basedOn w:val="684"/>
    <w:link w:val="1136"/>
    <w:qFormat/>
    <w:pPr>
      <w:ind w:firstLine="425"/>
      <w:spacing w:line="360" w:lineRule="auto"/>
    </w:pPr>
    <w:rPr>
      <w:rFonts w:ascii="宋体" w:hAnsi="宋体" w:cs="宋体" w:eastAsiaTheme="minorEastAsia"/>
      <w:szCs w:val="21"/>
    </w:rPr>
  </w:style>
  <w:style w:type="character" w:styleId="1138" w:customStyle="1">
    <w:name w:val="WW8Num24z0"/>
    <w:qFormat/>
    <w:rPr>
      <w:rFonts w:ascii="Wingdings" w:hAnsi="Wingdings" w:cs="StarSymbol"/>
      <w:sz w:val="18"/>
      <w:szCs w:val="18"/>
    </w:rPr>
  </w:style>
  <w:style w:type="character" w:styleId="1139" w:customStyle="1">
    <w:name w:val="_正文段落 Char"/>
    <w:qFormat/>
    <w:rPr>
      <w:sz w:val="24"/>
      <w:szCs w:val="24"/>
    </w:rPr>
  </w:style>
  <w:style w:type="character" w:styleId="1140" w:customStyle="1">
    <w:name w:val="WW8Num33z2"/>
    <w:qFormat/>
    <w:rPr>
      <w:rFonts w:ascii="StarSymbol" w:hAnsi="StarSymbol" w:cs="StarSymbol"/>
      <w:sz w:val="18"/>
      <w:szCs w:val="18"/>
    </w:rPr>
  </w:style>
  <w:style w:type="character" w:styleId="1141" w:customStyle="1">
    <w:name w:val="样式 宋体 小四 段前: 7.8 磅 行距: 1.5 倍行距 Char"/>
    <w:link w:val="1142"/>
    <w:qFormat/>
    <w:rPr>
      <w:rFonts w:ascii="宋体" w:hAnsi="宋体"/>
      <w:szCs w:val="21"/>
    </w:rPr>
  </w:style>
  <w:style w:type="paragraph" w:styleId="1142" w:customStyle="1">
    <w:name w:val="样式 宋体 小四 段前: 7.8 磅 行距: 1.5 倍行距"/>
    <w:basedOn w:val="684"/>
    <w:link w:val="1141"/>
    <w:qFormat/>
    <w:pPr>
      <w:ind w:firstLine="420"/>
      <w:jc w:val="left"/>
      <w:spacing w:line="360" w:lineRule="auto"/>
    </w:pPr>
    <w:rPr>
      <w:rFonts w:ascii="宋体" w:hAnsi="宋体" w:eastAsiaTheme="minorEastAsia" w:cstheme="minorBidi"/>
      <w:szCs w:val="21"/>
    </w:rPr>
  </w:style>
  <w:style w:type="character" w:styleId="1143" w:customStyle="1">
    <w:name w:val="WW8Num38z1"/>
    <w:qFormat/>
    <w:rPr>
      <w:rFonts w:ascii="Wingdings 2" w:hAnsi="Wingdings 2" w:cs="StarSymbol"/>
      <w:sz w:val="18"/>
      <w:szCs w:val="18"/>
    </w:rPr>
  </w:style>
  <w:style w:type="character" w:styleId="1144" w:customStyle="1">
    <w:name w:val="表格样式 宋体 5号 Char"/>
    <w:link w:val="1145"/>
    <w:qFormat/>
    <w:rPr>
      <w:rFonts w:ascii="宋体" w:hAnsi="宋体"/>
      <w:szCs w:val="21"/>
      <w:lang w:val="zh-CN"/>
    </w:rPr>
  </w:style>
  <w:style w:type="paragraph" w:styleId="1145" w:customStyle="1">
    <w:name w:val="表格样式 宋体 5号"/>
    <w:basedOn w:val="684"/>
    <w:link w:val="1144"/>
    <w:qFormat/>
    <w:pPr>
      <w:jc w:val="left"/>
    </w:pPr>
    <w:rPr>
      <w:rFonts w:ascii="宋体" w:hAnsi="宋体" w:eastAsiaTheme="minorEastAsia" w:cstheme="minorBidi"/>
      <w:szCs w:val="21"/>
      <w:lang w:val="zh-CN"/>
    </w:rPr>
  </w:style>
  <w:style w:type="character" w:styleId="1146" w:customStyle="1">
    <w:name w:val="WW8Num7z1"/>
    <w:qFormat/>
    <w:rPr>
      <w:rFonts w:ascii="Wingdings 2" w:hAnsi="Wingdings 2" w:cs="StarSymbol"/>
      <w:sz w:val="18"/>
      <w:szCs w:val="18"/>
    </w:rPr>
  </w:style>
  <w:style w:type="character" w:styleId="1147" w:customStyle="1">
    <w:name w:val="样式 宋体 四号"/>
    <w:qFormat/>
    <w:rPr>
      <w:rFonts w:ascii="宋体" w:hAnsi="宋体" w:eastAsia="仿宋_GB2312"/>
      <w:sz w:val="28"/>
    </w:rPr>
  </w:style>
  <w:style w:type="character" w:styleId="1148" w:customStyle="1">
    <w:name w:val="WW8Num17z2"/>
    <w:qFormat/>
    <w:rPr>
      <w:rFonts w:ascii="StarSymbol" w:hAnsi="StarSymbol" w:cs="StarSymbol"/>
      <w:sz w:val="18"/>
      <w:szCs w:val="18"/>
    </w:rPr>
  </w:style>
  <w:style w:type="character" w:styleId="1149" w:customStyle="1">
    <w:name w:val="我的正文 Char"/>
    <w:link w:val="1150"/>
    <w:qFormat/>
    <w:rPr>
      <w:rFonts w:ascii="Arial" w:hAnsi="Arial"/>
      <w:sz w:val="24"/>
      <w:szCs w:val="18"/>
    </w:rPr>
  </w:style>
  <w:style w:type="paragraph" w:styleId="1150" w:customStyle="1">
    <w:name w:val="我的正文"/>
    <w:basedOn w:val="684"/>
    <w:link w:val="1149"/>
    <w:qFormat/>
    <w:pPr>
      <w:ind w:firstLine="200"/>
      <w:spacing w:line="360" w:lineRule="auto"/>
      <w:widowControl/>
    </w:pPr>
    <w:rPr>
      <w:rFonts w:ascii="Arial" w:hAnsi="Arial" w:eastAsiaTheme="minorEastAsia" w:cstheme="minorBidi"/>
      <w:sz w:val="24"/>
      <w:szCs w:val="18"/>
    </w:rPr>
  </w:style>
  <w:style w:type="character" w:styleId="1151" w:customStyle="1">
    <w:name w:val="WW8Num10z1"/>
    <w:qFormat/>
    <w:rPr>
      <w:rFonts w:ascii="Wingdings 2" w:hAnsi="Wingdings 2" w:cs="StarSymbol"/>
      <w:sz w:val="18"/>
      <w:szCs w:val="18"/>
    </w:rPr>
  </w:style>
  <w:style w:type="character" w:styleId="1152" w:customStyle="1">
    <w:name w:val="脚注文本 字符"/>
    <w:qFormat/>
    <w:rPr>
      <w:rFonts w:ascii="Times New Roman" w:hAnsi="Times New Roman" w:eastAsia="宋体" w:cs="Times New Roman"/>
      <w:sz w:val="18"/>
      <w:szCs w:val="18"/>
    </w:rPr>
  </w:style>
  <w:style w:type="character" w:styleId="1153" w:customStyle="1">
    <w:name w:val="WW8Num27z0"/>
    <w:qFormat/>
    <w:rPr>
      <w:rFonts w:ascii="Wingdings" w:hAnsi="Wingdings" w:cs="StarSymbol"/>
      <w:sz w:val="18"/>
      <w:szCs w:val="18"/>
    </w:rPr>
  </w:style>
  <w:style w:type="character" w:styleId="1154" w:customStyle="1">
    <w:name w:val="脚注文本 Char2"/>
    <w:qFormat/>
    <w:rPr>
      <w:rFonts w:ascii="Times New Roman" w:hAnsi="Times New Roman" w:eastAsia="宋体" w:cs="Times New Roman"/>
      <w:sz w:val="18"/>
      <w:szCs w:val="18"/>
    </w:rPr>
  </w:style>
  <w:style w:type="character" w:styleId="1155" w:customStyle="1">
    <w:name w:val="WW8Num10z2"/>
    <w:qFormat/>
    <w:rPr>
      <w:rFonts w:ascii="StarSymbol" w:hAnsi="StarSymbol" w:cs="StarSymbol"/>
      <w:sz w:val="18"/>
      <w:szCs w:val="18"/>
    </w:rPr>
  </w:style>
  <w:style w:type="character" w:styleId="1156" w:customStyle="1">
    <w:name w:val="HTML 地址 字符"/>
    <w:qFormat/>
    <w:rPr>
      <w:rFonts w:ascii="Times New Roman" w:hAnsi="Times New Roman" w:eastAsia="宋体" w:cs="Times New Roman"/>
      <w:i/>
      <w:iCs/>
      <w:szCs w:val="24"/>
    </w:rPr>
  </w:style>
  <w:style w:type="character" w:styleId="1157" w:customStyle="1">
    <w:name w:val="pi1"/>
    <w:qFormat/>
    <w:rPr>
      <w:color w:val="0000ff"/>
    </w:rPr>
  </w:style>
  <w:style w:type="character" w:styleId="1158" w:customStyle="1">
    <w:name w:val="HTML 地址 Char2"/>
    <w:qFormat/>
    <w:rPr>
      <w:i/>
      <w:iCs/>
      <w:szCs w:val="24"/>
    </w:rPr>
  </w:style>
  <w:style w:type="character" w:styleId="1159" w:customStyle="1">
    <w:name w:val="WW-Absatz-Standardschriftart"/>
    <w:qFormat/>
  </w:style>
  <w:style w:type="character" w:styleId="1160" w:customStyle="1">
    <w:name w:val="HTML 预设格式 字符"/>
    <w:qFormat/>
    <w:rPr>
      <w:rFonts w:ascii="Courier New" w:hAnsi="Courier New" w:eastAsia="宋体" w:cs="Courier New"/>
      <w:sz w:val="20"/>
      <w:szCs w:val="20"/>
    </w:rPr>
  </w:style>
  <w:style w:type="character" w:styleId="1161" w:customStyle="1">
    <w:name w:val="WW8Num27z1"/>
    <w:qFormat/>
    <w:rPr>
      <w:rFonts w:ascii="Wingdings 2" w:hAnsi="Wingdings 2" w:cs="StarSymbol"/>
      <w:sz w:val="18"/>
      <w:szCs w:val="18"/>
    </w:rPr>
  </w:style>
  <w:style w:type="character" w:styleId="1162" w:customStyle="1">
    <w:name w:val="HTML 预设格式 Char2"/>
    <w:qFormat/>
    <w:rPr>
      <w:rFonts w:ascii="Courier New" w:hAnsi="Courier New" w:cs="Courier New"/>
    </w:rPr>
  </w:style>
  <w:style w:type="character" w:styleId="1163" w:customStyle="1">
    <w:name w:val="WW8Num20z2"/>
    <w:qFormat/>
    <w:rPr>
      <w:rFonts w:ascii="StarSymbol" w:hAnsi="StarSymbol" w:cs="StarSymbol"/>
      <w:sz w:val="18"/>
      <w:szCs w:val="18"/>
    </w:rPr>
  </w:style>
  <w:style w:type="character" w:styleId="1164" w:customStyle="1">
    <w:name w:val="发布"/>
    <w:qFormat/>
    <w:rPr>
      <w:rFonts w:ascii="黑体" w:eastAsia="黑体"/>
      <w:spacing w:val="22"/>
      <w:position w:val="3"/>
      <w:sz w:val="28"/>
    </w:rPr>
  </w:style>
  <w:style w:type="character" w:styleId="1165" w:customStyle="1">
    <w:name w:val="WW8Num29z0"/>
    <w:qFormat/>
    <w:rPr>
      <w:rFonts w:ascii="Wingdings" w:hAnsi="Wingdings" w:cs="StarSymbol"/>
      <w:sz w:val="18"/>
      <w:szCs w:val="18"/>
    </w:rPr>
  </w:style>
  <w:style w:type="character" w:styleId="1166" w:customStyle="1">
    <w:name w:val="EmailStyle87"/>
    <w:qFormat/>
    <w:rPr>
      <w:rFonts w:ascii="Arial" w:hAnsi="Arial" w:eastAsia="宋体" w:cs="Arial"/>
      <w:color w:val="auto"/>
      <w:sz w:val="20"/>
    </w:rPr>
  </w:style>
  <w:style w:type="character" w:styleId="1167" w:customStyle="1">
    <w:name w:val="WW8Num24z2"/>
    <w:qFormat/>
    <w:rPr>
      <w:rFonts w:ascii="StarSymbol" w:hAnsi="StarSymbol" w:cs="StarSymbol"/>
      <w:sz w:val="18"/>
      <w:szCs w:val="18"/>
    </w:rPr>
  </w:style>
  <w:style w:type="character" w:styleId="1168" w:customStyle="1">
    <w:name w:val="EmailStyle88"/>
    <w:qFormat/>
    <w:rPr>
      <w:rFonts w:ascii="Arial" w:hAnsi="Arial" w:eastAsia="宋体" w:cs="Arial"/>
      <w:color w:val="auto"/>
      <w:sz w:val="20"/>
    </w:rPr>
  </w:style>
  <w:style w:type="character" w:styleId="1169" w:customStyle="1">
    <w:name w:val="称呼 字符1"/>
    <w:qFormat/>
    <w:rPr>
      <w:rFonts w:ascii="Times New Roman" w:hAnsi="Times New Roman" w:eastAsia="宋体" w:cs="Times New Roman"/>
      <w:szCs w:val="24"/>
    </w:rPr>
  </w:style>
  <w:style w:type="character" w:styleId="1170" w:customStyle="1">
    <w:name w:val="FA正文 Char Char"/>
    <w:qFormat/>
    <w:rPr>
      <w:rFonts w:hAnsi="宋体" w:cs="宋体"/>
      <w:sz w:val="24"/>
      <w:szCs w:val="21"/>
    </w:rPr>
  </w:style>
  <w:style w:type="character" w:styleId="1171" w:customStyle="1">
    <w:name w:val="副标题 字符1"/>
    <w:qFormat/>
    <w:rPr>
      <w:b/>
      <w:bCs/>
      <w:sz w:val="32"/>
      <w:szCs w:val="32"/>
    </w:rPr>
  </w:style>
  <w:style w:type="character" w:styleId="1172" w:customStyle="1">
    <w:name w:val="注释标题 字符"/>
    <w:qFormat/>
    <w:rPr>
      <w:rFonts w:ascii="Times New Roman" w:hAnsi="Times New Roman" w:eastAsia="宋体" w:cs="Times New Roman"/>
      <w:szCs w:val="24"/>
    </w:rPr>
  </w:style>
  <w:style w:type="character" w:styleId="1173" w:customStyle="1">
    <w:name w:val="正文文本首行缩进 2 字符1"/>
    <w:basedOn w:val="1043"/>
    <w:qFormat/>
    <w:rPr>
      <w:rFonts w:ascii="Times New Roman" w:hAnsi="Times New Roman" w:eastAsia="宋体" w:cs="Times New Roman"/>
      <w:szCs w:val="24"/>
      <w:lang w:val="zh-CN" w:eastAsia="zh-CN"/>
    </w:rPr>
  </w:style>
  <w:style w:type="character" w:styleId="1174" w:customStyle="1">
    <w:name w:val="注释标题 Char3"/>
    <w:qFormat/>
    <w:rPr>
      <w:szCs w:val="24"/>
    </w:rPr>
  </w:style>
  <w:style w:type="character" w:styleId="1175" w:customStyle="1">
    <w:name w:val="Char Char312"/>
    <w:qFormat/>
    <w:rPr>
      <w:rFonts w:eastAsia="宋体"/>
      <w:sz w:val="21"/>
      <w:szCs w:val="24"/>
      <w:lang w:val="en-US" w:eastAsia="zh-CN" w:bidi="ar-SA"/>
    </w:rPr>
  </w:style>
  <w:style w:type="character" w:styleId="1176" w:customStyle="1">
    <w:name w:val="EmailStyle127"/>
    <w:qFormat/>
    <w:rPr>
      <w:rFonts w:ascii="Arial" w:hAnsi="Arial" w:eastAsia="宋体" w:cs="Arial"/>
      <w:color w:val="auto"/>
      <w:sz w:val="20"/>
    </w:rPr>
  </w:style>
  <w:style w:type="character" w:styleId="1177" w:customStyle="1">
    <w:name w:val="!BECC正文 Char"/>
    <w:link w:val="1178"/>
    <w:qFormat/>
    <w:rPr>
      <w:sz w:val="24"/>
      <w:szCs w:val="24"/>
    </w:rPr>
  </w:style>
  <w:style w:type="paragraph" w:styleId="1178" w:customStyle="1">
    <w:name w:val="!BECC正文"/>
    <w:basedOn w:val="684"/>
    <w:link w:val="1177"/>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179" w:customStyle="1">
    <w:name w:val="EmailStyle128"/>
    <w:qFormat/>
    <w:rPr>
      <w:rFonts w:ascii="Arial" w:hAnsi="Arial" w:eastAsia="宋体" w:cs="Arial"/>
      <w:color w:val="auto"/>
      <w:sz w:val="20"/>
    </w:rPr>
  </w:style>
  <w:style w:type="character" w:styleId="1180" w:customStyle="1">
    <w:name w:val="ordinary-span-edit2"/>
    <w:qFormat/>
  </w:style>
  <w:style w:type="character" w:styleId="1181" w:customStyle="1">
    <w:name w:val="标题 2 Char1"/>
    <w:qFormat/>
    <w:rPr>
      <w:b/>
      <w:bCs/>
      <w:sz w:val="30"/>
      <w:szCs w:val="32"/>
    </w:rPr>
  </w:style>
  <w:style w:type="character" w:styleId="1182" w:customStyle="1">
    <w:name w:val="!RepPar_alt+p Char"/>
    <w:link w:val="1183"/>
    <w:qFormat/>
    <w:rPr>
      <w:sz w:val="24"/>
      <w:szCs w:val="24"/>
      <w:lang w:val="zh-CN"/>
    </w:rPr>
  </w:style>
  <w:style w:type="paragraph" w:styleId="1183" w:customStyle="1">
    <w:name w:val="!RepPar_alt+p"/>
    <w:basedOn w:val="684"/>
    <w:link w:val="1182"/>
    <w:qFormat/>
    <w:pPr>
      <w:ind w:firstLine="200"/>
      <w:spacing w:line="360" w:lineRule="auto"/>
    </w:pPr>
    <w:rPr>
      <w:rFonts w:asciiTheme="minorHAnsi" w:hAnsiTheme="minorHAnsi" w:eastAsiaTheme="minorEastAsia" w:cstheme="minorBidi"/>
      <w:sz w:val="24"/>
      <w:lang w:val="zh-CN"/>
    </w:rPr>
  </w:style>
  <w:style w:type="character" w:styleId="1184" w:customStyle="1">
    <w:name w:val="bz-content1"/>
    <w:qFormat/>
    <w:rPr>
      <w:sz w:val="20"/>
      <w:szCs w:val="20"/>
      <w:u w:val="none"/>
    </w:rPr>
  </w:style>
  <w:style w:type="character" w:styleId="1185" w:customStyle="1">
    <w:name w:val="highlight1"/>
    <w:qFormat/>
    <w:rPr>
      <w:shd w:val="clear" w:color="auto" w:fill="ffff00"/>
    </w:rPr>
  </w:style>
  <w:style w:type="character" w:styleId="1186" w:customStyle="1">
    <w:name w:val="Char Char3"/>
    <w:qFormat/>
    <w:rPr>
      <w:rFonts w:eastAsia="宋体"/>
      <w:sz w:val="21"/>
      <w:szCs w:val="24"/>
      <w:lang w:val="en-US" w:eastAsia="zh-CN" w:bidi="ar-SA"/>
    </w:rPr>
  </w:style>
  <w:style w:type="character" w:styleId="1187" w:customStyle="1">
    <w:name w:val="highlight"/>
    <w:qFormat/>
  </w:style>
  <w:style w:type="character" w:styleId="1188" w:customStyle="1">
    <w:name w:val="style12"/>
    <w:qFormat/>
  </w:style>
  <w:style w:type="character" w:styleId="1189" w:customStyle="1">
    <w:name w:val="样式1 Char"/>
    <w:link w:val="1190"/>
    <w:qFormat/>
    <w:rPr>
      <w:sz w:val="24"/>
      <w:szCs w:val="24"/>
    </w:rPr>
  </w:style>
  <w:style w:type="paragraph" w:styleId="1190" w:customStyle="1">
    <w:name w:val="样式1"/>
    <w:basedOn w:val="684"/>
    <w:link w:val="1189"/>
    <w:qFormat/>
    <w:pPr>
      <w:ind w:firstLine="480"/>
      <w:spacing w:line="300" w:lineRule="auto"/>
    </w:pPr>
    <w:rPr>
      <w:rFonts w:asciiTheme="minorHAnsi" w:hAnsiTheme="minorHAnsi" w:eastAsiaTheme="minorEastAsia" w:cstheme="minorBidi"/>
      <w:sz w:val="24"/>
    </w:rPr>
  </w:style>
  <w:style w:type="character" w:styleId="1191" w:customStyle="1">
    <w:name w:val="font201"/>
    <w:qFormat/>
    <w:rPr>
      <w:spacing w:val="300"/>
    </w:rPr>
  </w:style>
  <w:style w:type="character" w:styleId="1192" w:customStyle="1">
    <w:name w:val="明显强调1"/>
    <w:qFormat/>
    <w:rPr>
      <w:i/>
      <w:iCs/>
      <w:color w:val="5b9bd5"/>
    </w:rPr>
  </w:style>
  <w:style w:type="character" w:styleId="1193" w:customStyle="1">
    <w:name w:val="lawsitemtext1"/>
    <w:qFormat/>
    <w:rPr>
      <w:color w:val="696969"/>
      <w:spacing w:val="280"/>
      <w:sz w:val="21"/>
      <w:szCs w:val="21"/>
    </w:rPr>
  </w:style>
  <w:style w:type="character" w:styleId="1194" w:customStyle="1">
    <w:name w:val="文字 Char Char"/>
    <w:link w:val="1195"/>
    <w:qFormat/>
    <w:rPr>
      <w:rFonts w:ascii="楷体_GB2312" w:eastAsia="楷体_GB2312"/>
      <w:sz w:val="28"/>
    </w:rPr>
  </w:style>
  <w:style w:type="paragraph" w:styleId="1195" w:customStyle="1">
    <w:name w:val="文字"/>
    <w:basedOn w:val="684"/>
    <w:link w:val="1194"/>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196" w:customStyle="1">
    <w:name w:val="l151"/>
    <w:qFormat/>
  </w:style>
  <w:style w:type="character" w:styleId="1197" w:customStyle="1">
    <w:name w:val="Char Char31"/>
    <w:qFormat/>
    <w:rPr>
      <w:rFonts w:eastAsia="宋体"/>
      <w:sz w:val="21"/>
      <w:szCs w:val="24"/>
      <w:lang w:val="en-US" w:eastAsia="zh-CN" w:bidi="ar-SA"/>
    </w:rPr>
  </w:style>
  <w:style w:type="character" w:styleId="1198" w:customStyle="1">
    <w:name w:val="EmailStyle891"/>
    <w:qFormat/>
    <w:rPr>
      <w:rFonts w:ascii="Arial" w:hAnsi="Arial" w:eastAsia="宋体" w:cs="Arial"/>
      <w:color w:val="auto"/>
      <w:sz w:val="20"/>
    </w:rPr>
  </w:style>
  <w:style w:type="character" w:styleId="1199" w:customStyle="1">
    <w:name w:val="一级条标题 Char"/>
    <w:qFormat/>
    <w:rPr>
      <w:rFonts w:ascii="黑体" w:hAnsi="Times New Roman" w:eastAsia="黑体" w:cs="Times New Roman"/>
      <w:szCs w:val="20"/>
    </w:rPr>
  </w:style>
  <w:style w:type="character" w:styleId="1200" w:customStyle="1">
    <w:name w:val="EmailStyle901"/>
    <w:qFormat/>
    <w:rPr>
      <w:rFonts w:ascii="Arial" w:hAnsi="Arial" w:eastAsia="宋体" w:cs="Arial"/>
      <w:color w:val="auto"/>
      <w:sz w:val="20"/>
    </w:rPr>
  </w:style>
  <w:style w:type="character" w:styleId="1201" w:customStyle="1">
    <w:name w:val="章标题 Char"/>
    <w:link w:val="880"/>
    <w:qFormat/>
    <w:rPr>
      <w:rFonts w:ascii="黑体" w:eastAsia="黑体"/>
    </w:rPr>
  </w:style>
  <w:style w:type="character" w:styleId="1202" w:customStyle="1">
    <w:name w:val="small1"/>
    <w:qFormat/>
    <w:rPr>
      <w:rFonts w:hint="default" w:ascii="Verdana" w:hAnsi="Verdana"/>
      <w:sz w:val="18"/>
      <w:szCs w:val="18"/>
    </w:rPr>
  </w:style>
  <w:style w:type="character" w:styleId="1203" w:customStyle="1">
    <w:name w:val="二级条标题 Char"/>
    <w:qFormat/>
    <w:rPr>
      <w:rFonts w:ascii="黑体" w:hAnsi="Times New Roman" w:eastAsia="黑体" w:cs="Times New Roman"/>
      <w:szCs w:val="20"/>
    </w:rPr>
  </w:style>
  <w:style w:type="character" w:styleId="1204" w:customStyle="1">
    <w:name w:val="fnt1"/>
    <w:qFormat/>
    <w:rPr>
      <w:rFonts w:hint="default" w:ascii="Verdana" w:hAnsi="Verdana"/>
      <w:color w:val="666666"/>
      <w:sz w:val="18"/>
      <w:szCs w:val="18"/>
    </w:rPr>
  </w:style>
  <w:style w:type="character" w:styleId="1205" w:customStyle="1">
    <w:name w:val="三级条标题 Char"/>
    <w:link w:val="1206"/>
    <w:qFormat/>
    <w:rPr>
      <w:rFonts w:ascii="黑体" w:eastAsia="黑体"/>
    </w:rPr>
  </w:style>
  <w:style w:type="paragraph" w:styleId="1206" w:customStyle="1">
    <w:name w:val="三级条标题"/>
    <w:basedOn w:val="878"/>
    <w:next w:val="855"/>
    <w:link w:val="1205"/>
    <w:qFormat/>
    <w:pPr>
      <w:ind w:left="780" w:hanging="360"/>
      <w:tabs>
        <w:tab w:val="left" w:pos="1440" w:leader="none"/>
      </w:tabs>
      <w:outlineLvl w:val="4"/>
    </w:pPr>
  </w:style>
  <w:style w:type="character" w:styleId="1207" w:customStyle="1">
    <w:name w:val="paragraph1 Char"/>
    <w:link w:val="1208"/>
    <w:qFormat/>
    <w:rPr>
      <w:rFonts w:ascii="仿宋_GB2312" w:eastAsia="仿宋_GB2312"/>
      <w:sz w:val="28"/>
      <w:szCs w:val="24"/>
    </w:rPr>
  </w:style>
  <w:style w:type="paragraph" w:styleId="1208" w:customStyle="1">
    <w:name w:val="paragraph1"/>
    <w:basedOn w:val="684"/>
    <w:link w:val="1207"/>
    <w:qFormat/>
    <w:pPr>
      <w:ind w:firstLine="200"/>
      <w:spacing w:line="360" w:lineRule="auto"/>
    </w:pPr>
    <w:rPr>
      <w:rFonts w:ascii="仿宋_GB2312" w:eastAsia="仿宋_GB2312" w:hAnsiTheme="minorHAnsi" w:cstheme="minorBidi"/>
      <w:sz w:val="28"/>
    </w:rPr>
  </w:style>
  <w:style w:type="character" w:styleId="1209" w:customStyle="1">
    <w:name w:val="注： Char"/>
    <w:link w:val="1210"/>
    <w:qFormat/>
    <w:rPr>
      <w:rFonts w:ascii="宋体"/>
      <w:sz w:val="18"/>
    </w:rPr>
  </w:style>
  <w:style w:type="paragraph" w:styleId="1210" w:customStyle="1">
    <w:name w:val="注："/>
    <w:next w:val="855"/>
    <w:link w:val="1209"/>
    <w:qFormat/>
    <w:pPr>
      <w:ind w:left="840" w:hanging="420"/>
      <w:jc w:val="both"/>
      <w:widowControl w:val="off"/>
      <w:tabs>
        <w:tab w:val="left" w:pos="1200" w:leader="none"/>
      </w:tabs>
    </w:pPr>
    <w:rPr>
      <w:rFonts w:ascii="宋体" w:hAnsiTheme="minorHAnsi" w:eastAsiaTheme="minorEastAsia" w:cstheme="minorBidi"/>
      <w:sz w:val="18"/>
      <w:szCs w:val="22"/>
    </w:rPr>
  </w:style>
  <w:style w:type="character" w:styleId="1211" w:customStyle="1">
    <w:name w:val="EmailStyle1271"/>
    <w:qFormat/>
    <w:rPr>
      <w:rFonts w:ascii="Arial" w:hAnsi="Arial" w:eastAsia="宋体" w:cs="Arial"/>
      <w:color w:val="auto"/>
      <w:sz w:val="20"/>
    </w:rPr>
  </w:style>
  <w:style w:type="character" w:styleId="1212" w:customStyle="1">
    <w:name w:val="WW-Absatz-Standardschriftart1111"/>
    <w:qFormat/>
  </w:style>
  <w:style w:type="character" w:styleId="1213" w:customStyle="1">
    <w:name w:val="EmailStyle1281"/>
    <w:qFormat/>
    <w:rPr>
      <w:rFonts w:ascii="Arial" w:hAnsi="Arial" w:eastAsia="宋体" w:cs="Arial"/>
      <w:color w:val="auto"/>
      <w:sz w:val="20"/>
    </w:rPr>
  </w:style>
  <w:style w:type="character" w:styleId="1214" w:customStyle="1">
    <w:name w:val="WW8Num1z7"/>
    <w:qFormat/>
    <w:rPr>
      <w:rFonts w:ascii="Wingdings" w:hAnsi="Wingdings"/>
    </w:rPr>
  </w:style>
  <w:style w:type="character" w:styleId="1215" w:customStyle="1">
    <w:name w:val="EmailStyle170"/>
    <w:qFormat/>
    <w:rPr>
      <w:rFonts w:ascii="Arial" w:hAnsi="Arial" w:eastAsia="宋体" w:cs="Arial"/>
      <w:color w:val="auto"/>
      <w:sz w:val="20"/>
    </w:rPr>
  </w:style>
  <w:style w:type="character" w:styleId="1216" w:customStyle="1">
    <w:name w:val="WW8Num19z2"/>
    <w:qFormat/>
    <w:rPr>
      <w:rFonts w:ascii="StarSymbol" w:hAnsi="StarSymbol" w:cs="StarSymbol"/>
      <w:sz w:val="18"/>
      <w:szCs w:val="18"/>
    </w:rPr>
  </w:style>
  <w:style w:type="character" w:styleId="1217" w:customStyle="1">
    <w:name w:val="EmailStyle171"/>
    <w:qFormat/>
    <w:rPr>
      <w:rFonts w:ascii="Arial" w:hAnsi="Arial" w:eastAsia="宋体" w:cs="Arial"/>
      <w:color w:val="auto"/>
      <w:sz w:val="20"/>
    </w:rPr>
  </w:style>
  <w:style w:type="character" w:styleId="1218" w:customStyle="1">
    <w:name w:val="WW8Num7z0"/>
    <w:qFormat/>
    <w:rPr>
      <w:rFonts w:ascii="Wingdings" w:hAnsi="Wingdings"/>
    </w:rPr>
  </w:style>
  <w:style w:type="character" w:styleId="1219" w:customStyle="1">
    <w:name w:val="Char Char311"/>
    <w:qFormat/>
    <w:rPr>
      <w:rFonts w:eastAsia="宋体"/>
      <w:sz w:val="21"/>
      <w:szCs w:val="24"/>
      <w:lang w:val="en-US" w:eastAsia="zh-CN" w:bidi="ar-SA"/>
    </w:rPr>
  </w:style>
  <w:style w:type="character" w:styleId="1220" w:customStyle="1">
    <w:name w:val="WW8Num25z1"/>
    <w:qFormat/>
    <w:rPr>
      <w:rFonts w:ascii="Wingdings 2" w:hAnsi="Wingdings 2" w:cs="StarSymbol"/>
      <w:sz w:val="18"/>
      <w:szCs w:val="18"/>
    </w:rPr>
  </w:style>
  <w:style w:type="character" w:styleId="1221" w:customStyle="1">
    <w:name w:val="EmailStyle200"/>
    <w:qFormat/>
    <w:rPr>
      <w:rFonts w:ascii="Arial" w:hAnsi="Arial" w:eastAsia="宋体" w:cs="Arial"/>
      <w:color w:val="auto"/>
      <w:sz w:val="20"/>
    </w:rPr>
  </w:style>
  <w:style w:type="character" w:styleId="1222" w:customStyle="1">
    <w:name w:val="WW8Num11z0"/>
    <w:qFormat/>
    <w:rPr>
      <w:rFonts w:ascii="Wingdings" w:hAnsi="Wingdings" w:cs="StarSymbol"/>
      <w:sz w:val="18"/>
      <w:szCs w:val="18"/>
    </w:rPr>
  </w:style>
  <w:style w:type="character" w:styleId="1223" w:customStyle="1">
    <w:name w:val="EmailStyle201"/>
    <w:qFormat/>
    <w:rPr>
      <w:rFonts w:ascii="Arial" w:hAnsi="Arial" w:eastAsia="宋体" w:cs="Arial"/>
      <w:color w:val="auto"/>
      <w:sz w:val="20"/>
    </w:rPr>
  </w:style>
  <w:style w:type="character" w:styleId="1224" w:customStyle="1">
    <w:name w:val="个人撰写风格"/>
    <w:qFormat/>
    <w:rPr>
      <w:rFonts w:ascii="Arial" w:hAnsi="Arial" w:eastAsia="宋体" w:cs="Arial"/>
      <w:color w:val="auto"/>
      <w:sz w:val="20"/>
    </w:rPr>
  </w:style>
  <w:style w:type="character" w:styleId="1225" w:customStyle="1">
    <w:name w:val="zn2 Char"/>
    <w:link w:val="1226"/>
    <w:qFormat/>
    <w:rPr>
      <w:rFonts w:ascii="华文楷体" w:hAnsi="Cambria" w:eastAsia="仿宋_GB2312"/>
      <w:b/>
      <w:bCs/>
      <w:sz w:val="32"/>
      <w:szCs w:val="32"/>
    </w:rPr>
  </w:style>
  <w:style w:type="paragraph" w:styleId="1226" w:customStyle="1">
    <w:name w:val="zn2"/>
    <w:basedOn w:val="686"/>
    <w:link w:val="1225"/>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227" w:customStyle="1">
    <w:name w:val="引用 字符1"/>
    <w:uiPriority w:val="99"/>
    <w:qFormat/>
    <w:rPr>
      <w:rFonts w:ascii="Times New Roman" w:hAnsi="Times New Roman" w:eastAsia="宋体" w:cs="Times New Roman"/>
      <w:i/>
      <w:iCs/>
      <w:color w:val="404040"/>
      <w:szCs w:val="24"/>
    </w:rPr>
  </w:style>
  <w:style w:type="character" w:styleId="1228" w:customStyle="1">
    <w:name w:val="zn3 Char"/>
    <w:link w:val="1229"/>
    <w:qFormat/>
    <w:rPr>
      <w:rFonts w:ascii="仿宋_GB2312" w:hAnsi="仿宋_GB2312" w:eastAsia="仿宋_GB2312"/>
      <w:b/>
      <w:bCs/>
      <w:sz w:val="32"/>
      <w:szCs w:val="32"/>
    </w:rPr>
  </w:style>
  <w:style w:type="paragraph" w:styleId="1229" w:customStyle="1">
    <w:name w:val="zn3"/>
    <w:basedOn w:val="687"/>
    <w:next w:val="684"/>
    <w:link w:val="1228"/>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230" w:customStyle="1">
    <w:name w:val="明显引用 字符"/>
    <w:link w:val="1231"/>
    <w:qFormat/>
    <w:rPr>
      <w:b/>
      <w:bCs/>
      <w:i/>
      <w:iCs/>
      <w:color w:val="4f81bd"/>
      <w:sz w:val="22"/>
      <w:lang w:eastAsia="en-US" w:bidi="en-US"/>
    </w:rPr>
  </w:style>
  <w:style w:type="paragraph" w:styleId="1231" w:customStyle="1">
    <w:name w:val="明显引用1"/>
    <w:basedOn w:val="684"/>
    <w:next w:val="684"/>
    <w:link w:val="123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232" w:customStyle="1">
    <w:name w:val="标题 5 Char1"/>
    <w:qFormat/>
    <w:rPr>
      <w:b/>
      <w:bCs/>
      <w:sz w:val="28"/>
      <w:szCs w:val="28"/>
    </w:rPr>
  </w:style>
  <w:style w:type="character" w:styleId="1233" w:customStyle="1">
    <w:name w:val="明显引用 字符1"/>
    <w:uiPriority w:val="99"/>
    <w:qFormat/>
    <w:rPr>
      <w:rFonts w:ascii="Times New Roman" w:hAnsi="Times New Roman" w:eastAsia="宋体" w:cs="Times New Roman"/>
      <w:i/>
      <w:iCs/>
      <w:color w:val="4f81bd"/>
      <w:szCs w:val="24"/>
    </w:rPr>
  </w:style>
  <w:style w:type="character" w:styleId="1234" w:customStyle="1">
    <w:name w:val="标题 6 Char1"/>
    <w:qFormat/>
    <w:rPr>
      <w:rFonts w:ascii="Calibri Light" w:hAnsi="Calibri Light" w:eastAsia="宋体" w:cs="Times New Roman"/>
      <w:b/>
      <w:bCs/>
      <w:sz w:val="24"/>
      <w:szCs w:val="24"/>
    </w:rPr>
  </w:style>
  <w:style w:type="character" w:styleId="1235" w:customStyle="1">
    <w:name w:val="明显引用 Char1"/>
    <w:uiPriority w:val="30"/>
    <w:qFormat/>
    <w:rPr>
      <w:i/>
      <w:iCs/>
      <w:color w:val="5b9bd5"/>
      <w:sz w:val="24"/>
    </w:rPr>
  </w:style>
  <w:style w:type="character" w:styleId="1236" w:customStyle="1">
    <w:name w:val="标题 7 Char1"/>
    <w:qFormat/>
    <w:rPr>
      <w:b/>
      <w:bCs/>
      <w:sz w:val="24"/>
      <w:szCs w:val="24"/>
    </w:rPr>
  </w:style>
  <w:style w:type="character" w:styleId="1237" w:customStyle="1">
    <w:name w:val="引用 字符"/>
    <w:link w:val="1238"/>
    <w:qFormat/>
    <w:rPr>
      <w:i/>
      <w:iCs/>
      <w:color w:val="000000"/>
      <w:sz w:val="22"/>
      <w:lang w:eastAsia="en-US" w:bidi="en-US"/>
    </w:rPr>
  </w:style>
  <w:style w:type="paragraph" w:styleId="1238" w:customStyle="1">
    <w:name w:val="引用1"/>
    <w:basedOn w:val="684"/>
    <w:next w:val="684"/>
    <w:link w:val="1237"/>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239" w:customStyle="1">
    <w:name w:val="标题 8 Char1"/>
    <w:qFormat/>
    <w:rPr>
      <w:rFonts w:ascii="Calibri Light" w:hAnsi="Calibri Light" w:eastAsia="宋体" w:cs="Times New Roman"/>
      <w:sz w:val="24"/>
      <w:szCs w:val="24"/>
    </w:rPr>
  </w:style>
  <w:style w:type="character" w:styleId="1240" w:customStyle="1">
    <w:name w:val="不明显参考1"/>
    <w:qFormat/>
    <w:rPr>
      <w:smallCaps/>
      <w:color w:val="c0504d"/>
      <w:u w:val="single"/>
    </w:rPr>
  </w:style>
  <w:style w:type="character" w:styleId="1241" w:customStyle="1">
    <w:name w:val="标题 9 Char1"/>
    <w:qFormat/>
    <w:rPr>
      <w:rFonts w:ascii="Calibri Light" w:hAnsi="Calibri Light" w:eastAsia="宋体" w:cs="Times New Roman"/>
      <w:sz w:val="21"/>
      <w:szCs w:val="21"/>
    </w:rPr>
  </w:style>
  <w:style w:type="character" w:styleId="1242" w:customStyle="1">
    <w:name w:val="明显参考1"/>
    <w:qFormat/>
    <w:rPr>
      <w:b/>
      <w:bCs/>
      <w:smallCaps/>
      <w:color w:val="c0504d"/>
      <w:spacing w:val="5"/>
      <w:u w:val="single"/>
    </w:rPr>
  </w:style>
  <w:style w:type="character" w:styleId="1243" w:customStyle="1">
    <w:name w:val="脚注文本 Char1"/>
    <w:semiHidden/>
    <w:qFormat/>
    <w:rPr>
      <w:sz w:val="18"/>
      <w:szCs w:val="18"/>
    </w:rPr>
  </w:style>
  <w:style w:type="character" w:styleId="1244" w:customStyle="1">
    <w:name w:val="tpc_content1"/>
    <w:qFormat/>
    <w:rPr>
      <w:sz w:val="19"/>
      <w:szCs w:val="19"/>
    </w:rPr>
  </w:style>
  <w:style w:type="character" w:styleId="1245" w:customStyle="1">
    <w:name w:val="日期 Char1"/>
    <w:qFormat/>
    <w:rPr>
      <w:sz w:val="21"/>
      <w:szCs w:val="24"/>
    </w:rPr>
  </w:style>
  <w:style w:type="character" w:styleId="1246" w:customStyle="1">
    <w:name w:val="书籍标题1"/>
    <w:qFormat/>
    <w:rPr>
      <w:b/>
      <w:bCs/>
      <w:smallCaps/>
      <w:spacing w:val="5"/>
    </w:rPr>
  </w:style>
  <w:style w:type="character" w:styleId="1247" w:customStyle="1">
    <w:name w:val="正文文本 2 Char1"/>
    <w:uiPriority w:val="99"/>
    <w:qFormat/>
    <w:rPr>
      <w:sz w:val="21"/>
      <w:szCs w:val="24"/>
    </w:rPr>
  </w:style>
  <w:style w:type="character" w:styleId="1248" w:customStyle="1">
    <w:name w:val="short_text1"/>
    <w:qFormat/>
    <w:rPr>
      <w:sz w:val="26"/>
      <w:szCs w:val="26"/>
    </w:rPr>
  </w:style>
  <w:style w:type="character" w:styleId="1249" w:customStyle="1">
    <w:name w:val="正文文本 3 Char1"/>
    <w:qFormat/>
    <w:rPr>
      <w:sz w:val="16"/>
      <w:szCs w:val="16"/>
    </w:rPr>
  </w:style>
  <w:style w:type="character" w:styleId="1250" w:customStyle="1">
    <w:name w:val="ABC标题下的小点 Char"/>
    <w:link w:val="1251"/>
    <w:qFormat/>
    <w:rPr>
      <w:rFonts w:ascii="宋体" w:hAnsi="宋体"/>
    </w:rPr>
  </w:style>
  <w:style w:type="paragraph" w:styleId="1251" w:customStyle="1">
    <w:name w:val="ABC标题下的小点"/>
    <w:basedOn w:val="684"/>
    <w:link w:val="1250"/>
    <w:qFormat/>
    <w:pPr>
      <w:ind w:left="1190" w:hanging="567"/>
      <w:spacing w:line="360" w:lineRule="auto"/>
      <w:tabs>
        <w:tab w:val="left" w:pos="1260" w:leader="none"/>
      </w:tabs>
    </w:pPr>
    <w:rPr>
      <w:rFonts w:ascii="宋体" w:hAnsi="宋体" w:eastAsiaTheme="minorEastAsia" w:cstheme="minorBidi"/>
      <w:szCs w:val="22"/>
    </w:rPr>
  </w:style>
  <w:style w:type="character" w:styleId="1252" w:customStyle="1">
    <w:name w:val="标题 Char1"/>
    <w:qFormat/>
    <w:rPr>
      <w:rFonts w:ascii="Calibri Light" w:hAnsi="Calibri Light" w:cs="Times New Roman"/>
      <w:b/>
      <w:bCs/>
      <w:sz w:val="32"/>
      <w:szCs w:val="32"/>
    </w:rPr>
  </w:style>
  <w:style w:type="character" w:styleId="1253" w:customStyle="1">
    <w:name w:val="style21"/>
    <w:qFormat/>
    <w:rPr>
      <w:color w:val="000080"/>
    </w:rPr>
  </w:style>
  <w:style w:type="character" w:styleId="1254" w:customStyle="1">
    <w:name w:val="注释标题 Char1"/>
    <w:qFormat/>
    <w:rPr>
      <w:sz w:val="21"/>
      <w:szCs w:val="24"/>
    </w:rPr>
  </w:style>
  <w:style w:type="character" w:styleId="1255" w:customStyle="1">
    <w:name w:val="ns1"/>
    <w:qFormat/>
    <w:rPr>
      <w:color w:val="ff0000"/>
    </w:rPr>
  </w:style>
  <w:style w:type="character" w:styleId="1256" w:customStyle="1">
    <w:name w:val="zn1 Char"/>
    <w:link w:val="1257"/>
    <w:qFormat/>
    <w:rPr>
      <w:rFonts w:ascii="黑体" w:hAnsi="仿宋_GB2312" w:eastAsia="黑体"/>
      <w:bCs/>
      <w:sz w:val="36"/>
      <w:szCs w:val="32"/>
      <w:lang w:val="zh-CN"/>
    </w:rPr>
  </w:style>
  <w:style w:type="paragraph" w:styleId="1257" w:customStyle="1">
    <w:name w:val="zn1"/>
    <w:basedOn w:val="685"/>
    <w:link w:val="1256"/>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258" w:customStyle="1">
    <w:name w:val="hilite2"/>
    <w:qFormat/>
  </w:style>
  <w:style w:type="character" w:styleId="1259" w:customStyle="1">
    <w:name w:val="WC三级 Char"/>
    <w:link w:val="1260"/>
    <w:qFormat/>
    <w:rPr>
      <w:b/>
      <w:sz w:val="32"/>
      <w:lang w:val="zh-CN"/>
    </w:rPr>
  </w:style>
  <w:style w:type="paragraph" w:styleId="1260" w:customStyle="1">
    <w:name w:val="WC三级"/>
    <w:basedOn w:val="687"/>
    <w:link w:val="1259"/>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261" w:customStyle="1">
    <w:name w:val="个人答复风格"/>
    <w:qFormat/>
    <w:rPr>
      <w:rFonts w:ascii="Arial" w:hAnsi="Arial" w:eastAsia="宋体" w:cs="Arial"/>
      <w:color w:val="auto"/>
      <w:sz w:val="20"/>
    </w:rPr>
  </w:style>
  <w:style w:type="character" w:styleId="1262" w:customStyle="1">
    <w:name w:val="WC二级 Char"/>
    <w:link w:val="1263"/>
    <w:qFormat/>
    <w:rPr>
      <w:rFonts w:ascii="Arial" w:hAnsi="Arial" w:eastAsia="黑体"/>
      <w:b/>
      <w:sz w:val="32"/>
      <w:lang w:val="zh-CN"/>
    </w:rPr>
  </w:style>
  <w:style w:type="paragraph" w:styleId="1263" w:customStyle="1">
    <w:name w:val="WC二级"/>
    <w:basedOn w:val="686"/>
    <w:link w:val="1262"/>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264" w:customStyle="1">
    <w:name w:val="b1"/>
    <w:qFormat/>
    <w:rPr>
      <w:rFonts w:hint="default" w:ascii="Courier New" w:hAnsi="Courier New" w:cs="Courier New"/>
      <w:b/>
      <w:bCs/>
      <w:color w:val="ff0000"/>
      <w:u w:val="none"/>
    </w:rPr>
  </w:style>
  <w:style w:type="character" w:styleId="1265" w:customStyle="1">
    <w:name w:val="样式sjw Char"/>
    <w:link w:val="1266"/>
    <w:qFormat/>
    <w:rPr>
      <w:rFonts w:ascii="宋体" w:hAnsi="宋体"/>
      <w:caps/>
      <w:color w:val="000000"/>
      <w:sz w:val="18"/>
      <w:szCs w:val="18"/>
      <w:shd w:val="pct10" w:color="auto" w:fill="auto"/>
      <w:lang w:val="zh-CN"/>
    </w:rPr>
  </w:style>
  <w:style w:type="paragraph" w:styleId="1266" w:customStyle="1">
    <w:name w:val="样式sjw"/>
    <w:basedOn w:val="684"/>
    <w:link w:val="1265"/>
    <w:qFormat/>
    <w:pPr>
      <w:jc w:val="left"/>
      <w:shd w:val="pct10" w:color="auto" w:fill="auto"/>
      <w:widowControl/>
    </w:pPr>
    <w:rPr>
      <w:rFonts w:ascii="宋体" w:hAnsi="宋体" w:eastAsiaTheme="minorEastAsia" w:cstheme="minorBidi"/>
      <w:caps/>
      <w:color w:val="000000"/>
      <w:sz w:val="18"/>
      <w:szCs w:val="18"/>
      <w:lang w:val="zh-CN"/>
    </w:rPr>
  </w:style>
  <w:style w:type="character" w:styleId="1267" w:customStyle="1">
    <w:name w:val="myp1111"/>
    <w:qFormat/>
    <w:rPr>
      <w:rFonts w:hint="default" w:ascii="ˎ̥" w:hAnsi="ˎ̥"/>
      <w:color w:val="000000"/>
      <w:sz w:val="20"/>
      <w:szCs w:val="20"/>
      <w:u w:val="none"/>
    </w:rPr>
  </w:style>
  <w:style w:type="character" w:styleId="1268" w:customStyle="1">
    <w:name w:val="faqa1"/>
    <w:qFormat/>
    <w:rPr>
      <w:rFonts w:hint="eastAsia" w:ascii="微软雅黑" w:hAnsi="微软雅黑" w:eastAsia="微软雅黑"/>
      <w:b/>
      <w:bCs/>
      <w:sz w:val="27"/>
      <w:szCs w:val="27"/>
    </w:rPr>
  </w:style>
  <w:style w:type="character" w:styleId="1269" w:customStyle="1">
    <w:name w:val="表头文字(同正文大小) Char"/>
    <w:link w:val="1270"/>
    <w:qFormat/>
    <w:rPr>
      <w:rFonts w:eastAsia="黑体"/>
      <w:lang w:eastAsia="en-US"/>
    </w:rPr>
  </w:style>
  <w:style w:type="paragraph" w:styleId="1270" w:customStyle="1">
    <w:name w:val="表头文字(同正文大小)"/>
    <w:basedOn w:val="684"/>
    <w:link w:val="1269"/>
    <w:qFormat/>
    <w:pPr>
      <w:jc w:val="center"/>
      <w:spacing w:line="264" w:lineRule="auto"/>
    </w:pPr>
    <w:rPr>
      <w:rFonts w:eastAsia="黑体" w:asciiTheme="minorHAnsi" w:hAnsiTheme="minorHAnsi" w:cstheme="minorBidi"/>
      <w:szCs w:val="22"/>
      <w:lang w:eastAsia="en-US"/>
    </w:rPr>
  </w:style>
  <w:style w:type="character" w:styleId="1271" w:customStyle="1">
    <w:name w:val="faqq1"/>
    <w:qFormat/>
    <w:rPr>
      <w:rFonts w:hint="eastAsia" w:ascii="微软雅黑" w:hAnsi="微软雅黑" w:eastAsia="微软雅黑"/>
      <w:sz w:val="24"/>
      <w:szCs w:val="24"/>
    </w:rPr>
  </w:style>
  <w:style w:type="character" w:styleId="1272" w:customStyle="1">
    <w:name w:val="表格 Char"/>
    <w:qFormat/>
    <w:rPr>
      <w:rFonts w:ascii="Times New Roman" w:hAnsi="Times New Roman" w:eastAsia="宋体" w:cs="Times New Roman"/>
      <w:sz w:val="24"/>
      <w:szCs w:val="24"/>
    </w:rPr>
  </w:style>
  <w:style w:type="character" w:styleId="1273" w:customStyle="1">
    <w:name w:val="题注 Char1"/>
    <w:qFormat/>
    <w:rPr>
      <w:rFonts w:ascii="Arial" w:hAnsi="Arial" w:eastAsia="黑体" w:cs="Arial"/>
      <w:sz w:val="20"/>
      <w:szCs w:val="20"/>
    </w:rPr>
  </w:style>
  <w:style w:type="character" w:styleId="1274" w:customStyle="1">
    <w:name w:val="未处理的提及1"/>
    <w:uiPriority w:val="99"/>
    <w:unhideWhenUsed/>
    <w:qFormat/>
    <w:rPr>
      <w:color w:val="605e5c"/>
      <w:shd w:val="clear" w:color="auto" w:fill="e1dfdd"/>
    </w:rPr>
  </w:style>
  <w:style w:type="character" w:styleId="1275" w:customStyle="1">
    <w:name w:val="Char Char32"/>
    <w:qFormat/>
    <w:rPr>
      <w:rFonts w:eastAsia="宋体"/>
      <w:sz w:val="21"/>
      <w:szCs w:val="24"/>
      <w:lang w:val="en-US" w:eastAsia="zh-CN" w:bidi="ar-SA"/>
    </w:rPr>
  </w:style>
  <w:style w:type="character" w:styleId="1276" w:customStyle="1">
    <w:name w:val="WW8Num22z1"/>
    <w:qFormat/>
    <w:rPr>
      <w:rFonts w:ascii="Wingdings 2" w:hAnsi="Wingdings 2" w:cs="StarSymbol"/>
      <w:sz w:val="18"/>
      <w:szCs w:val="18"/>
    </w:rPr>
  </w:style>
  <w:style w:type="character" w:styleId="1277" w:customStyle="1">
    <w:name w:val="正文文本缩进 字符1"/>
    <w:semiHidden/>
    <w:qFormat/>
    <w:rPr>
      <w:rFonts w:ascii="方正仿宋_GBK" w:hAnsi="Times New Roman" w:eastAsia="方正仿宋_GBK" w:cs="Times New Roman"/>
      <w:sz w:val="32"/>
      <w:szCs w:val="20"/>
    </w:rPr>
  </w:style>
  <w:style w:type="character" w:styleId="1278" w:customStyle="1">
    <w:name w:val="WW8Num38z2"/>
    <w:qFormat/>
    <w:rPr>
      <w:rFonts w:ascii="StarSymbol" w:hAnsi="StarSymbol" w:cs="StarSymbol"/>
      <w:sz w:val="18"/>
      <w:szCs w:val="18"/>
    </w:rPr>
  </w:style>
  <w:style w:type="character" w:styleId="1279" w:customStyle="1">
    <w:name w:val="样式 加粗"/>
    <w:qFormat/>
    <w:rPr>
      <w:rFonts w:hint="eastAsia" w:ascii="宋体" w:hAnsi="宋体" w:eastAsia="宋体"/>
      <w:b/>
      <w:bCs/>
      <w:lang w:val="en-US" w:eastAsia="zh-CN" w:bidi="ar-SA"/>
    </w:rPr>
  </w:style>
  <w:style w:type="character" w:styleId="1280" w:customStyle="1">
    <w:name w:val="WW8Num18z2"/>
    <w:qFormat/>
    <w:rPr>
      <w:rFonts w:ascii="StarSymbol" w:hAnsi="StarSymbol" w:cs="StarSymbol"/>
      <w:sz w:val="18"/>
      <w:szCs w:val="18"/>
    </w:rPr>
  </w:style>
  <w:style w:type="character" w:styleId="1281" w:customStyle="1">
    <w:name w:val="myp112"/>
    <w:qFormat/>
    <w:rPr>
      <w:rFonts w:hint="default"/>
      <w:color w:val="000000"/>
      <w:sz w:val="22"/>
      <w:szCs w:val="22"/>
      <w:u w:val="none"/>
    </w:rPr>
  </w:style>
  <w:style w:type="character" w:styleId="1282" w:customStyle="1">
    <w:name w:val="fontstyle21"/>
    <w:qFormat/>
    <w:rPr>
      <w:rFonts w:hint="default" w:ascii="Arial" w:hAnsi="Arial" w:cs="Arial"/>
      <w:color w:val="000000"/>
      <w:sz w:val="24"/>
      <w:szCs w:val="24"/>
    </w:rPr>
  </w:style>
  <w:style w:type="character" w:styleId="1283" w:customStyle="1">
    <w:name w:val="WW8Num2z1"/>
    <w:qFormat/>
    <w:rPr>
      <w:rFonts w:ascii="Wingdings 2" w:hAnsi="Wingdings 2" w:cs="StarSymbol"/>
      <w:sz w:val="18"/>
      <w:szCs w:val="18"/>
    </w:rPr>
  </w:style>
  <w:style w:type="character" w:styleId="1284" w:customStyle="1">
    <w:name w:val="日期 字符1"/>
    <w:semiHidden/>
    <w:qFormat/>
    <w:rPr>
      <w:rFonts w:ascii="Times New Roman" w:hAnsi="Times New Roman" w:eastAsia="方正仿宋_GBK" w:cs="Times New Roman"/>
      <w:szCs w:val="20"/>
    </w:rPr>
  </w:style>
  <w:style w:type="character" w:styleId="1285" w:customStyle="1">
    <w:name w:val="正文首行缩进 2 Char1"/>
    <w:qFormat/>
    <w:rPr>
      <w:rFonts w:hint="eastAsia" w:ascii="方正仿宋_GBK" w:eastAsia="方正仿宋_GBK"/>
      <w:sz w:val="32"/>
      <w:szCs w:val="28"/>
    </w:rPr>
  </w:style>
  <w:style w:type="character" w:styleId="1286" w:customStyle="1">
    <w:name w:val="WW8Num35z0"/>
    <w:qFormat/>
    <w:rPr>
      <w:rFonts w:ascii="Wingdings" w:hAnsi="Wingdings" w:cs="StarSymbol"/>
      <w:sz w:val="18"/>
      <w:szCs w:val="18"/>
    </w:rPr>
  </w:style>
  <w:style w:type="character" w:styleId="1287" w:customStyle="1">
    <w:name w:val="WW8Num12z2"/>
    <w:qFormat/>
    <w:rPr>
      <w:rFonts w:ascii="StarSymbol" w:hAnsi="StarSymbol" w:cs="StarSymbol"/>
      <w:sz w:val="18"/>
      <w:szCs w:val="18"/>
    </w:rPr>
  </w:style>
  <w:style w:type="character" w:styleId="1288" w:customStyle="1">
    <w:name w:val="WW8Num16z0"/>
    <w:qFormat/>
    <w:rPr>
      <w:rFonts w:ascii="Wingdings" w:hAnsi="Wingdings" w:cs="StarSymbol"/>
      <w:sz w:val="18"/>
      <w:szCs w:val="18"/>
    </w:rPr>
  </w:style>
  <w:style w:type="character" w:styleId="1289" w:customStyle="1">
    <w:name w:val="Bid_正文 Char"/>
    <w:qFormat/>
    <w:rPr>
      <w:sz w:val="24"/>
    </w:rPr>
  </w:style>
  <w:style w:type="character" w:styleId="1290" w:customStyle="1">
    <w:name w:val="WW8Num13z0"/>
    <w:qFormat/>
    <w:rPr>
      <w:rFonts w:ascii="Wingdings" w:hAnsi="Wingdings" w:cs="StarSymbol"/>
      <w:sz w:val="18"/>
      <w:szCs w:val="18"/>
    </w:rPr>
  </w:style>
  <w:style w:type="character" w:styleId="1291" w:customStyle="1">
    <w:name w:val="WW8Num37z0"/>
    <w:qFormat/>
    <w:rPr>
      <w:rFonts w:ascii="Wingdings" w:hAnsi="Wingdings" w:cs="StarSymbol"/>
      <w:sz w:val="18"/>
      <w:szCs w:val="18"/>
    </w:rPr>
  </w:style>
  <w:style w:type="character" w:styleId="1292" w:customStyle="1">
    <w:name w:val="WW8Num37z1"/>
    <w:qFormat/>
    <w:rPr>
      <w:rFonts w:ascii="Wingdings 2" w:hAnsi="Wingdings 2" w:cs="StarSymbol"/>
      <w:sz w:val="18"/>
      <w:szCs w:val="18"/>
    </w:rPr>
  </w:style>
  <w:style w:type="character" w:styleId="1293" w:customStyle="1">
    <w:name w:val="WW8Num34z0"/>
    <w:qFormat/>
    <w:rPr>
      <w:rFonts w:ascii="Wingdings" w:hAnsi="Wingdings" w:cs="StarSymbol"/>
      <w:sz w:val="18"/>
      <w:szCs w:val="18"/>
    </w:rPr>
  </w:style>
  <w:style w:type="character" w:styleId="1294" w:customStyle="1">
    <w:name w:val="WW8Num17z0"/>
    <w:qFormat/>
    <w:rPr>
      <w:rFonts w:ascii="Wingdings" w:hAnsi="Wingdings"/>
    </w:rPr>
  </w:style>
  <w:style w:type="character" w:styleId="1295" w:customStyle="1">
    <w:name w:val="WW8Num15z0"/>
    <w:qFormat/>
    <w:rPr>
      <w:rFonts w:ascii="Wingdings" w:hAnsi="Wingdings" w:cs="StarSymbol"/>
      <w:sz w:val="18"/>
      <w:szCs w:val="18"/>
    </w:rPr>
  </w:style>
  <w:style w:type="character" w:styleId="1296" w:customStyle="1">
    <w:name w:val="WW8Num28z1"/>
    <w:qFormat/>
    <w:rPr>
      <w:rFonts w:ascii="Wingdings 2" w:hAnsi="Wingdings 2" w:cs="StarSymbol"/>
      <w:sz w:val="18"/>
      <w:szCs w:val="18"/>
    </w:rPr>
  </w:style>
  <w:style w:type="character" w:styleId="1297" w:customStyle="1">
    <w:name w:val="WW8Num4z0"/>
    <w:qFormat/>
    <w:rPr>
      <w:rFonts w:ascii="Wingdings" w:hAnsi="Wingdings" w:cs="StarSymbol"/>
      <w:sz w:val="18"/>
      <w:szCs w:val="18"/>
    </w:rPr>
  </w:style>
  <w:style w:type="character" w:styleId="1298" w:customStyle="1">
    <w:name w:val="style101"/>
    <w:qFormat/>
    <w:rPr>
      <w:rFonts w:hint="eastAsia" w:ascii="宋体" w:hAnsi="宋体" w:eastAsia="宋体"/>
      <w:b/>
      <w:bCs/>
      <w:color w:val="ffffff"/>
      <w:sz w:val="21"/>
      <w:szCs w:val="21"/>
      <w:lang w:val="en-US" w:eastAsia="zh-CN" w:bidi="ar-SA"/>
    </w:rPr>
  </w:style>
  <w:style w:type="character" w:styleId="1299" w:customStyle="1">
    <w:name w:val="WW8Num5z0"/>
    <w:qFormat/>
    <w:rPr>
      <w:rFonts w:ascii="Wingdings" w:hAnsi="Wingdings" w:cs="StarSymbol"/>
      <w:sz w:val="18"/>
      <w:szCs w:val="18"/>
    </w:rPr>
  </w:style>
  <w:style w:type="character" w:styleId="1300" w:customStyle="1">
    <w:name w:val="无首行缩进正文 Char"/>
    <w:qFormat/>
  </w:style>
  <w:style w:type="character" w:styleId="1301" w:customStyle="1">
    <w:name w:val="批注框文本 Char2"/>
    <w:qFormat/>
    <w:rPr>
      <w:rFonts w:ascii="Times New Roman" w:hAnsi="Times New Roman" w:eastAsia="方正仿宋_GBK" w:cs="Times New Roman"/>
      <w:sz w:val="18"/>
      <w:szCs w:val="18"/>
    </w:rPr>
  </w:style>
  <w:style w:type="character" w:styleId="1302" w:customStyle="1">
    <w:name w:val="WW8Num29z2"/>
    <w:qFormat/>
    <w:rPr>
      <w:rFonts w:ascii="StarSymbol" w:hAnsi="StarSymbol" w:cs="StarSymbol"/>
      <w:sz w:val="18"/>
      <w:szCs w:val="18"/>
    </w:rPr>
  </w:style>
  <w:style w:type="character" w:styleId="1303" w:customStyle="1">
    <w:name w:val="WW8Num23z2"/>
    <w:qFormat/>
    <w:rPr>
      <w:rFonts w:ascii="StarSymbol" w:hAnsi="StarSymbol" w:cs="StarSymbol"/>
      <w:sz w:val="18"/>
      <w:szCs w:val="18"/>
    </w:rPr>
  </w:style>
  <w:style w:type="character" w:styleId="1304" w:customStyle="1">
    <w:name w:val="WW8Num19z0"/>
    <w:qFormat/>
    <w:rPr>
      <w:rFonts w:ascii="Wingdings" w:hAnsi="Wingdings" w:cs="StarSymbol"/>
      <w:sz w:val="18"/>
      <w:szCs w:val="18"/>
    </w:rPr>
  </w:style>
  <w:style w:type="character" w:styleId="1305" w:customStyle="1">
    <w:name w:val="WW8Num22z2"/>
    <w:qFormat/>
    <w:rPr>
      <w:rFonts w:ascii="StarSymbol" w:hAnsi="StarSymbol" w:cs="StarSymbol"/>
      <w:sz w:val="18"/>
      <w:szCs w:val="18"/>
    </w:rPr>
  </w:style>
  <w:style w:type="character" w:styleId="1306" w:customStyle="1">
    <w:name w:val="WW8Num24z1"/>
    <w:qFormat/>
    <w:rPr>
      <w:rFonts w:ascii="Wingdings 2" w:hAnsi="Wingdings 2" w:cs="StarSymbol"/>
      <w:sz w:val="18"/>
      <w:szCs w:val="18"/>
    </w:rPr>
  </w:style>
  <w:style w:type="character" w:styleId="1307" w:customStyle="1">
    <w:name w:val="标题 7 字符1"/>
    <w:uiPriority w:val="9"/>
    <w:qFormat/>
    <w:rPr>
      <w:rFonts w:ascii="Times New Roman" w:hAnsi="Times New Roman" w:eastAsia="方正仿宋_GBK" w:cs="Times New Roman"/>
      <w:b/>
      <w:bCs/>
      <w:sz w:val="24"/>
      <w:szCs w:val="24"/>
    </w:rPr>
  </w:style>
  <w:style w:type="character" w:styleId="1308" w:customStyle="1">
    <w:name w:val="标题 6 字符1"/>
    <w:uiPriority w:val="9"/>
    <w:qFormat/>
    <w:rPr>
      <w:rFonts w:ascii="仿宋" w:hAnsi="仿宋" w:eastAsia="仿宋"/>
      <w:bCs/>
      <w:sz w:val="32"/>
      <w:szCs w:val="32"/>
    </w:rPr>
  </w:style>
  <w:style w:type="character" w:styleId="1309" w:customStyle="1">
    <w:name w:val="WW8Num39z1"/>
    <w:qFormat/>
    <w:rPr>
      <w:rFonts w:ascii="Wingdings 2" w:hAnsi="Wingdings 2" w:cs="StarSymbol"/>
      <w:sz w:val="18"/>
      <w:szCs w:val="18"/>
    </w:rPr>
  </w:style>
  <w:style w:type="character" w:styleId="1310" w:customStyle="1">
    <w:name w:val="apple-style-span"/>
    <w:qFormat/>
  </w:style>
  <w:style w:type="character" w:styleId="1311" w:customStyle="1">
    <w:name w:val="注×： Char"/>
    <w:link w:val="1312"/>
    <w:qFormat/>
    <w:rPr>
      <w:rFonts w:ascii="宋体"/>
      <w:sz w:val="18"/>
    </w:rPr>
  </w:style>
  <w:style w:type="paragraph" w:styleId="1312" w:customStyle="1">
    <w:name w:val="注×："/>
    <w:link w:val="1311"/>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rPr>
  </w:style>
  <w:style w:type="character" w:styleId="1313" w:customStyle="1">
    <w:name w:val="附录公式 Char"/>
    <w:link w:val="1314"/>
    <w:qFormat/>
    <w:rPr>
      <w:rFonts w:ascii="宋体"/>
    </w:rPr>
  </w:style>
  <w:style w:type="paragraph" w:styleId="1314" w:customStyle="1">
    <w:name w:val="附录公式"/>
    <w:basedOn w:val="855"/>
    <w:next w:val="855"/>
    <w:link w:val="1313"/>
    <w:qFormat/>
    <w:pPr>
      <w:ind w:firstLine="420"/>
      <w:tabs>
        <w:tab w:val="center" w:pos="4201" w:leader="none"/>
        <w:tab w:val="right" w:pos="9298" w:leader="dot"/>
      </w:tabs>
    </w:pPr>
    <w:rPr>
      <w:rFonts w:hAnsiTheme="minorHAnsi" w:eastAsiaTheme="minorEastAsia" w:cstheme="minorBidi"/>
      <w:szCs w:val="22"/>
    </w:rPr>
  </w:style>
  <w:style w:type="character" w:styleId="1315" w:customStyle="1">
    <w:name w:val="附录图标题 Char"/>
    <w:link w:val="1316"/>
    <w:qFormat/>
    <w:rPr>
      <w:rFonts w:ascii="黑体" w:eastAsia="黑体"/>
    </w:rPr>
  </w:style>
  <w:style w:type="paragraph" w:styleId="1316" w:customStyle="1">
    <w:name w:val="附录图标题"/>
    <w:next w:val="855"/>
    <w:link w:val="1315"/>
    <w:qFormat/>
    <w:pPr>
      <w:jc w:val="center"/>
    </w:pPr>
    <w:rPr>
      <w:rFonts w:ascii="黑体" w:eastAsia="黑体" w:hAnsiTheme="minorHAnsi" w:cstheme="minorBidi"/>
      <w:sz w:val="21"/>
      <w:szCs w:val="22"/>
    </w:rPr>
  </w:style>
  <w:style w:type="character" w:styleId="1317" w:customStyle="1">
    <w:name w:val="附录章标题 Char"/>
    <w:link w:val="1318"/>
    <w:qFormat/>
    <w:rPr>
      <w:rFonts w:ascii="黑体" w:eastAsia="黑体"/>
    </w:rPr>
  </w:style>
  <w:style w:type="paragraph" w:styleId="1318" w:customStyle="1">
    <w:name w:val="附录章标题"/>
    <w:next w:val="855"/>
    <w:link w:val="1317"/>
    <w:qFormat/>
    <w:pPr>
      <w:ind w:left="567" w:hanging="567"/>
      <w:jc w:val="both"/>
      <w:tabs>
        <w:tab w:val="left" w:pos="567" w:leader="none"/>
      </w:tabs>
      <w:outlineLvl w:val="1"/>
    </w:pPr>
    <w:rPr>
      <w:rFonts w:ascii="黑体" w:eastAsia="黑体" w:hAnsiTheme="minorHAnsi" w:cstheme="minorBidi"/>
      <w:sz w:val="21"/>
      <w:szCs w:val="22"/>
    </w:rPr>
  </w:style>
  <w:style w:type="character" w:styleId="1319" w:customStyle="1">
    <w:name w:val="附录一级条标题 Char"/>
    <w:link w:val="1320"/>
    <w:qFormat/>
    <w:rPr>
      <w:rFonts w:ascii="黑体" w:eastAsia="黑体"/>
    </w:rPr>
  </w:style>
  <w:style w:type="paragraph" w:styleId="1320" w:customStyle="1">
    <w:name w:val="附录一级条标题"/>
    <w:basedOn w:val="1318"/>
    <w:next w:val="855"/>
    <w:link w:val="1319"/>
    <w:qFormat/>
    <w:pPr>
      <w:ind w:left="0" w:firstLine="0"/>
      <w:outlineLvl w:val="2"/>
    </w:pPr>
  </w:style>
  <w:style w:type="character" w:styleId="1321" w:customStyle="1">
    <w:name w:val="首示例 Char"/>
    <w:link w:val="1322"/>
    <w:qFormat/>
    <w:rPr>
      <w:rFonts w:ascii="宋体" w:hAnsi="宋体"/>
      <w:sz w:val="18"/>
      <w:szCs w:val="18"/>
    </w:rPr>
  </w:style>
  <w:style w:type="paragraph" w:styleId="1322" w:customStyle="1">
    <w:name w:val="首示例"/>
    <w:next w:val="855"/>
    <w:link w:val="1321"/>
    <w:qFormat/>
    <w:pPr>
      <w:ind w:left="900"/>
      <w:tabs>
        <w:tab w:val="left" w:pos="360" w:leader="none"/>
      </w:tabs>
    </w:pPr>
    <w:rPr>
      <w:rFonts w:ascii="宋体" w:hAnsi="宋体" w:eastAsiaTheme="minorEastAsia" w:cstheme="minorBidi"/>
      <w:sz w:val="18"/>
      <w:szCs w:val="18"/>
    </w:rPr>
  </w:style>
  <w:style w:type="character" w:styleId="1323" w:customStyle="1">
    <w:name w:val="无间隔 字符"/>
    <w:link w:val="1324"/>
    <w:qFormat/>
    <w:rPr>
      <w:rFonts w:ascii="Calibri" w:hAnsi="Calibri"/>
    </w:rPr>
  </w:style>
  <w:style w:type="paragraph" w:styleId="1324" w:customStyle="1">
    <w:name w:val="无间隔1"/>
    <w:link w:val="1323"/>
    <w:qFormat/>
    <w:pPr>
      <w:jc w:val="both"/>
      <w:widowControl w:val="off"/>
    </w:pPr>
    <w:rPr>
      <w:rFonts w:ascii="Calibri" w:hAnsi="Calibri" w:eastAsiaTheme="minorEastAsia" w:cstheme="minorBidi"/>
      <w:sz w:val="21"/>
      <w:szCs w:val="22"/>
    </w:rPr>
  </w:style>
  <w:style w:type="character" w:styleId="1325" w:customStyle="1">
    <w:name w:val="标题 字符"/>
    <w:basedOn w:val="694"/>
    <w:link w:val="744"/>
    <w:uiPriority w:val="10"/>
    <w:qFormat/>
    <w:rPr>
      <w:rFonts w:eastAsia="宋体" w:asciiTheme="majorHAnsi" w:hAnsiTheme="majorHAnsi" w:cstheme="majorBidi"/>
      <w:b/>
      <w:bCs/>
      <w:sz w:val="32"/>
      <w:szCs w:val="32"/>
    </w:rPr>
  </w:style>
  <w:style w:type="character" w:styleId="1326" w:customStyle="1">
    <w:name w:val="文档结构图 字符"/>
    <w:basedOn w:val="694"/>
    <w:link w:val="707"/>
    <w:uiPriority w:val="99"/>
    <w:semiHidden/>
    <w:qFormat/>
    <w:rPr>
      <w:rFonts w:ascii="宋体" w:hAnsi="Times New Roman" w:eastAsia="宋体" w:cs="Times New Roman"/>
      <w:sz w:val="18"/>
      <w:szCs w:val="18"/>
    </w:rPr>
  </w:style>
  <w:style w:type="character" w:styleId="1327" w:customStyle="1">
    <w:name w:val="日期 字符"/>
    <w:basedOn w:val="694"/>
    <w:link w:val="724"/>
    <w:uiPriority w:val="99"/>
    <w:semiHidden/>
    <w:qFormat/>
    <w:rPr>
      <w:rFonts w:ascii="Times New Roman" w:hAnsi="Times New Roman" w:eastAsia="宋体" w:cs="Times New Roman"/>
      <w:szCs w:val="24"/>
    </w:rPr>
  </w:style>
  <w:style w:type="character" w:styleId="1328" w:customStyle="1">
    <w:name w:val="HTML 地址 字符1"/>
    <w:basedOn w:val="694"/>
    <w:link w:val="718"/>
    <w:uiPriority w:val="99"/>
    <w:semiHidden/>
    <w:qFormat/>
    <w:rPr>
      <w:rFonts w:ascii="Times New Roman" w:hAnsi="Times New Roman" w:eastAsia="宋体" w:cs="Times New Roman"/>
      <w:i/>
      <w:iCs/>
      <w:szCs w:val="24"/>
    </w:rPr>
  </w:style>
  <w:style w:type="character" w:styleId="1329" w:customStyle="1">
    <w:name w:val="纯文本 字符"/>
    <w:basedOn w:val="694"/>
    <w:link w:val="721"/>
    <w:uiPriority w:val="99"/>
    <w:qFormat/>
    <w:rPr>
      <w:rFonts w:ascii="宋体" w:hAnsi="Courier New" w:eastAsia="宋体" w:cs="Courier New"/>
      <w:szCs w:val="21"/>
    </w:rPr>
  </w:style>
  <w:style w:type="character" w:styleId="1330" w:customStyle="1">
    <w:name w:val="HTML 预设格式 字符1"/>
    <w:basedOn w:val="694"/>
    <w:link w:val="741"/>
    <w:uiPriority w:val="99"/>
    <w:semiHidden/>
    <w:qFormat/>
    <w:rPr>
      <w:rFonts w:ascii="Courier New" w:hAnsi="Courier New" w:eastAsia="宋体" w:cs="Courier New"/>
      <w:sz w:val="20"/>
      <w:szCs w:val="20"/>
    </w:rPr>
  </w:style>
  <w:style w:type="character" w:styleId="1331" w:customStyle="1">
    <w:name w:val="脚注文本 字符1"/>
    <w:basedOn w:val="694"/>
    <w:link w:val="733"/>
    <w:uiPriority w:val="99"/>
    <w:semiHidden/>
    <w:qFormat/>
    <w:rPr>
      <w:rFonts w:ascii="Times New Roman" w:hAnsi="Times New Roman" w:eastAsia="宋体" w:cs="Times New Roman"/>
      <w:sz w:val="18"/>
      <w:szCs w:val="18"/>
    </w:rPr>
  </w:style>
  <w:style w:type="character" w:styleId="1332" w:customStyle="1">
    <w:name w:val="批注文字 字符"/>
    <w:basedOn w:val="694"/>
    <w:link w:val="708"/>
    <w:uiPriority w:val="99"/>
    <w:semiHidden/>
    <w:qFormat/>
    <w:rPr>
      <w:rFonts w:ascii="Times New Roman" w:hAnsi="Times New Roman" w:eastAsia="宋体" w:cs="Times New Roman"/>
      <w:szCs w:val="24"/>
    </w:rPr>
  </w:style>
  <w:style w:type="character" w:styleId="1333" w:customStyle="1">
    <w:name w:val="正文文本缩进 字符"/>
    <w:basedOn w:val="694"/>
    <w:link w:val="713"/>
    <w:uiPriority w:val="99"/>
    <w:semiHidden/>
    <w:qFormat/>
    <w:rPr>
      <w:rFonts w:ascii="Times New Roman" w:hAnsi="Times New Roman" w:eastAsia="宋体" w:cs="Times New Roman"/>
      <w:szCs w:val="24"/>
    </w:rPr>
  </w:style>
  <w:style w:type="character" w:styleId="1334" w:customStyle="1">
    <w:name w:val="正文文本 字符"/>
    <w:basedOn w:val="694"/>
    <w:link w:val="697"/>
    <w:uiPriority w:val="99"/>
    <w:semiHidden/>
    <w:qFormat/>
    <w:rPr>
      <w:rFonts w:ascii="Times New Roman" w:hAnsi="Times New Roman" w:eastAsia="宋体" w:cs="Times New Roman"/>
      <w:szCs w:val="24"/>
    </w:rPr>
  </w:style>
  <w:style w:type="character" w:styleId="1335" w:customStyle="1">
    <w:name w:val="正文文本缩进 2 字符"/>
    <w:basedOn w:val="694"/>
    <w:link w:val="725"/>
    <w:uiPriority w:val="99"/>
    <w:semiHidden/>
    <w:qFormat/>
    <w:rPr>
      <w:rFonts w:ascii="Times New Roman" w:hAnsi="Times New Roman" w:eastAsia="宋体" w:cs="Times New Roman"/>
      <w:szCs w:val="24"/>
    </w:rPr>
  </w:style>
  <w:style w:type="character" w:styleId="1336" w:customStyle="1">
    <w:name w:val="正文文本 3 字符"/>
    <w:basedOn w:val="694"/>
    <w:link w:val="711"/>
    <w:uiPriority w:val="99"/>
    <w:semiHidden/>
    <w:qFormat/>
    <w:rPr>
      <w:rFonts w:ascii="Times New Roman" w:hAnsi="Times New Roman" w:eastAsia="宋体" w:cs="Times New Roman"/>
      <w:sz w:val="16"/>
      <w:szCs w:val="16"/>
    </w:rPr>
  </w:style>
  <w:style w:type="character" w:styleId="1337" w:customStyle="1">
    <w:name w:val="正文文本缩进 3 字符"/>
    <w:basedOn w:val="694"/>
    <w:link w:val="734"/>
    <w:uiPriority w:val="99"/>
    <w:semiHidden/>
    <w:qFormat/>
    <w:rPr>
      <w:rFonts w:ascii="Times New Roman" w:hAnsi="Times New Roman" w:eastAsia="宋体" w:cs="Times New Roman"/>
      <w:sz w:val="16"/>
      <w:szCs w:val="16"/>
    </w:rPr>
  </w:style>
  <w:style w:type="character" w:styleId="1338" w:customStyle="1">
    <w:name w:val="注释标题 字符1"/>
    <w:basedOn w:val="694"/>
    <w:link w:val="700"/>
    <w:uiPriority w:val="99"/>
    <w:semiHidden/>
    <w:qFormat/>
    <w:rPr>
      <w:rFonts w:ascii="Times New Roman" w:hAnsi="Times New Roman" w:eastAsia="宋体" w:cs="Times New Roman"/>
      <w:szCs w:val="24"/>
    </w:rPr>
  </w:style>
  <w:style w:type="character" w:styleId="1339" w:customStyle="1">
    <w:name w:val="批注主题 字符"/>
    <w:basedOn w:val="1332"/>
    <w:link w:val="745"/>
    <w:uiPriority w:val="99"/>
    <w:semiHidden/>
    <w:qFormat/>
    <w:rPr>
      <w:rFonts w:ascii="Times New Roman" w:hAnsi="Times New Roman" w:eastAsia="宋体" w:cs="Times New Roman"/>
      <w:b/>
      <w:bCs/>
      <w:szCs w:val="24"/>
    </w:rPr>
  </w:style>
  <w:style w:type="character" w:styleId="1340" w:customStyle="1">
    <w:name w:val="批注框文本 字符"/>
    <w:basedOn w:val="694"/>
    <w:link w:val="727"/>
    <w:uiPriority w:val="99"/>
    <w:semiHidden/>
    <w:qFormat/>
    <w:rPr>
      <w:rFonts w:ascii="Times New Roman" w:hAnsi="Times New Roman" w:eastAsia="宋体" w:cs="Times New Roman"/>
      <w:sz w:val="18"/>
      <w:szCs w:val="18"/>
    </w:rPr>
  </w:style>
  <w:style w:type="character" w:styleId="1341" w:customStyle="1">
    <w:name w:val="正文文本 2 字符"/>
    <w:basedOn w:val="694"/>
    <w:link w:val="740"/>
    <w:uiPriority w:val="99"/>
    <w:semiHidden/>
    <w:qFormat/>
    <w:rPr>
      <w:rFonts w:ascii="Times New Roman" w:hAnsi="Times New Roman" w:eastAsia="宋体" w:cs="Times New Roman"/>
      <w:szCs w:val="24"/>
    </w:rPr>
  </w:style>
  <w:style w:type="character" w:styleId="1342" w:customStyle="1">
    <w:name w:val="称呼 字符"/>
    <w:basedOn w:val="694"/>
    <w:link w:val="710"/>
    <w:uiPriority w:val="99"/>
    <w:semiHidden/>
    <w:qFormat/>
    <w:rPr>
      <w:rFonts w:ascii="Times New Roman" w:hAnsi="Times New Roman" w:eastAsia="宋体" w:cs="Times New Roman"/>
      <w:szCs w:val="24"/>
    </w:rPr>
  </w:style>
  <w:style w:type="character" w:styleId="1343" w:customStyle="1">
    <w:name w:val="副标题 字符"/>
    <w:basedOn w:val="694"/>
    <w:link w:val="732"/>
    <w:uiPriority w:val="11"/>
    <w:qFormat/>
    <w:rPr>
      <w:rFonts w:eastAsia="宋体" w:asciiTheme="majorHAnsi" w:hAnsiTheme="majorHAnsi" w:cstheme="majorBidi"/>
      <w:b/>
      <w:bCs/>
      <w:sz w:val="32"/>
      <w:szCs w:val="32"/>
    </w:rPr>
  </w:style>
  <w:style w:type="character" w:styleId="1344" w:customStyle="1">
    <w:name w:val="尾注文本 字符"/>
    <w:basedOn w:val="694"/>
    <w:link w:val="726"/>
    <w:uiPriority w:val="99"/>
    <w:semiHidden/>
    <w:qFormat/>
    <w:rPr>
      <w:rFonts w:ascii="Times New Roman" w:hAnsi="Times New Roman" w:eastAsia="宋体" w:cs="Times New Roman"/>
      <w:szCs w:val="24"/>
    </w:rPr>
  </w:style>
  <w:style w:type="paragraph" w:styleId="1345" w:customStyle="1">
    <w:name w:val="xl199"/>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46" w:customStyle="1">
    <w:name w:val="xl194"/>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47" w:customStyle="1">
    <w:name w:val="标准书眉一"/>
    <w:qFormat/>
    <w:pPr>
      <w:jc w:val="both"/>
    </w:pPr>
  </w:style>
  <w:style w:type="paragraph" w:styleId="1348" w:customStyle="1">
    <w:name w:val="xl257"/>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49" w:customStyle="1">
    <w:name w:val="hands-on正文"/>
    <w:basedOn w:val="684"/>
    <w:qFormat/>
    <w:pPr>
      <w:ind w:firstLine="420"/>
      <w:jc w:val="left"/>
      <w:spacing w:before="40" w:after="80" w:line="320" w:lineRule="exact"/>
    </w:pPr>
    <w:rPr>
      <w:rFonts w:ascii="宋体" w:hAnsi="宋体" w:cs="宋体"/>
      <w:color w:val="000000"/>
      <w:szCs w:val="20"/>
    </w:rPr>
  </w:style>
  <w:style w:type="paragraph" w:styleId="1350" w:customStyle="1">
    <w:name w:val="标题3"/>
    <w:basedOn w:val="687"/>
    <w:qFormat/>
    <w:pPr>
      <w:keepLines w:val="0"/>
      <w:keepNext w:val="0"/>
      <w:spacing w:before="0" w:after="0" w:line="360" w:lineRule="auto"/>
    </w:pPr>
    <w:rPr>
      <w:rFonts w:eastAsia="仿宋_GB2312"/>
      <w:b w:val="0"/>
      <w:bCs/>
      <w:sz w:val="30"/>
      <w:szCs w:val="32"/>
    </w:rPr>
  </w:style>
  <w:style w:type="paragraph" w:styleId="1351" w:customStyle="1">
    <w:name w:val="xl195"/>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52" w:customStyle="1">
    <w:name w:val="三级无标题条"/>
    <w:basedOn w:val="684"/>
    <w:qFormat/>
    <w:pPr>
      <w:ind w:hanging="420"/>
    </w:pPr>
  </w:style>
  <w:style w:type="paragraph" w:styleId="1353" w:customStyle="1">
    <w:name w:val="列出段落3"/>
    <w:basedOn w:val="684"/>
    <w:uiPriority w:val="99"/>
    <w:qFormat/>
    <w:pPr>
      <w:ind w:firstLine="420"/>
    </w:pPr>
    <w:rPr>
      <w:rFonts w:ascii="Calibri" w:hAnsi="Calibri"/>
      <w:szCs w:val="22"/>
    </w:rPr>
  </w:style>
  <w:style w:type="paragraph" w:styleId="1354" w:customStyle="1">
    <w:name w:val="参考文献、索引标题"/>
    <w:basedOn w:val="1355"/>
    <w:next w:val="684"/>
    <w:qFormat/>
    <w:pPr>
      <w:spacing w:after="200"/>
    </w:pPr>
    <w:rPr>
      <w:sz w:val="21"/>
    </w:rPr>
  </w:style>
  <w:style w:type="paragraph" w:styleId="1355" w:customStyle="1">
    <w:name w:val="前言、引言标题"/>
    <w:next w:val="684"/>
    <w:qFormat/>
    <w:pPr>
      <w:jc w:val="center"/>
      <w:spacing w:before="640" w:after="560"/>
      <w:shd w:val="clear" w:color="ffffff" w:fill="ffffff"/>
      <w:tabs>
        <w:tab w:val="left" w:pos="425" w:leader="none"/>
      </w:tabs>
      <w:outlineLvl w:val="0"/>
    </w:pPr>
    <w:rPr>
      <w:rFonts w:ascii="黑体" w:eastAsia="黑体"/>
      <w:sz w:val="32"/>
    </w:rPr>
  </w:style>
  <w:style w:type="paragraph" w:styleId="1356" w:customStyle="1">
    <w:name w:val="xl281"/>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57" w:customStyle="1">
    <w:name w:val="小四缩进"/>
    <w:basedOn w:val="684"/>
    <w:qFormat/>
    <w:pPr>
      <w:ind w:firstLine="480"/>
      <w:spacing w:line="360" w:lineRule="auto"/>
    </w:pPr>
    <w:rPr>
      <w:sz w:val="24"/>
    </w:rPr>
  </w:style>
  <w:style w:type="paragraph" w:styleId="1358" w:customStyle="1">
    <w:name w:val="xl154"/>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59" w:customStyle="1">
    <w:name w:val="示例"/>
    <w:next w:val="855"/>
    <w:qFormat/>
    <w:pPr>
      <w:ind w:left="425" w:firstLine="419"/>
      <w:jc w:val="both"/>
      <w:tabs>
        <w:tab w:val="left" w:pos="425" w:leader="none"/>
        <w:tab w:val="left" w:pos="816" w:leader="none"/>
      </w:tabs>
    </w:pPr>
    <w:rPr>
      <w:rFonts w:ascii="宋体"/>
      <w:sz w:val="18"/>
    </w:rPr>
  </w:style>
  <w:style w:type="paragraph" w:styleId="1360" w:customStyle="1">
    <w:name w:val="xl47"/>
    <w:basedOn w:val="684"/>
    <w:qFormat/>
    <w:pPr>
      <w:jc w:val="center"/>
      <w:spacing w:before="100" w:beforeAutospacing="1" w:after="100" w:afterAutospacing="1"/>
      <w:widowControl/>
    </w:pPr>
    <w:rPr>
      <w:rFonts w:hint="eastAsia" w:ascii="黑体" w:hAnsi="Arial Unicode MS" w:eastAsia="黑体"/>
      <w:b/>
      <w:bCs/>
      <w:sz w:val="24"/>
    </w:rPr>
  </w:style>
  <w:style w:type="paragraph" w:styleId="1361" w:customStyle="1">
    <w:name w:val="xl169"/>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62" w:customStyle="1">
    <w:name w:val="xl180"/>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63" w:customStyle="1">
    <w:name w:val="xl58"/>
    <w:basedOn w:val="68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364" w:customStyle="1">
    <w:name w:val="xl215"/>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65" w:customStyle="1">
    <w:name w:val="可研正文"/>
    <w:basedOn w:val="684"/>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366" w:customStyle="1">
    <w:name w:val="正文文本 31"/>
    <w:basedOn w:val="684"/>
    <w:qFormat/>
    <w:rPr>
      <w:rFonts w:ascii="仿宋_GB2312" w:hAnsi="Arial" w:eastAsia="仿宋_GB2312"/>
      <w:sz w:val="32"/>
      <w:szCs w:val="20"/>
    </w:rPr>
  </w:style>
  <w:style w:type="paragraph" w:styleId="1367" w:customStyle="1">
    <w:name w:val="xl171"/>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68" w:customStyle="1">
    <w:name w:val="实施日期"/>
    <w:basedOn w:val="1369"/>
    <w:qFormat/>
    <w:pPr>
      <w:ind w:left="2580" w:hanging="420"/>
      <w:jc w:val="right"/>
      <w:framePr w:hSpace="0" w:wrap="around" w:xAlign="right"/>
    </w:pPr>
  </w:style>
  <w:style w:type="paragraph" w:styleId="1369" w:customStyle="1">
    <w:name w:val="发布日期"/>
    <w:qFormat/>
    <w:pPr>
      <w:framePr w:w="4000" w:h="473" w:vSpace="180" w:hSpace="180" w:wrap="around" w:hAnchor="margin" w:y="13511" w:hRule="exact"/>
    </w:pPr>
    <w:rPr>
      <w:rFonts w:eastAsia="黑体"/>
      <w:sz w:val="28"/>
    </w:rPr>
  </w:style>
  <w:style w:type="paragraph" w:styleId="1370" w:customStyle="1">
    <w:name w:val="xl30"/>
    <w:basedOn w:val="684"/>
    <w:qFormat/>
    <w:pPr>
      <w:jc w:val="left"/>
      <w:spacing w:before="100" w:beforeAutospacing="1" w:after="100" w:afterAutospacing="1"/>
      <w:widowControl/>
    </w:pPr>
    <w:rPr>
      <w:rFonts w:ascii="Tahoma" w:hAnsi="Tahoma" w:eastAsia="Arial Unicode MS" w:cs="Tahoma"/>
      <w:sz w:val="16"/>
      <w:szCs w:val="16"/>
    </w:rPr>
  </w:style>
  <w:style w:type="paragraph" w:styleId="1371" w:customStyle="1">
    <w:name w:val="xl309"/>
    <w:basedOn w:val="684"/>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372" w:customStyle="1">
    <w:name w:val="xl28"/>
    <w:basedOn w:val="684"/>
    <w:qFormat/>
    <w:pPr>
      <w:jc w:val="left"/>
      <w:spacing w:before="100" w:beforeAutospacing="1" w:after="100" w:afterAutospacing="1"/>
      <w:widowControl/>
    </w:pPr>
    <w:rPr>
      <w:rFonts w:ascii="Tahoma" w:hAnsi="Tahoma" w:eastAsia="Arial Unicode MS" w:cs="Tahoma"/>
      <w:sz w:val="16"/>
      <w:szCs w:val="16"/>
    </w:rPr>
  </w:style>
  <w:style w:type="paragraph" w:styleId="1373" w:customStyle="1">
    <w:name w:val="xl285"/>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74" w:customStyle="1">
    <w:name w:val="我的标题1"/>
    <w:basedOn w:val="684"/>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375" w:customStyle="1">
    <w:name w:val="无间隔11"/>
    <w:next w:val="1324"/>
    <w:uiPriority w:val="1"/>
    <w:qFormat/>
    <w:rPr>
      <w:rFonts w:ascii="Calibri" w:hAnsi="Calibri"/>
      <w:sz w:val="22"/>
      <w:szCs w:val="22"/>
    </w:rPr>
  </w:style>
  <w:style w:type="paragraph" w:styleId="1376" w:customStyle="1">
    <w:name w:val="标准"/>
    <w:basedOn w:val="684"/>
    <w:qFormat/>
    <w:pPr>
      <w:spacing w:line="240" w:lineRule="atLeast"/>
    </w:pPr>
    <w:rPr>
      <w:rFonts w:eastAsia="楷体_GB2312"/>
      <w:sz w:val="24"/>
      <w:szCs w:val="20"/>
    </w:rPr>
  </w:style>
  <w:style w:type="paragraph" w:styleId="1377" w:customStyle="1">
    <w:name w:val="xl184"/>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78" w:customStyle="1">
    <w:name w:val="四级条标题"/>
    <w:basedOn w:val="1206"/>
    <w:next w:val="855"/>
    <w:qFormat/>
    <w:pPr>
      <w:ind w:left="2520" w:hanging="420"/>
      <w:outlineLvl w:val="5"/>
    </w:pPr>
  </w:style>
  <w:style w:type="paragraph" w:styleId="1379" w:customStyle="1">
    <w:name w:val="正文首行缩进两字"/>
    <w:qFormat/>
    <w:pPr>
      <w:ind w:left="710"/>
      <w:jc w:val="both"/>
      <w:spacing w:line="300" w:lineRule="auto"/>
    </w:pPr>
    <w:rPr>
      <w:szCs w:val="21"/>
    </w:rPr>
  </w:style>
  <w:style w:type="paragraph" w:styleId="1380" w:customStyle="1">
    <w:name w:val="xl276"/>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81" w:customStyle="1">
    <w:name w:val="xl315"/>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82" w:customStyle="1">
    <w:name w:val="xl73"/>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383" w:customStyle="1">
    <w:name w:val="xl242"/>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84" w:customStyle="1">
    <w:name w:val="xl48"/>
    <w:basedOn w:val="68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385" w:customStyle="1">
    <w:name w:val="数字编号列项（二级）"/>
    <w:qFormat/>
    <w:pPr>
      <w:ind w:left="1260" w:hanging="420"/>
      <w:jc w:val="both"/>
      <w:tabs>
        <w:tab w:val="left" w:pos="360" w:leader="none"/>
      </w:tabs>
    </w:pPr>
    <w:rPr>
      <w:rFonts w:ascii="宋体"/>
      <w:sz w:val="21"/>
    </w:rPr>
  </w:style>
  <w:style w:type="paragraph" w:styleId="1386" w:customStyle="1">
    <w:name w:val="正文(首行缩进)"/>
    <w:basedOn w:val="684"/>
    <w:qFormat/>
    <w:pPr>
      <w:ind w:firstLine="480"/>
      <w:jc w:val="left"/>
      <w:spacing w:line="360" w:lineRule="auto"/>
    </w:pPr>
    <w:rPr>
      <w:rFonts w:ascii="楷体_GB2312" w:hAnsi="宋体" w:eastAsia="楷体_GB2312"/>
      <w:color w:val="000000"/>
      <w:sz w:val="24"/>
    </w:rPr>
  </w:style>
  <w:style w:type="paragraph" w:styleId="1387" w:customStyle="1">
    <w:name w:val="批注主题2"/>
    <w:basedOn w:val="708"/>
    <w:next w:val="708"/>
    <w:qFormat/>
    <w:rPr>
      <w:b/>
      <w:bCs/>
    </w:rPr>
  </w:style>
  <w:style w:type="paragraph" w:styleId="1388" w:customStyle="1">
    <w:name w:val="xl32"/>
    <w:basedOn w:val="684"/>
    <w:qFormat/>
    <w:pPr>
      <w:jc w:val="left"/>
      <w:spacing w:before="100" w:beforeAutospacing="1" w:after="100" w:afterAutospacing="1"/>
      <w:widowControl/>
    </w:pPr>
    <w:rPr>
      <w:rFonts w:ascii="Tahoma" w:hAnsi="Tahoma" w:eastAsia="Arial Unicode MS" w:cs="Tahoma"/>
      <w:sz w:val="16"/>
      <w:szCs w:val="16"/>
    </w:rPr>
  </w:style>
  <w:style w:type="paragraph" w:styleId="1389" w:customStyle="1">
    <w:name w:val="普通(网站)2"/>
    <w:basedOn w:val="684"/>
    <w:qFormat/>
    <w:pPr>
      <w:jc w:val="left"/>
      <w:spacing w:before="100" w:beforeAutospacing="1" w:after="100" w:afterAutospacing="1"/>
      <w:widowControl/>
    </w:pPr>
    <w:rPr>
      <w:rFonts w:ascii="宋体" w:hAnsi="宋体" w:cs="宋体"/>
      <w:color w:val="000000"/>
      <w:sz w:val="24"/>
    </w:rPr>
  </w:style>
  <w:style w:type="paragraph" w:styleId="1390" w:customStyle="1">
    <w:name w:val="xl227"/>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91" w:customStyle="1">
    <w:name w:val="条文脚注"/>
    <w:basedOn w:val="733"/>
    <w:qFormat/>
    <w:pPr>
      <w:ind w:left="780" w:hanging="360"/>
      <w:jc w:val="both"/>
    </w:pPr>
    <w:rPr>
      <w:rFonts w:ascii="宋体" w:hAnsi="Times New Roman"/>
    </w:rPr>
  </w:style>
  <w:style w:type="paragraph" w:styleId="1392" w:customStyle="1">
    <w:name w:val="22h222heading2hiddenhead"/>
    <w:basedOn w:val="684"/>
    <w:qFormat/>
    <w:pPr>
      <w:jc w:val="left"/>
      <w:spacing w:before="100" w:beforeAutospacing="1" w:after="100" w:afterAutospacing="1"/>
      <w:widowControl/>
    </w:pPr>
    <w:rPr>
      <w:rFonts w:ascii="宋体" w:hAnsi="宋体" w:cs="宋体"/>
      <w:sz w:val="24"/>
    </w:rPr>
  </w:style>
  <w:style w:type="paragraph" w:styleId="1393" w:customStyle="1">
    <w:name w:val="xl244"/>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94" w:customStyle="1">
    <w:name w:val="xl284"/>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95" w:customStyle="1">
    <w:name w:val="xl234"/>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96" w:customStyle="1">
    <w:name w:val="正文·"/>
    <w:basedOn w:val="684"/>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397" w:customStyle="1">
    <w:name w:val="标题4"/>
    <w:basedOn w:val="687"/>
    <w:qFormat/>
    <w:pPr>
      <w:jc w:val="center"/>
      <w:spacing w:before="120" w:after="120" w:line="415" w:lineRule="auto"/>
    </w:pPr>
    <w:rPr>
      <w:rFonts w:eastAsia="仿宋_GB2312"/>
    </w:rPr>
  </w:style>
  <w:style w:type="paragraph" w:styleId="1398" w:customStyle="1">
    <w:name w:val="xl164"/>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99" w:customStyle="1">
    <w:name w:val="font0"/>
    <w:basedOn w:val="684"/>
    <w:qFormat/>
    <w:pPr>
      <w:jc w:val="left"/>
      <w:spacing w:before="100" w:beforeAutospacing="1" w:after="100" w:afterAutospacing="1"/>
      <w:widowControl/>
    </w:pPr>
    <w:rPr>
      <w:rFonts w:hint="eastAsia" w:ascii="宋体" w:hAnsi="宋体"/>
      <w:sz w:val="24"/>
    </w:rPr>
  </w:style>
  <w:style w:type="paragraph" w:styleId="1400" w:customStyle="1">
    <w:name w:val="文献分类号"/>
    <w:qFormat/>
    <w:pPr>
      <w:widowControl w:val="off"/>
      <w:framePr w:vSpace="180" w:hSpace="180" w:wrap="around" w:hAnchor="margin" w:y="1"/>
    </w:pPr>
    <w:rPr>
      <w:rFonts w:eastAsia="黑体"/>
      <w:sz w:val="21"/>
    </w:rPr>
  </w:style>
  <w:style w:type="paragraph" w:styleId="1401" w:customStyle="1">
    <w:name w:val="xl237"/>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02" w:customStyle="1">
    <w:name w:val="xl162"/>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03" w:customStyle="1">
    <w:name w:val="封面标准号1"/>
    <w:qFormat/>
    <w:pPr>
      <w:jc w:val="right"/>
      <w:spacing w:before="308"/>
      <w:widowControl w:val="off"/>
    </w:pPr>
    <w:rPr>
      <w:sz w:val="28"/>
    </w:rPr>
  </w:style>
  <w:style w:type="paragraph" w:styleId="1404" w:customStyle="1">
    <w:name w:val="font13"/>
    <w:basedOn w:val="684"/>
    <w:qFormat/>
    <w:pPr>
      <w:jc w:val="left"/>
      <w:spacing w:before="100" w:beforeAutospacing="1" w:after="100" w:afterAutospacing="1"/>
      <w:widowControl/>
    </w:pPr>
    <w:rPr>
      <w:rFonts w:hint="eastAsia" w:ascii="宋体" w:hAnsi="宋体"/>
      <w:b/>
      <w:bCs/>
      <w:sz w:val="20"/>
      <w:szCs w:val="20"/>
    </w:rPr>
  </w:style>
  <w:style w:type="paragraph" w:styleId="1405" w:customStyle="1">
    <w:name w:val="样式4"/>
    <w:basedOn w:val="684"/>
    <w:qFormat/>
    <w:pPr>
      <w:ind w:left="-2"/>
      <w:spacing w:line="440" w:lineRule="exact"/>
    </w:pPr>
    <w:rPr>
      <w:rFonts w:ascii="宋体" w:hAnsi="宋体"/>
      <w:sz w:val="28"/>
    </w:rPr>
  </w:style>
  <w:style w:type="paragraph" w:styleId="1406" w:customStyle="1">
    <w:name w:val="Char2"/>
    <w:basedOn w:val="684"/>
    <w:qFormat/>
    <w:pPr>
      <w:tabs>
        <w:tab w:val="left" w:pos="360" w:leader="none"/>
      </w:tabs>
    </w:pPr>
    <w:rPr>
      <w:sz w:val="24"/>
    </w:rPr>
  </w:style>
  <w:style w:type="paragraph" w:styleId="1407" w:customStyle="1">
    <w:name w:val="正文文本缩进1"/>
    <w:basedOn w:val="684"/>
    <w:qFormat/>
    <w:pPr>
      <w:ind w:firstLine="645"/>
    </w:pPr>
    <w:rPr>
      <w:rFonts w:ascii="楷体_GB2312" w:eastAsia="楷体_GB2312"/>
      <w:sz w:val="32"/>
      <w:szCs w:val="20"/>
    </w:rPr>
  </w:style>
  <w:style w:type="paragraph" w:styleId="1408" w:customStyle="1">
    <w:name w:val="xl253"/>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09" w:customStyle="1">
    <w:name w:val="xl246"/>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10" w:customStyle="1">
    <w:name w:val="列表2"/>
    <w:basedOn w:val="684"/>
    <w:qFormat/>
    <w:pPr>
      <w:ind w:left="200" w:hanging="200"/>
    </w:pPr>
  </w:style>
  <w:style w:type="paragraph" w:styleId="1411" w:customStyle="1">
    <w:name w:val="Char Char1 Char Char Char Char Char Char Char Char"/>
    <w:basedOn w:val="684"/>
    <w:qFormat/>
    <w:pPr>
      <w:spacing w:line="360" w:lineRule="auto"/>
    </w:pPr>
  </w:style>
  <w:style w:type="paragraph" w:styleId="1412" w:customStyle="1">
    <w:name w:val="正文4"/>
    <w:basedOn w:val="684"/>
    <w:qFormat/>
    <w:pPr>
      <w:ind w:firstLine="480"/>
      <w:spacing w:line="360" w:lineRule="auto"/>
    </w:pPr>
    <w:rPr>
      <w:rFonts w:ascii="楷体_GB2312" w:hAnsi="宋体" w:eastAsia="楷体_GB2312"/>
      <w:sz w:val="24"/>
      <w:szCs w:val="20"/>
    </w:rPr>
  </w:style>
  <w:style w:type="paragraph" w:styleId="1413" w:customStyle="1">
    <w:name w:val="封面标准号2"/>
    <w:basedOn w:val="1403"/>
    <w:qFormat/>
    <w:pPr>
      <w:spacing w:before="357" w:line="280" w:lineRule="exact"/>
      <w:framePr w:w="9138" w:h="1244" w:wrap="around" w:vAnchor="page" w:hAnchor="margin" w:y="2908" w:hRule="exact"/>
    </w:pPr>
  </w:style>
  <w:style w:type="paragraph" w:styleId="1414" w:customStyle="1">
    <w:name w:val="xl264"/>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5" w:customStyle="1">
    <w:name w:val="日期3"/>
    <w:basedOn w:val="684"/>
    <w:next w:val="684"/>
    <w:qFormat/>
    <w:pPr>
      <w:ind w:left="100"/>
    </w:pPr>
    <w:rPr>
      <w:rFonts w:ascii="仿宋_GB2312" w:eastAsia="仿宋_GB2312"/>
      <w:b/>
      <w:sz w:val="36"/>
    </w:rPr>
  </w:style>
  <w:style w:type="paragraph" w:styleId="1416" w:customStyle="1">
    <w:name w:val="xl214"/>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17" w:customStyle="1">
    <w:name w:val="xl267"/>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8" w:customStyle="1">
    <w:name w:val="批注主题1"/>
    <w:basedOn w:val="708"/>
    <w:next w:val="708"/>
    <w:qFormat/>
    <w:rPr>
      <w:b/>
      <w:bCs/>
    </w:rPr>
  </w:style>
  <w:style w:type="paragraph" w:styleId="1419" w:customStyle="1">
    <w:name w:val="xl77"/>
    <w:basedOn w:val="684"/>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20" w:customStyle="1">
    <w:name w:val="封面标准英文名称"/>
    <w:qFormat/>
    <w:pPr>
      <w:jc w:val="center"/>
      <w:spacing w:before="370" w:line="400" w:lineRule="exact"/>
      <w:widowControl w:val="off"/>
    </w:pPr>
    <w:rPr>
      <w:sz w:val="28"/>
    </w:rPr>
  </w:style>
  <w:style w:type="paragraph" w:styleId="1421" w:customStyle="1">
    <w:name w:val="xl64"/>
    <w:basedOn w:val="684"/>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22" w:customStyle="1">
    <w:name w:val="xl228"/>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23" w:customStyle="1">
    <w:name w:val="列出段落11"/>
    <w:basedOn w:val="684"/>
    <w:qFormat/>
    <w:pPr>
      <w:ind w:firstLine="420"/>
    </w:pPr>
  </w:style>
  <w:style w:type="paragraph" w:styleId="1424" w:customStyle="1">
    <w:name w:val="Style Heading 2 节 + Before:  0.35 line After:  0.35 line"/>
    <w:basedOn w:val="1425"/>
    <w:qFormat/>
    <w:pPr>
      <w:ind w:left="0" w:firstLine="0"/>
    </w:pPr>
    <w:rPr>
      <w:szCs w:val="20"/>
    </w:rPr>
  </w:style>
  <w:style w:type="paragraph" w:styleId="1425" w:customStyle="1">
    <w:name w:val="Heading 2 节"/>
    <w:next w:val="684"/>
    <w:qFormat/>
    <w:pPr>
      <w:ind w:left="576" w:hanging="576"/>
      <w:jc w:val="center"/>
      <w:spacing w:line="440" w:lineRule="exact"/>
      <w:tabs>
        <w:tab w:val="left" w:pos="576" w:leader="none"/>
      </w:tabs>
    </w:pPr>
    <w:rPr>
      <w:rFonts w:eastAsia="黑体"/>
      <w:b/>
      <w:bCs/>
      <w:sz w:val="28"/>
      <w:szCs w:val="28"/>
    </w:rPr>
  </w:style>
  <w:style w:type="paragraph" w:styleId="1426" w:customStyle="1">
    <w:name w:val="正文文本 32"/>
    <w:basedOn w:val="684"/>
    <w:qFormat/>
    <w:rPr>
      <w:rFonts w:ascii="仿宋_GB2312" w:hAnsi="Arial" w:eastAsia="仿宋_GB2312"/>
      <w:sz w:val="32"/>
      <w:szCs w:val="20"/>
    </w:rPr>
  </w:style>
  <w:style w:type="paragraph" w:styleId="1427" w:customStyle="1">
    <w:name w:val="xl183"/>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28" w:customStyle="1">
    <w:name w:val="xl279"/>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29" w:customStyle="1">
    <w:name w:val="xl50"/>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430" w:customStyle="1">
    <w:name w:val="xl166"/>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1" w:customStyle="1">
    <w:name w:val="TOC 标题11"/>
    <w:basedOn w:val="685"/>
    <w:next w:val="68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432" w:customStyle="1">
    <w:name w:val="xl145"/>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3" w:customStyle="1">
    <w:name w:val="xl200"/>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4" w:customStyle="1">
    <w:name w:val="GP正文(首行缩进)"/>
    <w:basedOn w:val="684"/>
    <w:qFormat/>
    <w:pPr>
      <w:ind w:firstLine="200"/>
      <w:jc w:val="left"/>
      <w:spacing w:line="360" w:lineRule="auto"/>
    </w:pPr>
    <w:rPr>
      <w:sz w:val="24"/>
      <w:szCs w:val="21"/>
    </w:rPr>
  </w:style>
  <w:style w:type="paragraph" w:styleId="1435" w:customStyle="1">
    <w:name w:val="xl261"/>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36" w:customStyle="1">
    <w:name w:val="xl53"/>
    <w:basedOn w:val="68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37" w:customStyle="1">
    <w:name w:val="xl216"/>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8" w:customStyle="1">
    <w:name w:val="font9"/>
    <w:basedOn w:val="684"/>
    <w:qFormat/>
    <w:pPr>
      <w:jc w:val="left"/>
      <w:spacing w:before="100" w:beforeAutospacing="1" w:after="100" w:afterAutospacing="1"/>
      <w:widowControl/>
    </w:pPr>
    <w:rPr>
      <w:rFonts w:eastAsia="Arial Unicode MS"/>
      <w:sz w:val="20"/>
      <w:szCs w:val="20"/>
    </w:rPr>
  </w:style>
  <w:style w:type="paragraph" w:styleId="1439" w:customStyle="1">
    <w:name w:val="xl35"/>
    <w:basedOn w:val="68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440" w:customStyle="1">
    <w:name w:val="正文文本 21"/>
    <w:basedOn w:val="684"/>
    <w:qFormat/>
    <w:pPr>
      <w:spacing w:after="120" w:line="480" w:lineRule="auto"/>
    </w:pPr>
  </w:style>
  <w:style w:type="paragraph" w:styleId="1441" w:customStyle="1">
    <w:name w:val="五级条标题"/>
    <w:basedOn w:val="1378"/>
    <w:next w:val="855"/>
    <w:qFormat/>
    <w:pPr>
      <w:ind w:left="1276" w:hanging="1276"/>
      <w:tabs>
        <w:tab w:val="clear" w:pos="780" w:leader="none"/>
        <w:tab w:val="left" w:pos="1800" w:leader="none"/>
      </w:tabs>
      <w:outlineLvl w:val="6"/>
    </w:pPr>
  </w:style>
  <w:style w:type="paragraph" w:styleId="1442" w:customStyle="1">
    <w:name w:val="xl303"/>
    <w:basedOn w:val="684"/>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443" w:customStyle="1">
    <w:name w:val="xl270"/>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4" w:customStyle="1">
    <w:name w:val="正文编号"/>
    <w:basedOn w:val="684"/>
    <w:qFormat/>
    <w:pPr>
      <w:ind w:left="195" w:hanging="51"/>
      <w:spacing w:line="360" w:lineRule="auto"/>
      <w:tabs>
        <w:tab w:val="left" w:pos="0" w:leader="none"/>
        <w:tab w:val="left" w:pos="1380" w:leader="none"/>
      </w:tabs>
    </w:pPr>
    <w:rPr>
      <w:rFonts w:ascii="Book Antiqua" w:hAnsi="Book Antiqua"/>
      <w:sz w:val="24"/>
      <w:szCs w:val="20"/>
    </w:rPr>
  </w:style>
  <w:style w:type="paragraph" w:styleId="1445" w:customStyle="1">
    <w:name w:val="xl301"/>
    <w:basedOn w:val="684"/>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446" w:customStyle="1">
    <w:name w:val="xl61"/>
    <w:basedOn w:val="684"/>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47" w:customStyle="1">
    <w:name w:val="xl287"/>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48" w:customStyle="1">
    <w:name w:val="xl282"/>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49" w:customStyle="1">
    <w:name w:val="封面正文"/>
    <w:qFormat/>
    <w:pPr>
      <w:jc w:val="both"/>
    </w:pPr>
  </w:style>
  <w:style w:type="paragraph" w:styleId="1450" w:customStyle="1">
    <w:name w:val="xl211"/>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51" w:customStyle="1">
    <w:name w:val="制作人文字"/>
    <w:basedOn w:val="684"/>
    <w:qFormat/>
    <w:rPr>
      <w:rFonts w:ascii="Arial" w:hAnsi="Arial" w:eastAsia="仿宋_GB2312"/>
      <w:bCs/>
      <w:sz w:val="28"/>
      <w:szCs w:val="20"/>
    </w:rPr>
  </w:style>
  <w:style w:type="paragraph" w:styleId="1452" w:customStyle="1">
    <w:name w:val="xl56"/>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453" w:customStyle="1">
    <w:name w:val="xl258"/>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54" w:customStyle="1">
    <w:name w:val="xl39"/>
    <w:basedOn w:val="68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455" w:customStyle="1">
    <w:name w:val="font10"/>
    <w:basedOn w:val="684"/>
    <w:qFormat/>
    <w:pPr>
      <w:jc w:val="left"/>
      <w:spacing w:before="100" w:beforeAutospacing="1" w:after="100" w:afterAutospacing="1"/>
      <w:widowControl/>
    </w:pPr>
    <w:rPr>
      <w:rFonts w:eastAsia="Arial Unicode MS"/>
      <w:color w:val="000000"/>
      <w:sz w:val="20"/>
      <w:szCs w:val="20"/>
    </w:rPr>
  </w:style>
  <w:style w:type="paragraph" w:styleId="1456" w:customStyle="1">
    <w:name w:val="纯文本2"/>
    <w:basedOn w:val="684"/>
    <w:qFormat/>
    <w:rPr>
      <w:rFonts w:ascii="宋体" w:hAnsi="Courier New"/>
      <w:szCs w:val="21"/>
    </w:rPr>
  </w:style>
  <w:style w:type="paragraph" w:styleId="1457" w:customStyle="1">
    <w:name w:val="font12"/>
    <w:basedOn w:val="684"/>
    <w:qFormat/>
    <w:pPr>
      <w:jc w:val="left"/>
      <w:spacing w:before="100" w:beforeAutospacing="1" w:after="100" w:afterAutospacing="1"/>
      <w:widowControl/>
    </w:pPr>
    <w:rPr>
      <w:rFonts w:eastAsia="Arial Unicode MS"/>
      <w:b/>
      <w:bCs/>
      <w:sz w:val="20"/>
      <w:szCs w:val="20"/>
    </w:rPr>
  </w:style>
  <w:style w:type="paragraph" w:styleId="1458" w:customStyle="1">
    <w:name w:val="xl319"/>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59" w:customStyle="1">
    <w:name w:val="xl67"/>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60" w:customStyle="1">
    <w:name w:val="xl312"/>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61" w:customStyle="1">
    <w:name w:val="xl63"/>
    <w:basedOn w:val="68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62" w:customStyle="1">
    <w:name w:val="xl291"/>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3" w:customStyle="1">
    <w:name w:val="附录标识"/>
    <w:basedOn w:val="1355"/>
    <w:qFormat/>
    <w:pPr>
      <w:ind w:left="780" w:hanging="360"/>
      <w:spacing w:after="200"/>
      <w:tabs>
        <w:tab w:val="left" w:pos="780" w:leader="none"/>
        <w:tab w:val="left" w:pos="6405" w:leader="none"/>
      </w:tabs>
    </w:pPr>
    <w:rPr>
      <w:sz w:val="21"/>
    </w:rPr>
  </w:style>
  <w:style w:type="paragraph" w:styleId="1464" w:customStyle="1">
    <w:name w:val="xl34"/>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465" w:customStyle="1">
    <w:name w:val="xl220"/>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6" w:customStyle="1">
    <w:name w:val="正文文本1"/>
    <w:basedOn w:val="684"/>
    <w:qFormat/>
    <w:pPr>
      <w:jc w:val="left"/>
      <w:spacing w:after="120" w:line="288" w:lineRule="auto"/>
      <w:widowControl/>
    </w:pPr>
    <w:rPr>
      <w:rFonts w:ascii="Verdana" w:hAnsi="Verdana"/>
      <w:sz w:val="24"/>
      <w:szCs w:val="20"/>
      <w:lang w:eastAsia="en-US"/>
    </w:rPr>
  </w:style>
  <w:style w:type="paragraph" w:styleId="1467" w:customStyle="1">
    <w:name w:val="font5"/>
    <w:basedOn w:val="684"/>
    <w:qFormat/>
    <w:pPr>
      <w:jc w:val="left"/>
      <w:spacing w:before="100" w:beforeAutospacing="1" w:after="100" w:afterAutospacing="1"/>
      <w:widowControl/>
    </w:pPr>
    <w:rPr>
      <w:rFonts w:ascii="Tahoma" w:hAnsi="Tahoma" w:eastAsia="Arial Unicode MS" w:cs="Tahoma"/>
      <w:sz w:val="20"/>
      <w:szCs w:val="20"/>
    </w:rPr>
  </w:style>
  <w:style w:type="paragraph" w:styleId="1468" w:customStyle="1">
    <w:name w:val="xl190"/>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9" w:customStyle="1">
    <w:name w:val="xl72"/>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70" w:customStyle="1">
    <w:name w:val="_Style 5"/>
    <w:basedOn w:val="684"/>
    <w:uiPriority w:val="34"/>
    <w:qFormat/>
  </w:style>
  <w:style w:type="paragraph" w:styleId="1471" w:customStyle="1">
    <w:name w:val="xl219"/>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2" w:customStyle="1">
    <w:name w:val="font6"/>
    <w:basedOn w:val="684"/>
    <w:qFormat/>
    <w:pPr>
      <w:jc w:val="left"/>
      <w:spacing w:before="100" w:beforeAutospacing="1" w:after="100" w:afterAutospacing="1"/>
      <w:widowControl/>
    </w:pPr>
    <w:rPr>
      <w:rFonts w:hint="eastAsia" w:ascii="黑体" w:hAnsi="Arial Unicode MS" w:eastAsia="黑体"/>
      <w:b/>
      <w:bCs/>
      <w:sz w:val="20"/>
      <w:szCs w:val="20"/>
    </w:rPr>
  </w:style>
  <w:style w:type="paragraph" w:styleId="1473" w:customStyle="1">
    <w:name w:val="xl300"/>
    <w:basedOn w:val="684"/>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474" w:customStyle="1">
    <w:name w:val="样式1111"/>
    <w:basedOn w:val="684"/>
    <w:qFormat/>
    <w:pPr>
      <w:ind w:firstLine="200"/>
      <w:jc w:val="left"/>
      <w:spacing w:line="360" w:lineRule="auto"/>
    </w:pPr>
    <w:rPr>
      <w:sz w:val="24"/>
    </w:rPr>
  </w:style>
  <w:style w:type="paragraph" w:styleId="1475" w:customStyle="1">
    <w:name w:val="xl75"/>
    <w:basedOn w:val="68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76" w:customStyle="1">
    <w:name w:val="xl313"/>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477" w:customStyle="1">
    <w:name w:val="xl247"/>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8" w:customStyle="1">
    <w:name w:val="xl36"/>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479" w:customStyle="1">
    <w:name w:val="TOC 标题2"/>
    <w:basedOn w:val="685"/>
    <w:next w:val="68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480" w:customStyle="1">
    <w:name w:val="样式 样式 标题 3H3Heading 3 - oldh3sect1.2.3BOD 0level_3PIM 3Leve... +..."/>
    <w:basedOn w:val="684"/>
    <w:qFormat/>
    <w:pPr>
      <w:ind w:left="709" w:hanging="709"/>
      <w:spacing w:line="300" w:lineRule="auto"/>
      <w:tabs>
        <w:tab w:val="left" w:pos="709" w:leader="none"/>
      </w:tabs>
    </w:pPr>
  </w:style>
  <w:style w:type="paragraph" w:styleId="1481" w:customStyle="1">
    <w:name w:val="Char11"/>
    <w:basedOn w:val="684"/>
    <w:qFormat/>
    <w:rPr>
      <w:rFonts w:ascii="Tahoma" w:hAnsi="Tahoma"/>
      <w:sz w:val="24"/>
      <w:szCs w:val="20"/>
    </w:rPr>
  </w:style>
  <w:style w:type="paragraph" w:styleId="1482" w:customStyle="1">
    <w:name w:val="xl174"/>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3" w:customStyle="1">
    <w:name w:val="xl207"/>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4" w:customStyle="1">
    <w:name w:val="我的表格文字"/>
    <w:basedOn w:val="684"/>
    <w:qFormat/>
    <w:pPr>
      <w:jc w:val="left"/>
      <w:widowControl/>
    </w:pPr>
    <w:rPr>
      <w:rFonts w:ascii="Arial" w:hAnsi="Arial" w:cs="Microsoft Sans Serif"/>
      <w:sz w:val="24"/>
      <w:szCs w:val="18"/>
    </w:rPr>
  </w:style>
  <w:style w:type="paragraph" w:styleId="1485" w:customStyle="1">
    <w:name w:val="xl24"/>
    <w:basedOn w:val="684"/>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486" w:customStyle="1">
    <w:name w:val="正文文本 22"/>
    <w:basedOn w:val="684"/>
    <w:qFormat/>
    <w:pPr>
      <w:spacing w:after="120" w:line="480" w:lineRule="auto"/>
    </w:pPr>
  </w:style>
  <w:style w:type="paragraph" w:styleId="1487" w:customStyle="1">
    <w:name w:val="xl37"/>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488" w:customStyle="1">
    <w:name w:val="xl293"/>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9" w:customStyle="1">
    <w:name w:val="xl296"/>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490" w:customStyle="1">
    <w:name w:val="附录二级条标题"/>
    <w:basedOn w:val="1320"/>
    <w:next w:val="855"/>
    <w:qFormat/>
    <w:pPr>
      <w:ind w:left="1779" w:hanging="1069"/>
      <w:outlineLvl w:val="3"/>
    </w:pPr>
  </w:style>
  <w:style w:type="paragraph" w:styleId="1491" w:customStyle="1">
    <w:name w:val="xl60"/>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492" w:customStyle="1">
    <w:name w:val="xl189"/>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3" w:customStyle="1">
    <w:name w:val="FA正文+标号"/>
    <w:basedOn w:val="684"/>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494" w:customStyle="1">
    <w:name w:val="xl69"/>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495" w:customStyle="1">
    <w:name w:val="xl156"/>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6" w:customStyle="1">
    <w:name w:val="附录三级条标题"/>
    <w:basedOn w:val="1490"/>
    <w:next w:val="855"/>
    <w:qFormat/>
    <w:pPr>
      <w:ind w:left="851" w:hanging="851"/>
      <w:outlineLvl w:val="4"/>
    </w:pPr>
  </w:style>
  <w:style w:type="paragraph" w:styleId="1497" w:customStyle="1">
    <w:name w:val="xl29"/>
    <w:basedOn w:val="684"/>
    <w:qFormat/>
    <w:pPr>
      <w:jc w:val="left"/>
      <w:spacing w:before="100" w:beforeAutospacing="1" w:after="100" w:afterAutospacing="1"/>
      <w:widowControl/>
    </w:pPr>
    <w:rPr>
      <w:rFonts w:ascii="Tahoma" w:hAnsi="Tahoma" w:eastAsia="Arial Unicode MS" w:cs="Tahoma"/>
      <w:sz w:val="16"/>
      <w:szCs w:val="16"/>
    </w:rPr>
  </w:style>
  <w:style w:type="paragraph" w:styleId="1498" w:customStyle="1">
    <w:name w:val="文档结构图2"/>
    <w:basedOn w:val="684"/>
    <w:qFormat/>
    <w:rPr>
      <w:rFonts w:ascii="宋体"/>
      <w:sz w:val="18"/>
      <w:szCs w:val="18"/>
    </w:rPr>
  </w:style>
  <w:style w:type="paragraph" w:styleId="1499" w:customStyle="1">
    <w:name w:val="xl59"/>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00" w:customStyle="1">
    <w:name w:val="xl206"/>
    <w:basedOn w:val="684"/>
    <w:qFormat/>
    <w:pPr>
      <w:jc w:val="left"/>
      <w:spacing w:before="100" w:beforeAutospacing="1" w:after="100" w:afterAutospacing="1"/>
      <w:shd w:val="clear" w:color="000000" w:fill="ffffff"/>
      <w:widowControl/>
    </w:pPr>
    <w:rPr>
      <w:rFonts w:ascii="Arial" w:hAnsi="Arial" w:cs="Arial"/>
      <w:sz w:val="20"/>
      <w:szCs w:val="20"/>
    </w:rPr>
  </w:style>
  <w:style w:type="paragraph" w:styleId="1501" w:customStyle="1">
    <w:name w:val="xl320"/>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02" w:customStyle="1">
    <w:name w:val="xl38"/>
    <w:basedOn w:val="68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503" w:customStyle="1">
    <w:name w:val="附录四级条标题"/>
    <w:basedOn w:val="1496"/>
    <w:next w:val="855"/>
    <w:qFormat/>
    <w:pPr>
      <w:ind w:left="992" w:hanging="992"/>
      <w:outlineLvl w:val="5"/>
    </w:pPr>
  </w:style>
  <w:style w:type="paragraph" w:styleId="1504" w:customStyle="1">
    <w:name w:val="font8"/>
    <w:basedOn w:val="684"/>
    <w:qFormat/>
    <w:pPr>
      <w:jc w:val="left"/>
      <w:spacing w:before="100" w:beforeAutospacing="1" w:after="100" w:afterAutospacing="1"/>
      <w:widowControl/>
    </w:pPr>
    <w:rPr>
      <w:rFonts w:hint="eastAsia" w:ascii="宋体" w:hAnsi="宋体"/>
      <w:color w:val="000000"/>
      <w:sz w:val="20"/>
      <w:szCs w:val="20"/>
    </w:rPr>
  </w:style>
  <w:style w:type="paragraph" w:styleId="1505" w:customStyle="1">
    <w:name w:val="xl187"/>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6" w:customStyle="1">
    <w:name w:val="xl280"/>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7" w:customStyle="1">
    <w:name w:val="正文符号编号"/>
    <w:basedOn w:val="684"/>
    <w:qFormat/>
    <w:pPr>
      <w:ind w:left="1395" w:hanging="600"/>
      <w:spacing w:line="360" w:lineRule="auto"/>
      <w:tabs>
        <w:tab w:val="left" w:pos="1395" w:leader="none"/>
      </w:tabs>
    </w:pPr>
    <w:rPr>
      <w:sz w:val="24"/>
      <w:szCs w:val="20"/>
    </w:rPr>
  </w:style>
  <w:style w:type="paragraph" w:styleId="1508" w:customStyle="1">
    <w:name w:val="xl310"/>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09" w:customStyle="1">
    <w:name w:val="xl252"/>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0" w:customStyle="1">
    <w:name w:val="正文 + 四号"/>
    <w:basedOn w:val="684"/>
    <w:qFormat/>
    <w:pPr>
      <w:spacing w:line="480" w:lineRule="exact"/>
    </w:pPr>
    <w:rPr>
      <w:sz w:val="28"/>
      <w:szCs w:val="20"/>
    </w:rPr>
  </w:style>
  <w:style w:type="paragraph" w:styleId="1511" w:customStyle="1">
    <w:name w:val="xl157"/>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2" w:customStyle="1">
    <w:name w:val="Char1 Char Char Char"/>
    <w:basedOn w:val="684"/>
    <w:uiPriority w:val="99"/>
    <w:qFormat/>
    <w:rPr>
      <w:rFonts w:ascii="Tahoma" w:hAnsi="Tahoma"/>
      <w:sz w:val="24"/>
      <w:szCs w:val="20"/>
    </w:rPr>
  </w:style>
  <w:style w:type="paragraph" w:styleId="1513" w:customStyle="1">
    <w:name w:val="xl51"/>
    <w:basedOn w:val="68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514" w:customStyle="1">
    <w:name w:val="xl295"/>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15" w:customStyle="1">
    <w:name w:val="附录五级条标题"/>
    <w:basedOn w:val="1503"/>
    <w:next w:val="855"/>
    <w:qFormat/>
    <w:pPr>
      <w:ind w:left="2940" w:hanging="420"/>
      <w:tabs>
        <w:tab w:val="left" w:pos="780" w:leader="none"/>
        <w:tab w:val="left" w:pos="1800" w:leader="none"/>
      </w:tabs>
      <w:outlineLvl w:val="6"/>
    </w:pPr>
  </w:style>
  <w:style w:type="paragraph" w:styleId="1516" w:customStyle="1">
    <w:name w:val="font11"/>
    <w:basedOn w:val="684"/>
    <w:qFormat/>
    <w:pPr>
      <w:jc w:val="left"/>
      <w:spacing w:before="100" w:beforeAutospacing="1" w:after="100" w:afterAutospacing="1"/>
      <w:widowControl/>
    </w:pPr>
    <w:rPr>
      <w:rFonts w:hint="eastAsia" w:ascii="宋体" w:hAnsi="宋体"/>
      <w:sz w:val="20"/>
      <w:szCs w:val="20"/>
    </w:rPr>
  </w:style>
  <w:style w:type="paragraph" w:styleId="1517" w:customStyle="1">
    <w:name w:val="xl173"/>
    <w:basedOn w:val="684"/>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8" w:customStyle="1">
    <w:name w:val="正文首行缩进1"/>
    <w:basedOn w:val="684"/>
    <w:qFormat/>
    <w:pPr>
      <w:ind w:firstLine="420"/>
      <w:spacing w:line="360" w:lineRule="auto"/>
    </w:pPr>
    <w:rPr>
      <w:rFonts w:ascii="Arial" w:hAnsi="Arial"/>
      <w:sz w:val="20"/>
      <w:szCs w:val="21"/>
    </w:rPr>
  </w:style>
  <w:style w:type="paragraph" w:styleId="1519" w:customStyle="1">
    <w:name w:val="图表目录1"/>
    <w:basedOn w:val="722"/>
    <w:qFormat/>
    <w:pPr>
      <w:jc w:val="center"/>
      <w:spacing w:after="120" w:line="360" w:lineRule="auto"/>
    </w:pPr>
    <w:rPr>
      <w:rFonts w:ascii="楷体"/>
      <w:sz w:val="28"/>
    </w:rPr>
  </w:style>
  <w:style w:type="paragraph" w:styleId="1520" w:customStyle="1">
    <w:name w:val="xl299"/>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21" w:customStyle="1">
    <w:name w:val="xl259"/>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2" w:customStyle="1">
    <w:name w:val="xl46"/>
    <w:basedOn w:val="684"/>
    <w:qFormat/>
    <w:pPr>
      <w:jc w:val="left"/>
      <w:spacing w:before="100" w:beforeAutospacing="1" w:after="100" w:afterAutospacing="1"/>
      <w:widowControl/>
    </w:pPr>
    <w:rPr>
      <w:rFonts w:ascii="Arial Unicode MS" w:hAnsi="Arial Unicode MS" w:eastAsia="Arial Unicode MS"/>
      <w:sz w:val="24"/>
    </w:rPr>
  </w:style>
  <w:style w:type="paragraph" w:styleId="1523" w:customStyle="1">
    <w:name w:val="xl71"/>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524" w:customStyle="1">
    <w:name w:val="xl226"/>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5" w:customStyle="1">
    <w:name w:val="xl217"/>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6" w:customStyle="1">
    <w:name w:val="表格1"/>
    <w:basedOn w:val="684"/>
    <w:qFormat/>
    <w:rPr>
      <w:rFonts w:ascii="宋体"/>
      <w:szCs w:val="21"/>
    </w:rPr>
  </w:style>
  <w:style w:type="paragraph" w:styleId="1527" w:customStyle="1">
    <w:name w:val="TOC 51"/>
    <w:basedOn w:val="684"/>
    <w:next w:val="684"/>
    <w:uiPriority w:val="39"/>
    <w:qFormat/>
    <w:pPr>
      <w:ind w:left="1680"/>
    </w:pPr>
    <w:rPr>
      <w:rFonts w:ascii="Calibri" w:hAnsi="Calibri"/>
      <w:szCs w:val="22"/>
    </w:rPr>
  </w:style>
  <w:style w:type="paragraph" w:styleId="1528" w:customStyle="1">
    <w:name w:val="xl172"/>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9" w:customStyle="1">
    <w:name w:val="Style Heading 3H31.1.1标题 3Level 3 Headlevel_3PIM 3h3sect1.2...."/>
    <w:basedOn w:val="687"/>
    <w:qFormat/>
    <w:pPr>
      <w:ind w:left="720" w:hanging="720"/>
      <w:spacing w:before="120" w:after="120" w:line="360" w:lineRule="auto"/>
    </w:pPr>
    <w:rPr>
      <w:rFonts w:eastAsia="黑体"/>
      <w:bCs/>
      <w:sz w:val="24"/>
    </w:rPr>
  </w:style>
  <w:style w:type="paragraph" w:styleId="1530" w:customStyle="1">
    <w:name w:val="xl256"/>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1" w:customStyle="1">
    <w:name w:val="xl26"/>
    <w:basedOn w:val="684"/>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32" w:customStyle="1">
    <w:name w:val="xl302"/>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33" w:customStyle="1">
    <w:name w:val="列项——"/>
    <w:qFormat/>
    <w:pPr>
      <w:ind w:left="840" w:hanging="420"/>
      <w:jc w:val="both"/>
      <w:widowControl w:val="off"/>
      <w:tabs>
        <w:tab w:val="left" w:pos="1140" w:leader="none"/>
      </w:tabs>
    </w:pPr>
    <w:rPr>
      <w:rFonts w:ascii="宋体"/>
      <w:sz w:val="21"/>
    </w:rPr>
  </w:style>
  <w:style w:type="paragraph" w:styleId="1534" w:customStyle="1">
    <w:name w:val="Char1"/>
    <w:basedOn w:val="684"/>
    <w:qFormat/>
    <w:pPr>
      <w:ind w:left="840" w:hanging="420"/>
      <w:tabs>
        <w:tab w:val="left" w:pos="840" w:leader="none"/>
      </w:tabs>
    </w:pPr>
    <w:rPr>
      <w:sz w:val="24"/>
    </w:rPr>
  </w:style>
  <w:style w:type="paragraph" w:styleId="1535" w:customStyle="1">
    <w:name w:val="xl255"/>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6" w:customStyle="1">
    <w:name w:val="font14"/>
    <w:basedOn w:val="684"/>
    <w:qFormat/>
    <w:pPr>
      <w:jc w:val="left"/>
      <w:spacing w:before="100" w:beforeAutospacing="1" w:after="100" w:afterAutospacing="1"/>
      <w:widowControl/>
    </w:pPr>
    <w:rPr>
      <w:rFonts w:ascii="宋体" w:hAnsi="宋体" w:cs="宋体"/>
      <w:sz w:val="20"/>
      <w:szCs w:val="20"/>
    </w:rPr>
  </w:style>
  <w:style w:type="paragraph" w:styleId="1537" w:customStyle="1">
    <w:name w:val="font7"/>
    <w:basedOn w:val="684"/>
    <w:qFormat/>
    <w:pPr>
      <w:jc w:val="left"/>
      <w:spacing w:before="100" w:beforeAutospacing="1" w:after="100" w:afterAutospacing="1"/>
      <w:widowControl/>
    </w:pPr>
    <w:rPr>
      <w:rFonts w:eastAsia="Arial Unicode MS"/>
      <w:b/>
      <w:bCs/>
      <w:color w:val="000000"/>
      <w:sz w:val="20"/>
      <w:szCs w:val="20"/>
    </w:rPr>
  </w:style>
  <w:style w:type="paragraph" w:styleId="1538" w:customStyle="1">
    <w:name w:val="xl222"/>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9" w:customStyle="1">
    <w:name w:val="xl236"/>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0" w:customStyle="1">
    <w:name w:val="TOC 81"/>
    <w:basedOn w:val="684"/>
    <w:next w:val="684"/>
    <w:uiPriority w:val="39"/>
    <w:qFormat/>
    <w:pPr>
      <w:ind w:left="2940"/>
    </w:pPr>
    <w:rPr>
      <w:rFonts w:ascii="Calibri" w:hAnsi="Calibri"/>
      <w:szCs w:val="22"/>
    </w:rPr>
  </w:style>
  <w:style w:type="paragraph" w:styleId="1541" w:customStyle="1">
    <w:name w:val="xl292"/>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2" w:customStyle="1">
    <w:name w:val="标准标志"/>
    <w:next w:val="684"/>
    <w:qFormat/>
    <w:pPr>
      <w:jc w:val="right"/>
      <w:spacing w:line="0" w:lineRule="atLeast"/>
      <w:shd w:val="solid" w:color="ffffff" w:fill="ffffff"/>
      <w:framePr w:w="2268" w:h="1392" w:wrap="around" w:hAnchor="margin" w:x="6748" w:y="171" w:hRule="exact"/>
    </w:pPr>
    <w:rPr>
      <w:b/>
      <w:sz w:val="96"/>
    </w:rPr>
  </w:style>
  <w:style w:type="paragraph" w:styleId="1543" w:customStyle="1">
    <w:name w:val="xl45"/>
    <w:basedOn w:val="684"/>
    <w:qFormat/>
    <w:pPr>
      <w:jc w:val="left"/>
      <w:spacing w:before="100" w:beforeAutospacing="1" w:after="100" w:afterAutospacing="1"/>
      <w:widowControl/>
    </w:pPr>
    <w:rPr>
      <w:rFonts w:hint="eastAsia" w:ascii="黑体" w:hAnsi="Arial Unicode MS" w:eastAsia="黑体"/>
      <w:b/>
      <w:bCs/>
      <w:sz w:val="24"/>
    </w:rPr>
  </w:style>
  <w:style w:type="paragraph" w:styleId="1544" w:customStyle="1">
    <w:name w:val="xl198"/>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5" w:customStyle="1">
    <w:name w:val="列项·"/>
    <w:qFormat/>
    <w:pPr>
      <w:ind w:left="840" w:hanging="425"/>
      <w:jc w:val="both"/>
      <w:tabs>
        <w:tab w:val="left" w:pos="425" w:leader="none"/>
        <w:tab w:val="left" w:pos="840" w:leader="none"/>
      </w:tabs>
    </w:pPr>
    <w:rPr>
      <w:rFonts w:ascii="宋体"/>
      <w:sz w:val="21"/>
    </w:rPr>
  </w:style>
  <w:style w:type="paragraph" w:styleId="1546" w:customStyle="1">
    <w:name w:val="xl159"/>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7" w:customStyle="1">
    <w:name w:val="TOC 标题1"/>
    <w:basedOn w:val="685"/>
    <w:next w:val="684"/>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548" w:customStyle="1">
    <w:name w:val="标准称谓"/>
    <w:next w:val="684"/>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549" w:customStyle="1">
    <w:name w:val="xl170"/>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0" w:customStyle="1">
    <w:name w:val="文本块2"/>
    <w:basedOn w:val="684"/>
    <w:qFormat/>
    <w:pPr>
      <w:ind w:left="630" w:right="630"/>
      <w:jc w:val="center"/>
    </w:pPr>
    <w:rPr>
      <w:rFonts w:ascii="宋体"/>
      <w:b/>
      <w:sz w:val="32"/>
    </w:rPr>
  </w:style>
  <w:style w:type="paragraph" w:styleId="1551" w:customStyle="1">
    <w:name w:val="正文格式"/>
    <w:basedOn w:val="684"/>
    <w:qFormat/>
    <w:pPr>
      <w:ind w:firstLine="482"/>
      <w:spacing w:line="400" w:lineRule="exact"/>
      <w:widowControl/>
    </w:pPr>
    <w:rPr>
      <w:rFonts w:ascii="Arial" w:hAnsi="Arial" w:eastAsia="新宋体"/>
      <w:sz w:val="24"/>
      <w:szCs w:val="20"/>
    </w:rPr>
  </w:style>
  <w:style w:type="paragraph" w:styleId="1552" w:customStyle="1">
    <w:name w:val="xl191"/>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3" w:customStyle="1">
    <w:name w:val="xl193"/>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4" w:customStyle="1">
    <w:name w:val="TOC 41"/>
    <w:basedOn w:val="684"/>
    <w:next w:val="684"/>
    <w:uiPriority w:val="39"/>
    <w:qFormat/>
    <w:pPr>
      <w:ind w:left="1260"/>
    </w:pPr>
    <w:rPr>
      <w:rFonts w:ascii="Calibri" w:hAnsi="Calibri"/>
      <w:szCs w:val="22"/>
    </w:rPr>
  </w:style>
  <w:style w:type="paragraph" w:styleId="1555" w:customStyle="1">
    <w:name w:val="xl262"/>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6" w:customStyle="1">
    <w:name w:val="目次、标准名称标题"/>
    <w:basedOn w:val="1355"/>
    <w:next w:val="855"/>
    <w:qFormat/>
    <w:pPr>
      <w:spacing w:line="460" w:lineRule="exact"/>
    </w:pPr>
  </w:style>
  <w:style w:type="paragraph" w:styleId="1557" w:customStyle="1">
    <w:name w:val="xl68"/>
    <w:basedOn w:val="68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58" w:customStyle="1">
    <w:name w:val="xl167"/>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9" w:customStyle="1">
    <w:name w:val="xl182"/>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0" w:customStyle="1">
    <w:name w:val="段 Char"/>
    <w:qFormat/>
    <w:pPr>
      <w:ind w:firstLine="200"/>
      <w:jc w:val="both"/>
    </w:pPr>
    <w:rPr>
      <w:rFonts w:ascii="宋体"/>
      <w:sz w:val="21"/>
    </w:rPr>
  </w:style>
  <w:style w:type="paragraph" w:styleId="1561" w:customStyle="1">
    <w:name w:val="xl49"/>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62" w:customStyle="1">
    <w:name w:val="xl298"/>
    <w:basedOn w:val="684"/>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63" w:customStyle="1">
    <w:name w:val="xl221"/>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4" w:customStyle="1">
    <w:name w:val="普通正文"/>
    <w:basedOn w:val="684"/>
    <w:qFormat/>
    <w:pPr>
      <w:ind w:firstLine="480"/>
      <w:jc w:val="left"/>
      <w:spacing w:before="120" w:after="120" w:line="360" w:lineRule="auto"/>
    </w:pPr>
    <w:rPr>
      <w:rFonts w:ascii="Arial" w:hAnsi="Arial"/>
      <w:sz w:val="24"/>
    </w:rPr>
  </w:style>
  <w:style w:type="paragraph" w:styleId="1565" w:customStyle="1">
    <w:name w:val="TOC 61"/>
    <w:basedOn w:val="684"/>
    <w:next w:val="684"/>
    <w:uiPriority w:val="39"/>
    <w:qFormat/>
    <w:pPr>
      <w:ind w:left="2100"/>
    </w:pPr>
    <w:rPr>
      <w:rFonts w:ascii="Calibri" w:hAnsi="Calibri"/>
      <w:szCs w:val="22"/>
    </w:rPr>
  </w:style>
  <w:style w:type="paragraph" w:styleId="1566" w:customStyle="1">
    <w:name w:val="xl239"/>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7" w:customStyle="1">
    <w:name w:val="标准书脚_偶数页"/>
    <w:qFormat/>
    <w:pPr>
      <w:spacing w:before="120"/>
    </w:pPr>
    <w:rPr>
      <w:sz w:val="18"/>
    </w:rPr>
  </w:style>
  <w:style w:type="paragraph" w:styleId="1568" w:customStyle="1">
    <w:name w:val="样式 标题 2市检方案标题2第一层条h22章标题节标题第一章 标题 2Heading 2 HiddenHead..."/>
    <w:basedOn w:val="686"/>
    <w:qFormat/>
    <w:pPr>
      <w:jc w:val="left"/>
      <w:spacing w:before="120" w:after="120" w:line="264" w:lineRule="auto"/>
    </w:pPr>
    <w:rPr>
      <w:rFonts w:ascii="楷体_GB2312" w:hAnsi="楷体" w:cs="宋体"/>
      <w:color w:val="000000"/>
      <w:sz w:val="28"/>
      <w:szCs w:val="28"/>
    </w:rPr>
  </w:style>
  <w:style w:type="paragraph" w:styleId="1569" w:customStyle="1">
    <w:name w:val="xl288"/>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0" w:customStyle="1">
    <w:name w:val="Item List in Table"/>
    <w:basedOn w:val="684"/>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571" w:customStyle="1">
    <w:name w:val="Char Char1"/>
    <w:basedOn w:val="684"/>
    <w:uiPriority w:val="99"/>
    <w:semiHidden/>
    <w:qFormat/>
    <w:pPr>
      <w:jc w:val="left"/>
      <w:spacing w:after="160" w:line="240" w:lineRule="exact"/>
      <w:widowControl/>
    </w:pPr>
    <w:rPr>
      <w:rFonts w:ascii="Verdana" w:hAnsi="Verdana"/>
      <w:sz w:val="20"/>
      <w:lang w:eastAsia="en-US"/>
    </w:rPr>
  </w:style>
  <w:style w:type="paragraph" w:styleId="1572" w:customStyle="1">
    <w:name w:val="xl66"/>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573" w:customStyle="1">
    <w:name w:val="日期2"/>
    <w:basedOn w:val="684"/>
    <w:next w:val="684"/>
    <w:qFormat/>
    <w:pPr>
      <w:ind w:left="100"/>
    </w:pPr>
    <w:rPr>
      <w:rFonts w:ascii="仿宋_GB2312" w:eastAsia="仿宋_GB2312"/>
      <w:b/>
      <w:sz w:val="36"/>
    </w:rPr>
  </w:style>
  <w:style w:type="paragraph" w:styleId="1574" w:customStyle="1">
    <w:name w:val="xl33"/>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75" w:customStyle="1">
    <w:name w:val="xl201"/>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6" w:customStyle="1">
    <w:name w:val="xl271"/>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7" w:customStyle="1">
    <w:name w:val="样式4 Char"/>
    <w:basedOn w:val="684"/>
    <w:qFormat/>
    <w:pPr>
      <w:ind w:firstLine="480"/>
      <w:jc w:val="left"/>
      <w:spacing w:line="360" w:lineRule="auto"/>
      <w:widowControl/>
    </w:pPr>
    <w:rPr>
      <w:color w:val="000000"/>
      <w:sz w:val="24"/>
    </w:rPr>
  </w:style>
  <w:style w:type="paragraph" w:styleId="1578" w:customStyle="1">
    <w:name w:val="xl57"/>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79" w:customStyle="1">
    <w:name w:val="xl203"/>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0" w:customStyle="1">
    <w:name w:val="xl31"/>
    <w:basedOn w:val="684"/>
    <w:qFormat/>
    <w:pPr>
      <w:jc w:val="left"/>
      <w:spacing w:before="100" w:beforeAutospacing="1" w:after="100" w:afterAutospacing="1"/>
      <w:widowControl/>
    </w:pPr>
    <w:rPr>
      <w:rFonts w:ascii="Tahoma" w:hAnsi="Tahoma" w:eastAsia="Arial Unicode MS" w:cs="Tahoma"/>
      <w:sz w:val="16"/>
      <w:szCs w:val="16"/>
    </w:rPr>
  </w:style>
  <w:style w:type="paragraph" w:styleId="1581" w:customStyle="1">
    <w:name w:val="xl297"/>
    <w:basedOn w:val="684"/>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82" w:customStyle="1">
    <w:name w:val="xl150"/>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3" w:customStyle="1">
    <w:name w:val="xl225"/>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84" w:customStyle="1">
    <w:name w:val="xl27"/>
    <w:basedOn w:val="684"/>
    <w:qFormat/>
    <w:pPr>
      <w:jc w:val="left"/>
      <w:spacing w:before="100" w:beforeAutospacing="1" w:after="100" w:afterAutospacing="1"/>
      <w:widowControl/>
    </w:pPr>
    <w:rPr>
      <w:rFonts w:ascii="Tahoma" w:hAnsi="Tahoma" w:eastAsia="Arial Unicode MS" w:cs="Tahoma"/>
      <w:sz w:val="16"/>
      <w:szCs w:val="16"/>
    </w:rPr>
  </w:style>
  <w:style w:type="paragraph" w:styleId="1585" w:customStyle="1">
    <w:name w:val="xl269"/>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6" w:customStyle="1">
    <w:name w:val="xl306"/>
    <w:basedOn w:val="684"/>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87" w:customStyle="1">
    <w:name w:val="标准书眉_偶数页"/>
    <w:basedOn w:val="1588"/>
    <w:next w:val="684"/>
    <w:qFormat/>
    <w:pPr>
      <w:jc w:val="left"/>
    </w:pPr>
  </w:style>
  <w:style w:type="paragraph" w:styleId="1588" w:customStyle="1">
    <w:name w:val="标准书眉_奇数页"/>
    <w:next w:val="684"/>
    <w:qFormat/>
    <w:pPr>
      <w:jc w:val="right"/>
      <w:spacing w:after="120"/>
      <w:tabs>
        <w:tab w:val="center" w:pos="4154" w:leader="none"/>
        <w:tab w:val="right" w:pos="8306" w:leader="none"/>
      </w:tabs>
    </w:pPr>
    <w:rPr>
      <w:sz w:val="21"/>
    </w:rPr>
  </w:style>
  <w:style w:type="paragraph" w:styleId="1589" w:customStyle="1">
    <w:name w:val="xl55"/>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590" w:customStyle="1">
    <w:name w:val="xl192"/>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1" w:customStyle="1">
    <w:name w:val="xl153"/>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2" w:customStyle="1">
    <w:name w:val="内容标题"/>
    <w:basedOn w:val="684"/>
    <w:qFormat/>
    <w:pPr>
      <w:shd w:val="clear" w:color="auto" w:fill="000080"/>
    </w:pPr>
    <w:rPr>
      <w:rFonts w:ascii="Tahoma" w:hAnsi="Tahoma"/>
      <w:sz w:val="24"/>
      <w:shd w:val="clear" w:color="auto" w:fill="000080"/>
    </w:rPr>
  </w:style>
  <w:style w:type="paragraph" w:styleId="1593" w:customStyle="1">
    <w:name w:val="xl197"/>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4" w:customStyle="1">
    <w:name w:val="xl235"/>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5" w:customStyle="1">
    <w:name w:val="样式2"/>
    <w:basedOn w:val="684"/>
    <w:qFormat/>
    <w:pPr>
      <w:ind w:left="624" w:hanging="720"/>
    </w:pPr>
    <w:rPr>
      <w:rFonts w:ascii="黑体" w:eastAsia="黑体"/>
      <w:b/>
      <w:sz w:val="30"/>
    </w:rPr>
  </w:style>
  <w:style w:type="paragraph" w:styleId="1596" w:customStyle="1">
    <w:name w:val="xl163"/>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7" w:customStyle="1">
    <w:name w:val="xl147"/>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8" w:customStyle="1">
    <w:name w:val="默认段落字体 Para Char Char Char Char Char Char Char"/>
    <w:basedOn w:val="684"/>
    <w:qFormat/>
    <w:pPr>
      <w:ind w:left="200"/>
      <w:jc w:val="left"/>
      <w:spacing w:line="360" w:lineRule="auto"/>
    </w:pPr>
    <w:rPr>
      <w:rFonts w:ascii="宋体" w:hAnsi="宋体"/>
      <w:color w:val="000000"/>
      <w:sz w:val="24"/>
      <w:szCs w:val="20"/>
    </w:rPr>
  </w:style>
  <w:style w:type="paragraph" w:styleId="1599" w:customStyle="1">
    <w:name w:val="xl146"/>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0" w:customStyle="1">
    <w:name w:val="xl76"/>
    <w:basedOn w:val="684"/>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01" w:customStyle="1">
    <w:name w:val="xl186"/>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2" w:customStyle="1">
    <w:name w:val="表格文字"/>
    <w:basedOn w:val="684"/>
    <w:qFormat/>
    <w:pPr>
      <w:jc w:val="center"/>
      <w:tabs>
        <w:tab w:val="left" w:pos="7740" w:leader="none"/>
      </w:tabs>
    </w:pPr>
    <w:rPr>
      <w:rFonts w:ascii="宋体" w:hAnsi="宋体"/>
      <w:sz w:val="24"/>
      <w:szCs w:val="20"/>
    </w:rPr>
  </w:style>
  <w:style w:type="paragraph" w:styleId="1603" w:customStyle="1">
    <w:name w:val="xl213"/>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4" w:customStyle="1">
    <w:name w:val="xl196"/>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5" w:customStyle="1">
    <w:name w:val="表格文本"/>
    <w:basedOn w:val="684"/>
    <w:qFormat/>
    <w:pPr>
      <w:jc w:val="left"/>
      <w:tabs>
        <w:tab w:val="decimal" w:pos="0" w:leader="none"/>
      </w:tabs>
    </w:pPr>
    <w:rPr>
      <w:rFonts w:ascii="Arial" w:hAnsi="Arial"/>
      <w:szCs w:val="21"/>
    </w:rPr>
  </w:style>
  <w:style w:type="paragraph" w:styleId="1606" w:customStyle="1">
    <w:name w:val="xl307"/>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07" w:customStyle="1">
    <w:name w:val="Default"/>
    <w:qFormat/>
    <w:pPr>
      <w:widowControl w:val="off"/>
    </w:pPr>
    <w:rPr>
      <w:rFonts w:ascii="宋体"/>
      <w:color w:val="000000"/>
      <w:sz w:val="24"/>
      <w:szCs w:val="24"/>
    </w:rPr>
  </w:style>
  <w:style w:type="paragraph" w:styleId="1608" w:customStyle="1">
    <w:name w:val="xl179"/>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9" w:customStyle="1">
    <w:name w:val="tabletext"/>
    <w:basedOn w:val="684"/>
    <w:qFormat/>
    <w:pPr>
      <w:jc w:val="left"/>
      <w:spacing w:before="100" w:beforeAutospacing="1" w:after="100" w:afterAutospacing="1" w:line="284" w:lineRule="atLeast"/>
      <w:widowControl/>
    </w:pPr>
    <w:rPr>
      <w:rFonts w:ascii="宋体" w:hAnsi="宋体" w:cs="宋体"/>
      <w:szCs w:val="21"/>
    </w:rPr>
  </w:style>
  <w:style w:type="paragraph" w:styleId="1610" w:customStyle="1">
    <w:name w:val="xl241"/>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1" w:customStyle="1">
    <w:name w:val="Style First line:  2 ch"/>
    <w:basedOn w:val="684"/>
    <w:qFormat/>
    <w:pPr>
      <w:ind w:firstLine="200"/>
      <w:spacing w:line="440" w:lineRule="exact"/>
    </w:pPr>
    <w:rPr>
      <w:sz w:val="24"/>
    </w:rPr>
  </w:style>
  <w:style w:type="paragraph" w:styleId="1612" w:customStyle="1">
    <w:name w:val="xl160"/>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3" w:customStyle="1">
    <w:name w:val="正文４"/>
    <w:basedOn w:val="684"/>
    <w:qFormat/>
    <w:pPr>
      <w:ind w:firstLine="480"/>
      <w:spacing w:line="360" w:lineRule="auto"/>
    </w:pPr>
    <w:rPr>
      <w:sz w:val="24"/>
      <w:szCs w:val="20"/>
    </w:rPr>
  </w:style>
  <w:style w:type="paragraph" w:styleId="1614" w:customStyle="1">
    <w:name w:val="普通(网站)1"/>
    <w:basedOn w:val="684"/>
    <w:qFormat/>
    <w:pPr>
      <w:jc w:val="left"/>
      <w:spacing w:before="100" w:beforeAutospacing="1" w:after="100" w:afterAutospacing="1"/>
      <w:widowControl/>
    </w:pPr>
    <w:rPr>
      <w:rFonts w:ascii="宋体" w:hAnsi="宋体" w:cs="宋体"/>
      <w:color w:val="000000"/>
      <w:sz w:val="24"/>
    </w:rPr>
  </w:style>
  <w:style w:type="paragraph" w:styleId="1615" w:customStyle="1">
    <w:name w:val="图表脚注"/>
    <w:next w:val="855"/>
    <w:qFormat/>
    <w:pPr>
      <w:ind w:left="300" w:hanging="100"/>
      <w:jc w:val="both"/>
    </w:pPr>
    <w:rPr>
      <w:rFonts w:ascii="宋体"/>
      <w:sz w:val="18"/>
    </w:rPr>
  </w:style>
  <w:style w:type="paragraph" w:styleId="1616" w:customStyle="1">
    <w:name w:val="列出段落1"/>
    <w:basedOn w:val="684"/>
    <w:qFormat/>
    <w:pPr>
      <w:ind w:firstLine="420"/>
    </w:pPr>
  </w:style>
  <w:style w:type="paragraph" w:styleId="1617" w:customStyle="1">
    <w:name w:val="无标题条"/>
    <w:next w:val="855"/>
    <w:qFormat/>
    <w:pPr>
      <w:jc w:val="both"/>
    </w:pPr>
    <w:rPr>
      <w:sz w:val="21"/>
    </w:rPr>
  </w:style>
  <w:style w:type="paragraph" w:styleId="1618" w:customStyle="1">
    <w:name w:val="xl177"/>
    <w:basedOn w:val="684"/>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9" w:customStyle="1">
    <w:name w:val="注示头"/>
    <w:basedOn w:val="684"/>
    <w:qFormat/>
    <w:pPr>
      <w:pBdr>
        <w:top w:val="single" w:color="000000" w:sz="4" w:space="1"/>
      </w:pBdr>
    </w:pPr>
    <w:rPr>
      <w:rFonts w:ascii="Arial" w:hAnsi="Arial" w:eastAsia="黑体"/>
      <w:sz w:val="18"/>
      <w:szCs w:val="20"/>
    </w:rPr>
  </w:style>
  <w:style w:type="paragraph" w:styleId="1620" w:customStyle="1">
    <w:name w:val="xl204"/>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1"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622" w:customStyle="1">
    <w:name w:val="xl25"/>
    <w:basedOn w:val="684"/>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23" w:customStyle="1">
    <w:name w:val="xl238"/>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4" w:customStyle="1">
    <w:name w:val="xl52"/>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25" w:customStyle="1">
    <w:name w:val="DLP3.4.4"/>
    <w:basedOn w:val="684"/>
    <w:qFormat/>
    <w:pPr>
      <w:ind w:left="1069" w:hanging="709"/>
      <w:keepLines/>
      <w:keepNext/>
      <w:spacing w:before="260" w:after="260" w:line="416" w:lineRule="auto"/>
      <w:tabs>
        <w:tab w:val="left" w:pos="1069" w:leader="none"/>
      </w:tabs>
      <w:outlineLvl w:val="2"/>
    </w:pPr>
    <w:rPr>
      <w:b/>
      <w:sz w:val="30"/>
    </w:rPr>
  </w:style>
  <w:style w:type="paragraph" w:styleId="1626" w:customStyle="1">
    <w:name w:val="标准书脚_奇数页"/>
    <w:qFormat/>
    <w:pPr>
      <w:jc w:val="right"/>
      <w:spacing w:before="120"/>
    </w:pPr>
    <w:rPr>
      <w:sz w:val="18"/>
    </w:rPr>
  </w:style>
  <w:style w:type="paragraph" w:styleId="1627" w:customStyle="1">
    <w:name w:val="纯文本1"/>
    <w:basedOn w:val="684"/>
    <w:link w:val="2067"/>
    <w:qFormat/>
    <w:rPr>
      <w:rFonts w:ascii="宋体" w:hAnsi="Courier New"/>
      <w:szCs w:val="21"/>
    </w:rPr>
  </w:style>
  <w:style w:type="paragraph" w:styleId="1628" w:customStyle="1">
    <w:name w:val="列出段落2"/>
    <w:basedOn w:val="684"/>
    <w:qFormat/>
    <w:pPr>
      <w:ind w:firstLine="420"/>
    </w:pPr>
    <w:rPr>
      <w:rFonts w:ascii="Calibri" w:hAnsi="Calibri" w:eastAsia="仿宋_GB2312"/>
      <w:sz w:val="24"/>
      <w:szCs w:val="22"/>
    </w:rPr>
  </w:style>
  <w:style w:type="paragraph" w:styleId="1629" w:customStyle="1">
    <w:name w:val="图5"/>
    <w:basedOn w:val="684"/>
    <w:qFormat/>
    <w:pPr>
      <w:jc w:val="center"/>
      <w:spacing w:line="220" w:lineRule="exact"/>
    </w:pPr>
    <w:rPr>
      <w:rFonts w:ascii="仿宋_GB2312" w:eastAsia="仿宋_GB2312"/>
      <w:szCs w:val="20"/>
    </w:rPr>
  </w:style>
  <w:style w:type="paragraph" w:styleId="1630" w:customStyle="1">
    <w:name w:val="无间隔2"/>
    <w:qFormat/>
    <w:pPr>
      <w:jc w:val="both"/>
      <w:widowControl w:val="off"/>
    </w:pPr>
    <w:rPr>
      <w:rFonts w:ascii="Calibri" w:hAnsi="Calibri" w:cs="黑体"/>
      <w:sz w:val="21"/>
      <w:szCs w:val="22"/>
    </w:rPr>
  </w:style>
  <w:style w:type="paragraph" w:styleId="1631" w:customStyle="1">
    <w:name w:val="xl70"/>
    <w:basedOn w:val="684"/>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32" w:customStyle="1">
    <w:name w:val="xl161"/>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3" w:customStyle="1">
    <w:name w:val="正文缩进2"/>
    <w:basedOn w:val="684"/>
    <w:qFormat/>
    <w:pPr>
      <w:ind w:firstLine="420"/>
    </w:pPr>
    <w:rPr>
      <w:szCs w:val="20"/>
    </w:rPr>
  </w:style>
  <w:style w:type="paragraph" w:styleId="1634" w:customStyle="1">
    <w:name w:val="xl176"/>
    <w:basedOn w:val="684"/>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5" w:customStyle="1">
    <w:name w:val="xl151"/>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6" w:customStyle="1">
    <w:name w:val="xl152"/>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7" w:customStyle="1">
    <w:name w:val="xl62"/>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8" w:customStyle="1">
    <w:name w:val="xl233"/>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9" w:customStyle="1">
    <w:name w:val="xl266"/>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0" w:customStyle="1">
    <w:name w:val="Heading 1 前言"/>
    <w:next w:val="684"/>
    <w:qFormat/>
    <w:pPr>
      <w:jc w:val="center"/>
    </w:pPr>
    <w:rPr>
      <w:rFonts w:ascii="黑体" w:hAnsi="黑体" w:eastAsia="黑体"/>
      <w:b/>
      <w:bCs/>
      <w:sz w:val="32"/>
    </w:rPr>
  </w:style>
  <w:style w:type="paragraph" w:styleId="1641" w:customStyle="1">
    <w:name w:val="xl286"/>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2" w:customStyle="1">
    <w:name w:val="xl74"/>
    <w:basedOn w:val="68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43" w:customStyle="1">
    <w:name w:val="列表1"/>
    <w:basedOn w:val="684"/>
    <w:qFormat/>
    <w:pPr>
      <w:ind w:left="200" w:hanging="200"/>
    </w:pPr>
  </w:style>
  <w:style w:type="paragraph" w:styleId="1644" w:customStyle="1">
    <w:name w:val="xl289"/>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5" w:customStyle="1">
    <w:name w:val="xl268"/>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6" w:customStyle="1">
    <w:name w:val="Char1 Char Char Char11"/>
    <w:basedOn w:val="684"/>
    <w:qFormat/>
    <w:rPr>
      <w:rFonts w:ascii="Tahoma" w:hAnsi="Tahoma"/>
      <w:sz w:val="24"/>
      <w:szCs w:val="20"/>
    </w:rPr>
  </w:style>
  <w:style w:type="paragraph" w:styleId="1647" w:customStyle="1">
    <w:name w:val="xl308"/>
    <w:basedOn w:val="684"/>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48" w:customStyle="1">
    <w:name w:val="日期1"/>
    <w:basedOn w:val="684"/>
    <w:next w:val="684"/>
    <w:qFormat/>
    <w:pPr>
      <w:jc w:val="right"/>
      <w:spacing w:line="312" w:lineRule="atLeast"/>
    </w:pPr>
    <w:rPr>
      <w:rFonts w:ascii="黑体" w:eastAsia="黑体"/>
      <w:b/>
      <w:sz w:val="32"/>
      <w:szCs w:val="20"/>
    </w:rPr>
  </w:style>
  <w:style w:type="paragraph" w:styleId="1649" w:customStyle="1">
    <w:name w:val="xl317"/>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0" w:customStyle="1">
    <w:name w:val="Char"/>
    <w:basedOn w:val="684"/>
    <w:uiPriority w:val="99"/>
    <w:qFormat/>
    <w:pPr>
      <w:spacing w:line="360" w:lineRule="auto"/>
    </w:pPr>
    <w:rPr>
      <w:sz w:val="24"/>
      <w:szCs w:val="20"/>
    </w:rPr>
  </w:style>
  <w:style w:type="paragraph" w:styleId="1651" w:customStyle="1">
    <w:name w:val="文档结构图1"/>
    <w:basedOn w:val="684"/>
    <w:qFormat/>
    <w:rPr>
      <w:rFonts w:ascii="宋体"/>
      <w:sz w:val="18"/>
      <w:szCs w:val="18"/>
    </w:rPr>
  </w:style>
  <w:style w:type="paragraph" w:styleId="1652" w:customStyle="1">
    <w:name w:val="表格正文"/>
    <w:basedOn w:val="684"/>
    <w:qFormat/>
    <w:pPr>
      <w:jc w:val="center"/>
    </w:pPr>
    <w:rPr>
      <w:rFonts w:eastAsia="仿宋_GB2312"/>
    </w:rPr>
  </w:style>
  <w:style w:type="paragraph" w:styleId="1653" w:customStyle="1">
    <w:name w:val="xl54"/>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54" w:customStyle="1">
    <w:name w:val="xl205"/>
    <w:basedOn w:val="684"/>
    <w:qFormat/>
    <w:pPr>
      <w:jc w:val="left"/>
      <w:spacing w:before="100" w:beforeAutospacing="1" w:after="100" w:afterAutospacing="1"/>
      <w:shd w:val="clear" w:color="000000" w:fill="ffffff"/>
      <w:widowControl/>
    </w:pPr>
    <w:rPr>
      <w:rFonts w:ascii="Arial" w:hAnsi="Arial" w:cs="Arial"/>
      <w:sz w:val="20"/>
      <w:szCs w:val="20"/>
    </w:rPr>
  </w:style>
  <w:style w:type="paragraph" w:styleId="1655" w:customStyle="1">
    <w:name w:val="xl305"/>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56" w:customStyle="1">
    <w:name w:val="Birdseed"/>
    <w:basedOn w:val="684"/>
    <w:qFormat/>
    <w:pPr>
      <w:jc w:val="left"/>
      <w:widowControl/>
    </w:pPr>
    <w:rPr>
      <w:rFonts w:ascii="Palatino Linotype" w:hAnsi="Palatino Linotype"/>
      <w:sz w:val="18"/>
      <w:szCs w:val="20"/>
    </w:rPr>
  </w:style>
  <w:style w:type="paragraph" w:styleId="1657" w:customStyle="1">
    <w:name w:val="TOC 91"/>
    <w:basedOn w:val="684"/>
    <w:next w:val="684"/>
    <w:uiPriority w:val="39"/>
    <w:qFormat/>
    <w:pPr>
      <w:ind w:left="3360"/>
    </w:pPr>
    <w:rPr>
      <w:rFonts w:ascii="Calibri" w:hAnsi="Calibri"/>
      <w:szCs w:val="22"/>
    </w:rPr>
  </w:style>
  <w:style w:type="paragraph" w:styleId="1658" w:customStyle="1">
    <w:name w:val="xl249"/>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9" w:customStyle="1">
    <w:name w:val="xl65"/>
    <w:basedOn w:val="684"/>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60" w:customStyle="1">
    <w:name w:val="xl158"/>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1" w:customStyle="1">
    <w:name w:val="正文--表格内正文"/>
    <w:basedOn w:val="684"/>
    <w:qFormat/>
    <w:pPr>
      <w:jc w:val="center"/>
      <w:spacing w:line="0" w:lineRule="atLeast"/>
    </w:pPr>
    <w:rPr>
      <w:rFonts w:ascii="宋体" w:hAnsi="宋体"/>
      <w:sz w:val="24"/>
    </w:rPr>
  </w:style>
  <w:style w:type="paragraph" w:styleId="1662" w:customStyle="1">
    <w:name w:val="xl265"/>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3" w:customStyle="1">
    <w:name w:val="样式 行距: 1.5 倍行距"/>
    <w:basedOn w:val="684"/>
    <w:qFormat/>
    <w:pPr>
      <w:spacing w:line="360" w:lineRule="auto"/>
    </w:pPr>
    <w:rPr>
      <w:rFonts w:ascii="宋体" w:hAnsi="宋体"/>
      <w:bCs/>
      <w:sz w:val="28"/>
      <w:szCs w:val="20"/>
    </w:rPr>
  </w:style>
  <w:style w:type="paragraph" w:styleId="1664" w:customStyle="1">
    <w:name w:val="正文首行缩进2"/>
    <w:basedOn w:val="684"/>
    <w:qFormat/>
    <w:pPr>
      <w:ind w:firstLine="420"/>
      <w:spacing w:line="360" w:lineRule="auto"/>
    </w:pPr>
    <w:rPr>
      <w:rFonts w:ascii="Arial" w:hAnsi="Arial"/>
      <w:sz w:val="20"/>
      <w:szCs w:val="21"/>
    </w:rPr>
  </w:style>
  <w:style w:type="paragraph" w:styleId="1665" w:customStyle="1">
    <w:name w:val="Table Paragraph"/>
    <w:basedOn w:val="684"/>
    <w:qFormat/>
    <w:pPr>
      <w:jc w:val="left"/>
    </w:pPr>
    <w:rPr>
      <w:rFonts w:ascii="Calibri" w:hAnsi="Calibri" w:cs="黑体"/>
      <w:sz w:val="22"/>
      <w:szCs w:val="22"/>
      <w:lang w:eastAsia="en-US"/>
    </w:rPr>
  </w:style>
  <w:style w:type="paragraph" w:styleId="1666" w:customStyle="1">
    <w:name w:val="列出段落4"/>
    <w:basedOn w:val="684"/>
    <w:qFormat/>
    <w:pPr>
      <w:ind w:firstLine="420"/>
    </w:pPr>
    <w:rPr>
      <w:rFonts w:ascii="Calibri" w:hAnsi="Calibri"/>
      <w:szCs w:val="22"/>
    </w:rPr>
  </w:style>
  <w:style w:type="paragraph" w:styleId="1667" w:customStyle="1">
    <w:name w:val="其他发布部门"/>
    <w:basedOn w:val="1668"/>
    <w:qFormat/>
    <w:pPr>
      <w:spacing w:line="0" w:lineRule="atLeast"/>
      <w:framePr w:wrap="around"/>
    </w:pPr>
    <w:rPr>
      <w:rFonts w:ascii="黑体" w:eastAsia="黑体"/>
      <w:b w:val="0"/>
    </w:rPr>
  </w:style>
  <w:style w:type="paragraph" w:styleId="1668" w:customStyle="1">
    <w:name w:val="发布部门"/>
    <w:next w:val="855"/>
    <w:qFormat/>
    <w:pPr>
      <w:jc w:val="center"/>
      <w:framePr w:w="7433" w:h="585" w:vSpace="180" w:hSpace="180" w:wrap="around" w:hAnchor="margin" w:xAlign="center" w:y="14401" w:hRule="exact"/>
    </w:pPr>
    <w:rPr>
      <w:rFonts w:ascii="宋体"/>
      <w:b/>
      <w:spacing w:val="20"/>
      <w:sz w:val="36"/>
    </w:rPr>
  </w:style>
  <w:style w:type="paragraph" w:styleId="1669" w:customStyle="1">
    <w:name w:val="xl103"/>
    <w:basedOn w:val="684"/>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670" w:customStyle="1">
    <w:name w:val="二级无标题条"/>
    <w:basedOn w:val="684"/>
    <w:qFormat/>
    <w:pPr>
      <w:ind w:hanging="420"/>
    </w:pPr>
  </w:style>
  <w:style w:type="paragraph" w:styleId="1671" w:customStyle="1">
    <w:name w:val="表格文字1"/>
    <w:basedOn w:val="684"/>
    <w:qFormat/>
    <w:pPr>
      <w:jc w:val="center"/>
    </w:pPr>
    <w:rPr>
      <w:rFonts w:ascii="宋体" w:hAnsi="宋体"/>
      <w:szCs w:val="21"/>
      <w:shd w:val="clear" w:color="auto" w:fill="ffffff"/>
    </w:rPr>
  </w:style>
  <w:style w:type="paragraph" w:styleId="1672" w:customStyle="1">
    <w:name w:val="xl165"/>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3" w:customStyle="1">
    <w:name w:val="xl316"/>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4" w:customStyle="1">
    <w:name w:val="正文文本缩进2"/>
    <w:basedOn w:val="684"/>
    <w:qFormat/>
    <w:pPr>
      <w:ind w:firstLine="645"/>
    </w:pPr>
    <w:rPr>
      <w:rFonts w:ascii="楷体_GB2312" w:eastAsia="楷体_GB2312"/>
      <w:sz w:val="32"/>
      <w:szCs w:val="20"/>
    </w:rPr>
  </w:style>
  <w:style w:type="paragraph" w:styleId="1675" w:customStyle="1">
    <w:name w:val="xl223"/>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6" w:customStyle="1">
    <w:name w:val="封面标准文稿类别"/>
    <w:qFormat/>
    <w:pPr>
      <w:jc w:val="center"/>
      <w:spacing w:before="440" w:line="400" w:lineRule="exact"/>
    </w:pPr>
    <w:rPr>
      <w:rFonts w:ascii="宋体"/>
      <w:sz w:val="24"/>
    </w:rPr>
  </w:style>
  <w:style w:type="paragraph" w:styleId="1677" w:customStyle="1">
    <w:name w:val="xl311"/>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8" w:customStyle="1">
    <w:name w:val="xl144"/>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9" w:customStyle="1">
    <w:name w:val="一级无标题条"/>
    <w:basedOn w:val="684"/>
    <w:qFormat/>
    <w:pPr>
      <w:ind w:left="3420" w:hanging="420"/>
    </w:pPr>
  </w:style>
  <w:style w:type="paragraph" w:styleId="1680" w:customStyle="1">
    <w:name w:val="xl273"/>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81" w:customStyle="1">
    <w:name w:val="_Style 6"/>
    <w:basedOn w:val="684"/>
    <w:uiPriority w:val="34"/>
    <w:qFormat/>
    <w:pPr>
      <w:ind w:firstLine="420"/>
    </w:pPr>
  </w:style>
  <w:style w:type="paragraph" w:styleId="1682" w:customStyle="1">
    <w:name w:val="列出段落12"/>
    <w:basedOn w:val="684"/>
    <w:qFormat/>
    <w:pPr>
      <w:ind w:firstLine="420"/>
    </w:pPr>
  </w:style>
  <w:style w:type="paragraph" w:styleId="1683" w:customStyle="1">
    <w:name w:val="样式 首行缩进:  0 字符"/>
    <w:basedOn w:val="684"/>
    <w:qFormat/>
    <w:pPr>
      <w:ind w:firstLine="200"/>
      <w:spacing w:line="360" w:lineRule="auto"/>
    </w:pPr>
    <w:rPr>
      <w:rFonts w:cs="宋体"/>
      <w:sz w:val="24"/>
      <w:szCs w:val="20"/>
    </w:rPr>
  </w:style>
  <w:style w:type="paragraph" w:styleId="1684" w:customStyle="1">
    <w:name w:val="xl137"/>
    <w:basedOn w:val="684"/>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685" w:customStyle="1">
    <w:name w:val="xl105"/>
    <w:basedOn w:val="684"/>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686" w:customStyle="1">
    <w:name w:val="xl178"/>
    <w:basedOn w:val="684"/>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7" w:customStyle="1">
    <w:name w:val="xl139"/>
    <w:basedOn w:val="684"/>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688" w:customStyle="1">
    <w:name w:val="xl107"/>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689" w:customStyle="1">
    <w:name w:val="正文段"/>
    <w:basedOn w:val="684"/>
    <w:qFormat/>
    <w:pPr>
      <w:ind w:firstLine="454"/>
      <w:spacing w:after="240" w:line="360" w:lineRule="atLeast"/>
      <w:widowControl/>
    </w:pPr>
    <w:rPr>
      <w:rFonts w:ascii="宋体"/>
      <w:sz w:val="24"/>
      <w:szCs w:val="20"/>
    </w:rPr>
  </w:style>
  <w:style w:type="paragraph" w:styleId="1690" w:customStyle="1">
    <w:name w:val="xl224"/>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1" w:customStyle="1">
    <w:name w:val="xl140"/>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692" w:customStyle="1">
    <w:name w:val="xl108"/>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93" w:customStyle="1">
    <w:name w:val="文档正文"/>
    <w:basedOn w:val="684"/>
    <w:uiPriority w:val="99"/>
    <w:qFormat/>
    <w:pPr>
      <w:ind w:firstLine="567"/>
      <w:spacing w:line="312" w:lineRule="atLeast"/>
    </w:pPr>
    <w:rPr>
      <w:rFonts w:ascii="长城仿宋" w:eastAsia="长城仿宋"/>
      <w:sz w:val="28"/>
      <w:szCs w:val="20"/>
    </w:rPr>
  </w:style>
  <w:style w:type="paragraph" w:styleId="1694" w:customStyle="1">
    <w:name w:val="Char Char 字元 字元 字元 Char Char Char Char"/>
    <w:basedOn w:val="684"/>
    <w:uiPriority w:val="99"/>
    <w:unhideWhenUsed/>
    <w:qFormat/>
    <w:pPr>
      <w:spacing w:line="360" w:lineRule="auto"/>
    </w:pPr>
    <w:rPr>
      <w:rFonts w:hint="eastAsia"/>
    </w:rPr>
  </w:style>
  <w:style w:type="paragraph" w:styleId="1695" w:customStyle="1">
    <w:name w:val="xl218"/>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6" w:customStyle="1">
    <w:name w:val="xl141"/>
    <w:basedOn w:val="684"/>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697" w:customStyle="1">
    <w:name w:val="xl109"/>
    <w:basedOn w:val="684"/>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698" w:customStyle="1">
    <w:name w:val="xl78"/>
    <w:basedOn w:val="68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699" w:customStyle="1">
    <w:name w:val="xl111"/>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00" w:customStyle="1">
    <w:name w:val="xl79"/>
    <w:basedOn w:val="68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01" w:customStyle="1">
    <w:name w:val="xl112"/>
    <w:basedOn w:val="68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2" w:customStyle="1">
    <w:name w:val="xl80"/>
    <w:basedOn w:val="68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03" w:customStyle="1">
    <w:name w:val="xl113"/>
    <w:basedOn w:val="68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4" w:customStyle="1">
    <w:name w:val="xl81"/>
    <w:basedOn w:val="68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05" w:customStyle="1">
    <w:name w:val="xl208"/>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6" w:customStyle="1">
    <w:name w:val="技术方案正文样式"/>
    <w:basedOn w:val="684"/>
    <w:qFormat/>
    <w:pPr>
      <w:ind w:firstLine="480"/>
      <w:spacing w:line="400" w:lineRule="exact"/>
    </w:pPr>
    <w:rPr>
      <w:rFonts w:ascii="宋体" w:hAnsi="宋体" w:cs="宋体"/>
      <w:sz w:val="24"/>
      <w:szCs w:val="21"/>
    </w:rPr>
  </w:style>
  <w:style w:type="paragraph" w:styleId="1707" w:customStyle="1">
    <w:name w:val="xl114"/>
    <w:basedOn w:val="684"/>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708" w:customStyle="1">
    <w:name w:val="xl82"/>
    <w:basedOn w:val="68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09" w:customStyle="1">
    <w:name w:val="xl231"/>
    <w:basedOn w:val="684"/>
    <w:qFormat/>
    <w:pPr>
      <w:jc w:val="left"/>
      <w:spacing w:before="100" w:beforeAutospacing="1" w:after="100" w:afterAutospacing="1"/>
      <w:shd w:val="clear" w:color="000000" w:fill="ffffff"/>
      <w:widowControl/>
    </w:pPr>
    <w:rPr>
      <w:rFonts w:ascii="Arial" w:hAnsi="Arial" w:cs="Arial"/>
      <w:sz w:val="20"/>
      <w:szCs w:val="20"/>
    </w:rPr>
  </w:style>
  <w:style w:type="paragraph" w:styleId="1710" w:customStyle="1">
    <w:name w:val="xl115"/>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1" w:customStyle="1">
    <w:name w:val="xl83"/>
    <w:basedOn w:val="684"/>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12" w:customStyle="1">
    <w:name w:val="xl240"/>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3" w:customStyle="1">
    <w:name w:val="xl116"/>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4" w:customStyle="1">
    <w:name w:val="xl84"/>
    <w:basedOn w:val="68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15" w:customStyle="1">
    <w:name w:val="xl232"/>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6" w:customStyle="1">
    <w:name w:val="xl117"/>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17" w:customStyle="1">
    <w:name w:val="xl85"/>
    <w:basedOn w:val="68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18" w:customStyle="1">
    <w:name w:val="xl185"/>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9" w:customStyle="1">
    <w:name w:val="Char Char2 Char"/>
    <w:basedOn w:val="684"/>
    <w:qFormat/>
    <w:pPr>
      <w:ind w:left="390" w:hanging="390"/>
      <w:keepLines/>
      <w:keepNext/>
      <w:pageBreakBefore/>
      <w:tabs>
        <w:tab w:val="left" w:pos="390" w:leader="none"/>
      </w:tabs>
    </w:pPr>
    <w:rPr>
      <w:szCs w:val="20"/>
    </w:rPr>
  </w:style>
  <w:style w:type="paragraph" w:styleId="1720" w:customStyle="1">
    <w:name w:val="xl118"/>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1" w:customStyle="1">
    <w:name w:val="xl86"/>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22" w:customStyle="1">
    <w:name w:val="xl275"/>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xl119"/>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4" w:customStyle="1">
    <w:name w:val="xl87"/>
    <w:basedOn w:val="68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25" w:customStyle="1">
    <w:name w:val="xl212"/>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6" w:customStyle="1">
    <w:name w:val="样式 首行缩进:  2.25 字符"/>
    <w:basedOn w:val="684"/>
    <w:qFormat/>
    <w:pPr>
      <w:ind w:firstLine="225"/>
      <w:spacing w:line="360" w:lineRule="auto"/>
    </w:pPr>
    <w:rPr>
      <w:rFonts w:cs="宋体"/>
      <w:sz w:val="24"/>
      <w:szCs w:val="20"/>
    </w:rPr>
  </w:style>
  <w:style w:type="paragraph" w:styleId="1727" w:customStyle="1">
    <w:name w:val="xl120"/>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8" w:customStyle="1">
    <w:name w:val="xl88"/>
    <w:basedOn w:val="684"/>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29" w:customStyle="1">
    <w:name w:val="xl251"/>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0" w:customStyle="1">
    <w:name w:val="xl121"/>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31" w:customStyle="1">
    <w:name w:val="xl89"/>
    <w:basedOn w:val="68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2" w:customStyle="1">
    <w:name w:val="一级标题"/>
    <w:basedOn w:val="685"/>
    <w:qFormat/>
    <w:pPr>
      <w:jc w:val="center"/>
      <w:keepNext w:val="0"/>
      <w:spacing w:line="360" w:lineRule="auto"/>
    </w:pPr>
    <w:rPr>
      <w:rFonts w:ascii="宋体" w:hAnsi="宋体" w:eastAsia="宋体"/>
      <w:b/>
      <w:sz w:val="32"/>
      <w:szCs w:val="28"/>
    </w:rPr>
  </w:style>
  <w:style w:type="paragraph" w:styleId="1733" w:customStyle="1">
    <w:name w:val="xl122"/>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4" w:customStyle="1">
    <w:name w:val="xl90"/>
    <w:basedOn w:val="68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35" w:customStyle="1">
    <w:name w:val="二级标题"/>
    <w:basedOn w:val="686"/>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736" w:customStyle="1">
    <w:name w:val="xl123"/>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37" w:customStyle="1">
    <w:name w:val="xl91"/>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8" w:customStyle="1">
    <w:name w:val="04-标书-标题4"/>
    <w:basedOn w:val="684"/>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739" w:customStyle="1">
    <w:name w:val="xl124"/>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0" w:customStyle="1">
    <w:name w:val="xl92"/>
    <w:basedOn w:val="68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41" w:customStyle="1">
    <w:name w:val="xl125"/>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42" w:customStyle="1">
    <w:name w:val="xl93"/>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3" w:customStyle="1">
    <w:name w:val="xl126"/>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44" w:customStyle="1">
    <w:name w:val="xl94"/>
    <w:basedOn w:val="684"/>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45" w:customStyle="1">
    <w:name w:val="xl127"/>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46" w:customStyle="1">
    <w:name w:val="xl95"/>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47" w:customStyle="1">
    <w:name w:val="xl128"/>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8" w:customStyle="1">
    <w:name w:val="xl96"/>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9" w:customStyle="1">
    <w:name w:val="xl129"/>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0" w:customStyle="1">
    <w:name w:val="xl97"/>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1" w:customStyle="1">
    <w:name w:val="缺省文本"/>
    <w:basedOn w:val="684"/>
    <w:qFormat/>
    <w:pPr>
      <w:ind w:firstLine="200"/>
      <w:jc w:val="left"/>
      <w:spacing w:line="360" w:lineRule="auto"/>
    </w:pPr>
    <w:rPr>
      <w:sz w:val="24"/>
    </w:rPr>
  </w:style>
  <w:style w:type="paragraph" w:styleId="1752" w:customStyle="1">
    <w:name w:val="xl130"/>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53" w:customStyle="1">
    <w:name w:val="xl98"/>
    <w:basedOn w:val="68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4" w:customStyle="1">
    <w:name w:val="reader-word-layer"/>
    <w:basedOn w:val="684"/>
    <w:qFormat/>
    <w:pPr>
      <w:jc w:val="left"/>
      <w:spacing w:before="100" w:beforeAutospacing="1" w:after="100" w:afterAutospacing="1"/>
      <w:widowControl/>
    </w:pPr>
    <w:rPr>
      <w:rFonts w:ascii="宋体" w:hAnsi="宋体" w:cs="宋体"/>
      <w:sz w:val="24"/>
    </w:rPr>
  </w:style>
  <w:style w:type="paragraph" w:styleId="1755" w:customStyle="1">
    <w:name w:val="xl131"/>
    <w:basedOn w:val="684"/>
    <w:qFormat/>
    <w:pPr>
      <w:jc w:val="left"/>
      <w:spacing w:before="100" w:beforeAutospacing="1" w:after="100" w:afterAutospacing="1"/>
      <w:widowControl/>
    </w:pPr>
    <w:rPr>
      <w:rFonts w:ascii="宋体" w:hAnsi="宋体" w:cs="宋体"/>
      <w:sz w:val="24"/>
    </w:rPr>
  </w:style>
  <w:style w:type="paragraph" w:styleId="1756" w:customStyle="1">
    <w:name w:val="xl99"/>
    <w:basedOn w:val="68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7" w:customStyle="1">
    <w:name w:val="xl132"/>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8" w:customStyle="1">
    <w:name w:val="xl100"/>
    <w:basedOn w:val="684"/>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59" w:customStyle="1">
    <w:name w:val="xl133"/>
    <w:basedOn w:val="684"/>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760" w:customStyle="1">
    <w:name w:val="xl101"/>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1" w:customStyle="1">
    <w:name w:val="正文 首行缩进:  2 字符 Char"/>
    <w:basedOn w:val="684"/>
    <w:qFormat/>
    <w:pPr>
      <w:ind w:firstLine="480"/>
      <w:spacing w:line="360" w:lineRule="auto"/>
    </w:pPr>
    <w:rPr>
      <w:rFonts w:cs="宋体"/>
      <w:sz w:val="24"/>
      <w:szCs w:val="20"/>
    </w:rPr>
  </w:style>
  <w:style w:type="paragraph" w:styleId="1762" w:customStyle="1">
    <w:name w:val="xl134"/>
    <w:basedOn w:val="684"/>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63" w:customStyle="1">
    <w:name w:val="xl102"/>
    <w:basedOn w:val="684"/>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64" w:customStyle="1">
    <w:name w:val="xl136"/>
    <w:basedOn w:val="684"/>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765" w:customStyle="1">
    <w:name w:val="xl104"/>
    <w:basedOn w:val="684"/>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66" w:customStyle="1">
    <w:name w:val="xl248"/>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xl138"/>
    <w:basedOn w:val="684"/>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768" w:customStyle="1">
    <w:name w:val="xl106"/>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9" w:customStyle="1">
    <w:name w:val="xl175"/>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0" w:customStyle="1">
    <w:name w:val="_Style 1"/>
    <w:basedOn w:val="684"/>
    <w:uiPriority w:val="99"/>
    <w:qFormat/>
    <w:pPr>
      <w:ind w:firstLine="420"/>
      <w:jc w:val="left"/>
      <w:spacing w:line="400" w:lineRule="exact"/>
    </w:pPr>
    <w:rPr>
      <w:rFonts w:ascii="Calibri" w:hAnsi="Calibri" w:eastAsia="仿宋_GB2312"/>
      <w:sz w:val="24"/>
      <w:szCs w:val="22"/>
    </w:rPr>
  </w:style>
  <w:style w:type="paragraph" w:styleId="1771" w:customStyle="1">
    <w:name w:val="xl110"/>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2" w:customStyle="1">
    <w:name w:val="xl283"/>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3" w:customStyle="1">
    <w:name w:val="xl135"/>
    <w:basedOn w:val="684"/>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74" w:customStyle="1">
    <w:name w:val="xl188"/>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中等深浅网格 21"/>
    <w:qFormat/>
    <w:pPr>
      <w:jc w:val="both"/>
      <w:widowControl w:val="off"/>
    </w:pPr>
    <w:rPr>
      <w:rFonts w:ascii="Calibri" w:hAnsi="Calibri"/>
      <w:sz w:val="21"/>
      <w:szCs w:val="22"/>
    </w:rPr>
  </w:style>
  <w:style w:type="paragraph" w:styleId="1776" w:customStyle="1">
    <w:name w:val="表头"/>
    <w:basedOn w:val="684"/>
    <w:qFormat/>
    <w:pPr>
      <w:jc w:val="center"/>
      <w:spacing w:line="360" w:lineRule="auto"/>
    </w:pPr>
    <w:rPr>
      <w:rFonts w:ascii="Calibri" w:hAnsi="Calibri" w:cs="宋体"/>
      <w:b/>
      <w:bCs/>
      <w:color w:val="000000"/>
      <w:szCs w:val="20"/>
    </w:rPr>
  </w:style>
  <w:style w:type="paragraph" w:styleId="1777" w:customStyle="1">
    <w:name w:val="样式 标题 2标题 2 Char Char子子系统子系统1子系统2子系统3子系统4子系统11子系统21子系统..."/>
    <w:basedOn w:val="686"/>
    <w:qFormat/>
    <w:pPr>
      <w:ind w:left="786" w:hanging="360"/>
      <w:jc w:val="both"/>
      <w:spacing w:before="0" w:after="0" w:line="240" w:lineRule="auto"/>
      <w:tabs>
        <w:tab w:val="left" w:pos="360" w:leader="none"/>
      </w:tabs>
    </w:pPr>
    <w:rPr>
      <w:rFonts w:ascii="Arial" w:eastAsia="黑体"/>
      <w:sz w:val="30"/>
    </w:rPr>
  </w:style>
  <w:style w:type="paragraph" w:styleId="1778" w:customStyle="1">
    <w:name w:val="居中图片"/>
    <w:basedOn w:val="684"/>
    <w:qFormat/>
    <w:pPr>
      <w:jc w:val="center"/>
    </w:pPr>
    <w:rPr>
      <w:rFonts w:ascii="Calibri" w:hAnsi="Calibri" w:eastAsia="仿宋"/>
      <w:sz w:val="28"/>
      <w:szCs w:val="21"/>
    </w:rPr>
  </w:style>
  <w:style w:type="paragraph" w:styleId="1779" w:customStyle="1">
    <w:name w:val="01-标书-标题1"/>
    <w:next w:val="684"/>
    <w:qFormat/>
    <w:pPr>
      <w:ind w:left="425" w:hanging="425"/>
      <w:spacing w:line="360" w:lineRule="auto"/>
      <w:tabs>
        <w:tab w:val="left" w:pos="425" w:leader="none"/>
      </w:tabs>
      <w:outlineLvl w:val="0"/>
    </w:pPr>
    <w:rPr>
      <w:rFonts w:ascii="黑体" w:hAnsi="宋体" w:eastAsia="黑体"/>
      <w:sz w:val="44"/>
      <w:szCs w:val="32"/>
    </w:rPr>
  </w:style>
  <w:style w:type="paragraph" w:styleId="1780"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1781"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1782" w:customStyle="1">
    <w:name w:val="xl304"/>
    <w:basedOn w:val="684"/>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83" w:customStyle="1">
    <w:name w:val="正文文本缩进 32"/>
    <w:basedOn w:val="684"/>
    <w:qFormat/>
    <w:pPr>
      <w:ind w:left="520" w:firstLine="425"/>
      <w:jc w:val="center"/>
    </w:pPr>
    <w:rPr>
      <w:rFonts w:ascii="方正行楷简体" w:hAnsi="Arial" w:eastAsia="方正行楷简体"/>
      <w:sz w:val="36"/>
      <w:szCs w:val="20"/>
    </w:rPr>
  </w:style>
  <w:style w:type="paragraph" w:styleId="1784" w:customStyle="1">
    <w:name w:val="xl202"/>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正文文本缩进 21"/>
    <w:basedOn w:val="684"/>
    <w:qFormat/>
    <w:pPr>
      <w:ind w:firstLine="560"/>
      <w:spacing w:line="520" w:lineRule="exact"/>
    </w:pPr>
    <w:rPr>
      <w:rFonts w:ascii="楷体_GB2312" w:eastAsia="楷体_GB2312"/>
      <w:sz w:val="28"/>
      <w:szCs w:val="28"/>
    </w:rPr>
  </w:style>
  <w:style w:type="paragraph" w:styleId="1786" w:customStyle="1">
    <w:name w:val="Char Char3 Char Char Char Char"/>
    <w:basedOn w:val="684"/>
    <w:qFormat/>
    <w:pPr>
      <w:jc w:val="left"/>
      <w:spacing w:after="160" w:line="240" w:lineRule="exact"/>
      <w:widowControl/>
    </w:pPr>
    <w:rPr>
      <w:rFonts w:ascii="Verdana" w:hAnsi="Verdana"/>
      <w:sz w:val="20"/>
      <w:szCs w:val="20"/>
      <w:lang w:eastAsia="en-US"/>
    </w:rPr>
  </w:style>
  <w:style w:type="paragraph" w:styleId="1787" w:customStyle="1">
    <w:name w:val="目录标题"/>
    <w:next w:val="961"/>
    <w:qFormat/>
    <w:pPr>
      <w:jc w:val="center"/>
      <w:spacing w:before="240" w:after="120"/>
    </w:pPr>
    <w:rPr>
      <w:rFonts w:ascii="Calibri" w:hAnsi="Calibri" w:eastAsia="华文新魏"/>
      <w:sz w:val="44"/>
      <w:szCs w:val="24"/>
    </w:rPr>
  </w:style>
  <w:style w:type="paragraph" w:styleId="1788" w:customStyle="1">
    <w:name w:val="xl168"/>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9" w:customStyle="1">
    <w:name w:val="封面标准代替信息"/>
    <w:basedOn w:val="1413"/>
    <w:qFormat/>
    <w:pPr>
      <w:spacing w:before="57"/>
      <w:framePr w:wrap="around"/>
    </w:pPr>
    <w:rPr>
      <w:rFonts w:ascii="宋体"/>
      <w:sz w:val="21"/>
    </w:rPr>
  </w:style>
  <w:style w:type="paragraph" w:styleId="1790" w:customStyle="1">
    <w:name w:val="xl245"/>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DT T-Body"/>
    <w:qFormat/>
    <w:pPr>
      <w:spacing w:before="60" w:after="60" w:line="300" w:lineRule="auto"/>
    </w:pPr>
    <w:rPr>
      <w:rFonts w:ascii="Trebuchet MS" w:hAnsi="Trebuchet MS"/>
      <w:szCs w:val="18"/>
      <w:lang w:val="en-GB" w:eastAsia="en-US"/>
    </w:rPr>
  </w:style>
  <w:style w:type="paragraph" w:styleId="1792" w:customStyle="1">
    <w:name w:val="xl254"/>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3" w:customStyle="1">
    <w:name w:val="xl181"/>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4" w:customStyle="1">
    <w:name w:val="xl290"/>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5" w:customStyle="1">
    <w:name w:val="样式 小四 首行缩进:  0.74 厘米"/>
    <w:basedOn w:val="684"/>
    <w:qFormat/>
    <w:pPr>
      <w:ind w:firstLine="420"/>
      <w:spacing w:line="360" w:lineRule="auto"/>
    </w:pPr>
    <w:rPr>
      <w:rFonts w:cs="宋体"/>
      <w:sz w:val="24"/>
      <w:szCs w:val="20"/>
    </w:rPr>
  </w:style>
  <w:style w:type="paragraph" w:styleId="1796" w:customStyle="1">
    <w:name w:val="正文文本缩进 22"/>
    <w:basedOn w:val="684"/>
    <w:qFormat/>
    <w:pPr>
      <w:ind w:firstLine="560"/>
      <w:spacing w:line="520" w:lineRule="exact"/>
    </w:pPr>
    <w:rPr>
      <w:rFonts w:ascii="楷体_GB2312" w:eastAsia="楷体_GB2312"/>
      <w:sz w:val="28"/>
      <w:szCs w:val="28"/>
    </w:rPr>
  </w:style>
  <w:style w:type="paragraph" w:styleId="1797" w:customStyle="1">
    <w:name w:val="xl260"/>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8" w:customStyle="1">
    <w:name w:val="正文文本缩进 31"/>
    <w:basedOn w:val="684"/>
    <w:qFormat/>
    <w:pPr>
      <w:ind w:left="520" w:firstLine="425"/>
      <w:jc w:val="center"/>
    </w:pPr>
    <w:rPr>
      <w:rFonts w:ascii="方正行楷简体" w:hAnsi="Arial" w:eastAsia="方正行楷简体"/>
      <w:sz w:val="36"/>
      <w:szCs w:val="20"/>
    </w:rPr>
  </w:style>
  <w:style w:type="paragraph" w:styleId="1799" w:customStyle="1">
    <w:name w:val="DLP正文"/>
    <w:basedOn w:val="684"/>
    <w:qFormat/>
    <w:pPr>
      <w:ind w:firstLine="473"/>
    </w:pPr>
    <w:rPr>
      <w:rFonts w:hAnsi="宋体"/>
      <w:szCs w:val="22"/>
    </w:rPr>
  </w:style>
  <w:style w:type="paragraph" w:styleId="1800" w:customStyle="1">
    <w:name w:val="xl142"/>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1" w:customStyle="1">
    <w:name w:val="xl149"/>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2" w:customStyle="1">
    <w:name w:val="封面一致性程度标识"/>
    <w:qFormat/>
    <w:pPr>
      <w:jc w:val="center"/>
      <w:spacing w:before="440" w:line="400" w:lineRule="exact"/>
    </w:pPr>
    <w:rPr>
      <w:rFonts w:ascii="宋体"/>
      <w:sz w:val="28"/>
    </w:rPr>
  </w:style>
  <w:style w:type="paragraph" w:styleId="1803" w:customStyle="1">
    <w:name w:val="xl294"/>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xl250"/>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5" w:customStyle="1">
    <w:name w:val="正文图标题"/>
    <w:next w:val="855"/>
    <w:qFormat/>
    <w:pPr>
      <w:jc w:val="center"/>
    </w:pPr>
    <w:rPr>
      <w:rFonts w:ascii="黑体" w:eastAsia="黑体"/>
      <w:sz w:val="21"/>
    </w:rPr>
  </w:style>
  <w:style w:type="paragraph" w:styleId="1806" w:customStyle="1">
    <w:name w:val="文本块1"/>
    <w:basedOn w:val="684"/>
    <w:qFormat/>
    <w:pPr>
      <w:ind w:left="630" w:right="630"/>
      <w:jc w:val="center"/>
    </w:pPr>
    <w:rPr>
      <w:rFonts w:ascii="宋体"/>
      <w:b/>
      <w:sz w:val="32"/>
    </w:rPr>
  </w:style>
  <w:style w:type="paragraph" w:styleId="1807" w:customStyle="1">
    <w:name w:val="xl277"/>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8" w:customStyle="1">
    <w:name w:val="xl263"/>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9" w:customStyle="1">
    <w:name w:val="xl243"/>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xl229"/>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1" w:customStyle="1">
    <w:name w:val="_Style 2"/>
    <w:basedOn w:val="684"/>
    <w:uiPriority w:val="34"/>
    <w:qFormat/>
    <w:pPr>
      <w:ind w:firstLine="420"/>
    </w:pPr>
    <w:rPr>
      <w:rFonts w:ascii="Calibri" w:hAnsi="Calibri"/>
      <w:szCs w:val="22"/>
    </w:rPr>
  </w:style>
  <w:style w:type="paragraph" w:styleId="1812" w:customStyle="1">
    <w:name w:val="xl318"/>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3" w:customStyle="1">
    <w:name w:val="li_正文"/>
    <w:basedOn w:val="684"/>
    <w:qFormat/>
    <w:pPr>
      <w:ind w:firstLine="560"/>
      <w:spacing w:line="360" w:lineRule="auto"/>
    </w:pPr>
    <w:rPr>
      <w:rFonts w:ascii="仿宋_GB2312" w:eastAsia="仿宋_GB2312"/>
      <w:sz w:val="28"/>
      <w:szCs w:val="28"/>
    </w:rPr>
  </w:style>
  <w:style w:type="paragraph" w:styleId="1814" w:customStyle="1">
    <w:name w:val="xl209"/>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xl274"/>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xl272"/>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附录表标题"/>
    <w:next w:val="855"/>
    <w:qFormat/>
    <w:pPr>
      <w:jc w:val="center"/>
    </w:pPr>
    <w:rPr>
      <w:rFonts w:ascii="黑体" w:eastAsia="黑体"/>
      <w:sz w:val="21"/>
    </w:rPr>
  </w:style>
  <w:style w:type="paragraph" w:styleId="1818" w:customStyle="1">
    <w:name w:val="xl148"/>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9" w:customStyle="1">
    <w:name w:val="xl155"/>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xl210"/>
    <w:basedOn w:val="684"/>
    <w:qFormat/>
    <w:pPr>
      <w:jc w:val="left"/>
      <w:spacing w:before="100" w:beforeAutospacing="1" w:after="100" w:afterAutospacing="1"/>
      <w:shd w:val="clear" w:color="000000" w:fill="ffffff"/>
      <w:widowControl/>
    </w:pPr>
    <w:rPr>
      <w:rFonts w:ascii="Arial" w:hAnsi="Arial" w:cs="Arial"/>
      <w:sz w:val="20"/>
      <w:szCs w:val="20"/>
    </w:rPr>
  </w:style>
  <w:style w:type="paragraph" w:styleId="1821" w:customStyle="1">
    <w:name w:val="正文缩进1"/>
    <w:basedOn w:val="684"/>
    <w:qFormat/>
    <w:pPr>
      <w:ind w:firstLine="420"/>
    </w:pPr>
    <w:rPr>
      <w:szCs w:val="20"/>
    </w:rPr>
  </w:style>
  <w:style w:type="paragraph" w:styleId="1822" w:customStyle="1">
    <w:name w:val="xl278"/>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3" w:customStyle="1">
    <w:name w:val="TOC 标题12"/>
    <w:basedOn w:val="685"/>
    <w:next w:val="68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24" w:customStyle="1">
    <w:name w:val="xl143"/>
    <w:basedOn w:val="68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5" w:customStyle="1">
    <w:name w:val="xl314"/>
    <w:basedOn w:val="684"/>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26" w:customStyle="1">
    <w:name w:val="Char Char Char"/>
    <w:basedOn w:val="684"/>
    <w:qFormat/>
    <w:pPr>
      <w:ind w:hanging="425"/>
      <w:keepNext/>
      <w:spacing w:before="80" w:after="80"/>
      <w:widowControl/>
      <w:tabs>
        <w:tab w:val="left" w:pos="425" w:leader="none"/>
      </w:tabs>
    </w:pPr>
    <w:rPr>
      <w:rFonts w:ascii="Arial" w:hAnsi="Arial" w:cs="Arial"/>
      <w:sz w:val="20"/>
      <w:szCs w:val="20"/>
    </w:rPr>
  </w:style>
  <w:style w:type="paragraph" w:styleId="1827" w:customStyle="1">
    <w:name w:val="xl230"/>
    <w:basedOn w:val="68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8" w:customStyle="1">
    <w:name w:val="四号正文"/>
    <w:basedOn w:val="684"/>
    <w:qFormat/>
    <w:pPr>
      <w:ind w:firstLine="560"/>
      <w:spacing w:line="360" w:lineRule="auto"/>
    </w:pPr>
    <w:rPr>
      <w:sz w:val="28"/>
      <w:szCs w:val="28"/>
    </w:rPr>
  </w:style>
  <w:style w:type="paragraph" w:styleId="1829" w:customStyle="1">
    <w:name w:val="标题1"/>
    <w:basedOn w:val="684"/>
    <w:next w:val="68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830" w:customStyle="1">
    <w:name w:val="五号字体"/>
    <w:basedOn w:val="684"/>
    <w:qFormat/>
    <w:pPr>
      <w:jc w:val="center"/>
    </w:pPr>
  </w:style>
  <w:style w:type="paragraph" w:styleId="1831" w:customStyle="1">
    <w:name w:val="字母编号列项（一级）"/>
    <w:qFormat/>
    <w:pPr>
      <w:ind w:left="840" w:hanging="420"/>
      <w:jc w:val="both"/>
    </w:pPr>
    <w:rPr>
      <w:rFonts w:ascii="宋体"/>
      <w:sz w:val="21"/>
    </w:rPr>
  </w:style>
  <w:style w:type="paragraph" w:styleId="1832" w:customStyle="1">
    <w:name w:val="msonormal"/>
    <w:basedOn w:val="684"/>
    <w:qFormat/>
    <w:pPr>
      <w:jc w:val="left"/>
      <w:spacing w:before="100" w:beforeAutospacing="1" w:after="100" w:afterAutospacing="1" w:line="360" w:lineRule="auto"/>
      <w:widowControl/>
    </w:pPr>
    <w:rPr>
      <w:rFonts w:ascii="宋体" w:hAnsi="宋体" w:cs="宋体"/>
      <w:sz w:val="24"/>
    </w:rPr>
  </w:style>
  <w:style w:type="paragraph" w:styleId="1833" w:customStyle="1">
    <w:name w:val="简单回函地址"/>
    <w:basedOn w:val="684"/>
    <w:qFormat/>
    <w:pPr>
      <w:tabs>
        <w:tab w:val="left" w:pos="1140" w:leader="none"/>
      </w:tabs>
    </w:pPr>
  </w:style>
  <w:style w:type="paragraph" w:styleId="1834" w:customStyle="1">
    <w:name w:val="TOC 标题111"/>
    <w:basedOn w:val="685"/>
    <w:next w:val="68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35" w:customStyle="1">
    <w:name w:val="Char Char111"/>
    <w:basedOn w:val="684"/>
    <w:uiPriority w:val="99"/>
    <w:semiHidden/>
    <w:qFormat/>
    <w:pPr>
      <w:jc w:val="left"/>
      <w:spacing w:after="160" w:line="240" w:lineRule="exact"/>
      <w:widowControl/>
    </w:pPr>
    <w:rPr>
      <w:rFonts w:ascii="Verdana" w:hAnsi="Verdana"/>
      <w:sz w:val="20"/>
      <w:lang w:eastAsia="en-US"/>
    </w:rPr>
  </w:style>
  <w:style w:type="paragraph" w:styleId="1836" w:customStyle="1">
    <w:name w:val="TOC 71"/>
    <w:basedOn w:val="684"/>
    <w:next w:val="684"/>
    <w:uiPriority w:val="39"/>
    <w:qFormat/>
    <w:pPr>
      <w:ind w:left="2520"/>
    </w:pPr>
    <w:rPr>
      <w:rFonts w:ascii="Calibri" w:hAnsi="Calibri"/>
      <w:szCs w:val="22"/>
    </w:rPr>
  </w:style>
  <w:style w:type="paragraph" w:styleId="1837" w:customStyle="1">
    <w:name w:val="paragraphindent"/>
    <w:basedOn w:val="684"/>
    <w:qFormat/>
    <w:pPr>
      <w:ind w:firstLine="480"/>
      <w:jc w:val="left"/>
      <w:spacing w:before="100" w:beforeAutospacing="1" w:after="100" w:afterAutospacing="1"/>
      <w:widowControl/>
    </w:pPr>
    <w:rPr>
      <w:rFonts w:ascii="宋体" w:hAnsi="宋体" w:cs="宋体"/>
      <w:sz w:val="24"/>
    </w:rPr>
  </w:style>
  <w:style w:type="paragraph" w:styleId="1838" w:customStyle="1">
    <w:name w:val="助手文本"/>
    <w:basedOn w:val="684"/>
    <w:qFormat/>
    <w:pPr>
      <w:ind w:left="14" w:firstLine="434"/>
      <w:spacing w:line="360" w:lineRule="auto"/>
    </w:pPr>
    <w:rPr>
      <w:rFonts w:ascii="楷体_GB2312" w:eastAsia="楷体_GB2312"/>
      <w:sz w:val="24"/>
      <w:szCs w:val="20"/>
      <w:u w:val="single"/>
    </w:rPr>
  </w:style>
  <w:style w:type="paragraph" w:styleId="1839" w:customStyle="1">
    <w:name w:val="正文无缩进"/>
    <w:basedOn w:val="684"/>
    <w:qFormat/>
    <w:pPr>
      <w:jc w:val="center"/>
      <w:spacing w:line="300" w:lineRule="auto"/>
    </w:pPr>
    <w:rPr>
      <w:rFonts w:ascii="宋体" w:hAnsi="宋体"/>
      <w:sz w:val="24"/>
    </w:rPr>
  </w:style>
  <w:style w:type="paragraph" w:styleId="1840" w:customStyle="1">
    <w:name w:val="Char Char1 Char Char Char Char Char Char"/>
    <w:basedOn w:val="684"/>
    <w:qFormat/>
    <w:pPr>
      <w:jc w:val="left"/>
      <w:spacing w:after="160" w:line="240" w:lineRule="exact"/>
      <w:widowControl/>
    </w:pPr>
    <w:rPr>
      <w:rFonts w:ascii="Verdana" w:hAnsi="Verdana" w:eastAsia="仿宋_GB2312"/>
      <w:sz w:val="24"/>
      <w:szCs w:val="20"/>
      <w:lang w:eastAsia="en-US"/>
    </w:rPr>
  </w:style>
  <w:style w:type="paragraph" w:styleId="1841" w:customStyle="1">
    <w:name w:val="È±Ê¡ÎÄ±¾"/>
    <w:basedOn w:val="684"/>
    <w:qFormat/>
    <w:pPr>
      <w:jc w:val="left"/>
      <w:widowControl/>
    </w:pPr>
    <w:rPr>
      <w:sz w:val="24"/>
      <w:szCs w:val="20"/>
    </w:rPr>
  </w:style>
  <w:style w:type="paragraph" w:styleId="1842" w:customStyle="1">
    <w:name w:val="14_black"/>
    <w:basedOn w:val="684"/>
    <w:qFormat/>
    <w:pPr>
      <w:jc w:val="left"/>
      <w:spacing w:before="100" w:beforeAutospacing="1" w:after="100" w:afterAutospacing="1"/>
      <w:widowControl/>
    </w:pPr>
    <w:rPr>
      <w:rFonts w:ascii="宋体" w:hAnsi="宋体" w:cs="宋体"/>
      <w:color w:val="000000"/>
      <w:sz w:val="23"/>
      <w:szCs w:val="23"/>
    </w:rPr>
  </w:style>
  <w:style w:type="paragraph" w:styleId="1843" w:customStyle="1">
    <w:name w:val="Char Char Char Char"/>
    <w:basedOn w:val="707"/>
    <w:qFormat/>
    <w:pPr>
      <w:ind w:firstLine="454"/>
      <w:jc w:val="left"/>
      <w:shd w:val="clear" w:color="auto" w:fill="000080"/>
      <w:widowControl/>
    </w:pPr>
    <w:rPr>
      <w:rFonts w:ascii="Tahoma" w:hAnsi="Tahoma" w:cs="宋体"/>
      <w:sz w:val="21"/>
      <w:szCs w:val="20"/>
    </w:rPr>
  </w:style>
  <w:style w:type="paragraph" w:styleId="1844" w:customStyle="1">
    <w:name w:val="封面标准文稿编辑信息"/>
    <w:qFormat/>
    <w:pPr>
      <w:jc w:val="center"/>
      <w:spacing w:before="180" w:line="180" w:lineRule="exact"/>
    </w:pPr>
    <w:rPr>
      <w:rFonts w:ascii="宋体"/>
      <w:sz w:val="21"/>
    </w:rPr>
  </w:style>
  <w:style w:type="paragraph" w:styleId="1845" w:customStyle="1">
    <w:name w:val="目次、索引正文"/>
    <w:qFormat/>
    <w:pPr>
      <w:jc w:val="both"/>
      <w:spacing w:line="320" w:lineRule="exact"/>
    </w:pPr>
    <w:rPr>
      <w:rFonts w:ascii="宋体"/>
      <w:sz w:val="21"/>
    </w:rPr>
  </w:style>
  <w:style w:type="paragraph" w:styleId="1846" w:customStyle="1">
    <w:name w:val="其他标准称谓"/>
    <w:qFormat/>
    <w:pPr>
      <w:jc w:val="both"/>
      <w:spacing w:line="0" w:lineRule="atLeast"/>
    </w:pPr>
    <w:rPr>
      <w:rFonts w:ascii="黑体" w:hAnsi="宋体" w:eastAsia="黑体"/>
      <w:sz w:val="52"/>
    </w:rPr>
  </w:style>
  <w:style w:type="paragraph" w:styleId="1847" w:customStyle="1">
    <w:name w:val="四级无标题条"/>
    <w:basedOn w:val="684"/>
    <w:qFormat/>
    <w:pPr>
      <w:ind w:left="2520" w:hanging="420"/>
    </w:pPr>
  </w:style>
  <w:style w:type="paragraph" w:styleId="1848" w:customStyle="1">
    <w:name w:val="五级无标题条"/>
    <w:basedOn w:val="684"/>
    <w:qFormat/>
    <w:pPr>
      <w:ind w:left="2940" w:hanging="420"/>
    </w:pPr>
  </w:style>
  <w:style w:type="paragraph" w:styleId="1849" w:customStyle="1">
    <w:name w:val="正文表标题"/>
    <w:next w:val="855"/>
    <w:qFormat/>
    <w:pPr>
      <w:ind w:left="1740" w:hanging="420"/>
      <w:jc w:val="center"/>
    </w:pPr>
    <w:rPr>
      <w:rFonts w:ascii="黑体" w:eastAsia="黑体"/>
      <w:sz w:val="21"/>
    </w:rPr>
  </w:style>
  <w:style w:type="paragraph" w:styleId="1850" w:customStyle="1">
    <w:name w:val="我的图片"/>
    <w:basedOn w:val="684"/>
    <w:next w:val="1150"/>
    <w:qFormat/>
    <w:pPr>
      <w:jc w:val="center"/>
      <w:spacing w:line="360" w:lineRule="auto"/>
      <w:widowControl/>
    </w:pPr>
    <w:rPr>
      <w:rFonts w:ascii="Arial" w:hAnsi="Arial" w:eastAsia="楷体_GB2312"/>
      <w:sz w:val="24"/>
    </w:rPr>
  </w:style>
  <w:style w:type="paragraph" w:styleId="1851" w:customStyle="1">
    <w:name w:val="1 Char Char Char Char"/>
    <w:basedOn w:val="684"/>
    <w:qFormat/>
    <w:rPr>
      <w:rFonts w:ascii="Tahoma" w:hAnsi="Tahoma"/>
      <w:sz w:val="24"/>
      <w:szCs w:val="20"/>
    </w:rPr>
  </w:style>
  <w:style w:type="paragraph" w:styleId="1852" w:customStyle="1">
    <w:name w:val="NAP Normal"/>
    <w:basedOn w:val="684"/>
    <w:qFormat/>
    <w:pPr>
      <w:spacing w:line="240" w:lineRule="exact"/>
    </w:pPr>
    <w:rPr>
      <w:sz w:val="22"/>
      <w:szCs w:val="20"/>
    </w:rPr>
  </w:style>
  <w:style w:type="paragraph" w:styleId="1853" w:customStyle="1">
    <w:name w:val="样式 标题 2第一章 标题 2Heading 2 HiddenHeading 2 CCBSH2h22nd level..."/>
    <w:basedOn w:val="686"/>
    <w:qFormat/>
    <w:pPr>
      <w:ind w:left="288" w:hanging="576"/>
      <w:jc w:val="both"/>
      <w:spacing w:line="240" w:lineRule="auto"/>
      <w:tabs>
        <w:tab w:val="left" w:pos="0" w:leader="none"/>
        <w:tab w:val="left" w:pos="567" w:leader="none"/>
      </w:tabs>
    </w:pPr>
    <w:rPr>
      <w:rFonts w:ascii="Arial" w:eastAsia="黑体" w:cs="宋体"/>
      <w:bCs/>
      <w:sz w:val="36"/>
    </w:rPr>
  </w:style>
  <w:style w:type="paragraph" w:styleId="1854" w:customStyle="1">
    <w:name w:val="Char Char Char Char Char Char Char Char Char Char"/>
    <w:basedOn w:val="689"/>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1855" w:customStyle="1">
    <w:name w:val="zn4"/>
    <w:basedOn w:val="1229"/>
    <w:next w:val="688"/>
    <w:qFormat/>
    <w:pPr>
      <w:ind w:left="851" w:hanging="851"/>
      <w:tabs>
        <w:tab w:val="clear" w:pos="780" w:leader="none"/>
        <w:tab w:val="clear" w:pos="1069" w:leader="none"/>
        <w:tab w:val="left" w:pos="1080" w:leader="none"/>
      </w:tabs>
      <w:outlineLvl w:val="3"/>
    </w:pPr>
    <w:rPr>
      <w:lang w:val="zh-CN"/>
    </w:rPr>
  </w:style>
  <w:style w:type="paragraph" w:styleId="1856" w:customStyle="1">
    <w:name w:val="图表"/>
    <w:basedOn w:val="684"/>
    <w:uiPriority w:val="99"/>
    <w:qFormat/>
    <w:pPr>
      <w:ind w:firstLine="200"/>
      <w:jc w:val="center"/>
      <w:spacing w:line="360" w:lineRule="auto"/>
    </w:pPr>
    <w:rPr>
      <w:rFonts w:ascii="方正仿宋_GBK" w:hAnsi="方正仿宋_GBK" w:eastAsia="方正仿宋_GBK"/>
      <w:sz w:val="32"/>
      <w:szCs w:val="22"/>
    </w:rPr>
  </w:style>
  <w:style w:type="paragraph" w:styleId="1857" w:customStyle="1">
    <w:name w:val="图释"/>
    <w:basedOn w:val="684"/>
    <w:uiPriority w:val="99"/>
    <w:qFormat/>
    <w:pPr>
      <w:ind w:firstLine="200"/>
      <w:jc w:val="center"/>
      <w:spacing w:line="560" w:lineRule="exact"/>
    </w:pPr>
    <w:rPr>
      <w:rFonts w:ascii="方正仿宋_GBK" w:hAnsi="方正仿宋_GBK" w:eastAsia="方正楷体_GBK"/>
      <w:sz w:val="28"/>
      <w:szCs w:val="22"/>
    </w:rPr>
  </w:style>
  <w:style w:type="paragraph" w:styleId="1858" w:customStyle="1">
    <w:name w:val="修订1"/>
    <w:uiPriority w:val="99"/>
    <w:semiHidden/>
    <w:qFormat/>
    <w:rPr>
      <w:rFonts w:eastAsia="仿宋"/>
      <w:sz w:val="28"/>
      <w:szCs w:val="24"/>
    </w:rPr>
  </w:style>
  <w:style w:type="paragraph" w:styleId="1859" w:customStyle="1">
    <w:name w:val="五号正文项目（标准）"/>
    <w:basedOn w:val="684"/>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860" w:customStyle="1">
    <w:name w:val="序列1"/>
    <w:basedOn w:val="684"/>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1861" w:customStyle="1">
    <w:name w:val="标题8"/>
    <w:basedOn w:val="69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1862" w:customStyle="1">
    <w:name w:val="wx正文+标号"/>
    <w:basedOn w:val="684"/>
    <w:semiHidden/>
    <w:qFormat/>
    <w:pPr>
      <w:ind w:left="510" w:hanging="340"/>
      <w:spacing w:line="360" w:lineRule="auto"/>
      <w:tabs>
        <w:tab w:val="left" w:pos="510" w:leader="none"/>
      </w:tabs>
    </w:pPr>
    <w:rPr>
      <w:rFonts w:cs="宋体"/>
      <w:sz w:val="24"/>
      <w:szCs w:val="20"/>
    </w:rPr>
  </w:style>
  <w:style w:type="paragraph" w:styleId="1863" w:customStyle="1">
    <w:name w:val="text-center"/>
    <w:basedOn w:val="684"/>
    <w:qFormat/>
    <w:pPr>
      <w:jc w:val="center"/>
      <w:spacing w:after="150"/>
      <w:widowControl/>
    </w:pPr>
    <w:rPr>
      <w:rFonts w:ascii="宋体" w:hAnsi="宋体" w:cs="宋体"/>
      <w:sz w:val="24"/>
    </w:rPr>
  </w:style>
  <w:style w:type="paragraph" w:styleId="1864" w:customStyle="1">
    <w:name w:val="faqa"/>
    <w:basedOn w:val="684"/>
    <w:qFormat/>
    <w:pPr>
      <w:jc w:val="left"/>
      <w:spacing w:after="150"/>
      <w:widowControl/>
    </w:pPr>
    <w:rPr>
      <w:rFonts w:ascii="微软雅黑" w:hAnsi="微软雅黑" w:eastAsia="微软雅黑" w:cs="宋体"/>
      <w:b/>
      <w:bCs/>
      <w:sz w:val="27"/>
      <w:szCs w:val="27"/>
    </w:rPr>
  </w:style>
  <w:style w:type="paragraph" w:styleId="1865" w:customStyle="1">
    <w:name w:val="样式 标题 55l4H5h5Second Subheading + 段前: 0.5 行 段后: 0.5 行 行距:..."/>
    <w:basedOn w:val="689"/>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1866" w:customStyle="1">
    <w:name w:val="Test2"/>
    <w:basedOn w:val="686"/>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1867" w:customStyle="1">
    <w:name w:val="正文编号项"/>
    <w:basedOn w:val="697"/>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868" w:customStyle="1">
    <w:name w:val="正文文本2"/>
    <w:basedOn w:val="684"/>
    <w:uiPriority w:val="99"/>
    <w:qFormat/>
    <w:pPr>
      <w:jc w:val="left"/>
      <w:spacing w:after="120" w:line="288" w:lineRule="auto"/>
      <w:widowControl/>
    </w:pPr>
    <w:rPr>
      <w:rFonts w:ascii="Verdana" w:hAnsi="Verdana"/>
      <w:sz w:val="24"/>
      <w:szCs w:val="20"/>
      <w:lang w:eastAsia="en-US"/>
    </w:rPr>
  </w:style>
  <w:style w:type="paragraph" w:styleId="1869" w:customStyle="1">
    <w:name w:val="Char21"/>
    <w:basedOn w:val="684"/>
    <w:qFormat/>
    <w:rPr>
      <w:rFonts w:ascii="仿宋_GB2312" w:eastAsia="仿宋_GB2312"/>
      <w:b/>
      <w:sz w:val="32"/>
      <w:szCs w:val="32"/>
    </w:rPr>
  </w:style>
  <w:style w:type="paragraph" w:styleId="1870" w:customStyle="1">
    <w:name w:val="Char1 Char Char Char21"/>
    <w:basedOn w:val="684"/>
    <w:qFormat/>
    <w:rPr>
      <w:rFonts w:ascii="Tahoma" w:hAnsi="Tahoma"/>
      <w:sz w:val="24"/>
      <w:szCs w:val="20"/>
    </w:rPr>
  </w:style>
  <w:style w:type="paragraph" w:styleId="1871" w:customStyle="1">
    <w:name w:val="Char Char12"/>
    <w:basedOn w:val="684"/>
    <w:qFormat/>
    <w:pPr>
      <w:jc w:val="left"/>
      <w:spacing w:after="160" w:line="240" w:lineRule="exact"/>
      <w:widowControl/>
    </w:pPr>
    <w:rPr>
      <w:rFonts w:ascii="Verdana" w:hAnsi="Verdana"/>
      <w:sz w:val="20"/>
      <w:lang w:eastAsia="en-US"/>
    </w:rPr>
  </w:style>
  <w:style w:type="paragraph" w:styleId="1872" w:customStyle="1">
    <w:name w:val="Normal (Web)1"/>
    <w:basedOn w:val="684"/>
    <w:qFormat/>
    <w:pPr>
      <w:jc w:val="left"/>
      <w:spacing w:before="100" w:beforeAutospacing="1" w:after="100" w:afterAutospacing="1"/>
      <w:widowControl/>
    </w:pPr>
    <w:rPr>
      <w:rFonts w:ascii="宋体" w:hAnsi="宋体" w:cs="宋体"/>
      <w:sz w:val="24"/>
    </w:rPr>
  </w:style>
  <w:style w:type="paragraph" w:styleId="1873" w:customStyle="1">
    <w:name w:val="_Style 171"/>
    <w:basedOn w:val="684"/>
    <w:next w:val="684"/>
    <w:qFormat/>
    <w:pPr>
      <w:ind w:firstLine="560"/>
      <w:spacing w:line="500" w:lineRule="exact"/>
    </w:pPr>
    <w:rPr>
      <w:rFonts w:ascii="Cambria" w:hAnsi="Cambria" w:eastAsia="仿宋"/>
      <w:color w:val="000000"/>
      <w:sz w:val="28"/>
      <w:szCs w:val="20"/>
    </w:rPr>
  </w:style>
  <w:style w:type="paragraph" w:styleId="1874" w:customStyle="1">
    <w:name w:val="中等深浅底纹 1 - 着色 11"/>
    <w:next w:val="1875"/>
    <w:qFormat/>
    <w:pPr>
      <w:widowControl w:val="off"/>
    </w:pPr>
    <w:rPr>
      <w:rFonts w:ascii="宋体" w:hAnsi="Calibri"/>
      <w:sz w:val="21"/>
      <w:szCs w:val="22"/>
    </w:rPr>
  </w:style>
  <w:style w:type="paragraph" w:styleId="1875" w:customStyle="1">
    <w:name w:val="D表"/>
    <w:basedOn w:val="684"/>
    <w:next w:val="707"/>
    <w:qFormat/>
    <w:pPr>
      <w:ind w:hanging="2"/>
      <w:spacing w:line="500" w:lineRule="exact"/>
    </w:pPr>
    <w:rPr>
      <w:rFonts w:ascii="Calibri" w:hAnsi="Calibri" w:eastAsia="仿宋"/>
      <w:sz w:val="18"/>
      <w:szCs w:val="18"/>
    </w:rPr>
  </w:style>
  <w:style w:type="paragraph" w:styleId="1876" w:customStyle="1">
    <w:name w:val="金宏发行正文 Char Char"/>
    <w:basedOn w:val="684"/>
    <w:next w:val="1847"/>
    <w:qFormat/>
    <w:pPr>
      <w:ind w:firstLine="560"/>
      <w:spacing w:line="500" w:lineRule="exact"/>
    </w:pPr>
    <w:rPr>
      <w:rFonts w:ascii="Calibri" w:hAnsi="Calibri" w:eastAsia="仿宋_GB2312" w:cs="宋体"/>
      <w:sz w:val="28"/>
      <w:szCs w:val="20"/>
    </w:rPr>
  </w:style>
  <w:style w:type="paragraph" w:styleId="1877" w:customStyle="1">
    <w:name w:val="Char1 Char Char Char2"/>
    <w:basedOn w:val="684"/>
    <w:qFormat/>
    <w:pPr>
      <w:ind w:firstLine="560"/>
      <w:spacing w:line="500" w:lineRule="exact"/>
    </w:pPr>
    <w:rPr>
      <w:rFonts w:ascii="Tahoma" w:hAnsi="Tahoma" w:eastAsia="仿宋"/>
      <w:sz w:val="28"/>
      <w:szCs w:val="20"/>
    </w:rPr>
  </w:style>
  <w:style w:type="paragraph" w:styleId="1878" w:customStyle="1">
    <w:name w:val="Char Char Char Char2"/>
    <w:basedOn w:val="684"/>
    <w:qFormat/>
    <w:pPr>
      <w:ind w:firstLine="560"/>
      <w:spacing w:line="500" w:lineRule="exact"/>
    </w:pPr>
    <w:rPr>
      <w:rFonts w:ascii="Calibri" w:hAnsi="Calibri" w:eastAsia="仿宋"/>
      <w:sz w:val="28"/>
    </w:rPr>
  </w:style>
  <w:style w:type="paragraph" w:styleId="1879" w:customStyle="1">
    <w:name w:val="Heading"/>
    <w:basedOn w:val="684"/>
    <w:next w:val="697"/>
    <w:qFormat/>
    <w:pPr>
      <w:ind w:firstLine="720"/>
      <w:keepNext/>
      <w:spacing w:before="240" w:after="120" w:line="360" w:lineRule="auto"/>
    </w:pPr>
    <w:rPr>
      <w:rFonts w:ascii="华文黑体" w:hAnsi="华文黑体" w:eastAsia="华文黑体" w:cs="华文黑体"/>
      <w:sz w:val="28"/>
      <w:szCs w:val="28"/>
      <w:lang w:eastAsia="ar-SA"/>
    </w:rPr>
  </w:style>
  <w:style w:type="paragraph" w:styleId="1880" w:customStyle="1">
    <w:name w:val="Char Char Char Char1"/>
    <w:basedOn w:val="684"/>
    <w:qFormat/>
    <w:pPr>
      <w:ind w:firstLine="560"/>
      <w:spacing w:line="500" w:lineRule="exact"/>
    </w:pPr>
    <w:rPr>
      <w:rFonts w:ascii="Calibri" w:hAnsi="Calibri" w:eastAsia="仿宋"/>
      <w:sz w:val="28"/>
    </w:rPr>
  </w:style>
  <w:style w:type="paragraph" w:styleId="1881" w:customStyle="1">
    <w:name w:val="Char Char Char Char Char Char Char Char Char Char Char Char Char Char Char Char Char Char Char Char"/>
    <w:basedOn w:val="684"/>
    <w:next w:val="684"/>
    <w:qFormat/>
    <w:pPr>
      <w:ind w:left="420" w:hanging="420"/>
      <w:spacing w:line="360" w:lineRule="auto"/>
      <w:tabs>
        <w:tab w:val="left" w:pos="851" w:leader="none"/>
      </w:tabs>
    </w:pPr>
    <w:rPr>
      <w:rFonts w:ascii="Calibri" w:hAnsi="Calibri" w:eastAsia="仿宋"/>
      <w:sz w:val="28"/>
    </w:rPr>
  </w:style>
  <w:style w:type="paragraph" w:styleId="1882" w:customStyle="1">
    <w:name w:val="中等深浅网格 1 - 着色 21"/>
    <w:basedOn w:val="684"/>
    <w:uiPriority w:val="34"/>
    <w:qFormat/>
    <w:pPr>
      <w:ind w:firstLine="420"/>
    </w:pPr>
    <w:rPr>
      <w:rFonts w:ascii="Calibri" w:hAnsi="Calibri" w:eastAsia="仿宋"/>
      <w:sz w:val="28"/>
      <w:szCs w:val="22"/>
    </w:rPr>
  </w:style>
  <w:style w:type="paragraph" w:styleId="1883" w:customStyle="1">
    <w:name w:val="注意事项"/>
    <w:basedOn w:val="684"/>
    <w:qFormat/>
    <w:pPr>
      <w:ind w:firstLine="200"/>
      <w:spacing w:before="60" w:after="60" w:line="360" w:lineRule="auto"/>
    </w:pPr>
    <w:rPr>
      <w:rFonts w:ascii="仿宋" w:hAnsi="仿宋"/>
      <w:b/>
      <w:bCs/>
      <w:sz w:val="28"/>
      <w:lang w:eastAsia="ar-SA"/>
    </w:rPr>
  </w:style>
  <w:style w:type="paragraph" w:styleId="1884" w:customStyle="1">
    <w:name w:val="正常"/>
    <w:qFormat/>
    <w:pPr>
      <w:jc w:val="both"/>
      <w:widowControl w:val="off"/>
    </w:pPr>
    <w:rPr>
      <w:rFonts w:ascii="Calibri" w:hAnsi="Calibri"/>
      <w:sz w:val="21"/>
      <w:szCs w:val="22"/>
    </w:rPr>
  </w:style>
  <w:style w:type="paragraph" w:styleId="1885" w:customStyle="1">
    <w:name w:val="无编号标题"/>
    <w:basedOn w:val="684"/>
    <w:next w:val="1403"/>
    <w:qFormat/>
    <w:pPr>
      <w:ind w:firstLine="560"/>
      <w:jc w:val="center"/>
      <w:pageBreakBefore/>
      <w:spacing w:line="480" w:lineRule="auto"/>
      <w:suppressLineNumbers/>
    </w:pPr>
    <w:rPr>
      <w:rFonts w:ascii="宋体" w:hAnsi="宋体" w:eastAsia="仿宋"/>
      <w:b/>
      <w:sz w:val="36"/>
      <w:szCs w:val="44"/>
    </w:rPr>
  </w:style>
  <w:style w:type="paragraph" w:styleId="1886" w:customStyle="1">
    <w:name w:val="Bid_正文"/>
    <w:basedOn w:val="698"/>
    <w:next w:val="1887"/>
    <w:qFormat/>
    <w:pPr>
      <w:ind w:firstLine="200"/>
      <w:jc w:val="left"/>
      <w:spacing w:line="590" w:lineRule="atLeast"/>
      <w:widowControl/>
    </w:pPr>
    <w:rPr>
      <w:rFonts w:ascii="方正仿宋_GBK" w:hAnsi="Calibri" w:eastAsia="仿宋"/>
      <w:spacing w:val="-25"/>
      <w:sz w:val="32"/>
      <w:szCs w:val="20"/>
    </w:rPr>
  </w:style>
  <w:style w:type="paragraph" w:styleId="1887" w:customStyle="1">
    <w:name w:val="p1"/>
    <w:basedOn w:val="684"/>
    <w:next w:val="699"/>
    <w:qFormat/>
    <w:pPr>
      <w:ind w:firstLine="560"/>
      <w:jc w:val="left"/>
      <w:spacing w:line="500" w:lineRule="exact"/>
      <w:widowControl/>
    </w:pPr>
    <w:rPr>
      <w:rFonts w:ascii="Lucida Grande" w:hAnsi="Lucida Grande" w:eastAsia="仿宋" w:cs="Lucida Grande"/>
      <w:color w:val="000000"/>
      <w:sz w:val="20"/>
      <w:szCs w:val="20"/>
    </w:rPr>
  </w:style>
  <w:style w:type="paragraph" w:styleId="1888" w:customStyle="1">
    <w:name w:val="正文首行缩进 Char3"/>
    <w:basedOn w:val="684"/>
    <w:qFormat/>
    <w:pPr>
      <w:ind w:firstLine="560"/>
      <w:spacing w:line="500" w:lineRule="exact"/>
    </w:pPr>
    <w:rPr>
      <w:rFonts w:ascii="Calibri" w:hAnsi="Calibri" w:eastAsia="仿宋"/>
      <w:sz w:val="28"/>
      <w:szCs w:val="20"/>
    </w:rPr>
  </w:style>
  <w:style w:type="paragraph" w:styleId="1889" w:customStyle="1">
    <w:name w:val="表格内容"/>
    <w:basedOn w:val="684"/>
    <w:next w:val="1668"/>
    <w:qFormat/>
    <w:pPr>
      <w:ind w:firstLine="560"/>
      <w:jc w:val="left"/>
      <w:spacing w:line="360" w:lineRule="auto"/>
    </w:pPr>
    <w:rPr>
      <w:rFonts w:ascii="微软雅黑" w:hAnsi="微软雅黑" w:eastAsia="微软雅黑"/>
      <w:sz w:val="18"/>
      <w:lang w:val="en-GB"/>
    </w:rPr>
  </w:style>
  <w:style w:type="paragraph" w:styleId="1890" w:customStyle="1">
    <w:name w:val="文章正文"/>
    <w:basedOn w:val="684"/>
    <w:next w:val="1891"/>
    <w:qFormat/>
    <w:pPr>
      <w:ind w:firstLine="482"/>
      <w:spacing w:line="360" w:lineRule="auto"/>
    </w:pPr>
    <w:rPr>
      <w:rFonts w:ascii="Calibri" w:hAnsi="Calibri" w:eastAsia="仿宋"/>
    </w:rPr>
  </w:style>
  <w:style w:type="paragraph" w:styleId="1891" w:customStyle="1">
    <w:name w:val="我的图表标题"/>
    <w:basedOn w:val="684"/>
    <w:next w:val="857"/>
    <w:qFormat/>
    <w:pPr>
      <w:ind w:firstLine="560"/>
      <w:jc w:val="center"/>
      <w:spacing w:line="360" w:lineRule="auto"/>
    </w:pPr>
    <w:rPr>
      <w:rFonts w:ascii="Cambria" w:hAnsi="Cambria" w:eastAsia="黑体" w:cs="宋体"/>
      <w:sz w:val="28"/>
      <w:szCs w:val="20"/>
    </w:rPr>
  </w:style>
  <w:style w:type="paragraph" w:styleId="1892" w:customStyle="1">
    <w:name w:val="11111"/>
    <w:basedOn w:val="684"/>
    <w:next w:val="1893"/>
    <w:qFormat/>
    <w:pPr>
      <w:ind w:firstLine="200"/>
      <w:spacing w:after="120" w:line="360" w:lineRule="auto"/>
    </w:pPr>
    <w:rPr>
      <w:rFonts w:ascii="宋体" w:hAnsi="Calibri" w:eastAsia="仿宋" w:cs="宋体"/>
      <w:color w:val="000000"/>
      <w:sz w:val="28"/>
      <w:lang w:val="zh-CN"/>
    </w:rPr>
  </w:style>
  <w:style w:type="paragraph" w:styleId="1893" w:customStyle="1">
    <w:name w:val="Char Char Char Char Char Char Char Char Char Char Char Char Char"/>
    <w:basedOn w:val="684"/>
    <w:next w:val="698"/>
    <w:qFormat/>
    <w:pPr>
      <w:jc w:val="left"/>
      <w:spacing w:after="160" w:line="240" w:lineRule="exact"/>
      <w:widowControl/>
    </w:pPr>
    <w:rPr>
      <w:rFonts w:ascii="Verdana" w:hAnsi="Verdana" w:eastAsia="仿宋_GB2312"/>
      <w:sz w:val="28"/>
      <w:szCs w:val="20"/>
      <w:lang w:eastAsia="en-US"/>
    </w:rPr>
  </w:style>
  <w:style w:type="paragraph" w:styleId="1894" w:customStyle="1">
    <w:name w:val="标题 41"/>
    <w:basedOn w:val="687"/>
    <w:next w:val="697"/>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1895" w:customStyle="1">
    <w:name w:val="Char Char Char Char Char Char Char Char Char1 Char Char Char Char Char Char Char Char Char Char"/>
    <w:basedOn w:val="684"/>
    <w:next w:val="1896"/>
    <w:qFormat/>
    <w:pPr>
      <w:ind w:firstLine="560"/>
      <w:jc w:val="left"/>
      <w:spacing w:after="160" w:line="240" w:lineRule="exact"/>
      <w:widowControl/>
    </w:pPr>
    <w:rPr>
      <w:rFonts w:ascii="Verdana" w:hAnsi="Verdana" w:eastAsia="仿宋_GB2312"/>
      <w:sz w:val="28"/>
      <w:szCs w:val="20"/>
      <w:lang w:eastAsia="en-US"/>
    </w:rPr>
  </w:style>
  <w:style w:type="paragraph" w:styleId="1896" w:customStyle="1">
    <w:name w:val="样式3"/>
    <w:basedOn w:val="684"/>
    <w:qFormat/>
    <w:pPr>
      <w:ind w:firstLine="420"/>
      <w:spacing w:line="360" w:lineRule="auto"/>
      <w:tabs>
        <w:tab w:val="left" w:pos="695" w:leader="none"/>
      </w:tabs>
    </w:pPr>
    <w:rPr>
      <w:rFonts w:ascii="Calibri" w:hAnsi="Calibri" w:eastAsia="仿宋"/>
      <w:sz w:val="28"/>
    </w:rPr>
  </w:style>
  <w:style w:type="paragraph" w:styleId="1897" w:customStyle="1">
    <w:name w:val="正文Normal"/>
    <w:basedOn w:val="684"/>
    <w:next w:val="769"/>
    <w:qFormat/>
    <w:pPr>
      <w:ind w:firstLine="480"/>
      <w:spacing w:after="120" w:line="360" w:lineRule="auto"/>
    </w:pPr>
    <w:rPr>
      <w:rFonts w:ascii="Arial" w:hAnsi="Arial" w:eastAsia="仿宋" w:cs="Arial"/>
      <w:sz w:val="28"/>
    </w:rPr>
  </w:style>
  <w:style w:type="paragraph" w:styleId="1898" w:customStyle="1">
    <w:name w:val="标准正文"/>
    <w:basedOn w:val="684"/>
    <w:next w:val="693"/>
    <w:qFormat/>
    <w:pPr>
      <w:ind w:firstLine="560"/>
      <w:spacing w:line="500" w:lineRule="exact"/>
    </w:pPr>
    <w:rPr>
      <w:rFonts w:ascii="Calibri" w:hAnsi="Calibri" w:eastAsia="仿宋"/>
      <w:sz w:val="28"/>
      <w:lang w:val="en-GB"/>
    </w:rPr>
  </w:style>
  <w:style w:type="paragraph" w:styleId="1899" w:customStyle="1">
    <w:name w:val="_Style 62"/>
    <w:next w:val="739"/>
    <w:qFormat/>
    <w:pPr>
      <w:jc w:val="both"/>
      <w:widowControl w:val="off"/>
    </w:pPr>
    <w:rPr>
      <w:rFonts w:ascii="Calibri" w:hAnsi="Calibri"/>
      <w:sz w:val="21"/>
      <w:szCs w:val="22"/>
    </w:rPr>
  </w:style>
  <w:style w:type="paragraph" w:styleId="1900" w:customStyle="1">
    <w:name w:val="_Style 54"/>
    <w:next w:val="1316"/>
    <w:qFormat/>
    <w:rPr>
      <w:rFonts w:ascii="Calibri" w:hAnsi="Calibri"/>
      <w:sz w:val="24"/>
      <w:szCs w:val="24"/>
    </w:rPr>
  </w:style>
  <w:style w:type="paragraph" w:styleId="1901" w:customStyle="1">
    <w:name w:val="样式 标题 2 + 行距: 最小值 12 磅"/>
    <w:basedOn w:val="686"/>
    <w:next w:val="693"/>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1902" w:customStyle="1">
    <w:name w:val="ABC_正文"/>
    <w:basedOn w:val="684"/>
    <w:qFormat/>
    <w:pPr>
      <w:ind w:firstLine="200"/>
      <w:widowControl/>
    </w:pPr>
    <w:rPr>
      <w:rFonts w:ascii="Calibri" w:hAnsi="宋体" w:eastAsia="Times New Roman"/>
      <w:sz w:val="20"/>
      <w:szCs w:val="20"/>
    </w:rPr>
  </w:style>
  <w:style w:type="paragraph" w:styleId="1903" w:customStyle="1">
    <w:name w:val="InfoBlue"/>
    <w:basedOn w:val="684"/>
    <w:qFormat/>
    <w:pPr>
      <w:ind w:left="720" w:firstLine="560"/>
      <w:jc w:val="left"/>
      <w:spacing w:after="120" w:line="360" w:lineRule="auto"/>
    </w:pPr>
    <w:rPr>
      <w:rFonts w:ascii="Calibri" w:hAnsi="Calibri" w:eastAsia="仿宋"/>
      <w:color w:val="0000ff"/>
      <w:szCs w:val="20"/>
    </w:rPr>
  </w:style>
  <w:style w:type="paragraph" w:styleId="1904" w:customStyle="1">
    <w:name w:val="样式 标题 3"/>
    <w:basedOn w:val="687"/>
    <w:next w:val="715"/>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1905" w:customStyle="1">
    <w:name w:val="正文文本21"/>
    <w:qFormat/>
    <w:pPr>
      <w:keepLines/>
      <w:spacing w:after="120" w:line="220" w:lineRule="atLeast"/>
    </w:pPr>
    <w:rPr>
      <w:rFonts w:ascii="宋体" w:hAnsi="Calibri"/>
      <w:lang w:val="en-GB"/>
    </w:rPr>
  </w:style>
  <w:style w:type="paragraph" w:styleId="1906" w:customStyle="1">
    <w:name w:val="Char Char Char Char Char Char Char Char Char Char Char Char Char Char Char1 Char"/>
    <w:basedOn w:val="684"/>
    <w:next w:val="713"/>
    <w:qFormat/>
    <w:pPr>
      <w:ind w:firstLine="560"/>
      <w:jc w:val="left"/>
      <w:spacing w:after="160" w:line="240" w:lineRule="exact"/>
      <w:widowControl/>
    </w:pPr>
    <w:rPr>
      <w:rFonts w:ascii="Verdana" w:hAnsi="Verdana" w:eastAsia="仿宋"/>
      <w:sz w:val="20"/>
      <w:szCs w:val="20"/>
      <w:lang w:eastAsia="en-US"/>
    </w:rPr>
  </w:style>
  <w:style w:type="paragraph" w:styleId="1907" w:customStyle="1">
    <w:name w:val="无首行缩进正文"/>
    <w:basedOn w:val="1891"/>
    <w:next w:val="1843"/>
    <w:qFormat/>
    <w:pPr>
      <w:ind w:firstLine="0"/>
      <w:jc w:val="both"/>
    </w:pPr>
    <w:rPr>
      <w:rFonts w:ascii="Calibri" w:hAnsi="Calibri" w:eastAsia="方正仿宋_GBK" w:cs="Times New Roman"/>
      <w:sz w:val="21"/>
      <w:szCs w:val="24"/>
    </w:rPr>
  </w:style>
  <w:style w:type="paragraph" w:styleId="1908" w:customStyle="1">
    <w:name w:val="Plain Text1"/>
    <w:basedOn w:val="684"/>
    <w:next w:val="700"/>
    <w:qFormat/>
    <w:pPr>
      <w:ind w:firstLine="560"/>
      <w:spacing w:line="360" w:lineRule="auto"/>
    </w:pPr>
    <w:rPr>
      <w:rFonts w:ascii="宋体" w:hAnsi="宋体" w:eastAsia="仿宋"/>
      <w:sz w:val="28"/>
      <w:szCs w:val="20"/>
    </w:rPr>
  </w:style>
  <w:style w:type="paragraph" w:styleId="1909" w:customStyle="1">
    <w:name w:val="Char Char Char Char Char Char Char Char Char Char Char Char Char1"/>
    <w:basedOn w:val="684"/>
    <w:qFormat/>
    <w:pPr>
      <w:ind w:firstLine="560"/>
      <w:jc w:val="left"/>
      <w:spacing w:after="160" w:line="240" w:lineRule="exact"/>
      <w:widowControl/>
    </w:pPr>
    <w:rPr>
      <w:rFonts w:ascii="Verdana" w:hAnsi="Verdana" w:eastAsia="仿宋_GB2312"/>
      <w:sz w:val="28"/>
      <w:szCs w:val="20"/>
      <w:lang w:eastAsia="en-US"/>
    </w:rPr>
  </w:style>
  <w:style w:type="paragraph" w:styleId="1910" w:customStyle="1">
    <w:name w:val="样式 Tabletext + 五号 加粗 居中 段后: 0 磅 行距: 1.5 倍行距"/>
    <w:basedOn w:val="684"/>
    <w:qFormat/>
    <w:pPr>
      <w:ind w:firstLine="560"/>
      <w:spacing w:line="500" w:lineRule="exact"/>
    </w:pPr>
    <w:rPr>
      <w:rFonts w:ascii="Calibri" w:hAnsi="Calibri" w:eastAsia="仿宋"/>
      <w:sz w:val="28"/>
      <w:szCs w:val="20"/>
    </w:rPr>
  </w:style>
  <w:style w:type="paragraph" w:styleId="1911" w:customStyle="1">
    <w:name w:val="Subject"/>
    <w:basedOn w:val="684"/>
    <w:qFormat/>
    <w:pPr>
      <w:jc w:val="center"/>
      <w:widowControl/>
    </w:pPr>
    <w:rPr>
      <w:rFonts w:ascii="Calibri" w:hAnsi="Calibri" w:eastAsia="黑体"/>
      <w:b/>
      <w:sz w:val="48"/>
    </w:rPr>
  </w:style>
  <w:style w:type="paragraph" w:styleId="1912" w:customStyle="1">
    <w:name w:val="题注1"/>
    <w:basedOn w:val="684"/>
    <w:qFormat/>
    <w:pPr>
      <w:ind w:firstLine="720"/>
      <w:spacing w:before="120" w:after="120" w:line="360" w:lineRule="auto"/>
      <w:suppressLineNumbers/>
    </w:pPr>
    <w:rPr>
      <w:rFonts w:ascii="仿宋" w:hAnsi="仿宋"/>
      <w:i/>
      <w:iCs/>
      <w:sz w:val="28"/>
      <w:lang w:eastAsia="ar-SA"/>
    </w:rPr>
  </w:style>
  <w:style w:type="paragraph" w:styleId="1913" w:customStyle="1">
    <w:name w:val="默认段落字体 Para Char Char Char Char"/>
    <w:basedOn w:val="684"/>
    <w:next w:val="720"/>
    <w:qFormat/>
    <w:pPr>
      <w:ind w:firstLine="560"/>
      <w:spacing w:line="360" w:lineRule="auto"/>
    </w:pPr>
    <w:rPr>
      <w:rFonts w:ascii="Calibri" w:hAnsi="Calibri" w:eastAsia="仿宋"/>
      <w:sz w:val="28"/>
      <w:szCs w:val="20"/>
    </w:rPr>
  </w:style>
  <w:style w:type="paragraph" w:styleId="1914" w:customStyle="1">
    <w:name w:val="样式 标题 1 + 行距: 最小值 12 磅"/>
    <w:basedOn w:val="685"/>
    <w:next w:val="1903"/>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1915" w:customStyle="1">
    <w:name w:val="_Style 224"/>
    <w:basedOn w:val="684"/>
    <w:next w:val="684"/>
    <w:uiPriority w:val="39"/>
    <w:unhideWhenUsed/>
    <w:qFormat/>
    <w:pPr>
      <w:ind w:left="2100"/>
      <w:jc w:val="left"/>
      <w:widowControl/>
    </w:pPr>
    <w:rPr>
      <w:rFonts w:ascii="Calibri" w:hAnsi="Calibri"/>
      <w:szCs w:val="22"/>
    </w:rPr>
  </w:style>
  <w:style w:type="paragraph" w:styleId="1916" w:customStyle="1">
    <w:name w:val="图中文字"/>
    <w:basedOn w:val="684"/>
    <w:next w:val="1318"/>
    <w:qFormat/>
    <w:pPr>
      <w:ind w:firstLine="560"/>
      <w:jc w:val="center"/>
      <w:spacing w:line="500" w:lineRule="exact"/>
      <w:widowControl/>
    </w:pPr>
    <w:rPr>
      <w:rFonts w:ascii="Calibri" w:hAnsi="Calibri" w:eastAsia="仿宋_GB2312"/>
      <w:sz w:val="28"/>
      <w:szCs w:val="20"/>
    </w:rPr>
  </w:style>
  <w:style w:type="paragraph" w:styleId="1917" w:customStyle="1">
    <w:name w:val="标题 11"/>
    <w:basedOn w:val="684"/>
    <w:next w:val="684"/>
    <w:qFormat/>
    <w:pPr>
      <w:keepLines/>
      <w:keepNext/>
      <w:spacing w:line="590" w:lineRule="exact"/>
      <w:outlineLvl w:val="0"/>
    </w:pPr>
    <w:rPr>
      <w:rFonts w:ascii="Calibri" w:hAnsi="Calibri" w:eastAsia="方正黑体_GBK"/>
      <w:bCs/>
      <w:sz w:val="32"/>
      <w:szCs w:val="44"/>
    </w:rPr>
  </w:style>
  <w:style w:type="paragraph" w:styleId="1918" w:customStyle="1">
    <w:name w:val="样式 标题 + 右"/>
    <w:basedOn w:val="703"/>
    <w:next w:val="1805"/>
    <w:qFormat/>
    <w:pPr>
      <w:ind w:left="0" w:firstLine="560"/>
      <w:jc w:val="right"/>
      <w:spacing w:line="500" w:lineRule="exact"/>
    </w:pPr>
    <w:rPr>
      <w:rFonts w:ascii="宋体" w:hAnsi="Calibri" w:eastAsia="方正小标宋_GBK" w:cs="宋体"/>
      <w:color w:val="000000"/>
      <w:sz w:val="28"/>
      <w:szCs w:val="20"/>
    </w:rPr>
  </w:style>
  <w:style w:type="paragraph" w:styleId="1919" w:customStyle="1">
    <w:name w:val="表号"/>
    <w:basedOn w:val="684"/>
    <w:next w:val="852"/>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1920" w:customStyle="1">
    <w:name w:val="表头样式"/>
    <w:basedOn w:val="684"/>
    <w:qFormat/>
    <w:pPr>
      <w:ind w:firstLine="560"/>
      <w:jc w:val="center"/>
      <w:keepNext/>
      <w:spacing w:line="500" w:lineRule="exact"/>
    </w:pPr>
    <w:rPr>
      <w:rFonts w:ascii="Arial" w:hAnsi="Arial" w:eastAsia="仿宋"/>
      <w:b/>
      <w:szCs w:val="21"/>
    </w:rPr>
  </w:style>
  <w:style w:type="paragraph" w:styleId="1921" w:customStyle="1">
    <w:name w:val="评估表"/>
    <w:basedOn w:val="684"/>
    <w:qFormat/>
    <w:pPr>
      <w:spacing w:line="240" w:lineRule="exact"/>
    </w:pPr>
    <w:rPr>
      <w:rFonts w:ascii="方正仿宋_GBK" w:hAnsi="方正仿宋_GBK" w:eastAsia="方正仿宋_GBK"/>
      <w:sz w:val="18"/>
      <w:szCs w:val="18"/>
    </w:rPr>
  </w:style>
  <w:style w:type="paragraph" w:styleId="1922" w:customStyle="1">
    <w:name w:val="Table Contents"/>
    <w:basedOn w:val="684"/>
    <w:qFormat/>
    <w:pPr>
      <w:ind w:firstLine="720"/>
      <w:spacing w:line="360" w:lineRule="auto"/>
      <w:suppressLineNumbers/>
    </w:pPr>
    <w:rPr>
      <w:rFonts w:ascii="仿宋" w:hAnsi="仿宋"/>
      <w:sz w:val="28"/>
      <w:lang w:eastAsia="ar-SA"/>
    </w:rPr>
  </w:style>
  <w:style w:type="paragraph" w:styleId="1923" w:customStyle="1">
    <w:name w:val="Paragraph1"/>
    <w:basedOn w:val="684"/>
    <w:next w:val="1567"/>
    <w:qFormat/>
    <w:pPr>
      <w:ind w:firstLine="560"/>
      <w:spacing w:before="80" w:line="500" w:lineRule="exact"/>
    </w:pPr>
    <w:rPr>
      <w:rFonts w:ascii="宋体" w:hAnsi="Calibri" w:eastAsia="仿宋"/>
      <w:sz w:val="20"/>
      <w:szCs w:val="20"/>
    </w:rPr>
  </w:style>
  <w:style w:type="paragraph" w:styleId="1924" w:customStyle="1">
    <w:name w:val="Tabletext"/>
    <w:basedOn w:val="684"/>
    <w:next w:val="1481"/>
    <w:qFormat/>
    <w:pPr>
      <w:ind w:firstLine="560"/>
      <w:jc w:val="left"/>
      <w:keepLines/>
      <w:spacing w:after="120" w:line="240" w:lineRule="atLeast"/>
    </w:pPr>
    <w:rPr>
      <w:rFonts w:ascii="Calibri" w:hAnsi="Calibri" w:eastAsia="仿宋"/>
      <w:sz w:val="28"/>
      <w:szCs w:val="20"/>
      <w:lang w:eastAsia="en-US"/>
    </w:rPr>
  </w:style>
  <w:style w:type="paragraph" w:styleId="1925" w:customStyle="1">
    <w:name w:val="编写建议"/>
    <w:basedOn w:val="684"/>
    <w:next w:val="697"/>
    <w:qFormat/>
    <w:pPr>
      <w:ind w:firstLine="420"/>
      <w:jc w:val="left"/>
      <w:spacing w:line="360" w:lineRule="auto"/>
    </w:pPr>
    <w:rPr>
      <w:rFonts w:ascii="Arial" w:hAnsi="Arial" w:cs="宋体"/>
      <w:i/>
      <w:iCs/>
      <w:color w:val="0000ff"/>
      <w:sz w:val="28"/>
      <w:lang w:eastAsia="ar-SA"/>
    </w:rPr>
  </w:style>
  <w:style w:type="paragraph" w:styleId="1926" w:customStyle="1">
    <w:name w:val="引用 Char2"/>
    <w:basedOn w:val="684"/>
    <w:qFormat/>
    <w:pPr>
      <w:ind w:firstLine="560"/>
      <w:spacing w:line="500" w:lineRule="exact"/>
    </w:pPr>
    <w:rPr>
      <w:rFonts w:ascii="Calibri" w:hAnsi="Calibri" w:eastAsia="仿宋"/>
      <w:sz w:val="28"/>
      <w:szCs w:val="20"/>
    </w:rPr>
  </w:style>
  <w:style w:type="paragraph" w:styleId="1927" w:customStyle="1">
    <w:name w:val="文档名称"/>
    <w:basedOn w:val="684"/>
    <w:qFormat/>
    <w:pPr>
      <w:ind w:firstLine="720"/>
      <w:jc w:val="center"/>
      <w:spacing w:line="360" w:lineRule="auto"/>
    </w:pPr>
    <w:rPr>
      <w:rFonts w:ascii="仿宋" w:hAnsi="仿宋" w:eastAsia="黑体"/>
      <w:b/>
      <w:sz w:val="48"/>
      <w:szCs w:val="48"/>
      <w:lang w:eastAsia="ar-SA"/>
    </w:rPr>
  </w:style>
  <w:style w:type="paragraph" w:styleId="1928" w:customStyle="1">
    <w:name w:val="explanation"/>
    <w:basedOn w:val="684"/>
    <w:next w:val="1537"/>
    <w:qFormat/>
    <w:pPr>
      <w:ind w:firstLine="560"/>
      <w:spacing w:line="500" w:lineRule="exact"/>
    </w:pPr>
    <w:rPr>
      <w:rFonts w:ascii="Calibri" w:hAnsi="Calibri" w:eastAsia="仿宋"/>
      <w:sz w:val="28"/>
    </w:rPr>
  </w:style>
  <w:style w:type="paragraph" w:styleId="1929" w:customStyle="1">
    <w:name w:val="左对齐的表内文字"/>
    <w:basedOn w:val="684"/>
    <w:next w:val="738"/>
    <w:qFormat/>
    <w:pPr>
      <w:ind w:firstLine="560"/>
      <w:spacing w:line="500" w:lineRule="exact"/>
    </w:pPr>
    <w:rPr>
      <w:rFonts w:ascii="Calibri" w:hAnsi="Calibri" w:eastAsia="仿宋_GB2312" w:cs="宋体"/>
      <w:sz w:val="28"/>
      <w:szCs w:val="20"/>
    </w:rPr>
  </w:style>
  <w:style w:type="paragraph" w:styleId="1930" w:customStyle="1">
    <w:name w:val="_Style 44"/>
    <w:next w:val="684"/>
    <w:qFormat/>
    <w:pPr>
      <w:jc w:val="both"/>
      <w:widowControl w:val="off"/>
    </w:pPr>
    <w:rPr>
      <w:rFonts w:ascii="Calibri" w:hAnsi="Calibri"/>
      <w:sz w:val="24"/>
      <w:szCs w:val="24"/>
    </w:rPr>
  </w:style>
  <w:style w:type="paragraph" w:styleId="1931" w:customStyle="1">
    <w:name w:val="样式 标题 3 + 非加粗 倾斜"/>
    <w:basedOn w:val="687"/>
    <w:next w:val="1932"/>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1932" w:customStyle="1">
    <w:name w:val="样式 标题 2 + 五号"/>
    <w:basedOn w:val="686"/>
    <w:next w:val="746"/>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1933" w:customStyle="1">
    <w:name w:val="版权申明"/>
    <w:basedOn w:val="684"/>
    <w:qFormat/>
    <w:pPr>
      <w:ind w:firstLine="720"/>
      <w:jc w:val="center"/>
      <w:spacing w:line="360" w:lineRule="auto"/>
    </w:pPr>
    <w:rPr>
      <w:rFonts w:ascii="宋体" w:hAnsi="宋体" w:cs="宋体"/>
      <w:b/>
      <w:bCs/>
      <w:color w:val="000000"/>
      <w:sz w:val="28"/>
      <w:szCs w:val="20"/>
      <w:lang w:eastAsia="ar-SA"/>
    </w:rPr>
  </w:style>
  <w:style w:type="paragraph" w:styleId="1934" w:customStyle="1">
    <w:name w:val="标题G"/>
    <w:basedOn w:val="703"/>
    <w:next w:val="1914"/>
    <w:qFormat/>
    <w:pPr>
      <w:ind w:left="0" w:firstLine="0"/>
      <w:jc w:val="center"/>
      <w:spacing w:line="580" w:lineRule="exact"/>
      <w:outlineLvl w:val="0"/>
    </w:pPr>
    <w:rPr>
      <w:rFonts w:ascii="宋体" w:hAnsi="宋体" w:eastAsia="方正小标宋_GBK"/>
      <w:color w:val="000000"/>
      <w:spacing w:val="-20"/>
      <w:sz w:val="44"/>
      <w:szCs w:val="52"/>
    </w:rPr>
  </w:style>
  <w:style w:type="paragraph" w:styleId="1935" w:customStyle="1">
    <w:name w:val="标题5"/>
    <w:basedOn w:val="684"/>
    <w:qFormat/>
    <w:pPr>
      <w:ind w:firstLine="560"/>
      <w:jc w:val="center"/>
      <w:spacing w:line="500" w:lineRule="exact"/>
    </w:pPr>
    <w:rPr>
      <w:rFonts w:ascii="宋体" w:hAnsi="宋体" w:eastAsia="仿宋"/>
      <w:b/>
      <w:sz w:val="52"/>
      <w:szCs w:val="22"/>
    </w:rPr>
  </w:style>
  <w:style w:type="paragraph" w:styleId="1936" w:customStyle="1">
    <w:name w:val="修订11"/>
    <w:uiPriority w:val="99"/>
    <w:qFormat/>
    <w:rPr>
      <w:rFonts w:ascii="宋体" w:hAnsi="Calibri"/>
      <w:sz w:val="21"/>
    </w:rPr>
  </w:style>
  <w:style w:type="paragraph" w:styleId="1937" w:customStyle="1">
    <w:name w:val="正文文本3"/>
    <w:qFormat/>
    <w:pPr>
      <w:keepLines/>
      <w:spacing w:after="120" w:line="220" w:lineRule="atLeast"/>
    </w:pPr>
    <w:rPr>
      <w:rFonts w:ascii="宋体" w:hAnsi="Calibri"/>
      <w:lang w:val="en-GB"/>
    </w:rPr>
  </w:style>
  <w:style w:type="paragraph" w:styleId="1938" w:customStyle="1">
    <w:name w:val="目录标题2"/>
    <w:basedOn w:val="685"/>
    <w:next w:val="684"/>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1939" w:customStyle="1">
    <w:name w:val="Char1 Char Char Char1"/>
    <w:basedOn w:val="684"/>
    <w:qFormat/>
    <w:pPr>
      <w:ind w:firstLine="560"/>
      <w:spacing w:line="500" w:lineRule="exact"/>
    </w:pPr>
    <w:rPr>
      <w:rFonts w:ascii="Tahoma" w:hAnsi="Tahoma" w:eastAsia="仿宋"/>
      <w:sz w:val="28"/>
      <w:szCs w:val="20"/>
    </w:rPr>
  </w:style>
  <w:style w:type="paragraph" w:styleId="1940" w:customStyle="1">
    <w:name w:val="Bullet Text"/>
    <w:basedOn w:val="684"/>
    <w:next w:val="1904"/>
    <w:qFormat/>
    <w:pPr>
      <w:ind w:left="360" w:hanging="360"/>
      <w:jc w:val="left"/>
      <w:spacing w:after="60" w:line="500" w:lineRule="exact"/>
    </w:pPr>
    <w:rPr>
      <w:rFonts w:ascii="Arial" w:hAnsi="Arial" w:eastAsia="仿宋"/>
      <w:sz w:val="20"/>
      <w:szCs w:val="20"/>
    </w:rPr>
  </w:style>
  <w:style w:type="paragraph" w:styleId="1941" w:customStyle="1">
    <w:name w:val="_Style 47"/>
    <w:basedOn w:val="684"/>
    <w:next w:val="824"/>
    <w:qFormat/>
    <w:pPr>
      <w:ind w:firstLine="420"/>
      <w:jc w:val="left"/>
      <w:spacing w:line="360" w:lineRule="auto"/>
    </w:pPr>
    <w:rPr>
      <w:rFonts w:ascii="宋体" w:hAnsi="Calibri"/>
      <w:szCs w:val="20"/>
    </w:rPr>
  </w:style>
  <w:style w:type="paragraph" w:styleId="1942" w:customStyle="1">
    <w:name w:val="_Style 196"/>
    <w:basedOn w:val="684"/>
    <w:next w:val="684"/>
    <w:qFormat/>
    <w:pPr>
      <w:ind w:firstLine="560"/>
      <w:spacing w:line="500" w:lineRule="exact"/>
    </w:pPr>
    <w:rPr>
      <w:rFonts w:ascii="Calibri Light" w:hAnsi="Calibri Light" w:eastAsia="仿宋"/>
      <w:color w:val="000000"/>
      <w:sz w:val="28"/>
      <w:szCs w:val="20"/>
    </w:rPr>
  </w:style>
  <w:style w:type="paragraph" w:styleId="1943" w:customStyle="1">
    <w:name w:val="Contents 10"/>
    <w:basedOn w:val="1944"/>
    <w:qFormat/>
    <w:pPr>
      <w:ind w:left="2547"/>
      <w:tabs>
        <w:tab w:val="right" w:pos="24919" w:leader="dot"/>
      </w:tabs>
    </w:pPr>
  </w:style>
  <w:style w:type="paragraph" w:styleId="1944" w:customStyle="1">
    <w:name w:val="Index"/>
    <w:basedOn w:val="684"/>
    <w:qFormat/>
    <w:pPr>
      <w:ind w:firstLine="720"/>
      <w:spacing w:line="360" w:lineRule="auto"/>
      <w:suppressLineNumbers/>
    </w:pPr>
    <w:rPr>
      <w:rFonts w:ascii="仿宋" w:hAnsi="仿宋"/>
      <w:sz w:val="28"/>
      <w:lang w:eastAsia="ar-SA"/>
    </w:rPr>
  </w:style>
  <w:style w:type="paragraph" w:styleId="1945" w:customStyle="1">
    <w:name w:val="subhead1"/>
    <w:basedOn w:val="684"/>
    <w:next w:val="725"/>
    <w:qFormat/>
    <w:pPr>
      <w:ind w:firstLine="560"/>
      <w:jc w:val="left"/>
      <w:spacing w:line="500" w:lineRule="exact"/>
    </w:pPr>
    <w:rPr>
      <w:rFonts w:ascii="Arial" w:hAnsi="Arial" w:eastAsia="仿宋"/>
      <w:b/>
      <w:sz w:val="28"/>
      <w:szCs w:val="20"/>
    </w:rPr>
  </w:style>
  <w:style w:type="paragraph" w:styleId="1946" w:customStyle="1">
    <w:name w:val="txt"/>
    <w:basedOn w:val="684"/>
    <w:next w:val="1449"/>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1947" w:customStyle="1">
    <w:name w:val="目录标题1"/>
    <w:basedOn w:val="685"/>
    <w:next w:val="684"/>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1948" w:customStyle="1">
    <w:name w:val="Header Odd"/>
    <w:basedOn w:val="1949"/>
    <w:next w:val="1503"/>
    <w:qFormat/>
    <w:pPr>
      <w:jc w:val="right"/>
      <w:widowControl/>
      <w:pBdr>
        <w:bottom w:val="single" w:color="4F81BD" w:sz="4" w:space="1"/>
      </w:pBdr>
    </w:pPr>
    <w:rPr>
      <w:b/>
      <w:bCs/>
      <w:color w:val="1f497d"/>
      <w:sz w:val="20"/>
      <w:szCs w:val="23"/>
    </w:rPr>
  </w:style>
  <w:style w:type="paragraph" w:styleId="1949" w:customStyle="1">
    <w:name w:val="中等深浅网格 2 - 着色 11"/>
    <w:uiPriority w:val="99"/>
    <w:qFormat/>
    <w:pPr>
      <w:widowControl w:val="off"/>
    </w:pPr>
    <w:rPr>
      <w:rFonts w:ascii="宋体" w:hAnsi="Calibri"/>
      <w:sz w:val="21"/>
    </w:rPr>
  </w:style>
  <w:style w:type="paragraph" w:styleId="1950" w:customStyle="1">
    <w:name w:val="样式 两端对齐"/>
    <w:basedOn w:val="684"/>
    <w:next w:val="1910"/>
    <w:qFormat/>
    <w:pPr>
      <w:ind w:firstLine="560"/>
      <w:spacing w:line="360" w:lineRule="auto"/>
    </w:pPr>
    <w:rPr>
      <w:rFonts w:ascii="宋体" w:hAnsi="Calibri" w:eastAsia="仿宋" w:cs="宋体"/>
      <w:sz w:val="28"/>
      <w:szCs w:val="20"/>
    </w:rPr>
  </w:style>
  <w:style w:type="paragraph" w:styleId="1951" w:customStyle="1">
    <w:name w:val="样式 行距: 固定值 20 磅 首行缩进:  2 字符"/>
    <w:basedOn w:val="684"/>
    <w:next w:val="1885"/>
    <w:qFormat/>
    <w:pPr>
      <w:ind w:firstLine="200"/>
      <w:jc w:val="left"/>
      <w:spacing w:line="360" w:lineRule="auto"/>
    </w:pPr>
    <w:rPr>
      <w:rFonts w:ascii="宋体" w:hAnsi="Calibri" w:eastAsia="仿宋" w:cs="宋体"/>
      <w:sz w:val="28"/>
      <w:szCs w:val="20"/>
    </w:rPr>
  </w:style>
  <w:style w:type="paragraph" w:styleId="1952" w:customStyle="1">
    <w:name w:val="_Style 3"/>
    <w:basedOn w:val="684"/>
    <w:uiPriority w:val="34"/>
    <w:qFormat/>
    <w:pPr>
      <w:jc w:val="left"/>
      <w:spacing w:before="100" w:beforeAutospacing="1" w:after="100" w:afterAutospacing="1"/>
      <w:widowControl/>
    </w:pPr>
    <w:rPr>
      <w:rFonts w:ascii="宋体" w:hAnsi="宋体" w:cs="宋体"/>
      <w:sz w:val="28"/>
    </w:rPr>
  </w:style>
  <w:style w:type="paragraph" w:styleId="1953" w:customStyle="1">
    <w:name w:val="文头"/>
    <w:basedOn w:val="684"/>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1954" w:customStyle="1">
    <w:name w:val="日期 Char2"/>
    <w:basedOn w:val="684"/>
    <w:qFormat/>
    <w:pPr>
      <w:ind w:firstLine="560"/>
      <w:spacing w:line="500" w:lineRule="exact"/>
    </w:pPr>
    <w:rPr>
      <w:rFonts w:ascii="Calibri" w:hAnsi="Calibri" w:eastAsia="仿宋"/>
      <w:sz w:val="28"/>
      <w:szCs w:val="20"/>
    </w:rPr>
  </w:style>
  <w:style w:type="paragraph" w:styleId="1955" w:customStyle="1">
    <w:name w:val="样式 正文内容 + 左侧:  0.74 厘米 首行缩进:  0.85 厘米"/>
    <w:basedOn w:val="684"/>
    <w:qFormat/>
    <w:pPr>
      <w:ind w:left="420" w:firstLine="480"/>
      <w:spacing w:line="380" w:lineRule="exact"/>
    </w:pPr>
    <w:rPr>
      <w:rFonts w:ascii="宋体" w:hAnsi="宋体" w:cs="宋体"/>
      <w:sz w:val="28"/>
      <w:szCs w:val="20"/>
      <w:lang w:eastAsia="ar-SA"/>
    </w:rPr>
  </w:style>
  <w:style w:type="paragraph" w:styleId="1956" w:customStyle="1">
    <w:name w:val="标题11"/>
    <w:basedOn w:val="684"/>
    <w:next w:val="684"/>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1957" w:customStyle="1">
    <w:name w:val="正文3"/>
    <w:basedOn w:val="684"/>
    <w:qFormat/>
    <w:pPr>
      <w:ind w:firstLine="560"/>
      <w:spacing w:line="500" w:lineRule="exact"/>
      <w:widowControl/>
    </w:pPr>
    <w:rPr>
      <w:rFonts w:ascii="Calibri" w:hAnsi="Calibri" w:eastAsia="仿宋"/>
      <w:sz w:val="28"/>
      <w:szCs w:val="20"/>
    </w:rPr>
  </w:style>
  <w:style w:type="paragraph" w:styleId="1958" w:customStyle="1">
    <w:name w:val="正文文本 Char2"/>
    <w:basedOn w:val="684"/>
    <w:qFormat/>
    <w:pPr>
      <w:ind w:firstLine="560"/>
      <w:spacing w:line="500" w:lineRule="exact"/>
    </w:pPr>
    <w:rPr>
      <w:rFonts w:ascii="Calibri" w:hAnsi="Calibri" w:eastAsia="仿宋"/>
      <w:sz w:val="28"/>
      <w:szCs w:val="20"/>
    </w:rPr>
  </w:style>
  <w:style w:type="paragraph" w:styleId="1959" w:customStyle="1">
    <w:name w:val="彩色底纹 - 强调文字颜色 11"/>
    <w:uiPriority w:val="99"/>
    <w:semiHidden/>
    <w:qFormat/>
    <w:rPr>
      <w:rFonts w:ascii="Calibri" w:hAnsi="Calibri"/>
      <w:sz w:val="21"/>
      <w:szCs w:val="22"/>
    </w:rPr>
  </w:style>
  <w:style w:type="paragraph" w:styleId="1960" w:customStyle="1">
    <w:name w:val="样式 InfoBlue + 倾斜"/>
    <w:basedOn w:val="1931"/>
    <w:next w:val="1895"/>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1961" w:customStyle="1">
    <w:name w:val="Char Char Char Char Char Char Char Char Char Char Char Char Char2"/>
    <w:basedOn w:val="684"/>
    <w:qFormat/>
    <w:pPr>
      <w:ind w:firstLine="560"/>
      <w:jc w:val="left"/>
      <w:spacing w:after="160" w:line="240" w:lineRule="exact"/>
      <w:widowControl/>
    </w:pPr>
    <w:rPr>
      <w:rFonts w:ascii="Verdana" w:hAnsi="Verdana" w:eastAsia="仿宋_GB2312"/>
      <w:sz w:val="28"/>
      <w:szCs w:val="20"/>
      <w:lang w:eastAsia="en-US"/>
    </w:rPr>
  </w:style>
  <w:style w:type="paragraph" w:styleId="1962" w:customStyle="1">
    <w:name w:val="样式 正文文本缩进 + 左侧:  2 字符 行距: 固定值 20 磅 首行缩进:  2 字符"/>
    <w:basedOn w:val="708"/>
    <w:next w:val="1347"/>
    <w:qFormat/>
    <w:pPr>
      <w:ind w:left="400" w:firstLine="400"/>
      <w:jc w:val="both"/>
      <w:spacing w:line="360" w:lineRule="auto"/>
    </w:pPr>
    <w:rPr>
      <w:rFonts w:cs="宋体"/>
      <w:szCs w:val="20"/>
    </w:rPr>
  </w:style>
  <w:style w:type="paragraph" w:styleId="1963" w:customStyle="1">
    <w:name w:val="正文文本4"/>
    <w:basedOn w:val="684"/>
    <w:uiPriority w:val="99"/>
    <w:qFormat/>
    <w:pPr>
      <w:jc w:val="left"/>
      <w:spacing w:after="120" w:line="288" w:lineRule="auto"/>
      <w:widowControl/>
    </w:pPr>
    <w:rPr>
      <w:rFonts w:ascii="Verdana" w:hAnsi="Verdana"/>
      <w:sz w:val="24"/>
      <w:szCs w:val="20"/>
      <w:lang w:eastAsia="en-US"/>
    </w:rPr>
  </w:style>
  <w:style w:type="paragraph" w:styleId="1964" w:customStyle="1">
    <w:name w:val="Char1 Char Char Char3"/>
    <w:basedOn w:val="684"/>
    <w:qFormat/>
    <w:rPr>
      <w:rFonts w:ascii="Tahoma" w:hAnsi="Tahoma"/>
      <w:sz w:val="24"/>
      <w:szCs w:val="20"/>
    </w:rPr>
  </w:style>
  <w:style w:type="paragraph" w:styleId="1965" w:customStyle="1">
    <w:name w:val="Char Char112"/>
    <w:basedOn w:val="684"/>
    <w:semiHidden/>
    <w:qFormat/>
    <w:pPr>
      <w:jc w:val="left"/>
      <w:spacing w:after="160" w:line="240" w:lineRule="exact"/>
      <w:widowControl/>
    </w:pPr>
    <w:rPr>
      <w:rFonts w:ascii="Verdana" w:hAnsi="Verdana"/>
      <w:sz w:val="20"/>
      <w:lang w:eastAsia="en-US"/>
    </w:rPr>
  </w:style>
  <w:style w:type="paragraph" w:styleId="1966" w:customStyle="1">
    <w:name w:val="TOC Heading1"/>
    <w:basedOn w:val="685"/>
    <w:next w:val="684"/>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1967" w:customStyle="1">
    <w:name w:val="一级项目符号"/>
    <w:basedOn w:val="684"/>
    <w:next w:val="684"/>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1968" w:customStyle="1">
    <w:name w:val="正文排列"/>
    <w:basedOn w:val="684"/>
    <w:qFormat/>
    <w:pPr>
      <w:ind w:left="902"/>
      <w:tabs>
        <w:tab w:val="left" w:pos="902" w:leader="none"/>
      </w:tabs>
    </w:pPr>
    <w:rPr>
      <w:rFonts w:eastAsia="仿宋"/>
      <w:sz w:val="28"/>
      <w:szCs w:val="20"/>
    </w:rPr>
  </w:style>
  <w:style w:type="paragraph" w:styleId="1969" w:customStyle="1">
    <w:name w:val="H2 List Num cont"/>
    <w:basedOn w:val="684"/>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1970" w:customStyle="1">
    <w:name w:val="number0"/>
    <w:basedOn w:val="697"/>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1971" w:customStyle="1">
    <w:name w:val="文件标题1.1"/>
    <w:basedOn w:val="684"/>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1972" w:customStyle="1">
    <w:name w:val="编号1-2"/>
    <w:basedOn w:val="684"/>
    <w:next w:val="684"/>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1973" w:customStyle="1">
    <w:name w:val="章正文 Char"/>
    <w:basedOn w:val="684"/>
    <w:qFormat/>
    <w:pPr>
      <w:ind w:firstLine="504"/>
      <w:spacing w:line="380" w:lineRule="exact"/>
      <w:widowControl/>
      <w:tabs>
        <w:tab w:val="left" w:pos="780" w:leader="none"/>
      </w:tabs>
    </w:pPr>
    <w:rPr>
      <w:rFonts w:ascii="宋体" w:hAnsi="宋体" w:eastAsia="仿宋_GB2312"/>
      <w:spacing w:val="6"/>
      <w:sz w:val="24"/>
    </w:rPr>
  </w:style>
  <w:style w:type="paragraph" w:styleId="1974" w:customStyle="1">
    <w:name w:val="ordinary-output"/>
    <w:basedOn w:val="684"/>
    <w:qFormat/>
    <w:pPr>
      <w:jc w:val="left"/>
      <w:spacing w:before="100" w:beforeAutospacing="1" w:after="100" w:afterAutospacing="1" w:line="330" w:lineRule="atLeast"/>
      <w:widowControl/>
    </w:pPr>
    <w:rPr>
      <w:rFonts w:ascii="宋体" w:hAnsi="宋体" w:cs="宋体"/>
      <w:color w:val="333333"/>
      <w:sz w:val="24"/>
    </w:rPr>
  </w:style>
  <w:style w:type="paragraph" w:styleId="1975" w:customStyle="1">
    <w:name w:val="正文 New New"/>
    <w:qFormat/>
    <w:pPr>
      <w:jc w:val="both"/>
      <w:widowControl w:val="off"/>
    </w:pPr>
    <w:rPr>
      <w:sz w:val="21"/>
      <w:szCs w:val="24"/>
    </w:rPr>
  </w:style>
  <w:style w:type="paragraph" w:styleId="1976" w:customStyle="1">
    <w:name w:val="Char Char11"/>
    <w:basedOn w:val="684"/>
    <w:semiHidden/>
    <w:qFormat/>
    <w:pPr>
      <w:jc w:val="left"/>
      <w:spacing w:after="160" w:line="240" w:lineRule="exact"/>
      <w:widowControl/>
    </w:pPr>
    <w:rPr>
      <w:rFonts w:ascii="Verdana" w:hAnsi="Verdana"/>
      <w:sz w:val="20"/>
      <w:lang w:eastAsia="en-US"/>
    </w:rPr>
  </w:style>
  <w:style w:type="paragraph" w:styleId="1977" w:customStyle="1">
    <w:name w:val="列项——（一级）"/>
    <w:qFormat/>
    <w:pPr>
      <w:ind w:left="833" w:hanging="408"/>
      <w:jc w:val="both"/>
      <w:widowControl w:val="off"/>
    </w:pPr>
    <w:rPr>
      <w:rFonts w:ascii="宋体"/>
      <w:sz w:val="21"/>
    </w:rPr>
  </w:style>
  <w:style w:type="paragraph" w:styleId="1978" w:customStyle="1">
    <w:name w:val="列项●（二级）"/>
    <w:qFormat/>
    <w:pPr>
      <w:ind w:left="1264" w:hanging="413"/>
      <w:jc w:val="both"/>
      <w:tabs>
        <w:tab w:val="left" w:pos="760" w:leader="none"/>
        <w:tab w:val="left" w:pos="840" w:leader="none"/>
      </w:tabs>
    </w:pPr>
    <w:rPr>
      <w:rFonts w:ascii="宋体"/>
      <w:sz w:val="21"/>
    </w:rPr>
  </w:style>
  <w:style w:type="paragraph" w:styleId="1979" w:customStyle="1">
    <w:name w:val="示例内容"/>
    <w:qFormat/>
    <w:pPr>
      <w:ind w:firstLine="200"/>
      <w:tabs>
        <w:tab w:val="left" w:pos="1620" w:leader="none"/>
      </w:tabs>
    </w:pPr>
    <w:rPr>
      <w:rFonts w:ascii="宋体"/>
      <w:sz w:val="18"/>
      <w:szCs w:val="18"/>
    </w:rPr>
  </w:style>
  <w:style w:type="paragraph" w:styleId="1980" w:customStyle="1">
    <w:name w:val="列项◆（三级）"/>
    <w:basedOn w:val="684"/>
    <w:qFormat/>
    <w:pPr>
      <w:ind w:left="1680" w:hanging="420"/>
    </w:pPr>
    <w:rPr>
      <w:rFonts w:ascii="宋体"/>
      <w:szCs w:val="21"/>
    </w:rPr>
  </w:style>
  <w:style w:type="paragraph" w:styleId="1981" w:customStyle="1">
    <w:name w:val="编号列项（三级）"/>
    <w:qFormat/>
    <w:pPr>
      <w:ind w:left="1260" w:hanging="420"/>
    </w:pPr>
    <w:rPr>
      <w:rFonts w:ascii="宋体"/>
      <w:sz w:val="21"/>
    </w:rPr>
  </w:style>
  <w:style w:type="paragraph" w:styleId="1982" w:customStyle="1">
    <w:name w:val="示例×："/>
    <w:basedOn w:val="880"/>
    <w:qFormat/>
    <w:pPr>
      <w:ind w:left="842" w:hanging="420"/>
      <w:tabs>
        <w:tab w:val="left" w:pos="360" w:leader="none"/>
        <w:tab w:val="clear" w:pos="780" w:leader="none"/>
      </w:tabs>
      <w:outlineLvl w:val="9"/>
    </w:pPr>
    <w:rPr>
      <w:rFonts w:ascii="宋体" w:eastAsia="宋体"/>
      <w:sz w:val="18"/>
      <w:szCs w:val="18"/>
    </w:rPr>
  </w:style>
  <w:style w:type="paragraph" w:styleId="1983" w:customStyle="1">
    <w:name w:val="二级无"/>
    <w:basedOn w:val="878"/>
    <w:qFormat/>
    <w:pPr>
      <w:ind w:left="0" w:firstLine="0"/>
      <w:jc w:val="left"/>
    </w:pPr>
    <w:rPr>
      <w:rFonts w:ascii="宋体" w:eastAsia="宋体"/>
      <w:szCs w:val="21"/>
      <w:lang w:val="zh-CN"/>
    </w:rPr>
  </w:style>
  <w:style w:type="paragraph" w:styleId="1984" w:customStyle="1">
    <w:name w:val="注：（正文）"/>
    <w:basedOn w:val="1210"/>
    <w:next w:val="855"/>
    <w:qFormat/>
    <w:pPr>
      <w:ind w:left="425" w:hanging="425"/>
      <w:tabs>
        <w:tab w:val="left" w:pos="425" w:leader="none"/>
        <w:tab w:val="clear" w:pos="1200" w:leader="none"/>
      </w:tabs>
    </w:pPr>
    <w:rPr>
      <w:szCs w:val="18"/>
    </w:rPr>
  </w:style>
  <w:style w:type="paragraph" w:styleId="1985" w:customStyle="1">
    <w:name w:val="注×：（正文）"/>
    <w:qFormat/>
    <w:pPr>
      <w:ind w:left="360" w:hanging="360"/>
      <w:jc w:val="both"/>
      <w:tabs>
        <w:tab w:val="left" w:pos="0" w:leader="none"/>
      </w:tabs>
    </w:pPr>
    <w:rPr>
      <w:rFonts w:ascii="宋体"/>
      <w:sz w:val="18"/>
      <w:szCs w:val="18"/>
    </w:rPr>
  </w:style>
  <w:style w:type="paragraph" w:styleId="1986" w:customStyle="1">
    <w:name w:val="参考文献"/>
    <w:basedOn w:val="684"/>
    <w:next w:val="855"/>
    <w:qFormat/>
    <w:pPr>
      <w:jc w:val="center"/>
      <w:keepNext/>
      <w:pageBreakBefore/>
      <w:spacing w:before="640" w:after="200"/>
      <w:shd w:val="clear" w:color="ffffff" w:fill="ffffff"/>
      <w:widowControl/>
      <w:outlineLvl w:val="0"/>
    </w:pPr>
    <w:rPr>
      <w:rFonts w:ascii="黑体" w:eastAsia="黑体"/>
      <w:szCs w:val="20"/>
    </w:rPr>
  </w:style>
  <w:style w:type="paragraph" w:styleId="1987" w:customStyle="1">
    <w:name w:val="附录标题"/>
    <w:basedOn w:val="855"/>
    <w:next w:val="855"/>
    <w:qFormat/>
    <w:pPr>
      <w:ind w:firstLine="0"/>
      <w:jc w:val="center"/>
      <w:tabs>
        <w:tab w:val="center" w:pos="4201" w:leader="none"/>
        <w:tab w:val="right" w:pos="9298" w:leader="dot"/>
      </w:tabs>
    </w:pPr>
    <w:rPr>
      <w:rFonts w:ascii="黑体" w:eastAsia="黑体"/>
    </w:rPr>
  </w:style>
  <w:style w:type="paragraph" w:styleId="1988" w:customStyle="1">
    <w:name w:val="附录表标号"/>
    <w:basedOn w:val="684"/>
    <w:next w:val="855"/>
    <w:qFormat/>
    <w:pPr>
      <w:ind w:left="811" w:hanging="448"/>
      <w:jc w:val="center"/>
      <w:spacing w:line="14" w:lineRule="exact"/>
      <w:outlineLvl w:val="0"/>
    </w:pPr>
    <w:rPr>
      <w:color w:val="ffffff"/>
    </w:rPr>
  </w:style>
  <w:style w:type="paragraph" w:styleId="1989" w:customStyle="1">
    <w:name w:val="附录二级无"/>
    <w:basedOn w:val="1490"/>
    <w:qFormat/>
    <w:pPr>
      <w:ind w:left="851" w:hanging="851"/>
      <w:tabs>
        <w:tab w:val="left" w:pos="360" w:leader="none"/>
      </w:tabs>
    </w:pPr>
    <w:rPr>
      <w:rFonts w:ascii="宋体" w:eastAsia="宋体"/>
      <w:szCs w:val="21"/>
    </w:rPr>
  </w:style>
  <w:style w:type="paragraph" w:styleId="1990" w:customStyle="1">
    <w:name w:val="附录公式编号制表符"/>
    <w:basedOn w:val="684"/>
    <w:next w:val="855"/>
    <w:qFormat/>
    <w:pPr>
      <w:widowControl/>
      <w:tabs>
        <w:tab w:val="center" w:pos="4201" w:leader="none"/>
        <w:tab w:val="right" w:pos="9298" w:leader="dot"/>
      </w:tabs>
    </w:pPr>
    <w:rPr>
      <w:rFonts w:ascii="宋体"/>
      <w:szCs w:val="20"/>
    </w:rPr>
  </w:style>
  <w:style w:type="paragraph" w:styleId="1991" w:customStyle="1">
    <w:name w:val="附录三级无"/>
    <w:basedOn w:val="1496"/>
    <w:qFormat/>
    <w:pPr>
      <w:ind w:left="992" w:hanging="992"/>
      <w:tabs>
        <w:tab w:val="left" w:pos="360" w:leader="none"/>
      </w:tabs>
    </w:pPr>
    <w:rPr>
      <w:rFonts w:ascii="宋体" w:eastAsia="宋体"/>
      <w:szCs w:val="21"/>
    </w:rPr>
  </w:style>
  <w:style w:type="paragraph" w:styleId="1992" w:customStyle="1">
    <w:name w:val="附录数字编号列项（二级）"/>
    <w:qFormat/>
    <w:pPr>
      <w:ind w:left="1320" w:hanging="420"/>
    </w:pPr>
    <w:rPr>
      <w:rFonts w:ascii="宋体"/>
      <w:sz w:val="21"/>
    </w:rPr>
  </w:style>
  <w:style w:type="paragraph" w:styleId="1993" w:customStyle="1">
    <w:name w:val="附录四级无"/>
    <w:basedOn w:val="1503"/>
    <w:qFormat/>
    <w:pPr>
      <w:ind w:left="1134" w:hanging="1134"/>
      <w:tabs>
        <w:tab w:val="left" w:pos="360" w:leader="none"/>
      </w:tabs>
    </w:pPr>
    <w:rPr>
      <w:rFonts w:ascii="宋体" w:eastAsia="宋体"/>
      <w:szCs w:val="21"/>
    </w:rPr>
  </w:style>
  <w:style w:type="paragraph" w:styleId="1994" w:customStyle="1">
    <w:name w:val="附录图标号"/>
    <w:basedOn w:val="684"/>
    <w:qFormat/>
    <w:pPr>
      <w:ind w:firstLine="363"/>
      <w:jc w:val="center"/>
      <w:keepNext/>
      <w:pageBreakBefore/>
      <w:spacing w:line="14" w:lineRule="exact"/>
      <w:widowControl/>
      <w:outlineLvl w:val="0"/>
    </w:pPr>
    <w:rPr>
      <w:color w:val="ffffff"/>
    </w:rPr>
  </w:style>
  <w:style w:type="paragraph" w:styleId="1995" w:customStyle="1">
    <w:name w:val="附录五级无"/>
    <w:basedOn w:val="1515"/>
    <w:qFormat/>
    <w:pPr>
      <w:ind w:left="980"/>
      <w:tabs>
        <w:tab w:val="left" w:pos="360" w:leader="none"/>
        <w:tab w:val="clear" w:pos="780" w:leader="none"/>
      </w:tabs>
    </w:pPr>
    <w:rPr>
      <w:rFonts w:ascii="宋体" w:eastAsia="宋体"/>
      <w:szCs w:val="21"/>
    </w:rPr>
  </w:style>
  <w:style w:type="paragraph" w:styleId="1996" w:customStyle="1">
    <w:name w:val="附录一级无"/>
    <w:basedOn w:val="1320"/>
    <w:qFormat/>
    <w:pPr>
      <w:ind w:left="1779" w:hanging="1069"/>
      <w:tabs>
        <w:tab w:val="left" w:pos="360" w:leader="none"/>
      </w:tabs>
    </w:pPr>
    <w:rPr>
      <w:rFonts w:ascii="宋体" w:eastAsia="宋体"/>
      <w:szCs w:val="21"/>
    </w:rPr>
  </w:style>
  <w:style w:type="paragraph" w:styleId="1997" w:customStyle="1">
    <w:name w:val="附录字母编号列项（一级）"/>
    <w:qFormat/>
    <w:pPr>
      <w:ind w:left="900" w:hanging="420"/>
    </w:pPr>
    <w:rPr>
      <w:rFonts w:ascii="宋体"/>
      <w:sz w:val="21"/>
    </w:rPr>
  </w:style>
  <w:style w:type="paragraph" w:styleId="1998" w:customStyle="1">
    <w:name w:val="列项说明"/>
    <w:basedOn w:val="684"/>
    <w:qFormat/>
    <w:pPr>
      <w:ind w:left="400" w:hanging="200"/>
      <w:jc w:val="left"/>
      <w:spacing w:line="320" w:lineRule="exact"/>
    </w:pPr>
    <w:rPr>
      <w:rFonts w:ascii="宋体"/>
      <w:szCs w:val="20"/>
    </w:rPr>
  </w:style>
  <w:style w:type="paragraph" w:styleId="1999" w:customStyle="1">
    <w:name w:val="列项说明数字编号"/>
    <w:qFormat/>
    <w:pPr>
      <w:ind w:left="600" w:hanging="200"/>
    </w:pPr>
    <w:rPr>
      <w:rFonts w:ascii="宋体"/>
      <w:sz w:val="21"/>
    </w:rPr>
  </w:style>
  <w:style w:type="paragraph" w:styleId="2000" w:customStyle="1">
    <w:name w:val="其他标准标志"/>
    <w:basedOn w:val="1542"/>
    <w:qFormat/>
    <w:pPr>
      <w:framePr w:w="6101" w:h="1389" w:vSpace="181" w:hSpace="181" w:wrap="around" w:vAnchor="page" w:hAnchor="page" w:x="4673" w:y="942" w:hRule="exact"/>
    </w:pPr>
    <w:rPr>
      <w:szCs w:val="96"/>
    </w:rPr>
  </w:style>
  <w:style w:type="paragraph" w:styleId="2001" w:customStyle="1">
    <w:name w:val="三级无"/>
    <w:basedOn w:val="1206"/>
    <w:qFormat/>
    <w:pPr>
      <w:jc w:val="left"/>
    </w:pPr>
    <w:rPr>
      <w:rFonts w:ascii="宋体" w:eastAsia="宋体"/>
      <w:szCs w:val="21"/>
      <w:lang w:val="zh-CN"/>
    </w:rPr>
  </w:style>
  <w:style w:type="paragraph" w:styleId="2002" w:customStyle="1">
    <w:name w:val="示例后文字"/>
    <w:basedOn w:val="855"/>
    <w:next w:val="855"/>
    <w:qFormat/>
    <w:pPr>
      <w:ind w:firstLine="360"/>
      <w:tabs>
        <w:tab w:val="center" w:pos="4201" w:leader="none"/>
        <w:tab w:val="right" w:pos="9298" w:leader="dot"/>
      </w:tabs>
    </w:pPr>
    <w:rPr>
      <w:sz w:val="18"/>
    </w:rPr>
  </w:style>
  <w:style w:type="paragraph" w:styleId="2003" w:customStyle="1">
    <w:name w:val="四级无"/>
    <w:basedOn w:val="1378"/>
    <w:qFormat/>
    <w:pPr>
      <w:jc w:val="left"/>
    </w:pPr>
    <w:rPr>
      <w:rFonts w:ascii="宋体" w:eastAsia="宋体"/>
      <w:szCs w:val="21"/>
      <w:lang w:val="zh-CN"/>
    </w:rPr>
  </w:style>
  <w:style w:type="paragraph" w:styleId="2004" w:customStyle="1">
    <w:name w:val="图标脚注说明"/>
    <w:basedOn w:val="855"/>
    <w:qFormat/>
    <w:pPr>
      <w:ind w:left="840" w:hanging="420"/>
      <w:tabs>
        <w:tab w:val="center" w:pos="4201" w:leader="none"/>
        <w:tab w:val="right" w:pos="9298" w:leader="dot"/>
      </w:tabs>
    </w:pPr>
    <w:rPr>
      <w:sz w:val="18"/>
      <w:szCs w:val="18"/>
    </w:rPr>
  </w:style>
  <w:style w:type="paragraph" w:styleId="2005" w:customStyle="1">
    <w:name w:val="图表脚注说明"/>
    <w:basedOn w:val="684"/>
    <w:qFormat/>
    <w:pPr>
      <w:ind w:left="811" w:hanging="448"/>
    </w:pPr>
    <w:rPr>
      <w:rFonts w:ascii="宋体"/>
      <w:sz w:val="18"/>
      <w:szCs w:val="18"/>
    </w:rPr>
  </w:style>
  <w:style w:type="paragraph" w:styleId="2006" w:customStyle="1">
    <w:name w:val="图的脚注"/>
    <w:next w:val="855"/>
    <w:qFormat/>
    <w:pPr>
      <w:ind w:left="840" w:hanging="420"/>
      <w:jc w:val="both"/>
      <w:widowControl w:val="off"/>
    </w:pPr>
    <w:rPr>
      <w:rFonts w:ascii="宋体"/>
      <w:sz w:val="18"/>
    </w:rPr>
  </w:style>
  <w:style w:type="paragraph" w:styleId="2007" w:customStyle="1">
    <w:name w:val="五级无"/>
    <w:basedOn w:val="1441"/>
    <w:qFormat/>
    <w:pPr>
      <w:jc w:val="left"/>
    </w:pPr>
    <w:rPr>
      <w:rFonts w:ascii="宋体" w:eastAsia="宋体"/>
      <w:szCs w:val="21"/>
      <w:lang w:val="zh-CN"/>
    </w:rPr>
  </w:style>
  <w:style w:type="paragraph" w:styleId="2008" w:customStyle="1">
    <w:name w:val="一级无"/>
    <w:basedOn w:val="879"/>
    <w:qFormat/>
    <w:pPr>
      <w:ind w:left="0" w:firstLine="0"/>
      <w:jc w:val="left"/>
    </w:pPr>
    <w:rPr>
      <w:rFonts w:ascii="宋体" w:eastAsia="宋体"/>
      <w:szCs w:val="21"/>
    </w:rPr>
  </w:style>
  <w:style w:type="paragraph" w:styleId="2009" w:customStyle="1">
    <w:name w:val="正文公式编号制表符"/>
    <w:basedOn w:val="855"/>
    <w:next w:val="855"/>
    <w:qFormat/>
    <w:pPr>
      <w:ind w:firstLine="0"/>
      <w:tabs>
        <w:tab w:val="center" w:pos="4201" w:leader="none"/>
        <w:tab w:val="right" w:pos="9298" w:leader="dot"/>
      </w:tabs>
    </w:pPr>
  </w:style>
  <w:style w:type="paragraph" w:styleId="2010" w:customStyle="1">
    <w:name w:val="终结线"/>
    <w:basedOn w:val="684"/>
    <w:qFormat/>
    <w:pPr>
      <w:framePr w:vSpace="181" w:hSpace="181" w:wrap="around" w:vAnchor="text" w:hAnchor="margin" w:xAlign="center" w:y="285"/>
    </w:pPr>
  </w:style>
  <w:style w:type="paragraph" w:styleId="2011" w:customStyle="1">
    <w:name w:val="其他发布日期"/>
    <w:basedOn w:val="1369"/>
    <w:qFormat/>
    <w:pPr>
      <w:framePr w:w="3997" w:h="471" w:vSpace="181" w:hSpace="0" w:wrap="around" w:vAnchor="page" w:hAnchor="page" w:x="1419" w:y="14097" w:hRule="exact"/>
    </w:pPr>
  </w:style>
  <w:style w:type="paragraph" w:styleId="2012" w:customStyle="1">
    <w:name w:val="其他实施日期"/>
    <w:basedOn w:val="1368"/>
    <w:qFormat/>
    <w:pPr>
      <w:ind w:left="0" w:firstLine="0"/>
      <w:framePr w:w="3997" w:h="471" w:vSpace="181" w:wrap="around" w:vAnchor="page" w:hAnchor="page" w:x="7089" w:y="14097" w:hRule="exact"/>
    </w:pPr>
  </w:style>
  <w:style w:type="paragraph" w:styleId="2013" w:customStyle="1">
    <w:name w:val="封面标准名称2"/>
    <w:basedOn w:val="1621"/>
    <w:qFormat/>
    <w:pPr>
      <w:framePr w:w="9639" w:wrap="around" w:vAnchor="page" w:hAnchor="page" w:y="4469"/>
    </w:pPr>
  </w:style>
  <w:style w:type="paragraph" w:styleId="2014" w:customStyle="1">
    <w:name w:val="封面标准英文名称2"/>
    <w:basedOn w:val="1420"/>
    <w:qFormat/>
    <w:pPr>
      <w:framePr w:w="9639" w:h="6917" w:wrap="around" w:vAnchor="page" w:hAnchor="page" w:xAlign="center" w:y="4469" w:hRule="exact"/>
    </w:pPr>
    <w:rPr>
      <w:rFonts w:eastAsia="黑体"/>
      <w:szCs w:val="28"/>
    </w:rPr>
  </w:style>
  <w:style w:type="paragraph" w:styleId="2015" w:customStyle="1">
    <w:name w:val="封面一致性程度标识2"/>
    <w:basedOn w:val="1802"/>
    <w:qFormat/>
    <w:pPr>
      <w:widowControl w:val="off"/>
      <w:framePr w:w="9639" w:h="6917" w:wrap="around" w:vAnchor="page" w:hAnchor="page" w:xAlign="center" w:y="4469" w:hRule="exact"/>
    </w:pPr>
    <w:rPr>
      <w:szCs w:val="28"/>
    </w:rPr>
  </w:style>
  <w:style w:type="paragraph" w:styleId="2016" w:customStyle="1">
    <w:name w:val="封面标准文稿类别2"/>
    <w:basedOn w:val="1676"/>
    <w:qFormat/>
    <w:pPr>
      <w:spacing w:after="160" w:line="240" w:lineRule="auto"/>
      <w:widowControl w:val="off"/>
      <w:framePr w:w="9639" w:h="6917" w:wrap="around" w:vAnchor="page" w:hAnchor="page" w:xAlign="center" w:y="4469" w:hRule="exact"/>
    </w:pPr>
    <w:rPr>
      <w:szCs w:val="28"/>
    </w:rPr>
  </w:style>
  <w:style w:type="paragraph" w:styleId="2017" w:customStyle="1">
    <w:name w:val="封面标准文稿编辑信息2"/>
    <w:basedOn w:val="1844"/>
    <w:qFormat/>
    <w:pPr>
      <w:spacing w:after="160"/>
      <w:widowControl w:val="off"/>
      <w:framePr w:w="9639" w:h="6917" w:wrap="around" w:vAnchor="page" w:hAnchor="page" w:xAlign="center" w:y="4469" w:hRule="exact"/>
    </w:pPr>
    <w:rPr>
      <w:szCs w:val="28"/>
    </w:rPr>
  </w:style>
  <w:style w:type="paragraph" w:styleId="2018" w:customStyle="1">
    <w:name w:val="标准文件_段"/>
    <w:qFormat/>
    <w:pPr>
      <w:ind w:left="-50" w:right="-50" w:firstLine="428"/>
      <w:jc w:val="both"/>
      <w:spacing w:line="276" w:lineRule="auto"/>
    </w:pPr>
    <w:rPr>
      <w:rFonts w:ascii="宋体"/>
      <w:color w:val="000000"/>
      <w:spacing w:val="2"/>
      <w:sz w:val="21"/>
      <w:lang w:val="en-GB"/>
    </w:rPr>
  </w:style>
  <w:style w:type="paragraph" w:styleId="2019" w:customStyle="1">
    <w:name w:val="封面正文内容"/>
    <w:basedOn w:val="684"/>
    <w:next w:val="684"/>
    <w:qFormat/>
    <w:rPr>
      <w:rFonts w:ascii="宋体" w:hAnsi="宋体" w:cs="宋体"/>
      <w:sz w:val="30"/>
      <w:szCs w:val="30"/>
    </w:rPr>
  </w:style>
  <w:style w:type="paragraph" w:styleId="2020" w:customStyle="1">
    <w:name w:val="a"/>
    <w:basedOn w:val="684"/>
    <w:qFormat/>
    <w:pPr>
      <w:jc w:val="left"/>
      <w:spacing w:before="100" w:beforeAutospacing="1" w:after="100" w:afterAutospacing="1"/>
      <w:widowControl/>
    </w:pPr>
    <w:rPr>
      <w:rFonts w:ascii="宋体" w:hAnsi="宋体" w:cs="宋体"/>
      <w:sz w:val="24"/>
    </w:rPr>
  </w:style>
  <w:style w:type="paragraph" w:styleId="2021" w:customStyle="1">
    <w:name w:val="方框下的ABC标题"/>
    <w:basedOn w:val="684"/>
    <w:qFormat/>
    <w:pPr>
      <w:spacing w:line="360" w:lineRule="auto"/>
    </w:pPr>
    <w:rPr>
      <w:rFonts w:hAnsi="宋体"/>
    </w:rPr>
  </w:style>
  <w:style w:type="paragraph" w:styleId="2022" w:customStyle="1">
    <w:name w:val="SUR-方框下的ABC标题"/>
    <w:basedOn w:val="684"/>
    <w:qFormat/>
    <w:pPr>
      <w:ind w:left="726" w:hanging="363"/>
      <w:jc w:val="left"/>
      <w:spacing w:line="360" w:lineRule="auto"/>
      <w:tabs>
        <w:tab w:val="left" w:pos="1140" w:leader="none"/>
      </w:tabs>
    </w:pPr>
    <w:rPr>
      <w:szCs w:val="20"/>
      <w:lang w:eastAsia="en-US"/>
    </w:rPr>
  </w:style>
  <w:style w:type="paragraph" w:styleId="2023" w:customStyle="1">
    <w:name w:val="D正文"/>
    <w:qFormat/>
    <w:pPr>
      <w:ind w:firstLine="200"/>
      <w:spacing w:line="360" w:lineRule="auto"/>
    </w:pPr>
    <w:rPr>
      <w:rFonts w:eastAsia="楷体_GB2312"/>
      <w:sz w:val="24"/>
      <w:szCs w:val="24"/>
    </w:rPr>
  </w:style>
  <w:style w:type="paragraph" w:styleId="2024" w:customStyle="1">
    <w:name w:val="D标题二"/>
    <w:basedOn w:val="2023"/>
    <w:next w:val="2023"/>
    <w:qFormat/>
    <w:rPr>
      <w:rFonts w:eastAsia="黑体"/>
    </w:rPr>
  </w:style>
  <w:style w:type="paragraph" w:styleId="2025" w:customStyle="1">
    <w:name w:val="点对点应答文字"/>
    <w:basedOn w:val="684"/>
    <w:qFormat/>
    <w:pPr>
      <w:jc w:val="left"/>
      <w:spacing w:line="360" w:lineRule="auto"/>
    </w:pPr>
    <w:rPr>
      <w:i/>
      <w:color w:val="0000ff"/>
      <w:szCs w:val="20"/>
      <w:lang w:eastAsia="en-US"/>
    </w:rPr>
  </w:style>
  <w:style w:type="paragraph" w:styleId="2026" w:customStyle="1">
    <w:name w:val="SUR-方框标题"/>
    <w:basedOn w:val="684"/>
    <w:qFormat/>
    <w:pPr>
      <w:jc w:val="left"/>
      <w:spacing w:line="360" w:lineRule="auto"/>
    </w:pPr>
    <w:rPr>
      <w:szCs w:val="20"/>
      <w:lang w:eastAsia="en-US"/>
    </w:rPr>
  </w:style>
  <w:style w:type="paragraph" w:styleId="2027" w:customStyle="1">
    <w:name w:val="表内文字"/>
    <w:qFormat/>
    <w:rPr>
      <w:sz w:val="21"/>
    </w:rPr>
  </w:style>
  <w:style w:type="paragraph" w:styleId="2028" w:customStyle="1">
    <w:name w:val="示意图说明"/>
    <w:basedOn w:val="684"/>
    <w:next w:val="698"/>
    <w:qFormat/>
    <w:pPr>
      <w:jc w:val="center"/>
      <w:spacing w:line="360" w:lineRule="auto"/>
    </w:pPr>
    <w:rPr>
      <w:rFonts w:eastAsia="黑体"/>
      <w:szCs w:val="20"/>
      <w:lang w:eastAsia="en-US"/>
    </w:rPr>
  </w:style>
  <w:style w:type="paragraph" w:styleId="2029" w:customStyle="1">
    <w:name w:val="方框标题"/>
    <w:basedOn w:val="684"/>
    <w:next w:val="684"/>
    <w:qFormat/>
    <w:pPr>
      <w:ind w:firstLine="397"/>
      <w:spacing w:line="360" w:lineRule="auto"/>
      <w:tabs>
        <w:tab w:val="left" w:pos="420" w:leader="none"/>
      </w:tabs>
    </w:pPr>
    <w:rPr>
      <w:rFonts w:eastAsia="黑体"/>
    </w:rPr>
  </w:style>
  <w:style w:type="paragraph" w:styleId="2030" w:customStyle="1">
    <w:name w:val="封面"/>
    <w:qFormat/>
    <w:pPr>
      <w:jc w:val="both"/>
      <w:spacing w:line="412" w:lineRule="atLeast"/>
      <w:widowControl w:val="off"/>
    </w:pPr>
    <w:rPr>
      <w:sz w:val="21"/>
    </w:rPr>
  </w:style>
  <w:style w:type="paragraph" w:styleId="2031" w:customStyle="1">
    <w:name w:val="MM Topic 1"/>
    <w:basedOn w:val="685"/>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032" w:customStyle="1">
    <w:name w:val="MM Topic 3"/>
    <w:basedOn w:val="687"/>
    <w:qFormat/>
    <w:pPr>
      <w:ind w:left="420" w:hanging="420"/>
      <w:tabs>
        <w:tab w:val="left" w:pos="0" w:leader="none"/>
      </w:tabs>
    </w:pPr>
    <w:rPr>
      <w:rFonts w:ascii="Calibri" w:hAnsi="Calibri"/>
      <w:bCs/>
      <w:szCs w:val="32"/>
      <w:lang w:val="zh-CN"/>
    </w:rPr>
  </w:style>
  <w:style w:type="paragraph" w:styleId="2033" w:customStyle="1">
    <w:name w:val="p15"/>
    <w:basedOn w:val="684"/>
    <w:qFormat/>
    <w:pPr>
      <w:jc w:val="left"/>
      <w:spacing w:before="156" w:after="156"/>
      <w:widowControl/>
    </w:pPr>
    <w:rPr>
      <w:rFonts w:ascii="黑体" w:hAnsi="黑体" w:eastAsia="黑体" w:cs="宋体"/>
      <w:szCs w:val="21"/>
    </w:rPr>
  </w:style>
  <w:style w:type="paragraph" w:styleId="2034" w:customStyle="1">
    <w:name w:val="p16"/>
    <w:basedOn w:val="684"/>
    <w:qFormat/>
    <w:pPr>
      <w:ind w:firstLine="420"/>
      <w:widowControl/>
    </w:pPr>
    <w:rPr>
      <w:rFonts w:ascii="宋体" w:hAnsi="宋体" w:cs="宋体"/>
      <w:sz w:val="20"/>
      <w:szCs w:val="20"/>
    </w:rPr>
  </w:style>
  <w:style w:type="paragraph" w:styleId="2035" w:customStyle="1">
    <w:name w:val="p17"/>
    <w:basedOn w:val="684"/>
    <w:qFormat/>
    <w:pPr>
      <w:jc w:val="center"/>
      <w:spacing w:before="156" w:after="156"/>
      <w:widowControl/>
    </w:pPr>
    <w:rPr>
      <w:rFonts w:ascii="黑体" w:hAnsi="黑体" w:eastAsia="黑体" w:cs="宋体"/>
      <w:szCs w:val="21"/>
    </w:rPr>
  </w:style>
  <w:style w:type="paragraph" w:styleId="2036" w:customStyle="1">
    <w:name w:val="0-投标正文"/>
    <w:basedOn w:val="685"/>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037" w:customStyle="1">
    <w:name w:val="网格型1"/>
    <w:basedOn w:val="69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38" w:customStyle="1">
    <w:name w:val="网格型2"/>
    <w:basedOn w:val="69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39" w:customStyle="1">
    <w:name w:val="网格型11"/>
    <w:basedOn w:val="69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40" w:customStyle="1">
    <w:name w:val="网格型21"/>
    <w:basedOn w:val="69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41" w:customStyle="1">
    <w:name w:val="网格型3"/>
    <w:basedOn w:val="69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42" w:customStyle="1">
    <w:name w:val="网格型12"/>
    <w:basedOn w:val="69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43" w:customStyle="1">
    <w:name w:val="网格型22"/>
    <w:basedOn w:val="69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44" w:customStyle="1">
    <w:name w:val="网格型4"/>
    <w:basedOn w:val="69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45" w:customStyle="1">
    <w:name w:val="网格型13"/>
    <w:basedOn w:val="69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46" w:customStyle="1">
    <w:name w:val="网格型23"/>
    <w:basedOn w:val="69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47" w:customStyle="1">
    <w:name w:val="网格型5"/>
    <w:basedOn w:val="69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48" w:customStyle="1">
    <w:name w:val="网格型6"/>
    <w:basedOn w:val="69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49" w:customStyle="1">
    <w:name w:val="网格型14"/>
    <w:basedOn w:val="69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50" w:customStyle="1">
    <w:name w:val="网格型24"/>
    <w:basedOn w:val="69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51" w:customStyle="1">
    <w:name w:val="网格型7"/>
    <w:basedOn w:val="69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52" w:customStyle="1">
    <w:name w:val="网格型8"/>
    <w:basedOn w:val="69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053" w:customStyle="1">
    <w:name w:val="普通(网站) Char"/>
    <w:qFormat/>
    <w:rPr>
      <w:rFonts w:ascii="宋体" w:hAnsi="宋体" w:cs="宋体"/>
      <w:color w:val="000000"/>
      <w:sz w:val="24"/>
      <w:szCs w:val="24"/>
    </w:rPr>
  </w:style>
  <w:style w:type="character" w:styleId="2054" w:customStyle="1">
    <w:name w:val="正文缩进 Char"/>
    <w:qFormat/>
    <w:rPr>
      <w:rFonts w:eastAsia="宋体"/>
      <w:sz w:val="21"/>
      <w:lang w:val="en-US" w:eastAsia="zh-CN" w:bidi="ar-SA"/>
    </w:rPr>
  </w:style>
  <w:style w:type="character" w:styleId="2055" w:customStyle="1">
    <w:name w:val="正文文本首行缩进 2 字符"/>
    <w:basedOn w:val="1333"/>
    <w:link w:val="747"/>
    <w:uiPriority w:val="99"/>
    <w:semiHidden/>
    <w:qFormat/>
    <w:rPr>
      <w:rFonts w:ascii="Times New Roman" w:hAnsi="Times New Roman" w:eastAsia="宋体" w:cs="Times New Roman"/>
      <w:szCs w:val="24"/>
    </w:rPr>
  </w:style>
  <w:style w:type="character" w:styleId="2056" w:customStyle="1">
    <w:name w:val="正文文本首行缩进 字符"/>
    <w:basedOn w:val="1334"/>
    <w:link w:val="746"/>
    <w:uiPriority w:val="99"/>
    <w:semiHidden/>
    <w:qFormat/>
    <w:rPr>
      <w:rFonts w:ascii="Times New Roman" w:hAnsi="Times New Roman" w:eastAsia="宋体" w:cs="Times New Roman"/>
      <w:szCs w:val="24"/>
    </w:rPr>
  </w:style>
  <w:style w:type="paragraph" w:styleId="2057" w:customStyle="1">
    <w:name w:val="Andy_正文格式"/>
    <w:basedOn w:val="684"/>
    <w:qFormat/>
    <w:pPr>
      <w:ind w:firstLine="560"/>
      <w:jc w:val="left"/>
    </w:pPr>
    <w:rPr>
      <w:rFonts w:ascii="仿宋_GB2312" w:eastAsia="仿宋_GB2312"/>
      <w:sz w:val="28"/>
      <w:szCs w:val="28"/>
    </w:rPr>
  </w:style>
  <w:style w:type="character" w:styleId="2058" w:customStyle="1">
    <w:name w:val="p141"/>
    <w:qFormat/>
    <w:rPr>
      <w:sz w:val="21"/>
      <w:szCs w:val="21"/>
    </w:rPr>
  </w:style>
  <w:style w:type="character" w:styleId="2059" w:customStyle="1">
    <w:name w:val="标题 3 字符"/>
    <w:qFormat/>
    <w:rPr>
      <w:b/>
      <w:sz w:val="32"/>
    </w:rPr>
  </w:style>
  <w:style w:type="paragraph" w:styleId="2060" w:customStyle="1">
    <w:name w:val="正文_4"/>
    <w:qFormat/>
    <w:pPr>
      <w:jc w:val="both"/>
      <w:widowControl w:val="off"/>
    </w:pPr>
    <w:rPr>
      <w:sz w:val="21"/>
      <w:szCs w:val="24"/>
    </w:rPr>
  </w:style>
  <w:style w:type="character" w:styleId="2061" w:customStyle="1">
    <w:name w:val="px_10"/>
    <w:basedOn w:val="694"/>
    <w:qFormat/>
  </w:style>
  <w:style w:type="paragraph" w:styleId="2062" w:customStyle="1">
    <w:name w:val="正文_8"/>
    <w:qFormat/>
    <w:pPr>
      <w:jc w:val="both"/>
      <w:widowControl w:val="off"/>
    </w:pPr>
    <w:rPr>
      <w:rFonts w:ascii="Calibri" w:hAnsi="Calibri"/>
      <w:sz w:val="21"/>
      <w:szCs w:val="22"/>
    </w:rPr>
  </w:style>
  <w:style w:type="paragraph" w:styleId="2063" w:customStyle="1">
    <w:name w:val="text-tag"/>
    <w:basedOn w:val="684"/>
    <w:uiPriority w:val="99"/>
    <w:semiHidden/>
    <w:qFormat/>
    <w:pPr>
      <w:jc w:val="left"/>
      <w:spacing w:before="100" w:beforeAutospacing="1" w:after="100" w:afterAutospacing="1"/>
      <w:widowControl/>
    </w:pPr>
    <w:rPr>
      <w:rFonts w:ascii="宋体" w:hAnsi="宋体" w:cs="宋体"/>
      <w:sz w:val="24"/>
    </w:rPr>
  </w:style>
  <w:style w:type="paragraph" w:styleId="2064" w:customStyle="1">
    <w:name w:val="_Style 1379"/>
    <w:basedOn w:val="684"/>
    <w:next w:val="684"/>
    <w:qFormat/>
    <w:pPr>
      <w:jc w:val="center"/>
      <w:pBdr>
        <w:bottom w:val="single" w:color="auto" w:sz="6" w:space="1"/>
      </w:pBdr>
    </w:pPr>
    <w:rPr>
      <w:rFonts w:ascii="Arial"/>
      <w:vanish/>
      <w:sz w:val="16"/>
    </w:rPr>
  </w:style>
  <w:style w:type="paragraph" w:styleId="2065" w:customStyle="1">
    <w:name w:val="_Style 1380"/>
    <w:basedOn w:val="684"/>
    <w:next w:val="684"/>
    <w:qFormat/>
    <w:pPr>
      <w:jc w:val="center"/>
      <w:pBdr>
        <w:top w:val="single" w:color="auto" w:sz="6" w:space="1"/>
      </w:pBdr>
    </w:pPr>
    <w:rPr>
      <w:rFonts w:ascii="Arial"/>
      <w:vanish/>
      <w:sz w:val="16"/>
    </w:rPr>
  </w:style>
  <w:style w:type="paragraph" w:styleId="2066" w:customStyle="1">
    <w:name w:val="Normal_19"/>
    <w:qFormat/>
    <w:pPr>
      <w:jc w:val="both"/>
      <w:widowControl w:val="off"/>
    </w:pPr>
    <w:rPr>
      <w:sz w:val="21"/>
      <w:szCs w:val="24"/>
    </w:rPr>
  </w:style>
  <w:style w:type="character" w:styleId="2067" w:customStyle="1">
    <w:name w:val="纯文本 Char1"/>
    <w:link w:val="1627"/>
    <w:qFormat/>
    <w:rPr>
      <w:rFonts w:ascii="宋体" w:hAnsi="Courier New"/>
      <w:sz w:val="21"/>
      <w:szCs w:val="21"/>
    </w:rPr>
  </w:style>
  <w:style w:type="paragraph" w:styleId="2068" w:customStyle="1">
    <w:name w:val="索引 11"/>
    <w:basedOn w:val="684"/>
    <w:next w:val="684"/>
    <w:uiPriority w:val="99"/>
    <w:qFormat/>
    <w:pPr>
      <w:spacing w:line="360" w:lineRule="auto"/>
    </w:pPr>
    <w:rPr>
      <w:rFonts w:ascii="仿宋_GB2312" w:eastAsia="仿宋_GB2312"/>
      <w:sz w:val="24"/>
      <w:szCs w:val="20"/>
    </w:rPr>
  </w:style>
  <w:style w:type="paragraph" w:styleId="2069" w:customStyle="1">
    <w:name w:val="修订2"/>
    <w:hidden/>
    <w:uiPriority w:val="99"/>
    <w:unhideWhenUsed/>
    <w:qFormat/>
    <w:rPr>
      <w:sz w:val="21"/>
      <w:szCs w:val="24"/>
    </w:rPr>
  </w:style>
  <w:style w:type="paragraph" w:styleId="2070" w:customStyle="1">
    <w:name w:val="修订3"/>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2D70B91-7FD2-47C0-9E3E-2D112F473CC3}"/>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熊文宇</cp:lastModifiedBy>
  <cp:revision>10</cp:revision>
  <dcterms:created xsi:type="dcterms:W3CDTF">2024-03-25T06:48:00Z</dcterms:created>
  <dcterms:modified xsi:type="dcterms:W3CDTF">2024-04-22T11:58:27Z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AD9C60DED6FC4D96AAA8F15E8F746ED5_13</vt:lpwstr>
  </property>
</Properties>
</file>