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4D" w:rsidRDefault="00690CE8">
      <w:pPr>
        <w:adjustRightInd w:val="0"/>
        <w:snapToGrid w:val="0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71196E"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bookmarkEnd w:id="0"/>
    <w:p w:rsidR="00AC6C4D" w:rsidRDefault="00690CE8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bCs/>
          <w:sz w:val="52"/>
          <w:szCs w:val="52"/>
        </w:rPr>
        <w:t>保险要求</w:t>
      </w:r>
    </w:p>
    <w:p w:rsidR="00AC6C4D" w:rsidRDefault="00690CE8">
      <w:p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为保障项目平稳实施，甲方对项目保险作出如下要求：</w:t>
      </w:r>
    </w:p>
    <w:p w:rsidR="00AC6C4D" w:rsidRDefault="00690CE8">
      <w:pPr>
        <w:adjustRightInd w:val="0"/>
        <w:snapToGrid w:val="0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一、投保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乙方应投保团体意外险</w:t>
      </w:r>
      <w:r>
        <w:rPr>
          <w:rFonts w:ascii="宋体" w:hAnsi="宋体" w:cs="宋体" w:hint="eastAsia"/>
          <w:sz w:val="32"/>
          <w:szCs w:val="32"/>
        </w:rPr>
        <w:t>+</w:t>
      </w:r>
      <w:r>
        <w:rPr>
          <w:rFonts w:ascii="宋体" w:hAnsi="宋体" w:cs="宋体" w:hint="eastAsia"/>
          <w:sz w:val="32"/>
          <w:szCs w:val="32"/>
        </w:rPr>
        <w:t>公众责任险或建筑</w:t>
      </w:r>
      <w:r>
        <w:rPr>
          <w:rFonts w:ascii="宋体" w:hAnsi="宋体" w:cs="宋体" w:hint="eastAsia"/>
          <w:sz w:val="32"/>
          <w:szCs w:val="32"/>
        </w:rPr>
        <w:t>/</w:t>
      </w:r>
      <w:r>
        <w:rPr>
          <w:rFonts w:ascii="宋体" w:hAnsi="宋体" w:cs="宋体" w:hint="eastAsia"/>
          <w:sz w:val="32"/>
          <w:szCs w:val="32"/>
        </w:rPr>
        <w:t>安装工程一切险</w:t>
      </w:r>
      <w:r>
        <w:rPr>
          <w:rFonts w:ascii="宋体" w:hAnsi="宋体" w:cs="宋体" w:hint="eastAsia"/>
          <w:sz w:val="32"/>
          <w:szCs w:val="32"/>
        </w:rPr>
        <w:t>+</w:t>
      </w:r>
      <w:r>
        <w:rPr>
          <w:rFonts w:ascii="宋体" w:hAnsi="宋体" w:cs="宋体" w:hint="eastAsia"/>
          <w:sz w:val="32"/>
          <w:szCs w:val="32"/>
        </w:rPr>
        <w:t>建筑工程意外伤害险。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二、保险金额</w:t>
      </w:r>
      <w:r>
        <w:rPr>
          <w:rFonts w:ascii="宋体" w:hAnsi="宋体" w:cs="宋体" w:hint="eastAsia"/>
          <w:b/>
          <w:bCs/>
          <w:sz w:val="32"/>
          <w:szCs w:val="32"/>
        </w:rPr>
        <w:t>/</w:t>
      </w:r>
      <w:r>
        <w:rPr>
          <w:rFonts w:ascii="宋体" w:hAnsi="宋体" w:cs="宋体" w:hint="eastAsia"/>
          <w:b/>
          <w:bCs/>
          <w:sz w:val="32"/>
          <w:szCs w:val="32"/>
        </w:rPr>
        <w:t>赔偿限额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第三者人身伤害及财产损失</w:t>
      </w:r>
      <w:r>
        <w:rPr>
          <w:rFonts w:ascii="宋体" w:hAnsi="宋体" w:cs="宋体" w:hint="eastAsia"/>
          <w:sz w:val="32"/>
          <w:szCs w:val="32"/>
        </w:rPr>
        <w:t>，每次事故赔偿额度不</w:t>
      </w:r>
      <w:r>
        <w:rPr>
          <w:rFonts w:ascii="宋体" w:hAnsi="宋体" w:cs="宋体" w:hint="eastAsia"/>
          <w:sz w:val="32"/>
          <w:szCs w:val="32"/>
        </w:rPr>
        <w:t>得低于</w:t>
      </w:r>
      <w:r>
        <w:rPr>
          <w:rFonts w:ascii="宋体" w:hAnsi="宋体" w:cs="宋体" w:hint="eastAsia"/>
          <w:sz w:val="32"/>
          <w:szCs w:val="32"/>
        </w:rPr>
        <w:t>300</w:t>
      </w:r>
      <w:r>
        <w:rPr>
          <w:rFonts w:ascii="宋体" w:hAnsi="宋体" w:cs="宋体" w:hint="eastAsia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，不得设立每人赔偿限额。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项目人员，每人赔偿限额不得低于</w:t>
      </w:r>
      <w:r>
        <w:rPr>
          <w:rFonts w:ascii="宋体" w:hAnsi="宋体" w:cs="宋体" w:hint="eastAsia"/>
          <w:sz w:val="32"/>
          <w:szCs w:val="32"/>
        </w:rPr>
        <w:t>150</w:t>
      </w:r>
      <w:r>
        <w:rPr>
          <w:rFonts w:ascii="宋体" w:hAnsi="宋体" w:cs="宋体" w:hint="eastAsia"/>
          <w:sz w:val="32"/>
          <w:szCs w:val="32"/>
        </w:rPr>
        <w:t>万。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工程财产损失保险金额不得低于工程造价金额。</w:t>
      </w:r>
    </w:p>
    <w:p w:rsidR="00AC6C4D" w:rsidRDefault="00690CE8" w:rsidP="0071196E">
      <w:pPr>
        <w:adjustRightInd w:val="0"/>
        <w:snapToGrid w:val="0"/>
        <w:ind w:leftChars="200" w:left="42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三、其他</w:t>
      </w:r>
    </w:p>
    <w:p w:rsidR="00AC6C4D" w:rsidRDefault="00690CE8">
      <w:p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乙方应当在</w:t>
      </w:r>
      <w:r>
        <w:rPr>
          <w:rFonts w:ascii="宋体" w:hAnsi="宋体" w:cs="宋体" w:hint="eastAsia"/>
          <w:sz w:val="32"/>
          <w:szCs w:val="32"/>
        </w:rPr>
        <w:t>中标通知书发出后，合同开始履行前完成项目保险的投保，乙方应选择具有良好信誉和资质的保险公司进行投保，保险期应覆盖整个项目周期，按年度购买的，后续服务期，乙方应当提前一个月完成下一年度的投保。</w:t>
      </w:r>
    </w:p>
    <w:p w:rsidR="00AC6C4D" w:rsidRDefault="00690CE8">
      <w:p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乙方投保建筑</w:t>
      </w:r>
      <w:r>
        <w:rPr>
          <w:rFonts w:ascii="宋体" w:hAnsi="宋体" w:cs="宋体" w:hint="eastAsia"/>
          <w:sz w:val="32"/>
          <w:szCs w:val="32"/>
        </w:rPr>
        <w:t>/</w:t>
      </w:r>
      <w:r>
        <w:rPr>
          <w:rFonts w:ascii="宋体" w:hAnsi="宋体" w:cs="宋体" w:hint="eastAsia"/>
          <w:sz w:val="32"/>
          <w:szCs w:val="32"/>
        </w:rPr>
        <w:t>安装工程一切险、公众责任险时应同时将甲方及相关方作为共同被保险人。</w:t>
      </w:r>
    </w:p>
    <w:p w:rsidR="00AC6C4D" w:rsidRDefault="00690CE8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乙方</w:t>
      </w:r>
      <w:r>
        <w:rPr>
          <w:rFonts w:ascii="宋体" w:hAnsi="宋体" w:cs="宋体"/>
          <w:sz w:val="32"/>
          <w:szCs w:val="32"/>
        </w:rPr>
        <w:t>应及时向</w:t>
      </w:r>
      <w:r>
        <w:rPr>
          <w:rFonts w:ascii="宋体" w:hAnsi="宋体" w:cs="宋体" w:hint="eastAsia"/>
          <w:sz w:val="32"/>
          <w:szCs w:val="32"/>
        </w:rPr>
        <w:t>甲方</w:t>
      </w:r>
      <w:r>
        <w:rPr>
          <w:rFonts w:ascii="宋体" w:hAnsi="宋体" w:cs="宋体"/>
          <w:sz w:val="32"/>
          <w:szCs w:val="32"/>
        </w:rPr>
        <w:t>提交</w:t>
      </w:r>
      <w:r>
        <w:rPr>
          <w:rFonts w:ascii="宋体" w:hAnsi="宋体" w:cs="宋体" w:hint="eastAsia"/>
          <w:sz w:val="32"/>
          <w:szCs w:val="32"/>
        </w:rPr>
        <w:t>所购买</w:t>
      </w:r>
      <w:r>
        <w:rPr>
          <w:rFonts w:ascii="宋体" w:hAnsi="宋体" w:cs="宋体"/>
          <w:sz w:val="32"/>
          <w:szCs w:val="32"/>
        </w:rPr>
        <w:t>保险</w:t>
      </w:r>
      <w:r>
        <w:rPr>
          <w:rFonts w:ascii="宋体" w:hAnsi="宋体" w:cs="宋体" w:hint="eastAsia"/>
          <w:sz w:val="32"/>
          <w:szCs w:val="32"/>
        </w:rPr>
        <w:t>的</w:t>
      </w:r>
      <w:r>
        <w:rPr>
          <w:rFonts w:ascii="宋体" w:hAnsi="宋体" w:cs="宋体"/>
          <w:sz w:val="32"/>
          <w:szCs w:val="32"/>
        </w:rPr>
        <w:t>凭证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宋体" w:hAnsi="宋体" w:cs="宋体"/>
          <w:sz w:val="32"/>
          <w:szCs w:val="32"/>
        </w:rPr>
        <w:t>保险单复印件，保险单</w:t>
      </w:r>
      <w:r>
        <w:rPr>
          <w:rFonts w:ascii="宋体" w:hAnsi="宋体" w:cs="宋体" w:hint="eastAsia"/>
          <w:sz w:val="32"/>
          <w:szCs w:val="32"/>
        </w:rPr>
        <w:t>内容</w:t>
      </w:r>
      <w:r>
        <w:rPr>
          <w:rFonts w:ascii="宋体" w:hAnsi="宋体" w:cs="宋体"/>
          <w:sz w:val="32"/>
          <w:szCs w:val="32"/>
        </w:rPr>
        <w:t>必须与</w:t>
      </w:r>
      <w:r>
        <w:rPr>
          <w:rFonts w:ascii="宋体" w:hAnsi="宋体" w:cs="宋体" w:hint="eastAsia"/>
          <w:sz w:val="32"/>
          <w:szCs w:val="32"/>
        </w:rPr>
        <w:t>甲方要求</w:t>
      </w:r>
      <w:r>
        <w:rPr>
          <w:rFonts w:ascii="宋体" w:hAnsi="宋体" w:cs="宋体"/>
          <w:sz w:val="32"/>
          <w:szCs w:val="32"/>
        </w:rPr>
        <w:t>保持一致。</w:t>
      </w:r>
    </w:p>
    <w:p w:rsidR="00AC6C4D" w:rsidRDefault="00AC6C4D" w:rsidP="0071196E">
      <w:pPr>
        <w:numPr>
          <w:ilvl w:val="255"/>
          <w:numId w:val="0"/>
        </w:numPr>
        <w:adjustRightInd w:val="0"/>
        <w:snapToGrid w:val="0"/>
        <w:ind w:leftChars="200" w:left="420"/>
        <w:rPr>
          <w:rFonts w:ascii="宋体" w:hAnsi="宋体" w:cs="宋体"/>
          <w:b/>
          <w:bCs/>
          <w:sz w:val="28"/>
          <w:szCs w:val="28"/>
        </w:rPr>
      </w:pPr>
    </w:p>
    <w:p w:rsidR="00AC6C4D" w:rsidRDefault="00AC6C4D">
      <w:pPr>
        <w:adjustRightInd w:val="0"/>
        <w:snapToGrid w:val="0"/>
        <w:ind w:left="420"/>
        <w:rPr>
          <w:rFonts w:ascii="宋体" w:hAnsi="宋体" w:cs="宋体"/>
          <w:sz w:val="28"/>
          <w:szCs w:val="28"/>
        </w:rPr>
      </w:pPr>
    </w:p>
    <w:p w:rsidR="00AC6C4D" w:rsidRDefault="00AC6C4D">
      <w:pPr>
        <w:adjustRightInd w:val="0"/>
        <w:snapToGrid w:val="0"/>
        <w:ind w:firstLineChars="200" w:firstLine="560"/>
        <w:rPr>
          <w:rFonts w:ascii="宋体" w:hAnsi="宋体" w:cs="宋体"/>
          <w:sz w:val="28"/>
          <w:szCs w:val="28"/>
          <w:highlight w:val="yellow"/>
        </w:rPr>
      </w:pPr>
    </w:p>
    <w:p w:rsidR="00AC6C4D" w:rsidRDefault="00AC6C4D"/>
    <w:sectPr w:rsidR="00AC6C4D" w:rsidSect="00AC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E8" w:rsidRDefault="00690CE8" w:rsidP="0071196E">
      <w:pPr>
        <w:ind w:firstLine="643"/>
      </w:pPr>
      <w:r>
        <w:separator/>
      </w:r>
    </w:p>
  </w:endnote>
  <w:endnote w:type="continuationSeparator" w:id="1">
    <w:p w:rsidR="00690CE8" w:rsidRDefault="00690CE8" w:rsidP="0071196E">
      <w:pPr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E8" w:rsidRDefault="00690CE8" w:rsidP="0071196E">
      <w:pPr>
        <w:ind w:firstLine="643"/>
      </w:pPr>
      <w:r>
        <w:separator/>
      </w:r>
    </w:p>
  </w:footnote>
  <w:footnote w:type="continuationSeparator" w:id="1">
    <w:p w:rsidR="00690CE8" w:rsidRDefault="00690CE8" w:rsidP="0071196E">
      <w:pPr>
        <w:ind w:firstLine="64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JmYmQ2NjU0ZTIxMTg3ZDA0Y2M4Mjk1Yzk4NTFkNTIifQ=="/>
  </w:docVars>
  <w:rsids>
    <w:rsidRoot w:val="00AC6C4D"/>
    <w:rsid w:val="F67E2A88"/>
    <w:rsid w:val="00690CE8"/>
    <w:rsid w:val="0071196E"/>
    <w:rsid w:val="00AC6C4D"/>
    <w:rsid w:val="0440348D"/>
    <w:rsid w:val="07C76827"/>
    <w:rsid w:val="1C4949FC"/>
    <w:rsid w:val="2E4E5131"/>
    <w:rsid w:val="37EA4370"/>
    <w:rsid w:val="397D20EF"/>
    <w:rsid w:val="4BC468B1"/>
    <w:rsid w:val="57173EF9"/>
    <w:rsid w:val="58B00BE6"/>
    <w:rsid w:val="58E24461"/>
    <w:rsid w:val="5BB8384A"/>
    <w:rsid w:val="5D965375"/>
    <w:rsid w:val="5EC30D56"/>
    <w:rsid w:val="68D203B0"/>
    <w:rsid w:val="6F684056"/>
    <w:rsid w:val="752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C6C4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196E"/>
    <w:rPr>
      <w:sz w:val="18"/>
      <w:szCs w:val="18"/>
    </w:rPr>
  </w:style>
  <w:style w:type="character" w:customStyle="1" w:styleId="Char">
    <w:name w:val="批注框文本 Char"/>
    <w:basedOn w:val="a0"/>
    <w:link w:val="a3"/>
    <w:rsid w:val="0071196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71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1196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71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119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LJ</cp:lastModifiedBy>
  <cp:revision>2</cp:revision>
  <cp:lastPrinted>2024-07-17T14:35:00Z</cp:lastPrinted>
  <dcterms:created xsi:type="dcterms:W3CDTF">2024-07-09T14:11:00Z</dcterms:created>
  <dcterms:modified xsi:type="dcterms:W3CDTF">2025-07-17T02:55:00Z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E6C3C3787C340A8893B99D6656C32CD2_43</vt:lpwstr>
  </property>
</Properties>
</file>