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817B5">
      <w:pPr>
        <w:pStyle w:val="11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江浦街道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综合行政执法办</w:t>
      </w:r>
    </w:p>
    <w:p w14:paraId="588E141E">
      <w:pPr>
        <w:pStyle w:val="11"/>
        <w:spacing w:line="560" w:lineRule="exact"/>
        <w:ind w:left="0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食堂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外包</w:t>
      </w: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管理考核办法</w:t>
      </w:r>
    </w:p>
    <w:bookmarkEnd w:id="0"/>
    <w:p w14:paraId="181C2DFA">
      <w:pPr>
        <w:pStyle w:val="2"/>
        <w:keepNext w:val="0"/>
        <w:keepLines w:val="0"/>
        <w:pageBreakBefore w:val="0"/>
        <w:widowControl w:val="0"/>
        <w:tabs>
          <w:tab w:val="left" w:pos="8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6" w:line="560" w:lineRule="exact"/>
        <w:ind w:right="-57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为进一步加强食堂管理工作，更好地为员工提供优质规范的服务，保证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食品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安全，根据双方签订的《食堂委托经营管理合同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》，甲方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对乙方经营行为进行考核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具体办法如下：</w:t>
      </w:r>
    </w:p>
    <w:p w14:paraId="2724CEAD">
      <w:pPr>
        <w:pStyle w:val="2"/>
        <w:keepNext w:val="0"/>
        <w:keepLines w:val="0"/>
        <w:pageBreakBefore w:val="0"/>
        <w:widowControl w:val="0"/>
        <w:tabs>
          <w:tab w:val="left" w:pos="8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7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一、考核范围：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食品采购、食品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质量、服务质量、卫生标准、食堂管理等。每月定期检查及不定期抽查，月底统计总分值，满分为100</w:t>
      </w:r>
      <w:r>
        <w:rPr>
          <w:rFonts w:ascii="Times New Roman" w:hAnsi="Times New Roman" w:eastAsia="方正仿宋_GBK" w:cs="Times New Roman"/>
          <w:spacing w:val="-39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分。</w:t>
      </w:r>
    </w:p>
    <w:p w14:paraId="16FB54CD">
      <w:pPr>
        <w:pStyle w:val="2"/>
        <w:keepNext w:val="0"/>
        <w:keepLines w:val="0"/>
        <w:pageBreakBefore w:val="0"/>
        <w:widowControl w:val="0"/>
        <w:tabs>
          <w:tab w:val="left" w:pos="8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7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二、考核办法及分值运用</w:t>
      </w:r>
    </w:p>
    <w:p w14:paraId="549D3AFD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8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pacing w:val="5"/>
          <w:sz w:val="28"/>
          <w:szCs w:val="28"/>
          <w:lang w:eastAsia="zh-CN"/>
        </w:rPr>
        <w:t>1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、食堂考核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按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《食堂管理考核细则》（附表1）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执行，食堂考核与乙方管理费挂钩，管理费为4000元/月，即每一分值为40元。</w:t>
      </w:r>
    </w:p>
    <w:p w14:paraId="0C5813BF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当月考核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总分值低于70分的，本月管理费为0；总分值在70-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79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分的，本月管理费减半；总分值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等于或高于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80分的，按分值比例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支付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管理费。</w:t>
      </w:r>
    </w:p>
    <w:p w14:paraId="0402513D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、一年度内出现3次月考核总分低于70分的，直接解除合同。</w:t>
      </w:r>
    </w:p>
    <w:p w14:paraId="115813F1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三、合同期满前，根据合同约定，甲方对乙方一年经营情况进行考核，考核结果作为合同续签主要依据。对考核合格的标准认定如下：</w:t>
      </w:r>
    </w:p>
    <w:p w14:paraId="08BE5A7A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1、4次满意度调查基本满意率应全部达到80%以上；</w:t>
      </w:r>
    </w:p>
    <w:p w14:paraId="7C8C04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rightChars="0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2、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每月考核应不低于80分；</w:t>
      </w:r>
    </w:p>
    <w:p w14:paraId="35F8EECD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3、未发现任何违约行为。</w:t>
      </w:r>
    </w:p>
    <w:p w14:paraId="4DAEED2C">
      <w:pPr>
        <w:pStyle w:val="2"/>
        <w:keepNext w:val="0"/>
        <w:keepLines w:val="0"/>
        <w:pageBreakBefore w:val="0"/>
        <w:widowControl w:val="0"/>
        <w:tabs>
          <w:tab w:val="left" w:pos="13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4"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  <w:lang w:eastAsia="zh-CN"/>
        </w:rPr>
      </w:pPr>
    </w:p>
    <w:p w14:paraId="113D5007">
      <w:pPr>
        <w:pStyle w:val="2"/>
        <w:tabs>
          <w:tab w:val="left" w:pos="13019"/>
        </w:tabs>
        <w:spacing w:before="204" w:line="520" w:lineRule="exact"/>
        <w:ind w:firstLine="640" w:firstLineChars="20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ab/>
      </w:r>
      <w:r>
        <w:rPr>
          <w:rFonts w:hint="eastAsia" w:ascii="方正仿宋_GBK" w:eastAsia="方正仿宋_GBK"/>
          <w:spacing w:val="-14"/>
          <w:sz w:val="32"/>
          <w:szCs w:val="32"/>
          <w:lang w:eastAsia="zh-CN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。四、食堂日常管理</w:t>
      </w:r>
    </w:p>
    <w:p w14:paraId="74E76DB8">
      <w:pPr>
        <w:pStyle w:val="2"/>
        <w:spacing w:line="520" w:lineRule="exact"/>
        <w:ind w:left="-182" w:leftChars="-451" w:hanging="810" w:hangingChars="225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 xml:space="preserve">  </w:t>
      </w:r>
    </w:p>
    <w:p w14:paraId="504FE8FB">
      <w:pPr>
        <w:pStyle w:val="2"/>
        <w:spacing w:line="520" w:lineRule="exact"/>
        <w:ind w:left="-182" w:leftChars="-451" w:hanging="810" w:hangingChars="225"/>
        <w:rPr>
          <w:rFonts w:hint="eastAsia" w:ascii="方正小标宋_GBK" w:eastAsia="方正小标宋_GBK"/>
          <w:sz w:val="36"/>
          <w:szCs w:val="36"/>
          <w:lang w:eastAsia="zh-CN"/>
        </w:rPr>
      </w:pPr>
    </w:p>
    <w:p w14:paraId="2F78D93D">
      <w:pPr>
        <w:pStyle w:val="2"/>
        <w:spacing w:line="520" w:lineRule="exact"/>
        <w:ind w:left="-182" w:leftChars="-451" w:hanging="810" w:hangingChars="225"/>
        <w:rPr>
          <w:rFonts w:hint="eastAsia" w:ascii="方正小标宋_GBK" w:eastAsia="方正小标宋_GBK"/>
          <w:sz w:val="36"/>
          <w:szCs w:val="36"/>
          <w:lang w:eastAsia="zh-CN"/>
        </w:rPr>
      </w:pPr>
    </w:p>
    <w:p w14:paraId="5A38F5BC">
      <w:pPr>
        <w:pStyle w:val="2"/>
        <w:spacing w:line="520" w:lineRule="exact"/>
        <w:ind w:left="-359" w:leftChars="-195" w:hanging="70" w:hangingChars="25"/>
        <w:rPr>
          <w:rFonts w:hint="eastAsia" w:ascii="方正小标宋_GBK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表一：</w:t>
      </w:r>
    </w:p>
    <w:p w14:paraId="32E26F1C">
      <w:pPr>
        <w:pStyle w:val="2"/>
        <w:spacing w:line="520" w:lineRule="exact"/>
        <w:ind w:left="-349" w:leftChars="-195" w:hanging="80" w:hangingChars="25"/>
        <w:jc w:val="center"/>
        <w:rPr>
          <w:rFonts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食堂管理考核细则</w:t>
      </w:r>
    </w:p>
    <w:tbl>
      <w:tblPr>
        <w:tblStyle w:val="5"/>
        <w:tblW w:w="9323" w:type="dxa"/>
        <w:tblInd w:w="-494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075"/>
        <w:gridCol w:w="1408"/>
      </w:tblGrid>
      <w:tr w14:paraId="20A134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4480A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982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考核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51E5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扣分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标准</w:t>
            </w:r>
          </w:p>
        </w:tc>
      </w:tr>
      <w:tr w14:paraId="46E8E5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955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8EC2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到持有卫生许可证和营业执照及质检合格的经营单位采购食物。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697A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5121ED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6E20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00CB">
            <w:pPr>
              <w:spacing w:line="560" w:lineRule="exact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出现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以下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食品原料及成品、半成品的：</w:t>
            </w:r>
          </w:p>
          <w:p w14:paraId="5F006BB3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）腐败变质、油脂酸败、霉变、生虫、污秽不洁，混有异物或其他感官性状异常，含有毒、有害物质或被有毒物质污染，可能对人体健康有害的食品；</w:t>
            </w:r>
          </w:p>
          <w:p w14:paraId="5B2C1BAC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）未经生猪产品卫生检验，不合格的肉类及制品；</w:t>
            </w:r>
          </w:p>
          <w:p w14:paraId="23116BEE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）超过保质期或不符合食品标签的定型包装食品；</w:t>
            </w:r>
          </w:p>
          <w:p w14:paraId="33A11E7A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其他不符合食品卫生标准和要求的食品，包括半成品。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03DE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 w14:paraId="4FB98A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5A8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8392A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蔬菜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未按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一拣二洗三切的顺序操作，清洗后的蔬菜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有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残留污物、杂草、杂质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等；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盛放蔬菜的容器，用前、用后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及时清洗干净。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BA7E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F91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0" w:type="dxa"/>
            <w:vAlign w:val="center"/>
          </w:tcPr>
          <w:p w14:paraId="62EB9676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49001C1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食品质量未经检查，并使用不新鲜及腐败变质食品。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9C7E8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6280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40" w:type="dxa"/>
            <w:vAlign w:val="center"/>
          </w:tcPr>
          <w:p w14:paraId="198118C9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BB73551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食品着地存放，暂时不用或用不完的新鲜食品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及时放入冰箱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、冰柜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保存。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3A2FF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4CEA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0" w:type="dxa"/>
            <w:vAlign w:val="center"/>
          </w:tcPr>
          <w:p w14:paraId="2E15AEAA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4F88F18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冰箱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、冰柜未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定期清理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，各类食品未分类存放。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9771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4CE3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40" w:type="dxa"/>
            <w:vAlign w:val="center"/>
          </w:tcPr>
          <w:p w14:paraId="49C7A39F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68991405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配菜结束后，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台面、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刀、砧板、用具、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菜架、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容器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、食品橱、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抹布、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未及时清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理干净。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6F163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1DC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0" w:type="dxa"/>
            <w:vAlign w:val="center"/>
          </w:tcPr>
          <w:p w14:paraId="7BBE8CCF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D08F8FB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食堂人员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未在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工作期间着工作制服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B2F52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3431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 w14:paraId="4B4791B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C10FF5A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在食堂区域内出现吸烟、随地吐痰等不卫生行为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65D27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0BFD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0" w:type="dxa"/>
            <w:vAlign w:val="center"/>
          </w:tcPr>
          <w:p w14:paraId="4359426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5F745A6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打饭菜时操作人员未佩戴专用手套、口罩，且未使用食品专用夹。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D00E0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17D5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0" w:type="dxa"/>
            <w:vAlign w:val="center"/>
          </w:tcPr>
          <w:p w14:paraId="777D68D0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267967DF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当天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菜肴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未做到新鲜可口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、搭配合理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，大荤、小荤及素菜各少于两个品种。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31E3E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69C6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0" w:type="dxa"/>
            <w:vAlign w:val="center"/>
          </w:tcPr>
          <w:p w14:paraId="38F098C8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C3DEAB2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使用味精等不利于身体健康的调味品。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69EC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0A21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0" w:type="dxa"/>
            <w:vAlign w:val="center"/>
          </w:tcPr>
          <w:p w14:paraId="38043EBC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075" w:type="dxa"/>
          </w:tcPr>
          <w:p w14:paraId="3DB29852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饭菜不熟或口感较差。</w:t>
            </w:r>
          </w:p>
        </w:tc>
        <w:tc>
          <w:tcPr>
            <w:tcW w:w="1408" w:type="dxa"/>
            <w:vAlign w:val="center"/>
          </w:tcPr>
          <w:p w14:paraId="54E55356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2C47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0" w:type="dxa"/>
            <w:vAlign w:val="center"/>
          </w:tcPr>
          <w:p w14:paraId="7573D32A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075" w:type="dxa"/>
          </w:tcPr>
          <w:p w14:paraId="6BD2373D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饭菜内发现异物、杂物。</w:t>
            </w:r>
          </w:p>
        </w:tc>
        <w:tc>
          <w:tcPr>
            <w:tcW w:w="1408" w:type="dxa"/>
            <w:vAlign w:val="center"/>
          </w:tcPr>
          <w:p w14:paraId="18CA6584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46CB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0" w:type="dxa"/>
            <w:vAlign w:val="center"/>
          </w:tcPr>
          <w:p w14:paraId="5527617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7075" w:type="dxa"/>
          </w:tcPr>
          <w:p w14:paraId="7732C17C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按规定时间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供餐或在规定时间之外供餐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在出现停电、停水、停气的情况下未能提供应急备餐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vAlign w:val="center"/>
          </w:tcPr>
          <w:p w14:paraId="69978836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47F9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Align w:val="center"/>
          </w:tcPr>
          <w:p w14:paraId="0B6616E6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075" w:type="dxa"/>
          </w:tcPr>
          <w:p w14:paraId="696B5142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无故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与街道人员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发生争吵、打骂等不文明行为。</w:t>
            </w:r>
          </w:p>
        </w:tc>
        <w:tc>
          <w:tcPr>
            <w:tcW w:w="1408" w:type="dxa"/>
            <w:vAlign w:val="center"/>
          </w:tcPr>
          <w:p w14:paraId="4C1262B9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7AF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0" w:type="dxa"/>
            <w:vAlign w:val="center"/>
          </w:tcPr>
          <w:p w14:paraId="181993DE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7075" w:type="dxa"/>
          </w:tcPr>
          <w:p w14:paraId="42572BC5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洗碗池、泔水桶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残渣，厨余垃圾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交由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具备专业资质的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企业回收。</w:t>
            </w:r>
          </w:p>
        </w:tc>
        <w:tc>
          <w:tcPr>
            <w:tcW w:w="1408" w:type="dxa"/>
            <w:vAlign w:val="center"/>
          </w:tcPr>
          <w:p w14:paraId="38BA611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47C3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0" w:type="dxa"/>
            <w:vAlign w:val="center"/>
          </w:tcPr>
          <w:p w14:paraId="1F647578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7075" w:type="dxa"/>
          </w:tcPr>
          <w:p w14:paraId="600B100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餐具、茶具、熟食容器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未消毒，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消毒完毕的餐具、茶具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熟食容器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未及时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放入清洁的橱柜内保持清洁。</w:t>
            </w:r>
          </w:p>
        </w:tc>
        <w:tc>
          <w:tcPr>
            <w:tcW w:w="1408" w:type="dxa"/>
            <w:vAlign w:val="center"/>
          </w:tcPr>
          <w:p w14:paraId="5ADB8A8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50E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40" w:type="dxa"/>
            <w:vAlign w:val="center"/>
          </w:tcPr>
          <w:p w14:paraId="582C7CA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7075" w:type="dxa"/>
          </w:tcPr>
          <w:p w14:paraId="05474F89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落实防火、防盗措施，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安全使用燃气、厨具、电气设备，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定期进行安全检查。</w:t>
            </w:r>
          </w:p>
        </w:tc>
        <w:tc>
          <w:tcPr>
            <w:tcW w:w="1408" w:type="dxa"/>
            <w:vAlign w:val="center"/>
          </w:tcPr>
          <w:p w14:paraId="217BFB87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6ABB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vAlign w:val="center"/>
          </w:tcPr>
          <w:p w14:paraId="4F7F1EAE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075" w:type="dxa"/>
          </w:tcPr>
          <w:p w14:paraId="448A1995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合理的使用水电，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做到人走灯灭，开水机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及时断电，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出现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长流水现象。</w:t>
            </w:r>
          </w:p>
        </w:tc>
        <w:tc>
          <w:tcPr>
            <w:tcW w:w="1408" w:type="dxa"/>
            <w:vAlign w:val="center"/>
          </w:tcPr>
          <w:p w14:paraId="09816C13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366D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vAlign w:val="center"/>
          </w:tcPr>
          <w:p w14:paraId="11584D77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7075" w:type="dxa"/>
          </w:tcPr>
          <w:p w14:paraId="18C495F3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食堂区域内未及时清扫出现脏乱差现象。</w:t>
            </w:r>
          </w:p>
        </w:tc>
        <w:tc>
          <w:tcPr>
            <w:tcW w:w="1408" w:type="dxa"/>
            <w:vAlign w:val="center"/>
          </w:tcPr>
          <w:p w14:paraId="7FACE4FD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3E72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Align w:val="center"/>
          </w:tcPr>
          <w:p w14:paraId="3653F935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7075" w:type="dxa"/>
          </w:tcPr>
          <w:p w14:paraId="1A924752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每餐成品菜肴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留样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抽检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vAlign w:val="center"/>
          </w:tcPr>
          <w:p w14:paraId="467F8A3A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1A12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" w:type="dxa"/>
            <w:vAlign w:val="center"/>
          </w:tcPr>
          <w:p w14:paraId="1D360209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7075" w:type="dxa"/>
          </w:tcPr>
          <w:p w14:paraId="3FB24FED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非食堂人员随意进入厨房及食品库房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（街道管理人员除外）。</w:t>
            </w:r>
          </w:p>
        </w:tc>
        <w:tc>
          <w:tcPr>
            <w:tcW w:w="1408" w:type="dxa"/>
            <w:vAlign w:val="center"/>
          </w:tcPr>
          <w:p w14:paraId="1E8D504B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156D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Align w:val="center"/>
          </w:tcPr>
          <w:p w14:paraId="5C39B7C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7075" w:type="dxa"/>
          </w:tcPr>
          <w:p w14:paraId="2E361A5E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拾遗不报或等到查找才上报。</w:t>
            </w:r>
          </w:p>
        </w:tc>
        <w:tc>
          <w:tcPr>
            <w:tcW w:w="1408" w:type="dxa"/>
            <w:vAlign w:val="center"/>
          </w:tcPr>
          <w:p w14:paraId="66355139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6A9D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0" w:type="dxa"/>
            <w:vAlign w:val="center"/>
          </w:tcPr>
          <w:p w14:paraId="13578A36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7075" w:type="dxa"/>
          </w:tcPr>
          <w:p w14:paraId="2E6E52F0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与管理者发生争执，情节严重，影响极坏的。</w:t>
            </w:r>
          </w:p>
        </w:tc>
        <w:tc>
          <w:tcPr>
            <w:tcW w:w="1408" w:type="dxa"/>
            <w:vAlign w:val="center"/>
          </w:tcPr>
          <w:p w14:paraId="2773648B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083B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0" w:type="dxa"/>
            <w:vAlign w:val="center"/>
          </w:tcPr>
          <w:p w14:paraId="052E02AB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7075" w:type="dxa"/>
          </w:tcPr>
          <w:p w14:paraId="43E0AFF0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严格落实食品安全管理规定。</w:t>
            </w:r>
          </w:p>
        </w:tc>
        <w:tc>
          <w:tcPr>
            <w:tcW w:w="1408" w:type="dxa"/>
            <w:vAlign w:val="center"/>
          </w:tcPr>
          <w:p w14:paraId="365750D9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07E876D8">
      <w:pPr>
        <w:pStyle w:val="2"/>
        <w:spacing w:line="520" w:lineRule="exact"/>
        <w:rPr>
          <w:rFonts w:ascii="方正仿宋_GBK" w:eastAsia="方正仿宋_GBK"/>
          <w:sz w:val="32"/>
          <w:szCs w:val="32"/>
          <w:lang w:eastAsia="zh-CN"/>
        </w:rPr>
      </w:pPr>
    </w:p>
    <w:sectPr>
      <w:pgSz w:w="11906" w:h="16838"/>
      <w:pgMar w:top="1213" w:right="1797" w:bottom="121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UzY2U0NDExNjYwOThkOThlMjQ2M2RiZGIyNzUifQ=="/>
  </w:docVars>
  <w:rsids>
    <w:rsidRoot w:val="00A767B2"/>
    <w:rsid w:val="000231CA"/>
    <w:rsid w:val="000267FD"/>
    <w:rsid w:val="000353D8"/>
    <w:rsid w:val="0003599C"/>
    <w:rsid w:val="00070CBE"/>
    <w:rsid w:val="000A087D"/>
    <w:rsid w:val="000D4FA4"/>
    <w:rsid w:val="000E7B01"/>
    <w:rsid w:val="001221A4"/>
    <w:rsid w:val="00171463"/>
    <w:rsid w:val="00174D60"/>
    <w:rsid w:val="001C69AC"/>
    <w:rsid w:val="001D52EA"/>
    <w:rsid w:val="001E2383"/>
    <w:rsid w:val="001F1F25"/>
    <w:rsid w:val="00245010"/>
    <w:rsid w:val="002669F3"/>
    <w:rsid w:val="0028386C"/>
    <w:rsid w:val="002C4E08"/>
    <w:rsid w:val="002D0456"/>
    <w:rsid w:val="002D5910"/>
    <w:rsid w:val="002E67ED"/>
    <w:rsid w:val="00325F8B"/>
    <w:rsid w:val="003273A0"/>
    <w:rsid w:val="00345B0E"/>
    <w:rsid w:val="003467EC"/>
    <w:rsid w:val="00360557"/>
    <w:rsid w:val="00385B41"/>
    <w:rsid w:val="003A6F79"/>
    <w:rsid w:val="003C4D24"/>
    <w:rsid w:val="003C7022"/>
    <w:rsid w:val="003D3763"/>
    <w:rsid w:val="003D45AF"/>
    <w:rsid w:val="00401E3F"/>
    <w:rsid w:val="0040387F"/>
    <w:rsid w:val="00405A66"/>
    <w:rsid w:val="00435E4B"/>
    <w:rsid w:val="00460A0E"/>
    <w:rsid w:val="00460B39"/>
    <w:rsid w:val="00463CE6"/>
    <w:rsid w:val="004C4DF1"/>
    <w:rsid w:val="004D3295"/>
    <w:rsid w:val="004E3180"/>
    <w:rsid w:val="004F595F"/>
    <w:rsid w:val="00501563"/>
    <w:rsid w:val="00545E8C"/>
    <w:rsid w:val="005B0B1F"/>
    <w:rsid w:val="005B79BB"/>
    <w:rsid w:val="005C16CD"/>
    <w:rsid w:val="00602886"/>
    <w:rsid w:val="0060676F"/>
    <w:rsid w:val="00611D38"/>
    <w:rsid w:val="006164EF"/>
    <w:rsid w:val="00642B38"/>
    <w:rsid w:val="00677D31"/>
    <w:rsid w:val="006B0923"/>
    <w:rsid w:val="006C0C44"/>
    <w:rsid w:val="00715E0E"/>
    <w:rsid w:val="0075663E"/>
    <w:rsid w:val="0077613B"/>
    <w:rsid w:val="007859C2"/>
    <w:rsid w:val="00791358"/>
    <w:rsid w:val="007A02A5"/>
    <w:rsid w:val="00802E7D"/>
    <w:rsid w:val="00820B6E"/>
    <w:rsid w:val="00851580"/>
    <w:rsid w:val="00863B64"/>
    <w:rsid w:val="0087574B"/>
    <w:rsid w:val="00891153"/>
    <w:rsid w:val="00893B92"/>
    <w:rsid w:val="008B0D39"/>
    <w:rsid w:val="008C3109"/>
    <w:rsid w:val="00931B6E"/>
    <w:rsid w:val="0096695A"/>
    <w:rsid w:val="0097735B"/>
    <w:rsid w:val="009C5E78"/>
    <w:rsid w:val="00A03417"/>
    <w:rsid w:val="00A426CF"/>
    <w:rsid w:val="00A5637A"/>
    <w:rsid w:val="00A767B2"/>
    <w:rsid w:val="00AA2A63"/>
    <w:rsid w:val="00AC559C"/>
    <w:rsid w:val="00AE046D"/>
    <w:rsid w:val="00AE20D5"/>
    <w:rsid w:val="00B52D22"/>
    <w:rsid w:val="00B5754E"/>
    <w:rsid w:val="00B620FD"/>
    <w:rsid w:val="00B6723C"/>
    <w:rsid w:val="00BA5C79"/>
    <w:rsid w:val="00BE55F9"/>
    <w:rsid w:val="00BF0B29"/>
    <w:rsid w:val="00C27718"/>
    <w:rsid w:val="00C27E85"/>
    <w:rsid w:val="00C70D28"/>
    <w:rsid w:val="00C77072"/>
    <w:rsid w:val="00CF425B"/>
    <w:rsid w:val="00D00E07"/>
    <w:rsid w:val="00D837CC"/>
    <w:rsid w:val="00D93B78"/>
    <w:rsid w:val="00D948CD"/>
    <w:rsid w:val="00DB379A"/>
    <w:rsid w:val="00DE665A"/>
    <w:rsid w:val="00DF1E64"/>
    <w:rsid w:val="00E021E2"/>
    <w:rsid w:val="00E23366"/>
    <w:rsid w:val="00E70C27"/>
    <w:rsid w:val="00E77CC9"/>
    <w:rsid w:val="00EA1B05"/>
    <w:rsid w:val="00EC696F"/>
    <w:rsid w:val="00F05CFA"/>
    <w:rsid w:val="00FA5624"/>
    <w:rsid w:val="00FD0926"/>
    <w:rsid w:val="08023942"/>
    <w:rsid w:val="0EEF6D6E"/>
    <w:rsid w:val="13815D2A"/>
    <w:rsid w:val="174F53B9"/>
    <w:rsid w:val="185A496D"/>
    <w:rsid w:val="22CD2BC4"/>
    <w:rsid w:val="29107F37"/>
    <w:rsid w:val="2C2D190F"/>
    <w:rsid w:val="2CE84701"/>
    <w:rsid w:val="3D6267D9"/>
    <w:rsid w:val="41C53136"/>
    <w:rsid w:val="54974838"/>
    <w:rsid w:val="5BAA39ED"/>
    <w:rsid w:val="60B020B9"/>
    <w:rsid w:val="6BCF7868"/>
    <w:rsid w:val="6C97174C"/>
    <w:rsid w:val="782C4B9B"/>
    <w:rsid w:val="795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Arial" w:hAnsi="Arial" w:eastAsia="Arial" w:cs="Arial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PMingLiU" w:hAnsi="PMingLiU" w:eastAsia="PMingLiU" w:cs="PMingLiU"/>
      <w:sz w:val="42"/>
      <w:szCs w:val="4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1"/>
    <w:rPr>
      <w:rFonts w:ascii="PMingLiU" w:hAnsi="PMingLiU" w:eastAsia="PMingLiU" w:cs="PMingLiU"/>
      <w:kern w:val="0"/>
      <w:sz w:val="42"/>
      <w:szCs w:val="42"/>
      <w:lang w:eastAsia="en-US"/>
    </w:rPr>
  </w:style>
  <w:style w:type="paragraph" w:customStyle="1" w:styleId="11">
    <w:name w:val="Heading 1"/>
    <w:basedOn w:val="1"/>
    <w:autoRedefine/>
    <w:qFormat/>
    <w:uiPriority w:val="1"/>
    <w:pPr>
      <w:ind w:left="500"/>
      <w:outlineLvl w:val="1"/>
    </w:pPr>
    <w:rPr>
      <w:rFonts w:ascii="PMingLiU" w:hAnsi="PMingLiU" w:eastAsia="PMingLiU" w:cs="PMingLiU"/>
      <w:sz w:val="54"/>
      <w:szCs w:val="54"/>
    </w:rPr>
  </w:style>
  <w:style w:type="paragraph" w:styleId="12">
    <w:name w:val="List Paragraph"/>
    <w:basedOn w:val="1"/>
    <w:autoRedefine/>
    <w:qFormat/>
    <w:uiPriority w:val="1"/>
    <w:pPr>
      <w:ind w:left="100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6CBD-7B3E-4F53-A18D-DEF03AD31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1319</Words>
  <Characters>1352</Characters>
  <Lines>10</Lines>
  <Paragraphs>2</Paragraphs>
  <TotalTime>1</TotalTime>
  <ScaleCrop>false</ScaleCrop>
  <LinksUpToDate>false</LinksUpToDate>
  <CharactersWithSpaces>1356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2018-04-10T07:08:00Z</dcterms:created>
  <dc:creator>微软用户</dc:creator>
  <cp:lastModifiedBy>廷</cp:lastModifiedBy>
  <cp:lastPrinted>2019-04-24T08:41:00Z</cp:lastPrinted>
  <dcterms:modified xsi:type="dcterms:W3CDTF">2025-06-20T08:05:24Z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739B1B94E49A4714B5FDCC620DED48E2_13</vt:lpwstr>
  </property>
  <property fmtid="{D5CDD505-2E9C-101B-9397-08002B2CF9AE}" pid="4" name="KSOTemplateDocerSaveRecord">
    <vt:lpwstr>eyJoZGlkIjoiZmUzOWU0MGZmMzcxMDY0NjdhMDQxZWM0NDgxMWMyYTAiLCJ1c2VySWQiOiI0NjcxNjIxMzAifQ==</vt:lpwstr>
  </property>
</Properties>
</file>