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cs="宋体"/>
          <w:color w:val="auto"/>
          <w:sz w:val="36"/>
        </w:rPr>
      </w:pPr>
      <w:r>
        <w:rPr>
          <w:rFonts w:ascii="宋体" w:hAnsi="宋体" w:cs="宋体"/>
        </w:rPr>
      </w:r>
      <w:bookmarkStart w:id="72" w:name="_GoBack"/>
      <w:r>
        <w:rPr>
          <w:rFonts w:ascii="宋体" w:hAnsi="宋体" w:cs="宋体"/>
        </w:rPr>
      </w:r>
      <w:r/>
    </w:p>
    <w:p>
      <w:pPr>
        <w:jc w:val="right"/>
        <w:rPr>
          <w:rFonts w:hint="eastAsia" w:ascii="宋体" w:hAnsi="宋体" w:cs="宋体"/>
          <w:b/>
          <w:bCs/>
          <w:color w:val="auto"/>
          <w:sz w:val="36"/>
        </w:rPr>
      </w:pPr>
      <w:r>
        <w:rPr>
          <w:rFonts w:hint="eastAsia" w:ascii="宋体" w:hAnsi="宋体" w:eastAsia="宋体" w:cs="宋体"/>
          <w:b/>
          <w:bCs/>
          <w:color w:val="auto"/>
          <w:sz w:val="36"/>
        </w:rPr>
        <w:t xml:space="preserve">编号：JSZX-24008-DL01</w:t>
      </w:r>
      <w:r>
        <w:rPr>
          <w:rFonts w:ascii="宋体" w:hAnsi="宋体" w:cs="宋体"/>
        </w:rPr>
      </w:r>
      <w:r/>
    </w:p>
    <w:p>
      <w:pPr>
        <w:jc w:val="center"/>
        <w:rPr>
          <w:rFonts w:hint="eastAsia" w:ascii="宋体" w:hAnsi="宋体" w:cs="宋体"/>
          <w:color w:val="auto"/>
          <w:sz w:val="36"/>
        </w:rPr>
      </w:pPr>
      <w:r>
        <w:rPr>
          <w:rFonts w:hint="eastAsia" w:ascii="宋体" w:hAnsi="宋体" w:eastAsia="宋体" w:cs="宋体"/>
          <w:color w:val="auto"/>
          <w:sz w:val="36"/>
        </w:rPr>
      </w:r>
      <w:r>
        <w:rPr>
          <w:rFonts w:ascii="宋体" w:hAnsi="宋体" w:cs="宋体"/>
        </w:rPr>
      </w:r>
      <w:r/>
    </w:p>
    <w:p>
      <w:pPr>
        <w:jc w:val="center"/>
        <w:rPr>
          <w:rFonts w:hint="eastAsia" w:ascii="宋体" w:hAnsi="宋体" w:cs="宋体"/>
          <w:color w:val="auto"/>
        </w:rPr>
      </w:pPr>
      <w:r>
        <w:rPr>
          <w:rFonts w:hint="eastAsia" w:ascii="宋体" w:hAnsi="宋体" w:eastAsia="宋体" w:cs="宋体"/>
          <w:color w:val="auto"/>
        </w:rPr>
      </w:r>
      <w:r>
        <w:rPr>
          <w:rFonts w:ascii="宋体" w:hAnsi="宋体" w:cs="宋体"/>
        </w:rPr>
      </w:r>
      <w:r/>
    </w:p>
    <w:p>
      <w:pPr>
        <w:jc w:val="center"/>
        <w:spacing w:line="360" w:lineRule="auto"/>
        <w:rPr>
          <w:rFonts w:hint="eastAsia" w:ascii="宋体" w:hAnsi="宋体" w:cs="宋体"/>
          <w:b/>
          <w:bCs/>
          <w:color w:val="auto"/>
          <w:sz w:val="36"/>
        </w:rPr>
      </w:pPr>
      <w:r>
        <w:rPr>
          <w:rFonts w:hint="eastAsia" w:ascii="宋体" w:hAnsi="宋体" w:eastAsia="宋体" w:cs="宋体"/>
          <w:b/>
          <w:bCs/>
          <w:color w:val="auto"/>
          <w:sz w:val="36"/>
        </w:rPr>
        <w:t xml:space="preserve">扬州市邗江生态环境局</w:t>
      </w:r>
      <w:r>
        <w:rPr>
          <w:rFonts w:ascii="宋体" w:hAnsi="宋体" w:cs="宋体"/>
        </w:rPr>
      </w:r>
      <w:r/>
    </w:p>
    <w:p>
      <w:pPr>
        <w:jc w:val="center"/>
        <w:spacing w:line="360" w:lineRule="auto"/>
        <w:rPr>
          <w:rFonts w:hint="eastAsia" w:ascii="宋体" w:hAnsi="宋体" w:cs="宋体"/>
          <w:b/>
          <w:bCs/>
          <w:color w:val="auto"/>
          <w:sz w:val="36"/>
        </w:rPr>
      </w:pPr>
      <w:r>
        <w:rPr>
          <w:rFonts w:hint="eastAsia" w:ascii="宋体" w:hAnsi="宋体" w:eastAsia="宋体" w:cs="宋体"/>
          <w:b/>
          <w:bCs/>
          <w:color w:val="auto"/>
          <w:sz w:val="36"/>
        </w:rPr>
        <w:t xml:space="preserve">路边站及VOCs组分站运维项目</w:t>
      </w:r>
      <w:r>
        <w:rPr>
          <w:rFonts w:ascii="宋体" w:hAnsi="宋体" w:cs="宋体"/>
        </w:rPr>
      </w:r>
      <w:r/>
    </w:p>
    <w:p>
      <w:pPr>
        <w:jc w:val="center"/>
        <w:spacing w:line="360" w:lineRule="auto"/>
        <w:rPr>
          <w:rFonts w:hint="eastAsia" w:ascii="宋体" w:hAnsi="宋体" w:cs="宋体"/>
          <w:b/>
          <w:bCs/>
          <w:color w:val="auto"/>
          <w:sz w:val="36"/>
        </w:rPr>
      </w:pPr>
      <w:r>
        <w:rPr>
          <w:rFonts w:hint="eastAsia" w:ascii="宋体" w:hAnsi="宋体" w:eastAsia="宋体" w:cs="宋体"/>
          <w:b/>
          <w:bCs/>
          <w:color w:val="auto"/>
          <w:sz w:val="36"/>
        </w:rPr>
        <w:t xml:space="preserve">公开招标文件</w:t>
      </w:r>
      <w:r>
        <w:rPr>
          <w:rFonts w:ascii="宋体" w:hAnsi="宋体" w:cs="宋体"/>
        </w:rPr>
      </w:r>
      <w:r/>
    </w:p>
    <w:p>
      <w:pPr>
        <w:jc w:val="center"/>
        <w:rPr>
          <w:rFonts w:hint="eastAsia" w:ascii="宋体" w:hAnsi="宋体" w:cs="宋体"/>
          <w:color w:val="auto"/>
          <w:sz w:val="36"/>
        </w:rPr>
      </w:pPr>
      <w:r>
        <w:rPr>
          <w:rFonts w:hint="eastAsia" w:ascii="宋体" w:hAnsi="宋体" w:eastAsia="宋体" w:cs="宋体"/>
          <w:color w:val="auto"/>
          <w:sz w:val="36"/>
        </w:rPr>
      </w:r>
      <w:r>
        <w:rPr>
          <w:rFonts w:ascii="宋体" w:hAnsi="宋体" w:cs="宋体"/>
        </w:rPr>
      </w:r>
      <w:r/>
    </w:p>
    <w:p>
      <w:pPr>
        <w:jc w:val="center"/>
        <w:rPr>
          <w:rFonts w:hint="eastAsia" w:ascii="宋体" w:hAnsi="宋体" w:cs="宋体"/>
          <w:color w:val="auto"/>
          <w:sz w:val="36"/>
        </w:rPr>
      </w:pPr>
      <w:r>
        <w:rPr>
          <w:rFonts w:hint="eastAsia" w:ascii="宋体" w:hAnsi="宋体" w:eastAsia="宋体" w:cs="宋体"/>
          <w:color w:val="auto"/>
          <w:sz w:val="36"/>
        </w:rPr>
        <mc:AlternateContent>
          <mc:Choice Requires="wpg">
            <w:drawing>
              <wp:inline xmlns:wp="http://schemas.openxmlformats.org/drawingml/2006/wordprocessingDrawing" distT="0" distB="0" distL="0" distR="0">
                <wp:extent cx="5455285" cy="3694430"/>
                <wp:effectExtent l="0" t="0" r="0" b="127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8"/>
                        <a:stretch/>
                      </pic:blipFill>
                      <pic:spPr bwMode="auto">
                        <a:xfrm>
                          <a:off x="0" y="0"/>
                          <a:ext cx="5455284" cy="369443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29.5pt;height:290.9pt;mso-wrap-distance-left:0.0pt;mso-wrap-distance-top:0.0pt;mso-wrap-distance-right:0.0pt;mso-wrap-distance-bottom:0.0pt;" stroked="f">
                <v:path textboxrect="0,0,0,0"/>
                <v:imagedata r:id="rId18" o:title=""/>
              </v:shape>
            </w:pict>
          </mc:Fallback>
        </mc:AlternateContent>
      </w:r>
      <w:r>
        <w:rPr>
          <w:rFonts w:ascii="宋体" w:hAnsi="宋体" w:cs="宋体"/>
        </w:rPr>
      </w:r>
      <w:r/>
    </w:p>
    <w:p>
      <w:pPr>
        <w:jc w:val="center"/>
        <w:rPr>
          <w:rFonts w:hint="eastAsia" w:ascii="宋体" w:hAnsi="宋体" w:cs="宋体"/>
          <w:color w:val="auto"/>
          <w:sz w:val="36"/>
        </w:rPr>
      </w:pPr>
      <w:r>
        <w:rPr>
          <w:rFonts w:hint="eastAsia" w:ascii="宋体" w:hAnsi="宋体" w:eastAsia="宋体" w:cs="宋体"/>
          <w:color w:val="auto"/>
          <w:sz w:val="36"/>
        </w:rPr>
      </w:r>
      <w:r>
        <w:rPr>
          <w:rFonts w:ascii="宋体" w:hAnsi="宋体" w:cs="宋体"/>
        </w:rPr>
      </w:r>
      <w:r/>
    </w:p>
    <w:p>
      <w:pPr>
        <w:jc w:val="center"/>
        <w:rPr>
          <w:rFonts w:hint="eastAsia" w:ascii="宋体" w:hAnsi="宋体" w:cs="宋体"/>
          <w:color w:val="auto"/>
          <w:sz w:val="36"/>
        </w:rPr>
      </w:pPr>
      <w:r>
        <w:rPr>
          <w:rFonts w:hint="eastAsia" w:ascii="宋体" w:hAnsi="宋体" w:eastAsia="宋体" w:cs="宋体"/>
          <w:color w:val="auto"/>
          <w:sz w:val="36"/>
        </w:rPr>
      </w:r>
      <w:r>
        <w:rPr>
          <w:rFonts w:ascii="宋体" w:hAnsi="宋体" w:cs="宋体"/>
        </w:rPr>
      </w:r>
      <w:r/>
    </w:p>
    <w:p>
      <w:pPr>
        <w:pStyle w:val="1056"/>
        <w:rPr>
          <w:rFonts w:hint="eastAsia" w:ascii="宋体" w:hAnsi="宋体" w:cs="宋体"/>
          <w:color w:val="auto"/>
        </w:rPr>
      </w:pPr>
      <w:r>
        <w:rPr>
          <w:rFonts w:hint="eastAsia" w:ascii="宋体" w:hAnsi="宋体" w:eastAsia="宋体" w:cs="宋体"/>
          <w:color w:val="auto"/>
        </w:rPr>
      </w:r>
      <w:r>
        <w:rPr>
          <w:rFonts w:ascii="宋体" w:hAnsi="宋体" w:cs="宋体"/>
        </w:rPr>
      </w:r>
      <w:r/>
    </w:p>
    <w:p>
      <w:pPr>
        <w:jc w:val="center"/>
        <w:rPr>
          <w:rFonts w:hint="eastAsia" w:ascii="宋体" w:hAnsi="宋体" w:cs="宋体"/>
          <w:b/>
          <w:bCs/>
          <w:color w:val="auto"/>
          <w:sz w:val="36"/>
        </w:rPr>
      </w:pPr>
      <w:r>
        <w:rPr>
          <w:rFonts w:hint="eastAsia" w:ascii="宋体" w:hAnsi="宋体" w:eastAsia="宋体" w:cs="宋体"/>
          <w:b/>
          <w:bCs/>
          <w:color w:val="auto"/>
          <w:sz w:val="36"/>
        </w:rPr>
        <w:t xml:space="preserve">江苏中鑫项目管理有限公司</w:t>
      </w:r>
      <w:r>
        <w:rPr>
          <w:rFonts w:ascii="宋体" w:hAnsi="宋体" w:cs="宋体"/>
        </w:rPr>
      </w:r>
      <w:r/>
    </w:p>
    <w:p>
      <w:pPr>
        <w:jc w:val="center"/>
        <w:rPr>
          <w:rFonts w:hint="eastAsia" w:ascii="宋体" w:hAnsi="宋体" w:cs="宋体"/>
          <w:b/>
          <w:bCs/>
          <w:color w:val="auto"/>
          <w:sz w:val="36"/>
        </w:rPr>
      </w:pPr>
      <w:r>
        <w:rPr>
          <w:rFonts w:hint="eastAsia" w:ascii="宋体" w:hAnsi="宋体" w:eastAsia="宋体" w:cs="宋体"/>
          <w:b/>
          <w:bCs/>
          <w:color w:val="auto"/>
          <w:sz w:val="36"/>
        </w:rPr>
        <w:t xml:space="preserve">2024年8月7日</w:t>
      </w:r>
      <w:r>
        <w:rPr>
          <w:rFonts w:ascii="宋体" w:hAnsi="宋体" w:cs="宋体"/>
        </w:rPr>
      </w:r>
      <w:r/>
    </w:p>
    <w:p>
      <w:pPr>
        <w:jc w:val="center"/>
        <w:spacing w:line="480" w:lineRule="auto"/>
        <w:rPr>
          <w:rFonts w:hint="eastAsia" w:ascii="宋体" w:hAnsi="宋体" w:cs="宋体"/>
          <w:color w:val="auto"/>
          <w:sz w:val="32"/>
        </w:rPr>
        <w:sectPr>
          <w:headerReference w:type="default" r:id="rId9"/>
          <w:footerReference w:type="default" r:id="rId12"/>
          <w:footnotePr/>
          <w:endnotePr/>
          <w:type w:val="nextPage"/>
          <w:pgSz w:w="11906" w:h="16838" w:orient="portrait"/>
          <w:pgMar w:top="1701" w:right="1701" w:bottom="1701" w:left="1701" w:header="1077" w:footer="1644" w:gutter="0"/>
          <w:cols w:num="1" w:sep="0" w:space="0" w:equalWidth="1"/>
          <w:docGrid w:linePitch="360"/>
        </w:sectPr>
      </w:pPr>
      <w:r>
        <w:rPr>
          <w:rFonts w:hint="eastAsia" w:ascii="宋体" w:hAnsi="宋体" w:eastAsia="宋体" w:cs="宋体"/>
          <w:color w:val="auto"/>
          <w:sz w:val="32"/>
        </w:rPr>
      </w:r>
      <w:r>
        <w:rPr>
          <w:rFonts w:ascii="宋体" w:hAnsi="宋体" w:cs="宋体"/>
        </w:rPr>
      </w:r>
      <w:r/>
    </w:p>
    <w:p>
      <w:pPr>
        <w:jc w:val="center"/>
        <w:spacing w:line="480" w:lineRule="auto"/>
        <w:rPr>
          <w:rFonts w:hint="eastAsia" w:ascii="宋体" w:hAnsi="宋体" w:cs="宋体"/>
          <w:color w:val="auto"/>
          <w:sz w:val="32"/>
        </w:rPr>
      </w:pPr>
      <w:r>
        <w:rPr>
          <w:rFonts w:hint="eastAsia" w:ascii="宋体" w:hAnsi="宋体" w:eastAsia="宋体" w:cs="宋体"/>
          <w:color w:val="auto"/>
          <w:sz w:val="32"/>
        </w:rPr>
        <w:t xml:space="preserve">目 录</w:t>
      </w:r>
      <w:r>
        <w:rPr>
          <w:rFonts w:ascii="宋体" w:hAnsi="宋体" w:cs="宋体"/>
        </w:rPr>
      </w:r>
      <w:r/>
    </w:p>
    <w:p>
      <w:pPr>
        <w:pStyle w:val="1069"/>
        <w:spacing w:line="360" w:lineRule="auto"/>
        <w:tabs>
          <w:tab w:val="right" w:pos="8306" w:leader="dot"/>
        </w:tabs>
        <w:rPr>
          <w:rFonts w:hint="eastAsia" w:ascii="宋体" w:hAnsi="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TOC \o "1-3" \f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第一章 招标公告</w:t>
      </w:r>
      <w:r>
        <w:rPr>
          <w:rFonts w:hint="eastAsia" w:ascii="宋体" w:hAnsi="宋体" w:eastAsia="宋体" w:cs="宋体"/>
          <w:color w:val="auto"/>
          <w:sz w:val="24"/>
          <w:szCs w:val="24"/>
        </w:rPr>
        <w:tab/>
      </w:r>
      <w:r>
        <w:rPr>
          <w:rFonts w:hint="eastAsia" w:ascii="宋体" w:hAnsi="宋体" w:eastAsia="宋体" w:cs="宋体"/>
          <w:color w:val="auto"/>
          <w:sz w:val="24"/>
          <w:szCs w:val="24"/>
        </w:rPr>
        <w:t xml:space="preserve">3</w:t>
      </w:r>
      <w:r>
        <w:rPr>
          <w:rFonts w:ascii="宋体" w:hAnsi="宋体" w:cs="宋体"/>
        </w:rPr>
      </w:r>
      <w:r/>
    </w:p>
    <w:p>
      <w:pPr>
        <w:pStyle w:val="1069"/>
        <w:spacing w:line="360" w:lineRule="auto"/>
        <w:tabs>
          <w:tab w:val="right" w:pos="8306" w:leader="dot"/>
        </w:tabs>
        <w:rPr>
          <w:rFonts w:hint="eastAsia" w:ascii="宋体" w:hAnsi="宋体" w:cs="宋体"/>
          <w:color w:val="auto"/>
          <w:sz w:val="24"/>
          <w:szCs w:val="24"/>
        </w:rPr>
      </w:pPr>
      <w:r>
        <w:rPr>
          <w:rFonts w:hint="eastAsia" w:ascii="宋体" w:hAnsi="宋体" w:eastAsia="宋体" w:cs="宋体"/>
          <w:color w:val="auto"/>
          <w:sz w:val="24"/>
          <w:szCs w:val="24"/>
        </w:rPr>
        <w:t xml:space="preserve">第二章 投标人须知</w:t>
      </w:r>
      <w:r>
        <w:rPr>
          <w:rFonts w:hint="eastAsia" w:ascii="宋体" w:hAnsi="宋体" w:eastAsia="宋体" w:cs="宋体"/>
          <w:color w:val="auto"/>
          <w:sz w:val="24"/>
          <w:szCs w:val="24"/>
        </w:rPr>
        <w:tab/>
      </w:r>
      <w:r>
        <w:rPr>
          <w:rFonts w:hint="eastAsia" w:ascii="宋体" w:hAnsi="宋体" w:eastAsia="宋体" w:cs="宋体"/>
          <w:color w:val="auto"/>
          <w:sz w:val="24"/>
          <w:szCs w:val="24"/>
        </w:rPr>
        <w:t xml:space="preserve">7</w:t>
      </w:r>
      <w:r>
        <w:rPr>
          <w:rFonts w:ascii="宋体" w:hAnsi="宋体" w:cs="宋体"/>
        </w:rPr>
      </w:r>
      <w:r/>
    </w:p>
    <w:p>
      <w:pPr>
        <w:pStyle w:val="1069"/>
        <w:spacing w:line="360" w:lineRule="auto"/>
        <w:tabs>
          <w:tab w:val="right" w:pos="8306" w:leader="dot"/>
        </w:tabs>
        <w:rPr>
          <w:rFonts w:hint="eastAsia" w:ascii="宋体" w:hAnsi="宋体" w:cs="宋体"/>
          <w:color w:val="auto"/>
          <w:sz w:val="24"/>
          <w:szCs w:val="24"/>
        </w:rPr>
      </w:pPr>
      <w:r>
        <w:rPr>
          <w:rFonts w:hint="eastAsia" w:ascii="宋体" w:hAnsi="宋体" w:eastAsia="宋体" w:cs="宋体"/>
          <w:color w:val="auto"/>
          <w:sz w:val="24"/>
          <w:szCs w:val="24"/>
        </w:rPr>
        <w:t xml:space="preserve">第三章 合同条款及格式</w:t>
      </w:r>
      <w:r>
        <w:rPr>
          <w:rFonts w:hint="eastAsia" w:ascii="宋体" w:hAnsi="宋体" w:eastAsia="宋体" w:cs="宋体"/>
          <w:color w:val="auto"/>
          <w:sz w:val="24"/>
          <w:szCs w:val="24"/>
        </w:rPr>
        <w:tab/>
      </w:r>
      <w:r>
        <w:rPr>
          <w:rFonts w:hint="eastAsia" w:ascii="宋体" w:hAnsi="宋体" w:eastAsia="宋体" w:cs="宋体"/>
          <w:color w:val="auto"/>
          <w:sz w:val="24"/>
          <w:szCs w:val="24"/>
        </w:rPr>
        <w:t xml:space="preserve">18</w:t>
      </w:r>
      <w:r>
        <w:rPr>
          <w:rFonts w:ascii="宋体" w:hAnsi="宋体" w:cs="宋体"/>
        </w:rPr>
      </w:r>
      <w:r/>
    </w:p>
    <w:p>
      <w:pPr>
        <w:pStyle w:val="1069"/>
        <w:spacing w:line="360" w:lineRule="auto"/>
        <w:tabs>
          <w:tab w:val="right" w:pos="8306" w:leader="dot"/>
        </w:tabs>
        <w:rPr>
          <w:rFonts w:hint="eastAsia" w:ascii="宋体" w:hAnsi="宋体" w:cs="宋体"/>
          <w:color w:val="auto"/>
          <w:sz w:val="24"/>
          <w:szCs w:val="24"/>
        </w:rPr>
      </w:pPr>
      <w:r>
        <w:rPr>
          <w:rFonts w:hint="eastAsia" w:ascii="宋体" w:hAnsi="宋体" w:eastAsia="宋体" w:cs="宋体"/>
          <w:color w:val="auto"/>
          <w:sz w:val="24"/>
          <w:szCs w:val="24"/>
        </w:rPr>
        <w:t xml:space="preserve">第四章 项目需求</w:t>
      </w:r>
      <w:r>
        <w:rPr>
          <w:rFonts w:hint="eastAsia" w:ascii="宋体" w:hAnsi="宋体" w:eastAsia="宋体" w:cs="宋体"/>
          <w:color w:val="auto"/>
          <w:sz w:val="24"/>
          <w:szCs w:val="24"/>
        </w:rPr>
        <w:tab/>
      </w:r>
      <w:r>
        <w:rPr>
          <w:rFonts w:hint="eastAsia" w:ascii="宋体" w:hAnsi="宋体" w:eastAsia="宋体" w:cs="宋体"/>
          <w:color w:val="auto"/>
          <w:sz w:val="24"/>
          <w:szCs w:val="24"/>
        </w:rPr>
        <w:t xml:space="preserve">22</w:t>
      </w:r>
      <w:r>
        <w:rPr>
          <w:rFonts w:ascii="宋体" w:hAnsi="宋体" w:cs="宋体"/>
        </w:rPr>
      </w:r>
      <w:r/>
    </w:p>
    <w:p>
      <w:pPr>
        <w:pStyle w:val="1069"/>
        <w:spacing w:line="360" w:lineRule="auto"/>
        <w:tabs>
          <w:tab w:val="right" w:pos="8306" w:leader="dot"/>
        </w:tabs>
        <w:rPr>
          <w:rFonts w:hint="eastAsia" w:ascii="宋体" w:hAnsi="宋体" w:cs="宋体"/>
          <w:color w:val="auto"/>
          <w:sz w:val="24"/>
          <w:szCs w:val="24"/>
        </w:rPr>
      </w:pPr>
      <w:r>
        <w:rPr>
          <w:rFonts w:hint="eastAsia" w:ascii="宋体" w:hAnsi="宋体" w:eastAsia="宋体" w:cs="宋体"/>
          <w:color w:val="auto"/>
          <w:sz w:val="24"/>
          <w:szCs w:val="24"/>
        </w:rPr>
        <w:t xml:space="preserve">第五章 评标方法及评标标准</w:t>
      </w:r>
      <w:r>
        <w:rPr>
          <w:rFonts w:hint="eastAsia" w:ascii="宋体" w:hAnsi="宋体" w:eastAsia="宋体" w:cs="宋体"/>
          <w:color w:val="auto"/>
          <w:sz w:val="24"/>
          <w:szCs w:val="24"/>
        </w:rPr>
        <w:tab/>
      </w:r>
      <w:r>
        <w:rPr>
          <w:rFonts w:hint="eastAsia" w:ascii="宋体" w:hAnsi="宋体" w:eastAsia="宋体" w:cs="宋体"/>
          <w:color w:val="auto"/>
          <w:sz w:val="24"/>
          <w:szCs w:val="24"/>
        </w:rPr>
        <w:t xml:space="preserve">35</w:t>
      </w:r>
      <w:r>
        <w:rPr>
          <w:rFonts w:ascii="宋体" w:hAnsi="宋体" w:cs="宋体"/>
        </w:rPr>
      </w:r>
      <w:r/>
    </w:p>
    <w:p>
      <w:pPr>
        <w:pStyle w:val="1069"/>
        <w:spacing w:line="360" w:lineRule="auto"/>
        <w:tabs>
          <w:tab w:val="right" w:pos="8306" w:leader="dot"/>
        </w:tabs>
        <w:rPr>
          <w:rFonts w:hint="eastAsia" w:ascii="宋体" w:hAnsi="宋体" w:cs="宋体"/>
          <w:color w:val="auto"/>
          <w:sz w:val="24"/>
          <w:szCs w:val="24"/>
        </w:rPr>
      </w:pPr>
      <w:r>
        <w:rPr>
          <w:rFonts w:hint="eastAsia" w:ascii="宋体" w:hAnsi="宋体" w:eastAsia="宋体" w:cs="宋体"/>
          <w:color w:val="auto"/>
          <w:sz w:val="24"/>
          <w:szCs w:val="24"/>
        </w:rPr>
        <w:t xml:space="preserve">第六章 投标文件格式</w:t>
      </w:r>
      <w:r>
        <w:rPr>
          <w:rFonts w:hint="eastAsia" w:ascii="宋体" w:hAnsi="宋体" w:eastAsia="宋体" w:cs="宋体"/>
          <w:color w:val="auto"/>
          <w:sz w:val="24"/>
          <w:szCs w:val="24"/>
        </w:rPr>
        <w:tab/>
      </w:r>
      <w:r>
        <w:rPr>
          <w:rFonts w:hint="eastAsia" w:ascii="宋体" w:hAnsi="宋体" w:eastAsia="宋体" w:cs="宋体"/>
          <w:color w:val="auto"/>
          <w:sz w:val="24"/>
          <w:szCs w:val="24"/>
        </w:rPr>
        <w:t xml:space="preserve">38</w:t>
      </w:r>
      <w:r>
        <w:rPr>
          <w:rFonts w:ascii="宋体" w:hAnsi="宋体" w:cs="宋体"/>
        </w:rPr>
      </w:r>
      <w:r/>
    </w:p>
    <w:p>
      <w:pPr>
        <w:spacing w:line="360" w:lineRule="auto"/>
        <w:rPr>
          <w:rFonts w:hint="eastAsia" w:ascii="宋体" w:hAnsi="宋体" w:cs="宋体"/>
          <w:color w:val="auto"/>
          <w:sz w:val="28"/>
        </w:rPr>
      </w:pPr>
      <w:r>
        <w:rPr>
          <w:rFonts w:hint="eastAsia" w:ascii="宋体" w:hAnsi="宋体" w:eastAsia="宋体" w:cs="宋体"/>
          <w:color w:val="auto"/>
          <w:sz w:val="24"/>
          <w:szCs w:val="24"/>
        </w:rPr>
        <w:fldChar w:fldCharType="end"/>
      </w:r>
      <w:r>
        <w:rPr>
          <w:rFonts w:ascii="宋体" w:hAnsi="宋体" w:cs="宋体"/>
        </w:rPr>
      </w:r>
      <w:r/>
    </w:p>
    <w:p>
      <w:pPr>
        <w:rPr>
          <w:rFonts w:hint="eastAsia" w:ascii="宋体" w:hAnsi="宋体" w:cs="宋体"/>
          <w:color w:val="auto"/>
        </w:rPr>
      </w:pPr>
      <w:r>
        <w:rPr>
          <w:rFonts w:hint="eastAsia" w:ascii="宋体" w:hAnsi="宋体" w:eastAsia="宋体" w:cs="宋体"/>
          <w:color w:val="auto"/>
        </w:rPr>
        <w:br w:type="page" w:clear="all"/>
      </w:r>
      <w:r>
        <w:rPr>
          <w:rFonts w:ascii="宋体" w:hAnsi="宋体" w:cs="宋体"/>
        </w:rPr>
      </w:r>
      <w:r/>
    </w:p>
    <w:p>
      <w:pPr>
        <w:rPr>
          <w:rFonts w:hint="eastAsia" w:ascii="宋体" w:hAnsi="宋体" w:cs="宋体"/>
          <w:color w:val="auto"/>
        </w:rPr>
        <w:sectPr>
          <w:footerReference w:type="default" r:id="rId13"/>
          <w:footnotePr/>
          <w:endnotePr/>
          <w:type w:val="nextPage"/>
          <w:pgSz w:w="11906" w:h="16838" w:orient="portrait"/>
          <w:pgMar w:top="1701" w:right="1701" w:bottom="1701" w:left="1701" w:header="1077" w:footer="1644" w:gutter="0"/>
          <w:cols w:num="1" w:sep="0" w:space="0" w:equalWidth="1"/>
          <w:docGrid w:linePitch="360"/>
        </w:sectPr>
      </w:pPr>
      <w:r>
        <w:rPr>
          <w:rFonts w:hint="eastAsia" w:ascii="宋体" w:hAnsi="宋体" w:eastAsia="宋体" w:cs="宋体"/>
          <w:color w:val="auto"/>
        </w:rPr>
      </w:r>
      <w:r>
        <w:rPr>
          <w:rFonts w:ascii="宋体" w:hAnsi="宋体" w:cs="宋体"/>
        </w:rPr>
      </w:r>
      <w:r/>
    </w:p>
    <w:p>
      <w:pPr>
        <w:pStyle w:val="864"/>
        <w:jc w:val="center"/>
        <w:rPr>
          <w:rFonts w:hint="eastAsia" w:ascii="宋体" w:hAnsi="宋体" w:cs="宋体"/>
          <w:b/>
          <w:bCs/>
          <w:color w:val="auto"/>
        </w:rPr>
      </w:pPr>
      <w:r>
        <w:rPr>
          <w:rFonts w:ascii="宋体" w:hAnsi="宋体" w:cs="宋体"/>
        </w:rPr>
      </w:r>
      <w:bookmarkStart w:id="0" w:name="_Toc11136"/>
      <w:r>
        <w:rPr>
          <w:rFonts w:ascii="宋体" w:hAnsi="宋体" w:cs="宋体"/>
        </w:rPr>
      </w:r>
      <w:bookmarkStart w:id="1" w:name="_Toc55204177"/>
      <w:r>
        <w:rPr>
          <w:rFonts w:hint="eastAsia" w:ascii="宋体" w:hAnsi="宋体" w:eastAsia="宋体" w:cs="宋体"/>
          <w:b/>
          <w:bCs/>
          <w:color w:val="auto"/>
        </w:rPr>
        <w:t xml:space="preserve">第一章 招标公告</w:t>
      </w:r>
      <w:bookmarkEnd w:id="0"/>
      <w:r>
        <w:rPr>
          <w:rFonts w:ascii="宋体" w:hAnsi="宋体" w:cs="宋体"/>
        </w:rPr>
      </w:r>
      <w:bookmarkEnd w:id="1"/>
      <w:r>
        <w:rPr>
          <w:rFonts w:ascii="宋体" w:hAnsi="宋体" w:cs="宋体"/>
        </w:rPr>
      </w:r>
      <w:r/>
    </w:p>
    <w:p>
      <w:pPr>
        <w:ind w:firstLine="420"/>
        <w:spacing w:line="360" w:lineRule="auto"/>
        <w:tabs>
          <w:tab w:val="left" w:pos="266" w:leader="none"/>
        </w:tabs>
        <w:rPr>
          <w:rFonts w:hint="eastAsia" w:ascii="宋体" w:hAnsi="宋体" w:cs="宋体"/>
          <w:color w:val="auto"/>
          <w:szCs w:val="21"/>
        </w:rPr>
      </w:pPr>
      <w:r>
        <w:rPr>
          <w:rFonts w:hint="eastAsia" w:ascii="宋体" w:hAnsi="宋体" w:eastAsia="宋体" w:cs="宋体"/>
          <w:color w:val="auto"/>
        </w:rPr>
        <w:t xml:space="preserve">受扬州市邗江生态环境局的委托，江苏中鑫项目管理有限公司就扬州市邗江生态环境局路边站及VOCs组分站运维项目进行公开招标采购，欢迎符合条件的供应商投标。</w:t>
      </w:r>
      <w:r>
        <w:rPr>
          <w:rFonts w:ascii="宋体" w:hAnsi="宋体" w:cs="宋体"/>
        </w:rPr>
      </w:r>
      <w:r/>
    </w:p>
    <w:p>
      <w:pPr>
        <w:ind w:firstLine="422"/>
        <w:spacing w:line="360" w:lineRule="auto"/>
        <w:rPr>
          <w:rFonts w:hint="eastAsia" w:ascii="宋体" w:hAnsi="宋体" w:cs="宋体"/>
          <w:b/>
          <w:bCs/>
          <w:color w:val="auto"/>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bCs/>
          <w:color w:val="auto"/>
        </w:rPr>
        <w:t xml:space="preserve">项目概况</w:t>
      </w:r>
      <w:r>
        <w:rPr>
          <w:rFonts w:ascii="宋体" w:hAnsi="宋体" w:cs="宋体"/>
        </w:rPr>
      </w:r>
      <w:r/>
    </w:p>
    <w:p>
      <w:pPr>
        <w:ind w:firstLine="420"/>
        <w:spacing w:line="360" w:lineRule="auto"/>
        <w:rPr>
          <w:rFonts w:hint="eastAsia" w:ascii="宋体" w:hAnsi="宋体" w:cs="宋体"/>
          <w:color w:val="auto"/>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Cs w:val="21"/>
          <w:u w:val="single"/>
        </w:rPr>
        <w:t xml:space="preserve">扬州市邗江生态环境局路边站及VOCs组分站运维项目</w:t>
      </w:r>
      <w:r>
        <w:rPr>
          <w:rFonts w:hint="eastAsia" w:ascii="宋体" w:hAnsi="宋体" w:eastAsia="宋体" w:cs="宋体"/>
          <w:color w:val="auto"/>
          <w:szCs w:val="21"/>
        </w:rPr>
        <w:t xml:space="preserve">招标项目</w:t>
      </w:r>
      <w:r>
        <w:rPr>
          <w:rFonts w:hint="eastAsia" w:ascii="宋体" w:hAnsi="宋体" w:eastAsia="宋体" w:cs="宋体"/>
          <w:color w:val="auto"/>
        </w:rPr>
        <w:t xml:space="preserve">的潜在投标人可在</w:t>
      </w:r>
      <w:r>
        <w:rPr>
          <w:rFonts w:hint="eastAsia" w:ascii="宋体" w:hAnsi="宋体" w:eastAsia="宋体" w:cs="宋体"/>
          <w:color w:val="auto"/>
          <w:u w:val="single"/>
        </w:rPr>
        <w:t xml:space="preserve"> “扬州市政府采购网”“扬州市邗江区政府采购网”</w:t>
      </w:r>
      <w:r>
        <w:rPr>
          <w:rFonts w:hint="eastAsia" w:ascii="宋体" w:hAnsi="宋体" w:eastAsia="宋体" w:cs="宋体"/>
          <w:color w:val="auto"/>
        </w:rPr>
        <w:t xml:space="preserve">获取招标文件，并于</w:t>
      </w:r>
      <w:r>
        <w:rPr>
          <w:rFonts w:hint="eastAsia" w:ascii="宋体" w:hAnsi="宋体" w:eastAsia="宋体" w:cs="宋体"/>
          <w:b/>
          <w:bCs/>
          <w:color w:val="auto"/>
          <w:u w:val="single"/>
        </w:rPr>
        <w:t xml:space="preserve">2024年8月28日14:30</w:t>
      </w:r>
      <w:r>
        <w:rPr>
          <w:rFonts w:hint="eastAsia" w:ascii="宋体" w:hAnsi="宋体" w:eastAsia="宋体" w:cs="宋体"/>
          <w:bCs/>
          <w:color w:val="auto"/>
        </w:rPr>
        <w:t xml:space="preserve">（北京时间）前递交投标文件</w:t>
      </w:r>
      <w:r>
        <w:rPr>
          <w:rFonts w:hint="eastAsia" w:ascii="宋体" w:hAnsi="宋体" w:eastAsia="宋体" w:cs="宋体"/>
          <w:color w:val="auto"/>
        </w:rPr>
        <w:t xml:space="preserve">。</w:t>
      </w:r>
      <w:r>
        <w:rPr>
          <w:rFonts w:ascii="宋体" w:hAnsi="宋体" w:cs="宋体"/>
        </w:rPr>
      </w:r>
      <w:r/>
    </w:p>
    <w:p>
      <w:pPr>
        <w:spacing w:line="360" w:lineRule="auto"/>
        <w:tabs>
          <w:tab w:val="left" w:pos="266" w:leader="none"/>
        </w:tabs>
        <w:rPr>
          <w:rFonts w:hint="eastAsia" w:ascii="宋体" w:hAnsi="宋体" w:cs="宋体"/>
          <w:b/>
          <w:bCs/>
          <w:color w:val="auto"/>
        </w:rPr>
      </w:pPr>
      <w:r>
        <w:rPr>
          <w:rFonts w:ascii="宋体" w:hAnsi="宋体" w:cs="宋体"/>
        </w:rPr>
      </w:r>
      <w:bookmarkStart w:id="2" w:name="_Toc35393621"/>
      <w:r>
        <w:rPr>
          <w:rFonts w:ascii="宋体" w:hAnsi="宋体" w:cs="宋体"/>
        </w:rPr>
      </w:r>
      <w:bookmarkStart w:id="3" w:name="_Toc38985263"/>
      <w:r>
        <w:rPr>
          <w:rFonts w:ascii="宋体" w:hAnsi="宋体" w:cs="宋体"/>
        </w:rPr>
      </w:r>
      <w:bookmarkStart w:id="4" w:name="_Toc28359079"/>
      <w:r>
        <w:rPr>
          <w:rFonts w:ascii="宋体" w:hAnsi="宋体" w:cs="宋体"/>
        </w:rPr>
      </w:r>
      <w:bookmarkStart w:id="5" w:name="_Toc28359002"/>
      <w:r>
        <w:rPr>
          <w:rFonts w:ascii="宋体" w:hAnsi="宋体" w:cs="宋体"/>
        </w:rPr>
      </w:r>
      <w:bookmarkStart w:id="6" w:name="_Toc35393790"/>
      <w:r>
        <w:rPr>
          <w:rFonts w:ascii="宋体" w:hAnsi="宋体" w:cs="宋体"/>
        </w:rPr>
      </w:r>
      <w:bookmarkStart w:id="7" w:name="_Hlk24379207"/>
      <w:r>
        <w:rPr>
          <w:rFonts w:hint="eastAsia" w:ascii="宋体" w:hAnsi="宋体" w:eastAsia="宋体" w:cs="宋体"/>
          <w:b/>
          <w:bCs/>
          <w:color w:val="auto"/>
        </w:rPr>
        <w:t xml:space="preserve">一、项目基本情况</w:t>
      </w:r>
      <w:bookmarkEnd w:id="2"/>
      <w:r>
        <w:rPr>
          <w:rFonts w:ascii="宋体" w:hAnsi="宋体" w:cs="宋体"/>
        </w:rPr>
      </w:r>
      <w:bookmarkEnd w:id="3"/>
      <w:r>
        <w:rPr>
          <w:rFonts w:ascii="宋体" w:hAnsi="宋体" w:cs="宋体"/>
        </w:rPr>
      </w:r>
      <w:bookmarkEnd w:id="4"/>
      <w:r>
        <w:rPr>
          <w:rFonts w:ascii="宋体" w:hAnsi="宋体" w:cs="宋体"/>
        </w:rPr>
      </w:r>
      <w:bookmarkEnd w:id="5"/>
      <w:r>
        <w:rPr>
          <w:rFonts w:ascii="宋体" w:hAnsi="宋体" w:cs="宋体"/>
        </w:rPr>
      </w:r>
      <w:bookmarkEnd w:id="6"/>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rPr>
        <w:t xml:space="preserve">1.项目编号：</w:t>
      </w:r>
      <w:r>
        <w:rPr>
          <w:rFonts w:hint="eastAsia" w:ascii="宋体" w:hAnsi="宋体" w:eastAsia="宋体" w:cs="宋体"/>
          <w:color w:val="auto"/>
          <w:szCs w:val="21"/>
        </w:rPr>
        <w:t xml:space="preserve">JSZX-24008-DL01</w:t>
      </w:r>
      <w:r>
        <w:rPr>
          <w:rFonts w:ascii="宋体" w:hAnsi="宋体" w:cs="宋体"/>
        </w:rPr>
      </w:r>
      <w:r/>
    </w:p>
    <w:p>
      <w:pPr>
        <w:ind w:left="420"/>
        <w:spacing w:line="360" w:lineRule="auto"/>
        <w:rPr>
          <w:rFonts w:hint="eastAsia" w:ascii="宋体" w:hAnsi="宋体" w:cs="宋体"/>
          <w:color w:val="auto"/>
        </w:rPr>
      </w:pPr>
      <w:r>
        <w:rPr>
          <w:rFonts w:hint="eastAsia" w:ascii="宋体" w:hAnsi="宋体" w:eastAsia="宋体" w:cs="宋体"/>
          <w:color w:val="auto"/>
        </w:rPr>
        <w:t xml:space="preserve">2.项目名称：</w:t>
      </w:r>
      <w:r>
        <w:rPr>
          <w:rFonts w:hint="eastAsia" w:ascii="宋体" w:hAnsi="宋体" w:eastAsia="宋体" w:cs="宋体"/>
          <w:color w:val="auto"/>
          <w:szCs w:val="21"/>
        </w:rPr>
        <w:t xml:space="preserve">扬州市邗江生态环境局路边站及VOCs组分站运维项目</w:t>
      </w:r>
      <w:bookmarkEnd w:id="7"/>
      <w:r>
        <w:rPr>
          <w:rFonts w:ascii="宋体" w:hAnsi="宋体" w:cs="宋体"/>
        </w:rPr>
      </w:r>
      <w:r/>
    </w:p>
    <w:p>
      <w:pPr>
        <w:ind w:firstLine="420"/>
        <w:spacing w:line="360" w:lineRule="auto"/>
        <w:rPr>
          <w:rFonts w:hint="eastAsia" w:ascii="宋体" w:hAnsi="宋体" w:cs="宋体"/>
          <w:color w:val="auto"/>
        </w:rPr>
      </w:pPr>
      <w:r>
        <w:rPr>
          <w:rFonts w:hint="eastAsia" w:ascii="宋体" w:hAnsi="宋体" w:eastAsia="宋体" w:cs="宋体"/>
          <w:color w:val="auto"/>
        </w:rPr>
        <w:t xml:space="preserve">3.预算金额：60万元</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rPr>
        <w:t xml:space="preserve">4.本项目设置最高限价：60万元</w:t>
      </w:r>
      <w:r>
        <w:rPr>
          <w:rFonts w:hint="eastAsia" w:ascii="宋体" w:hAnsi="宋体" w:eastAsia="宋体" w:cs="宋体"/>
          <w:color w:val="auto"/>
          <w:szCs w:val="21"/>
        </w:rPr>
        <w:t xml:space="preserve">，报价超过最高限价按无效响应文件处理</w:t>
      </w:r>
      <w:r>
        <w:rPr>
          <w:rFonts w:ascii="宋体" w:hAnsi="宋体" w:cs="宋体"/>
        </w:rPr>
      </w:r>
      <w:r/>
    </w:p>
    <w:p>
      <w:pPr>
        <w:ind w:firstLine="420"/>
        <w:spacing w:line="360" w:lineRule="auto"/>
        <w:rPr>
          <w:rFonts w:hint="eastAsia" w:ascii="宋体" w:hAnsi="宋体" w:cs="宋体"/>
          <w:color w:val="auto"/>
          <w:u w:val="single"/>
        </w:rPr>
      </w:pPr>
      <w:r>
        <w:rPr>
          <w:rFonts w:hint="eastAsia" w:ascii="宋体" w:hAnsi="宋体" w:eastAsia="宋体" w:cs="宋体"/>
          <w:color w:val="auto"/>
        </w:rPr>
        <w:t xml:space="preserve">5.采购需求：见招标文件第四章</w:t>
      </w:r>
      <w:r>
        <w:rPr>
          <w:rFonts w:ascii="宋体" w:hAnsi="宋体" w:cs="宋体"/>
        </w:rPr>
      </w:r>
      <w:r/>
    </w:p>
    <w:p>
      <w:pPr>
        <w:ind w:firstLine="420"/>
        <w:spacing w:line="360" w:lineRule="auto"/>
        <w:rPr>
          <w:rFonts w:hint="eastAsia" w:ascii="宋体" w:hAnsi="宋体" w:cs="宋体"/>
          <w:color w:val="auto"/>
        </w:rPr>
      </w:pPr>
      <w:r>
        <w:rPr>
          <w:rFonts w:hint="eastAsia" w:ascii="宋体" w:hAnsi="宋体" w:eastAsia="宋体" w:cs="宋体"/>
          <w:color w:val="auto"/>
        </w:rPr>
        <w:t xml:space="preserve">6.合同履行期限：见招标文件第四章</w:t>
      </w:r>
      <w:r>
        <w:rPr>
          <w:rFonts w:ascii="宋体" w:hAnsi="宋体" w:cs="宋体"/>
        </w:rPr>
      </w:r>
      <w:r/>
    </w:p>
    <w:p>
      <w:pPr>
        <w:ind w:firstLine="420"/>
        <w:spacing w:line="360" w:lineRule="auto"/>
        <w:rPr>
          <w:rFonts w:hint="eastAsia" w:ascii="宋体" w:hAnsi="宋体" w:cs="宋体"/>
          <w:color w:val="auto"/>
        </w:rPr>
      </w:pPr>
      <w:r>
        <w:rPr>
          <w:rFonts w:hint="eastAsia" w:ascii="宋体" w:hAnsi="宋体" w:eastAsia="宋体" w:cs="宋体"/>
          <w:color w:val="auto"/>
        </w:rPr>
        <w:t xml:space="preserve">7.本项目不接受联合体投标</w:t>
      </w:r>
      <w:r>
        <w:rPr>
          <w:rFonts w:ascii="宋体" w:hAnsi="宋体" w:cs="宋体"/>
        </w:rPr>
      </w:r>
      <w:r/>
    </w:p>
    <w:p>
      <w:pPr>
        <w:ind w:firstLine="420"/>
        <w:spacing w:line="360" w:lineRule="auto"/>
        <w:rPr>
          <w:rFonts w:hint="eastAsia" w:ascii="宋体" w:hAnsi="宋体" w:cs="宋体"/>
          <w:color w:val="auto"/>
        </w:rPr>
      </w:pPr>
      <w:r>
        <w:rPr>
          <w:rFonts w:hint="eastAsia" w:ascii="宋体" w:hAnsi="宋体" w:eastAsia="宋体" w:cs="宋体"/>
          <w:color w:val="auto"/>
        </w:rPr>
        <w:t xml:space="preserve">8.本项目不接受进口产品投标</w:t>
      </w:r>
      <w:r>
        <w:rPr>
          <w:rFonts w:ascii="宋体" w:hAnsi="宋体" w:cs="宋体"/>
        </w:rPr>
      </w:r>
      <w:r/>
    </w:p>
    <w:p>
      <w:pPr>
        <w:spacing w:line="360" w:lineRule="auto"/>
        <w:tabs>
          <w:tab w:val="left" w:pos="266" w:leader="none"/>
        </w:tabs>
        <w:rPr>
          <w:rFonts w:hint="eastAsia" w:ascii="宋体" w:hAnsi="宋体" w:cs="宋体"/>
          <w:b/>
          <w:bCs/>
          <w:color w:val="auto"/>
        </w:rPr>
      </w:pPr>
      <w:r>
        <w:rPr>
          <w:rFonts w:ascii="宋体" w:hAnsi="宋体" w:cs="宋体"/>
        </w:rPr>
      </w:r>
      <w:bookmarkStart w:id="8" w:name="_Toc28359080"/>
      <w:r>
        <w:rPr>
          <w:rFonts w:ascii="宋体" w:hAnsi="宋体" w:cs="宋体"/>
        </w:rPr>
      </w:r>
      <w:bookmarkStart w:id="9" w:name="_Toc28359003"/>
      <w:r>
        <w:rPr>
          <w:rFonts w:ascii="宋体" w:hAnsi="宋体" w:cs="宋体"/>
        </w:rPr>
      </w:r>
      <w:bookmarkStart w:id="10" w:name="_Toc38985264"/>
      <w:r>
        <w:rPr>
          <w:rFonts w:ascii="宋体" w:hAnsi="宋体" w:cs="宋体"/>
        </w:rPr>
      </w:r>
      <w:bookmarkStart w:id="11" w:name="_Toc35393622"/>
      <w:r>
        <w:rPr>
          <w:rFonts w:ascii="宋体" w:hAnsi="宋体" w:cs="宋体"/>
        </w:rPr>
      </w:r>
      <w:bookmarkStart w:id="12" w:name="_Toc35393791"/>
      <w:r>
        <w:rPr>
          <w:rFonts w:hint="eastAsia" w:ascii="宋体" w:hAnsi="宋体" w:eastAsia="宋体" w:cs="宋体"/>
          <w:b/>
          <w:bCs/>
          <w:color w:val="auto"/>
        </w:rPr>
        <w:t xml:space="preserve">二、申请人的资格要求：</w:t>
      </w:r>
      <w:bookmarkEnd w:id="8"/>
      <w:r>
        <w:rPr>
          <w:rFonts w:ascii="宋体" w:hAnsi="宋体" w:cs="宋体"/>
        </w:rPr>
      </w:r>
      <w:bookmarkEnd w:id="9"/>
      <w:r>
        <w:rPr>
          <w:rFonts w:ascii="宋体" w:hAnsi="宋体" w:cs="宋体"/>
        </w:rPr>
      </w:r>
      <w:bookmarkEnd w:id="10"/>
      <w:r>
        <w:rPr>
          <w:rFonts w:ascii="宋体" w:hAnsi="宋体" w:cs="宋体"/>
        </w:rPr>
      </w:r>
      <w:bookmarkEnd w:id="11"/>
      <w:r>
        <w:rPr>
          <w:rFonts w:ascii="宋体" w:hAnsi="宋体" w:cs="宋体"/>
        </w:rPr>
      </w:r>
      <w:bookmarkEnd w:id="12"/>
      <w:r>
        <w:rPr>
          <w:rFonts w:ascii="宋体" w:hAnsi="宋体" w:cs="宋体"/>
        </w:rPr>
      </w:r>
      <w:r/>
    </w:p>
    <w:p>
      <w:pPr>
        <w:ind w:firstLine="420"/>
        <w:spacing w:line="360" w:lineRule="auto"/>
        <w:rPr>
          <w:rFonts w:hint="eastAsia" w:ascii="宋体" w:hAnsi="宋体" w:cs="宋体"/>
          <w:color w:val="auto"/>
          <w:szCs w:val="21"/>
        </w:rPr>
      </w:pPr>
      <w:r>
        <w:rPr>
          <w:rFonts w:ascii="宋体" w:hAnsi="宋体" w:cs="宋体"/>
        </w:rPr>
      </w:r>
      <w:bookmarkStart w:id="13" w:name="_Toc35393792"/>
      <w:r>
        <w:rPr>
          <w:rFonts w:ascii="宋体" w:hAnsi="宋体" w:cs="宋体"/>
        </w:rPr>
      </w:r>
      <w:bookmarkStart w:id="14" w:name="_Toc28359004"/>
      <w:r>
        <w:rPr>
          <w:rFonts w:ascii="宋体" w:hAnsi="宋体" w:cs="宋体"/>
        </w:rPr>
      </w:r>
      <w:bookmarkStart w:id="15" w:name="_Toc38985265"/>
      <w:r>
        <w:rPr>
          <w:rFonts w:ascii="宋体" w:hAnsi="宋体" w:cs="宋体"/>
        </w:rPr>
      </w:r>
      <w:bookmarkStart w:id="16" w:name="_Toc28359081"/>
      <w:r>
        <w:rPr>
          <w:rFonts w:ascii="宋体" w:hAnsi="宋体" w:cs="宋体"/>
        </w:rPr>
      </w:r>
      <w:bookmarkStart w:id="17" w:name="_Toc35393623"/>
      <w:r>
        <w:rPr>
          <w:rFonts w:hint="eastAsia" w:ascii="宋体" w:hAnsi="宋体" w:eastAsia="宋体" w:cs="宋体"/>
          <w:color w:val="auto"/>
          <w:szCs w:val="21"/>
        </w:rPr>
        <w:t xml:space="preserve">1.满足《中华人民共和国政府采购法》第二十二条规定，并提供下列材料：</w:t>
      </w:r>
      <w:r>
        <w:rPr>
          <w:rFonts w:ascii="宋体" w:hAnsi="宋体" w:cs="宋体"/>
        </w:rPr>
      </w:r>
      <w:r/>
    </w:p>
    <w:p>
      <w:pPr>
        <w:ind w:firstLine="420"/>
        <w:spacing w:line="360" w:lineRule="auto"/>
        <w:rPr>
          <w:rFonts w:hint="eastAsia" w:ascii="宋体" w:hAnsi="宋体" w:cs="宋体"/>
          <w:i/>
          <w:color w:val="auto"/>
          <w:szCs w:val="21"/>
          <w:u w:val="single"/>
        </w:rPr>
      </w:pPr>
      <w:r>
        <w:rPr>
          <w:rFonts w:hint="eastAsia" w:ascii="宋体" w:hAnsi="宋体" w:eastAsia="宋体" w:cs="宋体"/>
          <w:i/>
          <w:color w:val="auto"/>
          <w:szCs w:val="21"/>
          <w:u w:val="single"/>
        </w:rPr>
        <w:t xml:space="preserve">1.1</w:t>
      </w:r>
      <w:r>
        <w:rPr>
          <w:rFonts w:hint="eastAsia" w:ascii="宋体" w:hAnsi="宋体" w:eastAsia="宋体" w:cs="宋体"/>
          <w:i/>
          <w:iCs/>
          <w:color w:val="auto"/>
          <w:szCs w:val="21"/>
          <w:u w:val="single"/>
        </w:rPr>
        <w:t xml:space="preserve">法人或者其他组织的营业执照等证明文件，自然人的身份证明</w:t>
      </w:r>
      <w:r>
        <w:rPr>
          <w:rFonts w:ascii="宋体" w:hAnsi="宋体" w:cs="宋体"/>
        </w:rPr>
      </w:r>
      <w:r/>
    </w:p>
    <w:p>
      <w:pPr>
        <w:ind w:firstLine="420"/>
        <w:spacing w:line="360" w:lineRule="auto"/>
        <w:rPr>
          <w:rFonts w:hint="eastAsia" w:ascii="宋体" w:hAnsi="宋体" w:cs="宋体"/>
          <w:i/>
          <w:color w:val="auto"/>
          <w:szCs w:val="21"/>
          <w:u w:val="single"/>
        </w:rPr>
      </w:pPr>
      <w:r>
        <w:rPr>
          <w:rFonts w:hint="eastAsia" w:ascii="宋体" w:hAnsi="宋体" w:eastAsia="宋体" w:cs="宋体"/>
          <w:i/>
          <w:color w:val="auto"/>
          <w:szCs w:val="21"/>
          <w:u w:val="single"/>
        </w:rPr>
        <w:t xml:space="preserve">1.2</w:t>
      </w:r>
      <w:r>
        <w:rPr>
          <w:rFonts w:hint="eastAsia" w:ascii="宋体" w:hAnsi="宋体" w:eastAsia="宋体" w:cs="宋体"/>
          <w:i/>
          <w:iCs/>
          <w:color w:val="auto"/>
          <w:szCs w:val="21"/>
          <w:u w:val="single"/>
        </w:rPr>
        <w:t xml:space="preserve">依法缴纳职工社会保障资金的证明材料</w:t>
      </w:r>
      <w:r>
        <w:rPr>
          <w:rFonts w:hint="eastAsia" w:ascii="宋体" w:hAnsi="宋体" w:eastAsia="宋体" w:cs="宋体"/>
          <w:b/>
          <w:bCs/>
          <w:i/>
          <w:iCs/>
          <w:color w:val="auto"/>
          <w:szCs w:val="21"/>
          <w:u w:val="single"/>
        </w:rPr>
        <w:t xml:space="preserve">（税务、银行或社会保险基金管理部门出具的近三个月内任意一个月缴纳职工社会保障资金的缴款凭证或缴款证明）（投标人依法享受缓缴、免缴的提供证明材料）</w:t>
      </w:r>
      <w:r>
        <w:rPr>
          <w:rFonts w:ascii="宋体" w:hAnsi="宋体" w:cs="宋体"/>
        </w:rPr>
      </w:r>
      <w:r/>
    </w:p>
    <w:p>
      <w:pPr>
        <w:ind w:firstLine="420"/>
        <w:spacing w:line="360" w:lineRule="auto"/>
        <w:rPr>
          <w:rFonts w:hint="eastAsia" w:ascii="宋体" w:hAnsi="宋体" w:cs="宋体"/>
          <w:i/>
          <w:color w:val="auto"/>
          <w:szCs w:val="21"/>
          <w:u w:val="single"/>
        </w:rPr>
      </w:pPr>
      <w:r>
        <w:rPr>
          <w:rFonts w:hint="eastAsia" w:ascii="宋体" w:hAnsi="宋体" w:eastAsia="宋体" w:cs="宋体"/>
          <w:i/>
          <w:color w:val="auto"/>
          <w:szCs w:val="21"/>
          <w:u w:val="single"/>
        </w:rPr>
        <w:t xml:space="preserve">1.3</w:t>
      </w:r>
      <w:r>
        <w:rPr>
          <w:rFonts w:hint="eastAsia" w:ascii="宋体" w:hAnsi="宋体" w:eastAsia="宋体" w:cs="宋体"/>
          <w:i/>
          <w:iCs/>
          <w:color w:val="auto"/>
          <w:szCs w:val="21"/>
          <w:u w:val="single"/>
        </w:rPr>
        <w:t xml:space="preserve">投标人近三个月内任意一份依法纳税的缴款凭证</w:t>
      </w:r>
      <w:r>
        <w:rPr>
          <w:rFonts w:hint="eastAsia" w:ascii="宋体" w:hAnsi="宋体" w:eastAsia="宋体" w:cs="宋体"/>
          <w:b/>
          <w:bCs/>
          <w:i/>
          <w:iCs/>
          <w:color w:val="auto"/>
          <w:szCs w:val="21"/>
          <w:u w:val="single"/>
        </w:rPr>
        <w:t xml:space="preserve">（投标人依法享受缓缴、免缴的提供证明材料）</w:t>
      </w:r>
      <w:r>
        <w:rPr>
          <w:rFonts w:ascii="宋体" w:hAnsi="宋体" w:cs="宋体"/>
        </w:rPr>
      </w:r>
      <w:r/>
    </w:p>
    <w:p>
      <w:pPr>
        <w:ind w:firstLine="420"/>
        <w:spacing w:line="360" w:lineRule="auto"/>
        <w:rPr>
          <w:rFonts w:hint="eastAsia" w:ascii="宋体" w:hAnsi="宋体" w:cs="宋体"/>
          <w:i/>
          <w:color w:val="auto"/>
          <w:szCs w:val="21"/>
          <w:u w:val="single"/>
        </w:rPr>
      </w:pPr>
      <w:r>
        <w:rPr>
          <w:rFonts w:hint="eastAsia" w:ascii="宋体" w:hAnsi="宋体" w:eastAsia="宋体" w:cs="宋体"/>
          <w:i/>
          <w:color w:val="auto"/>
          <w:szCs w:val="21"/>
          <w:u w:val="single"/>
        </w:rPr>
        <w:t xml:space="preserve">1.4</w:t>
      </w:r>
      <w:r>
        <w:rPr>
          <w:rFonts w:hint="eastAsia" w:ascii="宋体" w:hAnsi="宋体" w:eastAsia="宋体" w:cs="宋体"/>
          <w:i/>
          <w:iCs/>
          <w:color w:val="auto"/>
          <w:szCs w:val="21"/>
          <w:u w:val="single"/>
        </w:rPr>
        <w:t xml:space="preserve">上一年度的财务报告情况（</w:t>
      </w:r>
      <w:r>
        <w:rPr>
          <w:rFonts w:hint="eastAsia" w:ascii="宋体" w:hAnsi="宋体" w:eastAsia="宋体" w:cs="宋体"/>
          <w:b/>
          <w:bCs/>
          <w:i/>
          <w:iCs/>
          <w:color w:val="auto"/>
          <w:szCs w:val="21"/>
          <w:u w:val="single"/>
        </w:rPr>
        <w:t xml:space="preserve">成立不满一年不需提供）</w:t>
      </w:r>
      <w:r>
        <w:rPr>
          <w:rFonts w:ascii="宋体" w:hAnsi="宋体" w:cs="宋体"/>
        </w:rPr>
      </w:r>
      <w:r/>
    </w:p>
    <w:p>
      <w:pPr>
        <w:ind w:firstLine="420"/>
        <w:spacing w:line="360" w:lineRule="auto"/>
        <w:rPr>
          <w:rFonts w:hint="eastAsia" w:ascii="宋体" w:hAnsi="宋体" w:cs="宋体"/>
          <w:i/>
          <w:color w:val="auto"/>
          <w:szCs w:val="21"/>
          <w:u w:val="single"/>
        </w:rPr>
      </w:pPr>
      <w:r>
        <w:rPr>
          <w:rFonts w:hint="eastAsia" w:ascii="宋体" w:hAnsi="宋体" w:eastAsia="宋体" w:cs="宋体"/>
          <w:i/>
          <w:color w:val="auto"/>
          <w:szCs w:val="21"/>
          <w:u w:val="single"/>
        </w:rPr>
        <w:t xml:space="preserve">1.5</w:t>
      </w:r>
      <w:r>
        <w:rPr>
          <w:rFonts w:hint="eastAsia" w:ascii="宋体" w:hAnsi="宋体" w:eastAsia="宋体" w:cs="宋体"/>
          <w:i/>
          <w:iCs/>
          <w:color w:val="auto"/>
          <w:szCs w:val="21"/>
          <w:u w:val="single"/>
        </w:rPr>
        <w:t xml:space="preserve">具备履行合同所必需的设备和专业技术能力的证明材料</w:t>
      </w:r>
      <w:r>
        <w:rPr>
          <w:rFonts w:ascii="宋体" w:hAnsi="宋体" w:cs="宋体"/>
        </w:rPr>
      </w:r>
      <w:r/>
    </w:p>
    <w:p>
      <w:pPr>
        <w:ind w:firstLine="420"/>
        <w:spacing w:line="360" w:lineRule="auto"/>
        <w:rPr>
          <w:rFonts w:hint="eastAsia" w:ascii="宋体" w:hAnsi="宋体" w:cs="宋体"/>
          <w:i/>
          <w:color w:val="auto"/>
          <w:szCs w:val="21"/>
          <w:u w:val="single"/>
        </w:rPr>
      </w:pPr>
      <w:r>
        <w:rPr>
          <w:rFonts w:hint="eastAsia" w:ascii="宋体" w:hAnsi="宋体" w:eastAsia="宋体" w:cs="宋体"/>
          <w:i/>
          <w:color w:val="auto"/>
          <w:szCs w:val="21"/>
          <w:u w:val="single"/>
        </w:rPr>
        <w:t xml:space="preserve">1.6 </w:t>
      </w:r>
      <w:r>
        <w:rPr>
          <w:rFonts w:hint="eastAsia" w:ascii="宋体" w:hAnsi="宋体" w:eastAsia="宋体" w:cs="宋体"/>
          <w:i/>
          <w:iCs/>
          <w:color w:val="auto"/>
          <w:szCs w:val="21"/>
          <w:u w:val="single"/>
        </w:rPr>
        <w:t xml:space="preserve">参加本次政府采购活动前3年内在经营活动中没有重大违法记录的书面声明</w:t>
      </w:r>
      <w:r>
        <w:rPr>
          <w:rFonts w:ascii="宋体" w:hAnsi="宋体" w:cs="宋体"/>
        </w:rPr>
      </w:r>
      <w:r/>
    </w:p>
    <w:p>
      <w:pPr>
        <w:ind w:firstLine="420"/>
        <w:spacing w:line="360" w:lineRule="auto"/>
        <w:rPr>
          <w:rFonts w:hint="eastAsia" w:ascii="宋体" w:hAnsi="宋体" w:cs="宋体"/>
          <w:i/>
          <w:color w:val="auto"/>
          <w:szCs w:val="21"/>
          <w:u w:val="single"/>
        </w:rPr>
      </w:pPr>
      <w:r>
        <w:rPr>
          <w:rFonts w:hint="eastAsia" w:ascii="宋体" w:hAnsi="宋体" w:eastAsia="宋体" w:cs="宋体"/>
          <w:i/>
          <w:color w:val="auto"/>
          <w:szCs w:val="21"/>
          <w:u w:val="single"/>
        </w:rPr>
        <w:t xml:space="preserve">1.7</w:t>
      </w:r>
      <w:r>
        <w:rPr>
          <w:rFonts w:hint="eastAsia" w:ascii="宋体" w:hAnsi="宋体" w:eastAsia="宋体" w:cs="宋体"/>
          <w:i/>
          <w:iCs/>
          <w:color w:val="auto"/>
          <w:szCs w:val="21"/>
          <w:u w:val="single"/>
        </w:rPr>
        <w:t xml:space="preserve">未被“信用中国”网站（www.creditchina.gov.cn）、“中国政府采购网”（www.ccgp.gov.cn）列入失信被执行人、重大税收违法案件当事人名单、政府采购严重违法失信行为记录名单</w:t>
      </w:r>
      <w:r>
        <w:rPr>
          <w:rFonts w:ascii="宋体" w:hAnsi="宋体" w:cs="宋体"/>
        </w:rPr>
      </w:r>
      <w:r/>
    </w:p>
    <w:p>
      <w:pPr>
        <w:ind w:firstLine="420"/>
        <w:spacing w:line="360" w:lineRule="auto"/>
        <w:rPr>
          <w:rFonts w:hint="eastAsia" w:ascii="宋体" w:hAnsi="宋体" w:cs="宋体"/>
          <w:i/>
          <w:color w:val="auto"/>
          <w:szCs w:val="21"/>
          <w:u w:val="single"/>
        </w:rPr>
      </w:pPr>
      <w:r>
        <w:rPr>
          <w:rFonts w:hint="eastAsia" w:ascii="宋体" w:hAnsi="宋体" w:eastAsia="宋体" w:cs="宋体"/>
          <w:i/>
          <w:color w:val="auto"/>
          <w:szCs w:val="21"/>
          <w:u w:val="single"/>
        </w:rPr>
        <w:t xml:space="preserve">1.8 </w:t>
      </w:r>
      <w:r>
        <w:rPr>
          <w:rFonts w:hint="eastAsia" w:ascii="宋体" w:hAnsi="宋体" w:eastAsia="宋体" w:cs="宋体"/>
          <w:i/>
          <w:iCs/>
          <w:color w:val="auto"/>
          <w:szCs w:val="21"/>
          <w:u w:val="single"/>
        </w:rPr>
        <w:t xml:space="preserve">供应商信用承诺函</w:t>
      </w:r>
      <w:r>
        <w:rPr>
          <w:rFonts w:ascii="宋体" w:hAnsi="宋体" w:cs="宋体"/>
        </w:rPr>
      </w:r>
      <w:r/>
    </w:p>
    <w:p>
      <w:pPr>
        <w:ind w:firstLine="420"/>
        <w:jc w:val="left"/>
        <w:spacing w:line="360" w:lineRule="auto"/>
        <w:rPr>
          <w:rFonts w:hint="eastAsia" w:ascii="宋体" w:hAnsi="宋体" w:cs="宋体"/>
          <w:i/>
          <w:iCs/>
          <w:color w:val="auto"/>
        </w:rPr>
      </w:pPr>
      <w:r>
        <w:rPr>
          <w:rFonts w:hint="eastAsia" w:ascii="宋体" w:hAnsi="宋体" w:eastAsia="宋体" w:cs="宋体"/>
          <w:color w:val="auto"/>
          <w:szCs w:val="21"/>
        </w:rPr>
        <w:t xml:space="preserve">2.落实政府采购政策需满足的资格要求：</w:t>
      </w:r>
      <w:r>
        <w:rPr>
          <w:rFonts w:hint="eastAsia" w:ascii="宋体" w:hAnsi="宋体" w:eastAsia="宋体" w:cs="宋体"/>
          <w:i/>
          <w:iCs/>
          <w:color w:val="auto"/>
          <w:u w:val="single"/>
        </w:rPr>
        <w:t xml:space="preserve">无</w:t>
      </w:r>
      <w:r>
        <w:rPr>
          <w:rFonts w:hint="eastAsia" w:ascii="宋体" w:hAnsi="宋体" w:eastAsia="宋体" w:cs="宋体"/>
          <w:i/>
          <w:iCs/>
          <w:color w:val="auto"/>
        </w:rPr>
        <w:t xml:space="preserve">。</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3.本项目的特定资格要求：</w:t>
      </w:r>
      <w:r>
        <w:rPr>
          <w:rFonts w:hint="eastAsia" w:ascii="宋体" w:hAnsi="宋体" w:eastAsia="宋体" w:cs="宋体"/>
          <w:i/>
          <w:iCs/>
          <w:color w:val="auto"/>
          <w:u w:val="single"/>
        </w:rPr>
        <w:t xml:space="preserve">无</w:t>
      </w:r>
      <w:r>
        <w:rPr>
          <w:rFonts w:hint="eastAsia" w:ascii="宋体" w:hAnsi="宋体" w:eastAsia="宋体" w:cs="宋体"/>
          <w:color w:val="auto"/>
          <w:szCs w:val="21"/>
        </w:rPr>
        <w:t xml:space="preserve"> 。</w:t>
      </w:r>
      <w:r>
        <w:rPr>
          <w:rFonts w:ascii="宋体" w:hAnsi="宋体" w:cs="宋体"/>
        </w:rPr>
      </w:r>
      <w:r/>
    </w:p>
    <w:p>
      <w:pPr>
        <w:ind w:firstLine="420"/>
        <w:jc w:val="left"/>
        <w:spacing w:line="360" w:lineRule="auto"/>
        <w:rPr>
          <w:rFonts w:hint="eastAsia" w:ascii="宋体" w:hAnsi="宋体" w:cs="宋体"/>
          <w:color w:val="auto"/>
          <w:szCs w:val="21"/>
        </w:rPr>
      </w:pPr>
      <w:r>
        <w:rPr>
          <w:rFonts w:hint="eastAsia" w:ascii="宋体" w:hAnsi="宋体" w:eastAsia="宋体" w:cs="宋体"/>
          <w:color w:val="auto"/>
          <w:szCs w:val="21"/>
        </w:rPr>
        <w:t xml:space="preserve">4、拒绝下述供应商参加本次采购活动：</w:t>
      </w:r>
      <w:r>
        <w:rPr>
          <w:rFonts w:ascii="宋体" w:hAnsi="宋体" w:cs="宋体"/>
        </w:rPr>
      </w:r>
      <w:r/>
    </w:p>
    <w:p>
      <w:pPr>
        <w:ind w:firstLine="420"/>
        <w:jc w:val="left"/>
        <w:spacing w:line="360" w:lineRule="auto"/>
        <w:rPr>
          <w:rFonts w:hint="eastAsia" w:ascii="宋体" w:hAnsi="宋体" w:cs="宋体"/>
          <w:color w:val="auto"/>
          <w:szCs w:val="21"/>
        </w:rPr>
      </w:pPr>
      <w:r>
        <w:rPr>
          <w:rFonts w:hint="eastAsia" w:ascii="宋体" w:hAnsi="宋体" w:eastAsia="宋体" w:cs="宋体"/>
          <w:color w:val="auto"/>
          <w:szCs w:val="21"/>
        </w:rPr>
        <w:t xml:space="preserve">（1）供应商单位负责人为同一人或者存在直接控股、管理关系的不同供应商，不得参加同一合同项下的政府采购活动；</w:t>
      </w:r>
      <w:r>
        <w:rPr>
          <w:rFonts w:ascii="宋体" w:hAnsi="宋体" w:cs="宋体"/>
        </w:rPr>
      </w:r>
      <w:r/>
    </w:p>
    <w:p>
      <w:pPr>
        <w:ind w:firstLine="420"/>
        <w:jc w:val="left"/>
        <w:spacing w:line="360" w:lineRule="auto"/>
        <w:rPr>
          <w:rFonts w:hint="eastAsia" w:ascii="宋体" w:hAnsi="宋体" w:cs="宋体"/>
          <w:color w:val="auto"/>
          <w:szCs w:val="21"/>
        </w:rPr>
      </w:pPr>
      <w:r>
        <w:rPr>
          <w:rFonts w:hint="eastAsia" w:ascii="宋体" w:hAnsi="宋体" w:eastAsia="宋体" w:cs="宋体"/>
          <w:color w:val="auto"/>
          <w:szCs w:val="21"/>
        </w:rPr>
        <w:t xml:space="preserve">（2）凡为采购项目提供整体设计、规范编制或者项目管理、监理、检测等服务的供应商，不得再参加该项目的其他采购活动。</w:t>
      </w:r>
      <w:r>
        <w:rPr>
          <w:rFonts w:ascii="宋体" w:hAnsi="宋体" w:cs="宋体"/>
        </w:rPr>
      </w:r>
      <w:r/>
    </w:p>
    <w:p>
      <w:pPr>
        <w:spacing w:line="360" w:lineRule="auto"/>
        <w:tabs>
          <w:tab w:val="left" w:pos="266" w:leader="none"/>
        </w:tabs>
        <w:rPr>
          <w:rFonts w:hint="eastAsia" w:ascii="宋体" w:hAnsi="宋体" w:cs="宋体"/>
          <w:b/>
          <w:bCs/>
          <w:color w:val="auto"/>
        </w:rPr>
      </w:pPr>
      <w:r>
        <w:rPr>
          <w:rFonts w:hint="eastAsia" w:ascii="宋体" w:hAnsi="宋体" w:eastAsia="宋体" w:cs="宋体"/>
          <w:b/>
          <w:bCs/>
          <w:color w:val="auto"/>
        </w:rPr>
        <w:t xml:space="preserve">三、获取招标文件</w:t>
      </w:r>
      <w:bookmarkEnd w:id="13"/>
      <w:r>
        <w:rPr>
          <w:rFonts w:ascii="宋体" w:hAnsi="宋体" w:cs="宋体"/>
        </w:rPr>
      </w:r>
      <w:bookmarkEnd w:id="14"/>
      <w:r>
        <w:rPr>
          <w:rFonts w:ascii="宋体" w:hAnsi="宋体" w:cs="宋体"/>
        </w:rPr>
      </w:r>
      <w:bookmarkEnd w:id="15"/>
      <w:r>
        <w:rPr>
          <w:rFonts w:ascii="宋体" w:hAnsi="宋体" w:cs="宋体"/>
        </w:rPr>
      </w:r>
      <w:bookmarkEnd w:id="16"/>
      <w:r>
        <w:rPr>
          <w:rFonts w:ascii="宋体" w:hAnsi="宋体" w:cs="宋体"/>
        </w:rPr>
      </w:r>
      <w:bookmarkEnd w:id="17"/>
      <w:r>
        <w:rPr>
          <w:rFonts w:ascii="宋体" w:hAnsi="宋体" w:cs="宋体"/>
        </w:rPr>
      </w:r>
      <w:r/>
    </w:p>
    <w:p>
      <w:pPr>
        <w:ind w:firstLine="540"/>
        <w:spacing w:line="360" w:lineRule="auto"/>
        <w:rPr>
          <w:rFonts w:hint="eastAsia" w:ascii="宋体" w:hAnsi="宋体" w:cs="宋体"/>
          <w:color w:val="auto"/>
        </w:rPr>
      </w:pPr>
      <w:r>
        <w:rPr>
          <w:rFonts w:ascii="宋体" w:hAnsi="宋体" w:cs="宋体"/>
        </w:rPr>
      </w:r>
      <w:bookmarkStart w:id="18" w:name="_Toc28359082"/>
      <w:r>
        <w:rPr>
          <w:rFonts w:ascii="宋体" w:hAnsi="宋体" w:cs="宋体"/>
        </w:rPr>
      </w:r>
      <w:bookmarkStart w:id="19" w:name="_Toc35393793"/>
      <w:r>
        <w:rPr>
          <w:rFonts w:ascii="宋体" w:hAnsi="宋体" w:cs="宋体"/>
        </w:rPr>
      </w:r>
      <w:bookmarkStart w:id="20" w:name="_Toc38985266"/>
      <w:r>
        <w:rPr>
          <w:rFonts w:ascii="宋体" w:hAnsi="宋体" w:cs="宋体"/>
        </w:rPr>
      </w:r>
      <w:bookmarkStart w:id="21" w:name="_Toc28359005"/>
      <w:r>
        <w:rPr>
          <w:rFonts w:ascii="宋体" w:hAnsi="宋体" w:cs="宋体"/>
        </w:rPr>
      </w:r>
      <w:bookmarkStart w:id="22" w:name="_Toc35393624"/>
      <w:r>
        <w:rPr>
          <w:rFonts w:hint="eastAsia" w:ascii="宋体" w:hAnsi="宋体" w:eastAsia="宋体" w:cs="宋体"/>
          <w:color w:val="auto"/>
        </w:rPr>
        <w:t xml:space="preserve">1.时间：自招标文件公告发布之日起5个工作日。5个工作日后仍可下载招标文件，但不作为供应商权益受到损害的证明材料和依据。</w:t>
      </w:r>
      <w:r>
        <w:rPr>
          <w:rFonts w:ascii="宋体" w:hAnsi="宋体" w:cs="宋体"/>
        </w:rPr>
      </w:r>
      <w:r/>
    </w:p>
    <w:p>
      <w:pPr>
        <w:ind w:firstLine="540"/>
        <w:spacing w:line="360" w:lineRule="auto"/>
        <w:rPr>
          <w:rFonts w:hint="eastAsia" w:ascii="宋体" w:hAnsi="宋体" w:cs="宋体"/>
          <w:b/>
          <w:bCs/>
          <w:color w:val="auto"/>
          <w:szCs w:val="21"/>
        </w:rPr>
      </w:pPr>
      <w:r>
        <w:rPr>
          <w:rFonts w:hint="eastAsia" w:ascii="宋体" w:hAnsi="宋体" w:eastAsia="宋体" w:cs="宋体"/>
          <w:b/>
          <w:bCs/>
          <w:color w:val="auto"/>
        </w:rPr>
        <w:t xml:space="preserve">2.获取方式：</w:t>
      </w:r>
      <w:r>
        <w:rPr>
          <w:rFonts w:hint="eastAsia" w:ascii="宋体" w:hAnsi="宋体" w:eastAsia="宋体" w:cs="宋体"/>
          <w:b/>
          <w:bCs/>
          <w:color w:val="auto"/>
          <w:szCs w:val="21"/>
        </w:rPr>
        <w:t xml:space="preserve">本项目采用网上注册登记方式。</w:t>
      </w:r>
      <w:r>
        <w:rPr>
          <w:rFonts w:ascii="宋体" w:hAnsi="宋体" w:cs="宋体"/>
        </w:rPr>
      </w:r>
      <w:r/>
    </w:p>
    <w:p>
      <w:pPr>
        <w:ind w:firstLine="540"/>
        <w:spacing w:line="360" w:lineRule="auto"/>
        <w:rPr>
          <w:rFonts w:hint="eastAsia" w:ascii="宋体" w:hAnsi="宋体" w:cs="宋体"/>
          <w:b/>
          <w:bCs/>
          <w:color w:val="auto"/>
        </w:rPr>
      </w:pPr>
      <w:r>
        <w:rPr>
          <w:rFonts w:hint="eastAsia" w:ascii="宋体" w:hAnsi="宋体" w:eastAsia="宋体" w:cs="宋体"/>
          <w:b/>
          <w:bCs/>
          <w:color w:val="auto"/>
        </w:rPr>
        <w:t xml:space="preserve">3.潜在投标人访问</w:t>
      </w:r>
      <w:r>
        <w:rPr>
          <w:rFonts w:hint="eastAsia" w:ascii="宋体" w:hAnsi="宋体" w:eastAsia="宋体" w:cs="宋体"/>
          <w:b/>
          <w:bCs/>
          <w:color w:val="auto"/>
          <w:szCs w:val="21"/>
        </w:rPr>
        <w:t xml:space="preserve">政府采购管理交易系统（苏采云）</w:t>
      </w:r>
      <w:r>
        <w:rPr>
          <w:rFonts w:hint="eastAsia" w:ascii="宋体" w:hAnsi="宋体" w:eastAsia="宋体" w:cs="宋体"/>
          <w:b/>
          <w:bCs/>
          <w:color w:val="auto"/>
        </w:rPr>
        <w:t xml:space="preserve">的网络地址和方法：</w:t>
      </w:r>
      <w:r>
        <w:rPr>
          <w:rFonts w:ascii="宋体" w:hAnsi="宋体" w:cs="宋体"/>
        </w:rPr>
      </w:r>
      <w:r/>
    </w:p>
    <w:p>
      <w:pPr>
        <w:ind w:firstLine="422"/>
        <w:jc w:val="left"/>
        <w:spacing w:line="360" w:lineRule="auto"/>
        <w:shd w:val="clear" w:color="auto" w:fill="ffffff"/>
        <w:rPr>
          <w:rFonts w:hint="eastAsia" w:ascii="宋体" w:hAnsi="宋体" w:cs="宋体"/>
          <w:b/>
          <w:bCs/>
          <w:color w:val="auto"/>
          <w:szCs w:val="21"/>
        </w:rPr>
      </w:pPr>
      <w:r>
        <w:rPr>
          <w:rFonts w:hint="eastAsia" w:ascii="宋体" w:hAnsi="宋体" w:eastAsia="宋体" w:cs="宋体"/>
          <w:b/>
          <w:color w:val="auto"/>
          <w:szCs w:val="21"/>
          <w:shd w:val="clear" w:color="auto" w:fill="ffffff"/>
          <w:lang w:bidi="ar"/>
        </w:rPr>
        <w:t xml:space="preserve">（</w:t>
      </w:r>
      <w:r>
        <w:rPr>
          <w:rFonts w:hint="eastAsia" w:ascii="宋体" w:hAnsi="宋体" w:eastAsia="宋体" w:cs="宋体"/>
          <w:b/>
          <w:bCs/>
          <w:color w:val="auto"/>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ascii="宋体" w:hAnsi="宋体" w:cs="宋体"/>
        </w:rPr>
      </w:r>
      <w:r/>
    </w:p>
    <w:p>
      <w:pPr>
        <w:ind w:firstLine="422"/>
        <w:jc w:val="left"/>
        <w:spacing w:line="360" w:lineRule="auto"/>
        <w:shd w:val="clear" w:color="auto" w:fill="ffffff"/>
        <w:rPr>
          <w:rFonts w:hint="eastAsia" w:ascii="宋体" w:hAnsi="宋体" w:cs="宋体"/>
          <w:b/>
          <w:bCs/>
          <w:color w:val="auto"/>
          <w:szCs w:val="21"/>
        </w:rPr>
      </w:pPr>
      <w:r>
        <w:rPr>
          <w:rFonts w:hint="eastAsia" w:ascii="宋体" w:hAnsi="宋体" w:eastAsia="宋体" w:cs="宋体"/>
          <w:b/>
          <w:bCs/>
          <w:color w:val="auto"/>
          <w:szCs w:val="21"/>
        </w:rPr>
        <w:t xml:space="preserve">（2）“CA数字证书”的获取：供应商需办理CA锁，“苏采云”系统目前仅支持“苏采云”系统下的政务CA，省内各地区办理的“苏采云”系统下的政务CA全省通用。</w:t>
      </w:r>
      <w:r>
        <w:rPr>
          <w:rFonts w:ascii="宋体" w:hAnsi="宋体" w:cs="宋体"/>
        </w:rPr>
      </w:r>
      <w:r/>
    </w:p>
    <w:p>
      <w:pPr>
        <w:ind w:firstLine="422"/>
        <w:jc w:val="left"/>
        <w:spacing w:line="360" w:lineRule="auto"/>
        <w:shd w:val="clear" w:color="auto" w:fill="ffffff"/>
        <w:rPr>
          <w:rFonts w:hint="eastAsia" w:ascii="宋体" w:hAnsi="宋体" w:cs="宋体"/>
          <w:b/>
          <w:bCs/>
          <w:color w:val="auto"/>
          <w:szCs w:val="21"/>
        </w:rPr>
      </w:pPr>
      <w:r>
        <w:rPr>
          <w:rFonts w:hint="eastAsia" w:ascii="宋体" w:hAnsi="宋体" w:eastAsia="宋体" w:cs="宋体"/>
          <w:b/>
          <w:bCs/>
          <w:color w:val="auto"/>
          <w:szCs w:val="21"/>
        </w:rPr>
        <w:t xml:space="preserve">（3）“CA数字证书”的办理材料以及供应商操作手册详见：</w:t>
      </w:r>
      <w:r>
        <w:rPr>
          <w:rFonts w:ascii="宋体" w:hAnsi="宋体" w:cs="宋体"/>
        </w:rPr>
      </w:r>
      <w:r/>
    </w:p>
    <w:p>
      <w:pPr>
        <w:ind w:firstLine="422"/>
        <w:jc w:val="left"/>
        <w:spacing w:line="360" w:lineRule="auto"/>
        <w:shd w:val="clear" w:color="auto" w:fill="ffffff"/>
        <w:rPr>
          <w:rFonts w:hint="eastAsia" w:ascii="宋体" w:hAnsi="宋体" w:cs="宋体"/>
          <w:b/>
          <w:bCs/>
          <w:color w:val="auto"/>
          <w:szCs w:val="21"/>
        </w:rPr>
      </w:pPr>
      <w:r>
        <w:rPr>
          <w:rFonts w:hint="eastAsia" w:ascii="宋体" w:hAnsi="宋体" w:eastAsia="宋体" w:cs="宋体"/>
          <w:b/>
          <w:bCs/>
          <w:color w:val="auto"/>
          <w:szCs w:val="21"/>
        </w:rPr>
        <w:t xml:space="preserve">http://zfcg.yangzhou.gov.cn/zfcg/xzzx/202309/4d7de1f7865f4a2894fc22bc452f94d8.shtml。</w:t>
      </w:r>
      <w:r>
        <w:rPr>
          <w:rFonts w:ascii="宋体" w:hAnsi="宋体" w:cs="宋体"/>
        </w:rPr>
      </w:r>
      <w:r/>
    </w:p>
    <w:p>
      <w:pPr>
        <w:ind w:firstLine="422"/>
        <w:jc w:val="left"/>
        <w:spacing w:line="360" w:lineRule="auto"/>
        <w:shd w:val="clear" w:color="auto" w:fill="ffffff"/>
        <w:rPr>
          <w:rFonts w:hint="eastAsia" w:ascii="宋体" w:hAnsi="宋体" w:cs="宋体"/>
          <w:b/>
          <w:bCs/>
          <w:color w:val="auto"/>
          <w:szCs w:val="21"/>
        </w:rPr>
      </w:pPr>
      <w:r>
        <w:rPr>
          <w:rFonts w:hint="eastAsia" w:ascii="宋体" w:hAnsi="宋体" w:eastAsia="宋体" w:cs="宋体"/>
          <w:b/>
          <w:bCs/>
          <w:color w:val="auto"/>
          <w:szCs w:val="21"/>
        </w:rPr>
        <w:t xml:space="preserve">（4）潜在供应商访问“苏采云”系统的网络地址和方法：“苏采云”系统的网址：http://jszfcg.jsczt.cn/。</w:t>
      </w:r>
      <w:r>
        <w:rPr>
          <w:rFonts w:ascii="宋体" w:hAnsi="宋体" w:cs="宋体"/>
        </w:rPr>
      </w:r>
      <w:r/>
    </w:p>
    <w:p>
      <w:pPr>
        <w:ind w:firstLine="422"/>
        <w:jc w:val="left"/>
        <w:spacing w:line="360" w:lineRule="auto"/>
        <w:shd w:val="clear" w:color="auto" w:fill="ffffff"/>
        <w:rPr>
          <w:rFonts w:hint="eastAsia" w:ascii="宋体" w:hAnsi="宋体" w:cs="宋体"/>
          <w:b/>
          <w:bCs/>
          <w:color w:val="auto"/>
          <w:szCs w:val="21"/>
        </w:rPr>
      </w:pPr>
      <w:r>
        <w:rPr>
          <w:rFonts w:hint="eastAsia" w:ascii="宋体" w:hAnsi="宋体" w:eastAsia="宋体" w:cs="宋体"/>
          <w:b/>
          <w:bCs/>
          <w:color w:val="auto"/>
          <w:szCs w:val="21"/>
        </w:rPr>
        <w:t xml:space="preserve">（5）采购文件（后缀名为“.kedt”）、供应商操作手册及政府采购客户端工具也可通过“苏采云”系统－－已报名项目－－报名详情页面内相应链接进行下载。</w:t>
      </w:r>
      <w:r>
        <w:rPr>
          <w:rFonts w:ascii="宋体" w:hAnsi="宋体" w:cs="宋体"/>
        </w:rPr>
      </w:r>
      <w:r/>
    </w:p>
    <w:p>
      <w:pPr>
        <w:ind w:firstLine="422"/>
        <w:jc w:val="left"/>
        <w:spacing w:line="360" w:lineRule="auto"/>
        <w:shd w:val="clear" w:color="auto" w:fill="ffffff"/>
        <w:rPr>
          <w:rFonts w:hint="eastAsia" w:ascii="宋体" w:hAnsi="宋体" w:cs="宋体"/>
          <w:b/>
          <w:bCs/>
          <w:color w:val="auto"/>
          <w:szCs w:val="21"/>
        </w:rPr>
      </w:pPr>
      <w:r>
        <w:rPr>
          <w:rFonts w:hint="eastAsia" w:ascii="宋体" w:hAnsi="宋体" w:eastAsia="宋体" w:cs="宋体"/>
          <w:b/>
          <w:bCs/>
          <w:color w:val="auto"/>
          <w:szCs w:val="21"/>
        </w:rPr>
        <w:t xml:space="preserve">（6）招标代理机构（采购代理机构）将数据电文形式的采购文件加载至“苏采云”系统，供潜在供应商下载或者查阅。     </w:t>
      </w:r>
      <w:r>
        <w:rPr>
          <w:rFonts w:ascii="宋体" w:hAnsi="宋体" w:cs="宋体"/>
        </w:rPr>
      </w:r>
      <w:r/>
    </w:p>
    <w:p>
      <w:pPr>
        <w:ind w:firstLine="422"/>
        <w:jc w:val="left"/>
        <w:spacing w:line="360" w:lineRule="auto"/>
        <w:shd w:val="clear" w:color="auto" w:fill="ffffff"/>
        <w:rPr>
          <w:rFonts w:hint="eastAsia" w:ascii="宋体" w:hAnsi="宋体" w:cs="宋体"/>
          <w:b/>
          <w:bCs/>
          <w:color w:val="auto"/>
          <w:szCs w:val="21"/>
        </w:rPr>
      </w:pPr>
      <w:r>
        <w:rPr>
          <w:rFonts w:hint="eastAsia" w:ascii="宋体" w:hAnsi="宋体" w:eastAsia="宋体" w:cs="宋体"/>
          <w:b/>
          <w:bCs/>
          <w:color w:val="auto"/>
          <w:szCs w:val="21"/>
        </w:rPr>
        <w:t xml:space="preserve">（7）苏采云系统使用谷歌浏览器参与不见面开标。</w:t>
      </w:r>
      <w:r>
        <w:rPr>
          <w:rFonts w:ascii="宋体" w:hAnsi="宋体" w:cs="宋体"/>
        </w:rPr>
      </w:r>
      <w:r/>
    </w:p>
    <w:p>
      <w:pPr>
        <w:spacing w:line="360" w:lineRule="auto"/>
        <w:tabs>
          <w:tab w:val="left" w:pos="266" w:leader="none"/>
        </w:tabs>
        <w:rPr>
          <w:rFonts w:hint="eastAsia" w:ascii="宋体" w:hAnsi="宋体" w:cs="宋体"/>
          <w:b/>
          <w:bCs/>
          <w:color w:val="auto"/>
        </w:rPr>
      </w:pPr>
      <w:r>
        <w:rPr>
          <w:rFonts w:hint="eastAsia" w:ascii="宋体" w:hAnsi="宋体" w:eastAsia="宋体" w:cs="宋体"/>
          <w:b/>
          <w:bCs/>
          <w:color w:val="auto"/>
        </w:rPr>
        <w:t xml:space="preserve">四、</w:t>
      </w:r>
      <w:bookmarkEnd w:id="18"/>
      <w:r>
        <w:rPr>
          <w:rFonts w:ascii="宋体" w:hAnsi="宋体" w:cs="宋体"/>
        </w:rPr>
      </w:r>
      <w:bookmarkEnd w:id="19"/>
      <w:r>
        <w:rPr>
          <w:rFonts w:ascii="宋体" w:hAnsi="宋体" w:cs="宋体"/>
        </w:rPr>
      </w:r>
      <w:bookmarkEnd w:id="20"/>
      <w:r>
        <w:rPr>
          <w:rFonts w:ascii="宋体" w:hAnsi="宋体" w:cs="宋体"/>
        </w:rPr>
      </w:r>
      <w:bookmarkEnd w:id="21"/>
      <w:r>
        <w:rPr>
          <w:rFonts w:ascii="宋体" w:hAnsi="宋体" w:cs="宋体"/>
        </w:rPr>
      </w:r>
      <w:bookmarkEnd w:id="22"/>
      <w:r>
        <w:rPr>
          <w:rFonts w:hint="eastAsia" w:ascii="宋体" w:hAnsi="宋体" w:eastAsia="宋体" w:cs="宋体"/>
          <w:b/>
          <w:bCs/>
          <w:color w:val="auto"/>
        </w:rPr>
        <w:t xml:space="preserve">提交投标文件截止时间、开标时间和地点</w:t>
      </w:r>
      <w:r>
        <w:rPr>
          <w:rFonts w:ascii="宋体" w:hAnsi="宋体" w:cs="宋体"/>
        </w:rPr>
      </w:r>
      <w:r/>
    </w:p>
    <w:p>
      <w:pPr>
        <w:ind w:firstLine="420"/>
        <w:spacing w:line="360" w:lineRule="auto"/>
        <w:rPr>
          <w:rFonts w:hint="eastAsia" w:ascii="宋体" w:hAnsi="宋体" w:cs="宋体"/>
          <w:iCs/>
          <w:color w:val="auto"/>
          <w:szCs w:val="21"/>
          <w:u w:val="single"/>
        </w:rPr>
      </w:pPr>
      <w:r>
        <w:rPr>
          <w:rFonts w:hint="eastAsia" w:ascii="宋体" w:hAnsi="宋体" w:eastAsia="宋体" w:cs="宋体"/>
          <w:color w:val="auto"/>
          <w:szCs w:val="21"/>
        </w:rPr>
        <w:t xml:space="preserve">1.时间</w:t>
      </w:r>
      <w:r>
        <w:rPr>
          <w:rFonts w:hint="eastAsia" w:ascii="宋体" w:hAnsi="宋体" w:eastAsia="宋体" w:cs="宋体"/>
          <w:b/>
          <w:bCs/>
          <w:color w:val="auto"/>
        </w:rPr>
        <w:t xml:space="preserve">：2024年8月28日14点30分</w:t>
      </w:r>
      <w:r>
        <w:rPr>
          <w:rFonts w:hint="eastAsia" w:ascii="宋体" w:hAnsi="宋体" w:eastAsia="宋体" w:cs="宋体"/>
          <w:bCs/>
          <w:color w:val="auto"/>
          <w:szCs w:val="21"/>
        </w:rPr>
        <w:t xml:space="preserve">（北京时间）</w:t>
      </w:r>
      <w:r>
        <w:rPr>
          <w:rFonts w:ascii="宋体" w:hAnsi="宋体" w:cs="宋体"/>
        </w:rPr>
      </w:r>
      <w:r/>
    </w:p>
    <w:p>
      <w:pPr>
        <w:ind w:firstLine="420"/>
        <w:spacing w:line="360" w:lineRule="auto"/>
        <w:rPr>
          <w:rFonts w:hint="eastAsia" w:ascii="宋体" w:hAnsi="宋体" w:cs="宋体"/>
          <w:color w:val="auto"/>
          <w:szCs w:val="21"/>
          <w:u w:val="single"/>
        </w:rPr>
      </w:pPr>
      <w:r>
        <w:rPr>
          <w:rFonts w:hint="eastAsia" w:ascii="宋体" w:hAnsi="宋体" w:eastAsia="宋体" w:cs="宋体"/>
          <w:color w:val="auto"/>
          <w:szCs w:val="21"/>
        </w:rPr>
        <w:t xml:space="preserve">2.开标地点：</w:t>
      </w:r>
      <w:r>
        <w:rPr>
          <w:rFonts w:hint="eastAsia" w:ascii="宋体" w:hAnsi="宋体" w:eastAsia="宋体" w:cs="宋体"/>
          <w:b/>
          <w:color w:val="auto"/>
          <w:szCs w:val="21"/>
        </w:rPr>
        <w:t xml:space="preserve">“苏采云”系统（网址：http://jszfcg.jsczt.cn/）“开标大厅”</w:t>
      </w:r>
      <w:r>
        <w:rPr>
          <w:rFonts w:ascii="宋体" w:hAnsi="宋体" w:cs="宋体"/>
        </w:rPr>
      </w:r>
      <w:r/>
    </w:p>
    <w:p>
      <w:pPr>
        <w:spacing w:line="360" w:lineRule="auto"/>
        <w:tabs>
          <w:tab w:val="left" w:pos="266" w:leader="none"/>
        </w:tabs>
        <w:rPr>
          <w:rFonts w:hint="eastAsia" w:ascii="宋体" w:hAnsi="宋体" w:cs="宋体"/>
          <w:b/>
          <w:bCs/>
          <w:color w:val="auto"/>
        </w:rPr>
      </w:pPr>
      <w:r>
        <w:rPr>
          <w:rFonts w:ascii="宋体" w:hAnsi="宋体" w:cs="宋体"/>
        </w:rPr>
      </w:r>
      <w:bookmarkStart w:id="23" w:name="_Toc35393625"/>
      <w:r>
        <w:rPr>
          <w:rFonts w:ascii="宋体" w:hAnsi="宋体" w:cs="宋体"/>
        </w:rPr>
      </w:r>
      <w:bookmarkStart w:id="24" w:name="_Toc38985267"/>
      <w:r>
        <w:rPr>
          <w:rFonts w:ascii="宋体" w:hAnsi="宋体" w:cs="宋体"/>
        </w:rPr>
      </w:r>
      <w:bookmarkStart w:id="25" w:name="_Toc28359007"/>
      <w:r>
        <w:rPr>
          <w:rFonts w:ascii="宋体" w:hAnsi="宋体" w:cs="宋体"/>
        </w:rPr>
      </w:r>
      <w:bookmarkStart w:id="26" w:name="_Toc28359084"/>
      <w:r>
        <w:rPr>
          <w:rFonts w:ascii="宋体" w:hAnsi="宋体" w:cs="宋体"/>
        </w:rPr>
      </w:r>
      <w:bookmarkStart w:id="27" w:name="_Toc35393794"/>
      <w:r>
        <w:rPr>
          <w:rFonts w:hint="eastAsia" w:ascii="宋体" w:hAnsi="宋体" w:eastAsia="宋体" w:cs="宋体"/>
          <w:b/>
          <w:bCs/>
          <w:color w:val="auto"/>
        </w:rPr>
        <w:t xml:space="preserve">五、公告期限</w:t>
      </w:r>
      <w:r>
        <w:rPr>
          <w:rFonts w:ascii="宋体" w:hAnsi="宋体" w:cs="宋体"/>
        </w:rPr>
      </w:r>
      <w:r/>
    </w:p>
    <w:p>
      <w:pPr>
        <w:ind w:firstLine="420"/>
        <w:spacing w:line="360" w:lineRule="auto"/>
        <w:tabs>
          <w:tab w:val="left" w:pos="266" w:leader="none"/>
        </w:tabs>
        <w:rPr>
          <w:rFonts w:hint="eastAsia" w:ascii="宋体" w:hAnsi="宋体" w:cs="宋体"/>
          <w:b/>
          <w:bCs/>
          <w:color w:val="auto"/>
        </w:rPr>
      </w:pPr>
      <w:r>
        <w:rPr>
          <w:rFonts w:hint="eastAsia" w:ascii="宋体" w:hAnsi="宋体" w:eastAsia="宋体" w:cs="宋体"/>
          <w:color w:val="auto"/>
        </w:rPr>
        <w:t xml:space="preserve">招标公告及招标文件公告期限为自本公告发布之日起5个工作日。</w:t>
      </w:r>
      <w:r>
        <w:rPr>
          <w:rFonts w:ascii="宋体" w:hAnsi="宋体" w:cs="宋体"/>
        </w:rPr>
      </w:r>
      <w:r/>
    </w:p>
    <w:p>
      <w:pPr>
        <w:spacing w:line="360" w:lineRule="auto"/>
        <w:tabs>
          <w:tab w:val="left" w:pos="266" w:leader="none"/>
        </w:tabs>
        <w:rPr>
          <w:rFonts w:hint="eastAsia" w:ascii="宋体" w:hAnsi="宋体" w:cs="宋体"/>
          <w:b/>
          <w:bCs/>
          <w:color w:val="auto"/>
        </w:rPr>
      </w:pPr>
      <w:r>
        <w:rPr>
          <w:rFonts w:hint="eastAsia" w:ascii="宋体" w:hAnsi="宋体" w:eastAsia="宋体" w:cs="宋体"/>
          <w:b/>
          <w:bCs/>
          <w:color w:val="auto"/>
        </w:rPr>
        <w:t xml:space="preserve">六、</w:t>
      </w:r>
      <w:bookmarkEnd w:id="23"/>
      <w:r>
        <w:rPr>
          <w:rFonts w:ascii="宋体" w:hAnsi="宋体" w:cs="宋体"/>
        </w:rPr>
      </w:r>
      <w:bookmarkEnd w:id="24"/>
      <w:r>
        <w:rPr>
          <w:rFonts w:ascii="宋体" w:hAnsi="宋体" w:cs="宋体"/>
        </w:rPr>
      </w:r>
      <w:bookmarkEnd w:id="25"/>
      <w:r>
        <w:rPr>
          <w:rFonts w:ascii="宋体" w:hAnsi="宋体" w:cs="宋体"/>
        </w:rPr>
      </w:r>
      <w:bookmarkEnd w:id="26"/>
      <w:r>
        <w:rPr>
          <w:rFonts w:ascii="宋体" w:hAnsi="宋体" w:cs="宋体"/>
        </w:rPr>
      </w:r>
      <w:bookmarkEnd w:id="27"/>
      <w:r>
        <w:rPr>
          <w:rFonts w:ascii="宋体" w:hAnsi="宋体" w:cs="宋体"/>
        </w:rPr>
      </w:r>
      <w:bookmarkStart w:id="28" w:name="_Toc35393626"/>
      <w:r>
        <w:rPr>
          <w:rFonts w:ascii="宋体" w:hAnsi="宋体" w:cs="宋体"/>
        </w:rPr>
      </w:r>
      <w:bookmarkStart w:id="29" w:name="_Toc35393795"/>
      <w:r>
        <w:rPr>
          <w:rFonts w:ascii="宋体" w:hAnsi="宋体" w:cs="宋体"/>
        </w:rPr>
      </w:r>
      <w:bookmarkStart w:id="30" w:name="_Toc38985268"/>
      <w:r>
        <w:rPr>
          <w:rFonts w:hint="eastAsia" w:ascii="宋体" w:hAnsi="宋体" w:eastAsia="宋体" w:cs="宋体"/>
          <w:b/>
          <w:bCs/>
          <w:color w:val="auto"/>
        </w:rPr>
        <w:t xml:space="preserve">其他补充事宜</w:t>
      </w:r>
      <w:bookmarkEnd w:id="28"/>
      <w:r>
        <w:rPr>
          <w:rFonts w:ascii="宋体" w:hAnsi="宋体" w:cs="宋体"/>
        </w:rPr>
      </w:r>
      <w:bookmarkEnd w:id="29"/>
      <w:r>
        <w:rPr>
          <w:rFonts w:ascii="宋体" w:hAnsi="宋体" w:cs="宋体"/>
        </w:rPr>
      </w:r>
      <w:bookmarkEnd w:id="30"/>
      <w:r>
        <w:rPr>
          <w:rFonts w:ascii="宋体" w:hAnsi="宋体" w:cs="宋体"/>
        </w:rPr>
      </w:r>
      <w:r/>
    </w:p>
    <w:p>
      <w:pPr>
        <w:ind w:firstLine="422"/>
        <w:spacing w:line="360" w:lineRule="auto"/>
        <w:rPr>
          <w:rFonts w:hint="eastAsia" w:ascii="宋体" w:hAnsi="宋体" w:cs="宋体"/>
          <w:b/>
          <w:bCs/>
          <w:color w:val="auto"/>
        </w:rPr>
      </w:pPr>
      <w:r>
        <w:rPr>
          <w:rFonts w:ascii="宋体" w:hAnsi="宋体" w:cs="宋体"/>
        </w:rPr>
      </w:r>
      <w:bookmarkStart w:id="31" w:name="_Toc35393796"/>
      <w:r>
        <w:rPr>
          <w:rFonts w:ascii="宋体" w:hAnsi="宋体" w:cs="宋体"/>
        </w:rPr>
      </w:r>
      <w:bookmarkStart w:id="32" w:name="_Toc35393627"/>
      <w:r>
        <w:rPr>
          <w:rFonts w:ascii="宋体" w:hAnsi="宋体" w:cs="宋体"/>
        </w:rPr>
      </w:r>
      <w:bookmarkStart w:id="33" w:name="_Toc28359085"/>
      <w:r>
        <w:rPr>
          <w:rFonts w:ascii="宋体" w:hAnsi="宋体" w:cs="宋体"/>
        </w:rPr>
      </w:r>
      <w:bookmarkStart w:id="34" w:name="_Toc28359008"/>
      <w:r>
        <w:rPr>
          <w:rFonts w:ascii="宋体" w:hAnsi="宋体" w:cs="宋体"/>
        </w:rPr>
      </w:r>
      <w:bookmarkStart w:id="35" w:name="_Toc38985269"/>
      <w:r>
        <w:rPr>
          <w:rFonts w:hint="eastAsia" w:ascii="宋体" w:hAnsi="宋体" w:eastAsia="宋体" w:cs="宋体"/>
          <w:b/>
          <w:bCs/>
          <w:color w:val="auto"/>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rPr>
          <w:rFonts w:ascii="宋体" w:hAnsi="宋体" w:cs="宋体"/>
        </w:rPr>
      </w:r>
      <w:r/>
    </w:p>
    <w:p>
      <w:pPr>
        <w:ind w:firstLine="422"/>
        <w:spacing w:line="360" w:lineRule="auto"/>
        <w:shd w:val="clear" w:color="auto" w:fill="ffffff"/>
        <w:rPr>
          <w:rFonts w:hint="eastAsia" w:ascii="宋体" w:hAnsi="宋体" w:cs="宋体"/>
          <w:b/>
          <w:bCs/>
          <w:color w:val="auto"/>
        </w:rPr>
      </w:pPr>
      <w:r>
        <w:rPr>
          <w:rFonts w:hint="eastAsia" w:ascii="宋体" w:hAnsi="宋体" w:eastAsia="宋体" w:cs="宋体"/>
          <w:b/>
          <w:bCs/>
          <w:color w:val="auto"/>
        </w:rPr>
        <w:t xml:space="preserve">2.供应商如确定参加投标，可自行下载采购文件及有关资料，按照《操作手册》进行注册，领取CA和办理电子签章，并按《操作手册》要求制作、上传电子投标文件，技术支持联系方式：13813140731。</w:t>
      </w:r>
      <w:r>
        <w:rPr>
          <w:rFonts w:ascii="宋体" w:hAnsi="宋体" w:cs="宋体"/>
        </w:rPr>
      </w:r>
      <w:r/>
    </w:p>
    <w:p>
      <w:pPr>
        <w:ind w:firstLine="422"/>
        <w:jc w:val="left"/>
        <w:spacing w:line="360" w:lineRule="auto"/>
        <w:widowControl/>
        <w:rPr>
          <w:rFonts w:hint="eastAsia" w:ascii="宋体" w:hAnsi="宋体" w:cs="宋体"/>
          <w:color w:val="auto"/>
        </w:rPr>
      </w:pPr>
      <w:r>
        <w:rPr>
          <w:rFonts w:hint="eastAsia" w:ascii="宋体" w:hAnsi="宋体" w:eastAsia="宋体" w:cs="宋体"/>
          <w:bCs/>
          <w:color w:val="auto"/>
          <w:szCs w:val="21"/>
        </w:rPr>
        <w:t xml:space="preserve">3.</w:t>
      </w:r>
      <w:r>
        <w:rPr>
          <w:rFonts w:hint="eastAsia" w:ascii="宋体" w:hAnsi="宋体" w:eastAsia="宋体" w:cs="宋体"/>
          <w:color w:val="auto"/>
        </w:rPr>
        <w:t xml:space="preserve">本次采购不收取保证金。</w:t>
      </w:r>
      <w:r>
        <w:rPr>
          <w:rFonts w:ascii="宋体" w:hAnsi="宋体" w:cs="宋体"/>
        </w:rPr>
      </w:r>
      <w:r/>
    </w:p>
    <w:p>
      <w:pPr>
        <w:ind w:firstLine="422"/>
        <w:jc w:val="left"/>
        <w:spacing w:line="360" w:lineRule="auto"/>
        <w:widowControl/>
        <w:rPr>
          <w:rFonts w:hint="eastAsia" w:ascii="宋体" w:hAnsi="宋体" w:cs="宋体"/>
          <w:b/>
          <w:color w:val="auto"/>
        </w:rPr>
      </w:pPr>
      <w:r>
        <w:rPr>
          <w:rFonts w:hint="eastAsia" w:ascii="宋体" w:hAnsi="宋体" w:eastAsia="宋体" w:cs="宋体"/>
          <w:b/>
          <w:color w:val="auto"/>
        </w:rPr>
        <w:t xml:space="preserve">4.潜在投标人对采购文件项目需求部分的询问、质疑请向采购人提出，由采购人负责答复。</w:t>
      </w:r>
      <w:r>
        <w:rPr>
          <w:rFonts w:ascii="宋体" w:hAnsi="宋体" w:cs="宋体"/>
        </w:rPr>
      </w:r>
      <w:r/>
    </w:p>
    <w:p>
      <w:pPr>
        <w:ind w:firstLine="420"/>
        <w:spacing w:line="360" w:lineRule="auto"/>
        <w:rPr>
          <w:rFonts w:hint="eastAsia" w:ascii="宋体" w:hAnsi="宋体" w:cs="宋体"/>
          <w:bCs/>
          <w:color w:val="auto"/>
        </w:rPr>
      </w:pPr>
      <w:r>
        <w:rPr>
          <w:rFonts w:hint="eastAsia" w:ascii="宋体" w:hAnsi="宋体" w:eastAsia="宋体" w:cs="宋体"/>
          <w:color w:val="auto"/>
          <w:szCs w:val="21"/>
        </w:rPr>
        <w:t xml:space="preserve">5.</w:t>
      </w:r>
      <w:r>
        <w:rPr>
          <w:rFonts w:hint="eastAsia" w:ascii="宋体" w:hAnsi="宋体" w:eastAsia="宋体" w:cs="宋体"/>
          <w:bCs/>
          <w:color w:val="auto"/>
        </w:rPr>
        <w:t xml:space="preserve">有关本次采购的事项若存在变动或修改，敬请及时关注“扬州市政府采购网”“扬州市邗江区政府采购网”发布的信息。</w:t>
      </w:r>
      <w:r>
        <w:rPr>
          <w:rFonts w:ascii="宋体" w:hAnsi="宋体" w:cs="宋体"/>
        </w:rPr>
      </w:r>
      <w:r/>
    </w:p>
    <w:p>
      <w:pPr>
        <w:ind w:firstLine="422"/>
        <w:spacing w:line="360" w:lineRule="auto"/>
        <w:rPr>
          <w:rFonts w:hint="eastAsia" w:ascii="宋体" w:hAnsi="宋体" w:cs="宋体"/>
          <w:b/>
          <w:i/>
          <w:iCs/>
          <w:color w:val="auto"/>
          <w:u w:val="single"/>
        </w:rPr>
      </w:pPr>
      <w:r>
        <w:rPr>
          <w:rFonts w:hint="eastAsia" w:ascii="宋体" w:hAnsi="宋体" w:eastAsia="宋体" w:cs="宋体"/>
          <w:b/>
          <w:i/>
          <w:iCs/>
          <w:color w:val="auto"/>
          <w:u w:val="single"/>
        </w:rPr>
        <w:t xml:space="preserve">6.本项目采购文件中所有斜体下划线部分为实质性条款，如不满足，则为无效投标。</w:t>
      </w:r>
      <w:r>
        <w:rPr>
          <w:rFonts w:ascii="宋体" w:hAnsi="宋体" w:cs="宋体"/>
        </w:rPr>
      </w:r>
      <w:r/>
    </w:p>
    <w:p>
      <w:pPr>
        <w:ind w:firstLine="420"/>
        <w:spacing w:line="360" w:lineRule="auto"/>
        <w:rPr>
          <w:rFonts w:hint="eastAsia" w:ascii="宋体" w:hAnsi="宋体" w:cs="宋体"/>
          <w:bCs/>
          <w:i/>
          <w:iCs/>
          <w:color w:val="auto"/>
          <w:szCs w:val="21"/>
          <w:u w:val="single"/>
        </w:rPr>
      </w:pPr>
      <w:r>
        <w:rPr>
          <w:rFonts w:hint="eastAsia" w:ascii="宋体" w:hAnsi="宋体" w:eastAsia="宋体" w:cs="宋体"/>
          <w:bCs/>
          <w:color w:val="auto"/>
          <w:szCs w:val="21"/>
        </w:rPr>
        <w:t xml:space="preserve">7.</w:t>
      </w:r>
      <w:r>
        <w:rPr>
          <w:rFonts w:hint="eastAsia" w:ascii="宋体" w:hAnsi="宋体" w:eastAsia="宋体" w:cs="宋体"/>
          <w:bCs/>
          <w:color w:val="auto"/>
        </w:rPr>
        <w:t xml:space="preserve"> 如在开标时间发生系统崩溃等不可预见的情况，造成开评标活动无法正常进行的，将延迟开评标，具体开评标时间另行通知。</w:t>
      </w:r>
      <w:r>
        <w:rPr>
          <w:rFonts w:ascii="宋体" w:hAnsi="宋体" w:cs="宋体"/>
        </w:rPr>
      </w:r>
      <w:r/>
    </w:p>
    <w:p>
      <w:pPr>
        <w:ind w:firstLine="420"/>
        <w:jc w:val="left"/>
        <w:spacing w:line="360" w:lineRule="auto"/>
        <w:shd w:val="clear" w:color="auto" w:fill="ffffff"/>
        <w:widowControl/>
        <w:rPr>
          <w:rFonts w:hint="eastAsia" w:ascii="宋体" w:hAnsi="宋体" w:cs="宋体"/>
          <w:bCs/>
          <w:color w:val="auto"/>
        </w:rPr>
      </w:pPr>
      <w:r>
        <w:rPr>
          <w:rFonts w:hint="eastAsia" w:ascii="宋体" w:hAnsi="宋体" w:eastAsia="宋体" w:cs="宋体"/>
          <w:bCs/>
          <w:color w:val="auto"/>
        </w:rPr>
        <w:t xml:space="preserve">8.为落实好政府采购履约资金扶持政策。中标/成交供应商可凭政府采购合同办理融资贷款，详见江苏政府采购网“政采贷”专栏。</w:t>
      </w:r>
      <w:r>
        <w:rPr>
          <w:rFonts w:ascii="宋体" w:hAnsi="宋体" w:cs="宋体"/>
        </w:rPr>
      </w:r>
      <w:r/>
    </w:p>
    <w:p>
      <w:pPr>
        <w:ind w:firstLine="420"/>
        <w:jc w:val="left"/>
        <w:spacing w:line="360" w:lineRule="auto"/>
        <w:shd w:val="clear" w:color="auto" w:fill="ffffff"/>
        <w:widowControl/>
        <w:rPr>
          <w:rFonts w:hint="eastAsia" w:ascii="宋体" w:hAnsi="宋体" w:cs="宋体"/>
          <w:bCs/>
          <w:color w:val="auto"/>
        </w:rPr>
      </w:pPr>
      <w:r>
        <w:rPr>
          <w:rFonts w:hint="eastAsia" w:ascii="宋体" w:hAnsi="宋体" w:eastAsia="宋体" w:cs="宋体"/>
          <w:bCs/>
          <w:color w:val="auto"/>
        </w:rPr>
        <w:t xml:space="preserve">9.本项目严格执行政府采购关于支持</w:t>
      </w:r>
      <w:r>
        <w:rPr>
          <w:rFonts w:hint="eastAsia" w:ascii="宋体" w:hAnsi="宋体" w:eastAsia="宋体" w:cs="宋体"/>
          <w:bCs/>
          <w:color w:val="auto"/>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ascii="宋体" w:hAnsi="宋体" w:cs="宋体"/>
        </w:rPr>
      </w:r>
      <w:r/>
    </w:p>
    <w:p>
      <w:pPr>
        <w:ind w:firstLine="420"/>
        <w:jc w:val="left"/>
        <w:spacing w:line="360" w:lineRule="auto"/>
        <w:shd w:val="clear" w:color="auto" w:fill="ffffff"/>
        <w:widowControl/>
        <w:rPr>
          <w:rFonts w:hint="eastAsia" w:ascii="宋体" w:hAnsi="宋体" w:cs="宋体"/>
          <w:bCs/>
          <w:color w:val="auto"/>
        </w:rPr>
      </w:pPr>
      <w:r>
        <w:rPr>
          <w:rFonts w:hint="eastAsia" w:ascii="宋体" w:hAnsi="宋体" w:eastAsia="宋体" w:cs="宋体"/>
          <w:bCs/>
          <w:color w:val="auto"/>
        </w:rPr>
        <w:t xml:space="preserve">10.供应商对于投标产品的包装应按照“财办库〔2020〕123号《关于印发《商品包装政府采购需求标准（试行）》《快递包装政府采购需求标准（试行）》的通知》”执行。</w:t>
      </w:r>
      <w:r>
        <w:rPr>
          <w:rFonts w:ascii="宋体" w:hAnsi="宋体" w:cs="宋体"/>
        </w:rPr>
      </w:r>
      <w:r/>
    </w:p>
    <w:p>
      <w:pPr>
        <w:spacing w:line="360" w:lineRule="auto"/>
        <w:tabs>
          <w:tab w:val="left" w:pos="266" w:leader="none"/>
        </w:tabs>
        <w:rPr>
          <w:rFonts w:hint="eastAsia" w:ascii="宋体" w:hAnsi="宋体" w:cs="宋体"/>
          <w:b/>
          <w:bCs/>
          <w:color w:val="auto"/>
        </w:rPr>
      </w:pPr>
      <w:r>
        <w:rPr>
          <w:rFonts w:hint="eastAsia" w:ascii="宋体" w:hAnsi="宋体" w:eastAsia="宋体" w:cs="宋体"/>
          <w:b/>
          <w:bCs/>
          <w:color w:val="auto"/>
        </w:rPr>
        <w:t xml:space="preserve">七、本次招标联系方式</w:t>
      </w:r>
      <w:bookmarkEnd w:id="31"/>
      <w:r>
        <w:rPr>
          <w:rFonts w:ascii="宋体" w:hAnsi="宋体" w:cs="宋体"/>
        </w:rPr>
      </w:r>
      <w:bookmarkEnd w:id="32"/>
      <w:r>
        <w:rPr>
          <w:rFonts w:ascii="宋体" w:hAnsi="宋体" w:cs="宋体"/>
        </w:rPr>
      </w:r>
      <w:bookmarkEnd w:id="33"/>
      <w:r>
        <w:rPr>
          <w:rFonts w:ascii="宋体" w:hAnsi="宋体" w:cs="宋体"/>
        </w:rPr>
      </w:r>
      <w:bookmarkEnd w:id="34"/>
      <w:r>
        <w:rPr>
          <w:rFonts w:ascii="宋体" w:hAnsi="宋体" w:cs="宋体"/>
        </w:rPr>
      </w:r>
      <w:bookmarkEnd w:id="35"/>
      <w:r>
        <w:rPr>
          <w:rFonts w:ascii="宋体" w:hAnsi="宋体" w:cs="宋体"/>
        </w:rPr>
      </w:r>
      <w:r/>
    </w:p>
    <w:p>
      <w:pPr>
        <w:ind w:firstLine="420"/>
        <w:jc w:val="left"/>
        <w:spacing w:line="360" w:lineRule="auto"/>
        <w:widowControl/>
        <w:rPr>
          <w:rFonts w:hint="eastAsia" w:ascii="宋体" w:hAnsi="宋体" w:cs="宋体"/>
          <w:color w:val="auto"/>
          <w:szCs w:val="21"/>
        </w:rPr>
      </w:pPr>
      <w:r>
        <w:rPr>
          <w:rFonts w:ascii="宋体" w:hAnsi="宋体" w:cs="宋体"/>
        </w:rPr>
      </w:r>
      <w:bookmarkStart w:id="36" w:name="_Toc28359086"/>
      <w:r>
        <w:rPr>
          <w:rFonts w:ascii="宋体" w:hAnsi="宋体" w:cs="宋体"/>
        </w:rPr>
      </w:r>
      <w:bookmarkStart w:id="37" w:name="_Toc28359009"/>
      <w:r>
        <w:rPr>
          <w:rFonts w:hint="eastAsia" w:ascii="宋体" w:hAnsi="宋体" w:eastAsia="宋体" w:cs="宋体"/>
          <w:color w:val="auto"/>
        </w:rPr>
        <w:t xml:space="preserve">1.采购人信息</w:t>
      </w:r>
      <w:r>
        <w:rPr>
          <w:rFonts w:ascii="宋体" w:hAnsi="宋体" w:cs="宋体"/>
        </w:rPr>
      </w:r>
      <w:r/>
    </w:p>
    <w:p>
      <w:pPr>
        <w:ind w:firstLine="420"/>
        <w:jc w:val="left"/>
        <w:spacing w:line="360" w:lineRule="auto"/>
        <w:rPr>
          <w:rFonts w:hint="eastAsia" w:ascii="宋体" w:hAnsi="宋体" w:cs="宋体"/>
          <w:color w:val="auto"/>
        </w:rPr>
      </w:pPr>
      <w:r>
        <w:rPr>
          <w:rFonts w:hint="eastAsia" w:ascii="宋体" w:hAnsi="宋体" w:eastAsia="宋体" w:cs="宋体"/>
          <w:color w:val="auto"/>
        </w:rPr>
        <w:t xml:space="preserve">名 称：扬州市邗江生态环境局</w:t>
      </w:r>
      <w:r>
        <w:rPr>
          <w:rFonts w:ascii="宋体" w:hAnsi="宋体" w:cs="宋体"/>
        </w:rPr>
      </w:r>
      <w:r/>
    </w:p>
    <w:p>
      <w:pPr>
        <w:ind w:firstLine="420"/>
        <w:jc w:val="left"/>
        <w:spacing w:line="360" w:lineRule="auto"/>
        <w:rPr>
          <w:rFonts w:hint="eastAsia" w:ascii="宋体" w:hAnsi="宋体" w:cs="宋体"/>
          <w:color w:val="auto"/>
        </w:rPr>
      </w:pPr>
      <w:r>
        <w:rPr>
          <w:rFonts w:hint="eastAsia" w:ascii="宋体" w:hAnsi="宋体" w:eastAsia="宋体" w:cs="宋体"/>
          <w:color w:val="auto"/>
        </w:rPr>
        <w:t xml:space="preserve">地 址：扬州市邗江区兴城西路205号</w:t>
      </w:r>
      <w:r>
        <w:rPr>
          <w:rFonts w:ascii="宋体" w:hAnsi="宋体" w:cs="宋体"/>
        </w:rPr>
      </w:r>
      <w:r/>
    </w:p>
    <w:p>
      <w:pPr>
        <w:ind w:firstLine="420"/>
        <w:jc w:val="left"/>
        <w:spacing w:line="360" w:lineRule="auto"/>
        <w:rPr>
          <w:rFonts w:hint="eastAsia" w:ascii="宋体" w:hAnsi="宋体" w:cs="宋体"/>
          <w:color w:val="auto"/>
        </w:rPr>
      </w:pPr>
      <w:r>
        <w:rPr>
          <w:rFonts w:hint="eastAsia" w:ascii="宋体" w:hAnsi="宋体" w:eastAsia="宋体" w:cs="宋体"/>
          <w:color w:val="auto"/>
        </w:rPr>
        <w:t xml:space="preserve">联系人：陈科长</w:t>
      </w:r>
      <w:r>
        <w:rPr>
          <w:rFonts w:ascii="宋体" w:hAnsi="宋体" w:cs="宋体"/>
        </w:rPr>
      </w:r>
      <w:r/>
    </w:p>
    <w:p>
      <w:pPr>
        <w:ind w:firstLine="420"/>
        <w:jc w:val="left"/>
        <w:spacing w:line="360" w:lineRule="auto"/>
        <w:rPr>
          <w:rFonts w:hint="eastAsia" w:ascii="宋体" w:hAnsi="宋体" w:cs="宋体"/>
          <w:color w:val="auto"/>
        </w:rPr>
      </w:pPr>
      <w:r>
        <w:rPr>
          <w:rFonts w:hint="eastAsia" w:ascii="宋体" w:hAnsi="宋体" w:eastAsia="宋体" w:cs="宋体"/>
          <w:color w:val="auto"/>
        </w:rPr>
        <w:t xml:space="preserve">联系方式：0514-80996036</w:t>
      </w:r>
      <w:r>
        <w:rPr>
          <w:rFonts w:ascii="宋体" w:hAnsi="宋体" w:cs="宋体"/>
        </w:rPr>
      </w:r>
      <w:r/>
    </w:p>
    <w:p>
      <w:pPr>
        <w:ind w:firstLine="420"/>
        <w:jc w:val="left"/>
        <w:spacing w:line="360" w:lineRule="auto"/>
        <w:rPr>
          <w:rFonts w:hint="eastAsia" w:ascii="宋体" w:hAnsi="宋体" w:cs="宋体"/>
          <w:color w:val="auto"/>
        </w:rPr>
      </w:pPr>
      <w:r>
        <w:rPr>
          <w:rFonts w:hint="eastAsia" w:ascii="宋体" w:hAnsi="宋体" w:eastAsia="宋体" w:cs="宋体"/>
          <w:color w:val="auto"/>
        </w:rPr>
        <w:t xml:space="preserve">2.代理机构信息</w:t>
      </w:r>
      <w:bookmarkEnd w:id="36"/>
      <w:r>
        <w:rPr>
          <w:rFonts w:ascii="宋体" w:hAnsi="宋体" w:cs="宋体"/>
        </w:rPr>
      </w:r>
      <w:bookmarkEnd w:id="37"/>
      <w:r>
        <w:rPr>
          <w:rFonts w:ascii="宋体" w:hAnsi="宋体" w:cs="宋体"/>
        </w:rPr>
      </w:r>
      <w:r/>
    </w:p>
    <w:p>
      <w:pPr>
        <w:ind w:firstLine="420"/>
        <w:spacing w:line="360" w:lineRule="auto"/>
        <w:rPr>
          <w:rFonts w:hint="eastAsia" w:ascii="宋体" w:hAnsi="宋体" w:cs="宋体"/>
          <w:color w:val="auto"/>
        </w:rPr>
      </w:pPr>
      <w:r>
        <w:rPr>
          <w:rFonts w:hint="eastAsia" w:ascii="宋体" w:hAnsi="宋体" w:eastAsia="宋体" w:cs="宋体"/>
          <w:color w:val="auto"/>
        </w:rPr>
        <w:t xml:space="preserve">名 称：</w:t>
      </w:r>
      <w:r>
        <w:rPr>
          <w:rFonts w:hint="eastAsia" w:ascii="宋体" w:hAnsi="宋体" w:eastAsia="宋体" w:cs="宋体"/>
          <w:color w:val="auto"/>
          <w:szCs w:val="21"/>
        </w:rPr>
        <w:t xml:space="preserve">江苏中鑫项目管理有限公司</w:t>
      </w:r>
      <w:r>
        <w:rPr>
          <w:rFonts w:ascii="宋体" w:hAnsi="宋体" w:cs="宋体"/>
        </w:rPr>
      </w:r>
      <w:r/>
    </w:p>
    <w:p>
      <w:pPr>
        <w:ind w:firstLine="420"/>
        <w:spacing w:line="360" w:lineRule="auto"/>
        <w:rPr>
          <w:rFonts w:hint="eastAsia" w:ascii="宋体" w:hAnsi="宋体" w:cs="宋体"/>
          <w:color w:val="auto"/>
        </w:rPr>
      </w:pPr>
      <w:r>
        <w:rPr>
          <w:rFonts w:hint="eastAsia" w:ascii="宋体" w:hAnsi="宋体" w:eastAsia="宋体" w:cs="宋体"/>
          <w:color w:val="auto"/>
        </w:rPr>
        <w:t xml:space="preserve">地　址：</w:t>
      </w:r>
      <w:r>
        <w:rPr>
          <w:rFonts w:hint="eastAsia" w:ascii="宋体" w:hAnsi="宋体" w:eastAsia="宋体" w:cs="宋体"/>
          <w:bCs/>
          <w:color w:val="auto"/>
          <w:szCs w:val="21"/>
        </w:rPr>
        <w:t xml:space="preserve">扬州市京华城路8号五彩世界B座19楼</w:t>
      </w:r>
      <w:r>
        <w:rPr>
          <w:rFonts w:ascii="宋体" w:hAnsi="宋体" w:cs="宋体"/>
        </w:rPr>
      </w:r>
      <w:r/>
    </w:p>
    <w:p>
      <w:pPr>
        <w:ind w:firstLine="420"/>
        <w:spacing w:line="360" w:lineRule="auto"/>
        <w:rPr>
          <w:rFonts w:hint="eastAsia" w:ascii="宋体" w:hAnsi="宋体" w:cs="宋体"/>
          <w:color w:val="auto"/>
        </w:rPr>
      </w:pPr>
      <w:r>
        <w:rPr>
          <w:rFonts w:hint="eastAsia" w:ascii="宋体" w:hAnsi="宋体" w:eastAsia="宋体" w:cs="宋体"/>
          <w:color w:val="auto"/>
        </w:rPr>
        <w:t xml:space="preserve">3.项目联系方式</w:t>
      </w:r>
      <w:r>
        <w:rPr>
          <w:rFonts w:ascii="宋体" w:hAnsi="宋体" w:cs="宋体"/>
        </w:rPr>
      </w:r>
      <w:r/>
    </w:p>
    <w:p>
      <w:pPr>
        <w:ind w:firstLine="420"/>
        <w:spacing w:line="360" w:lineRule="auto"/>
        <w:rPr>
          <w:rFonts w:hint="eastAsia" w:ascii="宋体" w:hAnsi="宋体" w:cs="宋体"/>
          <w:color w:val="auto"/>
        </w:rPr>
      </w:pPr>
      <w:r>
        <w:rPr>
          <w:rFonts w:hint="eastAsia" w:ascii="宋体" w:hAnsi="宋体" w:eastAsia="宋体" w:cs="宋体"/>
          <w:color w:val="auto"/>
        </w:rPr>
        <w:t xml:space="preserve">联系人：</w:t>
      </w:r>
      <w:r>
        <w:rPr>
          <w:rFonts w:hint="eastAsia" w:ascii="宋体" w:hAnsi="宋体" w:eastAsia="宋体" w:cs="宋体"/>
          <w:color w:val="auto"/>
          <w:szCs w:val="21"/>
        </w:rPr>
        <w:t xml:space="preserve">高工</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rPr>
        <w:t xml:space="preserve">联系方式：</w:t>
      </w:r>
      <w:bookmarkStart w:id="38" w:name="_Toc28359087"/>
      <w:r>
        <w:rPr>
          <w:rFonts w:ascii="宋体" w:hAnsi="宋体" w:cs="宋体"/>
        </w:rPr>
      </w:r>
      <w:bookmarkStart w:id="39" w:name="_Toc28359010"/>
      <w:r>
        <w:rPr>
          <w:rFonts w:hint="eastAsia" w:ascii="宋体" w:hAnsi="宋体" w:eastAsia="宋体" w:cs="宋体"/>
          <w:color w:val="auto"/>
          <w:szCs w:val="21"/>
        </w:rPr>
        <w:t xml:space="preserve">18912120715</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r>
      <w:bookmarkEnd w:id="38"/>
      <w:r>
        <w:rPr>
          <w:rFonts w:ascii="宋体" w:hAnsi="宋体" w:cs="宋体"/>
        </w:rPr>
      </w:r>
      <w:bookmarkEnd w:id="39"/>
      <w:r>
        <w:rPr>
          <w:rFonts w:ascii="宋体" w:hAnsi="宋体" w:cs="宋体"/>
        </w:rPr>
      </w:r>
      <w:r/>
    </w:p>
    <w:p>
      <w:pPr>
        <w:pStyle w:val="1052"/>
        <w:jc w:val="center"/>
        <w:rPr>
          <w:rFonts w:hint="eastAsia" w:ascii="宋体" w:hAnsi="宋体" w:cs="宋体"/>
          <w:color w:val="auto"/>
          <w:sz w:val="36"/>
          <w:szCs w:val="36"/>
        </w:rPr>
        <w:sectPr>
          <w:headerReference w:type="default" r:id="rId10"/>
          <w:footerReference w:type="default" r:id="rId14"/>
          <w:footnotePr/>
          <w:endnotePr/>
          <w:type w:val="continuous"/>
          <w:pgSz w:w="11906" w:h="16838" w:orient="portrait"/>
          <w:pgMar w:top="1701" w:right="1701" w:bottom="1701" w:left="1701" w:header="1077" w:footer="1474" w:gutter="0"/>
          <w:cols w:num="1" w:sep="0" w:space="0" w:equalWidth="1"/>
          <w:docGrid w:linePitch="360"/>
        </w:sectPr>
      </w:pPr>
      <w:r>
        <w:rPr>
          <w:rFonts w:ascii="宋体" w:hAnsi="宋体" w:cs="宋体"/>
        </w:rPr>
      </w:r>
      <w:bookmarkStart w:id="40" w:name="_Toc2889"/>
      <w:r>
        <w:rPr>
          <w:rFonts w:ascii="宋体" w:hAnsi="宋体" w:cs="宋体"/>
        </w:rPr>
      </w:r>
      <w:bookmarkStart w:id="41" w:name="_Toc55204178"/>
      <w:r>
        <w:rPr>
          <w:rFonts w:ascii="宋体" w:hAnsi="宋体" w:cs="宋体"/>
        </w:rPr>
      </w:r>
      <w:r/>
    </w:p>
    <w:p>
      <w:pPr>
        <w:pStyle w:val="864"/>
        <w:ind w:firstLine="2811"/>
        <w:rPr>
          <w:rFonts w:hint="eastAsia" w:ascii="宋体" w:hAnsi="宋体" w:cs="宋体"/>
          <w:b/>
          <w:bCs/>
          <w:color w:val="auto"/>
        </w:rPr>
      </w:pPr>
      <w:r>
        <w:rPr>
          <w:rFonts w:hint="eastAsia" w:ascii="宋体" w:hAnsi="宋体" w:eastAsia="宋体" w:cs="宋体"/>
          <w:b/>
          <w:bCs/>
          <w:color w:val="auto"/>
        </w:rPr>
        <w:t xml:space="preserve">第二章 投标人须知</w:t>
      </w:r>
      <w:bookmarkEnd w:id="40"/>
      <w:r>
        <w:rPr>
          <w:rFonts w:ascii="宋体" w:hAnsi="宋体" w:cs="宋体"/>
        </w:rPr>
      </w:r>
      <w:bookmarkEnd w:id="41"/>
      <w:r>
        <w:rPr>
          <w:rFonts w:ascii="宋体" w:hAnsi="宋体" w:cs="宋体"/>
        </w:rPr>
      </w:r>
      <w:r/>
    </w:p>
    <w:p>
      <w:pPr>
        <w:ind w:firstLine="422"/>
        <w:spacing w:line="360" w:lineRule="auto"/>
        <w:rPr>
          <w:rFonts w:hint="eastAsia" w:ascii="宋体" w:hAnsi="宋体" w:cs="宋体"/>
          <w:b/>
          <w:color w:val="auto"/>
          <w:szCs w:val="21"/>
        </w:rPr>
      </w:pPr>
      <w:r>
        <w:rPr>
          <w:rFonts w:hint="eastAsia" w:ascii="宋体" w:hAnsi="宋体" w:eastAsia="宋体" w:cs="宋体"/>
          <w:b/>
          <w:color w:val="auto"/>
          <w:szCs w:val="21"/>
        </w:rPr>
        <w:t xml:space="preserve">1、招标方式</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1.1本次招标采取公开招标方式，本招标文件仅适用于此项目。</w:t>
      </w:r>
      <w:r>
        <w:rPr>
          <w:rFonts w:ascii="宋体" w:hAnsi="宋体" w:cs="宋体"/>
        </w:rPr>
      </w:r>
      <w:r/>
    </w:p>
    <w:p>
      <w:pPr>
        <w:ind w:firstLine="422"/>
        <w:spacing w:line="360" w:lineRule="auto"/>
        <w:rPr>
          <w:rFonts w:hint="eastAsia" w:ascii="宋体" w:hAnsi="宋体" w:cs="宋体"/>
          <w:b/>
          <w:color w:val="auto"/>
          <w:szCs w:val="21"/>
        </w:rPr>
      </w:pPr>
      <w:r>
        <w:rPr>
          <w:rFonts w:hint="eastAsia" w:ascii="宋体" w:hAnsi="宋体" w:eastAsia="宋体" w:cs="宋体"/>
          <w:b/>
          <w:color w:val="auto"/>
          <w:szCs w:val="21"/>
        </w:rPr>
        <w:t xml:space="preserve">2、投标人</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2.1本招标文件中“供应商”，即“投标人”，是指参加投标竞争，并符合招标文件规定资格条件的法人、其他组织或者自然人。</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2.2合格的投标人</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2.2.1满足招标公告中供应商的资格条件要求的规定。</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2.2.2满足本文件实质性条款的规定。</w:t>
      </w:r>
      <w:r>
        <w:rPr>
          <w:rFonts w:ascii="宋体" w:hAnsi="宋体" w:cs="宋体"/>
        </w:rPr>
      </w:r>
      <w:r/>
    </w:p>
    <w:p>
      <w:pPr>
        <w:ind w:firstLine="422"/>
        <w:spacing w:line="360" w:lineRule="auto"/>
        <w:rPr>
          <w:rFonts w:hint="eastAsia" w:ascii="宋体" w:hAnsi="宋体" w:cs="宋体"/>
          <w:b/>
          <w:color w:val="auto"/>
          <w:szCs w:val="21"/>
        </w:rPr>
      </w:pPr>
      <w:r>
        <w:rPr>
          <w:rFonts w:hint="eastAsia" w:ascii="宋体" w:hAnsi="宋体" w:eastAsia="宋体" w:cs="宋体"/>
          <w:b/>
          <w:color w:val="auto"/>
          <w:szCs w:val="21"/>
        </w:rPr>
        <w:t xml:space="preserve">3、适用法律</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3.1本次招标及由此产生的合同受中华人民共和国有关的法律法规制约和保护。</w:t>
      </w:r>
      <w:r>
        <w:rPr>
          <w:rFonts w:ascii="宋体" w:hAnsi="宋体" w:cs="宋体"/>
        </w:rPr>
      </w:r>
      <w:r/>
    </w:p>
    <w:p>
      <w:pPr>
        <w:ind w:firstLine="422"/>
        <w:spacing w:line="360" w:lineRule="auto"/>
        <w:rPr>
          <w:rFonts w:hint="eastAsia" w:ascii="宋体" w:hAnsi="宋体" w:cs="宋体"/>
          <w:b/>
          <w:color w:val="auto"/>
          <w:szCs w:val="21"/>
        </w:rPr>
      </w:pPr>
      <w:r>
        <w:rPr>
          <w:rFonts w:hint="eastAsia" w:ascii="宋体" w:hAnsi="宋体" w:eastAsia="宋体" w:cs="宋体"/>
          <w:b/>
          <w:color w:val="auto"/>
          <w:szCs w:val="21"/>
        </w:rPr>
        <w:t xml:space="preserve">4、投标费用</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4.1投标人应自行承担所有与参加投标有关的费用，无论投标过程中的做法和结果如 何，代理机构在任何情况下均无义务和责任承担这些费用。 </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4.2本次采购由中标人在领取中标通知书前参照《招标代理服务收费管理暂行办法》(计价格【2002】1980号文）服务类标准一次性支付给招标代理机构代理服务费。 </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（1）代理服务费以人民币支付；</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（2）代理服务费一次性以电汇、转账等非现金形式支付；</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（3）招标代理服务费不在投标报价中单列，包含在投标总价中，由中标单位支付给代理机构。</w:t>
      </w:r>
      <w:r>
        <w:rPr>
          <w:rFonts w:ascii="宋体" w:hAnsi="宋体" w:cs="宋体"/>
        </w:rPr>
      </w:r>
      <w:r/>
    </w:p>
    <w:tbl>
      <w:tblPr>
        <w:tblStyle w:val="874"/>
        <w:tblW w:w="6945" w:type="dxa"/>
        <w:tblInd w:w="534" w:type="dxa"/>
        <w:tblBorders>
          <w:top w:val="single" w:color="auto" w:sz="4" w:space="0"/>
          <w:left w:val="single" w:color="auto" w:sz="4" w:space="0"/>
          <w:bottom w:val="single" w:color="auto" w:sz="4" w:space="0"/>
          <w:right w:val="single" w:color="auto" w:sz="4" w:space="0"/>
          <w:insideH w:val="none" w:color="auto" w:sz="0"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45"/>
      </w:tblGrid>
      <w:tr>
        <w:trPr>
          <w:trHeight w:val="384"/>
        </w:trPr>
        <w:tc>
          <w:tcPr>
            <w:tcW w:w="6945" w:type="dxa"/>
            <w:textDirection w:val="lrTb"/>
            <w:noWrap w:val="false"/>
          </w:tcPr>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户  名：江苏中鑫项目管理有限公司</w:t>
            </w:r>
            <w:r>
              <w:rPr>
                <w:rFonts w:ascii="宋体" w:hAnsi="宋体" w:cs="宋体"/>
              </w:rPr>
            </w:r>
            <w:r/>
          </w:p>
        </w:tc>
      </w:tr>
      <w:tr>
        <w:trPr>
          <w:trHeight w:val="521"/>
        </w:trPr>
        <w:tc>
          <w:tcPr>
            <w:tcW w:w="6945" w:type="dxa"/>
            <w:textDirection w:val="lrTb"/>
            <w:noWrap w:val="false"/>
          </w:tcPr>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开户行：中国建设银行股份有限公司扬州曲江分理处</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账  号：32050174473600000049</w:t>
            </w:r>
            <w:r>
              <w:rPr>
                <w:rFonts w:ascii="宋体" w:hAnsi="宋体" w:cs="宋体"/>
              </w:rPr>
            </w:r>
            <w:r/>
          </w:p>
        </w:tc>
      </w:tr>
    </w:tbl>
    <w:p>
      <w:pPr>
        <w:ind w:firstLine="422"/>
        <w:spacing w:line="360" w:lineRule="auto"/>
        <w:rPr>
          <w:rFonts w:hint="eastAsia" w:ascii="宋体" w:hAnsi="宋体" w:cs="宋体"/>
          <w:b/>
          <w:bCs/>
          <w:color w:val="auto"/>
          <w:szCs w:val="21"/>
        </w:rPr>
      </w:pPr>
      <w:r>
        <w:rPr>
          <w:rFonts w:hint="eastAsia" w:ascii="宋体" w:hAnsi="宋体" w:eastAsia="宋体" w:cs="宋体"/>
          <w:b/>
          <w:bCs/>
          <w:color w:val="auto"/>
          <w:szCs w:val="21"/>
        </w:rPr>
        <w:t xml:space="preserve">4.3专家评审费按《扬州市财政局关于进一步规范扬州市政府采购专家评审费标准的通知》（扬财购〔2020〕40号）执行。</w:t>
      </w:r>
      <w:r>
        <w:rPr>
          <w:rFonts w:ascii="宋体" w:hAnsi="宋体" w:cs="宋体"/>
        </w:rPr>
      </w:r>
      <w:r/>
    </w:p>
    <w:p>
      <w:pPr>
        <w:ind w:firstLine="422"/>
        <w:spacing w:line="360" w:lineRule="auto"/>
        <w:rPr>
          <w:rFonts w:hint="eastAsia" w:ascii="宋体" w:hAnsi="宋体" w:cs="宋体"/>
          <w:b/>
          <w:color w:val="auto"/>
          <w:szCs w:val="21"/>
        </w:rPr>
      </w:pPr>
      <w:r>
        <w:rPr>
          <w:rFonts w:hint="eastAsia" w:ascii="宋体" w:hAnsi="宋体" w:eastAsia="宋体" w:cs="宋体"/>
          <w:b/>
          <w:color w:val="auto"/>
          <w:szCs w:val="21"/>
        </w:rPr>
        <w:t xml:space="preserve">5、招标文件的约束力</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5.1投标人一旦参加本项目采购活动，即被认为接受了本招标文件的规定和约束。</w:t>
      </w:r>
      <w:r>
        <w:rPr>
          <w:rFonts w:ascii="宋体" w:hAnsi="宋体" w:cs="宋体"/>
        </w:rPr>
      </w:r>
      <w:r/>
    </w:p>
    <w:p>
      <w:pPr>
        <w:ind w:firstLine="422"/>
        <w:spacing w:line="360" w:lineRule="auto"/>
        <w:rPr>
          <w:rFonts w:hint="eastAsia" w:ascii="宋体" w:hAnsi="宋体" w:cs="宋体"/>
          <w:b/>
          <w:color w:val="auto"/>
          <w:szCs w:val="21"/>
        </w:rPr>
      </w:pPr>
      <w:r>
        <w:rPr>
          <w:rFonts w:hint="eastAsia" w:ascii="宋体" w:hAnsi="宋体" w:eastAsia="宋体" w:cs="宋体"/>
          <w:b/>
          <w:color w:val="auto"/>
          <w:szCs w:val="21"/>
        </w:rPr>
        <w:t xml:space="preserve">6、招标文件构成</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6.1 招标文件由以下部分组成：</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（1）招标公告</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（2）投标人须知</w:t>
      </w:r>
      <w:r>
        <w:rPr>
          <w:rFonts w:hint="eastAsia" w:ascii="宋体" w:hAnsi="宋体" w:eastAsia="宋体" w:cs="宋体"/>
          <w:bCs/>
          <w:color w:val="auto"/>
          <w:szCs w:val="21"/>
        </w:rPr>
        <w:tab/>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（3）合同条款及格式</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（4）项目需求</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（5）评标方法与评标标准</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（6）投标文件格式</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请仔细检查招标文件是否齐全，如有缺漏请立即与代理机构联系解决。</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6.2招标的最小单位是包。招标服务数量及技术要求中未分包的，供应商对要求提供的服务不得部分投标；招标服务数量及技术要求中已经分包的，应当以包为单位投标。</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6.3招标文件如果要求供应商提交备选投标方案的，供应商可以提交备选方案；否则，备选方案将被拒绝。</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6.4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cs="宋体"/>
        </w:rPr>
      </w:r>
      <w:r/>
    </w:p>
    <w:p>
      <w:pPr>
        <w:ind w:firstLine="422"/>
        <w:spacing w:line="360" w:lineRule="auto"/>
        <w:rPr>
          <w:rFonts w:hint="eastAsia" w:ascii="宋体" w:hAnsi="宋体" w:cs="宋体"/>
          <w:b/>
          <w:color w:val="auto"/>
          <w:szCs w:val="21"/>
        </w:rPr>
      </w:pPr>
      <w:r>
        <w:rPr>
          <w:rFonts w:hint="eastAsia" w:ascii="宋体" w:hAnsi="宋体" w:eastAsia="宋体" w:cs="宋体"/>
          <w:b/>
          <w:color w:val="auto"/>
          <w:szCs w:val="21"/>
        </w:rPr>
        <w:t xml:space="preserve">7、招标文件的澄清</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7.1任何要求对招标文件进行澄清的投标人，应在投标截止日期的十日前按招标公告中的通讯地址，以书面形式通知代理机构。</w:t>
      </w:r>
      <w:r>
        <w:rPr>
          <w:rFonts w:ascii="宋体" w:hAnsi="宋体" w:cs="宋体"/>
        </w:rPr>
      </w:r>
      <w:r/>
    </w:p>
    <w:p>
      <w:pPr>
        <w:ind w:firstLine="422"/>
        <w:spacing w:line="360" w:lineRule="auto"/>
        <w:rPr>
          <w:rFonts w:hint="eastAsia" w:ascii="宋体" w:hAnsi="宋体" w:cs="宋体"/>
          <w:b/>
          <w:color w:val="auto"/>
          <w:szCs w:val="21"/>
        </w:rPr>
      </w:pPr>
      <w:r>
        <w:rPr>
          <w:rFonts w:hint="eastAsia" w:ascii="宋体" w:hAnsi="宋体" w:eastAsia="宋体" w:cs="宋体"/>
          <w:b/>
          <w:color w:val="auto"/>
          <w:szCs w:val="21"/>
        </w:rPr>
        <w:t xml:space="preserve">8、招标文件的修改</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8.1在投标截止时间前，代理机构可以对招标文件进行修改。</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8.2代理机构在招标文件要求提交投标文件截止时间前，有权按照法定要求推迟投标截止时间和开标时间。</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8.3招标文件的修改将在“扬州市政府采购网”“扬州市邗江区政府采购网”公布，补充文件将作为招标文件的组成部分，并对投标人具有约束力。</w:t>
      </w:r>
      <w:r>
        <w:rPr>
          <w:rFonts w:ascii="宋体" w:hAnsi="宋体" w:cs="宋体"/>
        </w:rPr>
      </w:r>
      <w:r/>
    </w:p>
    <w:p>
      <w:pPr>
        <w:ind w:firstLine="422"/>
        <w:spacing w:line="360" w:lineRule="auto"/>
        <w:rPr>
          <w:rFonts w:hint="eastAsia" w:ascii="宋体" w:hAnsi="宋体" w:cs="宋体"/>
          <w:b/>
          <w:color w:val="auto"/>
          <w:szCs w:val="21"/>
        </w:rPr>
      </w:pPr>
      <w:r>
        <w:rPr>
          <w:rFonts w:hint="eastAsia" w:ascii="宋体" w:hAnsi="宋体" w:eastAsia="宋体" w:cs="宋体"/>
          <w:b/>
          <w:color w:val="auto"/>
          <w:szCs w:val="21"/>
        </w:rPr>
        <w:t xml:space="preserve">9、投标文件的语言、度量衡单位、货币</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9.1投标人提交的投标文件以及投标人与代理机构就有关投标的所有来往通知、函件和文件均应使用简体中文。</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9.2除技术性能另有规定外，投标文件所使用的度量衡单位，均须采用国家法定计量单位。</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9.3投标人应使用人民币报价。</w:t>
      </w:r>
      <w:r>
        <w:rPr>
          <w:rFonts w:ascii="宋体" w:hAnsi="宋体" w:cs="宋体"/>
        </w:rPr>
      </w:r>
      <w:r/>
    </w:p>
    <w:p>
      <w:pPr>
        <w:ind w:firstLine="422"/>
        <w:spacing w:line="360" w:lineRule="auto"/>
        <w:rPr>
          <w:rFonts w:hint="eastAsia" w:ascii="宋体" w:hAnsi="宋体" w:cs="宋体"/>
          <w:b/>
          <w:color w:val="auto"/>
          <w:szCs w:val="21"/>
        </w:rPr>
      </w:pPr>
      <w:r>
        <w:rPr>
          <w:rFonts w:hint="eastAsia" w:ascii="宋体" w:hAnsi="宋体" w:eastAsia="宋体" w:cs="宋体"/>
          <w:b/>
          <w:color w:val="auto"/>
          <w:szCs w:val="21"/>
        </w:rPr>
        <w:t xml:space="preserve">10、投标文件构成</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10.1投标文件由以下部分组成</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（1）资格审查响应对照表</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（2）符合性审查响应对照表</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（3）非实质性响应对照表</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（4）开标一览表 </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（5）分项报价表 </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（6）技术参数响应及偏离表 </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（7）商务条款响应及偏离表 </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（8）其他 （投标人认为有必要提供的声明和文件，如有自拟并自行添加）</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10.2投标人应当根据招标文件要求编制投标文件，投标文件应对招标文件提出的要求和条件作出响应，并在相应的投标文件中逐条标明满足与否。</w:t>
      </w:r>
      <w:r>
        <w:rPr>
          <w:rFonts w:ascii="宋体" w:hAnsi="宋体" w:cs="宋体"/>
        </w:rPr>
      </w:r>
      <w:r/>
    </w:p>
    <w:p>
      <w:pPr>
        <w:ind w:firstLine="422"/>
        <w:spacing w:line="360" w:lineRule="auto"/>
        <w:rPr>
          <w:rFonts w:hint="eastAsia" w:ascii="宋体" w:hAnsi="宋体" w:cs="宋体"/>
          <w:b/>
          <w:color w:val="auto"/>
          <w:szCs w:val="21"/>
        </w:rPr>
      </w:pPr>
      <w:r>
        <w:rPr>
          <w:rFonts w:hint="eastAsia" w:ascii="宋体" w:hAnsi="宋体" w:eastAsia="宋体" w:cs="宋体"/>
          <w:b/>
          <w:color w:val="auto"/>
          <w:szCs w:val="21"/>
        </w:rPr>
        <w:t xml:space="preserve">11、证明投标人资格及符合招标文件规定的文件</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11.1投标人应按要求提交资格证明文件及符合招标文件规定的文件。</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11.2投标人应提交证明其有资格参加投标和中标后有能力独立履行合同的文件。</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11.3投标人除必须具有履行合同所需提供的产品或服务的能力外，还必须具备相应的财务、技术方面的能力。</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11.4投标人应提交根据合同要求提供的证明服务质量合格以及符合招标文件规定的证明文件。</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11.5证明投标人所提供服务与招标文件的要求相一致的文件可以是手册、图纸、文字资料和数据。</w:t>
      </w:r>
      <w:r>
        <w:rPr>
          <w:rFonts w:ascii="宋体" w:hAnsi="宋体" w:cs="宋体"/>
        </w:rPr>
      </w:r>
      <w:r/>
    </w:p>
    <w:p>
      <w:pPr>
        <w:ind w:firstLine="422"/>
        <w:spacing w:line="360" w:lineRule="auto"/>
        <w:rPr>
          <w:rFonts w:hint="eastAsia" w:ascii="宋体" w:hAnsi="宋体" w:cs="宋体"/>
          <w:b/>
          <w:color w:val="auto"/>
          <w:szCs w:val="21"/>
        </w:rPr>
      </w:pPr>
      <w:r>
        <w:rPr>
          <w:rFonts w:hint="eastAsia" w:ascii="宋体" w:hAnsi="宋体" w:eastAsia="宋体" w:cs="宋体"/>
          <w:b/>
          <w:color w:val="auto"/>
          <w:szCs w:val="21"/>
        </w:rPr>
        <w:t xml:space="preserve">12、投标配置与分项报价表</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12.1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12.2标的物</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采购人需求的服务供应、安装，调试及有关技术服务等。</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12.3有关费用处理</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12.4其他费用处理</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招标文件未列明，而投标人认为必需的费用也需列入报价。</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12.5投标货币</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投标文件中的服务单价和总价无特殊规定的采用人民币报价，以元为单位标注。招标文件中另有规定的按规定执行。</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12.6投标配置与分项报价表上的价格应按下列方式分开填写：</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1、项目总价：包括采购人需求的产品价格、质量保证费用、培训费用及售后服务费用，项目在指定地点、环境交付、安装、调试、验收所需费用和所有相关税金费用及为完成整个项目所产生的其他所有费用。</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2、项目单价按投标配置及分项报价表中要求填报。</w:t>
      </w:r>
      <w:r>
        <w:rPr>
          <w:rFonts w:ascii="宋体" w:hAnsi="宋体" w:cs="宋体"/>
        </w:rPr>
      </w:r>
      <w:r/>
    </w:p>
    <w:p>
      <w:pPr>
        <w:ind w:firstLine="422"/>
        <w:spacing w:line="360" w:lineRule="auto"/>
        <w:rPr>
          <w:rFonts w:hint="eastAsia" w:ascii="宋体" w:hAnsi="宋体" w:cs="宋体"/>
          <w:b/>
          <w:color w:val="auto"/>
          <w:szCs w:val="21"/>
        </w:rPr>
      </w:pPr>
      <w:r>
        <w:rPr>
          <w:rFonts w:hint="eastAsia" w:ascii="宋体" w:hAnsi="宋体" w:eastAsia="宋体" w:cs="宋体"/>
          <w:b/>
          <w:color w:val="auto"/>
          <w:szCs w:val="21"/>
        </w:rPr>
        <w:t xml:space="preserve">13、技术参数响应及偏离表、商务条款响应及偏离表及投标货物说明</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13.1对招标文件中的技术与商务条款要求逐项作出响应或偏离，并说明原因；</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13.2提供参加本项目类似案例简介；</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13.3培训计划；</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13.4详细阐述所投货物的主要组成部分、功能设计、实现思路及关键技术；</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13.5投标人认为需要的其他技术文件或说明。</w:t>
      </w:r>
      <w:r>
        <w:rPr>
          <w:rFonts w:ascii="宋体" w:hAnsi="宋体" w:cs="宋体"/>
        </w:rPr>
      </w:r>
      <w:r/>
    </w:p>
    <w:p>
      <w:pPr>
        <w:ind w:firstLine="422"/>
        <w:spacing w:line="360" w:lineRule="auto"/>
        <w:rPr>
          <w:rFonts w:hint="eastAsia" w:ascii="宋体" w:hAnsi="宋体" w:cs="宋体"/>
          <w:b/>
          <w:color w:val="auto"/>
          <w:szCs w:val="21"/>
        </w:rPr>
      </w:pPr>
      <w:r>
        <w:rPr>
          <w:rFonts w:hint="eastAsia" w:ascii="宋体" w:hAnsi="宋体" w:eastAsia="宋体" w:cs="宋体"/>
          <w:b/>
          <w:color w:val="auto"/>
          <w:szCs w:val="21"/>
        </w:rPr>
        <w:t xml:space="preserve">14、服务承诺及售后服务机构、人员的情况介绍</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14.1投标人的服务承诺应按不低于招标文件中商务要求的标准。</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14.2提供投标人有关售后服务的管理制度、售后服务机构的分布情况、售后服务人员的数量、素质、技术水平及售后服务的反应能力。</w:t>
      </w:r>
      <w:r>
        <w:rPr>
          <w:rFonts w:ascii="宋体" w:hAnsi="宋体" w:cs="宋体"/>
        </w:rPr>
      </w:r>
      <w:r/>
    </w:p>
    <w:p>
      <w:pPr>
        <w:ind w:firstLine="422"/>
        <w:spacing w:line="360" w:lineRule="auto"/>
        <w:rPr>
          <w:rFonts w:hint="eastAsia" w:ascii="宋体" w:hAnsi="宋体" w:cs="宋体"/>
          <w:b/>
          <w:color w:val="auto"/>
          <w:szCs w:val="21"/>
        </w:rPr>
      </w:pPr>
      <w:r>
        <w:rPr>
          <w:rFonts w:hint="eastAsia" w:ascii="宋体" w:hAnsi="宋体" w:eastAsia="宋体" w:cs="宋体"/>
          <w:b/>
          <w:color w:val="auto"/>
          <w:szCs w:val="21"/>
        </w:rPr>
        <w:t xml:space="preserve">15、投标函和开标一览表</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15.1投标人应按照招标文件中提供的格式完整、正确填写投标函、开标一览表。</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15.2开标一览表中的价格应与投标文件中分项报价表中的价格一致，如不一致，不作为无效投标处理，但评标时按开标一览表中价格为准。</w:t>
      </w:r>
      <w:r>
        <w:rPr>
          <w:rFonts w:ascii="宋体" w:hAnsi="宋体" w:cs="宋体"/>
        </w:rPr>
      </w:r>
      <w:r/>
    </w:p>
    <w:p>
      <w:pPr>
        <w:ind w:firstLine="422"/>
        <w:spacing w:line="360" w:lineRule="auto"/>
        <w:rPr>
          <w:rFonts w:hint="eastAsia" w:ascii="宋体" w:hAnsi="宋体" w:cs="宋体"/>
          <w:b/>
          <w:color w:val="auto"/>
          <w:szCs w:val="21"/>
        </w:rPr>
      </w:pPr>
      <w:r>
        <w:rPr>
          <w:rFonts w:hint="eastAsia" w:ascii="宋体" w:hAnsi="宋体" w:eastAsia="宋体" w:cs="宋体"/>
          <w:b/>
          <w:color w:val="auto"/>
          <w:szCs w:val="21"/>
        </w:rPr>
        <w:t xml:space="preserve">16、投标有效期</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16.1投标有效期为开标之日起六十（60）天。投标有效期比规定短的将被视为非响应性投标而予以拒绝。</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16.2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rPr>
          <w:rFonts w:ascii="宋体" w:hAnsi="宋体" w:cs="宋体"/>
        </w:rPr>
      </w:r>
      <w:r/>
    </w:p>
    <w:p>
      <w:pPr>
        <w:ind w:firstLine="422"/>
        <w:spacing w:line="360" w:lineRule="auto"/>
        <w:rPr>
          <w:rFonts w:hint="eastAsia" w:ascii="宋体" w:hAnsi="宋体" w:cs="宋体"/>
          <w:b/>
          <w:color w:val="auto"/>
          <w:szCs w:val="21"/>
        </w:rPr>
      </w:pPr>
      <w:r>
        <w:rPr>
          <w:rFonts w:ascii="宋体" w:hAnsi="宋体" w:cs="宋体"/>
        </w:rPr>
      </w:r>
      <w:bookmarkStart w:id="42" w:name="_Toc16938542"/>
      <w:r>
        <w:rPr>
          <w:rFonts w:ascii="宋体" w:hAnsi="宋体" w:cs="宋体"/>
        </w:rPr>
      </w:r>
      <w:bookmarkStart w:id="43" w:name="_Toc513029226"/>
      <w:r>
        <w:rPr>
          <w:rFonts w:ascii="宋体" w:hAnsi="宋体" w:cs="宋体"/>
        </w:rPr>
      </w:r>
      <w:bookmarkStart w:id="44" w:name="_Toc20823298"/>
      <w:r>
        <w:rPr>
          <w:rFonts w:hint="eastAsia" w:ascii="宋体" w:hAnsi="宋体" w:eastAsia="宋体" w:cs="宋体"/>
          <w:b/>
          <w:color w:val="auto"/>
          <w:szCs w:val="21"/>
        </w:rPr>
        <w:t xml:space="preserve">17、投标文件的递交</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17.1电子投标文件的递交投标人应当按照《操作手册》规定，在投标截止时间前制作并上传电子投标文件。</w:t>
      </w:r>
      <w:r>
        <w:rPr>
          <w:rFonts w:ascii="宋体" w:hAnsi="宋体" w:cs="宋体"/>
        </w:rPr>
      </w:r>
      <w:r/>
    </w:p>
    <w:p>
      <w:pPr>
        <w:ind w:firstLine="422"/>
        <w:spacing w:line="360" w:lineRule="auto"/>
        <w:rPr>
          <w:rFonts w:hint="eastAsia" w:ascii="宋体" w:hAnsi="宋体" w:cs="宋体"/>
          <w:b/>
          <w:color w:val="auto"/>
          <w:szCs w:val="21"/>
        </w:rPr>
      </w:pPr>
      <w:r>
        <w:rPr>
          <w:rFonts w:hint="eastAsia" w:ascii="宋体" w:hAnsi="宋体" w:eastAsia="宋体" w:cs="宋体"/>
          <w:b/>
          <w:color w:val="auto"/>
          <w:szCs w:val="21"/>
        </w:rPr>
        <w:t xml:space="preserve">17.2</w:t>
      </w:r>
      <w:r>
        <w:rPr>
          <w:rFonts w:hint="eastAsia" w:ascii="宋体" w:hAnsi="宋体" w:eastAsia="宋体" w:cs="宋体"/>
          <w:b/>
          <w:bCs/>
          <w:color w:val="auto"/>
          <w:szCs w:val="21"/>
        </w:rPr>
        <w:t xml:space="preserve">政府采购管理交易系统（苏采云）</w:t>
      </w:r>
      <w:r>
        <w:rPr>
          <w:rFonts w:hint="eastAsia" w:ascii="宋体" w:hAnsi="宋体" w:eastAsia="宋体" w:cs="宋体"/>
          <w:b/>
          <w:color w:val="auto"/>
          <w:szCs w:val="21"/>
        </w:rPr>
        <w:t xml:space="preserve">相关要求是本招标文件的组成部分。</w:t>
      </w:r>
      <w:r>
        <w:rPr>
          <w:rFonts w:ascii="宋体" w:hAnsi="宋体" w:cs="宋体"/>
        </w:rPr>
      </w:r>
      <w:r/>
    </w:p>
    <w:p>
      <w:pPr>
        <w:ind w:firstLine="422"/>
        <w:spacing w:line="360" w:lineRule="auto"/>
        <w:rPr>
          <w:rFonts w:hint="eastAsia" w:ascii="宋体" w:hAnsi="宋体" w:cs="宋体"/>
          <w:b/>
          <w:color w:val="auto"/>
          <w:szCs w:val="21"/>
        </w:rPr>
      </w:pPr>
      <w:r>
        <w:rPr>
          <w:rFonts w:hint="eastAsia" w:ascii="宋体" w:hAnsi="宋体" w:eastAsia="宋体" w:cs="宋体"/>
          <w:b/>
          <w:color w:val="auto"/>
          <w:szCs w:val="21"/>
        </w:rPr>
        <w:t xml:space="preserve">17.3投标人应对 CA 证书妥善保管，如被他人盗用投标，因此带来的后果均由投标人自行承担。</w:t>
      </w:r>
      <w:r>
        <w:rPr>
          <w:rFonts w:ascii="宋体" w:hAnsi="宋体" w:cs="宋体"/>
        </w:rPr>
      </w:r>
      <w:r/>
    </w:p>
    <w:p>
      <w:pPr>
        <w:ind w:firstLine="422"/>
        <w:spacing w:line="360" w:lineRule="auto"/>
        <w:rPr>
          <w:rFonts w:hint="eastAsia" w:ascii="宋体" w:hAnsi="宋体" w:cs="宋体"/>
          <w:b/>
          <w:color w:val="auto"/>
          <w:szCs w:val="21"/>
        </w:rPr>
      </w:pPr>
      <w:r>
        <w:rPr>
          <w:rFonts w:hint="eastAsia" w:ascii="宋体" w:hAnsi="宋体" w:eastAsia="宋体" w:cs="宋体"/>
          <w:b/>
          <w:color w:val="auto"/>
          <w:szCs w:val="21"/>
        </w:rPr>
        <w:t xml:space="preserve">17.4投标人应当对招标文件提出的要求和条件作出实质性响应，并在电子投标系统逐条应答。</w:t>
      </w:r>
      <w:r>
        <w:rPr>
          <w:rFonts w:ascii="宋体" w:hAnsi="宋体" w:cs="宋体"/>
        </w:rPr>
      </w:r>
      <w:r/>
    </w:p>
    <w:p>
      <w:pPr>
        <w:ind w:firstLine="422"/>
        <w:spacing w:line="360" w:lineRule="auto"/>
        <w:rPr>
          <w:rFonts w:hint="eastAsia" w:ascii="宋体" w:hAnsi="宋体" w:cs="宋体"/>
          <w:b/>
          <w:color w:val="auto"/>
          <w:szCs w:val="21"/>
        </w:rPr>
      </w:pPr>
      <w:r>
        <w:rPr>
          <w:rFonts w:hint="eastAsia" w:ascii="宋体" w:hAnsi="宋体" w:eastAsia="宋体" w:cs="宋体"/>
          <w:b/>
          <w:color w:val="auto"/>
          <w:szCs w:val="21"/>
        </w:rPr>
        <w:t xml:space="preserve">17.5投标人应对要求提供的资格证明文件（如资质证书、资格证书）、技术资料（如白皮书、彩页、手册、检测报告等）扫描上传至投标系统。</w:t>
      </w:r>
      <w:r>
        <w:rPr>
          <w:rFonts w:ascii="宋体" w:hAnsi="宋体" w:cs="宋体"/>
        </w:rPr>
      </w:r>
      <w:r/>
    </w:p>
    <w:p>
      <w:pPr>
        <w:ind w:firstLine="422"/>
        <w:spacing w:line="360" w:lineRule="auto"/>
        <w:rPr>
          <w:rFonts w:hint="eastAsia" w:ascii="宋体" w:hAnsi="宋体" w:cs="宋体"/>
          <w:b/>
          <w:color w:val="auto"/>
          <w:szCs w:val="21"/>
        </w:rPr>
      </w:pPr>
      <w:r>
        <w:rPr>
          <w:rFonts w:hint="eastAsia" w:ascii="宋体" w:hAnsi="宋体" w:eastAsia="宋体" w:cs="宋体"/>
          <w:b/>
          <w:color w:val="auto"/>
          <w:szCs w:val="21"/>
        </w:rPr>
        <w:t xml:space="preserve">17.6投标人应当在招标文件要求提交投标文件的截止时间前，将投标文件提交至“苏采云”系统，逾期提交的投标文件，“苏采云”系统将自动拒收。</w:t>
      </w:r>
      <w:r>
        <w:rPr>
          <w:rFonts w:ascii="宋体" w:hAnsi="宋体" w:cs="宋体"/>
        </w:rPr>
      </w:r>
      <w:r/>
    </w:p>
    <w:p>
      <w:pPr>
        <w:ind w:firstLine="422"/>
        <w:spacing w:line="360" w:lineRule="auto"/>
        <w:rPr>
          <w:rFonts w:hint="eastAsia" w:ascii="宋体" w:hAnsi="宋体" w:cs="宋体"/>
          <w:bCs/>
          <w:color w:val="auto"/>
          <w:szCs w:val="21"/>
        </w:rPr>
      </w:pPr>
      <w:r>
        <w:rPr>
          <w:rFonts w:hint="eastAsia" w:ascii="宋体" w:hAnsi="宋体" w:eastAsia="宋体" w:cs="宋体"/>
          <w:b/>
          <w:color w:val="auto"/>
          <w:szCs w:val="21"/>
        </w:rPr>
        <w:t xml:space="preserve">17.7各投标人应在规定时间内凭CA证书进行网上解密。</w:t>
      </w:r>
      <w:r>
        <w:rPr>
          <w:rFonts w:ascii="宋体" w:hAnsi="宋体" w:cs="宋体"/>
        </w:rPr>
      </w:r>
      <w:r/>
    </w:p>
    <w:p>
      <w:pPr>
        <w:ind w:firstLine="422"/>
        <w:spacing w:line="360" w:lineRule="auto"/>
        <w:rPr>
          <w:rFonts w:hint="eastAsia" w:ascii="宋体" w:hAnsi="宋体" w:cs="宋体"/>
          <w:b/>
          <w:color w:val="auto"/>
          <w:szCs w:val="21"/>
        </w:rPr>
      </w:pPr>
      <w:r>
        <w:rPr>
          <w:rFonts w:hint="eastAsia" w:ascii="宋体" w:hAnsi="宋体" w:eastAsia="宋体" w:cs="宋体"/>
          <w:b/>
          <w:color w:val="auto"/>
          <w:szCs w:val="21"/>
        </w:rPr>
        <w:t xml:space="preserve">18、投标截止日期</w:t>
      </w:r>
      <w:r>
        <w:rPr>
          <w:rFonts w:ascii="宋体" w:hAnsi="宋体" w:cs="宋体"/>
        </w:rPr>
      </w:r>
      <w:r/>
    </w:p>
    <w:p>
      <w:pPr>
        <w:ind w:firstLine="422"/>
        <w:spacing w:line="360" w:lineRule="auto"/>
        <w:rPr>
          <w:rFonts w:hint="eastAsia" w:ascii="宋体" w:hAnsi="宋体" w:cs="宋体"/>
          <w:bCs/>
          <w:i/>
          <w:iCs/>
          <w:color w:val="auto"/>
          <w:szCs w:val="21"/>
          <w:u w:val="single"/>
        </w:rPr>
      </w:pPr>
      <w:r>
        <w:rPr>
          <w:rFonts w:hint="eastAsia" w:ascii="宋体" w:hAnsi="宋体" w:eastAsia="宋体" w:cs="宋体"/>
          <w:b/>
          <w:i/>
          <w:iCs/>
          <w:color w:val="auto"/>
          <w:szCs w:val="21"/>
          <w:u w:val="single"/>
        </w:rPr>
        <w:t xml:space="preserve">18</w:t>
      </w:r>
      <w:r>
        <w:rPr>
          <w:rFonts w:hint="eastAsia" w:ascii="宋体" w:hAnsi="宋体" w:eastAsia="宋体" w:cs="宋体"/>
          <w:b/>
          <w:bCs/>
          <w:i/>
          <w:iCs/>
          <w:color w:val="auto"/>
          <w:szCs w:val="21"/>
          <w:u w:val="single"/>
        </w:rPr>
        <w:t xml:space="preserve">.1 投标人上传电子投标文件的时间不得迟于招标公告中规定的投标截止时间。</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投标人应充分考虑网络环境、网络带宽等风险因素，如因投标人自身原因造成的电子投标文件上传不成功由投标人自行承担全部责任。</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18.2代理机构可以按照规定，通过修改招标文件延长投标截止日期，在此情况下，投标人的所有权利和义务以及投标人受制的截止日期均应以延长后新的截止日期为准。</w:t>
      </w:r>
      <w:r>
        <w:rPr>
          <w:rFonts w:ascii="宋体" w:hAnsi="宋体" w:cs="宋体"/>
        </w:rPr>
      </w:r>
      <w:r/>
    </w:p>
    <w:p>
      <w:pPr>
        <w:ind w:firstLine="422"/>
        <w:spacing w:line="360" w:lineRule="auto"/>
        <w:rPr>
          <w:rFonts w:hint="eastAsia" w:ascii="宋体" w:hAnsi="宋体" w:cs="宋体"/>
          <w:b/>
          <w:color w:val="auto"/>
          <w:szCs w:val="21"/>
        </w:rPr>
      </w:pPr>
      <w:r>
        <w:rPr>
          <w:rFonts w:ascii="宋体" w:hAnsi="宋体" w:cs="宋体"/>
        </w:rPr>
      </w:r>
      <w:bookmarkStart w:id="45" w:name="_Toc513029227"/>
      <w:r>
        <w:rPr>
          <w:rFonts w:ascii="宋体" w:hAnsi="宋体" w:cs="宋体"/>
        </w:rPr>
      </w:r>
      <w:bookmarkStart w:id="46" w:name="_Toc20823299"/>
      <w:r>
        <w:rPr>
          <w:rFonts w:ascii="宋体" w:hAnsi="宋体" w:cs="宋体"/>
        </w:rPr>
      </w:r>
      <w:bookmarkStart w:id="47" w:name="_Toc16938543"/>
      <w:r>
        <w:rPr>
          <w:rFonts w:hint="eastAsia" w:ascii="宋体" w:hAnsi="宋体" w:eastAsia="宋体" w:cs="宋体"/>
          <w:b/>
          <w:color w:val="auto"/>
          <w:szCs w:val="21"/>
        </w:rPr>
        <w:t xml:space="preserve">19、投标文件</w:t>
      </w:r>
      <w:bookmarkEnd w:id="45"/>
      <w:r>
        <w:rPr>
          <w:rFonts w:ascii="宋体" w:hAnsi="宋体" w:cs="宋体"/>
        </w:rPr>
      </w:r>
      <w:bookmarkEnd w:id="46"/>
      <w:r>
        <w:rPr>
          <w:rFonts w:ascii="宋体" w:hAnsi="宋体" w:cs="宋体"/>
        </w:rPr>
      </w:r>
      <w:bookmarkEnd w:id="47"/>
      <w:r>
        <w:rPr>
          <w:rFonts w:hint="eastAsia" w:ascii="宋体" w:hAnsi="宋体" w:eastAsia="宋体" w:cs="宋体"/>
          <w:b/>
          <w:color w:val="auto"/>
          <w:szCs w:val="21"/>
        </w:rPr>
        <w:t xml:space="preserve">的拒收</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19.1代理机构拒绝接收在其规定的投标截止时间后上传的任何投标文件。 </w:t>
      </w:r>
      <w:r>
        <w:rPr>
          <w:rFonts w:ascii="宋体" w:hAnsi="宋体" w:cs="宋体"/>
        </w:rPr>
      </w:r>
      <w:r/>
    </w:p>
    <w:p>
      <w:pPr>
        <w:ind w:firstLine="422"/>
        <w:spacing w:line="360" w:lineRule="auto"/>
        <w:rPr>
          <w:rFonts w:hint="eastAsia" w:ascii="宋体" w:hAnsi="宋体" w:cs="宋体"/>
          <w:b/>
          <w:color w:val="auto"/>
          <w:szCs w:val="21"/>
        </w:rPr>
      </w:pPr>
      <w:r>
        <w:rPr>
          <w:rFonts w:ascii="宋体" w:hAnsi="宋体" w:cs="宋体"/>
        </w:rPr>
      </w:r>
      <w:bookmarkStart w:id="48" w:name="_Toc513029228"/>
      <w:r>
        <w:rPr>
          <w:rFonts w:ascii="宋体" w:hAnsi="宋体" w:cs="宋体"/>
        </w:rPr>
      </w:r>
      <w:bookmarkStart w:id="49" w:name="_Toc16938544"/>
      <w:r>
        <w:rPr>
          <w:rFonts w:ascii="宋体" w:hAnsi="宋体" w:cs="宋体"/>
        </w:rPr>
      </w:r>
      <w:bookmarkStart w:id="50" w:name="_Toc20823300"/>
      <w:r>
        <w:rPr>
          <w:rFonts w:hint="eastAsia" w:ascii="宋体" w:hAnsi="宋体" w:eastAsia="宋体" w:cs="宋体"/>
          <w:b/>
          <w:color w:val="auto"/>
          <w:szCs w:val="21"/>
        </w:rPr>
        <w:t xml:space="preserve">20、投标文件的撤回和修改</w:t>
      </w:r>
      <w:bookmarkEnd w:id="48"/>
      <w:r>
        <w:rPr>
          <w:rFonts w:ascii="宋体" w:hAnsi="宋体" w:cs="宋体"/>
        </w:rPr>
      </w:r>
      <w:bookmarkEnd w:id="49"/>
      <w:r>
        <w:rPr>
          <w:rFonts w:ascii="宋体" w:hAnsi="宋体" w:cs="宋体"/>
        </w:rPr>
      </w:r>
      <w:bookmarkEnd w:id="50"/>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20.1投标文件的撤回</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20.1.1电子投标文件的撤回</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投标人可在投标截止时间前，撤回其电子投标文件，具体操作方法见《操作手册》。</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20.1.2投标人撤回电子投标文件，则认为其不再参与本项目投标活动。</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20.2投标文件的修改</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投标人可在投标截止时间前，对其电子投标文件进行修改，具体操作方法见《操作手册》。</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20.3在投标截止时间之后，投标人不得对其电子投标文件作任何修改。</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20.4在投标截止时间至招标文件中规定的投标有效期满之间的这段时间内，投标人不得撤回其投标。</w:t>
      </w:r>
      <w:r>
        <w:rPr>
          <w:rFonts w:ascii="宋体" w:hAnsi="宋体" w:cs="宋体"/>
        </w:rPr>
      </w:r>
      <w:r/>
    </w:p>
    <w:p>
      <w:pPr>
        <w:ind w:firstLine="422"/>
        <w:spacing w:line="360" w:lineRule="auto"/>
        <w:rPr>
          <w:rFonts w:hint="eastAsia" w:ascii="宋体" w:hAnsi="宋体" w:cs="宋体"/>
          <w:b/>
          <w:color w:val="auto"/>
          <w:szCs w:val="21"/>
        </w:rPr>
      </w:pPr>
      <w:r>
        <w:rPr>
          <w:rFonts w:hint="eastAsia" w:ascii="宋体" w:hAnsi="宋体" w:eastAsia="宋体" w:cs="宋体"/>
          <w:b/>
          <w:color w:val="auto"/>
          <w:szCs w:val="21"/>
        </w:rPr>
        <w:t xml:space="preserve">21、开标</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21.1代理机构将在招标公告中规定的时间和地点组织公开开标。投标人应当按照《操作手册》规定，参加开标活动。投标人未参加开标的，视同认可开标结果。</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21.2投标人不足3家的，不得开标。</w:t>
      </w:r>
      <w:r>
        <w:rPr>
          <w:rFonts w:ascii="宋体" w:hAnsi="宋体" w:cs="宋体"/>
        </w:rPr>
      </w:r>
      <w:r/>
    </w:p>
    <w:p>
      <w:pPr>
        <w:ind w:firstLine="422"/>
        <w:spacing w:line="360" w:lineRule="auto"/>
        <w:rPr>
          <w:rFonts w:hint="eastAsia" w:ascii="宋体" w:hAnsi="宋体" w:cs="宋体"/>
          <w:bCs/>
          <w:color w:val="auto"/>
          <w:szCs w:val="21"/>
        </w:rPr>
      </w:pPr>
      <w:r>
        <w:rPr>
          <w:rFonts w:hint="eastAsia" w:ascii="宋体" w:hAnsi="宋体" w:eastAsia="宋体" w:cs="宋体"/>
          <w:b/>
          <w:color w:val="auto"/>
          <w:szCs w:val="21"/>
        </w:rPr>
        <w:t xml:space="preserve">21.3开标仪式由代理机构组织。“政府采购管理交易系统（苏采云）”将自动对项目进行开标，并宣读各投标人的《开标一览表》。</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21.4投标人在开标过程中涉及的投标文件解密、开标结果确认等工作，应按照《操作手册》规定执行。</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21.5投标人如果对开标过程和开标记录有疑义，应当根据《操作手册》规定提出，“扬州市政府采购交易管理系统”中《开标记录表》宣布后5分钟内未提出的，视同认可开标结果。</w:t>
      </w:r>
      <w:bookmarkEnd w:id="42"/>
      <w:r>
        <w:rPr>
          <w:rFonts w:ascii="宋体" w:hAnsi="宋体" w:cs="宋体"/>
        </w:rPr>
      </w:r>
      <w:bookmarkEnd w:id="43"/>
      <w:r>
        <w:rPr>
          <w:rFonts w:ascii="宋体" w:hAnsi="宋体" w:cs="宋体"/>
        </w:rPr>
      </w:r>
      <w:bookmarkEnd w:id="44"/>
      <w:r>
        <w:rPr>
          <w:rFonts w:ascii="宋体" w:hAnsi="宋体" w:cs="宋体"/>
        </w:rPr>
      </w:r>
      <w:r/>
    </w:p>
    <w:p>
      <w:pPr>
        <w:ind w:firstLine="422"/>
        <w:spacing w:line="360" w:lineRule="auto"/>
        <w:rPr>
          <w:rFonts w:hint="eastAsia" w:ascii="宋体" w:hAnsi="宋体" w:cs="宋体"/>
          <w:b/>
          <w:color w:val="auto"/>
          <w:szCs w:val="21"/>
        </w:rPr>
      </w:pPr>
      <w:r>
        <w:rPr>
          <w:rFonts w:hint="eastAsia" w:ascii="宋体" w:hAnsi="宋体" w:eastAsia="宋体" w:cs="宋体"/>
          <w:b/>
          <w:color w:val="auto"/>
          <w:szCs w:val="21"/>
        </w:rPr>
        <w:t xml:space="preserve">22、评标委员会</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22.1开标后，代理机构将立即组织评标委员会（以下简称评委会）进行评标。</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22.2评委会由采购人代表和有关技术、经济等方面的专家组成，且人员构成符合政府采购有关规定。</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22.3评委会独立工作，负责评审所有投标文件并确定中标候选人。</w:t>
      </w:r>
      <w:r>
        <w:rPr>
          <w:rFonts w:ascii="宋体" w:hAnsi="宋体" w:cs="宋体"/>
        </w:rPr>
      </w:r>
      <w:r/>
    </w:p>
    <w:p>
      <w:pPr>
        <w:ind w:firstLine="422"/>
        <w:spacing w:line="360" w:lineRule="auto"/>
        <w:rPr>
          <w:rFonts w:hint="eastAsia" w:ascii="宋体" w:hAnsi="宋体" w:cs="宋体"/>
          <w:b/>
          <w:color w:val="auto"/>
          <w:szCs w:val="21"/>
        </w:rPr>
      </w:pPr>
      <w:r>
        <w:rPr>
          <w:rFonts w:hint="eastAsia" w:ascii="宋体" w:hAnsi="宋体" w:eastAsia="宋体" w:cs="宋体"/>
          <w:b/>
          <w:color w:val="auto"/>
          <w:szCs w:val="21"/>
        </w:rPr>
        <w:t xml:space="preserve">23、评标过程的保密与公正</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23.1公开开标后，直至签订合同之日止，凡是与审查、澄清、评价和比较投标的有关资料以及投标建议等，采购人、评委、代理机构工作人员均不得向投标人或与评标无关的其他人员透露。</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23.2在评标过程中，投标人不得以任何行为影响评标过程，否则其投标文件将被作为无效投标文件。</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23.3在评标期间，代理机构将设专门工作人员与投标人联系。</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23.4代理机构和评委会不向未中标的投标人解释未中标原因，也不公布评标过程中的相关细节。</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23.5采用综合评分法的项目，未中标的投标人可于中标结果公告期限届满之日起通过“政府采购管理交易系统（苏采云）”查看自己的评审得分及排序情况。</w:t>
      </w:r>
      <w:r>
        <w:rPr>
          <w:rFonts w:ascii="宋体" w:hAnsi="宋体" w:cs="宋体"/>
        </w:rPr>
      </w:r>
      <w:r/>
    </w:p>
    <w:p>
      <w:pPr>
        <w:ind w:firstLine="422"/>
        <w:spacing w:line="360" w:lineRule="auto"/>
        <w:rPr>
          <w:rFonts w:hint="eastAsia" w:ascii="宋体" w:hAnsi="宋体" w:cs="宋体"/>
          <w:b/>
          <w:color w:val="auto"/>
          <w:szCs w:val="21"/>
        </w:rPr>
      </w:pPr>
      <w:r>
        <w:rPr>
          <w:rFonts w:hint="eastAsia" w:ascii="宋体" w:hAnsi="宋体" w:eastAsia="宋体" w:cs="宋体"/>
          <w:b/>
          <w:color w:val="auto"/>
          <w:szCs w:val="21"/>
        </w:rPr>
        <w:t xml:space="preserve">24、投标的澄清</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24.1评标期间，为有助于投标文件的审查、评价和比较，评委会有权以电子函件形式要求投标人对其投标文件进行澄清，但并非对每个投标人都作澄清要求。</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24.2接到评委会澄清要求的投标人应派人按评委会规定的时间和格式在“政府采购管理交易系统（苏采云）”中作出澄清，澄清的内容作为投标文件的补充部分，但投标的价格和实质性的内容不得做任何更改。具体操作方式见《操作手册》。</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24.3接到评委会澄清要求的投标人如未按规定作出澄清，其风险由投标人自行承担。</w:t>
      </w:r>
      <w:r>
        <w:rPr>
          <w:rFonts w:ascii="宋体" w:hAnsi="宋体" w:cs="宋体"/>
        </w:rPr>
      </w:r>
      <w:r/>
    </w:p>
    <w:p>
      <w:pPr>
        <w:ind w:firstLine="422"/>
        <w:spacing w:line="360" w:lineRule="auto"/>
        <w:rPr>
          <w:rFonts w:hint="eastAsia" w:ascii="宋体" w:hAnsi="宋体" w:cs="宋体"/>
          <w:b/>
          <w:color w:val="auto"/>
          <w:szCs w:val="21"/>
        </w:rPr>
      </w:pPr>
      <w:r>
        <w:rPr>
          <w:rFonts w:hint="eastAsia" w:ascii="宋体" w:hAnsi="宋体" w:eastAsia="宋体" w:cs="宋体"/>
          <w:b/>
          <w:color w:val="auto"/>
          <w:szCs w:val="21"/>
        </w:rPr>
        <w:t xml:space="preserve">25、对投标文件的初审</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25.1投标文件初审分为资格审查和符合性审查。</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25.1.1资格审查：依据法律法规和招标文件的规定，由采购人对投标文件中的资格证明文件进行审查。并将审查结论以书面形式向评委会反馈。</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若接受联合体投标的项目，两个以上的自然人、法人或者其他组织组成一个联合体，以一个供应商的身份共同参加政府采购活动的，联合体成员存在不良信用记录的，视同联合体存在不良信用记录。</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25.1.2符合性检查：依据招标文件的规定，由评委会从投标文件的有效性、完整性和对招标文件的响应程度进行审查，以确定是否对招标文件的实质性要求作出响应。</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25.1.3未通过资格审查或符合性审查的投标人，代理机构将在“政府采购管理交易系统（苏采云）”中告知未通过资格审查或符合性审查的原因，评审结束后，代理机构将不再告知未通过资格审查或符合性审查的原因。</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25.3如果投标文件实质上没有响应招标文件的要求，评委会将予以拒绝，投标人不得通过修改或撤销不合要求的偏离或保留而使其投标成为实质性响应的投标。</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25.4评委会将对确定为实质性响应的投标进行进一步审核，看其是否有计算上或累加上的算术错误，修正错误的原则如下：</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（1）投标文件中开标一览表内容与投标文件中相应内容不一致的，以开标一览表为准。</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（2）大写金额与小写金额不一致的，以大写金额为准。</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（3）单价金额小数点或者百分比有明显错位的，以开标一览表的总价为准，并修改单价。</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（4）总价金额与按单价汇总金额不一致的，以单价金额计算结果为准。</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同时出现两种以上错误的，按照前款规定的顺序修正。</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25.6评委会将允许修正投标文件中不构成重大偏离的、微小的、非正规的、不一致的或不规则的地方，但这些修改不能影响任何投标人相应的名次排列。</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非单一产品采购项目，招标文件中将载明其中的核心产品。多家投标人提供的核心产品品牌相同的，按前两款规定处理。</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25.8投标人在开、评标全过程中应保持通讯畅通，并安排专人与代理机构及评委会联系。</w:t>
      </w:r>
      <w:r>
        <w:rPr>
          <w:rFonts w:ascii="宋体" w:hAnsi="宋体" w:cs="宋体"/>
        </w:rPr>
      </w:r>
      <w:r/>
    </w:p>
    <w:p>
      <w:pPr>
        <w:ind w:firstLine="422"/>
        <w:spacing w:line="360" w:lineRule="auto"/>
        <w:rPr>
          <w:rFonts w:hint="eastAsia" w:ascii="宋体" w:hAnsi="宋体" w:cs="宋体"/>
          <w:b/>
          <w:color w:val="auto"/>
          <w:szCs w:val="21"/>
        </w:rPr>
      </w:pPr>
      <w:r>
        <w:rPr>
          <w:rFonts w:hint="eastAsia" w:ascii="宋体" w:hAnsi="宋体" w:eastAsia="宋体" w:cs="宋体"/>
          <w:b/>
          <w:color w:val="auto"/>
          <w:szCs w:val="21"/>
        </w:rPr>
        <w:t xml:space="preserve">26、无效投标、废标及投标人不足三家的处理</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26.1无效投标条款</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26.1.1投标人未成功解密电子投标文件的。</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26.1.2投标人未按照招标文件要求上传电子投标文件的。</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26.1.3投标人在报价时采用选择性报价的。</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26.1.4投标人不具备招标文件中规定资格要求的。</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26.1.5投标人的报价超过了采购预算或最高限价的。</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26.1.6未通过符合性审查的。</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26.1.7不符合招标文件中规定的其他实质性要求和条件的（</w:t>
      </w:r>
      <w:r>
        <w:rPr>
          <w:rFonts w:hint="eastAsia" w:ascii="宋体" w:hAnsi="宋体" w:eastAsia="宋体" w:cs="宋体"/>
          <w:bCs/>
          <w:i/>
          <w:iCs/>
          <w:color w:val="auto"/>
          <w:szCs w:val="21"/>
          <w:u w:val="single"/>
        </w:rPr>
        <w:t xml:space="preserve">本招标文件中斜体且有下划线部分为实质性要求和条件</w:t>
      </w:r>
      <w:r>
        <w:rPr>
          <w:rFonts w:hint="eastAsia" w:ascii="宋体" w:hAnsi="宋体" w:eastAsia="宋体" w:cs="宋体"/>
          <w:bCs/>
          <w:color w:val="auto"/>
          <w:szCs w:val="21"/>
        </w:rPr>
        <w:t xml:space="preserve">）。</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26.1.8投标人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26.1.9投标文件含有采购人不能接受的附加条件的。</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26.1.10评委会认为投标人的报价明显低于其他通过符合性审查的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26.1.11本项目采购产品被财政部、国家发改委、生态环境部等列入“节能产品品目清单”强制采购范围，而投标人所投标产品不在强制采购范围内的。</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26.1.12投标文件未按照招标文件要求加盖电子签章。</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26.1.13其他法律法规及本招标文件规定的属无效投标的情形。</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26.2废标条款：</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26.2.1符合专业条件的供应商或者对招标文件做实质响应的供应商不足三家的。26.2.2出现影响采购公正的违法、违规行为的。</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26.2.3因重大变故，采购任务取消的。</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26.2.4评委会认定招标文件存在歧义、重大缺陷导致评审工作无法进行。</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26.3 投标截止时间结束后参加投标的供应商不足三家的处理：</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26.3.1如出现投标截止时间结束后参加投标的供应商或者在评标期间对招标文件作出实质性响应的供应商不足三家情况，按政府采购相关规定执行。</w:t>
      </w:r>
      <w:r>
        <w:rPr>
          <w:rFonts w:ascii="宋体" w:hAnsi="宋体" w:cs="宋体"/>
        </w:rPr>
      </w:r>
      <w:r/>
    </w:p>
    <w:p>
      <w:pPr>
        <w:ind w:firstLine="422"/>
        <w:spacing w:line="360" w:lineRule="auto"/>
        <w:rPr>
          <w:rFonts w:hint="eastAsia" w:ascii="宋体" w:hAnsi="宋体" w:cs="宋体"/>
          <w:b/>
          <w:color w:val="auto"/>
          <w:szCs w:val="21"/>
        </w:rPr>
      </w:pPr>
      <w:r>
        <w:rPr>
          <w:rFonts w:hint="eastAsia" w:ascii="宋体" w:hAnsi="宋体" w:eastAsia="宋体" w:cs="宋体"/>
          <w:b/>
          <w:color w:val="auto"/>
          <w:szCs w:val="21"/>
        </w:rPr>
        <w:t xml:space="preserve">27、确定中标单位</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27.1评委会根据本招标文件规定的评标方法与评标标准向采购人推荐出中标候选人。</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27.2采购人应根据评委会推荐的中标候选人确定中标人。</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27.3代理机构将在“扬州市政府采购网”“扬州市邗江区政府采购网”发布中标公告，公告期限为1个工作日。</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27.4若有充分证据证明，中标人出现下列情况之一的，一经查实，将被取消中标资格：</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27.4.1提供虚假材料谋取中标的；</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27.4.2向采购人、代理机构行贿或者提供其他不正当利益的；</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27.4.3恶意竞争，投标总报价明显低于其自身合理成本且又无法提供证明的；</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27.4.4属于本文件规定的无效条件，但在评标过程中又未被评委会发现的；</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27.4.5与采购人或者其他投标人恶意串通的；</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27.4.6采取不正当手段诋毁、排挤其他供应商的；</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27.4.7不符合法律法规的规定的。</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27.5有下列情形之一的，视为投标人串通投标，投标无效：</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27.5.1不同投标人的投标文件由同一单位或者个人编制。</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27.5.2不同投标人委托同一单位或者个人办理投标事宜。</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27.5.3不同投标人的投标文件载明的项目管理成员或者联系人员为同一人。</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27.5.4不同投标人的投标文件异常一致或者投标报价呈规律性差异。</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27.5.5不同投标人的投标文件相互混装。</w:t>
      </w:r>
      <w:r>
        <w:rPr>
          <w:rFonts w:ascii="宋体" w:hAnsi="宋体" w:cs="宋体"/>
        </w:rPr>
      </w:r>
      <w:r/>
    </w:p>
    <w:p>
      <w:pPr>
        <w:ind w:firstLine="422"/>
        <w:spacing w:line="360" w:lineRule="auto"/>
        <w:rPr>
          <w:rFonts w:hint="eastAsia" w:ascii="宋体" w:hAnsi="宋体" w:cs="宋体"/>
          <w:b/>
          <w:color w:val="auto"/>
          <w:szCs w:val="21"/>
        </w:rPr>
      </w:pPr>
      <w:r>
        <w:rPr>
          <w:rFonts w:hint="eastAsia" w:ascii="宋体" w:hAnsi="宋体" w:eastAsia="宋体" w:cs="宋体"/>
          <w:b/>
          <w:color w:val="auto"/>
          <w:szCs w:val="21"/>
        </w:rPr>
        <w:t xml:space="preserve">28、质疑处理</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28.1提出质疑的供应商应当是参与所质疑项目采购活动的供应商。潜在供应商依法获取其可质疑的采购文件的，可以对采购文件提出质疑。</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对项目需求部分的质疑，潜在供应商应向采购人提出，由采购人负责答复。</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28.2投标人认为采购文件、采购过程和中标或成交结果使自己的权益受到损害的，可以在知道或应知其权益受到损害之日起7个工作日内，以书面形式向采购人或代理机构提出质疑。</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28.2.1对采购文件提出质疑的，应当在获取采购文件之日或者采购文件公告期限届满之日起7个工作日内提出。</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28.2.2对采购过程提出质疑的，为各采购程序环节结束之日起7个工作日内提出。</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28.2.3对中标结果提出质疑的，为中标结果公告期限届满之日起7个工作日内提出。</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28.3供应商应在法定质疑期内一次性提出针对同一采购程序环节的质疑。供应商如在法定期限内对同一采购程序环节提出多次质疑的，代理机构、采购人将只对供应商第一次质疑作出答复。</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28.5代理机构及采购人只接收以纸质原件形式送达的质疑。</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采购人质疑接收人及联系方式见招标文件第一章。</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28.6代理机构收到质疑申请后，将对质疑的形式和内容进行审查，如质疑内容、格式不符合规定，代理机构将告知质疑人进行补正。</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28.7质疑人应当在法定质疑期限内进行补正并重新提交质疑函。</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28.8以下情形的质疑不予受理</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28.8.1内容不符合《政府采购质疑和投诉办法》第十二条规定的质疑。</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28.8.2超出政府采购法定期限的质疑。</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28.8.3以传真、电子邮件等方式递交的非原件形式的质疑。</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28.8.4未参加投标活动的供应商或在投标活动中自身权益未受到损害的供应商所提出的质疑。</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28.8.5供应商组成联合体参加投标，联合体中任何一方或多方未按要求签字、盖章、加盖公章的质疑。</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28.9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28.10代理机构应当在收到供应商的书面质疑后7个工作日内作出答复，并以书面形式通知质疑供应商和其他有关供应商，但答复的内容不得涉及商业秘密。</w:t>
      </w:r>
      <w:r>
        <w:rPr>
          <w:rFonts w:ascii="宋体" w:hAnsi="宋体" w:cs="宋体"/>
        </w:rPr>
      </w:r>
      <w:r/>
    </w:p>
    <w:p>
      <w:pPr>
        <w:ind w:firstLine="422"/>
        <w:spacing w:line="360" w:lineRule="auto"/>
        <w:rPr>
          <w:rFonts w:hint="eastAsia" w:ascii="宋体" w:hAnsi="宋体" w:cs="宋体"/>
          <w:b/>
          <w:color w:val="auto"/>
          <w:szCs w:val="21"/>
        </w:rPr>
      </w:pPr>
      <w:r>
        <w:rPr>
          <w:rFonts w:hint="eastAsia" w:ascii="宋体" w:hAnsi="宋体" w:eastAsia="宋体" w:cs="宋体"/>
          <w:b/>
          <w:color w:val="auto"/>
          <w:szCs w:val="21"/>
        </w:rPr>
        <w:t xml:space="preserve">29、中标通知书</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29.l中标结果确定后，代理机构将向中标人发出中标通知书。</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29.2中标人可在“扬州市政府采购管理交易系统（苏采云）”中标通知书下载模块中自行下载中标通知书。</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29.3中标通知书将是合同的一个组成部分。对采购人和中标人均具有法律效力。中标通知书发出后，采购人改变中标结果的，或者中标人放弃中标项目的，应当依法承担法律责任。</w:t>
      </w:r>
      <w:r>
        <w:rPr>
          <w:rFonts w:ascii="宋体" w:hAnsi="宋体" w:cs="宋体"/>
        </w:rPr>
      </w:r>
      <w:r/>
    </w:p>
    <w:p>
      <w:pPr>
        <w:ind w:firstLine="422"/>
        <w:spacing w:line="360" w:lineRule="auto"/>
        <w:rPr>
          <w:rFonts w:hint="eastAsia" w:ascii="宋体" w:hAnsi="宋体" w:cs="宋体"/>
          <w:b/>
          <w:color w:val="auto"/>
          <w:szCs w:val="21"/>
        </w:rPr>
      </w:pPr>
      <w:r>
        <w:rPr>
          <w:rFonts w:hint="eastAsia" w:ascii="宋体" w:hAnsi="宋体" w:eastAsia="宋体" w:cs="宋体"/>
          <w:b/>
          <w:color w:val="auto"/>
          <w:szCs w:val="21"/>
        </w:rPr>
        <w:t xml:space="preserve">30、签订合同</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30.l中标人应在中标通知书发出之日起十五日内，按照招标文件确定的事项与采购人签订政府采购合同。</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30.2招标文件、中标人的投标文件及招标过程中有关澄清、承诺文件均应作为合同附件。</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30.3合同在“扬州市政府采购管理交易系统（苏采云）”中签订，签订合同后，</w:t>
      </w:r>
      <w:r>
        <w:rPr>
          <w:rFonts w:hint="eastAsia" w:ascii="宋体" w:hAnsi="宋体" w:eastAsia="宋体" w:cs="宋体"/>
          <w:bCs/>
          <w:i/>
          <w:iCs/>
          <w:color w:val="auto"/>
          <w:szCs w:val="21"/>
          <w:u w:val="single"/>
        </w:rPr>
        <w:t xml:space="preserve">中标人不得将货物或服务及其他服务进行转包</w:t>
      </w:r>
      <w:r>
        <w:rPr>
          <w:rFonts w:hint="eastAsia" w:ascii="宋体" w:hAnsi="宋体" w:eastAsia="宋体" w:cs="宋体"/>
          <w:bCs/>
          <w:color w:val="auto"/>
          <w:szCs w:val="21"/>
        </w:rPr>
        <w:t xml:space="preserve">。未经采购人同意，中标人也不得采用分包的形式履行合同，否则采购人有权终止合同，中标人的履约保证金将不予退还。转包或分包造成采购人损失的，中标人应承担赔偿责任。</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rPr>
          <w:rFonts w:ascii="宋体" w:hAnsi="宋体" w:cs="宋体"/>
        </w:rPr>
      </w:r>
      <w:r/>
    </w:p>
    <w:p>
      <w:pPr>
        <w:ind w:firstLine="422"/>
        <w:spacing w:line="360" w:lineRule="auto"/>
        <w:rPr>
          <w:rFonts w:hint="eastAsia" w:ascii="宋体" w:hAnsi="宋体" w:cs="宋体"/>
          <w:b/>
          <w:color w:val="auto"/>
          <w:szCs w:val="21"/>
        </w:rPr>
      </w:pPr>
      <w:r>
        <w:rPr>
          <w:rFonts w:hint="eastAsia" w:ascii="宋体" w:hAnsi="宋体" w:eastAsia="宋体" w:cs="宋体"/>
          <w:b/>
          <w:color w:val="auto"/>
          <w:szCs w:val="21"/>
        </w:rPr>
        <w:t xml:space="preserve">31、电子投标文件要求</w:t>
      </w:r>
      <w:r>
        <w:rPr>
          <w:rFonts w:ascii="宋体" w:hAnsi="宋体" w:cs="宋体"/>
        </w:rPr>
      </w:r>
      <w:r/>
    </w:p>
    <w:p>
      <w:pPr>
        <w:ind w:firstLine="422"/>
        <w:spacing w:line="360" w:lineRule="auto"/>
        <w:rPr>
          <w:rFonts w:hint="eastAsia" w:ascii="宋体" w:hAnsi="宋体" w:cs="宋体"/>
          <w:b/>
          <w:color w:val="auto"/>
          <w:szCs w:val="21"/>
        </w:rPr>
      </w:pPr>
      <w:r>
        <w:rPr>
          <w:rFonts w:hint="eastAsia" w:ascii="宋体" w:hAnsi="宋体" w:eastAsia="宋体" w:cs="宋体"/>
          <w:b/>
          <w:color w:val="auto"/>
          <w:szCs w:val="21"/>
        </w:rPr>
        <w:t xml:space="preserve">31.1</w:t>
      </w:r>
      <w:r>
        <w:rPr>
          <w:rFonts w:hint="eastAsia" w:ascii="宋体" w:hAnsi="宋体" w:eastAsia="宋体" w:cs="宋体"/>
          <w:b/>
          <w:bCs/>
          <w:color w:val="auto"/>
          <w:szCs w:val="21"/>
        </w:rPr>
        <w:t xml:space="preserve">政府采购管理交易系统（苏采云）</w:t>
      </w:r>
      <w:r>
        <w:rPr>
          <w:rFonts w:hint="eastAsia" w:ascii="宋体" w:hAnsi="宋体" w:eastAsia="宋体" w:cs="宋体"/>
          <w:b/>
          <w:color w:val="auto"/>
          <w:szCs w:val="21"/>
        </w:rPr>
        <w:t xml:space="preserve">相关要求是本招标文件的组成部分。</w:t>
      </w:r>
      <w:r>
        <w:rPr>
          <w:rFonts w:ascii="宋体" w:hAnsi="宋体" w:cs="宋体"/>
        </w:rPr>
      </w:r>
      <w:r/>
    </w:p>
    <w:p>
      <w:pPr>
        <w:ind w:firstLine="422"/>
        <w:spacing w:line="360" w:lineRule="auto"/>
        <w:rPr>
          <w:rFonts w:hint="eastAsia" w:ascii="宋体" w:hAnsi="宋体" w:cs="宋体"/>
          <w:b/>
          <w:color w:val="auto"/>
          <w:szCs w:val="21"/>
        </w:rPr>
      </w:pPr>
      <w:r>
        <w:rPr>
          <w:rFonts w:hint="eastAsia" w:ascii="宋体" w:hAnsi="宋体" w:eastAsia="宋体" w:cs="宋体"/>
          <w:b/>
          <w:color w:val="auto"/>
          <w:szCs w:val="21"/>
        </w:rPr>
        <w:t xml:space="preserve">31.2投标人应对 CA 证书妥善保管，如被他人盗用投标，因此带来的后果均由投标人自行承担。</w:t>
      </w:r>
      <w:r>
        <w:rPr>
          <w:rFonts w:ascii="宋体" w:hAnsi="宋体" w:cs="宋体"/>
        </w:rPr>
      </w:r>
      <w:r/>
    </w:p>
    <w:p>
      <w:pPr>
        <w:ind w:firstLine="422"/>
        <w:spacing w:line="360" w:lineRule="auto"/>
        <w:rPr>
          <w:rFonts w:hint="eastAsia" w:ascii="宋体" w:hAnsi="宋体" w:cs="宋体"/>
          <w:b/>
          <w:color w:val="auto"/>
          <w:szCs w:val="21"/>
        </w:rPr>
      </w:pPr>
      <w:r>
        <w:rPr>
          <w:rFonts w:hint="eastAsia" w:ascii="宋体" w:hAnsi="宋体" w:eastAsia="宋体" w:cs="宋体"/>
          <w:b/>
          <w:color w:val="auto"/>
          <w:szCs w:val="21"/>
        </w:rPr>
        <w:t xml:space="preserve">31.3投标人应当对招标文件提出的要求和条件作出实质性响应，并在电子投标系统逐条应答。</w:t>
      </w:r>
      <w:r>
        <w:rPr>
          <w:rFonts w:ascii="宋体" w:hAnsi="宋体" w:cs="宋体"/>
        </w:rPr>
      </w:r>
      <w:r/>
    </w:p>
    <w:p>
      <w:pPr>
        <w:ind w:firstLine="422"/>
        <w:spacing w:line="360" w:lineRule="auto"/>
        <w:rPr>
          <w:rFonts w:hint="eastAsia" w:ascii="宋体" w:hAnsi="宋体" w:cs="宋体"/>
          <w:b/>
          <w:color w:val="auto"/>
          <w:szCs w:val="21"/>
        </w:rPr>
      </w:pPr>
      <w:r>
        <w:rPr>
          <w:rFonts w:hint="eastAsia" w:ascii="宋体" w:hAnsi="宋体" w:eastAsia="宋体" w:cs="宋体"/>
          <w:b/>
          <w:color w:val="auto"/>
          <w:szCs w:val="21"/>
        </w:rPr>
        <w:t xml:space="preserve">31.4投标人应对要求提供的资格证明文件（如资质证书、资格证书）、技术资料（如白皮书、彩页、手册、检测报告等）扫描上传至投标系统。</w:t>
      </w:r>
      <w:r>
        <w:rPr>
          <w:rFonts w:ascii="宋体" w:hAnsi="宋体" w:cs="宋体"/>
        </w:rPr>
      </w:r>
      <w:r/>
    </w:p>
    <w:p>
      <w:pPr>
        <w:ind w:firstLine="422"/>
        <w:spacing w:line="360" w:lineRule="auto"/>
        <w:rPr>
          <w:rFonts w:hint="eastAsia" w:ascii="宋体" w:hAnsi="宋体" w:cs="宋体"/>
          <w:b/>
          <w:color w:val="auto"/>
          <w:szCs w:val="21"/>
        </w:rPr>
      </w:pPr>
      <w:r>
        <w:rPr>
          <w:rFonts w:hint="eastAsia" w:ascii="宋体" w:hAnsi="宋体" w:eastAsia="宋体" w:cs="宋体"/>
          <w:b/>
          <w:color w:val="auto"/>
          <w:szCs w:val="21"/>
        </w:rPr>
        <w:t xml:space="preserve">32、提交投标文件的截止时间（投标截止时间）</w:t>
      </w:r>
      <w:r>
        <w:rPr>
          <w:rFonts w:ascii="宋体" w:hAnsi="宋体" w:cs="宋体"/>
        </w:rPr>
      </w:r>
      <w:r/>
    </w:p>
    <w:p>
      <w:pPr>
        <w:ind w:firstLine="422"/>
        <w:spacing w:line="360" w:lineRule="auto"/>
        <w:rPr>
          <w:rFonts w:hint="eastAsia" w:ascii="宋体" w:hAnsi="宋体" w:cs="宋体"/>
          <w:b/>
          <w:color w:val="auto"/>
          <w:szCs w:val="21"/>
        </w:rPr>
      </w:pPr>
      <w:r>
        <w:rPr>
          <w:rFonts w:hint="eastAsia" w:ascii="宋体" w:hAnsi="宋体" w:eastAsia="宋体" w:cs="宋体"/>
          <w:b/>
          <w:color w:val="auto"/>
          <w:szCs w:val="21"/>
        </w:rPr>
        <w:t xml:space="preserve">32.1投标人应当在招标文件要求提交投标文件的截止时间前，将投标文件提交至“苏采云”系统，逾期提交的投标文件，“苏采云”系统将自动拒收。</w:t>
      </w:r>
      <w:r>
        <w:rPr>
          <w:rFonts w:ascii="宋体" w:hAnsi="宋体" w:cs="宋体"/>
        </w:rPr>
      </w:r>
      <w:r/>
    </w:p>
    <w:p>
      <w:pPr>
        <w:ind w:firstLine="422"/>
        <w:spacing w:line="360" w:lineRule="auto"/>
        <w:rPr>
          <w:rFonts w:hint="eastAsia" w:ascii="宋体" w:hAnsi="宋体" w:cs="宋体"/>
          <w:color w:val="auto"/>
        </w:rPr>
      </w:pPr>
      <w:r>
        <w:rPr>
          <w:rFonts w:hint="eastAsia" w:ascii="宋体" w:hAnsi="宋体" w:eastAsia="宋体" w:cs="宋体"/>
          <w:b/>
          <w:color w:val="auto"/>
          <w:szCs w:val="21"/>
        </w:rPr>
        <w:t xml:space="preserve">32.2各投标人应在规定时间内凭CA证书进行网上解密。</w:t>
      </w:r>
      <w:r>
        <w:rPr>
          <w:rFonts w:ascii="宋体" w:hAnsi="宋体" w:cs="宋体"/>
        </w:rPr>
      </w:r>
      <w:r/>
    </w:p>
    <w:p>
      <w:pPr>
        <w:ind w:firstLine="422"/>
        <w:spacing w:line="360" w:lineRule="auto"/>
        <w:rPr>
          <w:rFonts w:hint="eastAsia" w:ascii="宋体" w:hAnsi="宋体" w:cs="宋体"/>
          <w:b/>
          <w:bCs/>
          <w:color w:val="auto"/>
        </w:rPr>
      </w:pPr>
      <w:r>
        <w:rPr>
          <w:rFonts w:hint="eastAsia" w:ascii="宋体" w:hAnsi="宋体" w:eastAsia="宋体" w:cs="宋体"/>
          <w:b/>
          <w:bCs/>
          <w:color w:val="auto"/>
        </w:rPr>
        <w:t xml:space="preserve">33、其他</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color w:val="auto"/>
        </w:rPr>
        <w:t xml:space="preserve">33.1依据《政府采购促进中小企业发展管理办法》享受扶持政策获得政府采购合同的，小微企业不得将合同分包给大中型企业，中型企业不得将合同分包给大型企业。</w:t>
      </w:r>
      <w:r>
        <w:rPr>
          <w:rFonts w:ascii="宋体" w:hAnsi="宋体" w:cs="宋体"/>
        </w:rPr>
      </w:r>
      <w:r/>
    </w:p>
    <w:p>
      <w:pPr>
        <w:ind w:firstLine="420"/>
        <w:spacing w:line="440" w:lineRule="exact"/>
        <w:rPr>
          <w:rFonts w:hint="eastAsia" w:ascii="宋体" w:hAnsi="宋体" w:cs="宋体"/>
          <w:bCs/>
          <w:color w:val="auto"/>
          <w:szCs w:val="21"/>
        </w:rPr>
      </w:pPr>
      <w:r>
        <w:rPr>
          <w:rFonts w:hint="eastAsia" w:ascii="宋体" w:hAnsi="宋体" w:eastAsia="宋体" w:cs="宋体"/>
          <w:bCs/>
          <w:color w:val="auto"/>
          <w:szCs w:val="21"/>
        </w:rPr>
      </w:r>
      <w:r>
        <w:rPr>
          <w:rFonts w:ascii="宋体" w:hAnsi="宋体" w:cs="宋体"/>
        </w:rPr>
      </w:r>
      <w:r/>
    </w:p>
    <w:p>
      <w:pPr>
        <w:ind w:firstLine="1890"/>
        <w:spacing w:line="440" w:lineRule="exact"/>
        <w:rPr>
          <w:rFonts w:hint="eastAsia" w:ascii="宋体" w:hAnsi="宋体" w:cs="宋体"/>
          <w:b/>
          <w:bCs/>
          <w:color w:val="auto"/>
          <w:sz w:val="40"/>
          <w:szCs w:val="40"/>
        </w:rPr>
      </w:pPr>
      <w:r>
        <w:rPr>
          <w:rFonts w:hint="eastAsia" w:ascii="宋体" w:hAnsi="宋体" w:eastAsia="宋体" w:cs="宋体"/>
          <w:bCs/>
          <w:color w:val="auto"/>
          <w:szCs w:val="21"/>
        </w:rPr>
        <w:br w:type="page" w:clear="all"/>
      </w:r>
      <w:bookmarkStart w:id="51" w:name="_Toc55204179"/>
      <w:r>
        <w:rPr>
          <w:rFonts w:ascii="宋体" w:hAnsi="宋体" w:cs="宋体"/>
        </w:rPr>
      </w:r>
      <w:bookmarkStart w:id="52" w:name="_Toc6163"/>
      <w:r>
        <w:rPr>
          <w:rFonts w:ascii="宋体" w:hAnsi="宋体" w:cs="宋体"/>
        </w:rPr>
      </w:r>
      <w:bookmarkStart w:id="53" w:name="_Hlk69392822"/>
      <w:r>
        <w:rPr>
          <w:rFonts w:hint="eastAsia" w:ascii="宋体" w:hAnsi="宋体" w:eastAsia="宋体" w:cs="宋体"/>
          <w:b/>
          <w:bCs/>
          <w:color w:val="auto"/>
          <w:sz w:val="40"/>
          <w:szCs w:val="40"/>
        </w:rPr>
        <w:t xml:space="preserve">第三章 合同条款及格式</w:t>
      </w:r>
      <w:bookmarkEnd w:id="51"/>
      <w:r>
        <w:rPr>
          <w:rFonts w:ascii="宋体" w:hAnsi="宋体" w:cs="宋体"/>
        </w:rPr>
      </w:r>
      <w:bookmarkEnd w:id="52"/>
      <w:r>
        <w:rPr>
          <w:rFonts w:ascii="宋体" w:hAnsi="宋体" w:cs="宋体"/>
        </w:rPr>
      </w:r>
      <w:r/>
    </w:p>
    <w:p>
      <w:pPr>
        <w:ind w:firstLine="3600"/>
        <w:spacing w:line="440" w:lineRule="exact"/>
        <w:rPr>
          <w:rFonts w:hint="eastAsia" w:ascii="宋体" w:hAnsi="宋体" w:cs="宋体"/>
          <w:bCs/>
          <w:color w:val="auto"/>
          <w:sz w:val="40"/>
          <w:szCs w:val="40"/>
        </w:rPr>
      </w:pPr>
      <w:r>
        <w:rPr>
          <w:rFonts w:hint="eastAsia" w:ascii="宋体" w:hAnsi="宋体" w:eastAsia="宋体" w:cs="宋体"/>
          <w:bCs/>
          <w:color w:val="auto"/>
          <w:sz w:val="40"/>
          <w:szCs w:val="40"/>
        </w:rPr>
      </w:r>
      <w:r>
        <w:rPr>
          <w:rFonts w:ascii="宋体" w:hAnsi="宋体" w:cs="宋体"/>
        </w:rPr>
      </w:r>
      <w:r/>
    </w:p>
    <w:p>
      <w:pPr>
        <w:pStyle w:val="1063"/>
        <w:ind w:firstLine="420"/>
        <w:spacing w:before="120" w:after="120" w:line="360" w:lineRule="auto"/>
        <w:rPr>
          <w:rFonts w:hint="eastAsia" w:ascii="宋体" w:hAnsi="宋体" w:cs="宋体"/>
          <w:color w:val="auto"/>
          <w:sz w:val="21"/>
        </w:rPr>
      </w:pPr>
      <w:r>
        <w:rPr>
          <w:rFonts w:hint="eastAsia" w:ascii="宋体" w:hAnsi="宋体" w:eastAsia="宋体" w:cs="宋体"/>
          <w:color w:val="auto"/>
          <w:sz w:val="21"/>
        </w:rPr>
        <w:t xml:space="preserve">以下为中标后签订本项目合同的通用条款，中标人不得提出实质性的修改，关于专用条款将由采购人与中标人结合本项目具体情况协商后签订。</w:t>
      </w:r>
      <w:r>
        <w:rPr>
          <w:rFonts w:ascii="宋体" w:hAnsi="宋体" w:cs="宋体"/>
        </w:rPr>
      </w:r>
      <w:r/>
    </w:p>
    <w:p>
      <w:pPr>
        <w:pStyle w:val="1063"/>
        <w:ind w:firstLine="422"/>
        <w:jc w:val="center"/>
        <w:spacing w:before="120" w:after="120" w:line="360" w:lineRule="auto"/>
        <w:rPr>
          <w:rFonts w:hint="eastAsia" w:ascii="宋体" w:hAnsi="宋体" w:cs="宋体"/>
          <w:b/>
          <w:bCs/>
          <w:color w:val="auto"/>
          <w:sz w:val="21"/>
        </w:rPr>
      </w:pPr>
      <w:r>
        <w:rPr>
          <w:rFonts w:hint="eastAsia" w:ascii="宋体" w:hAnsi="宋体" w:eastAsia="宋体" w:cs="宋体"/>
          <w:b/>
          <w:bCs/>
          <w:color w:val="auto"/>
          <w:sz w:val="21"/>
        </w:rPr>
        <w:t xml:space="preserve">扬州市政府采购合同（服务）（合同编号）</w:t>
      </w:r>
      <w:r>
        <w:rPr>
          <w:rFonts w:ascii="宋体" w:hAnsi="宋体" w:cs="宋体"/>
        </w:rPr>
      </w:r>
      <w:r/>
    </w:p>
    <w:p>
      <w:pPr>
        <w:pStyle w:val="883"/>
        <w:ind w:firstLine="420"/>
        <w:spacing w:line="360" w:lineRule="auto"/>
        <w:rPr>
          <w:rFonts w:hint="eastAsia" w:ascii="宋体" w:hAnsi="宋体" w:cs="宋体"/>
          <w:color w:val="auto"/>
          <w:sz w:val="21"/>
        </w:rPr>
      </w:pPr>
      <w:r>
        <w:rPr>
          <w:rFonts w:hint="eastAsia" w:ascii="宋体" w:hAnsi="宋体" w:eastAsia="宋体" w:cs="宋体"/>
          <w:color w:val="auto"/>
          <w:sz w:val="21"/>
        </w:rPr>
        <w:t xml:space="preserve">项目名称：扬州市邗江生态环境局路边站及VOCs组分站运维项目      </w:t>
      </w:r>
      <w:r>
        <w:rPr>
          <w:rFonts w:ascii="宋体" w:hAnsi="宋体" w:cs="宋体"/>
        </w:rPr>
      </w:r>
      <w:r/>
    </w:p>
    <w:p>
      <w:pPr>
        <w:pStyle w:val="883"/>
        <w:ind w:firstLine="420"/>
        <w:spacing w:line="360" w:lineRule="auto"/>
        <w:rPr>
          <w:rFonts w:hint="eastAsia" w:ascii="宋体" w:hAnsi="宋体" w:cs="宋体"/>
          <w:color w:val="auto"/>
          <w:sz w:val="21"/>
        </w:rPr>
      </w:pPr>
      <w:r>
        <w:rPr>
          <w:rFonts w:hint="eastAsia" w:ascii="宋体" w:hAnsi="宋体" w:eastAsia="宋体" w:cs="宋体"/>
          <w:color w:val="auto"/>
          <w:sz w:val="21"/>
        </w:rPr>
        <w:t xml:space="preserve">项目编号：</w:t>
      </w:r>
      <w:r>
        <w:rPr>
          <w:rFonts w:ascii="宋体" w:hAnsi="宋体" w:cs="宋体"/>
        </w:rPr>
      </w:r>
      <w:r/>
    </w:p>
    <w:p>
      <w:pPr>
        <w:pStyle w:val="883"/>
        <w:ind w:firstLine="420"/>
        <w:spacing w:line="360" w:lineRule="auto"/>
        <w:rPr>
          <w:rFonts w:hint="eastAsia" w:ascii="宋体" w:hAnsi="宋体" w:cs="宋体"/>
          <w:color w:val="auto"/>
          <w:sz w:val="21"/>
        </w:rPr>
      </w:pPr>
      <w:r>
        <w:rPr>
          <w:rFonts w:hint="eastAsia" w:ascii="宋体" w:hAnsi="宋体" w:eastAsia="宋体" w:cs="宋体"/>
          <w:color w:val="auto"/>
          <w:sz w:val="21"/>
        </w:rPr>
        <w:t xml:space="preserve">甲方：（买方）扬州市邗江生态环境局</w:t>
      </w:r>
      <w:r>
        <w:rPr>
          <w:rFonts w:ascii="宋体" w:hAnsi="宋体" w:cs="宋体"/>
        </w:rPr>
      </w:r>
      <w:r/>
    </w:p>
    <w:p>
      <w:pPr>
        <w:pStyle w:val="883"/>
        <w:ind w:firstLine="420"/>
        <w:spacing w:line="360" w:lineRule="auto"/>
        <w:rPr>
          <w:rFonts w:hint="eastAsia" w:ascii="宋体" w:hAnsi="宋体" w:cs="宋体"/>
          <w:color w:val="auto"/>
          <w:sz w:val="21"/>
        </w:rPr>
      </w:pPr>
      <w:r>
        <w:rPr>
          <w:rFonts w:hint="eastAsia" w:ascii="宋体" w:hAnsi="宋体" w:eastAsia="宋体" w:cs="宋体"/>
          <w:color w:val="auto"/>
          <w:sz w:val="21"/>
        </w:rPr>
        <w:t xml:space="preserve">乙方：（卖方） </w:t>
      </w:r>
      <w:r>
        <w:rPr>
          <w:rFonts w:ascii="宋体" w:hAnsi="宋体" w:cs="宋体"/>
        </w:rPr>
      </w:r>
      <w:r/>
    </w:p>
    <w:p>
      <w:pPr>
        <w:ind w:firstLine="420"/>
        <w:spacing w:line="360" w:lineRule="auto"/>
        <w:rPr>
          <w:rFonts w:hint="eastAsia" w:ascii="宋体" w:hAnsi="宋体" w:cs="宋体"/>
          <w:color w:val="auto"/>
        </w:rPr>
      </w:pPr>
      <w:r>
        <w:rPr>
          <w:rFonts w:hint="eastAsia" w:ascii="宋体" w:hAnsi="宋体" w:eastAsia="宋体" w:cs="宋体"/>
          <w:color w:val="auto"/>
        </w:rPr>
        <w:t xml:space="preserve">甲、乙双方根据江苏中鑫项目管理有限公司的</w:t>
      </w:r>
      <w:r>
        <w:rPr>
          <w:rFonts w:hint="eastAsia" w:ascii="宋体" w:hAnsi="宋体" w:eastAsia="宋体" w:cs="宋体"/>
          <w:color w:val="auto"/>
          <w:u w:val="single"/>
        </w:rPr>
        <w:t xml:space="preserve">扬州市邗江生态环境局路边站及VOCs组分站运维项目</w:t>
      </w:r>
      <w:r>
        <w:rPr>
          <w:rFonts w:hint="eastAsia" w:ascii="宋体" w:hAnsi="宋体" w:eastAsia="宋体" w:cs="宋体"/>
          <w:color w:val="auto"/>
        </w:rPr>
        <w:t xml:space="preserve">公开招标的结果，签署本合同。</w:t>
      </w:r>
      <w:r>
        <w:rPr>
          <w:rFonts w:ascii="宋体" w:hAnsi="宋体" w:cs="宋体"/>
        </w:rPr>
      </w:r>
      <w:r/>
    </w:p>
    <w:p>
      <w:pPr>
        <w:ind w:firstLine="422"/>
        <w:spacing w:line="360" w:lineRule="auto"/>
        <w:rPr>
          <w:rFonts w:hint="eastAsia" w:ascii="宋体" w:hAnsi="宋体" w:cs="宋体"/>
          <w:b/>
          <w:bCs/>
          <w:color w:val="auto"/>
        </w:rPr>
      </w:pPr>
      <w:r>
        <w:rPr>
          <w:rFonts w:hint="eastAsia" w:ascii="宋体" w:hAnsi="宋体" w:eastAsia="宋体" w:cs="宋体"/>
          <w:b/>
          <w:bCs/>
          <w:color w:val="auto"/>
        </w:rPr>
        <w:t xml:space="preserve">1、合同主要条款</w:t>
      </w:r>
      <w:r>
        <w:rPr>
          <w:rFonts w:ascii="宋体" w:hAnsi="宋体" w:cs="宋体"/>
        </w:rPr>
      </w:r>
      <w:r/>
    </w:p>
    <w:p>
      <w:pPr>
        <w:pStyle w:val="914"/>
        <w:ind w:firstLine="420"/>
        <w:rPr>
          <w:rFonts w:hint="eastAsia" w:ascii="宋体" w:hAnsi="宋体" w:cs="宋体"/>
          <w:color w:val="auto"/>
          <w:szCs w:val="21"/>
        </w:rPr>
      </w:pPr>
      <w:r>
        <w:rPr>
          <w:rFonts w:hint="eastAsia" w:ascii="宋体" w:hAnsi="宋体" w:eastAsia="宋体" w:cs="宋体"/>
          <w:color w:val="auto"/>
          <w:szCs w:val="21"/>
        </w:rPr>
        <w:t xml:space="preserve">1.1定义</w:t>
      </w:r>
      <w:r>
        <w:rPr>
          <w:rFonts w:ascii="宋体" w:hAnsi="宋体" w:cs="宋体"/>
        </w:rPr>
      </w:r>
      <w:r/>
    </w:p>
    <w:p>
      <w:pPr>
        <w:pStyle w:val="914"/>
        <w:ind w:firstLine="420"/>
        <w:rPr>
          <w:rFonts w:hint="eastAsia" w:ascii="宋体" w:hAnsi="宋体" w:cs="宋体"/>
          <w:color w:val="auto"/>
          <w:szCs w:val="21"/>
        </w:rPr>
      </w:pPr>
      <w:r>
        <w:rPr>
          <w:rFonts w:hint="eastAsia" w:ascii="宋体" w:hAnsi="宋体" w:eastAsia="宋体" w:cs="宋体"/>
          <w:color w:val="auto"/>
          <w:szCs w:val="21"/>
        </w:rPr>
        <w:t xml:space="preserve">    本合同中的下列术语应解释为：</w:t>
      </w:r>
      <w:r>
        <w:rPr>
          <w:rFonts w:ascii="宋体" w:hAnsi="宋体" w:cs="宋体"/>
        </w:rPr>
      </w:r>
      <w:r/>
    </w:p>
    <w:p>
      <w:pPr>
        <w:pStyle w:val="914"/>
        <w:ind w:firstLine="420"/>
        <w:rPr>
          <w:rFonts w:hint="eastAsia" w:ascii="宋体" w:hAnsi="宋体" w:cs="宋体"/>
          <w:color w:val="auto"/>
          <w:szCs w:val="21"/>
        </w:rPr>
      </w:pPr>
      <w:r>
        <w:rPr>
          <w:rFonts w:hint="eastAsia" w:ascii="宋体" w:hAnsi="宋体" w:eastAsia="宋体" w:cs="宋体"/>
          <w:color w:val="auto"/>
          <w:szCs w:val="21"/>
        </w:rPr>
        <w:t xml:space="preserve">(1)“合同”系指甲方、见证方与乙方签署的、合同格式中载明的甲方、见证方与乙方所达成的协议，包括所有的附件、附录和构成合同的所有文件。</w:t>
      </w:r>
      <w:r>
        <w:rPr>
          <w:rFonts w:ascii="宋体" w:hAnsi="宋体" w:cs="宋体"/>
        </w:rPr>
      </w:r>
      <w:r/>
    </w:p>
    <w:p>
      <w:pPr>
        <w:pStyle w:val="914"/>
        <w:ind w:firstLine="420"/>
        <w:rPr>
          <w:rFonts w:hint="eastAsia" w:ascii="宋体" w:hAnsi="宋体" w:cs="宋体"/>
          <w:color w:val="auto"/>
          <w:szCs w:val="21"/>
        </w:rPr>
      </w:pPr>
      <w:r>
        <w:rPr>
          <w:rFonts w:hint="eastAsia" w:ascii="宋体" w:hAnsi="宋体" w:eastAsia="宋体" w:cs="宋体"/>
          <w:color w:val="auto"/>
          <w:szCs w:val="21"/>
        </w:rPr>
        <w:t xml:space="preserve">(2)“合同价”系指根据合同规定，乙方在正确地完全履行合同义务后甲方应支付给乙方的价格。</w:t>
      </w:r>
      <w:r>
        <w:rPr>
          <w:rFonts w:ascii="宋体" w:hAnsi="宋体" w:cs="宋体"/>
        </w:rPr>
      </w:r>
      <w:r/>
    </w:p>
    <w:p>
      <w:pPr>
        <w:pStyle w:val="914"/>
        <w:ind w:firstLine="420"/>
        <w:rPr>
          <w:rFonts w:hint="eastAsia" w:ascii="宋体" w:hAnsi="宋体" w:cs="宋体"/>
          <w:color w:val="auto"/>
          <w:szCs w:val="21"/>
        </w:rPr>
      </w:pPr>
      <w:r>
        <w:rPr>
          <w:rFonts w:hint="eastAsia" w:ascii="宋体" w:hAnsi="宋体" w:eastAsia="宋体" w:cs="宋体"/>
          <w:color w:val="auto"/>
          <w:szCs w:val="21"/>
        </w:rPr>
        <w:t xml:space="preserve">(3)“服务”系指根据合同规定乙方须承担的一切工作。</w:t>
      </w:r>
      <w:r>
        <w:rPr>
          <w:rFonts w:ascii="宋体" w:hAnsi="宋体" w:cs="宋体"/>
        </w:rPr>
      </w:r>
      <w:r/>
    </w:p>
    <w:p>
      <w:pPr>
        <w:pStyle w:val="914"/>
        <w:ind w:firstLine="420"/>
        <w:rPr>
          <w:rFonts w:hint="eastAsia" w:ascii="宋体" w:hAnsi="宋体" w:cs="宋体"/>
          <w:color w:val="auto"/>
          <w:szCs w:val="21"/>
        </w:rPr>
      </w:pPr>
      <w:r>
        <w:rPr>
          <w:rFonts w:hint="eastAsia" w:ascii="宋体" w:hAnsi="宋体" w:eastAsia="宋体" w:cs="宋体"/>
          <w:color w:val="auto"/>
          <w:szCs w:val="21"/>
        </w:rPr>
        <w:t xml:space="preserve">(4)“甲方”系指扬州市邗江生态环境局。</w:t>
      </w:r>
      <w:r>
        <w:rPr>
          <w:rFonts w:ascii="宋体" w:hAnsi="宋体" w:cs="宋体"/>
        </w:rPr>
      </w:r>
      <w:r/>
    </w:p>
    <w:p>
      <w:pPr>
        <w:pStyle w:val="914"/>
        <w:ind w:firstLine="420"/>
        <w:rPr>
          <w:rFonts w:hint="eastAsia" w:ascii="宋体" w:hAnsi="宋体" w:cs="宋体"/>
          <w:color w:val="auto"/>
          <w:szCs w:val="21"/>
        </w:rPr>
      </w:pPr>
      <w:r>
        <w:rPr>
          <w:rFonts w:hint="eastAsia" w:ascii="宋体" w:hAnsi="宋体" w:eastAsia="宋体" w:cs="宋体"/>
          <w:color w:val="auto"/>
          <w:szCs w:val="21"/>
        </w:rPr>
        <w:t xml:space="preserve">(5)“乙方”系通过招标获得第三方监测服务外包定点供应商中标单位。</w:t>
      </w:r>
      <w:r>
        <w:rPr>
          <w:rFonts w:ascii="宋体" w:hAnsi="宋体" w:cs="宋体"/>
        </w:rPr>
      </w:r>
      <w:r/>
    </w:p>
    <w:p>
      <w:pPr>
        <w:pStyle w:val="914"/>
        <w:ind w:firstLine="420"/>
        <w:rPr>
          <w:rFonts w:hint="eastAsia" w:ascii="宋体" w:hAnsi="宋体" w:cs="宋体"/>
          <w:color w:val="auto"/>
          <w:szCs w:val="21"/>
        </w:rPr>
      </w:pPr>
      <w:r>
        <w:rPr>
          <w:rFonts w:hint="eastAsia" w:ascii="宋体" w:hAnsi="宋体" w:eastAsia="宋体" w:cs="宋体"/>
          <w:color w:val="auto"/>
          <w:szCs w:val="21"/>
        </w:rPr>
        <w:t xml:space="preserve">(6)“见证方”系指江苏中鑫项目管理有限公司。   </w:t>
      </w:r>
      <w:r>
        <w:rPr>
          <w:rFonts w:hint="eastAsia" w:ascii="宋体" w:hAnsi="宋体" w:eastAsia="宋体" w:cs="宋体"/>
          <w:color w:val="auto"/>
          <w:szCs w:val="21"/>
        </w:rPr>
        <w:tab/>
      </w:r>
      <w:r>
        <w:rPr>
          <w:rFonts w:ascii="宋体" w:hAnsi="宋体" w:cs="宋体"/>
        </w:rPr>
      </w:r>
      <w:r/>
    </w:p>
    <w:p>
      <w:pPr>
        <w:pStyle w:val="914"/>
        <w:ind w:firstLine="420"/>
        <w:rPr>
          <w:rFonts w:hint="eastAsia" w:ascii="宋体" w:hAnsi="宋体" w:cs="宋体"/>
          <w:color w:val="auto"/>
          <w:szCs w:val="21"/>
        </w:rPr>
      </w:pPr>
      <w:r>
        <w:rPr>
          <w:rFonts w:hint="eastAsia" w:ascii="宋体" w:hAnsi="宋体" w:eastAsia="宋体" w:cs="宋体"/>
          <w:color w:val="auto"/>
          <w:szCs w:val="21"/>
        </w:rPr>
        <w:t xml:space="preserve"> 1.2付款</w:t>
      </w:r>
      <w:r>
        <w:rPr>
          <w:rFonts w:ascii="宋体" w:hAnsi="宋体" w:cs="宋体"/>
        </w:rPr>
      </w:r>
      <w:r/>
    </w:p>
    <w:p>
      <w:pPr>
        <w:pStyle w:val="914"/>
        <w:ind w:firstLine="420"/>
        <w:rPr>
          <w:rFonts w:hint="eastAsia" w:ascii="宋体" w:hAnsi="宋体" w:cs="宋体"/>
          <w:color w:val="auto"/>
          <w:szCs w:val="21"/>
        </w:rPr>
      </w:pPr>
      <w:r>
        <w:rPr>
          <w:rFonts w:hint="eastAsia" w:ascii="宋体" w:hAnsi="宋体" w:eastAsia="宋体" w:cs="宋体"/>
          <w:color w:val="auto"/>
          <w:szCs w:val="21"/>
        </w:rPr>
        <w:t xml:space="preserve">1.2.1本合同以人民币付款。</w:t>
      </w:r>
      <w:r>
        <w:rPr>
          <w:rFonts w:ascii="宋体" w:hAnsi="宋体" w:cs="宋体"/>
        </w:rPr>
      </w:r>
      <w:r/>
    </w:p>
    <w:p>
      <w:pPr>
        <w:pStyle w:val="914"/>
        <w:ind w:firstLine="420"/>
        <w:rPr>
          <w:rFonts w:hint="eastAsia" w:ascii="宋体" w:hAnsi="宋体" w:cs="宋体"/>
          <w:color w:val="auto"/>
          <w:szCs w:val="21"/>
        </w:rPr>
      </w:pPr>
      <w:r>
        <w:rPr>
          <w:rFonts w:hint="eastAsia" w:ascii="宋体" w:hAnsi="宋体" w:eastAsia="宋体" w:cs="宋体"/>
          <w:color w:val="auto"/>
          <w:szCs w:val="21"/>
        </w:rPr>
        <w:t xml:space="preserve">1.2.2委托监测费用按《江苏省环境监测专业服务收费标准》核算后，再按中标单位投报的固定优惠折扣计算。</w:t>
      </w:r>
      <w:r>
        <w:rPr>
          <w:rFonts w:ascii="宋体" w:hAnsi="宋体" w:cs="宋体"/>
        </w:rPr>
      </w:r>
      <w:r/>
    </w:p>
    <w:p>
      <w:pPr>
        <w:pStyle w:val="914"/>
        <w:ind w:firstLine="422"/>
        <w:rPr>
          <w:rFonts w:hint="eastAsia" w:ascii="宋体" w:hAnsi="宋体" w:cs="宋体"/>
          <w:color w:val="auto"/>
          <w:szCs w:val="21"/>
        </w:rPr>
      </w:pPr>
      <w:r>
        <w:rPr>
          <w:rFonts w:hint="eastAsia" w:ascii="宋体" w:hAnsi="宋体" w:eastAsia="宋体" w:cs="宋体"/>
          <w:b/>
          <w:color w:val="auto"/>
          <w:szCs w:val="21"/>
        </w:rPr>
        <w:t xml:space="preserve">1.2.3费用结算方式</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签订合同后的10个工作日内，采购人支付合同总价的30%；经采购人验收合格后向中标人支付剩余70%的合同款项。</w:t>
      </w:r>
      <w:r>
        <w:rPr>
          <w:rFonts w:ascii="宋体" w:hAnsi="宋体" w:cs="宋体"/>
        </w:rPr>
      </w:r>
      <w:r/>
    </w:p>
    <w:p>
      <w:pPr>
        <w:pStyle w:val="914"/>
        <w:ind w:firstLine="420"/>
        <w:rPr>
          <w:rFonts w:hint="eastAsia" w:ascii="宋体" w:hAnsi="宋体" w:cs="宋体"/>
          <w:color w:val="auto"/>
          <w:szCs w:val="21"/>
        </w:rPr>
      </w:pPr>
      <w:r>
        <w:rPr>
          <w:rFonts w:hint="eastAsia" w:ascii="宋体" w:hAnsi="宋体" w:eastAsia="宋体" w:cs="宋体"/>
          <w:color w:val="auto"/>
          <w:szCs w:val="21"/>
        </w:rPr>
        <w:t xml:space="preserve">1.3伴随服务</w:t>
      </w:r>
      <w:r>
        <w:rPr>
          <w:rFonts w:ascii="宋体" w:hAnsi="宋体" w:cs="宋体"/>
        </w:rPr>
      </w:r>
      <w:r/>
    </w:p>
    <w:p>
      <w:pPr>
        <w:pStyle w:val="914"/>
        <w:ind w:firstLine="420"/>
        <w:rPr>
          <w:rFonts w:hint="eastAsia" w:ascii="宋体" w:hAnsi="宋体" w:cs="宋体"/>
          <w:color w:val="auto"/>
          <w:szCs w:val="21"/>
        </w:rPr>
      </w:pPr>
      <w:r>
        <w:rPr>
          <w:rFonts w:hint="eastAsia" w:ascii="宋体" w:hAnsi="宋体" w:eastAsia="宋体" w:cs="宋体"/>
          <w:color w:val="auto"/>
          <w:szCs w:val="21"/>
        </w:rPr>
        <w:t xml:space="preserve">1.3.1乙方应按照国家有关规定和合同中所附的服务承诺提供服务。</w:t>
      </w:r>
      <w:r>
        <w:rPr>
          <w:rFonts w:ascii="宋体" w:hAnsi="宋体" w:cs="宋体"/>
        </w:rPr>
      </w:r>
      <w:r/>
    </w:p>
    <w:p>
      <w:pPr>
        <w:pStyle w:val="914"/>
        <w:ind w:firstLine="420"/>
        <w:rPr>
          <w:rFonts w:hint="eastAsia" w:ascii="宋体" w:hAnsi="宋体" w:cs="宋体"/>
          <w:color w:val="auto"/>
          <w:szCs w:val="21"/>
        </w:rPr>
      </w:pPr>
      <w:r>
        <w:rPr>
          <w:rFonts w:hint="eastAsia" w:ascii="宋体" w:hAnsi="宋体" w:eastAsia="宋体" w:cs="宋体"/>
          <w:color w:val="auto"/>
          <w:szCs w:val="21"/>
        </w:rPr>
        <w:t xml:space="preserve">1.3.2伴随服务的费用应含在合同价中，不单独进行支付。</w:t>
      </w:r>
      <w:r>
        <w:rPr>
          <w:rFonts w:ascii="宋体" w:hAnsi="宋体" w:cs="宋体"/>
        </w:rPr>
      </w:r>
      <w:r/>
    </w:p>
    <w:p>
      <w:pPr>
        <w:pStyle w:val="914"/>
        <w:ind w:firstLine="420"/>
        <w:rPr>
          <w:rFonts w:hint="eastAsia" w:ascii="宋体" w:hAnsi="宋体" w:cs="宋体"/>
          <w:color w:val="auto"/>
          <w:szCs w:val="21"/>
        </w:rPr>
      </w:pPr>
      <w:r>
        <w:rPr>
          <w:rFonts w:hint="eastAsia" w:ascii="宋体" w:hAnsi="宋体" w:eastAsia="宋体" w:cs="宋体"/>
          <w:color w:val="auto"/>
          <w:szCs w:val="21"/>
        </w:rPr>
        <w:t xml:space="preserve"> 1.4不可抗力</w:t>
      </w:r>
      <w:r>
        <w:rPr>
          <w:rFonts w:ascii="宋体" w:hAnsi="宋体" w:cs="宋体"/>
        </w:rPr>
      </w:r>
      <w:r/>
    </w:p>
    <w:p>
      <w:pPr>
        <w:pStyle w:val="914"/>
        <w:ind w:firstLine="420"/>
        <w:rPr>
          <w:rFonts w:hint="eastAsia" w:ascii="宋体" w:hAnsi="宋体" w:cs="宋体"/>
          <w:color w:val="auto"/>
          <w:szCs w:val="21"/>
        </w:rPr>
      </w:pPr>
      <w:r>
        <w:rPr>
          <w:rFonts w:hint="eastAsia" w:ascii="宋体" w:hAnsi="宋体" w:eastAsia="宋体" w:cs="宋体"/>
          <w:color w:val="auto"/>
          <w:szCs w:val="21"/>
        </w:rPr>
        <w:t xml:space="preserve">1.4.1如果乙方因不可抗力而导致合同实施延误或不能履行合同义务的话，不应该被没收履约保证金，也不应该承担误期赔偿或终止合同的责任。</w:t>
      </w:r>
      <w:r>
        <w:rPr>
          <w:rFonts w:ascii="宋体" w:hAnsi="宋体" w:cs="宋体"/>
        </w:rPr>
      </w:r>
      <w:r/>
    </w:p>
    <w:p>
      <w:pPr>
        <w:pStyle w:val="914"/>
        <w:ind w:firstLine="420"/>
        <w:rPr>
          <w:rFonts w:hint="eastAsia" w:ascii="宋体" w:hAnsi="宋体" w:cs="宋体"/>
          <w:color w:val="auto"/>
          <w:szCs w:val="21"/>
        </w:rPr>
      </w:pPr>
      <w:r>
        <w:rPr>
          <w:rFonts w:hint="eastAsia" w:ascii="宋体" w:hAnsi="宋体" w:eastAsia="宋体" w:cs="宋体"/>
          <w:color w:val="auto"/>
          <w:szCs w:val="21"/>
        </w:rPr>
        <w:t xml:space="preserve">1.4.2本条所述的“不可抗力”系指那些乙方无法控制、不可预见的事件，但不包括乙方的违约或疏忽。这些事件包括：战争、严重火灾、洪水、台风、地震以及其他甲方、见证方和乙方商定的事件。</w:t>
      </w:r>
      <w:r>
        <w:rPr>
          <w:rFonts w:ascii="宋体" w:hAnsi="宋体" w:cs="宋体"/>
        </w:rPr>
      </w:r>
      <w:r/>
    </w:p>
    <w:p>
      <w:pPr>
        <w:pStyle w:val="914"/>
        <w:ind w:firstLine="420"/>
        <w:rPr>
          <w:rFonts w:hint="eastAsia" w:ascii="宋体" w:hAnsi="宋体" w:cs="宋体"/>
          <w:color w:val="auto"/>
          <w:szCs w:val="21"/>
        </w:rPr>
      </w:pPr>
      <w:r>
        <w:rPr>
          <w:rFonts w:hint="eastAsia" w:ascii="宋体" w:hAnsi="宋体" w:eastAsia="宋体" w:cs="宋体"/>
          <w:color w:val="auto"/>
          <w:szCs w:val="21"/>
        </w:rPr>
        <w:t xml:space="preserve">1.4.3在不可抗力事件发生后，乙方应尽快以书面形式将不可抗力的情况和原因通知甲方和见证方。除甲方书面另行要求外，乙方应尽实际可能继续履行合同义务，以及寻求采取合理的方案履行不受不可抗力影响的其他事项。如果不可抗力事件影响时间持续120天以上时，甲方乙方应通过友好协商在合理的时间内达成进一步履行合同的协议。</w:t>
      </w:r>
      <w:r>
        <w:rPr>
          <w:rFonts w:ascii="宋体" w:hAnsi="宋体" w:cs="宋体"/>
        </w:rPr>
      </w:r>
      <w:r/>
    </w:p>
    <w:p>
      <w:pPr>
        <w:pStyle w:val="914"/>
        <w:ind w:firstLine="420"/>
        <w:rPr>
          <w:rFonts w:hint="eastAsia" w:ascii="宋体" w:hAnsi="宋体" w:cs="宋体"/>
          <w:color w:val="auto"/>
          <w:szCs w:val="21"/>
        </w:rPr>
      </w:pPr>
      <w:r>
        <w:rPr>
          <w:rFonts w:hint="eastAsia" w:ascii="宋体" w:hAnsi="宋体" w:eastAsia="宋体" w:cs="宋体"/>
          <w:color w:val="auto"/>
          <w:szCs w:val="21"/>
        </w:rPr>
        <w:t xml:space="preserve">1.5税费</w:t>
      </w:r>
      <w:r>
        <w:rPr>
          <w:rFonts w:ascii="宋体" w:hAnsi="宋体" w:cs="宋体"/>
        </w:rPr>
      </w:r>
      <w:r/>
    </w:p>
    <w:p>
      <w:pPr>
        <w:pStyle w:val="914"/>
        <w:ind w:firstLine="420"/>
        <w:rPr>
          <w:rFonts w:hint="eastAsia" w:ascii="宋体" w:hAnsi="宋体" w:cs="宋体"/>
          <w:color w:val="auto"/>
          <w:szCs w:val="21"/>
        </w:rPr>
      </w:pPr>
      <w:r>
        <w:rPr>
          <w:rFonts w:hint="eastAsia" w:ascii="宋体" w:hAnsi="宋体" w:eastAsia="宋体" w:cs="宋体"/>
          <w:color w:val="auto"/>
          <w:szCs w:val="21"/>
        </w:rPr>
        <w:t xml:space="preserve">1.5.1中国政府根据现行税法规定对甲方征收的、与本合同有关的一切税费，均由甲方负担，招标文件另有规定的除外。</w:t>
      </w:r>
      <w:r>
        <w:rPr>
          <w:rFonts w:ascii="宋体" w:hAnsi="宋体" w:cs="宋体"/>
        </w:rPr>
      </w:r>
      <w:r/>
    </w:p>
    <w:p>
      <w:pPr>
        <w:pStyle w:val="914"/>
        <w:ind w:firstLine="420"/>
        <w:rPr>
          <w:rFonts w:hint="eastAsia" w:ascii="宋体" w:hAnsi="宋体" w:cs="宋体"/>
          <w:color w:val="auto"/>
          <w:szCs w:val="21"/>
        </w:rPr>
      </w:pPr>
      <w:r>
        <w:rPr>
          <w:rFonts w:hint="eastAsia" w:ascii="宋体" w:hAnsi="宋体" w:eastAsia="宋体" w:cs="宋体"/>
          <w:color w:val="auto"/>
          <w:szCs w:val="21"/>
        </w:rPr>
        <w:t xml:space="preserve">1.5.2 中国政府根据现行税法规定对乙方征收的、与本合同有关的一切税费，均由乙方负担。</w:t>
      </w:r>
      <w:r>
        <w:rPr>
          <w:rFonts w:ascii="宋体" w:hAnsi="宋体" w:cs="宋体"/>
        </w:rPr>
      </w:r>
      <w:r/>
    </w:p>
    <w:p>
      <w:pPr>
        <w:pStyle w:val="914"/>
        <w:ind w:firstLine="420"/>
        <w:rPr>
          <w:rFonts w:hint="eastAsia" w:ascii="宋体" w:hAnsi="宋体" w:cs="宋体"/>
          <w:color w:val="auto"/>
          <w:szCs w:val="21"/>
        </w:rPr>
      </w:pPr>
      <w:r>
        <w:rPr>
          <w:rFonts w:hint="eastAsia" w:ascii="宋体" w:hAnsi="宋体" w:eastAsia="宋体" w:cs="宋体"/>
          <w:color w:val="auto"/>
          <w:szCs w:val="21"/>
        </w:rPr>
        <w:t xml:space="preserve">1.7考核</w:t>
      </w:r>
      <w:r>
        <w:rPr>
          <w:rFonts w:ascii="宋体" w:hAnsi="宋体" w:cs="宋体"/>
        </w:rPr>
      </w:r>
      <w:r/>
    </w:p>
    <w:p>
      <w:pPr>
        <w:pStyle w:val="914"/>
        <w:ind w:firstLine="420"/>
        <w:rPr>
          <w:rFonts w:hint="eastAsia" w:ascii="宋体" w:hAnsi="宋体" w:cs="宋体"/>
          <w:color w:val="auto"/>
          <w:szCs w:val="21"/>
        </w:rPr>
      </w:pPr>
      <w:r>
        <w:rPr>
          <w:rFonts w:hint="eastAsia" w:ascii="宋体" w:hAnsi="宋体" w:eastAsia="宋体" w:cs="宋体"/>
          <w:color w:val="auto"/>
          <w:szCs w:val="21"/>
        </w:rPr>
        <w:t xml:space="preserve">为保证甲乙双方严格履行合同，经双方商定，订立并执行《服务质量考核细则》。</w:t>
      </w:r>
      <w:r>
        <w:rPr>
          <w:rFonts w:ascii="宋体" w:hAnsi="宋体" w:cs="宋体"/>
        </w:rPr>
      </w:r>
      <w:r/>
    </w:p>
    <w:p>
      <w:pPr>
        <w:pStyle w:val="914"/>
        <w:ind w:firstLine="420"/>
        <w:rPr>
          <w:rFonts w:hint="eastAsia" w:ascii="宋体" w:hAnsi="宋体" w:cs="宋体"/>
          <w:color w:val="auto"/>
          <w:szCs w:val="21"/>
        </w:rPr>
      </w:pPr>
      <w:r>
        <w:rPr>
          <w:rFonts w:hint="eastAsia" w:ascii="宋体" w:hAnsi="宋体" w:eastAsia="宋体" w:cs="宋体"/>
          <w:color w:val="auto"/>
          <w:szCs w:val="21"/>
        </w:rPr>
        <w:t xml:space="preserve">1.8违约责任及处罚</w:t>
      </w:r>
      <w:r>
        <w:rPr>
          <w:rFonts w:ascii="宋体" w:hAnsi="宋体" w:cs="宋体"/>
        </w:rPr>
      </w:r>
      <w:r/>
    </w:p>
    <w:p>
      <w:pPr>
        <w:pStyle w:val="914"/>
        <w:ind w:firstLine="420"/>
        <w:rPr>
          <w:rFonts w:hint="eastAsia" w:ascii="宋体" w:hAnsi="宋体" w:cs="宋体"/>
          <w:color w:val="auto"/>
          <w:szCs w:val="21"/>
        </w:rPr>
      </w:pPr>
      <w:r>
        <w:rPr>
          <w:rFonts w:hint="eastAsia" w:ascii="宋体" w:hAnsi="宋体" w:eastAsia="宋体" w:cs="宋体"/>
          <w:color w:val="auto"/>
          <w:szCs w:val="21"/>
        </w:rPr>
        <w:t xml:space="preserve">1.8.1 如因甲方原因，造成乙方未完成规定管理目标或直接造成乙方经济损失的，甲方应给予乙方相应补偿；乙方有权要求甲方限期整改，并有权终止合同。</w:t>
      </w:r>
      <w:r>
        <w:rPr>
          <w:rFonts w:ascii="宋体" w:hAnsi="宋体" w:cs="宋体"/>
        </w:rPr>
      </w:r>
      <w:r/>
    </w:p>
    <w:p>
      <w:pPr>
        <w:pStyle w:val="914"/>
        <w:ind w:firstLine="420"/>
        <w:rPr>
          <w:rFonts w:hint="eastAsia" w:ascii="宋体" w:hAnsi="宋体" w:cs="宋体"/>
          <w:color w:val="auto"/>
          <w:szCs w:val="21"/>
        </w:rPr>
      </w:pPr>
      <w:r>
        <w:rPr>
          <w:rFonts w:hint="eastAsia" w:ascii="宋体" w:hAnsi="宋体" w:eastAsia="宋体" w:cs="宋体"/>
          <w:color w:val="auto"/>
          <w:szCs w:val="21"/>
        </w:rPr>
        <w:t xml:space="preserve">1.8.2 如因乙方履行合同约定的某一项服务内容不到位，甲方有权责令其限期整改，逾期未改的处以100元/项罚款，从当月服务费中直接扣除；如因乙方不能履行合同约定的某一项服务内容，甲方有权责令其限期整改，逾期未改的处以500元/项罚款，从当月服务费中直接扣除；如因乙方服务满意率低于70%的，甲方有权终止合同；如因乙方原因，造成不能完成管理目标或直接造成甲方经济损失的，乙方应给予甲方相应补偿，甲方有权要求乙方限期整改，并有权终止合同。</w:t>
      </w:r>
      <w:r>
        <w:rPr>
          <w:rFonts w:ascii="宋体" w:hAnsi="宋体" w:cs="宋体"/>
        </w:rPr>
      </w:r>
      <w:r/>
    </w:p>
    <w:p>
      <w:pPr>
        <w:pStyle w:val="914"/>
        <w:ind w:firstLine="420"/>
        <w:rPr>
          <w:rFonts w:hint="eastAsia" w:ascii="宋体" w:hAnsi="宋体" w:cs="宋体"/>
          <w:color w:val="auto"/>
          <w:szCs w:val="21"/>
        </w:rPr>
      </w:pPr>
      <w:r>
        <w:rPr>
          <w:rFonts w:hint="eastAsia" w:ascii="宋体" w:hAnsi="宋体" w:eastAsia="宋体" w:cs="宋体"/>
          <w:color w:val="auto"/>
          <w:szCs w:val="21"/>
        </w:rPr>
        <w:t xml:space="preserve">1.9仲裁</w:t>
      </w:r>
      <w:r>
        <w:rPr>
          <w:rFonts w:ascii="宋体" w:hAnsi="宋体" w:cs="宋体"/>
        </w:rPr>
      </w:r>
      <w:r/>
    </w:p>
    <w:p>
      <w:pPr>
        <w:pStyle w:val="914"/>
        <w:ind w:firstLine="420"/>
        <w:rPr>
          <w:rFonts w:hint="eastAsia" w:ascii="宋体" w:hAnsi="宋体" w:cs="宋体"/>
          <w:color w:val="auto"/>
          <w:szCs w:val="21"/>
        </w:rPr>
      </w:pPr>
      <w:r>
        <w:rPr>
          <w:rFonts w:hint="eastAsia" w:ascii="宋体" w:hAnsi="宋体" w:eastAsia="宋体" w:cs="宋体"/>
          <w:color w:val="auto"/>
          <w:szCs w:val="21"/>
        </w:rPr>
        <w:t xml:space="preserve">1.9.1 在执行本合同中所发生的或与本合同有关的一切争端，甲方和乙方应通过友好协商的办法进行解决。如从协商开始30天内仍不能解决，应将争端提交有关省、市政府或行业主管部门寻求可能解决的办法。如果提交有关省、市政府或行业主管部门后30天内仍得不到解决，则应申请仲裁。</w:t>
      </w:r>
      <w:r>
        <w:rPr>
          <w:rFonts w:ascii="宋体" w:hAnsi="宋体" w:cs="宋体"/>
        </w:rPr>
      </w:r>
      <w:r/>
    </w:p>
    <w:p>
      <w:pPr>
        <w:pStyle w:val="914"/>
        <w:ind w:firstLine="420"/>
        <w:rPr>
          <w:rFonts w:hint="eastAsia" w:ascii="宋体" w:hAnsi="宋体" w:cs="宋体"/>
          <w:color w:val="auto"/>
          <w:szCs w:val="21"/>
        </w:rPr>
      </w:pPr>
      <w:r>
        <w:rPr>
          <w:rFonts w:hint="eastAsia" w:ascii="宋体" w:hAnsi="宋体" w:eastAsia="宋体" w:cs="宋体"/>
          <w:color w:val="auto"/>
          <w:szCs w:val="21"/>
        </w:rPr>
        <w:t xml:space="preserve">1.9.2 仲裁应根据《中华人民共和国仲裁法》的规定向扬州仲裁委员会申请仲裁。</w:t>
      </w:r>
      <w:r>
        <w:rPr>
          <w:rFonts w:ascii="宋体" w:hAnsi="宋体" w:cs="宋体"/>
        </w:rPr>
      </w:r>
      <w:r/>
    </w:p>
    <w:p>
      <w:pPr>
        <w:pStyle w:val="914"/>
        <w:ind w:firstLine="420"/>
        <w:rPr>
          <w:rFonts w:hint="eastAsia" w:ascii="宋体" w:hAnsi="宋体" w:cs="宋体"/>
          <w:color w:val="auto"/>
          <w:szCs w:val="21"/>
        </w:rPr>
      </w:pPr>
      <w:r>
        <w:rPr>
          <w:rFonts w:hint="eastAsia" w:ascii="宋体" w:hAnsi="宋体" w:eastAsia="宋体" w:cs="宋体"/>
          <w:color w:val="auto"/>
          <w:szCs w:val="21"/>
        </w:rPr>
        <w:t xml:space="preserve">1.9.3 仲裁裁决为最终裁决，对甲方和乙方均有约束力。</w:t>
      </w:r>
      <w:r>
        <w:rPr>
          <w:rFonts w:ascii="宋体" w:hAnsi="宋体" w:cs="宋体"/>
        </w:rPr>
      </w:r>
      <w:r/>
    </w:p>
    <w:p>
      <w:pPr>
        <w:pStyle w:val="914"/>
        <w:ind w:firstLine="420"/>
        <w:rPr>
          <w:rFonts w:hint="eastAsia" w:ascii="宋体" w:hAnsi="宋体" w:cs="宋体"/>
          <w:color w:val="auto"/>
          <w:szCs w:val="21"/>
        </w:rPr>
      </w:pPr>
      <w:r>
        <w:rPr>
          <w:rFonts w:hint="eastAsia" w:ascii="宋体" w:hAnsi="宋体" w:eastAsia="宋体" w:cs="宋体"/>
          <w:color w:val="auto"/>
          <w:szCs w:val="21"/>
        </w:rPr>
        <w:t xml:space="preserve">1.9.4 在仲裁期间，本合同应继续执行。</w:t>
      </w:r>
      <w:r>
        <w:rPr>
          <w:rFonts w:ascii="宋体" w:hAnsi="宋体" w:cs="宋体"/>
        </w:rPr>
      </w:r>
      <w:r/>
    </w:p>
    <w:p>
      <w:pPr>
        <w:pStyle w:val="914"/>
        <w:ind w:firstLine="420"/>
        <w:rPr>
          <w:rFonts w:hint="eastAsia" w:ascii="宋体" w:hAnsi="宋体" w:cs="宋体"/>
          <w:color w:val="auto"/>
          <w:szCs w:val="21"/>
        </w:rPr>
      </w:pPr>
      <w:r>
        <w:rPr>
          <w:rFonts w:hint="eastAsia" w:ascii="宋体" w:hAnsi="宋体" w:eastAsia="宋体" w:cs="宋体"/>
          <w:color w:val="auto"/>
          <w:szCs w:val="21"/>
        </w:rPr>
        <w:t xml:space="preserve">1.10合同的解除</w:t>
      </w:r>
      <w:r>
        <w:rPr>
          <w:rFonts w:ascii="宋体" w:hAnsi="宋体" w:cs="宋体"/>
        </w:rPr>
      </w:r>
      <w:r/>
    </w:p>
    <w:p>
      <w:pPr>
        <w:pStyle w:val="914"/>
        <w:ind w:firstLine="420"/>
        <w:rPr>
          <w:rFonts w:hint="eastAsia" w:ascii="宋体" w:hAnsi="宋体" w:cs="宋体"/>
          <w:color w:val="auto"/>
          <w:szCs w:val="21"/>
        </w:rPr>
      </w:pPr>
      <w:r>
        <w:rPr>
          <w:rFonts w:hint="eastAsia" w:ascii="宋体" w:hAnsi="宋体" w:eastAsia="宋体" w:cs="宋体"/>
          <w:color w:val="auto"/>
          <w:szCs w:val="21"/>
        </w:rPr>
        <w:t xml:space="preserve">1.10.1 甲方和乙方协商一致，可以解除合同。</w:t>
      </w:r>
      <w:r>
        <w:rPr>
          <w:rFonts w:ascii="宋体" w:hAnsi="宋体" w:cs="宋体"/>
        </w:rPr>
      </w:r>
      <w:r/>
    </w:p>
    <w:p>
      <w:pPr>
        <w:pStyle w:val="914"/>
        <w:ind w:firstLine="420"/>
        <w:rPr>
          <w:rFonts w:hint="eastAsia" w:ascii="宋体" w:hAnsi="宋体" w:cs="宋体"/>
          <w:color w:val="auto"/>
          <w:szCs w:val="21"/>
        </w:rPr>
      </w:pPr>
      <w:r>
        <w:rPr>
          <w:rFonts w:hint="eastAsia" w:ascii="宋体" w:hAnsi="宋体" w:eastAsia="宋体" w:cs="宋体"/>
          <w:color w:val="auto"/>
          <w:szCs w:val="21"/>
        </w:rPr>
        <w:t xml:space="preserve">1.10.2有权解除合同的一方，应当在违约事实或不可抗力发生之后30天内书面通知对方提出解除合同，合同在书面通知到达对方时解除。</w:t>
      </w:r>
      <w:r>
        <w:rPr>
          <w:rFonts w:ascii="宋体" w:hAnsi="宋体" w:cs="宋体"/>
        </w:rPr>
      </w:r>
      <w:r/>
    </w:p>
    <w:p>
      <w:pPr>
        <w:pStyle w:val="914"/>
        <w:ind w:firstLine="420"/>
        <w:rPr>
          <w:rFonts w:hint="eastAsia" w:ascii="宋体" w:hAnsi="宋体" w:cs="宋体"/>
          <w:color w:val="auto"/>
          <w:szCs w:val="21"/>
        </w:rPr>
      </w:pPr>
      <w:r>
        <w:rPr>
          <w:rFonts w:hint="eastAsia" w:ascii="宋体" w:hAnsi="宋体" w:eastAsia="宋体" w:cs="宋体"/>
          <w:color w:val="auto"/>
          <w:szCs w:val="21"/>
        </w:rPr>
        <w:t xml:space="preserve">1.10.3出现下列情况之一可以解除合同：</w:t>
      </w:r>
      <w:r>
        <w:rPr>
          <w:rFonts w:ascii="宋体" w:hAnsi="宋体" w:cs="宋体"/>
        </w:rPr>
      </w:r>
      <w:r/>
    </w:p>
    <w:p>
      <w:pPr>
        <w:pStyle w:val="914"/>
        <w:ind w:firstLine="420"/>
        <w:rPr>
          <w:rFonts w:hint="eastAsia" w:ascii="宋体" w:hAnsi="宋体" w:cs="宋体"/>
          <w:color w:val="auto"/>
          <w:szCs w:val="21"/>
        </w:rPr>
      </w:pPr>
      <w:r>
        <w:rPr>
          <w:rFonts w:hint="eastAsia" w:ascii="宋体" w:hAnsi="宋体" w:eastAsia="宋体" w:cs="宋体"/>
          <w:color w:val="auto"/>
          <w:szCs w:val="21"/>
        </w:rPr>
        <w:t xml:space="preserve">（1）乙方在合同有效期内，被行业主管部门取消经营资格的；</w:t>
      </w:r>
      <w:r>
        <w:rPr>
          <w:rFonts w:ascii="宋体" w:hAnsi="宋体" w:cs="宋体"/>
        </w:rPr>
      </w:r>
      <w:r/>
    </w:p>
    <w:p>
      <w:pPr>
        <w:pStyle w:val="914"/>
        <w:ind w:firstLine="420"/>
        <w:rPr>
          <w:rFonts w:hint="eastAsia" w:ascii="宋体" w:hAnsi="宋体" w:cs="宋体"/>
          <w:color w:val="auto"/>
          <w:szCs w:val="21"/>
        </w:rPr>
      </w:pPr>
      <w:r>
        <w:rPr>
          <w:rFonts w:hint="eastAsia" w:ascii="宋体" w:hAnsi="宋体" w:eastAsia="宋体" w:cs="宋体"/>
          <w:color w:val="auto"/>
          <w:szCs w:val="21"/>
        </w:rPr>
        <w:t xml:space="preserve">（2）乙方不如实反映情况，提供虚假材料的；</w:t>
      </w:r>
      <w:r>
        <w:rPr>
          <w:rFonts w:ascii="宋体" w:hAnsi="宋体" w:cs="宋体"/>
        </w:rPr>
      </w:r>
      <w:r/>
    </w:p>
    <w:p>
      <w:pPr>
        <w:pStyle w:val="914"/>
        <w:ind w:firstLine="420"/>
        <w:rPr>
          <w:rFonts w:hint="eastAsia" w:ascii="宋体" w:hAnsi="宋体" w:cs="宋体"/>
          <w:color w:val="auto"/>
          <w:szCs w:val="21"/>
        </w:rPr>
      </w:pPr>
      <w:r>
        <w:rPr>
          <w:rFonts w:hint="eastAsia" w:ascii="宋体" w:hAnsi="宋体" w:eastAsia="宋体" w:cs="宋体"/>
          <w:color w:val="auto"/>
          <w:szCs w:val="21"/>
        </w:rPr>
        <w:t xml:space="preserve">（3）乙方未按承诺的价格提供服务的。</w:t>
      </w:r>
      <w:r>
        <w:rPr>
          <w:rFonts w:ascii="宋体" w:hAnsi="宋体" w:cs="宋体"/>
        </w:rPr>
      </w:r>
      <w:r/>
    </w:p>
    <w:p>
      <w:pPr>
        <w:pStyle w:val="914"/>
        <w:ind w:firstLine="420"/>
        <w:rPr>
          <w:rFonts w:hint="eastAsia" w:ascii="宋体" w:hAnsi="宋体" w:cs="宋体"/>
          <w:color w:val="auto"/>
          <w:szCs w:val="21"/>
        </w:rPr>
      </w:pPr>
      <w:r>
        <w:rPr>
          <w:rFonts w:hint="eastAsia" w:ascii="宋体" w:hAnsi="宋体" w:eastAsia="宋体" w:cs="宋体"/>
          <w:color w:val="auto"/>
          <w:szCs w:val="21"/>
        </w:rPr>
        <w:t xml:space="preserve">1.11破产中止合同</w:t>
      </w:r>
      <w:r>
        <w:rPr>
          <w:rFonts w:ascii="宋体" w:hAnsi="宋体" w:cs="宋体"/>
        </w:rPr>
      </w:r>
      <w:r/>
    </w:p>
    <w:p>
      <w:pPr>
        <w:pStyle w:val="914"/>
        <w:ind w:firstLine="420"/>
        <w:rPr>
          <w:rFonts w:hint="eastAsia" w:ascii="宋体" w:hAnsi="宋体" w:cs="宋体"/>
          <w:color w:val="auto"/>
          <w:szCs w:val="21"/>
        </w:rPr>
      </w:pPr>
      <w:r>
        <w:rPr>
          <w:rFonts w:hint="eastAsia" w:ascii="宋体" w:hAnsi="宋体" w:eastAsia="宋体" w:cs="宋体"/>
          <w:color w:val="auto"/>
          <w:szCs w:val="21"/>
        </w:rPr>
        <w:t xml:space="preserve">如果乙方破产或无清偿能力，甲方可在任何时候以书面形式通知乙方终止合同而不给乙方补偿。该终止合同将不损害或影响甲方已经采取或将要采取的任何行动或补救措施的权力。</w:t>
      </w:r>
      <w:r>
        <w:rPr>
          <w:rFonts w:ascii="宋体" w:hAnsi="宋体" w:cs="宋体"/>
        </w:rPr>
      </w:r>
      <w:r/>
    </w:p>
    <w:p>
      <w:pPr>
        <w:pStyle w:val="914"/>
        <w:ind w:firstLine="420"/>
        <w:rPr>
          <w:rFonts w:hint="eastAsia" w:ascii="宋体" w:hAnsi="宋体" w:cs="宋体"/>
          <w:color w:val="auto"/>
          <w:szCs w:val="21"/>
        </w:rPr>
      </w:pPr>
      <w:r>
        <w:rPr>
          <w:rFonts w:hint="eastAsia" w:ascii="宋体" w:hAnsi="宋体" w:eastAsia="宋体" w:cs="宋体"/>
          <w:color w:val="auto"/>
          <w:szCs w:val="21"/>
        </w:rPr>
        <w:t xml:space="preserve">1.12转让</w:t>
      </w:r>
      <w:r>
        <w:rPr>
          <w:rFonts w:ascii="宋体" w:hAnsi="宋体" w:cs="宋体"/>
        </w:rPr>
      </w:r>
      <w:r/>
    </w:p>
    <w:p>
      <w:pPr>
        <w:pStyle w:val="914"/>
        <w:ind w:firstLine="420"/>
        <w:rPr>
          <w:rFonts w:hint="eastAsia" w:ascii="宋体" w:hAnsi="宋体" w:cs="宋体"/>
          <w:color w:val="auto"/>
          <w:szCs w:val="21"/>
        </w:rPr>
      </w:pPr>
      <w:r>
        <w:rPr>
          <w:rFonts w:hint="eastAsia" w:ascii="宋体" w:hAnsi="宋体" w:eastAsia="宋体" w:cs="宋体"/>
          <w:color w:val="auto"/>
          <w:szCs w:val="21"/>
        </w:rPr>
        <w:t xml:space="preserve"> 除甲方和见证方事先书面同意外，乙方不得部分转让或全部转让其应履行的合同义务。</w:t>
      </w:r>
      <w:r>
        <w:rPr>
          <w:rFonts w:ascii="宋体" w:hAnsi="宋体" w:cs="宋体"/>
        </w:rPr>
      </w:r>
      <w:r/>
    </w:p>
    <w:p>
      <w:pPr>
        <w:pStyle w:val="914"/>
        <w:ind w:firstLine="420"/>
        <w:rPr>
          <w:rFonts w:hint="eastAsia" w:ascii="宋体" w:hAnsi="宋体" w:cs="宋体"/>
          <w:color w:val="auto"/>
          <w:szCs w:val="21"/>
        </w:rPr>
      </w:pPr>
      <w:r>
        <w:rPr>
          <w:rFonts w:hint="eastAsia" w:ascii="宋体" w:hAnsi="宋体" w:eastAsia="宋体" w:cs="宋体"/>
          <w:color w:val="auto"/>
          <w:szCs w:val="21"/>
        </w:rPr>
        <w:t xml:space="preserve">1.13合同生效及其他</w:t>
      </w:r>
      <w:r>
        <w:rPr>
          <w:rFonts w:ascii="宋体" w:hAnsi="宋体" w:cs="宋体"/>
        </w:rPr>
      </w:r>
      <w:r/>
    </w:p>
    <w:p>
      <w:pPr>
        <w:pStyle w:val="914"/>
        <w:ind w:firstLine="420"/>
        <w:rPr>
          <w:rFonts w:hint="eastAsia" w:ascii="宋体" w:hAnsi="宋体" w:cs="宋体"/>
          <w:color w:val="auto"/>
          <w:szCs w:val="21"/>
        </w:rPr>
      </w:pPr>
      <w:r>
        <w:rPr>
          <w:rFonts w:hint="eastAsia" w:ascii="宋体" w:hAnsi="宋体" w:eastAsia="宋体" w:cs="宋体"/>
          <w:color w:val="auto"/>
          <w:szCs w:val="21"/>
        </w:rPr>
        <w:t xml:space="preserve">1.13.1合同应在甲方、乙方、见证方签字盖章后生效。</w:t>
      </w:r>
      <w:r>
        <w:rPr>
          <w:rFonts w:ascii="宋体" w:hAnsi="宋体" w:cs="宋体"/>
        </w:rPr>
      </w:r>
      <w:r/>
    </w:p>
    <w:p>
      <w:pPr>
        <w:pStyle w:val="914"/>
        <w:ind w:firstLine="420"/>
        <w:rPr>
          <w:rFonts w:hint="eastAsia" w:ascii="宋体" w:hAnsi="宋体" w:cs="宋体"/>
          <w:color w:val="auto"/>
          <w:szCs w:val="21"/>
        </w:rPr>
      </w:pPr>
      <w:r>
        <w:rPr>
          <w:rFonts w:hint="eastAsia" w:ascii="宋体" w:hAnsi="宋体" w:eastAsia="宋体" w:cs="宋体"/>
          <w:color w:val="auto"/>
          <w:szCs w:val="21"/>
        </w:rPr>
        <w:t xml:space="preserve">1.13.2本合同一式四份，以中文书就，甲方、乙方、见证方及邗江区政府采购管理办公室各执一份。</w:t>
      </w:r>
      <w:r>
        <w:rPr>
          <w:rFonts w:ascii="宋体" w:hAnsi="宋体" w:cs="宋体"/>
        </w:rPr>
      </w:r>
      <w:r/>
    </w:p>
    <w:p>
      <w:pPr>
        <w:pStyle w:val="914"/>
        <w:ind w:firstLine="420"/>
        <w:rPr>
          <w:rFonts w:hint="eastAsia" w:ascii="宋体" w:hAnsi="宋体" w:cs="宋体"/>
          <w:color w:val="auto"/>
          <w:szCs w:val="21"/>
        </w:rPr>
      </w:pPr>
      <w:r>
        <w:rPr>
          <w:rFonts w:hint="eastAsia" w:ascii="宋体" w:hAnsi="宋体" w:eastAsia="宋体" w:cs="宋体"/>
          <w:color w:val="auto"/>
          <w:szCs w:val="21"/>
        </w:rPr>
        <w:t xml:space="preserve">1.13.3 本合同应按照中华人民共和国的现行法律进行解释。</w:t>
      </w:r>
      <w:r>
        <w:rPr>
          <w:rFonts w:ascii="宋体" w:hAnsi="宋体" w:cs="宋体"/>
        </w:rPr>
      </w:r>
      <w:r/>
    </w:p>
    <w:p>
      <w:pPr>
        <w:pStyle w:val="914"/>
        <w:ind w:firstLine="420"/>
        <w:rPr>
          <w:rFonts w:hint="eastAsia" w:ascii="宋体" w:hAnsi="宋体" w:cs="宋体"/>
          <w:color w:val="auto"/>
          <w:szCs w:val="21"/>
        </w:rPr>
      </w:pPr>
      <w:r>
        <w:rPr>
          <w:rFonts w:hint="eastAsia" w:ascii="宋体" w:hAnsi="宋体" w:eastAsia="宋体" w:cs="宋体"/>
          <w:color w:val="auto"/>
          <w:szCs w:val="21"/>
        </w:rPr>
        <w:t xml:space="preserve">2、签订合同</w:t>
      </w:r>
      <w:r>
        <w:rPr>
          <w:rFonts w:ascii="宋体" w:hAnsi="宋体" w:cs="宋体"/>
        </w:rPr>
      </w:r>
      <w:r/>
    </w:p>
    <w:p>
      <w:pPr>
        <w:pStyle w:val="914"/>
        <w:ind w:firstLine="420"/>
        <w:rPr>
          <w:rFonts w:hint="eastAsia" w:ascii="宋体" w:hAnsi="宋体" w:cs="宋体"/>
          <w:color w:val="auto"/>
          <w:szCs w:val="21"/>
        </w:rPr>
      </w:pPr>
      <w:r>
        <w:rPr>
          <w:rFonts w:hint="eastAsia" w:ascii="宋体" w:hAnsi="宋体" w:eastAsia="宋体" w:cs="宋体"/>
          <w:color w:val="auto"/>
          <w:szCs w:val="21"/>
        </w:rPr>
        <w:t xml:space="preserve">2.1中标供应商应当自中标通知书发出之日起十五日内，按照招标文件和中标供应商投标文件的约定与采购人签订政府采购合同。所签订的合同不得对招标文件和中标供应商投标文件作实质性修改。</w:t>
      </w:r>
      <w:r>
        <w:rPr>
          <w:rFonts w:ascii="宋体" w:hAnsi="宋体" w:cs="宋体"/>
        </w:rPr>
      </w:r>
      <w:r/>
    </w:p>
    <w:p>
      <w:pPr>
        <w:pStyle w:val="914"/>
        <w:ind w:firstLine="420"/>
        <w:rPr>
          <w:rFonts w:hint="eastAsia" w:ascii="宋体" w:hAnsi="宋体" w:cs="宋体"/>
          <w:color w:val="auto"/>
          <w:szCs w:val="21"/>
        </w:rPr>
      </w:pPr>
      <w:r>
        <w:rPr>
          <w:rFonts w:hint="eastAsia" w:ascii="宋体" w:hAnsi="宋体" w:eastAsia="宋体" w:cs="宋体"/>
          <w:color w:val="auto"/>
          <w:szCs w:val="21"/>
        </w:rPr>
        <w:t xml:space="preserve">2.2中标供应商因不可抗力或者自身原因不能履行政府采购合同的，采购人可以视情与排位在中标供应商之后第一位的中标候选供应商签订政府采购合同，以此类推。</w:t>
      </w:r>
      <w:r>
        <w:rPr>
          <w:rFonts w:ascii="宋体" w:hAnsi="宋体" w:cs="宋体"/>
        </w:rPr>
      </w:r>
      <w:r/>
    </w:p>
    <w:p>
      <w:pPr>
        <w:pStyle w:val="914"/>
        <w:ind w:firstLine="420"/>
        <w:rPr>
          <w:rFonts w:hint="eastAsia" w:ascii="宋体" w:hAnsi="宋体" w:cs="宋体"/>
          <w:color w:val="auto"/>
          <w:szCs w:val="21"/>
        </w:rPr>
      </w:pPr>
      <w:r>
        <w:rPr>
          <w:rFonts w:hint="eastAsia" w:ascii="宋体" w:hAnsi="宋体" w:eastAsia="宋体" w:cs="宋体"/>
          <w:color w:val="auto"/>
          <w:szCs w:val="21"/>
        </w:rPr>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甲方：          （公章）                 乙方：           （公章）</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法定代表人                               法定代表人</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或授权委托人： 　　　　　　　　                  或授权委托人：</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地址：                                   地址： </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电话：          </w:t>
      </w:r>
      <w:r>
        <w:rPr>
          <w:rFonts w:hint="eastAsia" w:ascii="宋体" w:hAnsi="宋体" w:eastAsia="宋体" w:cs="宋体"/>
          <w:color w:val="auto"/>
          <w:szCs w:val="21"/>
          <w:shd w:val="clear" w:color="auto" w:fill="ffffff"/>
        </w:rPr>
        <w:t xml:space="preserve"> </w:t>
      </w:r>
      <w:r>
        <w:rPr>
          <w:rFonts w:hint="eastAsia" w:ascii="宋体" w:hAnsi="宋体" w:eastAsia="宋体" w:cs="宋体"/>
          <w:color w:val="auto"/>
          <w:szCs w:val="21"/>
        </w:rPr>
        <w:t xml:space="preserve"> 　　　　                   电话：</w:t>
      </w:r>
      <w:r>
        <w:rPr>
          <w:rFonts w:ascii="宋体" w:hAnsi="宋体" w:cs="宋体"/>
        </w:rPr>
      </w:r>
      <w:r/>
    </w:p>
    <w:p>
      <w:pPr>
        <w:ind w:firstLine="420"/>
        <w:spacing w:line="360" w:lineRule="auto"/>
        <w:rPr>
          <w:rFonts w:hint="eastAsia" w:ascii="宋体" w:hAnsi="宋体" w:cs="宋体"/>
          <w:color w:val="auto"/>
          <w:szCs w:val="21"/>
          <w:u w:val="single"/>
        </w:rPr>
      </w:pPr>
      <w:r>
        <w:rPr>
          <w:rFonts w:hint="eastAsia" w:ascii="宋体" w:hAnsi="宋体" w:eastAsia="宋体" w:cs="宋体"/>
          <w:color w:val="auto"/>
          <w:szCs w:val="21"/>
        </w:rPr>
        <w:t xml:space="preserve">签订日期：   年  月  日                  签订日期：  年  月   日</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见证方（单位盖章）：江苏中鑫项目管理有限公司</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项目经办人：</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联系电话：</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签订日期：  年   月   日</w:t>
      </w:r>
      <w:r>
        <w:rPr>
          <w:rFonts w:ascii="宋体" w:hAnsi="宋体" w:cs="宋体"/>
        </w:rPr>
      </w:r>
      <w:r/>
    </w:p>
    <w:p>
      <w:pPr>
        <w:rPr>
          <w:rFonts w:hint="eastAsia" w:ascii="宋体" w:hAnsi="宋体" w:cs="宋体"/>
          <w:color w:val="auto"/>
        </w:rPr>
      </w:pPr>
      <w:r>
        <w:rPr>
          <w:rFonts w:hint="eastAsia" w:ascii="宋体" w:hAnsi="宋体" w:eastAsia="宋体" w:cs="宋体"/>
          <w:color w:val="auto"/>
        </w:rPr>
        <w:br w:type="page" w:clear="all"/>
      </w:r>
      <w:bookmarkEnd w:id="53"/>
      <w:r>
        <w:rPr>
          <w:rFonts w:ascii="宋体" w:hAnsi="宋体" w:cs="宋体"/>
        </w:rPr>
      </w:r>
      <w:r/>
    </w:p>
    <w:p>
      <w:pPr>
        <w:pStyle w:val="864"/>
        <w:jc w:val="center"/>
        <w:rPr>
          <w:rFonts w:hint="eastAsia" w:ascii="宋体" w:hAnsi="宋体" w:cs="宋体"/>
          <w:b/>
          <w:bCs/>
          <w:color w:val="auto"/>
        </w:rPr>
      </w:pPr>
      <w:r>
        <w:rPr>
          <w:rFonts w:ascii="宋体" w:hAnsi="宋体" w:cs="宋体"/>
        </w:rPr>
      </w:r>
      <w:bookmarkStart w:id="54" w:name="_Toc18039"/>
      <w:r>
        <w:rPr>
          <w:rFonts w:hint="eastAsia" w:ascii="宋体" w:hAnsi="宋体" w:eastAsia="宋体" w:cs="宋体"/>
          <w:b/>
          <w:bCs/>
          <w:color w:val="auto"/>
        </w:rPr>
        <w:t xml:space="preserve">第四章 项目需求</w:t>
      </w:r>
      <w:bookmarkEnd w:id="54"/>
      <w:r>
        <w:rPr>
          <w:rFonts w:ascii="宋体" w:hAnsi="宋体" w:cs="宋体"/>
        </w:rPr>
      </w:r>
      <w:r/>
    </w:p>
    <w:p>
      <w:pPr>
        <w:ind w:firstLine="422"/>
        <w:spacing w:line="360" w:lineRule="auto"/>
        <w:rPr>
          <w:rFonts w:hint="eastAsia" w:ascii="宋体" w:hAnsi="宋体" w:cs="宋体"/>
          <w:b/>
          <w:bCs/>
          <w:color w:val="auto"/>
        </w:rPr>
      </w:pPr>
      <w:r>
        <w:rPr>
          <w:rFonts w:hint="eastAsia" w:ascii="宋体" w:hAnsi="宋体" w:eastAsia="宋体" w:cs="宋体"/>
          <w:b/>
          <w:bCs/>
          <w:i/>
          <w:color w:val="auto"/>
          <w:u w:val="single"/>
        </w:rPr>
        <w:t xml:space="preserve">注：本章内容里斜体且有下划线部分为实质性要求和条件，投标文件不满足的，视为无效投标处理。</w:t>
      </w:r>
      <w:r>
        <w:rPr>
          <w:rFonts w:hint="eastAsia" w:ascii="宋体" w:hAnsi="宋体" w:eastAsia="宋体" w:cs="宋体"/>
          <w:b/>
          <w:bCs/>
          <w:color w:val="auto"/>
        </w:rPr>
        <w:t xml:space="preserve">请各供应商制作电子投标文件时，将实质性响应的内容在政府采购交易系统“符合证明文件格式”中准确填写或上传。</w:t>
      </w:r>
      <w:r>
        <w:rPr>
          <w:rFonts w:ascii="宋体" w:hAnsi="宋体" w:cs="宋体"/>
        </w:rPr>
      </w:r>
      <w:r/>
    </w:p>
    <w:p>
      <w:pPr>
        <w:pStyle w:val="864"/>
        <w:ind w:firstLine="420"/>
        <w:spacing w:before="0" w:after="0" w:line="360" w:lineRule="auto"/>
        <w:rPr>
          <w:rFonts w:hint="eastAsia" w:ascii="宋体" w:hAnsi="宋体" w:cs="宋体"/>
          <w:color w:val="auto"/>
          <w:sz w:val="21"/>
          <w:szCs w:val="21"/>
        </w:rPr>
      </w:pPr>
      <w:r>
        <w:rPr>
          <w:rFonts w:hint="eastAsia" w:ascii="宋体" w:hAnsi="宋体" w:eastAsia="宋体" w:cs="宋体"/>
          <w:color w:val="auto"/>
          <w:sz w:val="21"/>
          <w:szCs w:val="21"/>
        </w:rPr>
        <w:t xml:space="preserve">一、服务清单</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本项目主要采购扬州市邗江生态环境局路边站和VOCs组分站及其相关配套辅助设施运维服务，以确保各站点的正常有序运行。具体服务清单如下：</w:t>
      </w:r>
      <w:r>
        <w:rPr>
          <w:rFonts w:ascii="宋体" w:hAnsi="宋体" w:cs="宋体"/>
        </w:rPr>
      </w:r>
      <w:r/>
    </w:p>
    <w:tbl>
      <w:tblPr>
        <w:tblStyle w:val="898"/>
        <w:tblpPr w:horzAnchor="text" w:tblpXSpec="center" w:vertAnchor="text" w:tblpY="1" w:leftFromText="180" w:topFromText="0" w:rightFromText="180" w:bottomFromText="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5"/>
        <w:gridCol w:w="3130"/>
        <w:gridCol w:w="2631"/>
        <w:gridCol w:w="830"/>
        <w:gridCol w:w="829"/>
        <w:gridCol w:w="1234"/>
      </w:tblGrid>
      <w:tr>
        <w:trPr>
          <w:trHeight w:val="789"/>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eastAsia="宋体" w:cs="宋体"/>
                <w:color w:val="auto"/>
                <w:szCs w:val="21"/>
              </w:rPr>
              <w:t xml:space="preserve">序号</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3261"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eastAsia="宋体" w:cs="宋体"/>
                <w:color w:val="auto"/>
                <w:szCs w:val="21"/>
              </w:rPr>
              <w:t xml:space="preserve">服务产品名称</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2409"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eastAsia="宋体" w:cs="宋体"/>
                <w:color w:val="auto"/>
                <w:szCs w:val="21"/>
              </w:rPr>
              <w:t xml:space="preserve">品牌型号</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eastAsia="宋体" w:cs="宋体"/>
                <w:color w:val="auto"/>
                <w:szCs w:val="21"/>
              </w:rPr>
              <w:t xml:space="preserve">数量</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eastAsia="宋体" w:cs="宋体"/>
                <w:color w:val="auto"/>
                <w:szCs w:val="21"/>
              </w:rPr>
              <w:t xml:space="preserve">单位</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eastAsia="宋体" w:cs="宋体"/>
                <w:color w:val="auto"/>
                <w:szCs w:val="21"/>
              </w:rPr>
              <w:t xml:space="preserve">服务期限</w:t>
            </w:r>
            <w:r>
              <w:rPr>
                <w:rFonts w:ascii="宋体" w:hAnsi="宋体" w:cs="宋体"/>
              </w:rPr>
            </w:r>
            <w:r/>
          </w:p>
        </w:tc>
      </w:tr>
      <w:t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eastAsia="宋体" w:cs="宋体"/>
                <w:color w:val="auto"/>
                <w:szCs w:val="21"/>
              </w:rPr>
              <w:t xml:space="preserve">1</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3261"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eastAsia="宋体" w:cs="宋体"/>
                <w:color w:val="auto"/>
                <w:szCs w:val="21"/>
              </w:rPr>
              <w:t xml:space="preserve">116种组分VOCs监测系统</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2409"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eastAsia="宋体" w:cs="宋体"/>
                <w:color w:val="auto"/>
                <w:szCs w:val="21"/>
              </w:rPr>
              <w:t xml:space="preserve">TH-300B</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eastAsia="宋体" w:cs="宋体"/>
                <w:color w:val="auto"/>
                <w:szCs w:val="21"/>
              </w:rPr>
              <w:t xml:space="preserve">1</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eastAsia="宋体" w:cs="宋体"/>
                <w:color w:val="auto"/>
                <w:szCs w:val="21"/>
              </w:rPr>
              <w:t xml:space="preserve">套</w:t>
            </w:r>
            <w:r>
              <w:rPr>
                <w:rFonts w:ascii="宋体" w:hAnsi="宋体" w:cs="宋体"/>
              </w:rPr>
            </w:r>
            <w:r/>
          </w:p>
        </w:tc>
        <w:tc>
          <w:tcPr>
            <w:tcBorders>
              <w:top w:val="single" w:color="auto" w:sz="4" w:space="0"/>
              <w:left w:val="single" w:color="auto" w:sz="4" w:space="0"/>
              <w:right w:val="single" w:color="auto" w:sz="4" w:space="0"/>
            </w:tcBorders>
            <w:tcW w:w="1276" w:type="dxa"/>
            <w:vAlign w:val="center"/>
            <w:vMerge w:val="restart"/>
            <w:textDirection w:val="lrTb"/>
            <w:noWrap w:val="false"/>
          </w:tcPr>
          <w:p>
            <w:pPr>
              <w:jc w:val="center"/>
              <w:spacing w:line="360" w:lineRule="auto"/>
              <w:rPr>
                <w:rFonts w:hint="eastAsia" w:ascii="宋体" w:hAnsi="宋体" w:cs="宋体"/>
                <w:color w:val="auto"/>
                <w:szCs w:val="21"/>
              </w:rPr>
            </w:pPr>
            <w:r>
              <w:rPr>
                <w:rFonts w:hint="eastAsia" w:ascii="宋体" w:hAnsi="宋体" w:eastAsia="宋体" w:cs="宋体"/>
                <w:color w:val="auto"/>
                <w:szCs w:val="21"/>
              </w:rPr>
              <w:t xml:space="preserve">1年</w:t>
            </w:r>
            <w:r>
              <w:rPr>
                <w:rFonts w:ascii="宋体" w:hAnsi="宋体" w:cs="宋体"/>
              </w:rPr>
            </w:r>
            <w:r/>
          </w:p>
        </w:tc>
      </w:tr>
      <w:t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eastAsia="宋体" w:cs="宋体"/>
                <w:color w:val="auto"/>
                <w:szCs w:val="21"/>
              </w:rPr>
              <w:t xml:space="preserve">2</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3261"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eastAsia="宋体" w:cs="宋体"/>
                <w:color w:val="auto"/>
                <w:szCs w:val="21"/>
              </w:rPr>
              <w:t xml:space="preserve">57种VOCs监测系统</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2409"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eastAsia="宋体" w:cs="宋体"/>
                <w:color w:val="auto"/>
                <w:szCs w:val="21"/>
              </w:rPr>
              <w:t xml:space="preserve">Equus AQA-1000</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eastAsia="宋体" w:cs="宋体"/>
                <w:color w:val="auto"/>
                <w:szCs w:val="21"/>
              </w:rPr>
              <w:t xml:space="preserve">1</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eastAsia="宋体" w:cs="宋体"/>
                <w:color w:val="auto"/>
                <w:szCs w:val="21"/>
              </w:rPr>
              <w:t xml:space="preserve">套</w:t>
            </w:r>
            <w:r>
              <w:rPr>
                <w:rFonts w:ascii="宋体" w:hAnsi="宋体" w:cs="宋体"/>
              </w:rPr>
            </w:r>
            <w:r/>
          </w:p>
        </w:tc>
        <w:tc>
          <w:tcPr>
            <w:tcBorders>
              <w:left w:val="single" w:color="auto" w:sz="4" w:space="0"/>
              <w:right w:val="single" w:color="auto" w:sz="4" w:space="0"/>
            </w:tcBorders>
            <w:tcW w:w="1276" w:type="dxa"/>
            <w:vAlign w:val="center"/>
            <w:vMerge w:val="continue"/>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r>
      <w:t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eastAsia="宋体" w:cs="宋体"/>
                <w:color w:val="auto"/>
                <w:szCs w:val="21"/>
              </w:rPr>
              <w:t xml:space="preserve">3</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3261"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eastAsia="宋体" w:cs="宋体"/>
                <w:color w:val="auto"/>
                <w:szCs w:val="21"/>
              </w:rPr>
              <w:t xml:space="preserve">气溶胶探测激光雷达</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2409"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eastAsia="宋体" w:cs="宋体"/>
                <w:color w:val="auto"/>
                <w:szCs w:val="21"/>
              </w:rPr>
              <w:t xml:space="preserve">LGJ-01</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eastAsia="宋体" w:cs="宋体"/>
                <w:color w:val="auto"/>
                <w:szCs w:val="21"/>
              </w:rPr>
              <w:t xml:space="preserve">1</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eastAsia="宋体" w:cs="宋体"/>
                <w:color w:val="auto"/>
                <w:szCs w:val="21"/>
              </w:rPr>
              <w:t xml:space="preserve">套</w:t>
            </w:r>
            <w:r>
              <w:rPr>
                <w:rFonts w:ascii="宋体" w:hAnsi="宋体" w:cs="宋体"/>
              </w:rPr>
            </w:r>
            <w:r/>
          </w:p>
        </w:tc>
        <w:tc>
          <w:tcPr>
            <w:tcBorders>
              <w:left w:val="single" w:color="auto" w:sz="4" w:space="0"/>
              <w:right w:val="single" w:color="auto" w:sz="4" w:space="0"/>
            </w:tcBorders>
            <w:tcW w:w="1276" w:type="dxa"/>
            <w:vAlign w:val="center"/>
            <w:vMerge w:val="continue"/>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r>
      <w:t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eastAsia="宋体" w:cs="宋体"/>
                <w:color w:val="auto"/>
                <w:szCs w:val="21"/>
              </w:rPr>
              <w:t xml:space="preserve">4</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3261"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eastAsia="宋体" w:cs="宋体"/>
                <w:color w:val="auto"/>
                <w:szCs w:val="21"/>
              </w:rPr>
              <w:t xml:space="preserve">紫外辐射仪</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2409"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eastAsia="宋体" w:cs="宋体"/>
                <w:color w:val="auto"/>
                <w:szCs w:val="21"/>
              </w:rPr>
              <w:t xml:space="preserve">IUV-800S</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eastAsia="宋体" w:cs="宋体"/>
                <w:color w:val="auto"/>
                <w:szCs w:val="21"/>
              </w:rPr>
              <w:t xml:space="preserve">1</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eastAsia="宋体" w:cs="宋体"/>
                <w:color w:val="auto"/>
                <w:szCs w:val="21"/>
              </w:rPr>
              <w:t xml:space="preserve">套</w:t>
            </w:r>
            <w:r>
              <w:rPr>
                <w:rFonts w:ascii="宋体" w:hAnsi="宋体" w:cs="宋体"/>
              </w:rPr>
            </w:r>
            <w:r/>
          </w:p>
        </w:tc>
        <w:tc>
          <w:tcPr>
            <w:tcBorders>
              <w:left w:val="single" w:color="auto" w:sz="4" w:space="0"/>
              <w:right w:val="single" w:color="auto" w:sz="4" w:space="0"/>
            </w:tcBorders>
            <w:tcW w:w="1276" w:type="dxa"/>
            <w:vAlign w:val="center"/>
            <w:vMerge w:val="continue"/>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r>
      <w:t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eastAsia="宋体" w:cs="宋体"/>
                <w:color w:val="auto"/>
                <w:szCs w:val="21"/>
              </w:rPr>
              <w:t xml:space="preserve">5</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3261" w:type="dxa"/>
            <w:vAlign w:val="center"/>
            <w:textDirection w:val="lrTb"/>
            <w:noWrap w:val="false"/>
          </w:tcPr>
          <w:p>
            <w:pPr>
              <w:jc w:val="center"/>
              <w:spacing w:line="360" w:lineRule="auto"/>
              <w:rPr>
                <w:rFonts w:hint="eastAsia" w:ascii="宋体" w:hAnsi="宋体" w:cs="宋体"/>
                <w:color w:val="auto"/>
                <w:szCs w:val="21"/>
              </w:rPr>
            </w:pPr>
            <w:r>
              <w:rPr>
                <w:rFonts w:ascii="宋体" w:hAnsi="宋体" w:cs="宋体"/>
              </w:rPr>
            </w:r>
            <w:bookmarkStart w:id="55" w:name="_Hlk171349643"/>
            <w:r>
              <w:rPr>
                <w:rFonts w:hint="eastAsia" w:ascii="宋体" w:hAnsi="宋体" w:eastAsia="宋体" w:cs="宋体"/>
                <w:color w:val="auto"/>
                <w:szCs w:val="21"/>
              </w:rPr>
              <w:t xml:space="preserve">NMHC监测系统</w:t>
            </w:r>
            <w:bookmarkEnd w:id="55"/>
            <w:r>
              <w:rPr>
                <w:rFonts w:ascii="宋体" w:hAnsi="宋体" w:cs="宋体"/>
              </w:rPr>
            </w:r>
            <w:r/>
          </w:p>
        </w:tc>
        <w:tc>
          <w:tcPr>
            <w:tcBorders>
              <w:top w:val="single" w:color="auto" w:sz="4" w:space="0"/>
              <w:left w:val="single" w:color="auto" w:sz="4" w:space="0"/>
              <w:bottom w:val="single" w:color="auto" w:sz="4" w:space="0"/>
              <w:right w:val="single" w:color="auto" w:sz="4" w:space="0"/>
            </w:tcBorders>
            <w:tcW w:w="2409"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eastAsia="宋体" w:cs="宋体"/>
                <w:color w:val="auto"/>
                <w:szCs w:val="21"/>
              </w:rPr>
              <w:t xml:space="preserve">LGH-08</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eastAsia="宋体" w:cs="宋体"/>
                <w:color w:val="auto"/>
                <w:szCs w:val="21"/>
              </w:rPr>
              <w:t xml:space="preserve">1</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eastAsia="宋体" w:cs="宋体"/>
                <w:color w:val="auto"/>
                <w:szCs w:val="21"/>
              </w:rPr>
              <w:t xml:space="preserve">套</w:t>
            </w:r>
            <w:r>
              <w:rPr>
                <w:rFonts w:ascii="宋体" w:hAnsi="宋体" w:cs="宋体"/>
              </w:rPr>
            </w:r>
            <w:r/>
          </w:p>
        </w:tc>
        <w:tc>
          <w:tcPr>
            <w:tcBorders>
              <w:left w:val="single" w:color="auto" w:sz="4" w:space="0"/>
              <w:right w:val="single" w:color="auto" w:sz="4" w:space="0"/>
            </w:tcBorders>
            <w:tcW w:w="1276" w:type="dxa"/>
            <w:vAlign w:val="center"/>
            <w:vMerge w:val="continue"/>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r>
      <w:tr>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eastAsia="宋体" w:cs="宋体"/>
                <w:color w:val="auto"/>
                <w:szCs w:val="21"/>
              </w:rPr>
              <w:t xml:space="preserve">6</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3261"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eastAsia="宋体" w:cs="宋体"/>
                <w:color w:val="auto"/>
                <w:szCs w:val="21"/>
              </w:rPr>
              <w:t xml:space="preserve">黑碳监测仪</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2409"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eastAsia="宋体" w:cs="宋体"/>
                <w:color w:val="auto"/>
                <w:szCs w:val="21"/>
              </w:rPr>
              <w:t xml:space="preserve">LGH-108</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eastAsia="宋体" w:cs="宋体"/>
                <w:color w:val="auto"/>
                <w:szCs w:val="21"/>
              </w:rPr>
              <w:t xml:space="preserve">1</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eastAsia="宋体" w:cs="宋体"/>
                <w:color w:val="auto"/>
                <w:szCs w:val="21"/>
              </w:rPr>
              <w:t xml:space="preserve">套</w:t>
            </w:r>
            <w:r>
              <w:rPr>
                <w:rFonts w:ascii="宋体" w:hAnsi="宋体" w:cs="宋体"/>
              </w:rPr>
            </w:r>
            <w:r/>
          </w:p>
        </w:tc>
        <w:tc>
          <w:tcPr>
            <w:tcBorders>
              <w:left w:val="single" w:color="auto" w:sz="4" w:space="0"/>
              <w:right w:val="single" w:color="auto" w:sz="4" w:space="0"/>
            </w:tcBorders>
            <w:tcW w:w="1276" w:type="dxa"/>
            <w:vAlign w:val="center"/>
            <w:vMerge w:val="continue"/>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r>
      <w:tr>
        <w:trPr>
          <w:trHeight w:val="708"/>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eastAsia="宋体" w:cs="宋体"/>
                <w:color w:val="auto"/>
                <w:szCs w:val="21"/>
              </w:rPr>
              <w:t xml:space="preserve">7</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3261"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eastAsia="宋体" w:cs="宋体"/>
                <w:color w:val="auto"/>
                <w:szCs w:val="21"/>
              </w:rPr>
              <w:t xml:space="preserve">道路车流量监测系统</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2409"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eastAsia="宋体" w:cs="宋体"/>
                <w:color w:val="auto"/>
                <w:szCs w:val="21"/>
              </w:rPr>
              <w:t xml:space="preserve">DH-CP435-RU1F-ZF1050-C2</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eastAsia="宋体" w:cs="宋体"/>
                <w:color w:val="auto"/>
                <w:szCs w:val="21"/>
              </w:rPr>
              <w:t xml:space="preserve">4</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eastAsia="宋体" w:cs="宋体"/>
                <w:color w:val="auto"/>
                <w:szCs w:val="21"/>
              </w:rPr>
              <w:t xml:space="preserve">套</w:t>
            </w:r>
            <w:r>
              <w:rPr>
                <w:rFonts w:ascii="宋体" w:hAnsi="宋体" w:cs="宋体"/>
              </w:rPr>
            </w:r>
            <w:r/>
          </w:p>
        </w:tc>
        <w:tc>
          <w:tcPr>
            <w:tcBorders>
              <w:left w:val="single" w:color="auto" w:sz="4" w:space="0"/>
              <w:bottom w:val="single" w:color="auto" w:sz="4" w:space="0"/>
              <w:right w:val="single" w:color="auto" w:sz="4" w:space="0"/>
            </w:tcBorders>
            <w:tcW w:w="1276" w:type="dxa"/>
            <w:vAlign w:val="center"/>
            <w:vMerge w:val="continue"/>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r>
    </w:tbl>
    <w:p>
      <w:pPr>
        <w:pStyle w:val="865"/>
        <w:ind w:firstLine="422"/>
        <w:spacing w:before="0" w:after="0" w:line="360" w:lineRule="auto"/>
        <w:rPr>
          <w:rFonts w:hint="eastAsia" w:ascii="宋体" w:hAnsi="宋体" w:cs="宋体"/>
          <w:b/>
          <w:color w:val="auto"/>
          <w:sz w:val="21"/>
          <w:szCs w:val="21"/>
        </w:rPr>
      </w:pPr>
      <w:r>
        <w:rPr>
          <w:rFonts w:hint="eastAsia" w:ascii="宋体" w:hAnsi="宋体" w:eastAsia="宋体" w:cs="宋体"/>
          <w:b/>
          <w:color w:val="auto"/>
          <w:sz w:val="21"/>
          <w:szCs w:val="21"/>
        </w:rPr>
        <w:t xml:space="preserve">二、日常维护要求</w:t>
      </w:r>
      <w:r>
        <w:rPr>
          <w:rFonts w:ascii="宋体" w:hAnsi="宋体" w:cs="宋体"/>
        </w:rPr>
      </w:r>
      <w:r/>
    </w:p>
    <w:p>
      <w:pPr>
        <w:pStyle w:val="1093"/>
        <w:ind w:firstLine="422"/>
        <w:spacing w:line="360" w:lineRule="auto"/>
        <w:rPr>
          <w:rFonts w:hint="eastAsia" w:ascii="宋体" w:hAnsi="宋体" w:cs="宋体"/>
          <w:b/>
          <w:bCs/>
          <w:color w:val="auto"/>
          <w:szCs w:val="21"/>
        </w:rPr>
      </w:pPr>
      <w:r>
        <w:rPr>
          <w:rFonts w:hint="eastAsia" w:ascii="宋体" w:hAnsi="宋体" w:eastAsia="宋体" w:cs="宋体"/>
          <w:b/>
          <w:bCs/>
          <w:color w:val="auto"/>
          <w:szCs w:val="21"/>
        </w:rPr>
        <w:t xml:space="preserve">（一）基本要求</w:t>
      </w:r>
      <w:r>
        <w:rPr>
          <w:rFonts w:ascii="宋体" w:hAnsi="宋体" w:cs="宋体"/>
        </w:rPr>
      </w:r>
      <w:r/>
    </w:p>
    <w:p>
      <w:pPr>
        <w:pStyle w:val="1093"/>
        <w:spacing w:line="360" w:lineRule="auto"/>
        <w:rPr>
          <w:rFonts w:hint="eastAsia" w:ascii="宋体" w:hAnsi="宋体" w:cs="宋体"/>
          <w:color w:val="auto"/>
          <w:szCs w:val="21"/>
        </w:rPr>
      </w:pPr>
      <w:r>
        <w:rPr>
          <w:rFonts w:hint="eastAsia" w:ascii="宋体" w:hAnsi="宋体" w:eastAsia="宋体" w:cs="宋体"/>
          <w:color w:val="auto"/>
          <w:szCs w:val="21"/>
        </w:rPr>
        <w:t xml:space="preserve">1、总体运维服务要求：服务期1年，各监测站点完成交接之后开始计算运维服务时间。运维服务范围包括：所有监测仪器、数据采集与传输设备、辅助设备、供电、空调、防雷等基础设施的日常维护、质量控制、故障维修、年度检修、检定等工作。</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2、供应商服务从业人员在服务期间发生伤亡事故，或在服务过程中造成第三人伤亡的，责任由成交供应商承担。</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3、供应商对监测系统的监测数据负有保密的责任，不得以任何方式和渠道向外界提供或用于商业用途。</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4、服务期间，供应商有责任保证监测系统全部资产的完整、安全并处于良好状态。未经采购人同意，供应商不得以任何方式对各类财产进行出售、抵押或转移；如出现因供应商安保措施不当造成的气站资产丢失、破坏的情况，供应商须复原并尽快恢复运行，所发生的费用由供应商承担。供应商须协助采购人做好气站固定资产登记管理等工作。</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5、服务期内，现场运维人员不低于1人。运维人员要求如下：具有环境相关专业本科及以上学历，具有一年以上的空气站运维经验，熟悉空气质量自动监测原理。</w:t>
      </w:r>
      <w:r>
        <w:rPr>
          <w:rFonts w:ascii="宋体" w:hAnsi="宋体" w:cs="宋体"/>
        </w:rPr>
      </w:r>
      <w:r/>
    </w:p>
    <w:p>
      <w:pPr>
        <w:pStyle w:val="1093"/>
        <w:ind w:firstLine="422"/>
        <w:spacing w:line="360" w:lineRule="auto"/>
        <w:rPr>
          <w:rFonts w:hint="eastAsia" w:ascii="宋体" w:hAnsi="宋体" w:cs="宋体"/>
          <w:b/>
          <w:bCs/>
          <w:color w:val="auto"/>
          <w:szCs w:val="21"/>
        </w:rPr>
      </w:pPr>
      <w:r>
        <w:rPr>
          <w:rFonts w:hint="eastAsia" w:ascii="宋体" w:hAnsi="宋体" w:eastAsia="宋体" w:cs="宋体"/>
          <w:b/>
          <w:bCs/>
          <w:color w:val="auto"/>
          <w:szCs w:val="21"/>
        </w:rPr>
        <w:t xml:space="preserve">（二）执行标准及依据</w:t>
      </w:r>
      <w:r>
        <w:rPr>
          <w:rFonts w:ascii="宋体" w:hAnsi="宋体" w:cs="宋体"/>
        </w:rPr>
      </w:r>
      <w:r/>
    </w:p>
    <w:p>
      <w:pPr>
        <w:pStyle w:val="1093"/>
        <w:spacing w:line="360" w:lineRule="auto"/>
        <w:rPr>
          <w:rFonts w:hint="eastAsia" w:ascii="宋体" w:hAnsi="宋体" w:cs="宋体"/>
          <w:color w:val="auto"/>
          <w:szCs w:val="21"/>
        </w:rPr>
      </w:pPr>
      <w:r>
        <w:rPr>
          <w:rFonts w:hint="eastAsia" w:ascii="宋体" w:hAnsi="宋体" w:eastAsia="宋体" w:cs="宋体"/>
          <w:color w:val="auto"/>
          <w:szCs w:val="21"/>
        </w:rPr>
        <w:t xml:space="preserve">1、国家标准《环境空气质量标准》（GB3095-2015）。</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2、生态环境部《环境空气质量自动监测技术规范》（HJ/T193-2005）、《环境空气质量评价技术规范》（HJ663-2013）、《中国环境监测总站文件关于印发〈环境空气非甲烷总烃连续自动监测技术规定（试行）〉的通知》（总站气字〔2021〕61）号）和《环境空气挥发性有机物气相色谱连续监测系统技术要求及检测方法》（HJ 1010-2018）。</w:t>
      </w:r>
      <w:r>
        <w:rPr>
          <w:rFonts w:ascii="宋体" w:hAnsi="宋体" w:cs="宋体"/>
        </w:rPr>
      </w:r>
      <w:r/>
    </w:p>
    <w:p>
      <w:pPr>
        <w:pStyle w:val="1093"/>
        <w:ind w:firstLine="422"/>
        <w:spacing w:line="360" w:lineRule="auto"/>
        <w:rPr>
          <w:rFonts w:hint="eastAsia" w:ascii="宋体" w:hAnsi="宋体" w:cs="宋体"/>
          <w:b/>
          <w:bCs/>
          <w:color w:val="auto"/>
          <w:szCs w:val="21"/>
        </w:rPr>
      </w:pPr>
      <w:r>
        <w:rPr>
          <w:rFonts w:hint="eastAsia" w:ascii="宋体" w:hAnsi="宋体" w:eastAsia="宋体" w:cs="宋体"/>
          <w:b/>
          <w:bCs/>
          <w:color w:val="auto"/>
          <w:szCs w:val="21"/>
        </w:rPr>
        <w:t xml:space="preserve">（三）运维服务目标</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1、数据有效捕获率≥80%；</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2、日常质控措施执行率100%；</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3、异常情况处理率达到100%。</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4、供应商方需承担项目实施所需的一切设备、相关配件、人员费用、水电费、数据传输费等一切相关费用。</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5、辅助业主方进行现场检查、站房环境维护及其他工作。</w:t>
      </w:r>
      <w:r>
        <w:rPr>
          <w:rFonts w:ascii="宋体" w:hAnsi="宋体" w:cs="宋体"/>
        </w:rPr>
      </w:r>
      <w:r/>
    </w:p>
    <w:p>
      <w:pPr>
        <w:pStyle w:val="1093"/>
        <w:ind w:firstLine="422"/>
        <w:spacing w:line="360" w:lineRule="auto"/>
        <w:rPr>
          <w:rFonts w:hint="eastAsia" w:ascii="宋体" w:hAnsi="宋体" w:cs="宋体"/>
          <w:b/>
          <w:bCs/>
          <w:color w:val="auto"/>
          <w:szCs w:val="21"/>
        </w:rPr>
      </w:pPr>
      <w:r>
        <w:rPr>
          <w:rFonts w:hint="eastAsia" w:ascii="宋体" w:hAnsi="宋体" w:eastAsia="宋体" w:cs="宋体"/>
          <w:b/>
          <w:bCs/>
          <w:color w:val="auto"/>
          <w:szCs w:val="21"/>
        </w:rPr>
        <w:t xml:space="preserve">（四）VOCs在线监测系统运维要求</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1、每日维护内容</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1.1系统状态检查</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检查系统是否有报警等异常提示，以及富集/解析模块、分析模块的温度、气压、时间、流量、电压等重要参数是否正常。系统状态检查可通过远程或者现场检查的方式完成。</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1.2基线检查</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按照厂家说明书或作业指导书要求检查图谱基线（质谱应使用TIC图）是否存在异常漂移和波动，特别是水分对基线的影响。如存在异常漂移和波动，应及时标识或剔除异常数据或对受影响的化合物进行重积分。</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1.3保留时间漂移</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根据保留时间前、中、后各段经常检出且浓度较高的特征VOCs组分检查保留时间漂移是否超出0.5min，如超出要求应重新设置保留时间积分窗。重点关注漂移是否影响监测组分的自动积分，如有影响，应进行重积分。对于采用中心切割法的系统，应审核其中心切割点是否影响目标化合物的积分。</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1.4质谱检测器内标响应检查</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对质谱内标化合物特征离子丰度进行检查，质谱内标定量离子峰面积变化应在校准曲线绘制时离子峰面积的50%～150%范围内。如系统具备氟利昂11、12、113等天然源组分的检测能力，可将其作为天然内标系统定量稳定性，具体检查方法与合格标准应根据系统作业指导书执行。</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1.5数据标识与重积分</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日审核结束后，应对异常数据进行无效标识或剔除，并对需要进行重积分的谱图和色谱峰进行重积分。</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1.6数据审核</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数据审核应在72小时内完成。</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2、每周巡检内容</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2.1监测站房及辅助设备周巡检</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监测站房及周边环境应满足HJ 193 相关要求。监测站房及辅助设备日常巡检应满足HJ 818相关要求。运维人员应对子站站房及辅助设备定期巡检，每周至少巡检1 次，巡检工作主要包括：</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2.1.1检查站房内温度是否保持在25℃±5℃（要求站房温度波动稳定），相对湿度保持在85%以下。</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2.1.2在冬、夏季节应注意站房内外温差，应及时调整站房温度；检查采样总管加热装置和气路保温措施，防止因温差造成采样装置出现冷凝水的现象。</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2.1.3检查采样总管进气、排气是否正常。</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2.1.4检查采样支管是否存在冷凝水，如果存在冷凝水应及时进行清洁干燥处理。</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2.1.5检查站房排风排气装置工作是否正常。</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2.1.6检查标气、辅助气钢瓶阀门是否漏气；检查标气和辅助气有效期、压力，气瓶压力低于2Mpa（或系统相关要求值）前应更换。</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2.1.7如采用气体发生器，应检查气体发生器的工作状态，及时补充纯水、更换干燥硅胶、活性碳或无水氯化钙。</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2.1.8检查数据采集、传输与网络通信是否正常。</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2.1.9检查各种运维工具、系统耗材、备件是否完好齐全。</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2.1.10检查空调、电源等辅助设备的运行状况是否正常，检查站房空调机的过滤网是否清洁，必要时进行清洗。</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2.1.11检查各种消防、安全设施是否完好齐全。</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2.1.12对站房周围的杂草和积水应及时清除；对采样有影响的树枝应及时进行剪除。</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2.1.13检查避雷设施是否正常，子站房屋是否有漏雨现象，气象杆是否损坏。</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2.1.14记录巡检情况。</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3、自动检测系统周巡检</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3.1富集/解析模块参数设置检查。检查吸附温度、脱附温度、采样流量、脱附/注射流量、采样与脱附时间设置是否与说明书、作业指导书或目标化合物测试记录一致。</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3.2富集/解析模块运行情况检查。检查低温或超低温富集模块是否有异常结冰现象，如有异常，应停机清除结冰。检查吹扫流量或压力是否正常，如有堵塞，应及时检查吸附管或捕集柱。检查吸附和脱附程序是否正常，如有异常温度波动应及时排查避免影响吸附或脱附效率。检查注射程序是否正常，如注射压力、流量或者切换阀工作异常，应及时排查以免响应分析。如检测系统为FID检测器，可通过比较低碳和高碳组分的碳响应因子，对富集阱低碳组分捕集性能进行检查。</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3.3气相色谱、检测器参数设置检查。检查火焰离子化检测器氢气与空气输入压力与流量、初始炉温、升温程序、降温程序、载气流量与压力、管线温度、EPC设置、质谱温度、EI能量等是否与说明书、作业指导书或目标化合物测试记录一致。</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3.4气相色谱、检测器运行情况检查。检查载气净化装置（含除烃、除氧、除水装置等），如有异常应及时更换。根据系统验收或目标化合物测试时使用的参数，检查色谱炉温控制程序、载气流量或压力控制程序、火焰离子化检测器或质谱检测器工作温度、质谱真空度等是否正常，如有异常应及时停机检查，排查问题。</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4、其他维护内容</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4.1按照系统说明书或作业指导书要求定期更换吸附管或捕集柱、阀膜、色谱柱、质谱离子源等重要耗材。</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4.2按照系统说明书或作业指导书要求做好周期性维护，及时清洁气动阀阀芯、散热风扇、火焰离子化检测器、质谱离子源等重要部件，并定期对质谱进行调谐，对检测器进行清理维护、维修、调谐后，应重新建立标准曲线。</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4.3如运行维护涉及对气路上的关键硬件部分进行拆卸、打开，维护操作完成后，应按照系统说明书、作业指导书等要求对系统进行检漏。</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5、日常运行质量体系要求</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5.1关键技术文件要求</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5.1.1质量管理工作计划</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运维单位应制定相应的质量管理工作计划，明确各项运维工作、数据审核和标识工作、质控工作、量值传递工作的负责人员、时间频次、合格标准、耗品耗材、标准气体、计量标准器具等各项要求。</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5.1.2作业指导书</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运维单位应根据负责运维的系统设备、标准气体、计量标准器具以及制定的质量管理工作计划制定相应的作业指导书，明确各项运维工作、质控工作、数据审核工作、数据标识的具体要求，指导运维技术人员开展相关工作。</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5.1.3记录表格</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运维单位应根据负责运维的系统设备、标准气体、计量标准器具以及制定的作业指导书制定相应的记录表格，记录表格应包括各项运维工作、质控工作、维修工作等，并放置于点位现场备查。</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5.2内部监督检查要求</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各运维单位应组织专门的监督核查人员或采用交叉检查的方式定期对其运维的站点开展独立、系统的内部核查，核查应涵盖运维与质控的关键环节。各单位应如实、详细记录其内部核查结果，并在站点保存备份有内部核查记录。</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6、每周质量控制内容</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6.1零气空白检查</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检查频率不低于每周一次，在环境空气分析结束后进行一次全系统空白检查，记录各化合物浓度作为其日常残留。各化合物日常残留应低于方法检出限且低于0.1nmol/mol，零气空白检查不合格的化合物应对其进行标识。若超过20%的化合物或臭氧生成潜势较高的重点VOCs组分不合格，应对系统进行检查，检查空气质量或清洗、更换系统管路。</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6.2单点质控检查</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6.2.1检查频率不低于每周一次，在零气空白检查结束后通入一次单点标准气体，标准气体浓度选择日常平均浓度或标准曲线中间点浓度（推荐核查浓度≤2 nmol/mol）。分析结束后，记录各化合物浓度并计算其与标准气体的相对误差，超过20%为不合格（质谱检测器放宽至30%）。如超过20%的化合物或臭氧生成潜势较高的重点VOCs（如苯系物等）不合格，则应检查系统，并重新绘制标准曲线。所有单点检查不合格目标化合物应对其进行明确标识，提醒相关单位慎重使用。</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6.2.2应根据单点检查谱图检查各化合物保留时间漂移与分离情况。若保留时间漂移影响积分，应重新设置积分窗口。</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6.2.3环戊烷和异戊烷、2,3－而甲基戊烷和2甲基己烷、邻二甲苯和苯乙烯的分离度≤1时，或臭氧生成潜势较高的目标化合物（如苯系物等，间、对二甲苯除外）分离度≤1时，应检查系统，重新设置色谱方法或者更换色谱柱等方法提高分离度，重新绘制标准曲线。</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6.2.3单点检查完成后，应进行至少1次系统空白检查，清洗系统残留。若长期单点检查后的系统空白检查表明各目标化合物残留均低于检出限，可省去清洗环节。</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7、每月质量控制内容</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不低于</w:t>
      </w:r>
      <w:r>
        <w:rPr>
          <w:rFonts w:hint="eastAsia" w:ascii="宋体" w:hAnsi="宋体" w:eastAsia="宋体" w:cs="宋体"/>
          <w:color w:val="auto"/>
          <w:szCs w:val="21"/>
        </w:rPr>
        <w:t xml:space="preserve">每月一次的检查频率，或在绘制标准曲线前应使用在计量认证有效期内的标准流量计对采样流量进行检查。标准流量计接入位置建议在系统的样品气进气口处。如系统不采用流量控制器或厂家说明书、作业指导书有明确的流量或采样体积检查操作的，流量或采样体积检查按既有要求进行。采样流量示值与标准流量计示值的相对偏差应≤±5%（如采样流量为标况流量，标准流量计标况状态应与采样流量计一致；如采样流量为工况流量，标准流量计也应为工况流量）。相对偏差超出±5%时应进行检查或校准，同时对期间监测数据进行复核，不合格的数据应进行数据异常标识。</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8、每季度质量控制内容</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8.1标准曲线绘制</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绘制标准曲线前，应进行零气空白检查（全系统空白），空白合格时进行标准曲线绘制。标准曲线至少每三个月重新绘制一次，并且至少包含5个浓度点。关键部位维修维护或更换，如进行检测器的清洗、质谱调谐后，需重新绘制标准曲线。标准曲线要求与4.3.2一致。</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8.2验漏检查</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每周系统状态检查时核查系统气密性，每三个月应按系统说明书的要求进行验漏检查。如系统条件允许，检漏应尽可能覆盖采样、富集/注射模块、气相色谱和检测器等全部环节。</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8.3温度、压力传感器检查</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如系统条件允许，应根据厂家提供的作业指导书或说明书的要求定期对富集模块、气相色谱和检测器的温度、压力传感器进行检查。</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9、每年质量控制内容</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9.1年度预防性维护</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每年对系统、辅助设备、校准或配气设备等开展预防性维护，对关键零部件进行拆卸清洁和保养，必要时进行更换。预防性维护后系统应进行全面质控检查。</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9.2目标化合物测试</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每年进行一次目标化合物测试，确定系统能够长期连续准确定性、定量的VOCs组分，形成该站点的目标化合物名录。新系统应在调试验收时形成名录，验收后每年测试一次，重新确定目标化合物目录。站点应根据历史数据确定当地臭氧生成潜势较高的前10名组分，作为必测组分列入化合物名录中。目标化合物名录测试考核指标主要包括空白检查、标准曲线、方法检出限和测定下限、分离度、期间精密度和准确度等。</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9.2.1空白与残留检查</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分别进行零气空白和系统残留测试。记录测试时各化合物浓度，90%组分的检查结果应满足技术规范要求。</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超过10%组分不合格时，应查找原因，对载气系统、采样/富集模块进行维护、更换，并重新绘制标准曲线，重新开始目标化合物测试工作。</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9.2.2标准曲线</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空白测试合格后，进行标准曲线的绘制，高污染季节或高污染地区可根据实际情况酌情提高。</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完成标准曲线绘制后，目标化合物测试阶段不得再对标准曲线进行更改。</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9.2.3方法检出限和测定下限</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完成标准曲线后，在系统正常工作状态下，进行方法检出限和测定下限测试。90%组分（至少包括乙烷和乙烯）的方法检出限应≤0.15 nmol/mol；如超过10%组分不合格时，应对系统进行维护、检修，维护、检修后重新测试检出限。</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9.2.4分离度</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进行分离度测试，应满足环戊烷和异戊烷的分离度、2,3-二甲基戊烷和2-甲基己烷的分离度及邻-二甲苯和苯乙烯的分离度达到1.0 以上。</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9.2.5期间精密度和准确度</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每年开展目标化合物测试期间，选取连续七天作为测试时间段，依照4.3.5进行期间精密度和准确度测试。各浓度点的期间准确度应≤20%，其间精密度应≤20%（质谱检测器放宽至30%）。</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测试完成后更新系统目标化合物目录，将不合格的组分从目标化合物目录中剔除，将新增合格组分加入目标化合物目录中。各监测点需将挥发性有机物自动监测目标化合物名录备注上报国家环境空气监测网，并将原始数据、审核数据上传至国家环境空气监测网数据库。系统在测试阶段的参数设置、关键配件、耗材使用情况应明确记录，记录表存放于站点，如后续监测过程中发生偏离，应详细记录并阐明原因。如发生重大方法调整，应重新进行目标化合物测试并确定并上报最新的目标化合物目录。</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10、数据审核和处理</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10.1无效数据剔除</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日常运行及数据上报过程中，应依据系统运行状况、色谱/质谱图、质控结果等识别系统运行过程中产生的无效或异常数据，并在数据库中对无效或异常情况进行分类标识，剔除异常数据。</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10.2数据重积分及补录</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系统受气象因素变化和系统本身因素导致的整体性峰漂，或其他特殊情况导致自动积分有误时，及时进行重积分后补录数据。</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10.3数据补遗</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监测数据因通信等连接问题导致上位端平台数据缺失时，应对缺失时段数据进行补遗。</w:t>
      </w:r>
      <w:r>
        <w:rPr>
          <w:rFonts w:ascii="宋体" w:hAnsi="宋体" w:cs="宋体"/>
        </w:rPr>
      </w:r>
      <w:r/>
    </w:p>
    <w:p>
      <w:pPr>
        <w:pStyle w:val="1093"/>
        <w:ind w:firstLine="422"/>
        <w:spacing w:line="360" w:lineRule="auto"/>
        <w:rPr>
          <w:rFonts w:hint="eastAsia" w:ascii="宋体" w:hAnsi="宋体" w:cs="宋体"/>
          <w:b/>
          <w:bCs/>
          <w:color w:val="auto"/>
          <w:szCs w:val="21"/>
        </w:rPr>
      </w:pPr>
      <w:r>
        <w:rPr>
          <w:rFonts w:hint="eastAsia" w:ascii="宋体" w:hAnsi="宋体" w:eastAsia="宋体" w:cs="宋体"/>
          <w:b/>
          <w:bCs/>
          <w:color w:val="auto"/>
          <w:szCs w:val="21"/>
        </w:rPr>
        <w:t xml:space="preserve">（五）激光雷达运维要求</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1、运行工作目标</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1.1保持各仪器设备干净清洁，设备标识清楚；</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1.2检查供电及网络通讯的情况，保证系统的正常运行；</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1.3定期检查消防和安全设施；</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1.4每次维护后做好系统运行维护记录；</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1.5进行维护时，应规范操作，注意安全，防止意外发生。</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2、运维工作内容</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2.1查看激光器出光状态、回波信号质量和软件运行状态，并做好原始记录。</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2.2查看设备的回波信号采集状态等。</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2.3每周检查记录激光能量。</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2.4每周检查通讯线路是否畅通，数据传输是否正常</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2.5每周清洁光学玻璃清、洁透镜表面</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2.6每周定期进行整体光路系统调整，包括激光器发射系统，望远镜接收系统以及后继光学接收系统。</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2.7每季度进行一次信号检查校准、过渡区几何因子校准以及多台设备一致性比对校准等。</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2.8每半年进行设备的光路校准工作，查看光路系统有无异常，激光光斑大小情况，光学系统是否发生偏移。</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2.9每半年进行探测系统检查。每半年进行一次发射光路上光学部件的透过率和反射率的检查。</w:t>
      </w:r>
      <w:r>
        <w:rPr>
          <w:rFonts w:ascii="宋体" w:hAnsi="宋体" w:cs="宋体"/>
        </w:rPr>
      </w:r>
      <w:r/>
    </w:p>
    <w:p>
      <w:pPr>
        <w:pStyle w:val="1093"/>
        <w:ind w:firstLine="422"/>
        <w:spacing w:line="360" w:lineRule="auto"/>
        <w:rPr>
          <w:rFonts w:hint="eastAsia" w:ascii="宋体" w:hAnsi="宋体" w:cs="宋体"/>
          <w:b/>
          <w:bCs/>
          <w:color w:val="auto"/>
          <w:szCs w:val="21"/>
        </w:rPr>
      </w:pPr>
      <w:r>
        <w:rPr>
          <w:rFonts w:ascii="宋体" w:hAnsi="宋体" w:cs="宋体"/>
        </w:rPr>
      </w:r>
      <w:bookmarkStart w:id="56" w:name="_Hlk171349604"/>
      <w:r>
        <w:rPr>
          <w:rFonts w:hint="eastAsia" w:ascii="宋体" w:hAnsi="宋体" w:eastAsia="宋体" w:cs="宋体"/>
          <w:b/>
          <w:bCs/>
          <w:color w:val="auto"/>
          <w:szCs w:val="21"/>
        </w:rPr>
        <w:t xml:space="preserve">（六）甲烷非甲烷总烃检测系统</w:t>
      </w:r>
      <w:bookmarkEnd w:id="56"/>
      <w:r>
        <w:rPr>
          <w:rFonts w:hint="eastAsia" w:ascii="宋体" w:hAnsi="宋体" w:eastAsia="宋体" w:cs="宋体"/>
          <w:b/>
          <w:bCs/>
          <w:color w:val="auto"/>
          <w:szCs w:val="21"/>
        </w:rPr>
        <w:t xml:space="preserve">运行要求</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1、每日维护内容</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1.1系统状态检查</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检查系统是否有报警等异常提示，以及分析模块的FID 温度、柱箱温度、柱前压、保留时间等重要参数是否正常。系统状态检查可通过远程或者现场检查的方式完成。</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1.2基线检查</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按照厂家说明书或作业指导书要求检查图谱基线是否存在异常漂移和波动。如存在异常漂移和波动，应及时标识或剔除异常数据或</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对受影响的物质进行重积分。</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1.3保留时间漂移</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检查仪器保留时间漂移情况，以确保非甲烷总烃测量的准确性。重点关注漂移是否影响监测物质的自动积分，如有影响，应进行调整。</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1.4数据审核</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数据审核应对异常数据进行无效标识或剔除，在72 小时内完成。</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2、每周巡检内容</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2.1监测站房及辅助设备周巡检</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监测站房及周边环境应满足HJ 193 相关要求。监测站房及辅助设备日常巡检应满足HJ 818 相关要求。运维人员应对子站站房及辅助设备定期巡检，每周至少巡检1 次，巡检工作主要包括：</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2.1.1检查站房内温度是否保持在（25±5）℃，相对湿度保持在85%以下。</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2.1.2在冬、夏季节应注意站房内外温差，应及时调整站房温度；检查采样管路保温措施，防止因温差造成采样装置出现冷凝水的现象。</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2.1.3检查采样总管进气、排气是否正常。</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2.1.4检查采样支管是否存在冷凝水，如果存在冷凝水应及时进行清洁干燥处理。</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2.1.5检查站房排风排气装置工作是否正常。</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2.1.6检查标气、辅助气钢瓶阀门是否漏气；检查标气和辅助气有效期、压力，气瓶压力低于2 MPa（或系统相关要求值）前应更换。</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2.1.7如采用气体发生器，应检查气体发生器的工作状态，及时补充纯水、更换干燥硅胶、活性碳或无水氯化钙。</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2.1.8检查数据采集、传输与网络通信是否正常。</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2.1.9检查各种运维工具、系统耗材、备件是否完好齐全。</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2.1.10检查空调、电源等辅助设备的运行状况是否正常，检查站房空调机的过滤网是否清洁，必要时进行清洗。</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2.1.11检查各种消防、安全设施是否完好齐全。</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2.1.12对站房周围的杂草和积水应及时清除；对采样有影响的树枝应及时进行剪除。</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2.1.13检查避雷设施是否正常，子站房屋是否有漏雨现象。</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2.1.14记录巡检情况。</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3、自动监测系统周巡检</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3.1气相色谱、检测器参数设置检查。检查氢火焰离子化检测器氢气与空气输入压力与流量、载气流量与压力等是否与说明书、作业指导书一致。</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3.2气相色谱、检测器运行情况检查。检查载气净化装置（如除烃等），如有异常应及时更换。根据系统验收或非甲烷总烃测试时使用的参数，检查色谱炉温控制程序、载气流量或压力控制程序、氢火焰离子化检测器等是否正常，如有异常应及时停机检查，排查问题。</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4、其他维护内容</w:t>
      </w:r>
      <w:r>
        <w:rPr>
          <w:rFonts w:ascii="宋体" w:hAnsi="宋体" w:cs="宋体"/>
        </w:rPr>
      </w:r>
      <w:r/>
    </w:p>
    <w:p>
      <w:pPr>
        <w:ind w:firstLine="420"/>
        <w:spacing w:line="360" w:lineRule="auto"/>
        <w:rPr>
          <w:rFonts w:hint="eastAsia" w:ascii="宋体" w:hAnsi="宋体" w:cs="宋体"/>
          <w:color w:val="auto"/>
          <w:szCs w:val="21"/>
        </w:rPr>
      </w:pPr>
      <w:r>
        <w:rPr>
          <w:rFonts w:ascii="宋体" w:hAnsi="宋体" w:cs="宋体"/>
        </w:rPr>
      </w:r>
      <w:bookmarkStart w:id="57" w:name="_Hlk171349180"/>
      <w:r>
        <w:rPr>
          <w:rFonts w:hint="eastAsia" w:ascii="宋体" w:hAnsi="宋体" w:eastAsia="宋体" w:cs="宋体"/>
          <w:color w:val="auto"/>
          <w:szCs w:val="21"/>
        </w:rPr>
        <w:t xml:space="preserve">按照系统说明书或作业指导书要求定期更换阀膜、色谱柱等重要耗材。做好周期性维护，及时清洁气动阀阀芯、散热风扇、氢火焰离子化检测器等重要部件。</w:t>
      </w:r>
      <w:bookmarkEnd w:id="57"/>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如运行维护涉及对气路上的关键硬件部分进行拆卸、打开，维护操作完成后，应按照系统说明书、作业指导书等要求对系统进行检漏。</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5、日常运行质量体系要求</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5.1关键技术文件要求</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5.1.1质量管理工作计划：运维单位应制定相应的质量管理工作计划，明确各项运维工作、数据审核和标识工作、质控工作、量值传递工作的负责人员、时间频次、合格标准、耗品耗材、标准气体、计量标准器具等各项要求。</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5.1.2作业指导书：运维单位应根据负责运维的系统设备、标准气体、计量标准器具以及制定的质量管理工作计划制定相应的作业指导书，明确各项运维工作、质控工作、数据审核工作、数据标识的具体要求，指导运维技术人员开展相关工作。</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5.1.3记录表格：运维单位应根据负责运维的系统设备、标准气体、计量标准器具以及制定的作业指导书制定相应的记录表格，记录表格应包括各项运维工作、质控工作、维修工作、耗材配件更换记录等，并将一年内记录放置于点位现场备查。</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5.2内部监督检查要求</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各运维单位应组织专门的监督核查人员或采用交叉检查的方式定期对其运维的站点开展独立、系统的内部核查，核查应涵盖运维与质控的关键环节。各单位应如实、详细记录其内部核查结果，并在站点保存备份有内部核查记录。</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6、系统质量控制要求</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6.1每日质控：检查仪器保留时间漂移情况，以确保非甲烷总烃测量的准确性。</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6.2每周质控：完成点检并做好记录，包括：氢气发生器、载气和零空气供应情况以及主要性能指标检查，并做好定量保留时间范围校准记录；开展空白检查，若甲烷和非甲烷总烃测定浓度大于方法检出限，应重新校准；开展标点（甲烷2000 ppb 和丙烷500 ppbC）检查，若定量误差超出±10%，应重新校准。</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6.3每月质控：至少进行一次采样流量检查，当误差超过±10%，应对仪器流量进行校准。</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6.4每季质控：使用标准气体更新多点校准曲线。要求甲烷和非甲烷总烃校准曲线的相关系数R2≥0.999，校准曲线上各浓度点残差与理论浓度的比值应在±10%以内。</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6.5每年质控：应至少进行一次监测仪器的系统保养，对采样管路、仪器内部进样管路和检测器进行清洗等；更换必要的耗材与配件。保养及维修后，应进行多点校准、稳定性、准确性和检出限等测定。</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6.6系统质量保证要求</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应每半年至少对动态校准仪进行一次质量流量准确度检查。标准气体应为国家二级气体标准物质及以上，相对扩展不确定度≤2%（k=2）。浓度分别宜为120 ppm 和10 ppm。乙烯、甲苯、乙酸乙酯、三氯乙烯、十一烷的标准气体浓度分别宜为25 ppm、7 ppm、12 ppm、25 ppm 和5 ppm。</w:t>
      </w:r>
      <w:r>
        <w:rPr>
          <w:rFonts w:ascii="宋体" w:hAnsi="宋体" w:cs="宋体"/>
        </w:rPr>
      </w:r>
      <w:r/>
    </w:p>
    <w:p>
      <w:pPr>
        <w:pStyle w:val="1093"/>
        <w:ind w:firstLine="422"/>
        <w:spacing w:line="360" w:lineRule="auto"/>
        <w:rPr>
          <w:rFonts w:hint="eastAsia" w:ascii="宋体" w:hAnsi="宋体" w:cs="宋体"/>
          <w:b/>
          <w:bCs/>
          <w:color w:val="auto"/>
          <w:szCs w:val="21"/>
        </w:rPr>
      </w:pPr>
      <w:r>
        <w:rPr>
          <w:rFonts w:hint="eastAsia" w:ascii="宋体" w:hAnsi="宋体" w:eastAsia="宋体" w:cs="宋体"/>
          <w:b/>
          <w:bCs/>
          <w:color w:val="auto"/>
          <w:szCs w:val="21"/>
        </w:rPr>
        <w:t xml:space="preserve">（七）黑炭检测仪运维要求</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1、仪器维护</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1.1每日运维服务项目</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1.1.1对设备进行巡检，检查设备的运行状态。包含检查采样管屋顶穿墙法兰开孔处是否密封无漏水、采集卡是否死机、固定内标源数据是否正常、采样流量是否正常、检查数据状态是否正常等，并做好记录；</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1.1.2特殊污染天气下（沙尘、雾霾、重污染天气）主动及时对监测仪数据进行分析，并提供特殊污染天气情况下的数据分析报告。 </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2、每周运维服务项目</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2.1检查黑碳仪显示以及外部数据记录器的系统时间和日期并确认；</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2.2检查显示的采样流量并记录下来；</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2.3检查滤膜供应。有必要的话拉紧滤膜。检查使用过的滤膜上的点，查看采样点边缘是否清晰。 </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3、每月服务项目</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3.1清理记录黑碳仪显示的流量，对外部体积流量测量修正为标准状态下；</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3.2计算黑碳仪流量与外部标准的误差 %误差=100*（黑碳仪显示-外部标准的流量）/外部标准流量，如果流量误差大于10%，进行校准；</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3.3断开后面的进气口管，堵住进气口，检查黑碳仪的泄漏。</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4、每半年服务项目：光学检测以及数据记录器的校准检查</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5、不定期：更换滤膜。</w:t>
      </w:r>
      <w:r>
        <w:rPr>
          <w:rFonts w:ascii="宋体" w:hAnsi="宋体" w:cs="宋体"/>
        </w:rPr>
      </w:r>
      <w:r/>
    </w:p>
    <w:p>
      <w:pPr>
        <w:pStyle w:val="1093"/>
        <w:ind w:firstLine="422"/>
        <w:spacing w:line="360" w:lineRule="auto"/>
        <w:rPr>
          <w:rFonts w:hint="eastAsia" w:ascii="宋体" w:hAnsi="宋体" w:cs="宋体"/>
          <w:b/>
          <w:bCs/>
          <w:color w:val="auto"/>
          <w:szCs w:val="21"/>
        </w:rPr>
      </w:pPr>
      <w:r>
        <w:rPr>
          <w:rFonts w:hint="eastAsia" w:ascii="宋体" w:hAnsi="宋体" w:eastAsia="宋体" w:cs="宋体"/>
          <w:b/>
          <w:bCs/>
          <w:color w:val="auto"/>
          <w:szCs w:val="21"/>
        </w:rPr>
        <w:t xml:space="preserve">（八）运维服务方案</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1、投标单位应明确运维目标、运维内容（包括但不限于远程监控，巡检、维护的内容与频次，零部件的清洁与更换、校准等）。</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2、投标单位应按照质量控制要求，填写控制表格。</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3、投标单位应提供详细运维计划。</w:t>
      </w:r>
      <w:r>
        <w:rPr>
          <w:rFonts w:ascii="宋体" w:hAnsi="宋体" w:cs="宋体"/>
        </w:rPr>
      </w:r>
      <w:r/>
    </w:p>
    <w:p>
      <w:pPr>
        <w:pStyle w:val="1093"/>
        <w:ind w:firstLine="422"/>
        <w:spacing w:line="360" w:lineRule="auto"/>
        <w:rPr>
          <w:rFonts w:hint="eastAsia" w:ascii="宋体" w:hAnsi="宋体" w:cs="宋体"/>
          <w:b/>
          <w:bCs/>
          <w:color w:val="auto"/>
          <w:szCs w:val="21"/>
        </w:rPr>
      </w:pPr>
      <w:r>
        <w:rPr>
          <w:rFonts w:hint="eastAsia" w:ascii="宋体" w:hAnsi="宋体" w:eastAsia="宋体" w:cs="宋体"/>
          <w:b/>
          <w:bCs/>
          <w:color w:val="auto"/>
          <w:szCs w:val="21"/>
        </w:rPr>
        <w:t xml:space="preserve">（九）应急预案</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1、投标单位应判断其对运营期间出现的严重影响系统运行和数据质量的重大问题，并提出有效的预防和补救措施。</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2、应急电话响应时间为10分钟之内；一般故障现场维修响应时间为2小时之内。</w:t>
      </w:r>
      <w:r>
        <w:rPr>
          <w:rFonts w:ascii="宋体" w:hAnsi="宋体" w:cs="宋体"/>
        </w:rPr>
      </w:r>
      <w:r/>
    </w:p>
    <w:p>
      <w:pPr>
        <w:pStyle w:val="1093"/>
        <w:ind w:firstLine="422"/>
        <w:spacing w:line="360" w:lineRule="auto"/>
        <w:rPr>
          <w:rFonts w:hint="eastAsia" w:ascii="宋体" w:hAnsi="宋体" w:cs="宋体"/>
          <w:b/>
          <w:bCs/>
          <w:color w:val="auto"/>
          <w:szCs w:val="21"/>
        </w:rPr>
      </w:pPr>
      <w:r>
        <w:rPr>
          <w:rFonts w:hint="eastAsia" w:ascii="宋体" w:hAnsi="宋体" w:eastAsia="宋体" w:cs="宋体"/>
          <w:b/>
          <w:bCs/>
          <w:color w:val="auto"/>
          <w:szCs w:val="21"/>
        </w:rPr>
        <w:t xml:space="preserve">（十）耗材配件供应方案</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1、投标单位根据运维要求提供运维所需耗材及配件明细清单：包含名称、数量、厂家、配件型号等。</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2、VOCs在线监测系统按照系统说明书或作业指导书要求定期更换吸附管或捕集柱、阀膜、色谱柱、质谱离子源等重要耗材。</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3、激光雷达监测系统按照系统说明书或作业指导书要求定期更换阀膜、色谱柱等重要耗材。做好周期性维护，及时清洁气动阀阀芯、散热风扇、氢火焰离子化检测器等重要部件。</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4、NMHC监测系统按照系统说明书或作业指导书要求定期更换阀膜、色谱柱等重要耗材。</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5、黑碳监测仪监测系统应不定期更换滤膜。</w:t>
      </w:r>
      <w:r>
        <w:rPr>
          <w:rFonts w:ascii="宋体" w:hAnsi="宋体" w:cs="宋体"/>
        </w:rPr>
      </w:r>
      <w:r/>
    </w:p>
    <w:p>
      <w:pPr>
        <w:ind w:firstLine="422"/>
        <w:spacing w:line="360" w:lineRule="auto"/>
        <w:rPr>
          <w:rFonts w:hint="eastAsia" w:ascii="宋体" w:hAnsi="宋体" w:cs="宋体"/>
          <w:b/>
          <w:bCs/>
          <w:color w:val="auto"/>
          <w:szCs w:val="21"/>
        </w:rPr>
      </w:pPr>
      <w:r>
        <w:rPr>
          <w:rFonts w:hint="eastAsia" w:ascii="宋体" w:hAnsi="宋体" w:eastAsia="宋体" w:cs="宋体"/>
          <w:b/>
          <w:bCs/>
          <w:color w:val="auto"/>
          <w:szCs w:val="21"/>
        </w:rPr>
        <w:t xml:space="preserve">（十一）人员管理方案</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1、投标单位提供的人员安排（包括人员工作安排和车辆安排）。</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2、投标单位应提供业务培训计划（包括vocs，激光雷达，黑碳仪，紫外辐射仪，NMHC监测系统，道路车流量监测系统等）。</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3、投标单位应提供人员的考核方案（现场工作考核制度和考核表）。</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4、投标单位应提供人员录用与管理制度等。</w:t>
      </w:r>
      <w:r>
        <w:rPr>
          <w:rFonts w:ascii="宋体" w:hAnsi="宋体" w:cs="宋体"/>
        </w:rPr>
      </w:r>
      <w:r/>
    </w:p>
    <w:p>
      <w:pPr>
        <w:ind w:firstLine="422"/>
        <w:spacing w:line="360" w:lineRule="auto"/>
        <w:rPr>
          <w:rFonts w:hint="eastAsia" w:ascii="宋体" w:hAnsi="宋体" w:cs="宋体"/>
          <w:b/>
          <w:bCs/>
          <w:color w:val="auto"/>
          <w:szCs w:val="21"/>
        </w:rPr>
      </w:pPr>
      <w:r>
        <w:rPr>
          <w:rFonts w:hint="eastAsia" w:ascii="宋体" w:hAnsi="宋体" w:eastAsia="宋体" w:cs="宋体"/>
          <w:b/>
          <w:bCs/>
          <w:color w:val="auto"/>
          <w:szCs w:val="21"/>
        </w:rPr>
        <w:t xml:space="preserve">（十二）服务安全保障方案</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1、投标单位应提供详细的项目管理制度（项目运维管理体系和项目工作制度）。</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2、投标单位应提供完善的信息反馈处理机制（项目反馈机制和公司信息反馈流程）。</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3、投标单位应提出完善的安全保障措施。</w:t>
      </w:r>
      <w:r>
        <w:rPr>
          <w:rFonts w:ascii="宋体" w:hAnsi="宋体" w:cs="宋体"/>
        </w:rPr>
      </w:r>
      <w:r/>
    </w:p>
    <w:p>
      <w:pPr>
        <w:ind w:firstLine="422"/>
        <w:spacing w:line="360" w:lineRule="auto"/>
        <w:rPr>
          <w:rFonts w:hint="eastAsia" w:ascii="宋体" w:hAnsi="宋体" w:cs="宋体"/>
          <w:b/>
          <w:bCs/>
          <w:color w:val="auto"/>
          <w:szCs w:val="21"/>
        </w:rPr>
      </w:pPr>
      <w:r>
        <w:rPr>
          <w:rFonts w:hint="eastAsia" w:ascii="宋体" w:hAnsi="宋体" w:eastAsia="宋体" w:cs="宋体"/>
          <w:b/>
          <w:bCs/>
          <w:color w:val="auto"/>
          <w:szCs w:val="21"/>
        </w:rPr>
        <w:t xml:space="preserve">（十三）质量保障方案</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1、投标单位应提供详细的质量保证体系（包含仪器设备管理、文件报告管理、审核管理、故障处理措施等）。</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2、投标单位应提供详细的质量控制体系（包含量值溯源、质量控制资料整理、运维任务审核、运维工作自检等）。</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3、投标单位应承诺接受采购人及其委托单位和人员的质量检查，并全力配合其检查工作.</w:t>
      </w:r>
      <w:r>
        <w:rPr>
          <w:rFonts w:ascii="宋体" w:hAnsi="宋体" w:cs="宋体"/>
        </w:rPr>
      </w:r>
      <w:r/>
    </w:p>
    <w:p>
      <w:pPr>
        <w:ind w:firstLine="422"/>
        <w:spacing w:line="360" w:lineRule="auto"/>
        <w:rPr>
          <w:rFonts w:hint="eastAsia" w:ascii="宋体" w:hAnsi="宋体" w:cs="宋体"/>
          <w:b/>
          <w:bCs/>
          <w:color w:val="auto"/>
          <w:szCs w:val="21"/>
        </w:rPr>
      </w:pPr>
      <w:r>
        <w:rPr>
          <w:rFonts w:hint="eastAsia" w:ascii="宋体" w:hAnsi="宋体" w:eastAsia="宋体" w:cs="宋体"/>
          <w:b/>
          <w:bCs/>
          <w:color w:val="auto"/>
          <w:szCs w:val="21"/>
        </w:rPr>
        <w:t xml:space="preserve">（十四）项目的重点难点分析及合理化建议</w:t>
      </w:r>
      <w:r>
        <w:rPr>
          <w:rFonts w:ascii="宋体" w:hAnsi="宋体" w:cs="宋体"/>
        </w:rPr>
      </w:r>
      <w:r/>
    </w:p>
    <w:p>
      <w:pPr>
        <w:ind w:firstLine="420"/>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1、投标单位应对整个项目的重点、难点把握准确分析到位，并提出符合项目需求的合理化建议。</w:t>
      </w:r>
      <w:r>
        <w:rPr>
          <w:rFonts w:ascii="宋体" w:hAnsi="宋体" w:cs="宋体"/>
        </w:rPr>
      </w:r>
      <w:r/>
    </w:p>
    <w:p>
      <w:pPr>
        <w:ind w:firstLine="422"/>
        <w:spacing w:line="360" w:lineRule="auto"/>
        <w:rPr>
          <w:rFonts w:hint="eastAsia" w:ascii="宋体" w:hAnsi="宋体" w:cs="宋体"/>
          <w:b/>
          <w:bCs/>
          <w:color w:val="auto"/>
          <w:szCs w:val="21"/>
        </w:rPr>
      </w:pPr>
      <w:r>
        <w:rPr>
          <w:rFonts w:hint="eastAsia" w:ascii="宋体" w:hAnsi="宋体" w:eastAsia="宋体" w:cs="宋体"/>
          <w:b/>
          <w:bCs/>
          <w:color w:val="auto"/>
          <w:szCs w:val="21"/>
        </w:rPr>
        <w:t xml:space="preserve">（十五）售后服务方案</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1、投标单位应提供的售后服务方案：包括但不限于售后服务能力、售后维护制度、应急响应、培训方案等。</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2、中标单位接到采购人设备故障应急需求后，应于2小时内赶赴现场对事故进行处理。</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3、中标单位因特殊情况未能在指定时间内修复故障的，需将故障原因、过渡方案及恢复计划书面汇报采购人。</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4、售后服务人员必须严格遵守保密制度。未经采购人明确同意，严禁将任何涉及采购人的资料通过微信、邮件等方式转发，或携带至站点以外的场所。一旦发生上述行为，采购人将有权单方面终止合同，并依法追究相关法律责任。</w:t>
      </w:r>
      <w:r>
        <w:rPr>
          <w:rFonts w:ascii="宋体" w:hAnsi="宋体" w:cs="宋体"/>
        </w:rPr>
      </w:r>
      <w:r/>
    </w:p>
    <w:p>
      <w:pPr>
        <w:ind w:firstLine="422"/>
        <w:spacing w:line="360" w:lineRule="auto"/>
        <w:rPr>
          <w:rFonts w:hint="eastAsia" w:ascii="宋体" w:hAnsi="宋体" w:cs="宋体"/>
          <w:b/>
          <w:bCs/>
          <w:color w:val="auto"/>
          <w:szCs w:val="21"/>
        </w:rPr>
      </w:pPr>
      <w:r>
        <w:rPr>
          <w:rFonts w:hint="eastAsia" w:ascii="宋体" w:hAnsi="宋体" w:eastAsia="宋体" w:cs="宋体"/>
          <w:b/>
          <w:bCs/>
          <w:color w:val="auto"/>
          <w:szCs w:val="21"/>
        </w:rPr>
        <w:t xml:space="preserve">（十六）交接方案</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1、若投标单位中标后，在本项目开始履约时和合同期满时，投标单位均需保证站房内的所有仪器设备符合相关技术规范中系统正常运行要求，并将站点完整地接收、交接给下一家运维服务单位。投标人具备在进驻与撤离过程中，建立健全的进退场方案，在进退过程中能够做好人员交接安排，能够具有处理好交接中发生的突发事件处理能力，其内容包括但不限于进场方案、初始化管理计划、退场方案、人员交接安排等。</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2、提供交接单。</w:t>
      </w:r>
      <w:r>
        <w:rPr>
          <w:rFonts w:ascii="宋体" w:hAnsi="宋体" w:cs="宋体"/>
        </w:rPr>
      </w:r>
      <w:r/>
    </w:p>
    <w:p>
      <w:pPr>
        <w:pStyle w:val="865"/>
        <w:ind w:firstLine="422"/>
        <w:spacing w:before="0" w:after="0" w:line="360" w:lineRule="auto"/>
        <w:rPr>
          <w:rFonts w:hint="eastAsia" w:ascii="宋体" w:hAnsi="宋体" w:cs="宋体"/>
          <w:b/>
          <w:color w:val="auto"/>
          <w:sz w:val="21"/>
          <w:szCs w:val="21"/>
        </w:rPr>
      </w:pPr>
      <w:r>
        <w:rPr>
          <w:rFonts w:hint="eastAsia" w:ascii="宋体" w:hAnsi="宋体" w:eastAsia="宋体" w:cs="宋体"/>
          <w:b/>
          <w:color w:val="auto"/>
          <w:sz w:val="21"/>
          <w:szCs w:val="21"/>
        </w:rPr>
        <w:t xml:space="preserve">三、付款方式</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r>
      <w:r>
        <w:rPr>
          <w:rFonts w:hint="eastAsia" w:ascii="宋体" w:hAnsi="宋体" w:eastAsia="宋体" w:cs="宋体"/>
          <w:color w:val="auto"/>
          <w:szCs w:val="21"/>
        </w:rPr>
        <w:t xml:space="preserve">签订合同后的10个工作日内，采购人支付合同总价的30%；经采购人验收合格后向中标人支付剩余70%的合同款项。</w:t>
      </w:r>
      <w:r>
        <w:rPr>
          <w:rFonts w:ascii="宋体" w:hAnsi="宋体" w:cs="宋体"/>
        </w:rPr>
      </w:r>
      <w:r/>
    </w:p>
    <w:p>
      <w:pPr>
        <w:pStyle w:val="865"/>
        <w:ind w:firstLine="422"/>
        <w:spacing w:before="0" w:after="0" w:line="360" w:lineRule="auto"/>
        <w:rPr>
          <w:rFonts w:hint="eastAsia" w:ascii="宋体" w:hAnsi="宋体" w:cs="宋体"/>
          <w:b/>
          <w:color w:val="auto"/>
          <w:sz w:val="21"/>
          <w:szCs w:val="21"/>
        </w:rPr>
      </w:pPr>
      <w:r>
        <w:rPr>
          <w:rFonts w:hint="eastAsia" w:ascii="宋体" w:hAnsi="宋体" w:eastAsia="宋体" w:cs="宋体"/>
          <w:b/>
          <w:color w:val="auto"/>
          <w:sz w:val="21"/>
          <w:szCs w:val="21"/>
        </w:rPr>
        <w:t xml:space="preserve">四、其他要求</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投标人须承诺无以下行为，承诺函格式自拟，</w:t>
      </w:r>
      <w:r>
        <w:rPr>
          <w:rFonts w:hint="eastAsia" w:ascii="宋体" w:hAnsi="宋体" w:eastAsia="宋体" w:cs="宋体"/>
          <w:b/>
          <w:color w:val="auto"/>
          <w:szCs w:val="21"/>
        </w:rPr>
        <w:t xml:space="preserve">提供承诺函原件加盖单位公章，扫描上传</w:t>
      </w:r>
      <w:r>
        <w:rPr>
          <w:rFonts w:hint="eastAsia" w:ascii="宋体" w:hAnsi="宋体" w:eastAsia="宋体" w:cs="宋体"/>
          <w:color w:val="auto"/>
          <w:szCs w:val="21"/>
        </w:rPr>
        <w:t xml:space="preserve">。如发现虚假承诺，将视为虚假应标，并承担相关法律后果。</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1、投标人或其法定代表人、员工（包括但不限于高管人员、项目负责人员、实施人员及其他员工等，员工的认定以违法行为发生当时劳动合同、聘任合同存续为准）曾在本项目类似业务实施过程中，因行贿受贿、数据造假等与业务活动相关的行为受到刑事处罚，导致供应商被区县级（含）以上环保主管部门通报批评、行政处罚。</w:t>
      </w:r>
      <w:r>
        <w:rPr>
          <w:rFonts w:ascii="宋体" w:hAnsi="宋体" w:cs="宋体"/>
        </w:rPr>
      </w:r>
      <w:r/>
    </w:p>
    <w:p>
      <w:pPr>
        <w:pStyle w:val="914"/>
        <w:rPr>
          <w:rFonts w:hint="eastAsia" w:ascii="宋体" w:hAnsi="宋体" w:cs="宋体"/>
          <w:color w:val="auto"/>
        </w:rPr>
      </w:pPr>
      <w:r>
        <w:rPr>
          <w:rFonts w:hint="eastAsia" w:ascii="宋体" w:hAnsi="宋体" w:eastAsia="宋体" w:cs="宋体"/>
          <w:color w:val="auto"/>
        </w:rPr>
      </w:r>
      <w:r>
        <w:rPr>
          <w:rFonts w:ascii="宋体" w:hAnsi="宋体" w:cs="宋体"/>
        </w:rPr>
      </w:r>
      <w:r/>
    </w:p>
    <w:p>
      <w:pPr>
        <w:rPr>
          <w:rFonts w:hint="eastAsia" w:ascii="宋体" w:hAnsi="宋体" w:cs="宋体"/>
          <w:color w:val="auto"/>
        </w:rPr>
      </w:pPr>
      <w:r>
        <w:rPr>
          <w:rFonts w:hint="eastAsia" w:ascii="宋体" w:hAnsi="宋体" w:eastAsia="宋体" w:cs="宋体"/>
          <w:color w:val="auto"/>
        </w:rPr>
      </w:r>
      <w:r>
        <w:rPr>
          <w:rFonts w:ascii="宋体" w:hAnsi="宋体" w:cs="宋体"/>
        </w:rPr>
      </w:r>
      <w:r/>
    </w:p>
    <w:p>
      <w:pPr>
        <w:pStyle w:val="1052"/>
        <w:jc w:val="center"/>
        <w:rPr>
          <w:rFonts w:hint="eastAsia" w:ascii="宋体" w:hAnsi="宋体" w:cs="宋体"/>
          <w:color w:val="auto"/>
          <w:sz w:val="36"/>
        </w:rPr>
        <w:sectPr>
          <w:footnotePr/>
          <w:endnotePr/>
          <w:type w:val="nextPage"/>
          <w:pgSz w:w="11906" w:h="16838" w:orient="portrait"/>
          <w:pgMar w:top="1701" w:right="1701" w:bottom="1701" w:left="1701" w:header="1077" w:footer="1474" w:gutter="0"/>
          <w:cols w:num="1" w:sep="0" w:space="0" w:equalWidth="1"/>
          <w:docGrid w:linePitch="360"/>
        </w:sectPr>
      </w:pPr>
      <w:r>
        <w:rPr>
          <w:rFonts w:ascii="宋体" w:hAnsi="宋体" w:cs="宋体"/>
        </w:rPr>
      </w:r>
      <w:bookmarkStart w:id="58" w:name="_Toc29044"/>
      <w:r>
        <w:rPr>
          <w:rFonts w:ascii="宋体" w:hAnsi="宋体" w:cs="宋体"/>
        </w:rPr>
      </w:r>
      <w:bookmarkStart w:id="59" w:name="_Toc55204181"/>
      <w:r>
        <w:rPr>
          <w:rFonts w:ascii="宋体" w:hAnsi="宋体" w:cs="宋体"/>
        </w:rPr>
      </w:r>
      <w:r/>
    </w:p>
    <w:p>
      <w:pPr>
        <w:pStyle w:val="864"/>
        <w:jc w:val="center"/>
        <w:rPr>
          <w:rFonts w:hint="eastAsia" w:ascii="宋体" w:hAnsi="宋体" w:cs="宋体"/>
          <w:b/>
          <w:bCs/>
          <w:color w:val="auto"/>
        </w:rPr>
      </w:pPr>
      <w:r>
        <w:rPr>
          <w:rFonts w:hint="eastAsia" w:ascii="宋体" w:hAnsi="宋体" w:eastAsia="宋体" w:cs="宋体"/>
          <w:b/>
          <w:bCs/>
          <w:color w:val="auto"/>
        </w:rPr>
        <w:t xml:space="preserve">第五章 评标方法及评标标准</w:t>
      </w:r>
      <w:bookmarkEnd w:id="58"/>
      <w:r>
        <w:rPr>
          <w:rFonts w:ascii="宋体" w:hAnsi="宋体" w:cs="宋体"/>
        </w:rPr>
      </w:r>
      <w:bookmarkEnd w:id="59"/>
      <w:r>
        <w:rPr>
          <w:rFonts w:ascii="宋体" w:hAnsi="宋体" w:cs="宋体"/>
        </w:rPr>
      </w:r>
      <w:r/>
    </w:p>
    <w:p>
      <w:pPr>
        <w:pStyle w:val="1079"/>
        <w:ind w:firstLine="422"/>
        <w:jc w:val="both"/>
        <w:spacing w:before="0" w:after="0"/>
        <w:rPr>
          <w:rFonts w:hint="eastAsia" w:ascii="宋体" w:hAnsi="宋体" w:cs="宋体"/>
          <w:b/>
          <w:color w:val="auto"/>
          <w:sz w:val="21"/>
          <w:szCs w:val="21"/>
        </w:rPr>
      </w:pPr>
      <w:r>
        <w:rPr>
          <w:rFonts w:hint="eastAsia" w:ascii="宋体" w:hAnsi="宋体" w:eastAsia="宋体" w:cs="宋体"/>
          <w:b/>
          <w:color w:val="auto"/>
          <w:sz w:val="21"/>
          <w:szCs w:val="21"/>
        </w:rPr>
        <w:t xml:space="preserve">一、评标方法</w:t>
      </w:r>
      <w:r>
        <w:rPr>
          <w:rFonts w:ascii="宋体" w:hAnsi="宋体" w:cs="宋体"/>
        </w:rPr>
      </w:r>
      <w:r/>
    </w:p>
    <w:p>
      <w:pPr>
        <w:pStyle w:val="1079"/>
        <w:ind w:firstLine="420"/>
        <w:jc w:val="both"/>
        <w:spacing w:before="0" w:after="0"/>
        <w:rPr>
          <w:rFonts w:hint="eastAsia" w:ascii="宋体" w:hAnsi="宋体" w:cs="宋体"/>
          <w:color w:val="auto"/>
          <w:sz w:val="21"/>
          <w:szCs w:val="21"/>
        </w:rPr>
      </w:pPr>
      <w:r>
        <w:rPr>
          <w:rFonts w:hint="eastAsia" w:ascii="宋体" w:hAnsi="宋体" w:eastAsia="宋体" w:cs="宋体"/>
          <w:color w:val="auto"/>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宋体" w:hAnsi="宋体" w:cs="宋体"/>
        </w:rPr>
      </w:r>
      <w:r/>
    </w:p>
    <w:p>
      <w:pPr>
        <w:ind w:firstLine="422"/>
        <w:spacing w:line="360" w:lineRule="auto"/>
        <w:rPr>
          <w:rFonts w:hint="eastAsia" w:ascii="宋体" w:hAnsi="宋体" w:cs="宋体"/>
          <w:b/>
          <w:color w:val="auto"/>
          <w:szCs w:val="21"/>
        </w:rPr>
      </w:pPr>
      <w:r>
        <w:rPr>
          <w:rFonts w:ascii="宋体" w:hAnsi="宋体" w:cs="宋体"/>
        </w:rPr>
      </w:r>
      <w:bookmarkStart w:id="60" w:name="_Toc449016388"/>
      <w:r>
        <w:rPr>
          <w:rFonts w:ascii="宋体" w:hAnsi="宋体" w:cs="宋体"/>
        </w:rPr>
      </w:r>
      <w:bookmarkStart w:id="61" w:name="_Toc449017024"/>
      <w:r>
        <w:rPr>
          <w:rFonts w:hint="eastAsia" w:ascii="宋体" w:hAnsi="宋体" w:eastAsia="宋体" w:cs="宋体"/>
          <w:b/>
          <w:color w:val="auto"/>
          <w:szCs w:val="21"/>
        </w:rPr>
        <w:t xml:space="preserve">二、政府采购政策功能落实</w:t>
      </w:r>
      <w:bookmarkEnd w:id="60"/>
      <w:r>
        <w:rPr>
          <w:rFonts w:ascii="宋体" w:hAnsi="宋体" w:cs="宋体"/>
        </w:rPr>
      </w:r>
      <w:bookmarkEnd w:id="61"/>
      <w:r>
        <w:rPr>
          <w:rFonts w:ascii="宋体" w:hAnsi="宋体" w:cs="宋体"/>
        </w:rPr>
      </w:r>
      <w:r/>
    </w:p>
    <w:p>
      <w:pPr>
        <w:ind w:firstLine="420"/>
        <w:spacing w:line="360" w:lineRule="auto"/>
        <w:rPr>
          <w:rFonts w:hint="eastAsia" w:ascii="宋体" w:hAnsi="宋体" w:cs="宋体"/>
          <w:b/>
          <w:color w:val="auto"/>
          <w:szCs w:val="21"/>
        </w:rPr>
      </w:pPr>
      <w:r>
        <w:rPr>
          <w:rFonts w:hint="eastAsia" w:ascii="宋体" w:hAnsi="宋体" w:eastAsia="宋体" w:cs="宋体"/>
          <w:color w:val="auto"/>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ascii="宋体" w:hAnsi="宋体" w:cs="宋体"/>
        </w:rPr>
      </w:r>
      <w:r/>
    </w:p>
    <w:p>
      <w:pPr>
        <w:pStyle w:val="1079"/>
        <w:ind w:left="315" w:firstLine="105"/>
        <w:jc w:val="both"/>
        <w:spacing w:before="0" w:after="0"/>
        <w:rPr>
          <w:rFonts w:hint="eastAsia" w:ascii="宋体" w:hAnsi="宋体" w:cs="宋体"/>
          <w:color w:val="auto"/>
          <w:sz w:val="21"/>
          <w:szCs w:val="21"/>
        </w:rPr>
      </w:pPr>
      <w:r>
        <w:rPr>
          <w:rFonts w:hint="eastAsia" w:ascii="宋体" w:hAnsi="宋体" w:eastAsia="宋体" w:cs="宋体"/>
          <w:color w:val="auto"/>
          <w:sz w:val="21"/>
          <w:szCs w:val="21"/>
        </w:rPr>
        <w:t xml:space="preserve">1、小微型企业价格扣除</w:t>
      </w:r>
      <w:r>
        <w:rPr>
          <w:rFonts w:ascii="宋体" w:hAnsi="宋体" w:cs="宋体"/>
        </w:rPr>
      </w:r>
      <w:r/>
    </w:p>
    <w:p>
      <w:pPr>
        <w:pStyle w:val="1079"/>
        <w:ind w:firstLine="420"/>
        <w:jc w:val="both"/>
        <w:spacing w:before="0" w:after="0"/>
        <w:rPr>
          <w:rFonts w:hint="eastAsia" w:ascii="宋体" w:hAnsi="宋体" w:cs="宋体"/>
          <w:color w:val="auto"/>
          <w:sz w:val="21"/>
          <w:szCs w:val="21"/>
        </w:rPr>
      </w:pPr>
      <w:r>
        <w:rPr>
          <w:rFonts w:hint="eastAsia" w:ascii="宋体" w:hAnsi="宋体" w:eastAsia="宋体" w:cs="宋体"/>
          <w:color w:val="auto"/>
          <w:sz w:val="21"/>
          <w:szCs w:val="21"/>
        </w:rPr>
        <w:t xml:space="preserve">（1）本项目对小型和微型企业产品给予20%的扣除价格，用扣除后的价格参与评审。</w:t>
      </w:r>
      <w:r>
        <w:rPr>
          <w:rFonts w:ascii="宋体" w:hAnsi="宋体" w:cs="宋体"/>
        </w:rPr>
      </w:r>
      <w:r/>
    </w:p>
    <w:p>
      <w:pPr>
        <w:pStyle w:val="1079"/>
        <w:ind w:firstLine="420"/>
        <w:jc w:val="both"/>
        <w:spacing w:before="0" w:after="0"/>
        <w:rPr>
          <w:rFonts w:hint="eastAsia" w:ascii="宋体" w:hAnsi="宋体" w:cs="宋体"/>
          <w:color w:val="auto"/>
          <w:sz w:val="21"/>
          <w:szCs w:val="21"/>
        </w:rPr>
      </w:pPr>
      <w:r>
        <w:rPr>
          <w:rFonts w:hint="eastAsia" w:ascii="宋体" w:hAnsi="宋体" w:eastAsia="宋体" w:cs="宋体"/>
          <w:color w:val="auto"/>
          <w:sz w:val="21"/>
          <w:szCs w:val="21"/>
        </w:rPr>
        <w:t xml:space="preserve">（2）供应商需按照采购文件的要求提供相应的《企业声明函》。</w:t>
      </w:r>
      <w:r>
        <w:rPr>
          <w:rFonts w:ascii="宋体" w:hAnsi="宋体" w:cs="宋体"/>
        </w:rPr>
      </w:r>
      <w:r/>
    </w:p>
    <w:p>
      <w:pPr>
        <w:pStyle w:val="1079"/>
        <w:ind w:left="420" w:firstLine="0"/>
        <w:jc w:val="both"/>
        <w:spacing w:before="0" w:after="0"/>
        <w:rPr>
          <w:rFonts w:hint="eastAsia" w:ascii="宋体" w:hAnsi="宋体" w:cs="宋体"/>
          <w:color w:val="auto"/>
          <w:sz w:val="21"/>
          <w:szCs w:val="21"/>
        </w:rPr>
      </w:pPr>
      <w:r>
        <w:rPr>
          <w:rFonts w:hint="eastAsia" w:ascii="宋体" w:hAnsi="宋体" w:eastAsia="宋体" w:cs="宋体"/>
          <w:color w:val="auto"/>
          <w:sz w:val="21"/>
          <w:szCs w:val="21"/>
        </w:rPr>
        <w:t xml:space="preserve">2、残疾人福利单位价格扣除</w:t>
      </w:r>
      <w:r>
        <w:rPr>
          <w:rFonts w:ascii="宋体" w:hAnsi="宋体" w:cs="宋体"/>
        </w:rPr>
      </w:r>
      <w:r/>
    </w:p>
    <w:p>
      <w:pPr>
        <w:pStyle w:val="1079"/>
        <w:ind w:left="315" w:firstLine="105"/>
        <w:jc w:val="both"/>
        <w:spacing w:before="0" w:after="0"/>
        <w:rPr>
          <w:rFonts w:hint="eastAsia" w:ascii="宋体" w:hAnsi="宋体" w:cs="宋体"/>
          <w:color w:val="auto"/>
          <w:sz w:val="21"/>
          <w:szCs w:val="21"/>
        </w:rPr>
      </w:pPr>
      <w:r>
        <w:rPr>
          <w:rFonts w:hint="eastAsia" w:ascii="宋体" w:hAnsi="宋体" w:eastAsia="宋体" w:cs="宋体"/>
          <w:color w:val="auto"/>
          <w:sz w:val="21"/>
          <w:szCs w:val="21"/>
        </w:rPr>
        <w:t xml:space="preserve">（1）本项目对残疾人福利性单位视同小型、微型企业，给予20%的价格扣除，用扣除</w:t>
      </w:r>
      <w:r>
        <w:rPr>
          <w:rFonts w:ascii="宋体" w:hAnsi="宋体" w:cs="宋体"/>
        </w:rPr>
      </w:r>
      <w:r/>
    </w:p>
    <w:p>
      <w:pPr>
        <w:pStyle w:val="1079"/>
        <w:ind w:firstLine="0"/>
        <w:jc w:val="both"/>
        <w:spacing w:before="0" w:after="0"/>
        <w:rPr>
          <w:rFonts w:hint="eastAsia" w:ascii="宋体" w:hAnsi="宋体" w:cs="宋体"/>
          <w:color w:val="auto"/>
          <w:sz w:val="21"/>
          <w:szCs w:val="21"/>
        </w:rPr>
      </w:pPr>
      <w:r>
        <w:rPr>
          <w:rFonts w:hint="eastAsia" w:ascii="宋体" w:hAnsi="宋体" w:eastAsia="宋体" w:cs="宋体"/>
          <w:color w:val="auto"/>
          <w:sz w:val="21"/>
          <w:szCs w:val="21"/>
        </w:rPr>
        <w:t xml:space="preserve">后的价格参与评审。</w:t>
      </w:r>
      <w:r>
        <w:rPr>
          <w:rFonts w:ascii="宋体" w:hAnsi="宋体" w:cs="宋体"/>
        </w:rPr>
      </w:r>
      <w:r/>
    </w:p>
    <w:p>
      <w:pPr>
        <w:pStyle w:val="1079"/>
        <w:ind w:left="420" w:firstLine="0"/>
        <w:jc w:val="both"/>
        <w:spacing w:before="0" w:after="0"/>
        <w:rPr>
          <w:rFonts w:hint="eastAsia" w:ascii="宋体" w:hAnsi="宋体" w:cs="宋体"/>
          <w:color w:val="auto"/>
          <w:sz w:val="21"/>
          <w:szCs w:val="21"/>
        </w:rPr>
      </w:pPr>
      <w:r>
        <w:rPr>
          <w:rFonts w:hint="eastAsia" w:ascii="宋体" w:hAnsi="宋体" w:eastAsia="宋体" w:cs="宋体"/>
          <w:color w:val="auto"/>
          <w:sz w:val="21"/>
          <w:szCs w:val="21"/>
        </w:rPr>
        <w:t xml:space="preserve">（2）残疾人福利单位需按照采购文件的要求提供《残疾人福利性单位声明函》。</w:t>
      </w:r>
      <w:r>
        <w:rPr>
          <w:rFonts w:ascii="宋体" w:hAnsi="宋体" w:cs="宋体"/>
        </w:rPr>
      </w:r>
      <w:r/>
    </w:p>
    <w:p>
      <w:pPr>
        <w:pStyle w:val="1079"/>
        <w:ind w:left="420" w:firstLine="0"/>
        <w:jc w:val="both"/>
        <w:spacing w:before="0" w:after="0"/>
        <w:rPr>
          <w:rFonts w:hint="eastAsia" w:ascii="宋体" w:hAnsi="宋体" w:cs="宋体"/>
          <w:color w:val="auto"/>
          <w:sz w:val="21"/>
          <w:szCs w:val="21"/>
        </w:rPr>
      </w:pPr>
      <w:r>
        <w:rPr>
          <w:rFonts w:hint="eastAsia" w:ascii="宋体" w:hAnsi="宋体" w:eastAsia="宋体" w:cs="宋体"/>
          <w:color w:val="auto"/>
          <w:sz w:val="21"/>
          <w:szCs w:val="21"/>
        </w:rPr>
        <w:t xml:space="preserve">（3）残疾人福利单位标准请参照《关于促进残疾人就业政府采购政策的通知》（财库</w:t>
      </w:r>
      <w:r>
        <w:rPr>
          <w:rFonts w:ascii="宋体" w:hAnsi="宋体" w:cs="宋体"/>
        </w:rPr>
      </w:r>
      <w:r/>
    </w:p>
    <w:p>
      <w:pPr>
        <w:pStyle w:val="1079"/>
        <w:ind w:left="420" w:hanging="420"/>
        <w:jc w:val="both"/>
        <w:spacing w:before="0" w:after="0"/>
        <w:rPr>
          <w:rFonts w:hint="eastAsia" w:ascii="宋体" w:hAnsi="宋体" w:cs="宋体"/>
          <w:color w:val="auto"/>
          <w:sz w:val="21"/>
          <w:szCs w:val="21"/>
        </w:rPr>
      </w:pPr>
      <w:r>
        <w:rPr>
          <w:rFonts w:hint="eastAsia" w:ascii="宋体" w:hAnsi="宋体" w:eastAsia="宋体" w:cs="宋体"/>
          <w:color w:val="auto"/>
          <w:sz w:val="21"/>
          <w:szCs w:val="21"/>
        </w:rPr>
        <w:t xml:space="preserve">〔2017〕141号）。</w:t>
      </w:r>
      <w:r>
        <w:rPr>
          <w:rFonts w:ascii="宋体" w:hAnsi="宋体" w:cs="宋体"/>
        </w:rPr>
      </w:r>
      <w:r/>
    </w:p>
    <w:p>
      <w:pPr>
        <w:pStyle w:val="1079"/>
        <w:ind w:left="420" w:firstLine="0"/>
        <w:jc w:val="both"/>
        <w:spacing w:before="0" w:after="0"/>
        <w:rPr>
          <w:rFonts w:hint="eastAsia" w:ascii="宋体" w:hAnsi="宋体" w:cs="宋体"/>
          <w:color w:val="auto"/>
          <w:sz w:val="21"/>
          <w:szCs w:val="21"/>
        </w:rPr>
      </w:pPr>
      <w:r>
        <w:rPr>
          <w:rFonts w:hint="eastAsia" w:ascii="宋体" w:hAnsi="宋体" w:eastAsia="宋体" w:cs="宋体"/>
          <w:color w:val="auto"/>
          <w:sz w:val="21"/>
          <w:szCs w:val="21"/>
        </w:rPr>
        <w:t xml:space="preserve">3、监狱和戒毒企业价格扣除</w:t>
      </w:r>
      <w:r>
        <w:rPr>
          <w:rFonts w:ascii="宋体" w:hAnsi="宋体" w:cs="宋体"/>
        </w:rPr>
      </w:r>
      <w:r/>
    </w:p>
    <w:p>
      <w:pPr>
        <w:pStyle w:val="1079"/>
        <w:ind w:left="420" w:firstLine="0"/>
        <w:jc w:val="both"/>
        <w:spacing w:before="0" w:after="0"/>
        <w:rPr>
          <w:rFonts w:hint="eastAsia" w:ascii="宋体" w:hAnsi="宋体" w:cs="宋体"/>
          <w:color w:val="auto"/>
          <w:sz w:val="21"/>
          <w:szCs w:val="21"/>
        </w:rPr>
      </w:pPr>
      <w:r>
        <w:rPr>
          <w:rFonts w:hint="eastAsia" w:ascii="宋体" w:hAnsi="宋体" w:eastAsia="宋体" w:cs="宋体"/>
          <w:color w:val="auto"/>
          <w:sz w:val="21"/>
          <w:szCs w:val="21"/>
        </w:rPr>
        <w:t xml:space="preserve">（1）本项目对监狱和戒毒企业（简称监狱企业）视同小型、微型企业，给予20%的价</w:t>
      </w:r>
      <w:r>
        <w:rPr>
          <w:rFonts w:ascii="宋体" w:hAnsi="宋体" w:cs="宋体"/>
        </w:rPr>
      </w:r>
      <w:r/>
    </w:p>
    <w:p>
      <w:pPr>
        <w:pStyle w:val="1079"/>
        <w:ind w:firstLine="0"/>
        <w:jc w:val="both"/>
        <w:spacing w:before="0" w:after="0"/>
        <w:rPr>
          <w:rFonts w:hint="eastAsia" w:ascii="宋体" w:hAnsi="宋体" w:cs="宋体"/>
          <w:color w:val="auto"/>
          <w:sz w:val="21"/>
          <w:szCs w:val="21"/>
        </w:rPr>
      </w:pPr>
      <w:r>
        <w:rPr>
          <w:rFonts w:hint="eastAsia" w:ascii="宋体" w:hAnsi="宋体" w:eastAsia="宋体" w:cs="宋体"/>
          <w:color w:val="auto"/>
          <w:sz w:val="21"/>
          <w:szCs w:val="21"/>
        </w:rPr>
        <w:t xml:space="preserve">格扣除，用扣除后的价格参与评审。</w:t>
      </w:r>
      <w:r>
        <w:rPr>
          <w:rFonts w:ascii="宋体" w:hAnsi="宋体" w:cs="宋体"/>
        </w:rPr>
      </w:r>
      <w:r/>
    </w:p>
    <w:p>
      <w:pPr>
        <w:pStyle w:val="1079"/>
        <w:ind w:left="420" w:firstLine="0"/>
        <w:jc w:val="both"/>
        <w:spacing w:before="0" w:after="0"/>
        <w:rPr>
          <w:rFonts w:hint="eastAsia" w:ascii="宋体" w:hAnsi="宋体" w:cs="宋体"/>
          <w:color w:val="auto"/>
          <w:sz w:val="21"/>
          <w:szCs w:val="21"/>
        </w:rPr>
      </w:pPr>
      <w:r>
        <w:rPr>
          <w:rFonts w:hint="eastAsia" w:ascii="宋体" w:hAnsi="宋体" w:eastAsia="宋体" w:cs="宋体"/>
          <w:color w:val="auto"/>
          <w:sz w:val="21"/>
          <w:szCs w:val="21"/>
        </w:rPr>
        <w:t xml:space="preserve">（2）监狱企业参加政府采购活动时，需提供由省级以上监狱管理局、戒毒管理局（含新</w:t>
      </w:r>
      <w:r>
        <w:rPr>
          <w:rFonts w:ascii="宋体" w:hAnsi="宋体" w:cs="宋体"/>
        </w:rPr>
      </w:r>
      <w:r/>
    </w:p>
    <w:p>
      <w:pPr>
        <w:pStyle w:val="1079"/>
        <w:ind w:left="420" w:hanging="420"/>
        <w:jc w:val="both"/>
        <w:spacing w:before="0" w:after="0"/>
        <w:rPr>
          <w:rFonts w:hint="eastAsia" w:ascii="宋体" w:hAnsi="宋体" w:cs="宋体"/>
          <w:color w:val="auto"/>
          <w:sz w:val="21"/>
          <w:szCs w:val="21"/>
        </w:rPr>
      </w:pPr>
      <w:r>
        <w:rPr>
          <w:rFonts w:hint="eastAsia" w:ascii="宋体" w:hAnsi="宋体" w:eastAsia="宋体" w:cs="宋体"/>
          <w:color w:val="auto"/>
          <w:sz w:val="21"/>
          <w:szCs w:val="21"/>
        </w:rPr>
        <w:t xml:space="preserve">疆生产建设兵团）出具的属于监狱企业的证明文件。供应商如不提供上述证明文件，价格将</w:t>
      </w:r>
      <w:r>
        <w:rPr>
          <w:rFonts w:ascii="宋体" w:hAnsi="宋体" w:cs="宋体"/>
        </w:rPr>
      </w:r>
      <w:r/>
    </w:p>
    <w:p>
      <w:pPr>
        <w:pStyle w:val="1079"/>
        <w:ind w:left="420" w:hanging="420"/>
        <w:jc w:val="both"/>
        <w:spacing w:before="0" w:after="0"/>
        <w:rPr>
          <w:rFonts w:hint="eastAsia" w:ascii="宋体" w:hAnsi="宋体" w:cs="宋体"/>
          <w:color w:val="auto"/>
          <w:sz w:val="21"/>
          <w:szCs w:val="21"/>
        </w:rPr>
      </w:pPr>
      <w:r>
        <w:rPr>
          <w:rFonts w:hint="eastAsia" w:ascii="宋体" w:hAnsi="宋体" w:eastAsia="宋体" w:cs="宋体"/>
          <w:color w:val="auto"/>
          <w:sz w:val="21"/>
          <w:szCs w:val="21"/>
        </w:rPr>
        <w:t xml:space="preserve">不做相应扣除。</w:t>
      </w:r>
      <w:r>
        <w:rPr>
          <w:rFonts w:ascii="宋体" w:hAnsi="宋体" w:cs="宋体"/>
        </w:rPr>
      </w:r>
      <w:r/>
    </w:p>
    <w:p>
      <w:pPr>
        <w:pStyle w:val="1079"/>
        <w:jc w:val="both"/>
        <w:spacing w:before="0" w:after="0"/>
        <w:rPr>
          <w:rFonts w:hint="eastAsia" w:ascii="宋体" w:hAnsi="宋体" w:cs="宋体"/>
          <w:color w:val="auto"/>
          <w:sz w:val="21"/>
          <w:szCs w:val="21"/>
        </w:rPr>
      </w:pPr>
      <w:r>
        <w:rPr>
          <w:rFonts w:hint="eastAsia" w:ascii="宋体" w:hAnsi="宋体" w:eastAsia="宋体" w:cs="宋体"/>
          <w:color w:val="auto"/>
          <w:sz w:val="21"/>
          <w:szCs w:val="21"/>
        </w:rPr>
        <w:t xml:space="preserve">（3）监狱企业标准请参照《关于政府采购支持监狱企业发展有关问题的通知》（财库</w:t>
      </w:r>
      <w:r>
        <w:rPr>
          <w:rFonts w:ascii="宋体" w:hAnsi="宋体" w:cs="宋体"/>
        </w:rPr>
      </w:r>
      <w:r/>
    </w:p>
    <w:p>
      <w:pPr>
        <w:pStyle w:val="1079"/>
        <w:ind w:left="420" w:hanging="420"/>
        <w:jc w:val="both"/>
        <w:spacing w:before="0" w:after="0"/>
        <w:rPr>
          <w:rFonts w:hint="eastAsia" w:ascii="宋体" w:hAnsi="宋体" w:cs="宋体"/>
          <w:color w:val="auto"/>
          <w:sz w:val="21"/>
          <w:szCs w:val="21"/>
        </w:rPr>
      </w:pPr>
      <w:r>
        <w:rPr>
          <w:rFonts w:hint="eastAsia" w:ascii="宋体" w:hAnsi="宋体" w:eastAsia="宋体" w:cs="宋体"/>
          <w:color w:val="auto"/>
          <w:sz w:val="21"/>
          <w:szCs w:val="21"/>
        </w:rPr>
        <w:t xml:space="preserve">[2014]68号）。</w:t>
      </w:r>
      <w:r>
        <w:rPr>
          <w:rFonts w:ascii="宋体" w:hAnsi="宋体" w:cs="宋体"/>
        </w:rPr>
      </w:r>
      <w:r/>
    </w:p>
    <w:p>
      <w:pPr>
        <w:pStyle w:val="1079"/>
        <w:ind w:firstLine="420"/>
        <w:jc w:val="both"/>
        <w:spacing w:before="0" w:after="0"/>
        <w:rPr>
          <w:rFonts w:hint="eastAsia" w:ascii="宋体" w:hAnsi="宋体" w:cs="宋体"/>
          <w:color w:val="auto"/>
          <w:sz w:val="21"/>
          <w:szCs w:val="21"/>
        </w:rPr>
      </w:pPr>
      <w:r>
        <w:rPr>
          <w:rFonts w:hint="eastAsia" w:ascii="宋体" w:hAnsi="宋体" w:eastAsia="宋体" w:cs="宋体"/>
          <w:color w:val="auto"/>
          <w:sz w:val="21"/>
          <w:szCs w:val="21"/>
        </w:rPr>
        <w:t xml:space="preserve">4、残疾人福利单位、监狱企业属于小型、微型企业的，不重复享受政策。</w:t>
      </w:r>
      <w:r>
        <w:rPr>
          <w:rFonts w:ascii="宋体" w:hAnsi="宋体" w:cs="宋体"/>
        </w:rPr>
      </w:r>
      <w:r/>
    </w:p>
    <w:p>
      <w:pPr>
        <w:pStyle w:val="1079"/>
        <w:ind w:left="420" w:firstLine="0"/>
        <w:jc w:val="both"/>
        <w:spacing w:before="0" w:after="0"/>
        <w:rPr>
          <w:rFonts w:hint="eastAsia" w:ascii="宋体" w:hAnsi="宋体" w:cs="宋体"/>
          <w:color w:val="auto"/>
          <w:sz w:val="21"/>
          <w:szCs w:val="21"/>
        </w:rPr>
      </w:pPr>
      <w:r>
        <w:rPr>
          <w:rFonts w:hint="eastAsia" w:ascii="宋体" w:hAnsi="宋体" w:eastAsia="宋体" w:cs="宋体"/>
          <w:color w:val="auto"/>
          <w:sz w:val="21"/>
          <w:szCs w:val="21"/>
        </w:rPr>
        <w:t xml:space="preserve">5、大中型企业和其他自然人、法人或者其他组织并与小型、微型企业（残疾人福利单</w:t>
      </w:r>
      <w:r>
        <w:rPr>
          <w:rFonts w:ascii="宋体" w:hAnsi="宋体" w:cs="宋体"/>
        </w:rPr>
      </w:r>
      <w:r/>
    </w:p>
    <w:p>
      <w:pPr>
        <w:pStyle w:val="1079"/>
        <w:ind w:left="420" w:hanging="420"/>
        <w:jc w:val="both"/>
        <w:spacing w:before="0" w:after="0"/>
        <w:rPr>
          <w:rFonts w:hint="eastAsia" w:ascii="宋体" w:hAnsi="宋体" w:cs="宋体"/>
          <w:color w:val="auto"/>
          <w:sz w:val="21"/>
          <w:szCs w:val="21"/>
        </w:rPr>
      </w:pPr>
      <w:r>
        <w:rPr>
          <w:rFonts w:hint="eastAsia" w:ascii="宋体" w:hAnsi="宋体" w:eastAsia="宋体" w:cs="宋体"/>
          <w:color w:val="auto"/>
          <w:sz w:val="21"/>
          <w:szCs w:val="21"/>
        </w:rPr>
        <w:t xml:space="preserve">位、监狱企业）组成联合体共同参加政府采购活动。联合协议中约定，小型、微型企业（残</w:t>
      </w:r>
      <w:r>
        <w:rPr>
          <w:rFonts w:ascii="宋体" w:hAnsi="宋体" w:cs="宋体"/>
        </w:rPr>
      </w:r>
      <w:r/>
    </w:p>
    <w:p>
      <w:pPr>
        <w:pStyle w:val="1079"/>
        <w:ind w:left="420" w:hanging="420"/>
        <w:jc w:val="both"/>
        <w:spacing w:before="0" w:after="0"/>
        <w:rPr>
          <w:rFonts w:hint="eastAsia" w:ascii="宋体" w:hAnsi="宋体" w:cs="宋体"/>
          <w:color w:val="auto"/>
          <w:sz w:val="21"/>
          <w:szCs w:val="21"/>
        </w:rPr>
      </w:pPr>
      <w:r>
        <w:rPr>
          <w:rFonts w:hint="eastAsia" w:ascii="宋体" w:hAnsi="宋体" w:eastAsia="宋体" w:cs="宋体"/>
          <w:color w:val="auto"/>
          <w:sz w:val="21"/>
          <w:szCs w:val="21"/>
        </w:rPr>
        <w:t xml:space="preserve">疾人福利单位、监狱企业）的协议合同金额占到联合体协议合同总金额30%以上的，给予联</w:t>
      </w:r>
      <w:r>
        <w:rPr>
          <w:rFonts w:ascii="宋体" w:hAnsi="宋体" w:cs="宋体"/>
        </w:rPr>
      </w:r>
      <w:r/>
    </w:p>
    <w:p>
      <w:pPr>
        <w:pStyle w:val="1079"/>
        <w:ind w:left="420" w:hanging="420"/>
        <w:jc w:val="both"/>
        <w:spacing w:before="0" w:after="0"/>
        <w:rPr>
          <w:rFonts w:hint="eastAsia" w:ascii="宋体" w:hAnsi="宋体" w:cs="宋体"/>
          <w:color w:val="auto"/>
          <w:sz w:val="21"/>
          <w:szCs w:val="21"/>
        </w:rPr>
      </w:pPr>
      <w:r>
        <w:rPr>
          <w:rFonts w:hint="eastAsia" w:ascii="宋体" w:hAnsi="宋体" w:eastAsia="宋体" w:cs="宋体"/>
          <w:color w:val="auto"/>
          <w:sz w:val="21"/>
          <w:szCs w:val="21"/>
        </w:rPr>
        <w:t xml:space="preserve">合体6%的价格扣除，用扣除后的价格参与评审。</w:t>
      </w:r>
      <w:r>
        <w:rPr>
          <w:rFonts w:ascii="宋体" w:hAnsi="宋体" w:cs="宋体"/>
        </w:rPr>
      </w:r>
      <w:r/>
    </w:p>
    <w:p>
      <w:pPr>
        <w:pStyle w:val="1079"/>
        <w:ind w:left="420" w:firstLine="0"/>
        <w:jc w:val="both"/>
        <w:spacing w:before="0" w:after="0"/>
        <w:rPr>
          <w:rFonts w:hint="eastAsia" w:ascii="宋体" w:hAnsi="宋体" w:cs="宋体"/>
          <w:color w:val="auto"/>
          <w:sz w:val="21"/>
          <w:szCs w:val="21"/>
        </w:rPr>
      </w:pPr>
      <w:r>
        <w:rPr>
          <w:rFonts w:hint="eastAsia" w:ascii="宋体" w:hAnsi="宋体" w:eastAsia="宋体" w:cs="宋体"/>
          <w:color w:val="auto"/>
          <w:sz w:val="21"/>
          <w:szCs w:val="21"/>
        </w:rPr>
        <w:t xml:space="preserve">6、联合体各方均为小型、微型企业（残疾人福利单位、监狱企业）的，联合体享受20%</w:t>
      </w:r>
      <w:r>
        <w:rPr>
          <w:rFonts w:ascii="宋体" w:hAnsi="宋体" w:cs="宋体"/>
        </w:rPr>
      </w:r>
      <w:r/>
    </w:p>
    <w:p>
      <w:pPr>
        <w:pStyle w:val="1079"/>
        <w:ind w:left="420" w:hanging="420"/>
        <w:jc w:val="both"/>
        <w:spacing w:before="0" w:after="0"/>
        <w:rPr>
          <w:rFonts w:hint="eastAsia" w:ascii="宋体" w:hAnsi="宋体" w:cs="宋体"/>
          <w:color w:val="auto"/>
          <w:sz w:val="21"/>
          <w:szCs w:val="21"/>
        </w:rPr>
      </w:pPr>
      <w:r>
        <w:rPr>
          <w:rFonts w:hint="eastAsia" w:ascii="宋体" w:hAnsi="宋体" w:eastAsia="宋体" w:cs="宋体"/>
          <w:color w:val="auto"/>
          <w:sz w:val="21"/>
          <w:szCs w:val="21"/>
        </w:rPr>
        <w:t xml:space="preserve">价格扣除，用扣除后的价格参与评审。</w:t>
      </w:r>
      <w:r>
        <w:rPr>
          <w:rFonts w:ascii="宋体" w:hAnsi="宋体" w:cs="宋体"/>
        </w:rPr>
      </w:r>
      <w:r/>
    </w:p>
    <w:p>
      <w:pPr>
        <w:pStyle w:val="1079"/>
        <w:ind w:firstLine="420"/>
        <w:jc w:val="both"/>
        <w:spacing w:before="0" w:after="0"/>
        <w:rPr>
          <w:rFonts w:hint="eastAsia" w:ascii="宋体" w:hAnsi="宋体" w:cs="宋体"/>
          <w:color w:val="auto"/>
          <w:sz w:val="21"/>
          <w:szCs w:val="21"/>
        </w:rPr>
      </w:pPr>
      <w:r>
        <w:rPr>
          <w:rFonts w:hint="eastAsia" w:ascii="宋体" w:hAnsi="宋体" w:eastAsia="宋体" w:cs="宋体"/>
          <w:color w:val="auto"/>
          <w:sz w:val="21"/>
          <w:szCs w:val="21"/>
        </w:rPr>
        <w:t xml:space="preserve">7、大中型企业向小型、微型企业分包的，分包意向协议约定小型、微型企业合同份额占到合同总金额30%以上的，给予6%的价格扣除，用扣除后的价格参与评审。</w:t>
      </w:r>
      <w:r>
        <w:rPr>
          <w:rFonts w:ascii="宋体" w:hAnsi="宋体" w:cs="宋体"/>
        </w:rPr>
      </w:r>
      <w:r/>
    </w:p>
    <w:p>
      <w:pPr>
        <w:pStyle w:val="1079"/>
        <w:ind w:firstLine="422"/>
        <w:jc w:val="both"/>
        <w:spacing w:before="0" w:after="0"/>
        <w:rPr>
          <w:rFonts w:hint="eastAsia" w:ascii="宋体" w:hAnsi="宋体" w:cs="宋体"/>
          <w:b/>
          <w:color w:val="auto"/>
          <w:sz w:val="21"/>
          <w:szCs w:val="21"/>
        </w:rPr>
      </w:pPr>
      <w:r>
        <w:rPr>
          <w:rFonts w:hint="eastAsia" w:ascii="宋体" w:hAnsi="宋体" w:eastAsia="宋体" w:cs="宋体"/>
          <w:b/>
          <w:color w:val="auto"/>
          <w:sz w:val="21"/>
          <w:szCs w:val="21"/>
        </w:rPr>
        <w:t xml:space="preserve">三、评标标准</w:t>
      </w:r>
      <w:r>
        <w:rPr>
          <w:rFonts w:ascii="宋体" w:hAnsi="宋体" w:cs="宋体"/>
        </w:rPr>
      </w:r>
      <w:r/>
    </w:p>
    <w:tbl>
      <w:tblPr>
        <w:tblStyle w:val="874"/>
        <w:tblpPr w:horzAnchor="text" w:tblpXSpec="center" w:vertAnchor="text" w:tblpY="1" w:leftFromText="180" w:topFromText="0" w:rightFromText="180" w:bottomFromText="0"/>
        <w:tblW w:w="9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29"/>
        <w:gridCol w:w="8387"/>
      </w:tblGrid>
      <w:tr>
        <w:trPr>
          <w:trHeight w:val="501"/>
        </w:trPr>
        <w:tc>
          <w:tcPr>
            <w:shd w:val="clear" w:color="auto" w:fill="auto"/>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jc w:val="center"/>
              <w:spacing w:line="320" w:lineRule="exact"/>
              <w:rPr>
                <w:rFonts w:hint="eastAsia" w:ascii="宋体" w:hAnsi="宋体" w:cs="宋体"/>
                <w:b/>
                <w:bCs/>
                <w:color w:val="auto"/>
                <w:szCs w:val="21"/>
              </w:rPr>
            </w:pPr>
            <w:r>
              <w:rPr>
                <w:rFonts w:hint="eastAsia" w:ascii="宋体" w:hAnsi="宋体" w:eastAsia="宋体" w:cs="宋体"/>
                <w:b/>
                <w:bCs/>
                <w:color w:val="auto"/>
                <w:szCs w:val="21"/>
              </w:rPr>
              <w:t xml:space="preserve">评分细则</w:t>
            </w:r>
            <w:r>
              <w:rPr>
                <w:rFonts w:ascii="宋体" w:hAnsi="宋体" w:cs="宋体"/>
              </w:rPr>
            </w:r>
            <w:r/>
          </w:p>
        </w:tc>
        <w:tc>
          <w:tcPr>
            <w:shd w:val="clear" w:color="auto" w:fill="auto"/>
            <w:tcBorders>
              <w:top w:val="single" w:color="auto" w:sz="4" w:space="0"/>
              <w:left w:val="single" w:color="auto" w:sz="4" w:space="0"/>
              <w:bottom w:val="single" w:color="auto" w:sz="4" w:space="0"/>
              <w:right w:val="single" w:color="auto" w:sz="4" w:space="0"/>
            </w:tcBorders>
            <w:tcW w:w="8387" w:type="dxa"/>
            <w:vAlign w:val="center"/>
            <w:textDirection w:val="lrTb"/>
            <w:noWrap w:val="false"/>
          </w:tcPr>
          <w:p>
            <w:pPr>
              <w:jc w:val="center"/>
              <w:spacing w:line="320" w:lineRule="exact"/>
              <w:rPr>
                <w:rFonts w:hint="eastAsia" w:ascii="宋体" w:hAnsi="宋体" w:cs="宋体"/>
                <w:b/>
                <w:bCs/>
                <w:color w:val="auto"/>
                <w:szCs w:val="21"/>
              </w:rPr>
            </w:pPr>
            <w:r>
              <w:rPr>
                <w:rFonts w:hint="eastAsia" w:ascii="宋体" w:hAnsi="宋体" w:eastAsia="宋体" w:cs="宋体"/>
                <w:b/>
                <w:bCs/>
                <w:color w:val="auto"/>
                <w:szCs w:val="21"/>
              </w:rPr>
              <w:t xml:space="preserve">评分方式</w:t>
            </w:r>
            <w:r>
              <w:rPr>
                <w:rFonts w:ascii="宋体" w:hAnsi="宋体" w:cs="宋体"/>
              </w:rPr>
            </w:r>
            <w:r/>
          </w:p>
        </w:tc>
      </w:tr>
      <w:tr>
        <w:trPr/>
        <w:tc>
          <w:tcPr>
            <w:shd w:val="clear" w:color="auto" w:fill="auto"/>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jc w:val="center"/>
              <w:spacing w:line="320" w:lineRule="exact"/>
              <w:rPr>
                <w:rFonts w:hint="eastAsia" w:ascii="宋体" w:hAnsi="宋体" w:cs="宋体"/>
                <w:color w:val="auto"/>
                <w:szCs w:val="21"/>
              </w:rPr>
            </w:pPr>
            <w:r>
              <w:rPr>
                <w:rFonts w:hint="eastAsia" w:ascii="宋体" w:hAnsi="宋体" w:eastAsia="宋体" w:cs="宋体"/>
                <w:color w:val="auto"/>
                <w:szCs w:val="21"/>
              </w:rPr>
              <w:t xml:space="preserve">投标报价（15分）</w:t>
            </w:r>
            <w:r>
              <w:rPr>
                <w:rFonts w:ascii="宋体" w:hAnsi="宋体" w:cs="宋体"/>
              </w:rPr>
            </w:r>
            <w:r/>
          </w:p>
          <w:p>
            <w:pPr>
              <w:jc w:val="center"/>
              <w:spacing w:line="320" w:lineRule="exact"/>
              <w:rPr>
                <w:rFonts w:hint="eastAsia" w:ascii="宋体" w:hAnsi="宋体" w:cs="宋体"/>
                <w:color w:val="auto"/>
                <w:szCs w:val="21"/>
              </w:rPr>
            </w:pPr>
            <w:r>
              <w:rPr>
                <w:rFonts w:hint="eastAsia" w:ascii="宋体" w:hAnsi="宋体" w:eastAsia="宋体" w:cs="宋体"/>
                <w:color w:val="auto"/>
                <w:szCs w:val="21"/>
              </w:rPr>
            </w:r>
            <w:r>
              <w:rPr>
                <w:rFonts w:ascii="宋体" w:hAnsi="宋体" w:cs="宋体"/>
              </w:rPr>
            </w:r>
            <w:r/>
          </w:p>
        </w:tc>
        <w:tc>
          <w:tcPr>
            <w:shd w:val="clear" w:color="auto" w:fill="auto"/>
            <w:tcBorders>
              <w:top w:val="single" w:color="auto" w:sz="4" w:space="0"/>
              <w:left w:val="single" w:color="auto" w:sz="4" w:space="0"/>
              <w:bottom w:val="single" w:color="auto" w:sz="4" w:space="0"/>
              <w:right w:val="single" w:color="auto" w:sz="4" w:space="0"/>
            </w:tcBorders>
            <w:tcW w:w="8387" w:type="dxa"/>
            <w:vAlign w:val="center"/>
            <w:textDirection w:val="lrTb"/>
            <w:noWrap w:val="false"/>
          </w:tcPr>
          <w:p>
            <w:pPr>
              <w:spacing w:line="320" w:lineRule="exact"/>
              <w:rPr>
                <w:rFonts w:hint="eastAsia" w:ascii="宋体" w:hAnsi="宋体" w:cs="宋体"/>
                <w:color w:val="auto"/>
                <w:szCs w:val="21"/>
              </w:rPr>
            </w:pPr>
            <w:r>
              <w:rPr>
                <w:rFonts w:hint="eastAsia" w:ascii="宋体" w:hAnsi="宋体" w:eastAsia="宋体" w:cs="宋体"/>
                <w:color w:val="auto"/>
                <w:szCs w:val="21"/>
              </w:rPr>
              <w:t xml:space="preserve">满足招标文件要求且投标报价最低的为评标基准价，其投标报价得15分，其他投标人的投标报价得分按照下列公式计算：</w:t>
            </w:r>
            <w:r>
              <w:rPr>
                <w:rFonts w:ascii="宋体" w:hAnsi="宋体" w:cs="宋体"/>
              </w:rPr>
            </w:r>
            <w:r/>
          </w:p>
          <w:p>
            <w:pPr>
              <w:spacing w:line="320" w:lineRule="exact"/>
              <w:rPr>
                <w:rFonts w:hint="eastAsia" w:ascii="宋体" w:hAnsi="宋体" w:cs="宋体"/>
                <w:color w:val="auto"/>
                <w:szCs w:val="21"/>
              </w:rPr>
            </w:pPr>
            <w:r>
              <w:rPr>
                <w:rFonts w:hint="eastAsia" w:ascii="宋体" w:hAnsi="宋体" w:eastAsia="宋体" w:cs="宋体"/>
                <w:color w:val="auto"/>
                <w:szCs w:val="21"/>
              </w:rPr>
              <w:t xml:space="preserve">投标报价得分=（评标基准价/投标报价）×价格权值（15%）×100，四舍五入小数点后保留两位。</w:t>
            </w:r>
            <w:r>
              <w:rPr>
                <w:rFonts w:ascii="宋体" w:hAnsi="宋体" w:cs="宋体"/>
              </w:rPr>
            </w:r>
            <w:r/>
          </w:p>
        </w:tc>
      </w:tr>
      <w:tr>
        <w:trPr/>
        <w:tc>
          <w:tcPr>
            <w:shd w:val="clear" w:color="auto" w:fill="auto"/>
            <w:tcBorders>
              <w:top w:val="single" w:color="auto" w:sz="4" w:space="0"/>
              <w:left w:val="single" w:color="auto" w:sz="4" w:space="0"/>
              <w:right w:val="single" w:color="auto" w:sz="4" w:space="0"/>
            </w:tcBorders>
            <w:tcW w:w="1129" w:type="dxa"/>
            <w:vAlign w:val="center"/>
            <w:vMerge w:val="restart"/>
            <w:textDirection w:val="lrTb"/>
            <w:noWrap w:val="false"/>
          </w:tcPr>
          <w:p>
            <w:pPr>
              <w:jc w:val="center"/>
              <w:spacing w:line="320" w:lineRule="exact"/>
              <w:rPr>
                <w:rFonts w:hint="eastAsia" w:ascii="宋体" w:hAnsi="宋体" w:cs="宋体"/>
                <w:color w:val="auto"/>
                <w:szCs w:val="21"/>
              </w:rPr>
            </w:pPr>
            <w:r>
              <w:rPr>
                <w:rFonts w:hint="eastAsia" w:ascii="宋体" w:hAnsi="宋体" w:eastAsia="宋体" w:cs="宋体"/>
                <w:color w:val="auto"/>
                <w:szCs w:val="21"/>
              </w:rPr>
              <w:t xml:space="preserve">技术</w:t>
            </w:r>
            <w:r>
              <w:rPr>
                <w:rFonts w:hint="eastAsia" w:ascii="宋体" w:hAnsi="宋体" w:eastAsia="宋体" w:cs="宋体"/>
                <w:color w:val="auto"/>
                <w:szCs w:val="21"/>
                <w:lang w:val="en-US" w:eastAsia="zh-CN"/>
              </w:rPr>
              <w:t xml:space="preserve">方案</w:t>
            </w:r>
            <w:r>
              <w:rPr>
                <w:rFonts w:ascii="宋体" w:hAnsi="宋体" w:cs="宋体"/>
              </w:rPr>
            </w:r>
            <w:r/>
          </w:p>
          <w:p>
            <w:pPr>
              <w:ind w:right="-15"/>
              <w:jc w:val="center"/>
              <w:spacing w:line="320" w:lineRule="exact"/>
              <w:rPr>
                <w:rFonts w:hint="eastAsia" w:ascii="宋体" w:hAnsi="宋体" w:cs="宋体"/>
                <w:color w:val="auto"/>
                <w:szCs w:val="21"/>
              </w:rPr>
            </w:pPr>
            <w:r>
              <w:rPr>
                <w:rFonts w:hint="eastAsia" w:ascii="宋体" w:hAnsi="宋体" w:eastAsia="宋体" w:cs="宋体"/>
                <w:color w:val="auto"/>
                <w:szCs w:val="21"/>
              </w:rPr>
              <w:t xml:space="preserve">（54分）</w:t>
            </w:r>
            <w:r>
              <w:rPr>
                <w:rFonts w:ascii="宋体" w:hAnsi="宋体" w:cs="宋体"/>
              </w:rPr>
            </w:r>
            <w:r/>
          </w:p>
        </w:tc>
        <w:tc>
          <w:tcPr>
            <w:shd w:val="clear" w:color="auto" w:fill="auto"/>
            <w:tcBorders>
              <w:top w:val="single" w:color="auto" w:sz="4" w:space="0"/>
              <w:left w:val="single" w:color="auto" w:sz="4" w:space="0"/>
              <w:bottom w:val="single" w:color="auto" w:sz="4" w:space="0"/>
              <w:right w:val="single" w:color="auto" w:sz="4" w:space="0"/>
            </w:tcBorders>
            <w:tcW w:w="8387" w:type="dxa"/>
            <w:vAlign w:val="center"/>
            <w:textDirection w:val="lrTb"/>
            <w:noWrap w:val="false"/>
          </w:tcPr>
          <w:p>
            <w:pPr>
              <w:spacing w:line="320" w:lineRule="exact"/>
              <w:rPr>
                <w:rFonts w:hint="eastAsia" w:ascii="宋体" w:hAnsi="宋体" w:cs="宋体"/>
                <w:color w:val="auto"/>
                <w:szCs w:val="21"/>
              </w:rPr>
            </w:pPr>
            <w:r>
              <w:rPr>
                <w:rFonts w:hint="eastAsia" w:ascii="宋体" w:hAnsi="宋体" w:eastAsia="宋体" w:cs="宋体"/>
                <w:color w:val="auto"/>
                <w:szCs w:val="21"/>
              </w:rPr>
              <w:t xml:space="preserve">运维服务方案（6分）： </w:t>
            </w:r>
            <w:r>
              <w:rPr>
                <w:rFonts w:ascii="宋体" w:hAnsi="宋体" w:cs="宋体"/>
              </w:rPr>
            </w:r>
            <w:r/>
          </w:p>
          <w:p>
            <w:pPr>
              <w:spacing w:line="320" w:lineRule="exact"/>
              <w:rPr>
                <w:rFonts w:hint="eastAsia" w:ascii="宋体" w:hAnsi="宋体" w:cs="宋体"/>
                <w:color w:val="auto"/>
                <w:szCs w:val="21"/>
              </w:rPr>
            </w:pPr>
            <w:r>
              <w:rPr>
                <w:rFonts w:hint="eastAsia" w:ascii="宋体" w:hAnsi="宋体" w:eastAsia="宋体" w:cs="宋体"/>
                <w:color w:val="auto"/>
                <w:szCs w:val="21"/>
              </w:rPr>
              <w:t xml:space="preserve">方案优于采购文件相关要求的，得6分；</w:t>
            </w:r>
            <w:r>
              <w:rPr>
                <w:rFonts w:ascii="宋体" w:hAnsi="宋体" w:cs="宋体"/>
              </w:rPr>
            </w:r>
            <w:r/>
          </w:p>
          <w:p>
            <w:pPr>
              <w:spacing w:line="320" w:lineRule="exact"/>
              <w:rPr>
                <w:rFonts w:hint="eastAsia" w:ascii="宋体" w:hAnsi="宋体" w:cs="宋体"/>
                <w:color w:val="auto"/>
                <w:szCs w:val="21"/>
              </w:rPr>
            </w:pPr>
            <w:r>
              <w:rPr>
                <w:rFonts w:hint="eastAsia" w:ascii="宋体" w:hAnsi="宋体" w:eastAsia="宋体" w:cs="宋体"/>
                <w:color w:val="auto"/>
                <w:szCs w:val="21"/>
              </w:rPr>
              <w:t xml:space="preserve">方案符合采购文件相关要求的，得3分；</w:t>
            </w:r>
            <w:r>
              <w:rPr>
                <w:rFonts w:ascii="宋体" w:hAnsi="宋体" w:cs="宋体"/>
              </w:rPr>
            </w:r>
            <w:r/>
          </w:p>
          <w:p>
            <w:pPr>
              <w:spacing w:line="320" w:lineRule="exact"/>
              <w:rPr>
                <w:rFonts w:hint="eastAsia" w:ascii="宋体" w:hAnsi="宋体" w:cs="宋体"/>
                <w:color w:val="auto"/>
                <w:szCs w:val="21"/>
              </w:rPr>
            </w:pPr>
            <w:r>
              <w:rPr>
                <w:rFonts w:hint="eastAsia" w:ascii="宋体" w:hAnsi="宋体" w:eastAsia="宋体" w:cs="宋体"/>
                <w:color w:val="auto"/>
                <w:szCs w:val="21"/>
              </w:rPr>
              <w:t xml:space="preserve">不符合采购文件要求或没有相关内容的不得分。</w:t>
            </w:r>
            <w:r>
              <w:rPr>
                <w:rFonts w:ascii="宋体" w:hAnsi="宋体" w:cs="宋体"/>
              </w:rPr>
            </w:r>
            <w:r/>
          </w:p>
        </w:tc>
      </w:tr>
      <w:tr>
        <w:trPr/>
        <w:tc>
          <w:tcPr>
            <w:shd w:val="clear" w:color="auto" w:fill="auto"/>
            <w:tcBorders>
              <w:left w:val="single" w:color="auto" w:sz="4" w:space="0"/>
              <w:right w:val="single" w:color="auto" w:sz="4" w:space="0"/>
            </w:tcBorders>
            <w:tcW w:w="1129" w:type="dxa"/>
            <w:vAlign w:val="center"/>
            <w:vMerge w:val="continue"/>
            <w:textDirection w:val="lrTb"/>
            <w:noWrap w:val="false"/>
          </w:tcPr>
          <w:p>
            <w:pPr>
              <w:jc w:val="center"/>
              <w:spacing w:line="320" w:lineRule="exact"/>
              <w:rPr>
                <w:rFonts w:hint="eastAsia" w:ascii="宋体" w:hAnsi="宋体" w:eastAsia="宋体" w:cs="宋体"/>
                <w:color w:val="auto"/>
                <w:szCs w:val="21"/>
              </w:rPr>
            </w:pPr>
            <w:r>
              <w:rPr>
                <w:rFonts w:hint="eastAsia" w:ascii="宋体" w:hAnsi="宋体" w:eastAsia="宋体" w:cs="宋体"/>
                <w:color w:val="auto"/>
                <w:szCs w:val="21"/>
              </w:rPr>
            </w:r>
            <w:r/>
          </w:p>
        </w:tc>
        <w:tc>
          <w:tcPr>
            <w:shd w:val="clear" w:color="auto" w:fill="auto"/>
            <w:tcBorders>
              <w:top w:val="single" w:color="auto" w:sz="4" w:space="0"/>
              <w:left w:val="single" w:color="auto" w:sz="4" w:space="0"/>
              <w:bottom w:val="single" w:color="auto" w:sz="4" w:space="0"/>
              <w:right w:val="single" w:color="auto" w:sz="4" w:space="0"/>
            </w:tcBorders>
            <w:tcW w:w="8387" w:type="dxa"/>
            <w:vAlign w:val="center"/>
            <w:textDirection w:val="lrTb"/>
            <w:noWrap w:val="false"/>
          </w:tcPr>
          <w:p>
            <w:pPr>
              <w:spacing w:line="320" w:lineRule="exact"/>
              <w:rPr>
                <w:rFonts w:hint="eastAsia" w:ascii="宋体" w:hAnsi="宋体" w:cs="宋体"/>
                <w:color w:val="auto"/>
                <w:szCs w:val="21"/>
              </w:rPr>
            </w:pPr>
            <w:r>
              <w:rPr>
                <w:rFonts w:hint="eastAsia" w:ascii="宋体" w:hAnsi="宋体" w:eastAsia="宋体" w:cs="宋体"/>
                <w:color w:val="auto"/>
                <w:szCs w:val="21"/>
              </w:rPr>
              <w:t xml:space="preserve">应急预案（6分）：</w:t>
            </w:r>
            <w:r>
              <w:rPr>
                <w:rFonts w:ascii="宋体" w:hAnsi="宋体" w:cs="宋体"/>
              </w:rPr>
            </w:r>
            <w:r/>
          </w:p>
          <w:p>
            <w:pPr>
              <w:spacing w:line="320" w:lineRule="exact"/>
              <w:rPr>
                <w:rFonts w:hint="eastAsia" w:ascii="宋体" w:hAnsi="宋体" w:cs="宋体"/>
                <w:color w:val="auto"/>
                <w:szCs w:val="21"/>
              </w:rPr>
            </w:pPr>
            <w:r>
              <w:rPr>
                <w:rFonts w:hint="eastAsia" w:ascii="宋体" w:hAnsi="宋体" w:eastAsia="宋体" w:cs="宋体"/>
                <w:color w:val="auto"/>
                <w:szCs w:val="21"/>
              </w:rPr>
              <w:t xml:space="preserve">方案优于采购文件相关要求的，得6分；</w:t>
            </w:r>
            <w:r>
              <w:rPr>
                <w:rFonts w:ascii="宋体" w:hAnsi="宋体" w:cs="宋体"/>
              </w:rPr>
            </w:r>
            <w:r/>
          </w:p>
          <w:p>
            <w:pPr>
              <w:spacing w:line="320" w:lineRule="exact"/>
              <w:rPr>
                <w:rFonts w:hint="eastAsia" w:ascii="宋体" w:hAnsi="宋体" w:cs="宋体"/>
                <w:color w:val="auto"/>
                <w:szCs w:val="21"/>
              </w:rPr>
            </w:pPr>
            <w:r>
              <w:rPr>
                <w:rFonts w:hint="eastAsia" w:ascii="宋体" w:hAnsi="宋体" w:eastAsia="宋体" w:cs="宋体"/>
                <w:color w:val="auto"/>
                <w:szCs w:val="21"/>
              </w:rPr>
              <w:t xml:space="preserve">方案符合采购文件相关要求的，得3分；</w:t>
            </w:r>
            <w:r>
              <w:rPr>
                <w:rFonts w:ascii="宋体" w:hAnsi="宋体" w:cs="宋体"/>
              </w:rPr>
            </w:r>
            <w:r/>
          </w:p>
          <w:p>
            <w:pPr>
              <w:spacing w:line="320" w:lineRule="exact"/>
              <w:rPr>
                <w:rFonts w:hint="eastAsia" w:ascii="宋体" w:hAnsi="宋体" w:cs="宋体"/>
                <w:color w:val="auto"/>
                <w:szCs w:val="21"/>
              </w:rPr>
            </w:pPr>
            <w:r>
              <w:rPr>
                <w:rFonts w:hint="eastAsia" w:ascii="宋体" w:hAnsi="宋体" w:eastAsia="宋体" w:cs="宋体"/>
                <w:color w:val="auto"/>
                <w:szCs w:val="21"/>
              </w:rPr>
              <w:t xml:space="preserve">不符合采购文件要求或没有相关内容的不得分。</w:t>
            </w:r>
            <w:r>
              <w:rPr>
                <w:rFonts w:ascii="宋体" w:hAnsi="宋体" w:cs="宋体"/>
              </w:rPr>
            </w:r>
            <w:r/>
          </w:p>
        </w:tc>
      </w:tr>
      <w:tr>
        <w:trPr/>
        <w:tc>
          <w:tcPr>
            <w:shd w:val="clear" w:color="auto" w:fill="auto"/>
            <w:tcBorders>
              <w:left w:val="single" w:color="auto" w:sz="4" w:space="0"/>
              <w:right w:val="single" w:color="auto" w:sz="4" w:space="0"/>
            </w:tcBorders>
            <w:tcW w:w="1129" w:type="dxa"/>
            <w:vAlign w:val="center"/>
            <w:vMerge w:val="continue"/>
            <w:textDirection w:val="lrTb"/>
            <w:noWrap w:val="false"/>
          </w:tcPr>
          <w:p>
            <w:pPr>
              <w:jc w:val="center"/>
              <w:spacing w:line="320" w:lineRule="exact"/>
              <w:rPr>
                <w:rFonts w:hint="eastAsia" w:ascii="宋体" w:hAnsi="宋体" w:eastAsia="宋体" w:cs="宋体"/>
                <w:color w:val="auto"/>
                <w:szCs w:val="21"/>
              </w:rPr>
            </w:pPr>
            <w:r>
              <w:rPr>
                <w:rFonts w:hint="eastAsia" w:ascii="宋体" w:hAnsi="宋体" w:eastAsia="宋体" w:cs="宋体"/>
                <w:color w:val="auto"/>
                <w:szCs w:val="21"/>
              </w:rPr>
            </w:r>
            <w:r/>
          </w:p>
        </w:tc>
        <w:tc>
          <w:tcPr>
            <w:shd w:val="clear" w:color="auto" w:fill="auto"/>
            <w:tcBorders>
              <w:top w:val="single" w:color="auto" w:sz="4" w:space="0"/>
              <w:left w:val="single" w:color="auto" w:sz="4" w:space="0"/>
              <w:bottom w:val="single" w:color="auto" w:sz="4" w:space="0"/>
              <w:right w:val="single" w:color="auto" w:sz="4" w:space="0"/>
            </w:tcBorders>
            <w:tcW w:w="8387" w:type="dxa"/>
            <w:vAlign w:val="center"/>
            <w:textDirection w:val="lrTb"/>
            <w:noWrap w:val="false"/>
          </w:tcPr>
          <w:p>
            <w:pPr>
              <w:spacing w:line="320" w:lineRule="exact"/>
              <w:rPr>
                <w:rFonts w:hint="eastAsia" w:ascii="宋体" w:hAnsi="宋体" w:cs="宋体"/>
                <w:color w:val="auto"/>
                <w:szCs w:val="21"/>
              </w:rPr>
            </w:pPr>
            <w:r>
              <w:rPr>
                <w:rFonts w:hint="eastAsia" w:ascii="宋体" w:hAnsi="宋体" w:eastAsia="宋体" w:cs="宋体"/>
                <w:color w:val="auto"/>
                <w:szCs w:val="21"/>
              </w:rPr>
              <w:t xml:space="preserve">耗材配件供应方案（6分）：</w:t>
            </w:r>
            <w:r>
              <w:rPr>
                <w:rFonts w:ascii="宋体" w:hAnsi="宋体" w:cs="宋体"/>
              </w:rPr>
            </w:r>
            <w:r/>
          </w:p>
          <w:p>
            <w:pPr>
              <w:spacing w:line="320" w:lineRule="exact"/>
              <w:rPr>
                <w:rFonts w:hint="eastAsia" w:ascii="宋体" w:hAnsi="宋体" w:cs="宋体"/>
                <w:color w:val="auto"/>
                <w:szCs w:val="21"/>
              </w:rPr>
            </w:pPr>
            <w:r>
              <w:rPr>
                <w:rFonts w:hint="eastAsia" w:ascii="宋体" w:hAnsi="宋体" w:eastAsia="宋体" w:cs="宋体"/>
                <w:color w:val="auto"/>
                <w:szCs w:val="21"/>
              </w:rPr>
              <w:t xml:space="preserve">方案优于采购文件相关要求的，得6分；</w:t>
            </w:r>
            <w:r>
              <w:rPr>
                <w:rFonts w:ascii="宋体" w:hAnsi="宋体" w:cs="宋体"/>
              </w:rPr>
            </w:r>
            <w:r/>
          </w:p>
          <w:p>
            <w:pPr>
              <w:spacing w:line="320" w:lineRule="exact"/>
              <w:rPr>
                <w:rFonts w:hint="eastAsia" w:ascii="宋体" w:hAnsi="宋体" w:cs="宋体"/>
                <w:color w:val="auto"/>
                <w:szCs w:val="21"/>
              </w:rPr>
            </w:pPr>
            <w:r>
              <w:rPr>
                <w:rFonts w:hint="eastAsia" w:ascii="宋体" w:hAnsi="宋体" w:eastAsia="宋体" w:cs="宋体"/>
                <w:color w:val="auto"/>
                <w:szCs w:val="21"/>
              </w:rPr>
              <w:t xml:space="preserve">方案符合采购文件相关要求的，得3分；</w:t>
            </w:r>
            <w:r>
              <w:rPr>
                <w:rFonts w:ascii="宋体" w:hAnsi="宋体" w:cs="宋体"/>
              </w:rPr>
            </w:r>
            <w:r/>
          </w:p>
          <w:p>
            <w:pPr>
              <w:spacing w:line="320" w:lineRule="exact"/>
              <w:rPr>
                <w:rFonts w:hint="eastAsia" w:ascii="宋体" w:hAnsi="宋体" w:cs="宋体"/>
                <w:color w:val="auto"/>
                <w:szCs w:val="21"/>
              </w:rPr>
            </w:pPr>
            <w:r>
              <w:rPr>
                <w:rFonts w:hint="eastAsia" w:ascii="宋体" w:hAnsi="宋体" w:eastAsia="宋体" w:cs="宋体"/>
                <w:color w:val="auto"/>
                <w:szCs w:val="21"/>
              </w:rPr>
              <w:t xml:space="preserve">不符合采购文件要求或没有相关内容的不得分。</w:t>
            </w:r>
            <w:r>
              <w:rPr>
                <w:rFonts w:ascii="宋体" w:hAnsi="宋体" w:cs="宋体"/>
              </w:rPr>
            </w:r>
            <w:r/>
          </w:p>
        </w:tc>
      </w:tr>
      <w:tr>
        <w:trPr/>
        <w:tc>
          <w:tcPr>
            <w:shd w:val="clear" w:color="auto" w:fill="auto"/>
            <w:tcBorders>
              <w:left w:val="single" w:color="auto" w:sz="4" w:space="0"/>
              <w:right w:val="single" w:color="auto" w:sz="4" w:space="0"/>
            </w:tcBorders>
            <w:tcW w:w="1129" w:type="dxa"/>
            <w:vAlign w:val="center"/>
            <w:vMerge w:val="continue"/>
            <w:textDirection w:val="lrTb"/>
            <w:noWrap w:val="false"/>
          </w:tcPr>
          <w:p>
            <w:pPr>
              <w:jc w:val="center"/>
              <w:spacing w:line="320" w:lineRule="exact"/>
              <w:rPr>
                <w:rFonts w:hint="eastAsia" w:ascii="宋体" w:hAnsi="宋体" w:eastAsia="宋体" w:cs="宋体"/>
                <w:color w:val="auto"/>
                <w:szCs w:val="21"/>
              </w:rPr>
            </w:pPr>
            <w:r>
              <w:rPr>
                <w:rFonts w:hint="eastAsia" w:ascii="宋体" w:hAnsi="宋体" w:eastAsia="宋体" w:cs="宋体"/>
                <w:color w:val="auto"/>
                <w:szCs w:val="21"/>
              </w:rPr>
            </w:r>
            <w:r/>
          </w:p>
        </w:tc>
        <w:tc>
          <w:tcPr>
            <w:shd w:val="clear" w:color="auto" w:fill="auto"/>
            <w:tcBorders>
              <w:top w:val="single" w:color="auto" w:sz="4" w:space="0"/>
              <w:left w:val="single" w:color="auto" w:sz="4" w:space="0"/>
              <w:bottom w:val="single" w:color="auto" w:sz="4" w:space="0"/>
              <w:right w:val="single" w:color="auto" w:sz="4" w:space="0"/>
            </w:tcBorders>
            <w:tcW w:w="8387" w:type="dxa"/>
            <w:vAlign w:val="center"/>
            <w:textDirection w:val="lrTb"/>
            <w:noWrap w:val="false"/>
          </w:tcPr>
          <w:p>
            <w:pPr>
              <w:spacing w:line="320" w:lineRule="exact"/>
              <w:rPr>
                <w:rFonts w:hint="eastAsia" w:ascii="宋体" w:hAnsi="宋体" w:cs="宋体"/>
                <w:color w:val="auto"/>
                <w:szCs w:val="21"/>
              </w:rPr>
            </w:pPr>
            <w:r>
              <w:rPr>
                <w:rFonts w:hint="eastAsia" w:ascii="宋体" w:hAnsi="宋体" w:eastAsia="宋体" w:cs="宋体"/>
                <w:color w:val="auto"/>
                <w:szCs w:val="21"/>
              </w:rPr>
              <w:t xml:space="preserve">人员管理方案（6分）：</w:t>
            </w:r>
            <w:r>
              <w:rPr>
                <w:rFonts w:ascii="宋体" w:hAnsi="宋体" w:cs="宋体"/>
              </w:rPr>
            </w:r>
            <w:r/>
          </w:p>
          <w:p>
            <w:pPr>
              <w:spacing w:line="320" w:lineRule="exact"/>
              <w:rPr>
                <w:rFonts w:hint="eastAsia" w:ascii="宋体" w:hAnsi="宋体" w:cs="宋体"/>
                <w:color w:val="auto"/>
                <w:szCs w:val="21"/>
              </w:rPr>
            </w:pPr>
            <w:r>
              <w:rPr>
                <w:rFonts w:hint="eastAsia" w:ascii="宋体" w:hAnsi="宋体" w:eastAsia="宋体" w:cs="宋体"/>
                <w:color w:val="auto"/>
                <w:szCs w:val="21"/>
              </w:rPr>
              <w:t xml:space="preserve">方案优于采购文件相关要求的，得6分；</w:t>
            </w:r>
            <w:r>
              <w:rPr>
                <w:rFonts w:ascii="宋体" w:hAnsi="宋体" w:cs="宋体"/>
              </w:rPr>
            </w:r>
            <w:r/>
          </w:p>
          <w:p>
            <w:pPr>
              <w:spacing w:line="320" w:lineRule="exact"/>
              <w:rPr>
                <w:rFonts w:hint="eastAsia" w:ascii="宋体" w:hAnsi="宋体" w:cs="宋体"/>
                <w:color w:val="auto"/>
                <w:szCs w:val="21"/>
              </w:rPr>
            </w:pPr>
            <w:r>
              <w:rPr>
                <w:rFonts w:hint="eastAsia" w:ascii="宋体" w:hAnsi="宋体" w:eastAsia="宋体" w:cs="宋体"/>
                <w:color w:val="auto"/>
                <w:szCs w:val="21"/>
              </w:rPr>
              <w:t xml:space="preserve">方案符合采购文件相关要求的，得3分；</w:t>
            </w:r>
            <w:r>
              <w:rPr>
                <w:rFonts w:ascii="宋体" w:hAnsi="宋体" w:cs="宋体"/>
              </w:rPr>
            </w:r>
            <w:r/>
          </w:p>
          <w:p>
            <w:pPr>
              <w:spacing w:line="320" w:lineRule="exact"/>
              <w:rPr>
                <w:rFonts w:hint="eastAsia" w:ascii="宋体" w:hAnsi="宋体" w:cs="宋体"/>
                <w:color w:val="auto"/>
                <w:szCs w:val="21"/>
              </w:rPr>
            </w:pPr>
            <w:r>
              <w:rPr>
                <w:rFonts w:hint="eastAsia" w:ascii="宋体" w:hAnsi="宋体" w:eastAsia="宋体" w:cs="宋体"/>
                <w:color w:val="auto"/>
                <w:szCs w:val="21"/>
              </w:rPr>
              <w:t xml:space="preserve">不符合采购文件要求或没有相关内容的不得分。</w:t>
            </w:r>
            <w:r>
              <w:rPr>
                <w:rFonts w:ascii="宋体" w:hAnsi="宋体" w:cs="宋体"/>
              </w:rPr>
            </w:r>
            <w:r/>
          </w:p>
        </w:tc>
      </w:tr>
      <w:tr>
        <w:trPr/>
        <w:tc>
          <w:tcPr>
            <w:shd w:val="clear" w:color="auto" w:fill="auto"/>
            <w:tcBorders>
              <w:left w:val="single" w:color="auto" w:sz="4" w:space="0"/>
              <w:right w:val="single" w:color="auto" w:sz="4" w:space="0"/>
            </w:tcBorders>
            <w:tcW w:w="1129" w:type="dxa"/>
            <w:vAlign w:val="center"/>
            <w:vMerge w:val="continue"/>
            <w:textDirection w:val="lrTb"/>
            <w:noWrap w:val="false"/>
          </w:tcPr>
          <w:p>
            <w:pPr>
              <w:jc w:val="center"/>
              <w:spacing w:line="320" w:lineRule="exact"/>
              <w:rPr>
                <w:rFonts w:hint="eastAsia" w:ascii="宋体" w:hAnsi="宋体" w:eastAsia="宋体" w:cs="宋体"/>
                <w:color w:val="auto"/>
                <w:szCs w:val="21"/>
              </w:rPr>
            </w:pPr>
            <w:r>
              <w:rPr>
                <w:rFonts w:hint="eastAsia" w:ascii="宋体" w:hAnsi="宋体" w:eastAsia="宋体" w:cs="宋体"/>
                <w:color w:val="auto"/>
                <w:szCs w:val="21"/>
              </w:rPr>
            </w:r>
            <w:r/>
          </w:p>
        </w:tc>
        <w:tc>
          <w:tcPr>
            <w:shd w:val="clear" w:color="auto" w:fill="auto"/>
            <w:tcBorders>
              <w:top w:val="single" w:color="auto" w:sz="4" w:space="0"/>
              <w:left w:val="single" w:color="auto" w:sz="4" w:space="0"/>
              <w:bottom w:val="single" w:color="auto" w:sz="4" w:space="0"/>
              <w:right w:val="single" w:color="auto" w:sz="4" w:space="0"/>
            </w:tcBorders>
            <w:tcW w:w="8387" w:type="dxa"/>
            <w:vAlign w:val="center"/>
            <w:textDirection w:val="lrTb"/>
            <w:noWrap w:val="false"/>
          </w:tcPr>
          <w:p>
            <w:pPr>
              <w:spacing w:line="320" w:lineRule="exact"/>
              <w:rPr>
                <w:rFonts w:hint="eastAsia" w:ascii="宋体" w:hAnsi="宋体" w:cs="宋体"/>
                <w:color w:val="auto"/>
                <w:szCs w:val="21"/>
              </w:rPr>
            </w:pPr>
            <w:r>
              <w:rPr>
                <w:rFonts w:hint="eastAsia" w:ascii="宋体" w:hAnsi="宋体" w:eastAsia="宋体" w:cs="宋体"/>
                <w:color w:val="auto"/>
                <w:szCs w:val="21"/>
              </w:rPr>
              <w:t xml:space="preserve">服务安全保障方案（6分）：</w:t>
            </w:r>
            <w:r>
              <w:rPr>
                <w:rFonts w:ascii="宋体" w:hAnsi="宋体" w:cs="宋体"/>
              </w:rPr>
            </w:r>
            <w:r/>
          </w:p>
          <w:p>
            <w:pPr>
              <w:spacing w:line="320" w:lineRule="exact"/>
              <w:rPr>
                <w:rFonts w:hint="eastAsia" w:ascii="宋体" w:hAnsi="宋体" w:cs="宋体"/>
                <w:color w:val="auto"/>
                <w:szCs w:val="21"/>
              </w:rPr>
            </w:pPr>
            <w:r>
              <w:rPr>
                <w:rFonts w:hint="eastAsia" w:ascii="宋体" w:hAnsi="宋体" w:eastAsia="宋体" w:cs="宋体"/>
                <w:color w:val="auto"/>
                <w:szCs w:val="21"/>
              </w:rPr>
              <w:t xml:space="preserve">方案优于采购文件相关要求的，得6分；</w:t>
            </w:r>
            <w:r>
              <w:rPr>
                <w:rFonts w:ascii="宋体" w:hAnsi="宋体" w:cs="宋体"/>
              </w:rPr>
            </w:r>
            <w:r/>
          </w:p>
          <w:p>
            <w:pPr>
              <w:spacing w:line="320" w:lineRule="exact"/>
              <w:rPr>
                <w:rFonts w:hint="eastAsia" w:ascii="宋体" w:hAnsi="宋体" w:cs="宋体"/>
                <w:color w:val="auto"/>
                <w:szCs w:val="21"/>
              </w:rPr>
            </w:pPr>
            <w:r>
              <w:rPr>
                <w:rFonts w:hint="eastAsia" w:ascii="宋体" w:hAnsi="宋体" w:eastAsia="宋体" w:cs="宋体"/>
                <w:color w:val="auto"/>
                <w:szCs w:val="21"/>
              </w:rPr>
              <w:t xml:space="preserve">方案符合采购文件相关要求的，得3分；</w:t>
            </w:r>
            <w:r>
              <w:rPr>
                <w:rFonts w:ascii="宋体" w:hAnsi="宋体" w:cs="宋体"/>
              </w:rPr>
            </w:r>
            <w:r/>
          </w:p>
          <w:p>
            <w:pPr>
              <w:spacing w:line="320" w:lineRule="exact"/>
              <w:rPr>
                <w:rFonts w:hint="eastAsia" w:ascii="宋体" w:hAnsi="宋体" w:cs="宋体"/>
                <w:color w:val="auto"/>
                <w:szCs w:val="21"/>
              </w:rPr>
            </w:pPr>
            <w:r>
              <w:rPr>
                <w:rFonts w:hint="eastAsia" w:ascii="宋体" w:hAnsi="宋体" w:eastAsia="宋体" w:cs="宋体"/>
                <w:color w:val="auto"/>
                <w:szCs w:val="21"/>
              </w:rPr>
              <w:t xml:space="preserve">不符合采购文件要求或没有相关内容的不得分。</w:t>
            </w:r>
            <w:r>
              <w:rPr>
                <w:rFonts w:ascii="宋体" w:hAnsi="宋体" w:cs="宋体"/>
              </w:rPr>
            </w:r>
            <w:r/>
          </w:p>
        </w:tc>
      </w:tr>
      <w:tr>
        <w:trPr/>
        <w:tc>
          <w:tcPr>
            <w:shd w:val="clear" w:color="auto" w:fill="auto"/>
            <w:tcBorders>
              <w:left w:val="single" w:color="auto" w:sz="4" w:space="0"/>
              <w:right w:val="single" w:color="auto" w:sz="4" w:space="0"/>
            </w:tcBorders>
            <w:tcW w:w="1129" w:type="dxa"/>
            <w:vAlign w:val="center"/>
            <w:vMerge w:val="continue"/>
            <w:textDirection w:val="lrTb"/>
            <w:noWrap w:val="false"/>
          </w:tcPr>
          <w:p>
            <w:pPr>
              <w:jc w:val="center"/>
              <w:spacing w:line="320" w:lineRule="exact"/>
              <w:rPr>
                <w:rFonts w:hint="eastAsia" w:ascii="宋体" w:hAnsi="宋体" w:eastAsia="宋体" w:cs="宋体"/>
                <w:color w:val="auto"/>
                <w:szCs w:val="21"/>
              </w:rPr>
            </w:pPr>
            <w:r>
              <w:rPr>
                <w:rFonts w:hint="eastAsia" w:ascii="宋体" w:hAnsi="宋体" w:eastAsia="宋体" w:cs="宋体"/>
                <w:color w:val="auto"/>
                <w:szCs w:val="21"/>
              </w:rPr>
            </w:r>
            <w:r/>
          </w:p>
        </w:tc>
        <w:tc>
          <w:tcPr>
            <w:shd w:val="clear" w:color="auto" w:fill="auto"/>
            <w:tcBorders>
              <w:top w:val="single" w:color="auto" w:sz="4" w:space="0"/>
              <w:left w:val="single" w:color="auto" w:sz="4" w:space="0"/>
              <w:bottom w:val="single" w:color="auto" w:sz="4" w:space="0"/>
              <w:right w:val="single" w:color="auto" w:sz="4" w:space="0"/>
            </w:tcBorders>
            <w:tcW w:w="8387" w:type="dxa"/>
            <w:vAlign w:val="center"/>
            <w:textDirection w:val="lrTb"/>
            <w:noWrap w:val="false"/>
          </w:tcPr>
          <w:p>
            <w:pPr>
              <w:spacing w:line="320" w:lineRule="exact"/>
              <w:rPr>
                <w:rFonts w:hint="eastAsia" w:ascii="宋体" w:hAnsi="宋体" w:cs="宋体"/>
                <w:color w:val="auto"/>
                <w:szCs w:val="21"/>
              </w:rPr>
            </w:pPr>
            <w:r>
              <w:rPr>
                <w:rFonts w:hint="eastAsia" w:ascii="宋体" w:hAnsi="宋体" w:eastAsia="宋体" w:cs="宋体"/>
                <w:color w:val="auto"/>
                <w:szCs w:val="21"/>
              </w:rPr>
              <w:t xml:space="preserve">质量保障方案（6分）：</w:t>
            </w:r>
            <w:r>
              <w:rPr>
                <w:rFonts w:ascii="宋体" w:hAnsi="宋体" w:cs="宋体"/>
              </w:rPr>
            </w:r>
            <w:r/>
          </w:p>
          <w:p>
            <w:pPr>
              <w:spacing w:line="320" w:lineRule="exact"/>
              <w:rPr>
                <w:rFonts w:hint="eastAsia" w:ascii="宋体" w:hAnsi="宋体" w:cs="宋体"/>
                <w:color w:val="auto"/>
                <w:szCs w:val="21"/>
              </w:rPr>
            </w:pPr>
            <w:r>
              <w:rPr>
                <w:rFonts w:hint="eastAsia" w:ascii="宋体" w:hAnsi="宋体" w:eastAsia="宋体" w:cs="宋体"/>
                <w:color w:val="auto"/>
                <w:szCs w:val="21"/>
              </w:rPr>
              <w:t xml:space="preserve">方案优于采购文件相关要求的，得6分；</w:t>
            </w:r>
            <w:r>
              <w:rPr>
                <w:rFonts w:ascii="宋体" w:hAnsi="宋体" w:cs="宋体"/>
              </w:rPr>
            </w:r>
            <w:r/>
          </w:p>
          <w:p>
            <w:pPr>
              <w:spacing w:line="320" w:lineRule="exact"/>
              <w:rPr>
                <w:rFonts w:hint="eastAsia" w:ascii="宋体" w:hAnsi="宋体" w:cs="宋体"/>
                <w:color w:val="auto"/>
                <w:szCs w:val="21"/>
              </w:rPr>
            </w:pPr>
            <w:r>
              <w:rPr>
                <w:rFonts w:hint="eastAsia" w:ascii="宋体" w:hAnsi="宋体" w:eastAsia="宋体" w:cs="宋体"/>
                <w:color w:val="auto"/>
                <w:szCs w:val="21"/>
              </w:rPr>
              <w:t xml:space="preserve">方案符合采购文件相关要求的，得3分；</w:t>
            </w:r>
            <w:r>
              <w:rPr>
                <w:rFonts w:ascii="宋体" w:hAnsi="宋体" w:cs="宋体"/>
              </w:rPr>
            </w:r>
            <w:r/>
          </w:p>
          <w:p>
            <w:pPr>
              <w:spacing w:line="320" w:lineRule="exact"/>
              <w:rPr>
                <w:rFonts w:hint="eastAsia" w:ascii="宋体" w:hAnsi="宋体" w:cs="宋体"/>
                <w:color w:val="auto"/>
                <w:szCs w:val="21"/>
              </w:rPr>
            </w:pPr>
            <w:r>
              <w:rPr>
                <w:rFonts w:hint="eastAsia" w:ascii="宋体" w:hAnsi="宋体" w:eastAsia="宋体" w:cs="宋体"/>
                <w:color w:val="auto"/>
                <w:szCs w:val="21"/>
              </w:rPr>
              <w:t xml:space="preserve">不符合采购文件要求或没有相关内容的不得分。</w:t>
            </w:r>
            <w:r>
              <w:rPr>
                <w:rFonts w:ascii="宋体" w:hAnsi="宋体" w:cs="宋体"/>
              </w:rPr>
            </w:r>
            <w:r/>
          </w:p>
        </w:tc>
      </w:tr>
      <w:tr>
        <w:trPr/>
        <w:tc>
          <w:tcPr>
            <w:shd w:val="clear" w:color="auto" w:fill="auto"/>
            <w:tcBorders>
              <w:left w:val="single" w:color="auto" w:sz="4" w:space="0"/>
              <w:right w:val="single" w:color="auto" w:sz="4" w:space="0"/>
            </w:tcBorders>
            <w:tcW w:w="1129" w:type="dxa"/>
            <w:vAlign w:val="center"/>
            <w:vMerge w:val="continue"/>
            <w:textDirection w:val="lrTb"/>
            <w:noWrap w:val="false"/>
          </w:tcPr>
          <w:p>
            <w:pPr>
              <w:jc w:val="center"/>
              <w:spacing w:line="320" w:lineRule="exact"/>
              <w:rPr>
                <w:rFonts w:hint="eastAsia" w:ascii="宋体" w:hAnsi="宋体" w:eastAsia="宋体" w:cs="宋体"/>
                <w:color w:val="auto"/>
                <w:szCs w:val="21"/>
              </w:rPr>
            </w:pPr>
            <w:r>
              <w:rPr>
                <w:rFonts w:hint="eastAsia" w:ascii="宋体" w:hAnsi="宋体" w:eastAsia="宋体" w:cs="宋体"/>
                <w:color w:val="auto"/>
                <w:szCs w:val="21"/>
              </w:rPr>
            </w:r>
            <w:r/>
          </w:p>
        </w:tc>
        <w:tc>
          <w:tcPr>
            <w:shd w:val="clear" w:color="auto" w:fill="auto"/>
            <w:tcBorders>
              <w:top w:val="single" w:color="auto" w:sz="4" w:space="0"/>
              <w:left w:val="single" w:color="auto" w:sz="4" w:space="0"/>
              <w:bottom w:val="single" w:color="auto" w:sz="4" w:space="0"/>
              <w:right w:val="single" w:color="auto" w:sz="4" w:space="0"/>
            </w:tcBorders>
            <w:tcW w:w="8387" w:type="dxa"/>
            <w:vAlign w:val="center"/>
            <w:textDirection w:val="lrTb"/>
            <w:noWrap w:val="false"/>
          </w:tcPr>
          <w:p>
            <w:pPr>
              <w:spacing w:line="320" w:lineRule="exact"/>
              <w:rPr>
                <w:rFonts w:hint="eastAsia" w:ascii="宋体" w:hAnsi="宋体" w:cs="宋体"/>
                <w:color w:val="auto"/>
                <w:szCs w:val="21"/>
              </w:rPr>
            </w:pPr>
            <w:r>
              <w:rPr>
                <w:rFonts w:hint="eastAsia" w:ascii="宋体" w:hAnsi="宋体" w:eastAsia="宋体" w:cs="宋体"/>
                <w:color w:val="auto"/>
                <w:szCs w:val="21"/>
              </w:rPr>
              <w:t xml:space="preserve">售后服务方案（6分）：</w:t>
            </w:r>
            <w:r>
              <w:rPr>
                <w:rFonts w:ascii="宋体" w:hAnsi="宋体" w:cs="宋体"/>
              </w:rPr>
            </w:r>
            <w:r/>
          </w:p>
          <w:p>
            <w:pPr>
              <w:spacing w:line="320" w:lineRule="exact"/>
              <w:rPr>
                <w:rFonts w:hint="eastAsia" w:ascii="宋体" w:hAnsi="宋体" w:cs="宋体"/>
                <w:color w:val="auto"/>
                <w:szCs w:val="21"/>
              </w:rPr>
            </w:pPr>
            <w:r>
              <w:rPr>
                <w:rFonts w:hint="eastAsia" w:ascii="宋体" w:hAnsi="宋体" w:eastAsia="宋体" w:cs="宋体"/>
                <w:color w:val="auto"/>
                <w:szCs w:val="21"/>
              </w:rPr>
              <w:t xml:space="preserve">方案优于采购文件相关要求的，得6分；</w:t>
            </w:r>
            <w:r>
              <w:rPr>
                <w:rFonts w:ascii="宋体" w:hAnsi="宋体" w:cs="宋体"/>
              </w:rPr>
            </w:r>
            <w:r/>
          </w:p>
          <w:p>
            <w:pPr>
              <w:spacing w:line="320" w:lineRule="exact"/>
              <w:rPr>
                <w:rFonts w:hint="eastAsia" w:ascii="宋体" w:hAnsi="宋体" w:cs="宋体"/>
                <w:color w:val="auto"/>
                <w:szCs w:val="21"/>
              </w:rPr>
            </w:pPr>
            <w:r>
              <w:rPr>
                <w:rFonts w:hint="eastAsia" w:ascii="宋体" w:hAnsi="宋体" w:eastAsia="宋体" w:cs="宋体"/>
                <w:color w:val="auto"/>
                <w:szCs w:val="21"/>
              </w:rPr>
              <w:t xml:space="preserve">方案符合采购文件相关要求的，得3分；</w:t>
            </w:r>
            <w:r>
              <w:rPr>
                <w:rFonts w:ascii="宋体" w:hAnsi="宋体" w:cs="宋体"/>
              </w:rPr>
            </w:r>
            <w:r/>
          </w:p>
          <w:p>
            <w:pPr>
              <w:spacing w:line="320" w:lineRule="exact"/>
              <w:rPr>
                <w:rFonts w:hint="eastAsia" w:ascii="宋体" w:hAnsi="宋体" w:cs="宋体"/>
                <w:color w:val="auto"/>
                <w:szCs w:val="21"/>
              </w:rPr>
            </w:pPr>
            <w:r>
              <w:rPr>
                <w:rFonts w:hint="eastAsia" w:ascii="宋体" w:hAnsi="宋体" w:eastAsia="宋体" w:cs="宋体"/>
                <w:color w:val="auto"/>
                <w:szCs w:val="21"/>
              </w:rPr>
              <w:t xml:space="preserve">不符合采购文件要求或没有相关内容的不得分。</w:t>
            </w:r>
            <w:r>
              <w:rPr>
                <w:rFonts w:ascii="宋体" w:hAnsi="宋体" w:cs="宋体"/>
              </w:rPr>
            </w:r>
            <w:r/>
          </w:p>
        </w:tc>
      </w:tr>
      <w:tr>
        <w:trPr/>
        <w:tc>
          <w:tcPr>
            <w:shd w:val="clear" w:color="auto" w:fill="auto"/>
            <w:tcBorders>
              <w:left w:val="single" w:color="auto" w:sz="4" w:space="0"/>
              <w:right w:val="single" w:color="auto" w:sz="4" w:space="0"/>
            </w:tcBorders>
            <w:tcW w:w="1129" w:type="dxa"/>
            <w:vAlign w:val="center"/>
            <w:vMerge w:val="continue"/>
            <w:textDirection w:val="lrTb"/>
            <w:noWrap w:val="false"/>
          </w:tcPr>
          <w:p>
            <w:pPr>
              <w:jc w:val="center"/>
              <w:spacing w:line="320" w:lineRule="exact"/>
              <w:rPr>
                <w:rFonts w:hint="eastAsia" w:ascii="宋体" w:hAnsi="宋体" w:eastAsia="宋体" w:cs="宋体"/>
                <w:color w:val="auto"/>
                <w:szCs w:val="21"/>
              </w:rPr>
            </w:pPr>
            <w:r>
              <w:rPr>
                <w:rFonts w:hint="eastAsia" w:ascii="宋体" w:hAnsi="宋体" w:eastAsia="宋体" w:cs="宋体"/>
                <w:color w:val="auto"/>
                <w:szCs w:val="21"/>
              </w:rPr>
            </w:r>
            <w:r/>
          </w:p>
        </w:tc>
        <w:tc>
          <w:tcPr>
            <w:shd w:val="clear" w:color="auto" w:fill="auto"/>
            <w:tcBorders>
              <w:top w:val="single" w:color="auto" w:sz="4" w:space="0"/>
              <w:left w:val="single" w:color="auto" w:sz="4" w:space="0"/>
              <w:bottom w:val="single" w:color="auto" w:sz="4" w:space="0"/>
              <w:right w:val="single" w:color="auto" w:sz="4" w:space="0"/>
            </w:tcBorders>
            <w:tcW w:w="8387" w:type="dxa"/>
            <w:vAlign w:val="center"/>
            <w:textDirection w:val="lrTb"/>
            <w:noWrap w:val="false"/>
          </w:tcPr>
          <w:p>
            <w:pPr>
              <w:spacing w:line="320" w:lineRule="exact"/>
              <w:rPr>
                <w:rFonts w:hint="eastAsia" w:ascii="宋体" w:hAnsi="宋体" w:cs="宋体"/>
                <w:color w:val="auto"/>
                <w:szCs w:val="21"/>
              </w:rPr>
            </w:pPr>
            <w:r>
              <w:rPr>
                <w:rFonts w:hint="eastAsia" w:ascii="宋体" w:hAnsi="宋体" w:eastAsia="宋体" w:cs="宋体"/>
                <w:color w:val="auto"/>
                <w:szCs w:val="21"/>
              </w:rPr>
              <w:t xml:space="preserve">交接方案（6分）：</w:t>
            </w:r>
            <w:r>
              <w:rPr>
                <w:rFonts w:ascii="宋体" w:hAnsi="宋体" w:cs="宋体"/>
              </w:rPr>
            </w:r>
            <w:r/>
          </w:p>
          <w:p>
            <w:pPr>
              <w:pStyle w:val="1098"/>
              <w:spacing w:line="320" w:lineRule="exact"/>
              <w:rPr>
                <w:rFonts w:hint="eastAsia" w:ascii="宋体" w:hAnsi="宋体" w:cs="宋体"/>
                <w:color w:val="auto"/>
                <w:sz w:val="21"/>
                <w:szCs w:val="21"/>
              </w:rPr>
            </w:pPr>
            <w:r>
              <w:rPr>
                <w:rFonts w:hint="eastAsia" w:ascii="宋体" w:hAnsi="宋体" w:eastAsia="宋体" w:cs="宋体"/>
                <w:color w:val="auto"/>
                <w:sz w:val="21"/>
                <w:szCs w:val="21"/>
              </w:rPr>
              <w:t xml:space="preserve">方案</w:t>
            </w:r>
            <w:r>
              <w:rPr>
                <w:rFonts w:hint="eastAsia" w:ascii="宋体" w:hAnsi="宋体" w:eastAsia="宋体" w:cs="宋体"/>
                <w:color w:val="auto"/>
                <w:sz w:val="21"/>
                <w:szCs w:val="21"/>
              </w:rPr>
              <w:t xml:space="preserve">优于采购文件相关要求的，得6分；</w:t>
            </w:r>
            <w:r>
              <w:rPr>
                <w:rFonts w:ascii="宋体" w:hAnsi="宋体" w:cs="宋体"/>
              </w:rPr>
            </w:r>
            <w:r/>
          </w:p>
          <w:p>
            <w:pPr>
              <w:pStyle w:val="1098"/>
              <w:spacing w:line="320" w:lineRule="exact"/>
              <w:rPr>
                <w:rFonts w:hint="eastAsia" w:ascii="宋体" w:hAnsi="宋体" w:cs="宋体"/>
                <w:color w:val="auto"/>
                <w:sz w:val="21"/>
                <w:szCs w:val="21"/>
              </w:rPr>
            </w:pPr>
            <w:r>
              <w:rPr>
                <w:rFonts w:hint="eastAsia" w:ascii="宋体" w:hAnsi="宋体" w:eastAsia="宋体" w:cs="宋体"/>
                <w:color w:val="auto"/>
                <w:sz w:val="21"/>
                <w:szCs w:val="21"/>
              </w:rPr>
              <w:t xml:space="preserve">方案</w:t>
            </w:r>
            <w:r>
              <w:rPr>
                <w:rFonts w:hint="eastAsia" w:ascii="宋体" w:hAnsi="宋体" w:eastAsia="宋体" w:cs="宋体"/>
                <w:color w:val="auto"/>
                <w:sz w:val="21"/>
                <w:szCs w:val="21"/>
              </w:rPr>
              <w:t xml:space="preserve">符合采购文件相关要求的，得3分；</w:t>
            </w:r>
            <w:r>
              <w:rPr>
                <w:rFonts w:ascii="宋体" w:hAnsi="宋体" w:cs="宋体"/>
              </w:rPr>
            </w:r>
            <w:r/>
          </w:p>
          <w:p>
            <w:pPr>
              <w:pStyle w:val="1098"/>
              <w:jc w:val="both"/>
              <w:spacing w:line="320" w:lineRule="exact"/>
              <w:rPr>
                <w:rFonts w:hint="eastAsia" w:ascii="宋体" w:hAnsi="宋体" w:cs="宋体"/>
                <w:color w:val="auto"/>
                <w:sz w:val="21"/>
                <w:szCs w:val="21"/>
              </w:rPr>
            </w:pPr>
            <w:r>
              <w:rPr>
                <w:rFonts w:hint="eastAsia" w:ascii="宋体" w:hAnsi="宋体" w:eastAsia="宋体" w:cs="宋体"/>
                <w:color w:val="auto"/>
                <w:sz w:val="21"/>
                <w:szCs w:val="21"/>
              </w:rPr>
              <w:t xml:space="preserve">不符合采购文件要求或没有相关内容的不得分。</w:t>
            </w:r>
            <w:r>
              <w:rPr>
                <w:rFonts w:ascii="宋体" w:hAnsi="宋体" w:cs="宋体"/>
              </w:rPr>
            </w:r>
            <w:r/>
          </w:p>
        </w:tc>
      </w:tr>
      <w:tr>
        <w:trPr/>
        <w:tc>
          <w:tcPr>
            <w:shd w:val="clear" w:color="auto" w:fill="auto"/>
            <w:tcBorders>
              <w:left w:val="single" w:color="auto" w:sz="4" w:space="0"/>
              <w:right w:val="single" w:color="auto" w:sz="4" w:space="0"/>
            </w:tcBorders>
            <w:tcW w:w="1129" w:type="dxa"/>
            <w:vAlign w:val="center"/>
            <w:vMerge w:val="continue"/>
            <w:textDirection w:val="lrTb"/>
            <w:noWrap w:val="false"/>
          </w:tcPr>
          <w:p>
            <w:pPr>
              <w:jc w:val="center"/>
              <w:spacing w:line="320" w:lineRule="exact"/>
              <w:rPr>
                <w:rFonts w:hint="eastAsia" w:ascii="宋体" w:hAnsi="宋体" w:eastAsia="宋体" w:cs="宋体"/>
                <w:color w:val="auto"/>
                <w:szCs w:val="21"/>
              </w:rPr>
            </w:pPr>
            <w:r>
              <w:rPr>
                <w:rFonts w:hint="eastAsia" w:ascii="宋体" w:hAnsi="宋体" w:eastAsia="宋体" w:cs="宋体"/>
                <w:color w:val="auto"/>
                <w:szCs w:val="21"/>
              </w:rPr>
            </w:r>
            <w:r/>
          </w:p>
        </w:tc>
        <w:tc>
          <w:tcPr>
            <w:shd w:val="clear" w:color="auto" w:fill="auto"/>
            <w:tcBorders>
              <w:top w:val="single" w:color="auto" w:sz="4" w:space="0"/>
              <w:left w:val="single" w:color="auto" w:sz="4" w:space="0"/>
              <w:bottom w:val="single" w:color="auto" w:sz="4" w:space="0"/>
              <w:right w:val="single" w:color="auto" w:sz="4" w:space="0"/>
            </w:tcBorders>
            <w:tcW w:w="8387" w:type="dxa"/>
            <w:vAlign w:val="center"/>
            <w:textDirection w:val="lrTb"/>
            <w:noWrap w:val="false"/>
          </w:tcPr>
          <w:p>
            <w:pPr>
              <w:pStyle w:val="879"/>
              <w:spacing w:line="320" w:lineRule="exact"/>
              <w:rPr>
                <w:rFonts w:hint="eastAsia" w:ascii="宋体" w:hAnsi="宋体" w:cs="宋体"/>
                <w:color w:val="auto"/>
                <w:sz w:val="21"/>
                <w:szCs w:val="21"/>
              </w:rPr>
            </w:pPr>
            <w:r>
              <w:rPr>
                <w:rFonts w:hint="eastAsia" w:ascii="宋体" w:hAnsi="宋体" w:eastAsia="宋体" w:cs="宋体"/>
                <w:color w:val="auto"/>
                <w:sz w:val="21"/>
                <w:szCs w:val="21"/>
              </w:rPr>
              <w:t xml:space="preserve">本项目的重点难点的分析（6分）：</w:t>
            </w:r>
            <w:r>
              <w:rPr>
                <w:rFonts w:ascii="宋体" w:hAnsi="宋体" w:cs="宋体"/>
              </w:rPr>
            </w:r>
            <w:r/>
          </w:p>
          <w:p>
            <w:pPr>
              <w:pStyle w:val="879"/>
              <w:spacing w:line="320" w:lineRule="exact"/>
              <w:rPr>
                <w:rFonts w:hint="eastAsia" w:ascii="宋体" w:hAnsi="宋体" w:cs="宋体"/>
                <w:color w:val="auto"/>
                <w:sz w:val="21"/>
                <w:szCs w:val="21"/>
              </w:rPr>
            </w:pPr>
            <w:r>
              <w:rPr>
                <w:rFonts w:hint="eastAsia" w:ascii="宋体" w:hAnsi="宋体" w:eastAsia="宋体" w:cs="宋体"/>
                <w:color w:val="auto"/>
                <w:sz w:val="21"/>
                <w:szCs w:val="21"/>
              </w:rPr>
              <w:t xml:space="preserve">分析全面</w:t>
            </w:r>
            <w:r>
              <w:rPr>
                <w:rFonts w:hint="eastAsia" w:ascii="宋体" w:hAnsi="宋体" w:eastAsia="宋体" w:cs="宋体"/>
                <w:color w:val="auto"/>
                <w:sz w:val="21"/>
                <w:szCs w:val="21"/>
              </w:rPr>
              <w:t xml:space="preserve">完善、贴合项目特点，对本项目重点难点把握精准、分析全面完善且提出的建议科学合理、操作性强的得6分；</w:t>
            </w:r>
            <w:r>
              <w:rPr>
                <w:rFonts w:ascii="宋体" w:hAnsi="宋体" w:cs="宋体"/>
              </w:rPr>
            </w:r>
            <w:r/>
          </w:p>
          <w:p>
            <w:pPr>
              <w:pStyle w:val="879"/>
              <w:spacing w:line="320" w:lineRule="exact"/>
              <w:rPr>
                <w:rFonts w:hint="eastAsia" w:ascii="宋体" w:hAnsi="宋体" w:cs="宋体"/>
                <w:color w:val="auto"/>
                <w:sz w:val="21"/>
                <w:szCs w:val="21"/>
              </w:rPr>
            </w:pPr>
            <w:r>
              <w:rPr>
                <w:rFonts w:hint="eastAsia" w:ascii="宋体" w:hAnsi="宋体" w:eastAsia="宋体" w:cs="宋体"/>
                <w:color w:val="auto"/>
                <w:sz w:val="21"/>
                <w:szCs w:val="21"/>
              </w:rPr>
              <w:t xml:space="preserve">对本项目理解较全面、较贴合项目特点，对本项目重点难点把握较精准、分析较全面且建议合理的得4分；</w:t>
            </w:r>
            <w:r>
              <w:rPr>
                <w:rFonts w:ascii="宋体" w:hAnsi="宋体" w:cs="宋体"/>
              </w:rPr>
            </w:r>
            <w:r/>
          </w:p>
          <w:p>
            <w:pPr>
              <w:pStyle w:val="879"/>
              <w:spacing w:line="320" w:lineRule="exact"/>
              <w:rPr>
                <w:rFonts w:hint="eastAsia" w:ascii="宋体" w:hAnsi="宋体" w:cs="宋体"/>
                <w:color w:val="auto"/>
                <w:sz w:val="21"/>
                <w:szCs w:val="21"/>
              </w:rPr>
            </w:pPr>
            <w:r>
              <w:rPr>
                <w:rFonts w:hint="eastAsia" w:ascii="宋体" w:hAnsi="宋体" w:eastAsia="宋体" w:cs="宋体"/>
                <w:color w:val="auto"/>
                <w:sz w:val="21"/>
                <w:szCs w:val="21"/>
              </w:rPr>
              <w:t xml:space="preserve">对本项目理解基本贴合项目特点，对本项目重点难点把握基本准确、分析基本合理且建议基本可行的得2分；</w:t>
            </w:r>
            <w:r>
              <w:rPr>
                <w:rFonts w:ascii="宋体" w:hAnsi="宋体" w:cs="宋体"/>
              </w:rPr>
            </w:r>
            <w:r/>
          </w:p>
          <w:p>
            <w:pPr>
              <w:pStyle w:val="879"/>
              <w:spacing w:line="320" w:lineRule="exact"/>
              <w:rPr>
                <w:rFonts w:hint="eastAsia" w:ascii="宋体" w:hAnsi="宋体" w:cs="宋体"/>
                <w:color w:val="auto"/>
                <w:sz w:val="21"/>
                <w:szCs w:val="21"/>
              </w:rPr>
            </w:pPr>
            <w:r>
              <w:rPr>
                <w:rFonts w:hint="eastAsia" w:ascii="宋体" w:hAnsi="宋体" w:eastAsia="宋体" w:cs="宋体"/>
                <w:color w:val="auto"/>
                <w:sz w:val="21"/>
                <w:szCs w:val="21"/>
              </w:rPr>
              <w:t xml:space="preserve">未提供不得分。</w:t>
            </w:r>
            <w:r>
              <w:rPr>
                <w:rFonts w:ascii="宋体" w:hAnsi="宋体" w:cs="宋体"/>
              </w:rPr>
            </w:r>
            <w:r/>
          </w:p>
        </w:tc>
      </w:tr>
      <w:tr>
        <w:trPr>
          <w:trHeight w:val="1273"/>
        </w:trPr>
        <w:tc>
          <w:tcPr>
            <w:shd w:val="clear" w:color="auto" w:fill="auto"/>
            <w:tcBorders>
              <w:left w:val="single" w:color="auto" w:sz="4" w:space="0"/>
              <w:right w:val="single" w:color="auto" w:sz="4" w:space="0"/>
            </w:tcBorders>
            <w:tcW w:w="1129" w:type="dxa"/>
            <w:vAlign w:val="center"/>
            <w:vMerge w:val="restart"/>
            <w:textDirection w:val="lrTb"/>
            <w:noWrap w:val="false"/>
          </w:tcPr>
          <w:p>
            <w:pPr>
              <w:jc w:val="center"/>
              <w:spacing w:line="320" w:lineRule="exact"/>
              <w:rPr>
                <w:rFonts w:hint="eastAsia" w:ascii="宋体" w:hAnsi="宋体" w:cs="宋体"/>
                <w:color w:val="auto"/>
                <w:szCs w:val="21"/>
              </w:rPr>
            </w:pPr>
            <w:r>
              <w:rPr>
                <w:rFonts w:hint="eastAsia" w:ascii="宋体" w:hAnsi="宋体" w:eastAsia="宋体" w:cs="宋体"/>
                <w:color w:val="auto"/>
                <w:szCs w:val="21"/>
              </w:rPr>
              <w:t xml:space="preserve">企业实力</w:t>
            </w:r>
            <w:r>
              <w:rPr>
                <w:rFonts w:ascii="宋体" w:hAnsi="宋体" w:cs="宋体"/>
              </w:rPr>
            </w:r>
            <w:r/>
          </w:p>
          <w:p>
            <w:pPr>
              <w:jc w:val="center"/>
              <w:spacing w:line="320" w:lineRule="exact"/>
              <w:rPr>
                <w:rFonts w:hint="eastAsia" w:ascii="宋体" w:hAnsi="宋体" w:cs="宋体"/>
                <w:color w:val="auto"/>
                <w:szCs w:val="21"/>
              </w:rPr>
            </w:pPr>
            <w:r>
              <w:rPr>
                <w:rFonts w:hint="eastAsia" w:ascii="宋体" w:hAnsi="宋体" w:eastAsia="宋体" w:cs="宋体"/>
                <w:color w:val="auto"/>
                <w:szCs w:val="21"/>
              </w:rPr>
              <w:t xml:space="preserve">（19分）</w:t>
            </w:r>
            <w:r>
              <w:rPr>
                <w:rFonts w:ascii="宋体" w:hAnsi="宋体" w:cs="宋体"/>
              </w:rPr>
            </w:r>
            <w:r/>
          </w:p>
        </w:tc>
        <w:tc>
          <w:tcPr>
            <w:shd w:val="clear" w:color="auto" w:fill="auto"/>
            <w:tcBorders>
              <w:top w:val="single" w:color="auto" w:sz="4" w:space="0"/>
              <w:left w:val="single" w:color="auto" w:sz="4" w:space="0"/>
              <w:right w:val="single" w:color="auto" w:sz="4" w:space="0"/>
            </w:tcBorders>
            <w:tcW w:w="8387" w:type="dxa"/>
            <w:vAlign w:val="center"/>
            <w:textDirection w:val="lrTb"/>
            <w:noWrap w:val="false"/>
          </w:tcPr>
          <w:p>
            <w:pPr>
              <w:spacing w:line="320" w:lineRule="exact"/>
              <w:rPr>
                <w:rFonts w:hint="eastAsia" w:ascii="宋体" w:hAnsi="宋体" w:cs="宋体"/>
                <w:color w:val="auto"/>
                <w:szCs w:val="21"/>
              </w:rPr>
            </w:pPr>
            <w:r>
              <w:rPr>
                <w:rFonts w:hint="eastAsia" w:ascii="宋体" w:hAnsi="宋体" w:eastAsia="宋体" w:cs="宋体"/>
                <w:color w:val="auto"/>
                <w:szCs w:val="21"/>
              </w:rPr>
              <w:t xml:space="preserve">体系认证证书（3分）</w:t>
            </w:r>
            <w:r>
              <w:rPr>
                <w:rFonts w:ascii="宋体" w:hAnsi="宋体" w:cs="宋体"/>
              </w:rPr>
            </w:r>
            <w:r/>
          </w:p>
          <w:p>
            <w:pPr>
              <w:spacing w:line="320" w:lineRule="exact"/>
              <w:rPr>
                <w:rFonts w:hint="eastAsia" w:ascii="宋体" w:hAnsi="宋体" w:cs="宋体"/>
                <w:color w:val="auto"/>
                <w:szCs w:val="21"/>
              </w:rPr>
            </w:pPr>
            <w:r>
              <w:rPr>
                <w:rFonts w:hint="eastAsia" w:ascii="宋体" w:hAnsi="宋体" w:eastAsia="宋体" w:cs="宋体"/>
                <w:color w:val="auto"/>
                <w:szCs w:val="21"/>
              </w:rPr>
              <w:t xml:space="preserve">投标人同时具有有效期内的质量管理体系认证证书、环境管理体系认证证书、职业健康安全管理体系认证证书的得3分，每少提供一个扣1分，扣完为止。</w:t>
            </w:r>
            <w:r>
              <w:rPr>
                <w:rFonts w:ascii="宋体" w:hAnsi="宋体" w:cs="宋体"/>
              </w:rPr>
            </w:r>
            <w:r/>
          </w:p>
          <w:p>
            <w:pPr>
              <w:spacing w:line="320" w:lineRule="exact"/>
              <w:rPr>
                <w:rFonts w:hint="eastAsia" w:ascii="宋体" w:hAnsi="宋体" w:cs="宋体"/>
                <w:color w:val="auto"/>
                <w:szCs w:val="21"/>
              </w:rPr>
            </w:pPr>
            <w:r>
              <w:rPr>
                <w:rFonts w:hint="eastAsia" w:ascii="宋体" w:hAnsi="宋体" w:eastAsia="宋体" w:cs="宋体"/>
                <w:color w:val="auto"/>
                <w:szCs w:val="21"/>
              </w:rPr>
              <w:t xml:space="preserve">注：提供上述有效证书，原件扫描上传。</w:t>
            </w:r>
            <w:r>
              <w:rPr>
                <w:rFonts w:ascii="宋体" w:hAnsi="宋体" w:cs="宋体"/>
              </w:rPr>
            </w:r>
            <w:r/>
          </w:p>
        </w:tc>
      </w:tr>
      <w:tr>
        <w:trPr/>
        <w:tc>
          <w:tcPr>
            <w:shd w:val="clear" w:color="auto" w:fill="auto"/>
            <w:tcBorders>
              <w:left w:val="single" w:color="auto" w:sz="4" w:space="0"/>
              <w:right w:val="single" w:color="auto" w:sz="4" w:space="0"/>
            </w:tcBorders>
            <w:tcW w:w="1129" w:type="dxa"/>
            <w:vAlign w:val="center"/>
            <w:vMerge w:val="continue"/>
            <w:textDirection w:val="lrTb"/>
            <w:noWrap w:val="false"/>
          </w:tcPr>
          <w:p>
            <w:pPr>
              <w:jc w:val="center"/>
              <w:spacing w:line="320" w:lineRule="exact"/>
              <w:rPr>
                <w:rFonts w:hint="eastAsia" w:ascii="宋体" w:hAnsi="宋体" w:eastAsia="宋体" w:cs="宋体"/>
                <w:color w:val="auto"/>
                <w:szCs w:val="21"/>
              </w:rPr>
            </w:pPr>
            <w:r>
              <w:rPr>
                <w:rFonts w:hint="eastAsia" w:ascii="宋体" w:hAnsi="宋体" w:eastAsia="宋体" w:cs="宋体"/>
                <w:color w:val="auto"/>
                <w:szCs w:val="21"/>
              </w:rPr>
            </w:r>
            <w:r/>
          </w:p>
        </w:tc>
        <w:tc>
          <w:tcPr>
            <w:shd w:val="clear" w:color="auto" w:fill="auto"/>
            <w:tcBorders>
              <w:top w:val="single" w:color="auto" w:sz="4" w:space="0"/>
              <w:left w:val="single" w:color="auto" w:sz="4" w:space="0"/>
              <w:bottom w:val="single" w:color="auto" w:sz="4" w:space="0"/>
              <w:right w:val="single" w:color="auto" w:sz="4" w:space="0"/>
            </w:tcBorders>
            <w:tcW w:w="8387" w:type="dxa"/>
            <w:vAlign w:val="center"/>
            <w:textDirection w:val="lrTb"/>
            <w:noWrap w:val="false"/>
          </w:tcPr>
          <w:p>
            <w:pPr>
              <w:spacing w:line="320" w:lineRule="exact"/>
              <w:rPr>
                <w:rFonts w:hint="eastAsia" w:ascii="宋体" w:hAnsi="宋体" w:cs="宋体"/>
                <w:color w:val="auto"/>
                <w:szCs w:val="21"/>
              </w:rPr>
            </w:pPr>
            <w:r>
              <w:rPr>
                <w:rFonts w:hint="eastAsia" w:ascii="宋体" w:hAnsi="宋体" w:eastAsia="宋体" w:cs="宋体"/>
                <w:color w:val="auto"/>
                <w:szCs w:val="21"/>
              </w:rPr>
              <w:t xml:space="preserve">人员团队配置（14分）</w:t>
            </w:r>
            <w:r>
              <w:rPr>
                <w:rFonts w:ascii="宋体" w:hAnsi="宋体" w:cs="宋体"/>
              </w:rPr>
            </w:r>
            <w:r/>
          </w:p>
          <w:p>
            <w:pPr>
              <w:spacing w:line="320" w:lineRule="exact"/>
              <w:rPr>
                <w:rFonts w:hint="eastAsia" w:ascii="宋体" w:hAnsi="宋体" w:cs="宋体"/>
                <w:color w:val="auto"/>
                <w:szCs w:val="21"/>
              </w:rPr>
            </w:pPr>
            <w:r>
              <w:rPr>
                <w:rFonts w:hint="eastAsia" w:ascii="宋体" w:hAnsi="宋体" w:eastAsia="宋体" w:cs="宋体"/>
                <w:color w:val="auto"/>
                <w:szCs w:val="21"/>
              </w:rPr>
              <w:t xml:space="preserve">1、投标人拟任本项目</w:t>
            </w:r>
            <w:r>
              <w:rPr>
                <w:rFonts w:hint="eastAsia" w:ascii="宋体" w:hAnsi="宋体" w:eastAsia="宋体" w:cs="宋体"/>
                <w:color w:val="auto"/>
                <w:szCs w:val="21"/>
              </w:rPr>
              <w:t xml:space="preserve">项目经理</w:t>
            </w:r>
            <w:r>
              <w:rPr>
                <w:rFonts w:hint="eastAsia" w:ascii="宋体" w:hAnsi="宋体" w:eastAsia="宋体" w:cs="宋体"/>
                <w:color w:val="auto"/>
                <w:szCs w:val="21"/>
              </w:rPr>
              <w:t xml:space="preserve">（6分）：</w:t>
            </w:r>
            <w:r>
              <w:rPr>
                <w:rFonts w:ascii="宋体" w:hAnsi="宋体" w:cs="宋体"/>
              </w:rPr>
            </w:r>
            <w:r/>
          </w:p>
          <w:p>
            <w:pPr>
              <w:spacing w:line="320" w:lineRule="exact"/>
              <w:rPr>
                <w:rFonts w:hint="eastAsia" w:ascii="宋体" w:hAnsi="宋体" w:cs="宋体"/>
                <w:color w:val="auto"/>
                <w:szCs w:val="21"/>
              </w:rPr>
            </w:pPr>
            <w:r>
              <w:rPr>
                <w:rFonts w:hint="eastAsia" w:ascii="宋体" w:hAnsi="宋体" w:eastAsia="宋体" w:cs="宋体"/>
                <w:color w:val="auto"/>
                <w:szCs w:val="21"/>
              </w:rPr>
              <w:t xml:space="preserve">①具有环境相关专业硕士及以上学历的计3分；</w:t>
            </w:r>
            <w:r>
              <w:rPr>
                <w:rFonts w:ascii="宋体" w:hAnsi="宋体" w:cs="宋体"/>
              </w:rPr>
            </w:r>
            <w:r/>
          </w:p>
          <w:p>
            <w:pPr>
              <w:spacing w:line="320" w:lineRule="exact"/>
              <w:rPr>
                <w:rFonts w:hint="eastAsia" w:ascii="宋体" w:hAnsi="宋体" w:cs="宋体"/>
                <w:color w:val="auto"/>
                <w:szCs w:val="21"/>
              </w:rPr>
            </w:pPr>
            <w:r>
              <w:rPr>
                <w:rFonts w:hint="eastAsia" w:ascii="宋体" w:hAnsi="宋体" w:eastAsia="宋体" w:cs="宋体"/>
                <w:color w:val="auto"/>
                <w:szCs w:val="21"/>
              </w:rPr>
              <w:t xml:space="preserve">②具有3年及以上空气质量监测项目管理经验的计3分。</w:t>
            </w:r>
            <w:r>
              <w:rPr>
                <w:rFonts w:ascii="宋体" w:hAnsi="宋体" w:cs="宋体"/>
              </w:rPr>
            </w:r>
            <w:r/>
          </w:p>
          <w:p>
            <w:pPr>
              <w:pStyle w:val="1093"/>
              <w:numPr>
                <w:ilvl w:val="1"/>
                <w:numId w:val="0"/>
              </w:numPr>
              <w:ind w:left="354" w:hanging="360"/>
              <w:spacing w:line="320" w:lineRule="exact"/>
              <w:rPr>
                <w:rFonts w:hint="eastAsia" w:ascii="宋体" w:hAnsi="宋体" w:cs="宋体"/>
                <w:color w:val="auto"/>
                <w:szCs w:val="21"/>
              </w:rPr>
            </w:pPr>
            <w:r>
              <w:rPr>
                <w:rFonts w:hint="eastAsia" w:ascii="宋体" w:hAnsi="宋体" w:eastAsia="宋体" w:cs="宋体"/>
                <w:color w:val="auto"/>
                <w:szCs w:val="21"/>
              </w:rPr>
              <w:t xml:space="preserve">2、项目组成员中（除</w:t>
            </w:r>
            <w:r>
              <w:rPr>
                <w:rFonts w:hint="eastAsia" w:ascii="宋体" w:hAnsi="宋体" w:eastAsia="宋体" w:cs="宋体"/>
                <w:color w:val="auto"/>
                <w:szCs w:val="21"/>
              </w:rPr>
              <w:t xml:space="preserve">项目经理</w:t>
            </w:r>
            <w:r>
              <w:rPr>
                <w:rFonts w:hint="eastAsia" w:ascii="宋体" w:hAnsi="宋体" w:eastAsia="宋体" w:cs="宋体"/>
                <w:color w:val="auto"/>
                <w:szCs w:val="21"/>
              </w:rPr>
              <w:t xml:space="preserve">外）现场运维服务人员（4分）：</w:t>
            </w:r>
            <w:r>
              <w:rPr>
                <w:rFonts w:ascii="宋体" w:hAnsi="宋体" w:cs="宋体"/>
              </w:rPr>
            </w:r>
            <w:r/>
          </w:p>
          <w:p>
            <w:pPr>
              <w:spacing w:line="320" w:lineRule="exact"/>
              <w:rPr>
                <w:rFonts w:hint="eastAsia" w:ascii="宋体" w:hAnsi="宋体" w:cs="宋体"/>
                <w:color w:val="auto"/>
                <w:szCs w:val="21"/>
              </w:rPr>
            </w:pPr>
            <w:r>
              <w:rPr>
                <w:rFonts w:hint="eastAsia" w:ascii="宋体" w:hAnsi="宋体" w:eastAsia="宋体" w:cs="宋体"/>
                <w:color w:val="auto"/>
                <w:szCs w:val="21"/>
              </w:rPr>
              <w:fldChar w:fldCharType="begin"/>
            </w:r>
            <w:r>
              <w:rPr>
                <w:rFonts w:hint="eastAsia" w:ascii="宋体" w:hAnsi="宋体" w:eastAsia="宋体" w:cs="宋体"/>
                <w:color w:val="auto"/>
                <w:szCs w:val="21"/>
              </w:rPr>
              <w:instrText xml:space="preserve"> = 1 \* GB3 </w:instrText>
            </w:r>
            <w:r>
              <w:rPr>
                <w:rFonts w:hint="eastAsia" w:ascii="宋体" w:hAnsi="宋体" w:eastAsia="宋体" w:cs="宋体"/>
                <w:color w:val="auto"/>
                <w:szCs w:val="21"/>
              </w:rPr>
              <w:fldChar w:fldCharType="separate"/>
            </w:r>
            <w:r>
              <w:rPr>
                <w:rFonts w:hint="eastAsia" w:ascii="宋体" w:hAnsi="宋体" w:eastAsia="宋体" w:cs="宋体"/>
                <w:color w:val="auto"/>
                <w:szCs w:val="21"/>
              </w:rPr>
              <w:t xml:space="preserve">①</w:t>
            </w:r>
            <w:r>
              <w:rPr>
                <w:rFonts w:hint="eastAsia" w:ascii="宋体" w:hAnsi="宋体" w:eastAsia="宋体" w:cs="宋体"/>
                <w:color w:val="auto"/>
                <w:szCs w:val="21"/>
              </w:rPr>
              <w:fldChar w:fldCharType="end"/>
            </w:r>
            <w:r>
              <w:rPr>
                <w:rFonts w:hint="eastAsia" w:ascii="宋体" w:hAnsi="宋体" w:eastAsia="宋体" w:cs="宋体"/>
                <w:color w:val="auto"/>
                <w:szCs w:val="21"/>
              </w:rPr>
              <w:t xml:space="preserve">具有环境相关专业本科及以上学历的，每提供一名得1分，最多2分；</w:t>
            </w:r>
            <w:r>
              <w:rPr>
                <w:rFonts w:ascii="宋体" w:hAnsi="宋体" w:cs="宋体"/>
              </w:rPr>
            </w:r>
            <w:r/>
          </w:p>
          <w:p>
            <w:pPr>
              <w:spacing w:line="320" w:lineRule="exact"/>
              <w:rPr>
                <w:rFonts w:hint="eastAsia" w:ascii="宋体" w:hAnsi="宋体" w:cs="宋体"/>
                <w:color w:val="auto"/>
                <w:szCs w:val="21"/>
              </w:rPr>
            </w:pPr>
            <w:r>
              <w:rPr>
                <w:rFonts w:hint="eastAsia" w:ascii="宋体" w:hAnsi="宋体" w:eastAsia="宋体" w:cs="宋体"/>
                <w:color w:val="auto"/>
                <w:szCs w:val="21"/>
              </w:rPr>
              <w:fldChar w:fldCharType="begin"/>
            </w:r>
            <w:r>
              <w:rPr>
                <w:rFonts w:hint="eastAsia" w:ascii="宋体" w:hAnsi="宋体" w:eastAsia="宋体" w:cs="宋体"/>
                <w:color w:val="auto"/>
                <w:szCs w:val="21"/>
              </w:rPr>
              <w:instrText xml:space="preserve"> = 2 \* GB3 </w:instrText>
            </w:r>
            <w:r>
              <w:rPr>
                <w:rFonts w:hint="eastAsia" w:ascii="宋体" w:hAnsi="宋体" w:eastAsia="宋体" w:cs="宋体"/>
                <w:color w:val="auto"/>
                <w:szCs w:val="21"/>
              </w:rPr>
              <w:fldChar w:fldCharType="separate"/>
            </w:r>
            <w:r>
              <w:rPr>
                <w:rFonts w:hint="eastAsia" w:ascii="宋体" w:hAnsi="宋体" w:eastAsia="宋体" w:cs="宋体"/>
                <w:color w:val="auto"/>
                <w:szCs w:val="21"/>
              </w:rPr>
              <w:t xml:space="preserve">②</w:t>
            </w:r>
            <w:r>
              <w:rPr>
                <w:rFonts w:hint="eastAsia" w:ascii="宋体" w:hAnsi="宋体" w:eastAsia="宋体" w:cs="宋体"/>
                <w:color w:val="auto"/>
                <w:szCs w:val="21"/>
              </w:rPr>
              <w:fldChar w:fldCharType="end"/>
            </w:r>
            <w:r>
              <w:rPr>
                <w:rFonts w:hint="eastAsia" w:ascii="宋体" w:hAnsi="宋体" w:eastAsia="宋体" w:cs="宋体"/>
                <w:color w:val="auto"/>
                <w:szCs w:val="21"/>
              </w:rPr>
              <w:t xml:space="preserve">具有1年及以上空气质量监测项目运维经验的，每提供一名得1分，最多2分。</w:t>
            </w:r>
            <w:r>
              <w:rPr>
                <w:rFonts w:ascii="宋体" w:hAnsi="宋体" w:cs="宋体"/>
              </w:rPr>
            </w:r>
            <w:r/>
          </w:p>
          <w:p>
            <w:pPr>
              <w:pStyle w:val="1093"/>
              <w:numPr>
                <w:ilvl w:val="1"/>
                <w:numId w:val="0"/>
              </w:numPr>
              <w:ind w:left="354" w:hanging="360"/>
              <w:spacing w:line="320" w:lineRule="exact"/>
              <w:rPr>
                <w:rFonts w:hint="eastAsia" w:ascii="宋体" w:hAnsi="宋体" w:cs="宋体"/>
                <w:color w:val="auto"/>
                <w:szCs w:val="21"/>
              </w:rPr>
            </w:pPr>
            <w:r>
              <w:rPr>
                <w:rFonts w:hint="eastAsia" w:ascii="宋体" w:hAnsi="宋体" w:eastAsia="宋体" w:cs="宋体"/>
                <w:color w:val="auto"/>
                <w:szCs w:val="21"/>
              </w:rPr>
              <w:t xml:space="preserve">3、</w:t>
            </w:r>
            <w:r>
              <w:rPr>
                <w:rFonts w:hint="eastAsia" w:ascii="宋体" w:hAnsi="宋体" w:eastAsia="宋体" w:cs="宋体"/>
                <w:color w:val="auto"/>
                <w:szCs w:val="21"/>
              </w:rPr>
              <w:t xml:space="preserve">项目组成员中（除</w:t>
            </w:r>
            <w:r>
              <w:rPr>
                <w:rFonts w:hint="eastAsia" w:ascii="宋体" w:hAnsi="宋体" w:eastAsia="宋体" w:cs="宋体"/>
                <w:color w:val="auto"/>
                <w:szCs w:val="21"/>
              </w:rPr>
              <w:t xml:space="preserve">项目经理</w:t>
            </w:r>
            <w:r>
              <w:rPr>
                <w:rFonts w:hint="eastAsia" w:ascii="宋体" w:hAnsi="宋体" w:eastAsia="宋体" w:cs="宋体"/>
                <w:color w:val="auto"/>
                <w:szCs w:val="21"/>
              </w:rPr>
              <w:t xml:space="preserve">外）</w:t>
            </w:r>
            <w:r>
              <w:rPr>
                <w:rFonts w:hint="eastAsia" w:ascii="宋体" w:hAnsi="宋体" w:eastAsia="宋体" w:cs="宋体"/>
                <w:color w:val="auto"/>
                <w:szCs w:val="21"/>
              </w:rPr>
              <w:t xml:space="preserve">远程数据分析服务人员（4分）：</w:t>
            </w:r>
            <w:r>
              <w:rPr>
                <w:rFonts w:ascii="宋体" w:hAnsi="宋体" w:cs="宋体"/>
              </w:rPr>
            </w:r>
            <w:r/>
          </w:p>
          <w:p>
            <w:pPr>
              <w:spacing w:line="320" w:lineRule="exact"/>
              <w:rPr>
                <w:rFonts w:hint="eastAsia" w:ascii="宋体" w:hAnsi="宋体" w:cs="宋体"/>
                <w:color w:val="auto"/>
                <w:szCs w:val="21"/>
              </w:rPr>
            </w:pPr>
            <w:r>
              <w:rPr>
                <w:rFonts w:hint="eastAsia" w:ascii="宋体" w:hAnsi="宋体" w:eastAsia="宋体" w:cs="宋体"/>
                <w:color w:val="auto"/>
                <w:szCs w:val="21"/>
              </w:rPr>
              <w:fldChar w:fldCharType="begin"/>
            </w:r>
            <w:r>
              <w:rPr>
                <w:rFonts w:hint="eastAsia" w:ascii="宋体" w:hAnsi="宋体" w:eastAsia="宋体" w:cs="宋体"/>
                <w:color w:val="auto"/>
                <w:szCs w:val="21"/>
              </w:rPr>
              <w:instrText xml:space="preserve"> = 1 \* GB3 </w:instrText>
            </w:r>
            <w:r>
              <w:rPr>
                <w:rFonts w:hint="eastAsia" w:ascii="宋体" w:hAnsi="宋体" w:eastAsia="宋体" w:cs="宋体"/>
                <w:color w:val="auto"/>
                <w:szCs w:val="21"/>
              </w:rPr>
              <w:fldChar w:fldCharType="separate"/>
            </w:r>
            <w:r>
              <w:rPr>
                <w:rFonts w:hint="eastAsia" w:ascii="宋体" w:hAnsi="宋体" w:eastAsia="宋体" w:cs="宋体"/>
                <w:color w:val="auto"/>
                <w:szCs w:val="21"/>
              </w:rPr>
              <w:t xml:space="preserve">①</w:t>
            </w:r>
            <w:r>
              <w:rPr>
                <w:rFonts w:hint="eastAsia" w:ascii="宋体" w:hAnsi="宋体" w:eastAsia="宋体" w:cs="宋体"/>
                <w:color w:val="auto"/>
                <w:szCs w:val="21"/>
              </w:rPr>
              <w:fldChar w:fldCharType="end"/>
            </w:r>
            <w:r>
              <w:rPr>
                <w:rFonts w:hint="eastAsia" w:ascii="宋体" w:hAnsi="宋体" w:eastAsia="宋体" w:cs="宋体"/>
                <w:color w:val="auto"/>
                <w:szCs w:val="21"/>
              </w:rPr>
              <w:t xml:space="preserve">具有环境相关专业硕士及以上学历的，每提供一名得1分，最多2分；</w:t>
            </w:r>
            <w:r>
              <w:rPr>
                <w:rFonts w:ascii="宋体" w:hAnsi="宋体" w:cs="宋体"/>
              </w:rPr>
            </w:r>
            <w:r/>
          </w:p>
          <w:p>
            <w:pPr>
              <w:spacing w:line="320" w:lineRule="exact"/>
              <w:rPr>
                <w:rFonts w:hint="eastAsia" w:ascii="宋体" w:hAnsi="宋体" w:cs="宋体"/>
                <w:color w:val="auto"/>
                <w:szCs w:val="21"/>
              </w:rPr>
            </w:pPr>
            <w:r>
              <w:rPr>
                <w:rFonts w:hint="eastAsia" w:ascii="宋体" w:hAnsi="宋体" w:eastAsia="宋体" w:cs="宋体"/>
                <w:color w:val="auto"/>
                <w:szCs w:val="21"/>
              </w:rPr>
              <w:fldChar w:fldCharType="begin"/>
            </w:r>
            <w:r>
              <w:rPr>
                <w:rFonts w:hint="eastAsia" w:ascii="宋体" w:hAnsi="宋体" w:eastAsia="宋体" w:cs="宋体"/>
                <w:color w:val="auto"/>
                <w:szCs w:val="21"/>
              </w:rPr>
              <w:instrText xml:space="preserve"> = 2 \* GB3 </w:instrText>
            </w:r>
            <w:r>
              <w:rPr>
                <w:rFonts w:hint="eastAsia" w:ascii="宋体" w:hAnsi="宋体" w:eastAsia="宋体" w:cs="宋体"/>
                <w:color w:val="auto"/>
                <w:szCs w:val="21"/>
              </w:rPr>
              <w:fldChar w:fldCharType="separate"/>
            </w:r>
            <w:r>
              <w:rPr>
                <w:rFonts w:hint="eastAsia" w:ascii="宋体" w:hAnsi="宋体" w:eastAsia="宋体" w:cs="宋体"/>
                <w:color w:val="auto"/>
                <w:szCs w:val="21"/>
              </w:rPr>
              <w:t xml:space="preserve">②</w:t>
            </w:r>
            <w:r>
              <w:rPr>
                <w:rFonts w:hint="eastAsia" w:ascii="宋体" w:hAnsi="宋体" w:eastAsia="宋体" w:cs="宋体"/>
                <w:color w:val="auto"/>
                <w:szCs w:val="21"/>
              </w:rPr>
              <w:fldChar w:fldCharType="end"/>
            </w:r>
            <w:r>
              <w:rPr>
                <w:rFonts w:hint="eastAsia" w:ascii="宋体" w:hAnsi="宋体" w:eastAsia="宋体" w:cs="宋体"/>
                <w:color w:val="auto"/>
                <w:szCs w:val="21"/>
              </w:rPr>
              <w:t xml:space="preserve">具有3年及以上数据分析工作经验的，每提供一名得1分，最多2分。</w:t>
            </w:r>
            <w:r>
              <w:rPr>
                <w:rFonts w:ascii="宋体" w:hAnsi="宋体" w:cs="宋体"/>
              </w:rPr>
            </w:r>
            <w:r/>
          </w:p>
          <w:p>
            <w:pPr>
              <w:spacing w:line="320" w:lineRule="exact"/>
              <w:rPr>
                <w:rFonts w:hint="eastAsia" w:ascii="宋体" w:hAnsi="宋体" w:cs="宋体"/>
                <w:color w:val="auto"/>
                <w:szCs w:val="21"/>
              </w:rPr>
            </w:pPr>
            <w:r>
              <w:rPr>
                <w:rFonts w:hint="eastAsia" w:ascii="宋体" w:hAnsi="宋体" w:eastAsia="宋体" w:cs="宋体"/>
                <w:color w:val="auto"/>
                <w:szCs w:val="21"/>
              </w:rPr>
              <w:t xml:space="preserve">注：提供</w:t>
            </w:r>
            <w:r>
              <w:rPr>
                <w:rFonts w:hint="eastAsia" w:ascii="宋体" w:hAnsi="宋体" w:eastAsia="宋体" w:cs="宋体"/>
                <w:color w:val="auto"/>
                <w:szCs w:val="21"/>
              </w:rPr>
              <w:t xml:space="preserve">以上</w:t>
            </w:r>
            <w:r>
              <w:rPr>
                <w:rFonts w:hint="eastAsia" w:ascii="宋体" w:hAnsi="宋体" w:eastAsia="宋体" w:cs="宋体"/>
                <w:color w:val="auto"/>
                <w:szCs w:val="21"/>
              </w:rPr>
              <w:t xml:space="preserve">人员相关证书（要求工作经验的还需提供工作经验简历证明材料）及近三个月任意一个月投标人为其缴纳的社保证明原件扫描上传，否则不得分。</w:t>
            </w:r>
            <w:r>
              <w:rPr>
                <w:rFonts w:ascii="宋体" w:hAnsi="宋体" w:cs="宋体"/>
              </w:rPr>
            </w:r>
            <w:r/>
          </w:p>
        </w:tc>
      </w:tr>
      <w:tr>
        <w:trPr>
          <w:trHeight w:val="1022"/>
        </w:trPr>
        <w:tc>
          <w:tcPr>
            <w:shd w:val="clear" w:color="auto" w:fill="auto"/>
            <w:tcBorders>
              <w:left w:val="single" w:color="auto" w:sz="4" w:space="0"/>
              <w:right w:val="single" w:color="auto" w:sz="4" w:space="0"/>
            </w:tcBorders>
            <w:tcW w:w="1129" w:type="dxa"/>
            <w:vAlign w:val="center"/>
            <w:vMerge w:val="continue"/>
            <w:textDirection w:val="lrTb"/>
            <w:noWrap w:val="false"/>
          </w:tcPr>
          <w:p>
            <w:pPr>
              <w:jc w:val="center"/>
              <w:spacing w:line="320" w:lineRule="exact"/>
              <w:rPr>
                <w:rFonts w:hint="eastAsia" w:ascii="宋体" w:hAnsi="宋体" w:eastAsia="宋体" w:cs="宋体"/>
                <w:color w:val="auto"/>
                <w:szCs w:val="21"/>
              </w:rPr>
            </w:pPr>
            <w:r>
              <w:rPr>
                <w:rFonts w:hint="eastAsia" w:ascii="宋体" w:hAnsi="宋体" w:eastAsia="宋体" w:cs="宋体"/>
                <w:color w:val="auto"/>
                <w:szCs w:val="21"/>
              </w:rPr>
            </w:r>
            <w:r/>
          </w:p>
        </w:tc>
        <w:tc>
          <w:tcPr>
            <w:shd w:val="clear" w:color="auto" w:fill="auto"/>
            <w:tcBorders>
              <w:top w:val="single" w:color="auto" w:sz="4" w:space="0"/>
              <w:left w:val="single" w:color="auto" w:sz="4" w:space="0"/>
              <w:bottom w:val="single" w:color="auto" w:sz="4" w:space="0"/>
              <w:right w:val="single" w:color="auto" w:sz="4" w:space="0"/>
            </w:tcBorders>
            <w:tcW w:w="8387" w:type="dxa"/>
            <w:vAlign w:val="center"/>
            <w:textDirection w:val="lrTb"/>
            <w:noWrap w:val="false"/>
          </w:tcPr>
          <w:p>
            <w:pPr>
              <w:spacing w:line="320" w:lineRule="exact"/>
              <w:rPr>
                <w:rFonts w:hint="eastAsia" w:ascii="宋体" w:hAnsi="宋体" w:cs="宋体"/>
                <w:color w:val="auto"/>
                <w:szCs w:val="21"/>
              </w:rPr>
            </w:pPr>
            <w:r>
              <w:rPr>
                <w:rFonts w:hint="eastAsia" w:ascii="宋体" w:hAnsi="宋体" w:eastAsia="宋体" w:cs="宋体"/>
                <w:color w:val="auto"/>
                <w:szCs w:val="21"/>
              </w:rPr>
              <w:t xml:space="preserve">运维车辆保障（2分）</w:t>
            </w:r>
            <w:r>
              <w:rPr>
                <w:rFonts w:ascii="宋体" w:hAnsi="宋体" w:cs="宋体"/>
              </w:rPr>
            </w:r>
            <w:r/>
          </w:p>
          <w:p>
            <w:pPr>
              <w:spacing w:line="320" w:lineRule="exact"/>
              <w:rPr>
                <w:rFonts w:hint="eastAsia" w:ascii="宋体" w:hAnsi="宋体" w:cs="宋体"/>
                <w:color w:val="auto"/>
                <w:szCs w:val="21"/>
              </w:rPr>
            </w:pPr>
            <w:r>
              <w:rPr>
                <w:rFonts w:hint="eastAsia" w:ascii="宋体" w:hAnsi="宋体" w:eastAsia="宋体" w:cs="宋体"/>
                <w:color w:val="auto"/>
                <w:szCs w:val="21"/>
              </w:rPr>
              <w:t xml:space="preserve">根据投标人运维车辆配置计划，本项目的车辆配置数量为1辆得2分，无不得分。 </w:t>
            </w:r>
            <w:r>
              <w:rPr>
                <w:rFonts w:ascii="宋体" w:hAnsi="宋体" w:cs="宋体"/>
              </w:rPr>
            </w:r>
            <w:r/>
          </w:p>
          <w:p>
            <w:pPr>
              <w:spacing w:line="320" w:lineRule="exact"/>
              <w:rPr>
                <w:rFonts w:hint="eastAsia" w:ascii="宋体" w:hAnsi="宋体" w:cs="宋体"/>
                <w:color w:val="auto"/>
                <w:szCs w:val="21"/>
              </w:rPr>
            </w:pPr>
            <w:r>
              <w:rPr>
                <w:rFonts w:hint="eastAsia" w:ascii="宋体" w:hAnsi="宋体" w:eastAsia="宋体" w:cs="宋体"/>
                <w:color w:val="auto"/>
                <w:szCs w:val="21"/>
              </w:rPr>
              <w:t xml:space="preserve">注：提供车辆配置计划说明和投标人自有的车辆行驶证，原件扫描上传。</w:t>
            </w:r>
            <w:r>
              <w:rPr>
                <w:rFonts w:ascii="宋体" w:hAnsi="宋体" w:cs="宋体"/>
              </w:rPr>
            </w:r>
            <w:r/>
          </w:p>
        </w:tc>
      </w:tr>
      <w:tr>
        <w:trPr/>
        <w:tc>
          <w:tcPr>
            <w:shd w:val="clear" w:color="auto" w:fill="auto"/>
            <w:tcBorders>
              <w:left w:val="single" w:color="auto" w:sz="4" w:space="0"/>
              <w:bottom w:val="single" w:color="auto" w:sz="4" w:space="0"/>
              <w:right w:val="single" w:color="auto" w:sz="4" w:space="0"/>
            </w:tcBorders>
            <w:tcW w:w="1129" w:type="dxa"/>
            <w:vAlign w:val="center"/>
            <w:textDirection w:val="lrTb"/>
            <w:noWrap w:val="false"/>
          </w:tcPr>
          <w:p>
            <w:pPr>
              <w:jc w:val="center"/>
              <w:spacing w:line="320" w:lineRule="exact"/>
              <w:rPr>
                <w:rFonts w:hint="eastAsia" w:ascii="宋体" w:hAnsi="宋体" w:cs="宋体"/>
                <w:color w:val="auto"/>
                <w:szCs w:val="21"/>
              </w:rPr>
            </w:pPr>
            <w:r>
              <w:rPr>
                <w:rFonts w:hint="eastAsia" w:ascii="宋体" w:hAnsi="宋体" w:eastAsia="宋体" w:cs="宋体"/>
                <w:color w:val="auto"/>
                <w:szCs w:val="21"/>
                <w:lang w:val="zh-CN"/>
              </w:rPr>
              <w:t xml:space="preserve">业绩</w:t>
            </w:r>
            <w:r>
              <w:rPr>
                <w:rFonts w:ascii="宋体" w:hAnsi="宋体" w:cs="宋体"/>
              </w:rPr>
            </w:r>
            <w:r/>
          </w:p>
          <w:p>
            <w:pPr>
              <w:jc w:val="center"/>
              <w:spacing w:line="320" w:lineRule="exact"/>
              <w:rPr>
                <w:rFonts w:hint="eastAsia" w:ascii="宋体" w:hAnsi="宋体" w:cs="宋体"/>
                <w:color w:val="auto"/>
                <w:szCs w:val="21"/>
              </w:rPr>
            </w:pPr>
            <w:r>
              <w:rPr>
                <w:rFonts w:hint="eastAsia" w:ascii="宋体" w:hAnsi="宋体" w:eastAsia="宋体" w:cs="宋体"/>
                <w:color w:val="auto"/>
                <w:szCs w:val="21"/>
                <w:lang w:val="zh-CN"/>
              </w:rPr>
              <w:t xml:space="preserve">（12分）</w:t>
            </w:r>
            <w:r>
              <w:rPr>
                <w:rFonts w:ascii="宋体" w:hAnsi="宋体" w:cs="宋体"/>
              </w:rPr>
            </w:r>
            <w:r/>
          </w:p>
        </w:tc>
        <w:tc>
          <w:tcPr>
            <w:shd w:val="clear" w:color="auto" w:fill="auto"/>
            <w:tcBorders>
              <w:top w:val="single" w:color="auto" w:sz="4" w:space="0"/>
              <w:left w:val="single" w:color="auto" w:sz="4" w:space="0"/>
              <w:bottom w:val="single" w:color="auto" w:sz="4" w:space="0"/>
              <w:right w:val="single" w:color="auto" w:sz="4" w:space="0"/>
            </w:tcBorders>
            <w:tcW w:w="8387" w:type="dxa"/>
            <w:vAlign w:val="center"/>
            <w:textDirection w:val="lrTb"/>
            <w:noWrap w:val="false"/>
          </w:tcPr>
          <w:p>
            <w:pPr>
              <w:spacing w:line="320" w:lineRule="exact"/>
              <w:rPr>
                <w:rFonts w:hint="eastAsia" w:ascii="宋体" w:hAnsi="宋体" w:cs="宋体"/>
                <w:color w:val="auto"/>
                <w:szCs w:val="21"/>
              </w:rPr>
            </w:pPr>
            <w:r>
              <w:rPr>
                <w:rFonts w:hint="eastAsia" w:ascii="宋体" w:hAnsi="宋体" w:eastAsia="宋体" w:cs="宋体"/>
                <w:color w:val="auto"/>
                <w:szCs w:val="21"/>
                <w:lang w:val="zh-CN"/>
              </w:rPr>
              <w:t xml:space="preserve">202</w:t>
            </w:r>
            <w:r>
              <w:rPr>
                <w:rFonts w:hint="eastAsia" w:ascii="宋体" w:hAnsi="宋体" w:eastAsia="宋体" w:cs="宋体"/>
                <w:color w:val="auto"/>
                <w:szCs w:val="21"/>
              </w:rPr>
              <w:t xml:space="preserve">1</w:t>
            </w:r>
            <w:r>
              <w:rPr>
                <w:rFonts w:hint="eastAsia" w:ascii="宋体" w:hAnsi="宋体" w:eastAsia="宋体" w:cs="宋体"/>
                <w:color w:val="auto"/>
                <w:szCs w:val="21"/>
                <w:lang w:val="zh-CN"/>
              </w:rPr>
              <w:t xml:space="preserve">年1月1日起至开标之日，投标人具有类似大气环境监测建设或服务项目业绩的，每提供一项得3分，最高得12分。</w:t>
            </w:r>
            <w:r>
              <w:rPr>
                <w:rFonts w:ascii="宋体" w:hAnsi="宋体" w:cs="宋体"/>
              </w:rPr>
            </w:r>
            <w:r/>
          </w:p>
          <w:p>
            <w:pPr>
              <w:spacing w:line="320" w:lineRule="exact"/>
              <w:rPr>
                <w:rFonts w:hint="eastAsia" w:ascii="宋体" w:hAnsi="宋体" w:cs="宋体"/>
                <w:color w:val="auto"/>
                <w:szCs w:val="21"/>
              </w:rPr>
            </w:pPr>
            <w:r>
              <w:rPr>
                <w:rFonts w:hint="eastAsia" w:ascii="宋体" w:hAnsi="宋体" w:eastAsia="宋体" w:cs="宋体"/>
                <w:color w:val="auto"/>
                <w:szCs w:val="21"/>
                <w:lang w:val="zh-CN"/>
              </w:rPr>
              <w:t xml:space="preserve">注：以合同签订时间为准，提供合同原件扫描上传。合同应至少包含合同首页、清单所在页、合同签字盖章页等。</w:t>
            </w:r>
            <w:r>
              <w:rPr>
                <w:rFonts w:ascii="宋体" w:hAnsi="宋体" w:cs="宋体"/>
              </w:rPr>
            </w:r>
            <w:r/>
          </w:p>
        </w:tc>
      </w:tr>
    </w:tbl>
    <w:p>
      <w:pPr>
        <w:pStyle w:val="1079"/>
        <w:ind w:firstLine="422"/>
        <w:jc w:val="both"/>
        <w:spacing w:before="0" w:after="0"/>
        <w:rPr>
          <w:rFonts w:hint="eastAsia" w:ascii="宋体" w:hAnsi="宋体" w:cs="宋体"/>
          <w:b/>
          <w:color w:val="auto"/>
          <w:sz w:val="21"/>
          <w:szCs w:val="21"/>
        </w:rPr>
      </w:pPr>
      <w:r>
        <w:rPr>
          <w:rFonts w:hint="eastAsia" w:ascii="宋体" w:hAnsi="宋体" w:eastAsia="宋体" w:cs="宋体"/>
          <w:b/>
          <w:color w:val="auto"/>
          <w:sz w:val="21"/>
          <w:szCs w:val="21"/>
        </w:rPr>
      </w:r>
      <w:r>
        <w:rPr>
          <w:rFonts w:ascii="宋体" w:hAnsi="宋体" w:cs="宋体"/>
        </w:rPr>
      </w:r>
      <w:r/>
    </w:p>
    <w:p>
      <w:pPr>
        <w:pStyle w:val="1079"/>
        <w:ind w:firstLine="422"/>
        <w:jc w:val="both"/>
        <w:spacing w:before="0" w:after="0"/>
        <w:rPr>
          <w:rFonts w:hint="eastAsia" w:ascii="宋体" w:hAnsi="宋体" w:cs="宋体"/>
          <w:b/>
          <w:color w:val="auto"/>
          <w:sz w:val="21"/>
          <w:szCs w:val="21"/>
        </w:rPr>
      </w:pPr>
      <w:r>
        <w:rPr>
          <w:rFonts w:hint="eastAsia" w:ascii="宋体" w:hAnsi="宋体" w:eastAsia="宋体" w:cs="宋体"/>
          <w:b/>
          <w:color w:val="auto"/>
          <w:sz w:val="21"/>
          <w:szCs w:val="21"/>
        </w:rPr>
      </w:r>
      <w:r>
        <w:rPr>
          <w:rFonts w:ascii="宋体" w:hAnsi="宋体" w:cs="宋体"/>
        </w:rPr>
      </w:r>
      <w:r/>
    </w:p>
    <w:p>
      <w:pPr>
        <w:pStyle w:val="1079"/>
        <w:ind w:firstLine="422"/>
        <w:jc w:val="both"/>
        <w:spacing w:before="0" w:after="0"/>
        <w:rPr>
          <w:rFonts w:hint="eastAsia" w:ascii="宋体" w:hAnsi="宋体" w:cs="宋体"/>
          <w:b/>
          <w:color w:val="auto"/>
          <w:sz w:val="21"/>
          <w:szCs w:val="21"/>
        </w:rPr>
      </w:pPr>
      <w:r>
        <w:rPr>
          <w:rFonts w:hint="eastAsia" w:ascii="宋体" w:hAnsi="宋体" w:eastAsia="宋体" w:cs="宋体"/>
          <w:b/>
          <w:color w:val="auto"/>
          <w:sz w:val="21"/>
          <w:szCs w:val="21"/>
        </w:rPr>
      </w:r>
      <w:r>
        <w:rPr>
          <w:rFonts w:ascii="宋体" w:hAnsi="宋体" w:cs="宋体"/>
        </w:rPr>
      </w:r>
      <w:r/>
    </w:p>
    <w:p>
      <w:pPr>
        <w:pStyle w:val="1079"/>
        <w:ind w:firstLine="422"/>
        <w:jc w:val="both"/>
        <w:spacing w:before="0" w:after="0"/>
        <w:rPr>
          <w:rFonts w:hint="eastAsia" w:ascii="宋体" w:hAnsi="宋体" w:cs="宋体"/>
          <w:b/>
          <w:color w:val="auto"/>
          <w:sz w:val="21"/>
          <w:szCs w:val="21"/>
        </w:rPr>
      </w:pPr>
      <w:r>
        <w:rPr>
          <w:rFonts w:hint="eastAsia" w:ascii="宋体" w:hAnsi="宋体" w:eastAsia="宋体" w:cs="宋体"/>
          <w:b/>
          <w:color w:val="auto"/>
          <w:sz w:val="21"/>
          <w:szCs w:val="21"/>
        </w:rPr>
      </w:r>
      <w:r>
        <w:rPr>
          <w:rFonts w:ascii="宋体" w:hAnsi="宋体" w:cs="宋体"/>
        </w:rPr>
      </w:r>
      <w:r/>
    </w:p>
    <w:p>
      <w:pPr>
        <w:pStyle w:val="1079"/>
        <w:ind w:firstLine="422"/>
        <w:jc w:val="both"/>
        <w:spacing w:before="0" w:after="0"/>
        <w:rPr>
          <w:rFonts w:hint="eastAsia" w:ascii="宋体" w:hAnsi="宋体" w:cs="宋体"/>
          <w:b/>
          <w:color w:val="auto"/>
          <w:sz w:val="21"/>
          <w:szCs w:val="21"/>
        </w:rPr>
      </w:pPr>
      <w:r>
        <w:rPr>
          <w:rFonts w:hint="eastAsia" w:ascii="宋体" w:hAnsi="宋体" w:eastAsia="宋体" w:cs="宋体"/>
          <w:b/>
          <w:color w:val="auto"/>
          <w:sz w:val="21"/>
          <w:szCs w:val="21"/>
        </w:rPr>
      </w:r>
      <w:r>
        <w:rPr>
          <w:rFonts w:ascii="宋体" w:hAnsi="宋体" w:cs="宋体"/>
        </w:rPr>
      </w:r>
      <w:r/>
    </w:p>
    <w:p>
      <w:pPr>
        <w:pStyle w:val="1052"/>
        <w:rPr>
          <w:rFonts w:hint="eastAsia" w:ascii="宋体" w:hAnsi="宋体" w:cs="宋体"/>
          <w:color w:val="auto"/>
          <w:sz w:val="36"/>
        </w:rPr>
        <w:sectPr>
          <w:footnotePr/>
          <w:endnotePr/>
          <w:type w:val="nextPage"/>
          <w:pgSz w:w="11906" w:h="16838" w:orient="portrait"/>
          <w:pgMar w:top="1701" w:right="1701" w:bottom="1701" w:left="1701" w:header="1077" w:footer="1417" w:gutter="0"/>
          <w:cols w:num="1" w:sep="0" w:space="0" w:equalWidth="1"/>
          <w:docGrid w:linePitch="360"/>
        </w:sectPr>
      </w:pPr>
      <w:r>
        <w:rPr>
          <w:rFonts w:hint="eastAsia" w:ascii="宋体" w:hAnsi="宋体" w:eastAsia="宋体" w:cs="宋体"/>
          <w:color w:val="auto"/>
          <w:sz w:val="36"/>
        </w:rPr>
      </w:r>
      <w:r>
        <w:rPr>
          <w:rFonts w:ascii="宋体" w:hAnsi="宋体" w:cs="宋体"/>
        </w:rPr>
      </w:r>
      <w:r/>
    </w:p>
    <w:p>
      <w:pPr>
        <w:pStyle w:val="864"/>
        <w:jc w:val="center"/>
        <w:rPr>
          <w:rFonts w:hint="eastAsia" w:ascii="宋体" w:hAnsi="宋体" w:cs="宋体"/>
          <w:b/>
          <w:bCs/>
          <w:color w:val="auto"/>
        </w:rPr>
      </w:pPr>
      <w:r>
        <w:rPr>
          <w:rFonts w:ascii="宋体" w:hAnsi="宋体" w:cs="宋体"/>
        </w:rPr>
      </w:r>
      <w:bookmarkStart w:id="62" w:name="_Toc28849"/>
      <w:r>
        <w:rPr>
          <w:rFonts w:hint="eastAsia" w:ascii="宋体" w:hAnsi="宋体" w:eastAsia="宋体" w:cs="宋体"/>
          <w:b/>
          <w:bCs/>
          <w:color w:val="auto"/>
        </w:rPr>
        <w:t xml:space="preserve">第六章 投标文件格式</w:t>
      </w:r>
      <w:bookmarkEnd w:id="62"/>
      <w:r>
        <w:rPr>
          <w:rFonts w:ascii="宋体" w:hAnsi="宋体" w:cs="宋体"/>
        </w:rPr>
      </w:r>
      <w:r/>
    </w:p>
    <w:p>
      <w:pPr>
        <w:rPr>
          <w:rFonts w:hint="eastAsia" w:ascii="宋体" w:hAnsi="宋体" w:cs="宋体"/>
          <w:bCs/>
          <w:color w:val="auto"/>
          <w:sz w:val="44"/>
        </w:rPr>
      </w:pPr>
      <w:r>
        <w:rPr>
          <w:rFonts w:hint="eastAsia" w:ascii="宋体" w:hAnsi="宋体" w:eastAsia="宋体" w:cs="宋体"/>
          <w:bCs/>
          <w:color w:val="auto"/>
          <w:sz w:val="44"/>
        </w:rPr>
      </w:r>
      <w:r>
        <w:rPr>
          <w:rFonts w:ascii="宋体" w:hAnsi="宋体" w:cs="宋体"/>
        </w:rPr>
      </w:r>
      <w:r/>
    </w:p>
    <w:p>
      <w:pPr>
        <w:jc w:val="center"/>
        <w:rPr>
          <w:rFonts w:hint="eastAsia" w:ascii="宋体" w:hAnsi="宋体" w:cs="宋体"/>
          <w:b/>
          <w:color w:val="auto"/>
          <w:sz w:val="72"/>
        </w:rPr>
      </w:pPr>
      <w:r>
        <w:rPr>
          <w:rFonts w:hint="eastAsia" w:ascii="宋体" w:hAnsi="宋体" w:eastAsia="宋体" w:cs="宋体"/>
          <w:b/>
          <w:color w:val="auto"/>
          <w:sz w:val="72"/>
        </w:rPr>
        <w:t xml:space="preserve">投  标  文  件</w:t>
      </w:r>
      <w:r>
        <w:rPr>
          <w:rFonts w:ascii="宋体" w:hAnsi="宋体" w:cs="宋体"/>
        </w:rPr>
      </w:r>
      <w:r/>
    </w:p>
    <w:p>
      <w:pPr>
        <w:jc w:val="center"/>
        <w:rPr>
          <w:rFonts w:hint="eastAsia" w:ascii="宋体" w:hAnsi="宋体" w:cs="宋体"/>
          <w:b/>
          <w:color w:val="auto"/>
          <w:sz w:val="72"/>
        </w:rPr>
      </w:pPr>
      <w:r>
        <w:rPr>
          <w:rFonts w:hint="eastAsia" w:ascii="宋体" w:hAnsi="宋体" w:eastAsia="宋体" w:cs="宋体"/>
          <w:b/>
          <w:color w:val="auto"/>
          <w:sz w:val="72"/>
        </w:rPr>
      </w:r>
      <w:r>
        <w:rPr>
          <w:rFonts w:ascii="宋体" w:hAnsi="宋体" w:cs="宋体"/>
        </w:rPr>
      </w:r>
      <w:r/>
    </w:p>
    <w:p>
      <w:pPr>
        <w:jc w:val="center"/>
        <w:rPr>
          <w:rFonts w:hint="eastAsia" w:ascii="宋体" w:hAnsi="宋体" w:cs="宋体"/>
          <w:b/>
          <w:color w:val="auto"/>
          <w:sz w:val="72"/>
        </w:rPr>
      </w:pPr>
      <w:r>
        <w:rPr>
          <w:rFonts w:hint="eastAsia" w:ascii="宋体" w:hAnsi="宋体" w:eastAsia="宋体" w:cs="宋体"/>
          <w:b/>
          <w:color w:val="auto"/>
          <w:sz w:val="72"/>
        </w:rPr>
      </w:r>
      <w:r>
        <w:rPr>
          <w:rFonts w:ascii="宋体" w:hAnsi="宋体" w:cs="宋体"/>
        </w:rPr>
      </w:r>
      <w:r/>
    </w:p>
    <w:p>
      <w:pPr>
        <w:jc w:val="center"/>
        <w:rPr>
          <w:rFonts w:hint="eastAsia" w:ascii="宋体" w:hAnsi="宋体" w:cs="宋体"/>
          <w:b/>
          <w:color w:val="auto"/>
          <w:sz w:val="36"/>
        </w:rPr>
      </w:pPr>
      <w:r>
        <w:rPr>
          <w:rFonts w:hint="eastAsia" w:ascii="宋体" w:hAnsi="宋体" w:eastAsia="宋体" w:cs="宋体"/>
          <w:b/>
          <w:color w:val="auto"/>
          <w:sz w:val="36"/>
        </w:rPr>
      </w:r>
      <w:r>
        <w:rPr>
          <w:rFonts w:ascii="宋体" w:hAnsi="宋体" w:cs="宋体"/>
        </w:rPr>
      </w:r>
      <w:r/>
    </w:p>
    <w:p>
      <w:pPr>
        <w:jc w:val="center"/>
        <w:rPr>
          <w:rFonts w:hint="eastAsia" w:ascii="宋体" w:hAnsi="宋体" w:cs="宋体"/>
          <w:b/>
          <w:color w:val="auto"/>
          <w:sz w:val="36"/>
        </w:rPr>
      </w:pPr>
      <w:r>
        <w:rPr>
          <w:rFonts w:hint="eastAsia" w:ascii="宋体" w:hAnsi="宋体" w:eastAsia="宋体" w:cs="宋体"/>
          <w:b/>
          <w:color w:val="auto"/>
          <w:sz w:val="36"/>
        </w:rPr>
      </w:r>
      <w:r>
        <w:rPr>
          <w:rFonts w:ascii="宋体" w:hAnsi="宋体" w:cs="宋体"/>
        </w:rPr>
      </w:r>
      <w:r/>
    </w:p>
    <w:p>
      <w:pPr>
        <w:jc w:val="center"/>
        <w:rPr>
          <w:rFonts w:hint="eastAsia" w:ascii="宋体" w:hAnsi="宋体" w:cs="宋体"/>
          <w:b/>
          <w:color w:val="auto"/>
          <w:sz w:val="36"/>
        </w:rPr>
      </w:pPr>
      <w:r>
        <w:rPr>
          <w:rFonts w:hint="eastAsia" w:ascii="宋体" w:hAnsi="宋体" w:eastAsia="宋体" w:cs="宋体"/>
          <w:b/>
          <w:color w:val="auto"/>
          <w:sz w:val="36"/>
        </w:rPr>
      </w:r>
      <w:r>
        <w:rPr>
          <w:rFonts w:ascii="宋体" w:hAnsi="宋体" w:cs="宋体"/>
        </w:rPr>
      </w:r>
      <w:r/>
    </w:p>
    <w:p>
      <w:pPr>
        <w:jc w:val="center"/>
        <w:rPr>
          <w:rFonts w:hint="eastAsia" w:ascii="宋体" w:hAnsi="宋体" w:cs="宋体"/>
          <w:b/>
          <w:color w:val="auto"/>
          <w:sz w:val="36"/>
        </w:rPr>
      </w:pPr>
      <w:r>
        <w:rPr>
          <w:rFonts w:hint="eastAsia" w:ascii="宋体" w:hAnsi="宋体" w:eastAsia="宋体" w:cs="宋体"/>
          <w:b/>
          <w:color w:val="auto"/>
          <w:sz w:val="36"/>
        </w:rPr>
      </w:r>
      <w:r>
        <w:rPr>
          <w:rFonts w:ascii="宋体" w:hAnsi="宋体" w:cs="宋体"/>
        </w:rPr>
      </w:r>
      <w:r/>
    </w:p>
    <w:p>
      <w:pPr>
        <w:rPr>
          <w:rFonts w:hint="eastAsia" w:ascii="宋体" w:hAnsi="宋体" w:cs="宋体"/>
          <w:b/>
          <w:color w:val="auto"/>
          <w:sz w:val="36"/>
        </w:rPr>
      </w:pPr>
      <w:r>
        <w:rPr>
          <w:rFonts w:hint="eastAsia" w:ascii="宋体" w:hAnsi="宋体" w:eastAsia="宋体" w:cs="宋体"/>
          <w:b/>
          <w:color w:val="auto"/>
          <w:sz w:val="36"/>
        </w:rPr>
      </w:r>
      <w:r>
        <w:rPr>
          <w:rFonts w:ascii="宋体" w:hAnsi="宋体" w:cs="宋体"/>
        </w:rPr>
      </w:r>
      <w:r/>
    </w:p>
    <w:p>
      <w:pPr>
        <w:jc w:val="center"/>
        <w:rPr>
          <w:rFonts w:hint="eastAsia" w:ascii="宋体" w:hAnsi="宋体" w:cs="宋体"/>
          <w:b/>
          <w:color w:val="auto"/>
          <w:sz w:val="36"/>
        </w:rPr>
      </w:pPr>
      <w:r>
        <w:rPr>
          <w:rFonts w:hint="eastAsia" w:ascii="宋体" w:hAnsi="宋体" w:eastAsia="宋体" w:cs="宋体"/>
          <w:b/>
          <w:color w:val="auto"/>
          <w:sz w:val="36"/>
        </w:rPr>
      </w:r>
      <w:r>
        <w:rPr>
          <w:rFonts w:ascii="宋体" w:hAnsi="宋体" w:cs="宋体"/>
        </w:rPr>
      </w:r>
      <w:r/>
    </w:p>
    <w:p>
      <w:pPr>
        <w:ind w:firstLine="1084"/>
        <w:rPr>
          <w:rFonts w:hint="eastAsia" w:ascii="宋体" w:hAnsi="宋体" w:cs="宋体"/>
          <w:b/>
          <w:color w:val="auto"/>
          <w:sz w:val="36"/>
        </w:rPr>
      </w:pPr>
      <w:r>
        <w:rPr>
          <w:rFonts w:hint="eastAsia" w:ascii="宋体" w:hAnsi="宋体" w:eastAsia="宋体" w:cs="宋体"/>
          <w:b/>
          <w:color w:val="auto"/>
          <w:sz w:val="36"/>
        </w:rPr>
        <w:t xml:space="preserve">项 目 名 称：</w:t>
      </w:r>
      <w:r>
        <w:rPr>
          <w:rFonts w:hint="eastAsia" w:ascii="宋体" w:hAnsi="宋体" w:eastAsia="宋体" w:cs="宋体"/>
          <w:b/>
          <w:color w:val="auto"/>
          <w:sz w:val="36"/>
          <w:u w:val="single"/>
        </w:rPr>
        <w:t xml:space="preserve">               </w:t>
      </w:r>
      <w:r>
        <w:rPr>
          <w:rFonts w:ascii="宋体" w:hAnsi="宋体" w:cs="宋体"/>
        </w:rPr>
      </w:r>
      <w:r/>
    </w:p>
    <w:p>
      <w:pPr>
        <w:ind w:firstLine="1084"/>
        <w:rPr>
          <w:rFonts w:hint="eastAsia" w:ascii="宋体" w:hAnsi="宋体" w:cs="宋体"/>
          <w:b/>
          <w:color w:val="auto"/>
          <w:sz w:val="36"/>
          <w:u w:val="single"/>
        </w:rPr>
      </w:pPr>
      <w:r>
        <w:rPr>
          <w:rFonts w:hint="eastAsia" w:ascii="宋体" w:hAnsi="宋体" w:eastAsia="宋体" w:cs="宋体"/>
          <w:b/>
          <w:color w:val="auto"/>
          <w:sz w:val="36"/>
        </w:rPr>
        <w:t xml:space="preserve">招 标 编 号：</w:t>
      </w:r>
      <w:r>
        <w:rPr>
          <w:rFonts w:hint="eastAsia" w:ascii="宋体" w:hAnsi="宋体" w:eastAsia="宋体" w:cs="宋体"/>
          <w:b/>
          <w:color w:val="auto"/>
          <w:sz w:val="36"/>
          <w:u w:val="single"/>
        </w:rPr>
        <w:t xml:space="preserve">               </w:t>
      </w:r>
      <w:r>
        <w:rPr>
          <w:rFonts w:ascii="宋体" w:hAnsi="宋体" w:cs="宋体"/>
        </w:rPr>
      </w:r>
      <w:r/>
    </w:p>
    <w:p>
      <w:pPr>
        <w:rPr>
          <w:rFonts w:hint="eastAsia" w:ascii="宋体" w:hAnsi="宋体" w:cs="宋体"/>
          <w:b/>
          <w:color w:val="auto"/>
          <w:sz w:val="36"/>
          <w:u w:val="single"/>
        </w:rPr>
      </w:pPr>
      <w:r>
        <w:rPr>
          <w:rFonts w:hint="eastAsia" w:ascii="宋体" w:hAnsi="宋体" w:eastAsia="宋体" w:cs="宋体"/>
          <w:b/>
          <w:color w:val="auto"/>
          <w:sz w:val="36"/>
        </w:rPr>
        <w:t xml:space="preserve">      投标人名称 ：</w:t>
      </w:r>
      <w:r>
        <w:rPr>
          <w:rFonts w:hint="eastAsia" w:ascii="宋体" w:hAnsi="宋体" w:eastAsia="宋体" w:cs="宋体"/>
          <w:b/>
          <w:color w:val="auto"/>
          <w:sz w:val="36"/>
          <w:u w:val="single"/>
        </w:rPr>
        <w:t xml:space="preserve">               </w:t>
      </w:r>
      <w:r>
        <w:rPr>
          <w:rFonts w:ascii="宋体" w:hAnsi="宋体" w:cs="宋体"/>
        </w:rPr>
      </w:r>
      <w:r/>
    </w:p>
    <w:p>
      <w:pPr>
        <w:rPr>
          <w:rFonts w:hint="eastAsia" w:ascii="宋体" w:hAnsi="宋体" w:cs="宋体"/>
          <w:b/>
          <w:color w:val="auto"/>
          <w:sz w:val="36"/>
          <w:u w:val="single"/>
        </w:rPr>
      </w:pPr>
      <w:r>
        <w:rPr>
          <w:rFonts w:hint="eastAsia" w:ascii="宋体" w:hAnsi="宋体" w:eastAsia="宋体" w:cs="宋体"/>
          <w:b/>
          <w:color w:val="auto"/>
          <w:sz w:val="36"/>
        </w:rPr>
        <w:t xml:space="preserve">      日      期 ：</w:t>
      </w:r>
      <w:r>
        <w:rPr>
          <w:rFonts w:hint="eastAsia" w:ascii="宋体" w:hAnsi="宋体" w:eastAsia="宋体" w:cs="宋体"/>
          <w:b/>
          <w:color w:val="auto"/>
          <w:sz w:val="36"/>
          <w:u w:val="single"/>
        </w:rPr>
        <w:t xml:space="preserve">               </w:t>
      </w:r>
      <w:r>
        <w:rPr>
          <w:rFonts w:ascii="宋体" w:hAnsi="宋体" w:cs="宋体"/>
        </w:rPr>
      </w:r>
      <w:r/>
    </w:p>
    <w:p>
      <w:pPr>
        <w:ind w:firstLine="1084"/>
        <w:rPr>
          <w:rFonts w:hint="eastAsia" w:ascii="宋体" w:hAnsi="宋体" w:cs="宋体"/>
          <w:b/>
          <w:color w:val="auto"/>
          <w:sz w:val="36"/>
        </w:rPr>
      </w:pPr>
      <w:r>
        <w:rPr>
          <w:rFonts w:hint="eastAsia" w:ascii="宋体" w:hAnsi="宋体" w:eastAsia="宋体" w:cs="宋体"/>
          <w:b/>
          <w:color w:val="auto"/>
          <w:sz w:val="36"/>
        </w:rPr>
        <w:t xml:space="preserve">投  标  人：</w:t>
      </w:r>
      <w:r>
        <w:rPr>
          <w:rFonts w:hint="eastAsia" w:ascii="宋体" w:hAnsi="宋体" w:eastAsia="宋体" w:cs="宋体"/>
          <w:b/>
          <w:color w:val="auto"/>
          <w:sz w:val="36"/>
          <w:u w:val="single"/>
        </w:rPr>
        <w:t xml:space="preserve">                </w:t>
      </w:r>
      <w:r>
        <w:rPr>
          <w:rFonts w:hint="eastAsia" w:ascii="宋体" w:hAnsi="宋体" w:eastAsia="宋体" w:cs="宋体"/>
          <w:b/>
          <w:color w:val="auto"/>
          <w:sz w:val="36"/>
        </w:rPr>
        <w:t xml:space="preserve">（电子签章）</w:t>
      </w:r>
      <w:r>
        <w:rPr>
          <w:rFonts w:ascii="宋体" w:hAnsi="宋体" w:cs="宋体"/>
        </w:rPr>
      </w:r>
      <w:r/>
    </w:p>
    <w:p>
      <w:pPr>
        <w:jc w:val="center"/>
        <w:spacing w:line="440" w:lineRule="exact"/>
        <w:rPr>
          <w:rFonts w:hint="eastAsia" w:ascii="宋体" w:hAnsi="宋体" w:cs="宋体"/>
          <w:b/>
          <w:bCs/>
          <w:color w:val="auto"/>
          <w:sz w:val="32"/>
          <w:szCs w:val="32"/>
        </w:rPr>
      </w:pPr>
      <w:r>
        <w:rPr>
          <w:rFonts w:hint="eastAsia" w:ascii="宋体" w:hAnsi="宋体" w:eastAsia="宋体" w:cs="宋体"/>
          <w:b/>
          <w:bCs/>
          <w:color w:val="auto"/>
          <w:sz w:val="32"/>
          <w:szCs w:val="32"/>
        </w:rPr>
      </w:r>
      <w:r>
        <w:rPr>
          <w:rFonts w:ascii="宋体" w:hAnsi="宋体" w:cs="宋体"/>
        </w:rPr>
      </w:r>
      <w:r/>
    </w:p>
    <w:p>
      <w:pPr>
        <w:jc w:val="center"/>
        <w:spacing w:line="440" w:lineRule="exact"/>
        <w:rPr>
          <w:rFonts w:hint="eastAsia" w:ascii="宋体" w:hAnsi="宋体" w:cs="宋体"/>
          <w:b/>
          <w:bCs/>
          <w:color w:val="auto"/>
          <w:sz w:val="32"/>
          <w:szCs w:val="32"/>
        </w:rPr>
      </w:pPr>
      <w:r>
        <w:rPr>
          <w:rFonts w:hint="eastAsia" w:ascii="宋体" w:hAnsi="宋体" w:eastAsia="宋体" w:cs="宋体"/>
          <w:b/>
          <w:bCs/>
          <w:color w:val="auto"/>
          <w:sz w:val="32"/>
          <w:szCs w:val="32"/>
        </w:rPr>
      </w:r>
      <w:r>
        <w:rPr>
          <w:rFonts w:ascii="宋体" w:hAnsi="宋体" w:cs="宋体"/>
        </w:rPr>
      </w:r>
      <w:r/>
    </w:p>
    <w:p>
      <w:pPr>
        <w:spacing w:line="440" w:lineRule="exact"/>
        <w:rPr>
          <w:rFonts w:hint="eastAsia" w:ascii="宋体" w:hAnsi="宋体" w:cs="宋体"/>
          <w:b/>
          <w:bCs/>
          <w:color w:val="auto"/>
          <w:sz w:val="32"/>
          <w:szCs w:val="32"/>
        </w:rPr>
      </w:pPr>
      <w:r>
        <w:rPr>
          <w:rFonts w:hint="eastAsia" w:ascii="宋体" w:hAnsi="宋体" w:eastAsia="宋体" w:cs="宋体"/>
          <w:b/>
          <w:bCs/>
          <w:color w:val="auto"/>
          <w:sz w:val="32"/>
          <w:szCs w:val="32"/>
        </w:rPr>
      </w:r>
      <w:r>
        <w:rPr>
          <w:rFonts w:ascii="宋体" w:hAnsi="宋体" w:cs="宋体"/>
        </w:rPr>
      </w:r>
      <w:r/>
    </w:p>
    <w:p>
      <w:pPr>
        <w:jc w:val="center"/>
        <w:spacing w:line="440" w:lineRule="exact"/>
        <w:rPr>
          <w:rFonts w:hint="eastAsia" w:ascii="宋体" w:hAnsi="宋体" w:cs="宋体"/>
          <w:b/>
          <w:bCs/>
          <w:color w:val="auto"/>
          <w:sz w:val="32"/>
          <w:szCs w:val="32"/>
        </w:rPr>
        <w:sectPr>
          <w:footnotePr/>
          <w:endnotePr/>
          <w:type w:val="nextPage"/>
          <w:pgSz w:w="11906" w:h="16838" w:orient="portrait"/>
          <w:pgMar w:top="1701" w:right="1701" w:bottom="1701" w:left="1701" w:header="1077" w:footer="1474" w:gutter="0"/>
          <w:cols w:num="1" w:sep="0" w:space="0" w:equalWidth="1"/>
          <w:docGrid w:linePitch="360"/>
        </w:sectPr>
      </w:pPr>
      <w:r>
        <w:rPr>
          <w:rFonts w:hint="eastAsia" w:ascii="宋体" w:hAnsi="宋体" w:eastAsia="宋体" w:cs="宋体"/>
          <w:b/>
          <w:bCs/>
          <w:color w:val="auto"/>
          <w:sz w:val="32"/>
          <w:szCs w:val="32"/>
        </w:rPr>
      </w:r>
      <w:r>
        <w:rPr>
          <w:rFonts w:ascii="宋体" w:hAnsi="宋体" w:cs="宋体"/>
        </w:rPr>
      </w:r>
      <w:r/>
    </w:p>
    <w:p>
      <w:pPr>
        <w:jc w:val="center"/>
        <w:spacing w:line="360" w:lineRule="auto"/>
        <w:rPr>
          <w:rFonts w:hint="eastAsia" w:ascii="宋体" w:hAnsi="宋体" w:cs="宋体"/>
          <w:b/>
          <w:bCs/>
          <w:color w:val="auto"/>
          <w:sz w:val="32"/>
          <w:szCs w:val="32"/>
        </w:rPr>
      </w:pPr>
      <w:r>
        <w:rPr>
          <w:rFonts w:hint="eastAsia" w:ascii="宋体" w:hAnsi="宋体" w:eastAsia="宋体" w:cs="宋体"/>
          <w:b/>
          <w:bCs/>
          <w:color w:val="auto"/>
          <w:sz w:val="32"/>
          <w:szCs w:val="32"/>
        </w:rPr>
        <w:t xml:space="preserve">投标主要文件目录</w:t>
      </w:r>
      <w:r>
        <w:rPr>
          <w:rFonts w:ascii="宋体" w:hAnsi="宋体" w:cs="宋体"/>
        </w:rPr>
      </w:r>
      <w:r/>
    </w:p>
    <w:p>
      <w:pPr>
        <w:jc w:val="center"/>
        <w:spacing w:line="360" w:lineRule="auto"/>
        <w:rPr>
          <w:rFonts w:hint="eastAsia" w:ascii="宋体" w:hAnsi="宋体" w:cs="宋体"/>
          <w:b/>
          <w:bCs/>
          <w:color w:val="auto"/>
          <w:sz w:val="32"/>
          <w:szCs w:val="32"/>
        </w:rPr>
      </w:pPr>
      <w:r>
        <w:rPr>
          <w:rFonts w:hint="eastAsia" w:ascii="宋体" w:hAnsi="宋体" w:eastAsia="宋体" w:cs="宋体"/>
          <w:b/>
          <w:bCs/>
          <w:color w:val="auto"/>
          <w:sz w:val="32"/>
          <w:szCs w:val="32"/>
        </w:rPr>
      </w:r>
      <w:r>
        <w:rPr>
          <w:rFonts w:ascii="宋体" w:hAnsi="宋体" w:cs="宋体"/>
        </w:rPr>
      </w:r>
      <w:r/>
    </w:p>
    <w:p>
      <w:pPr>
        <w:ind w:firstLine="480"/>
        <w:spacing w:line="360" w:lineRule="auto"/>
        <w:rPr>
          <w:rFonts w:hint="eastAsia" w:ascii="宋体" w:hAnsi="宋体" w:cs="宋体"/>
          <w:color w:val="auto"/>
          <w:sz w:val="24"/>
        </w:rPr>
      </w:pPr>
      <w:r>
        <w:rPr>
          <w:rFonts w:hint="eastAsia" w:ascii="宋体" w:hAnsi="宋体" w:eastAsia="宋体" w:cs="宋体"/>
          <w:color w:val="auto"/>
          <w:sz w:val="24"/>
        </w:rPr>
        <w:t xml:space="preserve">一、资格审查响应对照表</w:t>
      </w:r>
      <w:r>
        <w:rPr>
          <w:rFonts w:ascii="宋体" w:hAnsi="宋体" w:cs="宋体"/>
        </w:rPr>
      </w:r>
      <w:r/>
    </w:p>
    <w:p>
      <w:pPr>
        <w:ind w:left="480"/>
        <w:spacing w:line="360" w:lineRule="auto"/>
        <w:rPr>
          <w:rFonts w:hint="eastAsia" w:ascii="宋体" w:hAnsi="宋体" w:cs="宋体"/>
          <w:color w:val="auto"/>
          <w:sz w:val="24"/>
        </w:rPr>
      </w:pPr>
      <w:r>
        <w:rPr>
          <w:rFonts w:hint="eastAsia" w:ascii="宋体" w:hAnsi="宋体" w:eastAsia="宋体" w:cs="宋体"/>
          <w:color w:val="auto"/>
          <w:sz w:val="24"/>
        </w:rPr>
        <w:t xml:space="preserve">二、符合性审查响应对照表</w:t>
      </w:r>
      <w:r>
        <w:rPr>
          <w:rFonts w:ascii="宋体" w:hAnsi="宋体" w:cs="宋体"/>
        </w:rPr>
      </w:r>
      <w:r/>
    </w:p>
    <w:p>
      <w:pPr>
        <w:ind w:left="480"/>
        <w:spacing w:line="360" w:lineRule="auto"/>
        <w:rPr>
          <w:rFonts w:hint="eastAsia" w:ascii="宋体" w:hAnsi="宋体" w:cs="宋体"/>
          <w:color w:val="auto"/>
          <w:sz w:val="24"/>
        </w:rPr>
      </w:pPr>
      <w:r>
        <w:rPr>
          <w:rFonts w:hint="eastAsia" w:ascii="宋体" w:hAnsi="宋体" w:eastAsia="宋体" w:cs="宋体"/>
          <w:color w:val="auto"/>
          <w:sz w:val="24"/>
        </w:rPr>
        <w:t xml:space="preserve">三、非实质性响应对照表</w:t>
      </w:r>
      <w:r>
        <w:rPr>
          <w:rFonts w:ascii="宋体" w:hAnsi="宋体" w:cs="宋体"/>
        </w:rPr>
      </w:r>
      <w:r/>
    </w:p>
    <w:p>
      <w:pPr>
        <w:ind w:firstLine="480"/>
        <w:spacing w:line="360" w:lineRule="auto"/>
        <w:rPr>
          <w:rFonts w:hint="eastAsia" w:ascii="宋体" w:hAnsi="宋体" w:cs="宋体"/>
          <w:b/>
          <w:bCs/>
          <w:color w:val="auto"/>
          <w:sz w:val="24"/>
        </w:rPr>
      </w:pPr>
      <w:r>
        <w:rPr>
          <w:rFonts w:hint="eastAsia" w:ascii="宋体" w:hAnsi="宋体" w:eastAsia="宋体" w:cs="宋体"/>
          <w:color w:val="auto"/>
          <w:sz w:val="24"/>
        </w:rPr>
        <w:t xml:space="preserve">四</w:t>
      </w:r>
      <w:r>
        <w:rPr>
          <w:rFonts w:hint="eastAsia" w:ascii="宋体" w:hAnsi="宋体" w:eastAsia="宋体" w:cs="宋体"/>
          <w:b/>
          <w:bCs/>
          <w:color w:val="auto"/>
          <w:sz w:val="24"/>
        </w:rPr>
        <w:t xml:space="preserve">、</w:t>
      </w:r>
      <w:r>
        <w:rPr>
          <w:rFonts w:hint="eastAsia" w:ascii="宋体" w:hAnsi="宋体" w:eastAsia="宋体" w:cs="宋体"/>
          <w:i/>
          <w:color w:val="auto"/>
          <w:sz w:val="24"/>
          <w:u w:val="single"/>
        </w:rPr>
        <w:t xml:space="preserve">开标一览表</w:t>
      </w:r>
      <w:r>
        <w:rPr>
          <w:rFonts w:ascii="宋体" w:hAnsi="宋体" w:cs="宋体"/>
        </w:rPr>
      </w:r>
      <w:r/>
    </w:p>
    <w:p>
      <w:pPr>
        <w:ind w:firstLine="480"/>
        <w:spacing w:line="360" w:lineRule="auto"/>
        <w:rPr>
          <w:rFonts w:hint="eastAsia" w:ascii="宋体" w:hAnsi="宋体" w:cs="宋体"/>
          <w:color w:val="auto"/>
          <w:sz w:val="24"/>
        </w:rPr>
      </w:pPr>
      <w:r>
        <w:rPr>
          <w:rFonts w:hint="eastAsia" w:ascii="宋体" w:hAnsi="宋体" w:eastAsia="宋体" w:cs="宋体"/>
          <w:color w:val="auto"/>
          <w:sz w:val="24"/>
        </w:rPr>
        <w:t xml:space="preserve">五、投标配置与分项报价表</w:t>
      </w:r>
      <w:r>
        <w:rPr>
          <w:rFonts w:ascii="宋体" w:hAnsi="宋体" w:cs="宋体"/>
        </w:rPr>
      </w:r>
      <w:r/>
    </w:p>
    <w:p>
      <w:pPr>
        <w:ind w:firstLine="480"/>
        <w:spacing w:line="360" w:lineRule="auto"/>
        <w:rPr>
          <w:rFonts w:hint="eastAsia" w:ascii="宋体" w:hAnsi="宋体" w:cs="宋体"/>
          <w:color w:val="auto"/>
          <w:sz w:val="24"/>
        </w:rPr>
      </w:pPr>
      <w:r>
        <w:rPr>
          <w:rFonts w:hint="eastAsia" w:ascii="宋体" w:hAnsi="宋体" w:eastAsia="宋体" w:cs="宋体"/>
          <w:color w:val="auto"/>
          <w:sz w:val="24"/>
        </w:rPr>
        <w:t xml:space="preserve">六</w:t>
      </w:r>
      <w:r>
        <w:rPr>
          <w:rFonts w:hint="eastAsia" w:ascii="宋体" w:hAnsi="宋体" w:eastAsia="宋体" w:cs="宋体"/>
          <w:color w:val="auto"/>
          <w:sz w:val="24"/>
          <w:szCs w:val="24"/>
        </w:rPr>
        <w:t xml:space="preserve">、技术参数响应及偏离表</w:t>
      </w:r>
      <w:r>
        <w:rPr>
          <w:rFonts w:ascii="宋体" w:hAnsi="宋体" w:cs="宋体"/>
        </w:rPr>
      </w:r>
      <w:r/>
    </w:p>
    <w:p>
      <w:pPr>
        <w:ind w:firstLine="480"/>
        <w:spacing w:line="360" w:lineRule="auto"/>
        <w:rPr>
          <w:rFonts w:hint="eastAsia" w:ascii="宋体" w:hAnsi="宋体" w:cs="宋体"/>
          <w:color w:val="auto"/>
          <w:sz w:val="24"/>
        </w:rPr>
      </w:pPr>
      <w:r>
        <w:rPr>
          <w:rFonts w:hint="eastAsia" w:ascii="宋体" w:hAnsi="宋体" w:eastAsia="宋体" w:cs="宋体"/>
          <w:color w:val="auto"/>
          <w:sz w:val="24"/>
        </w:rPr>
        <w:t xml:space="preserve">七、商务条款响应及偏离表</w:t>
      </w:r>
      <w:r>
        <w:rPr>
          <w:rFonts w:ascii="宋体" w:hAnsi="宋体" w:cs="宋体"/>
        </w:rPr>
      </w:r>
      <w:r/>
    </w:p>
    <w:p>
      <w:pPr>
        <w:ind w:firstLine="480"/>
        <w:spacing w:line="360" w:lineRule="auto"/>
        <w:rPr>
          <w:rFonts w:hint="eastAsia" w:ascii="宋体" w:hAnsi="宋体" w:cs="宋体"/>
          <w:color w:val="auto"/>
          <w:sz w:val="36"/>
          <w:szCs w:val="36"/>
        </w:rPr>
      </w:pPr>
      <w:r>
        <w:rPr>
          <w:rFonts w:hint="eastAsia" w:ascii="宋体" w:hAnsi="宋体" w:eastAsia="宋体" w:cs="宋体"/>
          <w:color w:val="auto"/>
          <w:sz w:val="24"/>
        </w:rPr>
        <w:t xml:space="preserve">八、其他 （投标人认为有必要提供的声明和文件，如有自拟并自行添加）</w:t>
      </w:r>
      <w:r>
        <w:rPr>
          <w:rFonts w:ascii="宋体" w:hAnsi="宋体" w:cs="宋体"/>
        </w:rPr>
      </w:r>
      <w:r/>
    </w:p>
    <w:p>
      <w:pPr>
        <w:jc w:val="center"/>
        <w:spacing w:line="440" w:lineRule="exact"/>
        <w:rPr>
          <w:rFonts w:hint="eastAsia" w:ascii="宋体" w:hAnsi="宋体" w:cs="宋体"/>
          <w:b/>
          <w:bCs/>
          <w:color w:val="auto"/>
          <w:sz w:val="32"/>
          <w:szCs w:val="32"/>
        </w:rPr>
        <w:sectPr>
          <w:footnotePr/>
          <w:endnotePr/>
          <w:type w:val="nextPage"/>
          <w:pgSz w:w="11906" w:h="16838" w:orient="portrait"/>
          <w:pgMar w:top="1701" w:right="1701" w:bottom="1701" w:left="1701" w:header="1077" w:footer="1474" w:gutter="0"/>
          <w:cols w:num="1" w:sep="0" w:space="0" w:equalWidth="1"/>
          <w:docGrid w:linePitch="360"/>
        </w:sectPr>
      </w:pPr>
      <w:r>
        <w:rPr>
          <w:rFonts w:hint="eastAsia" w:ascii="宋体" w:hAnsi="宋体" w:eastAsia="宋体" w:cs="宋体"/>
          <w:b/>
          <w:bCs/>
          <w:color w:val="auto"/>
          <w:sz w:val="32"/>
          <w:szCs w:val="32"/>
        </w:rPr>
      </w:r>
      <w:r>
        <w:rPr>
          <w:rFonts w:ascii="宋体" w:hAnsi="宋体" w:cs="宋体"/>
        </w:rPr>
      </w:r>
      <w:r/>
    </w:p>
    <w:p>
      <w:pPr>
        <w:jc w:val="center"/>
        <w:widowControl/>
        <w:rPr>
          <w:rFonts w:hint="eastAsia" w:ascii="宋体" w:hAnsi="宋体" w:cs="宋体"/>
          <w:b/>
          <w:color w:val="auto"/>
          <w:sz w:val="28"/>
          <w:szCs w:val="28"/>
        </w:rPr>
      </w:pPr>
      <w:r>
        <w:rPr>
          <w:rFonts w:ascii="宋体" w:hAnsi="宋体" w:cs="宋体"/>
        </w:rPr>
      </w:r>
      <w:bookmarkStart w:id="63" w:name="_Toc19020"/>
      <w:r>
        <w:rPr>
          <w:rFonts w:hint="eastAsia" w:ascii="宋体" w:hAnsi="宋体" w:eastAsia="宋体" w:cs="宋体"/>
          <w:b/>
          <w:color w:val="auto"/>
          <w:sz w:val="28"/>
          <w:szCs w:val="28"/>
        </w:rPr>
        <w:t xml:space="preserve">一、资格审查响应对照表</w:t>
      </w:r>
      <w:bookmarkEnd w:id="63"/>
      <w:r>
        <w:rPr>
          <w:rFonts w:ascii="宋体" w:hAnsi="宋体" w:cs="宋体"/>
        </w:rPr>
      </w:r>
      <w:r/>
    </w:p>
    <w:tbl>
      <w:tblPr>
        <w:tblStyle w:val="874"/>
        <w:tblpPr w:horzAnchor="text" w:tblpXSpec="center" w:vertAnchor="text" w:tblpY="1" w:leftFromText="180" w:topFromText="0" w:rightFromText="180" w:bottomFromText="0"/>
        <w:tblW w:w="825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360" w:lineRule="auto"/>
              <w:rPr>
                <w:rFonts w:hint="eastAsia" w:ascii="宋体" w:hAnsi="宋体" w:cs="宋体"/>
                <w:b/>
                <w:color w:val="auto"/>
                <w:szCs w:val="21"/>
              </w:rPr>
            </w:pPr>
            <w:r>
              <w:rPr>
                <w:rFonts w:hint="eastAsia" w:ascii="宋体" w:hAnsi="宋体" w:eastAsia="宋体" w:cs="宋体"/>
                <w:b/>
                <w:color w:val="auto"/>
                <w:szCs w:val="21"/>
              </w:rPr>
              <w:t xml:space="preserve">序号</w:t>
            </w:r>
            <w:r>
              <w:rPr>
                <w:rFonts w:ascii="宋体" w:hAnsi="宋体" w:cs="宋体"/>
              </w:rPr>
            </w:r>
            <w:r/>
          </w:p>
        </w:tc>
        <w:tc>
          <w:tcPr>
            <w:tcW w:w="5447" w:type="dxa"/>
            <w:vAlign w:val="center"/>
            <w:textDirection w:val="lrTb"/>
            <w:noWrap w:val="false"/>
          </w:tcPr>
          <w:p>
            <w:pPr>
              <w:jc w:val="center"/>
              <w:spacing w:line="360" w:lineRule="auto"/>
              <w:rPr>
                <w:rFonts w:hint="eastAsia" w:ascii="宋体" w:hAnsi="宋体" w:cs="宋体"/>
                <w:b/>
                <w:color w:val="auto"/>
                <w:szCs w:val="21"/>
              </w:rPr>
            </w:pPr>
            <w:r>
              <w:rPr>
                <w:rFonts w:hint="eastAsia" w:ascii="宋体" w:hAnsi="宋体" w:eastAsia="宋体" w:cs="宋体"/>
                <w:b/>
                <w:color w:val="auto"/>
                <w:szCs w:val="21"/>
              </w:rPr>
              <w:t xml:space="preserve">资格审查响应内容</w:t>
            </w:r>
            <w:r>
              <w:rPr>
                <w:rFonts w:ascii="宋体" w:hAnsi="宋体" w:cs="宋体"/>
              </w:rPr>
            </w:r>
            <w:r/>
          </w:p>
        </w:tc>
        <w:tc>
          <w:tcPr>
            <w:tcW w:w="2158" w:type="dxa"/>
            <w:vAlign w:val="center"/>
            <w:textDirection w:val="lrTb"/>
            <w:noWrap w:val="false"/>
          </w:tcPr>
          <w:p>
            <w:pPr>
              <w:jc w:val="center"/>
              <w:spacing w:line="360" w:lineRule="auto"/>
              <w:rPr>
                <w:rFonts w:hint="eastAsia" w:ascii="宋体" w:hAnsi="宋体" w:cs="宋体"/>
                <w:b/>
                <w:color w:val="auto"/>
                <w:szCs w:val="21"/>
              </w:rPr>
            </w:pPr>
            <w:r>
              <w:rPr>
                <w:rFonts w:hint="eastAsia" w:ascii="宋体" w:hAnsi="宋体" w:eastAsia="宋体" w:cs="宋体"/>
                <w:b/>
                <w:color w:val="auto"/>
                <w:szCs w:val="21"/>
              </w:rPr>
              <w:t xml:space="preserve">是否响应</w:t>
            </w:r>
            <w:r>
              <w:rPr>
                <w:rFonts w:ascii="宋体" w:hAnsi="宋体" w:cs="宋体"/>
              </w:rPr>
            </w:r>
            <w:r/>
          </w:p>
          <w:p>
            <w:pPr>
              <w:jc w:val="center"/>
              <w:spacing w:line="360" w:lineRule="auto"/>
              <w:rPr>
                <w:rFonts w:hint="eastAsia" w:ascii="宋体" w:hAnsi="宋体" w:cs="宋体"/>
                <w:b/>
                <w:color w:val="auto"/>
                <w:szCs w:val="21"/>
              </w:rPr>
            </w:pPr>
            <w:r>
              <w:rPr>
                <w:rFonts w:hint="eastAsia" w:ascii="宋体" w:hAnsi="宋体" w:eastAsia="宋体" w:cs="宋体"/>
                <w:b/>
                <w:color w:val="auto"/>
                <w:szCs w:val="21"/>
              </w:rPr>
              <w:t xml:space="preserve">（填是或者否）</w:t>
            </w:r>
            <w:r>
              <w:rPr>
                <w:rFonts w:ascii="宋体" w:hAnsi="宋体" w:cs="宋体"/>
              </w:rPr>
            </w:r>
            <w:r/>
          </w:p>
        </w:tc>
      </w:tr>
      <w:tr>
        <w:trPr>
          <w:trHeight w:val="335"/>
        </w:trPr>
        <w:tc>
          <w:tcPr>
            <w:gridSpan w:val="3"/>
            <w:tcW w:w="8251" w:type="dxa"/>
            <w:vAlign w:val="center"/>
            <w:textDirection w:val="lrTb"/>
            <w:noWrap w:val="false"/>
          </w:tcPr>
          <w:p>
            <w:pPr>
              <w:spacing w:line="360" w:lineRule="auto"/>
              <w:rPr>
                <w:rFonts w:hint="eastAsia" w:ascii="宋体" w:hAnsi="宋体" w:cs="宋体"/>
                <w:b/>
                <w:color w:val="auto"/>
                <w:szCs w:val="21"/>
              </w:rPr>
            </w:pPr>
            <w:r>
              <w:rPr>
                <w:rFonts w:hint="eastAsia" w:ascii="宋体" w:hAnsi="宋体" w:eastAsia="宋体" w:cs="宋体"/>
                <w:b/>
                <w:color w:val="auto"/>
                <w:szCs w:val="21"/>
              </w:rPr>
              <w:t xml:space="preserve">通用资格条件</w:t>
            </w:r>
            <w:r>
              <w:rPr>
                <w:rFonts w:ascii="宋体" w:hAnsi="宋体" w:cs="宋体"/>
              </w:rPr>
            </w:r>
            <w:r/>
          </w:p>
        </w:tc>
      </w:tr>
      <w:tr>
        <w:trPr>
          <w:trHeight w:val="761"/>
        </w:trPr>
        <w:tc>
          <w:tcPr>
            <w:tcW w:w="646" w:type="dxa"/>
            <w:vAlign w:val="center"/>
            <w:textDirection w:val="lrTb"/>
            <w:noWrap w:val="false"/>
          </w:tcPr>
          <w:p>
            <w:pPr>
              <w:jc w:val="center"/>
              <w:spacing w:line="360" w:lineRule="auto"/>
              <w:rPr>
                <w:rFonts w:hint="eastAsia" w:ascii="宋体" w:hAnsi="宋体" w:cs="宋体"/>
                <w:b/>
                <w:color w:val="auto"/>
                <w:szCs w:val="21"/>
              </w:rPr>
            </w:pPr>
            <w:r>
              <w:rPr>
                <w:rFonts w:hint="eastAsia" w:ascii="宋体" w:hAnsi="宋体" w:eastAsia="宋体" w:cs="宋体"/>
                <w:color w:val="auto"/>
                <w:szCs w:val="21"/>
              </w:rPr>
              <w:t xml:space="preserve">1</w:t>
            </w:r>
            <w:r>
              <w:rPr>
                <w:rFonts w:ascii="宋体" w:hAnsi="宋体" w:cs="宋体"/>
              </w:rPr>
            </w:r>
            <w:r/>
          </w:p>
        </w:tc>
        <w:tc>
          <w:tcPr>
            <w:tcW w:w="5447" w:type="dxa"/>
            <w:vAlign w:val="center"/>
            <w:textDirection w:val="lrTb"/>
            <w:noWrap w:val="false"/>
          </w:tcPr>
          <w:p>
            <w:pPr>
              <w:spacing w:line="360" w:lineRule="auto"/>
              <w:rPr>
                <w:rFonts w:hint="eastAsia" w:ascii="宋体" w:hAnsi="宋体" w:cs="宋体"/>
                <w:iCs/>
                <w:color w:val="auto"/>
                <w:szCs w:val="21"/>
              </w:rPr>
            </w:pPr>
            <w:r>
              <w:rPr>
                <w:rFonts w:hint="eastAsia" w:ascii="宋体" w:hAnsi="宋体" w:eastAsia="宋体" w:cs="宋体"/>
                <w:color w:val="auto"/>
                <w:szCs w:val="21"/>
              </w:rPr>
              <w:t xml:space="preserve">法人或者其他组织的营业执照等证明文件，自然人的身份证明（身份证为正、反面）</w:t>
            </w:r>
            <w:r>
              <w:rPr>
                <w:rFonts w:ascii="宋体" w:hAnsi="宋体" w:cs="宋体"/>
              </w:rPr>
            </w:r>
            <w:r/>
          </w:p>
        </w:tc>
        <w:tc>
          <w:tcPr>
            <w:tcW w:w="2158" w:type="dxa"/>
            <w:vAlign w:val="center"/>
            <w:textDirection w:val="lrTb"/>
            <w:noWrap w:val="false"/>
          </w:tcPr>
          <w:p>
            <w:pPr>
              <w:spacing w:line="360" w:lineRule="auto"/>
              <w:rPr>
                <w:rFonts w:hint="eastAsia" w:ascii="宋体" w:hAnsi="宋体" w:cs="宋体"/>
                <w:b/>
                <w:color w:val="auto"/>
                <w:szCs w:val="21"/>
              </w:rPr>
            </w:pPr>
            <w:r>
              <w:rPr>
                <w:rFonts w:hint="eastAsia" w:ascii="宋体" w:hAnsi="宋体" w:eastAsia="宋体" w:cs="宋体"/>
                <w:b/>
                <w:color w:val="auto"/>
                <w:szCs w:val="21"/>
              </w:rPr>
            </w:r>
            <w:r>
              <w:rPr>
                <w:rFonts w:ascii="宋体" w:hAnsi="宋体" w:cs="宋体"/>
              </w:rPr>
            </w:r>
            <w:r/>
          </w:p>
        </w:tc>
      </w:tr>
      <w:tr>
        <w:trPr>
          <w:trHeight w:val="585"/>
        </w:trPr>
        <w:tc>
          <w:tcPr>
            <w:tcW w:w="646"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eastAsia="宋体" w:cs="宋体"/>
                <w:color w:val="auto"/>
                <w:szCs w:val="21"/>
              </w:rPr>
              <w:t xml:space="preserve">2</w:t>
            </w:r>
            <w:r>
              <w:rPr>
                <w:rFonts w:ascii="宋体" w:hAnsi="宋体" w:cs="宋体"/>
              </w:rPr>
            </w:r>
            <w:r/>
          </w:p>
        </w:tc>
        <w:tc>
          <w:tcPr>
            <w:tcW w:w="5447" w:type="dxa"/>
            <w:vAlign w:val="center"/>
            <w:textDirection w:val="lrTb"/>
            <w:noWrap w:val="false"/>
          </w:tcPr>
          <w:p>
            <w:pPr>
              <w:spacing w:line="360" w:lineRule="auto"/>
              <w:rPr>
                <w:rFonts w:hint="eastAsia" w:ascii="宋体" w:hAnsi="宋体" w:cs="宋体"/>
                <w:iCs/>
                <w:color w:val="auto"/>
                <w:szCs w:val="21"/>
              </w:rPr>
            </w:pPr>
            <w:r>
              <w:rPr>
                <w:rFonts w:hint="eastAsia" w:ascii="宋体" w:hAnsi="宋体" w:eastAsia="宋体" w:cs="宋体"/>
                <w:color w:val="auto"/>
                <w:szCs w:val="21"/>
              </w:rPr>
              <w:t xml:space="preserve">依法缴纳职工社会保障资金的证明材料</w:t>
            </w:r>
            <w:r>
              <w:rPr>
                <w:rFonts w:hint="eastAsia" w:ascii="宋体" w:hAnsi="宋体" w:eastAsia="宋体" w:cs="宋体"/>
                <w:b/>
                <w:bCs/>
                <w:color w:val="auto"/>
                <w:szCs w:val="21"/>
              </w:rPr>
              <w:t xml:space="preserve">（税务、银行或社会保险基金管理部门出具的近三个月内任意一个月缴纳职工社会保障资金的缴款凭证或缴款证明）</w:t>
            </w:r>
            <w:r>
              <w:rPr>
                <w:rFonts w:ascii="宋体" w:hAnsi="宋体" w:cs="宋体"/>
              </w:rPr>
            </w:r>
            <w:r/>
          </w:p>
        </w:tc>
        <w:tc>
          <w:tcPr>
            <w:tcW w:w="2158" w:type="dxa"/>
            <w:vAlign w:val="center"/>
            <w:textDirection w:val="lrTb"/>
            <w:noWrap w:val="false"/>
          </w:tcPr>
          <w:p>
            <w:pPr>
              <w:spacing w:line="360" w:lineRule="auto"/>
              <w:rPr>
                <w:rFonts w:hint="eastAsia" w:ascii="宋体" w:hAnsi="宋体" w:cs="宋体"/>
                <w:color w:val="auto"/>
                <w:szCs w:val="21"/>
              </w:rPr>
            </w:pPr>
            <w:r>
              <w:rPr>
                <w:rFonts w:hint="eastAsia" w:ascii="宋体" w:hAnsi="宋体" w:eastAsia="宋体" w:cs="宋体"/>
                <w:color w:val="auto"/>
                <w:szCs w:val="21"/>
              </w:rPr>
            </w:r>
            <w:r>
              <w:rPr>
                <w:rFonts w:ascii="宋体" w:hAnsi="宋体" w:cs="宋体"/>
              </w:rPr>
            </w:r>
            <w:r/>
          </w:p>
        </w:tc>
      </w:tr>
      <w:tr>
        <w:trPr>
          <w:trHeight w:val="585"/>
        </w:trPr>
        <w:tc>
          <w:tcPr>
            <w:tcW w:w="646"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eastAsia="宋体" w:cs="宋体"/>
                <w:color w:val="auto"/>
                <w:szCs w:val="21"/>
              </w:rPr>
              <w:t xml:space="preserve">3</w:t>
            </w:r>
            <w:r>
              <w:rPr>
                <w:rFonts w:ascii="宋体" w:hAnsi="宋体" w:cs="宋体"/>
              </w:rPr>
            </w:r>
            <w:r/>
          </w:p>
        </w:tc>
        <w:tc>
          <w:tcPr>
            <w:tcW w:w="5447" w:type="dxa"/>
            <w:vAlign w:val="center"/>
            <w:textDirection w:val="lrTb"/>
            <w:noWrap w:val="false"/>
          </w:tcPr>
          <w:p>
            <w:pPr>
              <w:spacing w:line="360" w:lineRule="auto"/>
              <w:rPr>
                <w:rFonts w:hint="eastAsia" w:ascii="宋体" w:hAnsi="宋体" w:cs="宋体"/>
                <w:iCs/>
                <w:color w:val="auto"/>
                <w:szCs w:val="21"/>
              </w:rPr>
            </w:pPr>
            <w:r>
              <w:rPr>
                <w:rFonts w:hint="eastAsia" w:ascii="宋体" w:hAnsi="宋体" w:eastAsia="宋体" w:cs="宋体"/>
                <w:color w:val="auto"/>
                <w:szCs w:val="21"/>
              </w:rPr>
              <w:t xml:space="preserve">投标人近三个月内任意一份依法纳税的缴款凭证</w:t>
            </w:r>
            <w:r>
              <w:rPr>
                <w:rFonts w:ascii="宋体" w:hAnsi="宋体" w:cs="宋体"/>
              </w:rPr>
            </w:r>
            <w:r/>
          </w:p>
        </w:tc>
        <w:tc>
          <w:tcPr>
            <w:tcW w:w="2158" w:type="dxa"/>
            <w:vAlign w:val="center"/>
            <w:textDirection w:val="lrTb"/>
            <w:noWrap w:val="false"/>
          </w:tcPr>
          <w:p>
            <w:pPr>
              <w:spacing w:line="360" w:lineRule="auto"/>
              <w:rPr>
                <w:rFonts w:hint="eastAsia" w:ascii="宋体" w:hAnsi="宋体" w:cs="宋体"/>
                <w:color w:val="auto"/>
                <w:szCs w:val="21"/>
              </w:rPr>
            </w:pPr>
            <w:r>
              <w:rPr>
                <w:rFonts w:hint="eastAsia" w:ascii="宋体" w:hAnsi="宋体" w:eastAsia="宋体" w:cs="宋体"/>
                <w:color w:val="auto"/>
                <w:szCs w:val="21"/>
              </w:rPr>
            </w:r>
            <w:r>
              <w:rPr>
                <w:rFonts w:ascii="宋体" w:hAnsi="宋体" w:cs="宋体"/>
              </w:rPr>
            </w:r>
            <w:r/>
          </w:p>
        </w:tc>
      </w:tr>
      <w:tr>
        <w:trPr>
          <w:trHeight w:val="417"/>
        </w:trPr>
        <w:tc>
          <w:tcPr>
            <w:tcW w:w="646"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eastAsia="宋体" w:cs="宋体"/>
                <w:color w:val="auto"/>
                <w:szCs w:val="21"/>
              </w:rPr>
              <w:t xml:space="preserve">4</w:t>
            </w:r>
            <w:r>
              <w:rPr>
                <w:rFonts w:ascii="宋体" w:hAnsi="宋体" w:cs="宋体"/>
              </w:rPr>
            </w:r>
            <w:r/>
          </w:p>
        </w:tc>
        <w:tc>
          <w:tcPr>
            <w:tcW w:w="5447" w:type="dxa"/>
            <w:vAlign w:val="center"/>
            <w:textDirection w:val="lrTb"/>
            <w:noWrap w:val="false"/>
          </w:tcPr>
          <w:p>
            <w:pPr>
              <w:spacing w:line="360" w:lineRule="auto"/>
              <w:rPr>
                <w:rFonts w:hint="eastAsia" w:ascii="宋体" w:hAnsi="宋体" w:cs="宋体"/>
                <w:iCs/>
                <w:color w:val="auto"/>
                <w:szCs w:val="21"/>
              </w:rPr>
            </w:pPr>
            <w:r>
              <w:rPr>
                <w:rFonts w:hint="eastAsia" w:ascii="宋体" w:hAnsi="宋体" w:eastAsia="宋体" w:cs="宋体"/>
                <w:color w:val="auto"/>
                <w:szCs w:val="21"/>
              </w:rPr>
              <w:t xml:space="preserve">上一年度的财务状况情况</w:t>
            </w:r>
            <w:r>
              <w:rPr>
                <w:rFonts w:hint="eastAsia" w:ascii="宋体" w:hAnsi="宋体" w:eastAsia="宋体" w:cs="宋体"/>
                <w:b/>
                <w:bCs/>
                <w:color w:val="auto"/>
                <w:szCs w:val="21"/>
              </w:rPr>
              <w:t xml:space="preserve">（成立不满一年不需提供）</w:t>
            </w:r>
            <w:r>
              <w:rPr>
                <w:rFonts w:ascii="宋体" w:hAnsi="宋体" w:cs="宋体"/>
              </w:rPr>
            </w:r>
            <w:r/>
          </w:p>
        </w:tc>
        <w:tc>
          <w:tcPr>
            <w:tcW w:w="2158" w:type="dxa"/>
            <w:vAlign w:val="center"/>
            <w:textDirection w:val="lrTb"/>
            <w:noWrap w:val="false"/>
          </w:tcPr>
          <w:p>
            <w:pPr>
              <w:spacing w:line="360" w:lineRule="auto"/>
              <w:rPr>
                <w:rFonts w:hint="eastAsia" w:ascii="宋体" w:hAnsi="宋体" w:cs="宋体"/>
                <w:color w:val="auto"/>
                <w:szCs w:val="21"/>
              </w:rPr>
            </w:pPr>
            <w:r>
              <w:rPr>
                <w:rFonts w:hint="eastAsia" w:ascii="宋体" w:hAnsi="宋体" w:eastAsia="宋体" w:cs="宋体"/>
                <w:color w:val="auto"/>
                <w:szCs w:val="21"/>
              </w:rPr>
            </w:r>
            <w:r>
              <w:rPr>
                <w:rFonts w:ascii="宋体" w:hAnsi="宋体" w:cs="宋体"/>
              </w:rPr>
            </w:r>
            <w:r/>
          </w:p>
        </w:tc>
      </w:tr>
      <w:tr>
        <w:trPr>
          <w:trHeight w:val="780"/>
        </w:trPr>
        <w:tc>
          <w:tcPr>
            <w:tcW w:w="646"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eastAsia="宋体" w:cs="宋体"/>
                <w:color w:val="auto"/>
                <w:szCs w:val="21"/>
              </w:rPr>
              <w:t xml:space="preserve">5</w:t>
            </w:r>
            <w:r>
              <w:rPr>
                <w:rFonts w:ascii="宋体" w:hAnsi="宋体" w:cs="宋体"/>
              </w:rPr>
            </w:r>
            <w:r/>
          </w:p>
        </w:tc>
        <w:tc>
          <w:tcPr>
            <w:tcW w:w="5447" w:type="dxa"/>
            <w:vAlign w:val="center"/>
            <w:textDirection w:val="lrTb"/>
            <w:noWrap w:val="false"/>
          </w:tcPr>
          <w:p>
            <w:pPr>
              <w:spacing w:line="360" w:lineRule="auto"/>
              <w:rPr>
                <w:rFonts w:hint="eastAsia" w:ascii="宋体" w:hAnsi="宋体" w:cs="宋体"/>
                <w:iCs/>
                <w:color w:val="auto"/>
                <w:szCs w:val="21"/>
              </w:rPr>
            </w:pPr>
            <w:r>
              <w:rPr>
                <w:rFonts w:hint="eastAsia" w:ascii="宋体" w:hAnsi="宋体" w:eastAsia="宋体" w:cs="宋体"/>
                <w:color w:val="auto"/>
                <w:szCs w:val="21"/>
              </w:rPr>
              <w:t xml:space="preserve">具备履行合同所必需的设备和专业技术能力的证明材料</w:t>
            </w:r>
            <w:r>
              <w:rPr>
                <w:rFonts w:ascii="宋体" w:hAnsi="宋体" w:cs="宋体"/>
              </w:rPr>
            </w:r>
            <w:r/>
          </w:p>
        </w:tc>
        <w:tc>
          <w:tcPr>
            <w:tcW w:w="2158" w:type="dxa"/>
            <w:vAlign w:val="center"/>
            <w:textDirection w:val="lrTb"/>
            <w:noWrap w:val="false"/>
          </w:tcPr>
          <w:p>
            <w:pPr>
              <w:spacing w:line="360" w:lineRule="auto"/>
              <w:rPr>
                <w:rFonts w:hint="eastAsia" w:ascii="宋体" w:hAnsi="宋体" w:cs="宋体"/>
                <w:color w:val="auto"/>
                <w:szCs w:val="21"/>
              </w:rPr>
            </w:pPr>
            <w:r>
              <w:rPr>
                <w:rFonts w:hint="eastAsia" w:ascii="宋体" w:hAnsi="宋体" w:eastAsia="宋体" w:cs="宋体"/>
                <w:color w:val="auto"/>
                <w:szCs w:val="21"/>
              </w:rPr>
            </w:r>
            <w:r>
              <w:rPr>
                <w:rFonts w:ascii="宋体" w:hAnsi="宋体" w:cs="宋体"/>
              </w:rPr>
            </w:r>
            <w:r/>
          </w:p>
        </w:tc>
      </w:tr>
      <w:tr>
        <w:trPr>
          <w:trHeight w:val="780"/>
        </w:trPr>
        <w:tc>
          <w:tcPr>
            <w:tcW w:w="646"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eastAsia="宋体" w:cs="宋体"/>
                <w:color w:val="auto"/>
                <w:szCs w:val="21"/>
              </w:rPr>
              <w:t xml:space="preserve">6</w:t>
            </w:r>
            <w:r>
              <w:rPr>
                <w:rFonts w:ascii="宋体" w:hAnsi="宋体" w:cs="宋体"/>
              </w:rPr>
            </w:r>
            <w:r/>
          </w:p>
        </w:tc>
        <w:tc>
          <w:tcPr>
            <w:tcW w:w="5447" w:type="dxa"/>
            <w:vAlign w:val="center"/>
            <w:textDirection w:val="lrTb"/>
            <w:noWrap w:val="false"/>
          </w:tcPr>
          <w:p>
            <w:pPr>
              <w:spacing w:line="360" w:lineRule="auto"/>
              <w:rPr>
                <w:rFonts w:hint="eastAsia" w:ascii="宋体" w:hAnsi="宋体" w:cs="宋体"/>
                <w:iCs/>
                <w:color w:val="auto"/>
                <w:szCs w:val="21"/>
              </w:rPr>
            </w:pPr>
            <w:r>
              <w:rPr>
                <w:rFonts w:hint="eastAsia" w:ascii="宋体" w:hAnsi="宋体" w:eastAsia="宋体" w:cs="宋体"/>
                <w:color w:val="auto"/>
                <w:szCs w:val="21"/>
              </w:rPr>
              <w:t xml:space="preserve"> 参加本次政府采购活动前3年内在经营活动中没有重大违法记录的书面声明</w:t>
            </w:r>
            <w:r>
              <w:rPr>
                <w:rFonts w:ascii="宋体" w:hAnsi="宋体" w:cs="宋体"/>
              </w:rPr>
            </w:r>
            <w:r/>
          </w:p>
        </w:tc>
        <w:tc>
          <w:tcPr>
            <w:tcW w:w="2158" w:type="dxa"/>
            <w:vAlign w:val="center"/>
            <w:textDirection w:val="lrTb"/>
            <w:noWrap w:val="false"/>
          </w:tcPr>
          <w:p>
            <w:pPr>
              <w:spacing w:line="360" w:lineRule="auto"/>
              <w:rPr>
                <w:rFonts w:hint="eastAsia" w:ascii="宋体" w:hAnsi="宋体" w:cs="宋体"/>
                <w:color w:val="auto"/>
                <w:szCs w:val="21"/>
              </w:rPr>
            </w:pPr>
            <w:r>
              <w:rPr>
                <w:rFonts w:hint="eastAsia" w:ascii="宋体" w:hAnsi="宋体" w:eastAsia="宋体" w:cs="宋体"/>
                <w:color w:val="auto"/>
                <w:szCs w:val="21"/>
              </w:rPr>
            </w:r>
            <w:r>
              <w:rPr>
                <w:rFonts w:ascii="宋体" w:hAnsi="宋体" w:cs="宋体"/>
              </w:rPr>
            </w:r>
            <w:r/>
          </w:p>
        </w:tc>
      </w:tr>
      <w:tr>
        <w:trPr>
          <w:trHeight w:val="780"/>
        </w:trPr>
        <w:tc>
          <w:tcPr>
            <w:tcW w:w="646"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eastAsia="宋体" w:cs="宋体"/>
                <w:color w:val="auto"/>
                <w:szCs w:val="21"/>
              </w:rPr>
              <w:t xml:space="preserve">7</w:t>
            </w:r>
            <w:r>
              <w:rPr>
                <w:rFonts w:ascii="宋体" w:hAnsi="宋体" w:cs="宋体"/>
              </w:rPr>
            </w:r>
            <w:r/>
          </w:p>
        </w:tc>
        <w:tc>
          <w:tcPr>
            <w:tcW w:w="5447" w:type="dxa"/>
            <w:vAlign w:val="center"/>
            <w:textDirection w:val="lrTb"/>
            <w:noWrap w:val="false"/>
          </w:tcPr>
          <w:p>
            <w:pPr>
              <w:spacing w:line="360" w:lineRule="auto"/>
              <w:rPr>
                <w:rFonts w:hint="eastAsia" w:ascii="宋体" w:hAnsi="宋体" w:cs="宋体"/>
                <w:color w:val="auto"/>
                <w:szCs w:val="21"/>
              </w:rPr>
            </w:pPr>
            <w:r>
              <w:rPr>
                <w:rFonts w:hint="eastAsia" w:ascii="宋体" w:hAnsi="宋体" w:eastAsia="宋体" w:cs="宋体"/>
                <w:color w:val="auto"/>
                <w:szCs w:val="21"/>
              </w:rPr>
              <w:t xml:space="preserve">未被“信用中国”网站（www.creditchina.gov.cn）、“中国政府采购网”（www.ccgp.gov.cn）列入失信被执行人、重大税收违法案件当事人名单、政府采购严重违法失信行为记录名单</w:t>
            </w:r>
            <w:r>
              <w:rPr>
                <w:rFonts w:ascii="宋体" w:hAnsi="宋体" w:cs="宋体"/>
              </w:rPr>
            </w:r>
            <w:r/>
          </w:p>
        </w:tc>
        <w:tc>
          <w:tcPr>
            <w:tcW w:w="2158" w:type="dxa"/>
            <w:vAlign w:val="center"/>
            <w:textDirection w:val="lrTb"/>
            <w:noWrap w:val="false"/>
          </w:tcPr>
          <w:p>
            <w:pPr>
              <w:spacing w:line="360" w:lineRule="auto"/>
              <w:rPr>
                <w:rFonts w:hint="eastAsia" w:ascii="宋体" w:hAnsi="宋体" w:cs="宋体"/>
                <w:color w:val="auto"/>
                <w:szCs w:val="21"/>
              </w:rPr>
            </w:pPr>
            <w:r>
              <w:rPr>
                <w:rFonts w:hint="eastAsia" w:ascii="宋体" w:hAnsi="宋体" w:eastAsia="宋体" w:cs="宋体"/>
                <w:color w:val="auto"/>
                <w:szCs w:val="21"/>
              </w:rPr>
            </w:r>
            <w:r>
              <w:rPr>
                <w:rFonts w:ascii="宋体" w:hAnsi="宋体" w:cs="宋体"/>
              </w:rPr>
            </w:r>
            <w:r/>
          </w:p>
        </w:tc>
      </w:tr>
      <w:tr>
        <w:trPr>
          <w:trHeight w:val="620"/>
        </w:trPr>
        <w:tc>
          <w:tcPr>
            <w:tcW w:w="646"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eastAsia="宋体" w:cs="宋体"/>
                <w:color w:val="auto"/>
                <w:szCs w:val="21"/>
              </w:rPr>
              <w:t xml:space="preserve">8</w:t>
            </w:r>
            <w:r>
              <w:rPr>
                <w:rFonts w:ascii="宋体" w:hAnsi="宋体" w:cs="宋体"/>
              </w:rPr>
            </w:r>
            <w:r/>
          </w:p>
        </w:tc>
        <w:tc>
          <w:tcPr>
            <w:tcW w:w="5447" w:type="dxa"/>
            <w:vAlign w:val="center"/>
            <w:textDirection w:val="lrTb"/>
            <w:noWrap w:val="false"/>
          </w:tcPr>
          <w:p>
            <w:pPr>
              <w:spacing w:line="360" w:lineRule="auto"/>
              <w:rPr>
                <w:rFonts w:hint="eastAsia" w:ascii="宋体" w:hAnsi="宋体" w:cs="宋体"/>
                <w:color w:val="auto"/>
                <w:szCs w:val="21"/>
              </w:rPr>
            </w:pPr>
            <w:r>
              <w:rPr>
                <w:rFonts w:hint="eastAsia" w:ascii="宋体" w:hAnsi="宋体" w:eastAsia="宋体" w:cs="宋体"/>
                <w:color w:val="auto"/>
                <w:szCs w:val="21"/>
              </w:rPr>
              <w:t xml:space="preserve">供应商信用承诺函</w:t>
            </w:r>
            <w:r>
              <w:rPr>
                <w:rFonts w:ascii="宋体" w:hAnsi="宋体" w:cs="宋体"/>
              </w:rPr>
            </w:r>
            <w:r/>
          </w:p>
        </w:tc>
        <w:tc>
          <w:tcPr>
            <w:tcW w:w="2158" w:type="dxa"/>
            <w:vAlign w:val="center"/>
            <w:textDirection w:val="lrTb"/>
            <w:noWrap w:val="false"/>
          </w:tcPr>
          <w:p>
            <w:pPr>
              <w:spacing w:line="360" w:lineRule="auto"/>
              <w:rPr>
                <w:rFonts w:hint="eastAsia" w:ascii="宋体" w:hAnsi="宋体" w:cs="宋体"/>
                <w:color w:val="auto"/>
                <w:szCs w:val="21"/>
              </w:rPr>
            </w:pPr>
            <w:r>
              <w:rPr>
                <w:rFonts w:hint="eastAsia" w:ascii="宋体" w:hAnsi="宋体" w:eastAsia="宋体" w:cs="宋体"/>
                <w:color w:val="auto"/>
                <w:szCs w:val="21"/>
              </w:rPr>
            </w:r>
            <w:r>
              <w:rPr>
                <w:rFonts w:ascii="宋体" w:hAnsi="宋体" w:cs="宋体"/>
              </w:rPr>
            </w:r>
            <w:r/>
          </w:p>
        </w:tc>
      </w:tr>
      <w:tr>
        <w:trPr>
          <w:trHeight w:val="90"/>
        </w:trPr>
        <w:tc>
          <w:tcPr>
            <w:gridSpan w:val="3"/>
            <w:tcW w:w="8251" w:type="dxa"/>
            <w:vAlign w:val="center"/>
            <w:textDirection w:val="lrTb"/>
            <w:noWrap w:val="false"/>
          </w:tcPr>
          <w:p>
            <w:pPr>
              <w:spacing w:line="360" w:lineRule="auto"/>
              <w:rPr>
                <w:rFonts w:hint="eastAsia" w:ascii="宋体" w:hAnsi="宋体" w:cs="宋体"/>
                <w:color w:val="auto"/>
                <w:szCs w:val="21"/>
              </w:rPr>
            </w:pPr>
            <w:r>
              <w:rPr>
                <w:rFonts w:hint="eastAsia" w:ascii="宋体" w:hAnsi="宋体" w:eastAsia="宋体" w:cs="宋体"/>
                <w:b/>
                <w:bCs/>
                <w:color w:val="auto"/>
                <w:szCs w:val="21"/>
              </w:rPr>
              <w:t xml:space="preserve">落实政府采购政策需满足的资格要求</w:t>
            </w:r>
            <w:r>
              <w:rPr>
                <w:rFonts w:ascii="宋体" w:hAnsi="宋体" w:cs="宋体"/>
              </w:rPr>
            </w:r>
            <w:r/>
          </w:p>
        </w:tc>
      </w:tr>
      <w:tr>
        <w:trPr>
          <w:trHeight w:val="773"/>
        </w:trPr>
        <w:tc>
          <w:tcPr>
            <w:tcW w:w="646" w:type="dxa"/>
            <w:vAlign w:val="center"/>
            <w:textDirection w:val="lrTb"/>
            <w:noWrap w:val="false"/>
          </w:tcPr>
          <w:p>
            <w:pPr>
              <w:jc w:val="center"/>
              <w:rPr>
                <w:rFonts w:hint="eastAsia" w:ascii="宋体" w:hAnsi="宋体" w:cs="宋体"/>
                <w:color w:val="auto"/>
                <w:szCs w:val="21"/>
              </w:rPr>
            </w:pPr>
            <w:r>
              <w:rPr>
                <w:rFonts w:hint="eastAsia" w:ascii="宋体" w:hAnsi="宋体" w:eastAsia="宋体" w:cs="宋体"/>
                <w:color w:val="auto"/>
                <w:szCs w:val="21"/>
              </w:rPr>
              <w:t xml:space="preserve">9</w:t>
            </w:r>
            <w:r>
              <w:rPr>
                <w:rFonts w:ascii="宋体" w:hAnsi="宋体" w:cs="宋体"/>
              </w:rPr>
            </w:r>
            <w:r/>
          </w:p>
        </w:tc>
        <w:tc>
          <w:tcPr>
            <w:tcW w:w="5447" w:type="dxa"/>
            <w:vAlign w:val="center"/>
            <w:textDirection w:val="lrTb"/>
            <w:noWrap w:val="false"/>
          </w:tcPr>
          <w:p>
            <w:pPr>
              <w:spacing w:line="360" w:lineRule="auto"/>
              <w:rPr>
                <w:rFonts w:hint="eastAsia" w:ascii="宋体" w:hAnsi="宋体" w:cs="宋体"/>
                <w:color w:val="auto"/>
                <w:szCs w:val="21"/>
              </w:rPr>
            </w:pPr>
            <w:r>
              <w:rPr>
                <w:rFonts w:hint="eastAsia" w:ascii="宋体" w:hAnsi="宋体" w:eastAsia="宋体" w:cs="宋体"/>
                <w:color w:val="auto"/>
                <w:szCs w:val="21"/>
              </w:rPr>
              <w:t xml:space="preserve">/</w:t>
            </w:r>
            <w:r>
              <w:rPr>
                <w:rFonts w:ascii="宋体" w:hAnsi="宋体" w:cs="宋体"/>
              </w:rPr>
            </w:r>
            <w:r/>
          </w:p>
        </w:tc>
        <w:tc>
          <w:tcPr>
            <w:tcW w:w="2158" w:type="dxa"/>
            <w:vAlign w:val="center"/>
            <w:textDirection w:val="lrTb"/>
            <w:noWrap w:val="false"/>
          </w:tcPr>
          <w:p>
            <w:pPr>
              <w:rPr>
                <w:rFonts w:hint="eastAsia" w:ascii="宋体" w:hAnsi="宋体" w:cs="宋体"/>
                <w:color w:val="auto"/>
                <w:szCs w:val="21"/>
              </w:rPr>
            </w:pPr>
            <w:r>
              <w:rPr>
                <w:rFonts w:hint="eastAsia" w:ascii="宋体" w:hAnsi="宋体" w:eastAsia="宋体" w:cs="宋体"/>
                <w:color w:val="auto"/>
                <w:szCs w:val="21"/>
              </w:rPr>
            </w:r>
            <w:r>
              <w:rPr>
                <w:rFonts w:ascii="宋体" w:hAnsi="宋体" w:cs="宋体"/>
              </w:rPr>
            </w:r>
            <w:r/>
          </w:p>
        </w:tc>
      </w:tr>
      <w:tr>
        <w:trPr>
          <w:trHeight w:val="400"/>
        </w:trPr>
        <w:tc>
          <w:tcPr>
            <w:gridSpan w:val="3"/>
            <w:tcW w:w="8251" w:type="dxa"/>
            <w:vAlign w:val="center"/>
            <w:textDirection w:val="lrTb"/>
            <w:noWrap w:val="false"/>
          </w:tcPr>
          <w:p>
            <w:pPr>
              <w:spacing w:line="360" w:lineRule="auto"/>
              <w:rPr>
                <w:rFonts w:hint="eastAsia" w:ascii="宋体" w:hAnsi="宋体" w:cs="宋体"/>
                <w:color w:val="auto"/>
                <w:szCs w:val="21"/>
              </w:rPr>
            </w:pPr>
            <w:r>
              <w:rPr>
                <w:rFonts w:hint="eastAsia" w:ascii="宋体" w:hAnsi="宋体" w:eastAsia="宋体" w:cs="宋体"/>
                <w:b/>
                <w:color w:val="auto"/>
                <w:szCs w:val="21"/>
              </w:rPr>
              <w:t xml:space="preserve">特定资格条件</w:t>
            </w:r>
            <w:r>
              <w:rPr>
                <w:rFonts w:ascii="宋体" w:hAnsi="宋体" w:cs="宋体"/>
              </w:rPr>
            </w:r>
            <w:r/>
          </w:p>
        </w:tc>
      </w:tr>
      <w:tr>
        <w:trPr>
          <w:trHeight w:val="389"/>
        </w:trPr>
        <w:tc>
          <w:tcPr>
            <w:tcW w:w="646"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eastAsia="宋体" w:cs="宋体"/>
                <w:color w:val="auto"/>
                <w:szCs w:val="21"/>
              </w:rPr>
              <w:t xml:space="preserve">10</w:t>
            </w:r>
            <w:r>
              <w:rPr>
                <w:rFonts w:ascii="宋体" w:hAnsi="宋体" w:cs="宋体"/>
              </w:rPr>
            </w:r>
            <w:r/>
          </w:p>
        </w:tc>
        <w:tc>
          <w:tcPr>
            <w:tcW w:w="5447" w:type="dxa"/>
            <w:vAlign w:val="center"/>
            <w:textDirection w:val="lrTb"/>
            <w:noWrap w:val="false"/>
          </w:tcPr>
          <w:p>
            <w:pPr>
              <w:spacing w:line="360" w:lineRule="auto"/>
              <w:rPr>
                <w:rFonts w:hint="eastAsia" w:ascii="宋体" w:hAnsi="宋体" w:cs="宋体"/>
                <w:iCs/>
                <w:color w:val="auto"/>
                <w:szCs w:val="21"/>
              </w:rPr>
            </w:pPr>
            <w:r>
              <w:rPr>
                <w:rFonts w:hint="eastAsia" w:ascii="宋体" w:hAnsi="宋体" w:eastAsia="宋体" w:cs="宋体"/>
                <w:iCs/>
                <w:color w:val="auto"/>
                <w:szCs w:val="21"/>
              </w:rPr>
              <w:t xml:space="preserve">/</w:t>
            </w:r>
            <w:r>
              <w:rPr>
                <w:rFonts w:ascii="宋体" w:hAnsi="宋体" w:cs="宋体"/>
              </w:rPr>
            </w:r>
            <w:r/>
          </w:p>
        </w:tc>
        <w:tc>
          <w:tcPr>
            <w:tcW w:w="2158" w:type="dxa"/>
            <w:vAlign w:val="center"/>
            <w:textDirection w:val="lrTb"/>
            <w:noWrap w:val="false"/>
          </w:tcPr>
          <w:p>
            <w:pPr>
              <w:spacing w:line="360" w:lineRule="auto"/>
              <w:rPr>
                <w:rFonts w:hint="eastAsia" w:ascii="宋体" w:hAnsi="宋体" w:cs="宋体"/>
                <w:color w:val="auto"/>
                <w:szCs w:val="21"/>
              </w:rPr>
            </w:pPr>
            <w:r>
              <w:rPr>
                <w:rFonts w:hint="eastAsia" w:ascii="宋体" w:hAnsi="宋体" w:eastAsia="宋体" w:cs="宋体"/>
                <w:color w:val="auto"/>
                <w:szCs w:val="21"/>
              </w:rPr>
            </w:r>
            <w:r>
              <w:rPr>
                <w:rFonts w:ascii="宋体" w:hAnsi="宋体" w:cs="宋体"/>
              </w:rPr>
            </w:r>
            <w:r/>
          </w:p>
        </w:tc>
      </w:tr>
      <w:tr>
        <w:trPr>
          <w:trHeight w:val="400"/>
        </w:trPr>
        <w:tc>
          <w:tcPr>
            <w:gridSpan w:val="3"/>
            <w:tcW w:w="8251" w:type="dxa"/>
            <w:vAlign w:val="center"/>
            <w:textDirection w:val="lrTb"/>
            <w:noWrap w:val="false"/>
          </w:tcPr>
          <w:p>
            <w:pPr>
              <w:spacing w:line="360" w:lineRule="auto"/>
              <w:rPr>
                <w:rFonts w:hint="eastAsia" w:ascii="宋体" w:hAnsi="宋体" w:cs="宋体"/>
                <w:color w:val="auto"/>
                <w:szCs w:val="21"/>
              </w:rPr>
            </w:pPr>
            <w:r>
              <w:rPr>
                <w:rFonts w:hint="eastAsia" w:ascii="宋体" w:hAnsi="宋体" w:eastAsia="宋体" w:cs="宋体"/>
                <w:b/>
                <w:color w:val="auto"/>
                <w:szCs w:val="21"/>
              </w:rPr>
              <w:t xml:space="preserve">其他资格条件</w:t>
            </w:r>
            <w:r>
              <w:rPr>
                <w:rFonts w:ascii="宋体" w:hAnsi="宋体" w:cs="宋体"/>
              </w:rPr>
            </w:r>
            <w:r/>
          </w:p>
        </w:tc>
      </w:tr>
      <w:tr>
        <w:trPr>
          <w:trHeight w:val="400"/>
        </w:trPr>
        <w:tc>
          <w:tcPr>
            <w:tcW w:w="646"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eastAsia="宋体" w:cs="宋体"/>
                <w:color w:val="auto"/>
                <w:szCs w:val="21"/>
              </w:rPr>
              <w:t xml:space="preserve">11</w:t>
            </w:r>
            <w:r>
              <w:rPr>
                <w:rFonts w:ascii="宋体" w:hAnsi="宋体" w:cs="宋体"/>
              </w:rPr>
            </w:r>
            <w:r/>
          </w:p>
        </w:tc>
        <w:tc>
          <w:tcPr>
            <w:tcW w:w="5447" w:type="dxa"/>
            <w:vAlign w:val="center"/>
            <w:textDirection w:val="lrTb"/>
            <w:noWrap w:val="false"/>
          </w:tcPr>
          <w:p>
            <w:pPr>
              <w:jc w:val="left"/>
              <w:spacing w:line="360" w:lineRule="auto"/>
              <w:rPr>
                <w:rFonts w:hint="eastAsia" w:ascii="宋体" w:hAnsi="宋体" w:cs="宋体"/>
                <w:iCs/>
                <w:color w:val="auto"/>
                <w:szCs w:val="21"/>
              </w:rPr>
            </w:pPr>
            <w:r>
              <w:rPr>
                <w:rFonts w:hint="eastAsia" w:ascii="宋体" w:hAnsi="宋体" w:eastAsia="宋体" w:cs="宋体"/>
                <w:iCs/>
                <w:color w:val="auto"/>
                <w:szCs w:val="21"/>
              </w:rPr>
              <w:t xml:space="preserve">投标函</w:t>
            </w:r>
            <w:r>
              <w:rPr>
                <w:rFonts w:ascii="宋体" w:hAnsi="宋体" w:cs="宋体"/>
              </w:rPr>
            </w:r>
            <w:r/>
          </w:p>
        </w:tc>
        <w:tc>
          <w:tcPr>
            <w:tcW w:w="2158" w:type="dxa"/>
            <w:vAlign w:val="center"/>
            <w:textDirection w:val="lrTb"/>
            <w:noWrap w:val="false"/>
          </w:tcPr>
          <w:p>
            <w:pPr>
              <w:spacing w:line="360" w:lineRule="auto"/>
              <w:rPr>
                <w:rFonts w:hint="eastAsia" w:ascii="宋体" w:hAnsi="宋体" w:cs="宋体"/>
                <w:color w:val="auto"/>
                <w:szCs w:val="21"/>
              </w:rPr>
            </w:pPr>
            <w:r>
              <w:rPr>
                <w:rFonts w:hint="eastAsia" w:ascii="宋体" w:hAnsi="宋体" w:eastAsia="宋体" w:cs="宋体"/>
                <w:color w:val="auto"/>
                <w:szCs w:val="21"/>
              </w:rPr>
            </w:r>
            <w:r>
              <w:rPr>
                <w:rFonts w:ascii="宋体" w:hAnsi="宋体" w:cs="宋体"/>
              </w:rPr>
            </w:r>
            <w:r/>
          </w:p>
        </w:tc>
      </w:tr>
      <w:tr>
        <w:trPr>
          <w:trHeight w:val="400"/>
        </w:trPr>
        <w:tc>
          <w:tcPr>
            <w:tcW w:w="646"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eastAsia="宋体" w:cs="宋体"/>
                <w:color w:val="auto"/>
                <w:szCs w:val="21"/>
              </w:rPr>
              <w:t xml:space="preserve">12</w:t>
            </w:r>
            <w:r>
              <w:rPr>
                <w:rFonts w:ascii="宋体" w:hAnsi="宋体" w:cs="宋体"/>
              </w:rPr>
            </w:r>
            <w:r/>
          </w:p>
        </w:tc>
        <w:tc>
          <w:tcPr>
            <w:tcW w:w="5447" w:type="dxa"/>
            <w:vAlign w:val="center"/>
            <w:textDirection w:val="lrTb"/>
            <w:noWrap w:val="false"/>
          </w:tcPr>
          <w:p>
            <w:pPr>
              <w:jc w:val="left"/>
              <w:spacing w:line="360" w:lineRule="auto"/>
              <w:rPr>
                <w:rFonts w:hint="eastAsia" w:ascii="宋体" w:hAnsi="宋体" w:cs="宋体"/>
                <w:iCs/>
                <w:color w:val="auto"/>
                <w:szCs w:val="21"/>
              </w:rPr>
            </w:pPr>
            <w:r>
              <w:rPr>
                <w:rFonts w:hint="eastAsia" w:ascii="宋体" w:hAnsi="宋体" w:eastAsia="宋体" w:cs="宋体"/>
                <w:iCs/>
                <w:color w:val="auto"/>
                <w:szCs w:val="21"/>
              </w:rPr>
              <w:t xml:space="preserve">法人授权书</w:t>
            </w:r>
            <w:r>
              <w:rPr>
                <w:rFonts w:ascii="宋体" w:hAnsi="宋体" w:cs="宋体"/>
              </w:rPr>
            </w:r>
            <w:r/>
          </w:p>
        </w:tc>
        <w:tc>
          <w:tcPr>
            <w:tcW w:w="2158" w:type="dxa"/>
            <w:vAlign w:val="center"/>
            <w:textDirection w:val="lrTb"/>
            <w:noWrap w:val="false"/>
          </w:tcPr>
          <w:p>
            <w:pPr>
              <w:spacing w:line="360" w:lineRule="auto"/>
              <w:rPr>
                <w:rFonts w:hint="eastAsia" w:ascii="宋体" w:hAnsi="宋体" w:cs="宋体"/>
                <w:color w:val="auto"/>
                <w:szCs w:val="21"/>
              </w:rPr>
            </w:pPr>
            <w:r>
              <w:rPr>
                <w:rFonts w:hint="eastAsia" w:ascii="宋体" w:hAnsi="宋体" w:eastAsia="宋体" w:cs="宋体"/>
                <w:color w:val="auto"/>
                <w:szCs w:val="21"/>
              </w:rPr>
            </w:r>
            <w:r>
              <w:rPr>
                <w:rFonts w:ascii="宋体" w:hAnsi="宋体" w:cs="宋体"/>
              </w:rPr>
            </w:r>
            <w:r/>
          </w:p>
        </w:tc>
      </w:tr>
    </w:tbl>
    <w:p>
      <w:pPr>
        <w:contextualSpacing/>
        <w:spacing w:line="600" w:lineRule="exact"/>
        <w:rPr>
          <w:rFonts w:hint="eastAsia" w:ascii="宋体" w:hAnsi="宋体" w:cs="宋体"/>
          <w:b/>
          <w:color w:val="auto"/>
          <w:sz w:val="36"/>
        </w:rPr>
      </w:pPr>
      <w:r>
        <w:rPr>
          <w:rFonts w:hint="eastAsia" w:ascii="宋体" w:hAnsi="宋体" w:eastAsia="宋体" w:cs="宋体"/>
          <w:b/>
          <w:color w:val="auto"/>
          <w:sz w:val="36"/>
        </w:rPr>
      </w:r>
      <w:r>
        <w:rPr>
          <w:rFonts w:ascii="宋体" w:hAnsi="宋体" w:cs="宋体"/>
        </w:rPr>
      </w:r>
      <w:r/>
    </w:p>
    <w:p>
      <w:pPr>
        <w:pStyle w:val="914"/>
        <w:rPr>
          <w:rFonts w:hint="eastAsia" w:ascii="宋体" w:hAnsi="宋体" w:cs="宋体"/>
          <w:b/>
          <w:color w:val="auto"/>
          <w:sz w:val="36"/>
        </w:rPr>
      </w:pPr>
      <w:r>
        <w:rPr>
          <w:rFonts w:hint="eastAsia" w:ascii="宋体" w:hAnsi="宋体" w:eastAsia="宋体" w:cs="宋体"/>
          <w:b/>
          <w:color w:val="auto"/>
          <w:sz w:val="36"/>
        </w:rPr>
      </w:r>
      <w:r>
        <w:rPr>
          <w:rFonts w:ascii="宋体" w:hAnsi="宋体" w:cs="宋体"/>
        </w:rPr>
      </w:r>
      <w:r/>
    </w:p>
    <w:p>
      <w:pPr>
        <w:rPr>
          <w:rFonts w:hint="eastAsia" w:ascii="宋体" w:hAnsi="宋体" w:cs="宋体"/>
          <w:color w:val="auto"/>
        </w:rPr>
      </w:pPr>
      <w:r>
        <w:rPr>
          <w:rFonts w:hint="eastAsia" w:ascii="宋体" w:hAnsi="宋体" w:eastAsia="宋体" w:cs="宋体"/>
          <w:color w:val="auto"/>
        </w:rPr>
      </w:r>
      <w:r>
        <w:rPr>
          <w:rFonts w:ascii="宋体" w:hAnsi="宋体" w:cs="宋体"/>
        </w:rPr>
      </w:r>
      <w:r/>
    </w:p>
    <w:p>
      <w:pPr>
        <w:ind w:firstLine="1476"/>
        <w:spacing w:before="156" w:after="156" w:line="360" w:lineRule="auto"/>
        <w:rPr>
          <w:rFonts w:hint="eastAsia" w:ascii="宋体" w:hAnsi="宋体" w:cs="宋体"/>
          <w:b/>
          <w:bCs/>
          <w:color w:val="auto"/>
        </w:rPr>
      </w:pPr>
      <w:r>
        <w:rPr>
          <w:rFonts w:hint="eastAsia" w:ascii="宋体" w:hAnsi="宋体" w:eastAsia="宋体" w:cs="宋体"/>
          <w:b/>
          <w:bCs/>
          <w:color w:val="auto"/>
        </w:rPr>
        <w:t xml:space="preserve">具备履行合同所必需的设备和专业技术能力的书面声明</w:t>
      </w:r>
      <w:r>
        <w:rPr>
          <w:rFonts w:ascii="宋体" w:hAnsi="宋体" w:cs="宋体"/>
        </w:rPr>
      </w:r>
      <w:r/>
    </w:p>
    <w:p>
      <w:pPr>
        <w:ind w:firstLine="492"/>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我单位郑重声明：我单位具备履行本项采购合同所必需的设备和专业技术能力，为履行本项采购合同我公司具备如下主要设备和主要专业技术能力：</w:t>
      </w:r>
      <w:r>
        <w:rPr>
          <w:rFonts w:ascii="宋体" w:hAnsi="宋体" w:cs="宋体"/>
        </w:rPr>
      </w:r>
      <w:r/>
    </w:p>
    <w:p>
      <w:pPr>
        <w:ind w:firstLine="492"/>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主要设备有：</w:t>
      </w:r>
      <w:r>
        <w:rPr>
          <w:rFonts w:hint="eastAsia" w:ascii="宋体" w:hAnsi="宋体" w:eastAsia="宋体" w:cs="宋体"/>
          <w:bCs/>
          <w:color w:val="auto"/>
          <w:szCs w:val="21"/>
          <w:u w:val="single"/>
        </w:rPr>
        <w:t xml:space="preserve">  </w:t>
      </w:r>
      <w:r>
        <w:rPr>
          <w:rFonts w:hint="eastAsia" w:ascii="宋体" w:hAnsi="宋体" w:eastAsia="宋体" w:cs="宋体"/>
          <w:bCs/>
          <w:color w:val="auto"/>
          <w:szCs w:val="21"/>
        </w:rPr>
        <w:t xml:space="preserve">。</w:t>
      </w:r>
      <w:r>
        <w:rPr>
          <w:rFonts w:ascii="宋体" w:hAnsi="宋体" w:cs="宋体"/>
        </w:rPr>
      </w:r>
      <w:r/>
    </w:p>
    <w:p>
      <w:pPr>
        <w:ind w:firstLine="492"/>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主要专业技术能力有：</w:t>
      </w:r>
      <w:r>
        <w:rPr>
          <w:rFonts w:hint="eastAsia" w:ascii="宋体" w:hAnsi="宋体" w:eastAsia="宋体" w:cs="宋体"/>
          <w:bCs/>
          <w:color w:val="auto"/>
          <w:szCs w:val="21"/>
          <w:u w:val="single"/>
        </w:rPr>
        <w:t xml:space="preserve">   </w:t>
      </w:r>
      <w:r>
        <w:rPr>
          <w:rFonts w:hint="eastAsia" w:ascii="宋体" w:hAnsi="宋体" w:eastAsia="宋体" w:cs="宋体"/>
          <w:bCs/>
          <w:color w:val="auto"/>
          <w:szCs w:val="21"/>
        </w:rPr>
        <w:t xml:space="preserve">。</w:t>
      </w:r>
      <w:r>
        <w:rPr>
          <w:rFonts w:ascii="宋体" w:hAnsi="宋体" w:cs="宋体"/>
        </w:rPr>
      </w:r>
      <w:r/>
    </w:p>
    <w:p>
      <w:pPr>
        <w:contextualSpacing/>
        <w:spacing w:line="600" w:lineRule="exact"/>
        <w:rPr>
          <w:rFonts w:hint="eastAsia" w:ascii="宋体" w:hAnsi="宋体" w:cs="宋体"/>
          <w:b/>
          <w:color w:val="auto"/>
          <w:sz w:val="36"/>
        </w:rPr>
      </w:pPr>
      <w:r>
        <w:rPr>
          <w:rFonts w:hint="eastAsia" w:ascii="宋体" w:hAnsi="宋体" w:eastAsia="宋体" w:cs="宋体"/>
          <w:b/>
          <w:color w:val="auto"/>
          <w:sz w:val="36"/>
        </w:rPr>
      </w:r>
      <w:r>
        <w:rPr>
          <w:rFonts w:ascii="宋体" w:hAnsi="宋体" w:cs="宋体"/>
        </w:rPr>
      </w:r>
      <w:r/>
    </w:p>
    <w:p>
      <w:pPr>
        <w:contextualSpacing/>
        <w:spacing w:line="600" w:lineRule="exact"/>
        <w:rPr>
          <w:rFonts w:hint="eastAsia" w:ascii="宋体" w:hAnsi="宋体" w:cs="宋体"/>
          <w:b/>
          <w:color w:val="auto"/>
          <w:sz w:val="36"/>
        </w:rPr>
      </w:pPr>
      <w:r>
        <w:rPr>
          <w:rFonts w:hint="eastAsia" w:ascii="宋体" w:hAnsi="宋体" w:eastAsia="宋体" w:cs="宋体"/>
          <w:b/>
          <w:color w:val="auto"/>
          <w:sz w:val="36"/>
        </w:rPr>
      </w:r>
      <w:r>
        <w:rPr>
          <w:rFonts w:ascii="宋体" w:hAnsi="宋体" w:cs="宋体"/>
        </w:rPr>
      </w:r>
      <w:r/>
    </w:p>
    <w:p>
      <w:pPr>
        <w:contextualSpacing/>
        <w:spacing w:line="600" w:lineRule="exact"/>
        <w:rPr>
          <w:rFonts w:hint="eastAsia" w:ascii="宋体" w:hAnsi="宋体" w:cs="宋体"/>
          <w:b/>
          <w:color w:val="auto"/>
          <w:sz w:val="36"/>
        </w:rPr>
      </w:pPr>
      <w:r>
        <w:rPr>
          <w:rFonts w:hint="eastAsia" w:ascii="宋体" w:hAnsi="宋体" w:eastAsia="宋体" w:cs="宋体"/>
          <w:b/>
          <w:color w:val="auto"/>
          <w:sz w:val="36"/>
        </w:rPr>
      </w:r>
      <w:r>
        <w:rPr>
          <w:rFonts w:ascii="宋体" w:hAnsi="宋体" w:cs="宋体"/>
        </w:rPr>
      </w:r>
      <w:r/>
    </w:p>
    <w:p>
      <w:pPr>
        <w:jc w:val="center"/>
        <w:spacing w:line="360" w:lineRule="auto"/>
        <w:rPr>
          <w:rFonts w:hint="eastAsia" w:ascii="宋体" w:hAnsi="宋体" w:cs="宋体"/>
          <w:b/>
          <w:bCs/>
          <w:color w:val="auto"/>
        </w:rPr>
      </w:pPr>
      <w:r>
        <w:rPr>
          <w:rFonts w:hint="eastAsia" w:ascii="宋体" w:hAnsi="宋体" w:eastAsia="宋体" w:cs="宋体"/>
          <w:b/>
          <w:bCs/>
          <w:color w:val="auto"/>
        </w:rPr>
        <w:t xml:space="preserve">参加本次政府采购活动前 3 年内在经营活动中没有重大违法记录的书面声明</w:t>
      </w:r>
      <w:r>
        <w:rPr>
          <w:rFonts w:ascii="宋体" w:hAnsi="宋体" w:cs="宋体"/>
        </w:rPr>
      </w:r>
      <w:r/>
    </w:p>
    <w:p>
      <w:pPr>
        <w:spacing w:line="360" w:lineRule="auto"/>
        <w:rPr>
          <w:rFonts w:hint="eastAsia" w:ascii="宋体" w:hAnsi="宋体" w:cs="宋体"/>
          <w:color w:val="auto"/>
        </w:rPr>
      </w:pPr>
      <w:r>
        <w:rPr>
          <w:rFonts w:hint="eastAsia" w:ascii="宋体" w:hAnsi="宋体" w:eastAsia="宋体" w:cs="宋体"/>
          <w:color w:val="auto"/>
        </w:rPr>
      </w:r>
      <w:r>
        <w:rPr>
          <w:rFonts w:ascii="宋体" w:hAnsi="宋体" w:cs="宋体"/>
        </w:rPr>
      </w:r>
      <w:r/>
    </w:p>
    <w:p>
      <w:pPr>
        <w:jc w:val="center"/>
        <w:spacing w:after="312" w:line="360" w:lineRule="auto"/>
        <w:rPr>
          <w:rFonts w:hint="eastAsia" w:ascii="宋体" w:hAnsi="宋体" w:cs="宋体"/>
          <w:b/>
          <w:bCs/>
          <w:color w:val="auto"/>
        </w:rPr>
      </w:pPr>
      <w:r>
        <w:rPr>
          <w:rFonts w:hint="eastAsia" w:ascii="宋体" w:hAnsi="宋体" w:eastAsia="宋体" w:cs="宋体"/>
          <w:b/>
          <w:bCs/>
          <w:color w:val="auto"/>
        </w:rPr>
        <w:t xml:space="preserve">声  明</w:t>
      </w:r>
      <w:r>
        <w:rPr>
          <w:rFonts w:ascii="宋体" w:hAnsi="宋体" w:cs="宋体"/>
        </w:rPr>
      </w:r>
      <w:r/>
    </w:p>
    <w:p>
      <w:pPr>
        <w:spacing w:line="360" w:lineRule="auto"/>
        <w:rPr>
          <w:rFonts w:hint="eastAsia" w:ascii="宋体" w:hAnsi="宋体" w:cs="宋体"/>
          <w:bCs/>
          <w:color w:val="auto"/>
        </w:rPr>
      </w:pPr>
      <w:r>
        <w:rPr>
          <w:rFonts w:hint="eastAsia" w:ascii="宋体" w:hAnsi="宋体" w:eastAsia="宋体" w:cs="宋体"/>
          <w:b/>
          <w:bCs/>
          <w:color w:val="auto"/>
        </w:rPr>
        <w:t xml:space="preserve">    </w:t>
      </w:r>
      <w:r>
        <w:rPr>
          <w:rFonts w:hint="eastAsia" w:ascii="宋体" w:hAnsi="宋体" w:eastAsia="宋体" w:cs="宋体"/>
          <w:bCs/>
          <w:color w:val="auto"/>
        </w:rPr>
        <w:t xml:space="preserve">我公司郑重声明：参加本次政府采购活动前 3 年内，我公司在经营活动中没有因违法经营受到刑事处罚或者责令停产停业、吊销许可证或者执照、较大数额罚款等行政处罚。</w:t>
      </w:r>
      <w:r>
        <w:rPr>
          <w:rFonts w:ascii="宋体" w:hAnsi="宋体" w:cs="宋体"/>
        </w:rPr>
      </w:r>
      <w:r/>
    </w:p>
    <w:p>
      <w:pPr>
        <w:spacing w:line="360" w:lineRule="auto"/>
        <w:rPr>
          <w:rFonts w:hint="eastAsia" w:ascii="宋体" w:hAnsi="宋体" w:cs="宋体"/>
          <w:bCs/>
          <w:color w:val="auto"/>
        </w:rPr>
      </w:pPr>
      <w:r>
        <w:rPr>
          <w:rFonts w:hint="eastAsia" w:ascii="宋体" w:hAnsi="宋体" w:eastAsia="宋体" w:cs="宋体"/>
          <w:bCs/>
          <w:color w:val="auto"/>
        </w:rPr>
        <w:t xml:space="preserve">                               </w:t>
      </w:r>
      <w:r>
        <w:rPr>
          <w:rFonts w:ascii="宋体" w:hAnsi="宋体" w:cs="宋体"/>
        </w:rPr>
      </w:r>
      <w:r/>
    </w:p>
    <w:p>
      <w:pPr>
        <w:ind w:firstLine="3360"/>
        <w:spacing w:line="360" w:lineRule="auto"/>
        <w:rPr>
          <w:rFonts w:hint="eastAsia" w:ascii="宋体" w:hAnsi="宋体" w:cs="宋体"/>
          <w:bCs/>
          <w:color w:val="auto"/>
        </w:rPr>
      </w:pPr>
      <w:r>
        <w:rPr>
          <w:rFonts w:hint="eastAsia" w:ascii="宋体" w:hAnsi="宋体" w:eastAsia="宋体" w:cs="宋体"/>
          <w:bCs/>
          <w:color w:val="auto"/>
        </w:rPr>
        <w:t xml:space="preserve">供应商名称（公章）：</w:t>
      </w:r>
      <w:r>
        <w:rPr>
          <w:rFonts w:ascii="宋体" w:hAnsi="宋体" w:cs="宋体"/>
        </w:rPr>
      </w:r>
      <w:r/>
    </w:p>
    <w:p>
      <w:pPr>
        <w:spacing w:line="360" w:lineRule="auto"/>
        <w:rPr>
          <w:rFonts w:hint="eastAsia" w:ascii="宋体" w:hAnsi="宋体" w:cs="宋体"/>
          <w:bCs/>
          <w:color w:val="auto"/>
        </w:rPr>
      </w:pPr>
      <w:r>
        <w:rPr>
          <w:rFonts w:hint="eastAsia" w:ascii="宋体" w:hAnsi="宋体" w:eastAsia="宋体" w:cs="宋体"/>
          <w:bCs/>
          <w:color w:val="auto"/>
        </w:rPr>
        <w:t xml:space="preserve">                               法定代表人签章：</w:t>
      </w:r>
      <w:r>
        <w:rPr>
          <w:rFonts w:hint="eastAsia" w:ascii="宋体" w:hAnsi="宋体" w:eastAsia="宋体" w:cs="宋体"/>
          <w:bCs/>
          <w:color w:val="auto"/>
          <w:u w:val="single"/>
        </w:rPr>
        <w:t xml:space="preserve">_______________________</w:t>
      </w:r>
      <w:r>
        <w:rPr>
          <w:rFonts w:ascii="宋体" w:hAnsi="宋体" w:cs="宋体"/>
        </w:rPr>
      </w:r>
      <w:r/>
    </w:p>
    <w:p>
      <w:pPr>
        <w:spacing w:line="360" w:lineRule="auto"/>
        <w:rPr>
          <w:rFonts w:hint="eastAsia" w:ascii="宋体" w:hAnsi="宋体" w:cs="宋体"/>
          <w:bCs/>
          <w:color w:val="auto"/>
        </w:rPr>
        <w:sectPr>
          <w:footnotePr/>
          <w:endnotePr/>
          <w:type w:val="nextPage"/>
          <w:pgSz w:w="11906" w:h="16838" w:orient="portrait"/>
          <w:pgMar w:top="1701" w:right="1701" w:bottom="1701" w:left="1701" w:header="1077" w:footer="1474" w:gutter="0"/>
          <w:cols w:num="1" w:sep="0" w:space="0" w:equalWidth="1"/>
          <w:docGrid w:linePitch="360"/>
        </w:sectPr>
      </w:pPr>
      <w:r>
        <w:rPr>
          <w:rFonts w:hint="eastAsia" w:ascii="宋体" w:hAnsi="宋体" w:eastAsia="宋体" w:cs="宋体"/>
          <w:bCs/>
          <w:color w:val="auto"/>
        </w:rPr>
        <w:t xml:space="preserve">                               日期：______年    月    日</w:t>
      </w:r>
      <w:r>
        <w:rPr>
          <w:rFonts w:ascii="宋体" w:hAnsi="宋体" w:cs="宋体"/>
        </w:rPr>
      </w:r>
      <w:r/>
    </w:p>
    <w:p>
      <w:pPr>
        <w:ind w:firstLine="3373"/>
        <w:spacing w:line="360" w:lineRule="auto"/>
        <w:rPr>
          <w:rFonts w:hint="eastAsia" w:ascii="宋体" w:hAnsi="宋体" w:cs="宋体"/>
          <w:b/>
          <w:color w:val="auto"/>
          <w:szCs w:val="21"/>
        </w:rPr>
      </w:pPr>
      <w:r>
        <w:rPr>
          <w:rFonts w:hint="eastAsia" w:ascii="宋体" w:hAnsi="宋体" w:eastAsia="宋体" w:cs="宋体"/>
          <w:b/>
          <w:color w:val="auto"/>
          <w:szCs w:val="21"/>
        </w:rPr>
        <w:t xml:space="preserve">供应商信用承诺书</w:t>
      </w:r>
      <w:r>
        <w:rPr>
          <w:rFonts w:ascii="宋体" w:hAnsi="宋体" w:cs="宋体"/>
        </w:rPr>
      </w:r>
      <w:r/>
    </w:p>
    <w:p>
      <w:pPr>
        <w:spacing w:line="360" w:lineRule="auto"/>
        <w:rPr>
          <w:rFonts w:hint="eastAsia" w:ascii="宋体" w:hAnsi="宋体" w:cs="宋体"/>
          <w:color w:val="auto"/>
          <w:szCs w:val="32"/>
        </w:rPr>
      </w:pPr>
      <w:r>
        <w:rPr>
          <w:rFonts w:hint="eastAsia" w:ascii="宋体" w:hAnsi="宋体" w:eastAsia="宋体" w:cs="宋体"/>
          <w:color w:val="auto"/>
          <w:szCs w:val="32"/>
        </w:rPr>
      </w:r>
      <w:r>
        <w:rPr>
          <w:rFonts w:ascii="宋体" w:hAnsi="宋体" w:cs="宋体"/>
        </w:rPr>
      </w:r>
      <w:r/>
    </w:p>
    <w:p>
      <w:pPr>
        <w:spacing w:line="360" w:lineRule="auto"/>
        <w:rPr>
          <w:rFonts w:hint="eastAsia" w:ascii="宋体" w:hAnsi="宋体" w:cs="宋体"/>
          <w:color w:val="auto"/>
          <w:szCs w:val="21"/>
        </w:rPr>
      </w:pPr>
      <w:r>
        <w:rPr>
          <w:rFonts w:hint="eastAsia" w:ascii="宋体" w:hAnsi="宋体" w:eastAsia="宋体" w:cs="宋体"/>
          <w:color w:val="auto"/>
          <w:szCs w:val="21"/>
        </w:rPr>
        <w:t xml:space="preserve">承诺主体名称：</w:t>
      </w:r>
      <w:r>
        <w:rPr>
          <w:rFonts w:ascii="宋体" w:hAnsi="宋体" w:cs="宋体"/>
        </w:rPr>
      </w:r>
      <w:r/>
    </w:p>
    <w:p>
      <w:pPr>
        <w:spacing w:line="360" w:lineRule="auto"/>
        <w:rPr>
          <w:rFonts w:hint="eastAsia" w:ascii="宋体" w:hAnsi="宋体" w:cs="宋体"/>
          <w:color w:val="auto"/>
          <w:szCs w:val="21"/>
        </w:rPr>
      </w:pPr>
      <w:r>
        <w:rPr>
          <w:rFonts w:hint="eastAsia" w:ascii="宋体" w:hAnsi="宋体" w:eastAsia="宋体" w:cs="宋体"/>
          <w:color w:val="auto"/>
          <w:szCs w:val="21"/>
        </w:rPr>
        <w:t xml:space="preserve">统一社会信用代码：</w:t>
      </w:r>
      <w:r>
        <w:rPr>
          <w:rFonts w:ascii="宋体" w:hAnsi="宋体" w:cs="宋体"/>
        </w:rPr>
      </w:r>
      <w:r/>
    </w:p>
    <w:p>
      <w:pPr>
        <w:spacing w:line="360" w:lineRule="auto"/>
        <w:rPr>
          <w:rFonts w:hint="eastAsia" w:ascii="宋体" w:hAnsi="宋体" w:cs="宋体"/>
          <w:color w:val="auto"/>
          <w:szCs w:val="21"/>
        </w:rPr>
      </w:pPr>
      <w:r>
        <w:rPr>
          <w:rFonts w:hint="eastAsia" w:ascii="宋体" w:hAnsi="宋体" w:eastAsia="宋体" w:cs="宋体"/>
          <w:color w:val="auto"/>
          <w:szCs w:val="21"/>
        </w:rPr>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为维护公平竞争、规范有序的市场秩序，营造诚实守信的信用环境，共同推进社会信用体系建设完善，树立企业诚信守法形象，本企业对________________________项目政府采购活动郑重承诺如下：</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一、对提供给注册登记部门、行业管理部门、司法部门、行业组织以及在政府采购活动中提交的所有资料的合法性、真实性、准确性和有效性负责；</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二、严格按照国家法律法规和规章开展采购活动，全面履行应尽的责任和义务，全面做到履约守信，具备《中华人民共和国政府采购法》第二十二条第一款规定的条件；</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三、严格依法开展生产经营活动，主动接受行业监管，自愿接受依法开展的日常检查；违法失信经营后将自愿接受约束和惩戒，并依法承担相应责任；</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四、自觉接受行政管理部门、行业组织、社会公众、新闻舆论的监督；</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五、自觉做到自我约束、自我管理，不制假售假、商标侵权、虚假宣传、违约毁约、恶意逃债、偷税漏税、垄断和不正当竞争，维护经营者、消费者的合法权益；</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六、提出政府采购质疑和投诉坚持依法依规、诚实信用原则，在全国范围12个月内没有三次以上查无实据的政府采购投诉；</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七、严格遵守信用信息公示相关规定，向社会公示信用信息；</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八、在“信用中国”和“中国政府采购网”网站中无违法违规、较重或严重失信记录；</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九、如违反承诺，自愿接受管理部门依法给予的行政处罚，同意将违反承诺的行为作为不良记录记入信用档案，依法依规进行信息公示，并承担所产生的一切法律责任和经济损失。</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十、本承诺书自签订之日起生效。</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 （注：法定代表人或负责人、主体名称发生变更的应当重新做出承诺。）</w:t>
      </w:r>
      <w:r>
        <w:rPr>
          <w:rFonts w:ascii="宋体" w:hAnsi="宋体" w:cs="宋体"/>
        </w:rPr>
      </w:r>
      <w:r/>
    </w:p>
    <w:p>
      <w:pPr>
        <w:spacing w:line="360" w:lineRule="auto"/>
        <w:rPr>
          <w:rFonts w:hint="eastAsia" w:ascii="宋体" w:hAnsi="宋体" w:cs="宋体"/>
          <w:color w:val="auto"/>
          <w:szCs w:val="21"/>
        </w:rPr>
      </w:pPr>
      <w:r>
        <w:rPr>
          <w:rFonts w:hint="eastAsia" w:ascii="宋体" w:hAnsi="宋体" w:eastAsia="宋体" w:cs="宋体"/>
          <w:color w:val="auto"/>
          <w:szCs w:val="21"/>
        </w:rPr>
      </w:r>
      <w:r>
        <w:rPr>
          <w:rFonts w:ascii="宋体" w:hAnsi="宋体" w:cs="宋体"/>
        </w:rPr>
      </w:r>
      <w:r/>
    </w:p>
    <w:p>
      <w:pPr>
        <w:spacing w:line="360" w:lineRule="auto"/>
        <w:rPr>
          <w:rFonts w:hint="eastAsia" w:ascii="宋体" w:hAnsi="宋体" w:cs="宋体"/>
          <w:color w:val="auto"/>
          <w:szCs w:val="21"/>
        </w:rPr>
      </w:pPr>
      <w:r>
        <w:rPr>
          <w:rFonts w:hint="eastAsia" w:ascii="宋体" w:hAnsi="宋体" w:eastAsia="宋体" w:cs="宋体"/>
          <w:color w:val="auto"/>
          <w:szCs w:val="21"/>
        </w:rPr>
        <w:t xml:space="preserve">　　　　　　　　　　                      承诺单位（签章）：           </w:t>
      </w:r>
      <w:r>
        <w:rPr>
          <w:rFonts w:ascii="宋体" w:hAnsi="宋体" w:cs="宋体"/>
        </w:rPr>
      </w:r>
      <w:r/>
    </w:p>
    <w:p>
      <w:pPr>
        <w:spacing w:line="360" w:lineRule="auto"/>
        <w:rPr>
          <w:rFonts w:hint="eastAsia" w:ascii="宋体" w:hAnsi="宋体" w:cs="宋体"/>
          <w:color w:val="auto"/>
          <w:szCs w:val="21"/>
        </w:rPr>
      </w:pPr>
      <w:r>
        <w:rPr>
          <w:rFonts w:hint="eastAsia" w:ascii="宋体" w:hAnsi="宋体" w:eastAsia="宋体" w:cs="宋体"/>
          <w:color w:val="auto"/>
          <w:szCs w:val="21"/>
        </w:rPr>
        <w:t xml:space="preserve">　　　　　　　　　   　                  法定代表人（负责人）：</w:t>
      </w:r>
      <w:r>
        <w:rPr>
          <w:rFonts w:ascii="宋体" w:hAnsi="宋体" w:cs="宋体"/>
        </w:rPr>
      </w:r>
      <w:r/>
    </w:p>
    <w:p>
      <w:pPr>
        <w:spacing w:line="360" w:lineRule="auto"/>
        <w:rPr>
          <w:rFonts w:hint="eastAsia" w:ascii="宋体" w:hAnsi="宋体" w:cs="宋体"/>
          <w:color w:val="auto"/>
        </w:rPr>
        <w:sectPr>
          <w:footnotePr/>
          <w:endnotePr/>
          <w:type w:val="nextPage"/>
          <w:pgSz w:w="11906" w:h="16838" w:orient="portrait"/>
          <w:pgMar w:top="1701" w:right="1701" w:bottom="1701" w:left="1701" w:header="1077" w:footer="1474" w:gutter="0"/>
          <w:cols w:num="1" w:sep="0" w:space="0" w:equalWidth="1"/>
          <w:docGrid w:linePitch="360"/>
        </w:sectPr>
      </w:pPr>
      <w:r>
        <w:rPr>
          <w:rFonts w:hint="eastAsia" w:ascii="宋体" w:hAnsi="宋体" w:eastAsia="宋体" w:cs="宋体"/>
          <w:color w:val="auto"/>
          <w:szCs w:val="21"/>
        </w:rPr>
        <w:t xml:space="preserve">　　　　　　　　　      　                2024年  月  日</w:t>
      </w:r>
      <w:r>
        <w:rPr>
          <w:rFonts w:ascii="宋体" w:hAnsi="宋体" w:cs="宋体"/>
        </w:rPr>
      </w:r>
      <w:r/>
    </w:p>
    <w:p>
      <w:pPr>
        <w:jc w:val="center"/>
        <w:spacing w:line="360" w:lineRule="auto"/>
        <w:rPr>
          <w:rFonts w:hint="eastAsia" w:ascii="宋体" w:hAnsi="宋体" w:cs="宋体"/>
          <w:b/>
          <w:bCs/>
          <w:color w:val="auto"/>
          <w:szCs w:val="21"/>
        </w:rPr>
      </w:pPr>
      <w:r>
        <w:rPr>
          <w:rFonts w:hint="eastAsia" w:ascii="宋体" w:hAnsi="宋体" w:eastAsia="宋体" w:cs="宋体"/>
          <w:b/>
          <w:bCs/>
          <w:color w:val="auto"/>
          <w:szCs w:val="21"/>
        </w:rPr>
        <w:t xml:space="preserve">投标函格式</w:t>
      </w:r>
      <w:r>
        <w:rPr>
          <w:rFonts w:ascii="宋体" w:hAnsi="宋体" w:cs="宋体"/>
        </w:rPr>
      </w:r>
      <w:r/>
    </w:p>
    <w:p>
      <w:pPr>
        <w:ind w:firstLine="420"/>
        <w:spacing w:line="360" w:lineRule="auto"/>
        <w:rPr>
          <w:rFonts w:hint="eastAsia" w:ascii="宋体" w:hAnsi="宋体" w:cs="宋体"/>
          <w:b/>
          <w:color w:val="auto"/>
          <w:szCs w:val="21"/>
          <w:u w:val="single"/>
        </w:rPr>
      </w:pPr>
      <w:r>
        <w:rPr>
          <w:rFonts w:hint="eastAsia" w:ascii="宋体" w:hAnsi="宋体" w:eastAsia="宋体" w:cs="宋体"/>
          <w:b/>
          <w:color w:val="auto"/>
          <w:szCs w:val="21"/>
        </w:rPr>
        <w:t xml:space="preserve">致：</w:t>
      </w:r>
      <w:r>
        <w:rPr>
          <w:rFonts w:hint="eastAsia" w:ascii="宋体" w:hAnsi="宋体" w:eastAsia="宋体" w:cs="宋体"/>
          <w:b/>
          <w:color w:val="auto"/>
          <w:szCs w:val="21"/>
          <w:u w:val="single"/>
        </w:rPr>
        <w:t xml:space="preserve">江苏中鑫项目管理有限公司</w:t>
      </w:r>
      <w:r>
        <w:rPr>
          <w:rFonts w:ascii="宋体" w:hAnsi="宋体" w:cs="宋体"/>
        </w:rPr>
      </w:r>
      <w:r/>
    </w:p>
    <w:p>
      <w:pPr>
        <w:pStyle w:val="1079"/>
        <w:ind w:firstLine="840"/>
        <w:spacing w:before="0" w:after="0"/>
        <w:rPr>
          <w:rFonts w:hint="eastAsia" w:ascii="宋体" w:hAnsi="宋体" w:cs="宋体"/>
          <w:color w:val="auto"/>
          <w:sz w:val="21"/>
          <w:szCs w:val="21"/>
        </w:rPr>
      </w:pPr>
      <w:r>
        <w:rPr>
          <w:rFonts w:hint="eastAsia" w:ascii="宋体" w:hAnsi="宋体" w:eastAsia="宋体" w:cs="宋体"/>
          <w:color w:val="auto"/>
          <w:sz w:val="21"/>
          <w:szCs w:val="21"/>
        </w:rPr>
        <w:t xml:space="preserve">根据贵方的（ </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rPr>
        <w:t xml:space="preserve">  ）号招标文件，正式授权下述签字人_________________（姓名）代表我方______________（投标人的名称），全权处理本次项目投标的有关事宜。</w:t>
      </w:r>
      <w:r>
        <w:rPr>
          <w:rFonts w:ascii="宋体" w:hAnsi="宋体" w:cs="宋体"/>
        </w:rPr>
      </w:r>
      <w:r/>
    </w:p>
    <w:p>
      <w:pPr>
        <w:pStyle w:val="1079"/>
        <w:ind w:firstLine="420"/>
        <w:spacing w:before="0" w:after="0"/>
        <w:rPr>
          <w:rFonts w:hint="eastAsia" w:ascii="宋体" w:hAnsi="宋体" w:cs="宋体"/>
          <w:color w:val="auto"/>
          <w:sz w:val="21"/>
          <w:szCs w:val="21"/>
        </w:rPr>
      </w:pPr>
      <w:r>
        <w:rPr>
          <w:rFonts w:hint="eastAsia" w:ascii="宋体" w:hAnsi="宋体" w:eastAsia="宋体" w:cs="宋体"/>
          <w:color w:val="auto"/>
          <w:sz w:val="21"/>
          <w:szCs w:val="21"/>
        </w:rPr>
        <w:t xml:space="preserve">据此函，__________签字人（姓名）兹宣布同意如下：</w:t>
      </w:r>
      <w:r>
        <w:rPr>
          <w:rFonts w:ascii="宋体" w:hAnsi="宋体" w:cs="宋体"/>
        </w:rPr>
      </w:r>
      <w:r/>
    </w:p>
    <w:p>
      <w:pPr>
        <w:pStyle w:val="1079"/>
        <w:ind w:firstLine="420"/>
        <w:spacing w:before="0" w:after="0"/>
        <w:rPr>
          <w:rFonts w:hint="eastAsia" w:ascii="宋体" w:hAnsi="宋体" w:cs="宋体"/>
          <w:color w:val="auto"/>
          <w:sz w:val="21"/>
          <w:szCs w:val="21"/>
        </w:rPr>
      </w:pPr>
      <w:r>
        <w:rPr>
          <w:rFonts w:hint="eastAsia" w:ascii="宋体" w:hAnsi="宋体" w:eastAsia="宋体" w:cs="宋体"/>
          <w:color w:val="auto"/>
          <w:sz w:val="21"/>
          <w:szCs w:val="21"/>
        </w:rPr>
        <w:t xml:space="preserve">1.按招标文件规定的各项要求，向买方提供所需货物与服务。</w:t>
      </w:r>
      <w:r>
        <w:rPr>
          <w:rFonts w:ascii="宋体" w:hAnsi="宋体" w:cs="宋体"/>
        </w:rPr>
      </w:r>
      <w:r/>
    </w:p>
    <w:p>
      <w:pPr>
        <w:pStyle w:val="1079"/>
        <w:ind w:firstLine="420"/>
        <w:spacing w:before="0" w:after="0"/>
        <w:rPr>
          <w:rFonts w:hint="eastAsia" w:ascii="宋体" w:hAnsi="宋体" w:cs="宋体"/>
          <w:color w:val="auto"/>
          <w:sz w:val="21"/>
          <w:szCs w:val="21"/>
        </w:rPr>
      </w:pPr>
      <w:r>
        <w:rPr>
          <w:rFonts w:hint="eastAsia" w:ascii="宋体" w:hAnsi="宋体" w:eastAsia="宋体" w:cs="宋体"/>
          <w:color w:val="auto"/>
          <w:sz w:val="21"/>
          <w:szCs w:val="21"/>
        </w:rPr>
        <w:t xml:space="preserve">2.我们完全理解贵方不一定将合同授予最低报价的投标人。</w:t>
      </w:r>
      <w:r>
        <w:rPr>
          <w:rFonts w:ascii="宋体" w:hAnsi="宋体" w:cs="宋体"/>
        </w:rPr>
      </w:r>
      <w:r/>
    </w:p>
    <w:p>
      <w:pPr>
        <w:pStyle w:val="1079"/>
        <w:ind w:firstLine="420"/>
        <w:spacing w:before="0" w:after="0"/>
        <w:rPr>
          <w:rFonts w:hint="eastAsia" w:ascii="宋体" w:hAnsi="宋体" w:cs="宋体"/>
          <w:color w:val="auto"/>
          <w:sz w:val="21"/>
          <w:szCs w:val="21"/>
        </w:rPr>
      </w:pPr>
      <w:r>
        <w:rPr>
          <w:rFonts w:hint="eastAsia" w:ascii="宋体" w:hAnsi="宋体" w:eastAsia="宋体" w:cs="宋体"/>
          <w:color w:val="auto"/>
          <w:sz w:val="21"/>
          <w:szCs w:val="21"/>
        </w:rPr>
        <w:t xml:space="preserve">3.我们已详细审核全部招标文件及其有效补充文件，我们知道必须放弃提出含糊不清或误解问题的权利。</w:t>
      </w:r>
      <w:r>
        <w:rPr>
          <w:rFonts w:ascii="宋体" w:hAnsi="宋体" w:cs="宋体"/>
        </w:rPr>
      </w:r>
      <w:r/>
    </w:p>
    <w:p>
      <w:pPr>
        <w:pStyle w:val="1079"/>
        <w:spacing w:before="0" w:after="0"/>
        <w:rPr>
          <w:rFonts w:hint="eastAsia" w:ascii="宋体" w:hAnsi="宋体" w:cs="宋体"/>
          <w:color w:val="auto"/>
          <w:sz w:val="21"/>
          <w:szCs w:val="21"/>
        </w:rPr>
      </w:pPr>
      <w:r>
        <w:rPr>
          <w:rFonts w:hint="eastAsia" w:ascii="宋体" w:hAnsi="宋体" w:eastAsia="宋体" w:cs="宋体"/>
          <w:color w:val="auto"/>
          <w:sz w:val="21"/>
          <w:szCs w:val="21"/>
        </w:rPr>
        <w:t xml:space="preserve">4.我们同意从规定的开标日期起遵循本投标文件，并在规定的投标有效期期满之前均具有约束力。</w:t>
      </w:r>
      <w:r>
        <w:rPr>
          <w:rFonts w:ascii="宋体" w:hAnsi="宋体" w:cs="宋体"/>
        </w:rPr>
      </w:r>
      <w:r/>
    </w:p>
    <w:p>
      <w:pPr>
        <w:pStyle w:val="1079"/>
        <w:spacing w:before="0" w:after="0"/>
        <w:rPr>
          <w:rFonts w:hint="eastAsia" w:ascii="宋体" w:hAnsi="宋体" w:cs="宋体"/>
          <w:color w:val="auto"/>
          <w:sz w:val="21"/>
          <w:szCs w:val="21"/>
        </w:rPr>
      </w:pPr>
      <w:r>
        <w:rPr>
          <w:rFonts w:hint="eastAsia" w:ascii="宋体" w:hAnsi="宋体" w:eastAsia="宋体" w:cs="宋体"/>
          <w:color w:val="auto"/>
          <w:sz w:val="21"/>
          <w:szCs w:val="21"/>
        </w:rPr>
        <w:t xml:space="preserve">5.同意向贵方提供贵方可能另外要求的与投标有关的任何证据或资料，并保证我方已提供和将要提供的文件是真实的、准确的。</w:t>
      </w:r>
      <w:r>
        <w:rPr>
          <w:rFonts w:ascii="宋体" w:hAnsi="宋体" w:cs="宋体"/>
        </w:rPr>
      </w:r>
      <w:r/>
    </w:p>
    <w:p>
      <w:pPr>
        <w:pStyle w:val="1079"/>
        <w:spacing w:before="0" w:after="0"/>
        <w:rPr>
          <w:rFonts w:hint="eastAsia" w:ascii="宋体" w:hAnsi="宋体" w:cs="宋体"/>
          <w:color w:val="auto"/>
          <w:sz w:val="21"/>
          <w:szCs w:val="21"/>
        </w:rPr>
      </w:pPr>
      <w:r>
        <w:rPr>
          <w:rFonts w:hint="eastAsia" w:ascii="宋体" w:hAnsi="宋体" w:eastAsia="宋体" w:cs="宋体"/>
          <w:color w:val="auto"/>
          <w:sz w:val="21"/>
          <w:szCs w:val="21"/>
        </w:rPr>
        <w:t xml:space="preserve">6.一旦我方中标，我方将根据招标文件的规定，严格履行合同的责任和义务，并保证在招标文件规定的时间完成项目，交付买方验收、使用。</w:t>
      </w:r>
      <w:r>
        <w:rPr>
          <w:rFonts w:ascii="宋体" w:hAnsi="宋体" w:cs="宋体"/>
        </w:rPr>
      </w:r>
      <w:r/>
    </w:p>
    <w:p>
      <w:pPr>
        <w:pStyle w:val="1079"/>
        <w:ind w:left="425" w:firstLine="105"/>
        <w:spacing w:before="0" w:after="0" w:line="312" w:lineRule="auto"/>
        <w:rPr>
          <w:rFonts w:hint="eastAsia" w:ascii="宋体" w:hAnsi="宋体" w:cs="宋体"/>
          <w:color w:val="auto"/>
          <w:sz w:val="21"/>
          <w:szCs w:val="21"/>
        </w:rPr>
      </w:pPr>
      <w:r>
        <w:rPr>
          <w:rFonts w:hint="eastAsia" w:ascii="宋体" w:hAnsi="宋体" w:eastAsia="宋体" w:cs="宋体"/>
          <w:color w:val="auto"/>
          <w:sz w:val="21"/>
          <w:szCs w:val="21"/>
        </w:rPr>
        <w:t xml:space="preserve">7.与本投标有关的正式通讯地址为：</w:t>
      </w:r>
      <w:r>
        <w:rPr>
          <w:rFonts w:ascii="宋体" w:hAnsi="宋体" w:cs="宋体"/>
        </w:rPr>
      </w:r>
      <w:r/>
    </w:p>
    <w:p>
      <w:pPr>
        <w:pStyle w:val="1079"/>
        <w:ind w:firstLine="478"/>
        <w:spacing w:before="0" w:after="0"/>
        <w:rPr>
          <w:rFonts w:hint="eastAsia" w:ascii="宋体" w:hAnsi="宋体" w:cs="宋体"/>
          <w:color w:val="auto"/>
          <w:sz w:val="21"/>
          <w:szCs w:val="21"/>
        </w:rPr>
      </w:pPr>
      <w:r>
        <w:rPr>
          <w:rFonts w:hint="eastAsia" w:ascii="宋体" w:hAnsi="宋体" w:eastAsia="宋体" w:cs="宋体"/>
          <w:color w:val="auto"/>
          <w:sz w:val="21"/>
          <w:szCs w:val="21"/>
        </w:rPr>
        <w:t xml:space="preserve">地 址：</w:t>
      </w:r>
      <w:r>
        <w:rPr>
          <w:rFonts w:ascii="宋体" w:hAnsi="宋体" w:cs="宋体"/>
        </w:rPr>
      </w:r>
      <w:r/>
    </w:p>
    <w:p>
      <w:pPr>
        <w:pStyle w:val="1079"/>
        <w:ind w:firstLine="478"/>
        <w:spacing w:before="0" w:after="0"/>
        <w:rPr>
          <w:rFonts w:hint="eastAsia" w:ascii="宋体" w:hAnsi="宋体" w:cs="宋体"/>
          <w:color w:val="auto"/>
          <w:sz w:val="21"/>
          <w:szCs w:val="21"/>
        </w:rPr>
      </w:pPr>
      <w:r>
        <w:rPr>
          <w:rFonts w:hint="eastAsia" w:ascii="宋体" w:hAnsi="宋体" w:eastAsia="宋体" w:cs="宋体"/>
          <w:color w:val="auto"/>
          <w:sz w:val="21"/>
          <w:szCs w:val="21"/>
        </w:rPr>
        <w:t xml:space="preserve">邮 编：</w:t>
      </w:r>
      <w:r>
        <w:rPr>
          <w:rFonts w:ascii="宋体" w:hAnsi="宋体" w:cs="宋体"/>
        </w:rPr>
      </w:r>
      <w:r/>
    </w:p>
    <w:p>
      <w:pPr>
        <w:pStyle w:val="1079"/>
        <w:ind w:firstLine="478"/>
        <w:spacing w:before="0" w:after="0"/>
        <w:rPr>
          <w:rFonts w:hint="eastAsia" w:ascii="宋体" w:hAnsi="宋体" w:cs="宋体"/>
          <w:color w:val="auto"/>
          <w:sz w:val="21"/>
          <w:szCs w:val="21"/>
        </w:rPr>
      </w:pPr>
      <w:r>
        <w:rPr>
          <w:rFonts w:hint="eastAsia" w:ascii="宋体" w:hAnsi="宋体" w:eastAsia="宋体" w:cs="宋体"/>
          <w:color w:val="auto"/>
          <w:sz w:val="21"/>
          <w:szCs w:val="21"/>
        </w:rPr>
        <w:t xml:space="preserve">电 话： </w:t>
      </w:r>
      <w:r>
        <w:rPr>
          <w:rFonts w:ascii="宋体" w:hAnsi="宋体" w:cs="宋体"/>
        </w:rPr>
      </w:r>
      <w:r/>
    </w:p>
    <w:p>
      <w:pPr>
        <w:pStyle w:val="1079"/>
        <w:ind w:firstLine="478"/>
        <w:spacing w:before="0" w:after="0"/>
        <w:rPr>
          <w:rFonts w:hint="eastAsia" w:ascii="宋体" w:hAnsi="宋体" w:cs="宋体"/>
          <w:color w:val="auto"/>
          <w:sz w:val="21"/>
          <w:szCs w:val="21"/>
        </w:rPr>
      </w:pPr>
      <w:r>
        <w:rPr>
          <w:rFonts w:hint="eastAsia" w:ascii="宋体" w:hAnsi="宋体" w:eastAsia="宋体" w:cs="宋体"/>
          <w:color w:val="auto"/>
          <w:sz w:val="21"/>
          <w:szCs w:val="21"/>
        </w:rPr>
        <w:t xml:space="preserve">传 真： </w:t>
      </w:r>
      <w:r>
        <w:rPr>
          <w:rFonts w:ascii="宋体" w:hAnsi="宋体" w:cs="宋体"/>
        </w:rPr>
      </w:r>
      <w:r/>
    </w:p>
    <w:p>
      <w:pPr>
        <w:pStyle w:val="1079"/>
        <w:ind w:firstLine="478"/>
        <w:spacing w:before="0" w:after="0"/>
        <w:rPr>
          <w:rFonts w:hint="eastAsia" w:ascii="宋体" w:hAnsi="宋体" w:cs="宋体"/>
          <w:color w:val="auto"/>
          <w:sz w:val="21"/>
          <w:szCs w:val="21"/>
        </w:rPr>
      </w:pPr>
      <w:r>
        <w:rPr>
          <w:rFonts w:hint="eastAsia" w:ascii="宋体" w:hAnsi="宋体" w:eastAsia="宋体" w:cs="宋体"/>
          <w:color w:val="auto"/>
          <w:sz w:val="21"/>
          <w:szCs w:val="21"/>
        </w:rPr>
        <w:t xml:space="preserve">投标人开户行：</w:t>
      </w:r>
      <w:r>
        <w:rPr>
          <w:rFonts w:ascii="宋体" w:hAnsi="宋体" w:cs="宋体"/>
        </w:rPr>
      </w:r>
      <w:r/>
    </w:p>
    <w:p>
      <w:pPr>
        <w:pStyle w:val="1079"/>
        <w:ind w:firstLine="478"/>
        <w:spacing w:before="0" w:after="0"/>
        <w:rPr>
          <w:rFonts w:hint="eastAsia" w:ascii="宋体" w:hAnsi="宋体" w:cs="宋体"/>
          <w:color w:val="auto"/>
          <w:sz w:val="21"/>
          <w:szCs w:val="21"/>
        </w:rPr>
      </w:pPr>
      <w:r>
        <w:rPr>
          <w:rFonts w:hint="eastAsia" w:ascii="宋体" w:hAnsi="宋体" w:eastAsia="宋体" w:cs="宋体"/>
          <w:color w:val="auto"/>
          <w:sz w:val="21"/>
          <w:szCs w:val="21"/>
        </w:rPr>
        <w:t xml:space="preserve">账 户： </w:t>
      </w:r>
      <w:r>
        <w:rPr>
          <w:rFonts w:ascii="宋体" w:hAnsi="宋体" w:cs="宋体"/>
        </w:rPr>
      </w:r>
      <w:r/>
    </w:p>
    <w:p>
      <w:pPr>
        <w:pStyle w:val="1079"/>
        <w:ind w:firstLine="478"/>
        <w:spacing w:before="0" w:after="0"/>
        <w:rPr>
          <w:rFonts w:hint="eastAsia" w:ascii="宋体" w:hAnsi="宋体" w:cs="宋体"/>
          <w:color w:val="auto"/>
          <w:sz w:val="21"/>
          <w:szCs w:val="21"/>
        </w:rPr>
      </w:pPr>
      <w:r>
        <w:rPr>
          <w:rFonts w:hint="eastAsia" w:ascii="宋体" w:hAnsi="宋体" w:eastAsia="宋体" w:cs="宋体"/>
          <w:color w:val="auto"/>
          <w:sz w:val="21"/>
          <w:szCs w:val="21"/>
        </w:rPr>
        <w:t xml:space="preserve">行 号：</w:t>
      </w:r>
      <w:r>
        <w:rPr>
          <w:rFonts w:ascii="宋体" w:hAnsi="宋体" w:cs="宋体"/>
        </w:rPr>
      </w:r>
      <w:r/>
    </w:p>
    <w:p>
      <w:pPr>
        <w:ind w:firstLine="420"/>
        <w:spacing w:line="312" w:lineRule="auto"/>
        <w:rPr>
          <w:rFonts w:hint="eastAsia" w:ascii="宋体" w:hAnsi="宋体" w:cs="宋体"/>
          <w:color w:val="auto"/>
        </w:rPr>
      </w:pPr>
      <w:r>
        <w:rPr>
          <w:rFonts w:hint="eastAsia" w:ascii="宋体" w:hAnsi="宋体" w:eastAsia="宋体" w:cs="宋体"/>
          <w:color w:val="auto"/>
          <w:szCs w:val="21"/>
        </w:rPr>
        <w:t xml:space="preserve">日 期：________年____月____日</w:t>
      </w:r>
      <w:r>
        <w:rPr>
          <w:rFonts w:ascii="宋体" w:hAnsi="宋体" w:cs="宋体"/>
        </w:rPr>
      </w:r>
      <w:r/>
    </w:p>
    <w:p>
      <w:pPr>
        <w:pStyle w:val="1079"/>
        <w:ind w:firstLine="0"/>
        <w:spacing w:before="0" w:after="0"/>
        <w:rPr>
          <w:rFonts w:hint="eastAsia" w:ascii="宋体" w:hAnsi="宋体" w:cs="宋体"/>
          <w:color w:val="auto"/>
          <w:sz w:val="21"/>
          <w:szCs w:val="21"/>
        </w:rPr>
      </w:pPr>
      <w:r>
        <w:rPr>
          <w:rFonts w:hint="eastAsia" w:ascii="宋体" w:hAnsi="宋体" w:eastAsia="宋体" w:cs="宋体"/>
          <w:color w:val="auto"/>
          <w:sz w:val="21"/>
          <w:szCs w:val="21"/>
        </w:rPr>
      </w:r>
      <w:r>
        <w:rPr>
          <w:rFonts w:ascii="宋体" w:hAnsi="宋体" w:cs="宋体"/>
        </w:rPr>
      </w:r>
      <w:r/>
    </w:p>
    <w:p>
      <w:pPr>
        <w:ind w:firstLine="422"/>
        <w:jc w:val="center"/>
        <w:spacing w:line="360" w:lineRule="auto"/>
        <w:rPr>
          <w:rFonts w:hint="eastAsia" w:ascii="宋体" w:hAnsi="宋体" w:cs="宋体"/>
          <w:b/>
          <w:bCs/>
          <w:color w:val="auto"/>
          <w:szCs w:val="21"/>
        </w:rPr>
        <w:sectPr>
          <w:footnotePr/>
          <w:endnotePr/>
          <w:type w:val="nextPage"/>
          <w:pgSz w:w="11906" w:h="16838" w:orient="portrait"/>
          <w:pgMar w:top="1701" w:right="1701" w:bottom="1701" w:left="1701" w:header="1077" w:footer="1474" w:gutter="0"/>
          <w:cols w:num="1" w:sep="0" w:space="0" w:equalWidth="1"/>
          <w:docGrid w:linePitch="360"/>
        </w:sectPr>
      </w:pPr>
      <w:r>
        <w:rPr>
          <w:rFonts w:hint="eastAsia" w:ascii="宋体" w:hAnsi="宋体" w:eastAsia="宋体" w:cs="宋体"/>
          <w:b/>
          <w:bCs/>
          <w:color w:val="auto"/>
          <w:szCs w:val="21"/>
        </w:rPr>
      </w:r>
      <w:r>
        <w:rPr>
          <w:rFonts w:ascii="宋体" w:hAnsi="宋体" w:cs="宋体"/>
        </w:rPr>
      </w:r>
      <w:r/>
    </w:p>
    <w:p>
      <w:pPr>
        <w:pStyle w:val="1080"/>
        <w:ind w:firstLine="422"/>
        <w:jc w:val="center"/>
        <w:spacing w:after="312" w:line="360" w:lineRule="auto"/>
        <w:rPr>
          <w:rFonts w:hint="eastAsia" w:ascii="宋体" w:hAnsi="宋体" w:cs="宋体"/>
          <w:b/>
          <w:color w:val="auto"/>
          <w:sz w:val="21"/>
          <w:szCs w:val="21"/>
        </w:rPr>
      </w:pPr>
      <w:r>
        <w:rPr>
          <w:rFonts w:hint="eastAsia" w:ascii="宋体" w:hAnsi="宋体" w:eastAsia="宋体" w:cs="宋体"/>
          <w:b/>
          <w:color w:val="auto"/>
          <w:sz w:val="21"/>
          <w:szCs w:val="21"/>
        </w:rPr>
        <w:t xml:space="preserve">法人授权书</w:t>
      </w:r>
      <w:r>
        <w:rPr>
          <w:rFonts w:ascii="宋体" w:hAnsi="宋体" w:cs="宋体"/>
        </w:rPr>
      </w:r>
      <w:r/>
    </w:p>
    <w:p>
      <w:pPr>
        <w:pStyle w:val="1080"/>
        <w:ind w:firstLine="420"/>
        <w:spacing w:line="360" w:lineRule="auto"/>
        <w:rPr>
          <w:rFonts w:hint="eastAsia" w:ascii="宋体" w:hAnsi="宋体" w:cs="宋体"/>
          <w:color w:val="auto"/>
          <w:sz w:val="21"/>
          <w:szCs w:val="21"/>
        </w:rPr>
      </w:pPr>
      <w:r>
        <w:rPr>
          <w:rFonts w:hint="eastAsia" w:ascii="宋体" w:hAnsi="宋体" w:eastAsia="宋体" w:cs="宋体"/>
          <w:color w:val="auto"/>
          <w:sz w:val="21"/>
          <w:szCs w:val="21"/>
        </w:rPr>
        <w:t xml:space="preserve">本授权书声明：________________（投标人名称）授权________________（被授权人的姓名）为我方就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号____________项目采购活动的合法代理人，以本公司名义全权处理一切与该项目采购有关的事务。</w:t>
      </w:r>
      <w:r>
        <w:rPr>
          <w:rFonts w:ascii="宋体" w:hAnsi="宋体" w:cs="宋体"/>
        </w:rPr>
      </w:r>
      <w:r/>
    </w:p>
    <w:p>
      <w:pPr>
        <w:pStyle w:val="1080"/>
        <w:ind w:firstLine="420"/>
        <w:spacing w:line="360" w:lineRule="auto"/>
        <w:rPr>
          <w:rFonts w:hint="eastAsia" w:ascii="宋体" w:hAnsi="宋体" w:cs="宋体"/>
          <w:color w:val="auto"/>
          <w:sz w:val="21"/>
          <w:szCs w:val="21"/>
        </w:rPr>
      </w:pPr>
      <w:r>
        <w:rPr>
          <w:rFonts w:hint="eastAsia" w:ascii="宋体" w:hAnsi="宋体" w:eastAsia="宋体" w:cs="宋体"/>
          <w:color w:val="auto"/>
          <w:sz w:val="21"/>
          <w:szCs w:val="21"/>
        </w:rPr>
        <w:t xml:space="preserve">本授权书于______年____月____日起生效，特此声明。</w:t>
      </w:r>
      <w:r>
        <w:rPr>
          <w:rFonts w:ascii="宋体" w:hAnsi="宋体" w:cs="宋体"/>
        </w:rPr>
      </w:r>
      <w:r/>
    </w:p>
    <w:p>
      <w:pPr>
        <w:pStyle w:val="1080"/>
        <w:ind w:firstLine="0"/>
        <w:spacing w:line="360" w:lineRule="auto"/>
        <w:rPr>
          <w:rFonts w:hint="eastAsia" w:ascii="宋体" w:hAnsi="宋体" w:cs="宋体"/>
          <w:color w:val="auto"/>
          <w:sz w:val="21"/>
          <w:szCs w:val="21"/>
        </w:rPr>
      </w:pPr>
      <w:r>
        <w:rPr>
          <w:rFonts w:hint="eastAsia" w:ascii="宋体" w:hAnsi="宋体" w:eastAsia="宋体" w:cs="宋体"/>
          <w:color w:val="auto"/>
          <w:sz w:val="21"/>
          <w:szCs w:val="21"/>
        </w:rPr>
        <w:t xml:space="preserve">    </w:t>
      </w:r>
      <w:r>
        <w:rPr>
          <w:rFonts w:ascii="宋体" w:hAnsi="宋体" w:cs="宋体"/>
        </w:rPr>
      </w:r>
      <w:r/>
    </w:p>
    <w:p>
      <w:pPr>
        <w:pStyle w:val="1080"/>
        <w:ind w:firstLine="420"/>
        <w:spacing w:line="360" w:lineRule="auto"/>
        <w:rPr>
          <w:rFonts w:hint="eastAsia" w:ascii="宋体" w:hAnsi="宋体" w:cs="宋体"/>
          <w:color w:val="auto"/>
          <w:sz w:val="21"/>
          <w:szCs w:val="21"/>
        </w:rPr>
      </w:pPr>
      <w:r>
        <w:rPr>
          <w:rFonts w:hint="eastAsia" w:ascii="宋体" w:hAnsi="宋体" w:eastAsia="宋体" w:cs="宋体"/>
          <w:color w:val="auto"/>
          <w:sz w:val="21"/>
          <w:szCs w:val="21"/>
        </w:rPr>
        <w:t xml:space="preserve">被授权人姓名：_____________________</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__     </w:t>
      </w:r>
      <w:r>
        <w:rPr>
          <w:rFonts w:ascii="宋体" w:hAnsi="宋体" w:cs="宋体"/>
        </w:rPr>
      </w:r>
      <w:r/>
    </w:p>
    <w:p>
      <w:pPr>
        <w:pStyle w:val="1080"/>
        <w:ind w:firstLine="420"/>
        <w:spacing w:line="360" w:lineRule="auto"/>
        <w:rPr>
          <w:rFonts w:hint="eastAsia" w:ascii="宋体" w:hAnsi="宋体" w:cs="宋体"/>
          <w:color w:val="auto"/>
          <w:sz w:val="21"/>
          <w:szCs w:val="21"/>
          <w:u w:val="single"/>
        </w:rPr>
      </w:pPr>
      <w:r>
        <w:rPr>
          <w:rFonts w:hint="eastAsia" w:ascii="宋体" w:hAnsi="宋体" w:eastAsia="宋体" w:cs="宋体"/>
          <w:color w:val="auto"/>
          <w:sz w:val="21"/>
          <w:szCs w:val="21"/>
        </w:rPr>
        <w:t xml:space="preserve">联系电话（手机）：</w:t>
      </w:r>
      <w:r>
        <w:rPr>
          <w:rFonts w:hint="eastAsia" w:ascii="宋体" w:hAnsi="宋体" w:eastAsia="宋体" w:cs="宋体"/>
          <w:color w:val="auto"/>
          <w:sz w:val="21"/>
          <w:szCs w:val="21"/>
          <w:u w:val="single"/>
        </w:rPr>
        <w:t xml:space="preserve">                             </w:t>
      </w:r>
      <w:r>
        <w:rPr>
          <w:rFonts w:ascii="宋体" w:hAnsi="宋体" w:cs="宋体"/>
        </w:rPr>
      </w:r>
      <w:r/>
    </w:p>
    <w:p>
      <w:pPr>
        <w:pStyle w:val="1080"/>
        <w:ind w:firstLine="0"/>
        <w:spacing w:line="360" w:lineRule="auto"/>
        <w:rPr>
          <w:rFonts w:hint="eastAsia" w:ascii="宋体" w:hAnsi="宋体" w:cs="宋体"/>
          <w:color w:val="auto"/>
          <w:sz w:val="21"/>
          <w:szCs w:val="21"/>
        </w:rPr>
      </w:pPr>
      <w:r>
        <w:rPr>
          <w:rFonts w:hint="eastAsia" w:ascii="宋体" w:hAnsi="宋体" w:eastAsia="宋体" w:cs="宋体"/>
          <w:color w:val="auto"/>
          <w:sz w:val="21"/>
          <w:szCs w:val="21"/>
        </w:rPr>
        <w:t xml:space="preserve">    单位名称：____________________________________</w:t>
      </w:r>
      <w:r>
        <w:rPr>
          <w:rFonts w:ascii="宋体" w:hAnsi="宋体" w:cs="宋体"/>
        </w:rPr>
      </w:r>
      <w:r/>
    </w:p>
    <w:p>
      <w:pPr>
        <w:pStyle w:val="1080"/>
        <w:ind w:firstLine="420"/>
        <w:spacing w:line="360" w:lineRule="auto"/>
        <w:rPr>
          <w:rFonts w:hint="eastAsia" w:ascii="宋体" w:hAnsi="宋体" w:cs="宋体"/>
          <w:color w:val="auto"/>
          <w:sz w:val="21"/>
          <w:szCs w:val="21"/>
          <w:u w:val="single"/>
        </w:rPr>
      </w:pPr>
      <w:r>
        <w:rPr>
          <w:rFonts w:hint="eastAsia" w:ascii="宋体" w:hAnsi="宋体" w:eastAsia="宋体" w:cs="宋体"/>
          <w:color w:val="auto"/>
          <w:sz w:val="21"/>
          <w:szCs w:val="21"/>
        </w:rPr>
        <w:t xml:space="preserve">单位地址：</w:t>
      </w:r>
      <w:r>
        <w:rPr>
          <w:rFonts w:hint="eastAsia" w:ascii="宋体" w:hAnsi="宋体" w:eastAsia="宋体" w:cs="宋体"/>
          <w:color w:val="auto"/>
          <w:sz w:val="21"/>
          <w:szCs w:val="21"/>
          <w:u w:val="single"/>
        </w:rPr>
        <w:t xml:space="preserve">                                         </w:t>
      </w:r>
      <w:r>
        <w:rPr>
          <w:rFonts w:ascii="宋体" w:hAnsi="宋体" w:cs="宋体"/>
        </w:rPr>
      </w:r>
      <w:r/>
    </w:p>
    <w:p>
      <w:pPr>
        <w:pStyle w:val="1080"/>
        <w:ind w:firstLine="420"/>
        <w:spacing w:line="360" w:lineRule="auto"/>
        <w:rPr>
          <w:rFonts w:hint="eastAsia" w:ascii="宋体" w:hAnsi="宋体" w:cs="宋体"/>
          <w:color w:val="auto"/>
          <w:sz w:val="21"/>
          <w:szCs w:val="21"/>
        </w:rPr>
      </w:pPr>
      <w:r>
        <w:rPr>
          <w:rFonts w:hint="eastAsia" w:ascii="宋体" w:hAnsi="宋体" w:eastAsia="宋体" w:cs="宋体"/>
          <w:color w:val="auto"/>
          <w:sz w:val="21"/>
          <w:szCs w:val="21"/>
        </w:rPr>
        <w:t xml:space="preserve">日期：</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 </w:t>
      </w:r>
      <w:r>
        <w:rPr>
          <w:rFonts w:ascii="宋体" w:hAnsi="宋体" w:cs="宋体"/>
        </w:rPr>
      </w:r>
      <w:r/>
    </w:p>
    <w:p>
      <w:pPr>
        <w:spacing w:line="460" w:lineRule="exact"/>
        <w:rPr>
          <w:rFonts w:hint="eastAsia" w:ascii="宋体" w:hAnsi="宋体" w:cs="宋体"/>
          <w:bCs/>
          <w:color w:val="auto"/>
          <w:szCs w:val="21"/>
        </w:rPr>
      </w:pPr>
      <w:r>
        <w:rPr>
          <w:rFonts w:hint="eastAsia" w:ascii="宋体" w:hAnsi="宋体" w:eastAsia="宋体" w:cs="宋体"/>
          <w:bCs/>
          <w:color w:val="auto"/>
          <w:szCs w:val="21"/>
        </w:rPr>
      </w:r>
      <w:r>
        <w:rPr>
          <w:rFonts w:ascii="宋体" w:hAnsi="宋体" w:cs="宋体"/>
        </w:rPr>
      </w:r>
      <w:r/>
    </w:p>
    <w:p>
      <w:pPr>
        <w:spacing w:line="460" w:lineRule="exact"/>
        <w:rPr>
          <w:rFonts w:hint="eastAsia" w:ascii="宋体" w:hAnsi="宋体" w:cs="宋体"/>
          <w:bCs/>
          <w:color w:val="auto"/>
          <w:sz w:val="24"/>
        </w:rPr>
      </w:pPr>
      <w:r>
        <w:rPr>
          <w:rFonts w:hint="eastAsia" w:ascii="宋体" w:hAnsi="宋体" w:eastAsia="宋体" w:cs="宋体"/>
          <w:bCs/>
          <w:color w:val="auto"/>
          <w:sz w:val="24"/>
        </w:rPr>
      </w:r>
      <w:r>
        <w:rPr>
          <w:rFonts w:ascii="宋体" w:hAnsi="宋体" w:cs="宋体"/>
        </w:rPr>
      </w:r>
      <w:r/>
    </w:p>
    <w:p>
      <w:pPr>
        <w:ind w:firstLine="420"/>
        <w:spacing w:line="460" w:lineRule="exact"/>
        <w:rPr>
          <w:rFonts w:hint="eastAsia" w:ascii="宋体" w:hAnsi="宋体" w:cs="宋体"/>
          <w:bCs/>
          <w:color w:val="auto"/>
          <w:szCs w:val="21"/>
        </w:rPr>
      </w:pPr>
      <w:r>
        <w:rPr>
          <w:rFonts w:hint="eastAsia" w:ascii="宋体" w:hAnsi="宋体" w:eastAsia="宋体" w:cs="宋体"/>
          <w:bCs/>
          <w:color w:val="auto"/>
          <w:szCs w:val="21"/>
        </w:rPr>
        <w:t xml:space="preserve">被授权人身份证复印件：</w:t>
      </w:r>
      <w:r>
        <w:rPr>
          <w:rFonts w:ascii="宋体" w:hAnsi="宋体" w:cs="宋体"/>
        </w:rPr>
      </w:r>
      <w:r/>
    </w:p>
    <w:p>
      <w:pPr>
        <w:pStyle w:val="1092"/>
        <w:numPr>
          <w:ilvl w:val="0"/>
          <w:numId w:val="0"/>
        </w:numPr>
        <w:rPr>
          <w:rFonts w:hint="eastAsia" w:ascii="宋体" w:hAnsi="宋体" w:cs="宋体"/>
          <w:bCs/>
          <w:color w:val="auto"/>
          <w:szCs w:val="21"/>
        </w:rPr>
      </w:pPr>
      <w:r>
        <w:rPr>
          <w:rFonts w:hint="eastAsia" w:ascii="宋体" w:hAnsi="宋体" w:eastAsia="宋体" w:cs="宋体"/>
          <w:bCs/>
          <w:color w:val="auto"/>
          <w:szCs w:val="21"/>
        </w:rPr>
      </w:r>
      <w:r>
        <w:rPr>
          <w:rFonts w:ascii="宋体" w:hAnsi="宋体" w:cs="宋体"/>
        </w:rPr>
      </w:r>
      <w:r/>
    </w:p>
    <w:p>
      <w:pPr>
        <w:pStyle w:val="1092"/>
        <w:numPr>
          <w:ilvl w:val="0"/>
          <w:numId w:val="0"/>
        </w:numPr>
        <w:rPr>
          <w:rFonts w:hint="eastAsia" w:ascii="宋体" w:hAnsi="宋体" w:cs="宋体"/>
          <w:bCs/>
          <w:color w:val="auto"/>
          <w:szCs w:val="21"/>
        </w:rPr>
      </w:pPr>
      <w:r>
        <w:rPr>
          <w:rFonts w:hint="eastAsia" w:ascii="宋体" w:hAnsi="宋体" w:eastAsia="宋体" w:cs="宋体"/>
          <w:bCs/>
          <w:color w:val="auto"/>
          <w:szCs w:val="21"/>
        </w:rPr>
      </w:r>
      <w:r>
        <w:rPr>
          <w:rFonts w:ascii="宋体" w:hAnsi="宋体" w:cs="宋体"/>
        </w:rPr>
      </w:r>
      <w:r/>
    </w:p>
    <w:p>
      <w:pPr>
        <w:pStyle w:val="1092"/>
        <w:numPr>
          <w:ilvl w:val="0"/>
          <w:numId w:val="0"/>
        </w:numPr>
        <w:rPr>
          <w:rFonts w:hint="eastAsia" w:ascii="宋体" w:hAnsi="宋体" w:cs="宋体"/>
          <w:bCs/>
          <w:color w:val="auto"/>
          <w:szCs w:val="21"/>
        </w:rPr>
      </w:pPr>
      <w:r>
        <w:rPr>
          <w:rFonts w:hint="eastAsia" w:ascii="宋体" w:hAnsi="宋体" w:eastAsia="宋体" w:cs="宋体"/>
          <w:bCs/>
          <w:color w:val="auto"/>
          <w:szCs w:val="21"/>
        </w:rPr>
      </w:r>
      <w:r>
        <w:rPr>
          <w:rFonts w:ascii="宋体" w:hAnsi="宋体" w:cs="宋体"/>
        </w:rPr>
      </w:r>
      <w:r/>
    </w:p>
    <w:p>
      <w:pPr>
        <w:pStyle w:val="1092"/>
        <w:numPr>
          <w:ilvl w:val="0"/>
          <w:numId w:val="0"/>
        </w:numPr>
        <w:rPr>
          <w:rFonts w:hint="eastAsia" w:ascii="宋体" w:hAnsi="宋体" w:cs="宋体"/>
          <w:bCs/>
          <w:color w:val="auto"/>
          <w:szCs w:val="21"/>
        </w:rPr>
      </w:pPr>
      <w:r>
        <w:rPr>
          <w:rFonts w:hint="eastAsia" w:ascii="宋体" w:hAnsi="宋体" w:eastAsia="宋体" w:cs="宋体"/>
          <w:bCs/>
          <w:color w:val="auto"/>
          <w:szCs w:val="21"/>
        </w:rPr>
      </w:r>
      <w:r>
        <w:rPr>
          <w:rFonts w:ascii="宋体" w:hAnsi="宋体" w:cs="宋体"/>
        </w:rPr>
      </w:r>
      <w:r/>
    </w:p>
    <w:p>
      <w:pPr>
        <w:pStyle w:val="1092"/>
        <w:numPr>
          <w:ilvl w:val="0"/>
          <w:numId w:val="0"/>
        </w:numPr>
        <w:rPr>
          <w:rFonts w:hint="eastAsia" w:ascii="宋体" w:hAnsi="宋体" w:cs="宋体"/>
          <w:bCs/>
          <w:color w:val="auto"/>
          <w:szCs w:val="21"/>
        </w:rPr>
      </w:pPr>
      <w:r>
        <w:rPr>
          <w:rFonts w:hint="eastAsia" w:ascii="宋体" w:hAnsi="宋体" w:eastAsia="宋体" w:cs="宋体"/>
          <w:bCs/>
          <w:color w:val="auto"/>
          <w:szCs w:val="21"/>
        </w:rPr>
      </w:r>
      <w:r>
        <w:rPr>
          <w:rFonts w:ascii="宋体" w:hAnsi="宋体" w:cs="宋体"/>
        </w:rPr>
      </w:r>
      <w:r/>
    </w:p>
    <w:p>
      <w:pPr>
        <w:pStyle w:val="1092"/>
        <w:numPr>
          <w:ilvl w:val="0"/>
          <w:numId w:val="0"/>
        </w:numPr>
        <w:rPr>
          <w:rFonts w:hint="eastAsia" w:ascii="宋体" w:hAnsi="宋体" w:cs="宋体"/>
          <w:bCs/>
          <w:color w:val="auto"/>
          <w:szCs w:val="21"/>
        </w:rPr>
      </w:pPr>
      <w:r>
        <w:rPr>
          <w:rFonts w:hint="eastAsia" w:ascii="宋体" w:hAnsi="宋体" w:eastAsia="宋体" w:cs="宋体"/>
          <w:bCs/>
          <w:color w:val="auto"/>
          <w:szCs w:val="21"/>
        </w:rPr>
      </w:r>
      <w:r>
        <w:rPr>
          <w:rFonts w:ascii="宋体" w:hAnsi="宋体" w:cs="宋体"/>
        </w:rPr>
      </w:r>
      <w:r/>
    </w:p>
    <w:p>
      <w:pPr>
        <w:jc w:val="center"/>
        <w:spacing w:line="500" w:lineRule="exact"/>
        <w:rPr>
          <w:rFonts w:hint="eastAsia" w:ascii="宋体" w:hAnsi="宋体" w:cs="宋体"/>
          <w:color w:val="auto"/>
          <w:szCs w:val="21"/>
        </w:rPr>
      </w:pPr>
      <w:r>
        <w:rPr>
          <w:rFonts w:hint="eastAsia" w:ascii="宋体" w:hAnsi="宋体" w:eastAsia="宋体" w:cs="宋体"/>
          <w:color w:val="auto"/>
          <w:szCs w:val="21"/>
        </w:rPr>
      </w:r>
      <w:r>
        <w:rPr>
          <w:rFonts w:ascii="宋体" w:hAnsi="宋体" w:cs="宋体"/>
        </w:rPr>
      </w:r>
      <w:r/>
    </w:p>
    <w:p>
      <w:pPr>
        <w:jc w:val="center"/>
        <w:spacing w:line="500" w:lineRule="exact"/>
        <w:rPr>
          <w:rFonts w:hint="eastAsia" w:ascii="宋体" w:hAnsi="宋体" w:cs="宋体"/>
          <w:color w:val="auto"/>
          <w:szCs w:val="21"/>
        </w:rPr>
      </w:pPr>
      <w:r>
        <w:rPr>
          <w:rFonts w:hint="eastAsia" w:ascii="宋体" w:hAnsi="宋体" w:eastAsia="宋体" w:cs="宋体"/>
          <w:color w:val="auto"/>
          <w:szCs w:val="21"/>
        </w:rPr>
      </w:r>
      <w:r>
        <w:rPr>
          <w:rFonts w:ascii="宋体" w:hAnsi="宋体" w:cs="宋体"/>
        </w:rPr>
      </w:r>
      <w:r/>
    </w:p>
    <w:p>
      <w:pPr>
        <w:jc w:val="center"/>
        <w:spacing w:line="500" w:lineRule="exact"/>
        <w:rPr>
          <w:rFonts w:hint="eastAsia" w:ascii="宋体" w:hAnsi="宋体" w:cs="宋体"/>
          <w:color w:val="auto"/>
          <w:szCs w:val="21"/>
        </w:rPr>
        <w:sectPr>
          <w:footnotePr/>
          <w:endnotePr/>
          <w:type w:val="nextPage"/>
          <w:pgSz w:w="11906" w:h="16838" w:orient="portrait"/>
          <w:pgMar w:top="1701" w:right="1701" w:bottom="1701" w:left="1701" w:header="1077" w:footer="1474" w:gutter="0"/>
          <w:cols w:num="1" w:sep="0" w:space="0" w:equalWidth="1"/>
          <w:docGrid w:linePitch="360"/>
        </w:sectPr>
      </w:pPr>
      <w:r>
        <w:rPr>
          <w:rFonts w:hint="eastAsia" w:ascii="宋体" w:hAnsi="宋体" w:eastAsia="宋体" w:cs="宋体"/>
          <w:color w:val="auto"/>
          <w:szCs w:val="21"/>
        </w:rPr>
      </w:r>
      <w:r>
        <w:rPr>
          <w:rFonts w:ascii="宋体" w:hAnsi="宋体" w:cs="宋体"/>
        </w:rPr>
      </w:r>
      <w:r/>
    </w:p>
    <w:p>
      <w:pPr>
        <w:jc w:val="center"/>
        <w:widowControl/>
        <w:rPr>
          <w:rFonts w:hint="eastAsia" w:ascii="宋体" w:hAnsi="宋体" w:cs="宋体"/>
          <w:b/>
          <w:color w:val="auto"/>
          <w:sz w:val="28"/>
          <w:szCs w:val="28"/>
        </w:rPr>
      </w:pPr>
      <w:r>
        <w:rPr>
          <w:rFonts w:hint="eastAsia" w:ascii="宋体" w:hAnsi="宋体" w:eastAsia="宋体" w:cs="宋体"/>
          <w:b/>
          <w:color w:val="auto"/>
          <w:sz w:val="28"/>
          <w:szCs w:val="28"/>
        </w:rPr>
        <w:t xml:space="preserve">二、符合性审查响应对照表</w:t>
      </w:r>
      <w:r>
        <w:rPr>
          <w:rFonts w:ascii="宋体" w:hAnsi="宋体" w:cs="宋体"/>
        </w:rPr>
      </w:r>
      <w:r/>
    </w:p>
    <w:p>
      <w:pPr>
        <w:spacing w:line="360" w:lineRule="auto"/>
        <w:rPr>
          <w:rFonts w:hint="eastAsia" w:ascii="宋体" w:hAnsi="宋体" w:cs="宋体"/>
          <w:b/>
          <w:color w:val="auto"/>
          <w:sz w:val="32"/>
          <w:szCs w:val="32"/>
        </w:rPr>
      </w:pPr>
      <w:r>
        <w:rPr>
          <w:rFonts w:hint="eastAsia" w:ascii="宋体" w:hAnsi="宋体" w:eastAsia="宋体" w:cs="宋体"/>
          <w:b/>
          <w:color w:val="auto"/>
          <w:sz w:val="32"/>
          <w:szCs w:val="32"/>
        </w:rPr>
      </w:r>
      <w:r>
        <w:rPr>
          <w:rFonts w:ascii="宋体" w:hAnsi="宋体" w:cs="宋体"/>
        </w:rPr>
      </w:r>
      <w:r/>
    </w:p>
    <w:tbl>
      <w:tblPr>
        <w:tblStyle w:val="874"/>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序号</w:t>
            </w:r>
            <w:r>
              <w:rPr>
                <w:rFonts w:ascii="宋体" w:hAnsi="宋体" w:cs="宋体"/>
              </w:rPr>
            </w:r>
            <w:r/>
          </w:p>
        </w:tc>
        <w:tc>
          <w:tcPr>
            <w:tcW w:w="5447" w:type="dxa"/>
            <w:vAlign w:val="center"/>
            <w:textDirection w:val="lrTb"/>
            <w:noWrap w:val="false"/>
          </w:tcPr>
          <w:p>
            <w:pPr>
              <w:jc w:val="center"/>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符合性审查响应内容</w:t>
            </w:r>
            <w:r>
              <w:rPr>
                <w:rFonts w:ascii="宋体" w:hAnsi="宋体" w:cs="宋体"/>
              </w:rPr>
            </w:r>
            <w:r/>
          </w:p>
        </w:tc>
        <w:tc>
          <w:tcPr>
            <w:tcW w:w="1680" w:type="dxa"/>
            <w:vAlign w:val="center"/>
            <w:textDirection w:val="lrTb"/>
            <w:noWrap w:val="false"/>
          </w:tcPr>
          <w:p>
            <w:pPr>
              <w:jc w:val="center"/>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是否响应</w:t>
            </w:r>
            <w:r>
              <w:rPr>
                <w:rFonts w:ascii="宋体" w:hAnsi="宋体" w:cs="宋体"/>
              </w:rPr>
            </w:r>
            <w:r/>
          </w:p>
          <w:p>
            <w:pPr>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（填是或者否）</w:t>
            </w:r>
            <w:r>
              <w:rPr>
                <w:rFonts w:ascii="宋体" w:hAnsi="宋体" w:cs="宋体"/>
              </w:rPr>
            </w:r>
            <w:r/>
          </w:p>
        </w:tc>
        <w:tc>
          <w:tcPr>
            <w:tcW w:w="1308" w:type="dxa"/>
            <w:vAlign w:val="center"/>
            <w:textDirection w:val="lrTb"/>
            <w:noWrap w:val="false"/>
          </w:tcPr>
          <w:p>
            <w:pPr>
              <w:jc w:val="center"/>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响应情况</w:t>
            </w:r>
            <w:r>
              <w:rPr>
                <w:rFonts w:ascii="宋体" w:hAnsi="宋体" w:cs="宋体"/>
              </w:rPr>
            </w:r>
            <w:r/>
          </w:p>
        </w:tc>
      </w:tr>
      <w:tr>
        <w:trPr>
          <w:trHeight w:val="585"/>
        </w:trPr>
        <w:tc>
          <w:tcPr>
            <w:tcW w:w="646" w:type="dxa"/>
            <w:vAlign w:val="center"/>
            <w:textDirection w:val="lrTb"/>
            <w:noWrap w:val="false"/>
          </w:tcPr>
          <w:p>
            <w:pPr>
              <w:jc w:val="center"/>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1</w:t>
            </w:r>
            <w:r>
              <w:rPr>
                <w:rFonts w:ascii="宋体" w:hAnsi="宋体" w:cs="宋体"/>
              </w:rPr>
            </w:r>
            <w:r/>
          </w:p>
        </w:tc>
        <w:tc>
          <w:tcPr>
            <w:tcW w:w="5447" w:type="dxa"/>
            <w:vAlign w:val="center"/>
            <w:textDirection w:val="lrTb"/>
            <w:noWrap w:val="false"/>
          </w:tcPr>
          <w:p>
            <w:pPr>
              <w:spacing w:line="360" w:lineRule="auto"/>
              <w:rPr>
                <w:rFonts w:hint="eastAsia" w:ascii="宋体" w:hAnsi="宋体" w:cs="宋体"/>
                <w:i/>
                <w:iCs/>
                <w:color w:val="auto"/>
                <w:szCs w:val="21"/>
                <w:u w:val="single"/>
              </w:rPr>
            </w:pPr>
            <w:r>
              <w:rPr>
                <w:rFonts w:hint="eastAsia" w:ascii="宋体" w:hAnsi="宋体" w:eastAsia="宋体" w:cs="宋体"/>
                <w:i/>
                <w:iCs/>
                <w:color w:val="auto"/>
                <w:szCs w:val="21"/>
                <w:u w:val="single"/>
              </w:rPr>
              <w:t xml:space="preserve">采购需求中必须满足的实质性要求（即加斜体下划线内容，每条详细列出）</w:t>
            </w:r>
            <w:r>
              <w:rPr>
                <w:rFonts w:ascii="宋体" w:hAnsi="宋体" w:cs="宋体"/>
              </w:rPr>
            </w:r>
            <w:r/>
          </w:p>
        </w:tc>
        <w:tc>
          <w:tcPr>
            <w:tcW w:w="1680" w:type="dxa"/>
            <w:vAlign w:val="center"/>
            <w:textDirection w:val="lrTb"/>
            <w:noWrap w:val="false"/>
          </w:tcPr>
          <w:p>
            <w:pPr>
              <w:spacing w:line="360" w:lineRule="auto"/>
              <w:rPr>
                <w:rFonts w:hint="eastAsia" w:ascii="宋体" w:hAnsi="宋体" w:cs="宋体"/>
                <w:b/>
                <w:color w:val="auto"/>
                <w:szCs w:val="21"/>
              </w:rPr>
            </w:pPr>
            <w:r>
              <w:rPr>
                <w:rFonts w:hint="eastAsia" w:ascii="宋体" w:hAnsi="宋体" w:eastAsia="宋体" w:cs="宋体"/>
                <w:b/>
                <w:color w:val="auto"/>
                <w:szCs w:val="21"/>
              </w:rPr>
            </w:r>
            <w:r>
              <w:rPr>
                <w:rFonts w:ascii="宋体" w:hAnsi="宋体" w:cs="宋体"/>
              </w:rPr>
            </w:r>
            <w:r/>
          </w:p>
        </w:tc>
        <w:tc>
          <w:tcPr>
            <w:tcW w:w="1308" w:type="dxa"/>
            <w:vAlign w:val="center"/>
            <w:textDirection w:val="lrTb"/>
            <w:noWrap w:val="false"/>
          </w:tcPr>
          <w:p>
            <w:pPr>
              <w:spacing w:line="360" w:lineRule="auto"/>
              <w:rPr>
                <w:rFonts w:hint="eastAsia" w:ascii="宋体" w:hAnsi="宋体" w:cs="宋体"/>
                <w:b/>
                <w:color w:val="auto"/>
                <w:szCs w:val="21"/>
              </w:rPr>
            </w:pPr>
            <w:r>
              <w:rPr>
                <w:rFonts w:hint="eastAsia" w:ascii="宋体" w:hAnsi="宋体" w:eastAsia="宋体" w:cs="宋体"/>
                <w:b/>
                <w:color w:val="auto"/>
                <w:szCs w:val="21"/>
              </w:rPr>
            </w:r>
            <w:r>
              <w:rPr>
                <w:rFonts w:ascii="宋体" w:hAnsi="宋体" w:cs="宋体"/>
              </w:rPr>
            </w:r>
            <w:r/>
          </w:p>
        </w:tc>
      </w:tr>
      <w:tr>
        <w:trPr>
          <w:trHeight w:val="585"/>
        </w:trPr>
        <w:tc>
          <w:tcPr>
            <w:tcW w:w="646" w:type="dxa"/>
            <w:vAlign w:val="center"/>
            <w:textDirection w:val="lrTb"/>
            <w:noWrap w:val="false"/>
          </w:tcPr>
          <w:p>
            <w:pPr>
              <w:jc w:val="center"/>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w:t>
            </w:r>
            <w:r>
              <w:rPr>
                <w:rFonts w:ascii="宋体" w:hAnsi="宋体" w:cs="宋体"/>
              </w:rPr>
            </w:r>
            <w:r/>
          </w:p>
        </w:tc>
        <w:tc>
          <w:tcPr>
            <w:tcW w:w="5447" w:type="dxa"/>
            <w:vAlign w:val="center"/>
            <w:textDirection w:val="lrTb"/>
            <w:noWrap w:val="false"/>
          </w:tcPr>
          <w:p>
            <w:pPr>
              <w:spacing w:line="360" w:lineRule="auto"/>
              <w:rPr>
                <w:rFonts w:hint="eastAsia" w:ascii="宋体" w:hAnsi="宋体" w:cs="宋体"/>
                <w:iCs/>
                <w:color w:val="auto"/>
                <w:szCs w:val="21"/>
              </w:rPr>
            </w:pPr>
            <w:r>
              <w:rPr>
                <w:rFonts w:hint="eastAsia" w:ascii="宋体" w:hAnsi="宋体" w:eastAsia="宋体" w:cs="宋体"/>
                <w:iCs/>
                <w:color w:val="auto"/>
                <w:szCs w:val="21"/>
              </w:rPr>
            </w:r>
            <w:r>
              <w:rPr>
                <w:rFonts w:ascii="宋体" w:hAnsi="宋体" w:cs="宋体"/>
              </w:rPr>
            </w:r>
            <w:r/>
          </w:p>
        </w:tc>
        <w:tc>
          <w:tcPr>
            <w:tcW w:w="1680" w:type="dxa"/>
            <w:vAlign w:val="center"/>
            <w:textDirection w:val="lrTb"/>
            <w:noWrap w:val="false"/>
          </w:tcPr>
          <w:p>
            <w:pPr>
              <w:spacing w:line="360" w:lineRule="auto"/>
              <w:rPr>
                <w:rFonts w:hint="eastAsia" w:ascii="宋体" w:hAnsi="宋体" w:cs="宋体"/>
                <w:color w:val="auto"/>
                <w:szCs w:val="21"/>
              </w:rPr>
            </w:pPr>
            <w:r>
              <w:rPr>
                <w:rFonts w:hint="eastAsia" w:ascii="宋体" w:hAnsi="宋体" w:eastAsia="宋体" w:cs="宋体"/>
                <w:color w:val="auto"/>
                <w:szCs w:val="21"/>
              </w:rPr>
            </w:r>
            <w:r>
              <w:rPr>
                <w:rFonts w:ascii="宋体" w:hAnsi="宋体" w:cs="宋体"/>
              </w:rPr>
            </w:r>
            <w:r/>
          </w:p>
        </w:tc>
        <w:tc>
          <w:tcPr>
            <w:tcW w:w="1308" w:type="dxa"/>
            <w:vAlign w:val="center"/>
            <w:textDirection w:val="lrTb"/>
            <w:noWrap w:val="false"/>
          </w:tcPr>
          <w:p>
            <w:pPr>
              <w:spacing w:line="360" w:lineRule="auto"/>
              <w:rPr>
                <w:rFonts w:hint="eastAsia" w:ascii="宋体" w:hAnsi="宋体" w:cs="宋体"/>
                <w:color w:val="auto"/>
                <w:szCs w:val="21"/>
              </w:rPr>
            </w:pPr>
            <w:r>
              <w:rPr>
                <w:rFonts w:hint="eastAsia" w:ascii="宋体" w:hAnsi="宋体" w:eastAsia="宋体" w:cs="宋体"/>
                <w:color w:val="auto"/>
                <w:szCs w:val="21"/>
              </w:rPr>
            </w:r>
            <w:r>
              <w:rPr>
                <w:rFonts w:ascii="宋体" w:hAnsi="宋体" w:cs="宋体"/>
              </w:rPr>
            </w:r>
            <w:r/>
          </w:p>
        </w:tc>
      </w:tr>
      <w:tr>
        <w:trPr>
          <w:trHeight w:val="585"/>
        </w:trPr>
        <w:tc>
          <w:tcPr>
            <w:tcW w:w="646" w:type="dxa"/>
            <w:vAlign w:val="center"/>
            <w:textDirection w:val="lrTb"/>
            <w:noWrap w:val="false"/>
          </w:tcPr>
          <w:p>
            <w:pPr>
              <w:jc w:val="center"/>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3</w:t>
            </w:r>
            <w:r>
              <w:rPr>
                <w:rFonts w:ascii="宋体" w:hAnsi="宋体" w:cs="宋体"/>
              </w:rPr>
            </w:r>
            <w:r/>
          </w:p>
        </w:tc>
        <w:tc>
          <w:tcPr>
            <w:tcW w:w="5447" w:type="dxa"/>
            <w:vAlign w:val="center"/>
            <w:textDirection w:val="lrTb"/>
            <w:noWrap w:val="false"/>
          </w:tcPr>
          <w:p>
            <w:pPr>
              <w:spacing w:line="360" w:lineRule="auto"/>
              <w:rPr>
                <w:rFonts w:hint="eastAsia" w:ascii="宋体" w:hAnsi="宋体" w:cs="宋体"/>
                <w:iCs/>
                <w:color w:val="auto"/>
                <w:szCs w:val="21"/>
              </w:rPr>
            </w:pPr>
            <w:r>
              <w:rPr>
                <w:rFonts w:hint="eastAsia" w:ascii="宋体" w:hAnsi="宋体" w:eastAsia="宋体" w:cs="宋体"/>
                <w:iCs/>
                <w:color w:val="auto"/>
                <w:szCs w:val="21"/>
              </w:rPr>
            </w:r>
            <w:r>
              <w:rPr>
                <w:rFonts w:ascii="宋体" w:hAnsi="宋体" w:cs="宋体"/>
              </w:rPr>
            </w:r>
            <w:r/>
          </w:p>
        </w:tc>
        <w:tc>
          <w:tcPr>
            <w:tcW w:w="1680" w:type="dxa"/>
            <w:vAlign w:val="center"/>
            <w:textDirection w:val="lrTb"/>
            <w:noWrap w:val="false"/>
          </w:tcPr>
          <w:p>
            <w:pPr>
              <w:spacing w:line="360" w:lineRule="auto"/>
              <w:rPr>
                <w:rFonts w:hint="eastAsia" w:ascii="宋体" w:hAnsi="宋体" w:cs="宋体"/>
                <w:color w:val="auto"/>
                <w:szCs w:val="21"/>
              </w:rPr>
            </w:pPr>
            <w:r>
              <w:rPr>
                <w:rFonts w:hint="eastAsia" w:ascii="宋体" w:hAnsi="宋体" w:eastAsia="宋体" w:cs="宋体"/>
                <w:color w:val="auto"/>
                <w:szCs w:val="21"/>
              </w:rPr>
            </w:r>
            <w:r>
              <w:rPr>
                <w:rFonts w:ascii="宋体" w:hAnsi="宋体" w:cs="宋体"/>
              </w:rPr>
            </w:r>
            <w:r/>
          </w:p>
        </w:tc>
        <w:tc>
          <w:tcPr>
            <w:tcW w:w="1308" w:type="dxa"/>
            <w:vAlign w:val="center"/>
            <w:textDirection w:val="lrTb"/>
            <w:noWrap w:val="false"/>
          </w:tcPr>
          <w:p>
            <w:pPr>
              <w:spacing w:line="360" w:lineRule="auto"/>
              <w:rPr>
                <w:rFonts w:hint="eastAsia" w:ascii="宋体" w:hAnsi="宋体" w:cs="宋体"/>
                <w:color w:val="auto"/>
                <w:szCs w:val="21"/>
              </w:rPr>
            </w:pPr>
            <w:r>
              <w:rPr>
                <w:rFonts w:hint="eastAsia" w:ascii="宋体" w:hAnsi="宋体" w:eastAsia="宋体" w:cs="宋体"/>
                <w:color w:val="auto"/>
                <w:szCs w:val="21"/>
              </w:rPr>
            </w:r>
            <w:r>
              <w:rPr>
                <w:rFonts w:ascii="宋体" w:hAnsi="宋体" w:cs="宋体"/>
              </w:rPr>
            </w:r>
            <w:r/>
          </w:p>
        </w:tc>
      </w:tr>
      <w:tr>
        <w:trPr>
          <w:trHeight w:val="417"/>
        </w:trPr>
        <w:tc>
          <w:tcPr>
            <w:tcW w:w="646" w:type="dxa"/>
            <w:vAlign w:val="center"/>
            <w:textDirection w:val="lrTb"/>
            <w:noWrap w:val="false"/>
          </w:tcPr>
          <w:p>
            <w:pPr>
              <w:jc w:val="center"/>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4</w:t>
            </w:r>
            <w:r>
              <w:rPr>
                <w:rFonts w:ascii="宋体" w:hAnsi="宋体" w:cs="宋体"/>
              </w:rPr>
            </w:r>
            <w:r/>
          </w:p>
        </w:tc>
        <w:tc>
          <w:tcPr>
            <w:tcW w:w="5447" w:type="dxa"/>
            <w:vAlign w:val="center"/>
            <w:textDirection w:val="lrTb"/>
            <w:noWrap w:val="false"/>
          </w:tcPr>
          <w:p>
            <w:pPr>
              <w:spacing w:line="360" w:lineRule="auto"/>
              <w:rPr>
                <w:rFonts w:hint="eastAsia" w:ascii="宋体" w:hAnsi="宋体" w:cs="宋体"/>
                <w:iCs/>
                <w:color w:val="auto"/>
                <w:szCs w:val="21"/>
              </w:rPr>
            </w:pPr>
            <w:r>
              <w:rPr>
                <w:rFonts w:hint="eastAsia" w:ascii="宋体" w:hAnsi="宋体" w:eastAsia="宋体" w:cs="宋体"/>
                <w:iCs/>
                <w:color w:val="auto"/>
                <w:szCs w:val="21"/>
              </w:rPr>
            </w:r>
            <w:r>
              <w:rPr>
                <w:rFonts w:ascii="宋体" w:hAnsi="宋体" w:cs="宋体"/>
              </w:rPr>
            </w:r>
            <w:r/>
          </w:p>
        </w:tc>
        <w:tc>
          <w:tcPr>
            <w:tcW w:w="1680" w:type="dxa"/>
            <w:vAlign w:val="center"/>
            <w:textDirection w:val="lrTb"/>
            <w:noWrap w:val="false"/>
          </w:tcPr>
          <w:p>
            <w:pPr>
              <w:spacing w:line="360" w:lineRule="auto"/>
              <w:rPr>
                <w:rFonts w:hint="eastAsia" w:ascii="宋体" w:hAnsi="宋体" w:cs="宋体"/>
                <w:color w:val="auto"/>
                <w:szCs w:val="21"/>
              </w:rPr>
            </w:pPr>
            <w:r>
              <w:rPr>
                <w:rFonts w:hint="eastAsia" w:ascii="宋体" w:hAnsi="宋体" w:eastAsia="宋体" w:cs="宋体"/>
                <w:color w:val="auto"/>
                <w:szCs w:val="21"/>
              </w:rPr>
            </w:r>
            <w:r>
              <w:rPr>
                <w:rFonts w:ascii="宋体" w:hAnsi="宋体" w:cs="宋体"/>
              </w:rPr>
            </w:r>
            <w:r/>
          </w:p>
        </w:tc>
        <w:tc>
          <w:tcPr>
            <w:tcW w:w="1308" w:type="dxa"/>
            <w:vAlign w:val="center"/>
            <w:textDirection w:val="lrTb"/>
            <w:noWrap w:val="false"/>
          </w:tcPr>
          <w:p>
            <w:pPr>
              <w:spacing w:line="360" w:lineRule="auto"/>
              <w:rPr>
                <w:rFonts w:hint="eastAsia" w:ascii="宋体" w:hAnsi="宋体" w:cs="宋体"/>
                <w:color w:val="auto"/>
                <w:szCs w:val="21"/>
              </w:rPr>
            </w:pPr>
            <w:r>
              <w:rPr>
                <w:rFonts w:hint="eastAsia" w:ascii="宋体" w:hAnsi="宋体" w:eastAsia="宋体" w:cs="宋体"/>
                <w:color w:val="auto"/>
                <w:szCs w:val="21"/>
              </w:rPr>
            </w:r>
            <w:r>
              <w:rPr>
                <w:rFonts w:ascii="宋体" w:hAnsi="宋体" w:cs="宋体"/>
              </w:rPr>
            </w:r>
            <w:r/>
          </w:p>
        </w:tc>
      </w:tr>
      <w:tr>
        <w:trPr>
          <w:trHeight w:val="780"/>
        </w:trPr>
        <w:tc>
          <w:tcPr>
            <w:tcW w:w="646" w:type="dxa"/>
            <w:vAlign w:val="center"/>
            <w:textDirection w:val="lrTb"/>
            <w:noWrap w:val="false"/>
          </w:tcPr>
          <w:p>
            <w:pPr>
              <w:jc w:val="center"/>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5</w:t>
            </w:r>
            <w:r>
              <w:rPr>
                <w:rFonts w:ascii="宋体" w:hAnsi="宋体" w:cs="宋体"/>
              </w:rPr>
            </w:r>
            <w:r/>
          </w:p>
        </w:tc>
        <w:tc>
          <w:tcPr>
            <w:tcW w:w="5447" w:type="dxa"/>
            <w:vAlign w:val="center"/>
            <w:textDirection w:val="lrTb"/>
            <w:noWrap w:val="false"/>
          </w:tcPr>
          <w:p>
            <w:pPr>
              <w:spacing w:line="360" w:lineRule="auto"/>
              <w:rPr>
                <w:rFonts w:hint="eastAsia" w:ascii="宋体" w:hAnsi="宋体" w:cs="宋体"/>
                <w:iCs/>
                <w:color w:val="auto"/>
                <w:szCs w:val="21"/>
              </w:rPr>
            </w:pPr>
            <w:r>
              <w:rPr>
                <w:rFonts w:hint="eastAsia" w:ascii="宋体" w:hAnsi="宋体" w:eastAsia="宋体" w:cs="宋体"/>
                <w:iCs/>
                <w:color w:val="auto"/>
                <w:szCs w:val="21"/>
              </w:rPr>
              <w:t xml:space="preserve">……</w:t>
            </w:r>
            <w:r>
              <w:rPr>
                <w:rFonts w:ascii="宋体" w:hAnsi="宋体" w:cs="宋体"/>
              </w:rPr>
            </w:r>
            <w:r/>
          </w:p>
        </w:tc>
        <w:tc>
          <w:tcPr>
            <w:tcW w:w="1680" w:type="dxa"/>
            <w:vAlign w:val="center"/>
            <w:textDirection w:val="lrTb"/>
            <w:noWrap w:val="false"/>
          </w:tcPr>
          <w:p>
            <w:pPr>
              <w:spacing w:line="360" w:lineRule="auto"/>
              <w:rPr>
                <w:rFonts w:hint="eastAsia" w:ascii="宋体" w:hAnsi="宋体" w:cs="宋体"/>
                <w:color w:val="auto"/>
                <w:szCs w:val="21"/>
              </w:rPr>
            </w:pPr>
            <w:r>
              <w:rPr>
                <w:rFonts w:hint="eastAsia" w:ascii="宋体" w:hAnsi="宋体" w:eastAsia="宋体" w:cs="宋体"/>
                <w:color w:val="auto"/>
                <w:szCs w:val="21"/>
              </w:rPr>
            </w:r>
            <w:r>
              <w:rPr>
                <w:rFonts w:ascii="宋体" w:hAnsi="宋体" w:cs="宋体"/>
              </w:rPr>
            </w:r>
            <w:r/>
          </w:p>
        </w:tc>
        <w:tc>
          <w:tcPr>
            <w:tcW w:w="1308" w:type="dxa"/>
            <w:vAlign w:val="center"/>
            <w:textDirection w:val="lrTb"/>
            <w:noWrap w:val="false"/>
          </w:tcPr>
          <w:p>
            <w:pPr>
              <w:spacing w:line="360" w:lineRule="auto"/>
              <w:rPr>
                <w:rFonts w:hint="eastAsia" w:ascii="宋体" w:hAnsi="宋体" w:cs="宋体"/>
                <w:color w:val="auto"/>
                <w:szCs w:val="21"/>
              </w:rPr>
            </w:pPr>
            <w:r>
              <w:rPr>
                <w:rFonts w:hint="eastAsia" w:ascii="宋体" w:hAnsi="宋体" w:eastAsia="宋体" w:cs="宋体"/>
                <w:color w:val="auto"/>
                <w:szCs w:val="21"/>
              </w:rPr>
            </w:r>
            <w:r>
              <w:rPr>
                <w:rFonts w:ascii="宋体" w:hAnsi="宋体" w:cs="宋体"/>
              </w:rPr>
            </w:r>
            <w:r/>
          </w:p>
        </w:tc>
      </w:tr>
    </w:tbl>
    <w:p>
      <w:pPr>
        <w:ind w:firstLine="2811"/>
        <w:widowControl/>
        <w:rPr>
          <w:rFonts w:hint="eastAsia" w:ascii="宋体" w:hAnsi="宋体" w:cs="宋体"/>
          <w:b/>
          <w:color w:val="auto"/>
          <w:sz w:val="28"/>
          <w:szCs w:val="28"/>
        </w:rPr>
      </w:pPr>
      <w:r>
        <w:rPr>
          <w:rFonts w:hint="eastAsia" w:ascii="宋体" w:hAnsi="宋体" w:eastAsia="宋体" w:cs="宋体"/>
          <w:b/>
          <w:color w:val="auto"/>
          <w:sz w:val="28"/>
          <w:szCs w:val="28"/>
        </w:rPr>
      </w:r>
      <w:r>
        <w:rPr>
          <w:rFonts w:ascii="宋体" w:hAnsi="宋体" w:cs="宋体"/>
        </w:rPr>
      </w:r>
      <w:r/>
    </w:p>
    <w:p>
      <w:pPr>
        <w:ind w:firstLine="2811"/>
        <w:widowControl/>
        <w:rPr>
          <w:rFonts w:hint="eastAsia" w:ascii="宋体" w:hAnsi="宋体" w:cs="宋体"/>
          <w:b/>
          <w:color w:val="auto"/>
          <w:sz w:val="28"/>
          <w:szCs w:val="28"/>
        </w:rPr>
      </w:pPr>
      <w:r>
        <w:rPr>
          <w:rFonts w:hint="eastAsia" w:ascii="宋体" w:hAnsi="宋体" w:eastAsia="宋体" w:cs="宋体"/>
          <w:b/>
          <w:color w:val="auto"/>
          <w:sz w:val="28"/>
          <w:szCs w:val="28"/>
        </w:rPr>
      </w:r>
      <w:r>
        <w:rPr>
          <w:rFonts w:ascii="宋体" w:hAnsi="宋体" w:cs="宋体"/>
        </w:rPr>
      </w:r>
      <w:r/>
    </w:p>
    <w:p>
      <w:pPr>
        <w:ind w:firstLine="2811"/>
        <w:widowControl/>
        <w:rPr>
          <w:rFonts w:hint="eastAsia" w:ascii="宋体" w:hAnsi="宋体" w:cs="宋体"/>
          <w:b/>
          <w:color w:val="auto"/>
          <w:sz w:val="28"/>
          <w:szCs w:val="28"/>
        </w:rPr>
      </w:pPr>
      <w:r>
        <w:rPr>
          <w:rFonts w:hint="eastAsia" w:ascii="宋体" w:hAnsi="宋体" w:eastAsia="宋体" w:cs="宋体"/>
          <w:b/>
          <w:color w:val="auto"/>
          <w:sz w:val="28"/>
          <w:szCs w:val="28"/>
        </w:rPr>
      </w:r>
      <w:r>
        <w:rPr>
          <w:rFonts w:ascii="宋体" w:hAnsi="宋体" w:cs="宋体"/>
        </w:rPr>
      </w:r>
      <w:r/>
    </w:p>
    <w:p>
      <w:pPr>
        <w:ind w:firstLine="2811"/>
        <w:widowControl/>
        <w:rPr>
          <w:rFonts w:hint="eastAsia" w:ascii="宋体" w:hAnsi="宋体" w:cs="宋体"/>
          <w:b/>
          <w:color w:val="auto"/>
          <w:sz w:val="28"/>
          <w:szCs w:val="28"/>
        </w:rPr>
      </w:pPr>
      <w:r>
        <w:rPr>
          <w:rFonts w:hint="eastAsia" w:ascii="宋体" w:hAnsi="宋体" w:eastAsia="宋体" w:cs="宋体"/>
          <w:b/>
          <w:color w:val="auto"/>
          <w:sz w:val="28"/>
          <w:szCs w:val="28"/>
        </w:rPr>
      </w:r>
      <w:r>
        <w:rPr>
          <w:rFonts w:ascii="宋体" w:hAnsi="宋体" w:cs="宋体"/>
        </w:rPr>
      </w:r>
      <w:r/>
    </w:p>
    <w:p>
      <w:pPr>
        <w:ind w:firstLine="2811"/>
        <w:widowControl/>
        <w:rPr>
          <w:rFonts w:hint="eastAsia" w:ascii="宋体" w:hAnsi="宋体" w:cs="宋体"/>
          <w:b/>
          <w:color w:val="auto"/>
          <w:sz w:val="28"/>
          <w:szCs w:val="28"/>
        </w:rPr>
      </w:pPr>
      <w:r>
        <w:rPr>
          <w:rFonts w:hint="eastAsia" w:ascii="宋体" w:hAnsi="宋体" w:eastAsia="宋体" w:cs="宋体"/>
          <w:b/>
          <w:color w:val="auto"/>
          <w:sz w:val="28"/>
          <w:szCs w:val="28"/>
        </w:rPr>
        <w:t xml:space="preserve">三、非实质性响应对照表</w:t>
      </w:r>
      <w:r>
        <w:rPr>
          <w:rFonts w:ascii="宋体" w:hAnsi="宋体" w:cs="宋体"/>
        </w:rPr>
      </w:r>
      <w:r/>
    </w:p>
    <w:p>
      <w:pPr>
        <w:spacing w:line="360" w:lineRule="auto"/>
        <w:rPr>
          <w:rFonts w:hint="eastAsia" w:ascii="宋体" w:hAnsi="宋体" w:cs="宋体"/>
          <w:b/>
          <w:color w:val="auto"/>
          <w:sz w:val="32"/>
          <w:szCs w:val="32"/>
        </w:rPr>
      </w:pPr>
      <w:r>
        <w:rPr>
          <w:rFonts w:hint="eastAsia" w:ascii="宋体" w:hAnsi="宋体" w:eastAsia="宋体" w:cs="宋体"/>
          <w:b/>
          <w:color w:val="auto"/>
          <w:sz w:val="32"/>
          <w:szCs w:val="32"/>
        </w:rPr>
      </w:r>
      <w:r>
        <w:rPr>
          <w:rFonts w:ascii="宋体" w:hAnsi="宋体" w:cs="宋体"/>
        </w:rPr>
      </w:r>
      <w:r/>
    </w:p>
    <w:tbl>
      <w:tblPr>
        <w:tblStyle w:val="874"/>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序号</w:t>
            </w:r>
            <w:r>
              <w:rPr>
                <w:rFonts w:ascii="宋体" w:hAnsi="宋体" w:cs="宋体"/>
              </w:rPr>
            </w:r>
            <w:r/>
          </w:p>
        </w:tc>
        <w:tc>
          <w:tcPr>
            <w:tcW w:w="5447" w:type="dxa"/>
            <w:vAlign w:val="center"/>
            <w:textDirection w:val="lrTb"/>
            <w:noWrap w:val="false"/>
          </w:tcPr>
          <w:p>
            <w:pPr>
              <w:jc w:val="center"/>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非实质性响应内容</w:t>
            </w:r>
            <w:r>
              <w:rPr>
                <w:rFonts w:ascii="宋体" w:hAnsi="宋体" w:cs="宋体"/>
              </w:rPr>
            </w:r>
            <w:r/>
          </w:p>
        </w:tc>
        <w:tc>
          <w:tcPr>
            <w:tcW w:w="1680" w:type="dxa"/>
            <w:vAlign w:val="center"/>
            <w:textDirection w:val="lrTb"/>
            <w:noWrap w:val="false"/>
          </w:tcPr>
          <w:p>
            <w:pPr>
              <w:jc w:val="center"/>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是否响应</w:t>
            </w:r>
            <w:r>
              <w:rPr>
                <w:rFonts w:ascii="宋体" w:hAnsi="宋体" w:cs="宋体"/>
              </w:rPr>
            </w:r>
            <w:r/>
          </w:p>
          <w:p>
            <w:pPr>
              <w:jc w:val="center"/>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（填是或者否）</w:t>
            </w:r>
            <w:r>
              <w:rPr>
                <w:rFonts w:ascii="宋体" w:hAnsi="宋体" w:cs="宋体"/>
              </w:rPr>
            </w:r>
            <w:r/>
          </w:p>
        </w:tc>
        <w:tc>
          <w:tcPr>
            <w:tcW w:w="1308" w:type="dxa"/>
            <w:vAlign w:val="center"/>
            <w:textDirection w:val="lrTb"/>
            <w:noWrap w:val="false"/>
          </w:tcPr>
          <w:p>
            <w:pPr>
              <w:jc w:val="center"/>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响应情况</w:t>
            </w:r>
            <w:r>
              <w:rPr>
                <w:rFonts w:ascii="宋体" w:hAnsi="宋体" w:cs="宋体"/>
              </w:rPr>
            </w:r>
            <w:r/>
          </w:p>
        </w:tc>
      </w:tr>
      <w:tr>
        <w:trPr>
          <w:trHeight w:val="585"/>
        </w:trPr>
        <w:tc>
          <w:tcPr>
            <w:tcW w:w="646" w:type="dxa"/>
            <w:vAlign w:val="center"/>
            <w:textDirection w:val="lrTb"/>
            <w:noWrap w:val="false"/>
          </w:tcPr>
          <w:p>
            <w:pPr>
              <w:jc w:val="center"/>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1</w:t>
            </w:r>
            <w:r>
              <w:rPr>
                <w:rFonts w:ascii="宋体" w:hAnsi="宋体" w:cs="宋体"/>
              </w:rPr>
            </w:r>
            <w:r/>
          </w:p>
        </w:tc>
        <w:tc>
          <w:tcPr>
            <w:tcW w:w="5447" w:type="dxa"/>
            <w:vAlign w:val="center"/>
            <w:textDirection w:val="lrTb"/>
            <w:noWrap w:val="false"/>
          </w:tcPr>
          <w:p>
            <w:pPr>
              <w:spacing w:line="360" w:lineRule="auto"/>
              <w:rPr>
                <w:rFonts w:hint="eastAsia" w:ascii="宋体" w:hAnsi="宋体" w:cs="宋体"/>
                <w:iCs/>
                <w:color w:val="auto"/>
                <w:szCs w:val="21"/>
              </w:rPr>
            </w:pPr>
            <w:r>
              <w:rPr>
                <w:rFonts w:hint="eastAsia" w:ascii="宋体" w:hAnsi="宋体" w:eastAsia="宋体" w:cs="宋体"/>
                <w:color w:val="auto"/>
                <w:szCs w:val="21"/>
              </w:rPr>
              <w:t xml:space="preserve">《企业声明函》</w:t>
            </w:r>
            <w:r>
              <w:rPr>
                <w:rFonts w:ascii="宋体" w:hAnsi="宋体" w:cs="宋体"/>
              </w:rPr>
            </w:r>
            <w:r/>
          </w:p>
        </w:tc>
        <w:tc>
          <w:tcPr>
            <w:tcW w:w="1680" w:type="dxa"/>
            <w:vAlign w:val="center"/>
            <w:textDirection w:val="lrTb"/>
            <w:noWrap w:val="false"/>
          </w:tcPr>
          <w:p>
            <w:pPr>
              <w:spacing w:line="360" w:lineRule="auto"/>
              <w:rPr>
                <w:rFonts w:hint="eastAsia" w:ascii="宋体" w:hAnsi="宋体" w:cs="宋体"/>
                <w:b/>
                <w:color w:val="auto"/>
                <w:szCs w:val="21"/>
              </w:rPr>
            </w:pPr>
            <w:r>
              <w:rPr>
                <w:rFonts w:hint="eastAsia" w:ascii="宋体" w:hAnsi="宋体" w:eastAsia="宋体" w:cs="宋体"/>
                <w:b/>
                <w:color w:val="auto"/>
                <w:szCs w:val="21"/>
              </w:rPr>
            </w:r>
            <w:r>
              <w:rPr>
                <w:rFonts w:ascii="宋体" w:hAnsi="宋体" w:cs="宋体"/>
              </w:rPr>
            </w:r>
            <w:r/>
          </w:p>
        </w:tc>
        <w:tc>
          <w:tcPr>
            <w:tcW w:w="1308" w:type="dxa"/>
            <w:vAlign w:val="center"/>
            <w:textDirection w:val="lrTb"/>
            <w:noWrap w:val="false"/>
          </w:tcPr>
          <w:p>
            <w:pPr>
              <w:spacing w:line="360" w:lineRule="auto"/>
              <w:rPr>
                <w:rFonts w:hint="eastAsia" w:ascii="宋体" w:hAnsi="宋体" w:cs="宋体"/>
                <w:b/>
                <w:color w:val="auto"/>
                <w:szCs w:val="21"/>
              </w:rPr>
            </w:pPr>
            <w:r>
              <w:rPr>
                <w:rFonts w:hint="eastAsia" w:ascii="宋体" w:hAnsi="宋体" w:eastAsia="宋体" w:cs="宋体"/>
                <w:b/>
                <w:color w:val="auto"/>
                <w:szCs w:val="21"/>
              </w:rPr>
            </w:r>
            <w:r>
              <w:rPr>
                <w:rFonts w:ascii="宋体" w:hAnsi="宋体" w:cs="宋体"/>
              </w:rPr>
            </w:r>
            <w:r/>
          </w:p>
        </w:tc>
      </w:tr>
      <w:tr>
        <w:trPr>
          <w:trHeight w:val="585"/>
        </w:trPr>
        <w:tc>
          <w:tcPr>
            <w:tcW w:w="646" w:type="dxa"/>
            <w:vAlign w:val="center"/>
            <w:textDirection w:val="lrTb"/>
            <w:noWrap w:val="false"/>
          </w:tcPr>
          <w:p>
            <w:pPr>
              <w:jc w:val="center"/>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2</w:t>
            </w:r>
            <w:r>
              <w:rPr>
                <w:rFonts w:ascii="宋体" w:hAnsi="宋体" w:cs="宋体"/>
              </w:rPr>
            </w:r>
            <w:r/>
          </w:p>
        </w:tc>
        <w:tc>
          <w:tcPr>
            <w:tcW w:w="5447" w:type="dxa"/>
            <w:vAlign w:val="center"/>
            <w:textDirection w:val="lrTb"/>
            <w:noWrap w:val="false"/>
          </w:tcPr>
          <w:p>
            <w:pPr>
              <w:spacing w:line="360" w:lineRule="auto"/>
              <w:rPr>
                <w:rFonts w:hint="eastAsia" w:ascii="宋体" w:hAnsi="宋体" w:cs="宋体"/>
                <w:iCs/>
                <w:color w:val="auto"/>
                <w:szCs w:val="21"/>
              </w:rPr>
            </w:pPr>
            <w:r>
              <w:rPr>
                <w:rFonts w:hint="eastAsia" w:ascii="宋体" w:hAnsi="宋体" w:eastAsia="宋体" w:cs="宋体"/>
                <w:color w:val="auto"/>
                <w:szCs w:val="21"/>
              </w:rPr>
              <w:t xml:space="preserve">《残疾人福利性单位声明函》</w:t>
            </w:r>
            <w:r>
              <w:rPr>
                <w:rFonts w:ascii="宋体" w:hAnsi="宋体" w:cs="宋体"/>
              </w:rPr>
            </w:r>
            <w:r/>
          </w:p>
        </w:tc>
        <w:tc>
          <w:tcPr>
            <w:tcW w:w="1680" w:type="dxa"/>
            <w:vAlign w:val="center"/>
            <w:textDirection w:val="lrTb"/>
            <w:noWrap w:val="false"/>
          </w:tcPr>
          <w:p>
            <w:pPr>
              <w:spacing w:line="360" w:lineRule="auto"/>
              <w:rPr>
                <w:rFonts w:hint="eastAsia" w:ascii="宋体" w:hAnsi="宋体" w:cs="宋体"/>
                <w:color w:val="auto"/>
                <w:szCs w:val="21"/>
              </w:rPr>
            </w:pPr>
            <w:r>
              <w:rPr>
                <w:rFonts w:hint="eastAsia" w:ascii="宋体" w:hAnsi="宋体" w:eastAsia="宋体" w:cs="宋体"/>
                <w:color w:val="auto"/>
                <w:szCs w:val="21"/>
              </w:rPr>
            </w:r>
            <w:r>
              <w:rPr>
                <w:rFonts w:ascii="宋体" w:hAnsi="宋体" w:cs="宋体"/>
              </w:rPr>
            </w:r>
            <w:r/>
          </w:p>
        </w:tc>
        <w:tc>
          <w:tcPr>
            <w:tcW w:w="1308" w:type="dxa"/>
            <w:vAlign w:val="center"/>
            <w:textDirection w:val="lrTb"/>
            <w:noWrap w:val="false"/>
          </w:tcPr>
          <w:p>
            <w:pPr>
              <w:spacing w:line="360" w:lineRule="auto"/>
              <w:rPr>
                <w:rFonts w:hint="eastAsia" w:ascii="宋体" w:hAnsi="宋体" w:cs="宋体"/>
                <w:color w:val="auto"/>
                <w:szCs w:val="21"/>
              </w:rPr>
            </w:pPr>
            <w:r>
              <w:rPr>
                <w:rFonts w:hint="eastAsia" w:ascii="宋体" w:hAnsi="宋体" w:eastAsia="宋体" w:cs="宋体"/>
                <w:color w:val="auto"/>
                <w:szCs w:val="21"/>
              </w:rPr>
            </w:r>
            <w:r>
              <w:rPr>
                <w:rFonts w:ascii="宋体" w:hAnsi="宋体" w:cs="宋体"/>
              </w:rPr>
            </w:r>
            <w:r/>
          </w:p>
        </w:tc>
      </w:tr>
      <w:tr>
        <w:trPr>
          <w:trHeight w:val="780"/>
        </w:trPr>
        <w:tc>
          <w:tcPr>
            <w:tcW w:w="646" w:type="dxa"/>
            <w:vAlign w:val="center"/>
            <w:textDirection w:val="lrTb"/>
            <w:noWrap w:val="false"/>
          </w:tcPr>
          <w:p>
            <w:pPr>
              <w:jc w:val="center"/>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3</w:t>
            </w:r>
            <w:r>
              <w:rPr>
                <w:rFonts w:ascii="宋体" w:hAnsi="宋体" w:cs="宋体"/>
              </w:rPr>
            </w:r>
            <w:r/>
          </w:p>
        </w:tc>
        <w:tc>
          <w:tcPr>
            <w:tcW w:w="5447" w:type="dxa"/>
            <w:vAlign w:val="center"/>
            <w:textDirection w:val="lrTb"/>
            <w:noWrap w:val="false"/>
          </w:tcPr>
          <w:p>
            <w:pPr>
              <w:spacing w:line="360" w:lineRule="auto"/>
              <w:rPr>
                <w:rFonts w:hint="eastAsia" w:ascii="宋体" w:hAnsi="宋体" w:cs="宋体"/>
                <w:iCs/>
                <w:color w:val="auto"/>
                <w:szCs w:val="21"/>
              </w:rPr>
            </w:pPr>
            <w:r>
              <w:rPr>
                <w:rFonts w:hint="eastAsia" w:ascii="宋体" w:hAnsi="宋体" w:eastAsia="宋体" w:cs="宋体"/>
                <w:iCs/>
                <w:color w:val="auto"/>
                <w:szCs w:val="21"/>
              </w:rPr>
              <w:t xml:space="preserve">……</w:t>
            </w:r>
            <w:r>
              <w:rPr>
                <w:rFonts w:ascii="宋体" w:hAnsi="宋体" w:cs="宋体"/>
              </w:rPr>
            </w:r>
            <w:r/>
          </w:p>
        </w:tc>
        <w:tc>
          <w:tcPr>
            <w:tcW w:w="1680" w:type="dxa"/>
            <w:vAlign w:val="center"/>
            <w:textDirection w:val="lrTb"/>
            <w:noWrap w:val="false"/>
          </w:tcPr>
          <w:p>
            <w:pPr>
              <w:spacing w:line="360" w:lineRule="auto"/>
              <w:rPr>
                <w:rFonts w:hint="eastAsia" w:ascii="宋体" w:hAnsi="宋体" w:cs="宋体"/>
                <w:color w:val="auto"/>
                <w:szCs w:val="21"/>
              </w:rPr>
            </w:pPr>
            <w:r>
              <w:rPr>
                <w:rFonts w:hint="eastAsia" w:ascii="宋体" w:hAnsi="宋体" w:eastAsia="宋体" w:cs="宋体"/>
                <w:color w:val="auto"/>
                <w:szCs w:val="21"/>
              </w:rPr>
            </w:r>
            <w:r>
              <w:rPr>
                <w:rFonts w:ascii="宋体" w:hAnsi="宋体" w:cs="宋体"/>
              </w:rPr>
            </w:r>
            <w:r/>
          </w:p>
        </w:tc>
        <w:tc>
          <w:tcPr>
            <w:tcW w:w="1308" w:type="dxa"/>
            <w:vAlign w:val="center"/>
            <w:textDirection w:val="lrTb"/>
            <w:noWrap w:val="false"/>
          </w:tcPr>
          <w:p>
            <w:pPr>
              <w:spacing w:line="360" w:lineRule="auto"/>
              <w:rPr>
                <w:rFonts w:hint="eastAsia" w:ascii="宋体" w:hAnsi="宋体" w:cs="宋体"/>
                <w:color w:val="auto"/>
                <w:szCs w:val="21"/>
              </w:rPr>
            </w:pPr>
            <w:r>
              <w:rPr>
                <w:rFonts w:hint="eastAsia" w:ascii="宋体" w:hAnsi="宋体" w:eastAsia="宋体" w:cs="宋体"/>
                <w:color w:val="auto"/>
                <w:szCs w:val="21"/>
              </w:rPr>
            </w:r>
            <w:r>
              <w:rPr>
                <w:rFonts w:ascii="宋体" w:hAnsi="宋体" w:cs="宋体"/>
              </w:rPr>
            </w:r>
            <w:r/>
          </w:p>
        </w:tc>
      </w:tr>
    </w:tbl>
    <w:p>
      <w:pPr>
        <w:jc w:val="center"/>
        <w:spacing w:line="440" w:lineRule="exact"/>
        <w:rPr>
          <w:rFonts w:hint="eastAsia" w:ascii="宋体" w:hAnsi="宋体" w:cs="宋体"/>
          <w:color w:val="auto"/>
          <w:szCs w:val="21"/>
        </w:rPr>
      </w:pPr>
      <w:r>
        <w:rPr>
          <w:rFonts w:hint="eastAsia" w:ascii="宋体" w:hAnsi="宋体" w:eastAsia="宋体" w:cs="宋体"/>
          <w:color w:val="auto"/>
          <w:szCs w:val="21"/>
        </w:rPr>
      </w:r>
      <w:r>
        <w:rPr>
          <w:rFonts w:ascii="宋体" w:hAnsi="宋体" w:cs="宋体"/>
        </w:rPr>
      </w:r>
      <w:r/>
    </w:p>
    <w:p>
      <w:pPr>
        <w:spacing w:line="460" w:lineRule="exact"/>
        <w:rPr>
          <w:rFonts w:hint="eastAsia" w:ascii="宋体" w:hAnsi="宋体" w:cs="宋体"/>
          <w:bCs/>
          <w:color w:val="auto"/>
          <w:sz w:val="24"/>
        </w:rPr>
      </w:pPr>
      <w:r>
        <w:rPr>
          <w:rFonts w:hint="eastAsia" w:ascii="宋体" w:hAnsi="宋体" w:eastAsia="宋体" w:cs="宋体"/>
          <w:bCs/>
          <w:color w:val="auto"/>
          <w:sz w:val="24"/>
        </w:rPr>
      </w:r>
      <w:r>
        <w:rPr>
          <w:rFonts w:ascii="宋体" w:hAnsi="宋体" w:cs="宋体"/>
        </w:rPr>
      </w:r>
      <w:r/>
    </w:p>
    <w:p>
      <w:pPr>
        <w:jc w:val="center"/>
        <w:spacing w:before="312" w:after="312" w:line="360" w:lineRule="auto"/>
        <w:rPr>
          <w:rFonts w:hint="eastAsia" w:ascii="宋体" w:hAnsi="宋体" w:cs="宋体"/>
          <w:b/>
          <w:bCs/>
          <w:color w:val="auto"/>
        </w:rPr>
        <w:sectPr>
          <w:footnotePr/>
          <w:endnotePr/>
          <w:type w:val="nextPage"/>
          <w:pgSz w:w="11906" w:h="16838" w:orient="portrait"/>
          <w:pgMar w:top="1701" w:right="1701" w:bottom="1701" w:left="1701" w:header="1077" w:footer="1474" w:gutter="0"/>
          <w:cols w:num="1" w:sep="0" w:space="0" w:equalWidth="1"/>
          <w:docGrid w:linePitch="360"/>
        </w:sectPr>
      </w:pPr>
      <w:r>
        <w:rPr>
          <w:rFonts w:hint="eastAsia" w:ascii="宋体" w:hAnsi="宋体" w:eastAsia="宋体" w:cs="宋体"/>
          <w:b/>
          <w:bCs/>
          <w:color w:val="auto"/>
        </w:rPr>
      </w:r>
      <w:r>
        <w:rPr>
          <w:rFonts w:ascii="宋体" w:hAnsi="宋体" w:cs="宋体"/>
        </w:rPr>
      </w:r>
      <w:r/>
    </w:p>
    <w:p>
      <w:pPr>
        <w:jc w:val="center"/>
        <w:spacing w:before="312" w:after="312" w:line="360" w:lineRule="auto"/>
        <w:rPr>
          <w:rFonts w:hint="eastAsia" w:ascii="宋体" w:hAnsi="宋体" w:cs="宋体"/>
          <w:b/>
          <w:bCs/>
          <w:color w:val="auto"/>
        </w:rPr>
      </w:pPr>
      <w:r>
        <w:rPr>
          <w:rFonts w:hint="eastAsia" w:ascii="宋体" w:hAnsi="宋体" w:eastAsia="宋体" w:cs="宋体"/>
          <w:b/>
          <w:bCs/>
          <w:color w:val="auto"/>
        </w:rPr>
        <w:t xml:space="preserve">中小企业声明函（工程、服务）</w:t>
      </w:r>
      <w:r>
        <w:rPr>
          <w:rFonts w:ascii="宋体" w:hAnsi="宋体" w:cs="宋体"/>
        </w:rPr>
      </w:r>
      <w:r/>
    </w:p>
    <w:p>
      <w:pPr>
        <w:ind w:firstLine="420"/>
        <w:jc w:val="left"/>
        <w:spacing w:line="420" w:lineRule="exact"/>
        <w:rPr>
          <w:rFonts w:hint="eastAsia" w:ascii="宋体" w:hAnsi="宋体" w:cs="宋体"/>
          <w:color w:val="auto"/>
        </w:rPr>
      </w:pPr>
      <w:r>
        <w:rPr>
          <w:rFonts w:hint="eastAsia" w:ascii="宋体" w:hAnsi="宋体" w:eastAsia="宋体" w:cs="宋体"/>
          <w:color w:val="auto"/>
        </w:rPr>
        <w:t xml:space="preserve">本公司（联合体）郑重声明，根据《政府采购促进中小企业发展管理办法》（财库﹝2020﹞46 号）的规定，本公司（联合体）参加</w:t>
      </w:r>
      <w:r>
        <w:rPr>
          <w:rFonts w:hint="eastAsia" w:ascii="宋体" w:hAnsi="宋体" w:eastAsia="宋体" w:cs="宋体"/>
          <w:color w:val="auto"/>
          <w:u w:val="single"/>
        </w:rPr>
        <w:t xml:space="preserve">（单位名称）</w:t>
      </w:r>
      <w:r>
        <w:rPr>
          <w:rFonts w:hint="eastAsia" w:ascii="宋体" w:hAnsi="宋体" w:eastAsia="宋体" w:cs="宋体"/>
          <w:color w:val="auto"/>
        </w:rPr>
        <w:t xml:space="preserve">的</w:t>
      </w:r>
      <w:r>
        <w:rPr>
          <w:rFonts w:hint="eastAsia" w:ascii="宋体" w:hAnsi="宋体" w:eastAsia="宋体" w:cs="宋体"/>
          <w:color w:val="auto"/>
          <w:u w:val="single"/>
        </w:rPr>
        <w:t xml:space="preserve">（项目名称）</w:t>
      </w:r>
      <w:r>
        <w:rPr>
          <w:rFonts w:hint="eastAsia" w:ascii="宋体" w:hAnsi="宋体" w:eastAsia="宋体" w:cs="宋体"/>
          <w:color w:val="auto"/>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s="宋体"/>
        </w:rPr>
      </w:r>
      <w:r/>
    </w:p>
    <w:p>
      <w:pPr>
        <w:ind w:firstLine="420"/>
        <w:jc w:val="left"/>
        <w:spacing w:line="420" w:lineRule="exact"/>
        <w:rPr>
          <w:rFonts w:hint="eastAsia" w:ascii="宋体" w:hAnsi="宋体" w:cs="宋体"/>
          <w:color w:val="auto"/>
          <w:u w:val="single"/>
        </w:rPr>
      </w:pPr>
      <w:r>
        <w:rPr>
          <w:rFonts w:hint="eastAsia" w:ascii="宋体" w:hAnsi="宋体" w:eastAsia="宋体" w:cs="宋体"/>
          <w:color w:val="auto"/>
        </w:rPr>
        <w:t xml:space="preserve">1. </w:t>
      </w:r>
      <w:r>
        <w:rPr>
          <w:rFonts w:hint="eastAsia" w:ascii="宋体" w:hAnsi="宋体" w:eastAsia="宋体" w:cs="宋体"/>
          <w:color w:val="auto"/>
          <w:u w:val="single"/>
        </w:rPr>
        <w:t xml:space="preserve">（标的名称） </w:t>
      </w:r>
      <w:r>
        <w:rPr>
          <w:rFonts w:hint="eastAsia" w:ascii="宋体" w:hAnsi="宋体" w:eastAsia="宋体" w:cs="宋体"/>
          <w:color w:val="auto"/>
        </w:rPr>
        <w:t xml:space="preserve">，属于</w:t>
      </w:r>
      <w:r>
        <w:rPr>
          <w:rFonts w:hint="eastAsia" w:ascii="宋体" w:hAnsi="宋体" w:eastAsia="宋体" w:cs="宋体"/>
          <w:b/>
          <w:color w:val="auto"/>
          <w:u w:val="single"/>
        </w:rPr>
        <w:t xml:space="preserve">其他未列明行业</w:t>
      </w:r>
      <w:r>
        <w:rPr>
          <w:rFonts w:hint="eastAsia" w:ascii="宋体" w:hAnsi="宋体" w:eastAsia="宋体" w:cs="宋体"/>
          <w:color w:val="auto"/>
        </w:rPr>
        <w:t xml:space="preserve">；承建（承接）企业为</w:t>
      </w:r>
      <w:r>
        <w:rPr>
          <w:rFonts w:hint="eastAsia" w:ascii="宋体" w:hAnsi="宋体" w:eastAsia="宋体" w:cs="宋体"/>
          <w:color w:val="auto"/>
          <w:u w:val="single"/>
        </w:rPr>
        <w:t xml:space="preserve">（企业名称）</w:t>
      </w:r>
      <w:r>
        <w:rPr>
          <w:rFonts w:hint="eastAsia" w:ascii="宋体" w:hAnsi="宋体" w:eastAsia="宋体" w:cs="宋体"/>
          <w:color w:val="auto"/>
        </w:rPr>
        <w:t xml:space="preserve">，从业人员</w:t>
      </w:r>
      <w:r>
        <w:rPr>
          <w:rFonts w:hint="eastAsia" w:ascii="宋体" w:hAnsi="宋体" w:eastAsia="宋体" w:cs="宋体"/>
          <w:color w:val="auto"/>
          <w:u w:val="single"/>
        </w:rPr>
        <w:t xml:space="preserve">      </w:t>
      </w:r>
      <w:r>
        <w:rPr>
          <w:rFonts w:hint="eastAsia" w:ascii="宋体" w:hAnsi="宋体" w:eastAsia="宋体" w:cs="宋体"/>
          <w:color w:val="auto"/>
        </w:rPr>
        <w:t xml:space="preserve">人，营业收入为</w:t>
      </w:r>
      <w:r>
        <w:rPr>
          <w:rFonts w:hint="eastAsia" w:ascii="宋体" w:hAnsi="宋体" w:eastAsia="宋体" w:cs="宋体"/>
          <w:color w:val="auto"/>
          <w:u w:val="single"/>
        </w:rPr>
        <w:t xml:space="preserve">      </w:t>
      </w:r>
      <w:r>
        <w:rPr>
          <w:rFonts w:hint="eastAsia" w:ascii="宋体" w:hAnsi="宋体" w:eastAsia="宋体" w:cs="宋体"/>
          <w:color w:val="auto"/>
        </w:rPr>
        <w:t xml:space="preserve">万元，资产总额为</w:t>
      </w:r>
      <w:r>
        <w:rPr>
          <w:rFonts w:hint="eastAsia" w:ascii="宋体" w:hAnsi="宋体" w:eastAsia="宋体" w:cs="宋体"/>
          <w:color w:val="auto"/>
          <w:u w:val="single"/>
        </w:rPr>
        <w:t xml:space="preserve">       </w:t>
      </w:r>
      <w:r>
        <w:rPr>
          <w:rFonts w:hint="eastAsia" w:ascii="宋体" w:hAnsi="宋体" w:eastAsia="宋体" w:cs="宋体"/>
          <w:color w:val="auto"/>
        </w:rPr>
        <w:t xml:space="preserve">万元</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"../../Microsoft/Windows/Microsoft/Windows/INetCache/Down/undefined.doc" \l "br1" </w:instrText>
      </w:r>
      <w:r>
        <w:rPr>
          <w:rFonts w:hint="eastAsia" w:ascii="宋体" w:hAnsi="宋体" w:eastAsia="宋体" w:cs="宋体"/>
          <w:color w:val="auto"/>
        </w:rPr>
        <w:fldChar w:fldCharType="separate"/>
      </w:r>
      <w:r>
        <w:rPr>
          <w:rStyle w:val="901"/>
          <w:rFonts w:hint="eastAsia" w:ascii="宋体" w:hAnsi="宋体" w:eastAsia="宋体" w:cs="宋体"/>
          <w:color w:val="auto"/>
          <w:spacing w:val="-1"/>
          <w:vertAlign w:val="superscript"/>
        </w:rPr>
        <w:t xml:space="preserve">1</w:t>
      </w:r>
      <w:r>
        <w:rPr>
          <w:rStyle w:val="901"/>
          <w:rFonts w:hint="eastAsia" w:ascii="宋体" w:hAnsi="宋体" w:eastAsia="宋体" w:cs="宋体"/>
          <w:color w:val="auto"/>
          <w:spacing w:val="-1"/>
          <w:vertAlign w:val="superscript"/>
        </w:rPr>
        <w:fldChar w:fldCharType="end"/>
      </w:r>
      <w:r>
        <w:rPr>
          <w:rFonts w:hint="eastAsia" w:ascii="宋体" w:hAnsi="宋体" w:eastAsia="宋体" w:cs="宋体"/>
          <w:color w:val="auto"/>
        </w:rPr>
        <w:t xml:space="preserve">，属于</w:t>
      </w:r>
      <w:r>
        <w:rPr>
          <w:rFonts w:hint="eastAsia" w:ascii="宋体" w:hAnsi="宋体" w:eastAsia="宋体" w:cs="宋体"/>
          <w:color w:val="auto"/>
          <w:u w:val="single"/>
        </w:rPr>
        <w:t xml:space="preserve">（中型企业、小型企业、微型企业）；</w:t>
      </w:r>
      <w:r>
        <w:rPr>
          <w:rFonts w:ascii="宋体" w:hAnsi="宋体" w:cs="宋体"/>
        </w:rPr>
      </w:r>
      <w:r/>
    </w:p>
    <w:p>
      <w:pPr>
        <w:ind w:firstLine="420"/>
        <w:jc w:val="left"/>
        <w:spacing w:line="420" w:lineRule="exact"/>
        <w:rPr>
          <w:rFonts w:hint="eastAsia" w:ascii="宋体" w:hAnsi="宋体" w:cs="宋体"/>
          <w:color w:val="auto"/>
          <w:u w:val="single"/>
        </w:rPr>
      </w:pPr>
      <w:r>
        <w:rPr>
          <w:rFonts w:hint="eastAsia" w:ascii="宋体" w:hAnsi="宋体" w:eastAsia="宋体" w:cs="宋体"/>
          <w:color w:val="auto"/>
        </w:rPr>
        <w:t xml:space="preserve">2. </w:t>
      </w:r>
      <w:r>
        <w:rPr>
          <w:rFonts w:hint="eastAsia" w:ascii="宋体" w:hAnsi="宋体" w:eastAsia="宋体" w:cs="宋体"/>
          <w:color w:val="auto"/>
          <w:u w:val="single"/>
        </w:rPr>
        <w:t xml:space="preserve">（标的名称）</w:t>
      </w:r>
      <w:r>
        <w:rPr>
          <w:rFonts w:hint="eastAsia" w:ascii="宋体" w:hAnsi="宋体" w:eastAsia="宋体" w:cs="宋体"/>
          <w:color w:val="auto"/>
        </w:rPr>
        <w:t xml:space="preserve"> ，属于</w:t>
      </w:r>
      <w:r>
        <w:rPr>
          <w:rFonts w:hint="eastAsia" w:ascii="宋体" w:hAnsi="宋体" w:eastAsia="宋体" w:cs="宋体"/>
          <w:b/>
          <w:color w:val="auto"/>
          <w:u w:val="single"/>
        </w:rPr>
        <w:t xml:space="preserve">其他未列明行业</w:t>
      </w:r>
      <w:r>
        <w:rPr>
          <w:rFonts w:hint="eastAsia" w:ascii="宋体" w:hAnsi="宋体" w:eastAsia="宋体" w:cs="宋体"/>
          <w:color w:val="auto"/>
        </w:rPr>
        <w:t xml:space="preserve">；承建（承接）企业为</w:t>
      </w:r>
      <w:r>
        <w:rPr>
          <w:rFonts w:hint="eastAsia" w:ascii="宋体" w:hAnsi="宋体" w:eastAsia="宋体" w:cs="宋体"/>
          <w:color w:val="auto"/>
          <w:u w:val="single"/>
        </w:rPr>
        <w:t xml:space="preserve">（企业名称）</w:t>
      </w:r>
      <w:r>
        <w:rPr>
          <w:rFonts w:hint="eastAsia" w:ascii="宋体" w:hAnsi="宋体" w:eastAsia="宋体" w:cs="宋体"/>
          <w:color w:val="auto"/>
        </w:rPr>
        <w:t xml:space="preserve">，从业人员</w:t>
      </w:r>
      <w:r>
        <w:rPr>
          <w:rFonts w:hint="eastAsia" w:ascii="宋体" w:hAnsi="宋体" w:eastAsia="宋体" w:cs="宋体"/>
          <w:color w:val="auto"/>
          <w:u w:val="single"/>
        </w:rPr>
        <w:t xml:space="preserve">      </w:t>
      </w:r>
      <w:r>
        <w:rPr>
          <w:rFonts w:hint="eastAsia" w:ascii="宋体" w:hAnsi="宋体" w:eastAsia="宋体" w:cs="宋体"/>
          <w:color w:val="auto"/>
        </w:rPr>
        <w:t xml:space="preserve">人，营业收入为</w:t>
      </w:r>
      <w:r>
        <w:rPr>
          <w:rFonts w:hint="eastAsia" w:ascii="宋体" w:hAnsi="宋体" w:eastAsia="宋体" w:cs="宋体"/>
          <w:color w:val="auto"/>
          <w:u w:val="single"/>
        </w:rPr>
        <w:t xml:space="preserve">      </w:t>
      </w:r>
      <w:r>
        <w:rPr>
          <w:rFonts w:hint="eastAsia" w:ascii="宋体" w:hAnsi="宋体" w:eastAsia="宋体" w:cs="宋体"/>
          <w:color w:val="auto"/>
        </w:rPr>
        <w:t xml:space="preserve">万元，资产总额为</w:t>
      </w:r>
      <w:r>
        <w:rPr>
          <w:rFonts w:hint="eastAsia" w:ascii="宋体" w:hAnsi="宋体" w:eastAsia="宋体" w:cs="宋体"/>
          <w:color w:val="auto"/>
          <w:u w:val="single"/>
        </w:rPr>
        <w:t xml:space="preserve">       </w:t>
      </w:r>
      <w:r>
        <w:rPr>
          <w:rFonts w:hint="eastAsia" w:ascii="宋体" w:hAnsi="宋体" w:eastAsia="宋体" w:cs="宋体"/>
          <w:color w:val="auto"/>
        </w:rPr>
        <w:t xml:space="preserve">万元，属于</w:t>
      </w:r>
      <w:r>
        <w:rPr>
          <w:rFonts w:hint="eastAsia" w:ascii="宋体" w:hAnsi="宋体" w:eastAsia="宋体" w:cs="宋体"/>
          <w:color w:val="auto"/>
          <w:u w:val="single"/>
        </w:rPr>
        <w:t xml:space="preserve">（中型企业、小型企业、微型企业）；</w:t>
      </w:r>
      <w:r>
        <w:rPr>
          <w:rFonts w:ascii="宋体" w:hAnsi="宋体" w:cs="宋体"/>
        </w:rPr>
      </w:r>
      <w:r/>
    </w:p>
    <w:p>
      <w:pPr>
        <w:ind w:firstLine="420"/>
        <w:jc w:val="left"/>
        <w:spacing w:line="420" w:lineRule="exact"/>
        <w:rPr>
          <w:rFonts w:hint="eastAsia" w:ascii="宋体" w:hAnsi="宋体" w:cs="宋体"/>
          <w:color w:val="auto"/>
        </w:rPr>
      </w:pPr>
      <w:r>
        <w:rPr>
          <w:rFonts w:hint="eastAsia" w:ascii="宋体" w:hAnsi="宋体" w:eastAsia="宋体" w:cs="宋体"/>
          <w:color w:val="auto"/>
        </w:rPr>
        <w:t xml:space="preserve">……</w:t>
      </w:r>
      <w:r>
        <w:rPr>
          <w:rFonts w:ascii="宋体" w:hAnsi="宋体" w:cs="宋体"/>
        </w:rPr>
      </w:r>
      <w:r/>
    </w:p>
    <w:p>
      <w:pPr>
        <w:ind w:firstLine="420"/>
        <w:jc w:val="left"/>
        <w:spacing w:line="420" w:lineRule="exact"/>
        <w:rPr>
          <w:rFonts w:hint="eastAsia" w:ascii="宋体" w:hAnsi="宋体" w:cs="宋体"/>
          <w:color w:val="auto"/>
        </w:rPr>
      </w:pPr>
      <w:r>
        <w:rPr>
          <w:rFonts w:hint="eastAsia" w:ascii="宋体" w:hAnsi="宋体" w:eastAsia="宋体" w:cs="宋体"/>
          <w:color w:val="auto"/>
        </w:rPr>
        <w:t xml:space="preserve">以上企业，不属于大企业的分支机构，不存在控股股东为大企业的情形，也不存在与大企业的负责人为同一人的情形。</w:t>
      </w:r>
      <w:r>
        <w:rPr>
          <w:rFonts w:ascii="宋体" w:hAnsi="宋体" w:cs="宋体"/>
        </w:rPr>
      </w:r>
      <w:r/>
    </w:p>
    <w:p>
      <w:pPr>
        <w:ind w:firstLine="420"/>
        <w:jc w:val="left"/>
        <w:spacing w:line="420" w:lineRule="exact"/>
        <w:rPr>
          <w:rFonts w:hint="eastAsia" w:ascii="宋体" w:hAnsi="宋体" w:cs="宋体"/>
          <w:color w:val="auto"/>
        </w:rPr>
      </w:pPr>
      <w:r>
        <w:rPr>
          <w:rFonts w:hint="eastAsia" w:ascii="宋体" w:hAnsi="宋体" w:eastAsia="宋体" w:cs="宋体"/>
          <w:color w:val="auto"/>
        </w:rPr>
        <w:t xml:space="preserve">本企业对上述声明内容的真实性负责。如有虚假，将依法承担相应责任。</w:t>
      </w:r>
      <w:r>
        <w:rPr>
          <w:rFonts w:ascii="宋体" w:hAnsi="宋体" w:cs="宋体"/>
        </w:rPr>
      </w:r>
      <w:r/>
    </w:p>
    <w:p>
      <w:pPr>
        <w:jc w:val="left"/>
        <w:spacing w:line="420" w:lineRule="exact"/>
        <w:rPr>
          <w:rFonts w:hint="eastAsia" w:ascii="宋体" w:hAnsi="宋体" w:cs="宋体"/>
          <w:color w:val="auto"/>
        </w:rPr>
      </w:pPr>
      <w:r>
        <w:rPr>
          <w:rFonts w:hint="eastAsia" w:ascii="宋体" w:hAnsi="宋体" w:eastAsia="宋体" w:cs="宋体"/>
          <w:color w:val="auto"/>
        </w:rPr>
        <w:t xml:space="preserve">注： 1、从业人员（不仅指在职职工）、营业收入、资产总额填报上一年度数据，无上一年度数据的新成立企业可不填报。</w:t>
      </w:r>
      <w:r>
        <w:rPr>
          <w:rFonts w:ascii="宋体" w:hAnsi="宋体" w:cs="宋体"/>
        </w:rPr>
      </w:r>
      <w:r/>
    </w:p>
    <w:p>
      <w:pPr>
        <w:ind w:firstLine="420"/>
        <w:spacing w:line="420" w:lineRule="exact"/>
        <w:rPr>
          <w:rFonts w:hint="eastAsia" w:ascii="宋体" w:hAnsi="宋体" w:cs="宋体"/>
          <w:color w:val="auto"/>
        </w:rPr>
      </w:pPr>
      <w:r>
        <w:rPr>
          <w:rFonts w:hint="eastAsia" w:ascii="宋体" w:hAnsi="宋体" w:eastAsia="宋体" w:cs="宋体"/>
          <w:color w:val="auto"/>
        </w:rPr>
        <w:t xml:space="preserve">2、供应商如不提供此声明函，价格将不做相应扣除。</w:t>
      </w:r>
      <w:r>
        <w:rPr>
          <w:rFonts w:ascii="宋体" w:hAnsi="宋体" w:cs="宋体"/>
        </w:rPr>
      </w:r>
      <w:r/>
    </w:p>
    <w:p>
      <w:pPr>
        <w:spacing w:line="420" w:lineRule="exact"/>
        <w:rPr>
          <w:rFonts w:hint="eastAsia" w:ascii="宋体" w:hAnsi="宋体" w:cs="宋体"/>
          <w:color w:val="auto"/>
        </w:rPr>
      </w:pPr>
      <w:r>
        <w:rPr>
          <w:rFonts w:hint="eastAsia" w:ascii="宋体" w:hAnsi="宋体" w:eastAsia="宋体" w:cs="宋体"/>
          <w:color w:val="auto"/>
        </w:rPr>
        <w:t xml:space="preserve">    3、企业声明函请完整填写，中标后将公示。</w:t>
      </w:r>
      <w:r>
        <w:rPr>
          <w:rFonts w:ascii="宋体" w:hAnsi="宋体" w:cs="宋体"/>
        </w:rPr>
      </w:r>
      <w:r/>
    </w:p>
    <w:p>
      <w:pPr>
        <w:ind w:firstLine="420"/>
        <w:jc w:val="left"/>
        <w:spacing w:line="420" w:lineRule="exact"/>
        <w:rPr>
          <w:rFonts w:hint="eastAsia" w:ascii="宋体" w:hAnsi="宋体" w:cs="宋体"/>
          <w:color w:val="auto"/>
        </w:rPr>
      </w:pPr>
      <w:r>
        <w:rPr>
          <w:rFonts w:hint="eastAsia" w:ascii="宋体" w:hAnsi="宋体" w:eastAsia="宋体" w:cs="宋体"/>
          <w:color w:val="auto"/>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rPr>
          <w:rFonts w:ascii="宋体" w:hAnsi="宋体" w:cs="宋体"/>
        </w:rPr>
      </w:r>
      <w:r/>
    </w:p>
    <w:p>
      <w:pPr>
        <w:ind w:firstLine="420"/>
        <w:jc w:val="left"/>
        <w:spacing w:line="420" w:lineRule="exact"/>
        <w:rPr>
          <w:rFonts w:hint="eastAsia" w:ascii="宋体" w:hAnsi="宋体" w:cs="宋体"/>
          <w:color w:val="auto"/>
          <w:szCs w:val="21"/>
        </w:rPr>
      </w:pPr>
      <w:r>
        <w:rPr>
          <w:rFonts w:hint="eastAsia" w:ascii="宋体" w:hAnsi="宋体" w:eastAsia="宋体" w:cs="宋体"/>
          <w:color w:val="auto"/>
        </w:rPr>
        <w:t xml:space="preserve">5、</w:t>
      </w:r>
      <w:r>
        <w:rPr>
          <w:rFonts w:hint="eastAsia" w:ascii="宋体" w:hAnsi="宋体" w:eastAsia="宋体" w:cs="宋体"/>
          <w:color w:val="auto"/>
          <w:szCs w:val="21"/>
        </w:rPr>
        <w:t xml:space="preserve">中小企业不得属于大企业的分支机构，不得存在控股股东为大企业的情形，不得存在与大企业的负责人为同一人的情形。</w:t>
      </w:r>
      <w:r>
        <w:rPr>
          <w:rFonts w:ascii="宋体" w:hAnsi="宋体" w:cs="宋体"/>
        </w:rPr>
      </w:r>
      <w:r/>
    </w:p>
    <w:p>
      <w:pPr>
        <w:ind w:firstLine="420"/>
        <w:jc w:val="left"/>
        <w:spacing w:line="420" w:lineRule="exact"/>
        <w:rPr>
          <w:rFonts w:hint="eastAsia" w:ascii="宋体" w:hAnsi="宋体" w:cs="宋体"/>
          <w:color w:val="auto"/>
          <w:szCs w:val="21"/>
        </w:rPr>
      </w:pPr>
      <w:r>
        <w:rPr>
          <w:rFonts w:hint="eastAsia" w:ascii="宋体" w:hAnsi="宋体" w:eastAsia="宋体" w:cs="宋体"/>
          <w:color w:val="auto"/>
          <w:szCs w:val="21"/>
        </w:rPr>
        <w:t xml:space="preserve">6、</w:t>
      </w:r>
      <w:r>
        <w:rPr>
          <w:rFonts w:hint="eastAsia" w:ascii="宋体" w:hAnsi="宋体" w:eastAsia="宋体" w:cs="宋体"/>
          <w:bCs/>
          <w:color w:val="auto"/>
          <w:szCs w:val="21"/>
          <w:shd w:val="clear" w:color="auto" w:fill="ffffff"/>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rFonts w:ascii="宋体" w:hAnsi="宋体" w:cs="宋体"/>
        </w:rPr>
      </w:r>
      <w:r/>
    </w:p>
    <w:p>
      <w:pPr>
        <w:ind w:firstLine="4725"/>
        <w:jc w:val="left"/>
        <w:spacing w:line="420" w:lineRule="exact"/>
        <w:rPr>
          <w:rFonts w:hint="eastAsia" w:ascii="宋体" w:hAnsi="宋体" w:cs="宋体"/>
          <w:color w:val="auto"/>
        </w:rPr>
      </w:pPr>
      <w:r>
        <w:rPr>
          <w:rFonts w:hint="eastAsia" w:ascii="宋体" w:hAnsi="宋体" w:eastAsia="宋体" w:cs="宋体"/>
          <w:color w:val="auto"/>
        </w:rPr>
        <w:t xml:space="preserve">企业名称（盖章）：</w:t>
      </w:r>
      <w:r>
        <w:rPr>
          <w:rFonts w:ascii="宋体" w:hAnsi="宋体" w:cs="宋体"/>
        </w:rPr>
      </w:r>
      <w:r/>
    </w:p>
    <w:p>
      <w:pPr>
        <w:ind w:firstLine="4725"/>
        <w:jc w:val="left"/>
        <w:spacing w:line="420" w:lineRule="exact"/>
        <w:rPr>
          <w:rFonts w:hint="eastAsia" w:ascii="宋体" w:hAnsi="宋体" w:cs="宋体"/>
          <w:color w:val="auto"/>
        </w:rPr>
      </w:pPr>
      <w:r>
        <w:rPr>
          <w:rFonts w:hint="eastAsia" w:ascii="宋体" w:hAnsi="宋体" w:eastAsia="宋体" w:cs="宋体"/>
          <w:color w:val="auto"/>
        </w:rPr>
        <w:t xml:space="preserve">日 期：</w:t>
      </w:r>
      <w:r>
        <w:rPr>
          <w:rFonts w:hint="eastAsia" w:ascii="宋体" w:hAnsi="宋体" w:eastAsia="宋体" w:cs="宋体"/>
          <w:color w:val="auto"/>
          <w:szCs w:val="21"/>
        </w:rPr>
        <w:t xml:space="preserve">2024年   月   日</w:t>
      </w:r>
      <w:r>
        <w:rPr>
          <w:rFonts w:ascii="宋体" w:hAnsi="宋体" w:cs="宋体"/>
        </w:rPr>
      </w:r>
      <w:r/>
    </w:p>
    <w:p>
      <w:pPr>
        <w:pStyle w:val="865"/>
        <w:jc w:val="center"/>
        <w:spacing w:before="0" w:after="0"/>
        <w:widowControl/>
        <w:rPr>
          <w:rFonts w:hint="eastAsia" w:ascii="宋体" w:hAnsi="宋体" w:cs="宋体"/>
          <w:b/>
          <w:bCs/>
          <w:color w:val="auto"/>
          <w:sz w:val="21"/>
          <w:szCs w:val="21"/>
        </w:rPr>
      </w:pPr>
      <w:r>
        <w:rPr>
          <w:rFonts w:hint="eastAsia" w:ascii="宋体" w:hAnsi="宋体" w:eastAsia="宋体" w:cs="宋体"/>
          <w:b/>
          <w:bCs/>
          <w:color w:val="auto"/>
          <w:sz w:val="21"/>
          <w:szCs w:val="21"/>
        </w:rPr>
      </w:r>
      <w:r>
        <w:rPr>
          <w:rFonts w:ascii="宋体" w:hAnsi="宋体" w:cs="宋体"/>
        </w:rPr>
      </w:r>
      <w:r/>
    </w:p>
    <w:p>
      <w:pPr>
        <w:pStyle w:val="865"/>
        <w:jc w:val="center"/>
        <w:spacing w:before="0" w:after="0"/>
        <w:widowControl/>
        <w:rPr>
          <w:rFonts w:hint="eastAsia" w:ascii="宋体" w:hAnsi="宋体" w:cs="宋体"/>
          <w:b/>
          <w:bCs/>
          <w:color w:val="auto"/>
          <w:sz w:val="21"/>
          <w:szCs w:val="21"/>
        </w:rPr>
      </w:pPr>
      <w:r>
        <w:rPr>
          <w:rFonts w:hint="eastAsia" w:ascii="宋体" w:hAnsi="宋体" w:eastAsia="宋体" w:cs="宋体"/>
          <w:b/>
          <w:bCs/>
          <w:color w:val="auto"/>
          <w:sz w:val="21"/>
          <w:szCs w:val="21"/>
        </w:rPr>
        <w:t xml:space="preserve">中小微企业划型标准</w:t>
      </w:r>
      <w:r>
        <w:rPr>
          <w:rFonts w:ascii="宋体" w:hAnsi="宋体" w:cs="宋体"/>
        </w:rPr>
      </w:r>
      <w:r/>
    </w:p>
    <w:p>
      <w:pPr>
        <w:pStyle w:val="865"/>
        <w:spacing w:before="0" w:after="0"/>
        <w:widowControl/>
        <w:rPr>
          <w:rFonts w:hint="eastAsia" w:ascii="宋体" w:hAnsi="宋体" w:cs="宋体"/>
          <w:b/>
          <w:bCs/>
          <w:color w:val="auto"/>
          <w:sz w:val="21"/>
          <w:szCs w:val="21"/>
        </w:rPr>
      </w:pPr>
      <w:r>
        <w:rPr>
          <w:rStyle w:val="899"/>
          <w:rFonts w:hint="eastAsia" w:ascii="宋体" w:hAnsi="宋体" w:eastAsia="宋体" w:cs="宋体"/>
          <w:color w:val="auto"/>
          <w:sz w:val="21"/>
          <w:szCs w:val="21"/>
        </w:rPr>
        <w:t xml:space="preserve">中小微企业划型标准如下：</w:t>
      </w:r>
      <w:r>
        <w:rPr>
          <w:rFonts w:ascii="宋体" w:hAnsi="宋体" w:cs="宋体"/>
        </w:rPr>
      </w:r>
      <w:r/>
    </w:p>
    <w:tbl>
      <w:tblPr>
        <w:tblStyle w:val="874"/>
        <w:tblW w:w="8988" w:type="dxa"/>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50"/>
        <w:gridCol w:w="1594"/>
        <w:gridCol w:w="1166"/>
        <w:gridCol w:w="1887"/>
        <w:gridCol w:w="1766"/>
        <w:gridCol w:w="1325"/>
      </w:tblGrid>
      <w:tr>
        <w:trPr>
          <w:jc w:val="cente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205" w:type="dxa"/>
            <w:vAlign w:val="center"/>
            <w:textDirection w:val="lrTb"/>
            <w:noWrap w:val="false"/>
          </w:tcPr>
          <w:p>
            <w:pPr>
              <w:pStyle w:val="896"/>
              <w:jc w:val="center"/>
              <w:widowControl/>
              <w:rPr>
                <w:rFonts w:hint="eastAsia" w:ascii="宋体" w:hAnsi="宋体" w:cs="宋体"/>
                <w:color w:val="auto"/>
                <w:sz w:val="21"/>
                <w:szCs w:val="21"/>
              </w:rPr>
            </w:pPr>
            <w:r>
              <w:rPr>
                <w:rStyle w:val="899"/>
                <w:rFonts w:hint="eastAsia" w:ascii="宋体" w:hAnsi="宋体" w:eastAsia="宋体" w:cs="宋体"/>
                <w:color w:val="auto"/>
                <w:sz w:val="21"/>
                <w:szCs w:val="21"/>
              </w:rPr>
              <w:t xml:space="preserve">行业名称</w:t>
            </w:r>
            <w:r>
              <w:rPr>
                <w:rFonts w:ascii="宋体" w:hAnsi="宋体" w:cs="宋体"/>
              </w:rPr>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896"/>
              <w:jc w:val="center"/>
              <w:widowControl/>
              <w:rPr>
                <w:rFonts w:hint="eastAsia" w:ascii="宋体" w:hAnsi="宋体" w:cs="宋体"/>
                <w:color w:val="auto"/>
                <w:sz w:val="21"/>
                <w:szCs w:val="21"/>
              </w:rPr>
            </w:pPr>
            <w:r>
              <w:rPr>
                <w:rStyle w:val="899"/>
                <w:rFonts w:hint="eastAsia" w:ascii="宋体" w:hAnsi="宋体" w:eastAsia="宋体" w:cs="宋体"/>
                <w:color w:val="auto"/>
                <w:sz w:val="21"/>
                <w:szCs w:val="21"/>
              </w:rPr>
              <w:t xml:space="preserve">指标名称</w:t>
            </w:r>
            <w:r>
              <w:rPr>
                <w:rFonts w:ascii="宋体" w:hAnsi="宋体" w:cs="宋体"/>
              </w:rPr>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896"/>
              <w:jc w:val="center"/>
              <w:widowControl/>
              <w:rPr>
                <w:rFonts w:hint="eastAsia" w:ascii="宋体" w:hAnsi="宋体" w:cs="宋体"/>
                <w:color w:val="auto"/>
                <w:sz w:val="21"/>
                <w:szCs w:val="21"/>
              </w:rPr>
            </w:pPr>
            <w:r>
              <w:rPr>
                <w:rStyle w:val="899"/>
                <w:rFonts w:hint="eastAsia" w:ascii="宋体" w:hAnsi="宋体" w:eastAsia="宋体" w:cs="宋体"/>
                <w:color w:val="auto"/>
                <w:sz w:val="21"/>
                <w:szCs w:val="21"/>
              </w:rPr>
              <w:t xml:space="preserve">计量单位</w:t>
            </w:r>
            <w:r>
              <w:rPr>
                <w:rFonts w:ascii="宋体" w:hAnsi="宋体" w:cs="宋体"/>
              </w:rPr>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96"/>
              <w:jc w:val="center"/>
              <w:widowControl/>
              <w:rPr>
                <w:rFonts w:hint="eastAsia" w:ascii="宋体" w:hAnsi="宋体" w:cs="宋体"/>
                <w:color w:val="auto"/>
                <w:sz w:val="21"/>
                <w:szCs w:val="21"/>
              </w:rPr>
            </w:pPr>
            <w:r>
              <w:rPr>
                <w:rStyle w:val="899"/>
                <w:rFonts w:hint="eastAsia" w:ascii="宋体" w:hAnsi="宋体" w:eastAsia="宋体" w:cs="宋体"/>
                <w:color w:val="auto"/>
                <w:sz w:val="21"/>
                <w:szCs w:val="21"/>
              </w:rPr>
              <w:t xml:space="preserve">中型</w:t>
            </w:r>
            <w:r>
              <w:rPr>
                <w:rFonts w:ascii="宋体" w:hAnsi="宋体" w:cs="宋体"/>
              </w:rPr>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896"/>
              <w:jc w:val="center"/>
              <w:widowControl/>
              <w:rPr>
                <w:rFonts w:hint="eastAsia" w:ascii="宋体" w:hAnsi="宋体" w:cs="宋体"/>
                <w:color w:val="auto"/>
                <w:sz w:val="21"/>
                <w:szCs w:val="21"/>
              </w:rPr>
            </w:pPr>
            <w:r>
              <w:rPr>
                <w:rStyle w:val="899"/>
                <w:rFonts w:hint="eastAsia" w:ascii="宋体" w:hAnsi="宋体" w:eastAsia="宋体" w:cs="宋体"/>
                <w:color w:val="auto"/>
                <w:sz w:val="21"/>
                <w:szCs w:val="21"/>
              </w:rPr>
              <w:t xml:space="preserve">小型</w:t>
            </w:r>
            <w:r>
              <w:rPr>
                <w:rFonts w:ascii="宋体" w:hAnsi="宋体" w:cs="宋体"/>
              </w:rPr>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896"/>
              <w:ind w:firstLine="420"/>
              <w:jc w:val="center"/>
              <w:widowControl/>
              <w:rPr>
                <w:rFonts w:hint="eastAsia" w:ascii="宋体" w:hAnsi="宋体" w:cs="宋体"/>
                <w:color w:val="auto"/>
                <w:sz w:val="21"/>
                <w:szCs w:val="21"/>
              </w:rPr>
            </w:pPr>
            <w:r>
              <w:rPr>
                <w:rStyle w:val="899"/>
                <w:rFonts w:hint="eastAsia" w:ascii="宋体" w:hAnsi="宋体" w:eastAsia="宋体" w:cs="宋体"/>
                <w:color w:val="auto"/>
                <w:sz w:val="21"/>
                <w:szCs w:val="21"/>
              </w:rPr>
              <w:t xml:space="preserve">微型</w:t>
            </w:r>
            <w:r>
              <w:rPr>
                <w:rFonts w:ascii="宋体" w:hAnsi="宋体" w:cs="宋体"/>
              </w:rPr>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center"/>
            <w:textDirection w:val="lrTb"/>
            <w:noWrap w:val="false"/>
          </w:tcPr>
          <w:p>
            <w:pPr>
              <w:pStyle w:val="896"/>
              <w:widowControl/>
              <w:rPr>
                <w:rFonts w:hint="eastAsia" w:ascii="宋体" w:hAnsi="宋体" w:cs="宋体"/>
                <w:b/>
                <w:color w:val="auto"/>
                <w:sz w:val="21"/>
                <w:szCs w:val="21"/>
              </w:rPr>
            </w:pPr>
            <w:r>
              <w:rPr>
                <w:rStyle w:val="899"/>
                <w:rFonts w:hint="eastAsia" w:ascii="宋体" w:hAnsi="宋体" w:eastAsia="宋体" w:cs="宋体"/>
                <w:b w:val="0"/>
                <w:color w:val="auto"/>
                <w:sz w:val="21"/>
                <w:szCs w:val="21"/>
              </w:rPr>
              <w:t xml:space="preserve">农、林、牧、渔</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896"/>
              <w:widowControl/>
              <w:rPr>
                <w:rFonts w:hint="eastAsia" w:ascii="宋体" w:hAnsi="宋体" w:cs="宋体"/>
                <w:b/>
                <w:color w:val="auto"/>
                <w:sz w:val="21"/>
                <w:szCs w:val="21"/>
              </w:rPr>
            </w:pPr>
            <w:r>
              <w:rPr>
                <w:rStyle w:val="899"/>
                <w:rFonts w:hint="eastAsia" w:ascii="宋体" w:hAnsi="宋体" w:eastAsia="宋体" w:cs="宋体"/>
                <w:b w:val="0"/>
                <w:color w:val="auto"/>
                <w:sz w:val="21"/>
                <w:szCs w:val="21"/>
              </w:rPr>
              <w:t xml:space="preserve">营业收入（Y）</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896"/>
              <w:widowControl/>
              <w:rPr>
                <w:rFonts w:hint="eastAsia" w:ascii="宋体" w:hAnsi="宋体" w:cs="宋体"/>
                <w:b/>
                <w:color w:val="auto"/>
                <w:sz w:val="21"/>
                <w:szCs w:val="21"/>
              </w:rPr>
            </w:pPr>
            <w:r>
              <w:rPr>
                <w:rStyle w:val="899"/>
                <w:rFonts w:hint="eastAsia" w:ascii="宋体" w:hAnsi="宋体" w:eastAsia="宋体" w:cs="宋体"/>
                <w:b w:val="0"/>
                <w:color w:val="auto"/>
                <w:sz w:val="21"/>
                <w:szCs w:val="21"/>
              </w:rPr>
              <w:t xml:space="preserve">万元</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96"/>
              <w:widowControl/>
              <w:rPr>
                <w:rFonts w:hint="eastAsia" w:ascii="宋体" w:hAnsi="宋体" w:cs="宋体"/>
                <w:b/>
                <w:color w:val="auto"/>
                <w:sz w:val="21"/>
                <w:szCs w:val="21"/>
              </w:rPr>
            </w:pPr>
            <w:r>
              <w:rPr>
                <w:rStyle w:val="899"/>
                <w:rFonts w:hint="eastAsia" w:ascii="宋体" w:hAnsi="宋体" w:eastAsia="宋体" w:cs="宋体"/>
                <w:b w:val="0"/>
                <w:color w:val="auto"/>
                <w:sz w:val="21"/>
                <w:szCs w:val="21"/>
              </w:rPr>
              <w:t xml:space="preserve">500≤Y＜20000</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896"/>
              <w:jc w:val="center"/>
              <w:widowControl/>
              <w:rPr>
                <w:rFonts w:hint="eastAsia" w:ascii="宋体" w:hAnsi="宋体" w:cs="宋体"/>
                <w:b/>
                <w:color w:val="auto"/>
                <w:sz w:val="21"/>
                <w:szCs w:val="21"/>
              </w:rPr>
            </w:pPr>
            <w:r>
              <w:rPr>
                <w:rStyle w:val="899"/>
                <w:rFonts w:hint="eastAsia" w:ascii="宋体" w:hAnsi="宋体" w:eastAsia="宋体" w:cs="宋体"/>
                <w:b w:val="0"/>
                <w:color w:val="auto"/>
                <w:sz w:val="21"/>
                <w:szCs w:val="21"/>
              </w:rPr>
              <w:t xml:space="preserve">50≤Y＜500</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896"/>
              <w:widowControl/>
              <w:rPr>
                <w:rFonts w:hint="eastAsia" w:ascii="宋体" w:hAnsi="宋体" w:cs="宋体"/>
                <w:b/>
                <w:color w:val="auto"/>
                <w:sz w:val="21"/>
                <w:szCs w:val="21"/>
              </w:rPr>
            </w:pPr>
            <w:r>
              <w:rPr>
                <w:rStyle w:val="899"/>
                <w:rFonts w:hint="eastAsia" w:ascii="宋体" w:hAnsi="宋体" w:eastAsia="宋体" w:cs="宋体"/>
                <w:b w:val="0"/>
                <w:color w:val="auto"/>
                <w:sz w:val="21"/>
                <w:szCs w:val="21"/>
              </w:rPr>
              <w:t xml:space="preserve">Y＜50</w:t>
            </w:r>
            <w:r>
              <w:rPr>
                <w:rFonts w:ascii="宋体" w:hAnsi="宋体" w:cs="宋体"/>
              </w:rPr>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center"/>
            <w:vMerge w:val="restart"/>
            <w:textDirection w:val="lrTb"/>
            <w:noWrap w:val="false"/>
          </w:tcPr>
          <w:p>
            <w:pPr>
              <w:pStyle w:val="896"/>
              <w:jc w:val="center"/>
              <w:widowControl/>
              <w:rPr>
                <w:rFonts w:hint="eastAsia" w:ascii="宋体" w:hAnsi="宋体" w:cs="宋体"/>
                <w:b/>
                <w:color w:val="auto"/>
                <w:sz w:val="21"/>
                <w:szCs w:val="21"/>
              </w:rPr>
            </w:pPr>
            <w:r>
              <w:rPr>
                <w:rStyle w:val="899"/>
                <w:rFonts w:hint="eastAsia" w:ascii="宋体" w:hAnsi="宋体" w:eastAsia="宋体" w:cs="宋体"/>
                <w:b w:val="0"/>
                <w:color w:val="auto"/>
                <w:sz w:val="21"/>
                <w:szCs w:val="21"/>
              </w:rPr>
              <w:t xml:space="preserve">工业</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896"/>
              <w:widowControl/>
              <w:rPr>
                <w:rFonts w:hint="eastAsia" w:ascii="宋体" w:hAnsi="宋体" w:cs="宋体"/>
                <w:b/>
                <w:color w:val="auto"/>
                <w:sz w:val="21"/>
                <w:szCs w:val="21"/>
              </w:rPr>
            </w:pPr>
            <w:r>
              <w:rPr>
                <w:rStyle w:val="899"/>
                <w:rFonts w:hint="eastAsia" w:ascii="宋体" w:hAnsi="宋体" w:eastAsia="宋体" w:cs="宋体"/>
                <w:b w:val="0"/>
                <w:color w:val="auto"/>
                <w:sz w:val="21"/>
                <w:szCs w:val="21"/>
              </w:rPr>
              <w:t xml:space="preserve">从业人员（X）</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896"/>
              <w:widowControl/>
              <w:rPr>
                <w:rFonts w:hint="eastAsia" w:ascii="宋体" w:hAnsi="宋体" w:cs="宋体"/>
                <w:b/>
                <w:color w:val="auto"/>
                <w:sz w:val="21"/>
                <w:szCs w:val="21"/>
              </w:rPr>
            </w:pPr>
            <w:r>
              <w:rPr>
                <w:rStyle w:val="899"/>
                <w:rFonts w:hint="eastAsia" w:ascii="宋体" w:hAnsi="宋体" w:eastAsia="宋体" w:cs="宋体"/>
                <w:b w:val="0"/>
                <w:color w:val="auto"/>
                <w:sz w:val="21"/>
                <w:szCs w:val="21"/>
              </w:rPr>
              <w:t xml:space="preserve">人</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96"/>
              <w:widowControl/>
              <w:rPr>
                <w:rFonts w:hint="eastAsia" w:ascii="宋体" w:hAnsi="宋体" w:cs="宋体"/>
                <w:b/>
                <w:color w:val="auto"/>
                <w:sz w:val="21"/>
                <w:szCs w:val="21"/>
              </w:rPr>
            </w:pPr>
            <w:r>
              <w:rPr>
                <w:rStyle w:val="899"/>
                <w:rFonts w:hint="eastAsia" w:ascii="宋体" w:hAnsi="宋体" w:eastAsia="宋体" w:cs="宋体"/>
                <w:b w:val="0"/>
                <w:color w:val="auto"/>
                <w:sz w:val="21"/>
                <w:szCs w:val="21"/>
              </w:rPr>
              <w:t xml:space="preserve">300≤X＜1000</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896"/>
              <w:jc w:val="center"/>
              <w:widowControl/>
              <w:rPr>
                <w:rFonts w:hint="eastAsia" w:ascii="宋体" w:hAnsi="宋体" w:cs="宋体"/>
                <w:b/>
                <w:color w:val="auto"/>
                <w:sz w:val="21"/>
                <w:szCs w:val="21"/>
              </w:rPr>
            </w:pPr>
            <w:r>
              <w:rPr>
                <w:rStyle w:val="899"/>
                <w:rFonts w:hint="eastAsia" w:ascii="宋体" w:hAnsi="宋体" w:eastAsia="宋体" w:cs="宋体"/>
                <w:b w:val="0"/>
                <w:color w:val="auto"/>
                <w:sz w:val="21"/>
                <w:szCs w:val="21"/>
              </w:rPr>
              <w:t xml:space="preserve">20≤X＜300</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896"/>
              <w:widowControl/>
              <w:rPr>
                <w:rFonts w:hint="eastAsia" w:ascii="宋体" w:hAnsi="宋体" w:cs="宋体"/>
                <w:b/>
                <w:color w:val="auto"/>
                <w:sz w:val="21"/>
                <w:szCs w:val="21"/>
              </w:rPr>
            </w:pPr>
            <w:r>
              <w:rPr>
                <w:rStyle w:val="899"/>
                <w:rFonts w:hint="eastAsia" w:ascii="宋体" w:hAnsi="宋体" w:eastAsia="宋体" w:cs="宋体"/>
                <w:b w:val="0"/>
                <w:color w:val="auto"/>
                <w:sz w:val="21"/>
                <w:szCs w:val="21"/>
              </w:rPr>
              <w:t xml:space="preserve">X＜20</w:t>
            </w:r>
            <w:r>
              <w:rPr>
                <w:rFonts w:ascii="宋体" w:hAnsi="宋体" w:cs="宋体"/>
              </w:rPr>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896"/>
              <w:widowControl/>
              <w:rPr>
                <w:rFonts w:hint="eastAsia" w:ascii="宋体" w:hAnsi="宋体" w:cs="宋体"/>
                <w:color w:val="auto"/>
                <w:sz w:val="21"/>
                <w:szCs w:val="21"/>
              </w:rPr>
            </w:pPr>
            <w:r>
              <w:rPr>
                <w:rStyle w:val="899"/>
                <w:rFonts w:hint="eastAsia" w:ascii="宋体" w:hAnsi="宋体" w:eastAsia="宋体" w:cs="宋体"/>
                <w:b w:val="0"/>
                <w:color w:val="auto"/>
                <w:sz w:val="21"/>
                <w:szCs w:val="21"/>
              </w:rPr>
              <w:t xml:space="preserve">营业收入（Y）</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896"/>
              <w:widowControl/>
              <w:rPr>
                <w:rFonts w:hint="eastAsia" w:ascii="宋体" w:hAnsi="宋体" w:cs="宋体"/>
                <w:color w:val="auto"/>
                <w:sz w:val="21"/>
                <w:szCs w:val="21"/>
              </w:rPr>
            </w:pPr>
            <w:r>
              <w:rPr>
                <w:rStyle w:val="899"/>
                <w:rFonts w:hint="eastAsia" w:ascii="宋体" w:hAnsi="宋体" w:eastAsia="宋体" w:cs="宋体"/>
                <w:b w:val="0"/>
                <w:color w:val="auto"/>
                <w:sz w:val="21"/>
                <w:szCs w:val="21"/>
              </w:rPr>
              <w:t xml:space="preserve">万元</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96"/>
              <w:widowControl/>
              <w:rPr>
                <w:rFonts w:hint="eastAsia" w:ascii="宋体" w:hAnsi="宋体" w:cs="宋体"/>
                <w:color w:val="auto"/>
                <w:sz w:val="21"/>
                <w:szCs w:val="21"/>
              </w:rPr>
            </w:pPr>
            <w:r>
              <w:rPr>
                <w:rStyle w:val="899"/>
                <w:rFonts w:hint="eastAsia" w:ascii="宋体" w:hAnsi="宋体" w:eastAsia="宋体" w:cs="宋体"/>
                <w:b w:val="0"/>
                <w:color w:val="auto"/>
                <w:sz w:val="21"/>
                <w:szCs w:val="21"/>
              </w:rPr>
              <w:t xml:space="preserve">2000≤Y＜40000</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896"/>
              <w:jc w:val="center"/>
              <w:widowControl/>
              <w:rPr>
                <w:rFonts w:hint="eastAsia" w:ascii="宋体" w:hAnsi="宋体" w:cs="宋体"/>
                <w:color w:val="auto"/>
                <w:sz w:val="21"/>
                <w:szCs w:val="21"/>
              </w:rPr>
            </w:pPr>
            <w:r>
              <w:rPr>
                <w:rStyle w:val="899"/>
                <w:rFonts w:hint="eastAsia" w:ascii="宋体" w:hAnsi="宋体" w:eastAsia="宋体" w:cs="宋体"/>
                <w:b w:val="0"/>
                <w:color w:val="auto"/>
                <w:sz w:val="21"/>
                <w:szCs w:val="21"/>
              </w:rPr>
              <w:t xml:space="preserve">300≤Y＜2000</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896"/>
              <w:widowControl/>
              <w:rPr>
                <w:rFonts w:hint="eastAsia" w:ascii="宋体" w:hAnsi="宋体" w:cs="宋体"/>
                <w:color w:val="auto"/>
                <w:sz w:val="21"/>
                <w:szCs w:val="21"/>
              </w:rPr>
            </w:pPr>
            <w:r>
              <w:rPr>
                <w:rStyle w:val="899"/>
                <w:rFonts w:hint="eastAsia" w:ascii="宋体" w:hAnsi="宋体" w:eastAsia="宋体" w:cs="宋体"/>
                <w:b w:val="0"/>
                <w:color w:val="auto"/>
                <w:sz w:val="21"/>
                <w:szCs w:val="21"/>
              </w:rPr>
              <w:t xml:space="preserve">Y＜300</w:t>
            </w:r>
            <w:r>
              <w:rPr>
                <w:rFonts w:ascii="宋体" w:hAnsi="宋体" w:cs="宋体"/>
              </w:rPr>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center"/>
            <w:vMerge w:val="restart"/>
            <w:textDirection w:val="lrTb"/>
            <w:noWrap w:val="false"/>
          </w:tcPr>
          <w:p>
            <w:pPr>
              <w:pStyle w:val="896"/>
              <w:jc w:val="center"/>
              <w:widowControl/>
              <w:rPr>
                <w:rFonts w:hint="eastAsia" w:ascii="宋体" w:hAnsi="宋体" w:cs="宋体"/>
                <w:b/>
                <w:color w:val="auto"/>
                <w:sz w:val="21"/>
                <w:szCs w:val="21"/>
              </w:rPr>
            </w:pPr>
            <w:r>
              <w:rPr>
                <w:rStyle w:val="899"/>
                <w:rFonts w:hint="eastAsia" w:ascii="宋体" w:hAnsi="宋体" w:eastAsia="宋体" w:cs="宋体"/>
                <w:b w:val="0"/>
                <w:color w:val="auto"/>
                <w:sz w:val="21"/>
                <w:szCs w:val="21"/>
              </w:rPr>
              <w:t xml:space="preserve">建筑业</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896"/>
              <w:widowControl/>
              <w:rPr>
                <w:rFonts w:hint="eastAsia" w:ascii="宋体" w:hAnsi="宋体" w:cs="宋体"/>
                <w:b/>
                <w:color w:val="auto"/>
                <w:sz w:val="21"/>
                <w:szCs w:val="21"/>
              </w:rPr>
            </w:pPr>
            <w:r>
              <w:rPr>
                <w:rStyle w:val="899"/>
                <w:rFonts w:hint="eastAsia" w:ascii="宋体" w:hAnsi="宋体" w:eastAsia="宋体" w:cs="宋体"/>
                <w:b w:val="0"/>
                <w:color w:val="auto"/>
                <w:sz w:val="21"/>
                <w:szCs w:val="21"/>
              </w:rPr>
              <w:t xml:space="preserve">营业收入（Y）</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896"/>
              <w:widowControl/>
              <w:rPr>
                <w:rFonts w:hint="eastAsia" w:ascii="宋体" w:hAnsi="宋体" w:cs="宋体"/>
                <w:b/>
                <w:color w:val="auto"/>
                <w:sz w:val="21"/>
                <w:szCs w:val="21"/>
              </w:rPr>
            </w:pPr>
            <w:r>
              <w:rPr>
                <w:rStyle w:val="899"/>
                <w:rFonts w:hint="eastAsia" w:ascii="宋体" w:hAnsi="宋体" w:eastAsia="宋体" w:cs="宋体"/>
                <w:b w:val="0"/>
                <w:color w:val="auto"/>
                <w:sz w:val="21"/>
                <w:szCs w:val="21"/>
              </w:rPr>
              <w:t xml:space="preserve">万元</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96"/>
              <w:widowControl/>
              <w:rPr>
                <w:rFonts w:hint="eastAsia" w:ascii="宋体" w:hAnsi="宋体" w:cs="宋体"/>
                <w:b/>
                <w:color w:val="auto"/>
                <w:sz w:val="21"/>
                <w:szCs w:val="21"/>
              </w:rPr>
            </w:pPr>
            <w:r>
              <w:rPr>
                <w:rStyle w:val="899"/>
                <w:rFonts w:hint="eastAsia" w:ascii="宋体" w:hAnsi="宋体" w:eastAsia="宋体" w:cs="宋体"/>
                <w:b w:val="0"/>
                <w:color w:val="auto"/>
                <w:sz w:val="21"/>
                <w:szCs w:val="21"/>
              </w:rPr>
              <w:t xml:space="preserve">6000≤Y＜80000</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896"/>
              <w:jc w:val="center"/>
              <w:widowControl/>
              <w:rPr>
                <w:rFonts w:hint="eastAsia" w:ascii="宋体" w:hAnsi="宋体" w:cs="宋体"/>
                <w:b/>
                <w:color w:val="auto"/>
                <w:sz w:val="21"/>
                <w:szCs w:val="21"/>
              </w:rPr>
            </w:pPr>
            <w:r>
              <w:rPr>
                <w:rStyle w:val="899"/>
                <w:rFonts w:hint="eastAsia" w:ascii="宋体" w:hAnsi="宋体" w:eastAsia="宋体" w:cs="宋体"/>
                <w:b w:val="0"/>
                <w:color w:val="auto"/>
                <w:sz w:val="21"/>
                <w:szCs w:val="21"/>
              </w:rPr>
              <w:t xml:space="preserve">300≤Y＜6000</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896"/>
              <w:widowControl/>
              <w:rPr>
                <w:rFonts w:hint="eastAsia" w:ascii="宋体" w:hAnsi="宋体" w:cs="宋体"/>
                <w:b/>
                <w:color w:val="auto"/>
                <w:sz w:val="21"/>
                <w:szCs w:val="21"/>
              </w:rPr>
            </w:pPr>
            <w:r>
              <w:rPr>
                <w:rStyle w:val="899"/>
                <w:rFonts w:hint="eastAsia" w:ascii="宋体" w:hAnsi="宋体" w:eastAsia="宋体" w:cs="宋体"/>
                <w:b w:val="0"/>
                <w:color w:val="auto"/>
                <w:sz w:val="21"/>
                <w:szCs w:val="21"/>
              </w:rPr>
              <w:t xml:space="preserve">Y＜300</w:t>
            </w:r>
            <w:r>
              <w:rPr>
                <w:rFonts w:ascii="宋体" w:hAnsi="宋体" w:cs="宋体"/>
              </w:rPr>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896"/>
              <w:widowControl/>
              <w:rPr>
                <w:rFonts w:hint="eastAsia" w:ascii="宋体" w:hAnsi="宋体" w:cs="宋体"/>
                <w:color w:val="auto"/>
                <w:sz w:val="21"/>
                <w:szCs w:val="21"/>
              </w:rPr>
            </w:pPr>
            <w:r>
              <w:rPr>
                <w:rStyle w:val="899"/>
                <w:rFonts w:hint="eastAsia" w:ascii="宋体" w:hAnsi="宋体" w:eastAsia="宋体" w:cs="宋体"/>
                <w:b w:val="0"/>
                <w:color w:val="auto"/>
                <w:sz w:val="21"/>
                <w:szCs w:val="21"/>
              </w:rPr>
              <w:t xml:space="preserve">资产总额（Z）</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896"/>
              <w:widowControl/>
              <w:rPr>
                <w:rFonts w:hint="eastAsia" w:ascii="宋体" w:hAnsi="宋体" w:cs="宋体"/>
                <w:color w:val="auto"/>
                <w:sz w:val="21"/>
                <w:szCs w:val="21"/>
              </w:rPr>
            </w:pPr>
            <w:r>
              <w:rPr>
                <w:rStyle w:val="899"/>
                <w:rFonts w:hint="eastAsia" w:ascii="宋体" w:hAnsi="宋体" w:eastAsia="宋体" w:cs="宋体"/>
                <w:b w:val="0"/>
                <w:color w:val="auto"/>
                <w:sz w:val="21"/>
                <w:szCs w:val="21"/>
              </w:rPr>
              <w:t xml:space="preserve">万元</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96"/>
              <w:widowControl/>
              <w:rPr>
                <w:rFonts w:hint="eastAsia" w:ascii="宋体" w:hAnsi="宋体" w:cs="宋体"/>
                <w:color w:val="auto"/>
                <w:sz w:val="21"/>
                <w:szCs w:val="21"/>
              </w:rPr>
            </w:pPr>
            <w:r>
              <w:rPr>
                <w:rStyle w:val="899"/>
                <w:rFonts w:hint="eastAsia" w:ascii="宋体" w:hAnsi="宋体" w:eastAsia="宋体" w:cs="宋体"/>
                <w:b w:val="0"/>
                <w:color w:val="auto"/>
                <w:sz w:val="21"/>
                <w:szCs w:val="21"/>
              </w:rPr>
              <w:t xml:space="preserve">5000≤Z＜80000</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896"/>
              <w:jc w:val="center"/>
              <w:widowControl/>
              <w:rPr>
                <w:rFonts w:hint="eastAsia" w:ascii="宋体" w:hAnsi="宋体" w:cs="宋体"/>
                <w:color w:val="auto"/>
                <w:sz w:val="21"/>
                <w:szCs w:val="21"/>
              </w:rPr>
            </w:pPr>
            <w:r>
              <w:rPr>
                <w:rStyle w:val="899"/>
                <w:rFonts w:hint="eastAsia" w:ascii="宋体" w:hAnsi="宋体" w:eastAsia="宋体" w:cs="宋体"/>
                <w:b w:val="0"/>
                <w:color w:val="auto"/>
                <w:sz w:val="21"/>
                <w:szCs w:val="21"/>
              </w:rPr>
              <w:t xml:space="preserve">300≤Z＜5000</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896"/>
              <w:widowControl/>
              <w:rPr>
                <w:rFonts w:hint="eastAsia" w:ascii="宋体" w:hAnsi="宋体" w:cs="宋体"/>
                <w:color w:val="auto"/>
                <w:sz w:val="21"/>
                <w:szCs w:val="21"/>
              </w:rPr>
            </w:pPr>
            <w:r>
              <w:rPr>
                <w:rStyle w:val="899"/>
                <w:rFonts w:hint="eastAsia" w:ascii="宋体" w:hAnsi="宋体" w:eastAsia="宋体" w:cs="宋体"/>
                <w:b w:val="0"/>
                <w:color w:val="auto"/>
                <w:sz w:val="21"/>
                <w:szCs w:val="21"/>
              </w:rPr>
              <w:t xml:space="preserve">Z＜300</w:t>
            </w:r>
            <w:r>
              <w:rPr>
                <w:rFonts w:ascii="宋体" w:hAnsi="宋体" w:cs="宋体"/>
              </w:rPr>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center"/>
            <w:vMerge w:val="restart"/>
            <w:textDirection w:val="lrTb"/>
            <w:noWrap w:val="false"/>
          </w:tcPr>
          <w:p>
            <w:pPr>
              <w:pStyle w:val="896"/>
              <w:jc w:val="center"/>
              <w:widowControl/>
              <w:rPr>
                <w:rFonts w:hint="eastAsia" w:ascii="宋体" w:hAnsi="宋体" w:cs="宋体"/>
                <w:b/>
                <w:color w:val="auto"/>
                <w:sz w:val="21"/>
                <w:szCs w:val="21"/>
              </w:rPr>
            </w:pPr>
            <w:r>
              <w:rPr>
                <w:rStyle w:val="899"/>
                <w:rFonts w:hint="eastAsia" w:ascii="宋体" w:hAnsi="宋体" w:eastAsia="宋体" w:cs="宋体"/>
                <w:b w:val="0"/>
                <w:color w:val="auto"/>
                <w:sz w:val="21"/>
                <w:szCs w:val="21"/>
              </w:rPr>
              <w:t xml:space="preserve">批发业</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896"/>
              <w:widowControl/>
              <w:rPr>
                <w:rFonts w:hint="eastAsia" w:ascii="宋体" w:hAnsi="宋体" w:cs="宋体"/>
                <w:b/>
                <w:color w:val="auto"/>
                <w:sz w:val="21"/>
                <w:szCs w:val="21"/>
              </w:rPr>
            </w:pPr>
            <w:r>
              <w:rPr>
                <w:rStyle w:val="899"/>
                <w:rFonts w:hint="eastAsia" w:ascii="宋体" w:hAnsi="宋体" w:eastAsia="宋体" w:cs="宋体"/>
                <w:b w:val="0"/>
                <w:color w:val="auto"/>
                <w:sz w:val="21"/>
                <w:szCs w:val="21"/>
              </w:rPr>
              <w:t xml:space="preserve">从业人员（X）</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896"/>
              <w:widowControl/>
              <w:rPr>
                <w:rFonts w:hint="eastAsia" w:ascii="宋体" w:hAnsi="宋体" w:cs="宋体"/>
                <w:b/>
                <w:color w:val="auto"/>
                <w:sz w:val="21"/>
                <w:szCs w:val="21"/>
              </w:rPr>
            </w:pPr>
            <w:r>
              <w:rPr>
                <w:rStyle w:val="899"/>
                <w:rFonts w:hint="eastAsia" w:ascii="宋体" w:hAnsi="宋体" w:eastAsia="宋体" w:cs="宋体"/>
                <w:b w:val="0"/>
                <w:color w:val="auto"/>
                <w:sz w:val="21"/>
                <w:szCs w:val="21"/>
              </w:rPr>
              <w:t xml:space="preserve">人</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96"/>
              <w:widowControl/>
              <w:rPr>
                <w:rFonts w:hint="eastAsia" w:ascii="宋体" w:hAnsi="宋体" w:cs="宋体"/>
                <w:b/>
                <w:color w:val="auto"/>
                <w:sz w:val="21"/>
                <w:szCs w:val="21"/>
              </w:rPr>
            </w:pPr>
            <w:r>
              <w:rPr>
                <w:rStyle w:val="899"/>
                <w:rFonts w:hint="eastAsia" w:ascii="宋体" w:hAnsi="宋体" w:eastAsia="宋体" w:cs="宋体"/>
                <w:b w:val="0"/>
                <w:color w:val="auto"/>
                <w:sz w:val="21"/>
                <w:szCs w:val="21"/>
              </w:rPr>
              <w:t xml:space="preserve">20≤X＜200</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896"/>
              <w:jc w:val="center"/>
              <w:widowControl/>
              <w:rPr>
                <w:rFonts w:hint="eastAsia" w:ascii="宋体" w:hAnsi="宋体" w:cs="宋体"/>
                <w:b/>
                <w:color w:val="auto"/>
                <w:sz w:val="21"/>
                <w:szCs w:val="21"/>
              </w:rPr>
            </w:pPr>
            <w:r>
              <w:rPr>
                <w:rStyle w:val="899"/>
                <w:rFonts w:hint="eastAsia" w:ascii="宋体" w:hAnsi="宋体" w:eastAsia="宋体" w:cs="宋体"/>
                <w:b w:val="0"/>
                <w:color w:val="auto"/>
                <w:sz w:val="21"/>
                <w:szCs w:val="21"/>
              </w:rPr>
              <w:t xml:space="preserve">5≤X＜20</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896"/>
              <w:widowControl/>
              <w:rPr>
                <w:rFonts w:hint="eastAsia" w:ascii="宋体" w:hAnsi="宋体" w:cs="宋体"/>
                <w:b/>
                <w:color w:val="auto"/>
                <w:sz w:val="21"/>
                <w:szCs w:val="21"/>
              </w:rPr>
            </w:pPr>
            <w:r>
              <w:rPr>
                <w:rStyle w:val="899"/>
                <w:rFonts w:hint="eastAsia" w:ascii="宋体" w:hAnsi="宋体" w:eastAsia="宋体" w:cs="宋体"/>
                <w:b w:val="0"/>
                <w:color w:val="auto"/>
                <w:sz w:val="21"/>
                <w:szCs w:val="21"/>
              </w:rPr>
              <w:t xml:space="preserve">X＜5</w:t>
            </w:r>
            <w:r>
              <w:rPr>
                <w:rFonts w:ascii="宋体" w:hAnsi="宋体" w:cs="宋体"/>
              </w:rPr>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896"/>
              <w:widowControl/>
              <w:rPr>
                <w:rFonts w:hint="eastAsia" w:ascii="宋体" w:hAnsi="宋体" w:cs="宋体"/>
                <w:color w:val="auto"/>
                <w:sz w:val="21"/>
                <w:szCs w:val="21"/>
              </w:rPr>
            </w:pPr>
            <w:r>
              <w:rPr>
                <w:rStyle w:val="899"/>
                <w:rFonts w:hint="eastAsia" w:ascii="宋体" w:hAnsi="宋体" w:eastAsia="宋体" w:cs="宋体"/>
                <w:b w:val="0"/>
                <w:color w:val="auto"/>
                <w:sz w:val="21"/>
                <w:szCs w:val="21"/>
              </w:rPr>
              <w:t xml:space="preserve">营业收入（Y）</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896"/>
              <w:widowControl/>
              <w:rPr>
                <w:rFonts w:hint="eastAsia" w:ascii="宋体" w:hAnsi="宋体" w:cs="宋体"/>
                <w:color w:val="auto"/>
                <w:sz w:val="21"/>
                <w:szCs w:val="21"/>
              </w:rPr>
            </w:pPr>
            <w:r>
              <w:rPr>
                <w:rStyle w:val="899"/>
                <w:rFonts w:hint="eastAsia" w:ascii="宋体" w:hAnsi="宋体" w:eastAsia="宋体" w:cs="宋体"/>
                <w:b w:val="0"/>
                <w:color w:val="auto"/>
                <w:sz w:val="21"/>
                <w:szCs w:val="21"/>
              </w:rPr>
              <w:t xml:space="preserve">万元</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96"/>
              <w:widowControl/>
              <w:rPr>
                <w:rFonts w:hint="eastAsia" w:ascii="宋体" w:hAnsi="宋体" w:cs="宋体"/>
                <w:color w:val="auto"/>
                <w:sz w:val="21"/>
                <w:szCs w:val="21"/>
              </w:rPr>
            </w:pPr>
            <w:r>
              <w:rPr>
                <w:rStyle w:val="899"/>
                <w:rFonts w:hint="eastAsia" w:ascii="宋体" w:hAnsi="宋体" w:eastAsia="宋体" w:cs="宋体"/>
                <w:b w:val="0"/>
                <w:color w:val="auto"/>
                <w:sz w:val="21"/>
                <w:szCs w:val="21"/>
              </w:rPr>
              <w:t xml:space="preserve">5000≤Y＜40000</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896"/>
              <w:jc w:val="center"/>
              <w:widowControl/>
              <w:rPr>
                <w:rFonts w:hint="eastAsia" w:ascii="宋体" w:hAnsi="宋体" w:cs="宋体"/>
                <w:color w:val="auto"/>
                <w:sz w:val="21"/>
                <w:szCs w:val="21"/>
              </w:rPr>
            </w:pPr>
            <w:r>
              <w:rPr>
                <w:rStyle w:val="899"/>
                <w:rFonts w:hint="eastAsia" w:ascii="宋体" w:hAnsi="宋体" w:eastAsia="宋体" w:cs="宋体"/>
                <w:b w:val="0"/>
                <w:color w:val="auto"/>
                <w:sz w:val="21"/>
                <w:szCs w:val="21"/>
              </w:rPr>
              <w:t xml:space="preserve">1000≤Y＜5000</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896"/>
              <w:widowControl/>
              <w:rPr>
                <w:rFonts w:hint="eastAsia" w:ascii="宋体" w:hAnsi="宋体" w:cs="宋体"/>
                <w:color w:val="auto"/>
                <w:sz w:val="21"/>
                <w:szCs w:val="21"/>
              </w:rPr>
            </w:pPr>
            <w:r>
              <w:rPr>
                <w:rStyle w:val="899"/>
                <w:rFonts w:hint="eastAsia" w:ascii="宋体" w:hAnsi="宋体" w:eastAsia="宋体" w:cs="宋体"/>
                <w:b w:val="0"/>
                <w:color w:val="auto"/>
                <w:sz w:val="21"/>
                <w:szCs w:val="21"/>
              </w:rPr>
              <w:t xml:space="preserve">Y＜1000</w:t>
            </w:r>
            <w:r>
              <w:rPr>
                <w:rFonts w:ascii="宋体" w:hAnsi="宋体" w:cs="宋体"/>
              </w:rPr>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center"/>
            <w:vMerge w:val="restart"/>
            <w:textDirection w:val="lrTb"/>
            <w:noWrap w:val="false"/>
          </w:tcPr>
          <w:p>
            <w:pPr>
              <w:pStyle w:val="896"/>
              <w:jc w:val="center"/>
              <w:widowControl/>
              <w:rPr>
                <w:rFonts w:hint="eastAsia" w:ascii="宋体" w:hAnsi="宋体" w:cs="宋体"/>
                <w:b/>
                <w:color w:val="auto"/>
                <w:sz w:val="21"/>
                <w:szCs w:val="21"/>
              </w:rPr>
            </w:pPr>
            <w:r>
              <w:rPr>
                <w:rStyle w:val="899"/>
                <w:rFonts w:hint="eastAsia" w:ascii="宋体" w:hAnsi="宋体" w:eastAsia="宋体" w:cs="宋体"/>
                <w:b w:val="0"/>
                <w:color w:val="auto"/>
                <w:sz w:val="21"/>
                <w:szCs w:val="21"/>
              </w:rPr>
              <w:t xml:space="preserve">零售业</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896"/>
              <w:widowControl/>
              <w:rPr>
                <w:rFonts w:hint="eastAsia" w:ascii="宋体" w:hAnsi="宋体" w:cs="宋体"/>
                <w:b/>
                <w:color w:val="auto"/>
                <w:sz w:val="21"/>
                <w:szCs w:val="21"/>
              </w:rPr>
            </w:pPr>
            <w:r>
              <w:rPr>
                <w:rStyle w:val="899"/>
                <w:rFonts w:hint="eastAsia" w:ascii="宋体" w:hAnsi="宋体" w:eastAsia="宋体" w:cs="宋体"/>
                <w:b w:val="0"/>
                <w:color w:val="auto"/>
                <w:sz w:val="21"/>
                <w:szCs w:val="21"/>
              </w:rPr>
              <w:t xml:space="preserve">从业人员（X）</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896"/>
              <w:widowControl/>
              <w:rPr>
                <w:rFonts w:hint="eastAsia" w:ascii="宋体" w:hAnsi="宋体" w:cs="宋体"/>
                <w:b/>
                <w:color w:val="auto"/>
                <w:sz w:val="21"/>
                <w:szCs w:val="21"/>
              </w:rPr>
            </w:pPr>
            <w:r>
              <w:rPr>
                <w:rStyle w:val="899"/>
                <w:rFonts w:hint="eastAsia" w:ascii="宋体" w:hAnsi="宋体" w:eastAsia="宋体" w:cs="宋体"/>
                <w:b w:val="0"/>
                <w:color w:val="auto"/>
                <w:sz w:val="21"/>
                <w:szCs w:val="21"/>
              </w:rPr>
              <w:t xml:space="preserve">人</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96"/>
              <w:widowControl/>
              <w:rPr>
                <w:rFonts w:hint="eastAsia" w:ascii="宋体" w:hAnsi="宋体" w:cs="宋体"/>
                <w:b/>
                <w:color w:val="auto"/>
                <w:sz w:val="21"/>
                <w:szCs w:val="21"/>
              </w:rPr>
            </w:pPr>
            <w:r>
              <w:rPr>
                <w:rStyle w:val="899"/>
                <w:rFonts w:hint="eastAsia" w:ascii="宋体" w:hAnsi="宋体" w:eastAsia="宋体" w:cs="宋体"/>
                <w:b w:val="0"/>
                <w:color w:val="auto"/>
                <w:sz w:val="21"/>
                <w:szCs w:val="21"/>
              </w:rPr>
              <w:t xml:space="preserve">50≤X＜300</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896"/>
              <w:jc w:val="center"/>
              <w:widowControl/>
              <w:rPr>
                <w:rFonts w:hint="eastAsia" w:ascii="宋体" w:hAnsi="宋体" w:cs="宋体"/>
                <w:b/>
                <w:color w:val="auto"/>
                <w:sz w:val="21"/>
                <w:szCs w:val="21"/>
              </w:rPr>
            </w:pPr>
            <w:r>
              <w:rPr>
                <w:rStyle w:val="899"/>
                <w:rFonts w:hint="eastAsia" w:ascii="宋体" w:hAnsi="宋体" w:eastAsia="宋体" w:cs="宋体"/>
                <w:b w:val="0"/>
                <w:color w:val="auto"/>
                <w:sz w:val="21"/>
                <w:szCs w:val="21"/>
              </w:rPr>
              <w:t xml:space="preserve">10≤X＜50</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896"/>
              <w:widowControl/>
              <w:rPr>
                <w:rFonts w:hint="eastAsia" w:ascii="宋体" w:hAnsi="宋体" w:cs="宋体"/>
                <w:b/>
                <w:color w:val="auto"/>
                <w:sz w:val="21"/>
                <w:szCs w:val="21"/>
              </w:rPr>
            </w:pPr>
            <w:r>
              <w:rPr>
                <w:rStyle w:val="899"/>
                <w:rFonts w:hint="eastAsia" w:ascii="宋体" w:hAnsi="宋体" w:eastAsia="宋体" w:cs="宋体"/>
                <w:b w:val="0"/>
                <w:color w:val="auto"/>
                <w:sz w:val="21"/>
                <w:szCs w:val="21"/>
              </w:rPr>
              <w:t xml:space="preserve">X＜10</w:t>
            </w:r>
            <w:r>
              <w:rPr>
                <w:rFonts w:ascii="宋体" w:hAnsi="宋体" w:cs="宋体"/>
              </w:rPr>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896"/>
              <w:widowControl/>
              <w:rPr>
                <w:rFonts w:hint="eastAsia" w:ascii="宋体" w:hAnsi="宋体" w:cs="宋体"/>
                <w:color w:val="auto"/>
                <w:sz w:val="21"/>
                <w:szCs w:val="21"/>
              </w:rPr>
            </w:pPr>
            <w:r>
              <w:rPr>
                <w:rStyle w:val="899"/>
                <w:rFonts w:hint="eastAsia" w:ascii="宋体" w:hAnsi="宋体" w:eastAsia="宋体" w:cs="宋体"/>
                <w:b w:val="0"/>
                <w:color w:val="auto"/>
                <w:sz w:val="21"/>
                <w:szCs w:val="21"/>
              </w:rPr>
              <w:t xml:space="preserve">营业收入（Y）</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896"/>
              <w:widowControl/>
              <w:rPr>
                <w:rFonts w:hint="eastAsia" w:ascii="宋体" w:hAnsi="宋体" w:cs="宋体"/>
                <w:color w:val="auto"/>
                <w:sz w:val="21"/>
                <w:szCs w:val="21"/>
              </w:rPr>
            </w:pPr>
            <w:r>
              <w:rPr>
                <w:rStyle w:val="899"/>
                <w:rFonts w:hint="eastAsia" w:ascii="宋体" w:hAnsi="宋体" w:eastAsia="宋体" w:cs="宋体"/>
                <w:b w:val="0"/>
                <w:color w:val="auto"/>
                <w:sz w:val="21"/>
                <w:szCs w:val="21"/>
              </w:rPr>
              <w:t xml:space="preserve">万元</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96"/>
              <w:widowControl/>
              <w:rPr>
                <w:rFonts w:hint="eastAsia" w:ascii="宋体" w:hAnsi="宋体" w:cs="宋体"/>
                <w:color w:val="auto"/>
                <w:sz w:val="21"/>
                <w:szCs w:val="21"/>
              </w:rPr>
            </w:pPr>
            <w:r>
              <w:rPr>
                <w:rStyle w:val="899"/>
                <w:rFonts w:hint="eastAsia" w:ascii="宋体" w:hAnsi="宋体" w:eastAsia="宋体" w:cs="宋体"/>
                <w:b w:val="0"/>
                <w:color w:val="auto"/>
                <w:sz w:val="21"/>
                <w:szCs w:val="21"/>
              </w:rPr>
              <w:t xml:space="preserve">500≤Y＜20000</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896"/>
              <w:jc w:val="center"/>
              <w:widowControl/>
              <w:rPr>
                <w:rFonts w:hint="eastAsia" w:ascii="宋体" w:hAnsi="宋体" w:cs="宋体"/>
                <w:color w:val="auto"/>
                <w:sz w:val="21"/>
                <w:szCs w:val="21"/>
              </w:rPr>
            </w:pPr>
            <w:r>
              <w:rPr>
                <w:rStyle w:val="899"/>
                <w:rFonts w:hint="eastAsia" w:ascii="宋体" w:hAnsi="宋体" w:eastAsia="宋体" w:cs="宋体"/>
                <w:b w:val="0"/>
                <w:color w:val="auto"/>
                <w:sz w:val="21"/>
                <w:szCs w:val="21"/>
              </w:rPr>
              <w:t xml:space="preserve">100≤Y＜500</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896"/>
              <w:widowControl/>
              <w:rPr>
                <w:rFonts w:hint="eastAsia" w:ascii="宋体" w:hAnsi="宋体" w:cs="宋体"/>
                <w:color w:val="auto"/>
                <w:sz w:val="21"/>
                <w:szCs w:val="21"/>
              </w:rPr>
            </w:pPr>
            <w:r>
              <w:rPr>
                <w:rStyle w:val="899"/>
                <w:rFonts w:hint="eastAsia" w:ascii="宋体" w:hAnsi="宋体" w:eastAsia="宋体" w:cs="宋体"/>
                <w:b w:val="0"/>
                <w:color w:val="auto"/>
                <w:sz w:val="21"/>
                <w:szCs w:val="21"/>
              </w:rPr>
              <w:t xml:space="preserve">Y＜100</w:t>
            </w:r>
            <w:r>
              <w:rPr>
                <w:rFonts w:ascii="宋体" w:hAnsi="宋体" w:cs="宋体"/>
              </w:rPr>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center"/>
            <w:vMerge w:val="restart"/>
            <w:textDirection w:val="lrTb"/>
            <w:noWrap w:val="false"/>
          </w:tcPr>
          <w:p>
            <w:pPr>
              <w:pStyle w:val="896"/>
              <w:jc w:val="center"/>
              <w:widowControl/>
              <w:rPr>
                <w:rFonts w:hint="eastAsia" w:ascii="宋体" w:hAnsi="宋体" w:cs="宋体"/>
                <w:b/>
                <w:color w:val="auto"/>
                <w:sz w:val="21"/>
                <w:szCs w:val="21"/>
              </w:rPr>
            </w:pPr>
            <w:r>
              <w:rPr>
                <w:rStyle w:val="899"/>
                <w:rFonts w:hint="eastAsia" w:ascii="宋体" w:hAnsi="宋体" w:eastAsia="宋体" w:cs="宋体"/>
                <w:b w:val="0"/>
                <w:color w:val="auto"/>
                <w:sz w:val="21"/>
                <w:szCs w:val="21"/>
              </w:rPr>
              <w:t xml:space="preserve">交通运输业</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896"/>
              <w:widowControl/>
              <w:rPr>
                <w:rFonts w:hint="eastAsia" w:ascii="宋体" w:hAnsi="宋体" w:cs="宋体"/>
                <w:b/>
                <w:color w:val="auto"/>
                <w:sz w:val="21"/>
                <w:szCs w:val="21"/>
              </w:rPr>
            </w:pPr>
            <w:r>
              <w:rPr>
                <w:rStyle w:val="899"/>
                <w:rFonts w:hint="eastAsia" w:ascii="宋体" w:hAnsi="宋体" w:eastAsia="宋体" w:cs="宋体"/>
                <w:b w:val="0"/>
                <w:color w:val="auto"/>
                <w:sz w:val="21"/>
                <w:szCs w:val="21"/>
              </w:rPr>
              <w:t xml:space="preserve">从业人员（X）</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896"/>
              <w:widowControl/>
              <w:rPr>
                <w:rFonts w:hint="eastAsia" w:ascii="宋体" w:hAnsi="宋体" w:cs="宋体"/>
                <w:b/>
                <w:color w:val="auto"/>
                <w:sz w:val="21"/>
                <w:szCs w:val="21"/>
              </w:rPr>
            </w:pPr>
            <w:r>
              <w:rPr>
                <w:rStyle w:val="899"/>
                <w:rFonts w:hint="eastAsia" w:ascii="宋体" w:hAnsi="宋体" w:eastAsia="宋体" w:cs="宋体"/>
                <w:b w:val="0"/>
                <w:color w:val="auto"/>
                <w:sz w:val="21"/>
                <w:szCs w:val="21"/>
              </w:rPr>
              <w:t xml:space="preserve">人</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96"/>
              <w:widowControl/>
              <w:rPr>
                <w:rFonts w:hint="eastAsia" w:ascii="宋体" w:hAnsi="宋体" w:cs="宋体"/>
                <w:b/>
                <w:color w:val="auto"/>
                <w:sz w:val="21"/>
                <w:szCs w:val="21"/>
              </w:rPr>
            </w:pPr>
            <w:r>
              <w:rPr>
                <w:rStyle w:val="899"/>
                <w:rFonts w:hint="eastAsia" w:ascii="宋体" w:hAnsi="宋体" w:eastAsia="宋体" w:cs="宋体"/>
                <w:b w:val="0"/>
                <w:color w:val="auto"/>
                <w:sz w:val="21"/>
                <w:szCs w:val="21"/>
              </w:rPr>
              <w:t xml:space="preserve">300≤X＜1000</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896"/>
              <w:jc w:val="center"/>
              <w:widowControl/>
              <w:rPr>
                <w:rFonts w:hint="eastAsia" w:ascii="宋体" w:hAnsi="宋体" w:cs="宋体"/>
                <w:b/>
                <w:color w:val="auto"/>
                <w:sz w:val="21"/>
                <w:szCs w:val="21"/>
              </w:rPr>
            </w:pPr>
            <w:r>
              <w:rPr>
                <w:rStyle w:val="899"/>
                <w:rFonts w:hint="eastAsia" w:ascii="宋体" w:hAnsi="宋体" w:eastAsia="宋体" w:cs="宋体"/>
                <w:b w:val="0"/>
                <w:color w:val="auto"/>
                <w:sz w:val="21"/>
                <w:szCs w:val="21"/>
              </w:rPr>
              <w:t xml:space="preserve">20≤X＜300</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896"/>
              <w:widowControl/>
              <w:rPr>
                <w:rFonts w:hint="eastAsia" w:ascii="宋体" w:hAnsi="宋体" w:cs="宋体"/>
                <w:b/>
                <w:color w:val="auto"/>
                <w:sz w:val="21"/>
                <w:szCs w:val="21"/>
              </w:rPr>
            </w:pPr>
            <w:r>
              <w:rPr>
                <w:rStyle w:val="899"/>
                <w:rFonts w:hint="eastAsia" w:ascii="宋体" w:hAnsi="宋体" w:eastAsia="宋体" w:cs="宋体"/>
                <w:b w:val="0"/>
                <w:color w:val="auto"/>
                <w:sz w:val="21"/>
                <w:szCs w:val="21"/>
              </w:rPr>
              <w:t xml:space="preserve">X＜20</w:t>
            </w:r>
            <w:r>
              <w:rPr>
                <w:rFonts w:ascii="宋体" w:hAnsi="宋体" w:cs="宋体"/>
              </w:rPr>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896"/>
              <w:widowControl/>
              <w:rPr>
                <w:rFonts w:hint="eastAsia" w:ascii="宋体" w:hAnsi="宋体" w:cs="宋体"/>
                <w:color w:val="auto"/>
                <w:sz w:val="21"/>
                <w:szCs w:val="21"/>
              </w:rPr>
            </w:pPr>
            <w:r>
              <w:rPr>
                <w:rStyle w:val="899"/>
                <w:rFonts w:hint="eastAsia" w:ascii="宋体" w:hAnsi="宋体" w:eastAsia="宋体" w:cs="宋体"/>
                <w:b w:val="0"/>
                <w:color w:val="auto"/>
                <w:sz w:val="21"/>
                <w:szCs w:val="21"/>
              </w:rPr>
              <w:t xml:space="preserve">营业收入（Y）</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896"/>
              <w:widowControl/>
              <w:rPr>
                <w:rFonts w:hint="eastAsia" w:ascii="宋体" w:hAnsi="宋体" w:cs="宋体"/>
                <w:color w:val="auto"/>
                <w:sz w:val="21"/>
                <w:szCs w:val="21"/>
              </w:rPr>
            </w:pPr>
            <w:r>
              <w:rPr>
                <w:rStyle w:val="899"/>
                <w:rFonts w:hint="eastAsia" w:ascii="宋体" w:hAnsi="宋体" w:eastAsia="宋体" w:cs="宋体"/>
                <w:b w:val="0"/>
                <w:color w:val="auto"/>
                <w:sz w:val="21"/>
                <w:szCs w:val="21"/>
              </w:rPr>
              <w:t xml:space="preserve">万元</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96"/>
              <w:widowControl/>
              <w:rPr>
                <w:rFonts w:hint="eastAsia" w:ascii="宋体" w:hAnsi="宋体" w:cs="宋体"/>
                <w:color w:val="auto"/>
                <w:sz w:val="21"/>
                <w:szCs w:val="21"/>
              </w:rPr>
            </w:pPr>
            <w:r>
              <w:rPr>
                <w:rStyle w:val="899"/>
                <w:rFonts w:hint="eastAsia" w:ascii="宋体" w:hAnsi="宋体" w:eastAsia="宋体" w:cs="宋体"/>
                <w:b w:val="0"/>
                <w:color w:val="auto"/>
                <w:sz w:val="21"/>
                <w:szCs w:val="21"/>
              </w:rPr>
              <w:t xml:space="preserve">3000≤Y＜30000</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896"/>
              <w:jc w:val="center"/>
              <w:widowControl/>
              <w:rPr>
                <w:rFonts w:hint="eastAsia" w:ascii="宋体" w:hAnsi="宋体" w:cs="宋体"/>
                <w:color w:val="auto"/>
                <w:sz w:val="21"/>
                <w:szCs w:val="21"/>
              </w:rPr>
            </w:pPr>
            <w:r>
              <w:rPr>
                <w:rStyle w:val="899"/>
                <w:rFonts w:hint="eastAsia" w:ascii="宋体" w:hAnsi="宋体" w:eastAsia="宋体" w:cs="宋体"/>
                <w:b w:val="0"/>
                <w:color w:val="auto"/>
                <w:sz w:val="21"/>
                <w:szCs w:val="21"/>
              </w:rPr>
              <w:t xml:space="preserve">200≤Y＜3000</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896"/>
              <w:widowControl/>
              <w:rPr>
                <w:rFonts w:hint="eastAsia" w:ascii="宋体" w:hAnsi="宋体" w:cs="宋体"/>
                <w:color w:val="auto"/>
                <w:sz w:val="21"/>
                <w:szCs w:val="21"/>
              </w:rPr>
            </w:pPr>
            <w:r>
              <w:rPr>
                <w:rStyle w:val="899"/>
                <w:rFonts w:hint="eastAsia" w:ascii="宋体" w:hAnsi="宋体" w:eastAsia="宋体" w:cs="宋体"/>
                <w:b w:val="0"/>
                <w:color w:val="auto"/>
                <w:sz w:val="21"/>
                <w:szCs w:val="21"/>
              </w:rPr>
              <w:t xml:space="preserve">Y＜200</w:t>
            </w:r>
            <w:r>
              <w:rPr>
                <w:rFonts w:ascii="宋体" w:hAnsi="宋体" w:cs="宋体"/>
              </w:rPr>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center"/>
            <w:vMerge w:val="restart"/>
            <w:textDirection w:val="lrTb"/>
            <w:noWrap w:val="false"/>
          </w:tcPr>
          <w:p>
            <w:pPr>
              <w:pStyle w:val="896"/>
              <w:jc w:val="center"/>
              <w:widowControl/>
              <w:rPr>
                <w:rFonts w:hint="eastAsia" w:ascii="宋体" w:hAnsi="宋体" w:cs="宋体"/>
                <w:b/>
                <w:color w:val="auto"/>
                <w:sz w:val="21"/>
                <w:szCs w:val="21"/>
              </w:rPr>
            </w:pPr>
            <w:r>
              <w:rPr>
                <w:rStyle w:val="899"/>
                <w:rFonts w:hint="eastAsia" w:ascii="宋体" w:hAnsi="宋体" w:eastAsia="宋体" w:cs="宋体"/>
                <w:b w:val="0"/>
                <w:color w:val="auto"/>
                <w:sz w:val="21"/>
                <w:szCs w:val="21"/>
              </w:rPr>
              <w:t xml:space="preserve">仓储业</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896"/>
              <w:widowControl/>
              <w:rPr>
                <w:rFonts w:hint="eastAsia" w:ascii="宋体" w:hAnsi="宋体" w:cs="宋体"/>
                <w:b/>
                <w:color w:val="auto"/>
                <w:sz w:val="21"/>
                <w:szCs w:val="21"/>
              </w:rPr>
            </w:pPr>
            <w:r>
              <w:rPr>
                <w:rStyle w:val="899"/>
                <w:rFonts w:hint="eastAsia" w:ascii="宋体" w:hAnsi="宋体" w:eastAsia="宋体" w:cs="宋体"/>
                <w:b w:val="0"/>
                <w:color w:val="auto"/>
                <w:sz w:val="21"/>
                <w:szCs w:val="21"/>
              </w:rPr>
              <w:t xml:space="preserve">从业人员（X）</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896"/>
              <w:widowControl/>
              <w:rPr>
                <w:rFonts w:hint="eastAsia" w:ascii="宋体" w:hAnsi="宋体" w:cs="宋体"/>
                <w:b/>
                <w:color w:val="auto"/>
                <w:sz w:val="21"/>
                <w:szCs w:val="21"/>
              </w:rPr>
            </w:pPr>
            <w:r>
              <w:rPr>
                <w:rStyle w:val="899"/>
                <w:rFonts w:hint="eastAsia" w:ascii="宋体" w:hAnsi="宋体" w:eastAsia="宋体" w:cs="宋体"/>
                <w:b w:val="0"/>
                <w:color w:val="auto"/>
                <w:sz w:val="21"/>
                <w:szCs w:val="21"/>
              </w:rPr>
              <w:t xml:space="preserve">人</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96"/>
              <w:widowControl/>
              <w:rPr>
                <w:rFonts w:hint="eastAsia" w:ascii="宋体" w:hAnsi="宋体" w:cs="宋体"/>
                <w:b/>
                <w:color w:val="auto"/>
                <w:sz w:val="21"/>
                <w:szCs w:val="21"/>
              </w:rPr>
            </w:pPr>
            <w:r>
              <w:rPr>
                <w:rStyle w:val="899"/>
                <w:rFonts w:hint="eastAsia" w:ascii="宋体" w:hAnsi="宋体" w:eastAsia="宋体" w:cs="宋体"/>
                <w:b w:val="0"/>
                <w:color w:val="auto"/>
                <w:sz w:val="21"/>
                <w:szCs w:val="21"/>
              </w:rPr>
              <w:t xml:space="preserve">100≤X＜200</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896"/>
              <w:jc w:val="center"/>
              <w:widowControl/>
              <w:rPr>
                <w:rFonts w:hint="eastAsia" w:ascii="宋体" w:hAnsi="宋体" w:cs="宋体"/>
                <w:b/>
                <w:color w:val="auto"/>
                <w:sz w:val="21"/>
                <w:szCs w:val="21"/>
              </w:rPr>
            </w:pPr>
            <w:r>
              <w:rPr>
                <w:rStyle w:val="899"/>
                <w:rFonts w:hint="eastAsia" w:ascii="宋体" w:hAnsi="宋体" w:eastAsia="宋体" w:cs="宋体"/>
                <w:b w:val="0"/>
                <w:color w:val="auto"/>
                <w:sz w:val="21"/>
                <w:szCs w:val="21"/>
              </w:rPr>
              <w:t xml:space="preserve">20≤X＜100</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896"/>
              <w:widowControl/>
              <w:rPr>
                <w:rFonts w:hint="eastAsia" w:ascii="宋体" w:hAnsi="宋体" w:cs="宋体"/>
                <w:b/>
                <w:color w:val="auto"/>
                <w:sz w:val="21"/>
                <w:szCs w:val="21"/>
              </w:rPr>
            </w:pPr>
            <w:r>
              <w:rPr>
                <w:rStyle w:val="899"/>
                <w:rFonts w:hint="eastAsia" w:ascii="宋体" w:hAnsi="宋体" w:eastAsia="宋体" w:cs="宋体"/>
                <w:b w:val="0"/>
                <w:color w:val="auto"/>
                <w:sz w:val="21"/>
                <w:szCs w:val="21"/>
              </w:rPr>
              <w:t xml:space="preserve">X＜20</w:t>
            </w:r>
            <w:r>
              <w:rPr>
                <w:rFonts w:ascii="宋体" w:hAnsi="宋体" w:cs="宋体"/>
              </w:rPr>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896"/>
              <w:widowControl/>
              <w:rPr>
                <w:rFonts w:hint="eastAsia" w:ascii="宋体" w:hAnsi="宋体" w:cs="宋体"/>
                <w:color w:val="auto"/>
                <w:sz w:val="21"/>
                <w:szCs w:val="21"/>
              </w:rPr>
            </w:pPr>
            <w:r>
              <w:rPr>
                <w:rStyle w:val="899"/>
                <w:rFonts w:hint="eastAsia" w:ascii="宋体" w:hAnsi="宋体" w:eastAsia="宋体" w:cs="宋体"/>
                <w:b w:val="0"/>
                <w:color w:val="auto"/>
                <w:sz w:val="21"/>
                <w:szCs w:val="21"/>
              </w:rPr>
              <w:t xml:space="preserve">营业收入（Y）</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896"/>
              <w:widowControl/>
              <w:rPr>
                <w:rFonts w:hint="eastAsia" w:ascii="宋体" w:hAnsi="宋体" w:cs="宋体"/>
                <w:color w:val="auto"/>
                <w:sz w:val="21"/>
                <w:szCs w:val="21"/>
              </w:rPr>
            </w:pPr>
            <w:r>
              <w:rPr>
                <w:rStyle w:val="899"/>
                <w:rFonts w:hint="eastAsia" w:ascii="宋体" w:hAnsi="宋体" w:eastAsia="宋体" w:cs="宋体"/>
                <w:b w:val="0"/>
                <w:color w:val="auto"/>
                <w:sz w:val="21"/>
                <w:szCs w:val="21"/>
              </w:rPr>
              <w:t xml:space="preserve">万元</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96"/>
              <w:widowControl/>
              <w:rPr>
                <w:rFonts w:hint="eastAsia" w:ascii="宋体" w:hAnsi="宋体" w:cs="宋体"/>
                <w:color w:val="auto"/>
                <w:sz w:val="21"/>
                <w:szCs w:val="21"/>
              </w:rPr>
            </w:pPr>
            <w:r>
              <w:rPr>
                <w:rStyle w:val="899"/>
                <w:rFonts w:hint="eastAsia" w:ascii="宋体" w:hAnsi="宋体" w:eastAsia="宋体" w:cs="宋体"/>
                <w:b w:val="0"/>
                <w:color w:val="auto"/>
                <w:sz w:val="21"/>
                <w:szCs w:val="21"/>
              </w:rPr>
              <w:t xml:space="preserve">1000≤Y＜30000</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896"/>
              <w:jc w:val="center"/>
              <w:widowControl/>
              <w:rPr>
                <w:rFonts w:hint="eastAsia" w:ascii="宋体" w:hAnsi="宋体" w:cs="宋体"/>
                <w:color w:val="auto"/>
                <w:sz w:val="21"/>
                <w:szCs w:val="21"/>
              </w:rPr>
            </w:pPr>
            <w:r>
              <w:rPr>
                <w:rStyle w:val="899"/>
                <w:rFonts w:hint="eastAsia" w:ascii="宋体" w:hAnsi="宋体" w:eastAsia="宋体" w:cs="宋体"/>
                <w:b w:val="0"/>
                <w:color w:val="auto"/>
                <w:sz w:val="21"/>
                <w:szCs w:val="21"/>
              </w:rPr>
              <w:t xml:space="preserve">100≤Y＜1000</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896"/>
              <w:widowControl/>
              <w:rPr>
                <w:rFonts w:hint="eastAsia" w:ascii="宋体" w:hAnsi="宋体" w:cs="宋体"/>
                <w:color w:val="auto"/>
                <w:sz w:val="21"/>
                <w:szCs w:val="21"/>
              </w:rPr>
            </w:pPr>
            <w:r>
              <w:rPr>
                <w:rStyle w:val="899"/>
                <w:rFonts w:hint="eastAsia" w:ascii="宋体" w:hAnsi="宋体" w:eastAsia="宋体" w:cs="宋体"/>
                <w:b w:val="0"/>
                <w:color w:val="auto"/>
                <w:sz w:val="21"/>
                <w:szCs w:val="21"/>
              </w:rPr>
              <w:t xml:space="preserve">Y＜100</w:t>
            </w:r>
            <w:r>
              <w:rPr>
                <w:rFonts w:ascii="宋体" w:hAnsi="宋体" w:cs="宋体"/>
              </w:rPr>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center"/>
            <w:vMerge w:val="restart"/>
            <w:textDirection w:val="lrTb"/>
            <w:noWrap w:val="false"/>
          </w:tcPr>
          <w:p>
            <w:pPr>
              <w:pStyle w:val="896"/>
              <w:jc w:val="center"/>
              <w:widowControl/>
              <w:rPr>
                <w:rFonts w:hint="eastAsia" w:ascii="宋体" w:hAnsi="宋体" w:cs="宋体"/>
                <w:b/>
                <w:color w:val="auto"/>
                <w:sz w:val="21"/>
                <w:szCs w:val="21"/>
              </w:rPr>
            </w:pPr>
            <w:r>
              <w:rPr>
                <w:rStyle w:val="899"/>
                <w:rFonts w:hint="eastAsia" w:ascii="宋体" w:hAnsi="宋体" w:eastAsia="宋体" w:cs="宋体"/>
                <w:b w:val="0"/>
                <w:color w:val="auto"/>
                <w:sz w:val="21"/>
                <w:szCs w:val="21"/>
              </w:rPr>
              <w:t xml:space="preserve">邮政业</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896"/>
              <w:widowControl/>
              <w:rPr>
                <w:rFonts w:hint="eastAsia" w:ascii="宋体" w:hAnsi="宋体" w:cs="宋体"/>
                <w:b/>
                <w:color w:val="auto"/>
                <w:sz w:val="21"/>
                <w:szCs w:val="21"/>
              </w:rPr>
            </w:pPr>
            <w:r>
              <w:rPr>
                <w:rStyle w:val="899"/>
                <w:rFonts w:hint="eastAsia" w:ascii="宋体" w:hAnsi="宋体" w:eastAsia="宋体" w:cs="宋体"/>
                <w:b w:val="0"/>
                <w:color w:val="auto"/>
                <w:sz w:val="21"/>
                <w:szCs w:val="21"/>
              </w:rPr>
              <w:t xml:space="preserve">从业人员（X）</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896"/>
              <w:widowControl/>
              <w:rPr>
                <w:rFonts w:hint="eastAsia" w:ascii="宋体" w:hAnsi="宋体" w:cs="宋体"/>
                <w:b/>
                <w:color w:val="auto"/>
                <w:sz w:val="21"/>
                <w:szCs w:val="21"/>
              </w:rPr>
            </w:pPr>
            <w:r>
              <w:rPr>
                <w:rStyle w:val="899"/>
                <w:rFonts w:hint="eastAsia" w:ascii="宋体" w:hAnsi="宋体" w:eastAsia="宋体" w:cs="宋体"/>
                <w:b w:val="0"/>
                <w:color w:val="auto"/>
                <w:sz w:val="21"/>
                <w:szCs w:val="21"/>
              </w:rPr>
              <w:t xml:space="preserve">人</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96"/>
              <w:widowControl/>
              <w:rPr>
                <w:rFonts w:hint="eastAsia" w:ascii="宋体" w:hAnsi="宋体" w:cs="宋体"/>
                <w:b/>
                <w:color w:val="auto"/>
                <w:sz w:val="21"/>
                <w:szCs w:val="21"/>
              </w:rPr>
            </w:pPr>
            <w:r>
              <w:rPr>
                <w:rStyle w:val="899"/>
                <w:rFonts w:hint="eastAsia" w:ascii="宋体" w:hAnsi="宋体" w:eastAsia="宋体" w:cs="宋体"/>
                <w:b w:val="0"/>
                <w:color w:val="auto"/>
                <w:sz w:val="21"/>
                <w:szCs w:val="21"/>
              </w:rPr>
              <w:t xml:space="preserve">300≤X＜1000</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896"/>
              <w:jc w:val="center"/>
              <w:widowControl/>
              <w:rPr>
                <w:rFonts w:hint="eastAsia" w:ascii="宋体" w:hAnsi="宋体" w:cs="宋体"/>
                <w:b/>
                <w:color w:val="auto"/>
                <w:sz w:val="21"/>
                <w:szCs w:val="21"/>
              </w:rPr>
            </w:pPr>
            <w:r>
              <w:rPr>
                <w:rStyle w:val="899"/>
                <w:rFonts w:hint="eastAsia" w:ascii="宋体" w:hAnsi="宋体" w:eastAsia="宋体" w:cs="宋体"/>
                <w:b w:val="0"/>
                <w:color w:val="auto"/>
                <w:sz w:val="21"/>
                <w:szCs w:val="21"/>
              </w:rPr>
              <w:t xml:space="preserve">20≤X＜300</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896"/>
              <w:widowControl/>
              <w:rPr>
                <w:rFonts w:hint="eastAsia" w:ascii="宋体" w:hAnsi="宋体" w:cs="宋体"/>
                <w:b/>
                <w:color w:val="auto"/>
                <w:sz w:val="21"/>
                <w:szCs w:val="21"/>
              </w:rPr>
            </w:pPr>
            <w:r>
              <w:rPr>
                <w:rStyle w:val="899"/>
                <w:rFonts w:hint="eastAsia" w:ascii="宋体" w:hAnsi="宋体" w:eastAsia="宋体" w:cs="宋体"/>
                <w:b w:val="0"/>
                <w:color w:val="auto"/>
                <w:sz w:val="21"/>
                <w:szCs w:val="21"/>
              </w:rPr>
              <w:t xml:space="preserve">X＜20</w:t>
            </w:r>
            <w:r>
              <w:rPr>
                <w:rFonts w:ascii="宋体" w:hAnsi="宋体" w:cs="宋体"/>
              </w:rPr>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896"/>
              <w:widowControl/>
              <w:rPr>
                <w:rFonts w:hint="eastAsia" w:ascii="宋体" w:hAnsi="宋体" w:cs="宋体"/>
                <w:color w:val="auto"/>
                <w:sz w:val="21"/>
                <w:szCs w:val="21"/>
              </w:rPr>
            </w:pPr>
            <w:r>
              <w:rPr>
                <w:rStyle w:val="899"/>
                <w:rFonts w:hint="eastAsia" w:ascii="宋体" w:hAnsi="宋体" w:eastAsia="宋体" w:cs="宋体"/>
                <w:b w:val="0"/>
                <w:color w:val="auto"/>
                <w:sz w:val="21"/>
                <w:szCs w:val="21"/>
              </w:rPr>
              <w:t xml:space="preserve">营业收入（Y）</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896"/>
              <w:widowControl/>
              <w:rPr>
                <w:rFonts w:hint="eastAsia" w:ascii="宋体" w:hAnsi="宋体" w:cs="宋体"/>
                <w:color w:val="auto"/>
                <w:sz w:val="21"/>
                <w:szCs w:val="21"/>
              </w:rPr>
            </w:pPr>
            <w:r>
              <w:rPr>
                <w:rStyle w:val="899"/>
                <w:rFonts w:hint="eastAsia" w:ascii="宋体" w:hAnsi="宋体" w:eastAsia="宋体" w:cs="宋体"/>
                <w:b w:val="0"/>
                <w:color w:val="auto"/>
                <w:sz w:val="21"/>
                <w:szCs w:val="21"/>
              </w:rPr>
              <w:t xml:space="preserve">万元</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96"/>
              <w:widowControl/>
              <w:rPr>
                <w:rFonts w:hint="eastAsia" w:ascii="宋体" w:hAnsi="宋体" w:cs="宋体"/>
                <w:color w:val="auto"/>
                <w:sz w:val="21"/>
                <w:szCs w:val="21"/>
              </w:rPr>
            </w:pPr>
            <w:r>
              <w:rPr>
                <w:rStyle w:val="899"/>
                <w:rFonts w:hint="eastAsia" w:ascii="宋体" w:hAnsi="宋体" w:eastAsia="宋体" w:cs="宋体"/>
                <w:b w:val="0"/>
                <w:color w:val="auto"/>
                <w:sz w:val="21"/>
                <w:szCs w:val="21"/>
              </w:rPr>
              <w:t xml:space="preserve">2000≤Y＜30000</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896"/>
              <w:jc w:val="center"/>
              <w:widowControl/>
              <w:rPr>
                <w:rFonts w:hint="eastAsia" w:ascii="宋体" w:hAnsi="宋体" w:cs="宋体"/>
                <w:color w:val="auto"/>
                <w:sz w:val="21"/>
                <w:szCs w:val="21"/>
              </w:rPr>
            </w:pPr>
            <w:r>
              <w:rPr>
                <w:rStyle w:val="899"/>
                <w:rFonts w:hint="eastAsia" w:ascii="宋体" w:hAnsi="宋体" w:eastAsia="宋体" w:cs="宋体"/>
                <w:b w:val="0"/>
                <w:color w:val="auto"/>
                <w:sz w:val="21"/>
                <w:szCs w:val="21"/>
              </w:rPr>
              <w:t xml:space="preserve">100≤Y＜2000</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896"/>
              <w:widowControl/>
              <w:rPr>
                <w:rFonts w:hint="eastAsia" w:ascii="宋体" w:hAnsi="宋体" w:cs="宋体"/>
                <w:color w:val="auto"/>
                <w:sz w:val="21"/>
                <w:szCs w:val="21"/>
              </w:rPr>
            </w:pPr>
            <w:r>
              <w:rPr>
                <w:rStyle w:val="899"/>
                <w:rFonts w:hint="eastAsia" w:ascii="宋体" w:hAnsi="宋体" w:eastAsia="宋体" w:cs="宋体"/>
                <w:b w:val="0"/>
                <w:color w:val="auto"/>
                <w:sz w:val="21"/>
                <w:szCs w:val="21"/>
              </w:rPr>
              <w:t xml:space="preserve">Y＜100</w:t>
            </w:r>
            <w:r>
              <w:rPr>
                <w:rFonts w:ascii="宋体" w:hAnsi="宋体" w:cs="宋体"/>
              </w:rPr>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center"/>
            <w:vMerge w:val="restart"/>
            <w:textDirection w:val="lrTb"/>
            <w:noWrap w:val="false"/>
          </w:tcPr>
          <w:p>
            <w:pPr>
              <w:pStyle w:val="896"/>
              <w:jc w:val="center"/>
              <w:widowControl/>
              <w:rPr>
                <w:rFonts w:hint="eastAsia" w:ascii="宋体" w:hAnsi="宋体" w:cs="宋体"/>
                <w:b/>
                <w:color w:val="auto"/>
                <w:sz w:val="21"/>
                <w:szCs w:val="21"/>
              </w:rPr>
            </w:pPr>
            <w:r>
              <w:rPr>
                <w:rStyle w:val="899"/>
                <w:rFonts w:hint="eastAsia" w:ascii="宋体" w:hAnsi="宋体" w:eastAsia="宋体" w:cs="宋体"/>
                <w:b w:val="0"/>
                <w:color w:val="auto"/>
                <w:sz w:val="21"/>
                <w:szCs w:val="21"/>
              </w:rPr>
              <w:t xml:space="preserve">住宿业</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896"/>
              <w:widowControl/>
              <w:rPr>
                <w:rFonts w:hint="eastAsia" w:ascii="宋体" w:hAnsi="宋体" w:cs="宋体"/>
                <w:b/>
                <w:color w:val="auto"/>
                <w:sz w:val="21"/>
                <w:szCs w:val="21"/>
              </w:rPr>
            </w:pPr>
            <w:r>
              <w:rPr>
                <w:rStyle w:val="899"/>
                <w:rFonts w:hint="eastAsia" w:ascii="宋体" w:hAnsi="宋体" w:eastAsia="宋体" w:cs="宋体"/>
                <w:b w:val="0"/>
                <w:color w:val="auto"/>
                <w:sz w:val="21"/>
                <w:szCs w:val="21"/>
              </w:rPr>
              <w:t xml:space="preserve">从业人员（X）</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896"/>
              <w:widowControl/>
              <w:rPr>
                <w:rFonts w:hint="eastAsia" w:ascii="宋体" w:hAnsi="宋体" w:cs="宋体"/>
                <w:b/>
                <w:color w:val="auto"/>
                <w:sz w:val="21"/>
                <w:szCs w:val="21"/>
              </w:rPr>
            </w:pPr>
            <w:r>
              <w:rPr>
                <w:rStyle w:val="899"/>
                <w:rFonts w:hint="eastAsia" w:ascii="宋体" w:hAnsi="宋体" w:eastAsia="宋体" w:cs="宋体"/>
                <w:b w:val="0"/>
                <w:color w:val="auto"/>
                <w:sz w:val="21"/>
                <w:szCs w:val="21"/>
              </w:rPr>
              <w:t xml:space="preserve">人</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96"/>
              <w:widowControl/>
              <w:rPr>
                <w:rFonts w:hint="eastAsia" w:ascii="宋体" w:hAnsi="宋体" w:cs="宋体"/>
                <w:b/>
                <w:color w:val="auto"/>
                <w:sz w:val="21"/>
                <w:szCs w:val="21"/>
              </w:rPr>
            </w:pPr>
            <w:r>
              <w:rPr>
                <w:rStyle w:val="899"/>
                <w:rFonts w:hint="eastAsia" w:ascii="宋体" w:hAnsi="宋体" w:eastAsia="宋体" w:cs="宋体"/>
                <w:b w:val="0"/>
                <w:color w:val="auto"/>
                <w:sz w:val="21"/>
                <w:szCs w:val="21"/>
              </w:rPr>
              <w:t xml:space="preserve">100≤X＜300</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896"/>
              <w:jc w:val="center"/>
              <w:widowControl/>
              <w:rPr>
                <w:rFonts w:hint="eastAsia" w:ascii="宋体" w:hAnsi="宋体" w:cs="宋体"/>
                <w:b/>
                <w:color w:val="auto"/>
                <w:sz w:val="21"/>
                <w:szCs w:val="21"/>
              </w:rPr>
            </w:pPr>
            <w:r>
              <w:rPr>
                <w:rStyle w:val="899"/>
                <w:rFonts w:hint="eastAsia" w:ascii="宋体" w:hAnsi="宋体" w:eastAsia="宋体" w:cs="宋体"/>
                <w:b w:val="0"/>
                <w:color w:val="auto"/>
                <w:sz w:val="21"/>
                <w:szCs w:val="21"/>
              </w:rPr>
              <w:t xml:space="preserve">10≤X＜100</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896"/>
              <w:widowControl/>
              <w:rPr>
                <w:rFonts w:hint="eastAsia" w:ascii="宋体" w:hAnsi="宋体" w:cs="宋体"/>
                <w:b/>
                <w:color w:val="auto"/>
                <w:sz w:val="21"/>
                <w:szCs w:val="21"/>
              </w:rPr>
            </w:pPr>
            <w:r>
              <w:rPr>
                <w:rStyle w:val="899"/>
                <w:rFonts w:hint="eastAsia" w:ascii="宋体" w:hAnsi="宋体" w:eastAsia="宋体" w:cs="宋体"/>
                <w:b w:val="0"/>
                <w:color w:val="auto"/>
                <w:sz w:val="21"/>
                <w:szCs w:val="21"/>
              </w:rPr>
              <w:t xml:space="preserve">X＜10</w:t>
            </w:r>
            <w:r>
              <w:rPr>
                <w:rFonts w:ascii="宋体" w:hAnsi="宋体" w:cs="宋体"/>
              </w:rPr>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896"/>
              <w:widowControl/>
              <w:rPr>
                <w:rFonts w:hint="eastAsia" w:ascii="宋体" w:hAnsi="宋体" w:cs="宋体"/>
                <w:color w:val="auto"/>
                <w:sz w:val="21"/>
                <w:szCs w:val="21"/>
              </w:rPr>
            </w:pPr>
            <w:r>
              <w:rPr>
                <w:rStyle w:val="899"/>
                <w:rFonts w:hint="eastAsia" w:ascii="宋体" w:hAnsi="宋体" w:eastAsia="宋体" w:cs="宋体"/>
                <w:b w:val="0"/>
                <w:color w:val="auto"/>
                <w:sz w:val="21"/>
                <w:szCs w:val="21"/>
              </w:rPr>
              <w:t xml:space="preserve">营业收入（Y）</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896"/>
              <w:widowControl/>
              <w:rPr>
                <w:rFonts w:hint="eastAsia" w:ascii="宋体" w:hAnsi="宋体" w:cs="宋体"/>
                <w:color w:val="auto"/>
                <w:sz w:val="21"/>
                <w:szCs w:val="21"/>
              </w:rPr>
            </w:pPr>
            <w:r>
              <w:rPr>
                <w:rStyle w:val="899"/>
                <w:rFonts w:hint="eastAsia" w:ascii="宋体" w:hAnsi="宋体" w:eastAsia="宋体" w:cs="宋体"/>
                <w:b w:val="0"/>
                <w:color w:val="auto"/>
                <w:sz w:val="21"/>
                <w:szCs w:val="21"/>
              </w:rPr>
              <w:t xml:space="preserve">万元</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96"/>
              <w:widowControl/>
              <w:rPr>
                <w:rFonts w:hint="eastAsia" w:ascii="宋体" w:hAnsi="宋体" w:cs="宋体"/>
                <w:color w:val="auto"/>
                <w:sz w:val="21"/>
                <w:szCs w:val="21"/>
              </w:rPr>
            </w:pPr>
            <w:r>
              <w:rPr>
                <w:rStyle w:val="899"/>
                <w:rFonts w:hint="eastAsia" w:ascii="宋体" w:hAnsi="宋体" w:eastAsia="宋体" w:cs="宋体"/>
                <w:b w:val="0"/>
                <w:color w:val="auto"/>
                <w:sz w:val="21"/>
                <w:szCs w:val="21"/>
              </w:rPr>
              <w:t xml:space="preserve">2000≤Y＜10000</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896"/>
              <w:jc w:val="center"/>
              <w:widowControl/>
              <w:rPr>
                <w:rFonts w:hint="eastAsia" w:ascii="宋体" w:hAnsi="宋体" w:cs="宋体"/>
                <w:color w:val="auto"/>
                <w:sz w:val="21"/>
                <w:szCs w:val="21"/>
              </w:rPr>
            </w:pPr>
            <w:r>
              <w:rPr>
                <w:rStyle w:val="899"/>
                <w:rFonts w:hint="eastAsia" w:ascii="宋体" w:hAnsi="宋体" w:eastAsia="宋体" w:cs="宋体"/>
                <w:b w:val="0"/>
                <w:color w:val="auto"/>
                <w:sz w:val="21"/>
                <w:szCs w:val="21"/>
              </w:rPr>
              <w:t xml:space="preserve">100≤Y＜2000</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896"/>
              <w:widowControl/>
              <w:rPr>
                <w:rFonts w:hint="eastAsia" w:ascii="宋体" w:hAnsi="宋体" w:cs="宋体"/>
                <w:color w:val="auto"/>
                <w:sz w:val="21"/>
                <w:szCs w:val="21"/>
              </w:rPr>
            </w:pPr>
            <w:r>
              <w:rPr>
                <w:rStyle w:val="899"/>
                <w:rFonts w:hint="eastAsia" w:ascii="宋体" w:hAnsi="宋体" w:eastAsia="宋体" w:cs="宋体"/>
                <w:b w:val="0"/>
                <w:color w:val="auto"/>
                <w:sz w:val="21"/>
                <w:szCs w:val="21"/>
              </w:rPr>
              <w:t xml:space="preserve">Y＜100</w:t>
            </w:r>
            <w:r>
              <w:rPr>
                <w:rFonts w:ascii="宋体" w:hAnsi="宋体" w:cs="宋体"/>
              </w:rPr>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center"/>
            <w:vMerge w:val="restart"/>
            <w:textDirection w:val="lrTb"/>
            <w:noWrap w:val="false"/>
          </w:tcPr>
          <w:p>
            <w:pPr>
              <w:pStyle w:val="896"/>
              <w:jc w:val="center"/>
              <w:widowControl/>
              <w:rPr>
                <w:rFonts w:hint="eastAsia" w:ascii="宋体" w:hAnsi="宋体" w:cs="宋体"/>
                <w:b/>
                <w:color w:val="auto"/>
                <w:sz w:val="21"/>
                <w:szCs w:val="21"/>
              </w:rPr>
            </w:pPr>
            <w:r>
              <w:rPr>
                <w:rStyle w:val="899"/>
                <w:rFonts w:hint="eastAsia" w:ascii="宋体" w:hAnsi="宋体" w:eastAsia="宋体" w:cs="宋体"/>
                <w:b w:val="0"/>
                <w:color w:val="auto"/>
                <w:sz w:val="21"/>
                <w:szCs w:val="21"/>
              </w:rPr>
              <w:t xml:space="preserve">餐饮业</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896"/>
              <w:widowControl/>
              <w:rPr>
                <w:rFonts w:hint="eastAsia" w:ascii="宋体" w:hAnsi="宋体" w:cs="宋体"/>
                <w:b/>
                <w:color w:val="auto"/>
                <w:sz w:val="21"/>
                <w:szCs w:val="21"/>
              </w:rPr>
            </w:pPr>
            <w:r>
              <w:rPr>
                <w:rStyle w:val="899"/>
                <w:rFonts w:hint="eastAsia" w:ascii="宋体" w:hAnsi="宋体" w:eastAsia="宋体" w:cs="宋体"/>
                <w:b w:val="0"/>
                <w:color w:val="auto"/>
                <w:sz w:val="21"/>
                <w:szCs w:val="21"/>
              </w:rPr>
              <w:t xml:space="preserve">从业人员（X）</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896"/>
              <w:widowControl/>
              <w:rPr>
                <w:rFonts w:hint="eastAsia" w:ascii="宋体" w:hAnsi="宋体" w:cs="宋体"/>
                <w:b/>
                <w:color w:val="auto"/>
                <w:sz w:val="21"/>
                <w:szCs w:val="21"/>
              </w:rPr>
            </w:pPr>
            <w:r>
              <w:rPr>
                <w:rStyle w:val="899"/>
                <w:rFonts w:hint="eastAsia" w:ascii="宋体" w:hAnsi="宋体" w:eastAsia="宋体" w:cs="宋体"/>
                <w:b w:val="0"/>
                <w:color w:val="auto"/>
                <w:sz w:val="21"/>
                <w:szCs w:val="21"/>
              </w:rPr>
              <w:t xml:space="preserve">人</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96"/>
              <w:widowControl/>
              <w:rPr>
                <w:rFonts w:hint="eastAsia" w:ascii="宋体" w:hAnsi="宋体" w:cs="宋体"/>
                <w:b/>
                <w:color w:val="auto"/>
                <w:sz w:val="21"/>
                <w:szCs w:val="21"/>
              </w:rPr>
            </w:pPr>
            <w:r>
              <w:rPr>
                <w:rStyle w:val="899"/>
                <w:rFonts w:hint="eastAsia" w:ascii="宋体" w:hAnsi="宋体" w:eastAsia="宋体" w:cs="宋体"/>
                <w:b w:val="0"/>
                <w:color w:val="auto"/>
                <w:sz w:val="21"/>
                <w:szCs w:val="21"/>
              </w:rPr>
              <w:t xml:space="preserve">100≤X＜300</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896"/>
              <w:jc w:val="center"/>
              <w:widowControl/>
              <w:rPr>
                <w:rFonts w:hint="eastAsia" w:ascii="宋体" w:hAnsi="宋体" w:cs="宋体"/>
                <w:b/>
                <w:color w:val="auto"/>
                <w:sz w:val="21"/>
                <w:szCs w:val="21"/>
              </w:rPr>
            </w:pPr>
            <w:r>
              <w:rPr>
                <w:rStyle w:val="899"/>
                <w:rFonts w:hint="eastAsia" w:ascii="宋体" w:hAnsi="宋体" w:eastAsia="宋体" w:cs="宋体"/>
                <w:b w:val="0"/>
                <w:color w:val="auto"/>
                <w:sz w:val="21"/>
                <w:szCs w:val="21"/>
              </w:rPr>
              <w:t xml:space="preserve">10≤X＜100</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896"/>
              <w:widowControl/>
              <w:rPr>
                <w:rFonts w:hint="eastAsia" w:ascii="宋体" w:hAnsi="宋体" w:cs="宋体"/>
                <w:b/>
                <w:color w:val="auto"/>
                <w:sz w:val="21"/>
                <w:szCs w:val="21"/>
              </w:rPr>
            </w:pPr>
            <w:r>
              <w:rPr>
                <w:rStyle w:val="899"/>
                <w:rFonts w:hint="eastAsia" w:ascii="宋体" w:hAnsi="宋体" w:eastAsia="宋体" w:cs="宋体"/>
                <w:b w:val="0"/>
                <w:color w:val="auto"/>
                <w:sz w:val="21"/>
                <w:szCs w:val="21"/>
              </w:rPr>
              <w:t xml:space="preserve">X＜10</w:t>
            </w:r>
            <w:r>
              <w:rPr>
                <w:rFonts w:ascii="宋体" w:hAnsi="宋体" w:cs="宋体"/>
              </w:rPr>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896"/>
              <w:widowControl/>
              <w:rPr>
                <w:rFonts w:hint="eastAsia" w:ascii="宋体" w:hAnsi="宋体" w:cs="宋体"/>
                <w:color w:val="auto"/>
                <w:sz w:val="21"/>
                <w:szCs w:val="21"/>
              </w:rPr>
            </w:pPr>
            <w:r>
              <w:rPr>
                <w:rStyle w:val="899"/>
                <w:rFonts w:hint="eastAsia" w:ascii="宋体" w:hAnsi="宋体" w:eastAsia="宋体" w:cs="宋体"/>
                <w:b w:val="0"/>
                <w:color w:val="auto"/>
                <w:sz w:val="21"/>
                <w:szCs w:val="21"/>
              </w:rPr>
              <w:t xml:space="preserve">营业收入（Y）</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896"/>
              <w:widowControl/>
              <w:rPr>
                <w:rFonts w:hint="eastAsia" w:ascii="宋体" w:hAnsi="宋体" w:cs="宋体"/>
                <w:color w:val="auto"/>
                <w:sz w:val="21"/>
                <w:szCs w:val="21"/>
              </w:rPr>
            </w:pPr>
            <w:r>
              <w:rPr>
                <w:rStyle w:val="899"/>
                <w:rFonts w:hint="eastAsia" w:ascii="宋体" w:hAnsi="宋体" w:eastAsia="宋体" w:cs="宋体"/>
                <w:b w:val="0"/>
                <w:color w:val="auto"/>
                <w:sz w:val="21"/>
                <w:szCs w:val="21"/>
              </w:rPr>
              <w:t xml:space="preserve">万元</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96"/>
              <w:widowControl/>
              <w:rPr>
                <w:rFonts w:hint="eastAsia" w:ascii="宋体" w:hAnsi="宋体" w:cs="宋体"/>
                <w:color w:val="auto"/>
                <w:sz w:val="21"/>
                <w:szCs w:val="21"/>
              </w:rPr>
            </w:pPr>
            <w:r>
              <w:rPr>
                <w:rStyle w:val="899"/>
                <w:rFonts w:hint="eastAsia" w:ascii="宋体" w:hAnsi="宋体" w:eastAsia="宋体" w:cs="宋体"/>
                <w:b w:val="0"/>
                <w:color w:val="auto"/>
                <w:sz w:val="21"/>
                <w:szCs w:val="21"/>
              </w:rPr>
              <w:t xml:space="preserve">2000≤Y＜10000</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896"/>
              <w:jc w:val="center"/>
              <w:widowControl/>
              <w:rPr>
                <w:rFonts w:hint="eastAsia" w:ascii="宋体" w:hAnsi="宋体" w:cs="宋体"/>
                <w:color w:val="auto"/>
                <w:sz w:val="21"/>
                <w:szCs w:val="21"/>
              </w:rPr>
            </w:pPr>
            <w:r>
              <w:rPr>
                <w:rStyle w:val="899"/>
                <w:rFonts w:hint="eastAsia" w:ascii="宋体" w:hAnsi="宋体" w:eastAsia="宋体" w:cs="宋体"/>
                <w:b w:val="0"/>
                <w:color w:val="auto"/>
                <w:sz w:val="21"/>
                <w:szCs w:val="21"/>
              </w:rPr>
              <w:t xml:space="preserve">100≤Y＜2000</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896"/>
              <w:widowControl/>
              <w:rPr>
                <w:rFonts w:hint="eastAsia" w:ascii="宋体" w:hAnsi="宋体" w:cs="宋体"/>
                <w:color w:val="auto"/>
                <w:sz w:val="21"/>
                <w:szCs w:val="21"/>
              </w:rPr>
            </w:pPr>
            <w:r>
              <w:rPr>
                <w:rStyle w:val="899"/>
                <w:rFonts w:hint="eastAsia" w:ascii="宋体" w:hAnsi="宋体" w:eastAsia="宋体" w:cs="宋体"/>
                <w:b w:val="0"/>
                <w:color w:val="auto"/>
                <w:sz w:val="21"/>
                <w:szCs w:val="21"/>
              </w:rPr>
              <w:t xml:space="preserve">Y＜100</w:t>
            </w:r>
            <w:r>
              <w:rPr>
                <w:rFonts w:ascii="宋体" w:hAnsi="宋体" w:cs="宋体"/>
              </w:rPr>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center"/>
            <w:vMerge w:val="restart"/>
            <w:textDirection w:val="lrTb"/>
            <w:noWrap w:val="false"/>
          </w:tcPr>
          <w:p>
            <w:pPr>
              <w:pStyle w:val="896"/>
              <w:jc w:val="center"/>
              <w:widowControl/>
              <w:rPr>
                <w:rFonts w:hint="eastAsia" w:ascii="宋体" w:hAnsi="宋体" w:cs="宋体"/>
                <w:b/>
                <w:color w:val="auto"/>
                <w:sz w:val="21"/>
                <w:szCs w:val="21"/>
              </w:rPr>
            </w:pPr>
            <w:r>
              <w:rPr>
                <w:rStyle w:val="899"/>
                <w:rFonts w:hint="eastAsia" w:ascii="宋体" w:hAnsi="宋体" w:eastAsia="宋体" w:cs="宋体"/>
                <w:b w:val="0"/>
                <w:color w:val="auto"/>
                <w:sz w:val="21"/>
                <w:szCs w:val="21"/>
              </w:rPr>
              <w:t xml:space="preserve">信息传输业</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896"/>
              <w:widowControl/>
              <w:rPr>
                <w:rFonts w:hint="eastAsia" w:ascii="宋体" w:hAnsi="宋体" w:cs="宋体"/>
                <w:b/>
                <w:color w:val="auto"/>
                <w:sz w:val="21"/>
                <w:szCs w:val="21"/>
              </w:rPr>
            </w:pPr>
            <w:r>
              <w:rPr>
                <w:rStyle w:val="899"/>
                <w:rFonts w:hint="eastAsia" w:ascii="宋体" w:hAnsi="宋体" w:eastAsia="宋体" w:cs="宋体"/>
                <w:b w:val="0"/>
                <w:color w:val="auto"/>
                <w:sz w:val="21"/>
                <w:szCs w:val="21"/>
              </w:rPr>
              <w:t xml:space="preserve">从业人员（X）</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896"/>
              <w:widowControl/>
              <w:rPr>
                <w:rFonts w:hint="eastAsia" w:ascii="宋体" w:hAnsi="宋体" w:cs="宋体"/>
                <w:b/>
                <w:color w:val="auto"/>
                <w:sz w:val="21"/>
                <w:szCs w:val="21"/>
              </w:rPr>
            </w:pPr>
            <w:r>
              <w:rPr>
                <w:rStyle w:val="899"/>
                <w:rFonts w:hint="eastAsia" w:ascii="宋体" w:hAnsi="宋体" w:eastAsia="宋体" w:cs="宋体"/>
                <w:b w:val="0"/>
                <w:color w:val="auto"/>
                <w:sz w:val="21"/>
                <w:szCs w:val="21"/>
              </w:rPr>
              <w:t xml:space="preserve">人</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96"/>
              <w:widowControl/>
              <w:rPr>
                <w:rFonts w:hint="eastAsia" w:ascii="宋体" w:hAnsi="宋体" w:cs="宋体"/>
                <w:b/>
                <w:color w:val="auto"/>
                <w:sz w:val="21"/>
                <w:szCs w:val="21"/>
              </w:rPr>
            </w:pPr>
            <w:r>
              <w:rPr>
                <w:rStyle w:val="899"/>
                <w:rFonts w:hint="eastAsia" w:ascii="宋体" w:hAnsi="宋体" w:eastAsia="宋体" w:cs="宋体"/>
                <w:b w:val="0"/>
                <w:color w:val="auto"/>
                <w:sz w:val="21"/>
                <w:szCs w:val="21"/>
              </w:rPr>
              <w:t xml:space="preserve">100≤X＜2000</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896"/>
              <w:jc w:val="center"/>
              <w:widowControl/>
              <w:rPr>
                <w:rFonts w:hint="eastAsia" w:ascii="宋体" w:hAnsi="宋体" w:cs="宋体"/>
                <w:b/>
                <w:color w:val="auto"/>
                <w:sz w:val="21"/>
                <w:szCs w:val="21"/>
              </w:rPr>
            </w:pPr>
            <w:r>
              <w:rPr>
                <w:rStyle w:val="899"/>
                <w:rFonts w:hint="eastAsia" w:ascii="宋体" w:hAnsi="宋体" w:eastAsia="宋体" w:cs="宋体"/>
                <w:b w:val="0"/>
                <w:color w:val="auto"/>
                <w:sz w:val="21"/>
                <w:szCs w:val="21"/>
              </w:rPr>
              <w:t xml:space="preserve">10≤X＜100</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896"/>
              <w:widowControl/>
              <w:rPr>
                <w:rFonts w:hint="eastAsia" w:ascii="宋体" w:hAnsi="宋体" w:cs="宋体"/>
                <w:b/>
                <w:color w:val="auto"/>
                <w:sz w:val="21"/>
                <w:szCs w:val="21"/>
              </w:rPr>
            </w:pPr>
            <w:r>
              <w:rPr>
                <w:rStyle w:val="899"/>
                <w:rFonts w:hint="eastAsia" w:ascii="宋体" w:hAnsi="宋体" w:eastAsia="宋体" w:cs="宋体"/>
                <w:b w:val="0"/>
                <w:color w:val="auto"/>
                <w:sz w:val="21"/>
                <w:szCs w:val="21"/>
              </w:rPr>
              <w:t xml:space="preserve">X＜10</w:t>
            </w:r>
            <w:r>
              <w:rPr>
                <w:rFonts w:ascii="宋体" w:hAnsi="宋体" w:cs="宋体"/>
              </w:rPr>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896"/>
              <w:widowControl/>
              <w:rPr>
                <w:rFonts w:hint="eastAsia" w:ascii="宋体" w:hAnsi="宋体" w:cs="宋体"/>
                <w:color w:val="auto"/>
                <w:sz w:val="21"/>
                <w:szCs w:val="21"/>
              </w:rPr>
            </w:pPr>
            <w:r>
              <w:rPr>
                <w:rStyle w:val="899"/>
                <w:rFonts w:hint="eastAsia" w:ascii="宋体" w:hAnsi="宋体" w:eastAsia="宋体" w:cs="宋体"/>
                <w:b w:val="0"/>
                <w:color w:val="auto"/>
                <w:sz w:val="21"/>
                <w:szCs w:val="21"/>
              </w:rPr>
              <w:t xml:space="preserve">营业收入（Y）</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896"/>
              <w:widowControl/>
              <w:rPr>
                <w:rFonts w:hint="eastAsia" w:ascii="宋体" w:hAnsi="宋体" w:cs="宋体"/>
                <w:color w:val="auto"/>
                <w:sz w:val="21"/>
                <w:szCs w:val="21"/>
              </w:rPr>
            </w:pPr>
            <w:r>
              <w:rPr>
                <w:rStyle w:val="899"/>
                <w:rFonts w:hint="eastAsia" w:ascii="宋体" w:hAnsi="宋体" w:eastAsia="宋体" w:cs="宋体"/>
                <w:b w:val="0"/>
                <w:color w:val="auto"/>
                <w:sz w:val="21"/>
                <w:szCs w:val="21"/>
              </w:rPr>
              <w:t xml:space="preserve">万元</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96"/>
              <w:widowControl/>
              <w:rPr>
                <w:rFonts w:hint="eastAsia" w:ascii="宋体" w:hAnsi="宋体" w:cs="宋体"/>
                <w:color w:val="auto"/>
                <w:sz w:val="21"/>
                <w:szCs w:val="21"/>
              </w:rPr>
            </w:pPr>
            <w:r>
              <w:rPr>
                <w:rStyle w:val="899"/>
                <w:rFonts w:hint="eastAsia" w:ascii="宋体" w:hAnsi="宋体" w:eastAsia="宋体" w:cs="宋体"/>
                <w:b w:val="0"/>
                <w:color w:val="auto"/>
                <w:sz w:val="21"/>
                <w:szCs w:val="21"/>
              </w:rPr>
              <w:t xml:space="preserve">1000≤Y＜100000</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896"/>
              <w:jc w:val="center"/>
              <w:widowControl/>
              <w:rPr>
                <w:rFonts w:hint="eastAsia" w:ascii="宋体" w:hAnsi="宋体" w:cs="宋体"/>
                <w:color w:val="auto"/>
                <w:sz w:val="21"/>
                <w:szCs w:val="21"/>
              </w:rPr>
            </w:pPr>
            <w:r>
              <w:rPr>
                <w:rStyle w:val="899"/>
                <w:rFonts w:hint="eastAsia" w:ascii="宋体" w:hAnsi="宋体" w:eastAsia="宋体" w:cs="宋体"/>
                <w:b w:val="0"/>
                <w:color w:val="auto"/>
                <w:sz w:val="21"/>
                <w:szCs w:val="21"/>
              </w:rPr>
              <w:t xml:space="preserve">100≤Y＜1000</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896"/>
              <w:widowControl/>
              <w:rPr>
                <w:rFonts w:hint="eastAsia" w:ascii="宋体" w:hAnsi="宋体" w:cs="宋体"/>
                <w:color w:val="auto"/>
                <w:sz w:val="21"/>
                <w:szCs w:val="21"/>
              </w:rPr>
            </w:pPr>
            <w:r>
              <w:rPr>
                <w:rStyle w:val="899"/>
                <w:rFonts w:hint="eastAsia" w:ascii="宋体" w:hAnsi="宋体" w:eastAsia="宋体" w:cs="宋体"/>
                <w:b w:val="0"/>
                <w:color w:val="auto"/>
                <w:sz w:val="21"/>
                <w:szCs w:val="21"/>
              </w:rPr>
              <w:t xml:space="preserve">Y＜100</w:t>
            </w:r>
            <w:r>
              <w:rPr>
                <w:rFonts w:ascii="宋体" w:hAnsi="宋体" w:cs="宋体"/>
              </w:rPr>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center"/>
            <w:vMerge w:val="restart"/>
            <w:textDirection w:val="lrTb"/>
            <w:noWrap w:val="false"/>
          </w:tcPr>
          <w:p>
            <w:pPr>
              <w:pStyle w:val="896"/>
              <w:jc w:val="center"/>
              <w:widowControl/>
              <w:rPr>
                <w:rFonts w:hint="eastAsia" w:ascii="宋体" w:hAnsi="宋体" w:cs="宋体"/>
                <w:b/>
                <w:color w:val="auto"/>
                <w:sz w:val="21"/>
                <w:szCs w:val="21"/>
              </w:rPr>
            </w:pPr>
            <w:r>
              <w:rPr>
                <w:rStyle w:val="899"/>
                <w:rFonts w:hint="eastAsia" w:ascii="宋体" w:hAnsi="宋体" w:eastAsia="宋体" w:cs="宋体"/>
                <w:b w:val="0"/>
                <w:color w:val="auto"/>
                <w:sz w:val="21"/>
                <w:szCs w:val="21"/>
              </w:rPr>
              <w:t xml:space="preserve">软件和信息技术服务业</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896"/>
              <w:widowControl/>
              <w:rPr>
                <w:rFonts w:hint="eastAsia" w:ascii="宋体" w:hAnsi="宋体" w:cs="宋体"/>
                <w:b/>
                <w:color w:val="auto"/>
                <w:sz w:val="21"/>
                <w:szCs w:val="21"/>
              </w:rPr>
            </w:pPr>
            <w:r>
              <w:rPr>
                <w:rStyle w:val="899"/>
                <w:rFonts w:hint="eastAsia" w:ascii="宋体" w:hAnsi="宋体" w:eastAsia="宋体" w:cs="宋体"/>
                <w:b w:val="0"/>
                <w:color w:val="auto"/>
                <w:sz w:val="21"/>
                <w:szCs w:val="21"/>
              </w:rPr>
              <w:t xml:space="preserve">从业人员（X）</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896"/>
              <w:widowControl/>
              <w:rPr>
                <w:rFonts w:hint="eastAsia" w:ascii="宋体" w:hAnsi="宋体" w:cs="宋体"/>
                <w:b/>
                <w:color w:val="auto"/>
                <w:sz w:val="21"/>
                <w:szCs w:val="21"/>
              </w:rPr>
            </w:pPr>
            <w:r>
              <w:rPr>
                <w:rStyle w:val="899"/>
                <w:rFonts w:hint="eastAsia" w:ascii="宋体" w:hAnsi="宋体" w:eastAsia="宋体" w:cs="宋体"/>
                <w:b w:val="0"/>
                <w:color w:val="auto"/>
                <w:sz w:val="21"/>
                <w:szCs w:val="21"/>
              </w:rPr>
              <w:t xml:space="preserve">人</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96"/>
              <w:widowControl/>
              <w:rPr>
                <w:rFonts w:hint="eastAsia" w:ascii="宋体" w:hAnsi="宋体" w:cs="宋体"/>
                <w:b/>
                <w:color w:val="auto"/>
                <w:sz w:val="21"/>
                <w:szCs w:val="21"/>
              </w:rPr>
            </w:pPr>
            <w:r>
              <w:rPr>
                <w:rStyle w:val="899"/>
                <w:rFonts w:hint="eastAsia" w:ascii="宋体" w:hAnsi="宋体" w:eastAsia="宋体" w:cs="宋体"/>
                <w:b w:val="0"/>
                <w:color w:val="auto"/>
                <w:sz w:val="21"/>
                <w:szCs w:val="21"/>
              </w:rPr>
              <w:t xml:space="preserve">100≤X＜300</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896"/>
              <w:jc w:val="center"/>
              <w:widowControl/>
              <w:rPr>
                <w:rFonts w:hint="eastAsia" w:ascii="宋体" w:hAnsi="宋体" w:cs="宋体"/>
                <w:b/>
                <w:color w:val="auto"/>
                <w:sz w:val="21"/>
                <w:szCs w:val="21"/>
              </w:rPr>
            </w:pPr>
            <w:r>
              <w:rPr>
                <w:rStyle w:val="899"/>
                <w:rFonts w:hint="eastAsia" w:ascii="宋体" w:hAnsi="宋体" w:eastAsia="宋体" w:cs="宋体"/>
                <w:b w:val="0"/>
                <w:color w:val="auto"/>
                <w:sz w:val="21"/>
                <w:szCs w:val="21"/>
              </w:rPr>
              <w:t xml:space="preserve">10≤X＜100</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896"/>
              <w:widowControl/>
              <w:rPr>
                <w:rFonts w:hint="eastAsia" w:ascii="宋体" w:hAnsi="宋体" w:cs="宋体"/>
                <w:b/>
                <w:color w:val="auto"/>
                <w:sz w:val="21"/>
                <w:szCs w:val="21"/>
              </w:rPr>
            </w:pPr>
            <w:r>
              <w:rPr>
                <w:rStyle w:val="899"/>
                <w:rFonts w:hint="eastAsia" w:ascii="宋体" w:hAnsi="宋体" w:eastAsia="宋体" w:cs="宋体"/>
                <w:b w:val="0"/>
                <w:color w:val="auto"/>
                <w:sz w:val="21"/>
                <w:szCs w:val="21"/>
              </w:rPr>
              <w:t xml:space="preserve">X＜10</w:t>
            </w:r>
            <w:r>
              <w:rPr>
                <w:rFonts w:ascii="宋体" w:hAnsi="宋体" w:cs="宋体"/>
              </w:rPr>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896"/>
              <w:widowControl/>
              <w:rPr>
                <w:rFonts w:hint="eastAsia" w:ascii="宋体" w:hAnsi="宋体" w:cs="宋体"/>
                <w:color w:val="auto"/>
                <w:sz w:val="21"/>
                <w:szCs w:val="21"/>
              </w:rPr>
            </w:pPr>
            <w:r>
              <w:rPr>
                <w:rStyle w:val="899"/>
                <w:rFonts w:hint="eastAsia" w:ascii="宋体" w:hAnsi="宋体" w:eastAsia="宋体" w:cs="宋体"/>
                <w:b w:val="0"/>
                <w:color w:val="auto"/>
                <w:sz w:val="21"/>
                <w:szCs w:val="21"/>
              </w:rPr>
              <w:t xml:space="preserve">营业收入（Y）</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896"/>
              <w:widowControl/>
              <w:rPr>
                <w:rFonts w:hint="eastAsia" w:ascii="宋体" w:hAnsi="宋体" w:cs="宋体"/>
                <w:color w:val="auto"/>
                <w:sz w:val="21"/>
                <w:szCs w:val="21"/>
              </w:rPr>
            </w:pPr>
            <w:r>
              <w:rPr>
                <w:rStyle w:val="899"/>
                <w:rFonts w:hint="eastAsia" w:ascii="宋体" w:hAnsi="宋体" w:eastAsia="宋体" w:cs="宋体"/>
                <w:b w:val="0"/>
                <w:color w:val="auto"/>
                <w:sz w:val="21"/>
                <w:szCs w:val="21"/>
              </w:rPr>
              <w:t xml:space="preserve">万元</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96"/>
              <w:widowControl/>
              <w:rPr>
                <w:rFonts w:hint="eastAsia" w:ascii="宋体" w:hAnsi="宋体" w:cs="宋体"/>
                <w:color w:val="auto"/>
                <w:sz w:val="21"/>
                <w:szCs w:val="21"/>
              </w:rPr>
            </w:pPr>
            <w:r>
              <w:rPr>
                <w:rStyle w:val="899"/>
                <w:rFonts w:hint="eastAsia" w:ascii="宋体" w:hAnsi="宋体" w:eastAsia="宋体" w:cs="宋体"/>
                <w:b w:val="0"/>
                <w:color w:val="auto"/>
                <w:sz w:val="21"/>
                <w:szCs w:val="21"/>
              </w:rPr>
              <w:t xml:space="preserve">1000≤Y＜10000</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896"/>
              <w:jc w:val="center"/>
              <w:widowControl/>
              <w:rPr>
                <w:rFonts w:hint="eastAsia" w:ascii="宋体" w:hAnsi="宋体" w:cs="宋体"/>
                <w:color w:val="auto"/>
                <w:sz w:val="21"/>
                <w:szCs w:val="21"/>
              </w:rPr>
            </w:pPr>
            <w:r>
              <w:rPr>
                <w:rStyle w:val="899"/>
                <w:rFonts w:hint="eastAsia" w:ascii="宋体" w:hAnsi="宋体" w:eastAsia="宋体" w:cs="宋体"/>
                <w:b w:val="0"/>
                <w:color w:val="auto"/>
                <w:sz w:val="21"/>
                <w:szCs w:val="21"/>
              </w:rPr>
              <w:t xml:space="preserve">50≤Y＜1000</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896"/>
              <w:widowControl/>
              <w:rPr>
                <w:rFonts w:hint="eastAsia" w:ascii="宋体" w:hAnsi="宋体" w:cs="宋体"/>
                <w:color w:val="auto"/>
                <w:sz w:val="21"/>
                <w:szCs w:val="21"/>
              </w:rPr>
            </w:pPr>
            <w:r>
              <w:rPr>
                <w:rStyle w:val="899"/>
                <w:rFonts w:hint="eastAsia" w:ascii="宋体" w:hAnsi="宋体" w:eastAsia="宋体" w:cs="宋体"/>
                <w:b w:val="0"/>
                <w:color w:val="auto"/>
                <w:sz w:val="21"/>
                <w:szCs w:val="21"/>
              </w:rPr>
              <w:t xml:space="preserve">Y＜50</w:t>
            </w:r>
            <w:r>
              <w:rPr>
                <w:rFonts w:ascii="宋体" w:hAnsi="宋体" w:cs="宋体"/>
              </w:rPr>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center"/>
            <w:vMerge w:val="restart"/>
            <w:textDirection w:val="lrTb"/>
            <w:noWrap w:val="false"/>
          </w:tcPr>
          <w:p>
            <w:pPr>
              <w:pStyle w:val="896"/>
              <w:jc w:val="center"/>
              <w:widowControl/>
              <w:rPr>
                <w:rFonts w:hint="eastAsia" w:ascii="宋体" w:hAnsi="宋体" w:cs="宋体"/>
                <w:b/>
                <w:color w:val="auto"/>
                <w:sz w:val="21"/>
                <w:szCs w:val="21"/>
              </w:rPr>
            </w:pPr>
            <w:r>
              <w:rPr>
                <w:rStyle w:val="899"/>
                <w:rFonts w:hint="eastAsia" w:ascii="宋体" w:hAnsi="宋体" w:eastAsia="宋体" w:cs="宋体"/>
                <w:b w:val="0"/>
                <w:color w:val="auto"/>
                <w:sz w:val="21"/>
                <w:szCs w:val="21"/>
              </w:rPr>
              <w:t xml:space="preserve">房地产开发经营</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896"/>
              <w:widowControl/>
              <w:rPr>
                <w:rFonts w:hint="eastAsia" w:ascii="宋体" w:hAnsi="宋体" w:cs="宋体"/>
                <w:b/>
                <w:color w:val="auto"/>
                <w:sz w:val="21"/>
                <w:szCs w:val="21"/>
              </w:rPr>
            </w:pPr>
            <w:r>
              <w:rPr>
                <w:rStyle w:val="899"/>
                <w:rFonts w:hint="eastAsia" w:ascii="宋体" w:hAnsi="宋体" w:eastAsia="宋体" w:cs="宋体"/>
                <w:b w:val="0"/>
                <w:color w:val="auto"/>
                <w:sz w:val="21"/>
                <w:szCs w:val="21"/>
              </w:rPr>
              <w:t xml:space="preserve">营业收入（Y）</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896"/>
              <w:widowControl/>
              <w:rPr>
                <w:rFonts w:hint="eastAsia" w:ascii="宋体" w:hAnsi="宋体" w:cs="宋体"/>
                <w:b/>
                <w:color w:val="auto"/>
                <w:sz w:val="21"/>
                <w:szCs w:val="21"/>
              </w:rPr>
            </w:pPr>
            <w:r>
              <w:rPr>
                <w:rStyle w:val="899"/>
                <w:rFonts w:hint="eastAsia" w:ascii="宋体" w:hAnsi="宋体" w:eastAsia="宋体" w:cs="宋体"/>
                <w:b w:val="0"/>
                <w:color w:val="auto"/>
                <w:sz w:val="21"/>
                <w:szCs w:val="21"/>
              </w:rPr>
              <w:t xml:space="preserve">万元</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96"/>
              <w:widowControl/>
              <w:rPr>
                <w:rFonts w:hint="eastAsia" w:ascii="宋体" w:hAnsi="宋体" w:cs="宋体"/>
                <w:b/>
                <w:color w:val="auto"/>
                <w:sz w:val="21"/>
                <w:szCs w:val="21"/>
              </w:rPr>
            </w:pPr>
            <w:r>
              <w:rPr>
                <w:rStyle w:val="899"/>
                <w:rFonts w:hint="eastAsia" w:ascii="宋体" w:hAnsi="宋体" w:eastAsia="宋体" w:cs="宋体"/>
                <w:b w:val="0"/>
                <w:color w:val="auto"/>
                <w:sz w:val="21"/>
                <w:szCs w:val="21"/>
              </w:rPr>
              <w:t xml:space="preserve">1000≤Y＜200000</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896"/>
              <w:jc w:val="center"/>
              <w:widowControl/>
              <w:rPr>
                <w:rFonts w:hint="eastAsia" w:ascii="宋体" w:hAnsi="宋体" w:cs="宋体"/>
                <w:b/>
                <w:color w:val="auto"/>
                <w:sz w:val="21"/>
                <w:szCs w:val="21"/>
              </w:rPr>
            </w:pPr>
            <w:r>
              <w:rPr>
                <w:rStyle w:val="899"/>
                <w:rFonts w:hint="eastAsia" w:ascii="宋体" w:hAnsi="宋体" w:eastAsia="宋体" w:cs="宋体"/>
                <w:b w:val="0"/>
                <w:color w:val="auto"/>
                <w:sz w:val="21"/>
                <w:szCs w:val="21"/>
              </w:rPr>
              <w:t xml:space="preserve">100≤X＜1000</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896"/>
              <w:widowControl/>
              <w:rPr>
                <w:rFonts w:hint="eastAsia" w:ascii="宋体" w:hAnsi="宋体" w:cs="宋体"/>
                <w:b/>
                <w:color w:val="auto"/>
                <w:sz w:val="21"/>
                <w:szCs w:val="21"/>
              </w:rPr>
            </w:pPr>
            <w:r>
              <w:rPr>
                <w:rStyle w:val="899"/>
                <w:rFonts w:hint="eastAsia" w:ascii="宋体" w:hAnsi="宋体" w:eastAsia="宋体" w:cs="宋体"/>
                <w:b w:val="0"/>
                <w:color w:val="auto"/>
                <w:sz w:val="21"/>
                <w:szCs w:val="21"/>
              </w:rPr>
              <w:t xml:space="preserve">X＜100</w:t>
            </w:r>
            <w:r>
              <w:rPr>
                <w:rFonts w:ascii="宋体" w:hAnsi="宋体" w:cs="宋体"/>
              </w:rPr>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896"/>
              <w:widowControl/>
              <w:rPr>
                <w:rFonts w:hint="eastAsia" w:ascii="宋体" w:hAnsi="宋体" w:cs="宋体"/>
                <w:color w:val="auto"/>
                <w:sz w:val="21"/>
                <w:szCs w:val="21"/>
              </w:rPr>
            </w:pPr>
            <w:r>
              <w:rPr>
                <w:rStyle w:val="899"/>
                <w:rFonts w:hint="eastAsia" w:ascii="宋体" w:hAnsi="宋体" w:eastAsia="宋体" w:cs="宋体"/>
                <w:b w:val="0"/>
                <w:color w:val="auto"/>
                <w:sz w:val="21"/>
                <w:szCs w:val="21"/>
              </w:rPr>
              <w:t xml:space="preserve">资产总额（Z）</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896"/>
              <w:widowControl/>
              <w:rPr>
                <w:rFonts w:hint="eastAsia" w:ascii="宋体" w:hAnsi="宋体" w:cs="宋体"/>
                <w:color w:val="auto"/>
                <w:sz w:val="21"/>
                <w:szCs w:val="21"/>
              </w:rPr>
            </w:pPr>
            <w:r>
              <w:rPr>
                <w:rStyle w:val="899"/>
                <w:rFonts w:hint="eastAsia" w:ascii="宋体" w:hAnsi="宋体" w:eastAsia="宋体" w:cs="宋体"/>
                <w:b w:val="0"/>
                <w:color w:val="auto"/>
                <w:sz w:val="21"/>
                <w:szCs w:val="21"/>
              </w:rPr>
              <w:t xml:space="preserve">万元</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96"/>
              <w:widowControl/>
              <w:rPr>
                <w:rFonts w:hint="eastAsia" w:ascii="宋体" w:hAnsi="宋体" w:cs="宋体"/>
                <w:color w:val="auto"/>
                <w:sz w:val="21"/>
                <w:szCs w:val="21"/>
              </w:rPr>
            </w:pPr>
            <w:r>
              <w:rPr>
                <w:rStyle w:val="899"/>
                <w:rFonts w:hint="eastAsia" w:ascii="宋体" w:hAnsi="宋体" w:eastAsia="宋体" w:cs="宋体"/>
                <w:b w:val="0"/>
                <w:color w:val="auto"/>
                <w:sz w:val="21"/>
                <w:szCs w:val="21"/>
              </w:rPr>
              <w:t xml:space="preserve">5000≤Z＜10000</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896"/>
              <w:jc w:val="center"/>
              <w:widowControl/>
              <w:rPr>
                <w:rFonts w:hint="eastAsia" w:ascii="宋体" w:hAnsi="宋体" w:cs="宋体"/>
                <w:color w:val="auto"/>
                <w:sz w:val="21"/>
                <w:szCs w:val="21"/>
              </w:rPr>
            </w:pPr>
            <w:r>
              <w:rPr>
                <w:rStyle w:val="899"/>
                <w:rFonts w:hint="eastAsia" w:ascii="宋体" w:hAnsi="宋体" w:eastAsia="宋体" w:cs="宋体"/>
                <w:b w:val="0"/>
                <w:color w:val="auto"/>
                <w:sz w:val="21"/>
                <w:szCs w:val="21"/>
              </w:rPr>
              <w:t xml:space="preserve">2000≤Y＜5000</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896"/>
              <w:widowControl/>
              <w:rPr>
                <w:rFonts w:hint="eastAsia" w:ascii="宋体" w:hAnsi="宋体" w:cs="宋体"/>
                <w:color w:val="auto"/>
                <w:sz w:val="21"/>
                <w:szCs w:val="21"/>
              </w:rPr>
            </w:pPr>
            <w:r>
              <w:rPr>
                <w:rStyle w:val="899"/>
                <w:rFonts w:hint="eastAsia" w:ascii="宋体" w:hAnsi="宋体" w:eastAsia="宋体" w:cs="宋体"/>
                <w:b w:val="0"/>
                <w:color w:val="auto"/>
                <w:sz w:val="21"/>
                <w:szCs w:val="21"/>
              </w:rPr>
              <w:t xml:space="preserve">Y＜2000</w:t>
            </w:r>
            <w:r>
              <w:rPr>
                <w:rFonts w:ascii="宋体" w:hAnsi="宋体" w:cs="宋体"/>
              </w:rPr>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center"/>
            <w:vMerge w:val="restart"/>
            <w:textDirection w:val="lrTb"/>
            <w:noWrap w:val="false"/>
          </w:tcPr>
          <w:p>
            <w:pPr>
              <w:pStyle w:val="896"/>
              <w:widowControl/>
              <w:rPr>
                <w:rFonts w:hint="eastAsia" w:ascii="宋体" w:hAnsi="宋体" w:cs="宋体"/>
                <w:b/>
                <w:color w:val="auto"/>
                <w:sz w:val="21"/>
                <w:szCs w:val="21"/>
              </w:rPr>
            </w:pPr>
            <w:r>
              <w:rPr>
                <w:rStyle w:val="899"/>
                <w:rFonts w:hint="eastAsia" w:ascii="宋体" w:hAnsi="宋体" w:eastAsia="宋体" w:cs="宋体"/>
                <w:b w:val="0"/>
                <w:color w:val="auto"/>
                <w:sz w:val="21"/>
                <w:szCs w:val="21"/>
              </w:rPr>
              <w:t xml:space="preserve">物业管理</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896"/>
              <w:widowControl/>
              <w:rPr>
                <w:rFonts w:hint="eastAsia" w:ascii="宋体" w:hAnsi="宋体" w:cs="宋体"/>
                <w:b/>
                <w:color w:val="auto"/>
                <w:sz w:val="21"/>
                <w:szCs w:val="21"/>
              </w:rPr>
            </w:pPr>
            <w:r>
              <w:rPr>
                <w:rStyle w:val="899"/>
                <w:rFonts w:hint="eastAsia" w:ascii="宋体" w:hAnsi="宋体" w:eastAsia="宋体" w:cs="宋体"/>
                <w:b w:val="0"/>
                <w:color w:val="auto"/>
                <w:sz w:val="21"/>
                <w:szCs w:val="21"/>
              </w:rPr>
              <w:t xml:space="preserve">从业人员（X）</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896"/>
              <w:widowControl/>
              <w:rPr>
                <w:rFonts w:hint="eastAsia" w:ascii="宋体" w:hAnsi="宋体" w:cs="宋体"/>
                <w:b/>
                <w:color w:val="auto"/>
                <w:sz w:val="21"/>
                <w:szCs w:val="21"/>
              </w:rPr>
            </w:pPr>
            <w:r>
              <w:rPr>
                <w:rStyle w:val="899"/>
                <w:rFonts w:hint="eastAsia" w:ascii="宋体" w:hAnsi="宋体" w:eastAsia="宋体" w:cs="宋体"/>
                <w:b w:val="0"/>
                <w:color w:val="auto"/>
                <w:sz w:val="21"/>
                <w:szCs w:val="21"/>
              </w:rPr>
              <w:t xml:space="preserve">人</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96"/>
              <w:widowControl/>
              <w:rPr>
                <w:rFonts w:hint="eastAsia" w:ascii="宋体" w:hAnsi="宋体" w:cs="宋体"/>
                <w:b/>
                <w:color w:val="auto"/>
                <w:sz w:val="21"/>
                <w:szCs w:val="21"/>
              </w:rPr>
            </w:pPr>
            <w:r>
              <w:rPr>
                <w:rStyle w:val="899"/>
                <w:rFonts w:hint="eastAsia" w:ascii="宋体" w:hAnsi="宋体" w:eastAsia="宋体" w:cs="宋体"/>
                <w:b w:val="0"/>
                <w:color w:val="auto"/>
                <w:sz w:val="21"/>
                <w:szCs w:val="21"/>
              </w:rPr>
              <w:t xml:space="preserve">300≤X＜1000</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896"/>
              <w:jc w:val="center"/>
              <w:widowControl/>
              <w:rPr>
                <w:rFonts w:hint="eastAsia" w:ascii="宋体" w:hAnsi="宋体" w:cs="宋体"/>
                <w:b/>
                <w:color w:val="auto"/>
                <w:sz w:val="21"/>
                <w:szCs w:val="21"/>
              </w:rPr>
            </w:pPr>
            <w:r>
              <w:rPr>
                <w:rStyle w:val="899"/>
                <w:rFonts w:hint="eastAsia" w:ascii="宋体" w:hAnsi="宋体" w:eastAsia="宋体" w:cs="宋体"/>
                <w:b w:val="0"/>
                <w:color w:val="auto"/>
                <w:sz w:val="21"/>
                <w:szCs w:val="21"/>
              </w:rPr>
              <w:t xml:space="preserve">100≤X＜300</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896"/>
              <w:widowControl/>
              <w:rPr>
                <w:rFonts w:hint="eastAsia" w:ascii="宋体" w:hAnsi="宋体" w:cs="宋体"/>
                <w:b/>
                <w:color w:val="auto"/>
                <w:sz w:val="21"/>
                <w:szCs w:val="21"/>
              </w:rPr>
            </w:pPr>
            <w:r>
              <w:rPr>
                <w:rStyle w:val="899"/>
                <w:rFonts w:hint="eastAsia" w:ascii="宋体" w:hAnsi="宋体" w:eastAsia="宋体" w:cs="宋体"/>
                <w:b w:val="0"/>
                <w:color w:val="auto"/>
                <w:sz w:val="21"/>
                <w:szCs w:val="21"/>
              </w:rPr>
              <w:t xml:space="preserve">X＜100</w:t>
            </w:r>
            <w:r>
              <w:rPr>
                <w:rFonts w:ascii="宋体" w:hAnsi="宋体" w:cs="宋体"/>
              </w:rPr>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896"/>
              <w:widowControl/>
              <w:rPr>
                <w:rFonts w:hint="eastAsia" w:ascii="宋体" w:hAnsi="宋体" w:cs="宋体"/>
                <w:color w:val="auto"/>
                <w:sz w:val="21"/>
                <w:szCs w:val="21"/>
              </w:rPr>
            </w:pPr>
            <w:r>
              <w:rPr>
                <w:rStyle w:val="899"/>
                <w:rFonts w:hint="eastAsia" w:ascii="宋体" w:hAnsi="宋体" w:eastAsia="宋体" w:cs="宋体"/>
                <w:b w:val="0"/>
                <w:color w:val="auto"/>
                <w:sz w:val="21"/>
                <w:szCs w:val="21"/>
              </w:rPr>
              <w:t xml:space="preserve">营业收入（Y）</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896"/>
              <w:widowControl/>
              <w:rPr>
                <w:rFonts w:hint="eastAsia" w:ascii="宋体" w:hAnsi="宋体" w:cs="宋体"/>
                <w:color w:val="auto"/>
                <w:sz w:val="21"/>
                <w:szCs w:val="21"/>
              </w:rPr>
            </w:pPr>
            <w:r>
              <w:rPr>
                <w:rStyle w:val="899"/>
                <w:rFonts w:hint="eastAsia" w:ascii="宋体" w:hAnsi="宋体" w:eastAsia="宋体" w:cs="宋体"/>
                <w:b w:val="0"/>
                <w:color w:val="auto"/>
                <w:sz w:val="21"/>
                <w:szCs w:val="21"/>
              </w:rPr>
              <w:t xml:space="preserve">万元</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96"/>
              <w:widowControl/>
              <w:rPr>
                <w:rFonts w:hint="eastAsia" w:ascii="宋体" w:hAnsi="宋体" w:cs="宋体"/>
                <w:color w:val="auto"/>
                <w:sz w:val="21"/>
                <w:szCs w:val="21"/>
              </w:rPr>
            </w:pPr>
            <w:r>
              <w:rPr>
                <w:rStyle w:val="899"/>
                <w:rFonts w:hint="eastAsia" w:ascii="宋体" w:hAnsi="宋体" w:eastAsia="宋体" w:cs="宋体"/>
                <w:b w:val="0"/>
                <w:color w:val="auto"/>
                <w:sz w:val="21"/>
                <w:szCs w:val="21"/>
              </w:rPr>
              <w:t xml:space="preserve">1000≤Y＜5000</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896"/>
              <w:jc w:val="center"/>
              <w:widowControl/>
              <w:rPr>
                <w:rFonts w:hint="eastAsia" w:ascii="宋体" w:hAnsi="宋体" w:cs="宋体"/>
                <w:color w:val="auto"/>
                <w:sz w:val="21"/>
                <w:szCs w:val="21"/>
              </w:rPr>
            </w:pPr>
            <w:r>
              <w:rPr>
                <w:rStyle w:val="899"/>
                <w:rFonts w:hint="eastAsia" w:ascii="宋体" w:hAnsi="宋体" w:eastAsia="宋体" w:cs="宋体"/>
                <w:b w:val="0"/>
                <w:color w:val="auto"/>
                <w:sz w:val="21"/>
                <w:szCs w:val="21"/>
              </w:rPr>
              <w:t xml:space="preserve">500≤Y＜1000</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896"/>
              <w:widowControl/>
              <w:rPr>
                <w:rFonts w:hint="eastAsia" w:ascii="宋体" w:hAnsi="宋体" w:cs="宋体"/>
                <w:color w:val="auto"/>
                <w:sz w:val="21"/>
                <w:szCs w:val="21"/>
              </w:rPr>
            </w:pPr>
            <w:r>
              <w:rPr>
                <w:rStyle w:val="899"/>
                <w:rFonts w:hint="eastAsia" w:ascii="宋体" w:hAnsi="宋体" w:eastAsia="宋体" w:cs="宋体"/>
                <w:b w:val="0"/>
                <w:color w:val="auto"/>
                <w:sz w:val="21"/>
                <w:szCs w:val="21"/>
              </w:rPr>
              <w:t xml:space="preserve">Y＜500</w:t>
            </w:r>
            <w:r>
              <w:rPr>
                <w:rFonts w:ascii="宋体" w:hAnsi="宋体" w:cs="宋体"/>
              </w:rPr>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center"/>
            <w:vMerge w:val="restart"/>
            <w:textDirection w:val="lrTb"/>
            <w:noWrap w:val="false"/>
          </w:tcPr>
          <w:p>
            <w:pPr>
              <w:pStyle w:val="896"/>
              <w:jc w:val="center"/>
              <w:widowControl/>
              <w:rPr>
                <w:rFonts w:hint="eastAsia" w:ascii="宋体" w:hAnsi="宋体" w:cs="宋体"/>
                <w:b/>
                <w:color w:val="auto"/>
                <w:sz w:val="21"/>
                <w:szCs w:val="21"/>
              </w:rPr>
            </w:pPr>
            <w:r>
              <w:rPr>
                <w:rStyle w:val="899"/>
                <w:rFonts w:hint="eastAsia" w:ascii="宋体" w:hAnsi="宋体" w:eastAsia="宋体" w:cs="宋体"/>
                <w:b w:val="0"/>
                <w:color w:val="auto"/>
                <w:sz w:val="21"/>
                <w:szCs w:val="21"/>
              </w:rPr>
              <w:t xml:space="preserve">租赁和商务服务业</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896"/>
              <w:widowControl/>
              <w:rPr>
                <w:rFonts w:hint="eastAsia" w:ascii="宋体" w:hAnsi="宋体" w:cs="宋体"/>
                <w:b/>
                <w:color w:val="auto"/>
                <w:sz w:val="21"/>
                <w:szCs w:val="21"/>
              </w:rPr>
            </w:pPr>
            <w:r>
              <w:rPr>
                <w:rStyle w:val="899"/>
                <w:rFonts w:hint="eastAsia" w:ascii="宋体" w:hAnsi="宋体" w:eastAsia="宋体" w:cs="宋体"/>
                <w:b w:val="0"/>
                <w:color w:val="auto"/>
                <w:sz w:val="21"/>
                <w:szCs w:val="21"/>
              </w:rPr>
              <w:t xml:space="preserve">从业人员（X）</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896"/>
              <w:widowControl/>
              <w:rPr>
                <w:rFonts w:hint="eastAsia" w:ascii="宋体" w:hAnsi="宋体" w:cs="宋体"/>
                <w:b/>
                <w:color w:val="auto"/>
                <w:sz w:val="21"/>
                <w:szCs w:val="21"/>
              </w:rPr>
            </w:pPr>
            <w:r>
              <w:rPr>
                <w:rStyle w:val="899"/>
                <w:rFonts w:hint="eastAsia" w:ascii="宋体" w:hAnsi="宋体" w:eastAsia="宋体" w:cs="宋体"/>
                <w:b w:val="0"/>
                <w:color w:val="auto"/>
                <w:sz w:val="21"/>
                <w:szCs w:val="21"/>
              </w:rPr>
              <w:t xml:space="preserve">人</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96"/>
              <w:widowControl/>
              <w:rPr>
                <w:rFonts w:hint="eastAsia" w:ascii="宋体" w:hAnsi="宋体" w:cs="宋体"/>
                <w:b/>
                <w:color w:val="auto"/>
                <w:sz w:val="21"/>
                <w:szCs w:val="21"/>
              </w:rPr>
            </w:pPr>
            <w:r>
              <w:rPr>
                <w:rStyle w:val="899"/>
                <w:rFonts w:hint="eastAsia" w:ascii="宋体" w:hAnsi="宋体" w:eastAsia="宋体" w:cs="宋体"/>
                <w:b w:val="0"/>
                <w:color w:val="auto"/>
                <w:sz w:val="21"/>
                <w:szCs w:val="21"/>
              </w:rPr>
              <w:t xml:space="preserve">100≤X＜300</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896"/>
              <w:jc w:val="center"/>
              <w:widowControl/>
              <w:rPr>
                <w:rFonts w:hint="eastAsia" w:ascii="宋体" w:hAnsi="宋体" w:cs="宋体"/>
                <w:b/>
                <w:color w:val="auto"/>
                <w:sz w:val="21"/>
                <w:szCs w:val="21"/>
              </w:rPr>
            </w:pPr>
            <w:r>
              <w:rPr>
                <w:rStyle w:val="899"/>
                <w:rFonts w:hint="eastAsia" w:ascii="宋体" w:hAnsi="宋体" w:eastAsia="宋体" w:cs="宋体"/>
                <w:b w:val="0"/>
                <w:color w:val="auto"/>
                <w:sz w:val="21"/>
                <w:szCs w:val="21"/>
              </w:rPr>
              <w:t xml:space="preserve">10≤X＜100</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896"/>
              <w:widowControl/>
              <w:rPr>
                <w:rFonts w:hint="eastAsia" w:ascii="宋体" w:hAnsi="宋体" w:cs="宋体"/>
                <w:b/>
                <w:color w:val="auto"/>
                <w:sz w:val="21"/>
                <w:szCs w:val="21"/>
              </w:rPr>
            </w:pPr>
            <w:r>
              <w:rPr>
                <w:rStyle w:val="899"/>
                <w:rFonts w:hint="eastAsia" w:ascii="宋体" w:hAnsi="宋体" w:eastAsia="宋体" w:cs="宋体"/>
                <w:b w:val="0"/>
                <w:color w:val="auto"/>
                <w:sz w:val="21"/>
                <w:szCs w:val="21"/>
              </w:rPr>
              <w:t xml:space="preserve">X＜10</w:t>
            </w:r>
            <w:r>
              <w:rPr>
                <w:rFonts w:ascii="宋体" w:hAnsi="宋体" w:cs="宋体"/>
              </w:rPr>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widowControl/>
              <w:rPr>
                <w:rFonts w:hint="eastAsia" w:ascii="宋体" w:hAnsi="宋体" w:eastAsia="宋体" w:cs="宋体"/>
                <w:color w:val="auto"/>
                <w:szCs w:val="21"/>
              </w:rPr>
            </w:pPr>
            <w:r>
              <w:rPr>
                <w:rFonts w:hint="eastAsia" w:ascii="宋体" w:hAnsi="宋体" w:eastAsia="宋体" w:cs="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896"/>
              <w:widowControl/>
              <w:rPr>
                <w:rFonts w:hint="eastAsia" w:ascii="宋体" w:hAnsi="宋体" w:cs="宋体"/>
                <w:color w:val="auto"/>
                <w:sz w:val="21"/>
                <w:szCs w:val="21"/>
              </w:rPr>
            </w:pPr>
            <w:r>
              <w:rPr>
                <w:rStyle w:val="899"/>
                <w:rFonts w:hint="eastAsia" w:ascii="宋体" w:hAnsi="宋体" w:eastAsia="宋体" w:cs="宋体"/>
                <w:b w:val="0"/>
                <w:color w:val="auto"/>
                <w:sz w:val="21"/>
                <w:szCs w:val="21"/>
              </w:rPr>
              <w:t xml:space="preserve">资产总额（Z）</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896"/>
              <w:widowControl/>
              <w:rPr>
                <w:rFonts w:hint="eastAsia" w:ascii="宋体" w:hAnsi="宋体" w:cs="宋体"/>
                <w:color w:val="auto"/>
                <w:sz w:val="21"/>
                <w:szCs w:val="21"/>
              </w:rPr>
            </w:pPr>
            <w:r>
              <w:rPr>
                <w:rStyle w:val="899"/>
                <w:rFonts w:hint="eastAsia" w:ascii="宋体" w:hAnsi="宋体" w:eastAsia="宋体" w:cs="宋体"/>
                <w:b w:val="0"/>
                <w:color w:val="auto"/>
                <w:sz w:val="21"/>
                <w:szCs w:val="21"/>
              </w:rPr>
              <w:t xml:space="preserve">万元</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96"/>
              <w:widowControl/>
              <w:rPr>
                <w:rFonts w:hint="eastAsia" w:ascii="宋体" w:hAnsi="宋体" w:cs="宋体"/>
                <w:color w:val="auto"/>
                <w:sz w:val="21"/>
                <w:szCs w:val="21"/>
              </w:rPr>
            </w:pPr>
            <w:r>
              <w:rPr>
                <w:rStyle w:val="899"/>
                <w:rFonts w:hint="eastAsia" w:ascii="宋体" w:hAnsi="宋体" w:eastAsia="宋体" w:cs="宋体"/>
                <w:b w:val="0"/>
                <w:color w:val="auto"/>
                <w:sz w:val="21"/>
                <w:szCs w:val="21"/>
              </w:rPr>
              <w:t xml:space="preserve">8000≤Z＜120000</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896"/>
              <w:jc w:val="center"/>
              <w:widowControl/>
              <w:rPr>
                <w:rFonts w:hint="eastAsia" w:ascii="宋体" w:hAnsi="宋体" w:cs="宋体"/>
                <w:color w:val="auto"/>
                <w:sz w:val="21"/>
                <w:szCs w:val="21"/>
              </w:rPr>
            </w:pPr>
            <w:r>
              <w:rPr>
                <w:rStyle w:val="899"/>
                <w:rFonts w:hint="eastAsia" w:ascii="宋体" w:hAnsi="宋体" w:eastAsia="宋体" w:cs="宋体"/>
                <w:b w:val="0"/>
                <w:color w:val="auto"/>
                <w:sz w:val="21"/>
                <w:szCs w:val="21"/>
              </w:rPr>
              <w:t xml:space="preserve">100≤Z＜8000</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896"/>
              <w:widowControl/>
              <w:rPr>
                <w:rFonts w:hint="eastAsia" w:ascii="宋体" w:hAnsi="宋体" w:cs="宋体"/>
                <w:color w:val="auto"/>
                <w:sz w:val="21"/>
                <w:szCs w:val="21"/>
              </w:rPr>
            </w:pPr>
            <w:r>
              <w:rPr>
                <w:rStyle w:val="899"/>
                <w:rFonts w:hint="eastAsia" w:ascii="宋体" w:hAnsi="宋体" w:eastAsia="宋体" w:cs="宋体"/>
                <w:b w:val="0"/>
                <w:color w:val="auto"/>
                <w:sz w:val="21"/>
                <w:szCs w:val="21"/>
              </w:rPr>
              <w:t xml:space="preserve">Y＜100</w:t>
            </w:r>
            <w:r>
              <w:rPr>
                <w:rFonts w:ascii="宋体" w:hAnsi="宋体" w:cs="宋体"/>
              </w:rPr>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center"/>
            <w:textDirection w:val="lrTb"/>
            <w:noWrap w:val="false"/>
          </w:tcPr>
          <w:p>
            <w:pPr>
              <w:pStyle w:val="896"/>
              <w:widowControl/>
              <w:rPr>
                <w:rFonts w:hint="eastAsia" w:ascii="宋体" w:hAnsi="宋体" w:cs="宋体"/>
                <w:b/>
                <w:color w:val="auto"/>
                <w:sz w:val="21"/>
                <w:szCs w:val="21"/>
              </w:rPr>
            </w:pPr>
            <w:r>
              <w:rPr>
                <w:rStyle w:val="899"/>
                <w:rFonts w:hint="eastAsia" w:ascii="宋体" w:hAnsi="宋体" w:eastAsia="宋体" w:cs="宋体"/>
                <w:b w:val="0"/>
                <w:color w:val="auto"/>
                <w:sz w:val="21"/>
                <w:szCs w:val="21"/>
              </w:rPr>
              <w:t xml:space="preserve">其他未列明行业</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896"/>
              <w:widowControl/>
              <w:rPr>
                <w:rFonts w:hint="eastAsia" w:ascii="宋体" w:hAnsi="宋体" w:cs="宋体"/>
                <w:b/>
                <w:color w:val="auto"/>
                <w:sz w:val="21"/>
                <w:szCs w:val="21"/>
              </w:rPr>
            </w:pPr>
            <w:r>
              <w:rPr>
                <w:rStyle w:val="899"/>
                <w:rFonts w:hint="eastAsia" w:ascii="宋体" w:hAnsi="宋体" w:eastAsia="宋体" w:cs="宋体"/>
                <w:b w:val="0"/>
                <w:color w:val="auto"/>
                <w:sz w:val="21"/>
                <w:szCs w:val="21"/>
              </w:rPr>
              <w:t xml:space="preserve">从业人员（X）</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896"/>
              <w:widowControl/>
              <w:rPr>
                <w:rFonts w:hint="eastAsia" w:ascii="宋体" w:hAnsi="宋体" w:cs="宋体"/>
                <w:b/>
                <w:color w:val="auto"/>
                <w:sz w:val="21"/>
                <w:szCs w:val="21"/>
              </w:rPr>
            </w:pPr>
            <w:r>
              <w:rPr>
                <w:rStyle w:val="899"/>
                <w:rFonts w:hint="eastAsia" w:ascii="宋体" w:hAnsi="宋体" w:eastAsia="宋体" w:cs="宋体"/>
                <w:b w:val="0"/>
                <w:color w:val="auto"/>
                <w:sz w:val="21"/>
                <w:szCs w:val="21"/>
              </w:rPr>
              <w:t xml:space="preserve">人</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96"/>
              <w:widowControl/>
              <w:rPr>
                <w:rFonts w:hint="eastAsia" w:ascii="宋体" w:hAnsi="宋体" w:cs="宋体"/>
                <w:b/>
                <w:color w:val="auto"/>
                <w:sz w:val="21"/>
                <w:szCs w:val="21"/>
              </w:rPr>
            </w:pPr>
            <w:r>
              <w:rPr>
                <w:rStyle w:val="899"/>
                <w:rFonts w:hint="eastAsia" w:ascii="宋体" w:hAnsi="宋体" w:eastAsia="宋体" w:cs="宋体"/>
                <w:b w:val="0"/>
                <w:color w:val="auto"/>
                <w:sz w:val="21"/>
                <w:szCs w:val="21"/>
              </w:rPr>
              <w:t xml:space="preserve">100≤X＜300</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896"/>
              <w:jc w:val="center"/>
              <w:widowControl/>
              <w:rPr>
                <w:rFonts w:hint="eastAsia" w:ascii="宋体" w:hAnsi="宋体" w:cs="宋体"/>
                <w:b/>
                <w:color w:val="auto"/>
                <w:sz w:val="21"/>
                <w:szCs w:val="21"/>
              </w:rPr>
            </w:pPr>
            <w:r>
              <w:rPr>
                <w:rStyle w:val="899"/>
                <w:rFonts w:hint="eastAsia" w:ascii="宋体" w:hAnsi="宋体" w:eastAsia="宋体" w:cs="宋体"/>
                <w:b w:val="0"/>
                <w:color w:val="auto"/>
                <w:sz w:val="21"/>
                <w:szCs w:val="21"/>
              </w:rPr>
              <w:t xml:space="preserve">10≤X＜100</w:t>
            </w:r>
            <w:r>
              <w:rPr>
                <w:rFonts w:ascii="宋体" w:hAnsi="宋体" w:cs="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896"/>
              <w:widowControl/>
              <w:rPr>
                <w:rFonts w:hint="eastAsia" w:ascii="宋体" w:hAnsi="宋体" w:cs="宋体"/>
                <w:b/>
                <w:color w:val="auto"/>
                <w:sz w:val="21"/>
                <w:szCs w:val="21"/>
              </w:rPr>
            </w:pPr>
            <w:r>
              <w:rPr>
                <w:rStyle w:val="899"/>
                <w:rFonts w:hint="eastAsia" w:ascii="宋体" w:hAnsi="宋体" w:eastAsia="宋体" w:cs="宋体"/>
                <w:b w:val="0"/>
                <w:color w:val="auto"/>
                <w:sz w:val="21"/>
                <w:szCs w:val="21"/>
              </w:rPr>
              <w:t xml:space="preserve">X＜10</w:t>
            </w:r>
            <w:r>
              <w:rPr>
                <w:rFonts w:ascii="宋体" w:hAnsi="宋体" w:cs="宋体"/>
              </w:rPr>
            </w:r>
            <w:r/>
          </w:p>
        </w:tc>
      </w:tr>
    </w:tbl>
    <w:p>
      <w:pPr>
        <w:pStyle w:val="896"/>
        <w:ind w:firstLine="810"/>
        <w:spacing w:before="300" w:after="452" w:line="360" w:lineRule="auto"/>
        <w:widowControl/>
        <w:rPr>
          <w:rFonts w:hint="eastAsia" w:ascii="宋体" w:hAnsi="宋体" w:cs="宋体"/>
          <w:bCs/>
          <w:color w:val="auto"/>
          <w:spacing w:val="10"/>
          <w:sz w:val="21"/>
          <w:szCs w:val="21"/>
        </w:rPr>
        <w:sectPr>
          <w:footerReference w:type="default" r:id="rId15"/>
          <w:footnotePr/>
          <w:endnotePr/>
          <w:type w:val="nextPage"/>
          <w:pgSz w:w="11906" w:h="16838" w:orient="portrait"/>
          <w:pgMar w:top="1701" w:right="1701" w:bottom="1701" w:left="1701" w:header="1077" w:footer="1361" w:gutter="0"/>
          <w:cols w:num="1" w:sep="0" w:space="720" w:equalWidth="1"/>
          <w:docGrid w:linePitch="360"/>
        </w:sectPr>
      </w:pPr>
      <w:r>
        <w:rPr>
          <w:rStyle w:val="899"/>
          <w:rFonts w:hint="eastAsia" w:ascii="宋体" w:hAnsi="宋体" w:eastAsia="宋体" w:cs="宋体"/>
          <w:color w:val="auto"/>
          <w:sz w:val="21"/>
          <w:szCs w:val="21"/>
        </w:rPr>
        <w:t xml:space="preserve">说明：上述标准参照《关于印发中小企业划型标准规定的通知》（工信部联企业[2011]300号），大型、中型和小型企业须同时满足所列指标的下限，否则下划一档；微型企业只需满足所列指标中的一项即可；</w:t>
      </w:r>
      <w:r>
        <w:rPr>
          <w:rFonts w:ascii="宋体" w:hAnsi="宋体" w:cs="宋体"/>
        </w:rPr>
      </w:r>
      <w:r/>
    </w:p>
    <w:p>
      <w:pPr>
        <w:pStyle w:val="1056"/>
        <w:ind w:firstLine="3162"/>
        <w:spacing w:line="360" w:lineRule="auto"/>
        <w:rPr>
          <w:rFonts w:hint="eastAsia" w:ascii="宋体" w:hAnsi="宋体" w:cs="宋体"/>
          <w:bCs w:val="0"/>
          <w:color w:val="auto"/>
          <w:sz w:val="21"/>
          <w:szCs w:val="21"/>
        </w:rPr>
      </w:pPr>
      <w:r>
        <w:rPr>
          <w:rFonts w:hint="eastAsia" w:ascii="宋体" w:hAnsi="宋体" w:eastAsia="宋体" w:cs="宋体"/>
          <w:bCs w:val="0"/>
          <w:color w:val="auto"/>
          <w:sz w:val="21"/>
          <w:szCs w:val="21"/>
        </w:rPr>
        <w:t xml:space="preserve">残疾人福利性单位声明函</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项目采购活动提供本单位制造的产品或服务（由本单位承担工程/提供服务），或者提供其他残疾人福利性单位制造的产品或服务（不包括使用非残疾人福利性单位注册商标的产品或服务）。</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本单位在本次政府采购活动中提供的残疾人福利单位产品报价合计为人民币（大写）</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圆整（￥：     ）。</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本单位对上述声明的真实性负责。如有虚假，将依法承担相应责任。</w:t>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（备注：1、供应商如不提供此声明函，价格将不做相应扣除。2、中标供应商为残疾人福利单位的，此声明函将随中标结果同时公告，接受社会监督）</w:t>
      </w:r>
      <w:r>
        <w:rPr>
          <w:rFonts w:ascii="宋体" w:hAnsi="宋体" w:cs="宋体"/>
        </w:rPr>
      </w:r>
      <w:r/>
    </w:p>
    <w:p>
      <w:pPr>
        <w:ind w:firstLine="444"/>
        <w:spacing w:line="360" w:lineRule="auto"/>
        <w:rPr>
          <w:rFonts w:hint="eastAsia" w:ascii="宋体" w:hAnsi="宋体" w:cs="宋体"/>
          <w:color w:val="auto"/>
          <w:spacing w:val="6"/>
          <w:szCs w:val="21"/>
        </w:rPr>
      </w:pPr>
      <w:r>
        <w:rPr>
          <w:rFonts w:hint="eastAsia" w:ascii="宋体" w:hAnsi="宋体" w:eastAsia="宋体" w:cs="宋体"/>
          <w:color w:val="auto"/>
          <w:spacing w:val="6"/>
          <w:szCs w:val="21"/>
        </w:rPr>
      </w:r>
      <w:r>
        <w:rPr>
          <w:rFonts w:ascii="宋体" w:hAnsi="宋体" w:cs="宋体"/>
        </w:rPr>
      </w:r>
      <w:r/>
    </w:p>
    <w:p>
      <w:pPr>
        <w:ind w:firstLine="444"/>
        <w:spacing w:line="360" w:lineRule="auto"/>
        <w:rPr>
          <w:rFonts w:hint="eastAsia" w:ascii="宋体" w:hAnsi="宋体" w:cs="宋体"/>
          <w:color w:val="auto"/>
          <w:spacing w:val="6"/>
          <w:szCs w:val="21"/>
        </w:rPr>
      </w:pPr>
      <w:r>
        <w:rPr>
          <w:rFonts w:hint="eastAsia" w:ascii="宋体" w:hAnsi="宋体" w:eastAsia="宋体" w:cs="宋体"/>
          <w:color w:val="auto"/>
          <w:spacing w:val="6"/>
          <w:szCs w:val="21"/>
        </w:rPr>
      </w:r>
      <w:r>
        <w:rPr>
          <w:rFonts w:ascii="宋体" w:hAnsi="宋体" w:cs="宋体"/>
        </w:rPr>
      </w:r>
      <w:r/>
    </w:p>
    <w:p>
      <w:pPr>
        <w:ind w:firstLine="4725"/>
        <w:jc w:val="left"/>
        <w:spacing w:line="420" w:lineRule="exact"/>
        <w:rPr>
          <w:rFonts w:hint="eastAsia" w:ascii="宋体" w:hAnsi="宋体" w:cs="宋体"/>
          <w:color w:val="auto"/>
        </w:rPr>
      </w:pPr>
      <w:r>
        <w:rPr>
          <w:rFonts w:hint="eastAsia" w:ascii="宋体" w:hAnsi="宋体" w:eastAsia="宋体" w:cs="宋体"/>
          <w:color w:val="auto"/>
        </w:rPr>
        <w:t xml:space="preserve">供应商名称（盖章）：</w:t>
      </w:r>
      <w:r>
        <w:rPr>
          <w:rFonts w:ascii="宋体" w:hAnsi="宋体" w:cs="宋体"/>
        </w:rPr>
      </w:r>
      <w:r/>
    </w:p>
    <w:p>
      <w:pPr>
        <w:ind w:firstLine="4725"/>
        <w:jc w:val="left"/>
        <w:spacing w:line="420" w:lineRule="exact"/>
        <w:rPr>
          <w:rFonts w:hint="eastAsia" w:ascii="宋体" w:hAnsi="宋体" w:cs="宋体"/>
          <w:color w:val="auto"/>
        </w:rPr>
      </w:pPr>
      <w:r>
        <w:rPr>
          <w:rFonts w:hint="eastAsia" w:ascii="宋体" w:hAnsi="宋体" w:eastAsia="宋体" w:cs="宋体"/>
          <w:color w:val="auto"/>
        </w:rPr>
        <w:t xml:space="preserve">日 期：</w:t>
      </w:r>
      <w:r>
        <w:rPr>
          <w:rFonts w:hint="eastAsia" w:ascii="宋体" w:hAnsi="宋体" w:eastAsia="宋体" w:cs="宋体"/>
          <w:color w:val="auto"/>
          <w:szCs w:val="21"/>
        </w:rPr>
        <w:t xml:space="preserve">2024年   月   日</w:t>
      </w:r>
      <w:r>
        <w:rPr>
          <w:rFonts w:ascii="宋体" w:hAnsi="宋体" w:cs="宋体"/>
        </w:rPr>
      </w:r>
      <w:r/>
    </w:p>
    <w:p>
      <w:pPr>
        <w:ind w:firstLine="444"/>
        <w:spacing w:line="360" w:lineRule="auto"/>
        <w:rPr>
          <w:rFonts w:hint="eastAsia" w:ascii="宋体" w:hAnsi="宋体" w:cs="宋体"/>
          <w:color w:val="auto"/>
          <w:spacing w:val="6"/>
          <w:szCs w:val="21"/>
        </w:rPr>
      </w:pPr>
      <w:r>
        <w:rPr>
          <w:rFonts w:hint="eastAsia" w:ascii="宋体" w:hAnsi="宋体" w:eastAsia="宋体" w:cs="宋体"/>
          <w:color w:val="auto"/>
          <w:spacing w:val="6"/>
          <w:szCs w:val="21"/>
        </w:rPr>
      </w:r>
      <w:r>
        <w:rPr>
          <w:rFonts w:ascii="宋体" w:hAnsi="宋体" w:cs="宋体"/>
        </w:rPr>
      </w:r>
      <w:r/>
    </w:p>
    <w:p>
      <w:pPr>
        <w:jc w:val="left"/>
        <w:rPr>
          <w:rFonts w:hint="eastAsia" w:ascii="宋体" w:hAnsi="宋体" w:cs="宋体"/>
          <w:color w:val="auto"/>
        </w:rPr>
      </w:pPr>
      <w:r>
        <w:rPr>
          <w:rFonts w:hint="eastAsia" w:ascii="宋体" w:hAnsi="宋体" w:eastAsia="宋体" w:cs="宋体"/>
          <w:color w:val="auto"/>
        </w:rPr>
      </w:r>
      <w:r>
        <w:rPr>
          <w:rFonts w:ascii="宋体" w:hAnsi="宋体" w:cs="宋体"/>
        </w:rPr>
      </w:r>
      <w:r/>
    </w:p>
    <w:p>
      <w:pPr>
        <w:jc w:val="left"/>
        <w:rPr>
          <w:rFonts w:hint="eastAsia" w:ascii="宋体" w:hAnsi="宋体" w:cs="宋体"/>
          <w:b/>
          <w:color w:val="auto"/>
          <w:szCs w:val="21"/>
        </w:rPr>
        <w:sectPr>
          <w:footnotePr/>
          <w:endnotePr/>
          <w:type w:val="nextPage"/>
          <w:pgSz w:w="11906" w:h="16838" w:orient="portrait"/>
          <w:pgMar w:top="1701" w:right="1701" w:bottom="1701" w:left="1701" w:header="1077" w:footer="1361" w:gutter="0"/>
          <w:cols w:num="1" w:sep="0" w:space="0" w:equalWidth="1"/>
          <w:docGrid w:linePitch="360"/>
        </w:sectPr>
      </w:pPr>
      <w:r>
        <w:rPr>
          <w:rFonts w:hint="eastAsia" w:ascii="宋体" w:hAnsi="宋体" w:eastAsia="宋体" w:cs="宋体"/>
          <w:b/>
          <w:color w:val="auto"/>
          <w:szCs w:val="21"/>
        </w:rPr>
      </w:r>
      <w:r>
        <w:rPr>
          <w:rFonts w:ascii="宋体" w:hAnsi="宋体" w:cs="宋体"/>
        </w:rPr>
      </w:r>
      <w:r/>
    </w:p>
    <w:p>
      <w:pPr>
        <w:jc w:val="center"/>
        <w:widowControl/>
        <w:rPr>
          <w:rFonts w:hint="eastAsia" w:ascii="宋体" w:hAnsi="宋体" w:cs="宋体"/>
          <w:b/>
          <w:color w:val="auto"/>
          <w:sz w:val="28"/>
          <w:szCs w:val="28"/>
        </w:rPr>
      </w:pPr>
      <w:r>
        <w:rPr>
          <w:rFonts w:hint="eastAsia" w:ascii="宋体" w:hAnsi="宋体" w:eastAsia="宋体" w:cs="宋体"/>
          <w:b/>
          <w:color w:val="auto"/>
          <w:sz w:val="28"/>
          <w:szCs w:val="28"/>
        </w:rPr>
        <w:t xml:space="preserve">四、开 标 一 览 表</w:t>
      </w:r>
      <w:r>
        <w:rPr>
          <w:rFonts w:ascii="宋体" w:hAnsi="宋体" w:cs="宋体"/>
        </w:rPr>
      </w:r>
      <w:r/>
    </w:p>
    <w:p>
      <w:pPr>
        <w:spacing w:line="360" w:lineRule="auto"/>
        <w:rPr>
          <w:rFonts w:hint="eastAsia" w:ascii="宋体" w:hAnsi="宋体" w:cs="宋体"/>
          <w:color w:val="auto"/>
          <w:szCs w:val="21"/>
        </w:rPr>
      </w:pPr>
      <w:r>
        <w:rPr>
          <w:rFonts w:hint="eastAsia" w:ascii="宋体" w:hAnsi="宋体" w:eastAsia="宋体" w:cs="宋体"/>
          <w:color w:val="auto"/>
          <w:szCs w:val="21"/>
        </w:rPr>
      </w:r>
      <w:r>
        <w:rPr>
          <w:rFonts w:ascii="宋体" w:hAnsi="宋体" w:cs="宋体"/>
        </w:rPr>
      </w:r>
      <w:r/>
    </w:p>
    <w:p>
      <w:pPr>
        <w:pStyle w:val="914"/>
        <w:ind w:firstLine="420"/>
        <w:spacing w:line="336" w:lineRule="auto"/>
        <w:rPr>
          <w:rFonts w:hint="eastAsia" w:ascii="宋体" w:hAnsi="宋体" w:cs="宋体"/>
          <w:color w:val="auto"/>
          <w:szCs w:val="21"/>
        </w:rPr>
      </w:pPr>
      <w:r>
        <w:rPr>
          <w:rFonts w:hint="eastAsia" w:ascii="宋体" w:hAnsi="宋体" w:eastAsia="宋体" w:cs="宋体"/>
          <w:color w:val="auto"/>
          <w:szCs w:val="21"/>
        </w:rPr>
        <w:t xml:space="preserve">项目编号：                                                                 </w:t>
      </w:r>
      <w:r>
        <w:rPr>
          <w:rFonts w:ascii="宋体" w:hAnsi="宋体" w:cs="宋体"/>
        </w:rPr>
      </w:r>
      <w:r/>
    </w:p>
    <w:p>
      <w:pPr>
        <w:pStyle w:val="914"/>
        <w:ind w:firstLine="420"/>
        <w:spacing w:line="336" w:lineRule="auto"/>
        <w:rPr>
          <w:rFonts w:hint="eastAsia" w:ascii="宋体" w:hAnsi="宋体" w:cs="宋体"/>
          <w:color w:val="auto"/>
          <w:szCs w:val="21"/>
        </w:rPr>
      </w:pPr>
      <w:r>
        <w:rPr>
          <w:rFonts w:hint="eastAsia" w:ascii="宋体" w:hAnsi="宋体" w:eastAsia="宋体" w:cs="宋体"/>
          <w:color w:val="auto"/>
          <w:szCs w:val="21"/>
        </w:rPr>
        <w:t xml:space="preserve">项目名称：</w:t>
      </w:r>
      <w:r>
        <w:rPr>
          <w:rFonts w:ascii="宋体" w:hAnsi="宋体" w:cs="宋体"/>
        </w:rPr>
      </w:r>
      <w:r/>
    </w:p>
    <w:p>
      <w:pPr>
        <w:pStyle w:val="914"/>
        <w:ind w:firstLine="420"/>
        <w:spacing w:line="336" w:lineRule="auto"/>
        <w:rPr>
          <w:rFonts w:hint="eastAsia" w:ascii="宋体" w:hAnsi="宋体" w:cs="宋体"/>
          <w:color w:val="auto"/>
          <w:szCs w:val="21"/>
        </w:rPr>
      </w:pPr>
      <w:r>
        <w:rPr>
          <w:rFonts w:hint="eastAsia" w:ascii="宋体" w:hAnsi="宋体" w:eastAsia="宋体" w:cs="宋体"/>
          <w:color w:val="auto"/>
          <w:szCs w:val="21"/>
        </w:rPr>
        <w:t xml:space="preserve">分包号：   </w:t>
      </w:r>
      <w:r>
        <w:rPr>
          <w:rFonts w:ascii="宋体" w:hAnsi="宋体" w:cs="宋体"/>
        </w:rPr>
      </w:r>
      <w:r/>
    </w:p>
    <w:tbl>
      <w:tblPr>
        <w:tblStyle w:val="874"/>
        <w:tblpPr w:horzAnchor="text" w:tblpXSpec="center" w:vertAnchor="text" w:tblpY="1"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77"/>
        <w:gridCol w:w="6143"/>
      </w:tblGrid>
      <w:tr>
        <w:trPr>
          <w:cantSplit/>
          <w:trHeight w:val="1098"/>
        </w:trPr>
        <w:tc>
          <w:tcPr>
            <w:tcBorders>
              <w:top w:val="single" w:color="auto" w:sz="4" w:space="0"/>
              <w:left w:val="single" w:color="auto" w:sz="4" w:space="0"/>
              <w:bottom w:val="single" w:color="auto" w:sz="4" w:space="0"/>
              <w:right w:val="single" w:color="auto" w:sz="4" w:space="0"/>
            </w:tcBorders>
            <w:tcW w:w="2377" w:type="dxa"/>
            <w:vAlign w:val="center"/>
            <w:textDirection w:val="lrTb"/>
            <w:noWrap w:val="false"/>
          </w:tcPr>
          <w:p>
            <w:pPr>
              <w:pStyle w:val="879"/>
              <w:jc w:val="center"/>
              <w:spacing w:line="360" w:lineRule="auto"/>
              <w:rPr>
                <w:rFonts w:hint="eastAsia" w:ascii="宋体" w:hAnsi="宋体" w:cs="宋体"/>
                <w:bCs/>
                <w:color w:val="auto"/>
                <w:sz w:val="21"/>
                <w:szCs w:val="21"/>
              </w:rPr>
            </w:pPr>
            <w:r>
              <w:rPr>
                <w:rFonts w:hint="eastAsia" w:ascii="宋体" w:hAnsi="宋体" w:eastAsia="宋体" w:cs="宋体"/>
                <w:bCs/>
                <w:color w:val="auto"/>
                <w:sz w:val="21"/>
                <w:szCs w:val="21"/>
              </w:rPr>
              <w:t xml:space="preserve">投标服务名称</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jc w:val="center"/>
              <w:spacing w:line="360" w:lineRule="auto"/>
              <w:rPr>
                <w:rFonts w:hint="eastAsia" w:ascii="宋体" w:hAnsi="宋体" w:cs="宋体"/>
                <w:bCs/>
                <w:color w:val="auto"/>
                <w:szCs w:val="21"/>
              </w:rPr>
            </w:pPr>
            <w:r>
              <w:rPr>
                <w:rFonts w:hint="eastAsia" w:ascii="宋体" w:hAnsi="宋体" w:eastAsia="宋体" w:cs="宋体"/>
                <w:bCs/>
                <w:color w:val="auto"/>
                <w:szCs w:val="21"/>
              </w:rPr>
              <w:t xml:space="preserve">投标总报价</w:t>
            </w:r>
            <w:r>
              <w:rPr>
                <w:rFonts w:ascii="宋体" w:hAnsi="宋体" w:cs="宋体"/>
              </w:rPr>
            </w:r>
            <w:r/>
          </w:p>
        </w:tc>
      </w:tr>
      <w:tr>
        <w:trPr>
          <w:cantSplit/>
          <w:trHeight w:val="1697"/>
        </w:trPr>
        <w:tc>
          <w:tcPr>
            <w:tcBorders>
              <w:top w:val="single" w:color="auto" w:sz="4" w:space="0"/>
              <w:left w:val="single" w:color="auto" w:sz="4" w:space="0"/>
              <w:bottom w:val="single" w:color="auto" w:sz="4" w:space="0"/>
              <w:right w:val="single" w:color="auto" w:sz="4" w:space="0"/>
            </w:tcBorders>
            <w:tcW w:w="2377" w:type="dxa"/>
            <w:vAlign w:val="center"/>
            <w:textDirection w:val="lrTb"/>
            <w:noWrap w:val="false"/>
          </w:tcPr>
          <w:p>
            <w:pPr>
              <w:pStyle w:val="879"/>
              <w:spacing w:line="360" w:lineRule="auto"/>
              <w:rPr>
                <w:rFonts w:hint="eastAsia" w:ascii="宋体" w:hAnsi="宋体" w:cs="宋体"/>
                <w:color w:val="auto"/>
                <w:sz w:val="21"/>
                <w:szCs w:val="21"/>
              </w:rPr>
            </w:pPr>
            <w:r>
              <w:rPr>
                <w:rFonts w:hint="eastAsia" w:ascii="宋体" w:hAnsi="宋体" w:eastAsia="宋体" w:cs="宋体"/>
                <w:color w:val="auto"/>
                <w:sz w:val="21"/>
                <w:szCs w:val="21"/>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pStyle w:val="879"/>
              <w:spacing w:line="360" w:lineRule="auto"/>
              <w:rPr>
                <w:rFonts w:hint="eastAsia" w:ascii="宋体" w:hAnsi="宋体" w:cs="宋体"/>
                <w:color w:val="auto"/>
                <w:sz w:val="21"/>
                <w:szCs w:val="21"/>
              </w:rPr>
            </w:pPr>
            <w:r>
              <w:rPr>
                <w:rFonts w:hint="eastAsia" w:ascii="宋体" w:hAnsi="宋体" w:eastAsia="宋体" w:cs="宋体"/>
                <w:color w:val="auto"/>
                <w:sz w:val="21"/>
                <w:szCs w:val="21"/>
              </w:rPr>
              <w:t xml:space="preserve">大写：                            </w:t>
            </w:r>
            <w:r>
              <w:rPr>
                <w:rFonts w:ascii="宋体" w:hAnsi="宋体" w:cs="宋体"/>
              </w:rPr>
            </w:r>
            <w:r/>
          </w:p>
          <w:p>
            <w:pPr>
              <w:pStyle w:val="1079"/>
              <w:ind w:firstLine="0"/>
              <w:spacing w:before="0" w:after="0"/>
              <w:rPr>
                <w:rFonts w:hint="eastAsia" w:ascii="宋体" w:hAnsi="宋体" w:cs="宋体"/>
                <w:color w:val="auto"/>
                <w:sz w:val="21"/>
                <w:szCs w:val="21"/>
              </w:rPr>
            </w:pPr>
            <w:r>
              <w:rPr>
                <w:rFonts w:hint="eastAsia" w:ascii="宋体" w:hAnsi="宋体" w:eastAsia="宋体" w:cs="宋体"/>
                <w:color w:val="auto"/>
                <w:sz w:val="21"/>
                <w:szCs w:val="21"/>
              </w:rPr>
              <w:t xml:space="preserve">小写：                             （人民币：元）</w:t>
            </w:r>
            <w:r>
              <w:rPr>
                <w:rFonts w:ascii="宋体" w:hAnsi="宋体" w:cs="宋体"/>
              </w:rPr>
            </w:r>
            <w:r/>
          </w:p>
        </w:tc>
      </w:tr>
      <w:tr>
        <w:trPr>
          <w:cantSplit/>
          <w:trHeight w:val="1361"/>
        </w:trPr>
        <w:tc>
          <w:tcPr>
            <w:tcBorders>
              <w:top w:val="single" w:color="auto" w:sz="4" w:space="0"/>
              <w:left w:val="single" w:color="auto" w:sz="4" w:space="0"/>
              <w:bottom w:val="single" w:color="auto" w:sz="4" w:space="0"/>
              <w:right w:val="single" w:color="auto" w:sz="4" w:space="0"/>
            </w:tcBorders>
            <w:tcW w:w="2377" w:type="dxa"/>
            <w:vAlign w:val="center"/>
            <w:textDirection w:val="lrTb"/>
            <w:noWrap w:val="false"/>
          </w:tcPr>
          <w:p>
            <w:pPr>
              <w:pStyle w:val="879"/>
              <w:jc w:val="center"/>
              <w:spacing w:line="360" w:lineRule="auto"/>
              <w:rPr>
                <w:rFonts w:hint="eastAsia" w:ascii="宋体" w:hAnsi="宋体" w:cs="宋体"/>
                <w:color w:val="auto"/>
                <w:sz w:val="21"/>
                <w:szCs w:val="21"/>
              </w:rPr>
            </w:pPr>
            <w:r>
              <w:rPr>
                <w:rFonts w:hint="eastAsia" w:ascii="宋体" w:hAnsi="宋体" w:eastAsia="宋体" w:cs="宋体"/>
                <w:color w:val="auto"/>
                <w:sz w:val="21"/>
                <w:szCs w:val="21"/>
              </w:rPr>
              <w:t xml:space="preserve">备注</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pStyle w:val="879"/>
              <w:spacing w:line="360" w:lineRule="auto"/>
              <w:rPr>
                <w:rFonts w:hint="eastAsia" w:ascii="宋体" w:hAnsi="宋体" w:cs="宋体"/>
                <w:color w:val="auto"/>
                <w:sz w:val="21"/>
                <w:szCs w:val="21"/>
              </w:rPr>
            </w:pPr>
            <w:r>
              <w:rPr>
                <w:rFonts w:hint="eastAsia" w:ascii="宋体" w:hAnsi="宋体" w:eastAsia="宋体" w:cs="宋体"/>
                <w:color w:val="auto"/>
                <w:sz w:val="21"/>
                <w:szCs w:val="21"/>
              </w:rPr>
            </w:r>
            <w:r>
              <w:rPr>
                <w:rFonts w:ascii="宋体" w:hAnsi="宋体" w:cs="宋体"/>
              </w:rPr>
            </w:r>
            <w:r/>
          </w:p>
        </w:tc>
      </w:tr>
    </w:tbl>
    <w:p>
      <w:pPr>
        <w:spacing w:line="360" w:lineRule="auto"/>
        <w:rPr>
          <w:rFonts w:hint="eastAsia" w:ascii="宋体" w:hAnsi="宋体" w:cs="宋体"/>
          <w:color w:val="auto"/>
          <w:szCs w:val="21"/>
        </w:rPr>
      </w:pPr>
      <w:r>
        <w:rPr>
          <w:rFonts w:hint="eastAsia" w:ascii="宋体" w:hAnsi="宋体" w:eastAsia="宋体" w:cs="宋体"/>
          <w:color w:val="auto"/>
          <w:szCs w:val="21"/>
        </w:rPr>
      </w:r>
      <w:r>
        <w:rPr>
          <w:rFonts w:ascii="宋体" w:hAnsi="宋体" w:cs="宋体"/>
        </w:rPr>
      </w:r>
      <w:r/>
    </w:p>
    <w:p>
      <w:pPr>
        <w:pStyle w:val="914"/>
        <w:ind w:firstLine="420"/>
        <w:spacing w:line="336" w:lineRule="auto"/>
        <w:rPr>
          <w:rFonts w:hint="eastAsia" w:ascii="宋体" w:hAnsi="宋体" w:cs="宋体"/>
          <w:color w:val="auto"/>
          <w:szCs w:val="21"/>
        </w:rPr>
      </w:pPr>
      <w:r>
        <w:rPr>
          <w:rFonts w:hint="eastAsia" w:ascii="宋体" w:hAnsi="宋体" w:eastAsia="宋体" w:cs="宋体"/>
          <w:color w:val="auto"/>
          <w:szCs w:val="21"/>
        </w:rPr>
        <w:t xml:space="preserve">投标人全称（盖章）：                                       </w:t>
      </w:r>
      <w:r>
        <w:rPr>
          <w:rFonts w:ascii="宋体" w:hAnsi="宋体" w:cs="宋体"/>
        </w:rPr>
      </w:r>
      <w:r/>
    </w:p>
    <w:p>
      <w:pPr>
        <w:pStyle w:val="914"/>
        <w:ind w:firstLine="420"/>
        <w:spacing w:line="336" w:lineRule="auto"/>
        <w:rPr>
          <w:rFonts w:hint="eastAsia" w:ascii="宋体" w:hAnsi="宋体" w:cs="宋体"/>
          <w:color w:val="auto"/>
          <w:szCs w:val="21"/>
        </w:rPr>
      </w:pPr>
      <w:r>
        <w:rPr>
          <w:rFonts w:hint="eastAsia" w:ascii="宋体" w:hAnsi="宋体" w:eastAsia="宋体" w:cs="宋体"/>
          <w:color w:val="auto"/>
          <w:szCs w:val="21"/>
        </w:rPr>
        <w:t xml:space="preserve">法定代表人或委托代理人：（签字或盖章）</w:t>
      </w:r>
      <w:r>
        <w:rPr>
          <w:rFonts w:ascii="宋体" w:hAnsi="宋体" w:cs="宋体"/>
        </w:rPr>
      </w:r>
      <w:r/>
    </w:p>
    <w:p>
      <w:pPr>
        <w:pStyle w:val="914"/>
        <w:ind w:firstLine="420"/>
        <w:spacing w:line="336" w:lineRule="auto"/>
        <w:rPr>
          <w:rFonts w:hint="eastAsia" w:ascii="宋体" w:hAnsi="宋体" w:cs="宋体"/>
          <w:color w:val="auto"/>
          <w:szCs w:val="21"/>
        </w:rPr>
      </w:pPr>
      <w:r>
        <w:rPr>
          <w:rFonts w:hint="eastAsia" w:ascii="宋体" w:hAnsi="宋体" w:eastAsia="宋体" w:cs="宋体"/>
          <w:color w:val="auto"/>
          <w:szCs w:val="21"/>
        </w:rPr>
        <w:t xml:space="preserve">单位地址： </w:t>
      </w:r>
      <w:r>
        <w:rPr>
          <w:rFonts w:ascii="宋体" w:hAnsi="宋体" w:cs="宋体"/>
        </w:rPr>
      </w:r>
      <w:r/>
    </w:p>
    <w:p>
      <w:pPr>
        <w:pStyle w:val="914"/>
        <w:ind w:firstLine="420"/>
        <w:spacing w:line="336" w:lineRule="auto"/>
        <w:rPr>
          <w:rFonts w:hint="eastAsia" w:ascii="宋体" w:hAnsi="宋体" w:cs="宋体"/>
          <w:color w:val="auto"/>
          <w:szCs w:val="21"/>
        </w:rPr>
      </w:pPr>
      <w:r>
        <w:rPr>
          <w:rFonts w:hint="eastAsia" w:ascii="宋体" w:hAnsi="宋体" w:eastAsia="宋体" w:cs="宋体"/>
          <w:color w:val="auto"/>
          <w:szCs w:val="21"/>
        </w:rPr>
        <w:t xml:space="preserve">电话：</w:t>
      </w:r>
      <w:r>
        <w:rPr>
          <w:rFonts w:ascii="宋体" w:hAnsi="宋体" w:cs="宋体"/>
        </w:rPr>
      </w:r>
      <w:r/>
    </w:p>
    <w:p>
      <w:pPr>
        <w:pStyle w:val="914"/>
        <w:ind w:firstLine="420"/>
        <w:spacing w:line="336" w:lineRule="auto"/>
        <w:rPr>
          <w:rFonts w:hint="eastAsia" w:ascii="宋体" w:hAnsi="宋体" w:cs="宋体"/>
          <w:color w:val="auto"/>
          <w:szCs w:val="21"/>
        </w:rPr>
      </w:pPr>
      <w:r>
        <w:rPr>
          <w:rFonts w:hint="eastAsia" w:ascii="宋体" w:hAnsi="宋体" w:eastAsia="宋体" w:cs="宋体"/>
          <w:color w:val="auto"/>
          <w:szCs w:val="21"/>
        </w:rPr>
        <w:t xml:space="preserve">日期：    年    月   日</w:t>
      </w:r>
      <w:r>
        <w:rPr>
          <w:rFonts w:ascii="宋体" w:hAnsi="宋体" w:cs="宋体"/>
        </w:rPr>
      </w:r>
      <w:r/>
    </w:p>
    <w:p>
      <w:pPr>
        <w:rPr>
          <w:rFonts w:hint="eastAsia" w:ascii="宋体" w:hAnsi="宋体" w:cs="宋体"/>
          <w:color w:val="auto"/>
        </w:rPr>
      </w:pPr>
      <w:r>
        <w:rPr>
          <w:rFonts w:hint="eastAsia" w:ascii="宋体" w:hAnsi="宋体" w:eastAsia="宋体" w:cs="宋体"/>
          <w:color w:val="auto"/>
        </w:rPr>
      </w:r>
      <w:r>
        <w:rPr>
          <w:rFonts w:ascii="宋体" w:hAnsi="宋体" w:cs="宋体"/>
        </w:rPr>
      </w:r>
      <w:r/>
    </w:p>
    <w:p>
      <w:pPr>
        <w:rPr>
          <w:rFonts w:hint="eastAsia" w:ascii="宋体" w:hAnsi="宋体" w:cs="宋体"/>
          <w:color w:val="auto"/>
        </w:rPr>
      </w:pPr>
      <w:r>
        <w:rPr>
          <w:rFonts w:hint="eastAsia" w:ascii="宋体" w:hAnsi="宋体" w:eastAsia="宋体" w:cs="宋体"/>
          <w:color w:val="auto"/>
        </w:rPr>
      </w:r>
      <w:r>
        <w:rPr>
          <w:rFonts w:ascii="宋体" w:hAnsi="宋体" w:cs="宋体"/>
        </w:rPr>
      </w:r>
      <w:r/>
    </w:p>
    <w:p>
      <w:pPr>
        <w:ind w:firstLine="420"/>
        <w:spacing w:line="360" w:lineRule="auto"/>
        <w:rPr>
          <w:rFonts w:hint="eastAsia" w:ascii="宋体" w:hAnsi="宋体" w:cs="宋体"/>
          <w:color w:val="auto"/>
          <w:szCs w:val="21"/>
        </w:rPr>
      </w:pPr>
      <w:r>
        <w:rPr>
          <w:rFonts w:hint="eastAsia" w:ascii="宋体" w:hAnsi="宋体" w:eastAsia="宋体" w:cs="宋体"/>
          <w:color w:val="auto"/>
          <w:szCs w:val="21"/>
        </w:rPr>
        <w:t xml:space="preserve">填写说明：</w:t>
      </w:r>
      <w:r>
        <w:rPr>
          <w:rFonts w:ascii="宋体" w:hAnsi="宋体" w:cs="宋体"/>
        </w:rPr>
      </w:r>
      <w:r/>
    </w:p>
    <w:p>
      <w:pPr>
        <w:numPr>
          <w:ilvl w:val="0"/>
          <w:numId w:val="2"/>
        </w:numPr>
        <w:ind w:firstLine="420"/>
        <w:spacing w:line="360" w:lineRule="auto"/>
        <w:rPr>
          <w:rFonts w:hint="eastAsia" w:ascii="宋体" w:hAnsi="宋体" w:cs="宋体"/>
          <w:color w:val="auto"/>
          <w:szCs w:val="21"/>
          <w:u w:val="single"/>
        </w:rPr>
      </w:pPr>
      <w:r>
        <w:rPr>
          <w:rFonts w:hint="eastAsia" w:ascii="宋体" w:hAnsi="宋体" w:eastAsia="宋体" w:cs="宋体"/>
          <w:color w:val="auto"/>
          <w:szCs w:val="21"/>
          <w:u w:val="single"/>
        </w:rPr>
        <w:t xml:space="preserve">投标报价应包括采购文件</w:t>
      </w:r>
      <w:r>
        <w:rPr>
          <w:rFonts w:ascii="宋体" w:hAnsi="宋体" w:cs="宋体"/>
        </w:rPr>
      </w:r>
      <w:r/>
    </w:p>
    <w:p>
      <w:pPr>
        <w:numPr>
          <w:ilvl w:val="0"/>
          <w:numId w:val="2"/>
        </w:numPr>
        <w:ind w:firstLine="420"/>
        <w:spacing w:line="360" w:lineRule="auto"/>
        <w:rPr>
          <w:rFonts w:hint="eastAsia" w:ascii="宋体" w:hAnsi="宋体" w:cs="宋体"/>
          <w:i/>
          <w:color w:val="auto"/>
          <w:szCs w:val="21"/>
          <w:u w:val="single"/>
        </w:rPr>
      </w:pPr>
      <w:r>
        <w:rPr>
          <w:rFonts w:hint="eastAsia" w:ascii="宋体" w:hAnsi="宋体" w:eastAsia="宋体" w:cs="宋体"/>
          <w:color w:val="auto"/>
          <w:szCs w:val="21"/>
          <w:u w:val="single"/>
        </w:rPr>
        <w:t xml:space="preserve">所规定的采购范围的全部内容。</w:t>
      </w:r>
      <w:r>
        <w:rPr>
          <w:rFonts w:ascii="宋体" w:hAnsi="宋体" w:cs="宋体"/>
        </w:rPr>
      </w:r>
      <w:r/>
    </w:p>
    <w:p>
      <w:pPr>
        <w:spacing w:line="360" w:lineRule="auto"/>
        <w:rPr>
          <w:rFonts w:hint="eastAsia" w:ascii="宋体" w:hAnsi="宋体" w:cs="宋体"/>
          <w:color w:val="auto"/>
          <w:szCs w:val="21"/>
          <w:u w:val="single"/>
        </w:rPr>
      </w:pPr>
      <w:r>
        <w:rPr>
          <w:rFonts w:hint="eastAsia" w:ascii="宋体" w:hAnsi="宋体" w:eastAsia="宋体" w:cs="宋体"/>
          <w:color w:val="auto"/>
          <w:szCs w:val="21"/>
          <w:u w:val="single"/>
        </w:rPr>
      </w:r>
      <w:r>
        <w:rPr>
          <w:rFonts w:ascii="宋体" w:hAnsi="宋体" w:cs="宋体"/>
        </w:rPr>
      </w:r>
      <w:r/>
    </w:p>
    <w:p>
      <w:pPr>
        <w:spacing w:line="360" w:lineRule="auto"/>
        <w:rPr>
          <w:rFonts w:hint="eastAsia" w:ascii="宋体" w:hAnsi="宋体" w:cs="宋体"/>
          <w:color w:val="auto"/>
          <w:szCs w:val="21"/>
          <w:u w:val="single"/>
        </w:rPr>
      </w:pPr>
      <w:r>
        <w:rPr>
          <w:rFonts w:hint="eastAsia" w:ascii="宋体" w:hAnsi="宋体" w:eastAsia="宋体" w:cs="宋体"/>
          <w:color w:val="auto"/>
          <w:szCs w:val="21"/>
          <w:u w:val="single"/>
        </w:rPr>
      </w:r>
      <w:r>
        <w:rPr>
          <w:rFonts w:ascii="宋体" w:hAnsi="宋体" w:cs="宋体"/>
        </w:rPr>
      </w:r>
      <w:r/>
    </w:p>
    <w:p>
      <w:pPr>
        <w:spacing w:line="360" w:lineRule="auto"/>
        <w:rPr>
          <w:rFonts w:hint="eastAsia" w:ascii="宋体" w:hAnsi="宋体" w:cs="宋体"/>
          <w:color w:val="auto"/>
          <w:szCs w:val="21"/>
          <w:u w:val="single"/>
        </w:rPr>
        <w:sectPr>
          <w:footnotePr/>
          <w:endnotePr/>
          <w:type w:val="nextPage"/>
          <w:pgSz w:w="11906" w:h="16838" w:orient="portrait"/>
          <w:pgMar w:top="1701" w:right="1701" w:bottom="1701" w:left="1701" w:header="1077" w:footer="1361" w:gutter="0"/>
          <w:cols w:num="1" w:sep="0" w:space="0" w:equalWidth="1"/>
          <w:docGrid w:linePitch="360"/>
        </w:sectPr>
      </w:pPr>
      <w:r>
        <w:rPr>
          <w:rFonts w:hint="eastAsia" w:ascii="宋体" w:hAnsi="宋体" w:eastAsia="宋体" w:cs="宋体"/>
          <w:color w:val="auto"/>
          <w:szCs w:val="21"/>
          <w:u w:val="single"/>
        </w:rPr>
      </w:r>
      <w:r>
        <w:rPr>
          <w:rFonts w:ascii="宋体" w:hAnsi="宋体" w:cs="宋体"/>
        </w:rPr>
      </w:r>
      <w:r/>
    </w:p>
    <w:p>
      <w:pPr>
        <w:pStyle w:val="914"/>
        <w:ind w:firstLine="0"/>
        <w:spacing w:line="336" w:lineRule="auto"/>
        <w:rPr>
          <w:rFonts w:hint="eastAsia" w:ascii="宋体" w:hAnsi="宋体" w:cs="宋体"/>
          <w:b/>
          <w:color w:val="auto"/>
          <w:sz w:val="28"/>
        </w:rPr>
      </w:pPr>
      <w:r>
        <w:rPr>
          <w:rFonts w:hint="eastAsia" w:ascii="宋体" w:hAnsi="宋体" w:eastAsia="宋体" w:cs="宋体"/>
          <w:b/>
          <w:color w:val="auto"/>
          <w:sz w:val="28"/>
        </w:rPr>
      </w:r>
      <w:r>
        <w:rPr>
          <w:rFonts w:ascii="宋体" w:hAnsi="宋体" w:cs="宋体"/>
        </w:rPr>
      </w:r>
      <w:r/>
    </w:p>
    <w:p>
      <w:pPr>
        <w:pStyle w:val="914"/>
        <w:numPr>
          <w:ilvl w:val="0"/>
          <w:numId w:val="3"/>
        </w:numPr>
        <w:ind w:firstLine="3092"/>
        <w:spacing w:line="336" w:lineRule="auto"/>
        <w:rPr>
          <w:rFonts w:hint="eastAsia" w:ascii="宋体" w:hAnsi="宋体" w:cs="宋体"/>
          <w:b/>
          <w:color w:val="auto"/>
          <w:sz w:val="28"/>
        </w:rPr>
      </w:pPr>
      <w:r>
        <w:rPr>
          <w:rFonts w:hint="eastAsia" w:ascii="宋体" w:hAnsi="宋体" w:eastAsia="宋体" w:cs="宋体"/>
          <w:b/>
          <w:color w:val="auto"/>
          <w:sz w:val="28"/>
        </w:rPr>
        <w:t xml:space="preserve">分项报价表</w:t>
      </w:r>
      <w:r>
        <w:rPr>
          <w:rFonts w:ascii="宋体" w:hAnsi="宋体" w:cs="宋体"/>
        </w:rPr>
      </w:r>
      <w:r/>
    </w:p>
    <w:tbl>
      <w:tblPr>
        <w:tblStyle w:val="874"/>
        <w:tblW w:w="9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551"/>
        <w:gridCol w:w="2693"/>
        <w:gridCol w:w="993"/>
        <w:gridCol w:w="1129"/>
        <w:gridCol w:w="1134"/>
      </w:tblGrid>
      <w:tr>
        <w:trPr>
          <w:jc w:val="center"/>
          <w:trHeight w:val="56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color w:val="auto"/>
                <w:szCs w:val="21"/>
              </w:rPr>
            </w:pPr>
            <w:r>
              <w:rPr>
                <w:rFonts w:hint="eastAsia" w:ascii="宋体" w:hAnsi="宋体" w:eastAsia="宋体" w:cs="宋体"/>
                <w:color w:val="auto"/>
                <w:szCs w:val="21"/>
              </w:rPr>
              <w:t xml:space="preserve">序号</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rPr>
                <w:rFonts w:hint="eastAsia" w:ascii="宋体" w:hAnsi="宋体" w:cs="宋体"/>
                <w:color w:val="auto"/>
                <w:szCs w:val="21"/>
              </w:rPr>
            </w:pPr>
            <w:r>
              <w:rPr>
                <w:rFonts w:hint="eastAsia" w:ascii="宋体" w:hAnsi="宋体" w:eastAsia="宋体" w:cs="宋体"/>
                <w:color w:val="auto"/>
                <w:szCs w:val="21"/>
              </w:rPr>
              <w:t xml:space="preserve">服务产品名称</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jc w:val="center"/>
              <w:rPr>
                <w:rFonts w:hint="eastAsia" w:ascii="宋体" w:hAnsi="宋体" w:cs="宋体"/>
                <w:color w:val="auto"/>
                <w:szCs w:val="21"/>
              </w:rPr>
            </w:pPr>
            <w:r>
              <w:rPr>
                <w:rFonts w:hint="eastAsia" w:ascii="宋体" w:hAnsi="宋体" w:eastAsia="宋体" w:cs="宋体"/>
                <w:color w:val="auto"/>
                <w:szCs w:val="21"/>
              </w:rPr>
              <w:t xml:space="preserve">品牌型号</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s="宋体"/>
                <w:color w:val="auto"/>
                <w:szCs w:val="21"/>
              </w:rPr>
            </w:pPr>
            <w:r>
              <w:rPr>
                <w:rFonts w:hint="eastAsia" w:ascii="宋体" w:hAnsi="宋体" w:eastAsia="宋体" w:cs="宋体"/>
                <w:color w:val="auto"/>
                <w:szCs w:val="21"/>
              </w:rPr>
              <w:t xml:space="preserve">数量</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jc w:val="center"/>
              <w:rPr>
                <w:rFonts w:hint="eastAsia" w:ascii="宋体" w:hAnsi="宋体" w:cs="宋体"/>
                <w:color w:val="auto"/>
                <w:szCs w:val="21"/>
              </w:rPr>
            </w:pPr>
            <w:r>
              <w:rPr>
                <w:rFonts w:hint="eastAsia" w:ascii="宋体" w:hAnsi="宋体" w:eastAsia="宋体" w:cs="宋体"/>
                <w:color w:val="auto"/>
                <w:szCs w:val="21"/>
              </w:rPr>
              <w:t xml:space="preserve">单价</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s="宋体"/>
                <w:color w:val="auto"/>
                <w:szCs w:val="21"/>
              </w:rPr>
            </w:pPr>
            <w:r>
              <w:rPr>
                <w:rFonts w:hint="eastAsia" w:ascii="宋体" w:hAnsi="宋体" w:eastAsia="宋体" w:cs="宋体"/>
                <w:color w:val="auto"/>
                <w:szCs w:val="21"/>
              </w:rPr>
              <w:t xml:space="preserve">总价</w:t>
            </w:r>
            <w:r>
              <w:rPr>
                <w:rFonts w:ascii="宋体" w:hAnsi="宋体" w:cs="宋体"/>
              </w:rPr>
            </w:r>
            <w:r/>
          </w:p>
        </w:tc>
      </w:tr>
      <w:tr>
        <w:trPr>
          <w:jc w:val="center"/>
          <w:trHeight w:val="56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color w:val="auto"/>
                <w:szCs w:val="21"/>
              </w:rPr>
            </w:pPr>
            <w:r>
              <w:rPr>
                <w:rFonts w:hint="eastAsia" w:ascii="宋体" w:hAnsi="宋体" w:eastAsia="宋体" w:cs="宋体"/>
                <w:color w:val="auto"/>
                <w:szCs w:val="21"/>
              </w:rPr>
              <w:t xml:space="preserve">1</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rFonts w:hint="eastAsia" w:ascii="宋体" w:hAnsi="宋体" w:cs="宋体"/>
                <w:color w:val="auto"/>
                <w:szCs w:val="21"/>
              </w:rPr>
            </w:pPr>
            <w:r>
              <w:rPr>
                <w:rFonts w:hint="eastAsia" w:ascii="宋体" w:hAnsi="宋体" w:eastAsia="宋体" w:cs="宋体"/>
                <w:color w:val="auto"/>
                <w:szCs w:val="21"/>
              </w:rPr>
              <w:t xml:space="preserve">116种组分VOCs监测系统</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rPr>
                <w:rFonts w:hint="eastAsia" w:ascii="宋体" w:hAnsi="宋体" w:cs="宋体"/>
                <w:color w:val="auto"/>
                <w:szCs w:val="21"/>
              </w:rPr>
            </w:pPr>
            <w:r>
              <w:rPr>
                <w:rFonts w:hint="eastAsia" w:ascii="宋体" w:hAnsi="宋体" w:eastAsia="宋体" w:cs="宋体"/>
                <w:color w:val="auto"/>
              </w:rPr>
              <w:t xml:space="preserve">TH-300B</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s="宋体"/>
                <w:color w:val="auto"/>
                <w:szCs w:val="21"/>
              </w:rPr>
            </w:pPr>
            <w:r>
              <w:rPr>
                <w:rFonts w:hint="eastAsia" w:ascii="宋体" w:hAnsi="宋体" w:eastAsia="宋体" w:cs="宋体"/>
                <w:color w:val="auto"/>
                <w:szCs w:val="21"/>
              </w:rPr>
              <w:t xml:space="preserve">1</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rPr>
                <w:rFonts w:hint="eastAsia" w:ascii="宋体" w:hAnsi="宋体" w:cs="宋体"/>
                <w:color w:val="auto"/>
                <w:szCs w:val="21"/>
              </w:rPr>
            </w:pPr>
            <w:r>
              <w:rPr>
                <w:rFonts w:hint="eastAsia" w:ascii="宋体" w:hAnsi="宋体" w:eastAsia="宋体" w:cs="宋体"/>
                <w:color w:val="auto"/>
                <w:szCs w:val="21"/>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rFonts w:hint="eastAsia" w:ascii="宋体" w:hAnsi="宋体" w:cs="宋体"/>
                <w:color w:val="auto"/>
                <w:szCs w:val="21"/>
              </w:rPr>
            </w:pPr>
            <w:r>
              <w:rPr>
                <w:rFonts w:hint="eastAsia" w:ascii="宋体" w:hAnsi="宋体" w:eastAsia="宋体" w:cs="宋体"/>
                <w:color w:val="auto"/>
                <w:szCs w:val="21"/>
              </w:rPr>
            </w:r>
            <w:r>
              <w:rPr>
                <w:rFonts w:ascii="宋体" w:hAnsi="宋体" w:cs="宋体"/>
              </w:rPr>
            </w:r>
            <w:r/>
          </w:p>
        </w:tc>
      </w:tr>
      <w:tr>
        <w:trPr>
          <w:jc w:val="center"/>
          <w:trHeight w:val="56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color w:val="auto"/>
              </w:rPr>
            </w:pPr>
            <w:r>
              <w:rPr>
                <w:rFonts w:hint="eastAsia" w:ascii="宋体" w:hAnsi="宋体" w:eastAsia="宋体" w:cs="宋体"/>
                <w:color w:val="auto"/>
              </w:rPr>
              <w:t xml:space="preserve">2</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rFonts w:hint="eastAsia" w:ascii="宋体" w:hAnsi="宋体" w:cs="宋体"/>
                <w:color w:val="auto"/>
                <w:szCs w:val="21"/>
              </w:rPr>
            </w:pPr>
            <w:r>
              <w:rPr>
                <w:rFonts w:hint="eastAsia" w:ascii="宋体" w:hAnsi="宋体" w:eastAsia="宋体" w:cs="宋体"/>
                <w:color w:val="auto"/>
              </w:rPr>
              <w:t xml:space="preserve">57种VOCs监测系统</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rPr>
                <w:rFonts w:hint="eastAsia" w:ascii="宋体" w:hAnsi="宋体" w:cs="宋体"/>
                <w:color w:val="auto"/>
                <w:szCs w:val="21"/>
              </w:rPr>
            </w:pPr>
            <w:r>
              <w:rPr>
                <w:rFonts w:hint="eastAsia" w:ascii="宋体" w:hAnsi="宋体" w:eastAsia="宋体" w:cs="宋体"/>
                <w:color w:val="auto"/>
              </w:rPr>
              <w:t xml:space="preserve">EquusAQA-1000</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s="宋体"/>
                <w:color w:val="auto"/>
                <w:szCs w:val="21"/>
              </w:rPr>
            </w:pPr>
            <w:r>
              <w:rPr>
                <w:rFonts w:hint="eastAsia" w:ascii="宋体" w:hAnsi="宋体" w:eastAsia="宋体" w:cs="宋体"/>
                <w:color w:val="auto"/>
                <w:szCs w:val="21"/>
              </w:rPr>
              <w:t xml:space="preserve">1</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rPr>
                <w:rFonts w:hint="eastAsia" w:ascii="宋体" w:hAnsi="宋体" w:cs="宋体"/>
                <w:color w:val="auto"/>
                <w:szCs w:val="21"/>
              </w:rPr>
            </w:pPr>
            <w:r>
              <w:rPr>
                <w:rFonts w:hint="eastAsia" w:ascii="宋体" w:hAnsi="宋体" w:eastAsia="宋体" w:cs="宋体"/>
                <w:color w:val="auto"/>
                <w:szCs w:val="21"/>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rFonts w:hint="eastAsia" w:ascii="宋体" w:hAnsi="宋体" w:cs="宋体"/>
                <w:color w:val="auto"/>
                <w:szCs w:val="21"/>
              </w:rPr>
            </w:pPr>
            <w:r>
              <w:rPr>
                <w:rFonts w:hint="eastAsia" w:ascii="宋体" w:hAnsi="宋体" w:eastAsia="宋体" w:cs="宋体"/>
                <w:color w:val="auto"/>
                <w:szCs w:val="21"/>
              </w:rPr>
            </w:r>
            <w:r>
              <w:rPr>
                <w:rFonts w:ascii="宋体" w:hAnsi="宋体" w:cs="宋体"/>
              </w:rPr>
            </w:r>
            <w:r/>
          </w:p>
        </w:tc>
      </w:tr>
      <w:tr>
        <w:trPr>
          <w:jc w:val="center"/>
          <w:trHeight w:val="56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color w:val="auto"/>
              </w:rPr>
            </w:pPr>
            <w:r>
              <w:rPr>
                <w:rFonts w:hint="eastAsia" w:ascii="宋体" w:hAnsi="宋体" w:eastAsia="宋体" w:cs="宋体"/>
                <w:color w:val="auto"/>
              </w:rPr>
              <w:t xml:space="preserve">3</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rFonts w:hint="eastAsia" w:ascii="宋体" w:hAnsi="宋体" w:cs="宋体"/>
                <w:color w:val="auto"/>
                <w:szCs w:val="21"/>
              </w:rPr>
            </w:pPr>
            <w:r>
              <w:rPr>
                <w:rFonts w:hint="eastAsia" w:ascii="宋体" w:hAnsi="宋体" w:eastAsia="宋体" w:cs="宋体"/>
                <w:color w:val="auto"/>
              </w:rPr>
              <w:t xml:space="preserve">气溶胶探测激光雷达</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rPr>
                <w:rFonts w:hint="eastAsia" w:ascii="宋体" w:hAnsi="宋体" w:cs="宋体"/>
                <w:color w:val="auto"/>
                <w:szCs w:val="21"/>
              </w:rPr>
            </w:pPr>
            <w:r>
              <w:rPr>
                <w:rFonts w:hint="eastAsia" w:ascii="宋体" w:hAnsi="宋体" w:eastAsia="宋体" w:cs="宋体"/>
                <w:color w:val="auto"/>
              </w:rPr>
              <w:t xml:space="preserve">LGJ-01</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s="宋体"/>
                <w:color w:val="auto"/>
                <w:szCs w:val="21"/>
              </w:rPr>
            </w:pPr>
            <w:r>
              <w:rPr>
                <w:rFonts w:hint="eastAsia" w:ascii="宋体" w:hAnsi="宋体" w:eastAsia="宋体" w:cs="宋体"/>
                <w:color w:val="auto"/>
                <w:szCs w:val="21"/>
              </w:rPr>
              <w:t xml:space="preserve">1</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rPr>
                <w:rFonts w:hint="eastAsia" w:ascii="宋体" w:hAnsi="宋体" w:cs="宋体"/>
                <w:color w:val="auto"/>
                <w:szCs w:val="21"/>
              </w:rPr>
            </w:pPr>
            <w:r>
              <w:rPr>
                <w:rFonts w:hint="eastAsia" w:ascii="宋体" w:hAnsi="宋体" w:eastAsia="宋体" w:cs="宋体"/>
                <w:color w:val="auto"/>
                <w:szCs w:val="21"/>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rFonts w:hint="eastAsia" w:ascii="宋体" w:hAnsi="宋体" w:cs="宋体"/>
                <w:color w:val="auto"/>
                <w:szCs w:val="21"/>
              </w:rPr>
            </w:pPr>
            <w:r>
              <w:rPr>
                <w:rFonts w:hint="eastAsia" w:ascii="宋体" w:hAnsi="宋体" w:eastAsia="宋体" w:cs="宋体"/>
                <w:color w:val="auto"/>
                <w:szCs w:val="21"/>
              </w:rPr>
            </w:r>
            <w:r>
              <w:rPr>
                <w:rFonts w:ascii="宋体" w:hAnsi="宋体" w:cs="宋体"/>
              </w:rPr>
            </w:r>
            <w:r/>
          </w:p>
        </w:tc>
      </w:tr>
      <w:tr>
        <w:trPr>
          <w:jc w:val="center"/>
          <w:trHeight w:val="56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color w:val="auto"/>
              </w:rPr>
            </w:pPr>
            <w:r>
              <w:rPr>
                <w:rFonts w:hint="eastAsia" w:ascii="宋体" w:hAnsi="宋体" w:eastAsia="宋体" w:cs="宋体"/>
                <w:color w:val="auto"/>
              </w:rPr>
              <w:t xml:space="preserve">4</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rFonts w:hint="eastAsia" w:ascii="宋体" w:hAnsi="宋体" w:cs="宋体"/>
                <w:color w:val="auto"/>
                <w:szCs w:val="21"/>
              </w:rPr>
            </w:pPr>
            <w:r>
              <w:rPr>
                <w:rFonts w:hint="eastAsia" w:ascii="宋体" w:hAnsi="宋体" w:eastAsia="宋体" w:cs="宋体"/>
                <w:color w:val="auto"/>
              </w:rPr>
              <w:t xml:space="preserve">紫外辐射仪</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rPr>
                <w:rFonts w:hint="eastAsia" w:ascii="宋体" w:hAnsi="宋体" w:cs="宋体"/>
                <w:color w:val="auto"/>
                <w:szCs w:val="21"/>
              </w:rPr>
            </w:pPr>
            <w:r>
              <w:rPr>
                <w:rFonts w:hint="eastAsia" w:ascii="宋体" w:hAnsi="宋体" w:eastAsia="宋体" w:cs="宋体"/>
                <w:color w:val="auto"/>
              </w:rPr>
              <w:t xml:space="preserve">IUV-800S</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s="宋体"/>
                <w:color w:val="auto"/>
                <w:szCs w:val="21"/>
              </w:rPr>
            </w:pPr>
            <w:r>
              <w:rPr>
                <w:rFonts w:hint="eastAsia" w:ascii="宋体" w:hAnsi="宋体" w:eastAsia="宋体" w:cs="宋体"/>
                <w:color w:val="auto"/>
                <w:szCs w:val="21"/>
              </w:rPr>
              <w:t xml:space="preserve">1</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rPr>
                <w:rFonts w:hint="eastAsia" w:ascii="宋体" w:hAnsi="宋体" w:cs="宋体"/>
                <w:color w:val="auto"/>
                <w:szCs w:val="21"/>
              </w:rPr>
            </w:pPr>
            <w:r>
              <w:rPr>
                <w:rFonts w:hint="eastAsia" w:ascii="宋体" w:hAnsi="宋体" w:eastAsia="宋体" w:cs="宋体"/>
                <w:color w:val="auto"/>
                <w:szCs w:val="21"/>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rFonts w:hint="eastAsia" w:ascii="宋体" w:hAnsi="宋体" w:cs="宋体"/>
                <w:color w:val="auto"/>
                <w:szCs w:val="21"/>
              </w:rPr>
            </w:pPr>
            <w:r>
              <w:rPr>
                <w:rFonts w:hint="eastAsia" w:ascii="宋体" w:hAnsi="宋体" w:eastAsia="宋体" w:cs="宋体"/>
                <w:color w:val="auto"/>
                <w:szCs w:val="21"/>
              </w:rPr>
            </w:r>
            <w:r>
              <w:rPr>
                <w:rFonts w:ascii="宋体" w:hAnsi="宋体" w:cs="宋体"/>
              </w:rPr>
            </w:r>
            <w:r/>
          </w:p>
        </w:tc>
      </w:tr>
      <w:tr>
        <w:trPr>
          <w:jc w:val="center"/>
          <w:trHeight w:val="56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color w:val="auto"/>
              </w:rPr>
            </w:pPr>
            <w:r>
              <w:rPr>
                <w:rFonts w:hint="eastAsia" w:ascii="宋体" w:hAnsi="宋体" w:eastAsia="宋体" w:cs="宋体"/>
                <w:color w:val="auto"/>
              </w:rPr>
              <w:t xml:space="preserve">5</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rFonts w:hint="eastAsia" w:ascii="宋体" w:hAnsi="宋体" w:cs="宋体"/>
                <w:color w:val="auto"/>
                <w:szCs w:val="21"/>
              </w:rPr>
            </w:pPr>
            <w:r>
              <w:rPr>
                <w:rFonts w:hint="eastAsia" w:ascii="宋体" w:hAnsi="宋体" w:eastAsia="宋体" w:cs="宋体"/>
                <w:color w:val="auto"/>
              </w:rPr>
              <w:t xml:space="preserve">NMHC监测系统</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rPr>
                <w:rFonts w:hint="eastAsia" w:ascii="宋体" w:hAnsi="宋体" w:cs="宋体"/>
                <w:color w:val="auto"/>
                <w:szCs w:val="21"/>
              </w:rPr>
            </w:pPr>
            <w:r>
              <w:rPr>
                <w:rFonts w:hint="eastAsia" w:ascii="宋体" w:hAnsi="宋体" w:eastAsia="宋体" w:cs="宋体"/>
                <w:color w:val="auto"/>
              </w:rPr>
              <w:t xml:space="preserve">LGH-08</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s="宋体"/>
                <w:color w:val="auto"/>
                <w:szCs w:val="21"/>
              </w:rPr>
            </w:pPr>
            <w:r>
              <w:rPr>
                <w:rFonts w:hint="eastAsia" w:ascii="宋体" w:hAnsi="宋体" w:eastAsia="宋体" w:cs="宋体"/>
                <w:color w:val="auto"/>
                <w:szCs w:val="21"/>
              </w:rPr>
              <w:t xml:space="preserve">1</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rPr>
                <w:rFonts w:hint="eastAsia" w:ascii="宋体" w:hAnsi="宋体" w:cs="宋体"/>
                <w:color w:val="auto"/>
                <w:szCs w:val="21"/>
              </w:rPr>
            </w:pPr>
            <w:r>
              <w:rPr>
                <w:rFonts w:hint="eastAsia" w:ascii="宋体" w:hAnsi="宋体" w:eastAsia="宋体" w:cs="宋体"/>
                <w:color w:val="auto"/>
                <w:szCs w:val="21"/>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rFonts w:hint="eastAsia" w:ascii="宋体" w:hAnsi="宋体" w:cs="宋体"/>
                <w:color w:val="auto"/>
                <w:szCs w:val="21"/>
              </w:rPr>
            </w:pPr>
            <w:r>
              <w:rPr>
                <w:rFonts w:hint="eastAsia" w:ascii="宋体" w:hAnsi="宋体" w:eastAsia="宋体" w:cs="宋体"/>
                <w:color w:val="auto"/>
                <w:szCs w:val="21"/>
              </w:rPr>
            </w:r>
            <w:r>
              <w:rPr>
                <w:rFonts w:ascii="宋体" w:hAnsi="宋体" w:cs="宋体"/>
              </w:rPr>
            </w:r>
            <w:r/>
          </w:p>
        </w:tc>
      </w:tr>
      <w:tr>
        <w:trPr>
          <w:jc w:val="center"/>
          <w:trHeight w:val="56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color w:val="auto"/>
              </w:rPr>
            </w:pPr>
            <w:r>
              <w:rPr>
                <w:rFonts w:hint="eastAsia" w:ascii="宋体" w:hAnsi="宋体" w:eastAsia="宋体" w:cs="宋体"/>
                <w:color w:val="auto"/>
              </w:rPr>
              <w:t xml:space="preserve">6</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rFonts w:hint="eastAsia" w:ascii="宋体" w:hAnsi="宋体" w:cs="宋体"/>
                <w:color w:val="auto"/>
              </w:rPr>
            </w:pPr>
            <w:r>
              <w:rPr>
                <w:rFonts w:hint="eastAsia" w:ascii="宋体" w:hAnsi="宋体" w:eastAsia="宋体" w:cs="宋体"/>
                <w:color w:val="auto"/>
              </w:rPr>
              <w:t xml:space="preserve">黑碳监测仪</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rPr>
                <w:rFonts w:hint="eastAsia" w:ascii="宋体" w:hAnsi="宋体" w:cs="宋体"/>
                <w:color w:val="auto"/>
                <w:szCs w:val="21"/>
              </w:rPr>
            </w:pPr>
            <w:r>
              <w:rPr>
                <w:rFonts w:hint="eastAsia" w:ascii="宋体" w:hAnsi="宋体" w:eastAsia="宋体" w:cs="宋体"/>
                <w:color w:val="auto"/>
              </w:rPr>
              <w:t xml:space="preserve">LGH-108</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s="宋体"/>
                <w:color w:val="auto"/>
                <w:szCs w:val="21"/>
              </w:rPr>
            </w:pPr>
            <w:r>
              <w:rPr>
                <w:rFonts w:hint="eastAsia" w:ascii="宋体" w:hAnsi="宋体" w:eastAsia="宋体" w:cs="宋体"/>
                <w:color w:val="auto"/>
                <w:szCs w:val="21"/>
              </w:rPr>
              <w:t xml:space="preserve">1</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rPr>
                <w:rFonts w:hint="eastAsia" w:ascii="宋体" w:hAnsi="宋体" w:cs="宋体"/>
                <w:color w:val="auto"/>
                <w:szCs w:val="21"/>
              </w:rPr>
            </w:pPr>
            <w:r>
              <w:rPr>
                <w:rFonts w:hint="eastAsia" w:ascii="宋体" w:hAnsi="宋体" w:eastAsia="宋体" w:cs="宋体"/>
                <w:color w:val="auto"/>
                <w:szCs w:val="21"/>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rFonts w:hint="eastAsia" w:ascii="宋体" w:hAnsi="宋体" w:cs="宋体"/>
                <w:color w:val="auto"/>
                <w:szCs w:val="21"/>
              </w:rPr>
            </w:pPr>
            <w:r>
              <w:rPr>
                <w:rFonts w:hint="eastAsia" w:ascii="宋体" w:hAnsi="宋体" w:eastAsia="宋体" w:cs="宋体"/>
                <w:color w:val="auto"/>
                <w:szCs w:val="21"/>
              </w:rPr>
            </w:r>
            <w:r>
              <w:rPr>
                <w:rFonts w:ascii="宋体" w:hAnsi="宋体" w:cs="宋体"/>
              </w:rPr>
            </w:r>
            <w:r/>
          </w:p>
        </w:tc>
      </w:tr>
      <w:tr>
        <w:trPr>
          <w:jc w:val="center"/>
          <w:trHeight w:val="56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color w:val="auto"/>
                <w:szCs w:val="21"/>
              </w:rPr>
            </w:pPr>
            <w:r>
              <w:rPr>
                <w:rFonts w:hint="eastAsia" w:ascii="宋体" w:hAnsi="宋体" w:eastAsia="宋体" w:cs="宋体"/>
                <w:color w:val="auto"/>
                <w:szCs w:val="21"/>
              </w:rPr>
              <w:t xml:space="preserve">7</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rFonts w:hint="eastAsia" w:ascii="宋体" w:hAnsi="宋体" w:cs="宋体"/>
                <w:color w:val="auto"/>
                <w:szCs w:val="21"/>
              </w:rPr>
            </w:pPr>
            <w:r>
              <w:rPr>
                <w:rFonts w:hint="eastAsia" w:ascii="宋体" w:hAnsi="宋体" w:eastAsia="宋体" w:cs="宋体"/>
                <w:color w:val="auto"/>
                <w:szCs w:val="21"/>
              </w:rPr>
              <w:t xml:space="preserve">道路车流量监测系统</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rPr>
                <w:rFonts w:hint="eastAsia" w:ascii="宋体" w:hAnsi="宋体" w:cs="宋体"/>
                <w:color w:val="auto"/>
                <w:szCs w:val="21"/>
              </w:rPr>
            </w:pPr>
            <w:r>
              <w:rPr>
                <w:rFonts w:hint="eastAsia" w:ascii="宋体" w:hAnsi="宋体" w:eastAsia="宋体" w:cs="宋体"/>
                <w:color w:val="auto"/>
              </w:rPr>
              <w:t xml:space="preserve">DH-CP435-RU1F-ZF1050-C2</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s="宋体"/>
                <w:color w:val="auto"/>
                <w:szCs w:val="21"/>
              </w:rPr>
            </w:pPr>
            <w:r>
              <w:rPr>
                <w:rFonts w:hint="eastAsia" w:ascii="宋体" w:hAnsi="宋体" w:eastAsia="宋体" w:cs="宋体"/>
                <w:color w:val="auto"/>
                <w:szCs w:val="21"/>
              </w:rPr>
              <w:t xml:space="preserve">4</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rPr>
                <w:rFonts w:hint="eastAsia" w:ascii="宋体" w:hAnsi="宋体" w:cs="宋体"/>
                <w:color w:val="auto"/>
                <w:szCs w:val="21"/>
              </w:rPr>
            </w:pPr>
            <w:r>
              <w:rPr>
                <w:rFonts w:hint="eastAsia" w:ascii="宋体" w:hAnsi="宋体" w:eastAsia="宋体" w:cs="宋体"/>
                <w:color w:val="auto"/>
                <w:szCs w:val="21"/>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rFonts w:hint="eastAsia" w:ascii="宋体" w:hAnsi="宋体" w:cs="宋体"/>
                <w:color w:val="auto"/>
                <w:szCs w:val="21"/>
              </w:rPr>
            </w:pPr>
            <w:r>
              <w:rPr>
                <w:rFonts w:hint="eastAsia" w:ascii="宋体" w:hAnsi="宋体" w:eastAsia="宋体" w:cs="宋体"/>
                <w:color w:val="auto"/>
                <w:szCs w:val="21"/>
              </w:rPr>
            </w:r>
            <w:r>
              <w:rPr>
                <w:rFonts w:ascii="宋体" w:hAnsi="宋体" w:cs="宋体"/>
              </w:rPr>
            </w:r>
            <w:r/>
          </w:p>
        </w:tc>
      </w:tr>
      <w:tr>
        <w:trPr>
          <w:jc w:val="center"/>
          <w:trHeight w:val="567"/>
        </w:trPr>
        <w:tc>
          <w:tcPr>
            <w:gridSpan w:val="3"/>
            <w:tcBorders>
              <w:top w:val="single" w:color="auto" w:sz="4" w:space="0"/>
              <w:left w:val="single" w:color="auto" w:sz="4" w:space="0"/>
              <w:bottom w:val="single" w:color="auto" w:sz="4" w:space="0"/>
              <w:right w:val="single" w:color="auto" w:sz="4" w:space="0"/>
            </w:tcBorders>
            <w:tcW w:w="5953" w:type="dxa"/>
            <w:vAlign w:val="center"/>
            <w:textDirection w:val="lrTb"/>
            <w:noWrap w:val="false"/>
          </w:tcPr>
          <w:p>
            <w:pPr>
              <w:jc w:val="center"/>
              <w:rPr>
                <w:rFonts w:hint="eastAsia" w:ascii="宋体" w:hAnsi="宋体" w:cs="宋体"/>
                <w:color w:val="auto"/>
                <w:szCs w:val="21"/>
              </w:rPr>
            </w:pPr>
            <w:r>
              <w:rPr>
                <w:rFonts w:hint="eastAsia" w:ascii="宋体" w:hAnsi="宋体" w:eastAsia="宋体" w:cs="宋体"/>
                <w:color w:val="auto"/>
                <w:szCs w:val="21"/>
              </w:rPr>
              <w:t xml:space="preserve">合计</w:t>
            </w:r>
            <w:r>
              <w:rPr>
                <w:rFonts w:ascii="宋体" w:hAnsi="宋体" w:cs="宋体"/>
              </w:rPr>
            </w:r>
            <w:r/>
          </w:p>
        </w:tc>
        <w:tc>
          <w:tcPr>
            <w:gridSpan w:val="3"/>
            <w:tcBorders>
              <w:top w:val="single" w:color="auto" w:sz="4" w:space="0"/>
              <w:left w:val="single" w:color="auto" w:sz="4" w:space="0"/>
              <w:bottom w:val="single" w:color="auto" w:sz="4" w:space="0"/>
              <w:right w:val="single" w:color="auto" w:sz="4" w:space="0"/>
            </w:tcBorders>
            <w:tcW w:w="3256" w:type="dxa"/>
            <w:vAlign w:val="center"/>
            <w:textDirection w:val="lrTb"/>
            <w:noWrap w:val="false"/>
          </w:tcPr>
          <w:p>
            <w:pPr>
              <w:rPr>
                <w:rFonts w:hint="eastAsia" w:ascii="宋体" w:hAnsi="宋体" w:cs="宋体"/>
                <w:color w:val="auto"/>
                <w:szCs w:val="21"/>
              </w:rPr>
            </w:pPr>
            <w:r>
              <w:rPr>
                <w:rFonts w:hint="eastAsia" w:ascii="宋体" w:hAnsi="宋体" w:eastAsia="宋体" w:cs="宋体"/>
                <w:color w:val="auto"/>
                <w:szCs w:val="21"/>
              </w:rPr>
            </w:r>
            <w:r>
              <w:rPr>
                <w:rFonts w:ascii="宋体" w:hAnsi="宋体" w:cs="宋体"/>
              </w:rPr>
            </w:r>
            <w:r/>
          </w:p>
        </w:tc>
      </w:tr>
    </w:tbl>
    <w:p>
      <w:pPr>
        <w:spacing w:line="320" w:lineRule="exact"/>
        <w:rPr>
          <w:rFonts w:hint="eastAsia" w:ascii="宋体" w:hAnsi="宋体" w:cs="宋体"/>
          <w:b/>
          <w:color w:val="auto"/>
          <w:sz w:val="28"/>
          <w:szCs w:val="28"/>
        </w:rPr>
      </w:pPr>
      <w:r>
        <w:rPr>
          <w:rFonts w:hint="eastAsia" w:ascii="宋体" w:hAnsi="宋体" w:eastAsia="宋体" w:cs="宋体"/>
          <w:b/>
          <w:color w:val="auto"/>
          <w:sz w:val="28"/>
          <w:szCs w:val="28"/>
        </w:rPr>
      </w:r>
      <w:r>
        <w:rPr>
          <w:rFonts w:ascii="宋体" w:hAnsi="宋体" w:cs="宋体"/>
        </w:rPr>
      </w:r>
      <w:r/>
    </w:p>
    <w:p>
      <w:pPr>
        <w:pStyle w:val="914"/>
        <w:ind w:firstLine="0"/>
        <w:spacing w:line="336" w:lineRule="auto"/>
        <w:rPr>
          <w:rFonts w:hint="eastAsia" w:ascii="宋体" w:hAnsi="宋体" w:cs="宋体"/>
          <w:color w:val="auto"/>
          <w:szCs w:val="21"/>
        </w:rPr>
      </w:pPr>
      <w:r>
        <w:rPr>
          <w:rFonts w:hint="eastAsia" w:ascii="宋体" w:hAnsi="宋体" w:eastAsia="宋体" w:cs="宋体"/>
          <w:color w:val="auto"/>
          <w:szCs w:val="21"/>
        </w:rPr>
        <w:t xml:space="preserve">投标人全称（盖章）：                                       </w:t>
      </w:r>
      <w:r>
        <w:rPr>
          <w:rFonts w:ascii="宋体" w:hAnsi="宋体" w:cs="宋体"/>
        </w:rPr>
      </w:r>
      <w:r/>
    </w:p>
    <w:p>
      <w:pPr>
        <w:pStyle w:val="914"/>
        <w:ind w:firstLine="0"/>
        <w:spacing w:line="336" w:lineRule="auto"/>
        <w:rPr>
          <w:rFonts w:hint="eastAsia" w:ascii="宋体" w:hAnsi="宋体" w:cs="宋体"/>
          <w:color w:val="auto"/>
          <w:szCs w:val="21"/>
        </w:rPr>
      </w:pPr>
      <w:r>
        <w:rPr>
          <w:rFonts w:hint="eastAsia" w:ascii="宋体" w:hAnsi="宋体" w:eastAsia="宋体" w:cs="宋体"/>
          <w:color w:val="auto"/>
          <w:szCs w:val="21"/>
        </w:rPr>
        <w:t xml:space="preserve">法定代表人或委托代理人：（签字或盖章）</w:t>
      </w:r>
      <w:r>
        <w:rPr>
          <w:rFonts w:ascii="宋体" w:hAnsi="宋体" w:cs="宋体"/>
        </w:rPr>
      </w:r>
      <w:r/>
    </w:p>
    <w:p>
      <w:pPr>
        <w:spacing w:line="320" w:lineRule="exact"/>
        <w:rPr>
          <w:rFonts w:hint="eastAsia" w:ascii="宋体" w:hAnsi="宋体" w:cs="宋体"/>
          <w:color w:val="auto"/>
        </w:rPr>
      </w:pPr>
      <w:r>
        <w:rPr>
          <w:rFonts w:hint="eastAsia" w:ascii="宋体" w:hAnsi="宋体" w:eastAsia="宋体" w:cs="宋体"/>
          <w:color w:val="auto"/>
        </w:rPr>
        <w:t xml:space="preserve">日期： </w:t>
      </w:r>
      <w:r>
        <w:rPr>
          <w:rFonts w:hint="eastAsia" w:ascii="宋体" w:hAnsi="宋体" w:eastAsia="宋体" w:cs="宋体"/>
          <w:color w:val="auto"/>
        </w:rPr>
        <w:t xml:space="preserve"> </w:t>
      </w:r>
      <w:r>
        <w:rPr>
          <w:rFonts w:hint="eastAsia" w:ascii="宋体" w:hAnsi="宋体" w:eastAsia="宋体" w:cs="宋体"/>
          <w:color w:val="auto"/>
        </w:rPr>
        <w:t xml:space="preserve">年  月    日</w:t>
      </w:r>
      <w:r>
        <w:rPr>
          <w:rFonts w:ascii="宋体" w:hAnsi="宋体" w:cs="宋体"/>
        </w:rPr>
      </w:r>
      <w:r/>
    </w:p>
    <w:p>
      <w:pPr>
        <w:jc w:val="center"/>
        <w:spacing w:line="360" w:lineRule="auto"/>
        <w:rPr>
          <w:rFonts w:hint="eastAsia" w:ascii="宋体" w:hAnsi="宋体" w:cs="宋体"/>
          <w:b/>
          <w:color w:val="auto"/>
          <w:szCs w:val="21"/>
        </w:rPr>
      </w:pPr>
      <w:r>
        <w:rPr>
          <w:rFonts w:hint="eastAsia" w:ascii="宋体" w:hAnsi="宋体" w:eastAsia="宋体" w:cs="宋体"/>
          <w:b/>
          <w:color w:val="auto"/>
          <w:szCs w:val="21"/>
        </w:rPr>
      </w:r>
      <w:r>
        <w:rPr>
          <w:rFonts w:ascii="宋体" w:hAnsi="宋体" w:cs="宋体"/>
        </w:rPr>
      </w:r>
      <w:r/>
    </w:p>
    <w:p>
      <w:pPr>
        <w:spacing w:line="320" w:lineRule="exact"/>
        <w:rPr>
          <w:rFonts w:hint="eastAsia" w:ascii="宋体" w:hAnsi="宋体" w:cs="宋体"/>
          <w:b/>
          <w:bCs/>
          <w:color w:val="auto"/>
        </w:rPr>
      </w:pPr>
      <w:r>
        <w:rPr>
          <w:rFonts w:hint="eastAsia" w:ascii="宋体" w:hAnsi="宋体" w:eastAsia="宋体" w:cs="宋体"/>
          <w:b/>
          <w:bCs/>
          <w:color w:val="auto"/>
        </w:rPr>
      </w:r>
      <w:r>
        <w:rPr>
          <w:rFonts w:ascii="宋体" w:hAnsi="宋体" w:cs="宋体"/>
        </w:rPr>
      </w:r>
      <w:r/>
    </w:p>
    <w:p>
      <w:pPr>
        <w:spacing w:line="320" w:lineRule="exact"/>
        <w:rPr>
          <w:rFonts w:hint="eastAsia" w:ascii="宋体" w:hAnsi="宋体" w:cs="宋体"/>
          <w:b/>
          <w:bCs/>
          <w:color w:val="auto"/>
        </w:rPr>
        <w:sectPr>
          <w:footnotePr/>
          <w:endnotePr/>
          <w:type w:val="nextPage"/>
          <w:pgSz w:w="11906" w:h="16838" w:orient="portrait"/>
          <w:pgMar w:top="1701" w:right="1701" w:bottom="1701" w:left="1701" w:header="1077" w:footer="1361" w:gutter="0"/>
          <w:cols w:num="1" w:sep="0" w:space="0" w:equalWidth="1"/>
          <w:docGrid w:linePitch="360"/>
        </w:sectPr>
      </w:pPr>
      <w:r>
        <w:rPr>
          <w:rFonts w:hint="eastAsia" w:ascii="宋体" w:hAnsi="宋体" w:eastAsia="宋体" w:cs="宋体"/>
          <w:b/>
          <w:bCs/>
          <w:color w:val="auto"/>
        </w:rPr>
      </w:r>
      <w:r>
        <w:rPr>
          <w:rFonts w:ascii="宋体" w:hAnsi="宋体" w:cs="宋体"/>
        </w:rPr>
      </w:r>
      <w:r/>
    </w:p>
    <w:p>
      <w:pPr>
        <w:jc w:val="center"/>
        <w:widowControl/>
        <w:rPr>
          <w:rFonts w:hint="eastAsia" w:ascii="宋体" w:hAnsi="宋体" w:cs="宋体"/>
          <w:b/>
          <w:color w:val="auto"/>
          <w:sz w:val="28"/>
          <w:szCs w:val="28"/>
        </w:rPr>
      </w:pPr>
      <w:r>
        <w:rPr>
          <w:rFonts w:hint="eastAsia" w:ascii="宋体" w:hAnsi="宋体" w:eastAsia="宋体" w:cs="宋体"/>
          <w:b/>
          <w:color w:val="auto"/>
          <w:sz w:val="28"/>
          <w:szCs w:val="28"/>
        </w:rPr>
        <w:t xml:space="preserve">  六、技术参数响应及偏离表 </w:t>
      </w:r>
      <w:r>
        <w:rPr>
          <w:rFonts w:ascii="宋体" w:hAnsi="宋体" w:cs="宋体"/>
        </w:rPr>
      </w:r>
      <w:r/>
    </w:p>
    <w:tbl>
      <w:tblPr>
        <w:tblStyle w:val="874"/>
        <w:tblW w:w="890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eastAsia="宋体" w:cs="宋体"/>
                <w:color w:val="auto"/>
                <w:szCs w:val="21"/>
              </w:rPr>
              <w:t xml:space="preserve">序号</w:t>
            </w:r>
            <w:r>
              <w:rPr>
                <w:rFonts w:ascii="宋体" w:hAnsi="宋体" w:cs="宋体"/>
              </w:rPr>
            </w:r>
            <w:r/>
          </w:p>
        </w:tc>
        <w:tc>
          <w:tcPr>
            <w:tcW w:w="2551"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eastAsia="宋体" w:cs="宋体"/>
                <w:color w:val="auto"/>
                <w:szCs w:val="21"/>
              </w:rPr>
              <w:t xml:space="preserve">招标要求</w:t>
            </w:r>
            <w:r>
              <w:rPr>
                <w:rFonts w:ascii="宋体" w:hAnsi="宋体" w:cs="宋体"/>
              </w:rPr>
            </w:r>
            <w:r/>
          </w:p>
        </w:tc>
        <w:tc>
          <w:tcPr>
            <w:tcW w:w="2701"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eastAsia="宋体" w:cs="宋体"/>
                <w:color w:val="auto"/>
                <w:szCs w:val="21"/>
              </w:rPr>
              <w:t xml:space="preserve">投标响应</w:t>
            </w:r>
            <w:r>
              <w:rPr>
                <w:rFonts w:ascii="宋体" w:hAnsi="宋体" w:cs="宋体"/>
              </w:rPr>
            </w:r>
            <w:r/>
          </w:p>
        </w:tc>
        <w:tc>
          <w:tcPr>
            <w:tcW w:w="1458"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eastAsia="宋体" w:cs="宋体"/>
                <w:color w:val="auto"/>
                <w:szCs w:val="21"/>
              </w:rPr>
              <w:t xml:space="preserve">超出、符合或偏离</w:t>
            </w:r>
            <w:r>
              <w:rPr>
                <w:rFonts w:ascii="宋体" w:hAnsi="宋体" w:cs="宋体"/>
              </w:rPr>
            </w:r>
            <w:r/>
          </w:p>
        </w:tc>
        <w:tc>
          <w:tcPr>
            <w:tcW w:w="1210"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eastAsia="宋体" w:cs="宋体"/>
                <w:color w:val="auto"/>
                <w:szCs w:val="21"/>
              </w:rPr>
              <w:t xml:space="preserve">证明材料</w:t>
            </w:r>
            <w:r>
              <w:rPr>
                <w:rFonts w:ascii="宋体" w:hAnsi="宋体" w:cs="宋体"/>
              </w:rPr>
            </w:r>
            <w:r/>
          </w:p>
        </w:tc>
      </w:tr>
      <w:tr>
        <w:trPr>
          <w:cantSplit/>
          <w:trHeight w:val="640"/>
        </w:trPr>
        <w:tc>
          <w:tcPr>
            <w:tcW w:w="984" w:type="dxa"/>
            <w:textDirection w:val="lrTb"/>
            <w:noWrap w:val="false"/>
          </w:tcPr>
          <w:p>
            <w:pPr>
              <w:jc w:val="center"/>
              <w:spacing w:line="360" w:lineRule="auto"/>
              <w:rPr>
                <w:rFonts w:hint="eastAsia" w:ascii="宋体" w:hAnsi="宋体" w:cs="宋体"/>
                <w:color w:val="auto"/>
                <w:szCs w:val="21"/>
              </w:rPr>
            </w:pPr>
            <w:r>
              <w:rPr>
                <w:rFonts w:hint="eastAsia" w:ascii="宋体" w:hAnsi="宋体" w:eastAsia="宋体" w:cs="宋体"/>
                <w:color w:val="auto"/>
                <w:szCs w:val="21"/>
              </w:rPr>
            </w:r>
            <w:r>
              <w:rPr>
                <w:rFonts w:ascii="宋体" w:hAnsi="宋体" w:cs="宋体"/>
              </w:rPr>
            </w:r>
            <w:r/>
          </w:p>
        </w:tc>
        <w:tc>
          <w:tcPr>
            <w:tcW w:w="2551" w:type="dxa"/>
            <w:textDirection w:val="lrTb"/>
            <w:noWrap w:val="false"/>
          </w:tcPr>
          <w:p>
            <w:pPr>
              <w:jc w:val="center"/>
              <w:spacing w:line="360" w:lineRule="auto"/>
              <w:rPr>
                <w:rFonts w:hint="eastAsia" w:ascii="宋体" w:hAnsi="宋体" w:cs="宋体"/>
                <w:color w:val="auto"/>
                <w:szCs w:val="21"/>
              </w:rPr>
            </w:pPr>
            <w:r>
              <w:rPr>
                <w:rFonts w:hint="eastAsia" w:ascii="宋体" w:hAnsi="宋体" w:eastAsia="宋体" w:cs="宋体"/>
                <w:color w:val="auto"/>
                <w:szCs w:val="21"/>
              </w:rPr>
            </w:r>
            <w:r>
              <w:rPr>
                <w:rFonts w:ascii="宋体" w:hAnsi="宋体" w:cs="宋体"/>
              </w:rPr>
            </w:r>
            <w:r/>
          </w:p>
        </w:tc>
        <w:tc>
          <w:tcPr>
            <w:tcW w:w="2701" w:type="dxa"/>
            <w:textDirection w:val="lrTb"/>
            <w:noWrap w:val="false"/>
          </w:tcPr>
          <w:p>
            <w:pPr>
              <w:jc w:val="center"/>
              <w:spacing w:line="360" w:lineRule="auto"/>
              <w:rPr>
                <w:rFonts w:hint="eastAsia" w:ascii="宋体" w:hAnsi="宋体" w:cs="宋体"/>
                <w:color w:val="auto"/>
                <w:szCs w:val="21"/>
              </w:rPr>
            </w:pPr>
            <w:r>
              <w:rPr>
                <w:rFonts w:hint="eastAsia" w:ascii="宋体" w:hAnsi="宋体" w:eastAsia="宋体" w:cs="宋体"/>
                <w:color w:val="auto"/>
                <w:szCs w:val="21"/>
              </w:rPr>
            </w:r>
            <w:r>
              <w:rPr>
                <w:rFonts w:ascii="宋体" w:hAnsi="宋体" w:cs="宋体"/>
              </w:rPr>
            </w:r>
            <w:r/>
          </w:p>
        </w:tc>
        <w:tc>
          <w:tcPr>
            <w:tcW w:w="1458" w:type="dxa"/>
            <w:textDirection w:val="lrTb"/>
            <w:noWrap w:val="false"/>
          </w:tcPr>
          <w:p>
            <w:pPr>
              <w:jc w:val="center"/>
              <w:spacing w:line="360" w:lineRule="auto"/>
              <w:rPr>
                <w:rFonts w:hint="eastAsia" w:ascii="宋体" w:hAnsi="宋体" w:cs="宋体"/>
                <w:color w:val="auto"/>
                <w:szCs w:val="21"/>
              </w:rPr>
            </w:pPr>
            <w:r>
              <w:rPr>
                <w:rFonts w:hint="eastAsia" w:ascii="宋体" w:hAnsi="宋体" w:eastAsia="宋体" w:cs="宋体"/>
                <w:color w:val="auto"/>
                <w:szCs w:val="21"/>
              </w:rPr>
            </w:r>
            <w:r>
              <w:rPr>
                <w:rFonts w:ascii="宋体" w:hAnsi="宋体" w:cs="宋体"/>
              </w:rPr>
            </w:r>
            <w:r/>
          </w:p>
        </w:tc>
        <w:tc>
          <w:tcPr>
            <w:tcW w:w="1210" w:type="dxa"/>
            <w:textDirection w:val="lrTb"/>
            <w:noWrap w:val="false"/>
          </w:tcPr>
          <w:p>
            <w:pPr>
              <w:jc w:val="center"/>
              <w:spacing w:line="360" w:lineRule="auto"/>
              <w:rPr>
                <w:rFonts w:hint="eastAsia" w:ascii="宋体" w:hAnsi="宋体" w:cs="宋体"/>
                <w:color w:val="auto"/>
                <w:szCs w:val="21"/>
              </w:rPr>
            </w:pPr>
            <w:r>
              <w:rPr>
                <w:rFonts w:hint="eastAsia" w:ascii="宋体" w:hAnsi="宋体" w:eastAsia="宋体" w:cs="宋体"/>
                <w:color w:val="auto"/>
                <w:szCs w:val="21"/>
              </w:rPr>
            </w:r>
            <w:r>
              <w:rPr>
                <w:rFonts w:ascii="宋体" w:hAnsi="宋体" w:cs="宋体"/>
              </w:rPr>
            </w:r>
            <w:r/>
          </w:p>
        </w:tc>
      </w:tr>
      <w:tr>
        <w:trPr>
          <w:cantSplit/>
          <w:trHeight w:val="640"/>
        </w:trPr>
        <w:tc>
          <w:tcPr>
            <w:tcW w:w="984" w:type="dxa"/>
            <w:textDirection w:val="lrTb"/>
            <w:noWrap w:val="false"/>
          </w:tcPr>
          <w:p>
            <w:pPr>
              <w:jc w:val="center"/>
              <w:spacing w:line="360" w:lineRule="auto"/>
              <w:rPr>
                <w:rFonts w:hint="eastAsia" w:ascii="宋体" w:hAnsi="宋体" w:cs="宋体"/>
                <w:color w:val="auto"/>
                <w:szCs w:val="21"/>
              </w:rPr>
            </w:pPr>
            <w:r>
              <w:rPr>
                <w:rFonts w:hint="eastAsia" w:ascii="宋体" w:hAnsi="宋体" w:eastAsia="宋体" w:cs="宋体"/>
                <w:color w:val="auto"/>
                <w:szCs w:val="21"/>
              </w:rPr>
            </w:r>
            <w:r>
              <w:rPr>
                <w:rFonts w:ascii="宋体" w:hAnsi="宋体" w:cs="宋体"/>
              </w:rPr>
            </w:r>
            <w:r/>
          </w:p>
        </w:tc>
        <w:tc>
          <w:tcPr>
            <w:tcW w:w="2551" w:type="dxa"/>
            <w:textDirection w:val="lrTb"/>
            <w:noWrap w:val="false"/>
          </w:tcPr>
          <w:p>
            <w:pPr>
              <w:jc w:val="center"/>
              <w:spacing w:line="360" w:lineRule="auto"/>
              <w:rPr>
                <w:rFonts w:hint="eastAsia" w:ascii="宋体" w:hAnsi="宋体" w:cs="宋体"/>
                <w:color w:val="auto"/>
                <w:szCs w:val="21"/>
              </w:rPr>
            </w:pPr>
            <w:r>
              <w:rPr>
                <w:rFonts w:hint="eastAsia" w:ascii="宋体" w:hAnsi="宋体" w:eastAsia="宋体" w:cs="宋体"/>
                <w:color w:val="auto"/>
                <w:szCs w:val="21"/>
              </w:rPr>
            </w:r>
            <w:r>
              <w:rPr>
                <w:rFonts w:ascii="宋体" w:hAnsi="宋体" w:cs="宋体"/>
              </w:rPr>
            </w:r>
            <w:r/>
          </w:p>
        </w:tc>
        <w:tc>
          <w:tcPr>
            <w:tcW w:w="2701" w:type="dxa"/>
            <w:textDirection w:val="lrTb"/>
            <w:noWrap w:val="false"/>
          </w:tcPr>
          <w:p>
            <w:pPr>
              <w:jc w:val="center"/>
              <w:spacing w:line="360" w:lineRule="auto"/>
              <w:rPr>
                <w:rFonts w:hint="eastAsia" w:ascii="宋体" w:hAnsi="宋体" w:cs="宋体"/>
                <w:color w:val="auto"/>
                <w:szCs w:val="21"/>
              </w:rPr>
            </w:pPr>
            <w:r>
              <w:rPr>
                <w:rFonts w:hint="eastAsia" w:ascii="宋体" w:hAnsi="宋体" w:eastAsia="宋体" w:cs="宋体"/>
                <w:color w:val="auto"/>
                <w:szCs w:val="21"/>
              </w:rPr>
            </w:r>
            <w:r>
              <w:rPr>
                <w:rFonts w:ascii="宋体" w:hAnsi="宋体" w:cs="宋体"/>
              </w:rPr>
            </w:r>
            <w:r/>
          </w:p>
        </w:tc>
        <w:tc>
          <w:tcPr>
            <w:tcW w:w="1458" w:type="dxa"/>
            <w:textDirection w:val="lrTb"/>
            <w:noWrap w:val="false"/>
          </w:tcPr>
          <w:p>
            <w:pPr>
              <w:jc w:val="center"/>
              <w:spacing w:line="360" w:lineRule="auto"/>
              <w:rPr>
                <w:rFonts w:hint="eastAsia" w:ascii="宋体" w:hAnsi="宋体" w:cs="宋体"/>
                <w:color w:val="auto"/>
                <w:szCs w:val="21"/>
              </w:rPr>
            </w:pPr>
            <w:r>
              <w:rPr>
                <w:rFonts w:hint="eastAsia" w:ascii="宋体" w:hAnsi="宋体" w:eastAsia="宋体" w:cs="宋体"/>
                <w:color w:val="auto"/>
                <w:szCs w:val="21"/>
              </w:rPr>
            </w:r>
            <w:r>
              <w:rPr>
                <w:rFonts w:ascii="宋体" w:hAnsi="宋体" w:cs="宋体"/>
              </w:rPr>
            </w:r>
            <w:r/>
          </w:p>
        </w:tc>
        <w:tc>
          <w:tcPr>
            <w:tcW w:w="1210" w:type="dxa"/>
            <w:textDirection w:val="lrTb"/>
            <w:noWrap w:val="false"/>
          </w:tcPr>
          <w:p>
            <w:pPr>
              <w:jc w:val="center"/>
              <w:spacing w:line="360" w:lineRule="auto"/>
              <w:rPr>
                <w:rFonts w:hint="eastAsia" w:ascii="宋体" w:hAnsi="宋体" w:cs="宋体"/>
                <w:color w:val="auto"/>
                <w:szCs w:val="21"/>
              </w:rPr>
            </w:pPr>
            <w:r>
              <w:rPr>
                <w:rFonts w:hint="eastAsia" w:ascii="宋体" w:hAnsi="宋体" w:eastAsia="宋体" w:cs="宋体"/>
                <w:color w:val="auto"/>
                <w:szCs w:val="21"/>
              </w:rPr>
            </w:r>
            <w:r>
              <w:rPr>
                <w:rFonts w:ascii="宋体" w:hAnsi="宋体" w:cs="宋体"/>
              </w:rPr>
            </w:r>
            <w:r/>
          </w:p>
        </w:tc>
      </w:tr>
      <w:tr>
        <w:trPr>
          <w:cantSplit/>
          <w:trHeight w:val="640"/>
        </w:trPr>
        <w:tc>
          <w:tcPr>
            <w:tcW w:w="984" w:type="dxa"/>
            <w:textDirection w:val="lrTb"/>
            <w:noWrap w:val="false"/>
          </w:tcPr>
          <w:p>
            <w:pPr>
              <w:jc w:val="center"/>
              <w:spacing w:line="360" w:lineRule="auto"/>
              <w:rPr>
                <w:rFonts w:hint="eastAsia" w:ascii="宋体" w:hAnsi="宋体" w:cs="宋体"/>
                <w:color w:val="auto"/>
                <w:szCs w:val="21"/>
              </w:rPr>
            </w:pPr>
            <w:r>
              <w:rPr>
                <w:rFonts w:hint="eastAsia" w:ascii="宋体" w:hAnsi="宋体" w:eastAsia="宋体" w:cs="宋体"/>
                <w:color w:val="auto"/>
                <w:szCs w:val="21"/>
              </w:rPr>
            </w:r>
            <w:r>
              <w:rPr>
                <w:rFonts w:ascii="宋体" w:hAnsi="宋体" w:cs="宋体"/>
              </w:rPr>
            </w:r>
            <w:r/>
          </w:p>
        </w:tc>
        <w:tc>
          <w:tcPr>
            <w:tcW w:w="2551" w:type="dxa"/>
            <w:textDirection w:val="lrTb"/>
            <w:noWrap w:val="false"/>
          </w:tcPr>
          <w:p>
            <w:pPr>
              <w:jc w:val="center"/>
              <w:spacing w:line="360" w:lineRule="auto"/>
              <w:rPr>
                <w:rFonts w:hint="eastAsia" w:ascii="宋体" w:hAnsi="宋体" w:cs="宋体"/>
                <w:color w:val="auto"/>
                <w:szCs w:val="21"/>
              </w:rPr>
            </w:pPr>
            <w:r>
              <w:rPr>
                <w:rFonts w:hint="eastAsia" w:ascii="宋体" w:hAnsi="宋体" w:eastAsia="宋体" w:cs="宋体"/>
                <w:color w:val="auto"/>
                <w:szCs w:val="21"/>
              </w:rPr>
            </w:r>
            <w:r>
              <w:rPr>
                <w:rFonts w:ascii="宋体" w:hAnsi="宋体" w:cs="宋体"/>
              </w:rPr>
            </w:r>
            <w:r/>
          </w:p>
        </w:tc>
        <w:tc>
          <w:tcPr>
            <w:tcW w:w="2701" w:type="dxa"/>
            <w:textDirection w:val="lrTb"/>
            <w:noWrap w:val="false"/>
          </w:tcPr>
          <w:p>
            <w:pPr>
              <w:jc w:val="center"/>
              <w:spacing w:line="360" w:lineRule="auto"/>
              <w:rPr>
                <w:rFonts w:hint="eastAsia" w:ascii="宋体" w:hAnsi="宋体" w:cs="宋体"/>
                <w:color w:val="auto"/>
                <w:szCs w:val="21"/>
              </w:rPr>
            </w:pPr>
            <w:r>
              <w:rPr>
                <w:rFonts w:hint="eastAsia" w:ascii="宋体" w:hAnsi="宋体" w:eastAsia="宋体" w:cs="宋体"/>
                <w:color w:val="auto"/>
                <w:szCs w:val="21"/>
              </w:rPr>
            </w:r>
            <w:r>
              <w:rPr>
                <w:rFonts w:ascii="宋体" w:hAnsi="宋体" w:cs="宋体"/>
              </w:rPr>
            </w:r>
            <w:r/>
          </w:p>
        </w:tc>
        <w:tc>
          <w:tcPr>
            <w:tcW w:w="1458" w:type="dxa"/>
            <w:textDirection w:val="lrTb"/>
            <w:noWrap w:val="false"/>
          </w:tcPr>
          <w:p>
            <w:pPr>
              <w:jc w:val="center"/>
              <w:spacing w:line="360" w:lineRule="auto"/>
              <w:rPr>
                <w:rFonts w:hint="eastAsia" w:ascii="宋体" w:hAnsi="宋体" w:cs="宋体"/>
                <w:color w:val="auto"/>
                <w:szCs w:val="21"/>
              </w:rPr>
            </w:pPr>
            <w:r>
              <w:rPr>
                <w:rFonts w:hint="eastAsia" w:ascii="宋体" w:hAnsi="宋体" w:eastAsia="宋体" w:cs="宋体"/>
                <w:color w:val="auto"/>
                <w:szCs w:val="21"/>
              </w:rPr>
            </w:r>
            <w:r>
              <w:rPr>
                <w:rFonts w:ascii="宋体" w:hAnsi="宋体" w:cs="宋体"/>
              </w:rPr>
            </w:r>
            <w:r/>
          </w:p>
        </w:tc>
        <w:tc>
          <w:tcPr>
            <w:tcW w:w="1210" w:type="dxa"/>
            <w:textDirection w:val="lrTb"/>
            <w:noWrap w:val="false"/>
          </w:tcPr>
          <w:p>
            <w:pPr>
              <w:jc w:val="center"/>
              <w:spacing w:line="360" w:lineRule="auto"/>
              <w:rPr>
                <w:rFonts w:hint="eastAsia" w:ascii="宋体" w:hAnsi="宋体" w:cs="宋体"/>
                <w:color w:val="auto"/>
                <w:szCs w:val="21"/>
              </w:rPr>
            </w:pPr>
            <w:r>
              <w:rPr>
                <w:rFonts w:hint="eastAsia" w:ascii="宋体" w:hAnsi="宋体" w:eastAsia="宋体" w:cs="宋体"/>
                <w:color w:val="auto"/>
                <w:szCs w:val="21"/>
              </w:rPr>
            </w:r>
            <w:r>
              <w:rPr>
                <w:rFonts w:ascii="宋体" w:hAnsi="宋体" w:cs="宋体"/>
              </w:rPr>
            </w:r>
            <w:r/>
          </w:p>
        </w:tc>
      </w:tr>
      <w:tr>
        <w:trPr>
          <w:cantSplit/>
          <w:trHeight w:val="640"/>
        </w:trPr>
        <w:tc>
          <w:tcPr>
            <w:tcW w:w="984" w:type="dxa"/>
            <w:textDirection w:val="lrTb"/>
            <w:noWrap w:val="false"/>
          </w:tcPr>
          <w:p>
            <w:pPr>
              <w:jc w:val="center"/>
              <w:spacing w:line="360" w:lineRule="auto"/>
              <w:rPr>
                <w:rFonts w:hint="eastAsia" w:ascii="宋体" w:hAnsi="宋体" w:cs="宋体"/>
                <w:color w:val="auto"/>
                <w:szCs w:val="21"/>
              </w:rPr>
            </w:pPr>
            <w:r>
              <w:rPr>
                <w:rFonts w:hint="eastAsia" w:ascii="宋体" w:hAnsi="宋体" w:eastAsia="宋体" w:cs="宋体"/>
                <w:color w:val="auto"/>
                <w:szCs w:val="21"/>
              </w:rPr>
            </w:r>
            <w:r>
              <w:rPr>
                <w:rFonts w:ascii="宋体" w:hAnsi="宋体" w:cs="宋体"/>
              </w:rPr>
            </w:r>
            <w:r/>
          </w:p>
        </w:tc>
        <w:tc>
          <w:tcPr>
            <w:tcW w:w="2551" w:type="dxa"/>
            <w:textDirection w:val="lrTb"/>
            <w:noWrap w:val="false"/>
          </w:tcPr>
          <w:p>
            <w:pPr>
              <w:jc w:val="center"/>
              <w:spacing w:line="360" w:lineRule="auto"/>
              <w:rPr>
                <w:rFonts w:hint="eastAsia" w:ascii="宋体" w:hAnsi="宋体" w:cs="宋体"/>
                <w:color w:val="auto"/>
                <w:szCs w:val="21"/>
              </w:rPr>
            </w:pPr>
            <w:r>
              <w:rPr>
                <w:rFonts w:hint="eastAsia" w:ascii="宋体" w:hAnsi="宋体" w:eastAsia="宋体" w:cs="宋体"/>
                <w:color w:val="auto"/>
                <w:szCs w:val="21"/>
              </w:rPr>
            </w:r>
            <w:r>
              <w:rPr>
                <w:rFonts w:ascii="宋体" w:hAnsi="宋体" w:cs="宋体"/>
              </w:rPr>
            </w:r>
            <w:r/>
          </w:p>
        </w:tc>
        <w:tc>
          <w:tcPr>
            <w:tcW w:w="2701" w:type="dxa"/>
            <w:textDirection w:val="lrTb"/>
            <w:noWrap w:val="false"/>
          </w:tcPr>
          <w:p>
            <w:pPr>
              <w:jc w:val="center"/>
              <w:spacing w:line="360" w:lineRule="auto"/>
              <w:rPr>
                <w:rFonts w:hint="eastAsia" w:ascii="宋体" w:hAnsi="宋体" w:cs="宋体"/>
                <w:color w:val="auto"/>
                <w:szCs w:val="21"/>
              </w:rPr>
            </w:pPr>
            <w:r>
              <w:rPr>
                <w:rFonts w:hint="eastAsia" w:ascii="宋体" w:hAnsi="宋体" w:eastAsia="宋体" w:cs="宋体"/>
                <w:color w:val="auto"/>
                <w:szCs w:val="21"/>
              </w:rPr>
            </w:r>
            <w:r>
              <w:rPr>
                <w:rFonts w:ascii="宋体" w:hAnsi="宋体" w:cs="宋体"/>
              </w:rPr>
            </w:r>
            <w:r/>
          </w:p>
        </w:tc>
        <w:tc>
          <w:tcPr>
            <w:tcW w:w="1458" w:type="dxa"/>
            <w:textDirection w:val="lrTb"/>
            <w:noWrap w:val="false"/>
          </w:tcPr>
          <w:p>
            <w:pPr>
              <w:jc w:val="center"/>
              <w:spacing w:line="360" w:lineRule="auto"/>
              <w:rPr>
                <w:rFonts w:hint="eastAsia" w:ascii="宋体" w:hAnsi="宋体" w:cs="宋体"/>
                <w:color w:val="auto"/>
                <w:szCs w:val="21"/>
              </w:rPr>
            </w:pPr>
            <w:r>
              <w:rPr>
                <w:rFonts w:hint="eastAsia" w:ascii="宋体" w:hAnsi="宋体" w:eastAsia="宋体" w:cs="宋体"/>
                <w:color w:val="auto"/>
                <w:szCs w:val="21"/>
              </w:rPr>
            </w:r>
            <w:r>
              <w:rPr>
                <w:rFonts w:ascii="宋体" w:hAnsi="宋体" w:cs="宋体"/>
              </w:rPr>
            </w:r>
            <w:r/>
          </w:p>
        </w:tc>
        <w:tc>
          <w:tcPr>
            <w:tcW w:w="1210" w:type="dxa"/>
            <w:textDirection w:val="lrTb"/>
            <w:noWrap w:val="false"/>
          </w:tcPr>
          <w:p>
            <w:pPr>
              <w:jc w:val="center"/>
              <w:spacing w:line="360" w:lineRule="auto"/>
              <w:rPr>
                <w:rFonts w:hint="eastAsia" w:ascii="宋体" w:hAnsi="宋体" w:cs="宋体"/>
                <w:color w:val="auto"/>
                <w:szCs w:val="21"/>
              </w:rPr>
            </w:pPr>
            <w:r>
              <w:rPr>
                <w:rFonts w:hint="eastAsia" w:ascii="宋体" w:hAnsi="宋体" w:eastAsia="宋体" w:cs="宋体"/>
                <w:color w:val="auto"/>
                <w:szCs w:val="21"/>
              </w:rPr>
            </w:r>
            <w:r>
              <w:rPr>
                <w:rFonts w:ascii="宋体" w:hAnsi="宋体" w:cs="宋体"/>
              </w:rPr>
            </w:r>
            <w:r/>
          </w:p>
        </w:tc>
      </w:tr>
      <w:tr>
        <w:trPr>
          <w:cantSplit/>
          <w:trHeight w:val="640"/>
        </w:trPr>
        <w:tc>
          <w:tcPr>
            <w:tcW w:w="984" w:type="dxa"/>
            <w:textDirection w:val="lrTb"/>
            <w:noWrap w:val="false"/>
          </w:tcPr>
          <w:p>
            <w:pPr>
              <w:jc w:val="center"/>
              <w:spacing w:line="360" w:lineRule="auto"/>
              <w:rPr>
                <w:rFonts w:hint="eastAsia" w:ascii="宋体" w:hAnsi="宋体" w:cs="宋体"/>
                <w:color w:val="auto"/>
                <w:szCs w:val="21"/>
              </w:rPr>
            </w:pPr>
            <w:r>
              <w:rPr>
                <w:rFonts w:hint="eastAsia" w:ascii="宋体" w:hAnsi="宋体" w:eastAsia="宋体" w:cs="宋体"/>
                <w:color w:val="auto"/>
                <w:szCs w:val="21"/>
              </w:rPr>
            </w:r>
            <w:r>
              <w:rPr>
                <w:rFonts w:ascii="宋体" w:hAnsi="宋体" w:cs="宋体"/>
              </w:rPr>
            </w:r>
            <w:r/>
          </w:p>
        </w:tc>
        <w:tc>
          <w:tcPr>
            <w:tcW w:w="2551" w:type="dxa"/>
            <w:textDirection w:val="lrTb"/>
            <w:noWrap w:val="false"/>
          </w:tcPr>
          <w:p>
            <w:pPr>
              <w:jc w:val="center"/>
              <w:spacing w:line="360" w:lineRule="auto"/>
              <w:rPr>
                <w:rFonts w:hint="eastAsia" w:ascii="宋体" w:hAnsi="宋体" w:cs="宋体"/>
                <w:color w:val="auto"/>
                <w:szCs w:val="21"/>
              </w:rPr>
            </w:pPr>
            <w:r>
              <w:rPr>
                <w:rFonts w:hint="eastAsia" w:ascii="宋体" w:hAnsi="宋体" w:eastAsia="宋体" w:cs="宋体"/>
                <w:color w:val="auto"/>
                <w:szCs w:val="21"/>
              </w:rPr>
            </w:r>
            <w:r>
              <w:rPr>
                <w:rFonts w:ascii="宋体" w:hAnsi="宋体" w:cs="宋体"/>
              </w:rPr>
            </w:r>
            <w:r/>
          </w:p>
        </w:tc>
        <w:tc>
          <w:tcPr>
            <w:tcW w:w="2701" w:type="dxa"/>
            <w:textDirection w:val="lrTb"/>
            <w:noWrap w:val="false"/>
          </w:tcPr>
          <w:p>
            <w:pPr>
              <w:jc w:val="center"/>
              <w:spacing w:line="360" w:lineRule="auto"/>
              <w:rPr>
                <w:rFonts w:hint="eastAsia" w:ascii="宋体" w:hAnsi="宋体" w:cs="宋体"/>
                <w:color w:val="auto"/>
                <w:szCs w:val="21"/>
              </w:rPr>
            </w:pPr>
            <w:r>
              <w:rPr>
                <w:rFonts w:hint="eastAsia" w:ascii="宋体" w:hAnsi="宋体" w:eastAsia="宋体" w:cs="宋体"/>
                <w:color w:val="auto"/>
                <w:szCs w:val="21"/>
              </w:rPr>
            </w:r>
            <w:r>
              <w:rPr>
                <w:rFonts w:ascii="宋体" w:hAnsi="宋体" w:cs="宋体"/>
              </w:rPr>
            </w:r>
            <w:r/>
          </w:p>
        </w:tc>
        <w:tc>
          <w:tcPr>
            <w:tcW w:w="1458" w:type="dxa"/>
            <w:textDirection w:val="lrTb"/>
            <w:noWrap w:val="false"/>
          </w:tcPr>
          <w:p>
            <w:pPr>
              <w:jc w:val="center"/>
              <w:spacing w:line="360" w:lineRule="auto"/>
              <w:rPr>
                <w:rFonts w:hint="eastAsia" w:ascii="宋体" w:hAnsi="宋体" w:cs="宋体"/>
                <w:color w:val="auto"/>
                <w:szCs w:val="21"/>
              </w:rPr>
            </w:pPr>
            <w:r>
              <w:rPr>
                <w:rFonts w:hint="eastAsia" w:ascii="宋体" w:hAnsi="宋体" w:eastAsia="宋体" w:cs="宋体"/>
                <w:color w:val="auto"/>
                <w:szCs w:val="21"/>
              </w:rPr>
            </w:r>
            <w:r>
              <w:rPr>
                <w:rFonts w:ascii="宋体" w:hAnsi="宋体" w:cs="宋体"/>
              </w:rPr>
            </w:r>
            <w:r/>
          </w:p>
        </w:tc>
        <w:tc>
          <w:tcPr>
            <w:tcW w:w="1210" w:type="dxa"/>
            <w:textDirection w:val="lrTb"/>
            <w:noWrap w:val="false"/>
          </w:tcPr>
          <w:p>
            <w:pPr>
              <w:jc w:val="center"/>
              <w:spacing w:line="360" w:lineRule="auto"/>
              <w:rPr>
                <w:rFonts w:hint="eastAsia" w:ascii="宋体" w:hAnsi="宋体" w:cs="宋体"/>
                <w:color w:val="auto"/>
                <w:szCs w:val="21"/>
              </w:rPr>
            </w:pPr>
            <w:r>
              <w:rPr>
                <w:rFonts w:hint="eastAsia" w:ascii="宋体" w:hAnsi="宋体" w:eastAsia="宋体" w:cs="宋体"/>
                <w:color w:val="auto"/>
                <w:szCs w:val="21"/>
              </w:rPr>
            </w:r>
            <w:r>
              <w:rPr>
                <w:rFonts w:ascii="宋体" w:hAnsi="宋体" w:cs="宋体"/>
              </w:rPr>
            </w:r>
            <w:r/>
          </w:p>
        </w:tc>
      </w:tr>
    </w:tbl>
    <w:p>
      <w:pPr>
        <w:spacing w:line="360" w:lineRule="auto"/>
        <w:rPr>
          <w:rFonts w:hint="eastAsia" w:ascii="宋体" w:hAnsi="宋体" w:cs="宋体"/>
          <w:color w:val="auto"/>
          <w:sz w:val="24"/>
          <w:szCs w:val="24"/>
        </w:rPr>
      </w:pPr>
      <w:r>
        <w:rPr>
          <w:rFonts w:hint="eastAsia" w:ascii="宋体" w:hAnsi="宋体" w:eastAsia="宋体" w:cs="宋体"/>
          <w:color w:val="auto"/>
          <w:sz w:val="24"/>
          <w:szCs w:val="24"/>
        </w:rPr>
      </w:r>
      <w:r>
        <w:rPr>
          <w:rFonts w:ascii="宋体" w:hAnsi="宋体" w:cs="宋体"/>
        </w:rPr>
      </w:r>
      <w:r/>
    </w:p>
    <w:p>
      <w:pPr>
        <w:spacing w:line="360" w:lineRule="auto"/>
        <w:rPr>
          <w:rFonts w:hint="eastAsia" w:ascii="宋体" w:hAnsi="宋体" w:cs="宋体"/>
          <w:color w:val="auto"/>
          <w:szCs w:val="21"/>
        </w:rPr>
      </w:pPr>
      <w:r>
        <w:rPr>
          <w:rFonts w:hint="eastAsia" w:ascii="宋体" w:hAnsi="宋体" w:eastAsia="宋体" w:cs="宋体"/>
          <w:color w:val="auto"/>
          <w:szCs w:val="21"/>
        </w:rPr>
        <w:t xml:space="preserve">注：1、按照基本技术要求详细填列。</w:t>
      </w:r>
      <w:r>
        <w:rPr>
          <w:rFonts w:ascii="宋体" w:hAnsi="宋体" w:cs="宋体"/>
        </w:rPr>
      </w:r>
      <w:r/>
    </w:p>
    <w:p>
      <w:pPr>
        <w:ind w:firstLine="480"/>
        <w:spacing w:line="320" w:lineRule="exact"/>
        <w:rPr>
          <w:rFonts w:hint="eastAsia" w:ascii="宋体" w:hAnsi="宋体" w:cs="宋体"/>
          <w:b/>
          <w:bCs/>
          <w:color w:val="auto"/>
          <w:szCs w:val="21"/>
        </w:rPr>
      </w:pPr>
      <w:r>
        <w:rPr>
          <w:rFonts w:hint="eastAsia" w:ascii="宋体" w:hAnsi="宋体" w:eastAsia="宋体" w:cs="宋体"/>
          <w:color w:val="auto"/>
          <w:szCs w:val="21"/>
        </w:rPr>
        <w:t xml:space="preserve">2、行数不够，可自行添加。</w:t>
      </w:r>
      <w:r>
        <w:rPr>
          <w:rFonts w:ascii="宋体" w:hAnsi="宋体" w:cs="宋体"/>
        </w:rPr>
      </w:r>
      <w:r/>
    </w:p>
    <w:p>
      <w:pPr>
        <w:spacing w:line="320" w:lineRule="exact"/>
        <w:rPr>
          <w:rFonts w:hint="eastAsia" w:ascii="宋体" w:hAnsi="宋体" w:cs="宋体"/>
          <w:b/>
          <w:bCs/>
          <w:color w:val="auto"/>
        </w:rPr>
      </w:pPr>
      <w:r>
        <w:rPr>
          <w:rFonts w:hint="eastAsia" w:ascii="宋体" w:hAnsi="宋体" w:eastAsia="宋体" w:cs="宋体"/>
          <w:b/>
          <w:bCs/>
          <w:color w:val="auto"/>
        </w:rPr>
      </w:r>
      <w:r>
        <w:rPr>
          <w:rFonts w:ascii="宋体" w:hAnsi="宋体" w:cs="宋体"/>
        </w:rPr>
      </w:r>
      <w:r/>
    </w:p>
    <w:p>
      <w:pPr>
        <w:ind w:firstLine="2811"/>
        <w:widowControl/>
        <w:rPr>
          <w:rFonts w:hint="eastAsia" w:ascii="宋体" w:hAnsi="宋体" w:cs="宋体"/>
          <w:b/>
          <w:color w:val="auto"/>
          <w:sz w:val="28"/>
          <w:szCs w:val="28"/>
        </w:rPr>
      </w:pPr>
      <w:r>
        <w:rPr>
          <w:rFonts w:hint="eastAsia" w:ascii="宋体" w:hAnsi="宋体" w:eastAsia="宋体" w:cs="宋体"/>
          <w:b/>
          <w:color w:val="auto"/>
          <w:sz w:val="28"/>
          <w:szCs w:val="28"/>
        </w:rPr>
      </w:r>
      <w:r>
        <w:rPr>
          <w:rFonts w:ascii="宋体" w:hAnsi="宋体" w:cs="宋体"/>
        </w:rPr>
      </w:r>
      <w:r/>
    </w:p>
    <w:p>
      <w:pPr>
        <w:ind w:firstLine="2811"/>
        <w:widowControl/>
        <w:rPr>
          <w:rFonts w:hint="eastAsia" w:ascii="宋体" w:hAnsi="宋体" w:cs="宋体"/>
          <w:b/>
          <w:color w:val="auto"/>
          <w:sz w:val="28"/>
          <w:szCs w:val="28"/>
        </w:rPr>
      </w:pPr>
      <w:r>
        <w:rPr>
          <w:rFonts w:hint="eastAsia" w:ascii="宋体" w:hAnsi="宋体" w:eastAsia="宋体" w:cs="宋体"/>
          <w:b/>
          <w:color w:val="auto"/>
          <w:sz w:val="28"/>
          <w:szCs w:val="28"/>
        </w:rPr>
        <w:t xml:space="preserve">七、商务条款响应及偏离表</w:t>
      </w:r>
      <w:r>
        <w:rPr>
          <w:rFonts w:ascii="宋体" w:hAnsi="宋体" w:cs="宋体"/>
        </w:rPr>
      </w:r>
      <w:r/>
    </w:p>
    <w:tbl>
      <w:tblPr>
        <w:tblStyle w:val="874"/>
        <w:tblW w:w="9073" w:type="dxa"/>
        <w:tblInd w:w="-14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893"/>
        <w:gridCol w:w="2502"/>
        <w:gridCol w:w="1837"/>
        <w:gridCol w:w="2841"/>
      </w:tblGrid>
      <w:tr>
        <w:trPr>
          <w:trHeight w:val="680"/>
        </w:trPr>
        <w:tc>
          <w:tcPr>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contextualSpacing/>
              <w:jc w:val="center"/>
              <w:rPr>
                <w:rFonts w:hint="eastAsia" w:ascii="宋体" w:hAnsi="宋体" w:cs="宋体"/>
                <w:color w:val="auto"/>
                <w:szCs w:val="21"/>
              </w:rPr>
            </w:pPr>
            <w:r>
              <w:rPr>
                <w:rFonts w:hint="eastAsia" w:ascii="宋体" w:hAnsi="宋体" w:eastAsia="宋体" w:cs="宋体"/>
                <w:color w:val="auto"/>
                <w:szCs w:val="21"/>
              </w:rPr>
              <w:t xml:space="preserve">项目</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contextualSpacing/>
              <w:jc w:val="center"/>
              <w:rPr>
                <w:rFonts w:hint="eastAsia" w:ascii="宋体" w:hAnsi="宋体" w:cs="宋体"/>
                <w:color w:val="auto"/>
                <w:szCs w:val="21"/>
              </w:rPr>
            </w:pPr>
            <w:r>
              <w:rPr>
                <w:rFonts w:hint="eastAsia" w:ascii="宋体" w:hAnsi="宋体" w:eastAsia="宋体" w:cs="宋体"/>
                <w:color w:val="auto"/>
                <w:szCs w:val="21"/>
              </w:rPr>
              <w:t xml:space="preserve">招标文件要求</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contextualSpacing/>
              <w:jc w:val="center"/>
              <w:rPr>
                <w:rFonts w:hint="eastAsia" w:ascii="宋体" w:hAnsi="宋体" w:cs="宋体"/>
                <w:color w:val="auto"/>
                <w:szCs w:val="21"/>
              </w:rPr>
            </w:pPr>
            <w:r>
              <w:rPr>
                <w:rFonts w:hint="eastAsia" w:ascii="宋体" w:hAnsi="宋体" w:eastAsia="宋体" w:cs="宋体"/>
                <w:color w:val="auto"/>
                <w:szCs w:val="21"/>
              </w:rPr>
              <w:t xml:space="preserve">是否响应</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2841" w:type="dxa"/>
            <w:vAlign w:val="center"/>
            <w:textDirection w:val="lrTb"/>
            <w:noWrap w:val="false"/>
          </w:tcPr>
          <w:p>
            <w:pPr>
              <w:contextualSpacing/>
              <w:jc w:val="center"/>
              <w:rPr>
                <w:rFonts w:hint="eastAsia" w:ascii="宋体" w:hAnsi="宋体" w:cs="宋体"/>
                <w:color w:val="auto"/>
                <w:szCs w:val="21"/>
              </w:rPr>
            </w:pPr>
            <w:r>
              <w:rPr>
                <w:rFonts w:hint="eastAsia" w:ascii="宋体" w:hAnsi="宋体" w:eastAsia="宋体" w:cs="宋体"/>
                <w:color w:val="auto"/>
                <w:szCs w:val="21"/>
              </w:rPr>
              <w:t xml:space="preserve">投标人的承诺或说明</w:t>
            </w:r>
            <w:r>
              <w:rPr>
                <w:rFonts w:ascii="宋体" w:hAnsi="宋体" w:cs="宋体"/>
              </w:rPr>
            </w:r>
            <w:r/>
          </w:p>
        </w:tc>
      </w:tr>
      <w:tr>
        <w:trPr>
          <w:trHeight w:val="680"/>
        </w:trPr>
        <w:tc>
          <w:tcPr>
            <w:tcBorders>
              <w:top w:val="single" w:color="auto" w:sz="4" w:space="0"/>
              <w:left w:val="single" w:color="auto" w:sz="4" w:space="0"/>
              <w:bottom w:val="single" w:color="auto" w:sz="4" w:space="0"/>
              <w:right w:val="single" w:color="auto" w:sz="4" w:space="0"/>
            </w:tcBorders>
            <w:tcW w:w="1893" w:type="dxa"/>
            <w:textDirection w:val="lrTb"/>
            <w:noWrap w:val="false"/>
          </w:tcPr>
          <w:p>
            <w:pPr>
              <w:jc w:val="center"/>
              <w:spacing w:before="120"/>
              <w:rPr>
                <w:rFonts w:hint="eastAsia" w:ascii="宋体" w:hAnsi="宋体" w:cs="宋体"/>
                <w:color w:val="auto"/>
                <w:szCs w:val="21"/>
              </w:rPr>
            </w:pPr>
            <w:r>
              <w:rPr>
                <w:rFonts w:hint="eastAsia" w:ascii="宋体" w:hAnsi="宋体" w:eastAsia="宋体" w:cs="宋体"/>
                <w:color w:val="auto"/>
                <w:szCs w:val="21"/>
              </w:rPr>
              <w:t xml:space="preserve">交付时间</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20"/>
              <w:rPr>
                <w:rFonts w:hint="eastAsia" w:ascii="宋体" w:hAnsi="宋体" w:cs="宋体"/>
                <w:color w:val="auto"/>
                <w:szCs w:val="21"/>
              </w:rPr>
            </w:pPr>
            <w:r>
              <w:rPr>
                <w:rFonts w:hint="eastAsia" w:ascii="宋体" w:hAnsi="宋体" w:eastAsia="宋体" w:cs="宋体"/>
                <w:color w:val="auto"/>
                <w:szCs w:val="21"/>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20"/>
              <w:rPr>
                <w:rFonts w:hint="eastAsia" w:ascii="宋体" w:hAnsi="宋体" w:cs="宋体"/>
                <w:color w:val="auto"/>
                <w:szCs w:val="21"/>
              </w:rPr>
            </w:pPr>
            <w:r>
              <w:rPr>
                <w:rFonts w:hint="eastAsia" w:ascii="宋体" w:hAnsi="宋体" w:eastAsia="宋体" w:cs="宋体"/>
                <w:color w:val="auto"/>
                <w:szCs w:val="21"/>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2841" w:type="dxa"/>
            <w:textDirection w:val="lrTb"/>
            <w:noWrap w:val="false"/>
          </w:tcPr>
          <w:p>
            <w:pPr>
              <w:ind w:left="43"/>
              <w:jc w:val="center"/>
              <w:spacing w:before="120"/>
              <w:rPr>
                <w:rFonts w:hint="eastAsia" w:ascii="宋体" w:hAnsi="宋体" w:cs="宋体"/>
                <w:color w:val="auto"/>
                <w:szCs w:val="21"/>
              </w:rPr>
            </w:pPr>
            <w:r>
              <w:rPr>
                <w:rFonts w:hint="eastAsia" w:ascii="宋体" w:hAnsi="宋体" w:eastAsia="宋体" w:cs="宋体"/>
                <w:color w:val="auto"/>
                <w:szCs w:val="21"/>
              </w:rPr>
            </w:r>
            <w:r>
              <w:rPr>
                <w:rFonts w:ascii="宋体" w:hAnsi="宋体" w:cs="宋体"/>
              </w:rPr>
            </w:r>
            <w:r/>
          </w:p>
        </w:tc>
      </w:tr>
      <w:tr>
        <w:trPr>
          <w:trHeight w:val="680"/>
        </w:trPr>
        <w:tc>
          <w:tcPr>
            <w:tcBorders>
              <w:top w:val="single" w:color="auto" w:sz="4" w:space="0"/>
              <w:left w:val="single" w:color="auto" w:sz="4" w:space="0"/>
              <w:bottom w:val="single" w:color="auto" w:sz="4" w:space="0"/>
              <w:right w:val="single" w:color="auto" w:sz="4" w:space="0"/>
            </w:tcBorders>
            <w:tcW w:w="1893" w:type="dxa"/>
            <w:textDirection w:val="lrTb"/>
            <w:noWrap w:val="false"/>
          </w:tcPr>
          <w:p>
            <w:pPr>
              <w:jc w:val="center"/>
              <w:spacing w:before="120"/>
              <w:rPr>
                <w:rFonts w:hint="eastAsia" w:ascii="宋体" w:hAnsi="宋体" w:cs="宋体"/>
                <w:color w:val="auto"/>
                <w:szCs w:val="21"/>
              </w:rPr>
            </w:pPr>
            <w:r>
              <w:rPr>
                <w:rFonts w:hint="eastAsia" w:ascii="宋体" w:hAnsi="宋体" w:eastAsia="宋体" w:cs="宋体"/>
                <w:color w:val="auto"/>
                <w:szCs w:val="21"/>
              </w:rPr>
              <w:t xml:space="preserve">交货方式</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20"/>
              <w:rPr>
                <w:rFonts w:hint="eastAsia" w:ascii="宋体" w:hAnsi="宋体" w:cs="宋体"/>
                <w:color w:val="auto"/>
                <w:szCs w:val="21"/>
              </w:rPr>
            </w:pPr>
            <w:r>
              <w:rPr>
                <w:rFonts w:hint="eastAsia" w:ascii="宋体" w:hAnsi="宋体" w:eastAsia="宋体" w:cs="宋体"/>
                <w:color w:val="auto"/>
                <w:szCs w:val="21"/>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20"/>
              <w:rPr>
                <w:rFonts w:hint="eastAsia" w:ascii="宋体" w:hAnsi="宋体" w:cs="宋体"/>
                <w:color w:val="auto"/>
                <w:szCs w:val="21"/>
              </w:rPr>
            </w:pPr>
            <w:r>
              <w:rPr>
                <w:rFonts w:hint="eastAsia" w:ascii="宋体" w:hAnsi="宋体" w:eastAsia="宋体" w:cs="宋体"/>
                <w:color w:val="auto"/>
                <w:szCs w:val="21"/>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2841" w:type="dxa"/>
            <w:textDirection w:val="lrTb"/>
            <w:noWrap w:val="false"/>
          </w:tcPr>
          <w:p>
            <w:pPr>
              <w:ind w:left="43"/>
              <w:jc w:val="center"/>
              <w:spacing w:before="120"/>
              <w:rPr>
                <w:rFonts w:hint="eastAsia" w:ascii="宋体" w:hAnsi="宋体" w:cs="宋体"/>
                <w:color w:val="auto"/>
                <w:szCs w:val="21"/>
              </w:rPr>
            </w:pPr>
            <w:r>
              <w:rPr>
                <w:rFonts w:hint="eastAsia" w:ascii="宋体" w:hAnsi="宋体" w:eastAsia="宋体" w:cs="宋体"/>
                <w:color w:val="auto"/>
                <w:szCs w:val="21"/>
              </w:rPr>
            </w:r>
            <w:r>
              <w:rPr>
                <w:rFonts w:ascii="宋体" w:hAnsi="宋体" w:cs="宋体"/>
              </w:rPr>
            </w:r>
            <w:r/>
          </w:p>
        </w:tc>
      </w:tr>
      <w:tr>
        <w:trPr>
          <w:trHeight w:val="680"/>
        </w:trPr>
        <w:tc>
          <w:tcPr>
            <w:tcBorders>
              <w:top w:val="single" w:color="auto" w:sz="4" w:space="0"/>
              <w:left w:val="single" w:color="auto" w:sz="4" w:space="0"/>
              <w:bottom w:val="single" w:color="auto" w:sz="4" w:space="0"/>
              <w:right w:val="single" w:color="auto" w:sz="4" w:space="0"/>
            </w:tcBorders>
            <w:tcW w:w="1893" w:type="dxa"/>
            <w:textDirection w:val="lrTb"/>
            <w:noWrap w:val="false"/>
          </w:tcPr>
          <w:p>
            <w:pPr>
              <w:jc w:val="center"/>
              <w:spacing w:before="120"/>
              <w:rPr>
                <w:rFonts w:hint="eastAsia" w:ascii="宋体" w:hAnsi="宋体" w:cs="宋体"/>
                <w:color w:val="auto"/>
                <w:szCs w:val="21"/>
              </w:rPr>
            </w:pPr>
            <w:r>
              <w:rPr>
                <w:rFonts w:hint="eastAsia" w:ascii="宋体" w:hAnsi="宋体" w:eastAsia="宋体" w:cs="宋体"/>
                <w:color w:val="auto"/>
                <w:szCs w:val="21"/>
              </w:rPr>
              <w:t xml:space="preserve">交货地点</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20"/>
              <w:rPr>
                <w:rFonts w:hint="eastAsia" w:ascii="宋体" w:hAnsi="宋体" w:cs="宋体"/>
                <w:color w:val="auto"/>
                <w:szCs w:val="21"/>
              </w:rPr>
            </w:pPr>
            <w:r>
              <w:rPr>
                <w:rFonts w:hint="eastAsia" w:ascii="宋体" w:hAnsi="宋体" w:eastAsia="宋体" w:cs="宋体"/>
                <w:color w:val="auto"/>
                <w:szCs w:val="21"/>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20"/>
              <w:rPr>
                <w:rFonts w:hint="eastAsia" w:ascii="宋体" w:hAnsi="宋体" w:cs="宋体"/>
                <w:color w:val="auto"/>
                <w:szCs w:val="21"/>
              </w:rPr>
            </w:pPr>
            <w:r>
              <w:rPr>
                <w:rFonts w:hint="eastAsia" w:ascii="宋体" w:hAnsi="宋体" w:eastAsia="宋体" w:cs="宋体"/>
                <w:color w:val="auto"/>
                <w:szCs w:val="21"/>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2841" w:type="dxa"/>
            <w:textDirection w:val="lrTb"/>
            <w:noWrap w:val="false"/>
          </w:tcPr>
          <w:p>
            <w:pPr>
              <w:ind w:left="43"/>
              <w:jc w:val="center"/>
              <w:spacing w:before="120"/>
              <w:rPr>
                <w:rFonts w:hint="eastAsia" w:ascii="宋体" w:hAnsi="宋体" w:cs="宋体"/>
                <w:color w:val="auto"/>
                <w:szCs w:val="21"/>
              </w:rPr>
            </w:pPr>
            <w:r>
              <w:rPr>
                <w:rFonts w:hint="eastAsia" w:ascii="宋体" w:hAnsi="宋体" w:eastAsia="宋体" w:cs="宋体"/>
                <w:color w:val="auto"/>
                <w:szCs w:val="21"/>
              </w:rPr>
            </w:r>
            <w:r>
              <w:rPr>
                <w:rFonts w:ascii="宋体" w:hAnsi="宋体" w:cs="宋体"/>
              </w:rPr>
            </w:r>
            <w:r/>
          </w:p>
        </w:tc>
      </w:tr>
      <w:tr>
        <w:trPr>
          <w:trHeight w:val="680"/>
        </w:trPr>
        <w:tc>
          <w:tcPr>
            <w:tcBorders>
              <w:top w:val="single" w:color="auto" w:sz="4" w:space="0"/>
              <w:left w:val="single" w:color="auto" w:sz="4" w:space="0"/>
              <w:bottom w:val="single" w:color="auto" w:sz="4" w:space="0"/>
              <w:right w:val="single" w:color="auto" w:sz="4" w:space="0"/>
            </w:tcBorders>
            <w:tcW w:w="1893" w:type="dxa"/>
            <w:textDirection w:val="lrTb"/>
            <w:noWrap w:val="false"/>
          </w:tcPr>
          <w:p>
            <w:pPr>
              <w:jc w:val="center"/>
              <w:spacing w:before="120"/>
              <w:rPr>
                <w:rFonts w:hint="eastAsia" w:ascii="宋体" w:hAnsi="宋体" w:cs="宋体"/>
                <w:color w:val="auto"/>
                <w:szCs w:val="21"/>
              </w:rPr>
            </w:pPr>
            <w:r>
              <w:rPr>
                <w:rFonts w:hint="eastAsia" w:ascii="宋体" w:hAnsi="宋体" w:eastAsia="宋体" w:cs="宋体"/>
                <w:color w:val="auto"/>
                <w:szCs w:val="21"/>
              </w:rPr>
              <w:t xml:space="preserve">付款方式</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20"/>
              <w:rPr>
                <w:rFonts w:hint="eastAsia" w:ascii="宋体" w:hAnsi="宋体" w:cs="宋体"/>
                <w:color w:val="auto"/>
                <w:szCs w:val="21"/>
              </w:rPr>
            </w:pPr>
            <w:r>
              <w:rPr>
                <w:rFonts w:hint="eastAsia" w:ascii="宋体" w:hAnsi="宋体" w:eastAsia="宋体" w:cs="宋体"/>
                <w:color w:val="auto"/>
                <w:szCs w:val="21"/>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rPr>
                <w:rFonts w:hint="eastAsia" w:ascii="宋体" w:hAnsi="宋体" w:cs="宋体"/>
                <w:color w:val="auto"/>
                <w:szCs w:val="21"/>
              </w:rPr>
            </w:pPr>
            <w:r>
              <w:rPr>
                <w:rFonts w:hint="eastAsia" w:ascii="宋体" w:hAnsi="宋体" w:eastAsia="宋体" w:cs="宋体"/>
                <w:color w:val="auto"/>
                <w:szCs w:val="21"/>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2841" w:type="dxa"/>
            <w:textDirection w:val="lrTb"/>
            <w:noWrap w:val="false"/>
          </w:tcPr>
          <w:p>
            <w:pPr>
              <w:jc w:val="center"/>
              <w:spacing w:before="120"/>
              <w:rPr>
                <w:rFonts w:hint="eastAsia" w:ascii="宋体" w:hAnsi="宋体" w:cs="宋体"/>
                <w:color w:val="auto"/>
                <w:szCs w:val="21"/>
              </w:rPr>
            </w:pPr>
            <w:r>
              <w:rPr>
                <w:rFonts w:hint="eastAsia" w:ascii="宋体" w:hAnsi="宋体" w:eastAsia="宋体" w:cs="宋体"/>
                <w:color w:val="auto"/>
                <w:szCs w:val="21"/>
              </w:rPr>
            </w:r>
            <w:r>
              <w:rPr>
                <w:rFonts w:ascii="宋体" w:hAnsi="宋体" w:cs="宋体"/>
              </w:rPr>
            </w:r>
            <w:r/>
          </w:p>
        </w:tc>
      </w:tr>
      <w:tr>
        <w:trPr>
          <w:trHeight w:val="680"/>
        </w:trPr>
        <w:tc>
          <w:tcPr>
            <w:tcBorders>
              <w:top w:val="single" w:color="auto" w:sz="4" w:space="0"/>
              <w:left w:val="single" w:color="auto" w:sz="4" w:space="0"/>
              <w:bottom w:val="single" w:color="auto" w:sz="4" w:space="0"/>
              <w:right w:val="single" w:color="auto" w:sz="4" w:space="0"/>
            </w:tcBorders>
            <w:tcW w:w="1893" w:type="dxa"/>
            <w:textDirection w:val="lrTb"/>
            <w:noWrap w:val="false"/>
          </w:tcPr>
          <w:p>
            <w:pPr>
              <w:jc w:val="center"/>
              <w:spacing w:before="120"/>
              <w:rPr>
                <w:rFonts w:hint="eastAsia" w:ascii="宋体" w:hAnsi="宋体" w:cs="宋体"/>
                <w:color w:val="auto"/>
                <w:szCs w:val="21"/>
              </w:rPr>
            </w:pPr>
            <w:r>
              <w:rPr>
                <w:rFonts w:hint="eastAsia" w:ascii="宋体" w:hAnsi="宋体" w:eastAsia="宋体" w:cs="宋体"/>
                <w:color w:val="auto"/>
                <w:szCs w:val="21"/>
              </w:rPr>
              <w:t xml:space="preserve">售后技术服务</w:t>
            </w:r>
            <w:r>
              <w:rPr>
                <w:rFonts w:ascii="宋体" w:hAnsi="宋体" w:cs="宋体"/>
              </w:rPr>
            </w:r>
            <w:r/>
          </w:p>
          <w:p>
            <w:pPr>
              <w:jc w:val="center"/>
              <w:spacing w:before="120"/>
              <w:rPr>
                <w:rFonts w:hint="eastAsia" w:ascii="宋体" w:hAnsi="宋体" w:cs="宋体"/>
                <w:color w:val="auto"/>
                <w:szCs w:val="21"/>
              </w:rPr>
            </w:pPr>
            <w:r>
              <w:rPr>
                <w:rFonts w:hint="eastAsia" w:ascii="宋体" w:hAnsi="宋体" w:eastAsia="宋体" w:cs="宋体"/>
                <w:color w:val="auto"/>
                <w:szCs w:val="21"/>
              </w:rPr>
              <w:t xml:space="preserve">要求</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20"/>
              <w:rPr>
                <w:rFonts w:hint="eastAsia" w:ascii="宋体" w:hAnsi="宋体" w:cs="宋体"/>
                <w:color w:val="auto"/>
                <w:szCs w:val="21"/>
              </w:rPr>
            </w:pPr>
            <w:r>
              <w:rPr>
                <w:rFonts w:hint="eastAsia" w:ascii="宋体" w:hAnsi="宋体" w:eastAsia="宋体" w:cs="宋体"/>
                <w:color w:val="auto"/>
                <w:szCs w:val="21"/>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rPr>
                <w:rFonts w:hint="eastAsia" w:ascii="宋体" w:hAnsi="宋体" w:cs="宋体"/>
                <w:color w:val="auto"/>
                <w:szCs w:val="21"/>
              </w:rPr>
            </w:pPr>
            <w:r>
              <w:rPr>
                <w:rFonts w:hint="eastAsia" w:ascii="宋体" w:hAnsi="宋体" w:eastAsia="宋体" w:cs="宋体"/>
                <w:color w:val="auto"/>
                <w:szCs w:val="21"/>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2841" w:type="dxa"/>
            <w:textDirection w:val="lrTb"/>
            <w:noWrap w:val="false"/>
          </w:tcPr>
          <w:p>
            <w:pPr>
              <w:jc w:val="center"/>
              <w:spacing w:before="120"/>
              <w:rPr>
                <w:rFonts w:hint="eastAsia" w:ascii="宋体" w:hAnsi="宋体" w:cs="宋体"/>
                <w:color w:val="auto"/>
                <w:szCs w:val="21"/>
              </w:rPr>
            </w:pPr>
            <w:r>
              <w:rPr>
                <w:rFonts w:hint="eastAsia" w:ascii="宋体" w:hAnsi="宋体" w:eastAsia="宋体" w:cs="宋体"/>
                <w:color w:val="auto"/>
                <w:szCs w:val="21"/>
              </w:rPr>
            </w:r>
            <w:r>
              <w:rPr>
                <w:rFonts w:ascii="宋体" w:hAnsi="宋体" w:cs="宋体"/>
              </w:rPr>
            </w:r>
            <w:r/>
          </w:p>
        </w:tc>
      </w:tr>
      <w:tr>
        <w:trPr>
          <w:trHeight w:val="680"/>
        </w:trPr>
        <w:tc>
          <w:tcPr>
            <w:tcBorders>
              <w:top w:val="single" w:color="auto" w:sz="4" w:space="0"/>
              <w:left w:val="single" w:color="auto" w:sz="4" w:space="0"/>
              <w:bottom w:val="single" w:color="auto" w:sz="4" w:space="0"/>
              <w:right w:val="single" w:color="auto" w:sz="4" w:space="0"/>
            </w:tcBorders>
            <w:tcW w:w="1893" w:type="dxa"/>
            <w:textDirection w:val="lrTb"/>
            <w:noWrap w:val="false"/>
          </w:tcPr>
          <w:p>
            <w:pPr>
              <w:jc w:val="center"/>
              <w:spacing w:before="120"/>
              <w:rPr>
                <w:rFonts w:hint="eastAsia" w:ascii="宋体" w:hAnsi="宋体" w:cs="宋体"/>
                <w:color w:val="auto"/>
                <w:szCs w:val="21"/>
              </w:rPr>
            </w:pPr>
            <w:r>
              <w:rPr>
                <w:rFonts w:hint="eastAsia" w:ascii="宋体" w:hAnsi="宋体" w:eastAsia="宋体" w:cs="宋体"/>
                <w:color w:val="auto"/>
                <w:szCs w:val="21"/>
              </w:rPr>
              <w:t xml:space="preserve">其他</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20"/>
              <w:rPr>
                <w:rFonts w:hint="eastAsia" w:ascii="宋体" w:hAnsi="宋体" w:cs="宋体"/>
                <w:color w:val="auto"/>
                <w:szCs w:val="21"/>
              </w:rPr>
            </w:pPr>
            <w:r>
              <w:rPr>
                <w:rFonts w:hint="eastAsia" w:ascii="宋体" w:hAnsi="宋体" w:eastAsia="宋体" w:cs="宋体"/>
                <w:color w:val="auto"/>
                <w:szCs w:val="21"/>
              </w:rPr>
              <w:t xml:space="preserve">……</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rPr>
                <w:rFonts w:hint="eastAsia" w:ascii="宋体" w:hAnsi="宋体" w:cs="宋体"/>
                <w:color w:val="auto"/>
                <w:szCs w:val="21"/>
              </w:rPr>
            </w:pPr>
            <w:r>
              <w:rPr>
                <w:rFonts w:hint="eastAsia" w:ascii="宋体" w:hAnsi="宋体" w:eastAsia="宋体" w:cs="宋体"/>
                <w:color w:val="auto"/>
                <w:szCs w:val="21"/>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2841" w:type="dxa"/>
            <w:textDirection w:val="lrTb"/>
            <w:noWrap w:val="false"/>
          </w:tcPr>
          <w:p>
            <w:pPr>
              <w:jc w:val="center"/>
              <w:spacing w:before="120"/>
              <w:rPr>
                <w:rFonts w:hint="eastAsia" w:ascii="宋体" w:hAnsi="宋体" w:cs="宋体"/>
                <w:color w:val="auto"/>
                <w:szCs w:val="21"/>
              </w:rPr>
            </w:pPr>
            <w:r>
              <w:rPr>
                <w:rFonts w:hint="eastAsia" w:ascii="宋体" w:hAnsi="宋体" w:eastAsia="宋体" w:cs="宋体"/>
                <w:color w:val="auto"/>
                <w:szCs w:val="21"/>
              </w:rPr>
            </w:r>
            <w:r>
              <w:rPr>
                <w:rFonts w:ascii="宋体" w:hAnsi="宋体" w:cs="宋体"/>
              </w:rPr>
            </w:r>
            <w:r/>
          </w:p>
        </w:tc>
      </w:tr>
    </w:tbl>
    <w:p>
      <w:pPr>
        <w:spacing w:line="480" w:lineRule="auto"/>
        <w:rPr>
          <w:rFonts w:hint="eastAsia" w:ascii="宋体" w:hAnsi="宋体" w:cs="宋体"/>
          <w:color w:val="auto"/>
          <w:szCs w:val="21"/>
        </w:rPr>
      </w:pPr>
      <w:r>
        <w:rPr>
          <w:rFonts w:ascii="宋体" w:hAnsi="宋体" w:cs="宋体"/>
        </w:rPr>
      </w:r>
      <w:bookmarkStart w:id="64" w:name="_Hlt24879081"/>
      <w:r>
        <w:rPr>
          <w:rFonts w:ascii="宋体" w:hAnsi="宋体" w:cs="宋体"/>
        </w:rPr>
      </w:r>
      <w:bookmarkEnd w:id="64"/>
      <w:r>
        <w:rPr>
          <w:rFonts w:ascii="宋体" w:hAnsi="宋体" w:cs="宋体"/>
        </w:rPr>
      </w:r>
      <w:bookmarkStart w:id="65" w:name="_Hlt26955056"/>
      <w:r>
        <w:rPr>
          <w:rFonts w:ascii="宋体" w:hAnsi="宋体" w:cs="宋体"/>
        </w:rPr>
      </w:r>
      <w:bookmarkEnd w:id="65"/>
      <w:r>
        <w:rPr>
          <w:rFonts w:ascii="宋体" w:hAnsi="宋体" w:cs="宋体"/>
        </w:rPr>
      </w:r>
      <w:bookmarkStart w:id="66" w:name="_Hlt26609391"/>
      <w:r>
        <w:rPr>
          <w:rFonts w:ascii="宋体" w:hAnsi="宋体" w:cs="宋体"/>
        </w:rPr>
      </w:r>
      <w:bookmarkEnd w:id="66"/>
      <w:r>
        <w:rPr>
          <w:rFonts w:ascii="宋体" w:hAnsi="宋体" w:cs="宋体"/>
        </w:rPr>
      </w:r>
      <w:bookmarkStart w:id="67" w:name="_Hlt26782999"/>
      <w:r>
        <w:rPr>
          <w:rFonts w:ascii="宋体" w:hAnsi="宋体" w:cs="宋体"/>
        </w:rPr>
      </w:r>
      <w:bookmarkEnd w:id="67"/>
      <w:r>
        <w:rPr>
          <w:rFonts w:ascii="宋体" w:hAnsi="宋体" w:cs="宋体"/>
        </w:rPr>
      </w:r>
      <w:bookmarkStart w:id="68" w:name="_Hlt26580838"/>
      <w:r>
        <w:rPr>
          <w:rFonts w:ascii="宋体" w:hAnsi="宋体" w:cs="宋体"/>
        </w:rPr>
      </w:r>
      <w:bookmarkEnd w:id="68"/>
      <w:r>
        <w:rPr>
          <w:rFonts w:ascii="宋体" w:hAnsi="宋体" w:cs="宋体"/>
        </w:rPr>
      </w:r>
      <w:bookmarkStart w:id="69" w:name="_Hlt26955064"/>
      <w:r>
        <w:rPr>
          <w:rFonts w:ascii="宋体" w:hAnsi="宋体" w:cs="宋体"/>
        </w:rPr>
      </w:r>
      <w:bookmarkEnd w:id="69"/>
      <w:r>
        <w:rPr>
          <w:rFonts w:ascii="宋体" w:hAnsi="宋体" w:cs="宋体"/>
        </w:rPr>
      </w:r>
      <w:bookmarkStart w:id="70" w:name="_Hlt26671343"/>
      <w:r>
        <w:rPr>
          <w:rFonts w:ascii="宋体" w:hAnsi="宋体" w:cs="宋体"/>
        </w:rPr>
      </w:r>
      <w:bookmarkEnd w:id="70"/>
      <w:r>
        <w:rPr>
          <w:rFonts w:ascii="宋体" w:hAnsi="宋体" w:cs="宋体"/>
        </w:rPr>
      </w:r>
      <w:bookmarkStart w:id="71" w:name="_Hlt26671372"/>
      <w:r>
        <w:rPr>
          <w:rFonts w:ascii="宋体" w:hAnsi="宋体" w:cs="宋体"/>
        </w:rPr>
      </w:r>
      <w:bookmarkEnd w:id="71"/>
      <w:r>
        <w:rPr>
          <w:rFonts w:ascii="宋体" w:hAnsi="宋体" w:cs="宋体"/>
        </w:rPr>
      </w:r>
      <w:r/>
    </w:p>
    <w:p>
      <w:pPr>
        <w:jc w:val="center"/>
        <w:spacing w:line="400" w:lineRule="exact"/>
        <w:rPr>
          <w:rFonts w:hint="eastAsia" w:ascii="宋体" w:hAnsi="宋体" w:cs="宋体"/>
          <w:b/>
          <w:color w:val="auto"/>
          <w:sz w:val="32"/>
          <w:szCs w:val="32"/>
        </w:rPr>
      </w:pPr>
      <w:r>
        <w:rPr>
          <w:rFonts w:hint="eastAsia" w:ascii="宋体" w:hAnsi="宋体" w:eastAsia="宋体" w:cs="宋体"/>
          <w:b/>
          <w:color w:val="auto"/>
          <w:sz w:val="32"/>
          <w:szCs w:val="32"/>
        </w:rPr>
      </w:r>
      <w:r>
        <w:rPr>
          <w:rFonts w:ascii="宋体" w:hAnsi="宋体" w:cs="宋体"/>
        </w:rPr>
      </w:r>
      <w:r/>
    </w:p>
    <w:p>
      <w:pPr>
        <w:jc w:val="center"/>
        <w:spacing w:line="400" w:lineRule="exact"/>
        <w:rPr>
          <w:rFonts w:hint="eastAsia" w:ascii="宋体" w:hAnsi="宋体" w:cs="宋体"/>
          <w:b/>
          <w:color w:val="auto"/>
          <w:sz w:val="32"/>
          <w:szCs w:val="32"/>
        </w:rPr>
      </w:pPr>
      <w:r>
        <w:rPr>
          <w:rFonts w:hint="eastAsia" w:ascii="宋体" w:hAnsi="宋体" w:eastAsia="宋体" w:cs="宋体"/>
          <w:b/>
          <w:color w:val="auto"/>
          <w:sz w:val="32"/>
          <w:szCs w:val="32"/>
        </w:rPr>
      </w:r>
      <w:r>
        <w:rPr>
          <w:rFonts w:ascii="宋体" w:hAnsi="宋体" w:cs="宋体"/>
        </w:rPr>
      </w:r>
      <w:r/>
    </w:p>
    <w:p>
      <w:pPr>
        <w:spacing w:line="320" w:lineRule="exact"/>
        <w:rPr>
          <w:rFonts w:hint="eastAsia" w:ascii="宋体" w:hAnsi="宋体" w:cs="宋体"/>
          <w:b/>
          <w:bCs/>
          <w:color w:val="auto"/>
        </w:rPr>
        <w:sectPr>
          <w:footnotePr/>
          <w:endnotePr/>
          <w:type w:val="nextPage"/>
          <w:pgSz w:w="11906" w:h="16838" w:orient="portrait"/>
          <w:pgMar w:top="1701" w:right="1701" w:bottom="1701" w:left="1701" w:header="1077" w:footer="1361" w:gutter="0"/>
          <w:cols w:num="1" w:sep="0" w:space="0" w:equalWidth="1"/>
          <w:docGrid w:linePitch="360"/>
        </w:sectPr>
      </w:pPr>
      <w:r>
        <w:rPr>
          <w:rFonts w:hint="eastAsia" w:ascii="宋体" w:hAnsi="宋体" w:eastAsia="宋体" w:cs="宋体"/>
          <w:b/>
          <w:bCs/>
          <w:color w:val="auto"/>
        </w:rPr>
      </w:r>
      <w:r>
        <w:rPr>
          <w:rFonts w:ascii="宋体" w:hAnsi="宋体" w:cs="宋体"/>
        </w:rPr>
      </w:r>
      <w:r/>
    </w:p>
    <w:p>
      <w:pPr>
        <w:ind w:firstLine="3834"/>
        <w:spacing w:line="360" w:lineRule="auto"/>
        <w:rPr>
          <w:rFonts w:hint="eastAsia" w:ascii="宋体" w:hAnsi="宋体" w:cs="宋体"/>
          <w:b/>
          <w:color w:val="auto"/>
          <w:sz w:val="28"/>
          <w:szCs w:val="28"/>
        </w:rPr>
      </w:pPr>
      <w:r>
        <w:rPr>
          <w:rFonts w:hint="eastAsia" w:ascii="宋体" w:hAnsi="宋体" w:eastAsia="宋体" w:cs="宋体"/>
          <w:b/>
          <w:color w:val="auto"/>
          <w:sz w:val="28"/>
          <w:szCs w:val="28"/>
        </w:rPr>
        <w:t xml:space="preserve">八、其他</w:t>
      </w:r>
      <w:r>
        <w:rPr>
          <w:rFonts w:ascii="宋体" w:hAnsi="宋体" w:cs="宋体"/>
        </w:rPr>
      </w:r>
      <w:r/>
    </w:p>
    <w:p>
      <w:pPr>
        <w:ind w:firstLine="840"/>
        <w:spacing w:line="360" w:lineRule="auto"/>
        <w:rPr>
          <w:rFonts w:hint="eastAsia" w:ascii="宋体" w:hAnsi="宋体" w:cs="宋体"/>
          <w:b/>
          <w:color w:val="auto"/>
          <w:sz w:val="28"/>
          <w:szCs w:val="28"/>
        </w:rPr>
      </w:pPr>
      <w:r>
        <w:rPr>
          <w:rFonts w:hint="eastAsia" w:ascii="宋体" w:hAnsi="宋体" w:eastAsia="宋体" w:cs="宋体"/>
          <w:color w:val="auto"/>
          <w:szCs w:val="21"/>
        </w:rPr>
        <w:t xml:space="preserve">（投标人认为有必要提供的声明和文件，如有自拟并自行添加）</w:t>
      </w:r>
      <w:r>
        <w:rPr>
          <w:rFonts w:ascii="宋体" w:hAnsi="宋体" w:cs="宋体"/>
        </w:rPr>
      </w:r>
      <w:r/>
    </w:p>
    <w:p>
      <w:pPr>
        <w:ind w:firstLine="3834"/>
        <w:spacing w:line="360" w:lineRule="auto"/>
        <w:rPr>
          <w:rFonts w:hint="eastAsia" w:ascii="宋体" w:hAnsi="宋体" w:cs="宋体"/>
          <w:b/>
          <w:color w:val="auto"/>
          <w:sz w:val="28"/>
          <w:szCs w:val="28"/>
        </w:rPr>
      </w:pPr>
      <w:r>
        <w:rPr>
          <w:rFonts w:hint="eastAsia" w:ascii="宋体" w:hAnsi="宋体" w:eastAsia="宋体" w:cs="宋体"/>
          <w:b/>
          <w:color w:val="auto"/>
          <w:sz w:val="28"/>
          <w:szCs w:val="28"/>
        </w:rPr>
      </w:r>
      <w:r>
        <w:rPr>
          <w:rFonts w:ascii="宋体" w:hAnsi="宋体" w:cs="宋体"/>
        </w:rPr>
      </w:r>
      <w:r/>
    </w:p>
    <w:p>
      <w:pPr>
        <w:ind w:firstLine="3092"/>
        <w:spacing w:after="312" w:line="360" w:lineRule="auto"/>
        <w:rPr>
          <w:rFonts w:hint="eastAsia" w:ascii="宋体" w:hAnsi="宋体" w:cs="宋体"/>
          <w:b/>
          <w:color w:val="auto"/>
          <w:sz w:val="28"/>
          <w:szCs w:val="28"/>
        </w:rPr>
      </w:pPr>
      <w:r>
        <w:rPr>
          <w:rFonts w:hint="eastAsia" w:ascii="宋体" w:hAnsi="宋体" w:eastAsia="宋体" w:cs="宋体"/>
          <w:b/>
          <w:color w:val="auto"/>
          <w:sz w:val="28"/>
          <w:szCs w:val="28"/>
        </w:rPr>
      </w:r>
      <w:r>
        <w:rPr>
          <w:rFonts w:ascii="宋体" w:hAnsi="宋体" w:cs="宋体"/>
        </w:rPr>
      </w:r>
      <w:r/>
    </w:p>
    <w:p>
      <w:pPr>
        <w:ind w:firstLine="3092"/>
        <w:spacing w:after="312" w:line="360" w:lineRule="auto"/>
        <w:rPr>
          <w:rFonts w:hint="eastAsia" w:ascii="宋体" w:hAnsi="宋体" w:cs="宋体"/>
          <w:b/>
          <w:color w:val="auto"/>
          <w:sz w:val="28"/>
          <w:szCs w:val="28"/>
        </w:rPr>
      </w:pPr>
      <w:r>
        <w:rPr>
          <w:rFonts w:hint="eastAsia" w:ascii="宋体" w:hAnsi="宋体" w:eastAsia="宋体" w:cs="宋体"/>
          <w:b/>
          <w:color w:val="auto"/>
          <w:sz w:val="28"/>
          <w:szCs w:val="28"/>
        </w:rPr>
        <w:t xml:space="preserve">业绩一览表（如有）</w:t>
      </w:r>
      <w:r>
        <w:rPr>
          <w:rFonts w:ascii="宋体" w:hAnsi="宋体" w:cs="宋体"/>
        </w:rPr>
      </w:r>
      <w:r/>
    </w:p>
    <w:tbl>
      <w:tblPr>
        <w:tblStyle w:val="874"/>
        <w:tblpPr w:horzAnchor="text" w:tblpXSpec="center" w:vertAnchor="text" w:tblpY="1" w:leftFromText="180" w:topFromText="0" w:rightFromText="180" w:bottomFromText="0"/>
        <w:tblW w:w="92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1101"/>
        <w:gridCol w:w="1247"/>
        <w:gridCol w:w="1248"/>
        <w:gridCol w:w="1385"/>
        <w:gridCol w:w="1384"/>
        <w:gridCol w:w="1248"/>
        <w:gridCol w:w="939"/>
      </w:tblGrid>
      <w:tr>
        <w:trPr>
          <w:trHeight w:val="1255" w:hRule="exact"/>
        </w:trPr>
        <w:tc>
          <w:tcPr>
            <w:tcW w:w="709" w:type="dxa"/>
            <w:vAlign w:val="center"/>
            <w:textDirection w:val="lrTb"/>
            <w:noWrap w:val="false"/>
          </w:tcPr>
          <w:p>
            <w:pPr>
              <w:jc w:val="center"/>
              <w:spacing w:line="360" w:lineRule="auto"/>
              <w:rPr>
                <w:rFonts w:hint="eastAsia" w:ascii="宋体" w:hAnsi="宋体" w:cs="宋体"/>
                <w:b/>
                <w:bCs/>
                <w:color w:val="auto"/>
                <w:sz w:val="20"/>
                <w:szCs w:val="21"/>
              </w:rPr>
            </w:pPr>
            <w:r>
              <w:rPr>
                <w:rFonts w:hint="eastAsia" w:ascii="宋体" w:hAnsi="宋体" w:eastAsia="宋体" w:cs="宋体"/>
                <w:b/>
                <w:bCs/>
                <w:color w:val="auto"/>
                <w:szCs w:val="21"/>
              </w:rPr>
              <w:t xml:space="preserve">序号</w:t>
            </w:r>
            <w:r>
              <w:rPr>
                <w:rFonts w:ascii="宋体" w:hAnsi="宋体" w:cs="宋体"/>
              </w:rPr>
            </w:r>
            <w:r/>
          </w:p>
        </w:tc>
        <w:tc>
          <w:tcPr>
            <w:tcW w:w="1101" w:type="dxa"/>
            <w:vAlign w:val="center"/>
            <w:textDirection w:val="lrTb"/>
            <w:noWrap w:val="false"/>
          </w:tcPr>
          <w:p>
            <w:pPr>
              <w:jc w:val="center"/>
              <w:spacing w:line="360" w:lineRule="auto"/>
              <w:rPr>
                <w:rFonts w:hint="eastAsia" w:ascii="宋体" w:hAnsi="宋体" w:cs="宋体"/>
                <w:b/>
                <w:bCs/>
                <w:color w:val="auto"/>
                <w:sz w:val="20"/>
                <w:szCs w:val="21"/>
              </w:rPr>
            </w:pPr>
            <w:r>
              <w:rPr>
                <w:rFonts w:hint="eastAsia" w:ascii="宋体" w:hAnsi="宋体" w:eastAsia="宋体" w:cs="宋体"/>
                <w:b/>
                <w:bCs/>
                <w:color w:val="auto"/>
                <w:szCs w:val="21"/>
              </w:rPr>
              <w:t xml:space="preserve">委托单位</w:t>
            </w:r>
            <w:r>
              <w:rPr>
                <w:rFonts w:ascii="宋体" w:hAnsi="宋体" w:cs="宋体"/>
              </w:rPr>
            </w:r>
            <w:r/>
          </w:p>
        </w:tc>
        <w:tc>
          <w:tcPr>
            <w:tcW w:w="1247" w:type="dxa"/>
            <w:vAlign w:val="center"/>
            <w:textDirection w:val="lrTb"/>
            <w:noWrap w:val="false"/>
          </w:tcPr>
          <w:p>
            <w:pPr>
              <w:jc w:val="center"/>
              <w:spacing w:line="360" w:lineRule="auto"/>
              <w:rPr>
                <w:rFonts w:hint="eastAsia" w:ascii="宋体" w:hAnsi="宋体" w:cs="宋体"/>
                <w:b/>
                <w:bCs/>
                <w:color w:val="auto"/>
                <w:sz w:val="20"/>
                <w:szCs w:val="21"/>
              </w:rPr>
            </w:pPr>
            <w:r>
              <w:rPr>
                <w:rFonts w:hint="eastAsia" w:ascii="宋体" w:hAnsi="宋体" w:eastAsia="宋体" w:cs="宋体"/>
                <w:b/>
                <w:bCs/>
                <w:color w:val="auto"/>
                <w:szCs w:val="21"/>
              </w:rPr>
              <w:t xml:space="preserve">项目名称</w:t>
            </w:r>
            <w:r>
              <w:rPr>
                <w:rFonts w:ascii="宋体" w:hAnsi="宋体" w:cs="宋体"/>
              </w:rPr>
            </w:r>
            <w:r/>
          </w:p>
        </w:tc>
        <w:tc>
          <w:tcPr>
            <w:tcW w:w="1248" w:type="dxa"/>
            <w:vAlign w:val="center"/>
            <w:textDirection w:val="lrTb"/>
            <w:noWrap w:val="false"/>
          </w:tcPr>
          <w:p>
            <w:pPr>
              <w:jc w:val="center"/>
              <w:spacing w:line="360" w:lineRule="auto"/>
              <w:rPr>
                <w:rFonts w:hint="eastAsia" w:ascii="宋体" w:hAnsi="宋体" w:cs="宋体"/>
                <w:b/>
                <w:bCs/>
                <w:color w:val="auto"/>
                <w:sz w:val="20"/>
                <w:szCs w:val="21"/>
              </w:rPr>
            </w:pPr>
            <w:r>
              <w:rPr>
                <w:rFonts w:hint="eastAsia" w:ascii="宋体" w:hAnsi="宋体" w:eastAsia="宋体" w:cs="宋体"/>
                <w:b/>
                <w:bCs/>
                <w:color w:val="auto"/>
                <w:szCs w:val="21"/>
              </w:rPr>
              <w:t xml:space="preserve">项目简介</w:t>
            </w:r>
            <w:r>
              <w:rPr>
                <w:rFonts w:ascii="宋体" w:hAnsi="宋体" w:cs="宋体"/>
              </w:rPr>
            </w:r>
            <w:r/>
          </w:p>
        </w:tc>
        <w:tc>
          <w:tcPr>
            <w:tcW w:w="1385" w:type="dxa"/>
            <w:vAlign w:val="center"/>
            <w:textDirection w:val="lrTb"/>
            <w:noWrap w:val="false"/>
          </w:tcPr>
          <w:p>
            <w:pPr>
              <w:jc w:val="center"/>
              <w:spacing w:line="360" w:lineRule="auto"/>
              <w:rPr>
                <w:rFonts w:hint="eastAsia" w:ascii="宋体" w:hAnsi="宋体" w:cs="宋体"/>
                <w:b/>
                <w:bCs/>
                <w:color w:val="auto"/>
                <w:sz w:val="20"/>
                <w:szCs w:val="21"/>
              </w:rPr>
            </w:pPr>
            <w:r>
              <w:rPr>
                <w:rFonts w:hint="eastAsia" w:ascii="宋体" w:hAnsi="宋体" w:eastAsia="宋体" w:cs="宋体"/>
                <w:b/>
                <w:bCs/>
                <w:color w:val="auto"/>
                <w:szCs w:val="21"/>
              </w:rPr>
              <w:t xml:space="preserve">项目负责人</w:t>
            </w:r>
            <w:r>
              <w:rPr>
                <w:rFonts w:ascii="宋体" w:hAnsi="宋体" w:cs="宋体"/>
              </w:rPr>
            </w:r>
            <w:r/>
          </w:p>
        </w:tc>
        <w:tc>
          <w:tcPr>
            <w:tcW w:w="1384" w:type="dxa"/>
            <w:vAlign w:val="center"/>
            <w:textDirection w:val="lrTb"/>
            <w:noWrap w:val="false"/>
          </w:tcPr>
          <w:p>
            <w:pPr>
              <w:ind w:firstLine="211"/>
              <w:jc w:val="center"/>
              <w:rPr>
                <w:rFonts w:hint="eastAsia" w:ascii="宋体" w:hAnsi="宋体" w:cs="宋体"/>
                <w:b/>
                <w:bCs/>
                <w:color w:val="auto"/>
                <w:sz w:val="20"/>
                <w:szCs w:val="21"/>
              </w:rPr>
            </w:pPr>
            <w:r>
              <w:rPr>
                <w:rFonts w:hint="eastAsia" w:ascii="宋体" w:hAnsi="宋体" w:eastAsia="宋体" w:cs="宋体"/>
                <w:b/>
                <w:color w:val="auto"/>
                <w:szCs w:val="21"/>
              </w:rPr>
              <w:t xml:space="preserve">开始/完成日期</w:t>
            </w:r>
            <w:r>
              <w:rPr>
                <w:rFonts w:ascii="宋体" w:hAnsi="宋体" w:cs="宋体"/>
              </w:rPr>
            </w:r>
            <w:r/>
          </w:p>
        </w:tc>
        <w:tc>
          <w:tcPr>
            <w:tcW w:w="1248" w:type="dxa"/>
            <w:vAlign w:val="center"/>
            <w:textDirection w:val="lrTb"/>
            <w:noWrap w:val="false"/>
          </w:tcPr>
          <w:p>
            <w:pPr>
              <w:jc w:val="center"/>
              <w:rPr>
                <w:rFonts w:hint="eastAsia" w:ascii="宋体" w:hAnsi="宋体" w:cs="宋体"/>
                <w:b/>
                <w:bCs/>
                <w:color w:val="auto"/>
                <w:sz w:val="20"/>
                <w:szCs w:val="21"/>
              </w:rPr>
            </w:pPr>
            <w:r>
              <w:rPr>
                <w:rFonts w:hint="eastAsia" w:ascii="宋体" w:hAnsi="宋体" w:eastAsia="宋体" w:cs="宋体"/>
                <w:b/>
                <w:color w:val="auto"/>
                <w:szCs w:val="21"/>
              </w:rPr>
              <w:t xml:space="preserve">成果评审结论及获奖情况</w:t>
            </w:r>
            <w:r>
              <w:rPr>
                <w:rFonts w:ascii="宋体" w:hAnsi="宋体" w:cs="宋体"/>
              </w:rPr>
            </w:r>
            <w:r/>
          </w:p>
        </w:tc>
        <w:tc>
          <w:tcPr>
            <w:tcW w:w="939" w:type="dxa"/>
            <w:vAlign w:val="center"/>
            <w:textDirection w:val="lrTb"/>
            <w:noWrap w:val="false"/>
          </w:tcPr>
          <w:p>
            <w:pPr>
              <w:jc w:val="center"/>
              <w:spacing w:line="360" w:lineRule="auto"/>
              <w:rPr>
                <w:rFonts w:hint="eastAsia" w:ascii="宋体" w:hAnsi="宋体" w:cs="宋体"/>
                <w:b/>
                <w:bCs/>
                <w:color w:val="auto"/>
                <w:sz w:val="20"/>
                <w:szCs w:val="21"/>
              </w:rPr>
            </w:pPr>
            <w:r>
              <w:rPr>
                <w:rFonts w:hint="eastAsia" w:ascii="宋体" w:hAnsi="宋体" w:eastAsia="宋体" w:cs="宋体"/>
                <w:b/>
                <w:bCs/>
                <w:color w:val="auto"/>
                <w:szCs w:val="21"/>
              </w:rPr>
              <w:t xml:space="preserve">备注</w:t>
            </w:r>
            <w:r>
              <w:rPr>
                <w:rFonts w:ascii="宋体" w:hAnsi="宋体" w:cs="宋体"/>
              </w:rPr>
            </w:r>
            <w:r/>
          </w:p>
        </w:tc>
      </w:tr>
      <w:tr>
        <w:trPr>
          <w:trHeight w:val="567" w:hRule="exact"/>
        </w:trPr>
        <w:tc>
          <w:tcPr>
            <w:tcW w:w="709" w:type="dxa"/>
            <w:textDirection w:val="lrTb"/>
            <w:noWrap w:val="false"/>
          </w:tcPr>
          <w:p>
            <w:pPr>
              <w:jc w:val="center"/>
              <w:spacing w:after="312" w:line="360" w:lineRule="auto"/>
              <w:rPr>
                <w:rFonts w:hint="eastAsia" w:ascii="宋体" w:hAnsi="宋体" w:cs="宋体"/>
                <w:bCs/>
                <w:color w:val="auto"/>
                <w:sz w:val="20"/>
                <w:szCs w:val="21"/>
              </w:rPr>
            </w:pPr>
            <w:r>
              <w:rPr>
                <w:rFonts w:hint="eastAsia" w:ascii="宋体" w:hAnsi="宋体" w:eastAsia="宋体" w:cs="宋体"/>
                <w:bCs/>
                <w:color w:val="auto"/>
                <w:sz w:val="20"/>
                <w:szCs w:val="21"/>
              </w:rPr>
            </w:r>
            <w:r>
              <w:rPr>
                <w:rFonts w:ascii="宋体" w:hAnsi="宋体" w:cs="宋体"/>
              </w:rPr>
            </w:r>
            <w:r/>
          </w:p>
        </w:tc>
        <w:tc>
          <w:tcPr>
            <w:tcW w:w="1101" w:type="dxa"/>
            <w:textDirection w:val="lrTb"/>
            <w:noWrap w:val="false"/>
          </w:tcPr>
          <w:p>
            <w:pPr>
              <w:jc w:val="center"/>
              <w:spacing w:after="312" w:line="360" w:lineRule="auto"/>
              <w:rPr>
                <w:rFonts w:hint="eastAsia" w:ascii="宋体" w:hAnsi="宋体" w:cs="宋体"/>
                <w:bCs/>
                <w:color w:val="auto"/>
                <w:sz w:val="20"/>
                <w:szCs w:val="21"/>
              </w:rPr>
            </w:pPr>
            <w:r>
              <w:rPr>
                <w:rFonts w:hint="eastAsia" w:ascii="宋体" w:hAnsi="宋体" w:eastAsia="宋体" w:cs="宋体"/>
                <w:bCs/>
                <w:color w:val="auto"/>
                <w:sz w:val="20"/>
                <w:szCs w:val="21"/>
              </w:rPr>
            </w:r>
            <w:r>
              <w:rPr>
                <w:rFonts w:ascii="宋体" w:hAnsi="宋体" w:cs="宋体"/>
              </w:rPr>
            </w:r>
            <w:r/>
          </w:p>
        </w:tc>
        <w:tc>
          <w:tcPr>
            <w:tcW w:w="1247" w:type="dxa"/>
            <w:textDirection w:val="lrTb"/>
            <w:noWrap w:val="false"/>
          </w:tcPr>
          <w:p>
            <w:pPr>
              <w:jc w:val="center"/>
              <w:spacing w:after="312" w:line="360" w:lineRule="auto"/>
              <w:rPr>
                <w:rFonts w:hint="eastAsia" w:ascii="宋体" w:hAnsi="宋体" w:cs="宋体"/>
                <w:bCs/>
                <w:color w:val="auto"/>
                <w:sz w:val="20"/>
                <w:szCs w:val="21"/>
              </w:rPr>
            </w:pPr>
            <w:r>
              <w:rPr>
                <w:rFonts w:hint="eastAsia" w:ascii="宋体" w:hAnsi="宋体" w:eastAsia="宋体" w:cs="宋体"/>
                <w:bCs/>
                <w:color w:val="auto"/>
                <w:sz w:val="20"/>
                <w:szCs w:val="21"/>
              </w:rPr>
            </w:r>
            <w:r>
              <w:rPr>
                <w:rFonts w:ascii="宋体" w:hAnsi="宋体" w:cs="宋体"/>
              </w:rPr>
            </w:r>
            <w:r/>
          </w:p>
        </w:tc>
        <w:tc>
          <w:tcPr>
            <w:tcW w:w="1248" w:type="dxa"/>
            <w:textDirection w:val="lrTb"/>
            <w:noWrap w:val="false"/>
          </w:tcPr>
          <w:p>
            <w:pPr>
              <w:jc w:val="center"/>
              <w:spacing w:after="312" w:line="360" w:lineRule="auto"/>
              <w:rPr>
                <w:rFonts w:hint="eastAsia" w:ascii="宋体" w:hAnsi="宋体" w:cs="宋体"/>
                <w:bCs/>
                <w:color w:val="auto"/>
                <w:sz w:val="20"/>
                <w:szCs w:val="21"/>
              </w:rPr>
            </w:pPr>
            <w:r>
              <w:rPr>
                <w:rFonts w:hint="eastAsia" w:ascii="宋体" w:hAnsi="宋体" w:eastAsia="宋体" w:cs="宋体"/>
                <w:bCs/>
                <w:color w:val="auto"/>
                <w:sz w:val="20"/>
                <w:szCs w:val="21"/>
              </w:rPr>
            </w:r>
            <w:r>
              <w:rPr>
                <w:rFonts w:ascii="宋体" w:hAnsi="宋体" w:cs="宋体"/>
              </w:rPr>
            </w:r>
            <w:r/>
          </w:p>
        </w:tc>
        <w:tc>
          <w:tcPr>
            <w:tcW w:w="1385" w:type="dxa"/>
            <w:textDirection w:val="lrTb"/>
            <w:noWrap w:val="false"/>
          </w:tcPr>
          <w:p>
            <w:pPr>
              <w:jc w:val="center"/>
              <w:spacing w:after="312" w:line="360" w:lineRule="auto"/>
              <w:rPr>
                <w:rFonts w:hint="eastAsia" w:ascii="宋体" w:hAnsi="宋体" w:cs="宋体"/>
                <w:bCs/>
                <w:color w:val="auto"/>
                <w:sz w:val="20"/>
                <w:szCs w:val="21"/>
              </w:rPr>
            </w:pPr>
            <w:r>
              <w:rPr>
                <w:rFonts w:hint="eastAsia" w:ascii="宋体" w:hAnsi="宋体" w:eastAsia="宋体" w:cs="宋体"/>
                <w:bCs/>
                <w:color w:val="auto"/>
                <w:sz w:val="20"/>
                <w:szCs w:val="21"/>
              </w:rPr>
            </w:r>
            <w:r>
              <w:rPr>
                <w:rFonts w:ascii="宋体" w:hAnsi="宋体" w:cs="宋体"/>
              </w:rPr>
            </w:r>
            <w:r/>
          </w:p>
        </w:tc>
        <w:tc>
          <w:tcPr>
            <w:tcW w:w="1384" w:type="dxa"/>
            <w:textDirection w:val="lrTb"/>
            <w:noWrap w:val="false"/>
          </w:tcPr>
          <w:p>
            <w:pPr>
              <w:jc w:val="center"/>
              <w:spacing w:after="312" w:line="360" w:lineRule="auto"/>
              <w:rPr>
                <w:rFonts w:hint="eastAsia" w:ascii="宋体" w:hAnsi="宋体" w:cs="宋体"/>
                <w:bCs/>
                <w:color w:val="auto"/>
                <w:sz w:val="20"/>
                <w:szCs w:val="21"/>
              </w:rPr>
            </w:pPr>
            <w:r>
              <w:rPr>
                <w:rFonts w:hint="eastAsia" w:ascii="宋体" w:hAnsi="宋体" w:eastAsia="宋体" w:cs="宋体"/>
                <w:bCs/>
                <w:color w:val="auto"/>
                <w:sz w:val="20"/>
                <w:szCs w:val="21"/>
              </w:rPr>
            </w:r>
            <w:r>
              <w:rPr>
                <w:rFonts w:ascii="宋体" w:hAnsi="宋体" w:cs="宋体"/>
              </w:rPr>
            </w:r>
            <w:r/>
          </w:p>
        </w:tc>
        <w:tc>
          <w:tcPr>
            <w:tcW w:w="1248" w:type="dxa"/>
            <w:textDirection w:val="lrTb"/>
            <w:noWrap w:val="false"/>
          </w:tcPr>
          <w:p>
            <w:pPr>
              <w:jc w:val="center"/>
              <w:rPr>
                <w:rFonts w:hint="eastAsia" w:ascii="宋体" w:hAnsi="宋体" w:cs="宋体"/>
                <w:bCs/>
                <w:color w:val="auto"/>
                <w:sz w:val="20"/>
                <w:szCs w:val="21"/>
              </w:rPr>
            </w:pPr>
            <w:r>
              <w:rPr>
                <w:rFonts w:hint="eastAsia" w:ascii="宋体" w:hAnsi="宋体" w:eastAsia="宋体" w:cs="宋体"/>
                <w:bCs/>
                <w:color w:val="auto"/>
                <w:sz w:val="20"/>
                <w:szCs w:val="21"/>
              </w:rPr>
            </w:r>
            <w:r>
              <w:rPr>
                <w:rFonts w:ascii="宋体" w:hAnsi="宋体" w:cs="宋体"/>
              </w:rPr>
            </w:r>
            <w:r/>
          </w:p>
        </w:tc>
        <w:tc>
          <w:tcPr>
            <w:tcW w:w="939" w:type="dxa"/>
            <w:textDirection w:val="lrTb"/>
            <w:noWrap w:val="false"/>
          </w:tcPr>
          <w:p>
            <w:pPr>
              <w:jc w:val="center"/>
              <w:spacing w:after="312" w:line="360" w:lineRule="auto"/>
              <w:rPr>
                <w:rFonts w:hint="eastAsia" w:ascii="宋体" w:hAnsi="宋体" w:cs="宋体"/>
                <w:bCs/>
                <w:color w:val="auto"/>
                <w:sz w:val="20"/>
                <w:szCs w:val="21"/>
              </w:rPr>
            </w:pPr>
            <w:r>
              <w:rPr>
                <w:rFonts w:hint="eastAsia" w:ascii="宋体" w:hAnsi="宋体" w:eastAsia="宋体" w:cs="宋体"/>
                <w:bCs/>
                <w:color w:val="auto"/>
                <w:sz w:val="20"/>
                <w:szCs w:val="21"/>
              </w:rPr>
            </w:r>
            <w:r>
              <w:rPr>
                <w:rFonts w:ascii="宋体" w:hAnsi="宋体" w:cs="宋体"/>
              </w:rPr>
            </w:r>
            <w:r/>
          </w:p>
        </w:tc>
      </w:tr>
      <w:tr>
        <w:trPr>
          <w:trHeight w:val="567" w:hRule="exact"/>
        </w:trPr>
        <w:tc>
          <w:tcPr>
            <w:tcW w:w="709" w:type="dxa"/>
            <w:textDirection w:val="lrTb"/>
            <w:noWrap w:val="false"/>
          </w:tcPr>
          <w:p>
            <w:pPr>
              <w:jc w:val="center"/>
              <w:spacing w:after="312" w:line="360" w:lineRule="auto"/>
              <w:rPr>
                <w:rFonts w:hint="eastAsia" w:ascii="宋体" w:hAnsi="宋体" w:cs="宋体"/>
                <w:bCs/>
                <w:color w:val="auto"/>
                <w:sz w:val="20"/>
                <w:szCs w:val="21"/>
              </w:rPr>
            </w:pPr>
            <w:r>
              <w:rPr>
                <w:rFonts w:hint="eastAsia" w:ascii="宋体" w:hAnsi="宋体" w:eastAsia="宋体" w:cs="宋体"/>
                <w:bCs/>
                <w:color w:val="auto"/>
                <w:sz w:val="20"/>
                <w:szCs w:val="21"/>
              </w:rPr>
            </w:r>
            <w:r>
              <w:rPr>
                <w:rFonts w:ascii="宋体" w:hAnsi="宋体" w:cs="宋体"/>
              </w:rPr>
            </w:r>
            <w:r/>
          </w:p>
        </w:tc>
        <w:tc>
          <w:tcPr>
            <w:tcW w:w="1101" w:type="dxa"/>
            <w:textDirection w:val="lrTb"/>
            <w:noWrap w:val="false"/>
          </w:tcPr>
          <w:p>
            <w:pPr>
              <w:jc w:val="center"/>
              <w:spacing w:after="312" w:line="360" w:lineRule="auto"/>
              <w:rPr>
                <w:rFonts w:hint="eastAsia" w:ascii="宋体" w:hAnsi="宋体" w:cs="宋体"/>
                <w:bCs/>
                <w:color w:val="auto"/>
                <w:sz w:val="20"/>
                <w:szCs w:val="21"/>
              </w:rPr>
            </w:pPr>
            <w:r>
              <w:rPr>
                <w:rFonts w:hint="eastAsia" w:ascii="宋体" w:hAnsi="宋体" w:eastAsia="宋体" w:cs="宋体"/>
                <w:bCs/>
                <w:color w:val="auto"/>
                <w:sz w:val="20"/>
                <w:szCs w:val="21"/>
              </w:rPr>
            </w:r>
            <w:r>
              <w:rPr>
                <w:rFonts w:ascii="宋体" w:hAnsi="宋体" w:cs="宋体"/>
              </w:rPr>
            </w:r>
            <w:r/>
          </w:p>
        </w:tc>
        <w:tc>
          <w:tcPr>
            <w:tcW w:w="1247" w:type="dxa"/>
            <w:textDirection w:val="lrTb"/>
            <w:noWrap w:val="false"/>
          </w:tcPr>
          <w:p>
            <w:pPr>
              <w:jc w:val="center"/>
              <w:spacing w:after="312" w:line="360" w:lineRule="auto"/>
              <w:rPr>
                <w:rFonts w:hint="eastAsia" w:ascii="宋体" w:hAnsi="宋体" w:cs="宋体"/>
                <w:bCs/>
                <w:color w:val="auto"/>
                <w:sz w:val="20"/>
                <w:szCs w:val="21"/>
              </w:rPr>
            </w:pPr>
            <w:r>
              <w:rPr>
                <w:rFonts w:hint="eastAsia" w:ascii="宋体" w:hAnsi="宋体" w:eastAsia="宋体" w:cs="宋体"/>
                <w:bCs/>
                <w:color w:val="auto"/>
                <w:sz w:val="20"/>
                <w:szCs w:val="21"/>
              </w:rPr>
            </w:r>
            <w:r>
              <w:rPr>
                <w:rFonts w:ascii="宋体" w:hAnsi="宋体" w:cs="宋体"/>
              </w:rPr>
            </w:r>
            <w:r/>
          </w:p>
        </w:tc>
        <w:tc>
          <w:tcPr>
            <w:tcW w:w="1248" w:type="dxa"/>
            <w:textDirection w:val="lrTb"/>
            <w:noWrap w:val="false"/>
          </w:tcPr>
          <w:p>
            <w:pPr>
              <w:jc w:val="center"/>
              <w:spacing w:after="312" w:line="360" w:lineRule="auto"/>
              <w:rPr>
                <w:rFonts w:hint="eastAsia" w:ascii="宋体" w:hAnsi="宋体" w:cs="宋体"/>
                <w:bCs/>
                <w:color w:val="auto"/>
                <w:sz w:val="20"/>
                <w:szCs w:val="21"/>
              </w:rPr>
            </w:pPr>
            <w:r>
              <w:rPr>
                <w:rFonts w:hint="eastAsia" w:ascii="宋体" w:hAnsi="宋体" w:eastAsia="宋体" w:cs="宋体"/>
                <w:bCs/>
                <w:color w:val="auto"/>
                <w:sz w:val="20"/>
                <w:szCs w:val="21"/>
              </w:rPr>
            </w:r>
            <w:r>
              <w:rPr>
                <w:rFonts w:ascii="宋体" w:hAnsi="宋体" w:cs="宋体"/>
              </w:rPr>
            </w:r>
            <w:r/>
          </w:p>
        </w:tc>
        <w:tc>
          <w:tcPr>
            <w:tcW w:w="1385" w:type="dxa"/>
            <w:textDirection w:val="lrTb"/>
            <w:noWrap w:val="false"/>
          </w:tcPr>
          <w:p>
            <w:pPr>
              <w:jc w:val="center"/>
              <w:spacing w:after="312" w:line="360" w:lineRule="auto"/>
              <w:rPr>
                <w:rFonts w:hint="eastAsia" w:ascii="宋体" w:hAnsi="宋体" w:cs="宋体"/>
                <w:bCs/>
                <w:color w:val="auto"/>
                <w:sz w:val="20"/>
                <w:szCs w:val="21"/>
              </w:rPr>
            </w:pPr>
            <w:r>
              <w:rPr>
                <w:rFonts w:hint="eastAsia" w:ascii="宋体" w:hAnsi="宋体" w:eastAsia="宋体" w:cs="宋体"/>
                <w:bCs/>
                <w:color w:val="auto"/>
                <w:sz w:val="20"/>
                <w:szCs w:val="21"/>
              </w:rPr>
            </w:r>
            <w:r>
              <w:rPr>
                <w:rFonts w:ascii="宋体" w:hAnsi="宋体" w:cs="宋体"/>
              </w:rPr>
            </w:r>
            <w:r/>
          </w:p>
        </w:tc>
        <w:tc>
          <w:tcPr>
            <w:tcW w:w="1384" w:type="dxa"/>
            <w:textDirection w:val="lrTb"/>
            <w:noWrap w:val="false"/>
          </w:tcPr>
          <w:p>
            <w:pPr>
              <w:jc w:val="center"/>
              <w:spacing w:after="312" w:line="360" w:lineRule="auto"/>
              <w:rPr>
                <w:rFonts w:hint="eastAsia" w:ascii="宋体" w:hAnsi="宋体" w:cs="宋体"/>
                <w:bCs/>
                <w:color w:val="auto"/>
                <w:sz w:val="20"/>
                <w:szCs w:val="21"/>
              </w:rPr>
            </w:pPr>
            <w:r>
              <w:rPr>
                <w:rFonts w:hint="eastAsia" w:ascii="宋体" w:hAnsi="宋体" w:eastAsia="宋体" w:cs="宋体"/>
                <w:bCs/>
                <w:color w:val="auto"/>
                <w:sz w:val="20"/>
                <w:szCs w:val="21"/>
              </w:rPr>
            </w:r>
            <w:r>
              <w:rPr>
                <w:rFonts w:ascii="宋体" w:hAnsi="宋体" w:cs="宋体"/>
              </w:rPr>
            </w:r>
            <w:r/>
          </w:p>
        </w:tc>
        <w:tc>
          <w:tcPr>
            <w:tcW w:w="1248" w:type="dxa"/>
            <w:textDirection w:val="lrTb"/>
            <w:noWrap w:val="false"/>
          </w:tcPr>
          <w:p>
            <w:pPr>
              <w:jc w:val="center"/>
              <w:spacing w:after="312" w:line="360" w:lineRule="auto"/>
              <w:rPr>
                <w:rFonts w:hint="eastAsia" w:ascii="宋体" w:hAnsi="宋体" w:cs="宋体"/>
                <w:bCs/>
                <w:color w:val="auto"/>
                <w:sz w:val="20"/>
                <w:szCs w:val="21"/>
              </w:rPr>
            </w:pPr>
            <w:r>
              <w:rPr>
                <w:rFonts w:hint="eastAsia" w:ascii="宋体" w:hAnsi="宋体" w:eastAsia="宋体" w:cs="宋体"/>
                <w:bCs/>
                <w:color w:val="auto"/>
                <w:sz w:val="20"/>
                <w:szCs w:val="21"/>
              </w:rPr>
            </w:r>
            <w:r>
              <w:rPr>
                <w:rFonts w:ascii="宋体" w:hAnsi="宋体" w:cs="宋体"/>
              </w:rPr>
            </w:r>
            <w:r/>
          </w:p>
        </w:tc>
        <w:tc>
          <w:tcPr>
            <w:tcW w:w="939" w:type="dxa"/>
            <w:textDirection w:val="lrTb"/>
            <w:noWrap w:val="false"/>
          </w:tcPr>
          <w:p>
            <w:pPr>
              <w:jc w:val="center"/>
              <w:spacing w:after="312" w:line="360" w:lineRule="auto"/>
              <w:rPr>
                <w:rFonts w:hint="eastAsia" w:ascii="宋体" w:hAnsi="宋体" w:cs="宋体"/>
                <w:bCs/>
                <w:color w:val="auto"/>
                <w:sz w:val="20"/>
                <w:szCs w:val="21"/>
              </w:rPr>
            </w:pPr>
            <w:r>
              <w:rPr>
                <w:rFonts w:hint="eastAsia" w:ascii="宋体" w:hAnsi="宋体" w:eastAsia="宋体" w:cs="宋体"/>
                <w:bCs/>
                <w:color w:val="auto"/>
                <w:sz w:val="20"/>
                <w:szCs w:val="21"/>
              </w:rPr>
            </w:r>
            <w:r>
              <w:rPr>
                <w:rFonts w:ascii="宋体" w:hAnsi="宋体" w:cs="宋体"/>
              </w:rPr>
            </w:r>
            <w:r/>
          </w:p>
        </w:tc>
      </w:tr>
      <w:tr>
        <w:trPr>
          <w:trHeight w:val="567" w:hRule="exact"/>
        </w:trPr>
        <w:tc>
          <w:tcPr>
            <w:tcW w:w="709" w:type="dxa"/>
            <w:textDirection w:val="lrTb"/>
            <w:noWrap w:val="false"/>
          </w:tcPr>
          <w:p>
            <w:pPr>
              <w:jc w:val="center"/>
              <w:spacing w:after="312" w:line="360" w:lineRule="auto"/>
              <w:rPr>
                <w:rFonts w:hint="eastAsia" w:ascii="宋体" w:hAnsi="宋体" w:cs="宋体"/>
                <w:bCs/>
                <w:color w:val="auto"/>
                <w:sz w:val="20"/>
                <w:szCs w:val="21"/>
              </w:rPr>
            </w:pPr>
            <w:r>
              <w:rPr>
                <w:rFonts w:hint="eastAsia" w:ascii="宋体" w:hAnsi="宋体" w:eastAsia="宋体" w:cs="宋体"/>
                <w:bCs/>
                <w:color w:val="auto"/>
                <w:sz w:val="20"/>
                <w:szCs w:val="21"/>
              </w:rPr>
            </w:r>
            <w:r>
              <w:rPr>
                <w:rFonts w:ascii="宋体" w:hAnsi="宋体" w:cs="宋体"/>
              </w:rPr>
            </w:r>
            <w:r/>
          </w:p>
        </w:tc>
        <w:tc>
          <w:tcPr>
            <w:tcW w:w="1101" w:type="dxa"/>
            <w:textDirection w:val="lrTb"/>
            <w:noWrap w:val="false"/>
          </w:tcPr>
          <w:p>
            <w:pPr>
              <w:jc w:val="center"/>
              <w:spacing w:after="312" w:line="360" w:lineRule="auto"/>
              <w:rPr>
                <w:rFonts w:hint="eastAsia" w:ascii="宋体" w:hAnsi="宋体" w:cs="宋体"/>
                <w:bCs/>
                <w:color w:val="auto"/>
                <w:sz w:val="20"/>
                <w:szCs w:val="21"/>
              </w:rPr>
            </w:pPr>
            <w:r>
              <w:rPr>
                <w:rFonts w:hint="eastAsia" w:ascii="宋体" w:hAnsi="宋体" w:eastAsia="宋体" w:cs="宋体"/>
                <w:bCs/>
                <w:color w:val="auto"/>
                <w:sz w:val="20"/>
                <w:szCs w:val="21"/>
              </w:rPr>
            </w:r>
            <w:r>
              <w:rPr>
                <w:rFonts w:ascii="宋体" w:hAnsi="宋体" w:cs="宋体"/>
              </w:rPr>
            </w:r>
            <w:r/>
          </w:p>
        </w:tc>
        <w:tc>
          <w:tcPr>
            <w:tcW w:w="1247" w:type="dxa"/>
            <w:textDirection w:val="lrTb"/>
            <w:noWrap w:val="false"/>
          </w:tcPr>
          <w:p>
            <w:pPr>
              <w:jc w:val="center"/>
              <w:spacing w:after="312" w:line="360" w:lineRule="auto"/>
              <w:rPr>
                <w:rFonts w:hint="eastAsia" w:ascii="宋体" w:hAnsi="宋体" w:cs="宋体"/>
                <w:bCs/>
                <w:color w:val="auto"/>
                <w:sz w:val="20"/>
                <w:szCs w:val="21"/>
              </w:rPr>
            </w:pPr>
            <w:r>
              <w:rPr>
                <w:rFonts w:hint="eastAsia" w:ascii="宋体" w:hAnsi="宋体" w:eastAsia="宋体" w:cs="宋体"/>
                <w:bCs/>
                <w:color w:val="auto"/>
                <w:sz w:val="20"/>
                <w:szCs w:val="21"/>
              </w:rPr>
            </w:r>
            <w:r>
              <w:rPr>
                <w:rFonts w:ascii="宋体" w:hAnsi="宋体" w:cs="宋体"/>
              </w:rPr>
            </w:r>
            <w:r/>
          </w:p>
        </w:tc>
        <w:tc>
          <w:tcPr>
            <w:tcW w:w="1248" w:type="dxa"/>
            <w:textDirection w:val="lrTb"/>
            <w:noWrap w:val="false"/>
          </w:tcPr>
          <w:p>
            <w:pPr>
              <w:jc w:val="center"/>
              <w:spacing w:after="312" w:line="360" w:lineRule="auto"/>
              <w:rPr>
                <w:rFonts w:hint="eastAsia" w:ascii="宋体" w:hAnsi="宋体" w:cs="宋体"/>
                <w:bCs/>
                <w:color w:val="auto"/>
                <w:sz w:val="20"/>
                <w:szCs w:val="21"/>
              </w:rPr>
            </w:pPr>
            <w:r>
              <w:rPr>
                <w:rFonts w:hint="eastAsia" w:ascii="宋体" w:hAnsi="宋体" w:eastAsia="宋体" w:cs="宋体"/>
                <w:bCs/>
                <w:color w:val="auto"/>
                <w:sz w:val="20"/>
                <w:szCs w:val="21"/>
              </w:rPr>
            </w:r>
            <w:r>
              <w:rPr>
                <w:rFonts w:ascii="宋体" w:hAnsi="宋体" w:cs="宋体"/>
              </w:rPr>
            </w:r>
            <w:r/>
          </w:p>
        </w:tc>
        <w:tc>
          <w:tcPr>
            <w:tcW w:w="1385" w:type="dxa"/>
            <w:textDirection w:val="lrTb"/>
            <w:noWrap w:val="false"/>
          </w:tcPr>
          <w:p>
            <w:pPr>
              <w:jc w:val="center"/>
              <w:spacing w:after="312" w:line="360" w:lineRule="auto"/>
              <w:rPr>
                <w:rFonts w:hint="eastAsia" w:ascii="宋体" w:hAnsi="宋体" w:cs="宋体"/>
                <w:bCs/>
                <w:color w:val="auto"/>
                <w:sz w:val="20"/>
                <w:szCs w:val="21"/>
              </w:rPr>
            </w:pPr>
            <w:r>
              <w:rPr>
                <w:rFonts w:hint="eastAsia" w:ascii="宋体" w:hAnsi="宋体" w:eastAsia="宋体" w:cs="宋体"/>
                <w:bCs/>
                <w:color w:val="auto"/>
                <w:sz w:val="20"/>
                <w:szCs w:val="21"/>
              </w:rPr>
            </w:r>
            <w:r>
              <w:rPr>
                <w:rFonts w:ascii="宋体" w:hAnsi="宋体" w:cs="宋体"/>
              </w:rPr>
            </w:r>
            <w:r/>
          </w:p>
        </w:tc>
        <w:tc>
          <w:tcPr>
            <w:tcW w:w="1384" w:type="dxa"/>
            <w:textDirection w:val="lrTb"/>
            <w:noWrap w:val="false"/>
          </w:tcPr>
          <w:p>
            <w:pPr>
              <w:jc w:val="center"/>
              <w:spacing w:after="312" w:line="360" w:lineRule="auto"/>
              <w:rPr>
                <w:rFonts w:hint="eastAsia" w:ascii="宋体" w:hAnsi="宋体" w:cs="宋体"/>
                <w:bCs/>
                <w:color w:val="auto"/>
                <w:sz w:val="20"/>
                <w:szCs w:val="21"/>
              </w:rPr>
            </w:pPr>
            <w:r>
              <w:rPr>
                <w:rFonts w:hint="eastAsia" w:ascii="宋体" w:hAnsi="宋体" w:eastAsia="宋体" w:cs="宋体"/>
                <w:bCs/>
                <w:color w:val="auto"/>
                <w:sz w:val="20"/>
                <w:szCs w:val="21"/>
              </w:rPr>
            </w:r>
            <w:r>
              <w:rPr>
                <w:rFonts w:ascii="宋体" w:hAnsi="宋体" w:cs="宋体"/>
              </w:rPr>
            </w:r>
            <w:r/>
          </w:p>
        </w:tc>
        <w:tc>
          <w:tcPr>
            <w:tcW w:w="1248" w:type="dxa"/>
            <w:textDirection w:val="lrTb"/>
            <w:noWrap w:val="false"/>
          </w:tcPr>
          <w:p>
            <w:pPr>
              <w:jc w:val="center"/>
              <w:spacing w:after="312" w:line="360" w:lineRule="auto"/>
              <w:rPr>
                <w:rFonts w:hint="eastAsia" w:ascii="宋体" w:hAnsi="宋体" w:cs="宋体"/>
                <w:bCs/>
                <w:color w:val="auto"/>
                <w:sz w:val="20"/>
                <w:szCs w:val="21"/>
              </w:rPr>
            </w:pPr>
            <w:r>
              <w:rPr>
                <w:rFonts w:hint="eastAsia" w:ascii="宋体" w:hAnsi="宋体" w:eastAsia="宋体" w:cs="宋体"/>
                <w:bCs/>
                <w:color w:val="auto"/>
                <w:sz w:val="20"/>
                <w:szCs w:val="21"/>
              </w:rPr>
            </w:r>
            <w:r>
              <w:rPr>
                <w:rFonts w:ascii="宋体" w:hAnsi="宋体" w:cs="宋体"/>
              </w:rPr>
            </w:r>
            <w:r/>
          </w:p>
        </w:tc>
        <w:tc>
          <w:tcPr>
            <w:tcW w:w="939" w:type="dxa"/>
            <w:textDirection w:val="lrTb"/>
            <w:noWrap w:val="false"/>
          </w:tcPr>
          <w:p>
            <w:pPr>
              <w:jc w:val="center"/>
              <w:spacing w:after="312" w:line="360" w:lineRule="auto"/>
              <w:rPr>
                <w:rFonts w:hint="eastAsia" w:ascii="宋体" w:hAnsi="宋体" w:cs="宋体"/>
                <w:bCs/>
                <w:color w:val="auto"/>
                <w:sz w:val="20"/>
                <w:szCs w:val="21"/>
              </w:rPr>
            </w:pPr>
            <w:r>
              <w:rPr>
                <w:rFonts w:hint="eastAsia" w:ascii="宋体" w:hAnsi="宋体" w:eastAsia="宋体" w:cs="宋体"/>
                <w:bCs/>
                <w:color w:val="auto"/>
                <w:sz w:val="20"/>
                <w:szCs w:val="21"/>
              </w:rPr>
            </w:r>
            <w:r>
              <w:rPr>
                <w:rFonts w:ascii="宋体" w:hAnsi="宋体" w:cs="宋体"/>
              </w:rPr>
            </w:r>
            <w:r/>
          </w:p>
        </w:tc>
      </w:tr>
      <w:tr>
        <w:trPr>
          <w:trHeight w:val="567" w:hRule="exact"/>
        </w:trPr>
        <w:tc>
          <w:tcPr>
            <w:tcW w:w="709" w:type="dxa"/>
            <w:textDirection w:val="lrTb"/>
            <w:noWrap w:val="false"/>
          </w:tcPr>
          <w:p>
            <w:pPr>
              <w:jc w:val="center"/>
              <w:spacing w:after="312" w:line="360" w:lineRule="auto"/>
              <w:rPr>
                <w:rFonts w:hint="eastAsia" w:ascii="宋体" w:hAnsi="宋体" w:cs="宋体"/>
                <w:bCs/>
                <w:color w:val="auto"/>
                <w:sz w:val="20"/>
                <w:szCs w:val="21"/>
              </w:rPr>
            </w:pPr>
            <w:r>
              <w:rPr>
                <w:rFonts w:hint="eastAsia" w:ascii="宋体" w:hAnsi="宋体" w:eastAsia="宋体" w:cs="宋体"/>
                <w:bCs/>
                <w:color w:val="auto"/>
                <w:sz w:val="20"/>
                <w:szCs w:val="21"/>
              </w:rPr>
            </w:r>
            <w:r>
              <w:rPr>
                <w:rFonts w:ascii="宋体" w:hAnsi="宋体" w:cs="宋体"/>
              </w:rPr>
            </w:r>
            <w:r/>
          </w:p>
        </w:tc>
        <w:tc>
          <w:tcPr>
            <w:tcW w:w="1101" w:type="dxa"/>
            <w:textDirection w:val="lrTb"/>
            <w:noWrap w:val="false"/>
          </w:tcPr>
          <w:p>
            <w:pPr>
              <w:jc w:val="center"/>
              <w:spacing w:after="312" w:line="360" w:lineRule="auto"/>
              <w:rPr>
                <w:rFonts w:hint="eastAsia" w:ascii="宋体" w:hAnsi="宋体" w:cs="宋体"/>
                <w:bCs/>
                <w:color w:val="auto"/>
                <w:sz w:val="20"/>
                <w:szCs w:val="21"/>
              </w:rPr>
            </w:pPr>
            <w:r>
              <w:rPr>
                <w:rFonts w:hint="eastAsia" w:ascii="宋体" w:hAnsi="宋体" w:eastAsia="宋体" w:cs="宋体"/>
                <w:bCs/>
                <w:color w:val="auto"/>
                <w:sz w:val="20"/>
                <w:szCs w:val="21"/>
              </w:rPr>
            </w:r>
            <w:r>
              <w:rPr>
                <w:rFonts w:ascii="宋体" w:hAnsi="宋体" w:cs="宋体"/>
              </w:rPr>
            </w:r>
            <w:r/>
          </w:p>
        </w:tc>
        <w:tc>
          <w:tcPr>
            <w:tcW w:w="1247" w:type="dxa"/>
            <w:textDirection w:val="lrTb"/>
            <w:noWrap w:val="false"/>
          </w:tcPr>
          <w:p>
            <w:pPr>
              <w:jc w:val="center"/>
              <w:spacing w:after="312" w:line="360" w:lineRule="auto"/>
              <w:rPr>
                <w:rFonts w:hint="eastAsia" w:ascii="宋体" w:hAnsi="宋体" w:cs="宋体"/>
                <w:bCs/>
                <w:color w:val="auto"/>
                <w:sz w:val="20"/>
                <w:szCs w:val="21"/>
              </w:rPr>
            </w:pPr>
            <w:r>
              <w:rPr>
                <w:rFonts w:hint="eastAsia" w:ascii="宋体" w:hAnsi="宋体" w:eastAsia="宋体" w:cs="宋体"/>
                <w:bCs/>
                <w:color w:val="auto"/>
                <w:sz w:val="20"/>
                <w:szCs w:val="21"/>
              </w:rPr>
            </w:r>
            <w:r>
              <w:rPr>
                <w:rFonts w:ascii="宋体" w:hAnsi="宋体" w:cs="宋体"/>
              </w:rPr>
            </w:r>
            <w:r/>
          </w:p>
        </w:tc>
        <w:tc>
          <w:tcPr>
            <w:tcW w:w="1248" w:type="dxa"/>
            <w:textDirection w:val="lrTb"/>
            <w:noWrap w:val="false"/>
          </w:tcPr>
          <w:p>
            <w:pPr>
              <w:jc w:val="center"/>
              <w:spacing w:after="312" w:line="360" w:lineRule="auto"/>
              <w:rPr>
                <w:rFonts w:hint="eastAsia" w:ascii="宋体" w:hAnsi="宋体" w:cs="宋体"/>
                <w:bCs/>
                <w:color w:val="auto"/>
                <w:sz w:val="20"/>
                <w:szCs w:val="21"/>
              </w:rPr>
            </w:pPr>
            <w:r>
              <w:rPr>
                <w:rFonts w:hint="eastAsia" w:ascii="宋体" w:hAnsi="宋体" w:eastAsia="宋体" w:cs="宋体"/>
                <w:bCs/>
                <w:color w:val="auto"/>
                <w:sz w:val="20"/>
                <w:szCs w:val="21"/>
              </w:rPr>
            </w:r>
            <w:r>
              <w:rPr>
                <w:rFonts w:ascii="宋体" w:hAnsi="宋体" w:cs="宋体"/>
              </w:rPr>
            </w:r>
            <w:r/>
          </w:p>
        </w:tc>
        <w:tc>
          <w:tcPr>
            <w:tcW w:w="1385" w:type="dxa"/>
            <w:textDirection w:val="lrTb"/>
            <w:noWrap w:val="false"/>
          </w:tcPr>
          <w:p>
            <w:pPr>
              <w:jc w:val="center"/>
              <w:spacing w:after="312" w:line="360" w:lineRule="auto"/>
              <w:rPr>
                <w:rFonts w:hint="eastAsia" w:ascii="宋体" w:hAnsi="宋体" w:cs="宋体"/>
                <w:bCs/>
                <w:color w:val="auto"/>
                <w:sz w:val="20"/>
                <w:szCs w:val="21"/>
              </w:rPr>
            </w:pPr>
            <w:r>
              <w:rPr>
                <w:rFonts w:hint="eastAsia" w:ascii="宋体" w:hAnsi="宋体" w:eastAsia="宋体" w:cs="宋体"/>
                <w:bCs/>
                <w:color w:val="auto"/>
                <w:sz w:val="20"/>
                <w:szCs w:val="21"/>
              </w:rPr>
            </w:r>
            <w:r>
              <w:rPr>
                <w:rFonts w:ascii="宋体" w:hAnsi="宋体" w:cs="宋体"/>
              </w:rPr>
            </w:r>
            <w:r/>
          </w:p>
        </w:tc>
        <w:tc>
          <w:tcPr>
            <w:tcW w:w="1384" w:type="dxa"/>
            <w:textDirection w:val="lrTb"/>
            <w:noWrap w:val="false"/>
          </w:tcPr>
          <w:p>
            <w:pPr>
              <w:jc w:val="center"/>
              <w:spacing w:after="312" w:line="360" w:lineRule="auto"/>
              <w:rPr>
                <w:rFonts w:hint="eastAsia" w:ascii="宋体" w:hAnsi="宋体" w:cs="宋体"/>
                <w:bCs/>
                <w:color w:val="auto"/>
                <w:sz w:val="20"/>
                <w:szCs w:val="21"/>
              </w:rPr>
            </w:pPr>
            <w:r>
              <w:rPr>
                <w:rFonts w:hint="eastAsia" w:ascii="宋体" w:hAnsi="宋体" w:eastAsia="宋体" w:cs="宋体"/>
                <w:bCs/>
                <w:color w:val="auto"/>
                <w:sz w:val="20"/>
                <w:szCs w:val="21"/>
              </w:rPr>
            </w:r>
            <w:r>
              <w:rPr>
                <w:rFonts w:ascii="宋体" w:hAnsi="宋体" w:cs="宋体"/>
              </w:rPr>
            </w:r>
            <w:r/>
          </w:p>
        </w:tc>
        <w:tc>
          <w:tcPr>
            <w:tcW w:w="1248" w:type="dxa"/>
            <w:textDirection w:val="lrTb"/>
            <w:noWrap w:val="false"/>
          </w:tcPr>
          <w:p>
            <w:pPr>
              <w:jc w:val="center"/>
              <w:spacing w:after="312" w:line="360" w:lineRule="auto"/>
              <w:rPr>
                <w:rFonts w:hint="eastAsia" w:ascii="宋体" w:hAnsi="宋体" w:cs="宋体"/>
                <w:bCs/>
                <w:color w:val="auto"/>
                <w:sz w:val="20"/>
                <w:szCs w:val="21"/>
              </w:rPr>
            </w:pPr>
            <w:r>
              <w:rPr>
                <w:rFonts w:hint="eastAsia" w:ascii="宋体" w:hAnsi="宋体" w:eastAsia="宋体" w:cs="宋体"/>
                <w:bCs/>
                <w:color w:val="auto"/>
                <w:sz w:val="20"/>
                <w:szCs w:val="21"/>
              </w:rPr>
            </w:r>
            <w:r>
              <w:rPr>
                <w:rFonts w:ascii="宋体" w:hAnsi="宋体" w:cs="宋体"/>
              </w:rPr>
            </w:r>
            <w:r/>
          </w:p>
        </w:tc>
        <w:tc>
          <w:tcPr>
            <w:tcW w:w="939" w:type="dxa"/>
            <w:textDirection w:val="lrTb"/>
            <w:noWrap w:val="false"/>
          </w:tcPr>
          <w:p>
            <w:pPr>
              <w:jc w:val="center"/>
              <w:spacing w:after="312" w:line="360" w:lineRule="auto"/>
              <w:rPr>
                <w:rFonts w:hint="eastAsia" w:ascii="宋体" w:hAnsi="宋体" w:cs="宋体"/>
                <w:bCs/>
                <w:color w:val="auto"/>
                <w:sz w:val="20"/>
                <w:szCs w:val="21"/>
              </w:rPr>
            </w:pPr>
            <w:r>
              <w:rPr>
                <w:rFonts w:hint="eastAsia" w:ascii="宋体" w:hAnsi="宋体" w:eastAsia="宋体" w:cs="宋体"/>
                <w:bCs/>
                <w:color w:val="auto"/>
                <w:sz w:val="20"/>
                <w:szCs w:val="21"/>
              </w:rPr>
            </w:r>
            <w:r>
              <w:rPr>
                <w:rFonts w:ascii="宋体" w:hAnsi="宋体" w:cs="宋体"/>
              </w:rPr>
            </w:r>
            <w:r/>
          </w:p>
        </w:tc>
      </w:tr>
      <w:tr>
        <w:trPr>
          <w:trHeight w:val="567" w:hRule="exact"/>
        </w:trPr>
        <w:tc>
          <w:tcPr>
            <w:tcW w:w="709" w:type="dxa"/>
            <w:textDirection w:val="lrTb"/>
            <w:noWrap w:val="false"/>
          </w:tcPr>
          <w:p>
            <w:pPr>
              <w:jc w:val="center"/>
              <w:spacing w:after="312" w:line="360" w:lineRule="auto"/>
              <w:rPr>
                <w:rFonts w:hint="eastAsia" w:ascii="宋体" w:hAnsi="宋体" w:cs="宋体"/>
                <w:bCs/>
                <w:color w:val="auto"/>
                <w:sz w:val="20"/>
                <w:szCs w:val="21"/>
              </w:rPr>
            </w:pPr>
            <w:r>
              <w:rPr>
                <w:rFonts w:hint="eastAsia" w:ascii="宋体" w:hAnsi="宋体" w:eastAsia="宋体" w:cs="宋体"/>
                <w:bCs/>
                <w:color w:val="auto"/>
                <w:sz w:val="20"/>
                <w:szCs w:val="21"/>
              </w:rPr>
            </w:r>
            <w:r>
              <w:rPr>
                <w:rFonts w:ascii="宋体" w:hAnsi="宋体" w:cs="宋体"/>
              </w:rPr>
            </w:r>
            <w:r/>
          </w:p>
        </w:tc>
        <w:tc>
          <w:tcPr>
            <w:tcW w:w="1101" w:type="dxa"/>
            <w:textDirection w:val="lrTb"/>
            <w:noWrap w:val="false"/>
          </w:tcPr>
          <w:p>
            <w:pPr>
              <w:jc w:val="center"/>
              <w:spacing w:after="312" w:line="360" w:lineRule="auto"/>
              <w:rPr>
                <w:rFonts w:hint="eastAsia" w:ascii="宋体" w:hAnsi="宋体" w:cs="宋体"/>
                <w:bCs/>
                <w:color w:val="auto"/>
                <w:sz w:val="20"/>
                <w:szCs w:val="21"/>
              </w:rPr>
            </w:pPr>
            <w:r>
              <w:rPr>
                <w:rFonts w:hint="eastAsia" w:ascii="宋体" w:hAnsi="宋体" w:eastAsia="宋体" w:cs="宋体"/>
                <w:bCs/>
                <w:color w:val="auto"/>
                <w:sz w:val="20"/>
                <w:szCs w:val="21"/>
              </w:rPr>
            </w:r>
            <w:r>
              <w:rPr>
                <w:rFonts w:ascii="宋体" w:hAnsi="宋体" w:cs="宋体"/>
              </w:rPr>
            </w:r>
            <w:r/>
          </w:p>
        </w:tc>
        <w:tc>
          <w:tcPr>
            <w:tcW w:w="1247" w:type="dxa"/>
            <w:textDirection w:val="lrTb"/>
            <w:noWrap w:val="false"/>
          </w:tcPr>
          <w:p>
            <w:pPr>
              <w:jc w:val="center"/>
              <w:spacing w:after="312" w:line="360" w:lineRule="auto"/>
              <w:rPr>
                <w:rFonts w:hint="eastAsia" w:ascii="宋体" w:hAnsi="宋体" w:cs="宋体"/>
                <w:bCs/>
                <w:color w:val="auto"/>
                <w:sz w:val="20"/>
                <w:szCs w:val="21"/>
              </w:rPr>
            </w:pPr>
            <w:r>
              <w:rPr>
                <w:rFonts w:hint="eastAsia" w:ascii="宋体" w:hAnsi="宋体" w:eastAsia="宋体" w:cs="宋体"/>
                <w:bCs/>
                <w:color w:val="auto"/>
                <w:sz w:val="20"/>
                <w:szCs w:val="21"/>
              </w:rPr>
            </w:r>
            <w:r>
              <w:rPr>
                <w:rFonts w:ascii="宋体" w:hAnsi="宋体" w:cs="宋体"/>
              </w:rPr>
            </w:r>
            <w:r/>
          </w:p>
        </w:tc>
        <w:tc>
          <w:tcPr>
            <w:tcW w:w="1248" w:type="dxa"/>
            <w:textDirection w:val="lrTb"/>
            <w:noWrap w:val="false"/>
          </w:tcPr>
          <w:p>
            <w:pPr>
              <w:jc w:val="center"/>
              <w:spacing w:after="312" w:line="360" w:lineRule="auto"/>
              <w:rPr>
                <w:rFonts w:hint="eastAsia" w:ascii="宋体" w:hAnsi="宋体" w:cs="宋体"/>
                <w:bCs/>
                <w:color w:val="auto"/>
                <w:sz w:val="20"/>
                <w:szCs w:val="21"/>
              </w:rPr>
            </w:pPr>
            <w:r>
              <w:rPr>
                <w:rFonts w:hint="eastAsia" w:ascii="宋体" w:hAnsi="宋体" w:eastAsia="宋体" w:cs="宋体"/>
                <w:bCs/>
                <w:color w:val="auto"/>
                <w:sz w:val="20"/>
                <w:szCs w:val="21"/>
              </w:rPr>
            </w:r>
            <w:r>
              <w:rPr>
                <w:rFonts w:ascii="宋体" w:hAnsi="宋体" w:cs="宋体"/>
              </w:rPr>
            </w:r>
            <w:r/>
          </w:p>
        </w:tc>
        <w:tc>
          <w:tcPr>
            <w:tcW w:w="1385" w:type="dxa"/>
            <w:textDirection w:val="lrTb"/>
            <w:noWrap w:val="false"/>
          </w:tcPr>
          <w:p>
            <w:pPr>
              <w:jc w:val="center"/>
              <w:spacing w:after="312" w:line="360" w:lineRule="auto"/>
              <w:rPr>
                <w:rFonts w:hint="eastAsia" w:ascii="宋体" w:hAnsi="宋体" w:cs="宋体"/>
                <w:bCs/>
                <w:color w:val="auto"/>
                <w:sz w:val="20"/>
                <w:szCs w:val="21"/>
              </w:rPr>
            </w:pPr>
            <w:r>
              <w:rPr>
                <w:rFonts w:hint="eastAsia" w:ascii="宋体" w:hAnsi="宋体" w:eastAsia="宋体" w:cs="宋体"/>
                <w:bCs/>
                <w:color w:val="auto"/>
                <w:sz w:val="20"/>
                <w:szCs w:val="21"/>
              </w:rPr>
            </w:r>
            <w:r>
              <w:rPr>
                <w:rFonts w:ascii="宋体" w:hAnsi="宋体" w:cs="宋体"/>
              </w:rPr>
            </w:r>
            <w:r/>
          </w:p>
        </w:tc>
        <w:tc>
          <w:tcPr>
            <w:tcW w:w="1384" w:type="dxa"/>
            <w:textDirection w:val="lrTb"/>
            <w:noWrap w:val="false"/>
          </w:tcPr>
          <w:p>
            <w:pPr>
              <w:jc w:val="center"/>
              <w:spacing w:after="312" w:line="360" w:lineRule="auto"/>
              <w:rPr>
                <w:rFonts w:hint="eastAsia" w:ascii="宋体" w:hAnsi="宋体" w:cs="宋体"/>
                <w:bCs/>
                <w:color w:val="auto"/>
                <w:sz w:val="20"/>
                <w:szCs w:val="21"/>
              </w:rPr>
            </w:pPr>
            <w:r>
              <w:rPr>
                <w:rFonts w:hint="eastAsia" w:ascii="宋体" w:hAnsi="宋体" w:eastAsia="宋体" w:cs="宋体"/>
                <w:bCs/>
                <w:color w:val="auto"/>
                <w:sz w:val="20"/>
                <w:szCs w:val="21"/>
              </w:rPr>
            </w:r>
            <w:r>
              <w:rPr>
                <w:rFonts w:ascii="宋体" w:hAnsi="宋体" w:cs="宋体"/>
              </w:rPr>
            </w:r>
            <w:r/>
          </w:p>
        </w:tc>
        <w:tc>
          <w:tcPr>
            <w:tcW w:w="1248" w:type="dxa"/>
            <w:textDirection w:val="lrTb"/>
            <w:noWrap w:val="false"/>
          </w:tcPr>
          <w:p>
            <w:pPr>
              <w:jc w:val="center"/>
              <w:spacing w:after="312" w:line="360" w:lineRule="auto"/>
              <w:rPr>
                <w:rFonts w:hint="eastAsia" w:ascii="宋体" w:hAnsi="宋体" w:cs="宋体"/>
                <w:bCs/>
                <w:color w:val="auto"/>
                <w:sz w:val="20"/>
                <w:szCs w:val="21"/>
              </w:rPr>
            </w:pPr>
            <w:r>
              <w:rPr>
                <w:rFonts w:hint="eastAsia" w:ascii="宋体" w:hAnsi="宋体" w:eastAsia="宋体" w:cs="宋体"/>
                <w:bCs/>
                <w:color w:val="auto"/>
                <w:sz w:val="20"/>
                <w:szCs w:val="21"/>
              </w:rPr>
            </w:r>
            <w:r>
              <w:rPr>
                <w:rFonts w:ascii="宋体" w:hAnsi="宋体" w:cs="宋体"/>
              </w:rPr>
            </w:r>
            <w:r/>
          </w:p>
        </w:tc>
        <w:tc>
          <w:tcPr>
            <w:tcW w:w="939" w:type="dxa"/>
            <w:textDirection w:val="lrTb"/>
            <w:noWrap w:val="false"/>
          </w:tcPr>
          <w:p>
            <w:pPr>
              <w:jc w:val="center"/>
              <w:spacing w:after="312" w:line="360" w:lineRule="auto"/>
              <w:rPr>
                <w:rFonts w:hint="eastAsia" w:ascii="宋体" w:hAnsi="宋体" w:cs="宋体"/>
                <w:bCs/>
                <w:color w:val="auto"/>
                <w:sz w:val="20"/>
                <w:szCs w:val="21"/>
              </w:rPr>
            </w:pPr>
            <w:r>
              <w:rPr>
                <w:rFonts w:hint="eastAsia" w:ascii="宋体" w:hAnsi="宋体" w:eastAsia="宋体" w:cs="宋体"/>
                <w:bCs/>
                <w:color w:val="auto"/>
                <w:sz w:val="20"/>
                <w:szCs w:val="21"/>
              </w:rPr>
            </w:r>
            <w:r>
              <w:rPr>
                <w:rFonts w:ascii="宋体" w:hAnsi="宋体" w:cs="宋体"/>
              </w:rPr>
            </w:r>
            <w:r/>
          </w:p>
        </w:tc>
      </w:tr>
    </w:tbl>
    <w:p>
      <w:pPr>
        <w:ind w:hanging="283"/>
        <w:spacing w:line="360" w:lineRule="auto"/>
        <w:rPr>
          <w:rFonts w:hint="eastAsia" w:ascii="宋体" w:hAnsi="宋体" w:cs="宋体"/>
          <w:color w:val="auto"/>
          <w:sz w:val="20"/>
          <w:szCs w:val="21"/>
        </w:rPr>
      </w:pPr>
      <w:r>
        <w:rPr>
          <w:rFonts w:hint="eastAsia" w:ascii="宋体" w:hAnsi="宋体" w:eastAsia="宋体" w:cs="宋体"/>
          <w:color w:val="auto"/>
          <w:szCs w:val="21"/>
        </w:rPr>
        <w:t xml:space="preserve">投标人全称（加盖公章）：</w:t>
      </w:r>
      <w:r>
        <w:rPr>
          <w:rFonts w:ascii="宋体" w:hAnsi="宋体" w:cs="宋体"/>
        </w:rPr>
      </w:r>
      <w:r/>
    </w:p>
    <w:p>
      <w:pPr>
        <w:ind w:hanging="283"/>
        <w:jc w:val="left"/>
        <w:spacing w:line="360" w:lineRule="auto"/>
        <w:rPr>
          <w:rFonts w:hint="eastAsia" w:ascii="宋体" w:hAnsi="宋体" w:cs="宋体"/>
          <w:color w:val="auto"/>
          <w:sz w:val="20"/>
        </w:rPr>
      </w:pPr>
      <w:r>
        <w:rPr>
          <w:rFonts w:hint="eastAsia" w:ascii="宋体" w:hAnsi="宋体" w:eastAsia="宋体" w:cs="宋体"/>
          <w:color w:val="auto"/>
        </w:rPr>
        <w:t xml:space="preserve">法定代表人或授权代表（签字或盖章）：</w:t>
      </w:r>
      <w:r>
        <w:rPr>
          <w:rFonts w:ascii="宋体" w:hAnsi="宋体" w:cs="宋体"/>
        </w:rPr>
      </w:r>
      <w:r/>
    </w:p>
    <w:p>
      <w:pPr>
        <w:ind w:hanging="283"/>
        <w:jc w:val="left"/>
        <w:spacing w:line="360" w:lineRule="auto"/>
        <w:rPr>
          <w:rFonts w:hint="eastAsia" w:ascii="宋体" w:hAnsi="宋体" w:cs="宋体"/>
          <w:color w:val="auto"/>
          <w:sz w:val="20"/>
        </w:rPr>
        <w:sectPr>
          <w:footnotePr/>
          <w:endnotePr/>
          <w:type w:val="nextPage"/>
          <w:pgSz w:w="11906" w:h="16838" w:orient="portrait"/>
          <w:pgMar w:top="1701" w:right="1701" w:bottom="1701" w:left="1701" w:header="1077" w:footer="1361" w:gutter="0"/>
          <w:cols w:num="1" w:sep="0" w:space="0" w:equalWidth="1"/>
          <w:docGrid w:linePitch="360"/>
        </w:sectPr>
      </w:pPr>
      <w:r>
        <w:rPr>
          <w:rFonts w:hint="eastAsia" w:ascii="宋体" w:hAnsi="宋体" w:eastAsia="宋体" w:cs="宋体"/>
          <w:color w:val="auto"/>
        </w:rPr>
        <w:t xml:space="preserve">日期：   年    月    日</w:t>
      </w:r>
      <w:r>
        <w:rPr>
          <w:rFonts w:ascii="宋体" w:hAnsi="宋体" w:cs="宋体"/>
        </w:rPr>
      </w:r>
      <w:r/>
    </w:p>
    <w:p>
      <w:pPr>
        <w:jc w:val="center"/>
        <w:spacing w:before="312" w:line="360" w:lineRule="auto"/>
        <w:rPr>
          <w:rFonts w:hint="eastAsia" w:ascii="宋体" w:hAnsi="宋体" w:cs="宋体"/>
          <w:b/>
          <w:color w:val="auto"/>
        </w:rPr>
      </w:pPr>
      <w:r>
        <w:rPr>
          <w:rFonts w:hint="eastAsia" w:ascii="宋体" w:hAnsi="宋体" w:eastAsia="宋体" w:cs="宋体"/>
          <w:b/>
          <w:color w:val="auto"/>
        </w:rPr>
        <w:t xml:space="preserve">主要标的信息（中标后将公示）</w:t>
      </w:r>
      <w:r>
        <w:rPr>
          <w:rFonts w:ascii="宋体" w:hAnsi="宋体" w:cs="宋体"/>
        </w:rPr>
      </w:r>
      <w:r/>
    </w:p>
    <w:p>
      <w:pPr>
        <w:ind w:firstLine="420"/>
        <w:spacing w:after="312" w:line="360" w:lineRule="auto"/>
        <w:rPr>
          <w:rFonts w:hint="eastAsia" w:ascii="宋体" w:hAnsi="宋体" w:cs="宋体"/>
          <w:b/>
          <w:color w:val="auto"/>
        </w:rPr>
      </w:pPr>
      <w:r>
        <w:rPr>
          <w:rFonts w:hint="eastAsia" w:ascii="宋体" w:hAnsi="宋体" w:eastAsia="宋体" w:cs="宋体"/>
          <w:color w:val="auto"/>
        </w:rPr>
        <w:t xml:space="preserve">投标人全称：</w:t>
      </w:r>
      <w:r>
        <w:rPr>
          <w:rFonts w:ascii="宋体" w:hAnsi="宋体" w:cs="宋体"/>
        </w:rPr>
      </w:r>
      <w:r/>
    </w:p>
    <w:tbl>
      <w:tblPr>
        <w:tblStyle w:val="874"/>
        <w:tblpPr w:horzAnchor="text" w:tblpXSpec="center" w:vertAnchor="text" w:tblpY="1" w:leftFromText="180" w:topFromText="0" w:rightFromText="180" w:bottomFromText="0"/>
        <w:tblW w:w="76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spacing w:line="360" w:lineRule="auto"/>
              <w:rPr>
                <w:rFonts w:hint="eastAsia" w:ascii="宋体" w:hAnsi="宋体" w:cs="宋体"/>
                <w:color w:val="auto"/>
              </w:rPr>
            </w:pPr>
            <w:r>
              <w:rPr>
                <w:rFonts w:hint="eastAsia" w:ascii="宋体" w:hAnsi="宋体" w:eastAsia="宋体" w:cs="宋体"/>
                <w:color w:val="auto"/>
              </w:rPr>
              <w:t xml:space="preserve">货物类</w:t>
            </w:r>
            <w:r>
              <w:rPr>
                <w:rFonts w:ascii="宋体" w:hAnsi="宋体" w:cs="宋体"/>
              </w:rPr>
            </w:r>
            <w:r/>
          </w:p>
        </w:tc>
        <w:tc>
          <w:tcPr>
            <w:tcW w:w="3780" w:type="dxa"/>
            <w:textDirection w:val="lrTb"/>
            <w:noWrap w:val="false"/>
          </w:tcPr>
          <w:p>
            <w:pPr>
              <w:jc w:val="center"/>
              <w:spacing w:line="360" w:lineRule="auto"/>
              <w:rPr>
                <w:rFonts w:hint="eastAsia" w:ascii="宋体" w:hAnsi="宋体" w:cs="宋体"/>
                <w:color w:val="auto"/>
              </w:rPr>
            </w:pPr>
            <w:r>
              <w:rPr>
                <w:rFonts w:hint="eastAsia" w:ascii="宋体" w:hAnsi="宋体" w:eastAsia="宋体" w:cs="宋体"/>
                <w:color w:val="auto"/>
              </w:rPr>
              <w:t xml:space="preserve">服务类</w:t>
            </w:r>
            <w:r>
              <w:rPr>
                <w:rFonts w:ascii="宋体" w:hAnsi="宋体" w:cs="宋体"/>
              </w:rPr>
            </w:r>
            <w:r/>
          </w:p>
        </w:tc>
      </w:tr>
      <w:tr>
        <w:trPr>
          <w:trHeight w:val="3810"/>
        </w:trPr>
        <w:tc>
          <w:tcPr>
            <w:tcW w:w="3901" w:type="dxa"/>
            <w:textDirection w:val="lrTb"/>
            <w:noWrap w:val="false"/>
          </w:tcPr>
          <w:p>
            <w:pPr>
              <w:spacing w:line="360" w:lineRule="auto"/>
              <w:rPr>
                <w:rFonts w:hint="eastAsia" w:ascii="宋体" w:hAnsi="宋体" w:cs="宋体"/>
                <w:color w:val="auto"/>
              </w:rPr>
            </w:pPr>
            <w:r>
              <w:rPr>
                <w:rFonts w:hint="eastAsia" w:ascii="宋体" w:hAnsi="宋体" w:eastAsia="宋体" w:cs="宋体"/>
                <w:color w:val="auto"/>
              </w:rPr>
              <w:t xml:space="preserve">名称：</w:t>
            </w:r>
            <w:r>
              <w:rPr>
                <w:rFonts w:ascii="宋体" w:hAnsi="宋体" w:cs="宋体"/>
              </w:rPr>
            </w:r>
            <w:r/>
          </w:p>
          <w:p>
            <w:pPr>
              <w:spacing w:line="360" w:lineRule="auto"/>
              <w:rPr>
                <w:rFonts w:hint="eastAsia" w:ascii="宋体" w:hAnsi="宋体" w:cs="宋体"/>
                <w:color w:val="auto"/>
              </w:rPr>
            </w:pPr>
            <w:r>
              <w:rPr>
                <w:rFonts w:hint="eastAsia" w:ascii="宋体" w:hAnsi="宋体" w:eastAsia="宋体" w:cs="宋体"/>
                <w:color w:val="auto"/>
              </w:rPr>
              <w:t xml:space="preserve">品牌（如有）：</w:t>
            </w:r>
            <w:r>
              <w:rPr>
                <w:rFonts w:ascii="宋体" w:hAnsi="宋体" w:cs="宋体"/>
              </w:rPr>
            </w:r>
            <w:r/>
          </w:p>
          <w:p>
            <w:pPr>
              <w:spacing w:line="360" w:lineRule="auto"/>
              <w:rPr>
                <w:rFonts w:hint="eastAsia" w:ascii="宋体" w:hAnsi="宋体" w:cs="宋体"/>
                <w:color w:val="auto"/>
              </w:rPr>
            </w:pPr>
            <w:r>
              <w:rPr>
                <w:rFonts w:hint="eastAsia" w:ascii="宋体" w:hAnsi="宋体" w:eastAsia="宋体" w:cs="宋体"/>
                <w:color w:val="auto"/>
              </w:rPr>
              <w:t xml:space="preserve">规格型号：</w:t>
            </w:r>
            <w:r>
              <w:rPr>
                <w:rFonts w:ascii="宋体" w:hAnsi="宋体" w:cs="宋体"/>
              </w:rPr>
            </w:r>
            <w:r/>
          </w:p>
          <w:p>
            <w:pPr>
              <w:spacing w:line="360" w:lineRule="auto"/>
              <w:rPr>
                <w:rFonts w:hint="eastAsia" w:ascii="宋体" w:hAnsi="宋体" w:cs="宋体"/>
                <w:color w:val="auto"/>
              </w:rPr>
            </w:pPr>
            <w:r>
              <w:rPr>
                <w:rFonts w:hint="eastAsia" w:ascii="宋体" w:hAnsi="宋体" w:eastAsia="宋体" w:cs="宋体"/>
                <w:color w:val="auto"/>
              </w:rPr>
              <w:t xml:space="preserve">数量：</w:t>
            </w:r>
            <w:r>
              <w:rPr>
                <w:rFonts w:ascii="宋体" w:hAnsi="宋体" w:cs="宋体"/>
              </w:rPr>
            </w:r>
            <w:r/>
          </w:p>
          <w:p>
            <w:pPr>
              <w:spacing w:line="360" w:lineRule="auto"/>
              <w:rPr>
                <w:rFonts w:hint="eastAsia" w:ascii="宋体" w:hAnsi="宋体" w:cs="宋体"/>
                <w:color w:val="auto"/>
              </w:rPr>
            </w:pPr>
            <w:r>
              <w:rPr>
                <w:rFonts w:hint="eastAsia" w:ascii="宋体" w:hAnsi="宋体" w:eastAsia="宋体" w:cs="宋体"/>
                <w:color w:val="auto"/>
              </w:rPr>
              <w:t xml:space="preserve">单价：</w:t>
            </w:r>
            <w:r>
              <w:rPr>
                <w:rFonts w:ascii="宋体" w:hAnsi="宋体" w:cs="宋体"/>
              </w:rPr>
            </w:r>
            <w:r/>
          </w:p>
        </w:tc>
        <w:tc>
          <w:tcPr>
            <w:tcW w:w="3780" w:type="dxa"/>
            <w:textDirection w:val="lrTb"/>
            <w:noWrap w:val="false"/>
          </w:tcPr>
          <w:p>
            <w:pPr>
              <w:spacing w:line="360" w:lineRule="auto"/>
              <w:rPr>
                <w:rFonts w:hint="eastAsia" w:ascii="宋体" w:hAnsi="宋体" w:cs="宋体"/>
                <w:color w:val="auto"/>
              </w:rPr>
            </w:pPr>
            <w:r>
              <w:rPr>
                <w:rFonts w:hint="eastAsia" w:ascii="宋体" w:hAnsi="宋体" w:eastAsia="宋体" w:cs="宋体"/>
                <w:color w:val="auto"/>
              </w:rPr>
              <w:t xml:space="preserve">名称：</w:t>
            </w:r>
            <w:r>
              <w:rPr>
                <w:rFonts w:ascii="宋体" w:hAnsi="宋体" w:cs="宋体"/>
              </w:rPr>
            </w:r>
            <w:r/>
          </w:p>
          <w:p>
            <w:pPr>
              <w:spacing w:line="360" w:lineRule="auto"/>
              <w:rPr>
                <w:rFonts w:hint="eastAsia" w:ascii="宋体" w:hAnsi="宋体" w:cs="宋体"/>
                <w:color w:val="auto"/>
              </w:rPr>
            </w:pPr>
            <w:r>
              <w:rPr>
                <w:rFonts w:hint="eastAsia" w:ascii="宋体" w:hAnsi="宋体" w:eastAsia="宋体" w:cs="宋体"/>
                <w:color w:val="auto"/>
              </w:rPr>
              <w:t xml:space="preserve">服务范围：</w:t>
            </w:r>
            <w:r>
              <w:rPr>
                <w:rFonts w:ascii="宋体" w:hAnsi="宋体" w:cs="宋体"/>
              </w:rPr>
            </w:r>
            <w:r/>
          </w:p>
          <w:p>
            <w:pPr>
              <w:spacing w:line="360" w:lineRule="auto"/>
              <w:rPr>
                <w:rFonts w:hint="eastAsia" w:ascii="宋体" w:hAnsi="宋体" w:cs="宋体"/>
                <w:color w:val="auto"/>
                <w:u w:val="single"/>
              </w:rPr>
            </w:pPr>
            <w:r>
              <w:rPr>
                <w:rFonts w:hint="eastAsia" w:ascii="宋体" w:hAnsi="宋体" w:eastAsia="宋体" w:cs="宋体"/>
                <w:color w:val="auto"/>
              </w:rPr>
              <w:t xml:space="preserve">服务要求：</w:t>
            </w:r>
            <w:r>
              <w:rPr>
                <w:rFonts w:ascii="宋体" w:hAnsi="宋体" w:cs="宋体"/>
              </w:rPr>
            </w:r>
            <w:r/>
          </w:p>
          <w:p>
            <w:pPr>
              <w:spacing w:line="360" w:lineRule="auto"/>
              <w:rPr>
                <w:rFonts w:hint="eastAsia" w:ascii="宋体" w:hAnsi="宋体" w:cs="宋体"/>
                <w:color w:val="auto"/>
                <w:u w:val="single"/>
              </w:rPr>
            </w:pPr>
            <w:r>
              <w:rPr>
                <w:rFonts w:hint="eastAsia" w:ascii="宋体" w:hAnsi="宋体" w:eastAsia="宋体" w:cs="宋体"/>
                <w:color w:val="auto"/>
              </w:rPr>
              <w:t xml:space="preserve">服务时间：</w:t>
            </w:r>
            <w:r>
              <w:rPr>
                <w:rFonts w:ascii="宋体" w:hAnsi="宋体" w:cs="宋体"/>
              </w:rPr>
            </w:r>
            <w:r/>
          </w:p>
          <w:p>
            <w:pPr>
              <w:spacing w:line="360" w:lineRule="auto"/>
              <w:rPr>
                <w:rFonts w:hint="eastAsia" w:ascii="宋体" w:hAnsi="宋体" w:cs="宋体"/>
                <w:color w:val="auto"/>
              </w:rPr>
            </w:pPr>
            <w:r>
              <w:rPr>
                <w:rFonts w:hint="eastAsia" w:ascii="宋体" w:hAnsi="宋体" w:eastAsia="宋体" w:cs="宋体"/>
                <w:color w:val="auto"/>
              </w:rPr>
              <w:t xml:space="preserve">服务标准：</w:t>
            </w:r>
            <w:r>
              <w:rPr>
                <w:rFonts w:ascii="宋体" w:hAnsi="宋体" w:cs="宋体"/>
              </w:rPr>
            </w:r>
            <w:r/>
          </w:p>
        </w:tc>
      </w:tr>
    </w:tbl>
    <w:p>
      <w:pPr>
        <w:ind w:firstLine="3162"/>
        <w:spacing w:line="360" w:lineRule="auto"/>
        <w:rPr>
          <w:rFonts w:hint="eastAsia" w:ascii="宋体" w:hAnsi="宋体" w:cs="宋体"/>
          <w:b/>
          <w:color w:val="auto"/>
        </w:rPr>
      </w:pPr>
      <w:r>
        <w:rPr>
          <w:rFonts w:hint="eastAsia" w:ascii="宋体" w:hAnsi="宋体" w:eastAsia="宋体" w:cs="宋体"/>
          <w:b/>
          <w:color w:val="auto"/>
        </w:rPr>
      </w:r>
      <w:r>
        <w:rPr>
          <w:rFonts w:ascii="宋体" w:hAnsi="宋体" w:cs="宋体"/>
        </w:rPr>
      </w:r>
      <w:r/>
    </w:p>
    <w:p>
      <w:pPr>
        <w:ind w:firstLine="3162"/>
        <w:spacing w:line="360" w:lineRule="auto"/>
        <w:rPr>
          <w:rFonts w:hint="eastAsia" w:ascii="宋体" w:hAnsi="宋体" w:cs="宋体"/>
          <w:b/>
          <w:color w:val="auto"/>
        </w:rPr>
      </w:pPr>
      <w:r>
        <w:rPr>
          <w:rFonts w:hint="eastAsia" w:ascii="宋体" w:hAnsi="宋体" w:eastAsia="宋体" w:cs="宋体"/>
          <w:b/>
          <w:color w:val="auto"/>
        </w:rPr>
      </w:r>
      <w:r>
        <w:rPr>
          <w:rFonts w:ascii="宋体" w:hAnsi="宋体" w:cs="宋体"/>
        </w:rPr>
      </w:r>
      <w:r/>
    </w:p>
    <w:p>
      <w:pPr>
        <w:ind w:firstLine="3162"/>
        <w:spacing w:line="360" w:lineRule="auto"/>
        <w:rPr>
          <w:rFonts w:hint="eastAsia" w:ascii="宋体" w:hAnsi="宋体" w:cs="宋体"/>
          <w:b/>
          <w:color w:val="auto"/>
        </w:rPr>
      </w:pPr>
      <w:r>
        <w:rPr>
          <w:rFonts w:hint="eastAsia" w:ascii="宋体" w:hAnsi="宋体" w:eastAsia="宋体" w:cs="宋体"/>
          <w:b/>
          <w:color w:val="auto"/>
        </w:rPr>
        <w:t xml:space="preserve">联合体协议（如有）</w:t>
      </w:r>
      <w:r>
        <w:rPr>
          <w:rFonts w:ascii="宋体" w:hAnsi="宋体" w:cs="宋体"/>
        </w:rPr>
      </w:r>
      <w:r/>
    </w:p>
    <w:p>
      <w:pPr>
        <w:ind w:firstLine="211"/>
        <w:jc w:val="center"/>
        <w:spacing w:line="360" w:lineRule="auto"/>
        <w:rPr>
          <w:rFonts w:hint="eastAsia" w:ascii="宋体" w:hAnsi="宋体" w:cs="宋体"/>
          <w:b/>
          <w:color w:val="auto"/>
        </w:rPr>
      </w:pPr>
      <w:r>
        <w:rPr>
          <w:rFonts w:hint="eastAsia" w:ascii="宋体" w:hAnsi="宋体" w:eastAsia="宋体" w:cs="宋体"/>
          <w:b/>
          <w:color w:val="auto"/>
        </w:rPr>
      </w:r>
      <w:r>
        <w:rPr>
          <w:rFonts w:ascii="宋体" w:hAnsi="宋体" w:cs="宋体"/>
        </w:rPr>
      </w:r>
      <w:r/>
    </w:p>
    <w:p>
      <w:pPr>
        <w:spacing w:line="360" w:lineRule="auto"/>
        <w:rPr>
          <w:rFonts w:hint="eastAsia" w:ascii="宋体" w:hAnsi="宋体" w:cs="宋体"/>
          <w:color w:val="auto"/>
        </w:rPr>
      </w:pPr>
      <w:r>
        <w:rPr>
          <w:rFonts w:hint="eastAsia" w:ascii="宋体" w:hAnsi="宋体" w:eastAsia="宋体" w:cs="宋体"/>
          <w:color w:val="auto"/>
        </w:rPr>
        <w:t xml:space="preserve">（联合体中各供应商全称）在此达成以下协议：</w:t>
      </w:r>
      <w:r>
        <w:rPr>
          <w:rFonts w:ascii="宋体" w:hAnsi="宋体" w:cs="宋体"/>
        </w:rPr>
      </w:r>
      <w:r/>
    </w:p>
    <w:p>
      <w:pPr>
        <w:ind w:firstLine="645"/>
        <w:spacing w:line="360" w:lineRule="auto"/>
        <w:rPr>
          <w:rFonts w:hint="eastAsia" w:ascii="宋体" w:hAnsi="宋体" w:cs="宋体"/>
          <w:color w:val="auto"/>
        </w:rPr>
      </w:pPr>
      <w:r>
        <w:rPr>
          <w:rFonts w:hint="eastAsia" w:ascii="宋体" w:hAnsi="宋体" w:eastAsia="宋体" w:cs="宋体"/>
          <w:color w:val="auto"/>
        </w:rPr>
        <w:t xml:space="preserve">1、我们自愿组成联合体，参加代理机构组织的采购编号为（项目编号）（项目全称）的政府采购活动。</w:t>
      </w:r>
      <w:r>
        <w:rPr>
          <w:rFonts w:ascii="宋体" w:hAnsi="宋体" w:cs="宋体"/>
        </w:rPr>
      </w:r>
      <w:r/>
    </w:p>
    <w:p>
      <w:pPr>
        <w:ind w:firstLine="645"/>
        <w:spacing w:line="360" w:lineRule="auto"/>
        <w:rPr>
          <w:rFonts w:hint="eastAsia" w:ascii="宋体" w:hAnsi="宋体" w:cs="宋体"/>
          <w:color w:val="auto"/>
        </w:rPr>
      </w:pPr>
      <w:r>
        <w:rPr>
          <w:rFonts w:hint="eastAsia" w:ascii="宋体" w:hAnsi="宋体" w:eastAsia="宋体" w:cs="宋体"/>
          <w:color w:val="auto"/>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rFonts w:ascii="宋体" w:hAnsi="宋体" w:cs="宋体"/>
        </w:rPr>
      </w:r>
      <w:r/>
    </w:p>
    <w:p>
      <w:pPr>
        <w:ind w:firstLine="645"/>
        <w:spacing w:line="360" w:lineRule="auto"/>
        <w:rPr>
          <w:rFonts w:hint="eastAsia" w:ascii="宋体" w:hAnsi="宋体" w:cs="宋体"/>
          <w:color w:val="auto"/>
        </w:rPr>
      </w:pPr>
      <w:r>
        <w:rPr>
          <w:rFonts w:hint="eastAsia" w:ascii="宋体" w:hAnsi="宋体" w:eastAsia="宋体" w:cs="宋体"/>
          <w:color w:val="auto"/>
          <w:sz w:val="24"/>
        </w:rPr>
        <w:t xml:space="preserve">                                       </w:t>
      </w:r>
      <w:r>
        <w:rPr>
          <w:rFonts w:hint="eastAsia" w:ascii="宋体" w:hAnsi="宋体" w:eastAsia="宋体" w:cs="宋体"/>
          <w:color w:val="auto"/>
        </w:rPr>
        <w:t xml:space="preserve"> </w:t>
      </w:r>
      <w:r>
        <w:rPr>
          <w:rFonts w:ascii="宋体" w:hAnsi="宋体" w:cs="宋体"/>
        </w:rPr>
      </w:r>
      <w:r/>
    </w:p>
    <w:p>
      <w:pPr>
        <w:ind w:firstLine="4620"/>
        <w:spacing w:line="360" w:lineRule="auto"/>
        <w:rPr>
          <w:rFonts w:hint="eastAsia" w:ascii="宋体" w:hAnsi="宋体" w:cs="宋体"/>
          <w:color w:val="auto"/>
        </w:rPr>
      </w:pPr>
      <w:r>
        <w:rPr>
          <w:rFonts w:hint="eastAsia" w:ascii="宋体" w:hAnsi="宋体" w:eastAsia="宋体" w:cs="宋体"/>
          <w:color w:val="auto"/>
        </w:rPr>
        <w:t xml:space="preserve">所有供应商全称：</w:t>
      </w:r>
      <w:r>
        <w:rPr>
          <w:rFonts w:ascii="宋体" w:hAnsi="宋体" w:cs="宋体"/>
        </w:rPr>
      </w:r>
      <w:r/>
    </w:p>
    <w:p>
      <w:pPr>
        <w:ind w:firstLine="645"/>
        <w:spacing w:line="360" w:lineRule="auto"/>
        <w:rPr>
          <w:rFonts w:hint="eastAsia" w:ascii="宋体" w:hAnsi="宋体" w:cs="宋体"/>
          <w:color w:val="auto"/>
        </w:rPr>
      </w:pPr>
      <w:r>
        <w:rPr>
          <w:rFonts w:hint="eastAsia" w:ascii="宋体" w:hAnsi="宋体" w:eastAsia="宋体" w:cs="宋体"/>
          <w:color w:val="auto"/>
        </w:rPr>
        <w:t xml:space="preserve">                                      法定代表人：  </w:t>
      </w:r>
      <w:r>
        <w:rPr>
          <w:rFonts w:ascii="宋体" w:hAnsi="宋体" w:cs="宋体"/>
        </w:rPr>
      </w:r>
      <w:r/>
    </w:p>
    <w:p>
      <w:pPr>
        <w:pStyle w:val="1054"/>
        <w:ind w:firstLine="4620"/>
        <w:rPr>
          <w:rFonts w:hint="eastAsia" w:ascii="宋体" w:hAnsi="宋体" w:cs="宋体"/>
          <w:color w:val="auto"/>
        </w:rPr>
      </w:pPr>
      <w:r>
        <w:rPr>
          <w:rFonts w:hint="eastAsia" w:ascii="宋体" w:hAnsi="宋体" w:eastAsia="宋体" w:cs="宋体"/>
          <w:color w:val="auto"/>
        </w:rPr>
        <w:t xml:space="preserve">日期：</w:t>
      </w:r>
      <w:r>
        <w:rPr>
          <w:rFonts w:ascii="宋体" w:hAnsi="宋体" w:cs="宋体"/>
        </w:rPr>
      </w:r>
      <w:r/>
    </w:p>
    <w:p>
      <w:pPr>
        <w:ind w:firstLine="3150"/>
        <w:spacing w:line="360" w:lineRule="auto"/>
        <w:rPr>
          <w:rFonts w:hint="eastAsia" w:ascii="宋体" w:hAnsi="宋体" w:cs="宋体"/>
          <w:color w:val="auto"/>
        </w:rPr>
      </w:pPr>
      <w:r>
        <w:rPr>
          <w:rFonts w:hint="eastAsia" w:ascii="宋体" w:hAnsi="宋体" w:eastAsia="宋体" w:cs="宋体"/>
          <w:color w:val="auto"/>
        </w:rPr>
      </w:r>
      <w:bookmarkEnd w:id="72"/>
      <w:r>
        <w:rPr>
          <w:rFonts w:ascii="宋体" w:hAnsi="宋体" w:cs="宋体"/>
        </w:rPr>
      </w:r>
      <w:r/>
    </w:p>
    <w:sectPr>
      <w:headerReference w:type="default" r:id="rId11"/>
      <w:footnotePr/>
      <w:endnotePr/>
      <w:type w:val="nextPage"/>
      <w:pgSz w:w="11906" w:h="16838" w:orient="portrait"/>
      <w:pgMar w:top="1701" w:right="1701" w:bottom="1701" w:left="1701" w:header="1077" w:footer="1361"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_GB2312">
    <w:panose1 w:val="02010609060101010101"/>
  </w:font>
  <w:font w:name="黑体">
    <w:panose1 w:val="02010609060101010101"/>
  </w:font>
  <w:font w:name="幼圆">
    <w:panose1 w:val="02010509060101010101"/>
  </w:font>
  <w:font w:name="Noto Sans CJK JP Regular">
    <w:panose1 w:val="020B0503020202020204"/>
  </w:font>
  <w:font w:name="Courier New">
    <w:panose1 w:val="02070309020205020404"/>
  </w:font>
  <w:font w:name="楷体_GB2312">
    <w:panose1 w:val="02010609060101010101"/>
  </w:font>
  <w:font w:name="宋体">
    <w:panose1 w:val="02010600030101010101"/>
  </w:font>
  <w:font w:name="Times New Roman">
    <w:panose1 w:val="02020603050405020304"/>
  </w:font>
  <w:font w:name="Calibri">
    <w:panose1 w:val="020F050202020403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6"/>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6"/>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2665095</wp:posOffset>
              </wp:positionH>
              <wp:positionV relativeFrom="paragraph">
                <wp:posOffset>1905</wp:posOffset>
              </wp:positionV>
              <wp:extent cx="134620" cy="170180"/>
              <wp:effectExtent l="0" t="0" r="0" b="1905"/>
              <wp:wrapNone/>
              <wp:docPr id="3" name="文本框 14"/>
              <wp:cNvGraphicFramePr/>
              <a:graphic xmlns:a="http://schemas.openxmlformats.org/drawingml/2006/main">
                <a:graphicData uri="http://schemas.microsoft.com/office/word/2010/wordprocessingShape">
                  <wps:wsp>
                    <wps:cNvPr id="0" name=""/>
                    <wps:cNvSpPr txBox="1"/>
                    <wps:spPr bwMode="auto">
                      <a:xfrm>
                        <a:off x="0" y="0"/>
                        <a:ext cx="134815" cy="169984"/>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6"/>
                          </w:pPr>
                          <w:r>
                            <w:fldChar w:fldCharType="begin"/>
                          </w:r>
                          <w:r>
                            <w:instrText xml:space="preserve"> PAGE  \* MERGEFORMAT </w:instrText>
                          </w:r>
                          <w:r>
                            <w:fldChar w:fldCharType="separate"/>
                          </w:r>
                          <w:r>
                            <w:t xml:space="preserve">43</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09.8pt;mso-position-horizontal:absolute;mso-position-vertical-relative:text;margin-top:0.1pt;mso-position-vertical:absolute;width:10.6pt;height:13.4pt;mso-wrap-distance-left:9.0pt;mso-wrap-distance-top:0.0pt;mso-wrap-distance-right:9.0pt;mso-wrap-distance-bottom:0.0pt;v-text-anchor:top;visibility:visible;" filled="f" stroked="f" strokeweight="0.50pt">
              <v:textbox inset="0,0,0,0">
                <w:txbxContent>
                  <w:p>
                    <w:pPr>
                      <w:pStyle w:val="886"/>
                    </w:pPr>
                    <w:r>
                      <w:fldChar w:fldCharType="begin"/>
                    </w:r>
                    <w:r>
                      <w:instrText xml:space="preserve"> PAGE  \* MERGEFORMAT </w:instrText>
                    </w:r>
                    <w:r>
                      <w:fldChar w:fldCharType="separate"/>
                    </w:r>
                    <w:r>
                      <w:t xml:space="preserve">43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仿宋_GB2312" w:eastAsia="仿宋_GB2312"/>
        <w:b/>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6"/>
                          </w:pPr>
                          <w:r>
                            <w:fldChar w:fldCharType="begin"/>
                          </w:r>
                          <w:r>
                            <w:instrText xml:space="preserve"> PAGE  \* MERGEFORMAT </w:instrText>
                          </w:r>
                          <w:r>
                            <w:fldChar w:fldCharType="separate"/>
                          </w:r>
                          <w:r>
                            <w:t xml:space="preserve">52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6"/>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pPr>
    <w:r>
      <w:rPr>
        <w:rFonts w:hint="eastAsia" w:ascii="宋体" w:hAnsi="宋体"/>
        <w:szCs w:val="21"/>
      </w:rPr>
      <w:t xml:space="preserve">JSZX-24008-DL01</w:t>
    </w:r>
    <w:r>
      <w:rPr>
        <w:rFonts w:hint="eastAsia"/>
      </w:rPr>
      <w:t xml:space="preserve">                                                     江苏中鑫项目管理有限公司</w:t>
    </w:r>
    <w:r/>
  </w:p>
  <w:p>
    <w:pPr>
      <w:pStyle w:val="1068"/>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jc w:val="both"/>
    </w:pPr>
    <w:r>
      <w:rPr>
        <w:rFonts w:hint="eastAsia" w:ascii="宋体" w:hAnsi="宋体"/>
        <w:szCs w:val="21"/>
      </w:rPr>
      <w:t xml:space="preserve">JSZX-24008-DL01</w:t>
    </w:r>
    <w:r>
      <w:rPr>
        <w:rFonts w:hint="eastAsia"/>
      </w:rPr>
      <w:t xml:space="preserve">                                                      江苏中鑫项目管理有限公司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jc w:val="both"/>
      <w:rPr>
        <w:rFonts w:asciiTheme="majorEastAsia" w:hAnsiTheme="majorEastAsia" w:eastAsiaTheme="majorEastAsia"/>
      </w:rPr>
    </w:pPr>
    <w:r>
      <w:rPr>
        <w:rFonts w:hint="eastAsia" w:eastAsiaTheme="majorEastAsia"/>
      </w:rPr>
      <w:t xml:space="preserve">JSZX-24008-DL01</w:t>
    </w:r>
    <w:r>
      <w:rPr>
        <w:rFonts w:hint="eastAsia" w:asciiTheme="majorEastAsia" w:hAnsiTheme="majorEastAsia" w:eastAsiaTheme="majorEastAsia"/>
      </w:rPr>
      <w:t xml:space="preserve">                                     </w:t>
    </w:r>
    <w:r>
      <w:rPr>
        <w:rFonts w:asciiTheme="majorEastAsia" w:hAnsiTheme="majorEastAsia" w:eastAsiaTheme="majorEastAsia"/>
      </w:rPr>
      <w:t xml:space="preserve">                   江苏中鑫项目管理有限公司</w:t>
    </w:r>
    <w:r/>
  </w:p>
  <w:p>
    <w:pPr>
      <w:rPr>
        <w:sz w:val="18"/>
        <w:szCs w:val="18"/>
      </w:rPr>
    </w:pPr>
    <w:r>
      <w:rPr>
        <w:sz w:val="18"/>
        <w:szCs w:val="18"/>
      </w:rPr>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092"/>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6">
    <w:name w:val="Heading 1 Char"/>
    <w:basedOn w:val="873"/>
    <w:link w:val="864"/>
    <w:uiPriority w:val="9"/>
    <w:rPr>
      <w:rFonts w:ascii="Arial" w:hAnsi="Arial" w:eastAsia="Arial" w:cs="Arial"/>
      <w:sz w:val="40"/>
      <w:szCs w:val="40"/>
    </w:rPr>
  </w:style>
  <w:style w:type="character" w:styleId="827">
    <w:name w:val="Heading 2 Char"/>
    <w:basedOn w:val="873"/>
    <w:link w:val="865"/>
    <w:uiPriority w:val="9"/>
    <w:rPr>
      <w:rFonts w:ascii="Arial" w:hAnsi="Arial" w:eastAsia="Arial" w:cs="Arial"/>
      <w:sz w:val="34"/>
    </w:rPr>
  </w:style>
  <w:style w:type="character" w:styleId="828">
    <w:name w:val="Heading 3 Char"/>
    <w:basedOn w:val="873"/>
    <w:link w:val="866"/>
    <w:uiPriority w:val="9"/>
    <w:rPr>
      <w:rFonts w:ascii="Arial" w:hAnsi="Arial" w:eastAsia="Arial" w:cs="Arial"/>
      <w:sz w:val="30"/>
      <w:szCs w:val="30"/>
    </w:rPr>
  </w:style>
  <w:style w:type="character" w:styleId="829">
    <w:name w:val="Heading 4 Char"/>
    <w:basedOn w:val="873"/>
    <w:link w:val="867"/>
    <w:uiPriority w:val="9"/>
    <w:rPr>
      <w:rFonts w:ascii="Arial" w:hAnsi="Arial" w:eastAsia="Arial" w:cs="Arial"/>
      <w:b/>
      <w:bCs/>
      <w:sz w:val="26"/>
      <w:szCs w:val="26"/>
    </w:rPr>
  </w:style>
  <w:style w:type="character" w:styleId="830">
    <w:name w:val="Heading 5 Char"/>
    <w:basedOn w:val="873"/>
    <w:link w:val="868"/>
    <w:uiPriority w:val="9"/>
    <w:rPr>
      <w:rFonts w:ascii="Arial" w:hAnsi="Arial" w:eastAsia="Arial" w:cs="Arial"/>
      <w:b/>
      <w:bCs/>
      <w:sz w:val="24"/>
      <w:szCs w:val="24"/>
    </w:rPr>
  </w:style>
  <w:style w:type="character" w:styleId="831">
    <w:name w:val="Heading 6 Char"/>
    <w:basedOn w:val="873"/>
    <w:link w:val="869"/>
    <w:uiPriority w:val="9"/>
    <w:rPr>
      <w:rFonts w:ascii="Arial" w:hAnsi="Arial" w:eastAsia="Arial" w:cs="Arial"/>
      <w:b/>
      <w:bCs/>
      <w:sz w:val="22"/>
      <w:szCs w:val="22"/>
    </w:rPr>
  </w:style>
  <w:style w:type="character" w:styleId="832">
    <w:name w:val="Heading 7 Char"/>
    <w:basedOn w:val="873"/>
    <w:link w:val="870"/>
    <w:uiPriority w:val="9"/>
    <w:rPr>
      <w:rFonts w:ascii="Arial" w:hAnsi="Arial" w:eastAsia="Arial" w:cs="Arial"/>
      <w:b/>
      <w:bCs/>
      <w:i/>
      <w:iCs/>
      <w:sz w:val="22"/>
      <w:szCs w:val="22"/>
    </w:rPr>
  </w:style>
  <w:style w:type="character" w:styleId="833">
    <w:name w:val="Heading 8 Char"/>
    <w:basedOn w:val="873"/>
    <w:link w:val="871"/>
    <w:uiPriority w:val="9"/>
    <w:rPr>
      <w:rFonts w:ascii="Arial" w:hAnsi="Arial" w:eastAsia="Arial" w:cs="Arial"/>
      <w:i/>
      <w:iCs/>
      <w:sz w:val="22"/>
      <w:szCs w:val="22"/>
    </w:rPr>
  </w:style>
  <w:style w:type="character" w:styleId="834">
    <w:name w:val="Heading 9 Char"/>
    <w:basedOn w:val="873"/>
    <w:link w:val="872"/>
    <w:uiPriority w:val="9"/>
    <w:rPr>
      <w:rFonts w:ascii="Arial" w:hAnsi="Arial" w:eastAsia="Arial" w:cs="Arial"/>
      <w:i/>
      <w:iCs/>
      <w:sz w:val="21"/>
      <w:szCs w:val="21"/>
    </w:rPr>
  </w:style>
  <w:style w:type="character" w:styleId="835">
    <w:name w:val="Title Char"/>
    <w:basedOn w:val="873"/>
    <w:link w:val="897"/>
    <w:uiPriority w:val="10"/>
    <w:rPr>
      <w:sz w:val="48"/>
      <w:szCs w:val="48"/>
    </w:rPr>
  </w:style>
  <w:style w:type="character" w:styleId="836">
    <w:name w:val="Subtitle Char"/>
    <w:basedOn w:val="873"/>
    <w:link w:val="890"/>
    <w:uiPriority w:val="11"/>
    <w:rPr>
      <w:sz w:val="24"/>
      <w:szCs w:val="24"/>
    </w:rPr>
  </w:style>
  <w:style w:type="character" w:styleId="837">
    <w:name w:val="Quote Char"/>
    <w:link w:val="921"/>
    <w:uiPriority w:val="29"/>
    <w:rPr>
      <w:i/>
    </w:rPr>
  </w:style>
  <w:style w:type="character" w:styleId="838">
    <w:name w:val="Intense Quote Char"/>
    <w:link w:val="923"/>
    <w:uiPriority w:val="30"/>
    <w:rPr>
      <w:i/>
    </w:rPr>
  </w:style>
  <w:style w:type="character" w:styleId="839">
    <w:name w:val="Header Char"/>
    <w:basedOn w:val="873"/>
    <w:link w:val="887"/>
    <w:uiPriority w:val="99"/>
  </w:style>
  <w:style w:type="character" w:styleId="840">
    <w:name w:val="Caption Char"/>
    <w:basedOn w:val="878"/>
    <w:link w:val="886"/>
    <w:uiPriority w:val="99"/>
  </w:style>
  <w:style w:type="table" w:styleId="841">
    <w:name w:val="Plain Table 1"/>
    <w:basedOn w:val="8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2">
    <w:name w:val="Plain Table 2"/>
    <w:basedOn w:val="87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3">
    <w:name w:val="Plain Table 3"/>
    <w:basedOn w:val="8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4">
    <w:name w:val="Plain Table 4"/>
    <w:basedOn w:val="8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5">
    <w:name w:val="Plain Table 5"/>
    <w:basedOn w:val="8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6">
    <w:name w:val="Grid Table 1 Light"/>
    <w:basedOn w:val="87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7">
    <w:name w:val="Grid Table 2"/>
    <w:basedOn w:val="8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8">
    <w:name w:val="Grid Table 3"/>
    <w:basedOn w:val="8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4"/>
    <w:basedOn w:val="87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0">
    <w:name w:val="Grid Table 5 Dark"/>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1">
    <w:name w:val="Grid Table 6 Colorful"/>
    <w:basedOn w:val="87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2">
    <w:name w:val="Grid Table 7 Colorful"/>
    <w:basedOn w:val="87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3">
    <w:name w:val="List Table 1 Light"/>
    <w:basedOn w:val="87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4">
    <w:name w:val="List Table 2"/>
    <w:basedOn w:val="87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5">
    <w:name w:val="List Table 3"/>
    <w:basedOn w:val="8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6">
    <w:name w:val="List Table 4"/>
    <w:basedOn w:val="8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7">
    <w:name w:val="List Table 5 Dark"/>
    <w:basedOn w:val="87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6 Colorful"/>
    <w:basedOn w:val="87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9">
    <w:name w:val="List Table 7 Colorful"/>
    <w:basedOn w:val="87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60">
    <w:name w:val="Footnote Text Char"/>
    <w:link w:val="891"/>
    <w:uiPriority w:val="99"/>
    <w:rPr>
      <w:sz w:val="18"/>
    </w:rPr>
  </w:style>
  <w:style w:type="character" w:styleId="861">
    <w:name w:val="Endnote Text Char"/>
    <w:link w:val="885"/>
    <w:uiPriority w:val="99"/>
    <w:rPr>
      <w:sz w:val="20"/>
    </w:rPr>
  </w:style>
  <w:style w:type="paragraph" w:styleId="862">
    <w:name w:val="TOC Heading"/>
    <w:uiPriority w:val="39"/>
    <w:unhideWhenUsed/>
  </w:style>
  <w:style w:type="paragraph" w:styleId="863"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864">
    <w:name w:val="Heading 1"/>
    <w:basedOn w:val="863"/>
    <w:next w:val="863"/>
    <w:link w:val="905"/>
    <w:uiPriority w:val="9"/>
    <w:qFormat/>
    <w:pPr>
      <w:keepLines/>
      <w:keepNext/>
      <w:spacing w:before="480" w:after="200"/>
      <w:outlineLvl w:val="0"/>
    </w:pPr>
    <w:rPr>
      <w:rFonts w:ascii="Arial" w:hAnsi="Arial" w:eastAsia="Arial" w:cs="Arial"/>
      <w:sz w:val="40"/>
      <w:szCs w:val="40"/>
    </w:rPr>
  </w:style>
  <w:style w:type="paragraph" w:styleId="865">
    <w:name w:val="Heading 2"/>
    <w:basedOn w:val="863"/>
    <w:next w:val="875"/>
    <w:link w:val="906"/>
    <w:uiPriority w:val="9"/>
    <w:unhideWhenUsed/>
    <w:qFormat/>
    <w:pPr>
      <w:keepLines/>
      <w:keepNext/>
      <w:spacing w:before="360" w:after="200"/>
      <w:outlineLvl w:val="1"/>
    </w:pPr>
    <w:rPr>
      <w:rFonts w:ascii="Arial" w:hAnsi="Arial" w:eastAsia="Arial" w:cs="Arial"/>
      <w:sz w:val="34"/>
    </w:rPr>
  </w:style>
  <w:style w:type="paragraph" w:styleId="866">
    <w:name w:val="Heading 3"/>
    <w:basedOn w:val="863"/>
    <w:next w:val="863"/>
    <w:link w:val="907"/>
    <w:uiPriority w:val="9"/>
    <w:unhideWhenUsed/>
    <w:qFormat/>
    <w:pPr>
      <w:keepLines/>
      <w:keepNext/>
      <w:spacing w:before="320" w:after="200"/>
      <w:outlineLvl w:val="2"/>
    </w:pPr>
    <w:rPr>
      <w:rFonts w:ascii="Arial" w:hAnsi="Arial" w:eastAsia="Arial" w:cs="Arial"/>
      <w:sz w:val="30"/>
      <w:szCs w:val="30"/>
    </w:rPr>
  </w:style>
  <w:style w:type="paragraph" w:styleId="867">
    <w:name w:val="Heading 4"/>
    <w:basedOn w:val="863"/>
    <w:next w:val="863"/>
    <w:link w:val="908"/>
    <w:uiPriority w:val="9"/>
    <w:unhideWhenUsed/>
    <w:qFormat/>
    <w:pPr>
      <w:keepLines/>
      <w:keepNext/>
      <w:spacing w:before="320" w:after="200"/>
      <w:outlineLvl w:val="3"/>
    </w:pPr>
    <w:rPr>
      <w:rFonts w:ascii="Arial" w:hAnsi="Arial" w:eastAsia="Arial" w:cs="Arial"/>
      <w:b/>
      <w:bCs/>
      <w:sz w:val="26"/>
      <w:szCs w:val="26"/>
    </w:rPr>
  </w:style>
  <w:style w:type="paragraph" w:styleId="868">
    <w:name w:val="Heading 5"/>
    <w:basedOn w:val="863"/>
    <w:next w:val="863"/>
    <w:link w:val="909"/>
    <w:uiPriority w:val="9"/>
    <w:unhideWhenUsed/>
    <w:qFormat/>
    <w:pPr>
      <w:keepLines/>
      <w:keepNext/>
      <w:spacing w:before="320" w:after="200"/>
      <w:outlineLvl w:val="4"/>
    </w:pPr>
    <w:rPr>
      <w:rFonts w:ascii="Arial" w:hAnsi="Arial" w:eastAsia="Arial" w:cs="Arial"/>
      <w:b/>
      <w:bCs/>
      <w:sz w:val="24"/>
      <w:szCs w:val="24"/>
    </w:rPr>
  </w:style>
  <w:style w:type="paragraph" w:styleId="869">
    <w:name w:val="Heading 6"/>
    <w:basedOn w:val="863"/>
    <w:next w:val="863"/>
    <w:link w:val="910"/>
    <w:uiPriority w:val="9"/>
    <w:unhideWhenUsed/>
    <w:qFormat/>
    <w:pPr>
      <w:keepLines/>
      <w:keepNext/>
      <w:spacing w:before="320" w:after="200"/>
      <w:outlineLvl w:val="5"/>
    </w:pPr>
    <w:rPr>
      <w:rFonts w:ascii="Arial" w:hAnsi="Arial" w:eastAsia="Arial" w:cs="Arial"/>
      <w:b/>
      <w:bCs/>
      <w:sz w:val="22"/>
    </w:rPr>
  </w:style>
  <w:style w:type="paragraph" w:styleId="870">
    <w:name w:val="Heading 7"/>
    <w:basedOn w:val="863"/>
    <w:next w:val="863"/>
    <w:link w:val="911"/>
    <w:uiPriority w:val="9"/>
    <w:unhideWhenUsed/>
    <w:qFormat/>
    <w:pPr>
      <w:keepLines/>
      <w:keepNext/>
      <w:spacing w:before="320" w:after="200"/>
      <w:outlineLvl w:val="6"/>
    </w:pPr>
    <w:rPr>
      <w:rFonts w:ascii="Arial" w:hAnsi="Arial" w:eastAsia="Arial" w:cs="Arial"/>
      <w:b/>
      <w:bCs/>
      <w:i/>
      <w:iCs/>
      <w:sz w:val="22"/>
    </w:rPr>
  </w:style>
  <w:style w:type="paragraph" w:styleId="871">
    <w:name w:val="Heading 8"/>
    <w:basedOn w:val="863"/>
    <w:next w:val="863"/>
    <w:link w:val="912"/>
    <w:uiPriority w:val="9"/>
    <w:unhideWhenUsed/>
    <w:qFormat/>
    <w:pPr>
      <w:keepLines/>
      <w:keepNext/>
      <w:spacing w:before="320" w:after="200"/>
      <w:outlineLvl w:val="7"/>
    </w:pPr>
    <w:rPr>
      <w:rFonts w:ascii="Arial" w:hAnsi="Arial" w:eastAsia="Arial" w:cs="Arial"/>
      <w:i/>
      <w:iCs/>
      <w:sz w:val="22"/>
    </w:rPr>
  </w:style>
  <w:style w:type="paragraph" w:styleId="872">
    <w:name w:val="Heading 9"/>
    <w:basedOn w:val="863"/>
    <w:next w:val="863"/>
    <w:link w:val="913"/>
    <w:uiPriority w:val="9"/>
    <w:unhideWhenUsed/>
    <w:qFormat/>
    <w:pPr>
      <w:keepLines/>
      <w:keepNext/>
      <w:spacing w:before="320" w:after="200"/>
      <w:outlineLvl w:val="8"/>
    </w:pPr>
    <w:rPr>
      <w:rFonts w:ascii="Arial" w:hAnsi="Arial" w:eastAsia="Arial" w:cs="Arial"/>
      <w:i/>
      <w:iCs/>
      <w:szCs w:val="21"/>
    </w:rPr>
  </w:style>
  <w:style w:type="character" w:styleId="873" w:default="1">
    <w:name w:val="Default Paragraph Font"/>
    <w:uiPriority w:val="1"/>
    <w:semiHidden/>
    <w:unhideWhenUsed/>
  </w:style>
  <w:style w:type="table" w:styleId="874" w:default="1">
    <w:name w:val="Normal Table"/>
    <w:uiPriority w:val="99"/>
    <w:semiHidden/>
    <w:unhideWhenUsed/>
    <w:tblPr>
      <w:tblCellMar>
        <w:left w:w="108" w:type="dxa"/>
        <w:top w:w="0" w:type="dxa"/>
        <w:right w:w="108" w:type="dxa"/>
        <w:bottom w:w="0" w:type="dxa"/>
      </w:tblCellMar>
    </w:tblPr>
  </w:style>
  <w:style w:type="paragraph" w:styleId="875">
    <w:name w:val="Normal Indent"/>
    <w:basedOn w:val="863"/>
    <w:uiPriority w:val="0"/>
    <w:unhideWhenUsed/>
    <w:qFormat/>
    <w:pPr>
      <w:ind w:firstLine="420"/>
    </w:pPr>
    <w:rPr>
      <w:rFonts w:ascii="Times New Roman" w:hAnsi="Times New Roman"/>
    </w:rPr>
  </w:style>
  <w:style w:type="paragraph" w:styleId="876">
    <w:name w:val="toc 7"/>
    <w:basedOn w:val="863"/>
    <w:next w:val="863"/>
    <w:uiPriority w:val="39"/>
    <w:unhideWhenUsed/>
    <w:qFormat/>
    <w:pPr>
      <w:ind w:left="1701"/>
      <w:spacing w:after="57"/>
    </w:pPr>
  </w:style>
  <w:style w:type="paragraph" w:styleId="877">
    <w:name w:val="List Number 2"/>
    <w:basedOn w:val="863"/>
    <w:uiPriority w:val="0"/>
    <w:qFormat/>
    <w:pPr>
      <w:spacing w:line="440" w:lineRule="exact"/>
    </w:pPr>
    <w:rPr>
      <w:rFonts w:ascii="Times New Roman" w:hAnsi="Times New Roman"/>
      <w:sz w:val="28"/>
      <w:szCs w:val="20"/>
    </w:rPr>
  </w:style>
  <w:style w:type="paragraph" w:styleId="878">
    <w:name w:val="Caption"/>
    <w:basedOn w:val="863"/>
    <w:next w:val="863"/>
    <w:uiPriority w:val="35"/>
    <w:semiHidden/>
    <w:unhideWhenUsed/>
    <w:qFormat/>
    <w:pPr>
      <w:spacing w:line="276" w:lineRule="auto"/>
    </w:pPr>
    <w:rPr>
      <w:b/>
      <w:bCs/>
      <w:color w:val="4f81bd"/>
      <w:sz w:val="18"/>
      <w:szCs w:val="18"/>
    </w:rPr>
  </w:style>
  <w:style w:type="paragraph" w:styleId="879">
    <w:name w:val="Body Text"/>
    <w:basedOn w:val="863"/>
    <w:link w:val="1095"/>
    <w:uiPriority w:val="0"/>
    <w:qFormat/>
    <w:rPr>
      <w:rFonts w:ascii="楷体_GB2312" w:hAnsi="Arial" w:eastAsia="楷体_GB2312"/>
      <w:sz w:val="28"/>
      <w:szCs w:val="28"/>
    </w:rPr>
  </w:style>
  <w:style w:type="paragraph" w:styleId="880">
    <w:name w:val="Body Text Indent"/>
    <w:basedOn w:val="863"/>
    <w:link w:val="1099"/>
    <w:uiPriority w:val="0"/>
    <w:qFormat/>
    <w:pPr>
      <w:ind w:firstLine="560"/>
      <w:jc w:val="left"/>
      <w:spacing w:line="300" w:lineRule="auto"/>
    </w:pPr>
    <w:rPr>
      <w:sz w:val="28"/>
    </w:rPr>
  </w:style>
  <w:style w:type="paragraph" w:styleId="881">
    <w:name w:val="toc 5"/>
    <w:basedOn w:val="863"/>
    <w:next w:val="863"/>
    <w:uiPriority w:val="39"/>
    <w:unhideWhenUsed/>
    <w:qFormat/>
    <w:pPr>
      <w:ind w:left="1134"/>
      <w:spacing w:after="57"/>
    </w:pPr>
  </w:style>
  <w:style w:type="paragraph" w:styleId="882">
    <w:name w:val="toc 3"/>
    <w:basedOn w:val="863"/>
    <w:next w:val="863"/>
    <w:uiPriority w:val="39"/>
    <w:unhideWhenUsed/>
    <w:qFormat/>
    <w:pPr>
      <w:ind w:left="567"/>
      <w:spacing w:after="57"/>
    </w:pPr>
  </w:style>
  <w:style w:type="paragraph" w:styleId="883">
    <w:name w:val="Plain Text"/>
    <w:basedOn w:val="863"/>
    <w:link w:val="915"/>
    <w:uiPriority w:val="99"/>
    <w:unhideWhenUsed/>
    <w:qFormat/>
    <w:rPr>
      <w:rFonts w:ascii="宋体" w:hAnsi="Courier New"/>
      <w:sz w:val="20"/>
      <w:szCs w:val="21"/>
    </w:rPr>
  </w:style>
  <w:style w:type="paragraph" w:styleId="884">
    <w:name w:val="toc 8"/>
    <w:basedOn w:val="863"/>
    <w:next w:val="863"/>
    <w:uiPriority w:val="39"/>
    <w:unhideWhenUsed/>
    <w:qFormat/>
    <w:pPr>
      <w:ind w:left="1984"/>
      <w:spacing w:after="57"/>
    </w:pPr>
  </w:style>
  <w:style w:type="paragraph" w:styleId="885">
    <w:name w:val="endnote text"/>
    <w:basedOn w:val="863"/>
    <w:link w:val="916"/>
    <w:uiPriority w:val="99"/>
    <w:semiHidden/>
    <w:unhideWhenUsed/>
    <w:qFormat/>
    <w:rPr>
      <w:sz w:val="20"/>
    </w:rPr>
  </w:style>
  <w:style w:type="paragraph" w:styleId="886">
    <w:name w:val="Footer"/>
    <w:basedOn w:val="863"/>
    <w:link w:val="904"/>
    <w:uiPriority w:val="99"/>
    <w:unhideWhenUsed/>
    <w:qFormat/>
    <w:pPr>
      <w:jc w:val="left"/>
      <w:tabs>
        <w:tab w:val="center" w:pos="4153" w:leader="none"/>
        <w:tab w:val="right" w:pos="8306" w:leader="none"/>
      </w:tabs>
    </w:pPr>
    <w:rPr>
      <w:sz w:val="18"/>
      <w:szCs w:val="18"/>
    </w:rPr>
  </w:style>
  <w:style w:type="paragraph" w:styleId="887">
    <w:name w:val="Header"/>
    <w:basedOn w:val="863"/>
    <w:link w:val="90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88">
    <w:name w:val="toc 1"/>
    <w:basedOn w:val="863"/>
    <w:next w:val="863"/>
    <w:uiPriority w:val="39"/>
    <w:unhideWhenUsed/>
    <w:qFormat/>
    <w:pPr>
      <w:spacing w:after="57"/>
    </w:pPr>
  </w:style>
  <w:style w:type="paragraph" w:styleId="889">
    <w:name w:val="toc 4"/>
    <w:basedOn w:val="863"/>
    <w:next w:val="863"/>
    <w:uiPriority w:val="39"/>
    <w:unhideWhenUsed/>
    <w:qFormat/>
    <w:pPr>
      <w:ind w:left="850"/>
      <w:spacing w:after="57"/>
    </w:pPr>
  </w:style>
  <w:style w:type="paragraph" w:styleId="890">
    <w:name w:val="Subtitle"/>
    <w:basedOn w:val="863"/>
    <w:next w:val="863"/>
    <w:link w:val="917"/>
    <w:uiPriority w:val="11"/>
    <w:qFormat/>
    <w:pPr>
      <w:spacing w:before="200" w:after="200"/>
    </w:pPr>
    <w:rPr>
      <w:sz w:val="24"/>
      <w:szCs w:val="24"/>
    </w:rPr>
  </w:style>
  <w:style w:type="paragraph" w:styleId="891">
    <w:name w:val="footnote text"/>
    <w:basedOn w:val="863"/>
    <w:link w:val="918"/>
    <w:uiPriority w:val="99"/>
    <w:semiHidden/>
    <w:unhideWhenUsed/>
    <w:qFormat/>
    <w:pPr>
      <w:spacing w:after="40"/>
    </w:pPr>
    <w:rPr>
      <w:sz w:val="18"/>
    </w:rPr>
  </w:style>
  <w:style w:type="paragraph" w:styleId="892">
    <w:name w:val="toc 6"/>
    <w:basedOn w:val="863"/>
    <w:next w:val="863"/>
    <w:uiPriority w:val="39"/>
    <w:unhideWhenUsed/>
    <w:qFormat/>
    <w:pPr>
      <w:ind w:left="1417"/>
      <w:spacing w:after="57"/>
    </w:pPr>
  </w:style>
  <w:style w:type="paragraph" w:styleId="893">
    <w:name w:val="table of figures"/>
    <w:basedOn w:val="863"/>
    <w:next w:val="863"/>
    <w:uiPriority w:val="99"/>
    <w:unhideWhenUsed/>
    <w:qFormat/>
  </w:style>
  <w:style w:type="paragraph" w:styleId="894">
    <w:name w:val="toc 2"/>
    <w:basedOn w:val="863"/>
    <w:next w:val="863"/>
    <w:uiPriority w:val="39"/>
    <w:unhideWhenUsed/>
    <w:qFormat/>
    <w:pPr>
      <w:ind w:left="283"/>
      <w:spacing w:after="57"/>
    </w:pPr>
  </w:style>
  <w:style w:type="paragraph" w:styleId="895">
    <w:name w:val="toc 9"/>
    <w:basedOn w:val="863"/>
    <w:next w:val="863"/>
    <w:uiPriority w:val="39"/>
    <w:unhideWhenUsed/>
    <w:qFormat/>
    <w:pPr>
      <w:ind w:left="2268"/>
      <w:spacing w:after="57"/>
    </w:pPr>
  </w:style>
  <w:style w:type="paragraph" w:styleId="896">
    <w:name w:val="Normal (Web)"/>
    <w:basedOn w:val="863"/>
    <w:uiPriority w:val="99"/>
    <w:unhideWhenUsed/>
    <w:qFormat/>
    <w:pPr>
      <w:jc w:val="left"/>
    </w:pPr>
    <w:rPr>
      <w:sz w:val="24"/>
      <w:szCs w:val="24"/>
    </w:rPr>
  </w:style>
  <w:style w:type="paragraph" w:styleId="897">
    <w:name w:val="Title"/>
    <w:basedOn w:val="863"/>
    <w:next w:val="863"/>
    <w:link w:val="919"/>
    <w:uiPriority w:val="10"/>
    <w:qFormat/>
    <w:pPr>
      <w:contextualSpacing/>
      <w:spacing w:before="300" w:after="200"/>
    </w:pPr>
    <w:rPr>
      <w:sz w:val="48"/>
      <w:szCs w:val="48"/>
    </w:rPr>
  </w:style>
  <w:style w:type="table" w:styleId="898">
    <w:name w:val="Table Grid"/>
    <w:uiPriority w:val="3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9">
    <w:name w:val="Strong"/>
    <w:uiPriority w:val="0"/>
    <w:qFormat/>
    <w:rPr>
      <w:b/>
    </w:rPr>
  </w:style>
  <w:style w:type="character" w:styleId="900">
    <w:name w:val="endnote reference"/>
    <w:uiPriority w:val="99"/>
    <w:semiHidden/>
    <w:unhideWhenUsed/>
    <w:qFormat/>
    <w:rPr>
      <w:vertAlign w:val="superscript"/>
    </w:rPr>
  </w:style>
  <w:style w:type="character" w:styleId="901">
    <w:name w:val="Hyperlink"/>
    <w:uiPriority w:val="99"/>
    <w:unhideWhenUsed/>
    <w:qFormat/>
    <w:rPr>
      <w:color w:val="0000ff"/>
      <w:u w:val="single"/>
    </w:rPr>
  </w:style>
  <w:style w:type="character" w:styleId="902">
    <w:name w:val="footnote reference"/>
    <w:uiPriority w:val="99"/>
    <w:unhideWhenUsed/>
    <w:qFormat/>
    <w:rPr>
      <w:vertAlign w:val="superscript"/>
    </w:rPr>
  </w:style>
  <w:style w:type="character" w:styleId="903" w:customStyle="1">
    <w:name w:val="页眉 Char"/>
    <w:basedOn w:val="873"/>
    <w:link w:val="887"/>
    <w:uiPriority w:val="99"/>
    <w:qFormat/>
    <w:rPr>
      <w:sz w:val="18"/>
      <w:szCs w:val="18"/>
    </w:rPr>
  </w:style>
  <w:style w:type="character" w:styleId="904" w:customStyle="1">
    <w:name w:val="页脚 Char"/>
    <w:basedOn w:val="873"/>
    <w:link w:val="886"/>
    <w:uiPriority w:val="99"/>
    <w:qFormat/>
    <w:rPr>
      <w:sz w:val="18"/>
      <w:szCs w:val="18"/>
    </w:rPr>
  </w:style>
  <w:style w:type="character" w:styleId="905" w:customStyle="1">
    <w:name w:val="标题 1 Char"/>
    <w:basedOn w:val="873"/>
    <w:link w:val="864"/>
    <w:uiPriority w:val="9"/>
    <w:qFormat/>
    <w:rPr>
      <w:rFonts w:ascii="Arial" w:hAnsi="Arial" w:eastAsia="Arial" w:cs="Arial"/>
      <w:sz w:val="40"/>
      <w:szCs w:val="40"/>
    </w:rPr>
  </w:style>
  <w:style w:type="character" w:styleId="906" w:customStyle="1">
    <w:name w:val="标题 2 Char"/>
    <w:basedOn w:val="873"/>
    <w:link w:val="865"/>
    <w:uiPriority w:val="9"/>
    <w:qFormat/>
    <w:rPr>
      <w:rFonts w:ascii="Arial" w:hAnsi="Arial" w:eastAsia="Arial" w:cs="Arial"/>
      <w:sz w:val="34"/>
    </w:rPr>
  </w:style>
  <w:style w:type="character" w:styleId="907" w:customStyle="1">
    <w:name w:val="标题 3 Char"/>
    <w:basedOn w:val="873"/>
    <w:link w:val="866"/>
    <w:uiPriority w:val="9"/>
    <w:qFormat/>
    <w:rPr>
      <w:rFonts w:ascii="Arial" w:hAnsi="Arial" w:eastAsia="Arial" w:cs="Arial"/>
      <w:sz w:val="30"/>
      <w:szCs w:val="30"/>
    </w:rPr>
  </w:style>
  <w:style w:type="character" w:styleId="908" w:customStyle="1">
    <w:name w:val="标题 4 Char"/>
    <w:basedOn w:val="873"/>
    <w:link w:val="867"/>
    <w:uiPriority w:val="9"/>
    <w:qFormat/>
    <w:rPr>
      <w:rFonts w:ascii="Arial" w:hAnsi="Arial" w:eastAsia="Arial" w:cs="Arial"/>
      <w:b/>
      <w:bCs/>
      <w:sz w:val="26"/>
      <w:szCs w:val="26"/>
    </w:rPr>
  </w:style>
  <w:style w:type="character" w:styleId="909" w:customStyle="1">
    <w:name w:val="标题 5 Char"/>
    <w:basedOn w:val="873"/>
    <w:link w:val="868"/>
    <w:uiPriority w:val="9"/>
    <w:qFormat/>
    <w:rPr>
      <w:rFonts w:ascii="Arial" w:hAnsi="Arial" w:eastAsia="Arial" w:cs="Arial"/>
      <w:b/>
      <w:bCs/>
      <w:sz w:val="24"/>
      <w:szCs w:val="24"/>
    </w:rPr>
  </w:style>
  <w:style w:type="character" w:styleId="910" w:customStyle="1">
    <w:name w:val="标题 6 Char"/>
    <w:basedOn w:val="873"/>
    <w:link w:val="869"/>
    <w:uiPriority w:val="9"/>
    <w:qFormat/>
    <w:rPr>
      <w:rFonts w:ascii="Arial" w:hAnsi="Arial" w:eastAsia="Arial" w:cs="Arial"/>
      <w:b/>
      <w:bCs/>
      <w:sz w:val="22"/>
    </w:rPr>
  </w:style>
  <w:style w:type="character" w:styleId="911" w:customStyle="1">
    <w:name w:val="标题 7 Char"/>
    <w:basedOn w:val="873"/>
    <w:link w:val="870"/>
    <w:uiPriority w:val="9"/>
    <w:qFormat/>
    <w:rPr>
      <w:rFonts w:ascii="Arial" w:hAnsi="Arial" w:eastAsia="Arial" w:cs="Arial"/>
      <w:b/>
      <w:bCs/>
      <w:i/>
      <w:iCs/>
      <w:sz w:val="22"/>
    </w:rPr>
  </w:style>
  <w:style w:type="character" w:styleId="912" w:customStyle="1">
    <w:name w:val="标题 8 Char"/>
    <w:basedOn w:val="873"/>
    <w:link w:val="871"/>
    <w:uiPriority w:val="9"/>
    <w:qFormat/>
    <w:rPr>
      <w:rFonts w:ascii="Arial" w:hAnsi="Arial" w:eastAsia="Arial" w:cs="Arial"/>
      <w:i/>
      <w:iCs/>
      <w:sz w:val="22"/>
    </w:rPr>
  </w:style>
  <w:style w:type="character" w:styleId="913" w:customStyle="1">
    <w:name w:val="标题 9 Char"/>
    <w:basedOn w:val="873"/>
    <w:link w:val="872"/>
    <w:uiPriority w:val="9"/>
    <w:qFormat/>
    <w:rPr>
      <w:rFonts w:ascii="Arial" w:hAnsi="Arial" w:eastAsia="Arial" w:cs="Arial"/>
      <w:i/>
      <w:iCs/>
      <w:szCs w:val="21"/>
    </w:rPr>
  </w:style>
  <w:style w:type="paragraph" w:styleId="914" w:customStyle="1">
    <w:name w:val="正文（缩进）"/>
    <w:basedOn w:val="863"/>
    <w:next w:val="863"/>
    <w:uiPriority w:val="0"/>
    <w:qFormat/>
    <w:pPr>
      <w:ind w:firstLine="200"/>
      <w:spacing w:line="360" w:lineRule="auto"/>
    </w:pPr>
    <w:rPr>
      <w:rFonts w:ascii="宋体" w:hAnsi="宋体"/>
      <w:szCs w:val="28"/>
    </w:rPr>
  </w:style>
  <w:style w:type="character" w:styleId="915" w:customStyle="1">
    <w:name w:val="纯文本 Char"/>
    <w:basedOn w:val="873"/>
    <w:link w:val="883"/>
    <w:uiPriority w:val="99"/>
    <w:qFormat/>
    <w:rPr>
      <w:rFonts w:ascii="宋体" w:hAnsi="Courier New" w:eastAsia="宋体" w:cs="Times New Roman"/>
      <w:sz w:val="20"/>
      <w:szCs w:val="21"/>
    </w:rPr>
  </w:style>
  <w:style w:type="character" w:styleId="916" w:customStyle="1">
    <w:name w:val="尾注文本 Char"/>
    <w:basedOn w:val="873"/>
    <w:link w:val="885"/>
    <w:uiPriority w:val="99"/>
    <w:semiHidden/>
    <w:qFormat/>
    <w:rPr>
      <w:rFonts w:ascii="Calibri" w:hAnsi="Calibri" w:eastAsia="宋体" w:cs="Times New Roman"/>
      <w:sz w:val="20"/>
    </w:rPr>
  </w:style>
  <w:style w:type="character" w:styleId="917" w:customStyle="1">
    <w:name w:val="副标题 Char"/>
    <w:basedOn w:val="873"/>
    <w:link w:val="890"/>
    <w:uiPriority w:val="11"/>
    <w:qFormat/>
    <w:rPr>
      <w:rFonts w:ascii="Calibri" w:hAnsi="Calibri" w:eastAsia="宋体" w:cs="Times New Roman"/>
      <w:sz w:val="24"/>
      <w:szCs w:val="24"/>
    </w:rPr>
  </w:style>
  <w:style w:type="character" w:styleId="918" w:customStyle="1">
    <w:name w:val="脚注文本 Char"/>
    <w:basedOn w:val="873"/>
    <w:link w:val="891"/>
    <w:uiPriority w:val="99"/>
    <w:semiHidden/>
    <w:qFormat/>
    <w:rPr>
      <w:rFonts w:ascii="Calibri" w:hAnsi="Calibri" w:eastAsia="宋体" w:cs="Times New Roman"/>
      <w:sz w:val="18"/>
    </w:rPr>
  </w:style>
  <w:style w:type="character" w:styleId="919" w:customStyle="1">
    <w:name w:val="标题 Char"/>
    <w:basedOn w:val="873"/>
    <w:link w:val="897"/>
    <w:uiPriority w:val="10"/>
    <w:qFormat/>
    <w:rPr>
      <w:rFonts w:ascii="Calibri" w:hAnsi="Calibri" w:eastAsia="宋体" w:cs="Times New Roman"/>
      <w:sz w:val="48"/>
      <w:szCs w:val="48"/>
    </w:rPr>
  </w:style>
  <w:style w:type="paragraph" w:styleId="920">
    <w:name w:val="No Spacing"/>
    <w:uiPriority w:val="1"/>
    <w:qFormat/>
    <w:rPr>
      <w:rFonts w:ascii="Times New Roman" w:hAnsi="Times New Roman" w:eastAsia="宋体" w:cs="Times New Roman"/>
      <w:lang w:val="en-US" w:eastAsia="zh-CN" w:bidi="ar-SA"/>
    </w:rPr>
  </w:style>
  <w:style w:type="paragraph" w:styleId="921">
    <w:name w:val="Quote"/>
    <w:basedOn w:val="863"/>
    <w:next w:val="863"/>
    <w:link w:val="922"/>
    <w:uiPriority w:val="29"/>
    <w:qFormat/>
    <w:pPr>
      <w:ind w:left="720" w:right="720"/>
    </w:pPr>
    <w:rPr>
      <w:i/>
    </w:rPr>
  </w:style>
  <w:style w:type="character" w:styleId="922" w:customStyle="1">
    <w:name w:val="引用 Char"/>
    <w:basedOn w:val="873"/>
    <w:link w:val="921"/>
    <w:uiPriority w:val="29"/>
    <w:qFormat/>
    <w:rPr>
      <w:rFonts w:ascii="Calibri" w:hAnsi="Calibri" w:eastAsia="宋体" w:cs="Times New Roman"/>
      <w:i/>
    </w:rPr>
  </w:style>
  <w:style w:type="paragraph" w:styleId="923">
    <w:name w:val="Intense Quote"/>
    <w:basedOn w:val="863"/>
    <w:next w:val="863"/>
    <w:link w:val="92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4" w:customStyle="1">
    <w:name w:val="明显引用 Char"/>
    <w:basedOn w:val="873"/>
    <w:link w:val="923"/>
    <w:uiPriority w:val="30"/>
    <w:qFormat/>
    <w:rPr>
      <w:rFonts w:ascii="Calibri" w:hAnsi="Calibri" w:eastAsia="宋体" w:cs="Times New Roman"/>
      <w:i/>
      <w:shd w:val="clear" w:color="auto" w:fill="f2f2f2"/>
    </w:rPr>
  </w:style>
  <w:style w:type="character" w:styleId="925" w:customStyle="1">
    <w:name w:val="Footer Char"/>
    <w:uiPriority w:val="99"/>
    <w:qFormat/>
  </w:style>
  <w:style w:type="table" w:styleId="926" w:customStyle="1">
    <w:name w:val="Table Grid Light"/>
    <w:uiPriority w:val="59"/>
    <w:qFormat/>
    <w:rPr>
      <w:rFonts w:ascii="Times New Roman" w:hAnsi="Times New Roman" w:eastAsia="宋体" w:cs="Times New Roman"/>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27" w:customStyle="1">
    <w:name w:val="无格式表格 11"/>
    <w:uiPriority w:val="59"/>
    <w:qFormat/>
    <w:rPr>
      <w:rFonts w:ascii="Times New Roman" w:hAnsi="Times New Roman" w:eastAsia="宋体" w:cs="Times New Roman"/>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28" w:customStyle="1">
    <w:name w:val="无格式表格 21"/>
    <w:uiPriority w:val="59"/>
    <w:qFormat/>
    <w:rPr>
      <w:rFonts w:ascii="Times New Roman" w:hAnsi="Times New Roman" w:eastAsia="宋体" w:cs="Times New Roman"/>
    </w:r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29" w:customStyle="1">
    <w:name w:val="无格式表格 31"/>
    <w:uiPriority w:val="99"/>
    <w:qFormat/>
    <w:rPr>
      <w:rFonts w:ascii="Times New Roman" w:hAnsi="Times New Roman" w:eastAsia="宋体" w:cs="Times New Roman"/>
    </w:rPr>
    <w:tblPr>
      <w:tblCellMar>
        <w:left w:w="0" w:type="dxa"/>
        <w:top w:w="0" w:type="dxa"/>
        <w:right w:w="0" w:type="dxa"/>
        <w:bottom w:w="0" w:type="dxa"/>
      </w:tblCellMar>
    </w:tblPr>
  </w:style>
  <w:style w:type="table" w:styleId="930" w:customStyle="1">
    <w:name w:val="无格式表格 41"/>
    <w:uiPriority w:val="99"/>
    <w:qFormat/>
    <w:rPr>
      <w:rFonts w:ascii="Times New Roman" w:hAnsi="Times New Roman" w:eastAsia="宋体" w:cs="Times New Roman"/>
    </w:rPr>
    <w:tblPr>
      <w:tblCellMar>
        <w:left w:w="0" w:type="dxa"/>
        <w:top w:w="0" w:type="dxa"/>
        <w:right w:w="0" w:type="dxa"/>
        <w:bottom w:w="0" w:type="dxa"/>
      </w:tblCellMar>
    </w:tblPr>
  </w:style>
  <w:style w:type="table" w:styleId="931" w:customStyle="1">
    <w:name w:val="无格式表格 51"/>
    <w:uiPriority w:val="99"/>
    <w:qFormat/>
    <w:rPr>
      <w:rFonts w:ascii="Times New Roman" w:hAnsi="Times New Roman" w:eastAsia="宋体" w:cs="Times New Roman"/>
    </w:rPr>
    <w:tblPr>
      <w:tblCellMar>
        <w:left w:w="0" w:type="dxa"/>
        <w:top w:w="0" w:type="dxa"/>
        <w:right w:w="0" w:type="dxa"/>
        <w:bottom w:w="0" w:type="dxa"/>
      </w:tblCellMar>
    </w:tblPr>
  </w:style>
  <w:style w:type="table" w:styleId="932" w:customStyle="1">
    <w:name w:val="网格表 1 浅色1"/>
    <w:uiPriority w:val="99"/>
    <w:qFormat/>
    <w:rPr>
      <w:rFonts w:ascii="Times New Roman" w:hAnsi="Times New Roman" w:eastAsia="宋体" w:cs="Times New Roman"/>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33" w:customStyle="1">
    <w:name w:val="Grid Table 1 Light - Accent 1"/>
    <w:uiPriority w:val="99"/>
    <w:qFormat/>
    <w:rPr>
      <w:rFonts w:ascii="Times New Roman" w:hAnsi="Times New Roman" w:eastAsia="宋体" w:cs="Times New Roman"/>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34" w:customStyle="1">
    <w:name w:val="Grid Table 1 Light - Accent 2"/>
    <w:uiPriority w:val="99"/>
    <w:qFormat/>
    <w:rPr>
      <w:rFonts w:ascii="Times New Roman" w:hAnsi="Times New Roman" w:eastAsia="宋体" w:cs="Times New Roman"/>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35" w:customStyle="1">
    <w:name w:val="Grid Table 1 Light - Accent 3"/>
    <w:uiPriority w:val="99"/>
    <w:qFormat/>
    <w:rPr>
      <w:rFonts w:ascii="Times New Roman" w:hAnsi="Times New Roman" w:eastAsia="宋体" w:cs="Times New Roman"/>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36" w:customStyle="1">
    <w:name w:val="Grid Table 1 Light - Accent 4"/>
    <w:uiPriority w:val="99"/>
    <w:qFormat/>
    <w:rPr>
      <w:rFonts w:ascii="Times New Roman" w:hAnsi="Times New Roman" w:eastAsia="宋体" w:cs="Times New Roman"/>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37" w:customStyle="1">
    <w:name w:val="Grid Table 1 Light - Accent 5"/>
    <w:uiPriority w:val="99"/>
    <w:qFormat/>
    <w:rPr>
      <w:rFonts w:ascii="Times New Roman" w:hAnsi="Times New Roman" w:eastAsia="宋体" w:cs="Times New Roman"/>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38" w:customStyle="1">
    <w:name w:val="Grid Table 1 Light - Accent 6"/>
    <w:uiPriority w:val="99"/>
    <w:qFormat/>
    <w:rPr>
      <w:rFonts w:ascii="Times New Roman" w:hAnsi="Times New Roman" w:eastAsia="宋体" w:cs="Times New Roman"/>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39" w:customStyle="1">
    <w:name w:val="网格表 21"/>
    <w:uiPriority w:val="99"/>
    <w:qFormat/>
    <w:rPr>
      <w:rFonts w:ascii="Times New Roman" w:hAnsi="Times New Roman" w:eastAsia="宋体" w:cs="Times New Roman"/>
    </w:rPr>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40" w:customStyle="1">
    <w:name w:val="Grid Table 2 - Accent 1"/>
    <w:uiPriority w:val="99"/>
    <w:qFormat/>
    <w:rPr>
      <w:rFonts w:ascii="Times New Roman" w:hAnsi="Times New Roman" w:eastAsia="宋体" w:cs="Times New Roman"/>
    </w:rPr>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41" w:customStyle="1">
    <w:name w:val="Grid Table 2 - Accent 2"/>
    <w:uiPriority w:val="99"/>
    <w:qFormat/>
    <w:rPr>
      <w:rFonts w:ascii="Times New Roman" w:hAnsi="Times New Roman" w:eastAsia="宋体" w:cs="Times New Roman"/>
    </w:rPr>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2" w:customStyle="1">
    <w:name w:val="Grid Table 2 - Accent 3"/>
    <w:uiPriority w:val="99"/>
    <w:qFormat/>
    <w:rPr>
      <w:rFonts w:ascii="Times New Roman" w:hAnsi="Times New Roman" w:eastAsia="宋体" w:cs="Times New Roman"/>
    </w:rPr>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3" w:customStyle="1">
    <w:name w:val="Grid Table 2 - Accent 4"/>
    <w:uiPriority w:val="99"/>
    <w:qFormat/>
    <w:rPr>
      <w:rFonts w:ascii="Times New Roman" w:hAnsi="Times New Roman" w:eastAsia="宋体" w:cs="Times New Roman"/>
    </w:rPr>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4" w:customStyle="1">
    <w:name w:val="Grid Table 2 - Accent 5"/>
    <w:uiPriority w:val="99"/>
    <w:qFormat/>
    <w:rPr>
      <w:rFonts w:ascii="Times New Roman" w:hAnsi="Times New Roman" w:eastAsia="宋体" w:cs="Times New Roman"/>
    </w:rPr>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45" w:customStyle="1">
    <w:name w:val="Grid Table 2 - Accent 6"/>
    <w:uiPriority w:val="99"/>
    <w:qFormat/>
    <w:rPr>
      <w:rFonts w:ascii="Times New Roman" w:hAnsi="Times New Roman" w:eastAsia="宋体" w:cs="Times New Roman"/>
    </w:rPr>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46" w:customStyle="1">
    <w:name w:val="网格表 31"/>
    <w:uiPriority w:val="99"/>
    <w:qFormat/>
    <w:rPr>
      <w:rFonts w:ascii="Times New Roman" w:hAnsi="Times New Roman" w:eastAsia="宋体" w:cs="Times New Roman"/>
    </w:rPr>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47" w:customStyle="1">
    <w:name w:val="Grid Table 3 - Accent 1"/>
    <w:uiPriority w:val="99"/>
    <w:qFormat/>
    <w:rPr>
      <w:rFonts w:ascii="Times New Roman" w:hAnsi="Times New Roman" w:eastAsia="宋体" w:cs="Times New Roman"/>
    </w:rPr>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48" w:customStyle="1">
    <w:name w:val="Grid Table 3 - Accent 2"/>
    <w:uiPriority w:val="99"/>
    <w:qFormat/>
    <w:rPr>
      <w:rFonts w:ascii="Times New Roman" w:hAnsi="Times New Roman" w:eastAsia="宋体" w:cs="Times New Roman"/>
    </w:rPr>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9" w:customStyle="1">
    <w:name w:val="Grid Table 3 - Accent 3"/>
    <w:uiPriority w:val="99"/>
    <w:qFormat/>
    <w:rPr>
      <w:rFonts w:ascii="Times New Roman" w:hAnsi="Times New Roman" w:eastAsia="宋体" w:cs="Times New Roman"/>
    </w:rPr>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0" w:customStyle="1">
    <w:name w:val="Grid Table 3 - Accent 4"/>
    <w:uiPriority w:val="99"/>
    <w:qFormat/>
    <w:rPr>
      <w:rFonts w:ascii="Times New Roman" w:hAnsi="Times New Roman" w:eastAsia="宋体" w:cs="Times New Roman"/>
    </w:rPr>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1" w:customStyle="1">
    <w:name w:val="Grid Table 3 - Accent 5"/>
    <w:uiPriority w:val="99"/>
    <w:qFormat/>
    <w:rPr>
      <w:rFonts w:ascii="Times New Roman" w:hAnsi="Times New Roman" w:eastAsia="宋体" w:cs="Times New Roman"/>
    </w:rPr>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52" w:customStyle="1">
    <w:name w:val="Grid Table 3 - Accent 6"/>
    <w:uiPriority w:val="99"/>
    <w:qFormat/>
    <w:rPr>
      <w:rFonts w:ascii="Times New Roman" w:hAnsi="Times New Roman" w:eastAsia="宋体" w:cs="Times New Roman"/>
    </w:rPr>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53" w:customStyle="1">
    <w:name w:val="网格表 41"/>
    <w:uiPriority w:val="59"/>
    <w:qFormat/>
    <w:rPr>
      <w:rFonts w:ascii="Times New Roman" w:hAnsi="Times New Roman" w:eastAsia="宋体" w:cs="Times New Roman"/>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54" w:customStyle="1">
    <w:name w:val="Grid Table 4 - Accent 1"/>
    <w:uiPriority w:val="59"/>
    <w:qFormat/>
    <w:rPr>
      <w:rFonts w:ascii="Times New Roman" w:hAnsi="Times New Roman" w:eastAsia="宋体" w:cs="Times New Roman"/>
    </w:r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55" w:customStyle="1">
    <w:name w:val="Grid Table 4 - Accent 2"/>
    <w:uiPriority w:val="59"/>
    <w:qFormat/>
    <w:rPr>
      <w:rFonts w:ascii="Times New Roman" w:hAnsi="Times New Roman" w:eastAsia="宋体" w:cs="Times New Roman"/>
    </w:rPr>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56" w:customStyle="1">
    <w:name w:val="Grid Table 4 - Accent 3"/>
    <w:uiPriority w:val="59"/>
    <w:qFormat/>
    <w:rPr>
      <w:rFonts w:ascii="Times New Roman" w:hAnsi="Times New Roman" w:eastAsia="宋体" w:cs="Times New Roman"/>
    </w:r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57" w:customStyle="1">
    <w:name w:val="Grid Table 4 - Accent 4"/>
    <w:uiPriority w:val="59"/>
    <w:qFormat/>
    <w:rPr>
      <w:rFonts w:ascii="Times New Roman" w:hAnsi="Times New Roman" w:eastAsia="宋体" w:cs="Times New Roman"/>
    </w:r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58" w:customStyle="1">
    <w:name w:val="Grid Table 4 - Accent 5"/>
    <w:uiPriority w:val="59"/>
    <w:qFormat/>
    <w:rPr>
      <w:rFonts w:ascii="Times New Roman" w:hAnsi="Times New Roman" w:eastAsia="宋体" w:cs="Times New Roman"/>
    </w:r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59" w:customStyle="1">
    <w:name w:val="Grid Table 4 - Accent 6"/>
    <w:uiPriority w:val="59"/>
    <w:qFormat/>
    <w:rPr>
      <w:rFonts w:ascii="Times New Roman" w:hAnsi="Times New Roman" w:eastAsia="宋体" w:cs="Times New Roman"/>
    </w:r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60" w:customStyle="1">
    <w:name w:val="网格表 5 深色1"/>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1" w:customStyle="1">
    <w:name w:val="Grid Table 5 Dark- Accent 1"/>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2" w:customStyle="1">
    <w:name w:val="Grid Table 5 Dark - Accent 2"/>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3" w:customStyle="1">
    <w:name w:val="Grid Table 5 Dark - Accent 3"/>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4" w:customStyle="1">
    <w:name w:val="Grid Table 5 Dark- Accent 4"/>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5" w:customStyle="1">
    <w:name w:val="Grid Table 5 Dark - Accent 5"/>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6" w:customStyle="1">
    <w:name w:val="Grid Table 5 Dark - Accent 6"/>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7" w:customStyle="1">
    <w:name w:val="网格表 6 彩色1"/>
    <w:uiPriority w:val="99"/>
    <w:qFormat/>
    <w:rPr>
      <w:rFonts w:ascii="Times New Roman" w:hAnsi="Times New Roman" w:eastAsia="宋体" w:cs="Times New Roman"/>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68" w:customStyle="1">
    <w:name w:val="Grid Table 6 Colorful - Accent 1"/>
    <w:uiPriority w:val="99"/>
    <w:qFormat/>
    <w:rPr>
      <w:rFonts w:ascii="Times New Roman" w:hAnsi="Times New Roman" w:eastAsia="宋体" w:cs="Times New Roman"/>
    </w:r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69" w:customStyle="1">
    <w:name w:val="Grid Table 6 Colorful - Accent 2"/>
    <w:uiPriority w:val="99"/>
    <w:qFormat/>
    <w:rPr>
      <w:rFonts w:ascii="Times New Roman" w:hAnsi="Times New Roman" w:eastAsia="宋体" w:cs="Times New Roman"/>
    </w:rPr>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70" w:customStyle="1">
    <w:name w:val="Grid Table 6 Colorful - Accent 3"/>
    <w:uiPriority w:val="99"/>
    <w:qFormat/>
    <w:rPr>
      <w:rFonts w:ascii="Times New Roman" w:hAnsi="Times New Roman" w:eastAsia="宋体" w:cs="Times New Roman"/>
    </w:rPr>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71" w:customStyle="1">
    <w:name w:val="Grid Table 6 Colorful - Accent 4"/>
    <w:uiPriority w:val="99"/>
    <w:qFormat/>
    <w:rPr>
      <w:rFonts w:ascii="Times New Roman" w:hAnsi="Times New Roman" w:eastAsia="宋体" w:cs="Times New Roman"/>
    </w:r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72" w:customStyle="1">
    <w:name w:val="Grid Table 6 Colorful - Accent 5"/>
    <w:uiPriority w:val="99"/>
    <w:qFormat/>
    <w:rPr>
      <w:rFonts w:ascii="Times New Roman" w:hAnsi="Times New Roman" w:eastAsia="宋体" w:cs="Times New Roman"/>
    </w:r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73" w:customStyle="1">
    <w:name w:val="Grid Table 6 Colorful - Accent 6"/>
    <w:uiPriority w:val="99"/>
    <w:qFormat/>
    <w:rPr>
      <w:rFonts w:ascii="Times New Roman" w:hAnsi="Times New Roman" w:eastAsia="宋体" w:cs="Times New Roman"/>
    </w:r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74" w:customStyle="1">
    <w:name w:val="网格表 7 彩色1"/>
    <w:uiPriority w:val="99"/>
    <w:qFormat/>
    <w:rPr>
      <w:rFonts w:ascii="Times New Roman" w:hAnsi="Times New Roman" w:eastAsia="宋体" w:cs="Times New Roman"/>
    </w:rPr>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75" w:customStyle="1">
    <w:name w:val="Grid Table 7 Colorful - Accent 1"/>
    <w:uiPriority w:val="99"/>
    <w:qFormat/>
    <w:rPr>
      <w:rFonts w:ascii="Times New Roman" w:hAnsi="Times New Roman" w:eastAsia="宋体" w:cs="Times New Roman"/>
    </w:rPr>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76" w:customStyle="1">
    <w:name w:val="Grid Table 7 Colorful - Accent 2"/>
    <w:uiPriority w:val="99"/>
    <w:qFormat/>
    <w:rPr>
      <w:rFonts w:ascii="Times New Roman" w:hAnsi="Times New Roman" w:eastAsia="宋体" w:cs="Times New Roman"/>
    </w:rPr>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77" w:customStyle="1">
    <w:name w:val="Grid Table 7 Colorful - Accent 3"/>
    <w:uiPriority w:val="99"/>
    <w:qFormat/>
    <w:rPr>
      <w:rFonts w:ascii="Times New Roman" w:hAnsi="Times New Roman" w:eastAsia="宋体" w:cs="Times New Roman"/>
    </w:rPr>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78" w:customStyle="1">
    <w:name w:val="Grid Table 7 Colorful - Accent 4"/>
    <w:uiPriority w:val="99"/>
    <w:qFormat/>
    <w:rPr>
      <w:rFonts w:ascii="Times New Roman" w:hAnsi="Times New Roman" w:eastAsia="宋体" w:cs="Times New Roman"/>
    </w:rPr>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79" w:customStyle="1">
    <w:name w:val="Grid Table 7 Colorful - Accent 5"/>
    <w:uiPriority w:val="99"/>
    <w:qFormat/>
    <w:rPr>
      <w:rFonts w:ascii="Times New Roman" w:hAnsi="Times New Roman" w:eastAsia="宋体" w:cs="Times New Roman"/>
    </w:rPr>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80" w:customStyle="1">
    <w:name w:val="Grid Table 7 Colorful - Accent 6"/>
    <w:uiPriority w:val="99"/>
    <w:qFormat/>
    <w:rPr>
      <w:rFonts w:ascii="Times New Roman" w:hAnsi="Times New Roman" w:eastAsia="宋体" w:cs="Times New Roman"/>
    </w:rPr>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81" w:customStyle="1">
    <w:name w:val="清单表 1 浅色1"/>
    <w:uiPriority w:val="99"/>
    <w:qFormat/>
    <w:rPr>
      <w:rFonts w:ascii="Times New Roman" w:hAnsi="Times New Roman" w:eastAsia="宋体" w:cs="Times New Roman"/>
    </w:rPr>
    <w:tblPr>
      <w:tblCellMar>
        <w:left w:w="0" w:type="dxa"/>
        <w:top w:w="0" w:type="dxa"/>
        <w:right w:w="0" w:type="dxa"/>
        <w:bottom w:w="0" w:type="dxa"/>
      </w:tblCellMar>
    </w:tblPr>
  </w:style>
  <w:style w:type="table" w:styleId="982" w:customStyle="1">
    <w:name w:val="List Table 1 Light - Accent 1"/>
    <w:uiPriority w:val="99"/>
    <w:qFormat/>
    <w:rPr>
      <w:rFonts w:ascii="Times New Roman" w:hAnsi="Times New Roman" w:eastAsia="宋体" w:cs="Times New Roman"/>
    </w:rPr>
    <w:tblPr>
      <w:tblCellMar>
        <w:left w:w="0" w:type="dxa"/>
        <w:top w:w="0" w:type="dxa"/>
        <w:right w:w="0" w:type="dxa"/>
        <w:bottom w:w="0" w:type="dxa"/>
      </w:tblCellMar>
    </w:tblPr>
  </w:style>
  <w:style w:type="table" w:styleId="983" w:customStyle="1">
    <w:name w:val="List Table 1 Light - Accent 2"/>
    <w:uiPriority w:val="99"/>
    <w:qFormat/>
    <w:rPr>
      <w:rFonts w:ascii="Times New Roman" w:hAnsi="Times New Roman" w:eastAsia="宋体" w:cs="Times New Roman"/>
    </w:rPr>
    <w:tblPr>
      <w:tblCellMar>
        <w:left w:w="0" w:type="dxa"/>
        <w:top w:w="0" w:type="dxa"/>
        <w:right w:w="0" w:type="dxa"/>
        <w:bottom w:w="0" w:type="dxa"/>
      </w:tblCellMar>
    </w:tblPr>
  </w:style>
  <w:style w:type="table" w:styleId="984" w:customStyle="1">
    <w:name w:val="List Table 1 Light - Accent 3"/>
    <w:uiPriority w:val="99"/>
    <w:qFormat/>
    <w:rPr>
      <w:rFonts w:ascii="Times New Roman" w:hAnsi="Times New Roman" w:eastAsia="宋体" w:cs="Times New Roman"/>
    </w:rPr>
    <w:tblPr>
      <w:tblCellMar>
        <w:left w:w="0" w:type="dxa"/>
        <w:top w:w="0" w:type="dxa"/>
        <w:right w:w="0" w:type="dxa"/>
        <w:bottom w:w="0" w:type="dxa"/>
      </w:tblCellMar>
    </w:tblPr>
  </w:style>
  <w:style w:type="table" w:styleId="985" w:customStyle="1">
    <w:name w:val="List Table 1 Light - Accent 4"/>
    <w:uiPriority w:val="99"/>
    <w:qFormat/>
    <w:rPr>
      <w:rFonts w:ascii="Times New Roman" w:hAnsi="Times New Roman" w:eastAsia="宋体" w:cs="Times New Roman"/>
    </w:rPr>
    <w:tblPr>
      <w:tblCellMar>
        <w:left w:w="0" w:type="dxa"/>
        <w:top w:w="0" w:type="dxa"/>
        <w:right w:w="0" w:type="dxa"/>
        <w:bottom w:w="0" w:type="dxa"/>
      </w:tblCellMar>
    </w:tblPr>
  </w:style>
  <w:style w:type="table" w:styleId="986" w:customStyle="1">
    <w:name w:val="List Table 1 Light - Accent 5"/>
    <w:uiPriority w:val="99"/>
    <w:qFormat/>
    <w:rPr>
      <w:rFonts w:ascii="Times New Roman" w:hAnsi="Times New Roman" w:eastAsia="宋体" w:cs="Times New Roman"/>
    </w:rPr>
    <w:tblPr>
      <w:tblCellMar>
        <w:left w:w="0" w:type="dxa"/>
        <w:top w:w="0" w:type="dxa"/>
        <w:right w:w="0" w:type="dxa"/>
        <w:bottom w:w="0" w:type="dxa"/>
      </w:tblCellMar>
    </w:tblPr>
  </w:style>
  <w:style w:type="table" w:styleId="987" w:customStyle="1">
    <w:name w:val="List Table 1 Light - Accent 6"/>
    <w:uiPriority w:val="99"/>
    <w:qFormat/>
    <w:rPr>
      <w:rFonts w:ascii="Times New Roman" w:hAnsi="Times New Roman" w:eastAsia="宋体" w:cs="Times New Roman"/>
    </w:rPr>
    <w:tblPr>
      <w:tblCellMar>
        <w:left w:w="0" w:type="dxa"/>
        <w:top w:w="0" w:type="dxa"/>
        <w:right w:w="0" w:type="dxa"/>
        <w:bottom w:w="0" w:type="dxa"/>
      </w:tblCellMar>
    </w:tblPr>
  </w:style>
  <w:style w:type="table" w:styleId="988" w:customStyle="1">
    <w:name w:val="清单表 21"/>
    <w:uiPriority w:val="99"/>
    <w:qFormat/>
    <w:rPr>
      <w:rFonts w:ascii="Times New Roman" w:hAnsi="Times New Roman" w:eastAsia="宋体" w:cs="Times New Roman"/>
    </w:rPr>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89" w:customStyle="1">
    <w:name w:val="List Table 2 - Accent 1"/>
    <w:uiPriority w:val="99"/>
    <w:qFormat/>
    <w:rPr>
      <w:rFonts w:ascii="Times New Roman" w:hAnsi="Times New Roman" w:eastAsia="宋体" w:cs="Times New Roman"/>
    </w:rPr>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90" w:customStyle="1">
    <w:name w:val="List Table 2 - Accent 2"/>
    <w:uiPriority w:val="99"/>
    <w:qFormat/>
    <w:rPr>
      <w:rFonts w:ascii="Times New Roman" w:hAnsi="Times New Roman" w:eastAsia="宋体" w:cs="Times New Roman"/>
    </w:rPr>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91" w:customStyle="1">
    <w:name w:val="List Table 2 - Accent 3"/>
    <w:uiPriority w:val="99"/>
    <w:qFormat/>
    <w:rPr>
      <w:rFonts w:ascii="Times New Roman" w:hAnsi="Times New Roman" w:eastAsia="宋体" w:cs="Times New Roman"/>
    </w:rPr>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92" w:customStyle="1">
    <w:name w:val="List Table 2 - Accent 4"/>
    <w:uiPriority w:val="99"/>
    <w:qFormat/>
    <w:rPr>
      <w:rFonts w:ascii="Times New Roman" w:hAnsi="Times New Roman" w:eastAsia="宋体" w:cs="Times New Roman"/>
    </w:rPr>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93" w:customStyle="1">
    <w:name w:val="List Table 2 - Accent 5"/>
    <w:uiPriority w:val="99"/>
    <w:qFormat/>
    <w:rPr>
      <w:rFonts w:ascii="Times New Roman" w:hAnsi="Times New Roman" w:eastAsia="宋体" w:cs="Times New Roman"/>
    </w:rPr>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94" w:customStyle="1">
    <w:name w:val="List Table 2 - Accent 6"/>
    <w:uiPriority w:val="99"/>
    <w:qFormat/>
    <w:rPr>
      <w:rFonts w:ascii="Times New Roman" w:hAnsi="Times New Roman" w:eastAsia="宋体" w:cs="Times New Roman"/>
    </w:rPr>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95" w:customStyle="1">
    <w:name w:val="清单表 31"/>
    <w:uiPriority w:val="9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96" w:customStyle="1">
    <w:name w:val="List Table 3 - Accent 1"/>
    <w:uiPriority w:val="99"/>
    <w:qFormat/>
    <w:rPr>
      <w:rFonts w:ascii="Times New Roman" w:hAnsi="Times New Roman" w:eastAsia="宋体" w:cs="Times New Roman"/>
    </w:rPr>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97" w:customStyle="1">
    <w:name w:val="List Table 3 - Accent 2"/>
    <w:uiPriority w:val="99"/>
    <w:qFormat/>
    <w:rPr>
      <w:rFonts w:ascii="Times New Roman" w:hAnsi="Times New Roman" w:eastAsia="宋体" w:cs="Times New Roman"/>
    </w:rPr>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98" w:customStyle="1">
    <w:name w:val="List Table 3 - Accent 3"/>
    <w:uiPriority w:val="99"/>
    <w:qFormat/>
    <w:rPr>
      <w:rFonts w:ascii="Times New Roman" w:hAnsi="Times New Roman" w:eastAsia="宋体" w:cs="Times New Roman"/>
    </w:rPr>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99" w:customStyle="1">
    <w:name w:val="List Table 3 - Accent 4"/>
    <w:uiPriority w:val="99"/>
    <w:qFormat/>
    <w:rPr>
      <w:rFonts w:ascii="Times New Roman" w:hAnsi="Times New Roman" w:eastAsia="宋体" w:cs="Times New Roman"/>
    </w:rPr>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00" w:customStyle="1">
    <w:name w:val="List Table 3 - Accent 5"/>
    <w:uiPriority w:val="99"/>
    <w:qFormat/>
    <w:rPr>
      <w:rFonts w:ascii="Times New Roman" w:hAnsi="Times New Roman" w:eastAsia="宋体" w:cs="Times New Roman"/>
    </w:rPr>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01" w:customStyle="1">
    <w:name w:val="List Table 3 - Accent 6"/>
    <w:uiPriority w:val="99"/>
    <w:qFormat/>
    <w:rPr>
      <w:rFonts w:ascii="Times New Roman" w:hAnsi="Times New Roman" w:eastAsia="宋体" w:cs="Times New Roman"/>
    </w:rPr>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02" w:customStyle="1">
    <w:name w:val="清单表 41"/>
    <w:uiPriority w:val="9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03" w:customStyle="1">
    <w:name w:val="List Table 4 - Accent 1"/>
    <w:uiPriority w:val="99"/>
    <w:qFormat/>
    <w:rPr>
      <w:rFonts w:ascii="Times New Roman" w:hAnsi="Times New Roman" w:eastAsia="宋体" w:cs="Times New Roman"/>
    </w:rPr>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04" w:customStyle="1">
    <w:name w:val="List Table 4 - Accent 2"/>
    <w:uiPriority w:val="99"/>
    <w:qFormat/>
    <w:rPr>
      <w:rFonts w:ascii="Times New Roman" w:hAnsi="Times New Roman" w:eastAsia="宋体" w:cs="Times New Roman"/>
    </w:rPr>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05" w:customStyle="1">
    <w:name w:val="List Table 4 - Accent 3"/>
    <w:uiPriority w:val="99"/>
    <w:qFormat/>
    <w:rPr>
      <w:rFonts w:ascii="Times New Roman" w:hAnsi="Times New Roman" w:eastAsia="宋体" w:cs="Times New Roman"/>
    </w:rPr>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06" w:customStyle="1">
    <w:name w:val="List Table 4 - Accent 4"/>
    <w:uiPriority w:val="99"/>
    <w:qFormat/>
    <w:rPr>
      <w:rFonts w:ascii="Times New Roman" w:hAnsi="Times New Roman" w:eastAsia="宋体" w:cs="Times New Roman"/>
    </w:rPr>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07" w:customStyle="1">
    <w:name w:val="List Table 4 - Accent 5"/>
    <w:uiPriority w:val="99"/>
    <w:qFormat/>
    <w:rPr>
      <w:rFonts w:ascii="Times New Roman" w:hAnsi="Times New Roman" w:eastAsia="宋体" w:cs="Times New Roman"/>
    </w:rPr>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08" w:customStyle="1">
    <w:name w:val="List Table 4 - Accent 6"/>
    <w:uiPriority w:val="99"/>
    <w:qFormat/>
    <w:rPr>
      <w:rFonts w:ascii="Times New Roman" w:hAnsi="Times New Roman" w:eastAsia="宋体" w:cs="Times New Roman"/>
    </w:rPr>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09" w:customStyle="1">
    <w:name w:val="清单表 5 深色1"/>
    <w:uiPriority w:val="99"/>
    <w:qFormat/>
    <w:rPr>
      <w:rFonts w:ascii="Times New Roman" w:hAnsi="Times New Roman" w:eastAsia="宋体" w:cs="Times New Roman"/>
    </w:rPr>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010" w:customStyle="1">
    <w:name w:val="List Table 5 Dark - Accent 1"/>
    <w:uiPriority w:val="99"/>
    <w:qFormat/>
    <w:rPr>
      <w:rFonts w:ascii="Times New Roman" w:hAnsi="Times New Roman" w:eastAsia="宋体" w:cs="Times New Roman"/>
    </w:rPr>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11" w:customStyle="1">
    <w:name w:val="List Table 5 Dark - Accent 2"/>
    <w:uiPriority w:val="99"/>
    <w:qFormat/>
    <w:rPr>
      <w:rFonts w:ascii="Times New Roman" w:hAnsi="Times New Roman" w:eastAsia="宋体" w:cs="Times New Roman"/>
    </w:rPr>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12" w:customStyle="1">
    <w:name w:val="List Table 5 Dark - Accent 3"/>
    <w:uiPriority w:val="99"/>
    <w:qFormat/>
    <w:rPr>
      <w:rFonts w:ascii="Times New Roman" w:hAnsi="Times New Roman" w:eastAsia="宋体" w:cs="Times New Roman"/>
    </w:rPr>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13" w:customStyle="1">
    <w:name w:val="List Table 5 Dark - Accent 4"/>
    <w:uiPriority w:val="99"/>
    <w:qFormat/>
    <w:rPr>
      <w:rFonts w:ascii="Times New Roman" w:hAnsi="Times New Roman" w:eastAsia="宋体" w:cs="Times New Roman"/>
    </w:rPr>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14" w:customStyle="1">
    <w:name w:val="List Table 5 Dark - Accent 5"/>
    <w:uiPriority w:val="99"/>
    <w:qFormat/>
    <w:rPr>
      <w:rFonts w:ascii="Times New Roman" w:hAnsi="Times New Roman" w:eastAsia="宋体" w:cs="Times New Roman"/>
    </w:rPr>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15" w:customStyle="1">
    <w:name w:val="List Table 5 Dark - Accent 6"/>
    <w:uiPriority w:val="99"/>
    <w:qFormat/>
    <w:rPr>
      <w:rFonts w:ascii="Times New Roman" w:hAnsi="Times New Roman" w:eastAsia="宋体" w:cs="Times New Roman"/>
    </w:rPr>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16" w:customStyle="1">
    <w:name w:val="清单表 6 彩色1"/>
    <w:uiPriority w:val="99"/>
    <w:qFormat/>
    <w:rPr>
      <w:rFonts w:ascii="Times New Roman" w:hAnsi="Times New Roman" w:eastAsia="宋体" w:cs="Times New Roman"/>
    </w:rPr>
    <w:tblPr>
      <w:tblBorders>
        <w:top w:val="single" w:color="7F7F7F" w:sz="4" w:space="0"/>
        <w:bottom w:val="single" w:color="7F7F7F" w:sz="4" w:space="0"/>
      </w:tblBorders>
      <w:tblCellMar>
        <w:left w:w="0" w:type="dxa"/>
        <w:top w:w="0" w:type="dxa"/>
        <w:right w:w="0" w:type="dxa"/>
        <w:bottom w:w="0" w:type="dxa"/>
      </w:tblCellMar>
    </w:tblPr>
  </w:style>
  <w:style w:type="table" w:styleId="1017" w:customStyle="1">
    <w:name w:val="List Table 6 Colorful - Accent 1"/>
    <w:uiPriority w:val="99"/>
    <w:qFormat/>
    <w:rPr>
      <w:rFonts w:ascii="Times New Roman" w:hAnsi="Times New Roman" w:eastAsia="宋体" w:cs="Times New Roman"/>
    </w:rPr>
    <w:tblPr>
      <w:tblBorders>
        <w:top w:val="single" w:color="4F81BD" w:sz="4" w:space="0"/>
        <w:bottom w:val="single" w:color="4F81BD" w:sz="4" w:space="0"/>
      </w:tblBorders>
      <w:tblCellMar>
        <w:left w:w="0" w:type="dxa"/>
        <w:top w:w="0" w:type="dxa"/>
        <w:right w:w="0" w:type="dxa"/>
        <w:bottom w:w="0" w:type="dxa"/>
      </w:tblCellMar>
    </w:tblPr>
  </w:style>
  <w:style w:type="table" w:styleId="1018" w:customStyle="1">
    <w:name w:val="List Table 6 Colorful - Accent 2"/>
    <w:uiPriority w:val="99"/>
    <w:qFormat/>
    <w:rPr>
      <w:rFonts w:ascii="Times New Roman" w:hAnsi="Times New Roman" w:eastAsia="宋体" w:cs="Times New Roman"/>
    </w:rPr>
    <w:tblPr>
      <w:tblBorders>
        <w:top w:val="single" w:color="D99695" w:sz="4" w:space="0"/>
        <w:bottom w:val="single" w:color="D99695" w:sz="4" w:space="0"/>
      </w:tblBorders>
      <w:tblCellMar>
        <w:left w:w="0" w:type="dxa"/>
        <w:top w:w="0" w:type="dxa"/>
        <w:right w:w="0" w:type="dxa"/>
        <w:bottom w:w="0" w:type="dxa"/>
      </w:tblCellMar>
    </w:tblPr>
  </w:style>
  <w:style w:type="table" w:styleId="1019" w:customStyle="1">
    <w:name w:val="List Table 6 Colorful - Accent 3"/>
    <w:uiPriority w:val="99"/>
    <w:qFormat/>
    <w:rPr>
      <w:rFonts w:ascii="Times New Roman" w:hAnsi="Times New Roman" w:eastAsia="宋体" w:cs="Times New Roman"/>
    </w:rPr>
    <w:tblPr>
      <w:tblBorders>
        <w:top w:val="single" w:color="C3D69B" w:sz="4" w:space="0"/>
        <w:bottom w:val="single" w:color="C3D69B" w:sz="4" w:space="0"/>
      </w:tblBorders>
      <w:tblCellMar>
        <w:left w:w="0" w:type="dxa"/>
        <w:top w:w="0" w:type="dxa"/>
        <w:right w:w="0" w:type="dxa"/>
        <w:bottom w:w="0" w:type="dxa"/>
      </w:tblCellMar>
    </w:tblPr>
  </w:style>
  <w:style w:type="table" w:styleId="1020" w:customStyle="1">
    <w:name w:val="List Table 6 Colorful - Accent 4"/>
    <w:uiPriority w:val="99"/>
    <w:qFormat/>
    <w:rPr>
      <w:rFonts w:ascii="Times New Roman" w:hAnsi="Times New Roman" w:eastAsia="宋体" w:cs="Times New Roman"/>
    </w:rPr>
    <w:tblPr>
      <w:tblBorders>
        <w:top w:val="single" w:color="B2A1C6" w:sz="4" w:space="0"/>
        <w:bottom w:val="single" w:color="B2A1C6" w:sz="4" w:space="0"/>
      </w:tblBorders>
      <w:tblCellMar>
        <w:left w:w="0" w:type="dxa"/>
        <w:top w:w="0" w:type="dxa"/>
        <w:right w:w="0" w:type="dxa"/>
        <w:bottom w:w="0" w:type="dxa"/>
      </w:tblCellMar>
    </w:tblPr>
  </w:style>
  <w:style w:type="table" w:styleId="1021" w:customStyle="1">
    <w:name w:val="List Table 6 Colorful - Accent 5"/>
    <w:uiPriority w:val="99"/>
    <w:qFormat/>
    <w:rPr>
      <w:rFonts w:ascii="Times New Roman" w:hAnsi="Times New Roman" w:eastAsia="宋体" w:cs="Times New Roman"/>
    </w:rPr>
    <w:tblPr>
      <w:tblBorders>
        <w:top w:val="single" w:color="92CCDC" w:sz="4" w:space="0"/>
        <w:bottom w:val="single" w:color="92CCDC" w:sz="4" w:space="0"/>
      </w:tblBorders>
      <w:tblCellMar>
        <w:left w:w="0" w:type="dxa"/>
        <w:top w:w="0" w:type="dxa"/>
        <w:right w:w="0" w:type="dxa"/>
        <w:bottom w:w="0" w:type="dxa"/>
      </w:tblCellMar>
    </w:tblPr>
  </w:style>
  <w:style w:type="table" w:styleId="1022" w:customStyle="1">
    <w:name w:val="List Table 6 Colorful - Accent 6"/>
    <w:uiPriority w:val="99"/>
    <w:qFormat/>
    <w:rPr>
      <w:rFonts w:ascii="Times New Roman" w:hAnsi="Times New Roman" w:eastAsia="宋体" w:cs="Times New Roman"/>
    </w:rPr>
    <w:tblPr>
      <w:tblBorders>
        <w:top w:val="single" w:color="FAC090" w:sz="4" w:space="0"/>
        <w:bottom w:val="single" w:color="FAC090" w:sz="4" w:space="0"/>
      </w:tblBorders>
      <w:tblCellMar>
        <w:left w:w="0" w:type="dxa"/>
        <w:top w:w="0" w:type="dxa"/>
        <w:right w:w="0" w:type="dxa"/>
        <w:bottom w:w="0" w:type="dxa"/>
      </w:tblCellMar>
    </w:tblPr>
  </w:style>
  <w:style w:type="table" w:styleId="1023" w:customStyle="1">
    <w:name w:val="清单表 7 彩色1"/>
    <w:uiPriority w:val="99"/>
    <w:qFormat/>
    <w:rPr>
      <w:rFonts w:ascii="Times New Roman" w:hAnsi="Times New Roman" w:eastAsia="宋体" w:cs="Times New Roman"/>
    </w:rPr>
    <w:tblPr>
      <w:tblBorders>
        <w:right w:val="single" w:color="7F7F7F" w:sz="4" w:space="0"/>
      </w:tblBorders>
      <w:tblCellMar>
        <w:left w:w="0" w:type="dxa"/>
        <w:top w:w="0" w:type="dxa"/>
        <w:right w:w="0" w:type="dxa"/>
        <w:bottom w:w="0" w:type="dxa"/>
      </w:tblCellMar>
    </w:tblPr>
  </w:style>
  <w:style w:type="table" w:styleId="1024" w:customStyle="1">
    <w:name w:val="List Table 7 Colorful - Accent 1"/>
    <w:uiPriority w:val="99"/>
    <w:qFormat/>
    <w:rPr>
      <w:rFonts w:ascii="Times New Roman" w:hAnsi="Times New Roman" w:eastAsia="宋体" w:cs="Times New Roman"/>
    </w:rPr>
    <w:tblPr>
      <w:tblBorders>
        <w:right w:val="single" w:color="4F81BD" w:sz="4" w:space="0"/>
      </w:tblBorders>
      <w:tblCellMar>
        <w:left w:w="0" w:type="dxa"/>
        <w:top w:w="0" w:type="dxa"/>
        <w:right w:w="0" w:type="dxa"/>
        <w:bottom w:w="0" w:type="dxa"/>
      </w:tblCellMar>
    </w:tblPr>
  </w:style>
  <w:style w:type="table" w:styleId="1025" w:customStyle="1">
    <w:name w:val="List Table 7 Colorful - Accent 2"/>
    <w:uiPriority w:val="99"/>
    <w:qFormat/>
    <w:rPr>
      <w:rFonts w:ascii="Times New Roman" w:hAnsi="Times New Roman" w:eastAsia="宋体" w:cs="Times New Roman"/>
    </w:rPr>
    <w:tblPr>
      <w:tblBorders>
        <w:right w:val="single" w:color="D99695" w:sz="4" w:space="0"/>
      </w:tblBorders>
      <w:tblCellMar>
        <w:left w:w="0" w:type="dxa"/>
        <w:top w:w="0" w:type="dxa"/>
        <w:right w:w="0" w:type="dxa"/>
        <w:bottom w:w="0" w:type="dxa"/>
      </w:tblCellMar>
    </w:tblPr>
  </w:style>
  <w:style w:type="table" w:styleId="1026" w:customStyle="1">
    <w:name w:val="List Table 7 Colorful - Accent 3"/>
    <w:uiPriority w:val="99"/>
    <w:qFormat/>
    <w:rPr>
      <w:rFonts w:ascii="Times New Roman" w:hAnsi="Times New Roman" w:eastAsia="宋体" w:cs="Times New Roman"/>
    </w:rPr>
    <w:tblPr>
      <w:tblBorders>
        <w:right w:val="single" w:color="C3D69B" w:sz="4" w:space="0"/>
      </w:tblBorders>
      <w:tblCellMar>
        <w:left w:w="0" w:type="dxa"/>
        <w:top w:w="0" w:type="dxa"/>
        <w:right w:w="0" w:type="dxa"/>
        <w:bottom w:w="0" w:type="dxa"/>
      </w:tblCellMar>
    </w:tblPr>
  </w:style>
  <w:style w:type="table" w:styleId="1027" w:customStyle="1">
    <w:name w:val="List Table 7 Colorful - Accent 4"/>
    <w:uiPriority w:val="99"/>
    <w:qFormat/>
    <w:rPr>
      <w:rFonts w:ascii="Times New Roman" w:hAnsi="Times New Roman" w:eastAsia="宋体" w:cs="Times New Roman"/>
    </w:rPr>
    <w:tblPr>
      <w:tblBorders>
        <w:right w:val="single" w:color="B2A1C6" w:sz="4" w:space="0"/>
      </w:tblBorders>
      <w:tblCellMar>
        <w:left w:w="0" w:type="dxa"/>
        <w:top w:w="0" w:type="dxa"/>
        <w:right w:w="0" w:type="dxa"/>
        <w:bottom w:w="0" w:type="dxa"/>
      </w:tblCellMar>
    </w:tblPr>
  </w:style>
  <w:style w:type="table" w:styleId="1028" w:customStyle="1">
    <w:name w:val="List Table 7 Colorful - Accent 5"/>
    <w:uiPriority w:val="99"/>
    <w:qFormat/>
    <w:rPr>
      <w:rFonts w:ascii="Times New Roman" w:hAnsi="Times New Roman" w:eastAsia="宋体" w:cs="Times New Roman"/>
    </w:rPr>
    <w:tblPr>
      <w:tblBorders>
        <w:right w:val="single" w:color="92CCDC" w:sz="4" w:space="0"/>
      </w:tblBorders>
      <w:tblCellMar>
        <w:left w:w="0" w:type="dxa"/>
        <w:top w:w="0" w:type="dxa"/>
        <w:right w:w="0" w:type="dxa"/>
        <w:bottom w:w="0" w:type="dxa"/>
      </w:tblCellMar>
    </w:tblPr>
  </w:style>
  <w:style w:type="table" w:styleId="1029" w:customStyle="1">
    <w:name w:val="List Table 7 Colorful - Accent 6"/>
    <w:uiPriority w:val="99"/>
    <w:qFormat/>
    <w:rPr>
      <w:rFonts w:ascii="Times New Roman" w:hAnsi="Times New Roman" w:eastAsia="宋体" w:cs="Times New Roman"/>
    </w:rPr>
    <w:tblPr>
      <w:tblBorders>
        <w:right w:val="single" w:color="FAC090" w:sz="4" w:space="0"/>
      </w:tblBorders>
      <w:tblCellMar>
        <w:left w:w="0" w:type="dxa"/>
        <w:top w:w="0" w:type="dxa"/>
        <w:right w:w="0" w:type="dxa"/>
        <w:bottom w:w="0" w:type="dxa"/>
      </w:tblCellMar>
    </w:tblPr>
  </w:style>
  <w:style w:type="table" w:styleId="1030" w:customStyle="1">
    <w:name w:val="Lined - Accent"/>
    <w:uiPriority w:val="99"/>
    <w:qFormat/>
    <w:rPr>
      <w:rFonts w:ascii="Times New Roman" w:hAnsi="Times New Roman" w:eastAsia="宋体" w:cs="Times New Roman"/>
      <w:color w:val="404040"/>
    </w:rPr>
    <w:tblPr>
      <w:tblCellMar>
        <w:left w:w="0" w:type="dxa"/>
        <w:top w:w="0" w:type="dxa"/>
        <w:right w:w="0" w:type="dxa"/>
        <w:bottom w:w="0" w:type="dxa"/>
      </w:tblCellMar>
    </w:tblPr>
  </w:style>
  <w:style w:type="table" w:styleId="1031" w:customStyle="1">
    <w:name w:val="Lined - Accent 1"/>
    <w:uiPriority w:val="99"/>
    <w:qFormat/>
    <w:rPr>
      <w:rFonts w:ascii="Times New Roman" w:hAnsi="Times New Roman" w:eastAsia="宋体" w:cs="Times New Roman"/>
      <w:color w:val="404040"/>
    </w:rPr>
    <w:tblPr>
      <w:tblCellMar>
        <w:left w:w="0" w:type="dxa"/>
        <w:top w:w="0" w:type="dxa"/>
        <w:right w:w="0" w:type="dxa"/>
        <w:bottom w:w="0" w:type="dxa"/>
      </w:tblCellMar>
    </w:tblPr>
  </w:style>
  <w:style w:type="table" w:styleId="1032" w:customStyle="1">
    <w:name w:val="Lined - Accent 2"/>
    <w:uiPriority w:val="99"/>
    <w:qFormat/>
    <w:rPr>
      <w:rFonts w:ascii="Times New Roman" w:hAnsi="Times New Roman" w:eastAsia="宋体" w:cs="Times New Roman"/>
      <w:color w:val="404040"/>
    </w:rPr>
    <w:tblPr>
      <w:tblCellMar>
        <w:left w:w="0" w:type="dxa"/>
        <w:top w:w="0" w:type="dxa"/>
        <w:right w:w="0" w:type="dxa"/>
        <w:bottom w:w="0" w:type="dxa"/>
      </w:tblCellMar>
    </w:tblPr>
  </w:style>
  <w:style w:type="table" w:styleId="1033" w:customStyle="1">
    <w:name w:val="Lined - Accent 3"/>
    <w:uiPriority w:val="99"/>
    <w:qFormat/>
    <w:rPr>
      <w:rFonts w:ascii="Times New Roman" w:hAnsi="Times New Roman" w:eastAsia="宋体" w:cs="Times New Roman"/>
      <w:color w:val="404040"/>
    </w:rPr>
    <w:tblPr>
      <w:tblCellMar>
        <w:left w:w="0" w:type="dxa"/>
        <w:top w:w="0" w:type="dxa"/>
        <w:right w:w="0" w:type="dxa"/>
        <w:bottom w:w="0" w:type="dxa"/>
      </w:tblCellMar>
    </w:tblPr>
  </w:style>
  <w:style w:type="table" w:styleId="1034" w:customStyle="1">
    <w:name w:val="Lined - Accent 4"/>
    <w:uiPriority w:val="99"/>
    <w:qFormat/>
    <w:rPr>
      <w:rFonts w:ascii="Times New Roman" w:hAnsi="Times New Roman" w:eastAsia="宋体" w:cs="Times New Roman"/>
      <w:color w:val="404040"/>
    </w:rPr>
    <w:tblPr>
      <w:tblCellMar>
        <w:left w:w="0" w:type="dxa"/>
        <w:top w:w="0" w:type="dxa"/>
        <w:right w:w="0" w:type="dxa"/>
        <w:bottom w:w="0" w:type="dxa"/>
      </w:tblCellMar>
    </w:tblPr>
  </w:style>
  <w:style w:type="table" w:styleId="1035" w:customStyle="1">
    <w:name w:val="Lined - Accent 5"/>
    <w:uiPriority w:val="99"/>
    <w:qFormat/>
    <w:rPr>
      <w:rFonts w:ascii="Times New Roman" w:hAnsi="Times New Roman" w:eastAsia="宋体" w:cs="Times New Roman"/>
      <w:color w:val="404040"/>
    </w:rPr>
    <w:tblPr>
      <w:tblCellMar>
        <w:left w:w="0" w:type="dxa"/>
        <w:top w:w="0" w:type="dxa"/>
        <w:right w:w="0" w:type="dxa"/>
        <w:bottom w:w="0" w:type="dxa"/>
      </w:tblCellMar>
    </w:tblPr>
  </w:style>
  <w:style w:type="table" w:styleId="1036" w:customStyle="1">
    <w:name w:val="Lined - Accent 6"/>
    <w:uiPriority w:val="99"/>
    <w:qFormat/>
    <w:rPr>
      <w:rFonts w:ascii="Times New Roman" w:hAnsi="Times New Roman" w:eastAsia="宋体" w:cs="Times New Roman"/>
      <w:color w:val="404040"/>
    </w:rPr>
    <w:tblPr>
      <w:tblCellMar>
        <w:left w:w="0" w:type="dxa"/>
        <w:top w:w="0" w:type="dxa"/>
        <w:right w:w="0" w:type="dxa"/>
        <w:bottom w:w="0" w:type="dxa"/>
      </w:tblCellMar>
    </w:tblPr>
  </w:style>
  <w:style w:type="table" w:styleId="1037" w:customStyle="1">
    <w:name w:val="Bordered &amp; Lined - Accent"/>
    <w:uiPriority w:val="99"/>
    <w:qFormat/>
    <w:rPr>
      <w:rFonts w:ascii="Times New Roman" w:hAnsi="Times New Roman" w:eastAsia="宋体" w:cs="Times New Roman"/>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38" w:customStyle="1">
    <w:name w:val="Bordered &amp; Lined - Accent 1"/>
    <w:uiPriority w:val="99"/>
    <w:qFormat/>
    <w:rPr>
      <w:rFonts w:ascii="Times New Roman" w:hAnsi="Times New Roman" w:eastAsia="宋体" w:cs="Times New Roman"/>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39" w:customStyle="1">
    <w:name w:val="Bordered &amp; Lined - Accent 2"/>
    <w:uiPriority w:val="99"/>
    <w:qFormat/>
    <w:rPr>
      <w:rFonts w:ascii="Times New Roman" w:hAnsi="Times New Roman" w:eastAsia="宋体" w:cs="Times New Roman"/>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40" w:customStyle="1">
    <w:name w:val="Bordered &amp; Lined - Accent 3"/>
    <w:uiPriority w:val="99"/>
    <w:qFormat/>
    <w:rPr>
      <w:rFonts w:ascii="Times New Roman" w:hAnsi="Times New Roman" w:eastAsia="宋体" w:cs="Times New Roman"/>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41" w:customStyle="1">
    <w:name w:val="Bordered &amp; Lined - Accent 4"/>
    <w:uiPriority w:val="99"/>
    <w:qFormat/>
    <w:rPr>
      <w:rFonts w:ascii="Times New Roman" w:hAnsi="Times New Roman" w:eastAsia="宋体" w:cs="Times New Roman"/>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42" w:customStyle="1">
    <w:name w:val="Bordered &amp; Lined - Accent 5"/>
    <w:uiPriority w:val="99"/>
    <w:qFormat/>
    <w:rPr>
      <w:rFonts w:ascii="Times New Roman" w:hAnsi="Times New Roman" w:eastAsia="宋体" w:cs="Times New Roman"/>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43" w:customStyle="1">
    <w:name w:val="Bordered &amp; Lined - Accent 6"/>
    <w:uiPriority w:val="99"/>
    <w:qFormat/>
    <w:rPr>
      <w:rFonts w:ascii="Times New Roman" w:hAnsi="Times New Roman" w:eastAsia="宋体" w:cs="Times New Roman"/>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44" w:customStyle="1">
    <w:name w:val="Bordered"/>
    <w:uiPriority w:val="99"/>
    <w:qFormat/>
    <w:rPr>
      <w:rFonts w:ascii="Times New Roman" w:hAnsi="Times New Roman" w:eastAsia="宋体" w:cs="Times New Roman"/>
    </w:r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45" w:customStyle="1">
    <w:name w:val="Bordered - Accent 1"/>
    <w:uiPriority w:val="99"/>
    <w:qFormat/>
    <w:rPr>
      <w:rFonts w:ascii="Times New Roman" w:hAnsi="Times New Roman" w:eastAsia="宋体" w:cs="Times New Roman"/>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46" w:customStyle="1">
    <w:name w:val="Bordered - Accent 2"/>
    <w:uiPriority w:val="99"/>
    <w:qFormat/>
    <w:rPr>
      <w:rFonts w:ascii="Times New Roman" w:hAnsi="Times New Roman" w:eastAsia="宋体" w:cs="Times New Roman"/>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47" w:customStyle="1">
    <w:name w:val="Bordered - Accent 3"/>
    <w:uiPriority w:val="99"/>
    <w:qFormat/>
    <w:rPr>
      <w:rFonts w:ascii="Times New Roman" w:hAnsi="Times New Roman" w:eastAsia="宋体" w:cs="Times New Roman"/>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48" w:customStyle="1">
    <w:name w:val="Bordered - Accent 4"/>
    <w:uiPriority w:val="99"/>
    <w:qFormat/>
    <w:rPr>
      <w:rFonts w:ascii="Times New Roman" w:hAnsi="Times New Roman" w:eastAsia="宋体" w:cs="Times New Roman"/>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49" w:customStyle="1">
    <w:name w:val="Bordered - Accent 5"/>
    <w:uiPriority w:val="99"/>
    <w:qFormat/>
    <w:rPr>
      <w:rFonts w:ascii="Times New Roman" w:hAnsi="Times New Roman" w:eastAsia="宋体" w:cs="Times New Roman"/>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50" w:customStyle="1">
    <w:name w:val="Bordered - Accent 6"/>
    <w:uiPriority w:val="99"/>
    <w:qFormat/>
    <w:rPr>
      <w:rFonts w:ascii="Times New Roman" w:hAnsi="Times New Roman" w:eastAsia="宋体" w:cs="Times New Roman"/>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paragraph" w:styleId="1051" w:customStyle="1">
    <w:name w:val="TOC 标题1"/>
    <w:uiPriority w:val="39"/>
    <w:unhideWhenUsed/>
    <w:qFormat/>
    <w:rPr>
      <w:rFonts w:ascii="Times New Roman" w:hAnsi="Times New Roman" w:eastAsia="宋体" w:cs="Times New Roman"/>
      <w:lang w:val="en-US" w:eastAsia="zh-CN" w:bidi="ar-SA"/>
    </w:rPr>
  </w:style>
  <w:style w:type="paragraph" w:styleId="1052" w:customStyle="1">
    <w:name w:val="标题 11"/>
    <w:basedOn w:val="863"/>
    <w:next w:val="863"/>
    <w:uiPriority w:val="9"/>
    <w:qFormat/>
    <w:pPr>
      <w:keepLines/>
      <w:keepNext/>
      <w:spacing w:before="340" w:after="330" w:line="578" w:lineRule="auto"/>
      <w:outlineLvl w:val="0"/>
    </w:pPr>
    <w:rPr>
      <w:b/>
      <w:bCs/>
      <w:sz w:val="44"/>
      <w:szCs w:val="44"/>
    </w:rPr>
  </w:style>
  <w:style w:type="paragraph" w:styleId="1053" w:customStyle="1">
    <w:name w:val="标题 21"/>
    <w:basedOn w:val="863"/>
    <w:next w:val="105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54" w:customStyle="1">
    <w:name w:val="正文缩进1"/>
    <w:basedOn w:val="863"/>
    <w:next w:val="1055"/>
    <w:uiPriority w:val="0"/>
    <w:unhideWhenUsed/>
    <w:qFormat/>
    <w:pPr>
      <w:ind w:firstLine="420"/>
    </w:pPr>
  </w:style>
  <w:style w:type="paragraph" w:styleId="1055" w:customStyle="1">
    <w:name w:val="正文文本缩进1"/>
    <w:basedOn w:val="863"/>
    <w:next w:val="1054"/>
    <w:uiPriority w:val="0"/>
    <w:qFormat/>
    <w:pPr>
      <w:ind w:left="420"/>
      <w:spacing w:after="120"/>
    </w:pPr>
    <w:rPr>
      <w:sz w:val="20"/>
      <w:szCs w:val="24"/>
    </w:rPr>
  </w:style>
  <w:style w:type="paragraph" w:styleId="1056" w:customStyle="1">
    <w:name w:val="标题 31"/>
    <w:basedOn w:val="863"/>
    <w:next w:val="863"/>
    <w:uiPriority w:val="0"/>
    <w:qFormat/>
    <w:pPr>
      <w:keepLines/>
      <w:keepNext/>
      <w:spacing w:before="260" w:after="260" w:line="416" w:lineRule="auto"/>
      <w:outlineLvl w:val="2"/>
    </w:pPr>
    <w:rPr>
      <w:b/>
      <w:bCs/>
      <w:sz w:val="32"/>
      <w:szCs w:val="32"/>
    </w:rPr>
  </w:style>
  <w:style w:type="paragraph" w:styleId="1057" w:customStyle="1">
    <w:name w:val="标题 41"/>
    <w:basedOn w:val="863"/>
    <w:next w:val="1054"/>
    <w:uiPriority w:val="0"/>
    <w:qFormat/>
    <w:pPr>
      <w:spacing w:before="280" w:after="290" w:line="377" w:lineRule="auto"/>
      <w:outlineLvl w:val="3"/>
    </w:pPr>
    <w:rPr>
      <w:rFonts w:ascii="Arial" w:hAnsi="Arial" w:eastAsia="黑体"/>
      <w:b/>
      <w:bCs/>
      <w:sz w:val="28"/>
      <w:szCs w:val="28"/>
    </w:rPr>
  </w:style>
  <w:style w:type="character" w:styleId="1058" w:customStyle="1">
    <w:name w:val="默认段落字体1"/>
    <w:uiPriority w:val="1"/>
    <w:unhideWhenUsed/>
    <w:qFormat/>
  </w:style>
  <w:style w:type="table" w:styleId="1059" w:customStyle="1">
    <w:name w:val="普通表格1"/>
    <w:uiPriority w:val="99"/>
    <w:unhideWhenUsed/>
    <w:qFormat/>
    <w:rPr>
      <w:rFonts w:ascii="Times New Roman" w:hAnsi="Times New Roman" w:eastAsia="宋体" w:cs="Times New Roman"/>
    </w:rPr>
    <w:tblPr>
      <w:tblCellMar>
        <w:left w:w="0" w:type="dxa"/>
        <w:top w:w="0" w:type="dxa"/>
        <w:right w:w="0" w:type="dxa"/>
        <w:bottom w:w="0" w:type="dxa"/>
      </w:tblCellMar>
    </w:tblPr>
  </w:style>
  <w:style w:type="paragraph" w:styleId="1060" w:customStyle="1">
    <w:name w:val="批注文字1"/>
    <w:basedOn w:val="863"/>
    <w:uiPriority w:val="0"/>
    <w:qFormat/>
    <w:pPr>
      <w:jc w:val="left"/>
    </w:pPr>
  </w:style>
  <w:style w:type="paragraph" w:styleId="1061" w:customStyle="1">
    <w:name w:val="正文文本11"/>
    <w:basedOn w:val="863"/>
    <w:next w:val="863"/>
    <w:uiPriority w:val="0"/>
    <w:qFormat/>
    <w:rPr>
      <w:rFonts w:ascii="楷体_GB2312" w:hAnsi="Arial" w:eastAsia="楷体_GB2312"/>
      <w:sz w:val="28"/>
      <w:szCs w:val="28"/>
    </w:rPr>
  </w:style>
  <w:style w:type="paragraph" w:styleId="1062" w:customStyle="1">
    <w:name w:val="列表 21"/>
    <w:basedOn w:val="863"/>
    <w:uiPriority w:val="0"/>
    <w:unhideWhenUsed/>
    <w:qFormat/>
    <w:pPr>
      <w:ind w:left="100" w:hanging="200"/>
      <w:jc w:val="left"/>
    </w:pPr>
    <w:rPr>
      <w:rFonts w:ascii="宋体" w:hAnsi="宋体"/>
    </w:rPr>
  </w:style>
  <w:style w:type="paragraph" w:styleId="1063" w:customStyle="1">
    <w:name w:val="纯文本1"/>
    <w:basedOn w:val="863"/>
    <w:next w:val="1054"/>
    <w:uiPriority w:val="99"/>
    <w:qFormat/>
    <w:rPr>
      <w:rFonts w:ascii="宋体" w:hAnsi="Courier New"/>
      <w:sz w:val="20"/>
      <w:szCs w:val="21"/>
    </w:rPr>
  </w:style>
  <w:style w:type="paragraph" w:styleId="1064" w:customStyle="1">
    <w:name w:val="正文文本缩进 21"/>
    <w:basedOn w:val="863"/>
    <w:uiPriority w:val="0"/>
    <w:qFormat/>
    <w:pPr>
      <w:ind w:firstLine="540"/>
      <w:spacing w:line="360" w:lineRule="auto"/>
    </w:pPr>
    <w:rPr>
      <w:rFonts w:ascii="宋体" w:hAnsi="宋体"/>
      <w:sz w:val="24"/>
    </w:rPr>
  </w:style>
  <w:style w:type="paragraph" w:styleId="1065" w:customStyle="1">
    <w:name w:val="批注框文本1"/>
    <w:basedOn w:val="863"/>
    <w:link w:val="1066"/>
    <w:uiPriority w:val="0"/>
    <w:qFormat/>
    <w:rPr>
      <w:sz w:val="18"/>
      <w:szCs w:val="18"/>
    </w:rPr>
  </w:style>
  <w:style w:type="character" w:styleId="1066" w:customStyle="1">
    <w:name w:val="批注框文本 字符"/>
    <w:link w:val="1065"/>
    <w:uiPriority w:val="0"/>
    <w:qFormat/>
    <w:rPr>
      <w:rFonts w:ascii="Calibri" w:hAnsi="Calibri" w:eastAsia="宋体" w:cs="Times New Roman"/>
      <w:sz w:val="18"/>
      <w:szCs w:val="18"/>
    </w:rPr>
  </w:style>
  <w:style w:type="paragraph" w:styleId="1067" w:customStyle="1">
    <w:name w:val="页脚1"/>
    <w:basedOn w:val="863"/>
    <w:uiPriority w:val="99"/>
    <w:unhideWhenUsed/>
    <w:qFormat/>
    <w:pPr>
      <w:jc w:val="left"/>
      <w:tabs>
        <w:tab w:val="center" w:pos="4153" w:leader="none"/>
        <w:tab w:val="right" w:pos="8306" w:leader="none"/>
      </w:tabs>
    </w:pPr>
    <w:rPr>
      <w:sz w:val="18"/>
      <w:szCs w:val="18"/>
    </w:rPr>
  </w:style>
  <w:style w:type="paragraph" w:styleId="1068" w:customStyle="1">
    <w:name w:val="页眉1"/>
    <w:basedOn w:val="863"/>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069" w:customStyle="1">
    <w:name w:val="目录 11"/>
    <w:basedOn w:val="863"/>
    <w:next w:val="863"/>
    <w:uiPriority w:val="39"/>
    <w:unhideWhenUsed/>
    <w:qFormat/>
  </w:style>
  <w:style w:type="paragraph" w:styleId="1070" w:customStyle="1">
    <w:name w:val="目录 21"/>
    <w:basedOn w:val="863"/>
    <w:next w:val="863"/>
    <w:uiPriority w:val="0"/>
    <w:qFormat/>
    <w:pPr>
      <w:ind w:left="420"/>
    </w:pPr>
  </w:style>
  <w:style w:type="paragraph" w:styleId="1071" w:customStyle="1">
    <w:name w:val="正文文本 21"/>
    <w:basedOn w:val="863"/>
    <w:uiPriority w:val="0"/>
    <w:qFormat/>
    <w:pPr>
      <w:spacing w:after="120" w:line="480" w:lineRule="auto"/>
    </w:pPr>
  </w:style>
  <w:style w:type="paragraph" w:styleId="1072" w:customStyle="1">
    <w:name w:val="普通(网站)1"/>
    <w:basedOn w:val="863"/>
    <w:uiPriority w:val="0"/>
    <w:qFormat/>
    <w:rPr>
      <w:rFonts w:ascii="Times New Roman" w:hAnsi="Times New Roman"/>
      <w:sz w:val="24"/>
    </w:rPr>
  </w:style>
  <w:style w:type="paragraph" w:styleId="1073" w:customStyle="1">
    <w:name w:val="正文首行缩进1"/>
    <w:basedOn w:val="863"/>
    <w:uiPriority w:val="0"/>
    <w:qFormat/>
    <w:pPr>
      <w:spacing w:line="312" w:lineRule="auto"/>
    </w:pPr>
    <w:rPr>
      <w:rFonts w:ascii="Arial" w:hAnsi="Arial" w:eastAsia="幼圆"/>
      <w:sz w:val="28"/>
    </w:rPr>
  </w:style>
  <w:style w:type="paragraph" w:styleId="1074" w:customStyle="1">
    <w:name w:val="正文首行缩进 21"/>
    <w:basedOn w:val="1055"/>
    <w:uiPriority w:val="99"/>
    <w:unhideWhenUsed/>
    <w:qFormat/>
    <w:pPr>
      <w:ind w:firstLine="420"/>
    </w:pPr>
  </w:style>
  <w:style w:type="table" w:styleId="1075" w:customStyle="1">
    <w:name w:val="网格型1"/>
    <w:basedOn w:val="1059"/>
    <w:uiPriority w:val="0"/>
    <w:qFormat/>
    <w:rPr>
      <w:rFonts w:ascii="Calibri" w:hAnsi="Calibri"/>
    </w:rPr>
    <w:tblPr/>
  </w:style>
  <w:style w:type="character" w:styleId="1076" w:customStyle="1">
    <w:name w:val="要点1"/>
    <w:uiPriority w:val="0"/>
    <w:qFormat/>
    <w:rPr>
      <w:b/>
    </w:rPr>
  </w:style>
  <w:style w:type="character" w:styleId="1077" w:customStyle="1">
    <w:name w:val="超链接1"/>
    <w:uiPriority w:val="0"/>
    <w:qFormat/>
    <w:rPr>
      <w:color w:val="0000ff"/>
      <w:u w:val="single"/>
    </w:rPr>
  </w:style>
  <w:style w:type="character" w:styleId="1078" w:customStyle="1">
    <w:name w:val="批注引用1"/>
    <w:uiPriority w:val="0"/>
    <w:qFormat/>
    <w:rPr>
      <w:sz w:val="21"/>
      <w:szCs w:val="21"/>
    </w:rPr>
  </w:style>
  <w:style w:type="paragraph" w:styleId="1079" w:customStyle="1">
    <w:name w:val="普通正文"/>
    <w:basedOn w:val="863"/>
    <w:link w:val="1096"/>
    <w:uiPriority w:val="0"/>
    <w:qFormat/>
    <w:pPr>
      <w:ind w:firstLine="480"/>
      <w:jc w:val="left"/>
      <w:spacing w:before="120" w:after="120" w:line="360" w:lineRule="auto"/>
    </w:pPr>
    <w:rPr>
      <w:rFonts w:ascii="Arial" w:hAnsi="Arial"/>
      <w:sz w:val="24"/>
      <w:szCs w:val="24"/>
    </w:rPr>
  </w:style>
  <w:style w:type="paragraph" w:styleId="1080" w:customStyle="1">
    <w:name w:val="Char"/>
    <w:basedOn w:val="863"/>
    <w:uiPriority w:val="0"/>
    <w:qFormat/>
    <w:pPr>
      <w:ind w:firstLine="200"/>
      <w:tabs>
        <w:tab w:val="left" w:pos="360" w:leader="none"/>
      </w:tabs>
    </w:pPr>
    <w:rPr>
      <w:rFonts w:ascii="Times New Roman" w:hAnsi="Times New Roman"/>
      <w:sz w:val="28"/>
      <w:szCs w:val="30"/>
    </w:rPr>
  </w:style>
  <w:style w:type="paragraph" w:styleId="1081" w:customStyle="1">
    <w:name w:val="正文1"/>
    <w:basedOn w:val="863"/>
    <w:next w:val="1082"/>
    <w:uiPriority w:val="0"/>
    <w:qFormat/>
    <w:pPr>
      <w:jc w:val="left"/>
      <w:spacing w:line="360" w:lineRule="atLeast"/>
    </w:pPr>
    <w:rPr>
      <w:rFonts w:ascii="宋体"/>
      <w:sz w:val="24"/>
      <w:szCs w:val="20"/>
    </w:rPr>
  </w:style>
  <w:style w:type="paragraph" w:styleId="1082" w:customStyle="1">
    <w:name w:val="正文文本1"/>
    <w:basedOn w:val="1081"/>
    <w:next w:val="1083"/>
    <w:uiPriority w:val="0"/>
    <w:qFormat/>
    <w:pPr>
      <w:spacing w:after="120"/>
    </w:pPr>
    <w:rPr>
      <w:lang w:eastAsia="en-US"/>
    </w:rPr>
  </w:style>
  <w:style w:type="paragraph" w:styleId="1083" w:customStyle="1">
    <w:name w:val="一级条标题"/>
    <w:basedOn w:val="1084"/>
    <w:next w:val="108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84" w:customStyle="1">
    <w:name w:val="章标题"/>
    <w:next w:val="863"/>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85" w:customStyle="1">
    <w:name w:val="段"/>
    <w:basedOn w:val="1081"/>
    <w:next w:val="863"/>
    <w:uiPriority w:val="0"/>
    <w:qFormat/>
    <w:pPr>
      <w:ind w:firstLine="200"/>
      <w:widowControl/>
    </w:pPr>
    <w:rPr>
      <w:sz w:val="20"/>
    </w:rPr>
  </w:style>
  <w:style w:type="paragraph" w:styleId="1086" w:customStyle="1">
    <w:name w:val="Table Paragraph"/>
    <w:basedOn w:val="863"/>
    <w:uiPriority w:val="1"/>
    <w:qFormat/>
    <w:rPr>
      <w:rFonts w:ascii="Noto Sans CJK JP Regular" w:hAnsi="Noto Sans CJK JP Regular" w:eastAsia="Noto Sans CJK JP Regular" w:cs="Noto Sans CJK JP Regular"/>
    </w:rPr>
  </w:style>
  <w:style w:type="paragraph" w:styleId="1087" w:customStyle="1">
    <w:name w:val="表内容"/>
    <w:basedOn w:val="863"/>
    <w:next w:val="863"/>
    <w:uiPriority w:val="0"/>
    <w:qFormat/>
    <w:pPr>
      <w:jc w:val="center"/>
    </w:pPr>
  </w:style>
  <w:style w:type="paragraph" w:styleId="1088" w:customStyle="1">
    <w:name w:val="宋14"/>
    <w:basedOn w:val="863"/>
    <w:uiPriority w:val="0"/>
    <w:qFormat/>
    <w:pPr>
      <w:spacing w:before="113"/>
    </w:pPr>
    <w:rPr>
      <w:rFonts w:ascii="宋体"/>
      <w:b/>
      <w:bCs/>
      <w:sz w:val="28"/>
      <w:szCs w:val="28"/>
    </w:rPr>
  </w:style>
  <w:style w:type="character" w:styleId="1089" w:customStyle="1">
    <w:name w:val="font21"/>
    <w:uiPriority w:val="0"/>
    <w:qFormat/>
    <w:rPr>
      <w:rFonts w:hint="eastAsia" w:ascii="宋体" w:hAnsi="宋体" w:eastAsia="宋体" w:cs="宋体"/>
      <w:color w:val="000000"/>
      <w:sz w:val="21"/>
      <w:szCs w:val="21"/>
      <w:u w:val="none"/>
    </w:rPr>
  </w:style>
  <w:style w:type="table" w:styleId="1090" w:customStyle="1">
    <w:name w:val="Table Normal"/>
    <w:uiPriority w:val="0"/>
    <w:unhideWhenUsed/>
    <w:qFormat/>
    <w:rPr>
      <w:rFonts w:ascii="Times New Roman" w:hAnsi="Times New Roman" w:eastAsia="宋体" w:cs="Times New Roman"/>
    </w:rPr>
    <w:tblPr>
      <w:tblCellMar>
        <w:left w:w="0" w:type="dxa"/>
        <w:top w:w="0" w:type="dxa"/>
        <w:right w:w="0" w:type="dxa"/>
        <w:bottom w:w="0" w:type="dxa"/>
      </w:tblCellMar>
    </w:tblPr>
  </w:style>
  <w:style w:type="paragraph" w:styleId="1091" w:customStyle="1">
    <w:name w:val="列出段落1"/>
    <w:basedOn w:val="863"/>
    <w:uiPriority w:val="0"/>
    <w:qFormat/>
    <w:pPr>
      <w:contextualSpacing/>
      <w:ind w:left="720"/>
      <w:jc w:val="left"/>
      <w:widowControl/>
    </w:pPr>
    <w:rPr>
      <w:sz w:val="24"/>
      <w:szCs w:val="24"/>
      <w:lang w:eastAsia="en-US" w:bidi="en-US"/>
    </w:rPr>
  </w:style>
  <w:style w:type="paragraph" w:styleId="1092" w:customStyle="1">
    <w:name w:val="ListBullet21"/>
    <w:basedOn w:val="863"/>
    <w:uiPriority w:val="0"/>
    <w:qFormat/>
    <w:pPr>
      <w:numPr>
        <w:ilvl w:val="0"/>
        <w:numId w:val="1"/>
      </w:numPr>
    </w:pPr>
  </w:style>
  <w:style w:type="paragraph" w:styleId="1093">
    <w:name w:val="List Paragraph"/>
    <w:basedOn w:val="863"/>
    <w:uiPriority w:val="0"/>
    <w:qFormat/>
    <w:pPr>
      <w:ind w:firstLine="420"/>
    </w:pPr>
  </w:style>
  <w:style w:type="table" w:styleId="1094" w:customStyle="1">
    <w:name w:val="网格型11"/>
    <w:basedOn w:val="874"/>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95" w:customStyle="1">
    <w:name w:val="正文文本 Char"/>
    <w:basedOn w:val="873"/>
    <w:link w:val="879"/>
    <w:uiPriority w:val="0"/>
    <w:qFormat/>
    <w:rPr>
      <w:rFonts w:ascii="楷体_GB2312" w:hAnsi="Arial" w:eastAsia="楷体_GB2312" w:cs="Times New Roman"/>
      <w:sz w:val="28"/>
      <w:szCs w:val="28"/>
    </w:rPr>
  </w:style>
  <w:style w:type="character" w:styleId="1096" w:customStyle="1">
    <w:name w:val="普通正文 Char"/>
    <w:link w:val="1079"/>
    <w:uiPriority w:val="0"/>
    <w:qFormat/>
    <w:rPr>
      <w:rFonts w:ascii="Arial" w:hAnsi="Arial" w:eastAsia="宋体" w:cs="Times New Roman"/>
      <w:sz w:val="24"/>
      <w:szCs w:val="24"/>
    </w:rPr>
  </w:style>
  <w:style w:type="table" w:styleId="1097" w:customStyle="1">
    <w:name w:val="网格型21"/>
    <w:basedOn w:val="874"/>
    <w:uiPriority w:val="99"/>
    <w:unhideWhenUsed/>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98" w:customStyle="1">
    <w:name w:val="Normal_5"/>
    <w:uiPriority w:val="0"/>
    <w:qFormat/>
    <w:rPr>
      <w:rFonts w:ascii="Calibri" w:hAnsi="Calibri" w:eastAsia="宋体" w:cs="Times New Roman"/>
      <w:sz w:val="24"/>
      <w:szCs w:val="24"/>
      <w:lang w:val="en-US" w:eastAsia="zh-CN" w:bidi="ar-SA"/>
    </w:rPr>
  </w:style>
  <w:style w:type="character" w:styleId="1099" w:customStyle="1">
    <w:name w:val="正文文本缩进 Char"/>
    <w:basedOn w:val="873"/>
    <w:link w:val="880"/>
    <w:uiPriority w:val="0"/>
    <w:qFormat/>
    <w:rPr>
      <w:rFonts w:ascii="Calibri" w:hAnsi="Calibri" w:eastAsia="宋体" w:cs="Times New Roman"/>
      <w:sz w:val="28"/>
      <w:szCs w:val="22"/>
    </w:rPr>
  </w:style>
  <w:style w:type="numbering" w:styleId="11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7BA5FF1-2FD3-4433-B6D7-139BE5C87F4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ᱲ</dc:creator>
  <cp:lastModifiedBy>高静雅</cp:lastModifiedBy>
  <cp:revision>255</cp:revision>
  <dcterms:created xsi:type="dcterms:W3CDTF">2023-08-23T07:52:00Z</dcterms:created>
  <dcterms:modified xsi:type="dcterms:W3CDTF">2024-08-06T02:26:37Z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B9C6096879A34963B1DB52106C55769A_13</vt:lpwstr>
  </property>
</Properties>
</file>