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spacing w:before="120" w:after="120" w:line="360" w:lineRule="auto"/>
        <w:rPr>
          <w:rFonts w:asciiTheme="minorEastAsia" w:hAnsiTheme="minorEastAsia" w:eastAsiaTheme="minorEastAsia" w:cstheme="minorEastAsia"/>
          <w:b/>
          <w:bCs/>
          <w:color w:val="auto"/>
          <w:sz w:val="84"/>
          <w:szCs w:val="24"/>
        </w:rPr>
      </w:pPr>
      <w:r>
        <w:rPr>
          <w:rFonts w:asciiTheme="minorEastAsia" w:hAnsiTheme="minorEastAsia" w:eastAsiaTheme="minorEastAsia" w:cstheme="minorEastAsia"/>
          <w:b/>
          <w:bCs/>
          <w:color w:val="auto"/>
          <w:sz w:val="84"/>
          <w:szCs w:val="24"/>
        </w:rPr>
      </w:r>
      <w:r/>
    </w:p>
    <w:p>
      <w:pPr>
        <w:ind w:firstLine="1687"/>
        <w:spacing w:before="120" w:after="120" w:line="360" w:lineRule="auto"/>
        <w:rPr>
          <w:rFonts w:asciiTheme="minorEastAsia" w:hAnsiTheme="minorEastAsia" w:eastAsiaTheme="minorEastAsia" w:cstheme="minorEastAsia"/>
          <w:b/>
          <w:bCs/>
          <w:color w:val="auto"/>
          <w:sz w:val="84"/>
          <w:szCs w:val="24"/>
        </w:rPr>
      </w:pPr>
      <w:r>
        <w:rPr>
          <w:rFonts w:hint="eastAsia" w:asciiTheme="minorEastAsia" w:hAnsiTheme="minorEastAsia" w:eastAsiaTheme="minorEastAsia" w:cstheme="minorEastAsia"/>
          <w:b/>
          <w:bCs/>
          <w:color w:val="auto"/>
          <w:sz w:val="84"/>
          <w:szCs w:val="24"/>
        </w:rPr>
        <w:t xml:space="preserve">竞争性磋商文件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spacing w:line="400" w:lineRule="exact"/>
        <w:rPr>
          <w:rFonts w:ascii="Times New Roman" w:hAnsi="Times New Roman" w:cs="宋体"/>
          <w:b/>
          <w:color w:val="auto"/>
          <w:sz w:val="30"/>
          <w:szCs w:val="30"/>
        </w:rPr>
      </w:pPr>
      <w:r>
        <w:rPr>
          <w:rFonts w:ascii="Times New Roman" w:hAnsi="Times New Roman" w:cs="宋体"/>
          <w:b/>
          <w:color w:val="auto"/>
          <w:sz w:val="30"/>
          <w:szCs w:val="30"/>
        </w:rPr>
      </w:r>
      <w:r/>
    </w:p>
    <w:p>
      <w:pPr>
        <w:ind w:firstLine="1506"/>
        <w:spacing w:line="400" w:lineRule="exact"/>
        <w:rPr>
          <w:rFonts w:ascii="Times New Roman" w:hAnsi="Times New Roman" w:cs="宋体"/>
          <w:b/>
          <w:color w:val="auto"/>
          <w:sz w:val="30"/>
          <w:szCs w:val="30"/>
        </w:rPr>
      </w:pPr>
      <w:r>
        <w:rPr>
          <w:rFonts w:ascii="Times New Roman" w:hAnsi="Times New Roman" w:cs="宋体"/>
          <w:b/>
          <w:color w:val="auto"/>
          <w:sz w:val="30"/>
          <w:szCs w:val="30"/>
        </w:rPr>
      </w:r>
      <w:r/>
    </w:p>
    <w:p>
      <w:pPr>
        <w:ind w:left="991"/>
        <w:jc w:val="left"/>
        <w:spacing w:before="101" w:line="226" w:lineRule="auto"/>
        <w:widowControl/>
        <w:rPr>
          <w:rFonts w:ascii="宋体" w:hAnsi="宋体" w:cs="宋体"/>
          <w:color w:val="auto"/>
          <w:sz w:val="31"/>
          <w:szCs w:val="31"/>
          <w:u w:val="none"/>
        </w:rPr>
      </w:pPr>
      <w:r>
        <w:rPr>
          <w:rFonts w:ascii="宋体" w:hAnsi="宋体" w:cs="宋体"/>
          <w:color w:val="auto"/>
          <w:spacing w:val="9"/>
          <w:sz w:val="31"/>
          <w:szCs w:val="31"/>
          <w:lang w:eastAsia="en-US"/>
        </w:rPr>
        <w:t xml:space="preserve">项目名称：</w:t>
      </w:r>
      <w:r>
        <w:rPr>
          <w:rFonts w:hint="eastAsia" w:ascii="宋体" w:hAnsi="宋体" w:cs="宋体"/>
          <w:color w:val="auto"/>
          <w:spacing w:val="9"/>
          <w:sz w:val="31"/>
          <w:szCs w:val="31"/>
          <w:u w:val="none"/>
        </w:rPr>
        <w:t xml:space="preserve">沭阳县交通运输综合体系规划（2026-2030年）项目</w:t>
      </w:r>
      <w:r/>
    </w:p>
    <w:p>
      <w:pPr>
        <w:ind w:left="991"/>
        <w:jc w:val="left"/>
        <w:spacing w:before="244" w:line="225" w:lineRule="auto"/>
        <w:widowControl/>
        <w:rPr>
          <w:rFonts w:ascii="宋体" w:hAnsi="宋体" w:cs="宋体"/>
          <w:color w:val="auto"/>
          <w:sz w:val="31"/>
          <w:szCs w:val="31"/>
        </w:rPr>
      </w:pPr>
      <w:r>
        <w:rPr>
          <w:rFonts w:ascii="宋体" w:hAnsi="宋体" w:cs="宋体"/>
          <w:color w:val="auto"/>
          <w:spacing w:val="7"/>
          <w:sz w:val="31"/>
          <w:szCs w:val="31"/>
          <w:lang w:eastAsia="en-US"/>
        </w:rPr>
        <w:t xml:space="preserve">项目编号：</w:t>
      </w:r>
      <w:r>
        <w:rPr>
          <w:rFonts w:hint="eastAsia" w:ascii="宋体" w:hAnsi="宋体" w:cs="宋体"/>
          <w:color w:val="auto"/>
          <w:spacing w:val="9"/>
          <w:sz w:val="31"/>
          <w:szCs w:val="31"/>
          <w:u w:val="none"/>
        </w:rPr>
        <w:t xml:space="preserve">JSZC-321322-RYDL-C2025-0005</w:t>
      </w:r>
      <w:r/>
    </w:p>
    <w:p>
      <w:pPr>
        <w:ind w:left="999"/>
        <w:jc w:val="left"/>
        <w:spacing w:before="242" w:line="225" w:lineRule="auto"/>
        <w:widowControl/>
        <w:rPr>
          <w:rFonts w:ascii="宋体" w:hAnsi="宋体" w:cs="宋体"/>
          <w:color w:val="auto"/>
          <w:sz w:val="31"/>
          <w:szCs w:val="31"/>
          <w:lang w:eastAsia="en-US"/>
        </w:rPr>
      </w:pPr>
      <w:r>
        <w:rPr>
          <w:rFonts w:ascii="宋体" w:hAnsi="宋体" w:cs="宋体"/>
          <w:color w:val="auto"/>
          <w:spacing w:val="8"/>
          <w:sz w:val="31"/>
          <w:szCs w:val="31"/>
          <w:lang w:eastAsia="en-US"/>
        </w:rPr>
        <w:t xml:space="preserve">（</w:t>
      </w:r>
      <w:r>
        <w:rPr>
          <w:rFonts w:hint="eastAsia" w:ascii="宋体" w:hAnsi="宋体" w:cs="宋体"/>
          <w:color w:val="auto"/>
          <w:spacing w:val="8"/>
          <w:sz w:val="31"/>
          <w:szCs w:val="31"/>
          <w:u w:val="single"/>
        </w:rPr>
        <w:t xml:space="preserve">服务</w:t>
      </w:r>
      <w:r>
        <w:rPr>
          <w:rFonts w:ascii="宋体" w:hAnsi="宋体" w:cs="宋体"/>
          <w:color w:val="auto"/>
          <w:spacing w:val="8"/>
          <w:sz w:val="31"/>
          <w:szCs w:val="31"/>
          <w:lang w:eastAsia="en-US"/>
        </w:rPr>
        <w:t xml:space="preserve">类项目，本项目</w:t>
      </w:r>
      <w:r>
        <w:rPr>
          <w:rFonts w:hint="eastAsia" w:ascii="宋体" w:hAnsi="宋体" w:cs="宋体"/>
          <w:color w:val="auto"/>
          <w:spacing w:val="8"/>
          <w:sz w:val="31"/>
          <w:szCs w:val="31"/>
          <w:u w:val="single"/>
          <w:lang w:val="en-US" w:eastAsia="zh-CN"/>
        </w:rPr>
        <w:t xml:space="preserve">非</w:t>
      </w:r>
      <w:r>
        <w:rPr>
          <w:rFonts w:ascii="宋体" w:hAnsi="宋体" w:cs="宋体"/>
          <w:color w:val="auto"/>
          <w:spacing w:val="8"/>
          <w:sz w:val="31"/>
          <w:szCs w:val="31"/>
          <w:lang w:eastAsia="en-US"/>
        </w:rPr>
        <w:t xml:space="preserve">专门面向中小企业）</w:t>
      </w:r>
      <w:r/>
    </w:p>
    <w:p>
      <w:pPr>
        <w:jc w:val="left"/>
        <w:spacing w:line="248" w:lineRule="auto"/>
        <w:rPr>
          <w:rFonts w:ascii="Arial" w:hAnsi="Arial" w:eastAsia="Arial" w:cs="Arial"/>
          <w:color w:val="auto"/>
          <w:szCs w:val="21"/>
          <w:lang w:eastAsia="en-US"/>
        </w:rPr>
      </w:pPr>
      <w:r>
        <w:rPr>
          <w:rFonts w:ascii="Arial" w:hAnsi="Arial" w:eastAsia="Arial" w:cs="Arial"/>
          <w:color w:val="auto"/>
          <w:szCs w:val="21"/>
          <w:lang w:eastAsia="en-US"/>
        </w:rPr>
      </w:r>
      <w:r/>
    </w:p>
    <w:p>
      <w:pPr>
        <w:jc w:val="left"/>
        <w:spacing w:line="248" w:lineRule="auto"/>
        <w:rPr>
          <w:rFonts w:ascii="Arial" w:hAnsi="Arial" w:eastAsia="Arial" w:cs="Arial"/>
          <w:color w:val="auto"/>
          <w:szCs w:val="21"/>
          <w:lang w:eastAsia="en-US"/>
        </w:rPr>
      </w:pPr>
      <w:r>
        <w:rPr>
          <w:rFonts w:ascii="Arial" w:hAnsi="Arial" w:eastAsia="Arial" w:cs="Arial"/>
          <w:color w:val="auto"/>
          <w:szCs w:val="21"/>
          <w:lang w:eastAsia="en-US"/>
        </w:rPr>
      </w:r>
      <w:r/>
    </w:p>
    <w:p>
      <w:pPr>
        <w:jc w:val="left"/>
        <w:spacing w:line="249" w:lineRule="auto"/>
        <w:rPr>
          <w:rFonts w:ascii="Arial" w:hAnsi="Arial" w:eastAsia="Arial" w:cs="Arial"/>
          <w:color w:val="auto"/>
          <w:szCs w:val="21"/>
          <w:lang w:eastAsia="en-US"/>
        </w:rPr>
      </w:pPr>
      <w:r>
        <w:rPr>
          <w:rFonts w:ascii="Arial" w:hAnsi="Arial" w:eastAsia="Arial" w:cs="Arial"/>
          <w:color w:val="auto"/>
          <w:szCs w:val="21"/>
          <w:lang w:eastAsia="en-US"/>
        </w:rPr>
      </w:r>
      <w:r/>
    </w:p>
    <w:p>
      <w:pPr>
        <w:jc w:val="left"/>
        <w:spacing w:line="249" w:lineRule="auto"/>
        <w:rPr>
          <w:rFonts w:ascii="Arial" w:hAnsi="Arial" w:eastAsia="Arial" w:cs="Arial"/>
          <w:color w:val="auto"/>
          <w:szCs w:val="21"/>
          <w:lang w:eastAsia="en-US"/>
        </w:rPr>
      </w:pPr>
      <w:r>
        <w:rPr>
          <w:rFonts w:ascii="Arial" w:hAnsi="Arial" w:eastAsia="Arial" w:cs="Arial"/>
          <w:color w:val="auto"/>
          <w:szCs w:val="21"/>
          <w:lang w:eastAsia="en-US"/>
        </w:rPr>
      </w:r>
      <w:r/>
    </w:p>
    <w:p>
      <w:pPr>
        <w:jc w:val="left"/>
        <w:spacing w:line="249" w:lineRule="auto"/>
        <w:rPr>
          <w:rFonts w:ascii="Arial" w:hAnsi="Arial" w:eastAsia="Arial" w:cs="Arial"/>
          <w:color w:val="auto"/>
          <w:szCs w:val="21"/>
          <w:lang w:eastAsia="en-US"/>
        </w:rPr>
      </w:pPr>
      <w:r>
        <w:rPr>
          <w:rFonts w:ascii="Arial" w:hAnsi="Arial" w:eastAsia="Arial" w:cs="Arial"/>
          <w:color w:val="auto"/>
          <w:szCs w:val="21"/>
          <w:lang w:eastAsia="en-US"/>
        </w:rPr>
      </w:r>
      <w:r/>
    </w:p>
    <w:p>
      <w:pPr>
        <w:jc w:val="left"/>
        <w:spacing w:line="249" w:lineRule="auto"/>
        <w:rPr>
          <w:rFonts w:ascii="Arial" w:hAnsi="Arial" w:eastAsia="Arial" w:cs="Arial"/>
          <w:color w:val="auto"/>
          <w:szCs w:val="21"/>
          <w:lang w:eastAsia="en-US"/>
        </w:rPr>
      </w:pPr>
      <w:r>
        <w:rPr>
          <w:rFonts w:ascii="Arial" w:hAnsi="Arial" w:eastAsia="Arial" w:cs="Arial"/>
          <w:color w:val="auto"/>
          <w:szCs w:val="21"/>
          <w:lang w:eastAsia="en-US"/>
        </w:rPr>
      </w:r>
      <w:r/>
    </w:p>
    <w:p>
      <w:pPr>
        <w:jc w:val="left"/>
        <w:spacing w:line="249" w:lineRule="auto"/>
        <w:rPr>
          <w:rFonts w:ascii="Arial" w:hAnsi="Arial" w:eastAsia="Arial" w:cs="Arial"/>
          <w:color w:val="auto"/>
          <w:szCs w:val="21"/>
          <w:lang w:eastAsia="en-US"/>
        </w:rPr>
      </w:pPr>
      <w:r>
        <w:rPr>
          <w:rFonts w:ascii="Arial" w:hAnsi="Arial" w:eastAsia="Arial" w:cs="Arial"/>
          <w:color w:val="auto"/>
          <w:szCs w:val="21"/>
          <w:lang w:eastAsia="en-US"/>
        </w:rPr>
      </w:r>
      <w:r/>
    </w:p>
    <w:p>
      <w:pPr>
        <w:jc w:val="left"/>
        <w:spacing w:line="249" w:lineRule="auto"/>
        <w:rPr>
          <w:rFonts w:ascii="Arial" w:hAnsi="Arial" w:eastAsia="Arial" w:cs="Arial"/>
          <w:color w:val="auto"/>
          <w:szCs w:val="21"/>
          <w:lang w:eastAsia="en-US"/>
        </w:rPr>
      </w:pPr>
      <w:r>
        <w:rPr>
          <w:rFonts w:ascii="Arial" w:hAnsi="Arial" w:eastAsia="Arial" w:cs="Arial"/>
          <w:color w:val="auto"/>
          <w:szCs w:val="21"/>
          <w:lang w:eastAsia="en-US"/>
        </w:rPr>
      </w:r>
      <w:r/>
    </w:p>
    <w:p>
      <w:pPr>
        <w:jc w:val="left"/>
        <w:spacing w:line="249" w:lineRule="auto"/>
        <w:rPr>
          <w:rFonts w:ascii="Arial" w:hAnsi="Arial" w:eastAsia="Arial" w:cs="Arial"/>
          <w:color w:val="auto"/>
          <w:szCs w:val="21"/>
          <w:lang w:eastAsia="en-US"/>
        </w:rPr>
      </w:pPr>
      <w:r>
        <w:rPr>
          <w:rFonts w:ascii="Arial" w:hAnsi="Arial" w:eastAsia="Arial" w:cs="Arial"/>
          <w:color w:val="auto"/>
          <w:szCs w:val="21"/>
          <w:lang w:eastAsia="en-US"/>
        </w:rPr>
      </w:r>
      <w:r/>
    </w:p>
    <w:p>
      <w:pPr>
        <w:jc w:val="left"/>
        <w:spacing w:line="249" w:lineRule="auto"/>
        <w:rPr>
          <w:rFonts w:ascii="Arial" w:hAnsi="Arial" w:eastAsia="Arial" w:cs="Arial"/>
          <w:color w:val="auto"/>
          <w:szCs w:val="21"/>
          <w:lang w:eastAsia="en-US"/>
        </w:rPr>
      </w:pPr>
      <w:r>
        <w:rPr>
          <w:rFonts w:ascii="Arial" w:hAnsi="Arial" w:eastAsia="Arial" w:cs="Arial"/>
          <w:color w:val="auto"/>
          <w:szCs w:val="21"/>
          <w:lang w:eastAsia="en-US"/>
        </w:rPr>
      </w:r>
      <w:r/>
    </w:p>
    <w:p>
      <w:pPr>
        <w:ind w:left="985"/>
        <w:jc w:val="left"/>
        <w:spacing w:before="101" w:line="225" w:lineRule="auto"/>
        <w:widowControl/>
        <w:rPr>
          <w:rFonts w:ascii="宋体" w:hAnsi="宋体" w:cs="宋体"/>
          <w:color w:val="auto"/>
          <w:sz w:val="31"/>
          <w:szCs w:val="31"/>
        </w:rPr>
      </w:pPr>
      <w:r>
        <w:rPr>
          <w:rFonts w:ascii="宋体" w:hAnsi="宋体" w:cs="宋体"/>
          <w:color w:val="auto"/>
          <w:spacing w:val="10"/>
          <w:sz w:val="31"/>
          <w:szCs w:val="31"/>
          <w:lang w:eastAsia="en-US"/>
        </w:rPr>
        <w:t xml:space="preserve">采购人：</w:t>
      </w:r>
      <w:r>
        <w:rPr>
          <w:rFonts w:hint="eastAsia" w:ascii="宋体" w:hAnsi="宋体" w:cs="宋体"/>
          <w:color w:val="auto"/>
          <w:spacing w:val="10"/>
          <w:sz w:val="31"/>
          <w:szCs w:val="31"/>
          <w:u w:val="single"/>
        </w:rPr>
        <w:t xml:space="preserve">沭阳县交通运输局</w:t>
      </w:r>
      <w:r/>
    </w:p>
    <w:p>
      <w:pPr>
        <w:ind w:firstLine="990"/>
        <w:spacing w:before="120" w:after="120" w:line="480" w:lineRule="exact"/>
        <w:rPr>
          <w:rFonts w:ascii="Arial" w:hAnsi="Arial"/>
          <w:b/>
          <w:color w:val="auto"/>
          <w:sz w:val="32"/>
          <w:szCs w:val="24"/>
        </w:rPr>
      </w:pPr>
      <w:r>
        <w:rPr>
          <w:rFonts w:ascii="宋体" w:hAnsi="宋体" w:cs="宋体"/>
          <w:color w:val="auto"/>
          <w:spacing w:val="10"/>
          <w:sz w:val="31"/>
          <w:szCs w:val="31"/>
          <w:lang w:eastAsia="en-US"/>
        </w:rPr>
        <w:t xml:space="preserve">采购代理机构：</w:t>
      </w:r>
      <w:r>
        <w:rPr>
          <w:rFonts w:hint="eastAsia" w:ascii="宋体" w:hAnsi="宋体" w:cs="宋体"/>
          <w:color w:val="auto"/>
          <w:spacing w:val="10"/>
          <w:sz w:val="31"/>
          <w:szCs w:val="31"/>
          <w:u w:val="single"/>
        </w:rPr>
        <w:t xml:space="preserve">江苏容彦建设项目管理有限公司</w:t>
      </w:r>
      <w:r/>
    </w:p>
    <w:p>
      <w:pPr>
        <w:jc w:val="center"/>
        <w:spacing w:before="120" w:after="120" w:line="480" w:lineRule="exact"/>
        <w:rPr>
          <w:rFonts w:ascii="Arial" w:hAnsi="Arial"/>
          <w:b/>
          <w:color w:val="auto"/>
          <w:sz w:val="32"/>
          <w:szCs w:val="24"/>
        </w:rPr>
      </w:pPr>
      <w:r>
        <w:rPr>
          <w:rFonts w:ascii="Arial" w:hAnsi="Arial"/>
          <w:b/>
          <w:color w:val="auto"/>
          <w:sz w:val="32"/>
          <w:szCs w:val="24"/>
        </w:rPr>
      </w:r>
      <w:r/>
    </w:p>
    <w:p>
      <w:pPr>
        <w:spacing w:before="120" w:after="120" w:line="480" w:lineRule="exact"/>
        <w:rPr>
          <w:rFonts w:ascii="宋体" w:hAnsi="宋体" w:cs="宋体"/>
          <w:b/>
          <w:bCs/>
          <w:color w:val="auto"/>
          <w:sz w:val="32"/>
          <w:szCs w:val="32"/>
        </w:rPr>
      </w:pPr>
      <w:r>
        <w:rPr>
          <w:rFonts w:ascii="宋体" w:hAnsi="宋体" w:cs="宋体"/>
          <w:b/>
          <w:bCs/>
          <w:color w:val="auto"/>
          <w:sz w:val="32"/>
          <w:szCs w:val="32"/>
        </w:rPr>
      </w:r>
      <w:r/>
    </w:p>
    <w:p>
      <w:pPr>
        <w:ind w:firstLine="2891"/>
        <w:spacing w:before="120" w:after="120" w:line="480" w:lineRule="exact"/>
        <w:rPr>
          <w:rFonts w:ascii="宋体" w:hAnsi="宋体" w:cs="宋体"/>
          <w:b/>
          <w:bCs/>
          <w:color w:val="auto"/>
          <w:sz w:val="32"/>
          <w:szCs w:val="32"/>
        </w:rPr>
      </w:pPr>
      <w:r>
        <w:rPr>
          <w:rFonts w:hint="eastAsia" w:ascii="宋体" w:hAnsi="宋体" w:cs="宋体"/>
          <w:b/>
          <w:color w:val="auto"/>
          <w:sz w:val="32"/>
          <w:szCs w:val="24"/>
        </w:rPr>
        <w:t xml:space="preserve"> 2025年</w:t>
      </w:r>
      <w:r>
        <w:rPr>
          <w:rFonts w:hint="eastAsia" w:ascii="宋体" w:hAnsi="宋体" w:cs="宋体"/>
          <w:b/>
          <w:color w:val="auto"/>
          <w:sz w:val="32"/>
          <w:szCs w:val="24"/>
          <w:lang w:val="en-US" w:eastAsia="zh-CN"/>
        </w:rPr>
        <w:t xml:space="preserve">11</w:t>
      </w:r>
      <w:r>
        <w:rPr>
          <w:rFonts w:hint="eastAsia" w:ascii="宋体" w:hAnsi="宋体" w:cs="宋体"/>
          <w:b/>
          <w:color w:val="auto"/>
          <w:sz w:val="32"/>
          <w:szCs w:val="24"/>
        </w:rPr>
        <w:t xml:space="preserve">月</w:t>
      </w:r>
      <w:r>
        <w:rPr>
          <w:rFonts w:hint="eastAsia" w:ascii="宋体" w:hAnsi="宋体" w:cs="宋体"/>
          <w:b/>
          <w:color w:val="auto"/>
          <w:sz w:val="32"/>
          <w:szCs w:val="24"/>
          <w:lang w:val="en-US" w:eastAsia="zh-CN"/>
        </w:rPr>
        <w:t xml:space="preserve">8</w:t>
      </w:r>
      <w:r>
        <w:rPr>
          <w:rFonts w:hint="eastAsia" w:ascii="宋体" w:hAnsi="宋体" w:cs="宋体"/>
          <w:b/>
          <w:color w:val="auto"/>
          <w:sz w:val="32"/>
          <w:szCs w:val="24"/>
        </w:rPr>
        <w:t xml:space="preserve">日</w:t>
      </w:r>
      <w:r/>
    </w:p>
    <w:p>
      <w:pPr>
        <w:jc w:val="center"/>
        <w:rPr>
          <w:rFonts w:ascii="Times New Roman" w:hAnsi="Times New Roman" w:eastAsia="黑体"/>
          <w:b/>
          <w:bCs/>
          <w:color w:val="auto"/>
          <w:sz w:val="36"/>
        </w:rPr>
      </w:pPr>
      <w:r>
        <w:rPr>
          <w:rFonts w:ascii="Times New Roman" w:hAnsi="Times New Roman" w:eastAsia="黑体"/>
          <w:b/>
          <w:bCs/>
          <w:color w:val="auto"/>
          <w:sz w:val="36"/>
        </w:rPr>
      </w:r>
      <w:r/>
    </w:p>
    <w:p>
      <w:pPr>
        <w:jc w:val="center"/>
        <w:rPr>
          <w:rFonts w:ascii="宋体" w:hAnsi="宋体" w:cs="宋体"/>
          <w:b/>
          <w:bCs/>
          <w:color w:val="auto"/>
          <w:sz w:val="44"/>
          <w:szCs w:val="44"/>
        </w:rPr>
      </w:pPr>
      <w:r>
        <w:rPr>
          <w:rFonts w:ascii="宋体" w:hAnsi="宋体" w:cs="宋体"/>
          <w:b/>
          <w:bCs/>
          <w:color w:val="auto"/>
          <w:sz w:val="44"/>
          <w:szCs w:val="44"/>
        </w:rPr>
      </w:r>
      <w:r/>
    </w:p>
    <w:p>
      <w:pPr>
        <w:jc w:val="center"/>
        <w:rPr>
          <w:rFonts w:ascii="宋体" w:hAnsi="宋体" w:cs="宋体"/>
          <w:b/>
          <w:bCs/>
          <w:color w:val="auto"/>
          <w:sz w:val="44"/>
          <w:szCs w:val="44"/>
        </w:rPr>
      </w:pPr>
      <w:r>
        <w:rPr>
          <w:rFonts w:ascii="宋体" w:hAnsi="宋体" w:cs="宋体"/>
          <w:b/>
          <w:bCs/>
          <w:color w:val="auto"/>
          <w:sz w:val="44"/>
          <w:szCs w:val="44"/>
        </w:rPr>
      </w:r>
      <w:r/>
    </w:p>
    <w:p>
      <w:pPr>
        <w:jc w:val="center"/>
        <w:rPr>
          <w:rFonts w:ascii="宋体" w:hAnsi="宋体" w:cs="宋体"/>
          <w:b/>
          <w:bCs/>
          <w:color w:val="auto"/>
          <w:sz w:val="44"/>
          <w:szCs w:val="44"/>
        </w:rPr>
      </w:pPr>
      <w:r>
        <w:rPr>
          <w:rFonts w:ascii="宋体" w:hAnsi="宋体" w:cs="宋体"/>
          <w:b/>
          <w:bCs/>
          <w:color w:val="auto"/>
          <w:sz w:val="44"/>
          <w:szCs w:val="44"/>
        </w:rPr>
      </w:r>
      <w:r/>
    </w:p>
    <w:p>
      <w:pPr>
        <w:jc w:val="center"/>
        <w:rPr>
          <w:rFonts w:ascii="宋体" w:hAnsi="宋体" w:cs="宋体"/>
          <w:b/>
          <w:bCs/>
          <w:color w:val="auto"/>
          <w:sz w:val="44"/>
          <w:szCs w:val="44"/>
        </w:rPr>
      </w:pPr>
      <w:r>
        <w:rPr>
          <w:rFonts w:hint="eastAsia" w:ascii="宋体" w:hAnsi="宋体" w:cs="宋体"/>
          <w:b/>
          <w:bCs/>
          <w:color w:val="auto"/>
          <w:sz w:val="44"/>
          <w:szCs w:val="44"/>
        </w:rPr>
        <w:t xml:space="preserve">目    录</w:t>
      </w:r>
      <w:r/>
    </w:p>
    <w:p>
      <w:pPr>
        <w:pStyle w:val="717"/>
        <w:tabs>
          <w:tab w:val="right" w:pos="9072" w:leader="dot"/>
        </w:tabs>
        <w:rPr>
          <w:rFonts w:ascii="宋体" w:hAnsi="宋体" w:cs="宋体"/>
          <w:color w:val="auto"/>
          <w:sz w:val="28"/>
          <w:szCs w:val="28"/>
        </w:rPr>
      </w:pPr>
      <w:r>
        <w:rPr>
          <w:rFonts w:hint="eastAsia" w:ascii="宋体" w:hAnsi="宋体" w:cs="宋体"/>
          <w:caps w:val="0"/>
          <w:color w:val="auto"/>
          <w:sz w:val="32"/>
          <w:szCs w:val="32"/>
        </w:rPr>
        <w:fldChar w:fldCharType="begin"/>
      </w:r>
      <w:r>
        <w:rPr>
          <w:rFonts w:hint="eastAsia" w:ascii="宋体" w:hAnsi="宋体" w:cs="宋体"/>
          <w:caps w:val="0"/>
          <w:color w:val="auto"/>
          <w:sz w:val="32"/>
          <w:szCs w:val="32"/>
        </w:rPr>
        <w:instrText xml:space="preserve">TOC \o "1-1" \h \u </w:instrText>
      </w:r>
      <w:r>
        <w:rPr>
          <w:rFonts w:hint="eastAsia" w:ascii="宋体" w:hAnsi="宋体" w:cs="宋体"/>
          <w:caps w:val="0"/>
          <w:color w:val="auto"/>
          <w:sz w:val="32"/>
          <w:szCs w:val="32"/>
        </w:rPr>
        <w:fldChar w:fldCharType="separate"/>
      </w:r>
      <w:r>
        <w:rPr>
          <w:color w:val="auto"/>
        </w:rPr>
        <w:fldChar w:fldCharType="begin"/>
      </w:r>
      <w:r>
        <w:rPr>
          <w:color w:val="auto"/>
        </w:rPr>
        <w:instrText xml:space="preserve"> HYPERLINK \l "_Toc27196" </w:instrText>
      </w:r>
      <w:r>
        <w:rPr>
          <w:color w:val="auto"/>
        </w:rPr>
        <w:fldChar w:fldCharType="separate"/>
      </w:r>
      <w:r>
        <w:rPr>
          <w:rFonts w:hint="eastAsia" w:ascii="宋体" w:hAnsi="宋体" w:cs="宋体"/>
          <w:color w:val="auto"/>
          <w:sz w:val="28"/>
          <w:szCs w:val="60"/>
        </w:rPr>
        <w:t xml:space="preserve">第一章  磋商邀请</w:t>
      </w:r>
      <w:r>
        <w:rPr>
          <w:rFonts w:hint="eastAsia" w:ascii="宋体" w:hAnsi="宋体" w:cs="宋体"/>
          <w:color w:val="auto"/>
          <w:sz w:val="28"/>
          <w:szCs w:val="28"/>
        </w:rPr>
        <w:tab/>
      </w:r>
      <w:r>
        <w:rPr>
          <w:rFonts w:hint="eastAsia" w:ascii="宋体" w:hAnsi="宋体" w:cs="宋体"/>
          <w:color w:val="auto"/>
          <w:sz w:val="28"/>
          <w:szCs w:val="28"/>
        </w:rPr>
        <w:t xml:space="preserve">3</w:t>
      </w:r>
      <w:r>
        <w:rPr>
          <w:rFonts w:hint="eastAsia" w:ascii="宋体" w:hAnsi="宋体" w:cs="宋体"/>
          <w:color w:val="auto"/>
          <w:sz w:val="28"/>
          <w:szCs w:val="28"/>
        </w:rPr>
        <w:fldChar w:fldCharType="end"/>
      </w:r>
      <w:r/>
    </w:p>
    <w:p>
      <w:pPr>
        <w:pStyle w:val="717"/>
        <w:tabs>
          <w:tab w:val="right" w:pos="9072" w:leader="dot"/>
        </w:tabs>
        <w:rPr>
          <w:rFonts w:ascii="宋体" w:hAnsi="宋体" w:cs="宋体"/>
          <w:color w:val="auto"/>
          <w:sz w:val="28"/>
          <w:szCs w:val="28"/>
        </w:rPr>
      </w:pPr>
      <w:r>
        <w:rPr>
          <w:color w:val="auto"/>
        </w:rPr>
        <w:fldChar w:fldCharType="begin"/>
      </w:r>
      <w:r>
        <w:rPr>
          <w:color w:val="auto"/>
        </w:rPr>
        <w:instrText xml:space="preserve"> HYPERLINK \l "_Toc8774" </w:instrText>
      </w:r>
      <w:r>
        <w:rPr>
          <w:color w:val="auto"/>
        </w:rPr>
        <w:fldChar w:fldCharType="separate"/>
      </w:r>
      <w:r>
        <w:rPr>
          <w:rFonts w:hint="eastAsia" w:ascii="宋体" w:hAnsi="宋体" w:cs="宋体"/>
          <w:color w:val="auto"/>
          <w:sz w:val="28"/>
          <w:szCs w:val="60"/>
        </w:rPr>
        <w:t xml:space="preserve">第二章  供应商须知</w:t>
      </w:r>
      <w:r>
        <w:rPr>
          <w:rFonts w:hint="eastAsia" w:ascii="宋体" w:hAnsi="宋体" w:cs="宋体"/>
          <w:color w:val="auto"/>
          <w:sz w:val="28"/>
          <w:szCs w:val="28"/>
        </w:rPr>
        <w:tab/>
      </w:r>
      <w:r>
        <w:rPr>
          <w:rFonts w:hint="eastAsia" w:ascii="宋体" w:hAnsi="宋体" w:cs="宋体"/>
          <w:color w:val="auto"/>
          <w:sz w:val="28"/>
          <w:szCs w:val="28"/>
        </w:rPr>
        <w:t xml:space="preserve">6</w:t>
      </w:r>
      <w:r>
        <w:rPr>
          <w:rFonts w:hint="eastAsia" w:ascii="宋体" w:hAnsi="宋体" w:cs="宋体"/>
          <w:color w:val="auto"/>
          <w:sz w:val="28"/>
          <w:szCs w:val="28"/>
        </w:rPr>
        <w:fldChar w:fldCharType="end"/>
      </w:r>
      <w:r/>
    </w:p>
    <w:p>
      <w:pPr>
        <w:pStyle w:val="717"/>
        <w:tabs>
          <w:tab w:val="right" w:pos="9072" w:leader="dot"/>
        </w:tabs>
        <w:rPr>
          <w:rFonts w:ascii="宋体" w:hAnsi="宋体" w:cs="宋体"/>
          <w:color w:val="auto"/>
          <w:sz w:val="28"/>
          <w:szCs w:val="28"/>
        </w:rPr>
      </w:pPr>
      <w:r>
        <w:rPr>
          <w:color w:val="auto"/>
        </w:rPr>
        <w:fldChar w:fldCharType="begin"/>
      </w:r>
      <w:r>
        <w:rPr>
          <w:color w:val="auto"/>
        </w:rPr>
        <w:instrText xml:space="preserve"> HYPERLINK \l "_Toc32647" </w:instrText>
      </w:r>
      <w:r>
        <w:rPr>
          <w:color w:val="auto"/>
        </w:rPr>
        <w:fldChar w:fldCharType="separate"/>
      </w:r>
      <w:r>
        <w:rPr>
          <w:rFonts w:hint="eastAsia" w:ascii="宋体" w:hAnsi="宋体" w:cs="宋体"/>
          <w:color w:val="auto"/>
          <w:sz w:val="28"/>
          <w:szCs w:val="60"/>
        </w:rPr>
        <w:t xml:space="preserve">第三章  评审方法与评审标准</w:t>
      </w:r>
      <w:r>
        <w:rPr>
          <w:rFonts w:hint="eastAsia" w:ascii="宋体" w:hAnsi="宋体" w:cs="宋体"/>
          <w:color w:val="auto"/>
          <w:sz w:val="28"/>
          <w:szCs w:val="28"/>
        </w:rPr>
        <w:tab/>
      </w:r>
      <w:r>
        <w:rPr>
          <w:rFonts w:hint="eastAsia" w:ascii="宋体" w:hAnsi="宋体" w:cs="宋体"/>
          <w:color w:val="auto"/>
          <w:sz w:val="28"/>
          <w:szCs w:val="28"/>
        </w:rPr>
        <w:t xml:space="preserve">2</w:t>
      </w:r>
      <w:r>
        <w:rPr>
          <w:rFonts w:hint="eastAsia" w:ascii="宋体" w:hAnsi="宋体" w:cs="宋体"/>
          <w:color w:val="auto"/>
          <w:sz w:val="28"/>
          <w:szCs w:val="28"/>
        </w:rPr>
        <w:fldChar w:fldCharType="end"/>
      </w:r>
      <w:r>
        <w:rPr>
          <w:rFonts w:hint="eastAsia" w:ascii="宋体" w:hAnsi="宋体" w:cs="宋体"/>
          <w:color w:val="auto"/>
          <w:sz w:val="28"/>
          <w:szCs w:val="48"/>
        </w:rPr>
        <w:t xml:space="preserve">0</w:t>
      </w:r>
      <w:r/>
    </w:p>
    <w:p>
      <w:pPr>
        <w:pStyle w:val="717"/>
        <w:tabs>
          <w:tab w:val="right" w:pos="9072" w:leader="dot"/>
        </w:tabs>
        <w:rPr>
          <w:rFonts w:ascii="宋体" w:hAnsi="宋体" w:cs="宋体"/>
          <w:color w:val="auto"/>
          <w:sz w:val="28"/>
          <w:szCs w:val="28"/>
        </w:rPr>
      </w:pPr>
      <w:r>
        <w:rPr>
          <w:color w:val="auto"/>
        </w:rPr>
        <w:fldChar w:fldCharType="begin"/>
      </w:r>
      <w:r>
        <w:rPr>
          <w:color w:val="auto"/>
        </w:rPr>
        <w:instrText xml:space="preserve"> HYPERLINK \l "_Toc6360" </w:instrText>
      </w:r>
      <w:r>
        <w:rPr>
          <w:color w:val="auto"/>
        </w:rPr>
        <w:fldChar w:fldCharType="separate"/>
      </w:r>
      <w:r>
        <w:rPr>
          <w:rFonts w:hint="eastAsia" w:ascii="宋体" w:hAnsi="宋体" w:cs="宋体"/>
          <w:color w:val="auto"/>
          <w:sz w:val="28"/>
          <w:szCs w:val="60"/>
        </w:rPr>
        <w:t xml:space="preserve">第四章  采购需求</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_Toc6360 \h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22</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r/>
    </w:p>
    <w:p>
      <w:pPr>
        <w:pStyle w:val="717"/>
        <w:tabs>
          <w:tab w:val="right" w:pos="9072" w:leader="dot"/>
        </w:tabs>
        <w:rPr>
          <w:rFonts w:ascii="宋体" w:hAnsi="宋体" w:cs="宋体"/>
          <w:color w:val="auto"/>
          <w:sz w:val="28"/>
          <w:szCs w:val="28"/>
        </w:rPr>
      </w:pPr>
      <w:r>
        <w:rPr>
          <w:color w:val="auto"/>
        </w:rPr>
        <w:fldChar w:fldCharType="begin"/>
      </w:r>
      <w:r>
        <w:rPr>
          <w:color w:val="auto"/>
        </w:rPr>
        <w:instrText xml:space="preserve"> HYPERLINK \l "_Toc13848" </w:instrText>
      </w:r>
      <w:r>
        <w:rPr>
          <w:color w:val="auto"/>
        </w:rPr>
        <w:fldChar w:fldCharType="separate"/>
      </w:r>
      <w:r>
        <w:rPr>
          <w:rFonts w:hint="eastAsia" w:ascii="宋体" w:hAnsi="宋体" w:cs="宋体"/>
          <w:color w:val="auto"/>
          <w:sz w:val="28"/>
          <w:szCs w:val="60"/>
        </w:rPr>
        <w:t xml:space="preserve">第五章  合同文本</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_Toc13848 \h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27</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r/>
    </w:p>
    <w:p>
      <w:pPr>
        <w:pStyle w:val="717"/>
        <w:tabs>
          <w:tab w:val="right" w:pos="9072" w:leader="dot"/>
        </w:tabs>
        <w:rPr>
          <w:color w:val="auto"/>
        </w:rPr>
      </w:pPr>
      <w:r>
        <w:rPr>
          <w:color w:val="auto"/>
        </w:rPr>
        <w:fldChar w:fldCharType="begin"/>
      </w:r>
      <w:r>
        <w:rPr>
          <w:color w:val="auto"/>
        </w:rPr>
        <w:instrText xml:space="preserve"> HYPERLINK \l "_Toc28015" </w:instrText>
      </w:r>
      <w:r>
        <w:rPr>
          <w:color w:val="auto"/>
        </w:rPr>
        <w:fldChar w:fldCharType="separate"/>
      </w:r>
      <w:r>
        <w:rPr>
          <w:rFonts w:hint="eastAsia" w:ascii="宋体" w:hAnsi="宋体" w:cs="宋体"/>
          <w:color w:val="auto"/>
          <w:sz w:val="28"/>
          <w:szCs w:val="60"/>
        </w:rPr>
        <w:t xml:space="preserve">第六章  响应文件格式</w:t>
      </w:r>
      <w:r>
        <w:rPr>
          <w:rFonts w:hint="eastAsia" w:ascii="宋体" w:hAnsi="宋体" w:cs="宋体"/>
          <w:color w:val="auto"/>
          <w:sz w:val="28"/>
          <w:szCs w:val="28"/>
        </w:rPr>
        <w:tab/>
      </w: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 PAGEREF _Toc28015 \h </w:instrText>
      </w:r>
      <w:r>
        <w:rPr>
          <w:rFonts w:hint="eastAsia" w:ascii="宋体" w:hAnsi="宋体" w:cs="宋体"/>
          <w:color w:val="auto"/>
          <w:sz w:val="28"/>
          <w:szCs w:val="28"/>
        </w:rPr>
        <w:fldChar w:fldCharType="separate"/>
      </w:r>
      <w:r>
        <w:rPr>
          <w:rFonts w:hint="eastAsia" w:ascii="宋体" w:hAnsi="宋体" w:cs="宋体"/>
          <w:color w:val="auto"/>
          <w:sz w:val="28"/>
          <w:szCs w:val="28"/>
        </w:rPr>
        <w:t xml:space="preserve">35</w:t>
      </w:r>
      <w:r>
        <w:rPr>
          <w:rFonts w:hint="eastAsia" w:ascii="宋体" w:hAnsi="宋体" w:cs="宋体"/>
          <w:color w:val="auto"/>
          <w:sz w:val="28"/>
          <w:szCs w:val="28"/>
        </w:rPr>
        <w:fldChar w:fldCharType="end"/>
      </w:r>
      <w:r>
        <w:rPr>
          <w:rFonts w:hint="eastAsia" w:ascii="宋体" w:hAnsi="宋体" w:cs="宋体"/>
          <w:color w:val="auto"/>
          <w:sz w:val="28"/>
          <w:szCs w:val="28"/>
        </w:rPr>
        <w:fldChar w:fldCharType="end"/>
      </w:r>
      <w:r/>
    </w:p>
    <w:p>
      <w:pPr>
        <w:jc w:val="center"/>
        <w:spacing w:line="700" w:lineRule="exact"/>
        <w:rPr>
          <w:rFonts w:ascii="Times New Roman" w:hAnsi="Times New Roman" w:eastAsia="黑体"/>
          <w:color w:val="auto"/>
          <w:sz w:val="32"/>
        </w:rPr>
      </w:pPr>
      <w:r>
        <w:rPr>
          <w:rFonts w:hint="eastAsia" w:ascii="宋体" w:hAnsi="宋体" w:cs="宋体"/>
          <w:bCs/>
          <w:color w:val="auto"/>
          <w:szCs w:val="32"/>
        </w:rPr>
        <w:fldChar w:fldCharType="end"/>
      </w:r>
      <w:r/>
    </w:p>
    <w:p>
      <w:pPr>
        <w:jc w:val="center"/>
        <w:spacing w:line="700" w:lineRule="exact"/>
        <w:rPr>
          <w:rFonts w:ascii="Times New Roman" w:hAnsi="Times New Roman" w:eastAsia="黑体"/>
          <w:color w:val="auto"/>
          <w:sz w:val="32"/>
        </w:rPr>
      </w:pPr>
      <w:r>
        <w:rPr>
          <w:rFonts w:ascii="Times New Roman" w:hAnsi="Times New Roman" w:eastAsia="黑体"/>
          <w:color w:val="auto"/>
          <w:sz w:val="32"/>
        </w:rPr>
      </w:r>
      <w:r/>
    </w:p>
    <w:p>
      <w:pPr>
        <w:jc w:val="center"/>
        <w:spacing w:line="700" w:lineRule="exact"/>
        <w:rPr>
          <w:rFonts w:ascii="Times New Roman" w:hAnsi="Times New Roman" w:eastAsia="黑体"/>
          <w:color w:val="auto"/>
          <w:sz w:val="32"/>
        </w:rPr>
      </w:pPr>
      <w:r>
        <w:rPr>
          <w:rFonts w:ascii="Times New Roman" w:hAnsi="Times New Roman" w:eastAsia="黑体"/>
          <w:color w:val="auto"/>
          <w:sz w:val="32"/>
        </w:rPr>
      </w:r>
      <w:r/>
    </w:p>
    <w:p>
      <w:pPr>
        <w:jc w:val="center"/>
        <w:spacing w:line="700" w:lineRule="exact"/>
        <w:rPr>
          <w:rFonts w:ascii="Times New Roman" w:hAnsi="Times New Roman" w:eastAsia="黑体"/>
          <w:color w:val="auto"/>
          <w:sz w:val="32"/>
        </w:rPr>
      </w:pPr>
      <w:r>
        <w:rPr>
          <w:rFonts w:ascii="Times New Roman" w:hAnsi="Times New Roman" w:eastAsia="黑体"/>
          <w:color w:val="auto"/>
          <w:sz w:val="32"/>
        </w:rPr>
      </w:r>
      <w:r/>
    </w:p>
    <w:p>
      <w:pPr>
        <w:jc w:val="center"/>
        <w:spacing w:line="700" w:lineRule="exact"/>
        <w:rPr>
          <w:rFonts w:ascii="Times New Roman" w:hAnsi="Times New Roman" w:eastAsia="黑体"/>
          <w:color w:val="auto"/>
          <w:sz w:val="32"/>
        </w:rPr>
      </w:pPr>
      <w:r>
        <w:rPr>
          <w:rFonts w:ascii="Times New Roman" w:hAnsi="Times New Roman" w:eastAsia="黑体"/>
          <w:color w:val="auto"/>
          <w:sz w:val="32"/>
        </w:rPr>
      </w:r>
      <w:r/>
    </w:p>
    <w:p>
      <w:pPr>
        <w:jc w:val="center"/>
        <w:spacing w:line="700" w:lineRule="exact"/>
        <w:rPr>
          <w:rFonts w:ascii="Times New Roman" w:hAnsi="Times New Roman" w:eastAsia="黑体"/>
          <w:color w:val="auto"/>
          <w:sz w:val="32"/>
        </w:rPr>
      </w:pPr>
      <w:r>
        <w:rPr>
          <w:rFonts w:ascii="Times New Roman" w:hAnsi="Times New Roman" w:eastAsia="黑体"/>
          <w:color w:val="auto"/>
          <w:sz w:val="32"/>
        </w:rPr>
      </w:r>
      <w:r/>
    </w:p>
    <w:p>
      <w:pPr>
        <w:jc w:val="center"/>
        <w:spacing w:line="700" w:lineRule="exact"/>
        <w:rPr>
          <w:rFonts w:ascii="Times New Roman" w:hAnsi="Times New Roman" w:eastAsia="黑体"/>
          <w:color w:val="auto"/>
          <w:sz w:val="32"/>
        </w:rPr>
      </w:pPr>
      <w:r>
        <w:rPr>
          <w:rFonts w:ascii="Times New Roman" w:hAnsi="Times New Roman" w:eastAsia="黑体"/>
          <w:color w:val="auto"/>
          <w:sz w:val="32"/>
        </w:rPr>
      </w:r>
      <w:r/>
    </w:p>
    <w:p>
      <w:pPr>
        <w:jc w:val="center"/>
        <w:spacing w:line="700" w:lineRule="exact"/>
        <w:rPr>
          <w:rFonts w:ascii="Times New Roman" w:hAnsi="Times New Roman" w:eastAsia="黑体"/>
          <w:color w:val="auto"/>
          <w:sz w:val="32"/>
        </w:rPr>
      </w:pPr>
      <w:r>
        <w:rPr>
          <w:rFonts w:ascii="Times New Roman" w:hAnsi="Times New Roman" w:eastAsia="黑体"/>
          <w:color w:val="auto"/>
          <w:sz w:val="32"/>
        </w:rPr>
      </w:r>
      <w:r/>
    </w:p>
    <w:p>
      <w:pPr>
        <w:jc w:val="center"/>
        <w:spacing w:line="700" w:lineRule="exact"/>
        <w:rPr>
          <w:rFonts w:ascii="Times New Roman" w:hAnsi="Times New Roman" w:eastAsia="黑体"/>
          <w:color w:val="auto"/>
          <w:sz w:val="32"/>
        </w:rPr>
      </w:pPr>
      <w:r>
        <w:rPr>
          <w:rFonts w:ascii="Times New Roman" w:hAnsi="Times New Roman" w:eastAsia="黑体"/>
          <w:color w:val="auto"/>
          <w:sz w:val="32"/>
        </w:rPr>
      </w:r>
      <w:r/>
    </w:p>
    <w:p>
      <w:pPr>
        <w:jc w:val="center"/>
        <w:spacing w:line="700" w:lineRule="exact"/>
        <w:rPr>
          <w:rFonts w:ascii="Times New Roman" w:hAnsi="Times New Roman" w:eastAsia="黑体"/>
          <w:color w:val="auto"/>
          <w:sz w:val="32"/>
        </w:rPr>
      </w:pPr>
      <w:r>
        <w:rPr>
          <w:rFonts w:ascii="Times New Roman" w:hAnsi="Times New Roman" w:eastAsia="黑体"/>
          <w:color w:val="auto"/>
          <w:sz w:val="32"/>
        </w:rPr>
      </w:r>
      <w:r/>
    </w:p>
    <w:p>
      <w:pPr>
        <w:jc w:val="center"/>
        <w:spacing w:line="700" w:lineRule="exact"/>
        <w:rPr>
          <w:rFonts w:ascii="Times New Roman" w:hAnsi="Times New Roman" w:eastAsia="黑体"/>
          <w:color w:val="auto"/>
          <w:sz w:val="32"/>
          <w:szCs w:val="32"/>
        </w:rPr>
      </w:pPr>
      <w:r>
        <w:rPr>
          <w:rFonts w:ascii="Times New Roman" w:hAnsi="Times New Roman" w:eastAsia="黑体"/>
          <w:color w:val="auto"/>
          <w:sz w:val="32"/>
          <w:szCs w:val="32"/>
        </w:rPr>
      </w:r>
      <w:r/>
    </w:p>
    <w:p>
      <w:pPr>
        <w:jc w:val="center"/>
        <w:spacing w:line="700" w:lineRule="exact"/>
        <w:rPr>
          <w:rFonts w:ascii="Times New Roman" w:hAnsi="Times New Roman" w:eastAsia="黑体"/>
          <w:color w:val="auto"/>
          <w:sz w:val="32"/>
          <w:szCs w:val="32"/>
        </w:rPr>
      </w:pPr>
      <w:r>
        <w:rPr>
          <w:rFonts w:ascii="Times New Roman" w:hAnsi="Times New Roman" w:eastAsia="黑体"/>
          <w:color w:val="auto"/>
          <w:sz w:val="32"/>
          <w:szCs w:val="32"/>
        </w:rPr>
      </w:r>
      <w:r/>
    </w:p>
    <w:p>
      <w:pPr>
        <w:pStyle w:val="687"/>
        <w:jc w:val="center"/>
        <w:rPr>
          <w:rFonts w:asciiTheme="minorEastAsia" w:hAnsiTheme="minorEastAsia" w:eastAsiaTheme="minorEastAsia" w:cstheme="minorEastAsia"/>
          <w:color w:val="auto"/>
          <w:sz w:val="44"/>
          <w:szCs w:val="44"/>
        </w:rPr>
      </w:pPr>
      <w:r/>
      <w:bookmarkStart w:id="0" w:name="_Toc27259"/>
      <w:r/>
      <w:bookmarkStart w:id="1" w:name="_Toc27196"/>
      <w:r/>
      <w:bookmarkStart w:id="2" w:name="_Toc13414"/>
      <w:r/>
      <w:bookmarkStart w:id="3" w:name="_Toc141869960"/>
      <w:r>
        <w:rPr>
          <w:rFonts w:hint="eastAsia" w:asciiTheme="minorEastAsia" w:hAnsiTheme="minorEastAsia" w:eastAsiaTheme="minorEastAsia" w:cstheme="minorEastAsia"/>
          <w:color w:val="auto"/>
          <w:sz w:val="44"/>
          <w:szCs w:val="44"/>
        </w:rPr>
        <w:t xml:space="preserve">第一章  磋商邀请</w:t>
      </w:r>
      <w:bookmarkEnd w:id="0"/>
      <w:r/>
      <w:bookmarkEnd w:id="1"/>
      <w:r/>
      <w:bookmarkEnd w:id="2"/>
      <w:r/>
      <w:r/>
    </w:p>
    <w:p>
      <w:pPr>
        <w:ind w:firstLine="480"/>
        <w:spacing w:line="360" w:lineRule="auto"/>
        <w:rPr>
          <w:rFonts w:ascii="Times New Roman" w:hAnsi="Times New Roman" w:cs="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single"/>
        </w:rPr>
        <w:t xml:space="preserve">沭阳县交通运输局</w:t>
      </w:r>
      <w:r>
        <w:rPr>
          <w:rFonts w:hint="eastAsia" w:ascii="宋体" w:hAnsi="宋体"/>
          <w:color w:val="auto"/>
          <w:sz w:val="24"/>
          <w:szCs w:val="24"/>
        </w:rPr>
        <w:t xml:space="preserve">的委托，</w:t>
      </w:r>
      <w:r>
        <w:rPr>
          <w:rFonts w:hint="eastAsia" w:ascii="宋体" w:hAnsi="宋体"/>
          <w:color w:val="auto"/>
          <w:sz w:val="24"/>
          <w:szCs w:val="24"/>
          <w:u w:val="single"/>
        </w:rPr>
        <w:t xml:space="preserve">江苏容彦建设项目管理有限公司</w:t>
      </w:r>
      <w:r>
        <w:rPr>
          <w:rFonts w:hint="eastAsia" w:ascii="Times New Roman" w:hAnsi="Times New Roman" w:cs="方正仿宋_GBK"/>
          <w:color w:val="auto"/>
          <w:sz w:val="24"/>
          <w:szCs w:val="24"/>
        </w:rPr>
        <w:t xml:space="preserve">就</w:t>
      </w:r>
      <w:r>
        <w:rPr>
          <w:rFonts w:hint="eastAsia" w:ascii="宋体" w:hAnsi="宋体"/>
          <w:color w:val="auto"/>
          <w:sz w:val="24"/>
          <w:szCs w:val="24"/>
          <w:u w:val="single"/>
        </w:rPr>
        <w:t xml:space="preserve">沭阳县交通运输综合体系规划（2026-2030年）项目（JSZC-321322-RYDL-C2025-0005）</w:t>
      </w:r>
      <w:r>
        <w:rPr>
          <w:rFonts w:hint="eastAsia" w:ascii="Times New Roman" w:hAnsi="Times New Roman" w:cs="宋体"/>
          <w:color w:val="auto"/>
          <w:sz w:val="24"/>
          <w:szCs w:val="24"/>
        </w:rPr>
        <w:t xml:space="preserve">进行竞争性磋商采购，欢迎符合条件的供应商参加磋商。</w:t>
      </w:r>
      <w:r/>
    </w:p>
    <w:p>
      <w:pPr>
        <w:spacing w:line="500" w:lineRule="exact"/>
        <w:rPr>
          <w:rFonts w:ascii="Times New Roman" w:hAnsi="Times New Roman" w:cs="仿宋"/>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rPr>
        <w:t xml:space="preserve">项目概况</w:t>
      </w:r>
      <w:r/>
    </w:p>
    <w:p>
      <w:pPr>
        <w:ind w:firstLine="480"/>
        <w:spacing w:line="500" w:lineRule="exact"/>
        <w:rPr>
          <w:rFonts w:ascii="Times New Roman" w:hAnsi="Times New Roman" w:cs="仿宋"/>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u w:val="single"/>
        </w:rPr>
        <w:t xml:space="preserve">沭阳县交通运输综合体系规划（2026-2030年）项目</w:t>
      </w:r>
      <w:r>
        <w:rPr>
          <w:rFonts w:hint="eastAsia" w:ascii="Times New Roman" w:hAnsi="Times New Roman" w:cs="仿宋"/>
          <w:color w:val="auto"/>
          <w:sz w:val="24"/>
          <w:szCs w:val="24"/>
        </w:rPr>
        <w:t xml:space="preserve">的潜在供应商可在</w:t>
      </w:r>
      <w:r>
        <w:rPr>
          <w:rFonts w:hint="eastAsia" w:ascii="Times New Roman" w:hAnsi="Times New Roman" w:cs="方正仿宋_GBK"/>
          <w:color w:val="auto"/>
          <w:sz w:val="24"/>
          <w:szCs w:val="24"/>
        </w:rPr>
        <w:t xml:space="preserve">“江苏政府采购网”“宿迁市政府采购网”</w:t>
      </w:r>
      <w:r>
        <w:rPr>
          <w:rFonts w:hint="eastAsia" w:ascii="Times New Roman" w:hAnsi="Times New Roman" w:cs="仿宋"/>
          <w:color w:val="auto"/>
          <w:sz w:val="24"/>
          <w:szCs w:val="24"/>
        </w:rPr>
        <w:t xml:space="preserve">自行免费获取磋商文件，并于</w:t>
      </w:r>
      <w:r>
        <w:rPr>
          <w:rFonts w:hint="eastAsia" w:ascii="Times New Roman" w:hAnsi="Times New Roman" w:cs="仿宋"/>
          <w:color w:val="auto"/>
          <w:sz w:val="24"/>
          <w:szCs w:val="24"/>
          <w:highlight w:val="white"/>
          <w:u w:val="single"/>
          <w:shd w:val="clear" w:color="ffffff" w:themeColor="background1" w:fill="ffffff" w:themeFill="background1"/>
        </w:rPr>
        <w:t xml:space="preserve">2025</w:t>
      </w:r>
      <w:r>
        <w:rPr>
          <w:rFonts w:hint="eastAsia" w:ascii="Times New Roman" w:hAnsi="Times New Roman" w:cs="仿宋"/>
          <w:bCs/>
          <w:color w:val="auto"/>
          <w:sz w:val="24"/>
          <w:szCs w:val="24"/>
          <w:highlight w:val="white"/>
          <w:u w:val="single"/>
          <w:shd w:val="clear" w:color="ffffff" w:themeColor="background1" w:fill="ffffff" w:themeFill="background1"/>
        </w:rPr>
        <w:t xml:space="preserve">年</w:t>
      </w:r>
      <w:r>
        <w:rPr>
          <w:rFonts w:hint="eastAsia" w:ascii="Times New Roman" w:hAnsi="Times New Roman" w:cs="仿宋"/>
          <w:bCs/>
          <w:color w:val="auto"/>
          <w:sz w:val="24"/>
          <w:szCs w:val="24"/>
          <w:highlight w:val="white"/>
          <w:u w:val="single"/>
          <w:shd w:val="clear" w:color="ffffff" w:themeColor="background1" w:fill="ffffff" w:themeFill="background1"/>
          <w:lang w:val="en-US" w:eastAsia="zh-CN"/>
        </w:rPr>
        <w:t xml:space="preserve">11</w:t>
      </w:r>
      <w:r>
        <w:rPr>
          <w:rFonts w:hint="eastAsia" w:ascii="Times New Roman" w:hAnsi="Times New Roman" w:cs="仿宋"/>
          <w:bCs/>
          <w:color w:val="auto"/>
          <w:sz w:val="24"/>
          <w:szCs w:val="24"/>
          <w:highlight w:val="white"/>
          <w:u w:val="single"/>
          <w:shd w:val="clear" w:color="ffffff" w:themeColor="background1" w:fill="ffffff" w:themeFill="background1"/>
        </w:rPr>
        <w:t xml:space="preserve">月</w:t>
      </w:r>
      <w:r>
        <w:rPr>
          <w:rFonts w:hint="eastAsia" w:ascii="Times New Roman" w:hAnsi="Times New Roman" w:cs="仿宋"/>
          <w:bCs/>
          <w:color w:val="auto"/>
          <w:sz w:val="24"/>
          <w:szCs w:val="24"/>
          <w:highlight w:val="white"/>
          <w:u w:val="single"/>
          <w:shd w:val="clear" w:color="ffffff" w:themeColor="background1" w:fill="ffffff" w:themeFill="background1"/>
          <w:lang w:val="en-US" w:eastAsia="zh-CN"/>
        </w:rPr>
        <w:t xml:space="preserve">20</w:t>
      </w:r>
      <w:r>
        <w:rPr>
          <w:rFonts w:hint="eastAsia" w:ascii="Times New Roman" w:hAnsi="Times New Roman" w:cs="仿宋"/>
          <w:bCs/>
          <w:color w:val="auto"/>
          <w:sz w:val="24"/>
          <w:szCs w:val="24"/>
          <w:highlight w:val="white"/>
          <w:u w:val="single"/>
          <w:shd w:val="clear" w:color="ffffff" w:themeColor="background1" w:fill="ffffff" w:themeFill="background1"/>
        </w:rPr>
        <w:t xml:space="preserve">日9点30分</w:t>
      </w:r>
      <w:r>
        <w:rPr>
          <w:rFonts w:hint="eastAsia" w:ascii="Times New Roman" w:hAnsi="Times New Roman" w:cs="仿宋"/>
          <w:bCs/>
          <w:color w:val="auto"/>
          <w:sz w:val="24"/>
          <w:szCs w:val="24"/>
          <w:u w:val="single"/>
        </w:rPr>
        <w:t xml:space="preserve">（</w:t>
      </w:r>
      <w:r>
        <w:rPr>
          <w:rFonts w:hint="eastAsia" w:ascii="Times New Roman" w:hAnsi="Times New Roman" w:cs="仿宋"/>
          <w:bCs/>
          <w:color w:val="auto"/>
          <w:sz w:val="24"/>
          <w:szCs w:val="24"/>
        </w:rPr>
        <w:t xml:space="preserve">北京时间）前递交响应文件</w:t>
      </w:r>
      <w:r>
        <w:rPr>
          <w:rFonts w:hint="eastAsia" w:ascii="Times New Roman" w:hAnsi="Times New Roman" w:cs="仿宋"/>
          <w:color w:val="auto"/>
          <w:sz w:val="24"/>
          <w:szCs w:val="24"/>
        </w:rPr>
        <w:t xml:space="preserve">。</w:t>
      </w:r>
      <w:r/>
    </w:p>
    <w:p>
      <w:pPr>
        <w:rPr>
          <w:color w:val="auto"/>
        </w:rPr>
      </w:pPr>
      <w:r/>
      <w:bookmarkStart w:id="4" w:name="_Toc28359079"/>
      <w:r/>
      <w:bookmarkStart w:id="5" w:name="_Toc28359002"/>
      <w:r/>
      <w:bookmarkStart w:id="6" w:name="_Toc35393621"/>
      <w:r/>
      <w:bookmarkStart w:id="7" w:name="_Toc38985263"/>
      <w:r/>
      <w:bookmarkStart w:id="8" w:name="_Toc35393790"/>
      <w:r/>
      <w:bookmarkStart w:id="9" w:name="_Hlk24379207"/>
      <w:r/>
      <w:r/>
    </w:p>
    <w:p>
      <w:pPr>
        <w:rPr>
          <w:color w:val="auto"/>
        </w:rPr>
      </w:pPr>
      <w:r>
        <w:rPr>
          <w:color w:val="auto"/>
        </w:rPr>
      </w:r>
      <w:r/>
    </w:p>
    <w:p>
      <w:pPr>
        <w:pStyle w:val="688"/>
        <w:spacing w:before="0" w:after="0" w:line="520" w:lineRule="exact"/>
        <w:rPr>
          <w:rFonts w:eastAsia="宋体"/>
          <w:b/>
          <w:bCs/>
          <w:color w:val="auto"/>
          <w:sz w:val="32"/>
        </w:rPr>
      </w:pPr>
      <w:r>
        <w:rPr>
          <w:rFonts w:hint="eastAsia" w:eastAsia="宋体"/>
          <w:b/>
          <w:bCs/>
          <w:color w:val="auto"/>
          <w:sz w:val="32"/>
        </w:rPr>
        <w:t xml:space="preserve">一、项目基本情</w:t>
      </w:r>
      <w:bookmarkEnd w:id="4"/>
      <w:r/>
      <w:bookmarkEnd w:id="5"/>
      <w:r/>
      <w:bookmarkEnd w:id="6"/>
      <w:r/>
      <w:bookmarkEnd w:id="7"/>
      <w:r/>
      <w:bookmarkEnd w:id="8"/>
      <w:r>
        <w:rPr>
          <w:rFonts w:hint="eastAsia" w:eastAsia="宋体"/>
          <w:b/>
          <w:bCs/>
          <w:color w:val="auto"/>
          <w:sz w:val="32"/>
        </w:rPr>
        <w:t xml:space="preserve">况</w:t>
      </w:r>
      <w:bookmarkEnd w:id="9"/>
      <w:r/>
      <w:r/>
    </w:p>
    <w:p>
      <w:pPr>
        <w:ind w:firstLine="480"/>
        <w:spacing w:line="480" w:lineRule="exact"/>
        <w:rPr>
          <w:rFonts w:hint="eastAsia" w:ascii="宋体" w:hAnsi="宋体"/>
          <w:color w:val="auto"/>
          <w:sz w:val="24"/>
          <w:szCs w:val="24"/>
          <w:u w:val="single"/>
        </w:rPr>
      </w:pPr>
      <w:r>
        <w:rPr>
          <w:rFonts w:hint="eastAsia" w:ascii="Times New Roman" w:hAnsi="Times New Roman" w:cs="仿宋"/>
          <w:color w:val="auto"/>
          <w:sz w:val="24"/>
          <w:szCs w:val="24"/>
        </w:rPr>
        <w:t xml:space="preserve">1.项目编号：JSZC-321322-RYDL-C2025-0005</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2.项目名称：沭阳县交通运输综合体系规划（2026-2030年）项目</w:t>
      </w:r>
      <w:r/>
    </w:p>
    <w:p>
      <w:pPr>
        <w:ind w:firstLine="480"/>
        <w:spacing w:line="480" w:lineRule="exact"/>
        <w:rPr>
          <w:rFonts w:ascii="仿宋" w:hAnsi="仿宋"/>
          <w:color w:val="auto"/>
          <w:sz w:val="24"/>
          <w:szCs w:val="24"/>
        </w:rPr>
      </w:pPr>
      <w:r>
        <w:rPr>
          <w:rFonts w:hint="eastAsia" w:ascii="Times New Roman" w:hAnsi="Times New Roman" w:cs="仿宋"/>
          <w:color w:val="auto"/>
          <w:sz w:val="24"/>
          <w:szCs w:val="24"/>
        </w:rPr>
        <w:t xml:space="preserve">3.预算金额：50万元</w:t>
      </w:r>
      <w:r/>
    </w:p>
    <w:p>
      <w:pPr>
        <w:ind w:firstLine="480"/>
        <w:spacing w:line="480" w:lineRule="exact"/>
        <w:rPr>
          <w:rFonts w:ascii="仿宋" w:hAnsi="仿宋"/>
          <w:color w:val="auto"/>
          <w:sz w:val="24"/>
          <w:szCs w:val="24"/>
        </w:rPr>
      </w:pPr>
      <w:r>
        <w:rPr>
          <w:rFonts w:hint="eastAsia" w:ascii="Times New Roman" w:hAnsi="Times New Roman" w:cs="仿宋"/>
          <w:color w:val="auto"/>
          <w:sz w:val="24"/>
          <w:szCs w:val="24"/>
        </w:rPr>
        <w:t xml:space="preserve">4.本项目设定最高限价为</w:t>
      </w:r>
      <w:r>
        <w:rPr>
          <w:rFonts w:hint="eastAsia" w:ascii="仿宋_GB2312"/>
          <w:color w:val="auto"/>
          <w:sz w:val="24"/>
        </w:rPr>
        <w:t xml:space="preserve">：</w:t>
      </w:r>
      <w:bookmarkStart w:id="10" w:name="EB6c1f3d39c6914ae1bada8ccaa777b37a"/>
      <w:r>
        <w:rPr>
          <w:rFonts w:hint="eastAsia" w:ascii="仿宋_GB2312"/>
          <w:color w:val="auto"/>
          <w:sz w:val="24"/>
        </w:rPr>
        <w:t xml:space="preserve">50</w:t>
      </w:r>
      <w:r>
        <w:rPr>
          <w:rFonts w:hint="eastAsia" w:ascii="Times New Roman" w:hAnsi="Times New Roman" w:cs="仿宋"/>
          <w:color w:val="auto"/>
          <w:sz w:val="24"/>
          <w:szCs w:val="24"/>
        </w:rPr>
        <w:t xml:space="preserve">万</w:t>
      </w:r>
      <w:r>
        <w:rPr>
          <w:rFonts w:hint="eastAsia" w:ascii="仿宋_GB2312"/>
          <w:color w:val="auto"/>
          <w:sz w:val="24"/>
        </w:rPr>
        <w:t xml:space="preserve">元，</w:t>
      </w:r>
      <w:r>
        <w:rPr>
          <w:rFonts w:hint="eastAsia" w:ascii="Times New Roman" w:hAnsi="Times New Roman" w:cs="仿宋"/>
          <w:color w:val="auto"/>
          <w:sz w:val="24"/>
          <w:szCs w:val="24"/>
        </w:rPr>
        <w:t xml:space="preserve">高于此最高限价作无效标处理。</w:t>
      </w:r>
      <w:bookmarkEnd w:id="10"/>
      <w:r/>
      <w:r/>
    </w:p>
    <w:p>
      <w:pPr>
        <w:ind w:firstLine="480"/>
        <w:spacing w:line="500" w:lineRule="exact"/>
        <w:rPr>
          <w:rFonts w:ascii="Times New Roman" w:hAnsi="Times New Roman" w:cs="仿宋"/>
          <w:color w:val="auto"/>
          <w:sz w:val="24"/>
          <w:szCs w:val="24"/>
          <w:u w:val="single"/>
        </w:rPr>
      </w:pPr>
      <w:r>
        <w:rPr>
          <w:rFonts w:hint="eastAsia" w:ascii="Times New Roman" w:hAnsi="Times New Roman" w:cs="仿宋"/>
          <w:color w:val="auto"/>
          <w:sz w:val="24"/>
          <w:szCs w:val="24"/>
        </w:rPr>
        <w:t xml:space="preserve">5.采购需求（简介）：沭阳县交通运输综合体系规划（2026-2030年）项目。（详细内容见本磋商文件第四章）</w:t>
      </w:r>
      <w:r/>
    </w:p>
    <w:p>
      <w:pPr>
        <w:ind w:firstLine="480"/>
        <w:spacing w:line="520" w:lineRule="exact"/>
        <w:rPr>
          <w:rFonts w:hint="eastAsia" w:ascii="Times New Roman" w:hAnsi="Times New Roman" w:eastAsia="宋体" w:cs="Times New Roman"/>
          <w:color w:val="auto"/>
          <w:sz w:val="24"/>
          <w:szCs w:val="24"/>
          <w:lang w:val="en-US" w:eastAsia="zh-CN"/>
        </w:rPr>
      </w:pPr>
      <w:r>
        <w:rPr>
          <w:rFonts w:hint="eastAsia" w:ascii="Times New Roman" w:hAnsi="Times New Roman" w:cs="仿宋"/>
          <w:color w:val="auto"/>
          <w:sz w:val="24"/>
          <w:szCs w:val="24"/>
        </w:rPr>
        <w:t xml:space="preserve">6.合同履行期限：</w:t>
      </w:r>
      <w:r>
        <w:rPr>
          <w:rFonts w:hint="eastAsia" w:ascii="Times New Roman" w:hAnsi="Times New Roman" w:cs="仿宋"/>
          <w:color w:val="auto"/>
          <w:sz w:val="24"/>
          <w:szCs w:val="24"/>
          <w:lang w:val="en-US" w:eastAsia="zh-CN"/>
        </w:rPr>
        <w:t xml:space="preserve">自签订合同之日起60天内提供初步成果方案。成果文件通过审查后30日内提供修改完善的方案成果，若后期需进行方案深化及调整，在接到调整通知后30天内提供相关方案，其他深化方案成果按发包人要求时间节点完成。</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7.本项目</w:t>
      </w:r>
      <w:r>
        <w:rPr>
          <w:rFonts w:hint="eastAsia" w:ascii="Times New Roman" w:hAnsi="Times New Roman" w:cs="仿宋"/>
          <w:color w:val="auto"/>
          <w:sz w:val="24"/>
          <w:szCs w:val="24"/>
          <w:u w:val="single"/>
        </w:rPr>
        <w:t xml:space="preserve"> 不接受 </w:t>
      </w:r>
      <w:r>
        <w:rPr>
          <w:rFonts w:hint="eastAsia" w:ascii="Times New Roman" w:hAnsi="Times New Roman" w:cs="仿宋"/>
          <w:color w:val="auto"/>
          <w:sz w:val="24"/>
          <w:szCs w:val="24"/>
        </w:rPr>
        <w:t xml:space="preserve">联合体磋商。</w:t>
      </w:r>
      <w:r/>
    </w:p>
    <w:p>
      <w:pPr>
        <w:pStyle w:val="688"/>
        <w:ind w:firstLine="321"/>
        <w:spacing w:before="0" w:after="0" w:line="520" w:lineRule="exact"/>
        <w:rPr>
          <w:rFonts w:eastAsia="宋体"/>
          <w:b/>
          <w:bCs/>
          <w:color w:val="auto"/>
          <w:sz w:val="32"/>
        </w:rPr>
      </w:pPr>
      <w:r/>
      <w:bookmarkStart w:id="11" w:name="_Toc38985264"/>
      <w:r/>
      <w:bookmarkStart w:id="12" w:name="_Toc35393791"/>
      <w:r/>
      <w:bookmarkStart w:id="13" w:name="_Toc28359003"/>
      <w:r/>
      <w:bookmarkStart w:id="14" w:name="_Toc28359080"/>
      <w:r/>
      <w:bookmarkStart w:id="15" w:name="_Toc35393622"/>
      <w:r>
        <w:rPr>
          <w:rFonts w:hint="eastAsia" w:eastAsia="宋体"/>
          <w:b/>
          <w:bCs/>
          <w:color w:val="auto"/>
          <w:sz w:val="32"/>
        </w:rPr>
        <w:t xml:space="preserve">二、申请人的资格要求</w:t>
      </w:r>
      <w:bookmarkEnd w:id="11"/>
      <w:r/>
      <w:bookmarkEnd w:id="12"/>
      <w:r/>
      <w:bookmarkEnd w:id="13"/>
      <w:r/>
      <w:bookmarkEnd w:id="14"/>
      <w:r/>
      <w:bookmarkEnd w:id="15"/>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（一）通用资格要求</w:t>
      </w:r>
      <w:r/>
    </w:p>
    <w:p>
      <w:pPr>
        <w:ind w:firstLine="480"/>
        <w:jc w:val="left"/>
        <w:spacing w:line="440" w:lineRule="exact"/>
        <w:shd w:val="clear" w:color="ffffff" w:themeColor="background1" w:fill="ffffff" w:themeFill="background1"/>
        <w:rPr>
          <w:rFonts w:ascii="宋体" w:hAnsi="宋体" w:cs="宋体"/>
          <w:color w:val="auto"/>
          <w:sz w:val="24"/>
          <w:szCs w:val="24"/>
        </w:rPr>
      </w:pPr>
      <w:r/>
      <w:bookmarkStart w:id="16" w:name="_Toc35393623"/>
      <w:r/>
      <w:bookmarkStart w:id="17" w:name="_Toc38985265"/>
      <w:r/>
      <w:bookmarkStart w:id="18" w:name="_Toc28359081"/>
      <w:r/>
      <w:bookmarkStart w:id="19" w:name="_Toc28359004"/>
      <w:r/>
      <w:bookmarkStart w:id="20" w:name="_Toc35393792"/>
      <w:r>
        <w:rPr>
          <w:rFonts w:hint="eastAsia" w:ascii="宋体" w:hAnsi="宋体" w:cs="宋体"/>
          <w:color w:val="auto"/>
          <w:sz w:val="24"/>
          <w:szCs w:val="24"/>
        </w:rPr>
        <w:t xml:space="preserve">1.具备《中华人民共和国政府采购法》第二十二条第一款规定的6项条件（按要求提供磋商申请及声明）；</w:t>
      </w:r>
      <w:r/>
    </w:p>
    <w:p>
      <w:pPr>
        <w:ind w:firstLine="480"/>
        <w:jc w:val="left"/>
        <w:spacing w:line="440" w:lineRule="exact"/>
        <w:shd w:val="clear" w:color="ffffff" w:themeColor="background1" w:fill="ffffff" w:themeFill="background1"/>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0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rPr>
        <w:t xml:space="preserve">3.落实政府采购政策需满足的资格要求：</w:t>
      </w:r>
      <w:r>
        <w:rPr>
          <w:rFonts w:hint="eastAsia" w:ascii="宋体" w:hAnsi="宋体" w:cs="宋体"/>
          <w:color w:val="auto"/>
          <w:sz w:val="24"/>
          <w:szCs w:val="24"/>
          <w:lang w:val="en-US" w:eastAsia="zh-CN"/>
        </w:rPr>
        <w:t xml:space="preserve">/</w:t>
      </w:r>
      <w:r/>
    </w:p>
    <w:p>
      <w:pPr>
        <w:ind w:firstLine="480"/>
        <w:spacing w:line="312" w:lineRule="auto"/>
        <w:rPr>
          <w:rFonts w:ascii="Times New Roman" w:hAnsi="Times New Roman" w:cs="仿宋"/>
          <w:color w:val="auto"/>
          <w:sz w:val="24"/>
          <w:szCs w:val="24"/>
        </w:rPr>
      </w:pPr>
      <w:r>
        <w:rPr>
          <w:rFonts w:hint="eastAsia" w:ascii="Times New Roman" w:hAnsi="Times New Roman" w:cs="仿宋"/>
          <w:color w:val="auto"/>
          <w:sz w:val="24"/>
          <w:szCs w:val="24"/>
        </w:rPr>
        <w:t xml:space="preserve">（二）本项目的特定资格要求：</w:t>
      </w:r>
      <w:r/>
    </w:p>
    <w:p>
      <w:pPr>
        <w:pStyle w:val="1092"/>
        <w:ind w:firstLine="479"/>
        <w:spacing w:before="120" w:after="120" w:line="360" w:lineRule="auto"/>
        <w:rPr>
          <w:rFonts w:ascii="Times New Roman" w:hAnsi="Times New Roman" w:cs="仿宋"/>
          <w:color w:val="auto"/>
          <w:sz w:val="24"/>
          <w:szCs w:val="24"/>
        </w:rPr>
      </w:pPr>
      <w:r>
        <w:rPr>
          <w:rFonts w:hint="eastAsia" w:ascii="Times New Roman" w:hAnsi="Times New Roman" w:cs="仿宋"/>
          <w:color w:val="auto"/>
          <w:sz w:val="24"/>
          <w:szCs w:val="24"/>
        </w:rPr>
        <w:t xml:space="preserve">1.供应商应进入“全国投资项目在线审批监管平台”中的工程咨询单位名录（备案专业包含“公路”</w:t>
      </w:r>
      <w:r>
        <w:rPr>
          <w:rFonts w:hint="eastAsia" w:ascii="Times New Roman" w:hAnsi="Times New Roman" w:cs="仿宋"/>
          <w:color w:val="auto"/>
          <w:sz w:val="24"/>
          <w:szCs w:val="24"/>
          <w:lang w:val="en-US" w:eastAsia="zh-CN"/>
        </w:rPr>
        <w:t xml:space="preserve">或</w:t>
      </w:r>
      <w:r>
        <w:rPr>
          <w:rFonts w:hint="eastAsia" w:ascii="Times New Roman" w:hAnsi="Times New Roman" w:cs="仿宋"/>
          <w:color w:val="auto"/>
          <w:sz w:val="24"/>
          <w:szCs w:val="24"/>
        </w:rPr>
        <w:t xml:space="preserve">“</w:t>
      </w:r>
      <w:r>
        <w:rPr>
          <w:rFonts w:hint="eastAsia" w:ascii="Times New Roman" w:hAnsi="Times New Roman" w:cs="仿宋"/>
          <w:color w:val="auto"/>
          <w:sz w:val="24"/>
          <w:szCs w:val="24"/>
          <w:lang w:val="en-US" w:eastAsia="zh-CN"/>
        </w:rPr>
        <w:t xml:space="preserve">水运</w:t>
      </w:r>
      <w:r>
        <w:rPr>
          <w:rFonts w:hint="eastAsia" w:ascii="Times New Roman" w:hAnsi="Times New Roman" w:cs="仿宋"/>
          <w:color w:val="auto"/>
          <w:sz w:val="24"/>
          <w:szCs w:val="24"/>
        </w:rPr>
        <w:t xml:space="preserve">”，服务范围应包含“规划咨询”），且投标人名称与该名录中的相应企业名称完全一致。</w:t>
      </w:r>
      <w:r/>
    </w:p>
    <w:p>
      <w:pPr>
        <w:pStyle w:val="1092"/>
        <w:ind w:firstLine="479"/>
        <w:spacing w:before="120" w:after="120" w:line="360" w:lineRule="auto"/>
        <w:rPr>
          <w:rFonts w:hAnsi="宋体" w:cs="宋体"/>
          <w:color w:val="auto"/>
          <w:sz w:val="24"/>
          <w:szCs w:val="24"/>
          <w:highlight w:val="white"/>
        </w:rPr>
      </w:pPr>
      <w:r>
        <w:rPr>
          <w:rFonts w:hint="eastAsia" w:hAnsi="宋体" w:cs="宋体"/>
          <w:color w:val="auto"/>
          <w:sz w:val="24"/>
          <w:szCs w:val="24"/>
          <w:highlight w:val="white"/>
        </w:rPr>
        <w:t xml:space="preserve">（凡因供应商提供的信息不全面、不准确，均视同供应商资格审查不予通过）</w:t>
      </w:r>
      <w:r/>
    </w:p>
    <w:p>
      <w:pPr>
        <w:pStyle w:val="688"/>
        <w:ind w:firstLine="321"/>
        <w:spacing w:before="0" w:after="0" w:line="520" w:lineRule="exact"/>
        <w:rPr>
          <w:rFonts w:eastAsia="宋体"/>
          <w:b/>
          <w:bCs/>
          <w:color w:val="auto"/>
          <w:sz w:val="32"/>
        </w:rPr>
      </w:pPr>
      <w:r>
        <w:rPr>
          <w:rFonts w:hint="eastAsia" w:eastAsia="宋体"/>
          <w:b/>
          <w:bCs/>
          <w:color w:val="auto"/>
          <w:sz w:val="32"/>
        </w:rPr>
        <w:t xml:space="preserve">三、获取磋商文件</w:t>
      </w:r>
      <w:bookmarkEnd w:id="16"/>
      <w:r/>
      <w:bookmarkEnd w:id="17"/>
      <w:r/>
      <w:bookmarkEnd w:id="18"/>
      <w:r/>
      <w:bookmarkEnd w:id="19"/>
      <w:r/>
      <w:bookmarkEnd w:id="20"/>
      <w:r/>
      <w:r/>
    </w:p>
    <w:p>
      <w:pPr>
        <w:ind w:firstLine="240"/>
        <w:spacing w:line="480" w:lineRule="exact"/>
        <w:rPr>
          <w:rFonts w:ascii="Times New Roman" w:hAnsi="Times New Roman" w:cs="仿宋"/>
          <w:color w:val="auto"/>
          <w:sz w:val="24"/>
          <w:szCs w:val="24"/>
        </w:rPr>
      </w:pPr>
      <w:r/>
      <w:bookmarkStart w:id="21" w:name="_Toc35393793"/>
      <w:r/>
      <w:bookmarkStart w:id="22" w:name="_Toc38985266"/>
      <w:r/>
      <w:bookmarkStart w:id="23" w:name="_Toc28359005"/>
      <w:r/>
      <w:bookmarkStart w:id="24" w:name="_Toc28359082"/>
      <w:r/>
      <w:bookmarkStart w:id="25" w:name="_Toc35393624"/>
      <w:r>
        <w:rPr>
          <w:rFonts w:hint="eastAsia" w:ascii="Times New Roman" w:hAnsi="Times New Roman" w:cs="仿宋"/>
          <w:color w:val="auto"/>
          <w:sz w:val="24"/>
          <w:szCs w:val="24"/>
        </w:rPr>
        <w:t xml:space="preserve">1.时间：自磋商文件公告发布之日起5个工作日</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color w:val="auto"/>
          <w:sz w:val="24"/>
          <w:szCs w:val="24"/>
        </w:rPr>
      </w:pPr>
      <w:r/>
      <w:bookmarkStart w:id="26" w:name="EB0c44ff4da61f4af989d119fe214be450"/>
      <w:r>
        <w:rPr>
          <w:rFonts w:hint="eastAsia" w:ascii="Times New Roman" w:hAnsi="Times New Roman" w:cs="仿宋"/>
          <w:color w:val="auto"/>
          <w:sz w:val="24"/>
          <w:szCs w:val="24"/>
        </w:rPr>
        <w:t xml:space="preserve">3.本项目共分一个采购包。供应商参与多个采购包磋商的，应按采购包分别获取磋商文件。供应商未按要求获取磋商文件的，后果自负（其响应文件不予接受）。</w:t>
      </w:r>
      <w:bookmarkEnd w:id="21"/>
      <w:r/>
      <w:bookmarkEnd w:id="22"/>
      <w:r/>
      <w:bookmarkEnd w:id="23"/>
      <w:r/>
      <w:bookmarkEnd w:id="24"/>
      <w:r/>
      <w:bookmarkEnd w:id="25"/>
      <w:r/>
      <w:bookmarkEnd w:id="26"/>
      <w:r/>
      <w:r/>
    </w:p>
    <w:p>
      <w:pPr>
        <w:pStyle w:val="688"/>
        <w:ind w:firstLine="321"/>
        <w:spacing w:before="0" w:after="0" w:line="520" w:lineRule="exact"/>
        <w:rPr>
          <w:rFonts w:eastAsia="宋体"/>
          <w:b/>
          <w:bCs/>
          <w:color w:val="auto"/>
          <w:sz w:val="32"/>
        </w:rPr>
      </w:pPr>
      <w:r/>
      <w:bookmarkStart w:id="27" w:name="_Toc38985267"/>
      <w:r/>
      <w:bookmarkStart w:id="28" w:name="_Toc28359084"/>
      <w:r/>
      <w:bookmarkStart w:id="29" w:name="_Toc35393794"/>
      <w:r/>
      <w:bookmarkStart w:id="30" w:name="_Toc28359007"/>
      <w:r/>
      <w:bookmarkStart w:id="31" w:name="_Toc35393625"/>
      <w:r>
        <w:rPr>
          <w:rFonts w:hint="eastAsia" w:eastAsia="宋体"/>
          <w:b/>
          <w:bCs/>
          <w:color w:val="auto"/>
          <w:sz w:val="32"/>
        </w:rPr>
        <w:t xml:space="preserve">四、提交响应文件截止时间、磋商时间及地点</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 提交响应文件截止时间、磋商时间：</w:t>
      </w:r>
      <w:r>
        <w:rPr>
          <w:rFonts w:hint="eastAsia" w:ascii="Times New Roman" w:hAnsi="Times New Roman" w:cs="仿宋"/>
          <w:color w:val="auto"/>
          <w:sz w:val="24"/>
          <w:szCs w:val="24"/>
          <w:highlight w:val="white"/>
        </w:rPr>
        <w:t xml:space="preserve">2025年</w:t>
      </w:r>
      <w:r>
        <w:rPr>
          <w:rFonts w:hint="eastAsia" w:ascii="Times New Roman" w:hAnsi="Times New Roman" w:cs="仿宋"/>
          <w:color w:val="auto"/>
          <w:sz w:val="24"/>
          <w:szCs w:val="24"/>
          <w:highlight w:val="white"/>
          <w:lang w:val="en-US" w:eastAsia="zh-CN"/>
        </w:rPr>
        <w:t xml:space="preserve">11</w:t>
      </w:r>
      <w:r>
        <w:rPr>
          <w:rFonts w:hint="eastAsia" w:ascii="Times New Roman" w:hAnsi="Times New Roman" w:cs="仿宋"/>
          <w:color w:val="auto"/>
          <w:sz w:val="24"/>
          <w:szCs w:val="24"/>
          <w:highlight w:val="white"/>
        </w:rPr>
        <w:t xml:space="preserve">月</w:t>
      </w:r>
      <w:r>
        <w:rPr>
          <w:rFonts w:hint="eastAsia" w:ascii="Times New Roman" w:hAnsi="Times New Roman" w:cs="仿宋"/>
          <w:color w:val="auto"/>
          <w:sz w:val="24"/>
          <w:szCs w:val="24"/>
          <w:highlight w:val="white"/>
          <w:lang w:val="en-US" w:eastAsia="zh-CN"/>
        </w:rPr>
        <w:t xml:space="preserve">20</w:t>
      </w:r>
      <w:r>
        <w:rPr>
          <w:rFonts w:hint="eastAsia" w:ascii="Times New Roman" w:hAnsi="Times New Roman" w:cs="仿宋"/>
          <w:color w:val="auto"/>
          <w:sz w:val="24"/>
          <w:szCs w:val="24"/>
          <w:highlight w:val="white"/>
        </w:rPr>
        <w:t xml:space="preserve">日9点30分</w:t>
      </w:r>
      <w:r>
        <w:rPr>
          <w:rFonts w:hint="eastAsia" w:ascii="Times New Roman" w:hAnsi="Times New Roman" w:cs="仿宋"/>
          <w:color w:val="auto"/>
          <w:sz w:val="24"/>
          <w:szCs w:val="24"/>
        </w:rPr>
        <w:t xml:space="preserve">（北京时间）。</w:t>
      </w:r>
      <w:r/>
    </w:p>
    <w:p>
      <w:pPr>
        <w:ind w:firstLine="482"/>
        <w:spacing w:line="480" w:lineRule="exact"/>
        <w:rPr>
          <w:b/>
          <w:bCs/>
          <w:color w:val="auto"/>
          <w:sz w:val="32"/>
        </w:rPr>
      </w:pPr>
      <w:r>
        <w:rPr>
          <w:rFonts w:hint="eastAsia" w:ascii="Times New Roman" w:hAnsi="Times New Roman" w:cs="仿宋"/>
          <w:color w:val="auto"/>
          <w:sz w:val="24"/>
          <w:szCs w:val="24"/>
        </w:rPr>
        <w:t xml:space="preserve">2. 地点：“苏采云”政府采购交易系统网上开标大厅。</w:t>
      </w:r>
      <w:r/>
    </w:p>
    <w:p>
      <w:pPr>
        <w:pStyle w:val="688"/>
        <w:ind w:firstLine="321"/>
        <w:spacing w:before="0" w:after="0" w:line="520" w:lineRule="exact"/>
        <w:rPr>
          <w:rFonts w:eastAsia="宋体"/>
          <w:b/>
          <w:bCs/>
          <w:color w:val="auto"/>
          <w:sz w:val="32"/>
        </w:rPr>
      </w:pPr>
      <w:r>
        <w:rPr>
          <w:rFonts w:hint="eastAsia" w:eastAsia="宋体"/>
          <w:b/>
          <w:bCs/>
          <w:color w:val="auto"/>
          <w:sz w:val="32"/>
        </w:rPr>
        <w:t xml:space="preserve">五、公告期限</w:t>
      </w:r>
      <w:r/>
    </w:p>
    <w:p>
      <w:pPr>
        <w:ind w:firstLine="540"/>
        <w:spacing w:line="500" w:lineRule="exact"/>
        <w:rPr>
          <w:rFonts w:ascii="Times New Roman" w:hAnsi="Times New Roman" w:cs="仿宋"/>
          <w:color w:val="auto"/>
          <w:sz w:val="24"/>
          <w:szCs w:val="24"/>
        </w:rPr>
      </w:pPr>
      <w:r>
        <w:rPr>
          <w:rFonts w:hint="eastAsia" w:ascii="宋体" w:hAnsi="宋体" w:cs="宋体"/>
          <w:color w:val="auto"/>
          <w:sz w:val="24"/>
          <w:szCs w:val="28"/>
        </w:rPr>
        <w:t xml:space="preserve">自本公告发布之日起5个工作日。</w:t>
      </w:r>
      <w:r/>
    </w:p>
    <w:p>
      <w:pPr>
        <w:pStyle w:val="688"/>
        <w:ind w:firstLine="321"/>
        <w:spacing w:before="0" w:after="0" w:line="520" w:lineRule="exact"/>
        <w:rPr>
          <w:rFonts w:eastAsia="宋体"/>
          <w:b/>
          <w:bCs/>
          <w:color w:val="auto"/>
          <w:sz w:val="32"/>
        </w:rPr>
      </w:pPr>
      <w:r>
        <w:rPr>
          <w:rFonts w:hint="eastAsia" w:eastAsia="宋体"/>
          <w:b/>
          <w:bCs/>
          <w:color w:val="auto"/>
          <w:sz w:val="32"/>
        </w:rPr>
        <w:t xml:space="preserve">六、</w:t>
      </w:r>
      <w:bookmarkEnd w:id="27"/>
      <w:r/>
      <w:bookmarkEnd w:id="28"/>
      <w:r/>
      <w:bookmarkEnd w:id="29"/>
      <w:r/>
      <w:bookmarkEnd w:id="30"/>
      <w:r/>
      <w:bookmarkEnd w:id="31"/>
      <w:r>
        <w:rPr>
          <w:rFonts w:hint="eastAsia" w:eastAsia="宋体"/>
          <w:b/>
          <w:bCs/>
          <w:color w:val="auto"/>
          <w:sz w:val="32"/>
        </w:rPr>
        <w:t xml:space="preserve">其他补充事宜</w:t>
      </w:r>
      <w:r/>
    </w:p>
    <w:p>
      <w:pPr>
        <w:ind w:firstLine="480"/>
        <w:spacing w:line="47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rPr>
        <w:t xml:space="preserve">1. </w:t>
      </w:r>
      <w:r>
        <w:rPr>
          <w:rFonts w:ascii="宋体" w:hAnsi="宋体" w:cs="宋体"/>
          <w:color w:val="auto"/>
          <w:sz w:val="24"/>
        </w:rPr>
        <w:t xml:space="preserve">磋商公告发布媒体：江苏政府采购网、宿迁市政府采购网等。</w:t>
      </w:r>
      <w:r/>
    </w:p>
    <w:p>
      <w:pPr>
        <w:ind w:firstLine="480"/>
        <w:spacing w:line="47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rPr>
        <w:t xml:space="preserve">2.</w:t>
      </w:r>
      <w:r>
        <w:rPr>
          <w:rFonts w:ascii="宋体" w:hAnsi="宋体" w:cs="宋体"/>
          <w:color w:val="auto"/>
          <w:sz w:val="24"/>
        </w:rPr>
        <w:t xml:space="preserve">“</w:t>
      </w:r>
      <w:r>
        <w:rPr>
          <w:rFonts w:ascii="Times New Roman" w:hAnsi="Times New Roman" w:eastAsia="Times New Roman"/>
          <w:color w:val="auto"/>
          <w:sz w:val="24"/>
        </w:rPr>
        <w:t xml:space="preserve">CA</w:t>
      </w:r>
      <w:r>
        <w:rPr>
          <w:rFonts w:ascii="宋体" w:hAnsi="宋体" w:cs="宋体"/>
          <w:color w:val="auto"/>
          <w:sz w:val="24"/>
        </w:rPr>
        <w:t xml:space="preserve">”数字证书办理：“苏采云”系统目前仅支持“苏采云”系统下的意源</w:t>
      </w:r>
      <w:r>
        <w:rPr>
          <w:rFonts w:ascii="Times New Roman" w:hAnsi="Times New Roman" w:eastAsia="Times New Roman"/>
          <w:color w:val="auto"/>
          <w:sz w:val="24"/>
        </w:rPr>
        <w:t xml:space="preserve">CA</w:t>
      </w:r>
      <w:r>
        <w:rPr>
          <w:rFonts w:ascii="宋体" w:hAnsi="宋体" w:cs="宋体"/>
          <w:color w:val="auto"/>
          <w:sz w:val="24"/>
        </w:rPr>
        <w:t xml:space="preserve">。省内各地区办理的“苏采云”系统下的意源</w:t>
      </w:r>
      <w:r>
        <w:rPr>
          <w:rFonts w:ascii="Times New Roman" w:hAnsi="Times New Roman" w:eastAsia="Times New Roman"/>
          <w:color w:val="auto"/>
          <w:sz w:val="24"/>
        </w:rPr>
        <w:t xml:space="preserve">CA</w:t>
      </w:r>
      <w:r>
        <w:rPr>
          <w:rFonts w:ascii="宋体" w:hAnsi="宋体" w:cs="宋体"/>
          <w:color w:val="auto"/>
          <w:sz w:val="24"/>
        </w:rPr>
        <w:t xml:space="preserve">全省通用。宿迁地区</w:t>
      </w:r>
      <w:r>
        <w:rPr>
          <w:rFonts w:ascii="Times New Roman" w:hAnsi="Times New Roman" w:eastAsia="Times New Roman"/>
          <w:color w:val="auto"/>
          <w:sz w:val="24"/>
        </w:rPr>
        <w:t xml:space="preserve">CA</w:t>
      </w:r>
      <w:r>
        <w:rPr>
          <w:rFonts w:ascii="宋体" w:hAnsi="宋体" w:cs="宋体"/>
          <w:color w:val="auto"/>
          <w:sz w:val="24"/>
        </w:rPr>
        <w:t xml:space="preserve">数字证书办理联系方式：</w:t>
      </w:r>
      <w:r>
        <w:rPr>
          <w:rFonts w:ascii="Times New Roman" w:hAnsi="Times New Roman" w:eastAsia="Times New Roman"/>
          <w:color w:val="auto"/>
          <w:sz w:val="24"/>
        </w:rPr>
        <w:t xml:space="preserve">18762803891</w:t>
      </w:r>
      <w:r>
        <w:rPr>
          <w:rFonts w:ascii="宋体" w:hAnsi="宋体" w:cs="宋体"/>
          <w:color w:val="auto"/>
          <w:sz w:val="24"/>
        </w:rPr>
        <w:t xml:space="preserve">。</w:t>
      </w:r>
      <w:r/>
    </w:p>
    <w:p>
      <w:pPr>
        <w:ind w:firstLine="480"/>
        <w:spacing w:line="47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rPr>
        <w:t xml:space="preserve">3.</w:t>
      </w:r>
      <w:r>
        <w:rPr>
          <w:rFonts w:ascii="宋体" w:hAnsi="宋体" w:cs="宋体"/>
          <w:color w:val="auto"/>
          <w:sz w:val="24"/>
        </w:rPr>
        <w:t xml:space="preserve">宿迁地区“苏采云”系统技术支持客服电话：</w:t>
      </w:r>
      <w:r>
        <w:rPr>
          <w:rFonts w:ascii="Times New Roman" w:hAnsi="Times New Roman" w:eastAsia="Times New Roman"/>
          <w:color w:val="auto"/>
          <w:sz w:val="24"/>
        </w:rPr>
        <w:t xml:space="preserve">0527-84225125</w:t>
      </w:r>
      <w:r>
        <w:rPr>
          <w:rFonts w:ascii="宋体" w:hAnsi="宋体" w:cs="宋体"/>
          <w:color w:val="auto"/>
          <w:sz w:val="24"/>
        </w:rPr>
        <w:t xml:space="preserve">、</w:t>
      </w:r>
      <w:r>
        <w:rPr>
          <w:rFonts w:ascii="Times New Roman" w:hAnsi="Times New Roman" w:eastAsia="Times New Roman"/>
          <w:color w:val="auto"/>
          <w:sz w:val="24"/>
        </w:rPr>
        <w:t xml:space="preserve">0519-86722806</w:t>
      </w:r>
      <w:r>
        <w:rPr>
          <w:rFonts w:ascii="宋体" w:hAnsi="宋体" w:cs="宋体"/>
          <w:color w:val="auto"/>
          <w:sz w:val="24"/>
        </w:rPr>
        <w:t xml:space="preserve">。</w:t>
      </w:r>
      <w:r/>
    </w:p>
    <w:p>
      <w:pPr>
        <w:ind w:firstLine="480"/>
        <w:spacing w:line="47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rPr>
        <w:t xml:space="preserve">4.</w:t>
      </w:r>
      <w:r>
        <w:rPr>
          <w:rFonts w:ascii="宋体" w:hAnsi="宋体" w:cs="宋体"/>
          <w:color w:val="auto"/>
          <w:sz w:val="24"/>
        </w:rPr>
        <w:t xml:space="preserve">质疑渠道：供应商登录“苏采云”系统“项目质疑申请”模块向采购人提出，质疑处理联系方式详见“采购人信息”；财政部门投诉受理电话：</w:t>
      </w:r>
      <w:r>
        <w:rPr>
          <w:rFonts w:ascii="Times New Roman" w:hAnsi="Times New Roman" w:eastAsia="Times New Roman"/>
          <w:color w:val="auto"/>
          <w:sz w:val="24"/>
        </w:rPr>
        <w:t xml:space="preserve">0527-83559270</w:t>
      </w:r>
      <w:r>
        <w:rPr>
          <w:rFonts w:ascii="宋体" w:hAnsi="宋体" w:cs="宋体"/>
          <w:color w:val="auto"/>
          <w:sz w:val="24"/>
        </w:rPr>
        <w:t xml:space="preserve">。</w:t>
      </w:r>
      <w:r/>
    </w:p>
    <w:p>
      <w:pPr>
        <w:ind w:firstLine="480"/>
        <w:spacing w:line="49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rPr>
        <w:t xml:space="preserve">5.</w:t>
      </w:r>
      <w:r>
        <w:rPr>
          <w:rFonts w:ascii="宋体" w:hAnsi="宋体" w:cs="宋体"/>
          <w:color w:val="auto"/>
          <w:sz w:val="24"/>
          <w:highlight w:val="white"/>
        </w:rPr>
        <w:t xml:space="preserve">现场勘察及答疑：本项目不组织集中勘察及答疑，供应商如对采购需求有疑问，请咨询采购单位联系人。</w:t>
      </w:r>
      <w:r/>
    </w:p>
    <w:p>
      <w:pPr>
        <w:ind w:firstLine="480"/>
        <w:spacing w:line="499" w:lineRule="atLeas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rPr>
        <w:t xml:space="preserve">6.</w:t>
      </w:r>
      <w:r>
        <w:rPr>
          <w:rFonts w:ascii="宋体" w:hAnsi="宋体" w:cs="宋体"/>
          <w:color w:val="auto"/>
          <w:sz w:val="24"/>
        </w:rPr>
        <w:t xml:space="preserve">有关本次采购的事项若存在变动或修改，敬请及时关注“江苏政府采购网、宿迁</w:t>
      </w:r>
      <w:r>
        <w:rPr>
          <w:rFonts w:ascii="宋体" w:hAnsi="宋体" w:cs="宋体"/>
          <w:color w:val="auto"/>
          <w:sz w:val="24"/>
          <w:szCs w:val="24"/>
        </w:rPr>
        <w:t xml:space="preserve">市政府采购网等”更正公告。</w:t>
      </w:r>
      <w:r/>
    </w:p>
    <w:p>
      <w:pPr>
        <w:ind w:firstLine="480"/>
        <w:spacing w:line="498" w:lineRule="atLeas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7. 本次磋商不收取磋商保证金。</w:t>
      </w:r>
      <w:r/>
    </w:p>
    <w:p>
      <w:pPr>
        <w:pStyle w:val="688"/>
        <w:ind w:firstLine="321"/>
        <w:spacing w:before="0" w:after="0" w:line="520" w:lineRule="exact"/>
        <w:rPr>
          <w:rFonts w:eastAsia="宋体"/>
          <w:b/>
          <w:bCs/>
          <w:color w:val="auto"/>
          <w:sz w:val="32"/>
        </w:rPr>
      </w:pPr>
      <w:r>
        <w:rPr>
          <w:rFonts w:hint="eastAsia" w:eastAsia="宋体"/>
          <w:b/>
          <w:bCs/>
          <w:color w:val="auto"/>
          <w:sz w:val="32"/>
        </w:rPr>
        <w:t xml:space="preserve">七、本次磋商联系方式</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1.采购人信息</w:t>
      </w:r>
      <w:r/>
    </w:p>
    <w:p>
      <w:pPr>
        <w:ind w:firstLine="482"/>
        <w:spacing w:line="480" w:lineRule="exact"/>
        <w:rPr>
          <w:rFonts w:ascii="Times New Roman" w:hAnsi="Times New Roman" w:cs="仿宋"/>
          <w:color w:val="auto"/>
          <w:sz w:val="24"/>
          <w:szCs w:val="24"/>
          <w:u w:val="single"/>
        </w:rPr>
      </w:pPr>
      <w:r>
        <w:rPr>
          <w:rFonts w:hint="eastAsia" w:ascii="Times New Roman" w:hAnsi="Times New Roman" w:cs="仿宋"/>
          <w:color w:val="auto"/>
          <w:spacing w:val="90"/>
          <w:sz w:val="24"/>
          <w:szCs w:val="24"/>
        </w:rPr>
        <w:t xml:space="preserve">名 </w:t>
      </w:r>
      <w:r>
        <w:rPr>
          <w:rFonts w:hint="eastAsia" w:ascii="Times New Roman" w:hAnsi="Times New Roman" w:cs="仿宋"/>
          <w:color w:val="auto"/>
          <w:sz w:val="24"/>
          <w:szCs w:val="24"/>
        </w:rPr>
        <w:t xml:space="preserve">称：</w:t>
      </w:r>
      <w:r>
        <w:rPr>
          <w:rFonts w:hint="eastAsia" w:ascii="宋体" w:hAnsi="宋体"/>
          <w:color w:val="auto"/>
          <w:sz w:val="24"/>
          <w:szCs w:val="24"/>
          <w:u w:val="single"/>
        </w:rPr>
        <w:t xml:space="preserve">沭阳县交通运输局  </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pacing w:val="240"/>
          <w:sz w:val="24"/>
          <w:szCs w:val="24"/>
        </w:rPr>
        <w:t xml:space="preserve">地</w:t>
      </w:r>
      <w:r>
        <w:rPr>
          <w:rFonts w:hint="eastAsia" w:ascii="Times New Roman" w:hAnsi="Times New Roman" w:cs="仿宋"/>
          <w:color w:val="auto"/>
          <w:sz w:val="24"/>
          <w:szCs w:val="24"/>
        </w:rPr>
        <w:t xml:space="preserve">址：</w:t>
      </w:r>
      <w:r>
        <w:rPr>
          <w:rFonts w:hint="eastAsia" w:ascii="宋体" w:hAnsi="宋体"/>
          <w:color w:val="auto"/>
          <w:sz w:val="24"/>
          <w:szCs w:val="24"/>
          <w:u w:val="single"/>
        </w:rPr>
        <w:t xml:space="preserve">沭阳县台州北路</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pacing w:val="40"/>
          <w:sz w:val="24"/>
          <w:szCs w:val="24"/>
        </w:rPr>
        <w:t xml:space="preserve">联系人</w:t>
      </w:r>
      <w:r>
        <w:rPr>
          <w:rFonts w:hint="eastAsia" w:ascii="Times New Roman" w:hAnsi="Times New Roman" w:cs="仿宋"/>
          <w:color w:val="auto"/>
          <w:sz w:val="24"/>
          <w:szCs w:val="24"/>
        </w:rPr>
        <w:t xml:space="preserve">：</w:t>
      </w:r>
      <w:r>
        <w:rPr>
          <w:rFonts w:hint="eastAsia" w:ascii="宋体" w:hAnsi="宋体"/>
          <w:color w:val="auto"/>
          <w:sz w:val="24"/>
          <w:szCs w:val="24"/>
          <w:u w:val="single"/>
        </w:rPr>
        <w:t xml:space="preserve">郭鹏</w:t>
      </w:r>
      <w:r/>
    </w:p>
    <w:p>
      <w:pPr>
        <w:ind w:firstLine="482"/>
        <w:spacing w:line="480" w:lineRule="exact"/>
        <w:rPr>
          <w:rFonts w:ascii="宋体" w:hAnsi="宋体"/>
          <w:color w:val="auto"/>
          <w:sz w:val="24"/>
          <w:szCs w:val="24"/>
          <w:u w:val="single"/>
        </w:rPr>
      </w:pPr>
      <w:r>
        <w:rPr>
          <w:rFonts w:hint="eastAsia" w:ascii="Times New Roman" w:hAnsi="Times New Roman" w:cs="仿宋"/>
          <w:color w:val="auto"/>
          <w:sz w:val="24"/>
          <w:szCs w:val="24"/>
        </w:rPr>
        <w:t xml:space="preserve">联系方式</w:t>
      </w:r>
      <w:bookmarkStart w:id="32" w:name="_Toc28359086"/>
      <w:r/>
      <w:bookmarkStart w:id="33" w:name="_Toc28359009"/>
      <w:r>
        <w:rPr>
          <w:rFonts w:hint="eastAsia" w:ascii="Times New Roman" w:hAnsi="Times New Roman" w:cs="仿宋"/>
          <w:color w:val="auto"/>
          <w:sz w:val="24"/>
          <w:szCs w:val="24"/>
        </w:rPr>
        <w:t xml:space="preserve">：</w:t>
      </w:r>
      <w:r>
        <w:rPr>
          <w:rFonts w:hint="eastAsia" w:ascii="Times New Roman" w:hAnsi="Times New Roman" w:cs="仿宋"/>
          <w:color w:val="auto"/>
          <w:sz w:val="24"/>
          <w:szCs w:val="24"/>
          <w:u w:val="single"/>
        </w:rPr>
        <w:t xml:space="preserve">13773940691</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2.采购代理机构信息</w:t>
      </w:r>
      <w:bookmarkEnd w:id="32"/>
      <w:r/>
      <w:bookmarkEnd w:id="33"/>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pacing w:val="240"/>
          <w:sz w:val="24"/>
          <w:szCs w:val="24"/>
        </w:rPr>
        <w:t xml:space="preserve">名</w:t>
      </w:r>
      <w:r>
        <w:rPr>
          <w:rFonts w:hint="eastAsia" w:ascii="Times New Roman" w:hAnsi="Times New Roman" w:cs="仿宋"/>
          <w:color w:val="auto"/>
          <w:sz w:val="24"/>
          <w:szCs w:val="24"/>
        </w:rPr>
        <w:t xml:space="preserve">称：</w:t>
      </w:r>
      <w:r>
        <w:rPr>
          <w:rFonts w:hint="eastAsia" w:ascii="Times New Roman" w:hAnsi="Times New Roman" w:cs="仿宋"/>
          <w:color w:val="auto"/>
          <w:sz w:val="24"/>
          <w:szCs w:val="24"/>
          <w:u w:val="single"/>
        </w:rPr>
        <w:t xml:space="preserve">江苏容彦建设项目管理有限公司</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pacing w:val="240"/>
          <w:sz w:val="24"/>
          <w:szCs w:val="24"/>
        </w:rPr>
        <w:t xml:space="preserve">地</w:t>
      </w:r>
      <w:r>
        <w:rPr>
          <w:rFonts w:hint="eastAsia" w:ascii="Times New Roman" w:hAnsi="Times New Roman" w:cs="仿宋"/>
          <w:color w:val="auto"/>
          <w:sz w:val="24"/>
          <w:szCs w:val="24"/>
        </w:rPr>
        <w:t xml:space="preserve">址：</w:t>
      </w:r>
      <w:r>
        <w:rPr>
          <w:rFonts w:hint="eastAsia" w:ascii="Times New Roman" w:hAnsi="Times New Roman" w:cs="仿宋"/>
          <w:color w:val="auto"/>
          <w:sz w:val="24"/>
          <w:szCs w:val="24"/>
          <w:u w:val="single"/>
        </w:rPr>
        <w:t xml:space="preserve">沭阳县沭城天下16号楼4层 </w:t>
      </w:r>
      <w:r/>
    </w:p>
    <w:p>
      <w:pPr>
        <w:ind w:firstLine="482"/>
        <w:spacing w:line="480" w:lineRule="exact"/>
        <w:rPr>
          <w:rFonts w:ascii="Times New Roman" w:hAnsi="Times New Roman" w:cs="仿宋"/>
          <w:color w:val="auto"/>
          <w:sz w:val="24"/>
          <w:szCs w:val="24"/>
          <w:u w:val="single"/>
        </w:rPr>
      </w:pPr>
      <w:r>
        <w:rPr>
          <w:rFonts w:hint="eastAsia" w:ascii="Times New Roman" w:hAnsi="Times New Roman" w:cs="仿宋"/>
          <w:color w:val="auto"/>
          <w:spacing w:val="40"/>
          <w:sz w:val="24"/>
          <w:szCs w:val="24"/>
        </w:rPr>
        <w:t xml:space="preserve">联系人</w:t>
      </w:r>
      <w:r>
        <w:rPr>
          <w:rFonts w:hint="eastAsia" w:ascii="Times New Roman" w:hAnsi="Times New Roman" w:cs="仿宋"/>
          <w:color w:val="auto"/>
          <w:sz w:val="24"/>
          <w:szCs w:val="24"/>
        </w:rPr>
        <w:t xml:space="preserve">：</w:t>
      </w:r>
      <w:r>
        <w:rPr>
          <w:rFonts w:hint="eastAsia" w:ascii="Times New Roman" w:hAnsi="Times New Roman" w:cs="仿宋"/>
          <w:color w:val="auto"/>
          <w:sz w:val="24"/>
          <w:szCs w:val="24"/>
          <w:u w:val="single"/>
        </w:rPr>
        <w:t xml:space="preserve">荣敏 </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联系方式：</w:t>
      </w:r>
      <w:r>
        <w:rPr>
          <w:rFonts w:hint="eastAsia" w:ascii="宋体" w:hAnsi="宋体"/>
          <w:color w:val="auto"/>
          <w:sz w:val="24"/>
          <w:szCs w:val="24"/>
          <w:u w:val="single"/>
        </w:rPr>
        <w:t xml:space="preserve">15151107092 </w:t>
      </w:r>
      <w:r/>
    </w:p>
    <w:p>
      <w:pPr>
        <w:ind w:firstLine="480"/>
        <w:spacing w:line="498" w:lineRule="atLeast"/>
        <w:tabs>
          <w:tab w:val="left" w:pos="900" w:leader="none"/>
        </w:tabs>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r>
      <w:r/>
    </w:p>
    <w:p>
      <w:pPr>
        <w:ind w:firstLine="480"/>
        <w:spacing w:line="500" w:lineRule="exact"/>
        <w:tabs>
          <w:tab w:val="left" w:pos="900" w:leader="none"/>
        </w:tabs>
        <w:rPr>
          <w:rFonts w:ascii="宋体" w:hAnsi="宋体" w:cs="宋体"/>
          <w:bCs/>
          <w:color w:val="auto"/>
          <w:sz w:val="24"/>
          <w:szCs w:val="24"/>
        </w:rPr>
      </w:pPr>
      <w:r>
        <w:rPr>
          <w:rFonts w:ascii="宋体" w:hAnsi="宋体" w:cs="宋体"/>
          <w:bCs/>
          <w:color w:val="auto"/>
          <w:sz w:val="24"/>
          <w:szCs w:val="24"/>
        </w:rPr>
      </w:r>
      <w:r/>
    </w:p>
    <w:p>
      <w:pPr>
        <w:keepLines/>
        <w:keepNext/>
        <w:spacing w:before="200"/>
        <w:rPr>
          <w:color w:val="auto"/>
        </w:rPr>
      </w:pPr>
      <w:r>
        <w:rPr>
          <w:color w:val="auto"/>
        </w:rPr>
      </w:r>
      <w:r/>
    </w:p>
    <w:p>
      <w:pPr>
        <w:keepLines/>
        <w:keepNext/>
        <w:spacing w:before="200"/>
        <w:rPr>
          <w:color w:val="auto"/>
        </w:rPr>
      </w:pPr>
      <w:r>
        <w:rPr>
          <w:color w:val="auto"/>
        </w:rPr>
      </w:r>
      <w:r/>
    </w:p>
    <w:p>
      <w:pPr>
        <w:rPr>
          <w:color w:val="auto"/>
        </w:rPr>
      </w:pPr>
      <w:r>
        <w:rPr>
          <w:color w:val="auto"/>
        </w:rPr>
        <w:br w:type="page" w:clear="all"/>
      </w:r>
      <w:r/>
    </w:p>
    <w:p>
      <w:pPr>
        <w:jc w:val="center"/>
        <w:keepLines/>
        <w:keepNext/>
        <w:spacing w:before="200"/>
        <w:rPr>
          <w:color w:val="auto"/>
        </w:rPr>
      </w:pPr>
      <w:r/>
      <w:bookmarkStart w:id="34" w:name="_Toc8774"/>
      <w:r>
        <w:rPr>
          <w:rFonts w:hint="eastAsia" w:asciiTheme="minorEastAsia" w:hAnsiTheme="minorEastAsia" w:eastAsiaTheme="minorEastAsia" w:cstheme="minorEastAsia"/>
          <w:color w:val="auto"/>
          <w:sz w:val="44"/>
          <w:szCs w:val="44"/>
        </w:rPr>
        <w:t xml:space="preserve">第二章  供应商须知</w:t>
      </w:r>
      <w:bookmarkEnd w:id="3"/>
      <w:r/>
      <w:bookmarkEnd w:id="34"/>
      <w:r/>
      <w:bookmarkStart w:id="35" w:name="EB154f34bfcea5417199f8cf429c255bfe"/>
      <w:r/>
      <w:bookmarkEnd w:id="35"/>
      <w:r/>
      <w:bookmarkStart w:id="36" w:name="EBa8c69c4726824205bbf6fbe49f912e2d"/>
      <w:r/>
      <w:bookmarkEnd w:id="36"/>
      <w:r/>
      <w:r/>
    </w:p>
    <w:p>
      <w:pPr>
        <w:spacing w:line="520" w:lineRule="exact"/>
        <w:rPr>
          <w:b/>
          <w:bCs/>
          <w:color w:val="auto"/>
          <w:sz w:val="32"/>
        </w:rPr>
      </w:pPr>
      <w:r/>
      <w:bookmarkStart w:id="37" w:name="_Toc141869961"/>
      <w:r>
        <w:rPr>
          <w:rFonts w:hint="eastAsia"/>
          <w:b/>
          <w:bCs/>
          <w:color w:val="auto"/>
          <w:sz w:val="32"/>
        </w:rPr>
        <w:t xml:space="preserve">供应商须知前附表：</w:t>
      </w:r>
      <w:bookmarkEnd w:id="37"/>
      <w:r/>
      <w:r/>
    </w:p>
    <w:tbl>
      <w:tblPr>
        <w:tblStyle w:val="697"/>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ascii="仿宋_GB2312" w:hAnsi="仿宋"/>
                <w:b/>
                <w:color w:val="auto"/>
                <w:sz w:val="24"/>
                <w:szCs w:val="24"/>
              </w:rPr>
            </w:pPr>
            <w:r>
              <w:rPr>
                <w:rFonts w:hint="eastAsia" w:ascii="仿宋_GB2312" w:hAnsi="仿宋"/>
                <w:b/>
                <w:color w:val="auto"/>
                <w:sz w:val="24"/>
                <w:szCs w:val="24"/>
              </w:rPr>
              <w:t xml:space="preserve">序号</w:t>
            </w:r>
            <w:r/>
          </w:p>
        </w:tc>
        <w:tc>
          <w:tcPr>
            <w:tcW w:w="1984" w:type="dxa"/>
            <w:vAlign w:val="center"/>
            <w:textDirection w:val="lrTb"/>
            <w:noWrap w:val="false"/>
          </w:tcPr>
          <w:p>
            <w:pPr>
              <w:jc w:val="center"/>
              <w:rPr>
                <w:rFonts w:ascii="仿宋_GB2312" w:hAnsi="仿宋"/>
                <w:b/>
                <w:color w:val="auto"/>
                <w:sz w:val="24"/>
                <w:szCs w:val="24"/>
              </w:rPr>
            </w:pPr>
            <w:r>
              <w:rPr>
                <w:rFonts w:hint="eastAsia" w:ascii="仿宋_GB2312" w:hAnsi="仿宋"/>
                <w:b/>
                <w:color w:val="auto"/>
                <w:sz w:val="24"/>
                <w:szCs w:val="24"/>
              </w:rPr>
              <w:t xml:space="preserve">内容</w:t>
            </w:r>
            <w:r/>
          </w:p>
        </w:tc>
        <w:tc>
          <w:tcPr>
            <w:tcW w:w="5975" w:type="dxa"/>
            <w:vAlign w:val="center"/>
            <w:textDirection w:val="lrTb"/>
            <w:noWrap w:val="false"/>
          </w:tcPr>
          <w:p>
            <w:pPr>
              <w:jc w:val="center"/>
              <w:rPr>
                <w:rFonts w:ascii="仿宋_GB2312" w:hAnsi="仿宋"/>
                <w:b/>
                <w:color w:val="auto"/>
                <w:sz w:val="24"/>
                <w:szCs w:val="24"/>
              </w:rPr>
            </w:pPr>
            <w:r>
              <w:rPr>
                <w:rFonts w:hint="eastAsia" w:ascii="仿宋_GB2312" w:hAnsi="仿宋"/>
                <w:b/>
                <w:color w:val="auto"/>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本项目</w:t>
            </w:r>
            <w:bookmarkStart w:id="38" w:name="EB9a5853ee094f4f0ea6ec3169265f6f2c"/>
            <w:r>
              <w:rPr>
                <w:rFonts w:hint="eastAsia" w:ascii="Times New Roman" w:hAnsi="Times New Roman" w:cs="仿宋"/>
                <w:color w:val="auto"/>
                <w:sz w:val="24"/>
                <w:szCs w:val="24"/>
              </w:rPr>
              <w:t xml:space="preserve">属性按以下第</w:t>
            </w:r>
            <w:r>
              <w:rPr>
                <w:rFonts w:hint="eastAsia" w:ascii="Times New Roman" w:hAnsi="Times New Roman" w:cs="仿宋"/>
                <w:b/>
                <w:bCs/>
                <w:color w:val="auto"/>
                <w:sz w:val="24"/>
                <w:u w:val="single"/>
              </w:rPr>
              <w:t xml:space="preserve"> 2 </w:t>
            </w:r>
            <w:r>
              <w:rPr>
                <w:rFonts w:hint="eastAsia" w:ascii="Times New Roman" w:hAnsi="Times New Roman" w:cs="仿宋"/>
                <w:color w:val="auto"/>
                <w:sz w:val="24"/>
                <w:szCs w:val="24"/>
              </w:rPr>
              <w:t xml:space="preserve">种确定：</w:t>
            </w:r>
            <w:r/>
          </w:p>
          <w:p>
            <w:pPr>
              <w:jc w:val="left"/>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38"/>
            <w:r>
              <w:rPr>
                <w:rFonts w:hint="eastAsia" w:ascii="Times New Roman" w:hAnsi="Times New Roman" w:cs="仿宋"/>
                <w:color w:val="auto"/>
                <w:sz w:val="24"/>
                <w:szCs w:val="24"/>
              </w:rPr>
              <w:t xml:space="preserve">.货物</w:t>
            </w:r>
            <w:bookmarkStart w:id="39" w:name="EBd5c6c026f9674c39b21b31ecd0c1e7fa"/>
            <w:r>
              <w:rPr>
                <w:rFonts w:hint="eastAsia" w:ascii="Times New Roman" w:hAnsi="Times New Roman" w:cs="仿宋"/>
                <w:color w:val="auto"/>
                <w:sz w:val="24"/>
                <w:szCs w:val="24"/>
              </w:rPr>
              <w:t xml:space="preserve">采购；2.</w:t>
            </w:r>
            <w:bookmarkEnd w:id="39"/>
            <w:r>
              <w:rPr>
                <w:rFonts w:hint="eastAsia" w:ascii="Times New Roman" w:hAnsi="Times New Roman" w:cs="仿宋"/>
                <w:color w:val="auto"/>
                <w:sz w:val="24"/>
                <w:szCs w:val="24"/>
              </w:rPr>
              <w:t xml:space="preserve">服务</w:t>
            </w:r>
            <w:bookmarkStart w:id="40" w:name="EBf7d2a4f44ecb4166a93ea852e73be69f"/>
            <w:r>
              <w:rPr>
                <w:rFonts w:hint="eastAsia" w:ascii="Times New Roman" w:hAnsi="Times New Roman" w:cs="仿宋"/>
                <w:color w:val="auto"/>
                <w:sz w:val="24"/>
                <w:szCs w:val="24"/>
              </w:rPr>
              <w:t xml:space="preserve">采购；3.</w:t>
            </w:r>
            <w:bookmarkEnd w:id="40"/>
            <w:r>
              <w:rPr>
                <w:rFonts w:hint="eastAsia" w:ascii="Times New Roman" w:hAnsi="Times New Roman" w:cs="仿宋"/>
                <w:color w:val="auto"/>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rPr>
            </w:pPr>
            <w:r/>
            <w:bookmarkStart w:id="41" w:name="EBf2540e281f614ac8b4efc83b6e64d4d2"/>
            <w:r>
              <w:rPr>
                <w:rFonts w:hint="eastAsia" w:ascii="Times New Roman" w:hAnsi="Times New Roman" w:cs="仿宋"/>
                <w:color w:val="auto"/>
                <w:sz w:val="24"/>
                <w:szCs w:val="24"/>
              </w:rPr>
              <w:t xml:space="preserve">60</w:t>
            </w:r>
            <w:bookmarkEnd w:id="41"/>
            <w:r>
              <w:rPr>
                <w:rFonts w:hint="eastAsia" w:ascii="Times New Roman" w:hAnsi="Times New Roman" w:cs="仿宋"/>
                <w:color w:val="auto"/>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b/>
                <w:bCs/>
                <w:color w:val="auto"/>
                <w:sz w:val="24"/>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42" w:name="OLE_LINK8"/>
            <w:r>
              <w:rPr>
                <w:rFonts w:hint="eastAsia" w:ascii="Times New Roman" w:hAnsi="Times New Roman" w:cs="仿宋"/>
                <w:color w:val="auto"/>
                <w:sz w:val="24"/>
              </w:rPr>
              <w:t xml:space="preserve">应当符合《政</w:t>
            </w:r>
            <w:bookmarkStart w:id="43" w:name="OLE_LINK1"/>
            <w:r>
              <w:rPr>
                <w:rFonts w:hint="eastAsia" w:ascii="Times New Roman" w:hAnsi="Times New Roman" w:cs="仿宋"/>
                <w:color w:val="auto"/>
                <w:sz w:val="24"/>
              </w:rPr>
              <w:t xml:space="preserve">府采购进口产品管理办法</w:t>
            </w:r>
            <w:bookmarkEnd w:id="43"/>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42"/>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评审方法</w:t>
            </w:r>
            <w:r/>
          </w:p>
        </w:tc>
        <w:tc>
          <w:tcPr>
            <w:tcW w:w="5975" w:type="dxa"/>
            <w:vAlign w:val="center"/>
            <w:textDirection w:val="lrTb"/>
            <w:noWrap w:val="false"/>
          </w:tcPr>
          <w:p>
            <w:pPr>
              <w:pStyle w:val="975"/>
              <w:spacing w:line="360" w:lineRule="exact"/>
              <w:rPr>
                <w:rFonts w:ascii="Times New Roman" w:hAnsi="Times New Roman" w:cs="仿宋"/>
                <w:color w:val="auto"/>
                <w:sz w:val="24"/>
              </w:rPr>
            </w:pPr>
            <w:r>
              <w:rPr>
                <w:rFonts w:hint="eastAsia" w:ascii="Times New Roman" w:hAnsi="Times New Roman" w:cs="仿宋"/>
                <w:color w:val="auto"/>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b/>
                <w:bCs/>
                <w:color w:val="auto"/>
                <w:sz w:val="24"/>
                <w:u w:val="single"/>
              </w:rPr>
              <w:t xml:space="preserve"> 2 </w:t>
            </w:r>
            <w:r>
              <w:rPr>
                <w:rFonts w:hint="eastAsia" w:ascii="Times New Roman" w:hAnsi="Times New Roman" w:cs="仿宋"/>
                <w:color w:val="auto"/>
                <w:sz w:val="24"/>
                <w:szCs w:val="24"/>
              </w:rPr>
              <w:t xml:space="preserve">种方式确定成交人：</w:t>
            </w:r>
            <w:r/>
          </w:p>
          <w:p>
            <w:pPr>
              <w:numPr>
                <w:ilvl w:val="0"/>
                <w:numId w:val="4"/>
              </w:num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采购人按照规定在磋商小组推荐的中标候选人中确定成交人；</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44"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b/>
                <w:bCs/>
                <w:color w:val="auto"/>
                <w:sz w:val="24"/>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44"/>
            <w:r>
              <w:rPr>
                <w:rFonts w:hint="eastAsia" w:ascii="Times New Roman" w:hAnsi="Times New Roman" w:cs="仿宋"/>
                <w:color w:val="auto"/>
                <w:sz w:val="24"/>
                <w:szCs w:val="24"/>
              </w:rPr>
              <w:t xml:space="preserve">允许分包，</w:t>
            </w:r>
            <w:bookmarkStart w:id="45"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45"/>
            <w:r>
              <w:rPr>
                <w:rFonts w:hint="eastAsia" w:ascii="Times New Roman" w:hAnsi="Times New Roman" w:cs="仿宋"/>
                <w:color w:val="auto"/>
                <w:sz w:val="24"/>
                <w:szCs w:val="24"/>
              </w:rPr>
              <w:t xml:space="preserve">无</w:t>
            </w:r>
            <w:r/>
          </w:p>
          <w:p>
            <w:pPr>
              <w:jc w:val="left"/>
              <w:spacing w:line="360" w:lineRule="exact"/>
              <w:widowControl/>
              <w:rPr>
                <w:rFonts w:ascii="Times New Roman" w:hAnsi="Times New Roman" w:cs="仿宋"/>
                <w:color w:val="auto"/>
                <w:sz w:val="24"/>
              </w:rPr>
            </w:pPr>
            <w:r>
              <w:rPr>
                <w:rFonts w:hint="eastAsia" w:ascii="Times New Roman" w:hAnsi="Times New Roman" w:cs="仿宋"/>
                <w:color w:val="auto"/>
                <w:sz w:val="24"/>
                <w:szCs w:val="24"/>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代理费用收取方式及标准</w:t>
            </w:r>
            <w:r/>
          </w:p>
        </w:tc>
        <w:tc>
          <w:tcPr>
            <w:tcW w:w="597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lang w:val="zh-CN"/>
              </w:rPr>
              <w:t xml:space="preserve">具体方式及标准为</w:t>
            </w:r>
            <w:bookmarkStart w:id="46" w:name="EB175462eccefa411d9ac6a9d79cb40789"/>
            <w:r>
              <w:rPr>
                <w:rFonts w:hint="eastAsia" w:ascii="Times New Roman" w:hAnsi="Times New Roman" w:cs="仿宋"/>
                <w:color w:val="auto"/>
                <w:sz w:val="24"/>
                <w:szCs w:val="24"/>
                <w:lang w:val="zh-CN"/>
              </w:rPr>
              <w:t xml:space="preserve">按照“苏招协【2022】002号”文件规定向招标代理机构支付</w:t>
            </w:r>
            <w:r>
              <w:rPr>
                <w:rFonts w:hint="eastAsia" w:ascii="Times New Roman" w:hAnsi="Times New Roman" w:cs="仿宋"/>
                <w:color w:val="auto"/>
                <w:sz w:val="24"/>
                <w:szCs w:val="24"/>
              </w:rPr>
              <w:t xml:space="preserve">。</w:t>
            </w:r>
            <w:bookmarkEnd w:id="46"/>
            <w:r>
              <w:rPr>
                <w:rFonts w:hint="eastAsia" w:ascii="Times New Roman" w:hAnsi="Times New Roman" w:cs="仿宋"/>
                <w:color w:val="auto"/>
                <w:sz w:val="24"/>
                <w:szCs w:val="24"/>
              </w:rPr>
              <w:t xml:space="preserve">（可</w:t>
            </w:r>
            <w:r>
              <w:rPr>
                <w:rFonts w:hint="eastAsia" w:ascii="Times New Roman" w:hAnsi="Times New Roman" w:cs="仿宋"/>
                <w:color w:val="auto"/>
                <w:sz w:val="24"/>
                <w:szCs w:val="24"/>
                <w:lang w:val="zh-CN"/>
              </w:rPr>
              <w:t xml:space="preserve">采用数字人民币方式</w:t>
            </w:r>
            <w:r>
              <w:rPr>
                <w:rFonts w:hint="eastAsia" w:ascii="Times New Roman" w:hAnsi="Times New Roman" w:cs="仿宋"/>
                <w:color w:val="auto"/>
                <w:sz w:val="24"/>
                <w:szCs w:val="24"/>
              </w:rPr>
              <w:t xml:space="preserve">）</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其他</w:t>
            </w:r>
            <w:r/>
          </w:p>
        </w:tc>
        <w:tc>
          <w:tcPr>
            <w:shd w:val="clear" w:color="auto" w:fill="auto"/>
            <w:tcW w:w="597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无</w:t>
            </w:r>
            <w:r/>
          </w:p>
        </w:tc>
      </w:tr>
    </w:tbl>
    <w:p>
      <w:pPr>
        <w:rPr>
          <w:rFonts w:ascii="仿宋" w:hAnsi="仿宋" w:eastAsia="仿宋" w:cs="仿宋"/>
          <w:color w:val="auto"/>
        </w:rPr>
      </w:pPr>
      <w:r/>
      <w:bookmarkStart w:id="47" w:name="EBc9d8a0a6c333409599b28034cbc893d2"/>
      <w:r/>
      <w:bookmarkEnd w:id="47"/>
      <w:r/>
      <w:bookmarkStart w:id="48" w:name="_Toc141869962"/>
      <w:r/>
      <w:r/>
    </w:p>
    <w:p>
      <w:pPr>
        <w:rPr>
          <w:rFonts w:ascii="仿宋" w:hAnsi="仿宋" w:eastAsia="仿宋" w:cs="仿宋"/>
          <w:color w:val="auto"/>
        </w:rPr>
      </w:pPr>
      <w:r>
        <w:rPr>
          <w:rFonts w:ascii="仿宋" w:hAnsi="仿宋" w:eastAsia="仿宋" w:cs="仿宋"/>
          <w:color w:val="auto"/>
        </w:rPr>
      </w:r>
      <w:r/>
    </w:p>
    <w:p>
      <w:pPr>
        <w:rPr>
          <w:rFonts w:ascii="仿宋" w:hAnsi="仿宋" w:eastAsia="仿宋" w:cs="仿宋"/>
          <w:color w:val="auto"/>
        </w:rPr>
      </w:pPr>
      <w:r>
        <w:rPr>
          <w:rFonts w:ascii="仿宋" w:hAnsi="仿宋" w:eastAsia="仿宋" w:cs="仿宋"/>
          <w:color w:val="auto"/>
        </w:rPr>
      </w:r>
      <w:r/>
    </w:p>
    <w:p>
      <w:pPr>
        <w:rPr>
          <w:rFonts w:ascii="仿宋" w:hAnsi="仿宋" w:eastAsia="仿宋" w:cs="仿宋"/>
          <w:color w:val="auto"/>
        </w:rPr>
      </w:pPr>
      <w:r>
        <w:rPr>
          <w:rFonts w:ascii="仿宋" w:hAnsi="仿宋" w:eastAsia="仿宋" w:cs="仿宋"/>
          <w:color w:val="auto"/>
        </w:rPr>
      </w:r>
      <w:r/>
    </w:p>
    <w:p>
      <w:pPr>
        <w:rPr>
          <w:rFonts w:ascii="仿宋" w:hAnsi="仿宋" w:eastAsia="仿宋" w:cs="仿宋"/>
          <w:color w:val="auto"/>
        </w:rPr>
      </w:pPr>
      <w:r>
        <w:rPr>
          <w:rFonts w:ascii="仿宋" w:hAnsi="仿宋" w:eastAsia="仿宋" w:cs="仿宋"/>
          <w:color w:val="auto"/>
        </w:rPr>
      </w:r>
      <w:r/>
    </w:p>
    <w:p>
      <w:pPr>
        <w:rPr>
          <w:rFonts w:ascii="仿宋" w:hAnsi="仿宋" w:eastAsia="仿宋" w:cs="仿宋"/>
          <w:color w:val="auto"/>
        </w:rPr>
      </w:pPr>
      <w:r>
        <w:rPr>
          <w:rFonts w:ascii="仿宋" w:hAnsi="仿宋" w:eastAsia="仿宋" w:cs="仿宋"/>
          <w:color w:val="auto"/>
        </w:rPr>
      </w:r>
      <w:r/>
    </w:p>
    <w:p>
      <w:pPr>
        <w:jc w:val="left"/>
        <w:widowControl/>
        <w:rPr>
          <w:rFonts w:ascii="Arial" w:hAnsi="Arial" w:cs="Arial"/>
          <w:b/>
          <w:bCs/>
          <w:color w:val="auto"/>
          <w:sz w:val="32"/>
        </w:rPr>
      </w:pPr>
      <w:r>
        <w:rPr>
          <w:b/>
          <w:bCs/>
          <w:color w:val="auto"/>
          <w:sz w:val="32"/>
        </w:rPr>
        <w:br w:type="page" w:clear="all"/>
      </w:r>
      <w:r/>
    </w:p>
    <w:p>
      <w:pPr>
        <w:pStyle w:val="688"/>
        <w:ind w:firstLine="320"/>
        <w:spacing w:before="0" w:after="0" w:line="520" w:lineRule="exact"/>
        <w:rPr>
          <w:rFonts w:ascii="黑体" w:hAnsi="黑体" w:eastAsia="黑体" w:cs="黑体"/>
          <w:color w:val="auto"/>
          <w:sz w:val="32"/>
        </w:rPr>
      </w:pPr>
      <w:r>
        <w:rPr>
          <w:rFonts w:hint="eastAsia" w:ascii="黑体" w:hAnsi="黑体" w:eastAsia="黑体" w:cs="黑体"/>
          <w:color w:val="auto"/>
          <w:sz w:val="32"/>
        </w:rPr>
        <w:t xml:space="preserve">一、总 则</w:t>
      </w:r>
      <w:bookmarkEnd w:id="48"/>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1、采购方式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本次采购采取竞争性磋商方式。</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2、合格的供应商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4、费用</w:t>
      </w:r>
      <w:r/>
    </w:p>
    <w:p>
      <w:pPr>
        <w:ind w:firstLine="480"/>
        <w:spacing w:line="560" w:lineRule="exact"/>
        <w:rPr>
          <w:rFonts w:ascii="Times New Roman" w:hAnsi="Times New Roman"/>
          <w:color w:val="auto"/>
          <w:sz w:val="24"/>
          <w:szCs w:val="21"/>
        </w:rPr>
      </w:pPr>
      <w:r>
        <w:rPr>
          <w:rFonts w:hint="eastAsia" w:ascii="Times New Roman" w:hAnsi="Times New Roman" w:cs="仿宋"/>
          <w:color w:val="auto"/>
          <w:sz w:val="24"/>
        </w:rPr>
        <w:t xml:space="preserve">供应商应自行承担所有参加磋商活动有关的费用</w:t>
      </w:r>
      <w:r>
        <w:rPr>
          <w:rFonts w:hint="eastAsia" w:ascii="Times New Roman" w:hAnsi="Times New Roman"/>
          <w:color w:val="auto"/>
          <w:sz w:val="24"/>
          <w:szCs w:val="21"/>
        </w:rPr>
        <w:t xml:space="preserve">。</w:t>
      </w:r>
      <w:r/>
    </w:p>
    <w:p>
      <w:pPr>
        <w:pStyle w:val="688"/>
        <w:ind w:firstLine="320"/>
        <w:spacing w:before="0" w:after="0" w:line="520" w:lineRule="exact"/>
        <w:rPr>
          <w:rFonts w:ascii="黑体" w:hAnsi="黑体" w:eastAsia="黑体" w:cs="黑体"/>
          <w:color w:val="auto"/>
          <w:sz w:val="32"/>
        </w:rPr>
      </w:pPr>
      <w:r/>
      <w:bookmarkStart w:id="49" w:name="_Toc141869963"/>
      <w:r>
        <w:rPr>
          <w:rFonts w:hint="eastAsia" w:ascii="黑体" w:hAnsi="黑体" w:eastAsia="黑体" w:cs="黑体"/>
          <w:color w:val="auto"/>
          <w:sz w:val="32"/>
        </w:rPr>
        <w:t xml:space="preserve">二、竞争性磋商文件</w:t>
      </w:r>
      <w:bookmarkEnd w:id="49"/>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5、磋商文件构成</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5.1磋商文件由以下部分组成：</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第一章：磋商邀请；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第二章：供应商须知；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第三章：评审方法与评审标准；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请仔细检查磋商文件是否齐全，如有缺漏请立即与代理机构联系解决。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spacing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rPr>
        <w:t xml:space="preserve">本项目落实的政府采购政策对应序号为</w:t>
      </w:r>
      <w:r>
        <w:rPr>
          <w:rFonts w:ascii="宋体" w:hAnsi="宋体" w:cs="宋体"/>
          <w:b/>
          <w:color w:val="auto"/>
          <w:sz w:val="24"/>
          <w:szCs w:val="24"/>
          <w:u w:val="single"/>
        </w:rPr>
        <w:t xml:space="preserve"> 6.1  </w:t>
      </w:r>
      <w:r/>
    </w:p>
    <w:p>
      <w:pPr>
        <w:ind w:firstLine="480"/>
        <w:spacing w:line="479" w:lineRule="atLeast"/>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u w:val="single"/>
        </w:rPr>
        <w:t xml:space="preserve">（</w:t>
      </w:r>
      <w:r>
        <w:rPr>
          <w:rFonts w:hint="eastAsia" w:ascii="Times New Roman" w:hAnsi="Times New Roman" w:cs="仿宋"/>
          <w:b/>
          <w:bCs/>
          <w:color w:val="auto"/>
          <w:sz w:val="24"/>
          <w:u w:val="single"/>
          <w:lang w:val="en-US" w:eastAsia="zh-CN"/>
        </w:rPr>
        <w:t xml:space="preserve">2</w:t>
      </w:r>
      <w:r>
        <w:rPr>
          <w:rFonts w:hint="eastAsia" w:ascii="Times New Roman" w:hAnsi="Times New Roman" w:cs="仿宋"/>
          <w:b/>
          <w:bCs/>
          <w:color w:val="auto"/>
          <w:sz w:val="24"/>
          <w:u w:val="single"/>
        </w:rPr>
        <w:t xml:space="preserve">）</w:t>
      </w:r>
      <w:r>
        <w:rPr>
          <w:rFonts w:hint="eastAsia" w:ascii="Times New Roman" w:hAnsi="Times New Roman" w:cs="仿宋"/>
          <w:color w:val="auto"/>
          <w:sz w:val="24"/>
        </w:rPr>
        <w:t xml:space="preserve">项政策确定本项目落实的中小企业政策：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auto"/>
          <w:sz w:val="24"/>
          <w:u w:val="single"/>
        </w:rPr>
        <w:t xml:space="preserve"> 15 %</w:t>
      </w:r>
      <w:r>
        <w:rPr>
          <w:rFonts w:hint="eastAsia" w:ascii="Times New Roman" w:hAnsi="Times New Roman" w:cs="仿宋"/>
          <w:color w:val="auto"/>
          <w:sz w:val="24"/>
        </w:rPr>
        <w:t xml:space="preserve">扣除，用扣除后的价格参加评审。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color w:val="auto"/>
          <w:sz w:val="24"/>
          <w:szCs w:val="24"/>
        </w:rPr>
      </w:pPr>
      <w:r>
        <w:rPr>
          <w:rFonts w:hint="eastAsia" w:ascii="Times New Roman" w:hAnsi="Times New Roman" w:cs="仿宋"/>
          <w:color w:val="auto"/>
          <w:sz w:val="24"/>
        </w:rPr>
        <w:t xml:space="preserve">⑤联合体各方均为小型、微型企业（残疾人福利单位、监狱企业）的，联合体享受15%价格扣除，用扣除后的价格参与评审。</w:t>
      </w:r>
      <w:r/>
    </w:p>
    <w:p>
      <w:pPr>
        <w:ind w:firstLine="420"/>
        <w:spacing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6.2节能产品、环境标志产品</w:t>
      </w:r>
      <w:r/>
    </w:p>
    <w:p>
      <w:pPr>
        <w:ind w:firstLine="420"/>
        <w:spacing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20"/>
        <w:spacing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20"/>
        <w:spacing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6.2.2拟采购的产品属于优先采购的节能环保品目清单范围的，对提供有效节能产品或环境标志产品认证证书的供应商加分。</w:t>
      </w:r>
      <w:r/>
    </w:p>
    <w:p>
      <w:pPr>
        <w:ind w:firstLine="420"/>
        <w:spacing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6.3政府采购需求标准</w:t>
      </w:r>
      <w:r/>
    </w:p>
    <w:p>
      <w:pPr>
        <w:ind w:firstLine="420"/>
        <w:spacing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6.3.1商品包装、快递包装政府采购需求标准（试行）</w:t>
      </w:r>
      <w:r/>
    </w:p>
    <w:p>
      <w:pPr>
        <w:ind w:firstLine="420"/>
        <w:spacing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按照财政部印发的《商品包装政府采购需求标准（试行）》《快递包装政府采购需求标准（试行）</w:t>
      </w:r>
      <w:r>
        <w:rPr>
          <w:rFonts w:hint="eastAsia" w:ascii="宋体" w:hAnsi="宋体" w:cs="宋体"/>
          <w:color w:val="auto"/>
          <w:sz w:val="24"/>
          <w:szCs w:val="24"/>
        </w:rPr>
        <w:t xml:space="preserve">》的</w:t>
      </w:r>
      <w:r>
        <w:rPr>
          <w:rFonts w:ascii="宋体" w:hAnsi="宋体" w:cs="宋体"/>
          <w:color w:val="auto"/>
          <w:sz w:val="24"/>
          <w:szCs w:val="24"/>
        </w:rPr>
        <w:t xml:space="preserve">要求执行，本项目商品包装和快递包装的具体需求详见第四章采购需求。</w:t>
      </w:r>
      <w:r/>
    </w:p>
    <w:p>
      <w:pPr>
        <w:ind w:firstLine="420"/>
        <w:spacing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6.3.2绿色数据中心政府采购需求标准（试行）</w:t>
      </w:r>
      <w:r/>
    </w:p>
    <w:p>
      <w:pPr>
        <w:ind w:firstLine="420"/>
        <w:spacing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按照财政部 生态环境部 工业和信息化部关于印发《绿色数据中心政府采购需求标准（试行）》的通知）要求执行，本项目绿色数据中心的具体需求详见第四章采购需求。</w:t>
      </w:r>
      <w:r/>
    </w:p>
    <w:p>
      <w:pPr>
        <w:ind w:firstLine="420"/>
        <w:spacing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6.3.3绿色建材政府采购需求标准</w:t>
      </w:r>
      <w:r/>
    </w:p>
    <w:p>
      <w:pPr>
        <w:ind w:firstLine="420"/>
        <w:spacing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按照财政部 住房和城乡建设部 工业和信息化部关于印发《关于扩大政府采购支持绿色建材促进建筑品质提升政策实施范围的通知</w:t>
      </w:r>
      <w:r>
        <w:rPr>
          <w:rFonts w:hint="eastAsia" w:ascii="宋体" w:hAnsi="宋体" w:cs="宋体"/>
          <w:color w:val="auto"/>
          <w:sz w:val="24"/>
          <w:szCs w:val="24"/>
        </w:rPr>
        <w:t xml:space="preserve">》的</w:t>
      </w:r>
      <w:r>
        <w:rPr>
          <w:rFonts w:ascii="宋体" w:hAnsi="宋体" w:cs="宋体"/>
          <w:color w:val="auto"/>
          <w:sz w:val="24"/>
          <w:szCs w:val="24"/>
        </w:rPr>
        <w:t xml:space="preserve">要求执行，本项目绿色建材的具体需求详见第四章采购需求。</w:t>
      </w:r>
      <w:r/>
    </w:p>
    <w:p>
      <w:pPr>
        <w:ind w:firstLine="420"/>
        <w:spacing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7、磋商文件的澄清或修改</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7.3供应商应及时登录“苏采云”系统获取澄清答疑文件（修改后磋商文件），如供应商未能及时下载澄清和修改后的磋商文件，造成的相关责任由供应商承担。</w:t>
      </w:r>
      <w:r/>
    </w:p>
    <w:p>
      <w:pPr>
        <w:pStyle w:val="688"/>
        <w:ind w:firstLine="320"/>
        <w:spacing w:before="0" w:after="0" w:line="520" w:lineRule="exact"/>
        <w:rPr>
          <w:rFonts w:ascii="黑体" w:hAnsi="黑体" w:eastAsia="黑体" w:cs="黑体"/>
          <w:color w:val="auto"/>
          <w:sz w:val="32"/>
        </w:rPr>
      </w:pPr>
      <w:r/>
      <w:bookmarkStart w:id="50" w:name="_Toc141869964"/>
      <w:r>
        <w:rPr>
          <w:rFonts w:hint="eastAsia" w:ascii="黑体" w:hAnsi="黑体" w:eastAsia="黑体" w:cs="黑体"/>
          <w:color w:val="auto"/>
          <w:sz w:val="32"/>
        </w:rPr>
        <w:t xml:space="preserve">三、响应文件的编制</w:t>
      </w:r>
      <w:bookmarkEnd w:id="50"/>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8、响应文件的编制要求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9、响应文件构成</w:t>
      </w:r>
      <w:r/>
    </w:p>
    <w:p>
      <w:pPr>
        <w:ind w:firstLine="482"/>
        <w:spacing w:line="480" w:lineRule="exact"/>
        <w:rPr>
          <w:rFonts w:ascii="Times New Roman" w:hAnsi="Times New Roman"/>
          <w:b/>
          <w:color w:val="auto"/>
          <w:sz w:val="24"/>
        </w:rPr>
      </w:pPr>
      <w:r/>
      <w:bookmarkStart w:id="51" w:name="EBd2e6df6607b447c7a4370e6531238d19"/>
      <w:r>
        <w:rPr>
          <w:rFonts w:ascii="Times New Roman" w:hAnsi="Times New Roman"/>
          <w:color w:val="auto"/>
          <w:sz w:val="24"/>
          <w:szCs w:val="21"/>
        </w:rPr>
        <w:t xml:space="preserve">9.1响应文件包括资格证明文件、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、分项报价表、响应及偏离表、磋商</w:t>
      </w:r>
      <w:r>
        <w:rPr>
          <w:rFonts w:hint="eastAsia" w:ascii="Times New Roman" w:hAnsi="Times New Roman"/>
          <w:color w:val="auto"/>
          <w:sz w:val="24"/>
          <w:szCs w:val="21"/>
        </w:rPr>
        <w:t xml:space="preserve">申请</w:t>
      </w:r>
      <w:r>
        <w:rPr>
          <w:rFonts w:ascii="Times New Roman" w:hAnsi="Times New Roman"/>
          <w:color w:val="auto"/>
          <w:sz w:val="24"/>
          <w:szCs w:val="21"/>
        </w:rPr>
        <w:t xml:space="preserve">函</w:t>
      </w:r>
      <w:r>
        <w:rPr>
          <w:rFonts w:hint="eastAsia" w:ascii="Times New Roman" w:hAnsi="Times New Roman"/>
          <w:color w:val="auto"/>
          <w:sz w:val="24"/>
          <w:szCs w:val="21"/>
        </w:rPr>
        <w:t xml:space="preserve">、</w:t>
      </w:r>
      <w:r>
        <w:rPr>
          <w:rFonts w:ascii="Times New Roman" w:hAnsi="Times New Roman"/>
          <w:color w:val="auto"/>
          <w:sz w:val="24"/>
          <w:szCs w:val="21"/>
        </w:rPr>
        <w:t xml:space="preserve">其他证明文件等部分。</w:t>
      </w:r>
      <w:r>
        <w:rPr>
          <w:rFonts w:ascii="Times New Roman" w:hAnsi="Times New Roman"/>
          <w:color w:val="auto"/>
          <w:sz w:val="24"/>
        </w:rPr>
        <w:t xml:space="preserve">响应文件构成资料为非中文时应提供中文译版。</w:t>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rPr>
        <w:t xml:space="preserve">“苏采云”</w:t>
      </w:r>
      <w:r>
        <w:rPr>
          <w:rFonts w:ascii="Times New Roman" w:hAnsi="Times New Roman"/>
          <w:b/>
          <w:color w:val="auto"/>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1"/>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10、响应文件的报价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11、磋商保证金</w:t>
      </w:r>
      <w:r/>
    </w:p>
    <w:p>
      <w:pPr>
        <w:ind w:firstLine="480"/>
        <w:spacing w:line="480" w:lineRule="exact"/>
        <w:rPr>
          <w:rFonts w:ascii="Times New Roman" w:hAnsi="Times New Roman" w:cs="仿宋"/>
          <w:color w:val="auto"/>
          <w:sz w:val="24"/>
        </w:rPr>
      </w:pPr>
      <w:r/>
      <w:bookmarkStart w:id="52" w:name="EB2c6535ca97b046d89f956e109e785ae2"/>
      <w:r>
        <w:rPr>
          <w:rFonts w:hint="eastAsia" w:ascii="Times New Roman" w:hAnsi="Times New Roman" w:cs="仿宋"/>
          <w:color w:val="auto"/>
          <w:sz w:val="24"/>
        </w:rPr>
        <w:t xml:space="preserve">本项目不收取磋商保证金。</w:t>
      </w:r>
      <w:bookmarkEnd w:id="52"/>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12、响应有效期</w:t>
      </w:r>
      <w:r/>
    </w:p>
    <w:p>
      <w:pPr>
        <w:ind w:firstLine="480"/>
        <w:spacing w:line="480" w:lineRule="exact"/>
        <w:rPr>
          <w:rFonts w:ascii="Times New Roman" w:hAnsi="Times New Roman" w:cs="仿宋"/>
          <w:color w:val="auto"/>
          <w:sz w:val="24"/>
        </w:rPr>
      </w:pPr>
      <w:r/>
      <w:bookmarkStart w:id="53" w:name="_Toc141869965"/>
      <w:r>
        <w:rPr>
          <w:rFonts w:hint="eastAsia" w:ascii="Times New Roman" w:hAnsi="Times New Roman" w:cs="仿宋"/>
          <w:color w:val="auto"/>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12.2</w:t>
      </w:r>
      <w:r>
        <w:rPr>
          <w:rFonts w:hint="eastAsia" w:ascii="宋体" w:hAnsi="宋体"/>
          <w:bCs/>
          <w:color w:val="auto"/>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rPr>
        <w:t xml:space="preserve">受磋商有效期约束的所有权利与义务均延长至新的有效期</w:t>
      </w:r>
      <w:r>
        <w:rPr>
          <w:rFonts w:hint="eastAsia" w:ascii="宋体" w:hAnsi="宋体"/>
          <w:bCs/>
          <w:color w:val="auto"/>
          <w:sz w:val="24"/>
          <w:szCs w:val="21"/>
        </w:rPr>
        <w:t xml:space="preserve">。</w:t>
      </w:r>
      <w:r/>
    </w:p>
    <w:p>
      <w:pPr>
        <w:pStyle w:val="688"/>
        <w:ind w:firstLine="320"/>
        <w:spacing w:before="0" w:after="0" w:line="520" w:lineRule="exact"/>
        <w:rPr>
          <w:rFonts w:ascii="黑体" w:hAnsi="黑体" w:eastAsia="黑体" w:cs="黑体"/>
          <w:color w:val="auto"/>
          <w:sz w:val="32"/>
        </w:rPr>
      </w:pPr>
      <w:r>
        <w:rPr>
          <w:rFonts w:hint="eastAsia" w:ascii="黑体" w:hAnsi="黑体" w:eastAsia="黑体" w:cs="黑体"/>
          <w:color w:val="auto"/>
          <w:sz w:val="32"/>
        </w:rPr>
        <w:t xml:space="preserve">四、响应文件的提交</w:t>
      </w:r>
      <w:bookmarkEnd w:id="53"/>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13、响应文件的提交</w:t>
      </w:r>
      <w:r/>
    </w:p>
    <w:p>
      <w:pPr>
        <w:ind w:firstLine="480"/>
        <w:spacing w:line="480" w:lineRule="exact"/>
        <w:widowControl/>
        <w:rPr>
          <w:rFonts w:ascii="Times New Roman" w:hAnsi="Times New Roman" w:cs="仿宋"/>
          <w:color w:val="auto"/>
          <w:sz w:val="24"/>
        </w:rPr>
      </w:pPr>
      <w:r>
        <w:rPr>
          <w:rFonts w:hint="eastAsia" w:ascii="Times New Roman" w:hAnsi="Times New Roman" w:cs="仿宋"/>
          <w:color w:val="auto"/>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u w:val="single"/>
        </w:rPr>
      </w:pPr>
      <w:r>
        <w:rPr>
          <w:rFonts w:hint="eastAsia" w:ascii="Times New Roman" w:hAnsi="Times New Roman" w:cs="仿宋"/>
          <w:color w:val="auto"/>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14、响应文件被拒绝接收的情形</w:t>
      </w:r>
      <w:r/>
    </w:p>
    <w:p>
      <w:pPr>
        <w:ind w:right="105"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在磋商文件规定的响应截止时间后上传的响应文件。</w:t>
      </w:r>
      <w:r/>
    </w:p>
    <w:p>
      <w:pPr>
        <w:pStyle w:val="688"/>
        <w:ind w:firstLine="320"/>
        <w:spacing w:before="0" w:after="0" w:line="520" w:lineRule="exact"/>
        <w:rPr>
          <w:rFonts w:ascii="黑体" w:hAnsi="黑体" w:eastAsia="黑体" w:cs="黑体"/>
          <w:color w:val="auto"/>
          <w:sz w:val="32"/>
        </w:rPr>
      </w:pPr>
      <w:r/>
      <w:bookmarkStart w:id="54" w:name="_Toc141869967"/>
      <w:r>
        <w:rPr>
          <w:rFonts w:hint="eastAsia" w:ascii="黑体" w:hAnsi="黑体" w:eastAsia="黑体" w:cs="黑体"/>
          <w:color w:val="auto"/>
          <w:sz w:val="32"/>
        </w:rPr>
        <w:t xml:space="preserve">五、磋商程序及最后报价</w:t>
      </w:r>
      <w:bookmarkEnd w:id="54"/>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15、磋商会议</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rPr>
      </w:pPr>
      <w:r>
        <w:rPr>
          <w:rFonts w:hint="eastAsia" w:ascii="Times New Roman" w:hAnsi="Times New Roman" w:cs="仿宋"/>
          <w:b/>
          <w:color w:val="auto"/>
          <w:sz w:val="24"/>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15.3供应商在磋商全过程中应保持通信畅通，及时登录</w:t>
      </w:r>
      <w:r>
        <w:rPr>
          <w:rFonts w:hint="eastAsia" w:ascii="Times New Roman" w:hAnsi="Times New Roman" w:cs="仿宋"/>
          <w:b/>
          <w:bCs/>
          <w:color w:val="auto"/>
          <w:sz w:val="24"/>
        </w:rPr>
        <w:t xml:space="preserve">“苏采云”系统</w:t>
      </w:r>
      <w:r>
        <w:rPr>
          <w:rFonts w:hint="eastAsia" w:ascii="Times New Roman" w:hAnsi="Times New Roman" w:cs="仿宋"/>
          <w:color w:val="auto"/>
          <w:sz w:val="24"/>
        </w:rPr>
        <w:t xml:space="preserve">查阅、答复相关信息。</w:t>
      </w:r>
      <w:r/>
    </w:p>
    <w:p>
      <w:pPr>
        <w:ind w:firstLine="480"/>
        <w:spacing w:line="480" w:lineRule="exact"/>
        <w:rPr>
          <w:rFonts w:ascii="Times New Roman" w:hAnsi="Times New Roman" w:cs="仿宋"/>
          <w:color w:val="auto"/>
          <w:sz w:val="24"/>
        </w:rPr>
      </w:pPr>
      <w:r>
        <w:rPr>
          <w:rFonts w:hint="eastAsia" w:ascii="Times New Roman" w:hAnsi="Times New Roman" w:cs="仿宋"/>
          <w:b/>
          <w:color w:val="auto"/>
          <w:sz w:val="24"/>
        </w:rPr>
        <w:t xml:space="preserve">16、磋商小组</w:t>
      </w:r>
      <w:bookmarkStart w:id="55" w:name="OLE_LINK3"/>
      <w:r/>
      <w:r/>
    </w:p>
    <w:p>
      <w:pPr>
        <w:ind w:firstLine="482"/>
        <w:spacing w:line="480" w:lineRule="exact"/>
        <w:rPr>
          <w:rFonts w:ascii="Times New Roman" w:hAnsi="Times New Roman" w:cs="仿宋"/>
          <w:b/>
          <w:color w:val="auto"/>
          <w:sz w:val="24"/>
        </w:rPr>
      </w:pPr>
      <w:r>
        <w:rPr>
          <w:rFonts w:hint="eastAsia" w:ascii="宋体" w:hAnsi="宋体"/>
          <w:color w:val="auto"/>
          <w:sz w:val="24"/>
          <w:szCs w:val="24"/>
        </w:rPr>
        <w:t xml:space="preserve">磋商小组由采购人代表和有关技术、经济等方面的专家组成，且人员构成符合政府采购有关规定。</w:t>
      </w:r>
      <w:bookmarkEnd w:id="55"/>
      <w:r>
        <w:rPr>
          <w:rFonts w:hint="eastAsia" w:ascii="Times New Roman" w:hAnsi="Times New Roman" w:cs="仿宋"/>
          <w:color w:val="auto"/>
          <w:sz w:val="24"/>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17、磋商程序</w:t>
      </w:r>
      <w:r/>
    </w:p>
    <w:p>
      <w:pPr>
        <w:ind w:firstLine="480"/>
        <w:spacing w:line="460" w:lineRule="exact"/>
        <w:rPr>
          <w:rFonts w:ascii="Times New Roman" w:hAnsi="Times New Roman"/>
          <w:bCs/>
          <w:color w:val="auto"/>
          <w:sz w:val="24"/>
          <w:szCs w:val="21"/>
        </w:rPr>
      </w:pPr>
      <w:r>
        <w:rPr>
          <w:rFonts w:hint="eastAsia" w:ascii="Times New Roman" w:hAnsi="Times New Roman"/>
          <w:bCs/>
          <w:color w:val="auto"/>
          <w:sz w:val="24"/>
          <w:szCs w:val="21"/>
        </w:rPr>
        <w:t xml:space="preserve">17.1资格审查</w:t>
      </w:r>
      <w:r/>
    </w:p>
    <w:p>
      <w:pPr>
        <w:ind w:firstLine="480"/>
        <w:spacing w:line="460" w:lineRule="exact"/>
        <w:rPr>
          <w:rFonts w:ascii="Times New Roman" w:hAnsi="Times New Roman"/>
          <w:bCs/>
          <w:color w:val="auto"/>
          <w:sz w:val="24"/>
          <w:szCs w:val="21"/>
        </w:rPr>
      </w:pPr>
      <w:r>
        <w:rPr>
          <w:rFonts w:hint="eastAsia" w:ascii="Times New Roman" w:hAnsi="Times New Roman"/>
          <w:bCs/>
          <w:color w:val="auto"/>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rPr>
      </w:pPr>
      <w:r>
        <w:rPr>
          <w:rFonts w:hint="eastAsia" w:ascii="Times New Roman" w:hAnsi="Times New Roman"/>
          <w:bCs/>
          <w:color w:val="auto"/>
          <w:sz w:val="24"/>
          <w:szCs w:val="21"/>
        </w:rPr>
        <w:t xml:space="preserve">17.2符合性审查</w:t>
      </w:r>
      <w:r/>
    </w:p>
    <w:p>
      <w:pPr>
        <w:ind w:firstLine="480"/>
        <w:spacing w:line="480" w:lineRule="exact"/>
        <w:rPr>
          <w:rFonts w:ascii="Times New Roman" w:hAnsi="Times New Roman"/>
          <w:bCs/>
          <w:color w:val="auto"/>
          <w:sz w:val="24"/>
          <w:szCs w:val="21"/>
        </w:rPr>
      </w:pPr>
      <w:r>
        <w:rPr>
          <w:rFonts w:hint="eastAsia" w:ascii="Times New Roman" w:hAnsi="Times New Roman"/>
          <w:bCs/>
          <w:color w:val="auto"/>
          <w:sz w:val="24"/>
          <w:szCs w:val="21"/>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rPr>
      </w:pPr>
      <w:r>
        <w:rPr>
          <w:rFonts w:hint="eastAsia" w:ascii="Times New Roman" w:hAnsi="Times New Roman"/>
          <w:color w:val="auto"/>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rPr>
      </w:pPr>
      <w:r>
        <w:rPr>
          <w:rFonts w:hint="eastAsia" w:ascii="Times New Roman" w:hAnsi="Times New Roman"/>
          <w:bCs/>
          <w:color w:val="auto"/>
          <w:sz w:val="24"/>
          <w:szCs w:val="21"/>
        </w:rPr>
        <w:t xml:space="preserve">17.3未通过资格审查或符合性审查的供应商，磋商小组将在</w:t>
      </w:r>
      <w:r>
        <w:rPr>
          <w:rFonts w:hint="eastAsia" w:ascii="Times New Roman" w:hAnsi="Times New Roman"/>
          <w:color w:val="auto"/>
          <w:sz w:val="24"/>
          <w:szCs w:val="24"/>
        </w:rPr>
        <w:t xml:space="preserve">“苏采云”系统</w:t>
      </w:r>
      <w:r>
        <w:rPr>
          <w:rFonts w:hint="eastAsia" w:ascii="Times New Roman" w:hAnsi="Times New Roman"/>
          <w:bCs/>
          <w:color w:val="auto"/>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17.5相同品牌产品响应</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rPr>
      </w:pPr>
      <w:r>
        <w:rPr>
          <w:rFonts w:hint="eastAsia" w:ascii="Times New Roman" w:hAnsi="Times New Roman"/>
          <w:bCs/>
          <w:color w:val="auto"/>
          <w:sz w:val="24"/>
          <w:szCs w:val="21"/>
        </w:rPr>
        <w:t xml:space="preserve">17.6磋商</w:t>
      </w:r>
      <w:r/>
    </w:p>
    <w:p>
      <w:pPr>
        <w:ind w:firstLine="480"/>
        <w:spacing w:line="480" w:lineRule="exact"/>
        <w:rPr>
          <w:rFonts w:ascii="Times New Roman" w:hAnsi="Times New Roman" w:cs="仿宋"/>
          <w:color w:val="auto"/>
          <w:sz w:val="24"/>
        </w:rPr>
      </w:pPr>
      <w:r>
        <w:rPr>
          <w:rFonts w:hint="eastAsia" w:ascii="Times New Roman" w:hAnsi="Times New Roman"/>
          <w:bCs/>
          <w:color w:val="auto"/>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rPr>
      </w:pPr>
      <w:r>
        <w:rPr>
          <w:rFonts w:hint="eastAsia" w:ascii="Times New Roman" w:hAnsi="Times New Roman"/>
          <w:bCs/>
          <w:color w:val="auto"/>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rPr>
      </w:pPr>
      <w:r>
        <w:rPr>
          <w:rFonts w:hint="eastAsia" w:ascii="Times New Roman" w:hAnsi="Times New Roman"/>
          <w:bCs/>
          <w:color w:val="auto"/>
          <w:sz w:val="24"/>
          <w:szCs w:val="21"/>
        </w:rPr>
        <w:t xml:space="preserve">17.7有关问题的澄清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rPr>
      </w:pPr>
      <w:r>
        <w:rPr>
          <w:rFonts w:hint="eastAsia" w:ascii="Times New Roman" w:hAnsi="Times New Roman"/>
          <w:bCs/>
          <w:color w:val="auto"/>
          <w:sz w:val="24"/>
          <w:szCs w:val="21"/>
        </w:rPr>
        <w:t xml:space="preserve">17.8最后报价</w:t>
      </w:r>
      <w:r/>
    </w:p>
    <w:p>
      <w:pPr>
        <w:ind w:firstLine="480"/>
        <w:spacing w:line="480" w:lineRule="exact"/>
        <w:tabs>
          <w:tab w:val="left" w:pos="900" w:leader="none"/>
        </w:tabs>
        <w:rPr>
          <w:rFonts w:ascii="Times New Roman" w:hAnsi="Times New Roman"/>
          <w:color w:val="auto"/>
          <w:sz w:val="24"/>
          <w:szCs w:val="24"/>
        </w:rPr>
      </w:pPr>
      <w:r>
        <w:rPr>
          <w:rFonts w:hint="eastAsia" w:ascii="Times New Roman" w:hAnsi="Times New Roman" w:cs="仿宋"/>
          <w:color w:val="auto"/>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56" w:name="EB7c676092b0b54336b4f7c76350bf2f81"/>
      <w:r/>
      <w:r/>
    </w:p>
    <w:p>
      <w:pPr>
        <w:ind w:firstLine="482"/>
        <w:spacing w:line="480" w:lineRule="exact"/>
        <w:tabs>
          <w:tab w:val="left" w:pos="900" w:leader="none"/>
        </w:tabs>
        <w:rPr>
          <w:rFonts w:ascii="Times New Roman" w:hAnsi="Times New Roman"/>
          <w:color w:val="auto"/>
          <w:sz w:val="24"/>
          <w:szCs w:val="24"/>
        </w:rPr>
      </w:pPr>
      <w:r>
        <w:rPr>
          <w:rFonts w:hint="eastAsia" w:ascii="Times New Roman" w:hAnsi="Times New Roman" w:cs="仿宋"/>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rPr>
      </w:pPr>
      <w:r>
        <w:rPr>
          <w:rFonts w:hint="eastAsia" w:ascii="Times New Roman" w:hAnsi="Times New Roman" w:cs="仿宋"/>
          <w:color w:val="auto"/>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56"/>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color w:val="auto"/>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color w:val="auto"/>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rPr>
      </w:pPr>
      <w:r>
        <w:rPr>
          <w:rFonts w:hint="eastAsia" w:ascii="Times New Roman" w:hAnsi="Times New Roman" w:cs="仿宋"/>
          <w:color w:val="auto"/>
          <w:sz w:val="24"/>
        </w:rPr>
        <w:t xml:space="preserve">17.8.6</w:t>
      </w:r>
      <w:r>
        <w:rPr>
          <w:rFonts w:hint="eastAsia" w:ascii="Times New Roman" w:hAnsi="Times New Roman"/>
          <w:color w:val="auto"/>
          <w:sz w:val="24"/>
          <w:szCs w:val="24"/>
        </w:rPr>
        <w:t xml:space="preserve">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rPr>
      </w:pPr>
      <w:r/>
      <w:bookmarkStart w:id="57" w:name="_Toc141869966"/>
      <w:r>
        <w:rPr>
          <w:rFonts w:hint="eastAsia" w:ascii="Times New Roman" w:hAnsi="Times New Roman"/>
          <w:bCs/>
          <w:color w:val="auto"/>
          <w:sz w:val="24"/>
          <w:szCs w:val="21"/>
        </w:rPr>
        <w:t xml:space="preserve">17.9推荐成交候选供应商</w:t>
      </w:r>
      <w:r/>
    </w:p>
    <w:p>
      <w:pPr>
        <w:ind w:firstLine="477"/>
        <w:spacing w:after="120" w:line="480" w:lineRule="exact"/>
        <w:tabs>
          <w:tab w:val="left" w:pos="900" w:leader="none"/>
        </w:tabs>
        <w:rPr>
          <w:rFonts w:ascii="Times New Roman" w:hAnsi="Times New Roman" w:cs="仿宋"/>
          <w:color w:val="auto"/>
          <w:sz w:val="24"/>
        </w:rPr>
      </w:pPr>
      <w:r/>
      <w:bookmarkStart w:id="58" w:name="OLE_LINK5"/>
      <w:r>
        <w:rPr>
          <w:rFonts w:hint="eastAsia" w:ascii="Times New Roman" w:hAnsi="Times New Roman" w:cs="仿宋"/>
          <w:color w:val="auto"/>
          <w:sz w:val="24"/>
        </w:rPr>
        <w:t xml:space="preserve">磋商小组根据综合评分情况，按照评审得分由高到低顺序推荐3名成交候选供应商，并编写评审报告</w:t>
      </w:r>
      <w:bookmarkEnd w:id="58"/>
      <w:r>
        <w:rPr>
          <w:rFonts w:hint="eastAsia" w:ascii="Times New Roman" w:hAnsi="Times New Roman" w:cs="仿宋"/>
          <w:color w:val="auto"/>
          <w:sz w:val="24"/>
        </w:rPr>
        <w:t xml:space="preserve">。符合本磋商文件17.8.6情形的，可以推荐2名成交候选供应商。评审得分相同的，按照最后报价由低到高的顺序推荐。评审得分且最后报价相同的，按照技术指标优劣顺序推荐。</w:t>
      </w:r>
      <w:r/>
    </w:p>
    <w:p>
      <w:pPr>
        <w:pStyle w:val="688"/>
        <w:ind w:firstLine="320"/>
        <w:spacing w:before="0" w:after="0" w:line="520" w:lineRule="exact"/>
        <w:rPr>
          <w:rFonts w:ascii="黑体" w:hAnsi="黑体" w:eastAsia="黑体" w:cs="黑体"/>
          <w:color w:val="auto"/>
          <w:sz w:val="32"/>
        </w:rPr>
      </w:pPr>
      <w:r>
        <w:rPr>
          <w:rFonts w:hint="eastAsia" w:ascii="黑体" w:hAnsi="黑体" w:eastAsia="黑体" w:cs="黑体"/>
          <w:color w:val="auto"/>
          <w:sz w:val="32"/>
        </w:rPr>
        <w:t xml:space="preserve">六、无效响应、采购活动终止、</w:t>
      </w:r>
      <w:bookmarkEnd w:id="57"/>
      <w:r>
        <w:rPr>
          <w:rFonts w:hint="eastAsia" w:ascii="黑体" w:hAnsi="黑体" w:eastAsia="黑体" w:cs="黑体"/>
          <w:color w:val="auto"/>
          <w:sz w:val="32"/>
        </w:rPr>
        <w:t xml:space="preserve">恶意串通及取消成交候选资格情形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18.6响应文件未按照磋商文件要求加盖CA电子公章的。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18.8响应文件含有采购人不能接受的附加条件的。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18.9供应商有本磋商文件规定的恶意串通情形的。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18.10.1.投标(响应)报价低于采购项目预算50%的，即投标(响应)报价&lt;采购项目预算x50%；</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18.10.2.投标(响应)报价低于采购项目最高限价45%的，即投标(响应)报价&lt;采购项目最高限价x45%；</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18.10.3.评审委员会认定的供应商报价过低、有可能影响产品质量或者不能诚信履约的其他情形。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480" w:lineRule="exact"/>
        <w:rPr>
          <w:rFonts w:cs="仿宋"/>
          <w:color w:val="auto"/>
          <w:sz w:val="24"/>
        </w:rPr>
      </w:pPr>
      <w:r>
        <w:rPr>
          <w:rFonts w:hint="eastAsia" w:cs="仿宋"/>
          <w:color w:val="auto"/>
          <w:sz w:val="24"/>
        </w:rPr>
        <w:t xml:space="preserve">18.11其他法律、法规及本招标文件规定的属无效投标的情形。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spacing w:line="48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19.1因情况变化，不再符合规定的竞争性磋商采购方式适用情形的；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19.5磋商小组认定磋商文件存在歧义、重大缺陷导致评审工作无法进行。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59" w:name="OLE_LINK2"/>
      <w:r>
        <w:rPr>
          <w:rFonts w:hint="eastAsia" w:ascii="Times New Roman" w:hAnsi="Times New Roman" w:cs="仿宋"/>
          <w:b/>
          <w:color w:val="auto"/>
          <w:sz w:val="24"/>
        </w:rPr>
        <w:t xml:space="preserve">取消成交（候选）供应商资格</w:t>
      </w:r>
      <w:bookmarkEnd w:id="59"/>
      <w:r>
        <w:rPr>
          <w:rFonts w:hint="eastAsia" w:ascii="Times New Roman" w:hAnsi="Times New Roman" w:cs="仿宋"/>
          <w:b/>
          <w:color w:val="auto"/>
          <w:sz w:val="24"/>
        </w:rPr>
        <w:t xml:space="preserve">条款</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21.6法律、法规规定的其他情况。</w:t>
      </w:r>
      <w:r/>
    </w:p>
    <w:p>
      <w:pPr>
        <w:pStyle w:val="688"/>
        <w:ind w:firstLine="320"/>
        <w:spacing w:before="0" w:after="0" w:line="520" w:lineRule="exact"/>
        <w:rPr>
          <w:rFonts w:ascii="黑体" w:hAnsi="黑体" w:eastAsia="黑体" w:cs="黑体"/>
          <w:color w:val="auto"/>
          <w:sz w:val="32"/>
        </w:rPr>
      </w:pPr>
      <w:r/>
      <w:bookmarkStart w:id="60" w:name="_Toc141869968"/>
      <w:r>
        <w:rPr>
          <w:rFonts w:hint="eastAsia" w:ascii="黑体" w:hAnsi="黑体" w:eastAsia="黑体" w:cs="黑体"/>
          <w:color w:val="auto"/>
          <w:sz w:val="32"/>
        </w:rPr>
        <w:t xml:space="preserve">七、成交及合同签订</w:t>
      </w:r>
      <w:bookmarkEnd w:id="60"/>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，按照磋商文件确定的事项与采购人签订政府采购合同。</w:t>
      </w:r>
      <w:r>
        <w:rPr>
          <w:rFonts w:hint="eastAsia" w:ascii="Times New Roman" w:hAnsi="Times New Roman" w:cs="仿宋"/>
          <w:color w:val="auto"/>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rPr>
      </w:pPr>
      <w:r/>
      <w:bookmarkStart w:id="61" w:name="_Toc141869969"/>
      <w:r>
        <w:rPr>
          <w:rFonts w:hint="eastAsia" w:ascii="Times New Roman" w:hAnsi="Times New Roman" w:cs="仿宋"/>
          <w:b/>
          <w:color w:val="auto"/>
          <w:sz w:val="24"/>
        </w:rPr>
        <w:t xml:space="preserve">25、履约保证金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b/>
          <w:bCs/>
          <w:color w:val="auto"/>
          <w:sz w:val="24"/>
          <w:u w:val="single"/>
        </w:rPr>
        <w:t xml:space="preserve">（2）</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b/>
          <w:bCs/>
          <w:color w:val="auto"/>
          <w:sz w:val="24"/>
          <w:u w:val="single"/>
        </w:rPr>
        <w:t xml:space="preserve">5</w:t>
      </w:r>
      <w:r>
        <w:rPr>
          <w:rFonts w:hint="eastAsia" w:ascii="Times New Roman" w:hAnsi="Times New Roman" w:cs="仿宋"/>
          <w:color w:val="auto"/>
          <w:sz w:val="24"/>
        </w:rPr>
        <w:t xml:space="preserve">%提交。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b/>
          <w:bCs/>
          <w:color w:val="auto"/>
          <w:sz w:val="24"/>
          <w:u w:val="single"/>
        </w:rPr>
        <w:t xml:space="preserve">3 </w:t>
      </w:r>
      <w:r>
        <w:rPr>
          <w:rFonts w:hint="eastAsia" w:ascii="Times New Roman" w:hAnsi="Times New Roman" w:cs="仿宋"/>
          <w:color w:val="auto"/>
          <w:sz w:val="24"/>
        </w:rPr>
        <w:t xml:space="preserve">% （</w:t>
      </w:r>
      <w:bookmarkStart w:id="62" w:name="_Hlk187763955"/>
      <w:r>
        <w:rPr>
          <w:rFonts w:hint="eastAsia" w:ascii="Times New Roman" w:hAnsi="Times New Roman" w:cs="仿宋"/>
          <w:color w:val="auto"/>
          <w:sz w:val="24"/>
        </w:rPr>
        <w:t xml:space="preserve">履约保证金原提交金额的6折</w:t>
      </w:r>
      <w:bookmarkEnd w:id="62"/>
      <w:r>
        <w:rPr>
          <w:rFonts w:hint="eastAsia" w:ascii="Times New Roman" w:hAnsi="Times New Roman" w:cs="仿宋"/>
          <w:color w:val="auto"/>
          <w:sz w:val="24"/>
        </w:rPr>
        <w:t xml:space="preserve">）提交。</w:t>
      </w:r>
      <w:bookmarkStart w:id="63" w:name="_Hlk187842952"/>
      <w:r>
        <w:rPr>
          <w:rFonts w:hint="eastAsia" w:ascii="Times New Roman" w:hAnsi="Times New Roman" w:cs="仿宋"/>
          <w:color w:val="auto"/>
          <w:sz w:val="24"/>
        </w:rPr>
        <w:t xml:space="preserve">办理流程、偿付等内容见江苏政府采购网“保险保函”模块。</w:t>
      </w:r>
      <w:bookmarkEnd w:id="63"/>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采购人逾期退还履约保证金的，除应退还履约保证金外，还应按中国人民银行同期贷款基准利率上浮20％后的利率支付逾期资金占用费，但因成交供应商自身原因导致无法及时退还的除外。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1"/>
      <w:r/>
      <w:r/>
    </w:p>
    <w:p>
      <w:pPr>
        <w:pStyle w:val="688"/>
        <w:ind w:firstLine="320"/>
        <w:spacing w:before="0" w:after="0" w:line="520" w:lineRule="exact"/>
        <w:rPr>
          <w:rFonts w:ascii="黑体" w:hAnsi="黑体" w:eastAsia="黑体" w:cs="黑体"/>
          <w:color w:val="auto"/>
          <w:sz w:val="32"/>
        </w:rPr>
      </w:pPr>
      <w:r/>
      <w:bookmarkStart w:id="64" w:name="_Toc141869970"/>
      <w:r>
        <w:rPr>
          <w:rFonts w:hint="eastAsia" w:ascii="黑体" w:hAnsi="黑体" w:eastAsia="黑体" w:cs="黑体"/>
          <w:color w:val="auto"/>
          <w:sz w:val="32"/>
        </w:rPr>
        <w:t xml:space="preserve">八、质疑与投诉</w:t>
      </w:r>
      <w:bookmarkEnd w:id="64"/>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28、质疑</w:t>
      </w:r>
      <w:r/>
    </w:p>
    <w:p>
      <w:pPr>
        <w:ind w:firstLine="480"/>
        <w:spacing w:line="480" w:lineRule="exact"/>
        <w:rPr>
          <w:rFonts w:ascii="Times New Roman" w:hAnsi="Times New Roman" w:cs="仿宋"/>
          <w:color w:val="auto"/>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2</w:t>
      </w:r>
      <w:r>
        <w:rPr>
          <w:rFonts w:hint="eastAsia" w:ascii="Times New Roman" w:hAnsi="Times New Roman" w:cs="仿宋"/>
          <w:color w:val="auto"/>
          <w:sz w:val="24"/>
          <w:szCs w:val="24"/>
        </w:rPr>
        <w:t xml:space="preserve">8.1供应商认为采购文件、采购过程和中标结果使自己的权益受到损害的，可以在知道或者应知其权益受到损害之日起七个工作日内，以书面形式根据下述28.4条款的规定向采购代理机构或采购人提出质疑。质疑联系部门、联系电话、通讯地址详见采购公告。</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28.2供应商应知其权益受到损害之日，是指：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（2）对本项目采购过程提出质疑的，为各采购程序环节结束之日；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（1）供应商的姓名或者名称、地址、邮编、联系人及联系电话；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（2）质疑项目的名称、编号；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（3）获取采购文件的时间；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（4）具体、明确的质疑事项和质疑事项相关的请求；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（5）事实依据；</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（6）必要的法律依据；</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（7）提出质疑的日期；</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28.5采购人、采购代理机构在收到质疑函后7个工作日内作出答复，并以书面形式通知质疑供应商和其他有关供应商，但质疑答复的内容不涉及商业秘密。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28.6 供应商应以书面形式向采购人或者其委托的采购代理机构提出质疑。质疑超出采购机构代理范围的，供应商应当向采购人提出。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接收质疑函的方式：现场接收或邮寄接收。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联系部门：沭阳县交通运输局/江苏容彦建设项目管理有限公司</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联系电话</w:t>
      </w:r>
      <w:r>
        <w:rPr>
          <w:rFonts w:hint="eastAsia" w:ascii="宋体" w:hAnsi="宋体"/>
          <w:color w:val="auto"/>
          <w:sz w:val="24"/>
          <w:szCs w:val="24"/>
        </w:rPr>
        <w:t xml:space="preserve">：13773940691 /15151107092 </w:t>
      </w:r>
      <w:r/>
    </w:p>
    <w:p>
      <w:pPr>
        <w:ind w:left="479" w:firstLine="64"/>
        <w:spacing w:line="480" w:lineRule="exact"/>
        <w:rPr>
          <w:rFonts w:ascii="Times New Roman" w:hAnsi="Times New Roman" w:cs="仿宋"/>
          <w:color w:val="auto"/>
          <w:sz w:val="24"/>
        </w:rPr>
      </w:pPr>
      <w:r>
        <w:rPr>
          <w:rFonts w:hint="eastAsia" w:ascii="Times New Roman" w:hAnsi="Times New Roman" w:cs="仿宋"/>
          <w:color w:val="auto"/>
          <w:sz w:val="24"/>
        </w:rPr>
        <w:t xml:space="preserve">通讯地址：沭阳县台州北路/</w:t>
      </w:r>
      <w:r>
        <w:rPr>
          <w:rFonts w:hint="eastAsia" w:ascii="Times New Roman" w:hAnsi="Times New Roman" w:cs="仿宋"/>
          <w:color w:val="auto"/>
          <w:sz w:val="24"/>
          <w:szCs w:val="24"/>
        </w:rPr>
        <w:t xml:space="preserve">沭阳县沭城天下16号楼4层 </w:t>
      </w:r>
      <w:r/>
    </w:p>
    <w:p>
      <w:pPr>
        <w:ind w:left="479" w:firstLine="64"/>
        <w:spacing w:line="480" w:lineRule="exact"/>
        <w:rPr>
          <w:rFonts w:ascii="Times New Roman" w:hAnsi="Times New Roman" w:cs="仿宋"/>
          <w:color w:val="auto"/>
          <w:sz w:val="24"/>
        </w:rPr>
      </w:pPr>
      <w:r>
        <w:rPr>
          <w:rFonts w:hint="eastAsia" w:ascii="Times New Roman" w:hAnsi="Times New Roman" w:cs="仿宋"/>
          <w:color w:val="auto"/>
          <w:sz w:val="24"/>
        </w:rPr>
        <w:t xml:space="preserve">28.7以下情形的质疑不予受理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28.7.1 内容不符合《政府采购质疑和投诉办法》第十二条规定的质疑。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28.7.2 超出政府采购法定期限的质疑。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28.7.3 以传真、电子邮件等方式递交的非原件形式的质疑。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28.7.4未参加投标活动的供应商或在投标活动中自身权益未受到损害的供应商所提出的质疑。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28.7.5供应商组成联合体参加投标，联合体中任何一方或多方未按要求签字、盖章、加盖公章的质疑。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16"/>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29、投诉</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质疑供应商对采购人、采购代理机构的答复不满意，或采购人、采购代理机构未在规定时间内作出答复的，可以在答复期满后15个工作日内向同级财政部门提起投诉。</w:t>
      </w:r>
      <w:bookmarkStart w:id="65" w:name="_Toc14692"/>
      <w:r/>
      <w:bookmarkStart w:id="66" w:name="_Toc141869971"/>
      <w:r/>
      <w:bookmarkStart w:id="67" w:name="_Toc3418"/>
      <w:r/>
      <w:r/>
    </w:p>
    <w:p>
      <w:pPr>
        <w:pStyle w:val="687"/>
        <w:ind w:firstLine="2200"/>
        <w:spacing w:before="200"/>
        <w:rPr>
          <w:rFonts w:asciiTheme="minorEastAsia" w:hAnsiTheme="minorEastAsia" w:eastAsiaTheme="minorEastAsia" w:cstheme="minorEastAsia"/>
          <w:color w:val="auto"/>
          <w:sz w:val="44"/>
          <w:szCs w:val="44"/>
        </w:rPr>
      </w:pPr>
      <w:r/>
      <w:bookmarkStart w:id="68" w:name="_Toc32647"/>
      <w:r/>
      <w:r/>
    </w:p>
    <w:p>
      <w:pPr>
        <w:rPr>
          <w:rFonts w:asciiTheme="minorEastAsia" w:hAnsiTheme="minorEastAsia" w:eastAsiaTheme="minorEastAsia" w:cstheme="minorEastAsia"/>
          <w:color w:val="auto"/>
          <w:sz w:val="44"/>
          <w:szCs w:val="44"/>
        </w:rPr>
      </w:pPr>
      <w:r>
        <w:rPr>
          <w:rFonts w:asciiTheme="minorEastAsia" w:hAnsiTheme="minorEastAsia" w:eastAsiaTheme="minorEastAsia" w:cstheme="minorEastAsia"/>
          <w:color w:val="auto"/>
          <w:sz w:val="44"/>
          <w:szCs w:val="44"/>
        </w:rPr>
      </w:r>
      <w:r/>
    </w:p>
    <w:p>
      <w:pPr>
        <w:pStyle w:val="735"/>
        <w:rPr>
          <w:rFonts w:asciiTheme="minorEastAsia" w:hAnsiTheme="minorEastAsia" w:eastAsiaTheme="minorEastAsia" w:cstheme="minorEastAsia"/>
          <w:color w:val="auto"/>
          <w:sz w:val="44"/>
          <w:szCs w:val="44"/>
          <w:lang w:eastAsia="zh-CN"/>
        </w:rPr>
      </w:pPr>
      <w:r>
        <w:rPr>
          <w:rFonts w:asciiTheme="minorEastAsia" w:hAnsiTheme="minorEastAsia" w:eastAsiaTheme="minorEastAsia" w:cstheme="minorEastAsia"/>
          <w:color w:val="auto"/>
          <w:sz w:val="44"/>
          <w:szCs w:val="44"/>
          <w:lang w:eastAsia="zh-CN"/>
        </w:rPr>
      </w:r>
      <w:r/>
    </w:p>
    <w:p>
      <w:pPr>
        <w:pStyle w:val="735"/>
        <w:rPr>
          <w:rFonts w:asciiTheme="minorEastAsia" w:hAnsiTheme="minorEastAsia" w:eastAsiaTheme="minorEastAsia" w:cstheme="minorEastAsia"/>
          <w:color w:val="auto"/>
          <w:sz w:val="44"/>
          <w:szCs w:val="44"/>
          <w:lang w:eastAsia="zh-CN"/>
        </w:rPr>
      </w:pPr>
      <w:r>
        <w:rPr>
          <w:rFonts w:asciiTheme="minorEastAsia" w:hAnsiTheme="minorEastAsia" w:eastAsiaTheme="minorEastAsia" w:cstheme="minorEastAsia"/>
          <w:color w:val="auto"/>
          <w:sz w:val="44"/>
          <w:szCs w:val="44"/>
          <w:lang w:eastAsia="zh-CN"/>
        </w:rPr>
      </w:r>
      <w:r/>
    </w:p>
    <w:p>
      <w:pPr>
        <w:pStyle w:val="735"/>
        <w:rPr>
          <w:rFonts w:asciiTheme="minorEastAsia" w:hAnsiTheme="minorEastAsia" w:eastAsiaTheme="minorEastAsia" w:cstheme="minorEastAsia"/>
          <w:color w:val="auto"/>
          <w:sz w:val="44"/>
          <w:szCs w:val="44"/>
          <w:lang w:eastAsia="zh-CN"/>
        </w:rPr>
      </w:pPr>
      <w:r>
        <w:rPr>
          <w:rFonts w:asciiTheme="minorEastAsia" w:hAnsiTheme="minorEastAsia" w:eastAsiaTheme="minorEastAsia" w:cstheme="minorEastAsia"/>
          <w:color w:val="auto"/>
          <w:sz w:val="44"/>
          <w:szCs w:val="44"/>
          <w:lang w:eastAsia="zh-CN"/>
        </w:rPr>
      </w:r>
      <w:r/>
    </w:p>
    <w:p>
      <w:pPr>
        <w:pStyle w:val="735"/>
        <w:rPr>
          <w:rFonts w:asciiTheme="minorEastAsia" w:hAnsiTheme="minorEastAsia" w:eastAsiaTheme="minorEastAsia" w:cstheme="minorEastAsia"/>
          <w:color w:val="auto"/>
          <w:sz w:val="44"/>
          <w:szCs w:val="44"/>
          <w:lang w:eastAsia="zh-CN"/>
        </w:rPr>
      </w:pPr>
      <w:r>
        <w:rPr>
          <w:rFonts w:asciiTheme="minorEastAsia" w:hAnsiTheme="minorEastAsia" w:eastAsiaTheme="minorEastAsia" w:cstheme="minorEastAsia"/>
          <w:color w:val="auto"/>
          <w:sz w:val="44"/>
          <w:szCs w:val="44"/>
          <w:lang w:eastAsia="zh-CN"/>
        </w:rPr>
      </w:r>
      <w:r/>
    </w:p>
    <w:p>
      <w:pPr>
        <w:pStyle w:val="735"/>
        <w:rPr>
          <w:rFonts w:asciiTheme="minorEastAsia" w:hAnsiTheme="minorEastAsia" w:eastAsiaTheme="minorEastAsia" w:cstheme="minorEastAsia"/>
          <w:color w:val="auto"/>
          <w:sz w:val="44"/>
          <w:szCs w:val="44"/>
          <w:lang w:eastAsia="zh-CN"/>
        </w:rPr>
      </w:pPr>
      <w:r>
        <w:rPr>
          <w:rFonts w:asciiTheme="minorEastAsia" w:hAnsiTheme="minorEastAsia" w:eastAsiaTheme="minorEastAsia" w:cstheme="minorEastAsia"/>
          <w:color w:val="auto"/>
          <w:sz w:val="44"/>
          <w:szCs w:val="44"/>
          <w:lang w:eastAsia="zh-CN"/>
        </w:rPr>
      </w:r>
      <w:r/>
    </w:p>
    <w:p>
      <w:pPr>
        <w:pStyle w:val="735"/>
        <w:rPr>
          <w:rFonts w:asciiTheme="minorEastAsia" w:hAnsiTheme="minorEastAsia" w:eastAsiaTheme="minorEastAsia" w:cstheme="minorEastAsia"/>
          <w:color w:val="auto"/>
          <w:sz w:val="44"/>
          <w:szCs w:val="44"/>
          <w:lang w:eastAsia="zh-CN"/>
        </w:rPr>
      </w:pPr>
      <w:r>
        <w:rPr>
          <w:rFonts w:asciiTheme="minorEastAsia" w:hAnsiTheme="minorEastAsia" w:eastAsiaTheme="minorEastAsia" w:cstheme="minorEastAsia"/>
          <w:color w:val="auto"/>
          <w:sz w:val="44"/>
          <w:szCs w:val="44"/>
          <w:lang w:eastAsia="zh-CN"/>
        </w:rPr>
      </w:r>
      <w:r/>
    </w:p>
    <w:p>
      <w:pPr>
        <w:pStyle w:val="735"/>
        <w:rPr>
          <w:rFonts w:asciiTheme="minorEastAsia" w:hAnsiTheme="minorEastAsia" w:eastAsiaTheme="minorEastAsia" w:cstheme="minorEastAsia"/>
          <w:color w:val="auto"/>
          <w:sz w:val="44"/>
          <w:szCs w:val="44"/>
          <w:lang w:eastAsia="zh-CN"/>
        </w:rPr>
      </w:pPr>
      <w:r>
        <w:rPr>
          <w:rFonts w:asciiTheme="minorEastAsia" w:hAnsiTheme="minorEastAsia" w:eastAsiaTheme="minorEastAsia" w:cstheme="minorEastAsia"/>
          <w:color w:val="auto"/>
          <w:sz w:val="44"/>
          <w:szCs w:val="44"/>
          <w:lang w:eastAsia="zh-CN"/>
        </w:rPr>
      </w:r>
      <w:r/>
    </w:p>
    <w:p>
      <w:pPr>
        <w:pStyle w:val="735"/>
        <w:rPr>
          <w:rFonts w:asciiTheme="minorEastAsia" w:hAnsiTheme="minorEastAsia" w:eastAsiaTheme="minorEastAsia" w:cstheme="minorEastAsia"/>
          <w:color w:val="auto"/>
          <w:sz w:val="44"/>
          <w:szCs w:val="44"/>
          <w:lang w:eastAsia="zh-CN"/>
        </w:rPr>
      </w:pPr>
      <w:r>
        <w:rPr>
          <w:rFonts w:asciiTheme="minorEastAsia" w:hAnsiTheme="minorEastAsia" w:eastAsiaTheme="minorEastAsia" w:cstheme="minorEastAsia"/>
          <w:color w:val="auto"/>
          <w:sz w:val="44"/>
          <w:szCs w:val="44"/>
          <w:lang w:eastAsia="zh-CN"/>
        </w:rPr>
      </w:r>
      <w:r/>
    </w:p>
    <w:p>
      <w:pPr>
        <w:pStyle w:val="735"/>
        <w:rPr>
          <w:rFonts w:asciiTheme="minorEastAsia" w:hAnsiTheme="minorEastAsia" w:eastAsiaTheme="minorEastAsia" w:cstheme="minorEastAsia"/>
          <w:color w:val="auto"/>
          <w:sz w:val="44"/>
          <w:szCs w:val="44"/>
          <w:lang w:eastAsia="zh-CN"/>
        </w:rPr>
      </w:pPr>
      <w:r>
        <w:rPr>
          <w:rFonts w:asciiTheme="minorEastAsia" w:hAnsiTheme="minorEastAsia" w:eastAsiaTheme="minorEastAsia" w:cstheme="minorEastAsia"/>
          <w:color w:val="auto"/>
          <w:sz w:val="44"/>
          <w:szCs w:val="44"/>
          <w:lang w:eastAsia="zh-CN"/>
        </w:rPr>
      </w:r>
      <w:r/>
    </w:p>
    <w:p>
      <w:pPr>
        <w:pStyle w:val="735"/>
        <w:rPr>
          <w:rFonts w:asciiTheme="minorEastAsia" w:hAnsiTheme="minorEastAsia" w:eastAsiaTheme="minorEastAsia" w:cstheme="minorEastAsia"/>
          <w:color w:val="auto"/>
          <w:sz w:val="44"/>
          <w:szCs w:val="44"/>
          <w:lang w:eastAsia="zh-CN"/>
        </w:rPr>
      </w:pPr>
      <w:r>
        <w:rPr>
          <w:rFonts w:asciiTheme="minorEastAsia" w:hAnsiTheme="minorEastAsia" w:eastAsiaTheme="minorEastAsia" w:cstheme="minorEastAsia"/>
          <w:color w:val="auto"/>
          <w:sz w:val="44"/>
          <w:szCs w:val="44"/>
          <w:lang w:eastAsia="zh-CN"/>
        </w:rPr>
      </w:r>
      <w:r/>
    </w:p>
    <w:p>
      <w:pPr>
        <w:pStyle w:val="735"/>
        <w:rPr>
          <w:rFonts w:asciiTheme="minorEastAsia" w:hAnsiTheme="minorEastAsia" w:eastAsiaTheme="minorEastAsia" w:cstheme="minorEastAsia"/>
          <w:color w:val="auto"/>
          <w:sz w:val="44"/>
          <w:szCs w:val="44"/>
          <w:lang w:eastAsia="zh-CN"/>
        </w:rPr>
      </w:pPr>
      <w:r>
        <w:rPr>
          <w:rFonts w:asciiTheme="minorEastAsia" w:hAnsiTheme="minorEastAsia" w:eastAsiaTheme="minorEastAsia" w:cstheme="minorEastAsia"/>
          <w:color w:val="auto"/>
          <w:sz w:val="44"/>
          <w:szCs w:val="44"/>
          <w:lang w:eastAsia="zh-CN"/>
        </w:rPr>
      </w:r>
      <w:r/>
    </w:p>
    <w:p>
      <w:pPr>
        <w:rPr>
          <w:rFonts w:asciiTheme="minorEastAsia" w:hAnsiTheme="minorEastAsia" w:eastAsiaTheme="minorEastAsia" w:cstheme="minorEastAsia"/>
          <w:color w:val="auto"/>
          <w:sz w:val="44"/>
          <w:szCs w:val="44"/>
        </w:rPr>
      </w:pPr>
      <w:r>
        <w:rPr>
          <w:rFonts w:asciiTheme="minorEastAsia" w:hAnsiTheme="minorEastAsia" w:eastAsiaTheme="minorEastAsia" w:cstheme="minorEastAsia"/>
          <w:color w:val="auto"/>
          <w:sz w:val="44"/>
          <w:szCs w:val="44"/>
        </w:rPr>
      </w:r>
      <w:r/>
    </w:p>
    <w:p>
      <w:pPr>
        <w:pStyle w:val="687"/>
        <w:ind w:firstLine="2200"/>
        <w:spacing w:before="200"/>
        <w:rPr>
          <w:rFonts w:asciiTheme="minorEastAsia" w:hAnsiTheme="minorEastAsia" w:eastAsiaTheme="minorEastAsia" w:cstheme="minorEastAsia"/>
          <w:color w:val="auto"/>
          <w:sz w:val="44"/>
          <w:szCs w:val="44"/>
        </w:rPr>
      </w:pPr>
      <w:r>
        <w:rPr>
          <w:rFonts w:asciiTheme="minorEastAsia" w:hAnsiTheme="minorEastAsia" w:eastAsiaTheme="minorEastAsia" w:cstheme="minorEastAsia"/>
          <w:color w:val="auto"/>
          <w:sz w:val="44"/>
          <w:szCs w:val="44"/>
        </w:rPr>
      </w:r>
      <w:r/>
    </w:p>
    <w:p>
      <w:pPr>
        <w:rPr>
          <w:rFonts w:asciiTheme="minorEastAsia" w:hAnsiTheme="minorEastAsia" w:eastAsiaTheme="minorEastAsia" w:cstheme="minorEastAsia"/>
          <w:color w:val="auto"/>
          <w:sz w:val="44"/>
          <w:szCs w:val="44"/>
        </w:rPr>
      </w:pPr>
      <w:r>
        <w:rPr>
          <w:rFonts w:asciiTheme="minorEastAsia" w:hAnsiTheme="minorEastAsia" w:eastAsiaTheme="minorEastAsia" w:cstheme="minorEastAsia"/>
          <w:color w:val="auto"/>
          <w:sz w:val="44"/>
          <w:szCs w:val="44"/>
        </w:rPr>
      </w:r>
      <w:r/>
    </w:p>
    <w:p>
      <w:pPr>
        <w:rPr>
          <w:rFonts w:asciiTheme="minorEastAsia" w:hAnsiTheme="minorEastAsia" w:eastAsiaTheme="minorEastAsia" w:cstheme="minorEastAsia"/>
          <w:color w:val="auto"/>
          <w:sz w:val="44"/>
          <w:szCs w:val="44"/>
        </w:rPr>
      </w:pPr>
      <w:r>
        <w:rPr>
          <w:rFonts w:asciiTheme="minorEastAsia" w:hAnsiTheme="minorEastAsia" w:eastAsiaTheme="minorEastAsia" w:cstheme="minorEastAsia"/>
          <w:color w:val="auto"/>
          <w:sz w:val="44"/>
          <w:szCs w:val="44"/>
        </w:rPr>
      </w:r>
      <w:r/>
    </w:p>
    <w:p>
      <w:pPr>
        <w:rPr>
          <w:rFonts w:asciiTheme="minorEastAsia" w:hAnsiTheme="minorEastAsia" w:eastAsiaTheme="minorEastAsia" w:cstheme="minorEastAsia"/>
          <w:color w:val="auto"/>
          <w:sz w:val="44"/>
          <w:szCs w:val="44"/>
        </w:rPr>
      </w:pPr>
      <w:r>
        <w:rPr>
          <w:rFonts w:asciiTheme="minorEastAsia" w:hAnsiTheme="minorEastAsia" w:eastAsiaTheme="minorEastAsia" w:cstheme="minorEastAsia"/>
          <w:color w:val="auto"/>
          <w:sz w:val="44"/>
          <w:szCs w:val="44"/>
        </w:rPr>
      </w:r>
      <w:r/>
    </w:p>
    <w:p>
      <w:pPr>
        <w:rPr>
          <w:rFonts w:asciiTheme="minorEastAsia" w:hAnsiTheme="minorEastAsia" w:eastAsiaTheme="minorEastAsia" w:cstheme="minorEastAsia"/>
          <w:color w:val="auto"/>
          <w:sz w:val="44"/>
          <w:szCs w:val="44"/>
        </w:rPr>
      </w:pPr>
      <w:r>
        <w:rPr>
          <w:rFonts w:asciiTheme="minorEastAsia" w:hAnsiTheme="minorEastAsia" w:eastAsiaTheme="minorEastAsia" w:cstheme="minorEastAsia"/>
          <w:color w:val="auto"/>
          <w:sz w:val="44"/>
          <w:szCs w:val="44"/>
        </w:rPr>
      </w:r>
      <w:r/>
    </w:p>
    <w:p>
      <w:pPr>
        <w:pStyle w:val="687"/>
        <w:ind w:firstLine="2200"/>
        <w:spacing w:before="200"/>
        <w:rPr>
          <w:rFonts w:asciiTheme="minorEastAsia" w:hAnsiTheme="minorEastAsia" w:eastAsiaTheme="minorEastAsia" w:cstheme="minorEastAsia"/>
          <w:color w:val="auto"/>
          <w:sz w:val="44"/>
          <w:szCs w:val="44"/>
        </w:rPr>
      </w:pPr>
      <w:r>
        <w:rPr>
          <w:rFonts w:hint="eastAsia" w:asciiTheme="minorEastAsia" w:hAnsiTheme="minorEastAsia" w:eastAsiaTheme="minorEastAsia" w:cstheme="minorEastAsia"/>
          <w:color w:val="auto"/>
          <w:sz w:val="44"/>
          <w:szCs w:val="44"/>
        </w:rPr>
        <w:t xml:space="preserve">第三章  </w:t>
      </w:r>
      <w:bookmarkEnd w:id="65"/>
      <w:r/>
      <w:bookmarkEnd w:id="66"/>
      <w:r/>
      <w:bookmarkEnd w:id="67"/>
      <w:r>
        <w:rPr>
          <w:rFonts w:hint="eastAsia" w:asciiTheme="minorEastAsia" w:hAnsiTheme="minorEastAsia" w:eastAsiaTheme="minorEastAsia" w:cstheme="minorEastAsia"/>
          <w:color w:val="auto"/>
          <w:sz w:val="44"/>
          <w:szCs w:val="44"/>
        </w:rPr>
        <w:t xml:space="preserve">评审方法与评审标准</w:t>
      </w:r>
      <w:bookmarkEnd w:id="68"/>
      <w:r/>
      <w:r/>
    </w:p>
    <w:p>
      <w:pPr>
        <w:ind w:firstLine="482"/>
        <w:jc w:val="left"/>
        <w:spacing w:line="480" w:lineRule="exact"/>
        <w:rPr>
          <w:color w:val="auto"/>
          <w:sz w:val="24"/>
          <w:szCs w:val="28"/>
        </w:rPr>
      </w:pPr>
      <w:r>
        <w:rPr>
          <w:rFonts w:hint="eastAsia" w:ascii="Times New Roman" w:hAnsi="Times New Roman" w:cs="仿宋"/>
          <w:b/>
          <w:bCs/>
          <w:color w:val="auto"/>
          <w:sz w:val="24"/>
        </w:rPr>
        <w:t xml:space="preserve">一、资格审查</w:t>
      </w:r>
      <w:r/>
    </w:p>
    <w:p>
      <w:pPr>
        <w:ind w:firstLine="480"/>
        <w:jc w:val="left"/>
        <w:spacing w:line="480" w:lineRule="exact"/>
        <w:rPr>
          <w:color w:val="auto"/>
          <w:sz w:val="24"/>
          <w:szCs w:val="28"/>
        </w:rPr>
      </w:pPr>
      <w:r>
        <w:rPr>
          <w:rFonts w:hint="eastAsia"/>
          <w:color w:val="auto"/>
          <w:sz w:val="24"/>
          <w:szCs w:val="28"/>
        </w:rPr>
        <w:t xml:space="preserve">资格审查人员按照下列指标对各供应商的资格进行审查，未通过审查的为无效标，不参与评审。</w:t>
      </w:r>
      <w:r/>
    </w:p>
    <w:tbl>
      <w:tblPr>
        <w:tblStyle w:val="697"/>
        <w:tblW w:w="9350" w:type="dxa"/>
        <w:tblInd w:w="30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114"/>
        <w:gridCol w:w="5236"/>
      </w:tblGrid>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482"/>
              <w:jc w:val="center"/>
              <w:spacing w:line="480" w:lineRule="exact"/>
              <w:rPr>
                <w:color w:val="auto"/>
                <w:sz w:val="24"/>
                <w:szCs w:val="28"/>
              </w:rPr>
            </w:pPr>
            <w:r>
              <w:rPr>
                <w:rFonts w:hint="eastAsia"/>
                <w:b/>
                <w:bCs/>
                <w:color w:val="auto"/>
                <w:sz w:val="24"/>
                <w:szCs w:val="28"/>
              </w:rPr>
              <w:t xml:space="preserve">资格审查因素</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2"/>
              <w:jc w:val="center"/>
              <w:spacing w:line="480" w:lineRule="exact"/>
              <w:rPr>
                <w:color w:val="auto"/>
                <w:sz w:val="24"/>
                <w:szCs w:val="28"/>
              </w:rPr>
            </w:pPr>
            <w:r>
              <w:rPr>
                <w:rFonts w:hint="eastAsia"/>
                <w:b/>
                <w:bCs/>
                <w:color w:val="auto"/>
                <w:sz w:val="24"/>
                <w:szCs w:val="28"/>
              </w:rPr>
              <w:t xml:space="preserve">审查标准</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color w:val="auto"/>
                <w:sz w:val="24"/>
                <w:szCs w:val="28"/>
              </w:rPr>
            </w:pPr>
            <w:r>
              <w:rPr>
                <w:rFonts w:hint="eastAsia"/>
                <w:color w:val="auto"/>
                <w:sz w:val="24"/>
                <w:szCs w:val="28"/>
              </w:rPr>
              <w:t xml:space="preserve">磋商申请及声明</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color w:val="auto"/>
                <w:sz w:val="24"/>
                <w:szCs w:val="28"/>
              </w:rPr>
            </w:pPr>
            <w:r>
              <w:rPr>
                <w:rFonts w:hint="eastAsia"/>
                <w:color w:val="auto"/>
                <w:sz w:val="24"/>
                <w:szCs w:val="28"/>
              </w:rPr>
              <w:t xml:space="preserve">信用信息</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787"/>
              <w:spacing w:line="480" w:lineRule="exact"/>
              <w:rPr>
                <w:color w:val="auto"/>
                <w:sz w:val="24"/>
                <w:szCs w:val="28"/>
              </w:rPr>
            </w:pPr>
            <w:r>
              <w:rPr>
                <w:rFonts w:hint="eastAsia"/>
                <w:color w:val="auto"/>
                <w:sz w:val="24"/>
                <w:szCs w:val="28"/>
              </w:rPr>
              <w:t xml:space="preserve">本项目的特定资格要求</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color w:val="auto"/>
                <w:sz w:val="24"/>
                <w:szCs w:val="28"/>
              </w:rPr>
            </w:pPr>
            <w:r>
              <w:rPr>
                <w:rFonts w:hint="eastAsia"/>
                <w:color w:val="auto"/>
                <w:sz w:val="24"/>
                <w:szCs w:val="28"/>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color w:val="auto"/>
                <w:sz w:val="24"/>
                <w:szCs w:val="28"/>
              </w:rPr>
            </w:pPr>
            <w:r>
              <w:rPr>
                <w:rFonts w:hint="eastAsia"/>
                <w:color w:val="auto"/>
                <w:sz w:val="24"/>
                <w:szCs w:val="28"/>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符合磋商文件要求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color w:val="auto"/>
          <w:sz w:val="24"/>
          <w:szCs w:val="28"/>
        </w:rPr>
      </w:pPr>
      <w:r>
        <w:rPr>
          <w:rFonts w:hint="eastAsia"/>
          <w:color w:val="auto"/>
          <w:sz w:val="24"/>
          <w:szCs w:val="28"/>
        </w:rPr>
        <w:t xml:space="preserve">磋商小组对符合资格的供应商的响应文件进行符合性审查，未通过审查的为无效标，不再参与评审。</w:t>
      </w:r>
      <w:r/>
    </w:p>
    <w:p>
      <w:pPr>
        <w:ind w:firstLine="480"/>
        <w:jc w:val="left"/>
        <w:spacing w:line="480" w:lineRule="exact"/>
        <w:rPr>
          <w:color w:val="auto"/>
          <w:sz w:val="24"/>
          <w:szCs w:val="28"/>
        </w:rPr>
      </w:pPr>
      <w:r>
        <w:rPr>
          <w:color w:val="auto"/>
          <w:sz w:val="24"/>
          <w:szCs w:val="28"/>
        </w:rPr>
      </w:r>
      <w:r/>
    </w:p>
    <w:tbl>
      <w:tblPr>
        <w:tblStyle w:val="697"/>
        <w:tblW w:w="9367"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073"/>
        <w:gridCol w:w="5294"/>
      </w:tblGrid>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ind w:firstLine="482"/>
              <w:jc w:val="center"/>
              <w:spacing w:line="480" w:lineRule="exact"/>
              <w:rPr>
                <w:b/>
                <w:bCs/>
                <w:color w:val="auto"/>
                <w:sz w:val="24"/>
                <w:szCs w:val="28"/>
              </w:rPr>
            </w:pPr>
            <w:r>
              <w:rPr>
                <w:rFonts w:hint="eastAsia"/>
                <w:b/>
                <w:bCs/>
                <w:color w:val="auto"/>
                <w:sz w:val="24"/>
                <w:szCs w:val="28"/>
              </w:rPr>
              <w:t xml:space="preserve">符合性审查因素</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2"/>
              <w:jc w:val="center"/>
              <w:spacing w:line="480" w:lineRule="exact"/>
              <w:rPr>
                <w:b/>
                <w:bCs/>
                <w:color w:val="auto"/>
                <w:sz w:val="24"/>
                <w:szCs w:val="28"/>
              </w:rPr>
            </w:pPr>
            <w:r>
              <w:rPr>
                <w:rFonts w:hint="eastAsia"/>
                <w:b/>
                <w:bCs/>
                <w:color w:val="auto"/>
                <w:sz w:val="24"/>
                <w:szCs w:val="28"/>
              </w:rPr>
              <w:t xml:space="preserve">审查标准</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color w:val="auto"/>
                <w:sz w:val="24"/>
                <w:szCs w:val="28"/>
              </w:rPr>
            </w:pPr>
            <w:r>
              <w:rPr>
                <w:rFonts w:hint="eastAsia"/>
                <w:color w:val="auto"/>
                <w:sz w:val="24"/>
                <w:szCs w:val="28"/>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color w:val="auto"/>
                <w:sz w:val="24"/>
                <w:szCs w:val="28"/>
              </w:rPr>
            </w:pPr>
            <w:r>
              <w:rPr>
                <w:rFonts w:hint="eastAsia"/>
                <w:color w:val="auto"/>
                <w:sz w:val="24"/>
                <w:szCs w:val="28"/>
              </w:rPr>
              <w:t xml:space="preserve">开标一览表及投标报价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color w:val="auto"/>
                <w:sz w:val="24"/>
                <w:szCs w:val="28"/>
              </w:rPr>
            </w:pPr>
            <w:r>
              <w:rPr>
                <w:rFonts w:hint="eastAsia"/>
                <w:color w:val="auto"/>
                <w:sz w:val="24"/>
                <w:szCs w:val="28"/>
              </w:rPr>
              <w:t xml:space="preserve">其他</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符合磋商文件要求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b/>
          <w:color w:val="auto"/>
          <w:sz w:val="24"/>
        </w:rPr>
        <w:t xml:space="preserve">三、评审方法</w:t>
      </w:r>
      <w:r/>
    </w:p>
    <w:p>
      <w:pPr>
        <w:ind w:firstLine="482"/>
        <w:jc w:val="left"/>
        <w:spacing w:line="480" w:lineRule="exact"/>
        <w:rPr>
          <w:rFonts w:ascii="Times New Roman" w:hAnsi="Times New Roman" w:cs="仿宋"/>
          <w:color w:val="auto"/>
          <w:sz w:val="24"/>
        </w:rPr>
      </w:pPr>
      <w:r>
        <w:rPr>
          <w:rFonts w:hint="eastAsia" w:ascii="Times New Roman" w:hAnsi="Times New Roman" w:cs="仿宋"/>
          <w:color w:val="auto"/>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rPr>
      </w:pPr>
      <w:r>
        <w:rPr>
          <w:rFonts w:hint="eastAsia" w:ascii="Times New Roman" w:hAnsi="Times New Roman" w:cs="仿宋"/>
          <w:color w:val="auto"/>
          <w:sz w:val="24"/>
        </w:rPr>
        <w:t xml:space="preserve">综合评分保留至小数点后两位。</w:t>
      </w:r>
      <w:r/>
    </w:p>
    <w:p>
      <w:pPr>
        <w:ind w:firstLine="482"/>
        <w:jc w:val="left"/>
        <w:spacing w:line="480" w:lineRule="exact"/>
        <w:rPr>
          <w:rFonts w:ascii="Times New Roman" w:hAnsi="Times New Roman" w:cs="仿宋"/>
          <w:color w:val="auto"/>
          <w:sz w:val="24"/>
        </w:rPr>
      </w:pPr>
      <w:r>
        <w:rPr>
          <w:rFonts w:hint="eastAsia" w:ascii="Times New Roman" w:hAnsi="Times New Roman" w:cs="仿宋"/>
          <w:color w:val="auto"/>
          <w:sz w:val="24"/>
        </w:rPr>
        <w:t xml:space="preserve">磋商小组根据综合评分情况，按照评审得分由高到低顺序推荐成交候选供应商，并编写评审报告。</w:t>
      </w:r>
      <w:r/>
    </w:p>
    <w:p>
      <w:pPr>
        <w:jc w:val="left"/>
        <w:spacing w:line="480" w:lineRule="exact"/>
        <w:rPr>
          <w:rFonts w:ascii="Times New Roman" w:hAnsi="Times New Roman" w:cs="仿宋"/>
          <w:b/>
          <w:color w:val="auto"/>
          <w:sz w:val="24"/>
        </w:rPr>
      </w:pPr>
      <w:r>
        <w:rPr>
          <w:rFonts w:ascii="Times New Roman" w:hAnsi="Times New Roman" w:cs="仿宋"/>
          <w:b/>
          <w:color w:val="auto"/>
          <w:sz w:val="24"/>
        </w:rPr>
      </w:r>
      <w:r/>
    </w:p>
    <w:p>
      <w:pPr>
        <w:jc w:val="left"/>
        <w:spacing w:line="480" w:lineRule="exact"/>
        <w:rPr>
          <w:rFonts w:ascii="Times New Roman" w:hAnsi="Times New Roman" w:cs="仿宋"/>
          <w:b/>
          <w:color w:val="auto"/>
          <w:sz w:val="24"/>
        </w:rPr>
      </w:pPr>
      <w:r>
        <w:rPr>
          <w:rFonts w:ascii="Times New Roman" w:hAnsi="Times New Roman" w:cs="仿宋"/>
          <w:b/>
          <w:color w:val="auto"/>
          <w:sz w:val="24"/>
        </w:rPr>
      </w:r>
      <w:r/>
    </w:p>
    <w:p>
      <w:pPr>
        <w:jc w:val="left"/>
        <w:spacing w:line="480" w:lineRule="exact"/>
        <w:rPr>
          <w:rFonts w:ascii="Times New Roman" w:hAnsi="Times New Roman" w:cs="仿宋"/>
          <w:b/>
          <w:color w:val="auto"/>
          <w:sz w:val="24"/>
        </w:rPr>
      </w:pPr>
      <w:r>
        <w:rPr>
          <w:rFonts w:ascii="Times New Roman" w:hAnsi="Times New Roman" w:cs="仿宋"/>
          <w:b/>
          <w:color w:val="auto"/>
          <w:sz w:val="24"/>
        </w:rPr>
      </w:r>
      <w:r/>
    </w:p>
    <w:p>
      <w:pPr>
        <w:numPr>
          <w:ilvl w:val="0"/>
          <w:numId w:val="5"/>
        </w:numPr>
        <w:ind w:firstLine="241"/>
        <w:jc w:val="left"/>
        <w:spacing w:line="480" w:lineRule="exact"/>
        <w:rPr>
          <w:rFonts w:ascii="Times New Roman" w:hAnsi="Times New Roman" w:cs="仿宋"/>
          <w:b/>
          <w:color w:val="auto"/>
          <w:sz w:val="24"/>
        </w:rPr>
      </w:pPr>
      <w:r>
        <w:rPr>
          <w:rFonts w:hint="eastAsia" w:ascii="Times New Roman" w:hAnsi="Times New Roman" w:cs="仿宋"/>
          <w:b/>
          <w:color w:val="auto"/>
          <w:sz w:val="24"/>
        </w:rPr>
        <w:t xml:space="preserve">评审标准</w:t>
      </w:r>
      <w:r/>
    </w:p>
    <w:tbl>
      <w:tblPr>
        <w:tblStyle w:val="697"/>
        <w:tblW w:w="984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293"/>
        <w:gridCol w:w="833"/>
        <w:gridCol w:w="7714"/>
      </w:tblGrid>
      <w:tr>
        <w:trPr>
          <w:jc w:val="center"/>
          <w:trHeight w:val="431"/>
        </w:trPr>
        <w:tc>
          <w:tcPr>
            <w:tcW w:w="1293" w:type="dxa"/>
            <w:vAlign w:val="center"/>
            <w:textDirection w:val="lrTb"/>
            <w:noWrap w:val="false"/>
          </w:tcPr>
          <w:p>
            <w:pPr>
              <w:jc w:val="center"/>
              <w:spacing w:line="480" w:lineRule="exact"/>
              <w:rPr>
                <w:rFonts w:ascii="宋体" w:hAnsi="宋体" w:eastAsia="宋体" w:cs="Times New Roman"/>
                <w:color w:val="auto"/>
                <w:szCs w:val="21"/>
                <w:highlight w:val="none"/>
              </w:rPr>
            </w:pPr>
            <w:r/>
            <w:bookmarkStart w:id="69" w:name="_Toc31956"/>
            <w:r/>
            <w:bookmarkStart w:id="70" w:name="_Toc10422"/>
            <w:r/>
            <w:bookmarkStart w:id="71" w:name="_Toc6360"/>
            <w:r>
              <w:rPr>
                <w:rFonts w:hint="eastAsia" w:ascii="宋体" w:hAnsi="宋体" w:eastAsia="宋体" w:cs="Times New Roman"/>
                <w:color w:val="auto"/>
                <w:szCs w:val="21"/>
                <w:highlight w:val="none"/>
              </w:rPr>
              <w:t xml:space="preserve">评审项目</w:t>
            </w:r>
            <w:r/>
          </w:p>
        </w:tc>
        <w:tc>
          <w:tcPr>
            <w:tcW w:w="833" w:type="dxa"/>
            <w:vAlign w:val="center"/>
            <w:textDirection w:val="lrTb"/>
            <w:noWrap w:val="false"/>
          </w:tcPr>
          <w:p>
            <w:pPr>
              <w:jc w:val="center"/>
              <w:spacing w:line="4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标准分</w:t>
            </w:r>
            <w:r/>
          </w:p>
        </w:tc>
        <w:tc>
          <w:tcPr>
            <w:tcW w:w="7714" w:type="dxa"/>
            <w:vAlign w:val="center"/>
            <w:textDirection w:val="lrTb"/>
            <w:noWrap w:val="false"/>
          </w:tcPr>
          <w:p>
            <w:pPr>
              <w:ind w:firstLine="420"/>
              <w:jc w:val="center"/>
              <w:spacing w:line="4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  分  标  准</w:t>
            </w:r>
            <w:r/>
          </w:p>
        </w:tc>
      </w:tr>
      <w:tr>
        <w:trPr>
          <w:jc w:val="center"/>
          <w:trHeight w:val="1035"/>
        </w:trPr>
        <w:tc>
          <w:tcPr>
            <w:tcW w:w="1293" w:type="dxa"/>
            <w:vAlign w:val="center"/>
            <w:textDirection w:val="lrTb"/>
            <w:noWrap w:val="false"/>
          </w:tcPr>
          <w:p>
            <w:pPr>
              <w:ind w:firstLine="420"/>
              <w:spacing w:before="60" w:after="60" w:line="300" w:lineRule="auto"/>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投标报价</w:t>
            </w:r>
            <w:r/>
          </w:p>
        </w:tc>
        <w:tc>
          <w:tcPr>
            <w:tcW w:w="833" w:type="dxa"/>
            <w:vAlign w:val="center"/>
            <w:textDirection w:val="lrTb"/>
            <w:noWrap w:val="false"/>
          </w:tcPr>
          <w:p>
            <w:pPr>
              <w:ind w:firstLine="210"/>
              <w:spacing w:before="60" w:after="60" w:line="300" w:lineRule="auto"/>
              <w:rPr>
                <w:rFonts w:ascii="宋体" w:hAnsi="宋体" w:eastAsia="宋体" w:cs="Times New Roman"/>
                <w:color w:val="auto"/>
                <w:szCs w:val="21"/>
                <w:highlight w:val="none"/>
              </w:rPr>
            </w:pPr>
            <w:r/>
            <w:bookmarkStart w:id="97" w:name="_GoBack"/>
            <w:r/>
            <w:bookmarkEnd w:id="97"/>
            <w:r>
              <w:rPr>
                <w:rFonts w:hint="eastAsia" w:ascii="宋体" w:hAnsi="宋体" w:cs="Times New Roman"/>
                <w:color w:val="auto"/>
                <w:szCs w:val="21"/>
                <w:highlight w:val="none"/>
                <w:lang w:val="en-US" w:eastAsia="zh-CN"/>
              </w:rPr>
              <w:t xml:space="preserve">24</w:t>
            </w:r>
            <w:r>
              <w:rPr>
                <w:rFonts w:hint="eastAsia" w:ascii="宋体" w:hAnsi="宋体" w:eastAsia="宋体" w:cs="Times New Roman"/>
                <w:color w:val="auto"/>
                <w:szCs w:val="21"/>
                <w:highlight w:val="none"/>
              </w:rPr>
              <w:t xml:space="preserve">分</w:t>
            </w:r>
            <w:r/>
          </w:p>
        </w:tc>
        <w:tc>
          <w:tcPr>
            <w:tcW w:w="7714" w:type="dxa"/>
            <w:vAlign w:val="center"/>
            <w:textDirection w:val="lrTb"/>
            <w:noWrap w:val="false"/>
          </w:tcPr>
          <w:p>
            <w:pPr>
              <w:ind w:firstLine="420"/>
              <w:spacing w:before="60" w:after="60" w:line="300" w:lineRule="auto"/>
              <w:rPr>
                <w:rFonts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所有通过评审的有效投标报价的最低报价为评标基准价。投标报价得分＝（评标基准价/投标报价）*</w:t>
            </w:r>
            <w:r>
              <w:rPr>
                <w:rFonts w:hint="eastAsia" w:ascii="宋体" w:hAnsi="宋体" w:cs="Times New Roman"/>
                <w:color w:val="auto"/>
                <w:szCs w:val="21"/>
                <w:highlight w:val="none"/>
                <w:lang w:val="en-US" w:eastAsia="zh-CN"/>
              </w:rPr>
              <w:t xml:space="preserve">24</w:t>
            </w:r>
            <w:r>
              <w:rPr>
                <w:rFonts w:hint="default" w:ascii="宋体" w:hAnsi="宋体" w:eastAsia="宋体" w:cs="Times New Roman"/>
                <w:color w:val="auto"/>
                <w:szCs w:val="21"/>
                <w:highlight w:val="none"/>
              </w:rPr>
              <w:t xml:space="preserve">。</w:t>
            </w:r>
            <w:r/>
          </w:p>
        </w:tc>
      </w:tr>
      <w:tr>
        <w:trPr>
          <w:jc w:val="center"/>
          <w:trHeight w:val="1035"/>
        </w:trPr>
        <w:tc>
          <w:tcPr>
            <w:tcW w:w="1293" w:type="dxa"/>
            <w:vAlign w:val="center"/>
            <w:textDirection w:val="lrTb"/>
            <w:noWrap w:val="false"/>
          </w:tcPr>
          <w:p>
            <w:pPr>
              <w:jc w:val="center"/>
              <w:spacing w:line="500" w:lineRule="exact"/>
              <w:rPr>
                <w:rFonts w:hint="eastAsia" w:ascii="宋体" w:hAnsi="宋体" w:eastAsia="宋体" w:cs="Times New Roman"/>
                <w:color w:val="auto"/>
                <w:szCs w:val="21"/>
                <w:highlight w:val="none"/>
              </w:rPr>
            </w:pPr>
            <w:r>
              <w:rPr>
                <w:rFonts w:hint="eastAsia" w:ascii="宋体" w:hAnsi="宋体" w:eastAsia="宋体" w:cs="Times New Roman"/>
                <w:color w:val="auto"/>
                <w:highlight w:val="none"/>
              </w:rPr>
              <w:t xml:space="preserve">企业业绩</w:t>
            </w:r>
            <w:r/>
          </w:p>
        </w:tc>
        <w:tc>
          <w:tcPr>
            <w:tcW w:w="833" w:type="dxa"/>
            <w:vAlign w:val="center"/>
            <w:textDirection w:val="lrTb"/>
            <w:noWrap w:val="false"/>
          </w:tcPr>
          <w:p>
            <w:pPr>
              <w:jc w:val="center"/>
              <w:spacing w:line="500" w:lineRule="exact"/>
              <w:rPr>
                <w:rFonts w:hint="eastAsia" w:ascii="宋体" w:hAnsi="宋体" w:eastAsia="宋体" w:cs="Times New Roman"/>
                <w:color w:val="auto"/>
                <w:szCs w:val="21"/>
                <w:highlight w:val="none"/>
              </w:rPr>
            </w:pPr>
            <w:r>
              <w:rPr>
                <w:rFonts w:hint="eastAsia" w:ascii="宋体" w:hAnsi="宋体" w:eastAsia="宋体" w:cs="Times New Roman"/>
                <w:color w:val="auto"/>
                <w:highlight w:val="none"/>
                <w:lang w:val="en-US" w:eastAsia="zh-CN"/>
              </w:rPr>
              <w:t xml:space="preserve">5</w:t>
            </w:r>
            <w:r>
              <w:rPr>
                <w:rFonts w:hint="eastAsia" w:ascii="宋体" w:hAnsi="宋体" w:eastAsia="宋体" w:cs="Times New Roman"/>
                <w:color w:val="auto"/>
                <w:highlight w:val="none"/>
              </w:rPr>
              <w:t xml:space="preserve">分</w:t>
            </w:r>
            <w:r/>
          </w:p>
        </w:tc>
        <w:tc>
          <w:tcPr>
            <w:tcW w:w="7714" w:type="dxa"/>
            <w:vAlign w:val="center"/>
            <w:textDirection w:val="lrTb"/>
            <w:noWrap w:val="false"/>
          </w:tcPr>
          <w:p>
            <w:pPr>
              <w:ind w:firstLine="420"/>
              <w:spacing w:before="60" w:after="60" w:line="30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投标人自</w:t>
            </w:r>
            <w:r>
              <w:rPr>
                <w:rFonts w:ascii="宋体" w:hAnsi="宋体" w:eastAsia="宋体" w:cs="Times New Roman"/>
                <w:color w:val="auto"/>
                <w:szCs w:val="21"/>
                <w:highlight w:val="none"/>
              </w:rPr>
              <w:t xml:space="preserve">2023年1月1日（以合同签订时间为准）</w:t>
            </w:r>
            <w:r>
              <w:rPr>
                <w:rFonts w:hint="eastAsia" w:ascii="宋体" w:hAnsi="宋体" w:eastAsia="宋体" w:cs="Times New Roman"/>
                <w:color w:val="auto"/>
                <w:szCs w:val="21"/>
                <w:highlight w:val="none"/>
              </w:rPr>
              <w:t xml:space="preserve">以来，承担类似</w:t>
            </w:r>
            <w:r>
              <w:rPr>
                <w:rFonts w:hint="eastAsia" w:ascii="宋体" w:hAnsi="宋体" w:eastAsia="宋体" w:cs="Times New Roman"/>
                <w:color w:val="auto"/>
                <w:szCs w:val="21"/>
                <w:highlight w:val="none"/>
                <w:lang w:val="en-US" w:eastAsia="zh-CN"/>
              </w:rPr>
              <w:t xml:space="preserve">项目</w:t>
            </w:r>
            <w:r>
              <w:rPr>
                <w:rFonts w:hint="eastAsia" w:ascii="宋体" w:hAnsi="宋体" w:eastAsia="宋体" w:cs="Times New Roman"/>
                <w:color w:val="auto"/>
                <w:szCs w:val="21"/>
                <w:highlight w:val="none"/>
              </w:rPr>
              <w:t xml:space="preserve">的业绩，有一个得</w:t>
            </w:r>
            <w:r>
              <w:rPr>
                <w:rFonts w:hint="eastAsia" w:ascii="宋体" w:hAnsi="宋体" w:eastAsia="宋体" w:cs="Times New Roman"/>
                <w:color w:val="auto"/>
                <w:szCs w:val="21"/>
                <w:highlight w:val="none"/>
                <w:lang w:val="en-US" w:eastAsia="zh-CN"/>
              </w:rPr>
              <w:t xml:space="preserve">2.5</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lang w:val="en-US" w:eastAsia="zh-CN"/>
              </w:rPr>
              <w:t xml:space="preserve">最高得5</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rPr>
              <w:t xml:space="preserve">（</w:t>
            </w:r>
            <w:r>
              <w:rPr>
                <w:rFonts w:hint="default" w:ascii="Times New Roman" w:hAnsi="Times New Roman" w:eastAsia="宋体" w:cs="Times New Roman"/>
                <w:color w:val="auto"/>
                <w:highlight w:val="none"/>
              </w:rPr>
              <w:t xml:space="preserve">业绩</w:t>
            </w:r>
            <w:r>
              <w:rPr>
                <w:rFonts w:hint="default" w:ascii="Times New Roman" w:hAnsi="Times New Roman" w:eastAsia="宋体" w:cs="Times New Roman"/>
                <w:color w:val="auto"/>
              </w:rPr>
              <w:t xml:space="preserve">证明材料：提供中标或成交通知书、合同，且合同业绩中主要内容清晰可见</w:t>
            </w:r>
            <w:r>
              <w:rPr>
                <w:rFonts w:hint="eastAsia" w:ascii="Times New Roman" w:hAnsi="Times New Roman" w:eastAsia="宋体" w:cs="Times New Roman"/>
                <w:color w:val="auto"/>
                <w:lang w:eastAsia="zh-CN"/>
              </w:rPr>
              <w:t xml:space="preserve">，</w:t>
            </w:r>
            <w:r>
              <w:rPr>
                <w:rFonts w:hint="eastAsia" w:ascii="宋体" w:hAnsi="宋体" w:eastAsia="宋体" w:cs="Times New Roman"/>
                <w:color w:val="auto"/>
                <w:szCs w:val="21"/>
                <w:highlight w:val="none"/>
              </w:rPr>
              <w:t xml:space="preserve">提供原件扫描件上传</w:t>
            </w:r>
            <w:r>
              <w:rPr>
                <w:rFonts w:hint="eastAsia" w:ascii="宋体" w:hAnsi="宋体" w:eastAsia="宋体" w:cs="Times New Roman"/>
                <w:color w:val="auto"/>
                <w:szCs w:val="21"/>
                <w:highlight w:val="none"/>
                <w:lang w:val="en-US" w:eastAsia="zh-CN"/>
              </w:rPr>
              <w:t xml:space="preserve">至投标文件中</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不提供</w:t>
            </w:r>
            <w:r>
              <w:rPr>
                <w:rFonts w:hint="eastAsia" w:ascii="宋体" w:hAnsi="宋体" w:eastAsia="宋体" w:cs="Times New Roman"/>
                <w:color w:val="auto"/>
                <w:szCs w:val="21"/>
                <w:highlight w:val="none"/>
              </w:rPr>
              <w:t xml:space="preserve">不得分</w:t>
            </w:r>
            <w:r>
              <w:rPr>
                <w:rFonts w:hint="default" w:ascii="Times New Roman" w:hAnsi="Times New Roman" w:eastAsia="宋体" w:cs="Times New Roman"/>
                <w:color w:val="auto"/>
              </w:rPr>
              <w:t xml:space="preserve">。成交人提供的业绩将随成交结果一并公开。</w:t>
            </w:r>
            <w:r>
              <w:rPr>
                <w:rFonts w:hint="eastAsia" w:ascii="宋体" w:hAnsi="宋体" w:eastAsia="宋体" w:cs="Times New Roman"/>
                <w:color w:val="auto"/>
                <w:szCs w:val="21"/>
                <w:highlight w:val="none"/>
              </w:rPr>
              <w:t xml:space="preserve">）</w:t>
            </w:r>
            <w:r/>
          </w:p>
        </w:tc>
      </w:tr>
      <w:tr>
        <w:trPr>
          <w:jc w:val="center"/>
          <w:trHeight w:val="1454"/>
        </w:trPr>
        <w:tc>
          <w:tcPr>
            <w:tcW w:w="1293" w:type="dxa"/>
            <w:vAlign w:val="center"/>
            <w:textDirection w:val="lrTb"/>
            <w:noWrap w:val="false"/>
          </w:tcPr>
          <w:p>
            <w:pPr>
              <w:jc w:val="center"/>
              <w:spacing w:line="4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服务方案</w:t>
            </w:r>
            <w:r/>
          </w:p>
        </w:tc>
        <w:tc>
          <w:tcPr>
            <w:tcW w:w="833" w:type="dxa"/>
            <w:vAlign w:val="center"/>
            <w:textDirection w:val="lrTb"/>
            <w:noWrap w:val="false"/>
          </w:tcPr>
          <w:p>
            <w:pPr>
              <w:jc w:val="center"/>
              <w:spacing w:line="480" w:lineRule="exact"/>
              <w:rPr>
                <w:rFonts w:ascii="宋体" w:hAnsi="宋体" w:eastAsia="宋体" w:cs="Times New Roman"/>
                <w:color w:val="auto"/>
                <w:szCs w:val="21"/>
                <w:highlight w:val="none"/>
              </w:rPr>
            </w:pPr>
            <w:r>
              <w:rPr>
                <w:rFonts w:hint="eastAsia" w:ascii="宋体" w:hAnsi="宋体" w:cs="Times New Roman"/>
                <w:color w:val="000000" w:themeColor="text1"/>
                <w:szCs w:val="21"/>
                <w:highlight w:val="none"/>
                <w:lang w:val="en-US" w:eastAsia="zh-CN"/>
              </w:rPr>
              <w:t xml:space="preserve">54</w:t>
            </w:r>
            <w:r>
              <w:rPr>
                <w:rFonts w:hint="eastAsia" w:ascii="宋体" w:hAnsi="宋体" w:eastAsia="宋体" w:cs="Times New Roman"/>
                <w:color w:val="000000" w:themeColor="text1"/>
                <w:szCs w:val="21"/>
                <w:highlight w:val="none"/>
              </w:rPr>
              <w:t xml:space="preserve">分</w:t>
            </w:r>
            <w:r/>
          </w:p>
        </w:tc>
        <w:tc>
          <w:tcPr>
            <w:tcW w:w="7714" w:type="dxa"/>
            <w:vAlign w:val="center"/>
            <w:textDirection w:val="lrTb"/>
            <w:noWrap w:val="false"/>
          </w:tcPr>
          <w:p>
            <w:pPr>
              <w:ind w:firstLine="420"/>
              <w:spacing w:before="60" w:after="60" w:line="300"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1、对项目的理解：包括(1)对</w:t>
            </w:r>
            <w:r>
              <w:rPr>
                <w:rFonts w:hint="eastAsia" w:ascii="宋体" w:hAnsi="宋体" w:eastAsia="宋体" w:cs="Times New Roman"/>
                <w:b/>
                <w:bCs/>
                <w:color w:val="auto"/>
                <w:szCs w:val="21"/>
                <w:highlight w:val="none"/>
                <w:lang w:val="en-US" w:eastAsia="zh-CN"/>
              </w:rPr>
              <w:t xml:space="preserve">沭阳县规划</w:t>
            </w:r>
            <w:r>
              <w:rPr>
                <w:rFonts w:hint="eastAsia" w:ascii="宋体" w:hAnsi="宋体" w:eastAsia="宋体" w:cs="Times New Roman"/>
                <w:b/>
                <w:bCs/>
                <w:color w:val="auto"/>
                <w:szCs w:val="21"/>
                <w:highlight w:val="none"/>
              </w:rPr>
              <w:t xml:space="preserve">现状的理解；(2)对相关政策规划的理解；(3)对项目关键任务的理解。满分</w:t>
            </w:r>
            <w:r>
              <w:rPr>
                <w:rFonts w:hint="eastAsia" w:ascii="宋体" w:hAnsi="宋体" w:cs="Times New Roman"/>
                <w:b/>
                <w:bCs/>
                <w:color w:val="auto"/>
                <w:szCs w:val="21"/>
                <w:highlight w:val="none"/>
                <w:lang w:val="en-US" w:eastAsia="zh-CN"/>
              </w:rPr>
              <w:t xml:space="preserve">9</w:t>
            </w:r>
            <w:r>
              <w:rPr>
                <w:rFonts w:hint="eastAsia" w:ascii="宋体" w:hAnsi="宋体" w:eastAsia="宋体" w:cs="Times New Roman"/>
                <w:b/>
                <w:bCs/>
                <w:color w:val="auto"/>
                <w:szCs w:val="21"/>
                <w:highlight w:val="none"/>
              </w:rPr>
              <w:t xml:space="preserve">分。</w:t>
            </w:r>
            <w:r/>
          </w:p>
          <w:p>
            <w:pPr>
              <w:ind w:firstLine="420"/>
              <w:spacing w:before="60" w:after="60" w:line="300" w:lineRule="auto"/>
              <w:rPr>
                <w:rFonts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lang w:val="en-US" w:eastAsia="zh-CN"/>
              </w:rPr>
              <w:t xml:space="preserve">每缺一项内容扣</w:t>
            </w:r>
            <w:r>
              <w:rPr>
                <w:rFonts w:hint="eastAsia" w:ascii="宋体" w:hAnsi="宋体" w:cs="Times New Roman"/>
                <w:b w:val="0"/>
                <w:bCs w:val="0"/>
                <w:color w:val="auto"/>
                <w:szCs w:val="21"/>
                <w:highlight w:val="none"/>
                <w:lang w:val="en-US" w:eastAsia="zh-CN"/>
              </w:rPr>
              <w:t xml:space="preserve">3</w:t>
            </w:r>
            <w:r>
              <w:rPr>
                <w:rFonts w:hint="eastAsia" w:ascii="宋体" w:hAnsi="宋体" w:eastAsia="宋体" w:cs="Times New Roman"/>
                <w:b w:val="0"/>
                <w:bCs w:val="0"/>
                <w:color w:val="auto"/>
                <w:szCs w:val="21"/>
                <w:highlight w:val="none"/>
                <w:lang w:val="en-US" w:eastAsia="zh-CN"/>
              </w:rPr>
              <w:t xml:space="preserve">分，</w:t>
            </w:r>
            <w:r>
              <w:rPr>
                <w:rFonts w:hint="eastAsia" w:ascii="宋体" w:hAnsi="宋体" w:eastAsia="宋体" w:cs="Times New Roman"/>
                <w:b w:val="0"/>
                <w:bCs w:val="0"/>
                <w:color w:val="auto"/>
                <w:szCs w:val="21"/>
                <w:highlight w:val="none"/>
              </w:rPr>
              <w:t xml:space="preserve">方案每有一处存在错误或瑕疵的扣</w:t>
            </w:r>
            <w:r>
              <w:rPr>
                <w:rFonts w:hint="eastAsia" w:ascii="宋体" w:hAnsi="宋体" w:cs="Times New Roman"/>
                <w:b w:val="0"/>
                <w:bCs w:val="0"/>
                <w:color w:val="auto"/>
                <w:szCs w:val="21"/>
                <w:highlight w:val="none"/>
                <w:lang w:val="en-US" w:eastAsia="zh-CN"/>
              </w:rPr>
              <w:t xml:space="preserve">1</w:t>
            </w:r>
            <w:r>
              <w:rPr>
                <w:rFonts w:hint="eastAsia" w:ascii="宋体" w:hAnsi="宋体" w:eastAsia="宋体" w:cs="Times New Roman"/>
                <w:b w:val="0"/>
                <w:bCs w:val="0"/>
                <w:color w:val="auto"/>
                <w:szCs w:val="21"/>
                <w:highlight w:val="none"/>
              </w:rPr>
              <w:t xml:space="preserve">分，扣完本项分值为止。未提供方案不得分。(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val="0"/>
                <w:bCs w:val="0"/>
                <w:color w:val="auto"/>
                <w:szCs w:val="21"/>
                <w:highlight w:val="none"/>
                <w:lang w:eastAsia="zh-CN"/>
              </w:rPr>
              <w:t xml:space="preserve">）</w:t>
            </w:r>
            <w:r/>
          </w:p>
          <w:p>
            <w:pPr>
              <w:numPr>
                <w:ilvl w:val="0"/>
                <w:numId w:val="6"/>
              </w:numPr>
              <w:ind w:firstLine="420"/>
              <w:spacing w:before="60" w:after="60" w:line="30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整体思路和项目重难点：包括(1)编制思路；(2)技术路线；(3)研究方法；(4)项目重难点分析。满分</w:t>
            </w:r>
            <w:r>
              <w:rPr>
                <w:rFonts w:hint="eastAsia" w:ascii="宋体" w:hAnsi="宋体" w:cs="Times New Roman"/>
                <w:b/>
                <w:bCs/>
                <w:color w:val="auto"/>
                <w:szCs w:val="21"/>
                <w:highlight w:val="none"/>
                <w:lang w:val="en-US" w:eastAsia="zh-CN"/>
              </w:rPr>
              <w:t xml:space="preserve">12</w:t>
            </w:r>
            <w:r>
              <w:rPr>
                <w:rFonts w:hint="eastAsia" w:ascii="宋体" w:hAnsi="宋体" w:eastAsia="宋体" w:cs="Times New Roman"/>
                <w:b/>
                <w:bCs/>
                <w:color w:val="auto"/>
                <w:szCs w:val="21"/>
                <w:highlight w:val="none"/>
              </w:rPr>
              <w:t xml:space="preserve">分。</w:t>
            </w:r>
            <w:r/>
          </w:p>
          <w:p>
            <w:pPr>
              <w:ind w:firstLine="420"/>
              <w:spacing w:before="60" w:after="60" w:line="300" w:lineRule="auto"/>
              <w:rPr>
                <w:rFonts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lang w:val="en-US" w:eastAsia="zh-CN"/>
              </w:rPr>
              <w:t xml:space="preserve">每缺一项内容扣</w:t>
            </w:r>
            <w:r>
              <w:rPr>
                <w:rFonts w:hint="eastAsia" w:ascii="宋体" w:hAnsi="宋体" w:cs="Times New Roman"/>
                <w:b w:val="0"/>
                <w:bCs w:val="0"/>
                <w:color w:val="auto"/>
                <w:szCs w:val="21"/>
                <w:highlight w:val="none"/>
                <w:lang w:val="en-US" w:eastAsia="zh-CN"/>
              </w:rPr>
              <w:t xml:space="preserve">3</w:t>
            </w:r>
            <w:r>
              <w:rPr>
                <w:rFonts w:hint="eastAsia" w:ascii="宋体" w:hAnsi="宋体" w:eastAsia="宋体" w:cs="Times New Roman"/>
                <w:b w:val="0"/>
                <w:bCs w:val="0"/>
                <w:color w:val="auto"/>
                <w:szCs w:val="21"/>
                <w:highlight w:val="none"/>
                <w:lang w:val="en-US" w:eastAsia="zh-CN"/>
              </w:rPr>
              <w:t xml:space="preserve">分，</w:t>
            </w:r>
            <w:r>
              <w:rPr>
                <w:rFonts w:hint="eastAsia" w:ascii="宋体" w:hAnsi="宋体" w:eastAsia="宋体" w:cs="Times New Roman"/>
                <w:b w:val="0"/>
                <w:bCs w:val="0"/>
                <w:color w:val="auto"/>
                <w:szCs w:val="21"/>
                <w:highlight w:val="none"/>
              </w:rPr>
              <w:t xml:space="preserve">方案每有一处存在错误或瑕疵的扣</w:t>
            </w:r>
            <w:r>
              <w:rPr>
                <w:rFonts w:hint="eastAsia" w:ascii="宋体" w:hAnsi="宋体" w:cs="Times New Roman"/>
                <w:b w:val="0"/>
                <w:bCs w:val="0"/>
                <w:color w:val="auto"/>
                <w:szCs w:val="21"/>
                <w:highlight w:val="none"/>
                <w:lang w:val="en-US" w:eastAsia="zh-CN"/>
              </w:rPr>
              <w:t xml:space="preserve">1</w:t>
            </w:r>
            <w:r>
              <w:rPr>
                <w:rFonts w:hint="eastAsia" w:ascii="宋体" w:hAnsi="宋体" w:eastAsia="宋体" w:cs="Times New Roman"/>
                <w:b w:val="0"/>
                <w:bCs w:val="0"/>
                <w:color w:val="auto"/>
                <w:szCs w:val="21"/>
                <w:highlight w:val="none"/>
              </w:rPr>
              <w:t xml:space="preserve">分，扣完本项分值为止。未提供方案不得分。(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val="0"/>
                <w:bCs w:val="0"/>
                <w:color w:val="auto"/>
                <w:szCs w:val="21"/>
                <w:highlight w:val="none"/>
                <w:lang w:eastAsia="zh-CN"/>
              </w:rPr>
              <w:t xml:space="preserve">）</w:t>
            </w:r>
            <w:r/>
          </w:p>
          <w:p>
            <w:pPr>
              <w:numPr>
                <w:ilvl w:val="0"/>
                <w:numId w:val="6"/>
              </w:numPr>
              <w:ind w:left="0" w:firstLine="420"/>
              <w:spacing w:before="60" w:after="60" w:line="30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计划和进度：包括(1)项目时间进度计划；(2)人员分工安排</w:t>
            </w:r>
            <w:r>
              <w:rPr>
                <w:rFonts w:hint="eastAsia" w:ascii="宋体" w:hAnsi="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rPr>
              <w:t xml:space="preserve">(3)进度影响因素分析；(4)进度保障措施；(5)进度滞后弥补办法。满分</w:t>
            </w:r>
            <w:r>
              <w:rPr>
                <w:rFonts w:hint="eastAsia" w:ascii="宋体" w:hAnsi="宋体" w:cs="Times New Roman"/>
                <w:b/>
                <w:bCs/>
                <w:color w:val="auto"/>
                <w:szCs w:val="21"/>
                <w:highlight w:val="none"/>
                <w:lang w:val="en-US" w:eastAsia="zh-CN"/>
              </w:rPr>
              <w:t xml:space="preserve">15</w:t>
            </w:r>
            <w:r>
              <w:rPr>
                <w:rFonts w:hint="eastAsia" w:ascii="宋体" w:hAnsi="宋体" w:eastAsia="宋体" w:cs="Times New Roman"/>
                <w:b/>
                <w:bCs/>
                <w:color w:val="auto"/>
                <w:szCs w:val="21"/>
                <w:highlight w:val="none"/>
              </w:rPr>
              <w:t xml:space="preserve">分。</w:t>
            </w:r>
            <w:r/>
          </w:p>
          <w:p>
            <w:pPr>
              <w:ind w:firstLine="420"/>
              <w:spacing w:before="60" w:after="60" w:line="300" w:lineRule="auto"/>
              <w:rPr>
                <w:rFonts w:hint="eastAsia" w:ascii="宋体" w:hAnsi="宋体" w:eastAsia="宋体" w:cs="Times New Roman"/>
                <w:b/>
                <w:bCs/>
                <w:color w:val="auto"/>
                <w:szCs w:val="21"/>
                <w:highlight w:val="none"/>
              </w:rPr>
            </w:pPr>
            <w:r>
              <w:rPr>
                <w:rFonts w:hint="eastAsia" w:ascii="宋体" w:hAnsi="宋体" w:eastAsia="宋体" w:cs="Times New Roman"/>
                <w:b w:val="0"/>
                <w:bCs w:val="0"/>
                <w:color w:val="auto"/>
                <w:szCs w:val="21"/>
                <w:highlight w:val="none"/>
                <w:lang w:val="en-US" w:eastAsia="zh-CN"/>
              </w:rPr>
              <w:t xml:space="preserve">每缺一项内容扣</w:t>
            </w:r>
            <w:r>
              <w:rPr>
                <w:rFonts w:hint="eastAsia" w:ascii="宋体" w:hAnsi="宋体" w:cs="Times New Roman"/>
                <w:b w:val="0"/>
                <w:bCs w:val="0"/>
                <w:color w:val="auto"/>
                <w:szCs w:val="21"/>
                <w:highlight w:val="none"/>
                <w:lang w:val="en-US" w:eastAsia="zh-CN"/>
              </w:rPr>
              <w:t xml:space="preserve">3</w:t>
            </w:r>
            <w:r>
              <w:rPr>
                <w:rFonts w:hint="eastAsia" w:ascii="宋体" w:hAnsi="宋体" w:eastAsia="宋体" w:cs="Times New Roman"/>
                <w:b w:val="0"/>
                <w:bCs w:val="0"/>
                <w:color w:val="auto"/>
                <w:szCs w:val="21"/>
                <w:highlight w:val="none"/>
                <w:lang w:val="en-US" w:eastAsia="zh-CN"/>
              </w:rPr>
              <w:t xml:space="preserve">分，</w:t>
            </w:r>
            <w:r>
              <w:rPr>
                <w:rFonts w:hint="eastAsia" w:ascii="宋体" w:hAnsi="宋体" w:eastAsia="宋体" w:cs="Times New Roman"/>
                <w:b w:val="0"/>
                <w:bCs w:val="0"/>
                <w:color w:val="auto"/>
                <w:szCs w:val="21"/>
                <w:highlight w:val="none"/>
              </w:rPr>
              <w:t xml:space="preserve">方案每有一处存在错误或瑕疵的扣</w:t>
            </w:r>
            <w:r>
              <w:rPr>
                <w:rFonts w:hint="eastAsia" w:ascii="宋体" w:hAnsi="宋体" w:cs="Times New Roman"/>
                <w:b w:val="0"/>
                <w:bCs w:val="0"/>
                <w:color w:val="auto"/>
                <w:szCs w:val="21"/>
                <w:highlight w:val="none"/>
                <w:lang w:val="en-US" w:eastAsia="zh-CN"/>
              </w:rPr>
              <w:t xml:space="preserve">1</w:t>
            </w:r>
            <w:r>
              <w:rPr>
                <w:rFonts w:hint="eastAsia" w:ascii="宋体" w:hAnsi="宋体" w:eastAsia="宋体" w:cs="Times New Roman"/>
                <w:b w:val="0"/>
                <w:bCs w:val="0"/>
                <w:color w:val="auto"/>
                <w:szCs w:val="21"/>
                <w:highlight w:val="none"/>
              </w:rPr>
              <w:t xml:space="preserve">分，扣完本项分值为止。未提供方案不得分。(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val="0"/>
                <w:bCs w:val="0"/>
                <w:color w:val="auto"/>
                <w:szCs w:val="21"/>
                <w:highlight w:val="none"/>
                <w:lang w:eastAsia="zh-CN"/>
              </w:rPr>
              <w:t xml:space="preserve">）</w:t>
            </w:r>
            <w:r/>
          </w:p>
          <w:p>
            <w:pPr>
              <w:numPr>
                <w:ilvl w:val="0"/>
                <w:numId w:val="6"/>
              </w:numPr>
              <w:ind w:left="0" w:firstLine="420"/>
              <w:spacing w:before="60" w:after="60" w:line="30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成果质量保障措施：包括(1)质量目标；(2)成果质量保证措施 </w:t>
            </w:r>
            <w:r>
              <w:rPr>
                <w:rFonts w:hint="eastAsia" w:ascii="宋体" w:hAnsi="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rPr>
              <w:t xml:space="preserve">(3)后续服务保障措施；(4)资料安全保密措施；(5)成果验收方案</w:t>
            </w:r>
            <w:r>
              <w:rPr>
                <w:rFonts w:hint="eastAsia" w:ascii="宋体" w:hAnsi="宋体" w:cs="Times New Roman"/>
                <w:b/>
                <w:bCs/>
                <w:color w:val="auto"/>
                <w:szCs w:val="21"/>
                <w:highlight w:val="none"/>
                <w:lang w:eastAsia="zh-CN"/>
              </w:rPr>
              <w:t xml:space="preserve">（</w:t>
            </w:r>
            <w:r>
              <w:rPr>
                <w:rFonts w:hint="eastAsia" w:ascii="宋体" w:hAnsi="宋体" w:cs="Times New Roman"/>
                <w:b/>
                <w:bCs/>
                <w:color w:val="auto"/>
                <w:szCs w:val="21"/>
                <w:highlight w:val="none"/>
                <w:lang w:val="en-US" w:eastAsia="zh-CN"/>
              </w:rPr>
              <w:t xml:space="preserve">6</w:t>
            </w:r>
            <w:r>
              <w:rPr>
                <w:rFonts w:hint="eastAsia" w:ascii="宋体" w:hAnsi="宋体" w:cs="Times New Roman"/>
                <w:b/>
                <w:bCs/>
                <w:color w:val="auto"/>
                <w:szCs w:val="21"/>
                <w:highlight w:val="none"/>
                <w:lang w:eastAsia="zh-CN"/>
              </w:rPr>
              <w:t xml:space="preserve">）</w:t>
            </w:r>
            <w:r>
              <w:rPr>
                <w:rFonts w:hint="eastAsia" w:ascii="宋体" w:hAnsi="宋体" w:cs="Times New Roman"/>
                <w:b/>
                <w:bCs/>
                <w:color w:val="auto"/>
                <w:szCs w:val="21"/>
                <w:highlight w:val="none"/>
                <w:lang w:val="en-US" w:eastAsia="zh-CN"/>
              </w:rPr>
              <w:t xml:space="preserve">人员专业配套方案合理性</w:t>
            </w:r>
            <w:r>
              <w:rPr>
                <w:rFonts w:hint="eastAsia" w:ascii="宋体" w:hAnsi="宋体" w:eastAsia="宋体" w:cs="Times New Roman"/>
                <w:b/>
                <w:bCs/>
                <w:color w:val="auto"/>
                <w:szCs w:val="21"/>
                <w:highlight w:val="none"/>
              </w:rPr>
              <w:t xml:space="preserve">。满分</w:t>
            </w:r>
            <w:r>
              <w:rPr>
                <w:rFonts w:hint="eastAsia" w:ascii="宋体" w:hAnsi="宋体" w:cs="Times New Roman"/>
                <w:b/>
                <w:bCs/>
                <w:color w:val="auto"/>
                <w:szCs w:val="21"/>
                <w:highlight w:val="none"/>
                <w:lang w:val="en-US" w:eastAsia="zh-CN"/>
              </w:rPr>
              <w:t xml:space="preserve">18</w:t>
            </w:r>
            <w:r>
              <w:rPr>
                <w:rFonts w:hint="eastAsia" w:ascii="宋体" w:hAnsi="宋体" w:eastAsia="宋体" w:cs="Times New Roman"/>
                <w:b/>
                <w:bCs/>
                <w:color w:val="auto"/>
                <w:szCs w:val="21"/>
                <w:highlight w:val="none"/>
              </w:rPr>
              <w:t xml:space="preserve">分。</w:t>
            </w:r>
            <w:r/>
          </w:p>
          <w:p>
            <w:pPr>
              <w:ind w:firstLine="420"/>
              <w:spacing w:before="60" w:after="60" w:line="300" w:lineRule="auto"/>
              <w:rPr>
                <w:rFonts w:ascii="宋体" w:hAnsi="宋体" w:eastAsia="宋体" w:cs="Times New Roman"/>
                <w:color w:val="auto"/>
                <w:szCs w:val="21"/>
                <w:highlight w:val="none"/>
              </w:rPr>
            </w:pPr>
            <w:r>
              <w:rPr>
                <w:rFonts w:hint="eastAsia" w:ascii="宋体" w:hAnsi="宋体" w:eastAsia="宋体" w:cs="Times New Roman"/>
                <w:b w:val="0"/>
                <w:bCs w:val="0"/>
                <w:color w:val="auto"/>
                <w:szCs w:val="21"/>
                <w:highlight w:val="none"/>
                <w:lang w:val="en-US" w:eastAsia="zh-CN"/>
              </w:rPr>
              <w:t xml:space="preserve">每缺一项内容扣</w:t>
            </w:r>
            <w:r>
              <w:rPr>
                <w:rFonts w:hint="eastAsia" w:ascii="宋体" w:hAnsi="宋体" w:cs="Times New Roman"/>
                <w:b w:val="0"/>
                <w:bCs w:val="0"/>
                <w:color w:val="auto"/>
                <w:szCs w:val="21"/>
                <w:highlight w:val="none"/>
                <w:lang w:val="en-US" w:eastAsia="zh-CN"/>
              </w:rPr>
              <w:t xml:space="preserve">3</w:t>
            </w:r>
            <w:r>
              <w:rPr>
                <w:rFonts w:hint="eastAsia" w:ascii="宋体" w:hAnsi="宋体" w:eastAsia="宋体" w:cs="Times New Roman"/>
                <w:b w:val="0"/>
                <w:bCs w:val="0"/>
                <w:color w:val="auto"/>
                <w:szCs w:val="21"/>
                <w:highlight w:val="none"/>
                <w:lang w:val="en-US" w:eastAsia="zh-CN"/>
              </w:rPr>
              <w:t xml:space="preserve">分，</w:t>
            </w:r>
            <w:r>
              <w:rPr>
                <w:rFonts w:hint="eastAsia" w:ascii="宋体" w:hAnsi="宋体" w:eastAsia="宋体" w:cs="Times New Roman"/>
                <w:b w:val="0"/>
                <w:bCs w:val="0"/>
                <w:color w:val="auto"/>
                <w:szCs w:val="21"/>
                <w:highlight w:val="none"/>
              </w:rPr>
              <w:t xml:space="preserve">方案每有一处存在错误或瑕疵的扣</w:t>
            </w:r>
            <w:r>
              <w:rPr>
                <w:rFonts w:hint="eastAsia" w:ascii="宋体" w:hAnsi="宋体" w:cs="Times New Roman"/>
                <w:b w:val="0"/>
                <w:bCs w:val="0"/>
                <w:color w:val="auto"/>
                <w:szCs w:val="21"/>
                <w:highlight w:val="none"/>
                <w:lang w:val="en-US" w:eastAsia="zh-CN"/>
              </w:rPr>
              <w:t xml:space="preserve">1</w:t>
            </w:r>
            <w:r>
              <w:rPr>
                <w:rFonts w:hint="eastAsia" w:ascii="宋体" w:hAnsi="宋体" w:eastAsia="宋体" w:cs="Times New Roman"/>
                <w:b w:val="0"/>
                <w:bCs w:val="0"/>
                <w:color w:val="auto"/>
                <w:szCs w:val="21"/>
                <w:highlight w:val="none"/>
              </w:rPr>
              <w:t xml:space="preserve">分，扣完本项分值为止。未提供方案不得分。(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val="0"/>
                <w:bCs w:val="0"/>
                <w:color w:val="auto"/>
                <w:szCs w:val="21"/>
                <w:highlight w:val="none"/>
                <w:lang w:eastAsia="zh-CN"/>
              </w:rPr>
              <w:t xml:space="preserve">）</w:t>
            </w:r>
            <w:r/>
          </w:p>
        </w:tc>
      </w:tr>
      <w:tr>
        <w:trPr>
          <w:jc w:val="center"/>
          <w:trHeight w:val="1035"/>
        </w:trPr>
        <w:tc>
          <w:tcPr>
            <w:tcW w:w="1293" w:type="dxa"/>
            <w:vAlign w:val="center"/>
            <w:textDirection w:val="lrTb"/>
            <w:noWrap w:val="false"/>
          </w:tcPr>
          <w:p>
            <w:pPr>
              <w:jc w:val="center"/>
              <w:spacing w:line="48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项目负责人</w:t>
            </w:r>
            <w:r/>
          </w:p>
        </w:tc>
        <w:tc>
          <w:tcPr>
            <w:tcW w:w="833" w:type="dxa"/>
            <w:vAlign w:val="center"/>
            <w:textDirection w:val="lrTb"/>
            <w:noWrap w:val="false"/>
          </w:tcPr>
          <w:p>
            <w:pPr>
              <w:jc w:val="center"/>
              <w:spacing w:line="480" w:lineRule="exact"/>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分</w:t>
            </w:r>
            <w:r/>
          </w:p>
        </w:tc>
        <w:tc>
          <w:tcPr>
            <w:tcW w:w="7714" w:type="dxa"/>
            <w:vAlign w:val="center"/>
            <w:textDirection w:val="lrTb"/>
            <w:noWrap w:val="false"/>
          </w:tcPr>
          <w:p>
            <w:pPr>
              <w:ind w:firstLine="420"/>
              <w:spacing w:before="60" w:after="60" w:line="30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1、项目负责人具有</w:t>
            </w:r>
            <w:r>
              <w:rPr>
                <w:rFonts w:hint="eastAsia" w:ascii="宋体" w:hAnsi="宋体" w:cs="Times New Roman"/>
                <w:color w:val="auto"/>
                <w:szCs w:val="21"/>
                <w:highlight w:val="none"/>
                <w:lang w:val="en-US" w:eastAsia="zh-CN"/>
              </w:rPr>
              <w:t xml:space="preserve">交通工程类中</w:t>
            </w:r>
            <w:r>
              <w:rPr>
                <w:rFonts w:hint="eastAsia" w:ascii="宋体" w:hAnsi="宋体" w:eastAsia="宋体" w:cs="Times New Roman"/>
                <w:color w:val="auto"/>
                <w:szCs w:val="21"/>
                <w:highlight w:val="none"/>
              </w:rPr>
              <w:t xml:space="preserve">级职称的得</w:t>
            </w: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分</w:t>
            </w:r>
            <w:r>
              <w:rPr>
                <w:rFonts w:hint="eastAsia" w:ascii="宋体" w:hAnsi="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项目负责人具有</w:t>
            </w:r>
            <w:r>
              <w:rPr>
                <w:rFonts w:hint="eastAsia" w:ascii="宋体" w:hAnsi="宋体" w:cs="Times New Roman"/>
                <w:color w:val="auto"/>
                <w:szCs w:val="21"/>
                <w:highlight w:val="none"/>
                <w:lang w:val="en-US" w:eastAsia="zh-CN"/>
              </w:rPr>
              <w:t xml:space="preserve">交通工程类</w:t>
            </w:r>
            <w:r>
              <w:rPr>
                <w:rFonts w:hint="eastAsia" w:ascii="宋体" w:hAnsi="宋体" w:eastAsia="宋体" w:cs="Times New Roman"/>
                <w:color w:val="auto"/>
                <w:szCs w:val="21"/>
                <w:highlight w:val="none"/>
              </w:rPr>
              <w:t xml:space="preserve">高级职称的得</w:t>
            </w: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需提供原件复印件加盖投标人公章</w:t>
            </w:r>
            <w:r>
              <w:rPr>
                <w:rFonts w:hint="eastAsia" w:ascii="宋体" w:hAnsi="宋体" w:eastAsia="宋体" w:cs="Times New Roman"/>
                <w:color w:val="auto"/>
                <w:szCs w:val="21"/>
                <w:highlight w:val="none"/>
              </w:rPr>
              <w:t xml:space="preserve">。）</w:t>
            </w:r>
            <w:r/>
          </w:p>
          <w:p>
            <w:pPr>
              <w:ind w:firstLine="420"/>
              <w:spacing w:before="60" w:after="60" w:line="300" w:lineRule="auto"/>
              <w:tabs>
                <w:tab w:val="left" w:pos="1838"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2、项目负责人具有注册城乡规划师得</w:t>
            </w:r>
            <w:r>
              <w:rPr>
                <w:rFonts w:hint="eastAsia" w:ascii="宋体" w:hAnsi="宋体" w:cs="Times New Roman"/>
                <w:color w:val="auto"/>
                <w:szCs w:val="21"/>
                <w:highlight w:val="none"/>
                <w:lang w:val="en-US" w:eastAsia="zh-CN"/>
              </w:rPr>
              <w:t xml:space="preserve">1.5</w:t>
            </w:r>
            <w:r>
              <w:rPr>
                <w:rFonts w:hint="eastAsia" w:ascii="宋体" w:hAnsi="宋体" w:eastAsia="宋体" w:cs="Times New Roman"/>
                <w:color w:val="auto"/>
                <w:szCs w:val="21"/>
                <w:highlight w:val="none"/>
              </w:rPr>
              <w:t xml:space="preserve">分；具有注册咨询工程师证书的，得</w:t>
            </w:r>
            <w:r>
              <w:rPr>
                <w:rFonts w:hint="eastAsia" w:ascii="宋体" w:hAnsi="宋体" w:cs="Times New Roman"/>
                <w:color w:val="auto"/>
                <w:szCs w:val="21"/>
                <w:highlight w:val="none"/>
                <w:lang w:val="en-US" w:eastAsia="zh-CN"/>
              </w:rPr>
              <w:t xml:space="preserve">1.5</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lang w:val="en-US" w:eastAsia="zh-CN"/>
              </w:rPr>
              <w:t xml:space="preserve">最高得</w:t>
            </w:r>
            <w:r>
              <w:rPr>
                <w:rFonts w:hint="eastAsia" w:ascii="宋体" w:hAnsi="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lang w:val="en-US" w:eastAsia="zh-CN"/>
              </w:rPr>
              <w:t xml:space="preserve">需提供原件复印件加盖投标人公章</w:t>
            </w:r>
            <w:r>
              <w:rPr>
                <w:rFonts w:hint="eastAsia" w:ascii="宋体" w:hAnsi="宋体" w:eastAsia="宋体" w:cs="Times New Roman"/>
                <w:color w:val="auto"/>
                <w:szCs w:val="21"/>
                <w:highlight w:val="none"/>
              </w:rPr>
              <w:t xml:space="preserve">。）</w:t>
            </w:r>
            <w:r/>
          </w:p>
          <w:p>
            <w:pPr>
              <w:ind w:firstLine="420"/>
              <w:spacing w:before="60" w:after="60" w:line="300" w:lineRule="auto"/>
              <w:rPr>
                <w:rFonts w:hint="eastAsia" w:ascii="宋体" w:hAnsi="宋体" w:eastAsia="宋体" w:cs="Times New Roman"/>
                <w:b w:val="0"/>
                <w:bCs w:val="0"/>
                <w:color w:val="auto"/>
                <w:szCs w:val="21"/>
                <w:highlight w:val="none"/>
              </w:rPr>
            </w:pPr>
            <w:r>
              <w:rPr>
                <w:rFonts w:hint="eastAsia" w:ascii="宋体" w:hAnsi="宋体" w:eastAsia="宋体" w:cs="Times New Roman"/>
                <w:color w:val="auto"/>
                <w:szCs w:val="21"/>
                <w:highlight w:val="none"/>
              </w:rPr>
              <w:t xml:space="preserve">注：</w:t>
            </w:r>
            <w:r>
              <w:rPr>
                <w:rFonts w:hint="default" w:ascii="宋体" w:hAnsi="宋体" w:eastAsia="宋体" w:cs="宋体"/>
                <w:color w:val="auto"/>
                <w:sz w:val="21"/>
                <w:szCs w:val="22"/>
                <w:highlight w:val="none"/>
              </w:rPr>
              <w:t xml:space="preserve">供应商拟派人</w:t>
            </w:r>
            <w:r>
              <w:rPr>
                <w:rFonts w:hint="eastAsia" w:ascii="宋体" w:hAnsi="宋体" w:eastAsia="宋体" w:cs="宋体"/>
                <w:color w:val="auto"/>
                <w:sz w:val="21"/>
                <w:szCs w:val="22"/>
                <w:highlight w:val="none"/>
                <w:lang w:val="en-US" w:eastAsia="zh-CN"/>
              </w:rPr>
              <w:t xml:space="preserve">员</w:t>
            </w:r>
            <w:r>
              <w:rPr>
                <w:rFonts w:hint="default" w:ascii="宋体" w:hAnsi="宋体" w:eastAsia="宋体" w:cs="宋体"/>
                <w:color w:val="auto"/>
                <w:sz w:val="21"/>
                <w:szCs w:val="22"/>
                <w:highlight w:val="none"/>
              </w:rPr>
              <w:t xml:space="preserve">需为本单位人员，且提供</w:t>
            </w:r>
            <w:r>
              <w:rPr>
                <w:rFonts w:hint="default" w:ascii="Calibri" w:hAnsi="Calibri" w:eastAsia="Calibri" w:cs="Calibri"/>
                <w:color w:val="auto"/>
                <w:sz w:val="21"/>
                <w:szCs w:val="22"/>
                <w:highlight w:val="none"/>
              </w:rPr>
              <w:t xml:space="preserve">2024</w:t>
            </w:r>
            <w:r>
              <w:rPr>
                <w:rFonts w:hint="default" w:ascii="宋体" w:hAnsi="宋体" w:eastAsia="宋体" w:cs="宋体"/>
                <w:color w:val="auto"/>
                <w:sz w:val="21"/>
                <w:szCs w:val="22"/>
                <w:highlight w:val="none"/>
              </w:rPr>
              <w:t xml:space="preserve">年</w:t>
            </w:r>
            <w:r>
              <w:rPr>
                <w:rFonts w:hint="default" w:ascii="Calibri" w:hAnsi="Calibri" w:eastAsia="Calibri" w:cs="Calibri"/>
                <w:color w:val="auto"/>
                <w:sz w:val="21"/>
                <w:szCs w:val="22"/>
                <w:highlight w:val="none"/>
              </w:rPr>
              <w:t xml:space="preserve">9</w:t>
            </w:r>
            <w:r>
              <w:rPr>
                <w:rFonts w:hint="default" w:ascii="宋体" w:hAnsi="宋体" w:eastAsia="宋体" w:cs="宋体"/>
                <w:color w:val="auto"/>
                <w:sz w:val="21"/>
                <w:szCs w:val="22"/>
                <w:highlight w:val="none"/>
              </w:rPr>
              <w:t xml:space="preserve">月以来本单位为其办理的任意一个月社会养老保险或医疗保险缴纳证明，证明材料以当地社保部门出具的凭证为准</w:t>
            </w:r>
            <w:r>
              <w:rPr>
                <w:rFonts w:hint="eastAsia" w:ascii="宋体" w:hAnsi="宋体" w:eastAsia="宋体" w:cs="Times New Roman"/>
                <w:color w:val="auto"/>
                <w:szCs w:val="21"/>
                <w:highlight w:val="none"/>
              </w:rPr>
              <w:t xml:space="preserve">。</w:t>
            </w:r>
            <w:r/>
          </w:p>
        </w:tc>
      </w:tr>
      <w:tr>
        <w:trPr>
          <w:jc w:val="center"/>
          <w:trHeight w:val="1746"/>
        </w:trPr>
        <w:tc>
          <w:tcPr>
            <w:tcW w:w="1293" w:type="dxa"/>
            <w:vAlign w:val="center"/>
            <w:textDirection w:val="lrTb"/>
            <w:noWrap w:val="false"/>
          </w:tcPr>
          <w:p>
            <w:pPr>
              <w:jc w:val="center"/>
              <w:spacing w:line="48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项目团队（不含项目负责人）</w:t>
            </w:r>
            <w:r/>
          </w:p>
        </w:tc>
        <w:tc>
          <w:tcPr>
            <w:tcW w:w="833" w:type="dxa"/>
            <w:vAlign w:val="center"/>
            <w:textDirection w:val="lrTb"/>
            <w:noWrap w:val="false"/>
          </w:tcPr>
          <w:p>
            <w:pPr>
              <w:jc w:val="center"/>
              <w:spacing w:before="60" w:after="60" w:line="300" w:lineRule="auto"/>
              <w:rPr>
                <w:rFonts w:hint="default" w:ascii="宋体" w:hAnsi="宋体" w:eastAsia="宋体" w:cs="宋体"/>
                <w:color w:val="auto"/>
                <w:sz w:val="21"/>
                <w:szCs w:val="22"/>
                <w:highlight w:val="none"/>
              </w:rPr>
            </w:pPr>
            <w:r>
              <w:rPr>
                <w:rFonts w:hint="eastAsia" w:ascii="宋体" w:hAnsi="宋体" w:cs="宋体"/>
                <w:color w:val="auto"/>
                <w:sz w:val="21"/>
                <w:szCs w:val="22"/>
                <w:highlight w:val="none"/>
                <w:lang w:val="en-US" w:eastAsia="zh-CN"/>
              </w:rPr>
              <w:t xml:space="preserve">12</w:t>
            </w:r>
            <w:r>
              <w:rPr>
                <w:rFonts w:hint="eastAsia" w:ascii="宋体" w:hAnsi="宋体" w:eastAsia="宋体" w:cs="宋体"/>
                <w:color w:val="auto"/>
                <w:sz w:val="21"/>
                <w:szCs w:val="22"/>
                <w:highlight w:val="none"/>
              </w:rPr>
              <w:t xml:space="preserve">分</w:t>
            </w:r>
            <w:r/>
          </w:p>
        </w:tc>
        <w:tc>
          <w:tcPr>
            <w:tcW w:w="7714" w:type="dxa"/>
            <w:vAlign w:val="center"/>
            <w:textDirection w:val="lrTb"/>
            <w:noWrap w:val="false"/>
          </w:tcPr>
          <w:p>
            <w:pPr>
              <w:ind w:firstLine="420"/>
              <w:spacing w:before="60" w:after="60" w:line="300" w:lineRule="auto"/>
              <w:rPr>
                <w:rFonts w:hint="default" w:ascii="宋体" w:hAnsi="宋体" w:eastAsia="宋体" w:cs="宋体"/>
                <w:color w:val="auto"/>
                <w:sz w:val="21"/>
                <w:szCs w:val="22"/>
                <w:highlight w:val="none"/>
              </w:rPr>
            </w:pPr>
            <w:r>
              <w:rPr>
                <w:rFonts w:hint="eastAsia" w:ascii="宋体" w:hAnsi="宋体" w:cs="宋体"/>
                <w:color w:val="auto"/>
                <w:sz w:val="21"/>
                <w:szCs w:val="22"/>
                <w:highlight w:val="none"/>
                <w:lang w:val="en-US" w:eastAsia="zh-CN"/>
              </w:rPr>
              <w:t xml:space="preserve">1、</w:t>
            </w:r>
            <w:r>
              <w:rPr>
                <w:rFonts w:hint="eastAsia" w:ascii="宋体" w:hAnsi="宋体" w:eastAsia="宋体" w:cs="宋体"/>
                <w:color w:val="auto"/>
                <w:sz w:val="21"/>
                <w:szCs w:val="22"/>
                <w:highlight w:val="none"/>
              </w:rPr>
              <w:t xml:space="preserve">项目团队</w:t>
            </w:r>
            <w:r>
              <w:rPr>
                <w:rFonts w:hint="eastAsia" w:ascii="宋体" w:hAnsi="宋体" w:eastAsia="宋体" w:cs="宋体"/>
                <w:color w:val="auto"/>
                <w:sz w:val="21"/>
                <w:szCs w:val="22"/>
                <w:highlight w:val="none"/>
                <w:lang w:val="en-US" w:eastAsia="zh-CN"/>
              </w:rPr>
              <w:t xml:space="preserve">中</w:t>
            </w:r>
            <w:r>
              <w:rPr>
                <w:rFonts w:hint="eastAsia" w:ascii="宋体" w:hAnsi="宋体" w:eastAsia="宋体" w:cs="宋体"/>
                <w:color w:val="auto"/>
                <w:sz w:val="21"/>
                <w:szCs w:val="22"/>
                <w:highlight w:val="none"/>
              </w:rPr>
              <w:t xml:space="preserve">（不含项目负责人）</w:t>
            </w:r>
            <w:r>
              <w:rPr>
                <w:rFonts w:hint="eastAsia" w:ascii="宋体" w:hAnsi="宋体" w:eastAsia="宋体" w:cs="宋体"/>
                <w:color w:val="auto"/>
                <w:sz w:val="21"/>
                <w:szCs w:val="22"/>
                <w:highlight w:val="none"/>
                <w:lang w:val="en-US" w:eastAsia="zh-CN"/>
              </w:rPr>
              <w:t xml:space="preserve">具</w:t>
            </w:r>
            <w:r>
              <w:rPr>
                <w:rFonts w:hint="default" w:ascii="宋体" w:hAnsi="宋体" w:eastAsia="宋体" w:cs="宋体"/>
                <w:color w:val="auto"/>
                <w:sz w:val="21"/>
                <w:szCs w:val="22"/>
                <w:highlight w:val="none"/>
              </w:rPr>
              <w:t xml:space="preserve">有交通工程相关专业</w:t>
            </w:r>
            <w:r>
              <w:rPr>
                <w:rFonts w:hint="eastAsia" w:ascii="宋体" w:hAnsi="宋体" w:cs="宋体"/>
                <w:color w:val="auto"/>
                <w:sz w:val="21"/>
                <w:szCs w:val="22"/>
                <w:highlight w:val="none"/>
                <w:lang w:val="en-US" w:eastAsia="zh-CN"/>
              </w:rPr>
              <w:t xml:space="preserve">中</w:t>
            </w:r>
            <w:r>
              <w:rPr>
                <w:rFonts w:hint="default" w:ascii="宋体" w:hAnsi="宋体" w:eastAsia="宋体" w:cs="宋体"/>
                <w:color w:val="auto"/>
                <w:sz w:val="21"/>
                <w:szCs w:val="22"/>
                <w:highlight w:val="none"/>
              </w:rPr>
              <w:t xml:space="preserve">级职称证书，每有1个得</w:t>
            </w:r>
            <w:r>
              <w:rPr>
                <w:rFonts w:hint="eastAsia" w:ascii="宋体" w:hAnsi="宋体" w:cs="宋体"/>
                <w:color w:val="auto"/>
                <w:sz w:val="21"/>
                <w:szCs w:val="22"/>
                <w:highlight w:val="none"/>
                <w:lang w:val="en-US" w:eastAsia="zh-CN"/>
              </w:rPr>
              <w:t xml:space="preserve">1</w:t>
            </w:r>
            <w:r>
              <w:rPr>
                <w:rFonts w:hint="default" w:ascii="宋体" w:hAnsi="宋体" w:eastAsia="宋体" w:cs="宋体"/>
                <w:color w:val="auto"/>
                <w:sz w:val="21"/>
                <w:szCs w:val="22"/>
                <w:highlight w:val="none"/>
              </w:rPr>
              <w:t xml:space="preserve">分</w:t>
            </w:r>
            <w:r>
              <w:rPr>
                <w:rFonts w:hint="eastAsia" w:ascii="宋体" w:hAnsi="宋体" w:cs="宋体"/>
                <w:color w:val="auto"/>
                <w:sz w:val="21"/>
                <w:szCs w:val="22"/>
                <w:highlight w:val="none"/>
                <w:lang w:eastAsia="zh-CN"/>
              </w:rPr>
              <w:t xml:space="preserve">，</w:t>
            </w:r>
            <w:r>
              <w:rPr>
                <w:rFonts w:hint="eastAsia" w:ascii="宋体" w:hAnsi="宋体" w:eastAsia="宋体" w:cs="宋体"/>
                <w:color w:val="auto"/>
                <w:sz w:val="21"/>
                <w:szCs w:val="22"/>
                <w:highlight w:val="none"/>
              </w:rPr>
              <w:t xml:space="preserve">项目团队</w:t>
            </w:r>
            <w:r>
              <w:rPr>
                <w:rFonts w:hint="eastAsia" w:ascii="宋体" w:hAnsi="宋体" w:eastAsia="宋体" w:cs="宋体"/>
                <w:color w:val="auto"/>
                <w:sz w:val="21"/>
                <w:szCs w:val="22"/>
                <w:highlight w:val="none"/>
                <w:lang w:val="en-US" w:eastAsia="zh-CN"/>
              </w:rPr>
              <w:t xml:space="preserve">中</w:t>
            </w:r>
            <w:r>
              <w:rPr>
                <w:rFonts w:hint="eastAsia" w:ascii="宋体" w:hAnsi="宋体" w:eastAsia="宋体" w:cs="宋体"/>
                <w:color w:val="auto"/>
                <w:sz w:val="21"/>
                <w:szCs w:val="22"/>
                <w:highlight w:val="none"/>
              </w:rPr>
              <w:t xml:space="preserve">（不含项目负责人）</w:t>
            </w:r>
            <w:r>
              <w:rPr>
                <w:rFonts w:hint="eastAsia" w:ascii="宋体" w:hAnsi="宋体" w:eastAsia="宋体" w:cs="宋体"/>
                <w:color w:val="auto"/>
                <w:sz w:val="21"/>
                <w:szCs w:val="22"/>
                <w:highlight w:val="none"/>
                <w:lang w:val="en-US" w:eastAsia="zh-CN"/>
              </w:rPr>
              <w:t xml:space="preserve">具</w:t>
            </w:r>
            <w:r>
              <w:rPr>
                <w:rFonts w:hint="default" w:ascii="宋体" w:hAnsi="宋体" w:eastAsia="宋体" w:cs="宋体"/>
                <w:color w:val="auto"/>
                <w:sz w:val="21"/>
                <w:szCs w:val="22"/>
                <w:highlight w:val="none"/>
              </w:rPr>
              <w:t xml:space="preserve">有交通工程相关专业高级及以上职称证书，每有1个得</w:t>
            </w:r>
            <w:r>
              <w:rPr>
                <w:rFonts w:hint="eastAsia" w:ascii="宋体" w:hAnsi="宋体" w:cs="宋体"/>
                <w:color w:val="auto"/>
                <w:sz w:val="21"/>
                <w:szCs w:val="22"/>
                <w:highlight w:val="none"/>
                <w:lang w:val="en-US" w:eastAsia="zh-CN"/>
              </w:rPr>
              <w:t xml:space="preserve">2</w:t>
            </w:r>
            <w:r>
              <w:rPr>
                <w:rFonts w:hint="default" w:ascii="宋体" w:hAnsi="宋体" w:eastAsia="宋体" w:cs="宋体"/>
                <w:color w:val="auto"/>
                <w:sz w:val="21"/>
                <w:szCs w:val="22"/>
                <w:highlight w:val="none"/>
              </w:rPr>
              <w:t xml:space="preserve">分，最高得</w:t>
            </w:r>
            <w:r>
              <w:rPr>
                <w:rFonts w:hint="eastAsia" w:ascii="宋体" w:hAnsi="宋体" w:cs="宋体"/>
                <w:color w:val="auto"/>
                <w:sz w:val="21"/>
                <w:szCs w:val="22"/>
                <w:highlight w:val="none"/>
                <w:lang w:val="en-US" w:eastAsia="zh-CN"/>
              </w:rPr>
              <w:t xml:space="preserve">6</w:t>
            </w:r>
            <w:r>
              <w:rPr>
                <w:rFonts w:hint="default" w:ascii="宋体" w:hAnsi="宋体" w:eastAsia="宋体" w:cs="宋体"/>
                <w:color w:val="auto"/>
                <w:sz w:val="21"/>
                <w:szCs w:val="22"/>
                <w:highlight w:val="none"/>
              </w:rPr>
              <w:t xml:space="preserve">分。同一个人不可重复得分。 </w:t>
            </w:r>
            <w:r/>
          </w:p>
          <w:p>
            <w:pPr>
              <w:ind w:firstLine="420"/>
              <w:spacing w:before="60" w:after="60" w:line="300" w:lineRule="auto"/>
              <w:rPr>
                <w:rFonts w:hint="eastAsia" w:ascii="宋体" w:hAnsi="宋体" w:eastAsia="宋体" w:cs="宋体"/>
                <w:color w:val="auto"/>
                <w:sz w:val="21"/>
                <w:szCs w:val="22"/>
                <w:highlight w:val="none"/>
              </w:rPr>
            </w:pPr>
            <w:r>
              <w:rPr>
                <w:rFonts w:hint="default" w:ascii="宋体" w:hAnsi="宋体" w:eastAsia="宋体" w:cs="宋体"/>
                <w:color w:val="auto"/>
                <w:sz w:val="21"/>
                <w:szCs w:val="22"/>
                <w:highlight w:val="none"/>
              </w:rPr>
              <w:t xml:space="preserve">2.</w:t>
            </w:r>
            <w:r>
              <w:rPr>
                <w:rFonts w:hint="eastAsia" w:ascii="宋体" w:hAnsi="宋体" w:eastAsia="宋体" w:cs="宋体"/>
                <w:color w:val="auto"/>
                <w:sz w:val="21"/>
                <w:szCs w:val="22"/>
                <w:highlight w:val="none"/>
              </w:rPr>
              <w:t xml:space="preserve">项目团队</w:t>
            </w:r>
            <w:r>
              <w:rPr>
                <w:rFonts w:hint="eastAsia" w:ascii="宋体" w:hAnsi="宋体" w:eastAsia="宋体" w:cs="宋体"/>
                <w:color w:val="auto"/>
                <w:sz w:val="21"/>
                <w:szCs w:val="22"/>
                <w:highlight w:val="none"/>
                <w:lang w:val="en-US" w:eastAsia="zh-CN"/>
              </w:rPr>
              <w:t xml:space="preserve">中</w:t>
            </w:r>
            <w:r>
              <w:rPr>
                <w:rFonts w:hint="eastAsia" w:ascii="宋体" w:hAnsi="宋体" w:eastAsia="宋体" w:cs="宋体"/>
                <w:color w:val="auto"/>
                <w:sz w:val="21"/>
                <w:szCs w:val="22"/>
                <w:highlight w:val="none"/>
              </w:rPr>
              <w:t xml:space="preserve">（不含项目负责人）</w:t>
            </w:r>
            <w:r>
              <w:rPr>
                <w:rFonts w:hint="default" w:ascii="宋体" w:hAnsi="宋体" w:eastAsia="宋体" w:cs="宋体"/>
                <w:color w:val="auto"/>
                <w:sz w:val="21"/>
                <w:szCs w:val="22"/>
                <w:highlight w:val="none"/>
              </w:rPr>
              <w:t xml:space="preserve">具有注册城乡规划师或咨询工程师(投资)证书，每有1个得</w:t>
            </w:r>
            <w:r>
              <w:rPr>
                <w:rFonts w:hint="eastAsia" w:ascii="宋体" w:hAnsi="宋体" w:cs="宋体"/>
                <w:color w:val="auto"/>
                <w:sz w:val="21"/>
                <w:szCs w:val="22"/>
                <w:highlight w:val="none"/>
                <w:lang w:val="en-US" w:eastAsia="zh-CN"/>
              </w:rPr>
              <w:t xml:space="preserve">2</w:t>
            </w:r>
            <w:r>
              <w:rPr>
                <w:rFonts w:hint="default" w:ascii="宋体" w:hAnsi="宋体" w:eastAsia="宋体" w:cs="宋体"/>
                <w:color w:val="auto"/>
                <w:sz w:val="21"/>
                <w:szCs w:val="22"/>
                <w:highlight w:val="none"/>
              </w:rPr>
              <w:t xml:space="preserve">分，最高得</w:t>
            </w:r>
            <w:r>
              <w:rPr>
                <w:rFonts w:hint="eastAsia" w:ascii="宋体" w:hAnsi="宋体" w:cs="宋体"/>
                <w:color w:val="auto"/>
                <w:sz w:val="21"/>
                <w:szCs w:val="22"/>
                <w:highlight w:val="none"/>
                <w:lang w:val="en-US" w:eastAsia="zh-CN"/>
              </w:rPr>
              <w:t xml:space="preserve">6</w:t>
            </w:r>
            <w:r>
              <w:rPr>
                <w:rFonts w:hint="default" w:ascii="宋体" w:hAnsi="宋体" w:eastAsia="宋体" w:cs="宋体"/>
                <w:color w:val="auto"/>
                <w:sz w:val="21"/>
                <w:szCs w:val="22"/>
                <w:highlight w:val="none"/>
              </w:rPr>
              <w:t xml:space="preserve">分。同一个人不可重复得分。</w:t>
            </w:r>
            <w:r/>
          </w:p>
          <w:p>
            <w:pPr>
              <w:ind w:firstLine="420"/>
              <w:spacing w:before="60" w:after="60" w:line="300" w:lineRule="auto"/>
              <w:rPr>
                <w:rFonts w:hint="default"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注：</w:t>
            </w:r>
            <w:r>
              <w:rPr>
                <w:rFonts w:hint="default" w:ascii="宋体" w:hAnsi="宋体" w:eastAsia="宋体" w:cs="宋体"/>
                <w:color w:val="auto"/>
                <w:sz w:val="21"/>
                <w:szCs w:val="22"/>
                <w:highlight w:val="none"/>
              </w:rPr>
              <w:t xml:space="preserve">供应商拟派人</w:t>
            </w:r>
            <w:r>
              <w:rPr>
                <w:rFonts w:hint="eastAsia" w:ascii="宋体" w:hAnsi="宋体" w:eastAsia="宋体" w:cs="宋体"/>
                <w:color w:val="auto"/>
                <w:sz w:val="21"/>
                <w:szCs w:val="22"/>
                <w:highlight w:val="none"/>
                <w:lang w:val="en-US" w:eastAsia="zh-CN"/>
              </w:rPr>
              <w:t xml:space="preserve">员</w:t>
            </w:r>
            <w:r>
              <w:rPr>
                <w:rFonts w:hint="default" w:ascii="宋体" w:hAnsi="宋体" w:eastAsia="宋体" w:cs="宋体"/>
                <w:color w:val="auto"/>
                <w:sz w:val="21"/>
                <w:szCs w:val="22"/>
                <w:highlight w:val="none"/>
              </w:rPr>
              <w:t xml:space="preserve">需为本单位人员，且提供2024年9月以来本单位为其办理的任意一个月社会养老保险或医疗保险缴纳证明，证明材料以当地社保部门出具的凭证为准</w:t>
            </w:r>
            <w:r>
              <w:rPr>
                <w:rFonts w:hint="eastAsia" w:ascii="宋体" w:hAnsi="宋体" w:eastAsia="宋体" w:cs="宋体"/>
                <w:color w:val="auto"/>
                <w:sz w:val="21"/>
                <w:szCs w:val="22"/>
                <w:highlight w:val="none"/>
              </w:rPr>
              <w:t xml:space="preserve">。</w:t>
            </w:r>
            <w:r/>
          </w:p>
        </w:tc>
      </w:tr>
    </w:tbl>
    <w:p>
      <w:pPr>
        <w:numPr>
          <w:ilvl w:val="0"/>
          <w:numId w:val="0"/>
        </w:numPr>
        <w:jc w:val="left"/>
        <w:spacing w:line="500" w:lineRule="exact"/>
        <w:widowControl w:val="off"/>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r>
      <w:r/>
    </w:p>
    <w:p>
      <w:pPr>
        <w:jc w:val="center"/>
        <w:spacing w:line="500" w:lineRule="exact"/>
        <w:rPr>
          <w:rFonts w:asciiTheme="minorEastAsia" w:hAnsiTheme="minorEastAsia" w:eastAsiaTheme="minorEastAsia" w:cstheme="minorEastAsia"/>
          <w:color w:val="auto"/>
          <w:sz w:val="44"/>
          <w:szCs w:val="44"/>
        </w:rPr>
        <w:outlineLvl w:val="0"/>
      </w:pPr>
      <w:r>
        <w:rPr>
          <w:rFonts w:asciiTheme="minorEastAsia" w:hAnsiTheme="minorEastAsia" w:eastAsiaTheme="minorEastAsia" w:cstheme="minorEastAsia"/>
          <w:color w:val="auto"/>
          <w:sz w:val="44"/>
          <w:szCs w:val="44"/>
        </w:rPr>
      </w:r>
      <w:r/>
    </w:p>
    <w:p>
      <w:pPr>
        <w:jc w:val="center"/>
        <w:spacing w:line="500" w:lineRule="exact"/>
        <w:rPr>
          <w:rFonts w:asciiTheme="minorEastAsia" w:hAnsiTheme="minorEastAsia" w:eastAsiaTheme="minorEastAsia" w:cstheme="minorEastAsia"/>
          <w:color w:val="auto"/>
          <w:sz w:val="44"/>
          <w:szCs w:val="44"/>
        </w:rPr>
        <w:outlineLvl w:val="0"/>
      </w:pPr>
      <w:r>
        <w:rPr>
          <w:rFonts w:asciiTheme="minorEastAsia" w:hAnsiTheme="minorEastAsia" w:eastAsiaTheme="minorEastAsia" w:cstheme="minorEastAsia"/>
          <w:color w:val="auto"/>
          <w:sz w:val="44"/>
          <w:szCs w:val="44"/>
        </w:rPr>
      </w:r>
      <w:r/>
    </w:p>
    <w:p>
      <w:pPr>
        <w:jc w:val="center"/>
        <w:spacing w:line="500" w:lineRule="exact"/>
        <w:rPr>
          <w:rFonts w:asciiTheme="minorEastAsia" w:hAnsiTheme="minorEastAsia" w:eastAsiaTheme="minorEastAsia" w:cstheme="minorEastAsia"/>
          <w:color w:val="auto"/>
          <w:sz w:val="44"/>
          <w:szCs w:val="44"/>
        </w:rPr>
        <w:outlineLvl w:val="0"/>
      </w:pPr>
      <w:r>
        <w:rPr>
          <w:rFonts w:asciiTheme="minorEastAsia" w:hAnsiTheme="minorEastAsia" w:eastAsiaTheme="minorEastAsia" w:cstheme="minorEastAsia"/>
          <w:color w:val="auto"/>
          <w:sz w:val="44"/>
          <w:szCs w:val="44"/>
        </w:rPr>
      </w:r>
      <w:r/>
    </w:p>
    <w:p>
      <w:pPr>
        <w:jc w:val="center"/>
        <w:spacing w:line="500" w:lineRule="exact"/>
        <w:rPr>
          <w:rFonts w:asciiTheme="minorEastAsia" w:hAnsiTheme="minorEastAsia" w:eastAsiaTheme="minorEastAsia" w:cstheme="minorEastAsia"/>
          <w:color w:val="auto"/>
          <w:sz w:val="44"/>
          <w:szCs w:val="44"/>
        </w:rPr>
        <w:outlineLvl w:val="0"/>
      </w:pPr>
      <w:r>
        <w:rPr>
          <w:rFonts w:asciiTheme="minorEastAsia" w:hAnsiTheme="minorEastAsia" w:eastAsiaTheme="minorEastAsia" w:cstheme="minorEastAsia"/>
          <w:color w:val="auto"/>
          <w:sz w:val="44"/>
          <w:szCs w:val="44"/>
        </w:rPr>
      </w:r>
      <w:r/>
    </w:p>
    <w:p>
      <w:pPr>
        <w:jc w:val="center"/>
        <w:spacing w:line="500" w:lineRule="exact"/>
        <w:rPr>
          <w:rFonts w:asciiTheme="minorEastAsia" w:hAnsiTheme="minorEastAsia" w:eastAsiaTheme="minorEastAsia" w:cstheme="minorEastAsia"/>
          <w:color w:val="auto"/>
          <w:sz w:val="44"/>
          <w:szCs w:val="44"/>
        </w:rPr>
        <w:outlineLvl w:val="0"/>
      </w:pPr>
      <w:r>
        <w:rPr>
          <w:rFonts w:asciiTheme="minorEastAsia" w:hAnsiTheme="minorEastAsia" w:eastAsiaTheme="minorEastAsia" w:cstheme="minorEastAsia"/>
          <w:color w:val="auto"/>
          <w:sz w:val="44"/>
          <w:szCs w:val="44"/>
        </w:rPr>
      </w:r>
      <w:r/>
    </w:p>
    <w:p>
      <w:pPr>
        <w:jc w:val="center"/>
        <w:spacing w:line="500" w:lineRule="exact"/>
        <w:rPr>
          <w:rFonts w:asciiTheme="minorEastAsia" w:hAnsiTheme="minorEastAsia" w:eastAsiaTheme="minorEastAsia" w:cstheme="minorEastAsia"/>
          <w:color w:val="auto"/>
          <w:sz w:val="44"/>
          <w:szCs w:val="44"/>
        </w:rPr>
        <w:outlineLvl w:val="0"/>
      </w:pPr>
      <w:r>
        <w:rPr>
          <w:rFonts w:asciiTheme="minorEastAsia" w:hAnsiTheme="minorEastAsia" w:eastAsiaTheme="minorEastAsia" w:cstheme="minorEastAsia"/>
          <w:color w:val="auto"/>
          <w:sz w:val="44"/>
          <w:szCs w:val="44"/>
        </w:rPr>
      </w:r>
      <w:r/>
    </w:p>
    <w:p>
      <w:pPr>
        <w:jc w:val="center"/>
        <w:spacing w:line="500" w:lineRule="exact"/>
        <w:rPr>
          <w:rFonts w:asciiTheme="minorEastAsia" w:hAnsiTheme="minorEastAsia" w:eastAsiaTheme="minorEastAsia" w:cstheme="minorEastAsia"/>
          <w:color w:val="auto"/>
          <w:sz w:val="44"/>
          <w:szCs w:val="44"/>
        </w:rPr>
        <w:outlineLvl w:val="0"/>
      </w:pPr>
      <w:r>
        <w:rPr>
          <w:rFonts w:asciiTheme="minorEastAsia" w:hAnsiTheme="minorEastAsia" w:eastAsiaTheme="minorEastAsia" w:cstheme="minorEastAsia"/>
          <w:color w:val="auto"/>
          <w:sz w:val="44"/>
          <w:szCs w:val="44"/>
        </w:rPr>
      </w:r>
      <w:r/>
    </w:p>
    <w:p>
      <w:pPr>
        <w:jc w:val="center"/>
        <w:spacing w:line="500" w:lineRule="exact"/>
        <w:rPr>
          <w:rFonts w:asciiTheme="minorEastAsia" w:hAnsiTheme="minorEastAsia" w:eastAsiaTheme="minorEastAsia" w:cstheme="minorEastAsia"/>
          <w:color w:val="auto"/>
          <w:sz w:val="44"/>
          <w:szCs w:val="44"/>
        </w:rPr>
        <w:outlineLvl w:val="0"/>
      </w:pPr>
      <w:r>
        <w:rPr>
          <w:rFonts w:asciiTheme="minorEastAsia" w:hAnsiTheme="minorEastAsia" w:eastAsiaTheme="minorEastAsia" w:cstheme="minorEastAsia"/>
          <w:color w:val="auto"/>
          <w:sz w:val="44"/>
          <w:szCs w:val="44"/>
        </w:rPr>
      </w:r>
      <w:r/>
    </w:p>
    <w:p>
      <w:pPr>
        <w:jc w:val="center"/>
        <w:spacing w:line="500" w:lineRule="exact"/>
        <w:rPr>
          <w:rFonts w:asciiTheme="minorEastAsia" w:hAnsiTheme="minorEastAsia" w:eastAsiaTheme="minorEastAsia" w:cstheme="minorEastAsia"/>
          <w:color w:val="auto"/>
          <w:sz w:val="44"/>
          <w:szCs w:val="44"/>
        </w:rPr>
        <w:outlineLvl w:val="0"/>
      </w:pPr>
      <w:r>
        <w:rPr>
          <w:rFonts w:asciiTheme="minorEastAsia" w:hAnsiTheme="minorEastAsia" w:eastAsiaTheme="minorEastAsia" w:cstheme="minorEastAsia"/>
          <w:color w:val="auto"/>
          <w:sz w:val="44"/>
          <w:szCs w:val="44"/>
        </w:rPr>
      </w:r>
      <w:r/>
    </w:p>
    <w:p>
      <w:pPr>
        <w:jc w:val="center"/>
        <w:spacing w:line="500" w:lineRule="exact"/>
        <w:rPr>
          <w:rFonts w:asciiTheme="minorEastAsia" w:hAnsiTheme="minorEastAsia" w:eastAsiaTheme="minorEastAsia" w:cstheme="minorEastAsia"/>
          <w:color w:val="auto"/>
          <w:sz w:val="44"/>
          <w:szCs w:val="44"/>
        </w:rPr>
        <w:outlineLvl w:val="0"/>
      </w:pPr>
      <w:r>
        <w:rPr>
          <w:rFonts w:asciiTheme="minorEastAsia" w:hAnsiTheme="minorEastAsia" w:eastAsiaTheme="minorEastAsia" w:cstheme="minorEastAsia"/>
          <w:color w:val="auto"/>
          <w:sz w:val="44"/>
          <w:szCs w:val="44"/>
        </w:rPr>
      </w:r>
      <w:r/>
    </w:p>
    <w:p>
      <w:pPr>
        <w:jc w:val="both"/>
        <w:spacing w:line="500" w:lineRule="exact"/>
        <w:rPr>
          <w:rFonts w:asciiTheme="minorEastAsia" w:hAnsiTheme="minorEastAsia" w:eastAsiaTheme="minorEastAsia" w:cstheme="minorEastAsia"/>
          <w:color w:val="auto"/>
          <w:sz w:val="44"/>
          <w:szCs w:val="44"/>
        </w:rPr>
        <w:outlineLvl w:val="0"/>
      </w:pPr>
      <w:r>
        <w:rPr>
          <w:rFonts w:asciiTheme="minorEastAsia" w:hAnsiTheme="minorEastAsia" w:eastAsiaTheme="minorEastAsia" w:cstheme="minorEastAsia"/>
          <w:color w:val="auto"/>
          <w:sz w:val="44"/>
          <w:szCs w:val="44"/>
        </w:rPr>
      </w:r>
      <w:r/>
    </w:p>
    <w:p>
      <w:pPr>
        <w:spacing w:line="500" w:lineRule="exact"/>
        <w:rPr>
          <w:rFonts w:asciiTheme="minorEastAsia" w:hAnsiTheme="minorEastAsia" w:eastAsiaTheme="minorEastAsia" w:cstheme="minorEastAsia"/>
          <w:color w:val="auto"/>
          <w:sz w:val="44"/>
          <w:szCs w:val="44"/>
        </w:rPr>
        <w:outlineLvl w:val="0"/>
      </w:pPr>
      <w:r>
        <w:rPr>
          <w:rFonts w:asciiTheme="minorEastAsia" w:hAnsiTheme="minorEastAsia" w:eastAsiaTheme="minorEastAsia" w:cstheme="minorEastAsia"/>
          <w:color w:val="auto"/>
          <w:sz w:val="44"/>
          <w:szCs w:val="44"/>
        </w:rPr>
      </w:r>
      <w:r/>
    </w:p>
    <w:p>
      <w:pPr>
        <w:jc w:val="center"/>
        <w:spacing w:line="500" w:lineRule="exact"/>
        <w:rPr>
          <w:rFonts w:asciiTheme="minorEastAsia" w:hAnsiTheme="minorEastAsia" w:eastAsiaTheme="minorEastAsia" w:cstheme="minorEastAsia"/>
          <w:color w:val="auto"/>
          <w:sz w:val="44"/>
          <w:szCs w:val="44"/>
        </w:rPr>
        <w:outlineLvl w:val="0"/>
      </w:pPr>
      <w:r>
        <w:rPr>
          <w:rFonts w:hint="eastAsia" w:asciiTheme="minorEastAsia" w:hAnsiTheme="minorEastAsia" w:eastAsiaTheme="minorEastAsia" w:cstheme="minorEastAsia"/>
          <w:color w:val="auto"/>
          <w:sz w:val="44"/>
          <w:szCs w:val="44"/>
        </w:rPr>
        <w:t xml:space="preserve">第四章  采购需求</w:t>
      </w:r>
      <w:bookmarkEnd w:id="69"/>
      <w:r/>
      <w:bookmarkEnd w:id="70"/>
      <w:r/>
      <w:bookmarkEnd w:id="71"/>
      <w:r/>
      <w:r/>
    </w:p>
    <w:p>
      <w:pPr>
        <w:ind w:firstLine="482"/>
        <w:spacing w:line="400" w:lineRule="exact"/>
        <w:rPr>
          <w:rFonts w:ascii="宋体" w:hAnsi="宋体"/>
          <w:b/>
          <w:color w:val="auto"/>
          <w:sz w:val="24"/>
          <w:szCs w:val="24"/>
        </w:rPr>
      </w:pPr>
      <w:r>
        <w:rPr>
          <w:rFonts w:ascii="宋体" w:hAnsi="宋体"/>
          <w:b/>
          <w:color w:val="auto"/>
          <w:sz w:val="24"/>
          <w:szCs w:val="24"/>
        </w:rPr>
      </w:r>
      <w:r/>
    </w:p>
    <w:p>
      <w:pPr>
        <w:ind w:firstLine="482"/>
        <w:spacing w:line="400" w:lineRule="exact"/>
        <w:rPr>
          <w:rFonts w:ascii="宋体" w:hAnsi="宋体"/>
          <w:b/>
          <w:color w:val="auto"/>
          <w:sz w:val="24"/>
          <w:szCs w:val="24"/>
        </w:rPr>
      </w:pPr>
      <w:r>
        <w:rPr>
          <w:rFonts w:hint="eastAsia" w:ascii="宋体" w:hAnsi="宋体"/>
          <w:b/>
          <w:color w:val="auto"/>
          <w:sz w:val="24"/>
          <w:szCs w:val="24"/>
        </w:rPr>
        <w:t xml:space="preserve">项目属性：服务类项目</w:t>
      </w:r>
      <w:r/>
    </w:p>
    <w:p>
      <w:pPr>
        <w:ind w:firstLine="482"/>
        <w:spacing w:line="400" w:lineRule="exact"/>
        <w:rPr>
          <w:rFonts w:ascii="宋体" w:hAnsi="宋体"/>
          <w:b/>
          <w:color w:val="auto"/>
          <w:sz w:val="24"/>
          <w:szCs w:val="24"/>
        </w:rPr>
      </w:pPr>
      <w:r>
        <w:rPr>
          <w:rFonts w:hint="eastAsia" w:ascii="宋体" w:hAnsi="宋体"/>
          <w:b/>
          <w:color w:val="auto"/>
          <w:sz w:val="24"/>
          <w:szCs w:val="24"/>
        </w:rPr>
        <w:t xml:space="preserve">本项目采购标的对应的中小企业划分标准所属行业：其他未列明行业。</w:t>
      </w:r>
      <w:r/>
    </w:p>
    <w:p>
      <w:pPr>
        <w:ind w:firstLine="482"/>
        <w:spacing w:line="400" w:lineRule="exact"/>
        <w:rPr>
          <w:rFonts w:ascii="宋体" w:hAnsi="宋体"/>
          <w:b/>
          <w:color w:val="auto"/>
          <w:sz w:val="24"/>
          <w:szCs w:val="24"/>
        </w:rPr>
      </w:pPr>
      <w:r>
        <w:rPr>
          <w:rFonts w:hint="eastAsia" w:ascii="宋体" w:hAnsi="宋体"/>
          <w:b/>
          <w:color w:val="auto"/>
          <w:sz w:val="24"/>
          <w:szCs w:val="24"/>
        </w:rPr>
        <w:t xml:space="preserve">本项目不接受进口产品。</w:t>
      </w:r>
      <w:bookmarkStart w:id="72" w:name="_Toc17639"/>
      <w:r/>
      <w:bookmarkStart w:id="73" w:name="_Toc22280"/>
      <w:r/>
      <w:r/>
    </w:p>
    <w:p>
      <w:pPr>
        <w:ind w:firstLine="482"/>
        <w:jc w:val="left"/>
        <w:spacing w:line="440" w:lineRule="exact"/>
        <w:tabs>
          <w:tab w:val="left" w:pos="420" w:leader="none"/>
        </w:tabs>
        <w:rPr>
          <w:rFonts w:ascii="宋体" w:hAnsi="宋体" w:cs="宋体"/>
          <w:b/>
          <w:bCs/>
          <w:color w:val="auto"/>
          <w:sz w:val="24"/>
          <w:szCs w:val="24"/>
        </w:rPr>
      </w:pPr>
      <w:r>
        <w:rPr>
          <w:rFonts w:hint="eastAsia" w:ascii="宋体" w:hAnsi="宋体" w:cs="宋体"/>
          <w:b/>
          <w:bCs/>
          <w:color w:val="auto"/>
          <w:sz w:val="24"/>
          <w:szCs w:val="24"/>
        </w:rPr>
        <w:t xml:space="preserve">一、</w:t>
      </w:r>
      <w:r>
        <w:rPr>
          <w:rFonts w:ascii="宋体" w:hAnsi="宋体" w:cs="宋体"/>
          <w:b/>
          <w:bCs/>
          <w:color w:val="auto"/>
          <w:sz w:val="24"/>
          <w:szCs w:val="24"/>
        </w:rPr>
        <w:t xml:space="preserve">项目概况：</w:t>
      </w:r>
      <w:r/>
    </w:p>
    <w:p>
      <w:pPr>
        <w:ind w:firstLine="480"/>
        <w:jc w:val="left"/>
        <w:spacing w:line="440" w:lineRule="exact"/>
        <w:tabs>
          <w:tab w:val="left" w:pos="420" w:leader="none"/>
        </w:tabs>
        <w:rPr>
          <w:rFonts w:ascii="宋体" w:hAnsi="宋体"/>
          <w:color w:val="auto"/>
          <w:sz w:val="24"/>
          <w:szCs w:val="24"/>
        </w:rPr>
      </w:pPr>
      <w:r>
        <w:rPr>
          <w:rFonts w:ascii="宋体" w:hAnsi="宋体"/>
          <w:color w:val="auto"/>
          <w:sz w:val="24"/>
          <w:szCs w:val="24"/>
        </w:rPr>
        <w:t xml:space="preserve">1.工程</w:t>
      </w:r>
      <w:r>
        <w:rPr>
          <w:rFonts w:hint="eastAsia" w:ascii="宋体" w:hAnsi="宋体"/>
          <w:color w:val="auto"/>
          <w:sz w:val="24"/>
          <w:szCs w:val="24"/>
        </w:rPr>
        <w:t xml:space="preserve">名称：沭阳县交通运输综合体系规划（2026-2030年）项目</w:t>
      </w:r>
      <w:r/>
    </w:p>
    <w:p>
      <w:pPr>
        <w:ind w:firstLine="480"/>
        <w:spacing w:line="520" w:lineRule="exact"/>
        <w:rPr>
          <w:rFonts w:hint="eastAsia" w:ascii="宋体" w:hAnsi="宋体"/>
          <w:color w:val="auto"/>
          <w:sz w:val="24"/>
          <w:szCs w:val="24"/>
          <w:lang w:val="en-US" w:eastAsia="zh-CN"/>
        </w:rPr>
      </w:pPr>
      <w:r>
        <w:rPr>
          <w:rFonts w:ascii="宋体" w:hAnsi="宋体"/>
          <w:color w:val="auto"/>
          <w:sz w:val="24"/>
          <w:szCs w:val="24"/>
        </w:rPr>
        <w:t xml:space="preserve">2.</w:t>
      </w:r>
      <w:r>
        <w:rPr>
          <w:rFonts w:hint="eastAsia" w:ascii="宋体" w:hAnsi="宋体"/>
          <w:color w:val="auto"/>
          <w:sz w:val="24"/>
          <w:szCs w:val="24"/>
        </w:rPr>
        <w:t xml:space="preserve">合同履行期限</w:t>
      </w:r>
      <w:r>
        <w:rPr>
          <w:rFonts w:ascii="宋体" w:hAnsi="宋体"/>
          <w:color w:val="auto"/>
          <w:sz w:val="24"/>
          <w:szCs w:val="24"/>
        </w:rPr>
        <w:t xml:space="preserve">：</w:t>
      </w:r>
      <w:r>
        <w:rPr>
          <w:rFonts w:hint="eastAsia" w:ascii="宋体" w:hAnsi="宋体"/>
          <w:color w:val="auto"/>
          <w:sz w:val="24"/>
          <w:szCs w:val="24"/>
          <w:lang w:val="en-US" w:eastAsia="zh-CN"/>
        </w:rPr>
        <w:t xml:space="preserve">自签订合同之日起60天内提供初步成果方案。成果文件通过审查后30日内提供修改完善的方案成果，若后期需进行方案深化及调整，在接到调整通知后30天内提供相关方案，其他深化方案成果按发包人要求时间节点完成。</w:t>
      </w:r>
      <w:r/>
    </w:p>
    <w:p>
      <w:pPr>
        <w:ind w:firstLine="480"/>
        <w:jc w:val="left"/>
        <w:spacing w:line="440" w:lineRule="exact"/>
        <w:tabs>
          <w:tab w:val="left" w:pos="420" w:leader="none"/>
        </w:tabs>
        <w:rPr>
          <w:rFonts w:ascii="宋体" w:hAnsi="宋体"/>
          <w:color w:val="auto"/>
          <w:sz w:val="24"/>
          <w:szCs w:val="24"/>
        </w:rPr>
      </w:pPr>
      <w:r>
        <w:rPr>
          <w:rFonts w:ascii="宋体" w:hAnsi="宋体"/>
          <w:color w:val="auto"/>
          <w:sz w:val="24"/>
          <w:szCs w:val="24"/>
        </w:rPr>
        <w:t xml:space="preserve">3.质    量：合  格    </w:t>
      </w:r>
      <w:r/>
    </w:p>
    <w:p>
      <w:pPr>
        <w:ind w:firstLine="482"/>
        <w:jc w:val="left"/>
        <w:spacing w:line="440" w:lineRule="exact"/>
        <w:rPr>
          <w:rFonts w:ascii="宋体" w:hAnsi="宋体"/>
          <w:color w:val="auto"/>
          <w:sz w:val="24"/>
          <w:szCs w:val="24"/>
        </w:rPr>
      </w:pPr>
      <w:r>
        <w:rPr>
          <w:rFonts w:ascii="宋体" w:hAnsi="宋体"/>
          <w:color w:val="auto"/>
          <w:sz w:val="24"/>
          <w:szCs w:val="24"/>
        </w:rPr>
        <w:t xml:space="preserve">4.付款：合同签订后，承办人向发包人提供合同价10%的预付款担保后，发包人支付合同价款的10%作为预付款，项目完工并提交成果后付款至合同价款的</w:t>
      </w:r>
      <w:r>
        <w:rPr>
          <w:rFonts w:hint="eastAsia" w:ascii="宋体" w:hAnsi="宋体"/>
          <w:color w:val="auto"/>
          <w:sz w:val="24"/>
          <w:szCs w:val="24"/>
        </w:rPr>
        <w:t xml:space="preserve">7</w:t>
      </w:r>
      <w:r>
        <w:rPr>
          <w:rFonts w:ascii="宋体" w:hAnsi="宋体"/>
          <w:color w:val="auto"/>
          <w:sz w:val="24"/>
          <w:szCs w:val="24"/>
        </w:rPr>
        <w:t xml:space="preserve">0%，余款待通过专家及有关部门验收后一次性付清。</w:t>
      </w:r>
      <w:r/>
    </w:p>
    <w:p>
      <w:pPr>
        <w:ind w:firstLine="480"/>
        <w:jc w:val="left"/>
        <w:spacing w:line="400" w:lineRule="exact"/>
        <w:tabs>
          <w:tab w:val="left" w:pos="420" w:leader="none"/>
        </w:tabs>
        <w:rPr>
          <w:rFonts w:ascii="宋体" w:hAnsi="宋体"/>
          <w:color w:val="auto"/>
          <w:sz w:val="24"/>
          <w:szCs w:val="24"/>
        </w:rPr>
      </w:pPr>
      <w:r>
        <w:rPr>
          <w:rFonts w:hint="eastAsia" w:ascii="宋体" w:hAnsi="宋体"/>
          <w:color w:val="auto"/>
          <w:sz w:val="24"/>
          <w:szCs w:val="24"/>
        </w:rPr>
        <w:t xml:space="preserve">注：1.采购人可以采用数字人民币方式支付工程款。</w:t>
      </w:r>
      <w:r/>
    </w:p>
    <w:p>
      <w:pPr>
        <w:numPr>
          <w:ilvl w:val="0"/>
          <w:numId w:val="4"/>
        </w:numPr>
        <w:ind w:left="0" w:firstLine="0"/>
        <w:jc w:val="left"/>
        <w:spacing w:line="400" w:lineRule="exact"/>
        <w:tabs>
          <w:tab w:val="clear" w:pos="312" w:leader="none"/>
          <w:tab w:val="left" w:pos="420" w:leader="none"/>
        </w:tabs>
        <w:rPr>
          <w:rFonts w:hint="eastAsia" w:ascii="宋体" w:hAnsi="宋体"/>
          <w:color w:val="auto"/>
          <w:sz w:val="24"/>
          <w:szCs w:val="24"/>
        </w:rPr>
      </w:pPr>
      <w:r>
        <w:rPr>
          <w:rFonts w:hint="eastAsia" w:ascii="宋体" w:hAnsi="宋体"/>
          <w:color w:val="auto"/>
          <w:sz w:val="24"/>
          <w:szCs w:val="24"/>
        </w:rPr>
        <w:t xml:space="preserve">在签订合同时，中标人明确表示无需预付款或者主动要求降低预付款比例的金额，采购人可不适用预付款规定。 </w:t>
      </w:r>
      <w:r/>
    </w:p>
    <w:p>
      <w:pPr>
        <w:ind w:firstLine="420"/>
        <w:jc w:val="both"/>
        <w:spacing w:line="400" w:lineRule="exact"/>
        <w:widowControl w:val="off"/>
        <w:rPr>
          <w:rFonts w:hint="eastAsia" w:ascii="宋体" w:hAnsi="宋体"/>
          <w:color w:val="auto"/>
          <w:sz w:val="24"/>
          <w:szCs w:val="24"/>
        </w:rPr>
      </w:pPr>
      <w:r>
        <w:rPr>
          <w:rFonts w:hint="eastAsia" w:ascii="宋体" w:hAnsi="宋体" w:eastAsia="宋体" w:cs="Times New Roman"/>
          <w:color w:val="auto"/>
          <w:sz w:val="21"/>
          <w:szCs w:val="21"/>
          <w:lang w:val="en-US" w:eastAsia="zh-CN" w:bidi="ar-SA"/>
        </w:rPr>
        <w:t xml:space="preserve">二、</w:t>
      </w:r>
      <w:r>
        <w:rPr>
          <w:rFonts w:hint="eastAsia" w:ascii="宋体" w:hAnsi="宋体" w:eastAsia="宋体" w:cs="宋体"/>
          <w:b/>
          <w:bCs/>
          <w:color w:val="auto"/>
          <w:sz w:val="24"/>
          <w:szCs w:val="24"/>
          <w:lang w:val="en-US" w:eastAsia="zh-CN" w:bidi="ar-SA"/>
        </w:rPr>
        <w:t xml:space="preserve">人员配置要求：</w:t>
      </w:r>
      <w:r>
        <w:rPr>
          <w:rFonts w:hint="eastAsia" w:ascii="宋体" w:hAnsi="宋体"/>
          <w:color w:val="auto"/>
          <w:sz w:val="24"/>
          <w:szCs w:val="24"/>
          <w:lang w:val="en-US" w:eastAsia="zh-CN"/>
        </w:rPr>
        <w:t xml:space="preserve">拟投入本项目项目组成员最低不少于6名人员（含项目负责人）。</w:t>
      </w:r>
      <w:r/>
    </w:p>
    <w:p>
      <w:pPr>
        <w:ind w:firstLine="482"/>
        <w:jc w:val="left"/>
        <w:spacing w:line="440" w:lineRule="exact"/>
        <w:tabs>
          <w:tab w:val="left" w:pos="420" w:leader="none"/>
        </w:tabs>
        <w:rPr>
          <w:rFonts w:ascii="宋体" w:hAnsi="宋体" w:cs="宋体"/>
          <w:b/>
          <w:bCs/>
          <w:color w:val="auto"/>
          <w:sz w:val="24"/>
          <w:szCs w:val="24"/>
        </w:rPr>
      </w:pPr>
      <w:r>
        <w:rPr>
          <w:rFonts w:hint="eastAsia" w:ascii="宋体" w:hAnsi="宋体" w:cs="宋体"/>
          <w:b/>
          <w:bCs/>
          <w:color w:val="auto"/>
          <w:sz w:val="24"/>
          <w:szCs w:val="24"/>
          <w:lang w:val="en-US" w:eastAsia="zh-CN"/>
        </w:rPr>
        <w:t xml:space="preserve">三</w:t>
      </w:r>
      <w:r>
        <w:rPr>
          <w:rFonts w:hint="eastAsia" w:ascii="宋体" w:hAnsi="宋体" w:cs="宋体"/>
          <w:b/>
          <w:bCs/>
          <w:color w:val="auto"/>
          <w:sz w:val="24"/>
          <w:szCs w:val="24"/>
        </w:rPr>
        <w:t xml:space="preserve">、项目</w:t>
      </w:r>
      <w:bookmarkEnd w:id="72"/>
      <w:r/>
      <w:bookmarkEnd w:id="73"/>
      <w:r>
        <w:rPr>
          <w:rFonts w:hint="eastAsia" w:ascii="宋体" w:hAnsi="宋体" w:cs="宋体"/>
          <w:b/>
          <w:bCs/>
          <w:color w:val="auto"/>
          <w:sz w:val="24"/>
          <w:szCs w:val="24"/>
        </w:rPr>
        <w:t xml:space="preserve">研究内容：</w:t>
      </w:r>
      <w:r/>
    </w:p>
    <w:p>
      <w:pPr>
        <w:ind w:firstLine="480"/>
        <w:jc w:val="left"/>
        <w:spacing w:line="440" w:lineRule="exact"/>
        <w:tabs>
          <w:tab w:val="left" w:pos="420" w:leader="none"/>
        </w:tabs>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一）研究内容：“十五五”是国家“两步走”到2035年基本实现社会主义现代化目标承上启下的关键阶段，而交通运输发展对于经济社会发展具有重要先导性、基础性作用。根据省政府和交通运输部总体部署，省交通运输厅全面开展省“十五五”交通运输规划编制工作，对各设区市提出明确要求。针对“十五五”时期，需在全面贯彻落实国家及省市要求的基础上，结合全县综合交通运输发展现状以及“十五五”规划实施进展，分析“十五五”综合交通运输发展形势和趋势，高质量完成综合交通运输发展“十五五”规划的编制工作。</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基于上述形势要求，为提前谋划好“十五五”期间我县综合交通发展工作，按照国家、省、市有关要求，启动沭阳县“十五五”综合交通运输发展规划的编制工作。</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（二）主要研究内容</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对“十四五”期间沭阳县综合交通发展情况进行回顾，全面总结综合交通运输发展经验，认真梳理存在的问题；围绕国家和省、市各项部署要求，对沭阳县“十五五”交通发展的形势进行研判，准确把握交通运输发展面临的新形势、新要求、新特征，科学制定“十五五”时期综合交通运输发展的指导思想、基本原则、目标指标，明确重点任务，建设高质量综合立体交通网络，落实交通设施建设布局及标准，结合产业布局优化运输组织结构，提出保障措施，指导沭阳县交通运输行业转型发展、高质量发展。主要内容包括但不限于：</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1.“十四五”综合交通运输发展成效评估</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从交通基础设施的辐射能力、运行效率、服务品质、投入产出效益等角度出发，回顾沭阳县“十四五”综合交通发展成效，剖析存在问题，为“十五五”阶段全县交通运输行业发展提出借鉴。</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2.“十五五”交通运输发展形势与需求</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对“十五五”交通运输发展形势和环境进行分析，梳理国家和省市发展战略、城市发展定位对综合交通运输体系建设的要求。基于对城市经济、社会、产业、空间、环境等发展趋势的综合判断，研判“十五五”期间综合交通运输发展趋势，分析综合交通运输需求。</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3.思路与目标</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结合社会经济发展对交通运输提出的要求，借鉴国内外经验，提出交通运输“十五五”期间的指导思想、基本原则、目标指标、重点任务和保障措施。</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4.“十五五”综合交通设施建设规划</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围绕沭阳县经济社会高质量发展需求，抢抓省市重点项目契机，重点深化区域交通设施走廊方案研究，优化县域重要运输通道配置，研究交通场站、港口等节点布局方案，充分做好重大通道设施配套衔接和交通节点集疏运方案研究等工作。</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5.“十五五”综合运输发展规划</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围绕传统客运转型升级、运输结构调整等需要，进一步优化全县综合客运体系，探索联程联运模式；进一步优化全县货运、物流配送体系，重点做好港口多式联运方案研究等工作。以我县综合运输枢纽建设为契机，持续深化综合运输结构调整。重点围绕产业需求导向，开展多式联运实施方案研究，依托港口航道以及客运综合枢纽建设，打造货运物流联运枢纽，促进客运体系联程联运。通过满足市场需求，做好推动多式联运的广泛应用和普及的研究工作。</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6.“十五五”交通物流体系规划研究</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梳理沭阳县 2020-2025 年交通物流现状，结合高端纺织、木质产业集群及物流枢纽建设实际，从货源货种、运量成本等剖析特征；对接产业布局规划物流通道与节点，打造智慧绿色体系，针对企业分散、成本高、信息化弱等问题推进降本增效，聚焦标准统一与信息平台建设，辅以保障措施助力统一大市场形成。</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7.“十五五”综合交通运输发展保障措施研究</w:t>
      </w:r>
      <w:r/>
    </w:p>
    <w:p>
      <w:pPr>
        <w:ind w:firstLine="480"/>
        <w:jc w:val="left"/>
        <w:spacing w:line="440" w:lineRule="exact"/>
        <w:tabs>
          <w:tab w:val="left" w:pos="420" w:leader="none"/>
        </w:tabs>
        <w:rPr>
          <w:rFonts w:hint="eastAsia" w:ascii="宋体" w:hAnsi="宋体"/>
          <w:color w:val="auto"/>
          <w:sz w:val="24"/>
          <w:szCs w:val="24"/>
        </w:rPr>
      </w:pPr>
      <w:r>
        <w:rPr>
          <w:rFonts w:hint="eastAsia" w:ascii="宋体" w:hAnsi="宋体"/>
          <w:color w:val="auto"/>
          <w:sz w:val="24"/>
          <w:szCs w:val="24"/>
        </w:rPr>
        <w:t xml:space="preserve">结合地区发展实际，考虑“十五五”期间沭阳县经济社会发展环境，从体制机制、组织领导、投融资、资金筹措、人才、土地、支持政策等方面，研究提出保障沭阳县“十五五”综合交通运输发展规划实施的有关政策举措。</w:t>
      </w:r>
      <w:r/>
    </w:p>
    <w:p>
      <w:pPr>
        <w:ind w:firstLine="480"/>
        <w:jc w:val="left"/>
        <w:spacing w:line="440" w:lineRule="exact"/>
        <w:tabs>
          <w:tab w:val="left" w:pos="420" w:leader="none"/>
        </w:tabs>
        <w:rPr>
          <w:rFonts w:ascii="宋体" w:hAnsi="宋体"/>
          <w:color w:val="auto"/>
          <w:sz w:val="24"/>
          <w:szCs w:val="24"/>
        </w:rPr>
      </w:pPr>
      <w:r>
        <w:rPr>
          <w:rFonts w:ascii="宋体" w:hAnsi="宋体"/>
          <w:color w:val="auto"/>
          <w:sz w:val="24"/>
          <w:szCs w:val="24"/>
        </w:rPr>
      </w:r>
      <w:r/>
    </w:p>
    <w:p>
      <w:pPr>
        <w:jc w:val="center"/>
        <w:spacing w:line="360" w:lineRule="auto"/>
        <w:rPr>
          <w:rFonts w:ascii="Times New Roman" w:hAnsi="Times New Roman"/>
          <w:b/>
          <w:color w:val="auto"/>
          <w:sz w:val="44"/>
          <w:szCs w:val="44"/>
        </w:rPr>
        <w:outlineLvl w:val="0"/>
      </w:pPr>
      <w:r/>
      <w:bookmarkStart w:id="74" w:name="_Toc13848"/>
      <w:r/>
      <w:bookmarkStart w:id="75" w:name="_Toc7955"/>
      <w:r/>
      <w:bookmarkStart w:id="76" w:name="_Toc1657"/>
      <w:r/>
      <w:r/>
    </w:p>
    <w:p>
      <w:pPr>
        <w:jc w:val="center"/>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jc w:val="center"/>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jc w:val="both"/>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jc w:val="center"/>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jc w:val="center"/>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jc w:val="center"/>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jc w:val="center"/>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jc w:val="center"/>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jc w:val="center"/>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jc w:val="center"/>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jc w:val="center"/>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jc w:val="center"/>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jc w:val="center"/>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jc w:val="center"/>
        <w:spacing w:line="360" w:lineRule="auto"/>
        <w:rPr>
          <w:rFonts w:ascii="Times New Roman" w:hAnsi="Times New Roman"/>
          <w:b/>
          <w:color w:val="auto"/>
          <w:sz w:val="44"/>
          <w:szCs w:val="44"/>
        </w:rPr>
        <w:outlineLvl w:val="0"/>
      </w:pPr>
      <w:r>
        <w:rPr>
          <w:rFonts w:ascii="Times New Roman" w:hAnsi="Times New Roman"/>
          <w:b/>
          <w:color w:val="auto"/>
          <w:sz w:val="44"/>
          <w:szCs w:val="44"/>
        </w:rPr>
      </w:r>
      <w:r/>
    </w:p>
    <w:p>
      <w:pPr>
        <w:jc w:val="center"/>
        <w:spacing w:line="360" w:lineRule="auto"/>
        <w:rPr>
          <w:rFonts w:ascii="Times New Roman" w:hAnsi="Times New Roman" w:eastAsia="华文中宋"/>
          <w:b/>
          <w:color w:val="auto"/>
          <w:sz w:val="72"/>
          <w:szCs w:val="52"/>
        </w:rPr>
        <w:outlineLvl w:val="0"/>
      </w:pPr>
      <w:r>
        <w:rPr>
          <w:rFonts w:hint="eastAsia" w:ascii="Times New Roman" w:hAnsi="Times New Roman"/>
          <w:b/>
          <w:color w:val="auto"/>
          <w:sz w:val="44"/>
          <w:szCs w:val="44"/>
        </w:rPr>
        <w:t xml:space="preserve">第五章  合同文本</w:t>
      </w:r>
      <w:bookmarkEnd w:id="74"/>
      <w:r/>
      <w:bookmarkEnd w:id="75"/>
      <w:bookmarkEnd w:id="76"/>
      <w:r/>
    </w:p>
    <w:p>
      <w:pPr>
        <w:rPr>
          <w:rFonts w:ascii="Times New Roman" w:hAnsi="Times New Roman"/>
          <w:b/>
          <w:color w:val="auto"/>
          <w:sz w:val="44"/>
          <w:szCs w:val="44"/>
        </w:rPr>
      </w:pPr>
      <w:r>
        <w:rPr>
          <w:rFonts w:ascii="Times New Roman" w:hAnsi="Times New Roman"/>
          <w:b/>
          <w:color w:val="auto"/>
          <w:sz w:val="44"/>
          <w:szCs w:val="44"/>
        </w:rPr>
      </w:r>
      <w:r/>
    </w:p>
    <w:p>
      <w:pPr>
        <w:ind w:firstLine="472"/>
        <w:spacing w:line="276" w:lineRule="auto"/>
        <w:rPr>
          <w:rFonts w:ascii="宋体" w:hAnsi="宋体" w:cs="仿宋"/>
          <w:b/>
          <w:bCs/>
          <w:color w:val="auto"/>
          <w:sz w:val="24"/>
          <w:szCs w:val="24"/>
        </w:rPr>
      </w:pPr>
      <w:r>
        <w:rPr>
          <w:rFonts w:hint="eastAsia" w:ascii="宋体" w:hAnsi="宋体" w:cs="仿宋"/>
          <w:b/>
          <w:bCs/>
          <w:color w:val="auto"/>
          <w:sz w:val="24"/>
          <w:szCs w:val="24"/>
        </w:rPr>
        <w:t xml:space="preserve">采购单位（全称）：</w:t>
      </w:r>
      <w:r>
        <w:rPr>
          <w:rFonts w:hint="eastAsia" w:ascii="宋体" w:hAnsi="宋体" w:cs="仿宋"/>
          <w:b/>
          <w:bCs/>
          <w:color w:val="auto"/>
          <w:sz w:val="24"/>
          <w:szCs w:val="24"/>
          <w:u w:val="single"/>
        </w:rPr>
        <w:t xml:space="preserve">沭阳县交通运输局</w:t>
      </w:r>
      <w:r>
        <w:rPr>
          <w:rFonts w:hint="eastAsia" w:ascii="宋体" w:hAnsi="宋体" w:cs="仿宋"/>
          <w:b/>
          <w:bCs/>
          <w:color w:val="auto"/>
          <w:sz w:val="24"/>
          <w:szCs w:val="24"/>
        </w:rPr>
        <w:t xml:space="preserve">（简称甲方）</w:t>
      </w:r>
      <w:r/>
    </w:p>
    <w:p>
      <w:pPr>
        <w:ind w:firstLine="482"/>
        <w:jc w:val="left"/>
        <w:spacing w:line="500" w:lineRule="exact"/>
        <w:rPr>
          <w:rFonts w:ascii="宋体" w:hAnsi="宋体" w:cs="仿宋"/>
          <w:b/>
          <w:bCs/>
          <w:color w:val="auto"/>
          <w:sz w:val="24"/>
          <w:szCs w:val="24"/>
        </w:rPr>
      </w:pPr>
      <w:r>
        <w:rPr>
          <w:rFonts w:hint="eastAsia" w:ascii="宋体" w:hAnsi="宋体" w:cs="仿宋"/>
          <w:b/>
          <w:bCs/>
          <w:color w:val="auto"/>
          <w:sz w:val="24"/>
          <w:szCs w:val="24"/>
        </w:rPr>
        <w:t xml:space="preserve">成交供应商（全称）：（简称乙方）</w:t>
      </w:r>
      <w:r/>
    </w:p>
    <w:p>
      <w:pPr>
        <w:ind w:firstLine="482"/>
        <w:jc w:val="left"/>
        <w:spacing w:line="500" w:lineRule="exact"/>
        <w:rPr>
          <w:rFonts w:ascii="宋体" w:hAnsi="宋体"/>
          <w:color w:val="auto"/>
          <w:sz w:val="24"/>
          <w:szCs w:val="24"/>
        </w:rPr>
      </w:pPr>
      <w:r/>
      <w:bookmarkStart w:id="77" w:name="_Hlk164586168"/>
      <w:r>
        <w:rPr>
          <w:rFonts w:ascii="宋体" w:hAnsi="宋体"/>
          <w:color w:val="auto"/>
          <w:sz w:val="24"/>
          <w:szCs w:val="24"/>
        </w:rPr>
        <w:t xml:space="preserve">根据《中华人民共和国政府采购法》、《中华人民共和国民法典》等相关法律法规之规定，按照平等、自愿、公平和诚实信用的原则，经甲乙方双方协商一致，约定以下合同条款，以兹共同遵守、全面履行。</w:t>
      </w:r>
      <w:r/>
    </w:p>
    <w:p>
      <w:pPr>
        <w:ind w:firstLine="482"/>
        <w:spacing w:line="360" w:lineRule="auto"/>
        <w:rPr>
          <w:rFonts w:ascii="宋体" w:hAnsi="宋体"/>
          <w:b/>
          <w:color w:val="auto"/>
          <w:sz w:val="24"/>
          <w:szCs w:val="24"/>
        </w:rPr>
        <w:outlineLvl w:val="2"/>
      </w:pPr>
      <w:r>
        <w:rPr>
          <w:rFonts w:ascii="宋体" w:hAnsi="宋体"/>
          <w:b/>
          <w:color w:val="auto"/>
          <w:sz w:val="24"/>
          <w:szCs w:val="24"/>
        </w:rPr>
        <w:t xml:space="preserve">一、委托服务范围及期限</w:t>
      </w:r>
      <w:r/>
    </w:p>
    <w:p>
      <w:pPr>
        <w:ind w:firstLine="480"/>
        <w:spacing w:line="360" w:lineRule="auto"/>
        <w:rPr>
          <w:rFonts w:ascii="宋体" w:hAnsi="宋体"/>
          <w:color w:val="auto"/>
          <w:sz w:val="24"/>
          <w:szCs w:val="24"/>
        </w:rPr>
      </w:pPr>
      <w:r>
        <w:rPr>
          <w:rFonts w:ascii="宋体" w:hAnsi="宋体"/>
          <w:color w:val="auto"/>
          <w:sz w:val="24"/>
          <w:szCs w:val="24"/>
        </w:rPr>
        <w:t xml:space="preserve">1、服务范围：</w:t>
      </w:r>
      <w:bookmarkEnd w:id="77"/>
      <w:r/>
      <w:r/>
    </w:p>
    <w:p>
      <w:pPr>
        <w:ind w:firstLine="480"/>
        <w:spacing w:line="360" w:lineRule="auto"/>
        <w:rPr>
          <w:rFonts w:ascii="宋体" w:hAnsi="宋体"/>
          <w:color w:val="auto"/>
          <w:sz w:val="24"/>
          <w:szCs w:val="24"/>
        </w:rPr>
      </w:pPr>
      <w:r/>
      <w:bookmarkStart w:id="78" w:name="_Hlk164585974"/>
      <w:r>
        <w:rPr>
          <w:rFonts w:ascii="宋体" w:hAnsi="宋体"/>
          <w:color w:val="auto"/>
          <w:sz w:val="24"/>
          <w:szCs w:val="24"/>
        </w:rPr>
        <w:t xml:space="preserve">2、合同履行地点：</w:t>
      </w:r>
      <w:r>
        <w:rPr>
          <w:rFonts w:hint="eastAsia" w:ascii="宋体" w:hAnsi="宋体"/>
          <w:color w:val="auto"/>
          <w:sz w:val="24"/>
          <w:szCs w:val="24"/>
        </w:rPr>
        <w:t xml:space="preserve">沭阳县</w:t>
      </w:r>
      <w:r>
        <w:rPr>
          <w:rFonts w:ascii="宋体" w:hAnsi="宋体"/>
          <w:color w:val="auto"/>
          <w:sz w:val="24"/>
          <w:szCs w:val="24"/>
        </w:rPr>
        <w:t xml:space="preserve">；</w:t>
      </w:r>
      <w:r/>
    </w:p>
    <w:p>
      <w:pPr>
        <w:ind w:firstLine="480"/>
        <w:spacing w:line="520" w:lineRule="exact"/>
        <w:rPr>
          <w:rFonts w:ascii="Times New Roman" w:hAnsi="宋体"/>
          <w:color w:val="auto"/>
          <w:sz w:val="24"/>
        </w:rPr>
      </w:pPr>
      <w:r>
        <w:rPr>
          <w:rFonts w:hint="eastAsia" w:ascii="宋体" w:hAnsi="宋体"/>
          <w:color w:val="auto"/>
          <w:sz w:val="24"/>
          <w:szCs w:val="24"/>
        </w:rPr>
        <w:t xml:space="preserve">3</w:t>
      </w:r>
      <w:r>
        <w:rPr>
          <w:rFonts w:ascii="宋体" w:hAnsi="宋体"/>
          <w:color w:val="auto"/>
          <w:sz w:val="24"/>
          <w:szCs w:val="24"/>
        </w:rPr>
        <w:t xml:space="preserve">、合同履行期限：</w:t>
      </w:r>
      <w:r>
        <w:rPr>
          <w:rFonts w:hint="eastAsia" w:ascii="Times New Roman" w:hAnsi="Times New Roman" w:eastAsia="宋体" w:cs="Times New Roman"/>
          <w:color w:val="auto"/>
          <w:sz w:val="24"/>
          <w:szCs w:val="24"/>
          <w:lang w:val="en-US" w:eastAsia="zh-CN"/>
        </w:rPr>
        <w:t xml:space="preserve">自签订合同之日起60天内提供初步成果方案。成果文件通过审查后30日内提供修改完善的方案成果，若后期需进行方案深化及调整，在接到调整通知后30天内提供相关方案，其他深化方案成果按发包人要求时间节点完成。</w:t>
      </w:r>
      <w:r/>
    </w:p>
    <w:p>
      <w:pPr>
        <w:ind w:firstLine="480"/>
        <w:spacing w:line="360" w:lineRule="auto"/>
        <w:rPr>
          <w:rFonts w:ascii="Times New Roman" w:hAnsi="Times New Roman" w:cs="Courier New"/>
          <w:color w:val="auto"/>
          <w:sz w:val="24"/>
          <w:szCs w:val="24"/>
        </w:rPr>
      </w:pPr>
      <w:r/>
      <w:bookmarkStart w:id="79" w:name="_Hlk164590140"/>
      <w:r>
        <w:rPr>
          <w:rFonts w:hint="eastAsia" w:ascii="Times New Roman" w:hAnsi="Times New Roman" w:cs="Courier New"/>
          <w:color w:val="auto"/>
          <w:sz w:val="24"/>
          <w:szCs w:val="24"/>
        </w:rPr>
        <w:t xml:space="preserve">4、</w:t>
      </w:r>
      <w:r>
        <w:rPr>
          <w:rFonts w:ascii="宋体" w:hAnsi="宋体"/>
          <w:color w:val="auto"/>
          <w:sz w:val="24"/>
          <w:szCs w:val="24"/>
        </w:rPr>
        <w:t xml:space="preserve">合同</w:t>
      </w:r>
      <w:r>
        <w:rPr>
          <w:rFonts w:hint="eastAsia" w:ascii="Times New Roman" w:hAnsi="Times New Roman" w:cs="Courier New"/>
          <w:color w:val="auto"/>
          <w:sz w:val="24"/>
          <w:szCs w:val="24"/>
        </w:rPr>
        <w:t xml:space="preserve">履行方式：按照磋商文件要求、投标文件内容及合同履行条款履行本合同；</w:t>
      </w:r>
      <w:bookmarkEnd w:id="79"/>
      <w:r/>
      <w:r/>
    </w:p>
    <w:p>
      <w:pPr>
        <w:ind w:firstLine="480"/>
        <w:spacing w:line="360" w:lineRule="auto"/>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、合同总价（含税）：（大写）：（￥：元）</w:t>
      </w:r>
      <w:r/>
    </w:p>
    <w:p>
      <w:pPr>
        <w:ind w:firstLine="480"/>
        <w:spacing w:line="360" w:lineRule="auto"/>
        <w:rPr>
          <w:rFonts w:ascii="宋体" w:hAnsi="宋体"/>
          <w:color w:val="auto"/>
          <w:sz w:val="24"/>
          <w:szCs w:val="24"/>
        </w:rPr>
      </w:pPr>
      <w:r>
        <w:rPr>
          <w:rFonts w:ascii="宋体" w:hAnsi="宋体"/>
          <w:color w:val="auto"/>
          <w:sz w:val="24"/>
          <w:szCs w:val="24"/>
        </w:rPr>
        <w:t xml:space="preserve">本次合同总价应是本采购文件所确定的招标范围内的全部工作内容的价格体现。主要包含</w:t>
      </w:r>
      <w:bookmarkStart w:id="80" w:name="_Hlk164582956"/>
      <w:r>
        <w:rPr>
          <w:rFonts w:hint="eastAsia" w:ascii="宋体" w:hAnsi="宋体"/>
          <w:color w:val="auto"/>
          <w:sz w:val="24"/>
          <w:szCs w:val="24"/>
        </w:rPr>
        <w:t xml:space="preserve">甲方</w:t>
      </w:r>
      <w:r>
        <w:rPr>
          <w:rFonts w:ascii="宋体" w:hAnsi="宋体"/>
          <w:color w:val="auto"/>
          <w:sz w:val="24"/>
          <w:szCs w:val="24"/>
        </w:rPr>
        <w:t xml:space="preserve">需求的服务（包含与服务相关的产品）价格、</w:t>
      </w:r>
      <w:r>
        <w:rPr>
          <w:rFonts w:hint="eastAsia" w:ascii="宋体" w:hAnsi="宋体"/>
          <w:color w:val="auto"/>
          <w:sz w:val="24"/>
          <w:szCs w:val="24"/>
        </w:rPr>
        <w:t xml:space="preserve">管理费、人工费、交通差旅费、材料搜集费、调查分析测算费、现场踏勘费、设备费、安全措施费、保险、利润、印刷费</w:t>
      </w:r>
      <w:r>
        <w:rPr>
          <w:rFonts w:ascii="宋体" w:hAnsi="宋体"/>
          <w:color w:val="auto"/>
          <w:sz w:val="24"/>
          <w:szCs w:val="24"/>
        </w:rPr>
        <w:t xml:space="preserve">，项目在指定地点、环境交付、安装、调试、验收所需费用和所有相关税金费用及为完成整个项目所产生的其它所有费用</w:t>
      </w:r>
      <w:bookmarkEnd w:id="80"/>
      <w:r>
        <w:rPr>
          <w:rFonts w:ascii="宋体" w:hAnsi="宋体"/>
          <w:color w:val="auto"/>
          <w:sz w:val="24"/>
          <w:szCs w:val="24"/>
        </w:rPr>
        <w:t xml:space="preserve">。</w:t>
      </w:r>
      <w:r>
        <w:rPr>
          <w:rFonts w:hint="eastAsia" w:ascii="宋体" w:hAnsi="宋体"/>
          <w:color w:val="auto"/>
          <w:sz w:val="24"/>
          <w:szCs w:val="24"/>
        </w:rPr>
        <w:t xml:space="preserve">在合同履行过程中甲方不在另行支付其他费用。</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6</w:t>
      </w:r>
      <w:r>
        <w:rPr>
          <w:rFonts w:ascii="宋体" w:hAnsi="宋体"/>
          <w:color w:val="auto"/>
          <w:sz w:val="24"/>
          <w:szCs w:val="24"/>
        </w:rPr>
        <w:t xml:space="preserve">、项目内容：</w:t>
      </w:r>
      <w:r>
        <w:rPr>
          <w:rFonts w:hint="eastAsia" w:ascii="宋体" w:hAnsi="宋体"/>
          <w:color w:val="auto"/>
          <w:sz w:val="24"/>
          <w:szCs w:val="24"/>
        </w:rPr>
        <w:t xml:space="preserve">详见采购需求。</w:t>
      </w:r>
      <w:r/>
    </w:p>
    <w:p>
      <w:pPr>
        <w:ind w:firstLine="482"/>
        <w:spacing w:line="360" w:lineRule="auto"/>
        <w:rPr>
          <w:rFonts w:ascii="宋体" w:hAnsi="宋体"/>
          <w:b/>
          <w:color w:val="auto"/>
          <w:sz w:val="24"/>
          <w:szCs w:val="24"/>
        </w:rPr>
        <w:outlineLvl w:val="2"/>
      </w:pPr>
      <w:r>
        <w:rPr>
          <w:rFonts w:ascii="宋体" w:hAnsi="宋体"/>
          <w:b/>
          <w:color w:val="auto"/>
          <w:sz w:val="24"/>
          <w:szCs w:val="24"/>
        </w:rPr>
        <w:t xml:space="preserve">二、双方的责任和义务</w:t>
      </w:r>
      <w:r/>
    </w:p>
    <w:p>
      <w:pPr>
        <w:ind w:firstLine="480"/>
        <w:spacing w:line="360" w:lineRule="auto"/>
        <w:rPr>
          <w:rFonts w:ascii="宋体" w:hAnsi="宋体"/>
          <w:color w:val="auto"/>
          <w:sz w:val="24"/>
          <w:szCs w:val="24"/>
        </w:rPr>
      </w:pPr>
      <w:r>
        <w:rPr>
          <w:rFonts w:ascii="宋体" w:hAnsi="宋体"/>
          <w:color w:val="auto"/>
          <w:sz w:val="24"/>
          <w:szCs w:val="24"/>
        </w:rPr>
        <w:t xml:space="preserve">1、乙方的责任和义务</w:t>
      </w:r>
      <w:r/>
    </w:p>
    <w:p>
      <w:pPr>
        <w:ind w:firstLine="480"/>
        <w:spacing w:line="360" w:lineRule="auto"/>
        <w:rPr>
          <w:rFonts w:ascii="宋体" w:hAnsi="宋体"/>
          <w:color w:val="auto"/>
          <w:sz w:val="24"/>
          <w:szCs w:val="24"/>
        </w:rPr>
      </w:pPr>
      <w:r>
        <w:rPr>
          <w:rFonts w:ascii="宋体" w:hAnsi="宋体"/>
          <w:color w:val="auto"/>
          <w:sz w:val="24"/>
          <w:szCs w:val="24"/>
        </w:rPr>
        <w:t xml:space="preserve">（1）乙方项目负责人：</w:t>
      </w:r>
      <w:r>
        <w:rPr>
          <w:rFonts w:hint="eastAsia" w:ascii="宋体" w:hAnsi="宋体"/>
          <w:color w:val="auto"/>
          <w:sz w:val="24"/>
          <w:szCs w:val="24"/>
          <w:lang w:val="en-US" w:eastAsia="zh-CN"/>
        </w:rPr>
        <w:t xml:space="preserve">  </w:t>
      </w:r>
      <w:r>
        <w:rPr>
          <w:rFonts w:ascii="宋体" w:hAnsi="宋体"/>
          <w:color w:val="auto"/>
          <w:sz w:val="24"/>
          <w:szCs w:val="24"/>
        </w:rPr>
        <w:t xml:space="preserve">，联系方式：；</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2</w:t>
      </w:r>
      <w:r>
        <w:rPr>
          <w:rFonts w:ascii="宋体" w:hAnsi="宋体"/>
          <w:color w:val="auto"/>
          <w:sz w:val="24"/>
          <w:szCs w:val="24"/>
        </w:rPr>
        <w:t xml:space="preserve">）</w:t>
      </w:r>
      <w:r>
        <w:rPr>
          <w:rFonts w:hint="eastAsia" w:ascii="宋体" w:hAnsi="宋体"/>
          <w:color w:val="auto"/>
          <w:sz w:val="24"/>
          <w:szCs w:val="24"/>
        </w:rPr>
        <w:t xml:space="preserve">乙方应根据本合同研究项目的具体情况，按照交通运输部及江苏省交通运输厅关于报告编制方面的现行技术标准、规范等有关规定，完成本合同研究报告的编制工作。</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乙方应做好质量管理工作，建立健全质量保证体系，加强工作全过程的质量控制，建立完整的报告编制、复核、审核等制度，明确各阶段的责任人，应按期、按质、按量的完成双方商定的各项工作内容，并对研究报告的质量负责，报告质量应达到国内领先水平。</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应全过程配合甲方及时向有关部门办理报批工作（如有），保证研究报告通过主管部门的审查，并根据审查意见修改、完善研究报告。未经甲方同意，不能将成果报告转让第三方。</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5</w:t>
      </w:r>
      <w:r>
        <w:rPr>
          <w:rFonts w:ascii="宋体" w:hAnsi="宋体"/>
          <w:color w:val="auto"/>
          <w:sz w:val="24"/>
          <w:szCs w:val="24"/>
        </w:rPr>
        <w:t xml:space="preserve">）</w:t>
      </w:r>
      <w:r>
        <w:rPr>
          <w:rFonts w:hint="eastAsia" w:ascii="宋体" w:hAnsi="宋体"/>
          <w:color w:val="auto"/>
          <w:sz w:val="24"/>
          <w:szCs w:val="24"/>
        </w:rPr>
        <w:t xml:space="preserve">人员保证与变更</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1）乙方应安排投标书中承诺的人员投入工作，并在研究过程中保持人员的相对稳定。</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2）如果乙方人员不能胜任工作、渎职或从事其他违法活动，甲方有权以书面形式提出更换要求，乙方应立即安排有同等资历的人员替换；若非因上述原因，乙方有权拒绝。</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3）乙方的工作进度没有达到乙方投标书中承诺的进度计划时，甲方有权提出要求增加技术人员，乙方应立即安排，其费用被认为已包含在合同价格之中。</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4）由于甲方提出加快编制进度，提前完成工作而增加人员时，其费用应另外计列。</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6</w:t>
      </w:r>
      <w:r>
        <w:rPr>
          <w:rFonts w:ascii="宋体" w:hAnsi="宋体"/>
          <w:color w:val="auto"/>
          <w:sz w:val="24"/>
          <w:szCs w:val="24"/>
        </w:rPr>
        <w:t xml:space="preserve">）</w:t>
      </w:r>
      <w:r>
        <w:rPr>
          <w:rFonts w:hint="eastAsia" w:ascii="宋体" w:hAnsi="宋体"/>
          <w:color w:val="auto"/>
          <w:sz w:val="24"/>
          <w:szCs w:val="24"/>
        </w:rPr>
        <w:t xml:space="preserve">乙方在研究报告编制过程中，如果因其采用的技术方案等方面发生侵犯专利权的行为而引起索赔或诉讼，则乙方应承担全部责任，并保障甲方免于承担由此造成的一切损害和损失。</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7</w:t>
      </w:r>
      <w:r>
        <w:rPr>
          <w:rFonts w:ascii="宋体" w:hAnsi="宋体"/>
          <w:color w:val="auto"/>
          <w:sz w:val="24"/>
          <w:szCs w:val="24"/>
        </w:rPr>
        <w:t xml:space="preserve">）乙方除应做好职工的安全生产教育外，还应为服务人员提供必要的劳动保护条件，</w:t>
      </w:r>
      <w:r>
        <w:rPr>
          <w:rFonts w:hint="eastAsia" w:ascii="宋体" w:hAnsi="宋体"/>
          <w:color w:val="auto"/>
          <w:sz w:val="24"/>
          <w:szCs w:val="24"/>
        </w:rPr>
        <w:t xml:space="preserve">根据</w:t>
      </w:r>
      <w:r>
        <w:rPr>
          <w:rFonts w:ascii="宋体" w:hAnsi="宋体"/>
          <w:color w:val="auto"/>
          <w:sz w:val="24"/>
          <w:szCs w:val="24"/>
        </w:rPr>
        <w:t xml:space="preserve">需要为服务办理人身安全保险和意外伤害险（保险种类由乙方自行选择）</w:t>
      </w:r>
      <w:r>
        <w:rPr>
          <w:rFonts w:hint="eastAsia" w:ascii="宋体" w:hAnsi="宋体"/>
          <w:color w:val="auto"/>
          <w:sz w:val="24"/>
          <w:szCs w:val="24"/>
        </w:rPr>
        <w:t xml:space="preserve">。对于乙方在服务过程中发生的乙方人员伤亡，或者</w:t>
      </w:r>
      <w:r>
        <w:rPr>
          <w:rFonts w:ascii="宋体" w:hAnsi="宋体"/>
          <w:color w:val="auto"/>
          <w:sz w:val="24"/>
          <w:szCs w:val="24"/>
        </w:rPr>
        <w:t xml:space="preserve">因乙方提供的服务造成的第三</w:t>
      </w:r>
      <w:r>
        <w:rPr>
          <w:rFonts w:hint="eastAsia" w:ascii="宋体" w:hAnsi="宋体"/>
          <w:color w:val="auto"/>
          <w:sz w:val="24"/>
          <w:szCs w:val="24"/>
        </w:rPr>
        <w:t xml:space="preserve">人</w:t>
      </w:r>
      <w:r>
        <w:rPr>
          <w:rFonts w:ascii="宋体" w:hAnsi="宋体"/>
          <w:color w:val="auto"/>
          <w:sz w:val="24"/>
          <w:szCs w:val="24"/>
        </w:rPr>
        <w:t xml:space="preserve">的</w:t>
      </w:r>
      <w:r>
        <w:rPr>
          <w:rFonts w:hint="eastAsia" w:ascii="宋体" w:hAnsi="宋体"/>
          <w:color w:val="auto"/>
          <w:sz w:val="24"/>
          <w:szCs w:val="24"/>
        </w:rPr>
        <w:t xml:space="preserve">人员伤亡或财产损失，或者由此而引起的其他一切损害、损失和赔偿，甲方均不承担责任。</w:t>
      </w:r>
      <w:r/>
    </w:p>
    <w:p>
      <w:pPr>
        <w:ind w:firstLine="480"/>
        <w:spacing w:line="360" w:lineRule="auto"/>
        <w:rPr>
          <w:rFonts w:ascii="宋体" w:hAnsi="宋体"/>
          <w:color w:val="auto"/>
          <w:sz w:val="24"/>
          <w:szCs w:val="24"/>
        </w:rPr>
      </w:pPr>
      <w:r>
        <w:rPr>
          <w:rFonts w:ascii="宋体" w:hAnsi="宋体"/>
          <w:color w:val="auto"/>
          <w:sz w:val="24"/>
          <w:szCs w:val="24"/>
        </w:rPr>
        <w:t xml:space="preserve">2、甲方的责任和义务</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1</w:t>
      </w:r>
      <w:r>
        <w:rPr>
          <w:rFonts w:ascii="宋体" w:hAnsi="宋体"/>
          <w:color w:val="auto"/>
          <w:sz w:val="24"/>
          <w:szCs w:val="24"/>
        </w:rPr>
        <w:t xml:space="preserve">）为保证服务工作的顺利进行，甲方应负责与相关部门的协调。甲方在服务周期内，依照双方共同商定的实施工作计划，在服务的各阶段、各方面给予乙方积极有效的配合。</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2</w:t>
      </w:r>
      <w:r>
        <w:rPr>
          <w:rFonts w:ascii="宋体" w:hAnsi="宋体"/>
          <w:color w:val="auto"/>
          <w:sz w:val="24"/>
          <w:szCs w:val="24"/>
        </w:rPr>
        <w:t xml:space="preserve">）甲方对乙方在项目实施阶段的工作，从双方约定日期起，按照乙方要求及时向乙方提供本项目的相关信息和资料。</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按合同规定及时支付费用。</w:t>
      </w:r>
      <w:r/>
    </w:p>
    <w:p>
      <w:pPr>
        <w:ind w:firstLine="482"/>
        <w:spacing w:line="360" w:lineRule="auto"/>
        <w:rPr>
          <w:rFonts w:ascii="宋体" w:hAnsi="宋体"/>
          <w:b/>
          <w:color w:val="auto"/>
          <w:sz w:val="24"/>
          <w:szCs w:val="24"/>
        </w:rPr>
        <w:outlineLvl w:val="2"/>
      </w:pPr>
      <w:r>
        <w:rPr>
          <w:rFonts w:ascii="宋体" w:hAnsi="宋体"/>
          <w:b/>
          <w:color w:val="auto"/>
          <w:sz w:val="24"/>
          <w:szCs w:val="24"/>
        </w:rPr>
        <w:t xml:space="preserve">三、支付方式</w:t>
      </w:r>
      <w:r/>
    </w:p>
    <w:p>
      <w:pPr>
        <w:ind w:firstLine="482"/>
        <w:jc w:val="left"/>
        <w:spacing w:line="440" w:lineRule="exact"/>
        <w:rPr>
          <w:rFonts w:ascii="宋体" w:hAnsi="宋体"/>
          <w:color w:val="auto"/>
          <w:sz w:val="24"/>
          <w:szCs w:val="24"/>
        </w:rPr>
      </w:pPr>
      <w:r>
        <w:rPr>
          <w:rFonts w:ascii="宋体" w:hAnsi="宋体"/>
          <w:color w:val="auto"/>
          <w:sz w:val="24"/>
          <w:szCs w:val="24"/>
        </w:rPr>
        <w:t xml:space="preserve">合同签订后，承办人向发包人提供合同价10%的预付款担保后，发包人支付合同价款的10%作为预付款，项目完工并提交成果后付款至合同价款的</w:t>
      </w:r>
      <w:r>
        <w:rPr>
          <w:rFonts w:hint="eastAsia" w:ascii="宋体" w:hAnsi="宋体"/>
          <w:color w:val="auto"/>
          <w:sz w:val="24"/>
          <w:szCs w:val="24"/>
        </w:rPr>
        <w:t xml:space="preserve">7</w:t>
      </w:r>
      <w:r>
        <w:rPr>
          <w:rFonts w:ascii="宋体" w:hAnsi="宋体"/>
          <w:color w:val="auto"/>
          <w:sz w:val="24"/>
          <w:szCs w:val="24"/>
        </w:rPr>
        <w:t xml:space="preserve">0%，余款待通过专家及有关部门验收后一次性付清。</w:t>
      </w:r>
      <w:r/>
    </w:p>
    <w:p>
      <w:pPr>
        <w:ind w:firstLine="480"/>
        <w:jc w:val="left"/>
        <w:spacing w:line="400" w:lineRule="exact"/>
        <w:tabs>
          <w:tab w:val="left" w:pos="420" w:leader="none"/>
        </w:tabs>
        <w:rPr>
          <w:rFonts w:ascii="宋体" w:hAnsi="宋体"/>
          <w:color w:val="auto"/>
          <w:sz w:val="24"/>
          <w:szCs w:val="24"/>
        </w:rPr>
      </w:pPr>
      <w:r>
        <w:rPr>
          <w:rFonts w:hint="eastAsia" w:ascii="宋体" w:hAnsi="宋体"/>
          <w:color w:val="auto"/>
          <w:sz w:val="24"/>
          <w:szCs w:val="24"/>
        </w:rPr>
        <w:t xml:space="preserve">注：1.采购人可以采用数字人民币方式支付工程款。</w:t>
      </w:r>
      <w:r/>
    </w:p>
    <w:p>
      <w:pPr>
        <w:numPr>
          <w:ilvl w:val="0"/>
          <w:numId w:val="4"/>
        </w:numPr>
        <w:spacing w:line="360" w:lineRule="auto"/>
        <w:rPr>
          <w:rFonts w:ascii="宋体" w:hAnsi="宋体"/>
          <w:color w:val="auto"/>
          <w:sz w:val="24"/>
          <w:szCs w:val="24"/>
        </w:rPr>
        <w:outlineLvl w:val="2"/>
      </w:pPr>
      <w:r>
        <w:rPr>
          <w:rFonts w:hint="eastAsia" w:ascii="宋体" w:hAnsi="宋体"/>
          <w:color w:val="auto"/>
          <w:sz w:val="24"/>
          <w:szCs w:val="24"/>
        </w:rPr>
        <w:t xml:space="preserve">在签订合同时，中标人明确表示无需预付款或者主动要求降低预付款比例的金额，采购人可不适用预付款规定。</w:t>
      </w:r>
      <w:r/>
    </w:p>
    <w:p>
      <w:pPr>
        <w:ind w:firstLine="482"/>
        <w:spacing w:line="360" w:lineRule="auto"/>
        <w:rPr>
          <w:rFonts w:ascii="宋体" w:hAnsi="宋体"/>
          <w:color w:val="auto"/>
          <w:sz w:val="24"/>
          <w:szCs w:val="24"/>
        </w:rPr>
        <w:outlineLvl w:val="2"/>
      </w:pPr>
      <w:r>
        <w:rPr>
          <w:rFonts w:ascii="宋体" w:hAnsi="宋体"/>
          <w:b/>
          <w:color w:val="auto"/>
          <w:sz w:val="24"/>
          <w:szCs w:val="24"/>
        </w:rPr>
        <w:t xml:space="preserve">四、履约保证金</w:t>
      </w:r>
      <w:r>
        <w:rPr>
          <w:rFonts w:hint="eastAsia" w:ascii="宋体" w:hAnsi="宋体"/>
          <w:b/>
          <w:color w:val="auto"/>
          <w:sz w:val="24"/>
          <w:szCs w:val="24"/>
          <w:lang w:eastAsia="zh-CN"/>
        </w:rPr>
        <w:t xml:space="preserve">：</w:t>
      </w:r>
      <w:r>
        <w:rPr>
          <w:rFonts w:hint="eastAsia" w:ascii="宋体" w:hAnsi="宋体"/>
          <w:b/>
          <w:color w:val="auto"/>
          <w:sz w:val="24"/>
          <w:szCs w:val="24"/>
          <w:lang w:val="en-US" w:eastAsia="zh-CN"/>
        </w:rPr>
        <w:t xml:space="preserve">按文件要求</w:t>
      </w:r>
      <w:r>
        <w:rPr>
          <w:rFonts w:ascii="宋体" w:hAnsi="宋体"/>
          <w:color w:val="auto"/>
          <w:sz w:val="24"/>
          <w:szCs w:val="24"/>
        </w:rPr>
        <w:t xml:space="preserve">。</w:t>
      </w:r>
      <w:r/>
    </w:p>
    <w:p>
      <w:pPr>
        <w:ind w:firstLine="482"/>
        <w:spacing w:line="360" w:lineRule="auto"/>
        <w:rPr>
          <w:rFonts w:ascii="宋体" w:hAnsi="宋体"/>
          <w:b/>
          <w:color w:val="auto"/>
          <w:sz w:val="24"/>
          <w:szCs w:val="24"/>
        </w:rPr>
        <w:outlineLvl w:val="2"/>
      </w:pPr>
      <w:r>
        <w:rPr>
          <w:rFonts w:ascii="宋体" w:hAnsi="宋体"/>
          <w:b/>
          <w:color w:val="auto"/>
          <w:sz w:val="24"/>
          <w:szCs w:val="24"/>
        </w:rPr>
        <w:t xml:space="preserve">五、验收标准及要求</w:t>
      </w:r>
      <w:r/>
    </w:p>
    <w:p>
      <w:pPr>
        <w:ind w:firstLine="480"/>
        <w:spacing w:line="360" w:lineRule="auto"/>
        <w:rPr>
          <w:rFonts w:ascii="宋体" w:hAnsi="宋体" w:cs="Courier New"/>
          <w:color w:val="auto"/>
          <w:sz w:val="24"/>
          <w:szCs w:val="24"/>
        </w:rPr>
      </w:pPr>
      <w:r>
        <w:rPr>
          <w:rFonts w:hint="eastAsia" w:ascii="宋体" w:hAnsi="宋体" w:cs="Courier New"/>
          <w:color w:val="auto"/>
          <w:sz w:val="24"/>
          <w:szCs w:val="24"/>
        </w:rPr>
        <w:t xml:space="preserve">1、甲方依法组织履约验收工作。</w:t>
      </w:r>
      <w:r/>
    </w:p>
    <w:p>
      <w:pPr>
        <w:ind w:firstLine="480"/>
        <w:spacing w:line="360" w:lineRule="auto"/>
        <w:rPr>
          <w:rFonts w:ascii="宋体" w:hAnsi="宋体" w:cs="Courier New"/>
          <w:color w:val="auto"/>
          <w:sz w:val="24"/>
          <w:szCs w:val="24"/>
        </w:rPr>
      </w:pPr>
      <w:r>
        <w:rPr>
          <w:rFonts w:hint="eastAsia" w:ascii="宋体" w:hAnsi="宋体" w:cs="Courier New"/>
          <w:color w:val="auto"/>
          <w:sz w:val="24"/>
          <w:szCs w:val="24"/>
        </w:rPr>
        <w:t xml:space="preserve">2、甲方在组织履约验收前，将根据项目特点制定验收方案，明确履约验收的时间、方式、程序等内容。乙方应根据验收方案内容做好相应配合工作。</w:t>
      </w:r>
      <w:r/>
    </w:p>
    <w:p>
      <w:pPr>
        <w:ind w:firstLine="480"/>
        <w:spacing w:line="360" w:lineRule="auto"/>
        <w:rPr>
          <w:rFonts w:ascii="宋体" w:hAnsi="宋体" w:cs="Courier New"/>
          <w:color w:val="auto"/>
          <w:sz w:val="24"/>
          <w:szCs w:val="24"/>
        </w:rPr>
      </w:pPr>
      <w:r>
        <w:rPr>
          <w:rFonts w:hint="eastAsia" w:ascii="宋体" w:hAnsi="宋体" w:cs="Courier New"/>
          <w:color w:val="auto"/>
          <w:sz w:val="24"/>
          <w:szCs w:val="24"/>
        </w:rPr>
        <w:t xml:space="preserve">3、对于实际使用人和甲方分离的项目，甲方邀请实际使用人参与验收。</w:t>
      </w:r>
      <w:r/>
    </w:p>
    <w:p>
      <w:pPr>
        <w:ind w:firstLine="480"/>
        <w:spacing w:line="360" w:lineRule="auto"/>
        <w:rPr>
          <w:rFonts w:ascii="宋体" w:hAnsi="宋体" w:cs="Courier New"/>
          <w:color w:val="auto"/>
          <w:sz w:val="24"/>
          <w:szCs w:val="24"/>
        </w:rPr>
      </w:pPr>
      <w:r>
        <w:rPr>
          <w:rFonts w:hint="eastAsia" w:ascii="宋体" w:hAnsi="宋体" w:cs="Courier New"/>
          <w:color w:val="auto"/>
          <w:sz w:val="24"/>
          <w:szCs w:val="24"/>
        </w:rPr>
        <w:t xml:space="preserve">4、如有必要，甲方邀请参加本项目的其他供应商或第三方专业机构及专家参与验收，相关意见将作为验收书的参考资料。</w:t>
      </w:r>
      <w:r/>
    </w:p>
    <w:p>
      <w:pPr>
        <w:ind w:firstLine="480"/>
        <w:spacing w:line="360" w:lineRule="auto"/>
        <w:rPr>
          <w:rFonts w:ascii="宋体" w:hAnsi="宋体" w:cs="Courier New"/>
          <w:color w:val="auto"/>
          <w:sz w:val="24"/>
          <w:szCs w:val="24"/>
        </w:rPr>
      </w:pPr>
      <w:r>
        <w:rPr>
          <w:rFonts w:hint="eastAsia" w:ascii="宋体" w:hAnsi="宋体" w:cs="Courier New"/>
          <w:color w:val="auto"/>
          <w:sz w:val="24"/>
          <w:szCs w:val="24"/>
        </w:rPr>
        <w:t xml:space="preserve">5、甲方成立验收小组，按照采购合同的约定对乙方的履约情况进行验收。验收时,甲方按照采购合同的约定对每一项技术、服务的履约情况进行确认。验收结束后,验收小组出具验收书,列明各项标准的验收情况及项目总体评价,由验收双方共同签署。履约验收的各项资料存档备查。</w:t>
      </w:r>
      <w:r/>
    </w:p>
    <w:p>
      <w:pPr>
        <w:ind w:firstLine="480"/>
        <w:spacing w:line="360" w:lineRule="auto"/>
        <w:rPr>
          <w:rFonts w:ascii="宋体" w:hAnsi="宋体" w:cs="Courier New"/>
          <w:color w:val="auto"/>
          <w:sz w:val="24"/>
          <w:szCs w:val="24"/>
        </w:rPr>
      </w:pPr>
      <w:r>
        <w:rPr>
          <w:rFonts w:hint="eastAsia" w:ascii="宋体" w:hAnsi="宋体" w:cs="Courier New"/>
          <w:color w:val="auto"/>
          <w:sz w:val="24"/>
          <w:szCs w:val="24"/>
        </w:rPr>
        <w:t xml:space="preserve">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ascii="宋体" w:hAnsi="宋体"/>
          <w:b/>
          <w:color w:val="auto"/>
          <w:sz w:val="24"/>
          <w:szCs w:val="24"/>
        </w:rPr>
        <w:outlineLvl w:val="2"/>
      </w:pPr>
      <w:r>
        <w:rPr>
          <w:rFonts w:ascii="宋体" w:hAnsi="宋体"/>
          <w:b/>
          <w:color w:val="auto"/>
          <w:sz w:val="24"/>
          <w:szCs w:val="24"/>
        </w:rPr>
        <w:t xml:space="preserve">六、违约责任与赔偿损失</w:t>
      </w:r>
      <w:r/>
    </w:p>
    <w:p>
      <w:pPr>
        <w:ind w:firstLine="480"/>
        <w:spacing w:line="360" w:lineRule="auto"/>
        <w:rPr>
          <w:rFonts w:ascii="宋体" w:hAnsi="宋体"/>
          <w:color w:val="auto"/>
          <w:sz w:val="24"/>
          <w:szCs w:val="24"/>
        </w:rPr>
      </w:pPr>
      <w:r/>
      <w:bookmarkStart w:id="81" w:name="_Hlk164581487"/>
      <w:r>
        <w:rPr>
          <w:rFonts w:hint="eastAsia" w:ascii="宋体" w:hAnsi="宋体"/>
          <w:color w:val="auto"/>
          <w:sz w:val="24"/>
          <w:szCs w:val="24"/>
        </w:rPr>
        <w:t xml:space="preserve">1、甲方的违约</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1</w:t>
      </w:r>
      <w:r>
        <w:rPr>
          <w:rFonts w:ascii="宋体" w:hAnsi="宋体"/>
          <w:color w:val="auto"/>
          <w:sz w:val="24"/>
          <w:szCs w:val="24"/>
        </w:rPr>
        <w:t xml:space="preserve">）</w:t>
      </w:r>
      <w:r>
        <w:rPr>
          <w:rFonts w:hint="eastAsia" w:ascii="宋体" w:hAnsi="宋体"/>
          <w:color w:val="auto"/>
          <w:sz w:val="24"/>
          <w:szCs w:val="24"/>
        </w:rPr>
        <w:t xml:space="preserve">由于甲方变更研究项目、规模、条件，或提供的资料不准确，或对其所提交资料作较大修改，或未按期提供编制必需的资料、工作条件，而造成研究报告编制的返工、停工、窝工，甲方应按乙方实际消耗的工作量增付费用；由于甲方要求提前完成研究报告编制工作而导致增加的人员和费用，应另行计列。</w:t>
      </w:r>
      <w:r/>
    </w:p>
    <w:p>
      <w:pPr>
        <w:ind w:firstLine="480"/>
        <w:spacing w:line="360" w:lineRule="auto"/>
        <w:rPr>
          <w:rFonts w:ascii="宋体" w:hAnsi="宋体" w:cs="Arial"/>
          <w:bCs/>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2</w:t>
      </w:r>
      <w:r>
        <w:rPr>
          <w:rFonts w:ascii="宋体" w:hAnsi="宋体"/>
          <w:color w:val="auto"/>
          <w:sz w:val="24"/>
          <w:szCs w:val="24"/>
        </w:rPr>
        <w:t xml:space="preserve">）</w:t>
      </w:r>
      <w:r>
        <w:rPr>
          <w:rFonts w:ascii="宋体" w:hAnsi="宋体" w:cs="Arial"/>
          <w:bCs/>
          <w:color w:val="auto"/>
          <w:sz w:val="24"/>
          <w:szCs w:val="24"/>
        </w:rPr>
        <w:t xml:space="preserve">除不可抗力和</w:t>
      </w:r>
      <w:r>
        <w:rPr>
          <w:rFonts w:hint="eastAsia" w:ascii="宋体" w:hAnsi="宋体" w:cs="Arial"/>
          <w:bCs/>
          <w:color w:val="auto"/>
          <w:sz w:val="24"/>
          <w:szCs w:val="24"/>
        </w:rPr>
        <w:t xml:space="preserve">财政支付管理流程导致的支付延期</w:t>
      </w:r>
      <w:r>
        <w:rPr>
          <w:rFonts w:ascii="宋体" w:hAnsi="宋体" w:cs="Arial"/>
          <w:bCs/>
          <w:color w:val="auto"/>
          <w:sz w:val="24"/>
          <w:szCs w:val="24"/>
        </w:rPr>
        <w:t xml:space="preserve">外，</w:t>
      </w:r>
      <w:bookmarkStart w:id="82" w:name="_Hlk164294161"/>
      <w:r>
        <w:rPr>
          <w:rFonts w:hint="eastAsia" w:ascii="宋体" w:hAnsi="宋体"/>
          <w:color w:val="auto"/>
          <w:sz w:val="24"/>
          <w:szCs w:val="24"/>
        </w:rPr>
        <w:t xml:space="preserve">甲方违约支付款项或逾期支付的，按贷款市场报价利率（LPR)上浮20%后的利率支付超期资金占用费。</w:t>
      </w:r>
      <w:bookmarkEnd w:id="82"/>
      <w:r/>
      <w:r/>
    </w:p>
    <w:p>
      <w:pPr>
        <w:contextualSpacing/>
        <w:ind w:firstLine="480"/>
        <w:spacing w:line="360" w:lineRule="auto"/>
        <w:tabs>
          <w:tab w:val="left" w:pos="525" w:leader="none"/>
        </w:tabs>
        <w:rPr>
          <w:rFonts w:ascii="宋体" w:hAnsi="宋体"/>
          <w:color w:val="auto"/>
          <w:sz w:val="24"/>
          <w:szCs w:val="24"/>
        </w:rPr>
      </w:pPr>
      <w:r>
        <w:rPr>
          <w:rFonts w:hint="eastAsia" w:ascii="宋体" w:hAnsi="宋体" w:cs="Arial"/>
          <w:bCs/>
          <w:color w:val="auto"/>
          <w:sz w:val="24"/>
          <w:szCs w:val="24"/>
        </w:rPr>
        <w:t xml:space="preserve">付款时间为甲方向财政部门提出支付申请的时间，而非款项实际到达乙方账户的时间。如因政府财政支付流程导致的支付延期，甲方不承担责任，也不能作为乙方延迟履行或不履行合同义务的抗辩理由。</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在合同履行期间，甲方要求终止或解除合同的（但并非乙方原因造成)，甲方应按乙方完成的实际工作量支付费用,合同余款不再支付。</w:t>
      </w:r>
      <w:r/>
    </w:p>
    <w:p>
      <w:pPr>
        <w:contextualSpacing/>
        <w:ind w:firstLine="480"/>
        <w:spacing w:line="360" w:lineRule="auto"/>
        <w:tabs>
          <w:tab w:val="left" w:pos="525" w:leader="none"/>
        </w:tabs>
        <w:rPr>
          <w:rFonts w:ascii="宋体" w:hAnsi="宋体"/>
          <w:color w:val="auto"/>
          <w:sz w:val="24"/>
          <w:szCs w:val="24"/>
        </w:rPr>
      </w:pPr>
      <w:r>
        <w:rPr>
          <w:rFonts w:hint="eastAsia" w:ascii="宋体" w:hAnsi="宋体" w:cs="Arial"/>
          <w:bCs/>
          <w:color w:val="auto"/>
          <w:sz w:val="24"/>
          <w:szCs w:val="24"/>
        </w:rPr>
        <w:t xml:space="preserve">（4）</w:t>
      </w:r>
      <w:r>
        <w:rPr>
          <w:rFonts w:ascii="宋体" w:hAnsi="宋体" w:cs="Arial"/>
          <w:bCs/>
          <w:color w:val="auto"/>
          <w:sz w:val="24"/>
          <w:szCs w:val="24"/>
        </w:rPr>
        <w:t xml:space="preserve">如果出现政府采购监督管理部门在处理投诉事项期间，书面通知甲方暂停采购活动的情形，或者询问或</w:t>
      </w:r>
      <w:r>
        <w:rPr>
          <w:rFonts w:ascii="宋体" w:hAnsi="宋体"/>
          <w:color w:val="auto"/>
          <w:sz w:val="24"/>
          <w:szCs w:val="24"/>
        </w:rPr>
        <w:t xml:space="preserve">质疑事项可能影响中标结果的，导致甲方中止履行合同的情形，均不视为甲方违约。</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2、乙方的违约</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1</w:t>
      </w:r>
      <w:r>
        <w:rPr>
          <w:rFonts w:ascii="宋体" w:hAnsi="宋体"/>
          <w:color w:val="auto"/>
          <w:sz w:val="24"/>
          <w:szCs w:val="24"/>
        </w:rPr>
        <w:t xml:space="preserve">）</w:t>
      </w:r>
      <w:r>
        <w:rPr>
          <w:rFonts w:hint="eastAsia" w:ascii="宋体" w:hAnsi="宋体"/>
          <w:color w:val="auto"/>
          <w:sz w:val="24"/>
          <w:szCs w:val="24"/>
        </w:rPr>
        <w:t xml:space="preserve">乙方将研究报告编制任务转包，或者未经业主同意私自分包的，业主有权终止合同，并追偿由此造成的损失。</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2</w:t>
      </w:r>
      <w:r>
        <w:rPr>
          <w:rFonts w:ascii="宋体" w:hAnsi="宋体"/>
          <w:color w:val="auto"/>
          <w:sz w:val="24"/>
          <w:szCs w:val="24"/>
        </w:rPr>
        <w:t xml:space="preserve">）</w:t>
      </w:r>
      <w:r>
        <w:rPr>
          <w:rFonts w:hint="eastAsia" w:ascii="宋体" w:hAnsi="宋体"/>
          <w:color w:val="auto"/>
          <w:sz w:val="24"/>
          <w:szCs w:val="24"/>
        </w:rPr>
        <w:t xml:space="preserve">乙方因自身原因未能按期提交编制成果的(业主同意延长期限的除外)，则每延期1天，甲方将分别按相应阶段合同价的1%计扣乙方违约金。延期超过15天时，</w:t>
      </w:r>
      <w:r>
        <w:rPr>
          <w:rFonts w:ascii="宋体" w:hAnsi="宋体"/>
          <w:color w:val="auto"/>
          <w:sz w:val="24"/>
          <w:szCs w:val="24"/>
        </w:rPr>
        <w:t xml:space="preserve">甲方有权终止合同，由此造成的甲方经济损失由乙方承担。</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因编制深度不够、资料不足、方案缺陷以及编制质量低劣而被要求返工的，除由乙方负责继续完善编制工作外，业主还可视造成的时间延误和费用损失，计扣乙方合同价5%～10%的违约金。</w:t>
      </w:r>
      <w:r/>
    </w:p>
    <w:p>
      <w:pPr>
        <w:ind w:firstLine="480"/>
        <w:spacing w:line="360" w:lineRule="auto"/>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所有违约金、赔偿金在乙方编制费中扣除。</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3、责任的期限</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乙方与甲方双方的责任与义务期限为合同书中规定的时间范围。</w:t>
      </w:r>
      <w:r/>
    </w:p>
    <w:p>
      <w:pPr>
        <w:ind w:firstLine="482"/>
        <w:spacing w:line="360" w:lineRule="auto"/>
        <w:rPr>
          <w:rFonts w:ascii="宋体" w:hAnsi="宋体"/>
          <w:b/>
          <w:color w:val="auto"/>
          <w:sz w:val="24"/>
          <w:szCs w:val="24"/>
        </w:rPr>
        <w:outlineLvl w:val="2"/>
      </w:pPr>
      <w:r>
        <w:rPr>
          <w:rFonts w:hint="eastAsia" w:ascii="宋体" w:hAnsi="宋体"/>
          <w:b/>
          <w:color w:val="auto"/>
          <w:sz w:val="24"/>
          <w:szCs w:val="24"/>
        </w:rPr>
        <w:t xml:space="preserve">七、知识产权</w:t>
      </w:r>
      <w:r/>
    </w:p>
    <w:p>
      <w:pPr>
        <w:ind w:firstLine="480"/>
        <w:spacing w:line="360" w:lineRule="auto"/>
        <w:rPr>
          <w:rFonts w:ascii="宋体" w:hAnsi="宋体"/>
          <w:color w:val="auto"/>
          <w:sz w:val="24"/>
          <w:szCs w:val="24"/>
        </w:rPr>
      </w:pPr>
      <w:r>
        <w:rPr>
          <w:rFonts w:ascii="宋体" w:hAnsi="宋体"/>
          <w:color w:val="auto"/>
          <w:sz w:val="24"/>
          <w:szCs w:val="24"/>
        </w:rPr>
        <w:t xml:space="preserve">本项目最终成果知识产权归甲方所有，同时</w:t>
      </w:r>
      <w:r>
        <w:rPr>
          <w:rFonts w:hint="eastAsia" w:ascii="宋体" w:hAnsi="宋体"/>
          <w:color w:val="auto"/>
          <w:sz w:val="24"/>
          <w:szCs w:val="24"/>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2"/>
        <w:spacing w:line="360" w:lineRule="auto"/>
        <w:rPr>
          <w:rFonts w:ascii="宋体" w:hAnsi="宋体"/>
          <w:b/>
          <w:color w:val="auto"/>
          <w:sz w:val="24"/>
          <w:szCs w:val="24"/>
        </w:rPr>
        <w:outlineLvl w:val="2"/>
      </w:pPr>
      <w:r>
        <w:rPr>
          <w:rFonts w:hint="eastAsia" w:ascii="宋体" w:hAnsi="宋体"/>
          <w:b/>
          <w:color w:val="auto"/>
          <w:sz w:val="24"/>
          <w:szCs w:val="24"/>
        </w:rPr>
        <w:t xml:space="preserve">八、保密条款</w:t>
      </w:r>
      <w:r/>
    </w:p>
    <w:p>
      <w:pPr>
        <w:ind w:firstLine="480"/>
        <w:spacing w:line="360" w:lineRule="auto"/>
        <w:rPr>
          <w:rFonts w:ascii="宋体" w:hAnsi="宋体"/>
          <w:color w:val="auto"/>
        </w:rPr>
      </w:pPr>
      <w:r>
        <w:rPr>
          <w:rFonts w:hint="eastAsia" w:ascii="宋体" w:hAnsi="宋体" w:cs="仿宋"/>
          <w:color w:val="auto"/>
          <w:sz w:val="24"/>
          <w:szCs w:val="24"/>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bookmarkEnd w:id="81"/>
      <w:r/>
      <w:r/>
    </w:p>
    <w:p>
      <w:pPr>
        <w:ind w:firstLine="482"/>
        <w:spacing w:line="360" w:lineRule="auto"/>
        <w:rPr>
          <w:rFonts w:ascii="宋体" w:hAnsi="宋体"/>
          <w:b/>
          <w:color w:val="auto"/>
          <w:sz w:val="24"/>
          <w:szCs w:val="24"/>
        </w:rPr>
        <w:outlineLvl w:val="2"/>
      </w:pPr>
      <w:r>
        <w:rPr>
          <w:rFonts w:hint="eastAsia" w:ascii="宋体" w:hAnsi="宋体"/>
          <w:b/>
          <w:color w:val="auto"/>
          <w:sz w:val="24"/>
          <w:szCs w:val="24"/>
        </w:rPr>
        <w:t xml:space="preserve">九</w:t>
      </w:r>
      <w:r>
        <w:rPr>
          <w:rFonts w:ascii="宋体" w:hAnsi="宋体"/>
          <w:b/>
          <w:color w:val="auto"/>
          <w:sz w:val="24"/>
          <w:szCs w:val="24"/>
        </w:rPr>
        <w:t xml:space="preserve">、争议的解决</w:t>
      </w:r>
      <w:r/>
    </w:p>
    <w:p>
      <w:pPr>
        <w:ind w:firstLine="480"/>
        <w:spacing w:line="360" w:lineRule="auto"/>
        <w:widowControl/>
        <w:rPr>
          <w:rFonts w:ascii="宋体" w:hAnsi="宋体"/>
          <w:color w:val="auto"/>
          <w:sz w:val="24"/>
          <w:szCs w:val="24"/>
        </w:rPr>
      </w:pPr>
      <w:r>
        <w:rPr>
          <w:rFonts w:hint="eastAsia" w:ascii="宋体" w:hAnsi="宋体"/>
          <w:color w:val="auto"/>
          <w:sz w:val="24"/>
          <w:szCs w:val="24"/>
        </w:rPr>
        <w:t xml:space="preserve">本合同履行过程中发生的任何争议，双方当事人均可通过和解或者调解解决；不愿和解、调解或者和解、调解不成的，可以选择下列第</w:t>
      </w:r>
      <w:r>
        <w:rPr>
          <w:rFonts w:hint="eastAsia" w:ascii="宋体" w:hAnsi="宋体"/>
          <w:color w:val="auto"/>
          <w:sz w:val="24"/>
          <w:szCs w:val="24"/>
          <w:u w:val="single"/>
        </w:rPr>
        <w:t xml:space="preserve">2</w:t>
      </w:r>
      <w:r>
        <w:rPr>
          <w:rFonts w:hint="eastAsia" w:ascii="宋体" w:hAnsi="宋体"/>
          <w:color w:val="auto"/>
          <w:sz w:val="24"/>
          <w:szCs w:val="24"/>
        </w:rPr>
        <w:t xml:space="preserve">种方式解决：</w:t>
      </w:r>
      <w:r/>
    </w:p>
    <w:p>
      <w:pPr>
        <w:ind w:firstLine="480"/>
        <w:spacing w:line="360" w:lineRule="auto"/>
        <w:widowControl/>
        <w:rPr>
          <w:rFonts w:ascii="宋体" w:hAnsi="宋体"/>
          <w:color w:val="auto"/>
          <w:sz w:val="24"/>
          <w:szCs w:val="24"/>
        </w:rPr>
      </w:pPr>
      <w:r>
        <w:rPr>
          <w:rFonts w:hint="eastAsia" w:ascii="宋体" w:hAnsi="宋体"/>
          <w:color w:val="auto"/>
          <w:sz w:val="24"/>
          <w:szCs w:val="24"/>
        </w:rPr>
        <w:t xml:space="preserve">1、将争议提交仲裁委员会依申请仲裁时其现行有效的仲裁规则裁决；</w:t>
      </w:r>
      <w:r/>
    </w:p>
    <w:p>
      <w:pPr>
        <w:ind w:firstLine="480"/>
        <w:spacing w:line="360" w:lineRule="auto"/>
        <w:widowControl/>
        <w:rPr>
          <w:rFonts w:ascii="宋体" w:hAnsi="宋体"/>
          <w:color w:val="auto"/>
          <w:sz w:val="24"/>
          <w:szCs w:val="24"/>
        </w:rPr>
      </w:pPr>
      <w:r>
        <w:rPr>
          <w:rFonts w:hint="eastAsia" w:ascii="宋体" w:hAnsi="宋体"/>
          <w:color w:val="auto"/>
          <w:sz w:val="24"/>
          <w:szCs w:val="24"/>
        </w:rPr>
        <w:t xml:space="preserve">2、向</w:t>
      </w:r>
      <w:r>
        <w:rPr>
          <w:rFonts w:hint="eastAsia" w:ascii="宋体" w:hAnsi="宋体"/>
          <w:color w:val="auto"/>
          <w:sz w:val="24"/>
          <w:szCs w:val="24"/>
          <w:u w:val="single"/>
        </w:rPr>
        <w:t xml:space="preserve">甲方所在地</w:t>
      </w:r>
      <w:r>
        <w:rPr>
          <w:rFonts w:hint="eastAsia" w:ascii="宋体" w:hAnsi="宋体"/>
          <w:color w:val="auto"/>
          <w:sz w:val="24"/>
          <w:szCs w:val="24"/>
        </w:rPr>
        <w:t xml:space="preserve">人民法院起诉。</w:t>
      </w:r>
      <w:r/>
    </w:p>
    <w:p>
      <w:pPr>
        <w:ind w:firstLine="482"/>
        <w:spacing w:line="360" w:lineRule="auto"/>
        <w:rPr>
          <w:rFonts w:ascii="宋体" w:hAnsi="宋体"/>
          <w:b/>
          <w:color w:val="auto"/>
          <w:sz w:val="24"/>
          <w:szCs w:val="24"/>
        </w:rPr>
        <w:outlineLvl w:val="2"/>
      </w:pPr>
      <w:r>
        <w:rPr>
          <w:rFonts w:hint="eastAsia" w:ascii="宋体" w:hAnsi="宋体"/>
          <w:b/>
          <w:color w:val="auto"/>
          <w:sz w:val="24"/>
          <w:szCs w:val="24"/>
        </w:rPr>
        <w:t xml:space="preserve">十</w:t>
      </w:r>
      <w:r>
        <w:rPr>
          <w:rFonts w:ascii="宋体" w:hAnsi="宋体"/>
          <w:b/>
          <w:color w:val="auto"/>
          <w:sz w:val="24"/>
          <w:szCs w:val="24"/>
        </w:rPr>
        <w:t xml:space="preserve">、不可抗力</w:t>
      </w:r>
      <w:r/>
    </w:p>
    <w:p>
      <w:pPr>
        <w:ind w:firstLine="480"/>
        <w:spacing w:line="360" w:lineRule="auto"/>
        <w:rPr>
          <w:rFonts w:ascii="宋体" w:hAnsi="宋体"/>
          <w:color w:val="auto"/>
          <w:sz w:val="24"/>
          <w:szCs w:val="24"/>
        </w:rPr>
      </w:pPr>
      <w:r>
        <w:rPr>
          <w:rFonts w:ascii="宋体" w:hAnsi="宋体"/>
          <w:color w:val="auto"/>
          <w:sz w:val="24"/>
          <w:szCs w:val="24"/>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ascii="宋体" w:hAnsi="宋体"/>
          <w:color w:val="auto"/>
          <w:sz w:val="24"/>
          <w:szCs w:val="24"/>
        </w:rPr>
      </w:pPr>
      <w:r>
        <w:rPr>
          <w:rFonts w:ascii="宋体" w:hAnsi="宋体"/>
          <w:color w:val="auto"/>
          <w:sz w:val="24"/>
          <w:szCs w:val="24"/>
        </w:rPr>
        <w:t xml:space="preserve">2、合同一方因不可抗力不能履行合同的，应当及时通知对方，以减轻可能给对方造成的损失，并应当在合理期限内提供证明。</w:t>
      </w:r>
      <w:r/>
    </w:p>
    <w:p>
      <w:pPr>
        <w:ind w:firstLine="482"/>
        <w:spacing w:line="360" w:lineRule="auto"/>
        <w:rPr>
          <w:rFonts w:ascii="宋体" w:hAnsi="宋体"/>
          <w:b/>
          <w:color w:val="auto"/>
          <w:sz w:val="24"/>
          <w:szCs w:val="24"/>
        </w:rPr>
        <w:outlineLvl w:val="2"/>
      </w:pPr>
      <w:r>
        <w:rPr>
          <w:rFonts w:ascii="宋体" w:hAnsi="宋体"/>
          <w:b/>
          <w:color w:val="auto"/>
          <w:sz w:val="24"/>
          <w:szCs w:val="24"/>
        </w:rPr>
        <w:t xml:space="preserve">十</w:t>
      </w:r>
      <w:r>
        <w:rPr>
          <w:rFonts w:hint="eastAsia" w:ascii="宋体" w:hAnsi="宋体"/>
          <w:b/>
          <w:color w:val="auto"/>
          <w:sz w:val="24"/>
          <w:szCs w:val="24"/>
        </w:rPr>
        <w:t xml:space="preserve">一</w:t>
      </w:r>
      <w:r>
        <w:rPr>
          <w:rFonts w:ascii="宋体" w:hAnsi="宋体"/>
          <w:b/>
          <w:color w:val="auto"/>
          <w:sz w:val="24"/>
          <w:szCs w:val="24"/>
        </w:rPr>
        <w:t xml:space="preserve">、合同的解除和转让</w:t>
      </w:r>
      <w:r/>
    </w:p>
    <w:p>
      <w:pPr>
        <w:ind w:firstLine="480"/>
        <w:spacing w:line="360" w:lineRule="auto"/>
        <w:rPr>
          <w:rFonts w:ascii="宋体" w:hAnsi="宋体"/>
          <w:color w:val="auto"/>
          <w:sz w:val="24"/>
          <w:szCs w:val="24"/>
        </w:rPr>
      </w:pPr>
      <w:r>
        <w:rPr>
          <w:rFonts w:ascii="宋体" w:hAnsi="宋体"/>
          <w:color w:val="auto"/>
          <w:sz w:val="24"/>
          <w:szCs w:val="24"/>
        </w:rPr>
        <w:t xml:space="preserve">1、甲方和乙方协商一致，可以解除合同。</w:t>
      </w:r>
      <w:r/>
    </w:p>
    <w:p>
      <w:pPr>
        <w:ind w:firstLine="480"/>
        <w:spacing w:line="360" w:lineRule="auto"/>
        <w:rPr>
          <w:rFonts w:ascii="宋体" w:hAnsi="宋体"/>
          <w:color w:val="auto"/>
          <w:sz w:val="24"/>
          <w:szCs w:val="24"/>
        </w:rPr>
      </w:pPr>
      <w:r>
        <w:rPr>
          <w:rFonts w:ascii="宋体" w:hAnsi="宋体"/>
          <w:color w:val="auto"/>
          <w:sz w:val="24"/>
          <w:szCs w:val="24"/>
        </w:rPr>
        <w:t xml:space="preserve">2、乙方如有转包或未经甲方同意的分包行为，甲方有权解除合同。</w:t>
      </w:r>
      <w:r/>
    </w:p>
    <w:p>
      <w:pPr>
        <w:ind w:firstLine="480"/>
        <w:spacing w:line="360" w:lineRule="auto"/>
        <w:rPr>
          <w:rFonts w:ascii="宋体" w:hAnsi="宋体"/>
          <w:color w:val="auto"/>
          <w:sz w:val="24"/>
          <w:szCs w:val="24"/>
        </w:rPr>
      </w:pPr>
      <w:r>
        <w:rPr>
          <w:rFonts w:ascii="宋体" w:hAnsi="宋体"/>
          <w:color w:val="auto"/>
          <w:sz w:val="24"/>
          <w:szCs w:val="24"/>
        </w:rPr>
        <w:t xml:space="preserve">3、有下列情形之一，合同一方可以解除合同：</w:t>
      </w:r>
      <w:r/>
    </w:p>
    <w:p>
      <w:pPr>
        <w:ind w:firstLine="480"/>
        <w:spacing w:line="360" w:lineRule="auto"/>
        <w:rPr>
          <w:rFonts w:ascii="宋体" w:hAnsi="宋体"/>
          <w:color w:val="auto"/>
          <w:sz w:val="24"/>
          <w:szCs w:val="24"/>
        </w:rPr>
      </w:pPr>
      <w:r>
        <w:rPr>
          <w:rFonts w:ascii="宋体" w:hAnsi="宋体"/>
          <w:color w:val="auto"/>
          <w:sz w:val="24"/>
          <w:szCs w:val="24"/>
        </w:rPr>
        <w:t xml:space="preserve">（1）因不可抗力致使不能实现合同目的，未受不可抗力影响的一方有权解除合同；</w:t>
      </w:r>
      <w:r/>
    </w:p>
    <w:p>
      <w:pPr>
        <w:ind w:firstLine="480"/>
        <w:spacing w:line="360" w:lineRule="auto"/>
        <w:rPr>
          <w:rFonts w:ascii="宋体" w:hAnsi="宋体"/>
          <w:color w:val="auto"/>
          <w:sz w:val="24"/>
          <w:szCs w:val="24"/>
        </w:rPr>
      </w:pPr>
      <w:r>
        <w:rPr>
          <w:rFonts w:ascii="宋体" w:hAnsi="宋体"/>
          <w:color w:val="auto"/>
          <w:sz w:val="24"/>
          <w:szCs w:val="24"/>
        </w:rPr>
        <w:t xml:space="preserve">（2）因合同一方违约导致合同不能履行，另一方有权解除合同。</w:t>
      </w:r>
      <w:r/>
    </w:p>
    <w:p>
      <w:pPr>
        <w:ind w:firstLine="480"/>
        <w:spacing w:line="360" w:lineRule="auto"/>
        <w:rPr>
          <w:rFonts w:ascii="宋体" w:hAnsi="宋体"/>
          <w:color w:val="auto"/>
          <w:sz w:val="24"/>
          <w:szCs w:val="24"/>
        </w:rPr>
      </w:pPr>
      <w:r>
        <w:rPr>
          <w:rFonts w:ascii="宋体" w:hAnsi="宋体"/>
          <w:color w:val="auto"/>
          <w:sz w:val="24"/>
          <w:szCs w:val="24"/>
        </w:rPr>
        <w:t xml:space="preserve">4、有权解除合同的一方，应当在违约事实或不可抗力发生之后三十天内书面通知对方提出解除合同，合同在书面通知到达对方时解除。</w:t>
      </w:r>
      <w:r/>
    </w:p>
    <w:p>
      <w:pPr>
        <w:ind w:firstLine="482"/>
        <w:spacing w:line="360" w:lineRule="auto"/>
        <w:rPr>
          <w:rFonts w:ascii="宋体" w:hAnsi="宋体"/>
          <w:b/>
          <w:color w:val="auto"/>
          <w:sz w:val="24"/>
          <w:szCs w:val="24"/>
        </w:rPr>
        <w:outlineLvl w:val="2"/>
      </w:pPr>
      <w:r>
        <w:rPr>
          <w:rFonts w:ascii="宋体" w:hAnsi="宋体"/>
          <w:b/>
          <w:color w:val="auto"/>
          <w:sz w:val="24"/>
          <w:szCs w:val="24"/>
        </w:rPr>
        <w:t xml:space="preserve">十</w:t>
      </w:r>
      <w:r>
        <w:rPr>
          <w:rFonts w:hint="eastAsia" w:ascii="宋体" w:hAnsi="宋体"/>
          <w:b/>
          <w:color w:val="auto"/>
          <w:sz w:val="24"/>
          <w:szCs w:val="24"/>
        </w:rPr>
        <w:t xml:space="preserve">二</w:t>
      </w:r>
      <w:r>
        <w:rPr>
          <w:rFonts w:ascii="宋体" w:hAnsi="宋体"/>
          <w:b/>
          <w:color w:val="auto"/>
          <w:sz w:val="24"/>
          <w:szCs w:val="24"/>
        </w:rPr>
        <w:t xml:space="preserve">、合同生效及其他</w:t>
      </w:r>
      <w:r/>
    </w:p>
    <w:p>
      <w:pPr>
        <w:ind w:firstLine="480"/>
        <w:spacing w:line="360" w:lineRule="auto"/>
        <w:rPr>
          <w:rFonts w:ascii="宋体" w:hAnsi="宋体"/>
          <w:color w:val="auto"/>
          <w:sz w:val="24"/>
          <w:szCs w:val="24"/>
        </w:rPr>
      </w:pPr>
      <w:r>
        <w:rPr>
          <w:rFonts w:ascii="宋体" w:hAnsi="宋体"/>
          <w:color w:val="auto"/>
          <w:sz w:val="24"/>
          <w:szCs w:val="24"/>
        </w:rPr>
        <w:t xml:space="preserve">1、本合同经双方法定（或授权）代表人签字（或盖章）并盖单位公章（合同章）后生效。</w:t>
      </w:r>
      <w:r/>
    </w:p>
    <w:p>
      <w:pPr>
        <w:ind w:firstLine="480"/>
        <w:spacing w:line="360" w:lineRule="auto"/>
        <w:rPr>
          <w:rFonts w:ascii="宋体" w:hAnsi="宋体"/>
          <w:color w:val="auto"/>
          <w:sz w:val="24"/>
          <w:szCs w:val="24"/>
        </w:rPr>
      </w:pPr>
      <w:r>
        <w:rPr>
          <w:rFonts w:ascii="宋体" w:hAnsi="宋体"/>
          <w:color w:val="auto"/>
          <w:sz w:val="24"/>
          <w:szCs w:val="24"/>
        </w:rPr>
        <w:t xml:space="preserve">2、下列文件为本合同不可分割部分：</w:t>
      </w:r>
      <w:r/>
    </w:p>
    <w:p>
      <w:pPr>
        <w:ind w:firstLine="480"/>
        <w:spacing w:line="360" w:lineRule="auto"/>
        <w:rPr>
          <w:rFonts w:ascii="宋体" w:hAnsi="宋体"/>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成交</w:t>
      </w:r>
      <w:r>
        <w:rPr>
          <w:rFonts w:ascii="宋体" w:hAnsi="宋体"/>
          <w:color w:val="auto"/>
          <w:sz w:val="24"/>
          <w:szCs w:val="24"/>
        </w:rPr>
        <w:t xml:space="preserve">通知书；</w:t>
      </w:r>
      <w:r/>
    </w:p>
    <w:p>
      <w:pPr>
        <w:ind w:firstLine="480"/>
        <w:spacing w:line="360" w:lineRule="auto"/>
        <w:rPr>
          <w:rFonts w:ascii="宋体" w:hAnsi="宋体"/>
          <w:color w:val="auto"/>
          <w:sz w:val="24"/>
          <w:szCs w:val="24"/>
        </w:rPr>
      </w:pPr>
      <w:r>
        <w:rPr>
          <w:rFonts w:ascii="宋体" w:hAnsi="宋体"/>
          <w:color w:val="auto"/>
          <w:sz w:val="24"/>
          <w:szCs w:val="24"/>
        </w:rPr>
        <w:t xml:space="preserve">（2）乙方</w:t>
      </w:r>
      <w:r>
        <w:rPr>
          <w:rFonts w:hint="eastAsia" w:ascii="宋体" w:hAnsi="宋体"/>
          <w:color w:val="auto"/>
          <w:sz w:val="24"/>
          <w:szCs w:val="24"/>
        </w:rPr>
        <w:t xml:space="preserve">成交</w:t>
      </w:r>
      <w:r>
        <w:rPr>
          <w:rFonts w:ascii="宋体" w:hAnsi="宋体"/>
          <w:color w:val="auto"/>
          <w:sz w:val="24"/>
          <w:szCs w:val="24"/>
        </w:rPr>
        <w:t xml:space="preserve">的响应文件；</w:t>
      </w:r>
      <w:r/>
    </w:p>
    <w:p>
      <w:pPr>
        <w:ind w:firstLine="480"/>
        <w:spacing w:line="360" w:lineRule="auto"/>
        <w:rPr>
          <w:rFonts w:ascii="宋体" w:hAnsi="宋体"/>
          <w:color w:val="auto"/>
          <w:sz w:val="24"/>
          <w:szCs w:val="24"/>
        </w:rPr>
      </w:pPr>
      <w:r>
        <w:rPr>
          <w:rFonts w:ascii="宋体" w:hAnsi="宋体"/>
          <w:color w:val="auto"/>
          <w:sz w:val="24"/>
          <w:szCs w:val="24"/>
        </w:rPr>
        <w:t xml:space="preserve">（3）磋商文件；</w:t>
      </w:r>
      <w:r/>
    </w:p>
    <w:p>
      <w:pPr>
        <w:ind w:firstLine="480"/>
        <w:spacing w:line="360" w:lineRule="auto"/>
        <w:rPr>
          <w:rFonts w:ascii="宋体" w:hAnsi="宋体"/>
          <w:color w:val="auto"/>
          <w:sz w:val="24"/>
          <w:szCs w:val="24"/>
        </w:rPr>
      </w:pPr>
      <w:r>
        <w:rPr>
          <w:rFonts w:ascii="宋体" w:hAnsi="宋体"/>
          <w:color w:val="auto"/>
          <w:sz w:val="24"/>
          <w:szCs w:val="24"/>
        </w:rPr>
        <w:t xml:space="preserve">（4）乙方在招标过程中所作的其他承诺、声明、书面澄清等。</w:t>
      </w:r>
      <w:r/>
    </w:p>
    <w:p>
      <w:pPr>
        <w:ind w:firstLine="480"/>
        <w:spacing w:line="360" w:lineRule="auto"/>
        <w:rPr>
          <w:rFonts w:ascii="宋体" w:hAnsi="宋体"/>
          <w:color w:val="auto"/>
          <w:sz w:val="24"/>
          <w:szCs w:val="24"/>
        </w:rPr>
      </w:pPr>
      <w:r>
        <w:rPr>
          <w:rFonts w:ascii="宋体" w:hAnsi="宋体"/>
          <w:color w:val="auto"/>
          <w:sz w:val="24"/>
          <w:szCs w:val="24"/>
        </w:rPr>
        <w:t xml:space="preserve">3、合同在执行过程中出现的未尽事宜，双方在不违背本合同和采购文件的原则下协商解决，协商结果以书面形式盖章记录在案，作为本合同的附件，与本合同具有同等效力。</w:t>
      </w:r>
      <w:r/>
    </w:p>
    <w:p>
      <w:pPr>
        <w:ind w:firstLine="482"/>
        <w:spacing w:line="360" w:lineRule="auto"/>
        <w:rPr>
          <w:rFonts w:ascii="宋体" w:hAnsi="宋体"/>
          <w:b/>
          <w:color w:val="auto"/>
          <w:sz w:val="24"/>
          <w:szCs w:val="24"/>
        </w:rPr>
        <w:outlineLvl w:val="2"/>
      </w:pPr>
      <w:r>
        <w:rPr>
          <w:rFonts w:ascii="宋体" w:hAnsi="宋体"/>
          <w:b/>
          <w:color w:val="auto"/>
          <w:sz w:val="24"/>
          <w:szCs w:val="24"/>
        </w:rPr>
        <w:t xml:space="preserve">十</w:t>
      </w:r>
      <w:r>
        <w:rPr>
          <w:rFonts w:hint="eastAsia" w:ascii="宋体" w:hAnsi="宋体"/>
          <w:b/>
          <w:color w:val="auto"/>
          <w:sz w:val="24"/>
          <w:szCs w:val="24"/>
        </w:rPr>
        <w:t xml:space="preserve">三</w:t>
      </w:r>
      <w:r>
        <w:rPr>
          <w:rFonts w:ascii="宋体" w:hAnsi="宋体"/>
          <w:b/>
          <w:color w:val="auto"/>
          <w:sz w:val="24"/>
          <w:szCs w:val="24"/>
        </w:rPr>
        <w:t xml:space="preserve">、附则</w:t>
      </w:r>
      <w:r/>
    </w:p>
    <w:p>
      <w:pPr>
        <w:ind w:firstLine="480"/>
        <w:spacing w:line="360" w:lineRule="auto"/>
        <w:rPr>
          <w:rFonts w:ascii="宋体" w:hAnsi="宋体"/>
          <w:color w:val="auto"/>
          <w:sz w:val="24"/>
          <w:szCs w:val="24"/>
        </w:rPr>
      </w:pPr>
      <w:r>
        <w:rPr>
          <w:rFonts w:ascii="宋体" w:hAnsi="宋体"/>
          <w:color w:val="auto"/>
          <w:sz w:val="24"/>
          <w:szCs w:val="24"/>
        </w:rPr>
        <w:t xml:space="preserve">1、本合同一式</w:t>
      </w:r>
      <w:r>
        <w:rPr>
          <w:rFonts w:hint="eastAsia" w:ascii="宋体" w:hAnsi="宋体"/>
          <w:color w:val="auto"/>
          <w:sz w:val="24"/>
          <w:szCs w:val="24"/>
        </w:rPr>
        <w:t xml:space="preserve">陆</w:t>
      </w:r>
      <w:r>
        <w:rPr>
          <w:rFonts w:ascii="宋体" w:hAnsi="宋体"/>
          <w:color w:val="auto"/>
          <w:sz w:val="24"/>
          <w:szCs w:val="24"/>
        </w:rPr>
        <w:t xml:space="preserve">份，甲、乙双方各执</w:t>
      </w:r>
      <w:r>
        <w:rPr>
          <w:rFonts w:hint="eastAsia" w:ascii="宋体" w:hAnsi="宋体"/>
          <w:color w:val="auto"/>
          <w:sz w:val="24"/>
          <w:szCs w:val="24"/>
        </w:rPr>
        <w:t xml:space="preserve">叁</w:t>
      </w:r>
      <w:r>
        <w:rPr>
          <w:rFonts w:ascii="宋体" w:hAnsi="宋体"/>
          <w:color w:val="auto"/>
          <w:sz w:val="24"/>
          <w:szCs w:val="24"/>
        </w:rPr>
        <w:t xml:space="preserve">份。</w:t>
      </w:r>
      <w:r/>
    </w:p>
    <w:p>
      <w:pPr>
        <w:ind w:firstLine="480"/>
        <w:spacing w:line="360" w:lineRule="auto"/>
        <w:rPr>
          <w:rFonts w:ascii="宋体" w:hAnsi="宋体"/>
          <w:color w:val="auto"/>
          <w:sz w:val="24"/>
          <w:szCs w:val="24"/>
        </w:rPr>
      </w:pPr>
      <w:r>
        <w:rPr>
          <w:rFonts w:ascii="宋体" w:hAnsi="宋体"/>
          <w:color w:val="auto"/>
          <w:sz w:val="24"/>
          <w:szCs w:val="24"/>
        </w:rPr>
        <w:t xml:space="preserve">2、本合同未尽事宜应按照《中华人民共和国民法典》、《中华人民共和国政府采购法》等相关法律法规之规定解释。</w:t>
      </w:r>
      <w:bookmarkEnd w:id="78"/>
      <w:r/>
      <w:r/>
    </w:p>
    <w:p>
      <w:pPr>
        <w:ind w:firstLine="482"/>
        <w:spacing w:line="360" w:lineRule="auto"/>
        <w:rPr>
          <w:rFonts w:ascii="宋体" w:hAnsi="宋体"/>
          <w:b/>
          <w:color w:val="auto"/>
          <w:sz w:val="24"/>
          <w:szCs w:val="24"/>
        </w:rPr>
      </w:pPr>
      <w:r>
        <w:rPr>
          <w:rFonts w:ascii="宋体" w:hAnsi="宋体"/>
          <w:b/>
          <w:color w:val="auto"/>
          <w:sz w:val="24"/>
          <w:szCs w:val="24"/>
        </w:rPr>
      </w:r>
      <w:r/>
    </w:p>
    <w:p>
      <w:pPr>
        <w:spacing w:line="480" w:lineRule="auto"/>
        <w:rPr>
          <w:rFonts w:ascii="宋体" w:hAnsi="宋体" w:cs="仿宋"/>
          <w:color w:val="auto"/>
          <w:sz w:val="24"/>
        </w:rPr>
      </w:pPr>
      <w:r>
        <w:rPr>
          <w:rFonts w:hint="eastAsia" w:ascii="宋体" w:hAnsi="宋体" w:cs="仿宋"/>
          <w:color w:val="auto"/>
          <w:sz w:val="24"/>
        </w:rPr>
        <w:t xml:space="preserve">甲方：</w:t>
      </w:r>
      <w:r>
        <w:rPr>
          <w:rFonts w:hint="eastAsia" w:ascii="宋体" w:hAnsi="宋体" w:cs="仿宋"/>
          <w:color w:val="auto"/>
          <w:sz w:val="24"/>
          <w:u w:val="single"/>
        </w:rPr>
        <w:t xml:space="preserve">沭阳县交通运输局</w:t>
      </w:r>
      <w:r>
        <w:rPr>
          <w:rFonts w:hint="eastAsia" w:ascii="宋体" w:hAnsi="宋体" w:cs="仿宋"/>
          <w:color w:val="auto"/>
          <w:sz w:val="24"/>
        </w:rPr>
        <w:t xml:space="preserve">（盖章）    乙方：（盖章）</w:t>
      </w:r>
      <w:r/>
    </w:p>
    <w:p>
      <w:pPr>
        <w:spacing w:line="480" w:lineRule="auto"/>
        <w:rPr>
          <w:rFonts w:ascii="宋体" w:hAnsi="宋体" w:cs="仿宋"/>
          <w:color w:val="auto"/>
          <w:spacing w:val="-6"/>
          <w:sz w:val="24"/>
          <w:u w:val="single"/>
        </w:rPr>
      </w:pPr>
      <w:r>
        <w:rPr>
          <w:rFonts w:hint="eastAsia" w:ascii="宋体" w:hAnsi="宋体" w:cs="仿宋"/>
          <w:color w:val="auto"/>
          <w:sz w:val="24"/>
        </w:rPr>
        <w:t xml:space="preserve">地址：       地址：</w:t>
      </w:r>
      <w:r/>
    </w:p>
    <w:p>
      <w:pPr>
        <w:spacing w:line="480" w:lineRule="auto"/>
        <w:rPr>
          <w:rFonts w:ascii="宋体" w:hAnsi="宋体" w:cs="仿宋"/>
          <w:color w:val="auto"/>
          <w:sz w:val="24"/>
        </w:rPr>
      </w:pPr>
      <w:r>
        <w:rPr>
          <w:rFonts w:hint="eastAsia" w:ascii="宋体" w:hAnsi="宋体" w:cs="仿宋"/>
          <w:color w:val="auto"/>
          <w:sz w:val="24"/>
        </w:rPr>
        <w:t xml:space="preserve">法定（授权）代表人：     法定（授权）代表人：</w:t>
      </w:r>
      <w:r/>
    </w:p>
    <w:p>
      <w:pPr>
        <w:spacing w:line="480" w:lineRule="auto"/>
        <w:rPr>
          <w:rFonts w:ascii="宋体" w:hAnsi="宋体" w:cs="仿宋"/>
          <w:color w:val="auto"/>
          <w:sz w:val="24"/>
        </w:rPr>
      </w:pPr>
      <w:r>
        <w:rPr>
          <w:rFonts w:hint="eastAsia" w:ascii="宋体" w:hAnsi="宋体" w:cs="仿宋"/>
          <w:color w:val="auto"/>
          <w:sz w:val="24"/>
        </w:rPr>
        <w:t xml:space="preserve">2025年月日                    2025年月日</w:t>
      </w:r>
      <w:r/>
    </w:p>
    <w:p>
      <w:pPr>
        <w:jc w:val="center"/>
        <w:spacing w:line="480" w:lineRule="auto"/>
        <w:rPr>
          <w:rFonts w:ascii="宋体" w:hAnsi="宋体" w:cs="仿宋"/>
          <w:b/>
          <w:color w:val="auto"/>
          <w:sz w:val="30"/>
          <w:szCs w:val="30"/>
        </w:rPr>
      </w:pPr>
      <w:r>
        <w:rPr>
          <w:rFonts w:ascii="宋体" w:hAnsi="宋体" w:cs="仿宋"/>
          <w:b/>
          <w:color w:val="auto"/>
          <w:sz w:val="30"/>
          <w:szCs w:val="30"/>
        </w:rPr>
        <w:br w:type="page" w:clear="all"/>
      </w:r>
      <w:r>
        <w:rPr>
          <w:rFonts w:hint="eastAsia" w:ascii="宋体" w:hAnsi="宋体" w:cs="仿宋"/>
          <w:b/>
          <w:color w:val="auto"/>
          <w:sz w:val="30"/>
          <w:szCs w:val="30"/>
        </w:rPr>
        <w:t xml:space="preserve">廉政合同协议书</w:t>
      </w:r>
      <w:r/>
    </w:p>
    <w:p>
      <w:pPr>
        <w:ind w:firstLine="480"/>
        <w:spacing w:line="440" w:lineRule="exact"/>
        <w:rPr>
          <w:rFonts w:ascii="宋体" w:hAnsi="宋体" w:cs="仿宋"/>
          <w:color w:val="auto"/>
          <w:sz w:val="24"/>
          <w:szCs w:val="24"/>
        </w:rPr>
      </w:pPr>
      <w:r>
        <w:rPr>
          <w:rFonts w:hint="eastAsia" w:ascii="宋体" w:hAnsi="宋体" w:cs="仿宋"/>
          <w:color w:val="auto"/>
          <w:sz w:val="24"/>
          <w:szCs w:val="24"/>
        </w:rPr>
        <w:t xml:space="preserve">委托人：</w:t>
      </w:r>
      <w:r>
        <w:rPr>
          <w:rFonts w:hint="eastAsia" w:ascii="宋体" w:hAnsi="宋体" w:cs="仿宋"/>
          <w:color w:val="auto"/>
          <w:sz w:val="24"/>
          <w:szCs w:val="24"/>
          <w:u w:val="single"/>
        </w:rPr>
        <w:t xml:space="preserve">沭阳县交通运输局 </w:t>
      </w:r>
      <w:r/>
    </w:p>
    <w:p>
      <w:pPr>
        <w:ind w:firstLine="480"/>
        <w:spacing w:line="440" w:lineRule="exact"/>
        <w:rPr>
          <w:rFonts w:ascii="宋体" w:hAnsi="宋体" w:cs="仿宋"/>
          <w:color w:val="auto"/>
          <w:sz w:val="24"/>
          <w:szCs w:val="24"/>
          <w:u w:val="single"/>
        </w:rPr>
      </w:pPr>
      <w:r>
        <w:rPr>
          <w:rFonts w:hint="eastAsia" w:ascii="宋体" w:hAnsi="宋体" w:cs="仿宋"/>
          <w:color w:val="auto"/>
          <w:sz w:val="24"/>
          <w:szCs w:val="24"/>
        </w:rPr>
        <w:t xml:space="preserve">受托人：</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根据有关廉政建设的规定，为做好项目服务管理中的党风廉政建设，防止违法违纪行为发生，保障各方合法权益，依据有关规定，委托人（以下简称“甲方”）与受托人（以下简称“乙方”）双方协商，特订立如下合同。</w:t>
      </w:r>
      <w:r/>
    </w:p>
    <w:p>
      <w:pPr>
        <w:ind w:firstLine="480"/>
        <w:jc w:val="left"/>
        <w:spacing w:line="440" w:lineRule="exact"/>
        <w:widowControl/>
        <w:rPr>
          <w:rFonts w:ascii="宋体" w:hAnsi="宋体" w:cs="仿宋"/>
          <w:color w:val="auto"/>
          <w:sz w:val="24"/>
          <w:szCs w:val="24"/>
        </w:rPr>
        <w:outlineLvl w:val="2"/>
      </w:pPr>
      <w:r>
        <w:rPr>
          <w:rFonts w:hint="eastAsia" w:ascii="宋体" w:hAnsi="宋体" w:cs="仿宋"/>
          <w:color w:val="auto"/>
          <w:sz w:val="24"/>
          <w:szCs w:val="24"/>
        </w:rPr>
        <w:t xml:space="preserve">1．甲乙双方的权利和义务</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(1)严格遵守党的政策规定和国家有关法律法规及交通运输部、省交通运输厅等有关规定。</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(2)严格执行的合同文件，自觉按合同办事。</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(3)双方的业务活动坚持公开、公正、诚信、透明的原则(法律认定的商业秘密和合同文件另有规定除外)，不得损害国家和集体利益，违反工程建设管理规章制度。</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(4)建立健全廉政制度，开展廉政教育，监督并认真查处违法违纪行为。</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(5)发现对方在业务活动中有违反廉政规定的行为，有及时提醒对方纠正的权利和义务。</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(6)发现对方严重违反本合同义务条款的行为，有向其上级有关部门举报、建议给予处理并要求告知处理结果的权利。</w:t>
      </w:r>
      <w:r/>
    </w:p>
    <w:p>
      <w:pPr>
        <w:ind w:firstLine="480"/>
        <w:jc w:val="left"/>
        <w:spacing w:line="440" w:lineRule="exact"/>
        <w:widowControl/>
        <w:rPr>
          <w:rFonts w:ascii="宋体" w:hAnsi="宋体" w:cs="仿宋"/>
          <w:color w:val="auto"/>
          <w:sz w:val="24"/>
          <w:szCs w:val="24"/>
        </w:rPr>
        <w:outlineLvl w:val="2"/>
      </w:pPr>
      <w:r>
        <w:rPr>
          <w:rFonts w:hint="eastAsia" w:ascii="宋体" w:hAnsi="宋体" w:cs="仿宋"/>
          <w:color w:val="auto"/>
          <w:sz w:val="24"/>
          <w:szCs w:val="24"/>
        </w:rPr>
        <w:t xml:space="preserve">2．甲方的义务</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(1)甲方及其工作人员不得索要或接受乙方的礼金、有价证券和贵重物品，不得在乙方报销任何应由甲方或甲方工作人员个人支付的费用等。</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(2)甲方工作人员不得参加乙方安排的超标准宴请和娱乐活动；不得接受乙方提供的通讯工具、交通工具和高档办公用品等。</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(3)甲方及其工作人员不得要求或者接受乙方为其住房装修、婚丧嫁娶活动、配偶子女的工作安排以及出国出境、旅游等提供方便等。</w:t>
      </w:r>
      <w:r/>
    </w:p>
    <w:p>
      <w:pPr>
        <w:ind w:firstLine="480"/>
        <w:jc w:val="left"/>
        <w:spacing w:line="440" w:lineRule="exact"/>
        <w:widowControl/>
        <w:rPr>
          <w:rFonts w:ascii="宋体" w:hAnsi="宋体" w:cs="仿宋"/>
          <w:color w:val="auto"/>
          <w:sz w:val="24"/>
          <w:szCs w:val="24"/>
        </w:rPr>
        <w:outlineLvl w:val="2"/>
      </w:pPr>
      <w:r>
        <w:rPr>
          <w:rFonts w:hint="eastAsia" w:ascii="宋体" w:hAnsi="宋体" w:cs="仿宋"/>
          <w:color w:val="auto"/>
          <w:sz w:val="24"/>
          <w:szCs w:val="24"/>
        </w:rPr>
        <w:t xml:space="preserve">3．乙方义务</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(1)乙方不得以任何理由向甲方及其工作人员行贿或馈赠礼金、有价证券、贵重礼品。</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(2)乙方不得以任何名义为甲方及其工作人员报销应由甲方单位或个人支付的任何费用。</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(3)乙方不得以任何理由安排甲方工作人员参加超标准宴请及娱乐活动。</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(4)乙方不得为甲方单位和个人购置或提供通讯工具、交通工具和高档办公用品等。</w:t>
      </w:r>
      <w:r/>
    </w:p>
    <w:p>
      <w:pPr>
        <w:ind w:firstLine="480"/>
        <w:jc w:val="left"/>
        <w:spacing w:line="440" w:lineRule="exact"/>
        <w:widowControl/>
        <w:rPr>
          <w:rFonts w:ascii="宋体" w:hAnsi="宋体" w:cs="仿宋"/>
          <w:color w:val="auto"/>
          <w:sz w:val="24"/>
          <w:szCs w:val="24"/>
        </w:rPr>
        <w:outlineLvl w:val="2"/>
      </w:pPr>
      <w:r>
        <w:rPr>
          <w:rFonts w:hint="eastAsia" w:ascii="宋体" w:hAnsi="宋体" w:cs="仿宋"/>
          <w:color w:val="auto"/>
          <w:sz w:val="24"/>
          <w:szCs w:val="24"/>
        </w:rPr>
        <w:t xml:space="preserve">4．违约责任</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(1)甲方及其工作人员违反本合同第1、2条，按管理权限，依据有关规定给予党纪、政纪或组织处理；涉嫌犯罪的，移交司法机关追究刑事责任；给乙方单位造成经济损失的，应予以赔偿。</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(2)乙方及其工作人员违反本合同第1、3条，按管理权限，依据有关规定给予党纪、政纪或组织处理；给甲方单位造成经济损失的，应予以赔偿；情节严重的，甲方建议交通主管部门给予乙方一至三年内不得从事我市交通服务项目的处罚。</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5．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6．本合同有效期为甲乙双方签署之日起至该项目合同失效日止。</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7．本合同作为合同文件的附件，与合同具有同等的法律效力，经合同双方签署后立即生效。</w:t>
      </w:r>
      <w:r/>
    </w:p>
    <w:p>
      <w:pPr>
        <w:ind w:firstLine="480"/>
        <w:jc w:val="left"/>
        <w:spacing w:line="440" w:lineRule="exact"/>
        <w:widowControl/>
        <w:rPr>
          <w:rFonts w:ascii="宋体" w:hAnsi="宋体" w:cs="仿宋"/>
          <w:color w:val="auto"/>
          <w:sz w:val="24"/>
          <w:szCs w:val="24"/>
        </w:rPr>
      </w:pPr>
      <w:r>
        <w:rPr>
          <w:rFonts w:hint="eastAsia" w:ascii="宋体" w:hAnsi="宋体" w:cs="仿宋"/>
          <w:color w:val="auto"/>
          <w:sz w:val="24"/>
          <w:szCs w:val="24"/>
        </w:rPr>
        <w:t xml:space="preserve">8、特别约定：签约各方已详细审核本合同的全部内容，对合同各条款的内容均已充分理解并知晓，无受胁迫、重大误解、显失公平和可撤销情形，自愿签订本合同。</w:t>
      </w:r>
      <w:r/>
    </w:p>
    <w:p>
      <w:pPr>
        <w:ind w:firstLine="480"/>
        <w:jc w:val="left"/>
        <w:spacing w:line="440" w:lineRule="exact"/>
        <w:widowControl/>
        <w:rPr>
          <w:rFonts w:ascii="宋体" w:hAnsi="宋体" w:cs="仿宋"/>
          <w:color w:val="auto"/>
          <w:sz w:val="24"/>
          <w:szCs w:val="24"/>
        </w:rPr>
      </w:pPr>
      <w:r>
        <w:rPr>
          <w:rFonts w:ascii="宋体" w:hAnsi="宋体" w:cs="仿宋"/>
          <w:color w:val="auto"/>
          <w:sz w:val="24"/>
          <w:szCs w:val="24"/>
        </w:rPr>
      </w:r>
      <w:r/>
    </w:p>
    <w:p>
      <w:pPr>
        <w:spacing w:line="480" w:lineRule="auto"/>
        <w:rPr>
          <w:rFonts w:ascii="宋体" w:hAnsi="宋体" w:cs="仿宋"/>
          <w:color w:val="auto"/>
          <w:sz w:val="24"/>
        </w:rPr>
      </w:pPr>
      <w:r>
        <w:rPr>
          <w:rFonts w:hint="eastAsia" w:ascii="宋体" w:hAnsi="宋体" w:cs="仿宋"/>
          <w:color w:val="auto"/>
          <w:sz w:val="24"/>
        </w:rPr>
        <w:t xml:space="preserve">甲方：</w:t>
      </w:r>
      <w:r>
        <w:rPr>
          <w:rFonts w:hint="eastAsia" w:ascii="宋体" w:hAnsi="宋体" w:cs="仿宋"/>
          <w:color w:val="auto"/>
          <w:sz w:val="24"/>
          <w:u w:val="single"/>
        </w:rPr>
        <w:t xml:space="preserve">沭阳县交通运输局</w:t>
      </w:r>
      <w:r>
        <w:rPr>
          <w:rFonts w:hint="eastAsia" w:ascii="宋体" w:hAnsi="宋体" w:cs="仿宋"/>
          <w:color w:val="auto"/>
          <w:sz w:val="24"/>
        </w:rPr>
        <w:t xml:space="preserve">（盖章）    乙方：（盖章）</w:t>
      </w:r>
      <w:r/>
    </w:p>
    <w:p>
      <w:pPr>
        <w:spacing w:line="480" w:lineRule="auto"/>
        <w:rPr>
          <w:rFonts w:ascii="宋体" w:hAnsi="宋体" w:cs="仿宋"/>
          <w:color w:val="auto"/>
          <w:spacing w:val="-6"/>
          <w:sz w:val="24"/>
          <w:u w:val="single"/>
        </w:rPr>
      </w:pPr>
      <w:r>
        <w:rPr>
          <w:rFonts w:hint="eastAsia" w:ascii="宋体" w:hAnsi="宋体" w:cs="仿宋"/>
          <w:color w:val="auto"/>
          <w:sz w:val="24"/>
        </w:rPr>
        <w:t xml:space="preserve">地址：地址：</w:t>
      </w:r>
      <w:r/>
    </w:p>
    <w:p>
      <w:pPr>
        <w:spacing w:line="480" w:lineRule="auto"/>
        <w:rPr>
          <w:rFonts w:ascii="宋体" w:hAnsi="宋体" w:cs="仿宋"/>
          <w:color w:val="auto"/>
          <w:sz w:val="24"/>
        </w:rPr>
      </w:pPr>
      <w:r>
        <w:rPr>
          <w:rFonts w:hint="eastAsia" w:ascii="宋体" w:hAnsi="宋体" w:cs="仿宋"/>
          <w:color w:val="auto"/>
          <w:sz w:val="24"/>
        </w:rPr>
        <w:t xml:space="preserve">法定（授权）代表人：     法定（授权）代表人：</w:t>
      </w:r>
      <w:r/>
    </w:p>
    <w:p>
      <w:pPr>
        <w:spacing w:line="480" w:lineRule="auto"/>
        <w:rPr>
          <w:rFonts w:ascii="宋体" w:hAnsi="宋体" w:cs="仿宋"/>
          <w:color w:val="auto"/>
          <w:sz w:val="24"/>
        </w:rPr>
      </w:pPr>
      <w:r>
        <w:rPr>
          <w:rFonts w:hint="eastAsia" w:ascii="宋体" w:hAnsi="宋体" w:cs="仿宋"/>
          <w:color w:val="auto"/>
          <w:sz w:val="24"/>
        </w:rPr>
        <w:t xml:space="preserve">2025年月日                    2025年月日</w:t>
      </w:r>
      <w:r/>
    </w:p>
    <w:p>
      <w:pPr>
        <w:rPr>
          <w:rFonts w:ascii="Times New Roman" w:hAnsi="Times New Roman"/>
          <w:b/>
          <w:color w:val="auto"/>
          <w:sz w:val="44"/>
          <w:szCs w:val="44"/>
        </w:rPr>
      </w:pPr>
      <w:r>
        <w:rPr>
          <w:rFonts w:ascii="Times New Roman" w:hAnsi="Times New Roman"/>
          <w:b/>
          <w:color w:val="auto"/>
          <w:sz w:val="44"/>
          <w:szCs w:val="44"/>
        </w:rPr>
      </w:r>
      <w:r/>
    </w:p>
    <w:p>
      <w:pPr>
        <w:rPr>
          <w:rFonts w:ascii="Times New Roman" w:hAnsi="Times New Roman"/>
          <w:b/>
          <w:color w:val="auto"/>
          <w:sz w:val="44"/>
          <w:szCs w:val="44"/>
        </w:rPr>
      </w:pPr>
      <w:r>
        <w:rPr>
          <w:rFonts w:ascii="Times New Roman" w:hAnsi="Times New Roman"/>
          <w:b/>
          <w:color w:val="auto"/>
          <w:sz w:val="44"/>
          <w:szCs w:val="44"/>
        </w:rPr>
      </w:r>
      <w:r/>
    </w:p>
    <w:p>
      <w:pPr>
        <w:rPr>
          <w:rFonts w:ascii="Times New Roman" w:hAnsi="Times New Roman"/>
          <w:b/>
          <w:color w:val="auto"/>
          <w:sz w:val="44"/>
          <w:szCs w:val="44"/>
        </w:rPr>
      </w:pPr>
      <w:r>
        <w:rPr>
          <w:rFonts w:ascii="Times New Roman" w:hAnsi="Times New Roman"/>
          <w:b/>
          <w:color w:val="auto"/>
          <w:sz w:val="44"/>
          <w:szCs w:val="44"/>
        </w:rPr>
      </w:r>
      <w:r/>
    </w:p>
    <w:p>
      <w:pPr>
        <w:rPr>
          <w:rFonts w:ascii="Times New Roman" w:hAnsi="Times New Roman"/>
          <w:b/>
          <w:color w:val="auto"/>
          <w:sz w:val="44"/>
          <w:szCs w:val="44"/>
        </w:rPr>
      </w:pPr>
      <w:r>
        <w:rPr>
          <w:rFonts w:ascii="Times New Roman" w:hAnsi="Times New Roman"/>
          <w:b/>
          <w:color w:val="auto"/>
          <w:sz w:val="44"/>
          <w:szCs w:val="44"/>
        </w:rPr>
      </w:r>
      <w:r/>
    </w:p>
    <w:p>
      <w:pPr>
        <w:rPr>
          <w:rFonts w:ascii="Times New Roman" w:hAnsi="Times New Roman"/>
          <w:b/>
          <w:color w:val="auto"/>
          <w:sz w:val="44"/>
          <w:szCs w:val="44"/>
        </w:rPr>
      </w:pPr>
      <w:r>
        <w:rPr>
          <w:rFonts w:ascii="Times New Roman" w:hAnsi="Times New Roman"/>
          <w:b/>
          <w:color w:val="auto"/>
          <w:sz w:val="44"/>
          <w:szCs w:val="44"/>
        </w:rPr>
      </w:r>
      <w:r/>
    </w:p>
    <w:p>
      <w:pPr>
        <w:rPr>
          <w:rFonts w:ascii="Times New Roman" w:hAnsi="Times New Roman"/>
          <w:b/>
          <w:color w:val="auto"/>
          <w:sz w:val="44"/>
          <w:szCs w:val="44"/>
        </w:rPr>
      </w:pPr>
      <w:r>
        <w:rPr>
          <w:rFonts w:ascii="Times New Roman" w:hAnsi="Times New Roman"/>
          <w:b/>
          <w:color w:val="auto"/>
          <w:sz w:val="44"/>
          <w:szCs w:val="44"/>
        </w:rPr>
      </w:r>
      <w:r/>
    </w:p>
    <w:p>
      <w:pPr>
        <w:rPr>
          <w:rFonts w:ascii="Times New Roman" w:hAnsi="Times New Roman"/>
          <w:b/>
          <w:color w:val="auto"/>
          <w:sz w:val="44"/>
          <w:szCs w:val="44"/>
        </w:rPr>
      </w:pPr>
      <w:r>
        <w:rPr>
          <w:rFonts w:ascii="Times New Roman" w:hAnsi="Times New Roman"/>
          <w:b/>
          <w:color w:val="auto"/>
          <w:sz w:val="44"/>
          <w:szCs w:val="44"/>
        </w:rPr>
      </w:r>
      <w:r/>
    </w:p>
    <w:p>
      <w:pPr>
        <w:jc w:val="center"/>
        <w:spacing w:line="500" w:lineRule="exact"/>
        <w:rPr>
          <w:rFonts w:ascii="Times New Roman" w:hAnsi="Times New Roman"/>
          <w:b/>
          <w:color w:val="auto"/>
          <w:sz w:val="44"/>
          <w:szCs w:val="44"/>
        </w:rPr>
        <w:outlineLvl w:val="0"/>
      </w:pPr>
      <w:r/>
      <w:bookmarkStart w:id="83" w:name="_Toc28015"/>
      <w:r>
        <w:rPr>
          <w:rFonts w:hint="eastAsia" w:ascii="Times New Roman" w:hAnsi="Times New Roman"/>
          <w:b/>
          <w:color w:val="auto"/>
          <w:sz w:val="44"/>
          <w:szCs w:val="44"/>
        </w:rPr>
        <w:t xml:space="preserve">第六章  响应文件格式</w:t>
      </w:r>
      <w:bookmarkEnd w:id="83"/>
      <w:r/>
      <w:bookmarkStart w:id="84" w:name="_Hlt26955039"/>
      <w:r/>
      <w:bookmarkEnd w:id="84"/>
      <w:r/>
      <w:bookmarkStart w:id="85" w:name="_Hlt26671244"/>
      <w:r/>
      <w:bookmarkEnd w:id="85"/>
      <w:r/>
      <w:r/>
    </w:p>
    <w:p>
      <w:pPr>
        <w:jc w:val="center"/>
        <w:rPr>
          <w:rFonts w:ascii="仿宋" w:hAnsi="仿宋" w:eastAsia="仿宋" w:cs="仿宋"/>
          <w:b/>
          <w:color w:val="auto"/>
          <w:sz w:val="72"/>
          <w:szCs w:val="21"/>
        </w:rPr>
      </w:pPr>
      <w:r>
        <w:rPr>
          <w:rFonts w:ascii="仿宋" w:hAnsi="仿宋" w:eastAsia="仿宋" w:cs="仿宋"/>
          <w:b/>
          <w:color w:val="auto"/>
          <w:sz w:val="72"/>
          <w:szCs w:val="21"/>
        </w:rPr>
      </w:r>
      <w:r/>
    </w:p>
    <w:p>
      <w:pPr>
        <w:rPr>
          <w:rFonts w:ascii="仿宋" w:hAnsi="仿宋" w:eastAsia="仿宋" w:cs="仿宋"/>
          <w:b/>
          <w:color w:val="auto"/>
          <w:sz w:val="72"/>
          <w:szCs w:val="21"/>
        </w:rPr>
      </w:pPr>
      <w:r>
        <w:rPr>
          <w:rFonts w:ascii="仿宋" w:hAnsi="仿宋" w:eastAsia="仿宋" w:cs="仿宋"/>
          <w:b/>
          <w:color w:val="auto"/>
          <w:sz w:val="72"/>
          <w:szCs w:val="21"/>
        </w:rPr>
      </w:r>
      <w:r/>
    </w:p>
    <w:p>
      <w:pPr>
        <w:jc w:val="center"/>
        <w:rPr>
          <w:rFonts w:ascii="仿宋" w:hAnsi="仿宋" w:eastAsia="仿宋" w:cs="仿宋"/>
          <w:b/>
          <w:color w:val="auto"/>
          <w:sz w:val="72"/>
          <w:szCs w:val="21"/>
        </w:rPr>
      </w:pPr>
      <w:r>
        <w:rPr>
          <w:rFonts w:hint="eastAsia" w:ascii="仿宋" w:hAnsi="仿宋" w:eastAsia="仿宋" w:cs="仿宋"/>
          <w:b/>
          <w:color w:val="auto"/>
          <w:sz w:val="72"/>
          <w:szCs w:val="21"/>
        </w:rPr>
        <w:t xml:space="preserve">响  应  文  件</w:t>
      </w:r>
      <w:r/>
    </w:p>
    <w:p>
      <w:pPr>
        <w:jc w:val="center"/>
        <w:rPr>
          <w:rFonts w:ascii="仿宋" w:hAnsi="仿宋" w:eastAsia="仿宋" w:cs="仿宋"/>
          <w:b/>
          <w:color w:val="auto"/>
          <w:sz w:val="72"/>
          <w:szCs w:val="21"/>
        </w:rPr>
      </w:pPr>
      <w:r>
        <w:rPr>
          <w:rFonts w:ascii="仿宋" w:hAnsi="仿宋" w:eastAsia="仿宋" w:cs="仿宋"/>
          <w:b/>
          <w:color w:val="auto"/>
          <w:sz w:val="72"/>
          <w:szCs w:val="21"/>
        </w:rPr>
      </w:r>
      <w:r/>
    </w:p>
    <w:p>
      <w:pPr>
        <w:jc w:val="center"/>
        <w:rPr>
          <w:rFonts w:ascii="仿宋" w:hAnsi="仿宋" w:eastAsia="仿宋" w:cs="仿宋"/>
          <w:b/>
          <w:color w:val="auto"/>
          <w:sz w:val="72"/>
          <w:szCs w:val="21"/>
        </w:rPr>
      </w:pPr>
      <w:r>
        <w:rPr>
          <w:rFonts w:ascii="仿宋" w:hAnsi="仿宋" w:eastAsia="仿宋" w:cs="仿宋"/>
          <w:b/>
          <w:color w:val="auto"/>
          <w:sz w:val="72"/>
          <w:szCs w:val="21"/>
        </w:rPr>
      </w:r>
      <w:r/>
    </w:p>
    <w:p>
      <w:pPr>
        <w:jc w:val="center"/>
        <w:rPr>
          <w:rFonts w:ascii="仿宋" w:hAnsi="仿宋" w:eastAsia="仿宋" w:cs="仿宋"/>
          <w:b/>
          <w:color w:val="auto"/>
          <w:sz w:val="72"/>
          <w:szCs w:val="21"/>
        </w:rPr>
      </w:pPr>
      <w:r>
        <w:rPr>
          <w:rFonts w:ascii="仿宋" w:hAnsi="仿宋" w:eastAsia="仿宋" w:cs="仿宋"/>
          <w:b/>
          <w:color w:val="auto"/>
          <w:sz w:val="72"/>
          <w:szCs w:val="21"/>
        </w:rPr>
      </w:r>
      <w:r/>
    </w:p>
    <w:p>
      <w:pPr>
        <w:jc w:val="center"/>
        <w:rPr>
          <w:rFonts w:ascii="仿宋" w:hAnsi="仿宋" w:eastAsia="仿宋" w:cs="仿宋"/>
          <w:b/>
          <w:color w:val="auto"/>
          <w:sz w:val="36"/>
          <w:szCs w:val="21"/>
        </w:rPr>
      </w:pPr>
      <w:r>
        <w:rPr>
          <w:rFonts w:ascii="仿宋" w:hAnsi="仿宋" w:eastAsia="仿宋" w:cs="仿宋"/>
          <w:b/>
          <w:color w:val="auto"/>
          <w:sz w:val="36"/>
          <w:szCs w:val="21"/>
        </w:rPr>
      </w:r>
      <w:r/>
    </w:p>
    <w:p>
      <w:pPr>
        <w:jc w:val="center"/>
        <w:rPr>
          <w:rFonts w:ascii="仿宋" w:hAnsi="仿宋" w:eastAsia="仿宋" w:cs="仿宋"/>
          <w:b/>
          <w:color w:val="auto"/>
          <w:sz w:val="36"/>
          <w:szCs w:val="21"/>
        </w:rPr>
      </w:pPr>
      <w:r>
        <w:rPr>
          <w:rFonts w:ascii="仿宋" w:hAnsi="仿宋" w:eastAsia="仿宋" w:cs="仿宋"/>
          <w:b/>
          <w:color w:val="auto"/>
          <w:sz w:val="36"/>
          <w:szCs w:val="21"/>
        </w:rPr>
      </w:r>
      <w:r/>
    </w:p>
    <w:p>
      <w:pPr>
        <w:jc w:val="center"/>
        <w:rPr>
          <w:rFonts w:ascii="仿宋" w:hAnsi="仿宋" w:eastAsia="仿宋" w:cs="仿宋"/>
          <w:b/>
          <w:color w:val="auto"/>
          <w:sz w:val="36"/>
          <w:szCs w:val="21"/>
        </w:rPr>
      </w:pPr>
      <w:r>
        <w:rPr>
          <w:rFonts w:ascii="仿宋" w:hAnsi="仿宋" w:eastAsia="仿宋" w:cs="仿宋"/>
          <w:b/>
          <w:color w:val="auto"/>
          <w:sz w:val="36"/>
          <w:szCs w:val="21"/>
        </w:rPr>
      </w:r>
      <w:r/>
    </w:p>
    <w:p>
      <w:pPr>
        <w:ind w:firstLine="1084"/>
        <w:rPr>
          <w:rFonts w:ascii="Times New Roman" w:hAnsi="Times New Roman" w:cs="仿宋"/>
          <w:b/>
          <w:color w:val="auto"/>
          <w:sz w:val="36"/>
        </w:rPr>
      </w:pPr>
      <w:r>
        <w:rPr>
          <w:rFonts w:hint="eastAsia" w:ascii="Times New Roman" w:hAnsi="Times New Roman" w:cs="仿宋"/>
          <w:b/>
          <w:color w:val="auto"/>
          <w:sz w:val="36"/>
        </w:rPr>
        <w:t xml:space="preserve">项 目 名 称：</w:t>
      </w:r>
      <w:r/>
    </w:p>
    <w:p>
      <w:pPr>
        <w:ind w:firstLine="1084"/>
        <w:rPr>
          <w:rFonts w:ascii="Times New Roman" w:hAnsi="Times New Roman" w:cs="仿宋"/>
          <w:b/>
          <w:color w:val="auto"/>
          <w:sz w:val="36"/>
          <w:u w:val="single"/>
        </w:rPr>
      </w:pPr>
      <w:r>
        <w:rPr>
          <w:rFonts w:hint="eastAsia" w:ascii="Times New Roman" w:hAnsi="Times New Roman" w:cs="仿宋"/>
          <w:b/>
          <w:color w:val="auto"/>
          <w:sz w:val="36"/>
        </w:rPr>
        <w:t xml:space="preserve">项 目 编 号：</w:t>
      </w:r>
      <w:r/>
    </w:p>
    <w:p>
      <w:pPr>
        <w:rPr>
          <w:rFonts w:ascii="Times New Roman" w:hAnsi="Times New Roman" w:cs="仿宋"/>
          <w:b/>
          <w:color w:val="auto"/>
          <w:sz w:val="36"/>
          <w:u w:val="single"/>
        </w:rPr>
      </w:pPr>
      <w:r>
        <w:rPr>
          <w:rFonts w:hint="eastAsia" w:ascii="Times New Roman" w:hAnsi="Times New Roman" w:cs="仿宋"/>
          <w:b/>
          <w:color w:val="auto"/>
          <w:sz w:val="36"/>
        </w:rPr>
        <w:t xml:space="preserve">      供应商名称 ：</w:t>
      </w:r>
      <w:r>
        <w:rPr>
          <w:rFonts w:hint="eastAsia" w:ascii="Times New Roman" w:hAnsi="Times New Roman" w:cs="仿宋"/>
          <w:b/>
          <w:color w:val="auto"/>
          <w:sz w:val="36"/>
          <w:u w:val="single"/>
        </w:rPr>
        <w:t xml:space="preserve">（盖CA电子公章）</w:t>
      </w:r>
      <w:r/>
    </w:p>
    <w:p>
      <w:pPr>
        <w:rPr>
          <w:rFonts w:ascii="Times New Roman" w:hAnsi="Times New Roman" w:cs="仿宋"/>
          <w:b/>
          <w:color w:val="auto"/>
          <w:sz w:val="36"/>
          <w:u w:val="single"/>
        </w:rPr>
      </w:pPr>
      <w:r>
        <w:rPr>
          <w:rFonts w:hint="eastAsia" w:ascii="Times New Roman" w:hAnsi="Times New Roman" w:cs="仿宋"/>
          <w:b/>
          <w:color w:val="auto"/>
          <w:sz w:val="36"/>
        </w:rPr>
        <w:t xml:space="preserve">      日      期 ：</w:t>
      </w:r>
      <w:r/>
    </w:p>
    <w:p>
      <w:pPr>
        <w:rPr>
          <w:rFonts w:ascii="仿宋" w:hAnsi="仿宋" w:eastAsia="仿宋" w:cs="仿宋"/>
          <w:color w:val="auto"/>
        </w:rPr>
      </w:pPr>
      <w:r>
        <w:rPr>
          <w:rFonts w:ascii="仿宋" w:hAnsi="仿宋" w:eastAsia="仿宋" w:cs="仿宋"/>
          <w:color w:val="auto"/>
        </w:rPr>
      </w:r>
      <w:r/>
    </w:p>
    <w:p>
      <w:pPr>
        <w:jc w:val="center"/>
        <w:spacing w:line="440" w:lineRule="exact"/>
        <w:rPr>
          <w:rFonts w:ascii="宋体" w:hAnsi="宋体" w:cs="宋体"/>
          <w:b/>
          <w:bCs/>
          <w:color w:val="auto"/>
          <w:sz w:val="32"/>
          <w:szCs w:val="32"/>
        </w:rPr>
      </w:pPr>
      <w:r>
        <w:rPr>
          <w:rFonts w:hint="eastAsia" w:ascii="宋体" w:hAnsi="宋体" w:cs="宋体"/>
          <w:color w:val="auto"/>
        </w:rPr>
        <w:br w:type="page" w:clear="all"/>
      </w:r>
      <w:r>
        <w:rPr>
          <w:rFonts w:hint="eastAsia" w:ascii="宋体" w:hAnsi="宋体" w:cs="宋体"/>
          <w:b/>
          <w:bCs/>
          <w:color w:val="auto"/>
          <w:sz w:val="32"/>
          <w:szCs w:val="32"/>
        </w:rPr>
        <w:t xml:space="preserve">响应文件目录</w:t>
      </w:r>
      <w:r/>
    </w:p>
    <w:p>
      <w:pPr>
        <w:jc w:val="center"/>
        <w:spacing w:line="440" w:lineRule="exact"/>
        <w:rPr>
          <w:rFonts w:ascii="仿宋" w:hAnsi="仿宋" w:eastAsia="仿宋" w:cs="仿宋"/>
          <w:b/>
          <w:bCs/>
          <w:color w:val="auto"/>
          <w:sz w:val="32"/>
          <w:szCs w:val="32"/>
        </w:rPr>
      </w:pPr>
      <w:r>
        <w:rPr>
          <w:rFonts w:ascii="仿宋" w:hAnsi="仿宋" w:eastAsia="仿宋" w:cs="仿宋"/>
          <w:b/>
          <w:bCs/>
          <w:color w:val="auto"/>
          <w:sz w:val="32"/>
          <w:szCs w:val="32"/>
        </w:rPr>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一、磋商响应函</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三、法人授权书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四、磋商报价表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五、分项报价表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六、中小企业声明函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七、</w:t>
      </w:r>
      <w:bookmarkStart w:id="86" w:name="OLE_LINK4"/>
      <w:r>
        <w:rPr>
          <w:rFonts w:hint="eastAsia" w:ascii="Times New Roman" w:hAnsi="Times New Roman"/>
          <w:color w:val="auto"/>
          <w:sz w:val="28"/>
          <w:szCs w:val="28"/>
        </w:rPr>
        <w:t xml:space="preserve">技术响应偏离表</w:t>
      </w:r>
      <w:bookmarkEnd w:id="86"/>
      <w:r>
        <w:rPr>
          <w:rFonts w:hint="eastAsia" w:ascii="Times New Roman" w:hAnsi="Times New Roman"/>
          <w:color w:val="auto"/>
          <w:sz w:val="28"/>
          <w:szCs w:val="28"/>
        </w:rPr>
        <w:t xml:space="preserve">（技术参数响应）</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八、项目组人员</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九、企业业绩</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十、项目实施方案</w:t>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十一、磋商所需其他材料</w:t>
      </w:r>
      <w:r/>
    </w:p>
    <w:p>
      <w:pPr>
        <w:ind w:firstLine="480"/>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ind w:firstLine="480"/>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spacing w:line="440" w:lineRule="exact"/>
        <w:rPr>
          <w:rFonts w:ascii="仿宋" w:hAnsi="仿宋" w:eastAsia="仿宋" w:cs="仿宋"/>
          <w:color w:val="auto"/>
          <w:sz w:val="24"/>
          <w:szCs w:val="21"/>
        </w:rPr>
      </w:pPr>
      <w:r>
        <w:rPr>
          <w:rFonts w:ascii="仿宋" w:hAnsi="仿宋" w:eastAsia="仿宋" w:cs="仿宋"/>
          <w:color w:val="auto"/>
          <w:sz w:val="24"/>
          <w:szCs w:val="21"/>
        </w:rPr>
      </w:r>
      <w:r/>
    </w:p>
    <w:p>
      <w:pPr>
        <w:rPr>
          <w:b/>
          <w:bCs/>
          <w:color w:val="auto"/>
          <w:sz w:val="32"/>
        </w:rPr>
      </w:pPr>
      <w:r>
        <w:rPr>
          <w:rFonts w:hint="eastAsia"/>
          <w:b/>
          <w:bCs/>
          <w:color w:val="auto"/>
          <w:sz w:val="32"/>
        </w:rPr>
        <w:br w:type="page" w:clear="all"/>
      </w:r>
      <w:r/>
    </w:p>
    <w:p>
      <w:pPr>
        <w:pStyle w:val="1400"/>
        <w:ind w:firstLine="320"/>
        <w:spacing w:before="0" w:after="0" w:line="520" w:lineRule="exact"/>
        <w:rPr>
          <w:rFonts w:ascii="黑体" w:hAnsi="黑体" w:eastAsia="黑体" w:cs="黑体"/>
          <w:color w:val="auto"/>
          <w:sz w:val="32"/>
        </w:rPr>
      </w:pPr>
      <w:r>
        <w:rPr>
          <w:rFonts w:hint="eastAsia" w:ascii="黑体" w:hAnsi="黑体" w:eastAsia="黑体" w:cs="黑体"/>
          <w:color w:val="auto"/>
          <w:sz w:val="32"/>
        </w:rPr>
        <w:t xml:space="preserve">一、磋商响应函</w:t>
      </w:r>
      <w:r/>
    </w:p>
    <w:p>
      <w:pPr>
        <w:jc w:val="center"/>
        <w:rPr>
          <w:rFonts w:ascii="宋体" w:hAnsi="宋体" w:cs="仿宋"/>
          <w:b/>
          <w:color w:val="auto"/>
          <w:sz w:val="24"/>
          <w:szCs w:val="24"/>
        </w:rPr>
      </w:pPr>
      <w:r>
        <w:rPr>
          <w:rFonts w:ascii="宋体" w:hAnsi="宋体" w:cs="仿宋"/>
          <w:b/>
          <w:color w:val="auto"/>
          <w:sz w:val="24"/>
          <w:szCs w:val="24"/>
        </w:rPr>
      </w:r>
      <w:r/>
    </w:p>
    <w:p>
      <w:pPr>
        <w:jc w:val="center"/>
        <w:rPr>
          <w:rFonts w:ascii="宋体" w:hAnsi="宋体" w:cs="仿宋"/>
          <w:b/>
          <w:color w:val="auto"/>
          <w:sz w:val="32"/>
          <w:szCs w:val="32"/>
        </w:rPr>
      </w:pPr>
      <w:r>
        <w:rPr>
          <w:rFonts w:hint="eastAsia" w:ascii="宋体" w:hAnsi="宋体" w:cs="仿宋"/>
          <w:b/>
          <w:color w:val="auto"/>
          <w:sz w:val="32"/>
          <w:szCs w:val="32"/>
        </w:rPr>
        <w:t xml:space="preserve">磋商响应函</w:t>
      </w:r>
      <w:r/>
    </w:p>
    <w:p>
      <w:pPr>
        <w:jc w:val="left"/>
        <w:spacing w:line="500" w:lineRule="exact"/>
        <w:rPr>
          <w:rFonts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竞争性磋商文件，我方在参加本项目竞争性磋商活动中，特做出如下承诺：</w:t>
      </w:r>
      <w:r/>
    </w:p>
    <w:p>
      <w:pPr>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三、我方按磋商文件要求提交响应文件，响应磋商文件规定的响应有效期；</w:t>
      </w:r>
      <w:r/>
    </w:p>
    <w:p>
      <w:pPr>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rPr>
        <w:t xml:space="preserve">上网公开</w:t>
      </w:r>
      <w:r>
        <w:rPr>
          <w:rFonts w:ascii="Times New Roman" w:hAnsi="Times New Roman"/>
          <w:color w:val="auto"/>
          <w:sz w:val="24"/>
          <w:szCs w:val="24"/>
        </w:rPr>
        <w:t xml:space="preserve">。</w:t>
      </w:r>
      <w:r/>
    </w:p>
    <w:p>
      <w:pPr>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ascii="宋体" w:hAnsi="宋体" w:cs="宋体"/>
          <w:b/>
          <w:bCs/>
          <w:color w:val="auto"/>
          <w:sz w:val="32"/>
          <w:szCs w:val="32"/>
        </w:rPr>
      </w:pPr>
      <w:r/>
      <w:bookmarkStart w:id="87" w:name="_Toc120614284"/>
      <w:r>
        <w:rPr>
          <w:rFonts w:hint="eastAsia" w:ascii="宋体" w:hAnsi="宋体" w:cs="宋体"/>
          <w:b/>
          <w:bCs/>
          <w:color w:val="auto"/>
          <w:sz w:val="32"/>
          <w:szCs w:val="32"/>
        </w:rPr>
        <w:br w:type="page" w:clear="all"/>
      </w:r>
      <w:r/>
    </w:p>
    <w:p>
      <w:pPr>
        <w:pStyle w:val="1400"/>
        <w:ind w:firstLine="320"/>
        <w:spacing w:before="0" w:after="0" w:line="520" w:lineRule="exact"/>
        <w:rPr>
          <w:rFonts w:ascii="黑体" w:hAnsi="黑体" w:eastAsia="黑体" w:cs="黑体"/>
          <w:color w:val="auto"/>
          <w:sz w:val="32"/>
        </w:rPr>
      </w:pPr>
      <w:r/>
      <w:bookmarkStart w:id="88" w:name="_Toc15099"/>
      <w:r>
        <w:rPr>
          <w:rFonts w:hint="eastAsia" w:ascii="黑体" w:hAnsi="黑体" w:eastAsia="黑体" w:cs="黑体"/>
          <w:color w:val="auto"/>
          <w:sz w:val="32"/>
        </w:rPr>
        <w:t xml:space="preserve">二、供应商资质</w:t>
      </w:r>
      <w:bookmarkEnd w:id="88"/>
      <w:r/>
      <w:r/>
    </w:p>
    <w:p>
      <w:pPr>
        <w:ind w:firstLine="480"/>
        <w:jc w:val="left"/>
        <w:spacing w:line="500" w:lineRule="exact"/>
        <w:rPr>
          <w:rFonts w:ascii="宋体" w:hAnsi="宋体" w:cs="仿宋"/>
          <w:color w:val="auto"/>
          <w:sz w:val="24"/>
          <w:szCs w:val="24"/>
        </w:rPr>
      </w:pPr>
      <w:r>
        <w:rPr>
          <w:rFonts w:hint="eastAsia" w:ascii="宋体" w:hAnsi="宋体" w:cs="仿宋"/>
          <w:color w:val="auto"/>
          <w:sz w:val="24"/>
          <w:szCs w:val="24"/>
        </w:rPr>
        <w:t xml:space="preserve">按磋商文件要求提供相应资质证书</w:t>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rPr>
          <w:color w:val="auto"/>
        </w:rPr>
      </w:pPr>
      <w:r>
        <w:rPr>
          <w:color w:val="auto"/>
        </w:rPr>
      </w:r>
      <w:r/>
    </w:p>
    <w:p>
      <w:pPr>
        <w:pStyle w:val="1400"/>
        <w:ind w:firstLine="320"/>
        <w:spacing w:before="0" w:after="0" w:line="520" w:lineRule="exact"/>
        <w:rPr>
          <w:rFonts w:ascii="黑体" w:hAnsi="黑体" w:eastAsia="黑体" w:cs="黑体"/>
          <w:color w:val="auto"/>
          <w:sz w:val="32"/>
        </w:rPr>
      </w:pPr>
      <w:r>
        <w:rPr>
          <w:rFonts w:hint="eastAsia" w:ascii="黑体" w:hAnsi="黑体" w:eastAsia="黑体" w:cs="黑体"/>
          <w:color w:val="auto"/>
          <w:sz w:val="32"/>
        </w:rPr>
        <w:t xml:space="preserve">三、法人授权书</w:t>
      </w:r>
      <w:r/>
    </w:p>
    <w:p>
      <w:pPr>
        <w:pStyle w:val="1302"/>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jc w:val="left"/>
        <w:spacing w:line="500" w:lineRule="exact"/>
        <w:rPr>
          <w:rFonts w:ascii="仿宋" w:hAnsi="仿宋" w:eastAsia="仿宋" w:cs="仿宋"/>
          <w:color w:val="auto"/>
          <w:sz w:val="24"/>
          <w:szCs w:val="24"/>
        </w:rPr>
      </w:pPr>
      <w:r>
        <w:rPr>
          <w:rFonts w:ascii="仿宋" w:hAnsi="仿宋" w:eastAsia="仿宋" w:cs="仿宋"/>
          <w:color w:val="auto"/>
          <w:sz w:val="24"/>
          <w:szCs w:val="24"/>
        </w:rPr>
      </w:r>
      <w:r/>
    </w:p>
    <w:p>
      <w:pPr>
        <w:ind w:firstLine="480"/>
        <w:jc w:val="left"/>
        <w:spacing w:line="500" w:lineRule="exact"/>
        <w:rPr>
          <w:rFonts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ind w:firstLine="480"/>
        <w:jc w:val="left"/>
        <w:spacing w:line="500" w:lineRule="exact"/>
        <w:rPr>
          <w:rFonts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ind w:firstLine="480"/>
        <w:jc w:val="left"/>
        <w:spacing w:line="500" w:lineRule="exact"/>
        <w:rPr>
          <w:rFonts w:ascii="宋体" w:hAnsi="宋体" w:cs="仿宋"/>
          <w:color w:val="auto"/>
          <w:sz w:val="24"/>
          <w:szCs w:val="24"/>
        </w:rPr>
      </w:pPr>
      <w:r>
        <w:rPr>
          <w:rFonts w:ascii="宋体" w:hAnsi="宋体" w:cs="仿宋"/>
          <w:color w:val="auto"/>
          <w:sz w:val="24"/>
          <w:szCs w:val="24"/>
        </w:rPr>
      </w:r>
      <w:r/>
    </w:p>
    <w:p>
      <w:pPr>
        <w:ind w:firstLine="480"/>
        <w:jc w:val="left"/>
        <w:spacing w:line="500" w:lineRule="exact"/>
        <w:rPr>
          <w:rFonts w:ascii="宋体" w:hAnsi="宋体" w:cs="仿宋"/>
          <w:color w:val="auto"/>
          <w:sz w:val="24"/>
          <w:szCs w:val="24"/>
        </w:rPr>
      </w:pPr>
      <w:r>
        <w:rPr>
          <w:rFonts w:hint="eastAsia" w:ascii="宋体" w:hAnsi="宋体" w:cs="仿宋"/>
          <w:color w:val="auto"/>
          <w:sz w:val="24"/>
          <w:szCs w:val="24"/>
        </w:rPr>
        <w:t xml:space="preserve">被授权人身份证号码：</w:t>
      </w:r>
      <w:r/>
    </w:p>
    <w:p>
      <w:pPr>
        <w:ind w:firstLine="480"/>
        <w:jc w:val="left"/>
        <w:spacing w:line="500" w:lineRule="exact"/>
        <w:rPr>
          <w:rFonts w:ascii="宋体" w:hAnsi="宋体" w:cs="仿宋"/>
          <w:color w:val="auto"/>
          <w:sz w:val="24"/>
          <w:szCs w:val="24"/>
        </w:rPr>
      </w:pPr>
      <w:r>
        <w:rPr>
          <w:rFonts w:hint="eastAsia" w:ascii="宋体" w:hAnsi="宋体" w:cs="仿宋"/>
          <w:color w:val="auto"/>
          <w:sz w:val="24"/>
          <w:szCs w:val="24"/>
        </w:rPr>
        <w:t xml:space="preserve">被授权人联系电话：（手机）</w:t>
      </w:r>
      <w:r/>
    </w:p>
    <w:p>
      <w:pPr>
        <w:ind w:firstLine="480"/>
        <w:jc w:val="left"/>
        <w:spacing w:line="500" w:lineRule="exact"/>
        <w:rPr>
          <w:rFonts w:ascii="宋体" w:hAnsi="宋体" w:cs="仿宋"/>
          <w:color w:val="auto"/>
          <w:sz w:val="24"/>
          <w:szCs w:val="24"/>
        </w:rPr>
      </w:pPr>
      <w:r>
        <w:rPr>
          <w:rFonts w:hint="eastAsia" w:ascii="宋体" w:hAnsi="宋体" w:cs="仿宋"/>
          <w:color w:val="auto"/>
          <w:sz w:val="24"/>
          <w:szCs w:val="24"/>
        </w:rPr>
        <w:t xml:space="preserve">授权单位名称：（盖CA电子公章）</w:t>
      </w:r>
      <w:r/>
    </w:p>
    <w:p>
      <w:pPr>
        <w:ind w:firstLine="480"/>
        <w:jc w:val="left"/>
        <w:spacing w:line="500" w:lineRule="exact"/>
        <w:rPr>
          <w:rFonts w:ascii="宋体" w:hAnsi="宋体" w:cs="仿宋"/>
          <w:color w:val="auto"/>
          <w:sz w:val="24"/>
          <w:szCs w:val="24"/>
        </w:rPr>
      </w:pPr>
      <w:r>
        <w:rPr>
          <w:rFonts w:hint="eastAsia" w:ascii="宋体" w:hAnsi="宋体" w:cs="仿宋"/>
          <w:color w:val="auto"/>
          <w:sz w:val="24"/>
          <w:szCs w:val="24"/>
        </w:rPr>
        <w:t xml:space="preserve">单位地址：</w:t>
      </w:r>
      <w:r/>
    </w:p>
    <w:p>
      <w:pPr>
        <w:ind w:firstLine="480"/>
        <w:jc w:val="left"/>
        <w:spacing w:line="500" w:lineRule="exact"/>
        <w:rPr>
          <w:rFonts w:ascii="宋体" w:hAnsi="宋体" w:cs="仿宋"/>
          <w:color w:val="auto"/>
          <w:sz w:val="24"/>
          <w:szCs w:val="24"/>
        </w:rPr>
      </w:pPr>
      <w:r>
        <w:rPr>
          <w:rFonts w:hint="eastAsia" w:ascii="宋体" w:hAnsi="宋体" w:cs="仿宋"/>
          <w:color w:val="auto"/>
          <w:sz w:val="24"/>
          <w:szCs w:val="24"/>
        </w:rPr>
        <w:t xml:space="preserve">日期：</w:t>
      </w:r>
      <w:bookmarkStart w:id="89" w:name="_Hlt26671380"/>
      <w:r/>
      <w:bookmarkEnd w:id="89"/>
      <w:r/>
      <w:bookmarkStart w:id="90" w:name="_Hlt26955070"/>
      <w:r/>
      <w:bookmarkEnd w:id="90"/>
      <w:r/>
      <w:bookmarkStart w:id="91" w:name="_格式3__银行出具的资信证明"/>
      <w:r/>
      <w:bookmarkEnd w:id="91"/>
      <w:r/>
      <w:r/>
    </w:p>
    <w:p>
      <w:pPr>
        <w:spacing w:line="500" w:lineRule="exact"/>
        <w:rPr>
          <w:rFonts w:ascii="仿宋" w:hAnsi="仿宋" w:eastAsia="仿宋" w:cs="仿宋"/>
          <w:bCs/>
          <w:color w:val="auto"/>
          <w:sz w:val="24"/>
          <w:szCs w:val="21"/>
        </w:rPr>
      </w:pPr>
      <w:r>
        <w:rPr>
          <w:rFonts w:ascii="仿宋" w:hAnsi="仿宋" w:eastAsia="仿宋" w:cs="仿宋"/>
          <w:bCs/>
          <w:color w:val="auto"/>
          <w:sz w:val="24"/>
          <w:szCs w:val="21"/>
        </w:rPr>
      </w:r>
      <w:r/>
    </w:p>
    <w:p>
      <w:pPr>
        <w:ind w:firstLine="480"/>
        <w:tabs>
          <w:tab w:val="left" w:pos="360" w:leader="none"/>
        </w:tabs>
        <w:rPr>
          <w:rFonts w:ascii="仿宋" w:hAnsi="仿宋" w:eastAsia="仿宋" w:cs="仿宋"/>
          <w:color w:val="auto"/>
          <w:sz w:val="24"/>
          <w:szCs w:val="24"/>
          <w:u w:val="single"/>
        </w:rPr>
      </w:pPr>
      <w:r>
        <w:rPr>
          <w:rFonts w:ascii="仿宋" w:hAnsi="仿宋" w:eastAsia="仿宋" w:cs="仿宋"/>
          <w:color w:val="auto"/>
          <w:sz w:val="24"/>
          <w:szCs w:val="24"/>
          <w:u w:val="single"/>
        </w:rPr>
      </w:r>
      <w:r/>
    </w:p>
    <w:p>
      <w:pPr>
        <w:ind w:firstLine="480"/>
        <w:tabs>
          <w:tab w:val="left" w:pos="360" w:leader="none"/>
        </w:tabs>
        <w:rPr>
          <w:rFonts w:ascii="仿宋" w:hAnsi="仿宋" w:eastAsia="仿宋" w:cs="仿宋"/>
          <w:color w:val="auto"/>
          <w:sz w:val="24"/>
          <w:szCs w:val="24"/>
        </w:rPr>
      </w:pPr>
      <w:r>
        <w:rPr>
          <w:rFonts w:ascii="仿宋" w:hAnsi="仿宋" w:eastAsia="仿宋" w:cs="仿宋"/>
          <w:color w:val="auto"/>
          <w:sz w:val="24"/>
          <w:szCs w:val="24"/>
        </w:rPr>
      </w:r>
      <w:r/>
    </w:p>
    <w:p>
      <w:pPr>
        <w:ind w:firstLine="420"/>
        <w:rPr>
          <w:rFonts w:ascii="仿宋" w:hAnsi="仿宋" w:eastAsia="仿宋" w:cs="仿宋"/>
          <w:i/>
          <w:color w:val="auto"/>
          <w:sz w:val="24"/>
          <w:szCs w:val="24"/>
          <w:u w:val="single"/>
        </w:rPr>
      </w:pPr>
      <w:r>
        <w:rPr>
          <w:rFonts w:ascii="仿宋" w:hAnsi="仿宋" w:eastAsia="仿宋" w:cs="仿宋"/>
          <w:i/>
          <w:color w:val="auto"/>
          <w:sz w:val="24"/>
          <w:szCs w:val="24"/>
          <w:u w:val="single"/>
        </w:rPr>
      </w:r>
      <w:r/>
    </w:p>
    <w:p>
      <w:pPr>
        <w:rPr>
          <w:rFonts w:ascii="仿宋" w:hAnsi="仿宋" w:eastAsia="仿宋" w:cs="仿宋"/>
          <w:color w:val="auto"/>
          <w:szCs w:val="21"/>
        </w:rPr>
      </w:pPr>
      <w:r>
        <w:rPr>
          <w:rFonts w:ascii="仿宋" w:hAnsi="仿宋" w:eastAsia="仿宋" w:cs="仿宋"/>
          <w:color w:val="auto"/>
          <w:szCs w:val="21"/>
        </w:rPr>
      </w:r>
      <w:r/>
    </w:p>
    <w:p>
      <w:pPr>
        <w:jc w:val="left"/>
        <w:spacing w:line="560" w:lineRule="exact"/>
        <w:rPr>
          <w:rFonts w:ascii="仿宋" w:hAnsi="仿宋" w:eastAsia="仿宋" w:cs="仿宋"/>
          <w:b/>
          <w:color w:val="auto"/>
          <w:sz w:val="24"/>
          <w:szCs w:val="44"/>
        </w:rPr>
      </w:pPr>
      <w:r>
        <w:rPr>
          <w:rFonts w:ascii="仿宋" w:hAnsi="仿宋" w:eastAsia="仿宋" w:cs="仿宋"/>
          <w:b/>
          <w:color w:val="auto"/>
          <w:sz w:val="24"/>
          <w:szCs w:val="44"/>
        </w:rPr>
      </w:r>
      <w:r/>
    </w:p>
    <w:p>
      <w:pPr>
        <w:jc w:val="left"/>
        <w:spacing w:line="560" w:lineRule="exact"/>
        <w:rPr>
          <w:rFonts w:ascii="仿宋" w:hAnsi="仿宋" w:eastAsia="仿宋" w:cs="仿宋"/>
          <w:color w:val="auto"/>
          <w:sz w:val="24"/>
          <w:szCs w:val="24"/>
        </w:rPr>
      </w:pPr>
      <w:r>
        <w:rPr>
          <w:rFonts w:ascii="仿宋" w:hAnsi="仿宋" w:eastAsia="仿宋" w:cs="仿宋"/>
          <w:color w:val="auto"/>
          <w:sz w:val="24"/>
          <w:szCs w:val="24"/>
        </w:rPr>
      </w:r>
      <w:r/>
    </w:p>
    <w:p>
      <w:pPr>
        <w:jc w:val="center"/>
        <w:spacing w:line="460" w:lineRule="exact"/>
        <w:rPr>
          <w:rFonts w:ascii="仿宋" w:hAnsi="仿宋" w:eastAsia="仿宋" w:cs="仿宋"/>
          <w:b/>
          <w:color w:val="auto"/>
          <w:sz w:val="32"/>
          <w:szCs w:val="32"/>
        </w:rPr>
      </w:pPr>
      <w:r>
        <w:rPr>
          <w:rFonts w:ascii="仿宋" w:hAnsi="仿宋" w:eastAsia="仿宋" w:cs="仿宋"/>
          <w:b/>
          <w:color w:val="auto"/>
          <w:sz w:val="32"/>
          <w:szCs w:val="32"/>
        </w:rPr>
      </w:r>
      <w:r/>
    </w:p>
    <w:p>
      <w:pPr>
        <w:jc w:val="center"/>
        <w:spacing w:line="460" w:lineRule="exact"/>
        <w:rPr>
          <w:rFonts w:ascii="仿宋" w:hAnsi="仿宋" w:eastAsia="仿宋" w:cs="仿宋"/>
          <w:b/>
          <w:color w:val="auto"/>
          <w:sz w:val="32"/>
          <w:szCs w:val="32"/>
        </w:rPr>
      </w:pPr>
      <w:r>
        <w:rPr>
          <w:rFonts w:ascii="仿宋" w:hAnsi="仿宋" w:eastAsia="仿宋" w:cs="仿宋"/>
          <w:b/>
          <w:color w:val="auto"/>
          <w:sz w:val="32"/>
          <w:szCs w:val="32"/>
        </w:rPr>
      </w:r>
      <w:r/>
    </w:p>
    <w:p>
      <w:pPr>
        <w:spacing w:line="460" w:lineRule="exact"/>
        <w:rPr>
          <w:rFonts w:ascii="仿宋" w:hAnsi="仿宋" w:eastAsia="仿宋" w:cs="仿宋"/>
          <w:b/>
          <w:color w:val="auto"/>
          <w:sz w:val="32"/>
          <w:szCs w:val="32"/>
        </w:rPr>
      </w:pPr>
      <w:r>
        <w:rPr>
          <w:rFonts w:ascii="仿宋" w:hAnsi="仿宋" w:eastAsia="仿宋" w:cs="仿宋"/>
          <w:b/>
          <w:color w:val="auto"/>
          <w:sz w:val="32"/>
          <w:szCs w:val="32"/>
        </w:rPr>
      </w:r>
      <w:r/>
    </w:p>
    <w:p>
      <w:pPr>
        <w:rPr>
          <w:rFonts w:ascii="仿宋" w:hAnsi="仿宋" w:eastAsia="仿宋" w:cs="仿宋"/>
          <w:b/>
          <w:color w:val="auto"/>
          <w:sz w:val="32"/>
          <w:szCs w:val="32"/>
        </w:rPr>
      </w:pPr>
      <w:r>
        <w:rPr>
          <w:rFonts w:hint="eastAsia" w:ascii="仿宋" w:hAnsi="仿宋" w:eastAsia="仿宋" w:cs="仿宋"/>
          <w:b/>
          <w:color w:val="auto"/>
          <w:sz w:val="32"/>
          <w:szCs w:val="32"/>
        </w:rPr>
        <w:br w:type="page" w:clear="all"/>
      </w:r>
      <w:r/>
    </w:p>
    <w:p>
      <w:pPr>
        <w:pStyle w:val="1400"/>
        <w:ind w:firstLine="320"/>
        <w:spacing w:before="0" w:after="0" w:line="520" w:lineRule="exact"/>
        <w:rPr>
          <w:rFonts w:ascii="黑体" w:hAnsi="黑体" w:eastAsia="黑体" w:cs="黑体"/>
          <w:color w:val="auto"/>
          <w:sz w:val="32"/>
        </w:rPr>
      </w:pPr>
      <w:r>
        <w:rPr>
          <w:rFonts w:hint="eastAsia" w:ascii="黑体" w:hAnsi="黑体" w:eastAsia="黑体" w:cs="黑体"/>
          <w:color w:val="auto"/>
          <w:sz w:val="32"/>
        </w:rPr>
        <w:t xml:space="preserve">四、磋商报价表</w:t>
      </w:r>
      <w:r/>
    </w:p>
    <w:p>
      <w:pPr>
        <w:spacing w:line="480" w:lineRule="exact"/>
        <w:rPr>
          <w:rFonts w:ascii="Times New Roman" w:hAnsi="Times New Roman" w:cs="Calibri"/>
          <w:color w:val="auto"/>
          <w:sz w:val="24"/>
        </w:rP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Pr>
      <w:r>
        <w:rPr>
          <w:rFonts w:ascii="Times New Roman" w:hAnsi="Times New Roman" w:cs="仿宋"/>
          <w:color w:val="auto"/>
          <w:sz w:val="24"/>
        </w:rPr>
        <w:t xml:space="preserve">采购包号：</w:t>
      </w:r>
      <w:r/>
    </w:p>
    <w:tbl>
      <w:tblPr>
        <w:tblStyle w:val="73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Pr>
            <w:r>
              <w:rPr>
                <w:rFonts w:ascii="Times New Roman" w:hAnsi="Times New Roman" w:cs="仿宋"/>
                <w:color w:val="auto"/>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Pr>
            <w:r>
              <w:rPr>
                <w:rFonts w:ascii="Times New Roman" w:hAnsi="Times New Roman" w:cs="仿宋"/>
                <w:color w:val="auto"/>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Pr>
            <w:r>
              <w:rPr>
                <w:rFonts w:hint="eastAsia" w:ascii="Times New Roman" w:hAnsi="Times New Roman" w:cs="仿宋"/>
                <w:color w:val="auto"/>
                <w:sz w:val="24"/>
              </w:rPr>
              <w:t xml:space="preserve">磋商</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ascii="宋体" w:hAnsi="宋体" w:cs="仿宋"/>
          <w:color w:val="auto"/>
          <w:sz w:val="24"/>
        </w:rP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ascii="宋体" w:hAnsi="宋体" w:cs="Calibri"/>
          <w:color w:val="auto"/>
          <w:sz w:val="24"/>
        </w:rPr>
      </w:pPr>
      <w:r>
        <w:rPr>
          <w:rFonts w:ascii="宋体" w:hAnsi="宋体" w:cs="仿宋"/>
          <w:color w:val="auto"/>
          <w:sz w:val="24"/>
        </w:rPr>
        <w:t xml:space="preserve">供应商名称</w:t>
      </w:r>
      <w:r/>
    </w:p>
    <w:p>
      <w:pPr>
        <w:spacing w:line="480" w:lineRule="exact"/>
        <w:rPr>
          <w:rFonts w:ascii="宋体" w:hAnsi="宋体"/>
          <w:color w:val="auto"/>
        </w:rP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spacing w:line="480" w:lineRule="exact"/>
        <w:rPr>
          <w:rFonts w:ascii="宋体" w:hAnsi="宋体" w:cs="黑体"/>
          <w:b/>
          <w:color w:val="auto"/>
          <w:sz w:val="32"/>
          <w:szCs w:val="24"/>
        </w:rPr>
      </w:pPr>
      <w:r>
        <w:rPr>
          <w:rFonts w:ascii="宋体" w:hAnsi="宋体" w:cs="黑体"/>
          <w:b/>
          <w:color w:val="auto"/>
          <w:sz w:val="32"/>
          <w:szCs w:val="24"/>
        </w:rPr>
      </w:r>
      <w:r/>
    </w:p>
    <w:p>
      <w:pPr>
        <w:spacing w:line="460" w:lineRule="exact"/>
        <w:rPr>
          <w:rFonts w:ascii="黑体" w:hAnsi="黑体" w:eastAsia="黑体" w:cs="黑体"/>
          <w:b/>
          <w:color w:val="auto"/>
          <w:sz w:val="32"/>
          <w:szCs w:val="24"/>
        </w:rPr>
      </w:pPr>
      <w:r>
        <w:rPr>
          <w:rFonts w:ascii="黑体" w:hAnsi="黑体" w:eastAsia="黑体" w:cs="黑体"/>
          <w:b/>
          <w:color w:val="auto"/>
          <w:sz w:val="32"/>
          <w:szCs w:val="24"/>
        </w:rPr>
      </w:r>
      <w:r/>
    </w:p>
    <w:p>
      <w:pPr>
        <w:rPr>
          <w:rFonts w:ascii="黑体" w:hAnsi="黑体" w:eastAsia="黑体" w:cs="黑体"/>
          <w:b/>
          <w:color w:val="auto"/>
          <w:sz w:val="32"/>
          <w:szCs w:val="24"/>
        </w:rPr>
      </w:pPr>
      <w:r>
        <w:rPr>
          <w:rFonts w:ascii="黑体" w:hAnsi="黑体" w:eastAsia="黑体" w:cs="黑体"/>
          <w:b/>
          <w:color w:val="auto"/>
          <w:sz w:val="32"/>
          <w:szCs w:val="24"/>
        </w:rPr>
        <w:br w:type="page" w:clear="all"/>
      </w:r>
      <w:r/>
    </w:p>
    <w:p>
      <w:pPr>
        <w:pStyle w:val="1400"/>
        <w:ind w:firstLine="320"/>
        <w:spacing w:before="0" w:after="0" w:line="520" w:lineRule="exact"/>
        <w:rPr>
          <w:rFonts w:ascii="黑体" w:hAnsi="黑体" w:eastAsia="黑体" w:cs="黑体"/>
          <w:color w:val="auto"/>
          <w:sz w:val="32"/>
        </w:rPr>
      </w:pPr>
      <w:r>
        <w:rPr>
          <w:rFonts w:hint="eastAsia" w:ascii="黑体" w:hAnsi="黑体" w:eastAsia="黑体" w:cs="黑体"/>
          <w:color w:val="auto"/>
          <w:sz w:val="32"/>
        </w:rPr>
        <w:t xml:space="preserve">五、报价明细</w:t>
      </w:r>
      <w:r/>
    </w:p>
    <w:p>
      <w:pPr>
        <w:spacing w:line="460" w:lineRule="exact"/>
        <w:rPr>
          <w:rFonts w:ascii="仿宋" w:hAnsi="仿宋" w:eastAsia="仿宋" w:cs="仿宋"/>
          <w:b/>
          <w:color w:val="auto"/>
          <w:sz w:val="32"/>
          <w:szCs w:val="32"/>
        </w:rPr>
      </w:pPr>
      <w:r>
        <w:rPr>
          <w:rFonts w:ascii="仿宋" w:hAnsi="仿宋" w:eastAsia="仿宋" w:cs="仿宋"/>
          <w:b/>
          <w:color w:val="auto"/>
          <w:sz w:val="32"/>
          <w:szCs w:val="32"/>
        </w:rPr>
      </w:r>
      <w:r/>
    </w:p>
    <w:p>
      <w:pPr>
        <w:spacing w:line="460" w:lineRule="exact"/>
        <w:rPr>
          <w:rFonts w:ascii="仿宋" w:hAnsi="仿宋" w:eastAsia="仿宋" w:cs="仿宋"/>
          <w:b/>
          <w:color w:val="auto"/>
          <w:sz w:val="32"/>
          <w:szCs w:val="32"/>
        </w:rPr>
      </w:pPr>
      <w:r>
        <w:rPr>
          <w:rFonts w:ascii="仿宋" w:hAnsi="仿宋" w:eastAsia="仿宋" w:cs="仿宋"/>
          <w:b/>
          <w:color w:val="auto"/>
          <w:sz w:val="32"/>
          <w:szCs w:val="32"/>
        </w:rPr>
      </w:r>
      <w:r/>
    </w:p>
    <w:p>
      <w:pPr>
        <w:pStyle w:val="1302"/>
        <w:jc w:val="center"/>
        <w:widowControl w:val="off"/>
        <w:rPr>
          <w:rFonts w:hint="eastAsia" w:ascii="宋体" w:hAnsi="宋体" w:eastAsia="宋体" w:cs="宋体"/>
          <w:b w:val="0"/>
          <w:bCs w:val="0"/>
          <w:color w:val="auto"/>
          <w:szCs w:val="32"/>
          <w:highlight w:val="none"/>
        </w:rPr>
      </w:pPr>
      <w:r>
        <w:rPr>
          <w:rFonts w:hint="eastAsia" w:ascii="宋体" w:hAnsi="宋体" w:eastAsia="宋体" w:cs="宋体"/>
          <w:b w:val="0"/>
          <w:bCs w:val="0"/>
          <w:color w:val="auto"/>
          <w:szCs w:val="32"/>
          <w:highlight w:val="none"/>
        </w:rPr>
        <w:t xml:space="preserve">分项报价表（服务类）</w:t>
      </w:r>
      <w:r/>
    </w:p>
    <w:tbl>
      <w:tblPr>
        <w:tblStyle w:val="697"/>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jc w:val="center"/>
              <w:spacing w:line="3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jc w:val="center"/>
              <w:spacing w:line="3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单价</w:t>
            </w:r>
            <w:r/>
          </w:p>
          <w:p>
            <w:pPr>
              <w:jc w:val="center"/>
              <w:spacing w:line="3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合价</w:t>
            </w:r>
            <w:r/>
          </w:p>
          <w:p>
            <w:pPr>
              <w:jc w:val="center"/>
              <w:spacing w:line="3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3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jc w:val="both"/>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56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spacing w:line="56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jc w:val="both"/>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p>
          <w:p>
            <w:pPr>
              <w:jc w:val="both"/>
              <w:spacing w:line="5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人民币（大写）：</w:t>
            </w:r>
            <w:r>
              <w:rPr>
                <w:rFonts w:hint="eastAsia" w:ascii="宋体" w:hAnsi="宋体" w:eastAsia="宋体" w:cs="宋体"/>
                <w:b w:val="0"/>
                <w:bCs w:val="0"/>
                <w:color w:val="auto"/>
                <w:sz w:val="24"/>
                <w:szCs w:val="24"/>
                <w:highlight w:val="none"/>
                <w:u w:val="single"/>
                <w:lang w:val="en-US" w:eastAsia="zh-CN" w:bidi="ar-SA"/>
              </w:rPr>
              <w:t xml:space="preserve">仟     </w:t>
            </w:r>
            <w:r>
              <w:rPr>
                <w:rFonts w:hint="eastAsia" w:ascii="宋体" w:hAnsi="宋体" w:eastAsia="宋体" w:cs="宋体"/>
                <w:b w:val="0"/>
                <w:bCs w:val="0"/>
                <w:color w:val="auto"/>
                <w:sz w:val="24"/>
                <w:szCs w:val="24"/>
                <w:highlight w:val="none"/>
                <w:lang w:val="en-US" w:eastAsia="zh-CN" w:bidi="ar-SA"/>
              </w:rPr>
              <w:t xml:space="preserve">佰拾 万仟佰拾元角分</w:t>
            </w:r>
            <w:r/>
          </w:p>
        </w:tc>
      </w:tr>
    </w:tbl>
    <w:p>
      <w:pPr>
        <w:ind w:firstLine="48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备注：“磋商总价”数额应当与“磋商报价表”中“磋商总价”数额一致。</w:t>
      </w:r>
      <w:r/>
    </w:p>
    <w:p>
      <w:pPr>
        <w:spacing w:line="460" w:lineRule="exact"/>
        <w:rPr>
          <w:rFonts w:ascii="仿宋" w:hAnsi="仿宋" w:eastAsia="仿宋" w:cs="仿宋"/>
          <w:b/>
          <w:color w:val="auto"/>
          <w:sz w:val="32"/>
          <w:szCs w:val="32"/>
        </w:rPr>
      </w:pPr>
      <w:r>
        <w:rPr>
          <w:rFonts w:ascii="仿宋" w:hAnsi="仿宋" w:eastAsia="仿宋" w:cs="仿宋"/>
          <w:b/>
          <w:color w:val="auto"/>
          <w:sz w:val="32"/>
          <w:szCs w:val="32"/>
        </w:rPr>
      </w:r>
      <w:r/>
    </w:p>
    <w:p>
      <w:pPr>
        <w:spacing w:line="460" w:lineRule="exact"/>
        <w:rPr>
          <w:rFonts w:ascii="仿宋" w:hAnsi="仿宋" w:eastAsia="仿宋" w:cs="仿宋"/>
          <w:b/>
          <w:color w:val="auto"/>
          <w:sz w:val="32"/>
          <w:szCs w:val="32"/>
        </w:rPr>
      </w:pPr>
      <w:r>
        <w:rPr>
          <w:rFonts w:ascii="仿宋" w:hAnsi="仿宋" w:eastAsia="仿宋" w:cs="仿宋"/>
          <w:b/>
          <w:color w:val="auto"/>
          <w:sz w:val="32"/>
          <w:szCs w:val="32"/>
        </w:rPr>
      </w:r>
      <w:r/>
    </w:p>
    <w:p>
      <w:pPr>
        <w:spacing w:line="460" w:lineRule="exact"/>
        <w:rPr>
          <w:rFonts w:ascii="仿宋" w:hAnsi="仿宋" w:eastAsia="仿宋" w:cs="仿宋"/>
          <w:b/>
          <w:color w:val="auto"/>
          <w:sz w:val="32"/>
          <w:szCs w:val="32"/>
        </w:rPr>
      </w:pPr>
      <w:r>
        <w:rPr>
          <w:rFonts w:ascii="仿宋" w:hAnsi="仿宋" w:eastAsia="仿宋" w:cs="仿宋"/>
          <w:b/>
          <w:color w:val="auto"/>
          <w:sz w:val="32"/>
          <w:szCs w:val="32"/>
        </w:rPr>
      </w:r>
      <w:r/>
    </w:p>
    <w:p>
      <w:pPr>
        <w:spacing w:line="460" w:lineRule="exact"/>
        <w:rPr>
          <w:rFonts w:ascii="仿宋" w:hAnsi="仿宋" w:eastAsia="仿宋" w:cs="仿宋"/>
          <w:b/>
          <w:color w:val="auto"/>
          <w:sz w:val="32"/>
          <w:szCs w:val="32"/>
        </w:rPr>
      </w:pPr>
      <w:r>
        <w:rPr>
          <w:rFonts w:ascii="仿宋" w:hAnsi="仿宋" w:eastAsia="仿宋" w:cs="仿宋"/>
          <w:b/>
          <w:color w:val="auto"/>
          <w:sz w:val="32"/>
          <w:szCs w:val="32"/>
        </w:rPr>
      </w:r>
      <w:r/>
    </w:p>
    <w:p>
      <w:pPr>
        <w:spacing w:line="460" w:lineRule="exact"/>
        <w:rPr>
          <w:rFonts w:ascii="仿宋" w:hAnsi="仿宋" w:eastAsia="仿宋" w:cs="仿宋"/>
          <w:b/>
          <w:color w:val="auto"/>
          <w:sz w:val="32"/>
          <w:szCs w:val="32"/>
        </w:rPr>
      </w:pPr>
      <w:r>
        <w:rPr>
          <w:rFonts w:ascii="仿宋" w:hAnsi="仿宋" w:eastAsia="仿宋" w:cs="仿宋"/>
          <w:b/>
          <w:color w:val="auto"/>
          <w:sz w:val="32"/>
          <w:szCs w:val="32"/>
        </w:rPr>
      </w:r>
      <w:r/>
    </w:p>
    <w:p>
      <w:pPr>
        <w:spacing w:line="460" w:lineRule="exact"/>
        <w:rPr>
          <w:rFonts w:ascii="仿宋" w:hAnsi="仿宋" w:eastAsia="仿宋" w:cs="仿宋"/>
          <w:b/>
          <w:color w:val="auto"/>
          <w:sz w:val="32"/>
          <w:szCs w:val="32"/>
        </w:rPr>
      </w:pPr>
      <w:r>
        <w:rPr>
          <w:rFonts w:ascii="仿宋" w:hAnsi="仿宋" w:eastAsia="仿宋" w:cs="仿宋"/>
          <w:b/>
          <w:color w:val="auto"/>
          <w:sz w:val="32"/>
          <w:szCs w:val="32"/>
        </w:rPr>
      </w:r>
      <w:r/>
    </w:p>
    <w:p>
      <w:pPr>
        <w:spacing w:line="460" w:lineRule="exact"/>
        <w:rPr>
          <w:rFonts w:ascii="仿宋" w:hAnsi="仿宋" w:eastAsia="仿宋" w:cs="仿宋"/>
          <w:b/>
          <w:color w:val="auto"/>
          <w:sz w:val="32"/>
          <w:szCs w:val="32"/>
        </w:rPr>
      </w:pPr>
      <w:r>
        <w:rPr>
          <w:rFonts w:ascii="仿宋" w:hAnsi="仿宋" w:eastAsia="仿宋" w:cs="仿宋"/>
          <w:b/>
          <w:color w:val="auto"/>
          <w:sz w:val="32"/>
          <w:szCs w:val="32"/>
        </w:rPr>
      </w:r>
      <w:r/>
    </w:p>
    <w:p>
      <w:pPr>
        <w:spacing w:line="460" w:lineRule="exact"/>
        <w:rPr>
          <w:rFonts w:ascii="仿宋" w:hAnsi="仿宋" w:eastAsia="仿宋" w:cs="仿宋"/>
          <w:b/>
          <w:color w:val="auto"/>
          <w:sz w:val="32"/>
          <w:szCs w:val="32"/>
        </w:rPr>
      </w:pPr>
      <w:r>
        <w:rPr>
          <w:rFonts w:ascii="仿宋" w:hAnsi="仿宋" w:eastAsia="仿宋" w:cs="仿宋"/>
          <w:b/>
          <w:color w:val="auto"/>
          <w:sz w:val="32"/>
          <w:szCs w:val="32"/>
        </w:rPr>
      </w:r>
      <w:r/>
    </w:p>
    <w:p>
      <w:pPr>
        <w:rPr>
          <w:rFonts w:ascii="仿宋" w:hAnsi="仿宋" w:eastAsia="仿宋" w:cs="仿宋"/>
          <w:b/>
          <w:color w:val="auto"/>
          <w:sz w:val="32"/>
          <w:szCs w:val="32"/>
        </w:rPr>
      </w:pPr>
      <w:r>
        <w:rPr>
          <w:rFonts w:ascii="仿宋" w:hAnsi="仿宋" w:eastAsia="仿宋" w:cs="仿宋"/>
          <w:b/>
          <w:color w:val="auto"/>
          <w:sz w:val="32"/>
          <w:szCs w:val="32"/>
        </w:rPr>
        <w:br w:type="page" w:clear="all"/>
      </w:r>
      <w:r/>
    </w:p>
    <w:p>
      <w:pPr>
        <w:pStyle w:val="1400"/>
        <w:ind w:firstLine="320"/>
        <w:spacing w:before="0" w:after="0" w:line="520" w:lineRule="exact"/>
        <w:rPr>
          <w:rFonts w:ascii="黑体" w:hAnsi="黑体" w:eastAsia="黑体" w:cs="黑体"/>
          <w:color w:val="auto"/>
          <w:sz w:val="32"/>
        </w:rPr>
      </w:pPr>
      <w:r/>
      <w:bookmarkStart w:id="92" w:name="_Toc21129"/>
      <w:r/>
      <w:bookmarkStart w:id="93" w:name="_Toc9025"/>
      <w:r>
        <w:rPr>
          <w:rFonts w:hint="eastAsia" w:ascii="黑体" w:hAnsi="黑体" w:eastAsia="黑体" w:cs="黑体"/>
          <w:color w:val="auto"/>
          <w:sz w:val="32"/>
        </w:rPr>
        <w:t xml:space="preserve">六、中小企业或残疾人福利性单位声明函</w:t>
      </w:r>
      <w:bookmarkEnd w:id="92"/>
      <w:r/>
      <w:bookmarkEnd w:id="93"/>
      <w:r/>
      <w:r/>
    </w:p>
    <w:p>
      <w:pPr>
        <w:ind w:firstLine="643"/>
        <w:jc w:val="center"/>
        <w:spacing w:line="400" w:lineRule="exact"/>
        <w:rPr>
          <w:rFonts w:ascii="宋体" w:hAnsi="宋体"/>
          <w:b/>
          <w:color w:val="auto"/>
          <w:sz w:val="32"/>
          <w:szCs w:val="32"/>
        </w:rPr>
      </w:pPr>
      <w:r>
        <w:rPr>
          <w:rFonts w:ascii="宋体" w:hAnsi="宋体"/>
          <w:b/>
          <w:color w:val="auto"/>
          <w:sz w:val="32"/>
          <w:szCs w:val="32"/>
        </w:rPr>
      </w:r>
      <w:r/>
    </w:p>
    <w:p>
      <w:pPr>
        <w:jc w:val="center"/>
        <w:spacing w:before="151" w:after="151" w:line="600" w:lineRule="exact"/>
        <w:rPr>
          <w:rFonts w:ascii="方正小标宋_GBK" w:eastAsia="方正小标宋_GBK"/>
          <w:color w:val="auto"/>
          <w:sz w:val="32"/>
          <w:szCs w:val="32"/>
        </w:rPr>
      </w:pPr>
      <w:r>
        <w:rPr>
          <w:rFonts w:hint="eastAsia" w:ascii="方正小标宋_GBK" w:eastAsia="方正小标宋_GBK"/>
          <w:color w:val="auto"/>
          <w:sz w:val="32"/>
          <w:szCs w:val="32"/>
        </w:rPr>
        <w:t xml:space="preserve">中小微企业声明函（服务、工程项目）</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w:t>
      </w:r>
      <w:r>
        <w:rPr>
          <w:rFonts w:hint="eastAsia" w:ascii="Times New Roman" w:hAnsi="Times New Roman"/>
          <w:color w:val="auto"/>
          <w:sz w:val="24"/>
          <w:szCs w:val="24"/>
        </w:rPr>
        <w:t xml:space="preserve">〔2020〕</w:t>
      </w:r>
      <w:r>
        <w:rPr>
          <w:rFonts w:hint="eastAsia" w:ascii="宋体" w:hAnsi="宋体"/>
          <w:color w:val="auto"/>
          <w:sz w:val="24"/>
          <w:szCs w:val="24"/>
        </w:rPr>
        <w:t xml:space="preserve">46号)的规定，本公司（联合体）参加</w:t>
      </w:r>
      <w:r>
        <w:rPr>
          <w:rFonts w:hint="eastAsia" w:ascii="宋体" w:hAnsi="宋体"/>
          <w:color w:val="auto"/>
          <w:sz w:val="24"/>
          <w:szCs w:val="24"/>
          <w:u w:val="single"/>
        </w:rPr>
        <w:t xml:space="preserve"> 单位名称 </w:t>
      </w:r>
      <w:r>
        <w:rPr>
          <w:rFonts w:hint="eastAsia" w:ascii="宋体" w:hAnsi="宋体"/>
          <w:color w:val="auto"/>
          <w:sz w:val="24"/>
          <w:szCs w:val="24"/>
        </w:rPr>
        <w:t xml:space="preserve"> 的</w:t>
      </w:r>
      <w:r>
        <w:rPr>
          <w:rFonts w:hint="eastAsia" w:ascii="宋体" w:hAnsi="宋体"/>
          <w:color w:val="auto"/>
          <w:sz w:val="24"/>
          <w:szCs w:val="24"/>
          <w:u w:val="single"/>
        </w:rPr>
        <w:t xml:space="preserve">（项目名称）</w:t>
      </w:r>
      <w:r>
        <w:rPr>
          <w:rFonts w:hint="eastAsia" w:ascii="宋体" w:hAnsi="宋体"/>
          <w:color w:val="auto"/>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u w:val="single"/>
        </w:rPr>
      </w:pPr>
      <w:r>
        <w:rPr>
          <w:rFonts w:ascii="Times New Roman" w:hAnsi="Times New Roman"/>
          <w:color w:val="auto"/>
          <w:sz w:val="24"/>
          <w:szCs w:val="24"/>
        </w:rPr>
        <w:t xml:space="preserve">1.</w:t>
      </w:r>
      <w:r>
        <w:rPr>
          <w:rFonts w:ascii="Times New Roman" w:hAnsi="Times New Roman"/>
          <w:color w:val="auto"/>
          <w:sz w:val="24"/>
          <w:szCs w:val="24"/>
          <w:u w:val="single"/>
        </w:rPr>
        <w:t xml:space="preserve">（标的名称）</w:t>
      </w:r>
      <w:r>
        <w:rPr>
          <w:rFonts w:ascii="Times New Roman" w:hAnsi="Times New Roman"/>
          <w:i/>
          <w:color w:val="auto"/>
          <w:sz w:val="24"/>
          <w:szCs w:val="24"/>
        </w:rPr>
        <w:t xml:space="preserve">，</w:t>
      </w:r>
      <w:r>
        <w:rPr>
          <w:rFonts w:ascii="Times New Roman" w:hAnsi="Times New Roman"/>
          <w:color w:val="auto"/>
          <w:sz w:val="24"/>
          <w:szCs w:val="24"/>
        </w:rPr>
        <w:t xml:space="preserve">属于</w:t>
      </w:r>
      <w:r>
        <w:rPr>
          <w:rFonts w:ascii="Times New Roman" w:hAnsi="Times New Roman"/>
          <w:color w:val="auto"/>
          <w:sz w:val="24"/>
          <w:szCs w:val="24"/>
          <w:u w:val="single"/>
        </w:rPr>
        <w:t xml:space="preserve">（供应商填写磋商文件中明确的所属行业）</w:t>
      </w:r>
      <w:r>
        <w:rPr>
          <w:rFonts w:ascii="Times New Roman" w:hAnsi="Times New Roman"/>
          <w:color w:val="auto"/>
          <w:sz w:val="24"/>
          <w:szCs w:val="24"/>
        </w:rPr>
        <w:t xml:space="preserve">行业；承接企业为</w:t>
      </w:r>
      <w:r>
        <w:rPr>
          <w:rFonts w:ascii="Times New Roman" w:hAnsi="Times New Roman"/>
          <w:color w:val="auto"/>
          <w:sz w:val="24"/>
          <w:szCs w:val="24"/>
          <w:u w:val="single"/>
        </w:rPr>
        <w:t xml:space="preserve">（企业名称）</w:t>
      </w:r>
      <w:r>
        <w:rPr>
          <w:rFonts w:ascii="Times New Roman" w:hAnsi="Times New Roman"/>
          <w:color w:val="auto"/>
          <w:sz w:val="24"/>
          <w:szCs w:val="24"/>
        </w:rPr>
        <w:t xml:space="preserve">，从业人员人，营业收入为万元，资产总额为万元，属于</w:t>
      </w:r>
      <w:r>
        <w:rPr>
          <w:rFonts w:ascii="Times New Roman" w:hAnsi="Times New Roman"/>
          <w:color w:val="auto"/>
          <w:sz w:val="24"/>
          <w:szCs w:val="24"/>
          <w:u w:val="single"/>
        </w:rPr>
        <w:t xml:space="preserve">（□中型企业 □小型企业 □微型企业）；</w:t>
      </w:r>
      <w:r/>
    </w:p>
    <w:p>
      <w:pPr>
        <w:ind w:firstLine="480"/>
        <w:spacing w:line="480" w:lineRule="exact"/>
        <w:rPr>
          <w:rFonts w:ascii="Times New Roman" w:hAnsi="Times New Roman"/>
          <w:i/>
          <w:color w:val="auto"/>
          <w:sz w:val="24"/>
          <w:szCs w:val="24"/>
          <w:u w:val="single"/>
        </w:rPr>
      </w:pPr>
      <w:r>
        <w:rPr>
          <w:rFonts w:ascii="Times New Roman" w:hAnsi="Times New Roman"/>
          <w:color w:val="auto"/>
          <w:sz w:val="24"/>
          <w:szCs w:val="24"/>
        </w:rPr>
        <w:t xml:space="preserve">2.</w:t>
      </w:r>
      <w:r>
        <w:rPr>
          <w:rFonts w:ascii="Times New Roman" w:hAnsi="Times New Roman"/>
          <w:color w:val="auto"/>
          <w:sz w:val="24"/>
          <w:szCs w:val="24"/>
          <w:u w:val="single"/>
        </w:rPr>
        <w:t xml:space="preserve">（标的名称）</w:t>
      </w:r>
      <w:r>
        <w:rPr>
          <w:rFonts w:ascii="Times New Roman" w:hAnsi="Times New Roman"/>
          <w:i/>
          <w:color w:val="auto"/>
          <w:sz w:val="24"/>
          <w:szCs w:val="24"/>
        </w:rPr>
        <w:t xml:space="preserve">，</w:t>
      </w:r>
      <w:r>
        <w:rPr>
          <w:rFonts w:ascii="Times New Roman" w:hAnsi="Times New Roman"/>
          <w:color w:val="auto"/>
          <w:sz w:val="24"/>
          <w:szCs w:val="24"/>
        </w:rPr>
        <w:t xml:space="preserve">属于</w:t>
      </w:r>
      <w:r>
        <w:rPr>
          <w:rFonts w:ascii="Times New Roman" w:hAnsi="Times New Roman"/>
          <w:color w:val="auto"/>
          <w:sz w:val="24"/>
          <w:szCs w:val="24"/>
          <w:u w:val="single"/>
        </w:rPr>
        <w:t xml:space="preserve">（供应商填写磋商文件中明确的所属行业）</w:t>
      </w:r>
      <w:r>
        <w:rPr>
          <w:rFonts w:ascii="Times New Roman" w:hAnsi="Times New Roman"/>
          <w:color w:val="auto"/>
          <w:sz w:val="24"/>
          <w:szCs w:val="24"/>
        </w:rPr>
        <w:t xml:space="preserve">行业；承接企业为</w:t>
      </w:r>
      <w:r>
        <w:rPr>
          <w:rFonts w:ascii="Times New Roman" w:hAnsi="Times New Roman"/>
          <w:color w:val="auto"/>
          <w:sz w:val="24"/>
          <w:szCs w:val="24"/>
          <w:u w:val="single"/>
        </w:rPr>
        <w:t xml:space="preserve">（企业名称）</w:t>
      </w:r>
      <w:r>
        <w:rPr>
          <w:rFonts w:ascii="Times New Roman" w:hAnsi="Times New Roman"/>
          <w:color w:val="auto"/>
          <w:sz w:val="24"/>
          <w:szCs w:val="24"/>
        </w:rPr>
        <w:t xml:space="preserve">，从业人员人，营业收入为万元，资产总额为万元，属于</w:t>
      </w:r>
      <w:r>
        <w:rPr>
          <w:rFonts w:ascii="Times New Roman" w:hAnsi="Times New Roman"/>
          <w:color w:val="auto"/>
          <w:sz w:val="24"/>
          <w:szCs w:val="24"/>
          <w:u w:val="single"/>
        </w:rPr>
        <w:t xml:space="preserve">（□中型企业 □小型企业 □微型企业）；</w:t>
      </w:r>
      <w:r/>
    </w:p>
    <w:p>
      <w:pPr>
        <w:ind w:firstLine="480"/>
        <w:spacing w:line="480" w:lineRule="exact"/>
        <w:rPr>
          <w:rFonts w:ascii="Times New Roman" w:hAnsi="Times New Roman"/>
          <w:color w:val="auto"/>
          <w:sz w:val="24"/>
          <w:szCs w:val="24"/>
        </w:rPr>
      </w:pPr>
      <w:r>
        <w:rPr>
          <w:rFonts w:ascii="Times New Roman" w:hAnsi="Times New Roman"/>
          <w:color w:val="auto"/>
          <w:sz w:val="24"/>
          <w:szCs w:val="24"/>
        </w:rPr>
        <w:t xml:space="preserve">……</w:t>
      </w:r>
      <w:r/>
    </w:p>
    <w:p>
      <w:pPr>
        <w:ind w:firstLine="480"/>
        <w:spacing w:line="480" w:lineRule="exact"/>
        <w:rPr>
          <w:rFonts w:ascii="Times New Roman" w:hAnsi="Times New Roman"/>
          <w:color w:val="auto"/>
          <w:sz w:val="24"/>
          <w:szCs w:val="24"/>
        </w:rPr>
      </w:pPr>
      <w:r>
        <w:rPr>
          <w:rFonts w:ascii="Times New Roman" w:hAnsi="Times New Roman"/>
          <w:color w:val="auto"/>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rPr>
      </w:pPr>
      <w:r>
        <w:rPr>
          <w:rFonts w:ascii="Times New Roman" w:hAnsi="Times New Roman"/>
          <w:color w:val="auto"/>
          <w:sz w:val="24"/>
          <w:szCs w:val="24"/>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rPr>
      </w:pPr>
      <w:r>
        <w:rPr>
          <w:rFonts w:ascii="Times New Roman" w:hAnsi="Times New Roman"/>
          <w:color w:val="auto"/>
          <w:sz w:val="24"/>
          <w:szCs w:val="24"/>
        </w:rPr>
      </w:r>
      <w:r/>
    </w:p>
    <w:p>
      <w:pPr>
        <w:ind w:firstLine="480"/>
        <w:jc w:val="right"/>
        <w:spacing w:line="480" w:lineRule="exact"/>
        <w:rPr>
          <w:rFonts w:ascii="Times New Roman" w:hAnsi="Times New Roman"/>
          <w:color w:val="auto"/>
          <w:sz w:val="24"/>
          <w:szCs w:val="24"/>
        </w:rPr>
      </w:pPr>
      <w:r>
        <w:rPr>
          <w:rFonts w:ascii="Times New Roman" w:hAnsi="Times New Roman"/>
          <w:color w:val="auto"/>
          <w:sz w:val="24"/>
          <w:szCs w:val="24"/>
        </w:rPr>
        <w:t xml:space="preserve">企业名称（加盖CA电子公章）：</w:t>
      </w:r>
      <w:r/>
    </w:p>
    <w:p>
      <w:pPr>
        <w:ind w:firstLine="6960"/>
        <w:spacing w:line="480" w:lineRule="exact"/>
        <w:rPr>
          <w:rFonts w:ascii="Times New Roman" w:hAnsi="Times New Roman"/>
          <w:color w:val="auto"/>
          <w:sz w:val="24"/>
          <w:szCs w:val="24"/>
        </w:rPr>
      </w:pPr>
      <w:r>
        <w:rPr>
          <w:rFonts w:ascii="Times New Roman" w:hAnsi="Times New Roman"/>
          <w:color w:val="auto"/>
          <w:sz w:val="24"/>
          <w:szCs w:val="24"/>
        </w:rPr>
        <w:t xml:space="preserve">日  期：</w:t>
      </w:r>
      <w:r/>
    </w:p>
    <w:p>
      <w:pPr>
        <w:ind w:firstLine="240"/>
        <w:spacing w:line="480" w:lineRule="exact"/>
        <w:rPr>
          <w:rFonts w:ascii="Times New Roman" w:hAnsi="Times New Roman"/>
          <w:color w:val="auto"/>
          <w:sz w:val="24"/>
          <w:szCs w:val="24"/>
        </w:rPr>
      </w:pPr>
      <w:r>
        <w:rPr>
          <w:rFonts w:ascii="Times New Roman" w:hAnsi="Times New Roman"/>
          <w:color w:val="auto"/>
          <w:sz w:val="24"/>
          <w:szCs w:val="24"/>
        </w:rPr>
      </w:r>
      <w:r/>
    </w:p>
    <w:p>
      <w:pPr>
        <w:ind w:firstLine="480"/>
        <w:spacing w:line="480" w:lineRule="exact"/>
        <w:rPr>
          <w:rFonts w:ascii="Times New Roman" w:hAnsi="Times New Roman"/>
          <w:color w:val="auto"/>
          <w:sz w:val="24"/>
          <w:szCs w:val="24"/>
          <w:highlight w:val="yellow"/>
        </w:rPr>
      </w:pPr>
      <w:r>
        <w:rPr>
          <w:rFonts w:ascii="Times New Roman" w:hAnsi="Times New Roman"/>
          <w:color w:val="auto"/>
          <w:sz w:val="24"/>
          <w:szCs w:val="24"/>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2"/>
          <w:szCs w:val="21"/>
        </w:rPr>
      </w:pPr>
      <w:r>
        <w:rPr>
          <w:rFonts w:hint="eastAsia" w:ascii="Times New Roman" w:hAnsi="Times New Roman"/>
          <w:color w:val="auto"/>
          <w:sz w:val="24"/>
          <w:szCs w:val="24"/>
        </w:rPr>
        <w:t xml:space="preserve">2</w:t>
      </w:r>
      <w:r>
        <w:rPr>
          <w:rFonts w:ascii="Times New Roman" w:hAnsi="Times New Roman"/>
          <w:color w:val="auto"/>
          <w:sz w:val="24"/>
          <w:szCs w:val="24"/>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rPr>
      </w:pPr>
      <w:r>
        <w:rPr>
          <w:rFonts w:ascii="Times New Roman" w:hAnsi="Times New Roman"/>
          <w:b/>
          <w:color w:val="auto"/>
          <w:sz w:val="24"/>
          <w:szCs w:val="21"/>
        </w:rPr>
      </w:r>
      <w:r/>
    </w:p>
    <w:p>
      <w:pPr>
        <w:jc w:val="center"/>
        <w:spacing w:before="151" w:after="151" w:line="600" w:lineRule="exact"/>
        <w:rPr>
          <w:rFonts w:ascii="方正小标宋_GBK" w:eastAsia="方正小标宋_GBK"/>
          <w:color w:val="auto"/>
          <w:sz w:val="32"/>
          <w:szCs w:val="32"/>
        </w:rPr>
      </w:pPr>
      <w:r>
        <w:rPr>
          <w:rFonts w:ascii="方正小标宋_GBK" w:eastAsia="方正小标宋_GBK"/>
          <w:color w:val="auto"/>
          <w:sz w:val="32"/>
          <w:szCs w:val="32"/>
        </w:rPr>
      </w:r>
      <w:r/>
    </w:p>
    <w:p>
      <w:pPr>
        <w:jc w:val="center"/>
        <w:spacing w:before="151" w:after="151" w:line="600" w:lineRule="exact"/>
        <w:rPr>
          <w:rFonts w:ascii="方正小标宋_GBK" w:eastAsia="方正小标宋_GBK"/>
          <w:color w:val="auto"/>
          <w:sz w:val="32"/>
          <w:szCs w:val="32"/>
        </w:rPr>
      </w:pPr>
      <w:r>
        <w:rPr>
          <w:rFonts w:hint="eastAsia" w:ascii="方正小标宋_GBK" w:eastAsia="方正小标宋_GBK"/>
          <w:color w:val="auto"/>
          <w:sz w:val="32"/>
          <w:szCs w:val="32"/>
        </w:rPr>
        <w:t xml:space="preserve">残疾人福利性单位声明函</w:t>
      </w:r>
      <w:r/>
    </w:p>
    <w:p>
      <w:pPr>
        <w:spacing w:line="588" w:lineRule="exact"/>
        <w:rPr>
          <w:rFonts w:ascii="仿宋_GB2312" w:eastAsia="仿宋_GB2312"/>
          <w:b/>
          <w:color w:val="auto"/>
          <w:spacing w:val="6"/>
          <w:sz w:val="30"/>
          <w:szCs w:val="30"/>
        </w:rPr>
      </w:pPr>
      <w:r>
        <w:rPr>
          <w:rFonts w:ascii="仿宋_GB2312" w:eastAsia="仿宋_GB2312"/>
          <w:b/>
          <w:color w:val="auto"/>
          <w:spacing w:val="6"/>
          <w:sz w:val="30"/>
          <w:szCs w:val="30"/>
        </w:rPr>
      </w:r>
      <w:r/>
    </w:p>
    <w:p>
      <w:pPr>
        <w:ind w:firstLine="480"/>
        <w:spacing w:line="500" w:lineRule="exact"/>
        <w:rPr>
          <w:rFonts w:ascii="Times New Roman" w:hAnsi="Times New Roman"/>
          <w:color w:val="auto"/>
          <w:sz w:val="24"/>
        </w:rPr>
      </w:pPr>
      <w:r>
        <w:rPr>
          <w:rFonts w:hint="eastAsia" w:ascii="Times New Roman" w:hAnsi="Times New Roman"/>
          <w:color w:val="auto"/>
          <w:sz w:val="24"/>
        </w:rPr>
        <w:t xml:space="preserve">本单位郑重声明，根据《财政部 民政部 中国残疾人联合会关于促进残疾人就业政府采购政策的通知》（财库〔</w:t>
      </w:r>
      <w:r>
        <w:rPr>
          <w:rFonts w:ascii="Times New Roman" w:hAnsi="Times New Roman"/>
          <w:color w:val="auto"/>
          <w:sz w:val="24"/>
        </w:rPr>
        <w:t xml:space="preserve">2017</w:t>
      </w:r>
      <w:r>
        <w:rPr>
          <w:rFonts w:hint="eastAsia" w:ascii="Times New Roman" w:hAnsi="Times New Roman"/>
          <w:color w:val="auto"/>
          <w:sz w:val="24"/>
        </w:rPr>
        <w:t xml:space="preserve">〕</w:t>
      </w:r>
      <w:r>
        <w:rPr>
          <w:rFonts w:ascii="Times New Roman" w:hAnsi="Times New Roman"/>
          <w:color w:val="auto"/>
          <w:sz w:val="24"/>
        </w:rPr>
        <w:t xml:space="preserve">141</w:t>
      </w:r>
      <w:r>
        <w:rPr>
          <w:rFonts w:hint="eastAsia" w:ascii="Times New Roman" w:hAnsi="Times New Roman"/>
          <w:color w:val="auto"/>
          <w:sz w:val="24"/>
        </w:rPr>
        <w:t xml:space="preserve">号）的规定，本单位为符合条件的残疾人福利性单位，且本单位参加</w:t>
      </w:r>
      <w:r>
        <w:rPr>
          <w:rFonts w:hint="eastAsia" w:ascii="Times New Roman" w:hAnsi="Times New Roman"/>
          <w:color w:val="auto"/>
          <w:sz w:val="24"/>
          <w:u w:val="single"/>
        </w:rPr>
        <w:t xml:space="preserve">（</w:t>
      </w:r>
      <w:r>
        <w:rPr>
          <w:rFonts w:hint="eastAsia" w:ascii="Times New Roman" w:hAnsi="Times New Roman"/>
          <w:color w:val="auto"/>
          <w:sz w:val="24"/>
          <w:szCs w:val="24"/>
          <w:u w:val="single"/>
        </w:rPr>
        <w:t xml:space="preserve">单位名称）</w:t>
      </w:r>
      <w:r>
        <w:rPr>
          <w:rFonts w:hint="eastAsia" w:ascii="Times New Roman" w:hAnsi="Times New Roman"/>
          <w:color w:val="auto"/>
          <w:sz w:val="24"/>
        </w:rPr>
        <w:t xml:space="preserve">的</w:t>
      </w:r>
      <w:r>
        <w:rPr>
          <w:rFonts w:hint="eastAsia" w:ascii="Times New Roman" w:hAnsi="Times New Roman"/>
          <w:color w:val="auto"/>
          <w:sz w:val="24"/>
          <w:u w:val="single"/>
        </w:rPr>
        <w:t xml:space="preserve">（项目名称） </w:t>
      </w:r>
      <w:r>
        <w:rPr>
          <w:rFonts w:hint="eastAsia" w:ascii="Times New Roman" w:hAnsi="Times New Roman"/>
          <w:color w:val="auto"/>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ascii="Times New Roman" w:hAnsi="Times New Roman"/>
          <w:color w:val="auto"/>
          <w:sz w:val="24"/>
        </w:rPr>
      </w:pPr>
      <w:r>
        <w:rPr>
          <w:rFonts w:hint="eastAsia" w:ascii="Times New Roman" w:hAnsi="Times New Roman"/>
          <w:color w:val="auto"/>
          <w:sz w:val="24"/>
        </w:rPr>
        <w:t xml:space="preserve">本单位对上述声明的真实性负责。如有虚假，将依法承担相应责任。</w:t>
      </w:r>
      <w:r/>
    </w:p>
    <w:p>
      <w:pPr>
        <w:jc w:val="left"/>
        <w:spacing w:line="500" w:lineRule="exact"/>
        <w:rPr>
          <w:rFonts w:ascii="Times New Roman" w:hAnsi="Times New Roman"/>
          <w:color w:val="auto"/>
          <w:sz w:val="24"/>
        </w:rPr>
      </w:pPr>
      <w:r>
        <w:rPr>
          <w:rFonts w:ascii="Times New Roman" w:hAnsi="Times New Roman"/>
          <w:color w:val="auto"/>
          <w:sz w:val="24"/>
        </w:rPr>
      </w:r>
      <w:r/>
    </w:p>
    <w:p>
      <w:pPr>
        <w:ind w:firstLine="480"/>
        <w:jc w:val="left"/>
        <w:spacing w:line="500" w:lineRule="exact"/>
        <w:rPr>
          <w:rFonts w:ascii="宋体" w:hAnsi="宋体"/>
          <w:color w:val="auto"/>
          <w:sz w:val="24"/>
        </w:rPr>
      </w:pPr>
      <w:r>
        <w:rPr>
          <w:rFonts w:hint="eastAsia" w:ascii="宋体" w:hAnsi="宋体"/>
          <w:color w:val="auto"/>
          <w:sz w:val="24"/>
        </w:rPr>
        <w:t xml:space="preserve">单位名称：（</w:t>
      </w:r>
      <w:r>
        <w:rPr>
          <w:rFonts w:hint="eastAsia" w:ascii="宋体" w:hAnsi="宋体"/>
          <w:color w:val="auto"/>
          <w:sz w:val="24"/>
          <w:szCs w:val="24"/>
        </w:rPr>
        <w:t xml:space="preserve">盖CA电子公章</w:t>
      </w:r>
      <w:r>
        <w:rPr>
          <w:rFonts w:hint="eastAsia" w:ascii="宋体" w:hAnsi="宋体"/>
          <w:color w:val="auto"/>
          <w:sz w:val="24"/>
        </w:rPr>
        <w:t xml:space="preserve">）</w:t>
      </w:r>
      <w:r/>
    </w:p>
    <w:p>
      <w:pPr>
        <w:pStyle w:val="1312"/>
        <w:ind w:firstLine="480"/>
        <w:spacing w:line="500" w:lineRule="exact"/>
        <w:rPr>
          <w:rFonts w:ascii="宋体" w:hAnsi="宋体" w:eastAsia="宋体"/>
          <w:b w:val="0"/>
          <w:color w:val="auto"/>
          <w:sz w:val="24"/>
          <w:szCs w:val="20"/>
        </w:rPr>
      </w:pPr>
      <w:r>
        <w:rPr>
          <w:rFonts w:hint="eastAsia" w:ascii="宋体" w:hAnsi="宋体" w:eastAsia="宋体"/>
          <w:b w:val="0"/>
          <w:color w:val="auto"/>
          <w:sz w:val="24"/>
          <w:szCs w:val="20"/>
        </w:rPr>
        <w:t xml:space="preserve">日期：  年  月  日</w:t>
      </w:r>
      <w:r/>
    </w:p>
    <w:p>
      <w:pPr>
        <w:ind w:left="357"/>
        <w:spacing w:line="500" w:lineRule="exact"/>
        <w:rPr>
          <w:rFonts w:ascii="Times New Roman" w:hAnsi="Times New Roman" w:cs="Arial"/>
          <w:color w:val="auto"/>
          <w:sz w:val="24"/>
          <w:szCs w:val="24"/>
        </w:rPr>
      </w:pPr>
      <w:r>
        <w:rPr>
          <w:rFonts w:ascii="Times New Roman" w:hAnsi="Times New Roman" w:cs="Arial"/>
          <w:color w:val="auto"/>
          <w:sz w:val="24"/>
          <w:szCs w:val="24"/>
        </w:rPr>
      </w:r>
      <w:r/>
    </w:p>
    <w:p>
      <w:pPr>
        <w:ind w:firstLine="445"/>
        <w:spacing w:before="151" w:after="151" w:line="240" w:lineRule="atLeast"/>
        <w:rPr>
          <w:rFonts w:ascii="Times New Roman" w:hAnsi="Times New Roman"/>
          <w:color w:val="auto"/>
          <w:sz w:val="24"/>
          <w:szCs w:val="24"/>
        </w:rPr>
      </w:pPr>
      <w:r>
        <w:rPr>
          <w:rFonts w:hint="eastAsia" w:ascii="Times New Roman" w:hAnsi="Times New Roman"/>
          <w:color w:val="auto"/>
          <w:sz w:val="24"/>
          <w:szCs w:val="24"/>
        </w:rPr>
        <w:t xml:space="preserve">备注：1.非残疾人福利性单位不需提供此函。</w:t>
      </w:r>
      <w:r/>
    </w:p>
    <w:p>
      <w:pPr>
        <w:ind w:firstLine="445"/>
        <w:spacing w:before="151" w:after="151" w:line="240" w:lineRule="atLeast"/>
        <w:rPr>
          <w:rFonts w:ascii="Times New Roman" w:hAnsi="Times New Roman"/>
          <w:color w:val="auto"/>
          <w:sz w:val="24"/>
          <w:szCs w:val="24"/>
        </w:rPr>
      </w:pPr>
      <w:r>
        <w:rPr>
          <w:rFonts w:ascii="Times New Roman" w:hAnsi="Times New Roman"/>
          <w:color w:val="auto"/>
          <w:sz w:val="24"/>
          <w:szCs w:val="24"/>
        </w:rPr>
      </w:r>
      <w:r/>
    </w:p>
    <w:p>
      <w:pPr>
        <w:rPr>
          <w:rFonts w:ascii="仿宋" w:hAnsi="仿宋" w:eastAsia="仿宋" w:cs="仿宋"/>
          <w:b/>
          <w:color w:val="auto"/>
          <w:sz w:val="24"/>
          <w:szCs w:val="24"/>
        </w:rPr>
      </w:pPr>
      <w:r>
        <w:rPr>
          <w:rFonts w:hint="eastAsia"/>
          <w:color w:val="auto"/>
          <w:sz w:val="24"/>
          <w:szCs w:val="24"/>
        </w:rPr>
        <w:br w:type="page" w:clear="all"/>
      </w:r>
      <w:r/>
    </w:p>
    <w:p>
      <w:pPr>
        <w:pStyle w:val="1400"/>
        <w:ind w:firstLine="320"/>
        <w:spacing w:before="0" w:after="0" w:line="520" w:lineRule="exact"/>
        <w:rPr>
          <w:rFonts w:ascii="黑体" w:hAnsi="黑体" w:eastAsia="黑体" w:cs="黑体"/>
          <w:color w:val="auto"/>
          <w:sz w:val="32"/>
        </w:rPr>
      </w:pPr>
      <w:r>
        <w:rPr>
          <w:rFonts w:hint="eastAsia" w:ascii="黑体" w:hAnsi="黑体" w:eastAsia="黑体" w:cs="黑体"/>
          <w:color w:val="auto"/>
          <w:sz w:val="32"/>
        </w:rPr>
        <w:t xml:space="preserve">七、技术响应偏离表（技术参数响应）</w:t>
      </w:r>
      <w:r/>
    </w:p>
    <w:p>
      <w:pPr>
        <w:ind w:firstLine="420"/>
        <w:rPr>
          <w:color w:val="auto"/>
          <w:szCs w:val="21"/>
        </w:rPr>
      </w:pPr>
      <w:r>
        <w:rPr>
          <w:color w:val="auto"/>
          <w:szCs w:val="21"/>
        </w:rPr>
      </w:r>
      <w:r/>
    </w:p>
    <w:tbl>
      <w:tblPr>
        <w:tblStyle w:val="697"/>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仿宋" w:hAnsi="仿宋" w:eastAsia="仿宋" w:cs="仿宋"/>
                <w:color w:val="auto"/>
              </w:rPr>
            </w:pPr>
            <w:r>
              <w:rPr>
                <w:rFonts w:hint="eastAsia" w:ascii="仿宋" w:hAnsi="仿宋" w:eastAsia="仿宋" w:cs="仿宋"/>
                <w:color w:val="auto"/>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ascii="仿宋" w:hAnsi="仿宋" w:eastAsia="仿宋" w:cs="仿宋"/>
                <w:color w:val="auto"/>
              </w:rPr>
            </w:pPr>
            <w:r>
              <w:rPr>
                <w:rFonts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auto"/>
                <w:sz w:val="24"/>
              </w:rPr>
            </w:pPr>
            <w:r>
              <w:rPr>
                <w:rFonts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auto"/>
                <w:sz w:val="24"/>
              </w:rPr>
            </w:pPr>
            <w:r>
              <w:rPr>
                <w:rFonts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r>
      <w:tr>
        <w:trPr>
          <w:trHeight w:val="388"/>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auto"/>
                <w:sz w:val="24"/>
              </w:rPr>
            </w:pPr>
            <w:r>
              <w:rPr>
                <w:rFonts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auto"/>
                <w:sz w:val="24"/>
              </w:rPr>
            </w:pPr>
            <w:r>
              <w:rPr>
                <w:rFonts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auto"/>
                <w:sz w:val="24"/>
              </w:rPr>
            </w:pPr>
            <w:r>
              <w:rPr>
                <w:rFonts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auto"/>
                <w:sz w:val="24"/>
              </w:rPr>
            </w:pPr>
            <w:r>
              <w:rPr>
                <w:rFonts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r>
      <w:tr>
        <w:trPr>
          <w:trHeight w:val="447"/>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auto"/>
                <w:sz w:val="24"/>
              </w:rPr>
            </w:pPr>
            <w:r>
              <w:rPr>
                <w:rFonts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auto"/>
                <w:sz w:val="24"/>
              </w:rPr>
            </w:pPr>
            <w:r>
              <w:rPr>
                <w:rFonts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auto"/>
                <w:sz w:val="24"/>
              </w:rPr>
            </w:pPr>
            <w:r>
              <w:rPr>
                <w:rFonts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r>
      <w:tr>
        <w:trPr>
          <w:trHeight w:val="376"/>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auto"/>
                <w:sz w:val="24"/>
              </w:rPr>
            </w:pPr>
            <w:r>
              <w:rPr>
                <w:rFonts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p>
    <w:p>
      <w:pPr>
        <w:rPr>
          <w:rFonts w:ascii="宋体" w:hAnsi="宋体" w:cs="仿宋"/>
          <w:color w:val="auto"/>
        </w:rPr>
      </w:pPr>
      <w:r>
        <w:rPr>
          <w:rFonts w:ascii="宋体" w:hAnsi="宋体" w:cs="仿宋"/>
          <w:color w:val="auto"/>
        </w:rPr>
      </w:r>
      <w:r/>
    </w:p>
    <w:p>
      <w:pPr>
        <w:ind w:firstLine="482"/>
        <w:spacing w:line="480" w:lineRule="exact"/>
        <w:rPr>
          <w:rFonts w:ascii="宋体" w:hAnsi="宋体" w:cs="仿宋"/>
          <w:b/>
          <w:bCs/>
          <w:color w:val="auto"/>
          <w:sz w:val="24"/>
          <w:szCs w:val="28"/>
        </w:rPr>
      </w:pPr>
      <w:r>
        <w:rPr>
          <w:rFonts w:hint="eastAsia" w:ascii="宋体" w:hAnsi="宋体" w:cs="仿宋"/>
          <w:b/>
          <w:bCs/>
          <w:color w:val="auto"/>
          <w:sz w:val="24"/>
          <w:szCs w:val="28"/>
        </w:rPr>
        <w:t xml:space="preserve">备注：</w:t>
      </w:r>
      <w:r>
        <w:rPr>
          <w:rFonts w:hint="eastAsia" w:ascii="Times New Roman" w:hAnsi="Times New Roman" w:cs="仿宋"/>
          <w:color w:val="auto"/>
          <w:sz w:val="24"/>
          <w:szCs w:val="28"/>
        </w:rPr>
        <w:t xml:space="preserve">1.</w:t>
      </w:r>
      <w:r>
        <w:rPr>
          <w:rFonts w:hint="eastAsia" w:ascii="Times New Roman" w:hAnsi="Times New Roman" w:cs="宋体"/>
          <w:color w:val="auto"/>
          <w:sz w:val="24"/>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cs="宋体"/>
          <w:b/>
          <w:bCs/>
          <w:color w:val="auto"/>
          <w:sz w:val="24"/>
          <w:szCs w:val="20"/>
        </w:rPr>
        <w:t xml:space="preserve">作无效响应处理。</w:t>
      </w:r>
      <w:r/>
    </w:p>
    <w:p>
      <w:pPr>
        <w:ind w:firstLine="480"/>
        <w:spacing w:line="480" w:lineRule="exact"/>
        <w:rPr>
          <w:rFonts w:ascii="Times New Roman" w:hAnsi="Times New Roman" w:cs="宋体"/>
          <w:color w:val="auto"/>
          <w:sz w:val="24"/>
          <w:szCs w:val="20"/>
        </w:rPr>
      </w:pPr>
      <w:r>
        <w:rPr>
          <w:rFonts w:hint="eastAsia" w:ascii="Times New Roman" w:hAnsi="Times New Roman" w:cs="仿宋"/>
          <w:color w:val="auto"/>
          <w:sz w:val="24"/>
          <w:szCs w:val="28"/>
        </w:rPr>
        <w:t xml:space="preserve">2.对采购需求的其他非实质性要求，供应商按所投产品（服务）情况</w:t>
      </w:r>
      <w:r>
        <w:rPr>
          <w:rFonts w:ascii="Times New Roman" w:hAnsi="Times New Roman" w:cs="仿宋"/>
          <w:color w:val="auto"/>
          <w:sz w:val="24"/>
          <w:szCs w:val="28"/>
        </w:rPr>
        <w:t xml:space="preserve">在此表中详细列出偏离情况（包括正偏离、负偏离、无偏离）并说明理由</w:t>
      </w:r>
      <w:r>
        <w:rPr>
          <w:rFonts w:hint="eastAsia" w:ascii="Times New Roman" w:hAnsi="Times New Roman" w:cs="仿宋"/>
          <w:color w:val="auto"/>
          <w:sz w:val="24"/>
          <w:szCs w:val="28"/>
        </w:rPr>
        <w:t xml:space="preserve">；未列明的均视为未响应磋商文件要求</w:t>
      </w:r>
      <w:r>
        <w:rPr>
          <w:rFonts w:ascii="Times New Roman" w:hAnsi="Times New Roman" w:cs="仿宋"/>
          <w:color w:val="auto"/>
          <w:sz w:val="24"/>
          <w:szCs w:val="28"/>
        </w:rPr>
        <w:t xml:space="preserve">。</w:t>
      </w:r>
      <w:r>
        <w:rPr>
          <w:rFonts w:ascii="黑体" w:hAnsi="黑体" w:eastAsia="黑体"/>
          <w:b/>
          <w:color w:val="auto"/>
          <w:sz w:val="32"/>
          <w:szCs w:val="32"/>
        </w:rPr>
        <w:br w:type="page" w:clear="all"/>
      </w:r>
      <w:r/>
    </w:p>
    <w:p>
      <w:pPr>
        <w:pStyle w:val="1400"/>
        <w:ind w:firstLine="320"/>
        <w:spacing w:before="0" w:after="0" w:line="520" w:lineRule="exact"/>
        <w:rPr>
          <w:rFonts w:ascii="黑体" w:hAnsi="黑体" w:eastAsia="黑体" w:cs="黑体"/>
          <w:color w:val="auto"/>
          <w:sz w:val="32"/>
        </w:rPr>
      </w:pPr>
      <w:r>
        <w:rPr>
          <w:rFonts w:hint="eastAsia" w:ascii="黑体" w:hAnsi="黑体" w:eastAsia="黑体" w:cs="黑体"/>
          <w:color w:val="auto"/>
          <w:sz w:val="32"/>
        </w:rPr>
        <w:t xml:space="preserve">八、</w:t>
      </w:r>
      <w:bookmarkEnd w:id="87"/>
      <w:r>
        <w:rPr>
          <w:rFonts w:hint="eastAsia" w:ascii="黑体" w:hAnsi="黑体" w:eastAsia="黑体" w:cs="黑体"/>
          <w:color w:val="auto"/>
          <w:sz w:val="32"/>
        </w:rPr>
        <w:t xml:space="preserve">项目组人员</w:t>
      </w:r>
      <w:r/>
    </w:p>
    <w:tbl>
      <w:tblPr>
        <w:tblStyle w:val="69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rPr>
                <w:rFonts w:ascii="宋体" w:hAnsi="宋体" w:cs="仿宋"/>
                <w:color w:val="auto"/>
                <w:sz w:val="28"/>
                <w:szCs w:val="28"/>
              </w:rPr>
            </w:pPr>
            <w:r>
              <w:rPr>
                <w:rFonts w:hint="eastAsia" w:ascii="宋体" w:hAnsi="宋体" w:cs="仿宋"/>
                <w:color w:val="auto"/>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rPr>
                <w:rFonts w:ascii="宋体" w:hAnsi="宋体" w:cs="仿宋"/>
                <w:color w:val="auto"/>
                <w:sz w:val="28"/>
                <w:szCs w:val="28"/>
              </w:rPr>
            </w:pPr>
            <w:r>
              <w:rPr>
                <w:rFonts w:hint="eastAsia" w:ascii="宋体" w:hAnsi="宋体" w:cs="仿宋"/>
                <w:color w:val="auto"/>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rPr>
                <w:rFonts w:ascii="宋体" w:hAnsi="宋体" w:cs="仿宋"/>
                <w:color w:val="auto"/>
                <w:sz w:val="28"/>
                <w:szCs w:val="28"/>
              </w:rPr>
            </w:pPr>
            <w:r>
              <w:rPr>
                <w:rFonts w:hint="eastAsia" w:ascii="宋体" w:hAnsi="宋体" w:cs="仿宋"/>
                <w:color w:val="auto"/>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rPr>
                <w:rFonts w:ascii="宋体" w:hAnsi="宋体" w:cs="仿宋"/>
                <w:color w:val="auto"/>
                <w:sz w:val="28"/>
                <w:szCs w:val="28"/>
              </w:rPr>
            </w:pPr>
            <w:r>
              <w:rPr>
                <w:rFonts w:hint="eastAsia" w:ascii="宋体" w:hAnsi="宋体" w:cs="仿宋"/>
                <w:color w:val="auto"/>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rPr>
                <w:rFonts w:ascii="宋体" w:hAnsi="宋体" w:cs="仿宋"/>
                <w:color w:val="auto"/>
                <w:sz w:val="28"/>
                <w:szCs w:val="28"/>
              </w:rPr>
            </w:pPr>
            <w:r>
              <w:rPr>
                <w:rFonts w:hint="eastAsia" w:ascii="宋体" w:hAnsi="宋体" w:cs="仿宋"/>
                <w:color w:val="auto"/>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rPr>
                <w:rFonts w:ascii="宋体" w:hAnsi="宋体" w:cs="仿宋"/>
                <w:color w:val="auto"/>
                <w:sz w:val="28"/>
                <w:szCs w:val="28"/>
              </w:rPr>
            </w:pPr>
            <w:r>
              <w:rPr>
                <w:rFonts w:hint="eastAsia" w:ascii="宋体" w:hAnsi="宋体" w:cs="仿宋"/>
                <w:color w:val="auto"/>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仿宋" w:hAnsi="仿宋" w:eastAsia="仿宋" w:cs="仿宋"/>
                <w:color w:val="auto"/>
                <w:sz w:val="20"/>
                <w:szCs w:val="20"/>
              </w:rPr>
            </w:pPr>
            <w:r>
              <w:rPr>
                <w:rFonts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仿宋" w:hAnsi="仿宋" w:eastAsia="仿宋" w:cs="仿宋"/>
                <w:color w:val="auto"/>
                <w:sz w:val="20"/>
                <w:szCs w:val="20"/>
              </w:rPr>
            </w:pPr>
            <w:r>
              <w:rPr>
                <w:rFonts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仿宋" w:hAnsi="仿宋" w:eastAsia="仿宋" w:cs="仿宋"/>
                <w:color w:val="auto"/>
                <w:sz w:val="20"/>
                <w:szCs w:val="20"/>
              </w:rPr>
            </w:pPr>
            <w:r>
              <w:rPr>
                <w:rFonts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仿宋" w:hAnsi="仿宋" w:eastAsia="仿宋" w:cs="仿宋"/>
                <w:color w:val="auto"/>
                <w:sz w:val="20"/>
                <w:szCs w:val="20"/>
              </w:rPr>
            </w:pPr>
            <w:r>
              <w:rPr>
                <w:rFonts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仿宋" w:hAnsi="仿宋" w:eastAsia="仿宋" w:cs="仿宋"/>
                <w:color w:val="auto"/>
                <w:sz w:val="20"/>
                <w:szCs w:val="20"/>
              </w:rPr>
            </w:pPr>
            <w:r>
              <w:rPr>
                <w:rFonts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仿宋" w:hAnsi="仿宋" w:eastAsia="仿宋" w:cs="仿宋"/>
                <w:color w:val="auto"/>
                <w:sz w:val="20"/>
                <w:szCs w:val="20"/>
              </w:rPr>
            </w:pPr>
            <w:r>
              <w:rPr>
                <w:rFonts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仿宋" w:hAnsi="仿宋" w:eastAsia="仿宋" w:cs="仿宋"/>
                <w:color w:val="auto"/>
                <w:sz w:val="20"/>
                <w:szCs w:val="20"/>
              </w:rPr>
            </w:pPr>
            <w:r>
              <w:rPr>
                <w:rFonts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仿宋" w:hAnsi="仿宋" w:eastAsia="仿宋" w:cs="仿宋"/>
                <w:color w:val="auto"/>
                <w:sz w:val="20"/>
                <w:szCs w:val="20"/>
              </w:rPr>
            </w:pPr>
            <w:r>
              <w:rPr>
                <w:rFonts w:ascii="仿宋" w:hAnsi="仿宋" w:eastAsia="仿宋" w:cs="仿宋"/>
                <w:color w:val="auto"/>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仿宋" w:hAnsi="仿宋" w:eastAsia="仿宋" w:cs="仿宋"/>
                <w:color w:val="auto"/>
                <w:sz w:val="28"/>
                <w:szCs w:val="28"/>
              </w:rPr>
            </w:pPr>
            <w:r>
              <w:rPr>
                <w:rFonts w:ascii="仿宋" w:hAnsi="仿宋" w:eastAsia="仿宋" w:cs="仿宋"/>
                <w:color w:val="auto"/>
                <w:sz w:val="28"/>
                <w:szCs w:val="28"/>
              </w:rPr>
            </w:r>
            <w:r/>
          </w:p>
        </w:tc>
      </w:tr>
    </w:tbl>
    <w:p>
      <w:pPr>
        <w:ind w:firstLine="210"/>
        <w:spacing w:line="480" w:lineRule="exact"/>
        <w:rPr>
          <w:rFonts w:ascii="Times New Roman" w:hAnsi="Times New Roman" w:cs="宋体"/>
          <w:color w:val="auto"/>
          <w:sz w:val="24"/>
          <w:szCs w:val="20"/>
        </w:rPr>
      </w:pPr>
      <w:r>
        <w:rPr>
          <w:rFonts w:hint="eastAsia" w:ascii="Times New Roman" w:hAnsi="Times New Roman" w:cs="宋体"/>
          <w:color w:val="auto"/>
          <w:sz w:val="24"/>
          <w:szCs w:val="20"/>
        </w:rPr>
        <w:t xml:space="preserve">注：如供应商成交，项目组成员必须按本表承诺人员操作，不得随意更换。按采购文件要求附相关人员证书。</w:t>
      </w:r>
      <w:bookmarkStart w:id="94" w:name="_格式2__法定代表人授权书"/>
      <w:r/>
      <w:bookmarkEnd w:id="94"/>
      <w:r/>
      <w:r/>
    </w:p>
    <w:p>
      <w:pPr>
        <w:ind w:firstLine="210"/>
        <w:rPr>
          <w:rFonts w:ascii="仿宋" w:hAnsi="仿宋" w:eastAsia="仿宋" w:cs="仿宋"/>
          <w:color w:val="auto"/>
          <w:szCs w:val="21"/>
        </w:rPr>
      </w:pPr>
      <w:r>
        <w:rPr>
          <w:rFonts w:ascii="仿宋" w:hAnsi="仿宋" w:eastAsia="仿宋" w:cs="仿宋"/>
          <w:color w:val="auto"/>
          <w:szCs w:val="21"/>
        </w:rPr>
      </w:r>
      <w:r/>
    </w:p>
    <w:p>
      <w:pPr>
        <w:ind w:firstLine="210"/>
        <w:rPr>
          <w:rFonts w:ascii="仿宋" w:hAnsi="仿宋" w:eastAsia="仿宋" w:cs="仿宋"/>
          <w:color w:val="auto"/>
          <w:szCs w:val="21"/>
        </w:rPr>
      </w:pPr>
      <w:r>
        <w:rPr>
          <w:rFonts w:ascii="仿宋" w:hAnsi="仿宋" w:eastAsia="仿宋" w:cs="仿宋"/>
          <w:color w:val="auto"/>
          <w:szCs w:val="21"/>
        </w:rPr>
      </w:r>
      <w:r/>
    </w:p>
    <w:p>
      <w:pPr>
        <w:ind w:firstLine="210"/>
        <w:rPr>
          <w:rFonts w:ascii="仿宋" w:hAnsi="仿宋" w:eastAsia="仿宋" w:cs="仿宋"/>
          <w:color w:val="auto"/>
          <w:szCs w:val="21"/>
        </w:rPr>
      </w:pPr>
      <w:r>
        <w:rPr>
          <w:rFonts w:ascii="仿宋" w:hAnsi="仿宋" w:eastAsia="仿宋" w:cs="仿宋"/>
          <w:color w:val="auto"/>
          <w:szCs w:val="21"/>
        </w:rPr>
      </w:r>
      <w:r/>
    </w:p>
    <w:p>
      <w:pPr>
        <w:ind w:firstLine="210"/>
        <w:rPr>
          <w:rFonts w:ascii="仿宋" w:hAnsi="仿宋" w:eastAsia="仿宋" w:cs="仿宋"/>
          <w:color w:val="auto"/>
          <w:szCs w:val="21"/>
        </w:rPr>
      </w:pPr>
      <w:r>
        <w:rPr>
          <w:rFonts w:ascii="仿宋" w:hAnsi="仿宋" w:eastAsia="仿宋" w:cs="仿宋"/>
          <w:color w:val="auto"/>
          <w:szCs w:val="21"/>
        </w:rPr>
      </w:r>
      <w:r/>
    </w:p>
    <w:p>
      <w:pPr>
        <w:ind w:firstLine="210"/>
        <w:rPr>
          <w:rFonts w:ascii="仿宋" w:hAnsi="仿宋" w:eastAsia="仿宋" w:cs="仿宋"/>
          <w:color w:val="auto"/>
          <w:szCs w:val="21"/>
        </w:rPr>
      </w:pPr>
      <w:r>
        <w:rPr>
          <w:rFonts w:ascii="仿宋" w:hAnsi="仿宋" w:eastAsia="仿宋" w:cs="仿宋"/>
          <w:color w:val="auto"/>
          <w:szCs w:val="21"/>
        </w:rPr>
      </w:r>
      <w:r/>
    </w:p>
    <w:p>
      <w:pPr>
        <w:ind w:firstLine="210"/>
        <w:rPr>
          <w:rFonts w:ascii="仿宋" w:hAnsi="仿宋" w:eastAsia="仿宋" w:cs="仿宋"/>
          <w:color w:val="auto"/>
          <w:szCs w:val="21"/>
        </w:rPr>
      </w:pPr>
      <w:r>
        <w:rPr>
          <w:rFonts w:ascii="仿宋" w:hAnsi="仿宋" w:eastAsia="仿宋" w:cs="仿宋"/>
          <w:color w:val="auto"/>
          <w:szCs w:val="21"/>
        </w:rPr>
      </w:r>
      <w:r/>
    </w:p>
    <w:p>
      <w:pPr>
        <w:ind w:firstLine="210"/>
        <w:rPr>
          <w:rFonts w:ascii="仿宋" w:hAnsi="仿宋" w:eastAsia="仿宋" w:cs="仿宋"/>
          <w:color w:val="auto"/>
          <w:szCs w:val="21"/>
        </w:rPr>
      </w:pPr>
      <w:r>
        <w:rPr>
          <w:rFonts w:ascii="仿宋" w:hAnsi="仿宋" w:eastAsia="仿宋" w:cs="仿宋"/>
          <w:color w:val="auto"/>
          <w:szCs w:val="21"/>
        </w:rPr>
      </w:r>
      <w:r/>
    </w:p>
    <w:p>
      <w:pPr>
        <w:ind w:firstLine="210"/>
        <w:rPr>
          <w:rFonts w:ascii="仿宋" w:hAnsi="仿宋" w:eastAsia="仿宋" w:cs="仿宋"/>
          <w:color w:val="auto"/>
          <w:szCs w:val="21"/>
        </w:rPr>
      </w:pPr>
      <w:r>
        <w:rPr>
          <w:rFonts w:ascii="仿宋" w:hAnsi="仿宋" w:eastAsia="仿宋" w:cs="仿宋"/>
          <w:color w:val="auto"/>
          <w:szCs w:val="21"/>
        </w:rPr>
      </w:r>
      <w:r/>
    </w:p>
    <w:p>
      <w:pPr>
        <w:ind w:firstLine="210"/>
        <w:rPr>
          <w:rFonts w:ascii="仿宋" w:hAnsi="仿宋" w:eastAsia="仿宋" w:cs="仿宋"/>
          <w:color w:val="auto"/>
          <w:szCs w:val="21"/>
        </w:rPr>
      </w:pPr>
      <w:r>
        <w:rPr>
          <w:rFonts w:ascii="仿宋" w:hAnsi="仿宋" w:eastAsia="仿宋" w:cs="仿宋"/>
          <w:color w:val="auto"/>
          <w:szCs w:val="21"/>
        </w:rPr>
      </w:r>
      <w:r/>
    </w:p>
    <w:p>
      <w:pPr>
        <w:ind w:firstLine="210"/>
        <w:rPr>
          <w:rFonts w:ascii="仿宋" w:hAnsi="仿宋" w:eastAsia="仿宋" w:cs="仿宋"/>
          <w:color w:val="auto"/>
          <w:szCs w:val="21"/>
        </w:rPr>
      </w:pPr>
      <w:r>
        <w:rPr>
          <w:rFonts w:ascii="仿宋" w:hAnsi="仿宋" w:eastAsia="仿宋" w:cs="仿宋"/>
          <w:color w:val="auto"/>
          <w:szCs w:val="21"/>
        </w:rPr>
      </w:r>
      <w:r/>
    </w:p>
    <w:p>
      <w:pPr>
        <w:ind w:firstLine="210"/>
        <w:rPr>
          <w:rFonts w:ascii="仿宋" w:hAnsi="仿宋" w:eastAsia="仿宋" w:cs="仿宋"/>
          <w:color w:val="auto"/>
          <w:szCs w:val="21"/>
        </w:rPr>
      </w:pPr>
      <w:r>
        <w:rPr>
          <w:rFonts w:ascii="仿宋" w:hAnsi="仿宋" w:eastAsia="仿宋" w:cs="仿宋"/>
          <w:color w:val="auto"/>
          <w:szCs w:val="21"/>
        </w:rPr>
      </w:r>
      <w:r/>
    </w:p>
    <w:p>
      <w:pPr>
        <w:rPr>
          <w:rFonts w:ascii="宋体" w:hAnsi="宋体" w:cs="宋体"/>
          <w:b/>
          <w:bCs/>
          <w:color w:val="auto"/>
          <w:sz w:val="32"/>
          <w:szCs w:val="32"/>
        </w:rPr>
      </w:pPr>
      <w:r/>
      <w:bookmarkStart w:id="95" w:name="_Toc11176"/>
      <w:r>
        <w:rPr>
          <w:rFonts w:hint="eastAsia" w:ascii="宋体" w:hAnsi="宋体" w:cs="宋体"/>
          <w:b/>
          <w:bCs/>
          <w:color w:val="auto"/>
          <w:sz w:val="32"/>
          <w:szCs w:val="32"/>
        </w:rPr>
        <w:br w:type="page" w:clear="all"/>
      </w:r>
      <w:r/>
    </w:p>
    <w:p>
      <w:pPr>
        <w:pStyle w:val="1400"/>
        <w:ind w:firstLine="320"/>
        <w:spacing w:before="0" w:after="0" w:line="520" w:lineRule="exact"/>
        <w:rPr>
          <w:rFonts w:ascii="黑体" w:hAnsi="黑体" w:eastAsia="黑体" w:cs="黑体"/>
          <w:color w:val="auto"/>
          <w:sz w:val="32"/>
        </w:rPr>
      </w:pPr>
      <w:r>
        <w:rPr>
          <w:rFonts w:hint="eastAsia" w:ascii="黑体" w:hAnsi="黑体" w:eastAsia="黑体" w:cs="黑体"/>
          <w:color w:val="auto"/>
          <w:sz w:val="32"/>
        </w:rPr>
        <w:t xml:space="preserve">九、</w:t>
      </w:r>
      <w:bookmarkEnd w:id="95"/>
      <w:r>
        <w:rPr>
          <w:rFonts w:hint="eastAsia" w:ascii="黑体" w:hAnsi="黑体" w:eastAsia="黑体" w:cs="黑体"/>
          <w:color w:val="auto"/>
          <w:sz w:val="32"/>
        </w:rPr>
        <w:t xml:space="preserve">企业业绩</w:t>
      </w:r>
      <w:r/>
    </w:p>
    <w:p>
      <w:pPr>
        <w:jc w:val="center"/>
        <w:rPr>
          <w:rFonts w:ascii="方正小标宋_GBK" w:eastAsia="方正小标宋_GBK"/>
          <w:bCs/>
          <w:color w:val="auto"/>
          <w:sz w:val="32"/>
          <w:szCs w:val="32"/>
        </w:rPr>
      </w:pPr>
      <w:r>
        <w:rPr>
          <w:rFonts w:hint="eastAsia" w:ascii="方正小标宋_GBK" w:eastAsia="方正小标宋_GBK"/>
          <w:bCs/>
          <w:color w:val="auto"/>
          <w:sz w:val="32"/>
          <w:szCs w:val="32"/>
        </w:rPr>
        <w:t xml:space="preserve">供应商自年月日以来承担</w:t>
      </w:r>
      <w:r/>
    </w:p>
    <w:p>
      <w:pPr>
        <w:jc w:val="center"/>
        <w:rPr>
          <w:rFonts w:ascii="方正小标宋_GBK" w:eastAsia="方正小标宋_GBK"/>
          <w:bCs/>
          <w:color w:val="auto"/>
          <w:sz w:val="32"/>
          <w:szCs w:val="32"/>
        </w:rPr>
      </w:pPr>
      <w:r>
        <w:rPr>
          <w:rFonts w:hint="eastAsia" w:ascii="方正小标宋_GBK" w:eastAsia="方正小标宋_GBK"/>
          <w:bCs/>
          <w:color w:val="auto"/>
          <w:sz w:val="32"/>
          <w:szCs w:val="32"/>
        </w:rPr>
        <w:t xml:space="preserve">类似项目业绩一览表</w:t>
      </w:r>
      <w:r/>
    </w:p>
    <w:tbl>
      <w:tblPr>
        <w:tblStyle w:val="69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ascii="宋体" w:hAnsi="宋体" w:cs="仿宋"/>
                <w:color w:val="auto"/>
                <w:sz w:val="28"/>
                <w:szCs w:val="28"/>
              </w:rPr>
            </w:pPr>
            <w:r>
              <w:rPr>
                <w:rFonts w:hint="eastAsia" w:ascii="宋体" w:hAnsi="宋体" w:cs="仿宋"/>
                <w:color w:val="auto"/>
                <w:sz w:val="28"/>
                <w:szCs w:val="28"/>
              </w:rPr>
              <w:t xml:space="preserve">序号</w:t>
            </w:r>
            <w:r/>
          </w:p>
        </w:tc>
        <w:tc>
          <w:tcPr>
            <w:tcW w:w="3827" w:type="dxa"/>
            <w:vAlign w:val="center"/>
            <w:textDirection w:val="lrTb"/>
            <w:noWrap w:val="false"/>
          </w:tcPr>
          <w:p>
            <w:pPr>
              <w:jc w:val="center"/>
              <w:spacing w:line="560" w:lineRule="exact"/>
              <w:rPr>
                <w:rFonts w:ascii="宋体" w:hAnsi="宋体" w:cs="仿宋"/>
                <w:color w:val="auto"/>
                <w:sz w:val="28"/>
                <w:szCs w:val="28"/>
              </w:rPr>
            </w:pPr>
            <w:r>
              <w:rPr>
                <w:rFonts w:hint="eastAsia" w:ascii="宋体" w:hAnsi="宋体" w:cs="仿宋"/>
                <w:color w:val="auto"/>
                <w:sz w:val="28"/>
                <w:szCs w:val="28"/>
              </w:rPr>
              <w:t xml:space="preserve">项目名称</w:t>
            </w:r>
            <w:r/>
          </w:p>
        </w:tc>
        <w:tc>
          <w:tcPr>
            <w:tcW w:w="2433" w:type="dxa"/>
            <w:vAlign w:val="center"/>
            <w:textDirection w:val="lrTb"/>
            <w:noWrap w:val="false"/>
          </w:tcPr>
          <w:p>
            <w:pPr>
              <w:jc w:val="center"/>
              <w:spacing w:line="560" w:lineRule="exact"/>
              <w:rPr>
                <w:rFonts w:ascii="宋体" w:hAnsi="宋体" w:cs="仿宋"/>
                <w:color w:val="auto"/>
                <w:sz w:val="28"/>
                <w:szCs w:val="28"/>
              </w:rPr>
            </w:pPr>
            <w:r>
              <w:rPr>
                <w:rFonts w:hint="eastAsia" w:ascii="宋体" w:hAnsi="宋体" w:cs="仿宋"/>
                <w:color w:val="auto"/>
                <w:sz w:val="28"/>
                <w:szCs w:val="28"/>
              </w:rPr>
              <w:t xml:space="preserve">采购单位</w:t>
            </w:r>
            <w:r/>
          </w:p>
        </w:tc>
        <w:tc>
          <w:tcPr>
            <w:tcW w:w="1395" w:type="dxa"/>
            <w:vAlign w:val="center"/>
            <w:textDirection w:val="lrTb"/>
            <w:noWrap w:val="false"/>
          </w:tcPr>
          <w:p>
            <w:pPr>
              <w:jc w:val="center"/>
              <w:spacing w:line="560" w:lineRule="exact"/>
              <w:rPr>
                <w:rFonts w:ascii="宋体" w:hAnsi="宋体" w:cs="仿宋"/>
                <w:color w:val="auto"/>
                <w:sz w:val="28"/>
                <w:szCs w:val="28"/>
              </w:rPr>
            </w:pPr>
            <w:r>
              <w:rPr>
                <w:rFonts w:hint="eastAsia" w:ascii="宋体" w:hAnsi="宋体" w:cs="仿宋"/>
                <w:color w:val="auto"/>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c>
          <w:tcPr>
            <w:tcW w:w="3827" w:type="dxa"/>
            <w:vAlign w:val="center"/>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c>
          <w:tcPr>
            <w:tcW w:w="2433" w:type="dxa"/>
            <w:vAlign w:val="center"/>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c>
          <w:tcPr>
            <w:tcW w:w="1395" w:type="dxa"/>
            <w:vAlign w:val="center"/>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r>
      <w:tr>
        <w:trPr>
          <w:jc w:val="center"/>
          <w:trHeight w:val="1510"/>
        </w:trPr>
        <w:tc>
          <w:tcPr>
            <w:tcW w:w="1229" w:type="dxa"/>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c>
          <w:tcPr>
            <w:tcW w:w="3827" w:type="dxa"/>
            <w:vAlign w:val="center"/>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c>
          <w:tcPr>
            <w:tcW w:w="2433" w:type="dxa"/>
            <w:vAlign w:val="center"/>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c>
          <w:tcPr>
            <w:tcW w:w="1395" w:type="dxa"/>
            <w:vAlign w:val="center"/>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r>
      <w:tr>
        <w:trPr>
          <w:jc w:val="center"/>
          <w:trHeight w:val="1510"/>
        </w:trPr>
        <w:tc>
          <w:tcPr>
            <w:tcW w:w="1229" w:type="dxa"/>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c>
          <w:tcPr>
            <w:tcW w:w="3827" w:type="dxa"/>
            <w:vAlign w:val="center"/>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c>
          <w:tcPr>
            <w:tcW w:w="2433" w:type="dxa"/>
            <w:vAlign w:val="center"/>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c>
          <w:tcPr>
            <w:tcW w:w="1395" w:type="dxa"/>
            <w:vAlign w:val="center"/>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r>
      <w:tr>
        <w:trPr>
          <w:jc w:val="center"/>
          <w:trHeight w:val="1525"/>
        </w:trPr>
        <w:tc>
          <w:tcPr>
            <w:tcW w:w="1229" w:type="dxa"/>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c>
          <w:tcPr>
            <w:tcW w:w="3827" w:type="dxa"/>
            <w:vAlign w:val="center"/>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c>
          <w:tcPr>
            <w:tcW w:w="2433" w:type="dxa"/>
            <w:vAlign w:val="center"/>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c>
          <w:tcPr>
            <w:tcW w:w="1395" w:type="dxa"/>
            <w:vAlign w:val="center"/>
            <w:textDirection w:val="lrTb"/>
            <w:noWrap w:val="false"/>
          </w:tcPr>
          <w:p>
            <w:pPr>
              <w:jc w:val="center"/>
              <w:spacing w:line="560" w:lineRule="exact"/>
              <w:rPr>
                <w:rFonts w:ascii="仿宋" w:hAnsi="仿宋" w:eastAsia="仿宋" w:cs="仿宋"/>
                <w:color w:val="auto"/>
                <w:sz w:val="28"/>
                <w:szCs w:val="24"/>
              </w:rPr>
            </w:pPr>
            <w:r>
              <w:rPr>
                <w:rFonts w:ascii="仿宋" w:hAnsi="仿宋" w:eastAsia="仿宋" w:cs="仿宋"/>
                <w:color w:val="auto"/>
                <w:sz w:val="28"/>
                <w:szCs w:val="24"/>
              </w:rPr>
            </w:r>
            <w:r/>
          </w:p>
        </w:tc>
      </w:tr>
    </w:tbl>
    <w:p>
      <w:pPr>
        <w:ind w:firstLine="480"/>
        <w:rPr>
          <w:rFonts w:ascii="Times New Roman" w:hAnsi="Times New Roman" w:cs="仿宋"/>
          <w:color w:val="auto"/>
          <w:sz w:val="24"/>
          <w:szCs w:val="24"/>
        </w:rPr>
      </w:pPr>
      <w:r>
        <w:rPr>
          <w:rFonts w:hint="eastAsia" w:ascii="Times New Roman" w:hAnsi="Times New Roman" w:cs="仿宋"/>
          <w:color w:val="auto"/>
          <w:sz w:val="24"/>
          <w:szCs w:val="24"/>
        </w:rPr>
        <w:t xml:space="preserve">注：请填写此表，并按要求上传业绩资料电子件。</w:t>
      </w:r>
      <w:r/>
    </w:p>
    <w:p>
      <w:pPr>
        <w:rPr>
          <w:rFonts w:ascii="仿宋" w:hAnsi="仿宋" w:eastAsia="仿宋" w:cs="仿宋"/>
          <w:b/>
          <w:color w:val="auto"/>
          <w:sz w:val="32"/>
          <w:szCs w:val="32"/>
        </w:rPr>
      </w:pPr>
      <w:r>
        <w:rPr>
          <w:rFonts w:hint="eastAsia" w:ascii="仿宋" w:hAnsi="仿宋" w:eastAsia="仿宋" w:cs="仿宋"/>
          <w:b/>
          <w:color w:val="auto"/>
          <w:sz w:val="32"/>
          <w:szCs w:val="32"/>
        </w:rPr>
        <w:br w:type="page" w:clear="all"/>
      </w:r>
      <w:r/>
    </w:p>
    <w:p>
      <w:pPr>
        <w:ind w:firstLine="320"/>
        <w:keepLines/>
        <w:keepNext/>
        <w:spacing w:line="520" w:lineRule="exact"/>
        <w:rPr>
          <w:rFonts w:ascii="黑体" w:hAnsi="黑体" w:eastAsia="黑体" w:cs="黑体"/>
          <w:color w:val="auto"/>
          <w:sz w:val="32"/>
        </w:rPr>
        <w:outlineLvl w:val="1"/>
      </w:pPr>
      <w:r/>
      <w:bookmarkStart w:id="96" w:name="_Toc28140"/>
      <w:r>
        <w:rPr>
          <w:rFonts w:hint="eastAsia" w:ascii="黑体" w:hAnsi="黑体" w:eastAsia="黑体" w:cs="黑体"/>
          <w:color w:val="auto"/>
          <w:sz w:val="32"/>
        </w:rPr>
        <w:t xml:space="preserve">十、项目实施方案</w:t>
      </w:r>
      <w:r/>
    </w:p>
    <w:p>
      <w:pPr>
        <w:ind w:firstLine="320"/>
        <w:jc w:val="center"/>
        <w:keepLines/>
        <w:keepNext/>
        <w:spacing w:line="520" w:lineRule="exact"/>
        <w:rPr>
          <w:rFonts w:ascii="黑体" w:hAnsi="黑体" w:eastAsia="黑体" w:cs="黑体"/>
          <w:color w:val="auto"/>
          <w:sz w:val="32"/>
        </w:rPr>
        <w:outlineLvl w:val="1"/>
      </w:pPr>
      <w:r>
        <w:rPr>
          <w:rFonts w:hint="eastAsia" w:ascii="黑体" w:hAnsi="黑体" w:eastAsia="黑体" w:cs="黑体"/>
          <w:color w:val="auto"/>
          <w:sz w:val="32"/>
        </w:rPr>
        <w:t xml:space="preserve">格式自拟</w:t>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ascii="黑体" w:hAnsi="黑体" w:eastAsia="黑体" w:cs="黑体"/>
          <w:color w:val="auto"/>
          <w:sz w:val="32"/>
        </w:rPr>
      </w:r>
      <w:r/>
    </w:p>
    <w:p>
      <w:pPr>
        <w:pStyle w:val="1400"/>
        <w:ind w:firstLine="320"/>
        <w:spacing w:before="0" w:after="0" w:line="520" w:lineRule="exact"/>
        <w:rPr>
          <w:rFonts w:ascii="黑体" w:hAnsi="黑体" w:eastAsia="黑体" w:cs="黑体"/>
          <w:color w:val="auto"/>
          <w:sz w:val="32"/>
        </w:rPr>
      </w:pPr>
      <w:r>
        <w:rPr>
          <w:rFonts w:hint="eastAsia" w:ascii="黑体" w:hAnsi="黑体" w:eastAsia="黑体" w:cs="黑体"/>
          <w:color w:val="auto"/>
          <w:sz w:val="32"/>
        </w:rPr>
        <w:t xml:space="preserve">十一、磋商所需其他材料</w:t>
      </w:r>
      <w:bookmarkEnd w:id="96"/>
      <w:r/>
      <w:r/>
    </w:p>
    <w:p>
      <w:pPr>
        <w:ind w:firstLine="560"/>
        <w:spacing w:line="360" w:lineRule="auto"/>
        <w:rPr>
          <w:rFonts w:ascii="仿宋" w:hAnsi="仿宋" w:cs="仿宋"/>
          <w:color w:val="auto"/>
          <w:sz w:val="28"/>
          <w:szCs w:val="28"/>
        </w:rPr>
      </w:pPr>
      <w:r>
        <w:rPr>
          <w:rFonts w:ascii="仿宋" w:hAnsi="仿宋" w:cs="仿宋"/>
          <w:color w:val="auto"/>
          <w:sz w:val="28"/>
          <w:szCs w:val="28"/>
        </w:rPr>
      </w:r>
      <w:r/>
    </w:p>
    <w:p>
      <w:pPr>
        <w:ind w:firstLine="560"/>
        <w:spacing w:line="360" w:lineRule="auto"/>
        <w:rPr>
          <w:rFonts w:ascii="仿宋" w:hAnsi="仿宋" w:cs="仿宋"/>
          <w:color w:val="auto"/>
          <w:sz w:val="28"/>
          <w:szCs w:val="28"/>
        </w:rPr>
      </w:pPr>
      <w:r>
        <w:rPr>
          <w:rFonts w:hint="eastAsia" w:ascii="仿宋" w:hAnsi="仿宋" w:cs="仿宋"/>
          <w:color w:val="auto"/>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ascii="仿宋" w:hAnsi="仿宋" w:eastAsia="仿宋" w:cs="仿宋"/>
          <w:color w:val="auto"/>
          <w:sz w:val="40"/>
        </w:rPr>
      </w:pPr>
      <w:r>
        <w:rPr>
          <w:rFonts w:ascii="仿宋" w:hAnsi="仿宋" w:eastAsia="仿宋" w:cs="仿宋"/>
          <w:color w:val="auto"/>
          <w:sz w:val="40"/>
        </w:rPr>
      </w:r>
      <w:r/>
    </w:p>
    <w:p>
      <w:pPr>
        <w:rPr>
          <w:rFonts w:ascii="仿宋" w:hAnsi="仿宋" w:eastAsia="仿宋" w:cs="仿宋"/>
          <w:color w:val="auto"/>
          <w:sz w:val="40"/>
        </w:rPr>
      </w:pPr>
      <w:r>
        <w:rPr>
          <w:rFonts w:ascii="仿宋" w:hAnsi="仿宋" w:eastAsia="仿宋" w:cs="仿宋"/>
          <w:color w:val="auto"/>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miter/>
                      </a:ln>
                    </wps:spPr>
                    <wps:txbx>
                      <w:txbxContent>
                        <w:p>
                          <w:pPr>
                            <w:pStyle w:val="715"/>
                            <w:ind w:firstLine="420"/>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  \* MERGEFORMAT </w:instrText>
                          </w:r>
                          <w:r>
                            <w:rPr>
                              <w:rFonts w:hint="eastAsia" w:asciiTheme="minorEastAsia" w:hAnsiTheme="minorEastAsia" w:eastAsiaTheme="minorEastAsia" w:cstheme="minorEastAsia"/>
                              <w:szCs w:val="21"/>
                            </w:rPr>
                            <w:fldChar w:fldCharType="separate"/>
                          </w:r>
                          <w:r>
                            <w:rPr>
                              <w:rFonts w:asciiTheme="minorEastAsia" w:hAnsiTheme="minorEastAsia" w:eastAsiaTheme="minorEastAsia" w:cstheme="minorEastAsia"/>
                              <w:szCs w:val="21"/>
                            </w:rPr>
                            <w:t xml:space="preserve">22</w:t>
                          </w:r>
                          <w:r>
                            <w:rPr>
                              <w:rFonts w:hint="eastAsia" w:asciiTheme="minorEastAsia" w:hAnsiTheme="minorEastAsia" w:eastAsiaTheme="minorEastAsia" w:cstheme="minorEastAsia"/>
                              <w:szCs w:val="21"/>
                            </w:rPr>
                            <w:fldChar w:fldCharType="end"/>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pStyle w:val="715"/>
                      <w:ind w:firstLine="420"/>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PAGE  \* MERGEFORMAT </w:instrText>
                    </w:r>
                    <w:r>
                      <w:rPr>
                        <w:rFonts w:hint="eastAsia" w:asciiTheme="minorEastAsia" w:hAnsiTheme="minorEastAsia" w:eastAsiaTheme="minorEastAsia" w:cstheme="minorEastAsia"/>
                        <w:szCs w:val="21"/>
                      </w:rPr>
                      <w:fldChar w:fldCharType="separate"/>
                    </w:r>
                    <w:r>
                      <w:rPr>
                        <w:rFonts w:asciiTheme="minorEastAsia" w:hAnsiTheme="minorEastAsia" w:eastAsiaTheme="minorEastAsia" w:cstheme="minorEastAsia"/>
                        <w:szCs w:val="21"/>
                      </w:rPr>
                      <w:t xml:space="preserve">22</w:t>
                    </w:r>
                    <w:r>
                      <w:rPr>
                        <w:rFonts w:hint="eastAsia" w:asciiTheme="minorEastAsia" w:hAnsiTheme="minorEastAsia" w:eastAsiaTheme="minorEastAsia" w:cstheme="minorEastAsia"/>
                        <w:szCs w:val="21"/>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a:noFill/>
                        <a:miter/>
                      </a:ln>
                    </wps:spPr>
                    <wps:txbx>
                      <w:txbxContent>
                        <w:p>
                          <w:pPr>
                            <w:pStyle w:val="715"/>
                            <w:rPr>
                              <w:rFonts w:ascii="Times New Roman" w:hAnsi="Times New Roman"/>
                              <w:sz w:val="32"/>
                              <w:szCs w:val="36"/>
                            </w:rPr>
                          </w:pPr>
                          <w:r>
                            <w:rPr>
                              <w:rFonts w:ascii="Times New Roman" w:hAnsi="Times New Roman"/>
                              <w:sz w:val="32"/>
                              <w:szCs w:val="36"/>
                            </w:rPr>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v:textbox inset="0,0,0,0">
                <w:txbxContent>
                  <w:p>
                    <w:pPr>
                      <w:pStyle w:val="715"/>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0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8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87">
    <w:name w:val="Heading 1"/>
    <w:basedOn w:val="686"/>
    <w:next w:val="686"/>
    <w:link w:val="1388"/>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98"/>
    <w:uiPriority w:val="9"/>
    <w:unhideWhenUsed/>
    <w:qFormat/>
    <w:pPr>
      <w:keepLines/>
      <w:keepNext/>
      <w:spacing w:before="360" w:after="200"/>
      <w:outlineLvl w:val="1"/>
    </w:pPr>
    <w:rPr>
      <w:rFonts w:ascii="Arial" w:hAnsi="Arial" w:eastAsia="Arial" w:cs="Arial"/>
      <w:sz w:val="34"/>
    </w:rPr>
  </w:style>
  <w:style w:type="paragraph" w:styleId="689">
    <w:name w:val="Heading 3"/>
    <w:basedOn w:val="699"/>
    <w:next w:val="700"/>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Normal Indent"/>
    <w:basedOn w:val="686"/>
    <w:uiPriority w:val="0"/>
    <w:qFormat/>
    <w:pPr>
      <w:ind w:firstLine="420"/>
    </w:pPr>
    <w:rPr>
      <w:szCs w:val="21"/>
    </w:rPr>
  </w:style>
  <w:style w:type="paragraph" w:styleId="699" w:customStyle="1">
    <w:name w:val="Normal1"/>
    <w:next w:val="689"/>
    <w:uiPriority w:val="0"/>
    <w:qFormat/>
    <w:rPr>
      <w:rFonts w:ascii="Times New Roman" w:hAnsi="Times New Roman" w:eastAsia="Times New Roman" w:cs="Times New Roman"/>
      <w:sz w:val="24"/>
      <w:szCs w:val="24"/>
      <w:lang w:val="en-US" w:eastAsia="zh-CN" w:bidi="ar-SA"/>
    </w:rPr>
  </w:style>
  <w:style w:type="paragraph" w:styleId="700" w:customStyle="1">
    <w:name w:val="Normal_19"/>
    <w:next w:val="701"/>
    <w:uiPriority w:val="0"/>
    <w:qFormat/>
    <w:rPr>
      <w:rFonts w:ascii="Times New Roman" w:hAnsi="Times New Roman" w:eastAsia="Times New Roman" w:cs="Times New Roman"/>
      <w:sz w:val="24"/>
      <w:szCs w:val="24"/>
      <w:lang w:val="en-US" w:eastAsia="zh-CN" w:bidi="ar-SA"/>
    </w:rPr>
  </w:style>
  <w:style w:type="paragraph" w:styleId="701" w:customStyle="1">
    <w:name w:val="正文1"/>
    <w:next w:val="702"/>
    <w:uiPriority w:val="0"/>
    <w:qFormat/>
    <w:pPr>
      <w:jc w:val="both"/>
      <w:widowControl w:val="off"/>
    </w:pPr>
    <w:rPr>
      <w:rFonts w:ascii="Times New Roman" w:hAnsi="Times New Roman" w:eastAsia="宋体" w:cs="Times New Roman"/>
      <w:szCs w:val="21"/>
      <w:lang w:val="en-US" w:eastAsia="zh-CN" w:bidi="ar-SA"/>
    </w:rPr>
  </w:style>
  <w:style w:type="paragraph" w:styleId="702" w:customStyle="1">
    <w:name w:val="Body Text First Indent1"/>
    <w:basedOn w:val="703"/>
    <w:uiPriority w:val="99"/>
    <w:unhideWhenUsed/>
    <w:qFormat/>
    <w:pPr>
      <w:ind w:firstLine="420"/>
    </w:pPr>
  </w:style>
  <w:style w:type="paragraph" w:styleId="703" w:customStyle="1">
    <w:name w:val="Body Text1"/>
    <w:basedOn w:val="701"/>
    <w:uiPriority w:val="99"/>
    <w:unhideWhenUsed/>
    <w:qFormat/>
    <w:pPr>
      <w:spacing w:after="120"/>
    </w:pPr>
  </w:style>
  <w:style w:type="paragraph" w:styleId="704">
    <w:name w:val="toc 7"/>
    <w:basedOn w:val="686"/>
    <w:next w:val="686"/>
    <w:uiPriority w:val="0"/>
    <w:qFormat/>
    <w:pPr>
      <w:ind w:left="1260"/>
      <w:jc w:val="left"/>
    </w:pPr>
    <w:rPr>
      <w:rFonts w:cs="Calibri"/>
      <w:sz w:val="18"/>
      <w:szCs w:val="18"/>
    </w:rPr>
  </w:style>
  <w:style w:type="paragraph" w:styleId="705">
    <w:name w:val="Caption"/>
    <w:basedOn w:val="686"/>
    <w:next w:val="686"/>
    <w:uiPriority w:val="35"/>
    <w:semiHidden/>
    <w:unhideWhenUsed/>
    <w:qFormat/>
    <w:pPr>
      <w:spacing w:line="276" w:lineRule="auto"/>
    </w:pPr>
    <w:rPr>
      <w:b/>
      <w:bCs/>
      <w:color w:val="4f81bd" w:themeColor="accent1"/>
      <w:sz w:val="18"/>
      <w:szCs w:val="18"/>
    </w:rPr>
  </w:style>
  <w:style w:type="paragraph" w:styleId="706">
    <w:name w:val="annotation text"/>
    <w:basedOn w:val="686"/>
    <w:uiPriority w:val="99"/>
    <w:semiHidden/>
    <w:unhideWhenUsed/>
    <w:qFormat/>
    <w:pPr>
      <w:jc w:val="left"/>
    </w:pPr>
  </w:style>
  <w:style w:type="paragraph" w:styleId="707">
    <w:name w:val="Body Text"/>
    <w:basedOn w:val="686"/>
    <w:uiPriority w:val="1"/>
    <w:qFormat/>
    <w:pPr>
      <w:ind w:firstLine="600"/>
    </w:pPr>
    <w:rPr>
      <w:rFonts w:ascii="Times New Roman" w:hAnsi="Times New Roman" w:eastAsia="方正仿宋_GBK"/>
      <w:b/>
      <w:bCs/>
      <w:color w:val="ff0000"/>
      <w:sz w:val="30"/>
      <w:szCs w:val="30"/>
    </w:rPr>
  </w:style>
  <w:style w:type="paragraph" w:styleId="708">
    <w:name w:val="Body Text Indent"/>
    <w:basedOn w:val="686"/>
    <w:uiPriority w:val="0"/>
    <w:unhideWhenUsed/>
    <w:qFormat/>
    <w:pPr>
      <w:ind w:left="420"/>
      <w:spacing w:after="120"/>
    </w:pPr>
  </w:style>
  <w:style w:type="paragraph" w:styleId="709">
    <w:name w:val="toc 5"/>
    <w:basedOn w:val="686"/>
    <w:next w:val="686"/>
    <w:uiPriority w:val="0"/>
    <w:qFormat/>
    <w:pPr>
      <w:ind w:left="840"/>
      <w:jc w:val="left"/>
    </w:pPr>
    <w:rPr>
      <w:rFonts w:cs="Calibri"/>
      <w:sz w:val="18"/>
      <w:szCs w:val="18"/>
    </w:rPr>
  </w:style>
  <w:style w:type="paragraph" w:styleId="710">
    <w:name w:val="toc 3"/>
    <w:basedOn w:val="686"/>
    <w:next w:val="686"/>
    <w:uiPriority w:val="39"/>
    <w:qFormat/>
    <w:pPr>
      <w:ind w:left="420"/>
      <w:jc w:val="left"/>
    </w:pPr>
    <w:rPr>
      <w:rFonts w:cs="Calibri"/>
      <w:i/>
      <w:iCs/>
      <w:sz w:val="20"/>
      <w:szCs w:val="20"/>
    </w:rPr>
  </w:style>
  <w:style w:type="paragraph" w:styleId="711">
    <w:name w:val="Plain Text"/>
    <w:basedOn w:val="686"/>
    <w:uiPriority w:val="0"/>
    <w:qFormat/>
    <w:rPr>
      <w:rFonts w:ascii="宋体" w:hAnsi="Courier New" w:cs="Courier New"/>
      <w:szCs w:val="21"/>
    </w:rPr>
  </w:style>
  <w:style w:type="paragraph" w:styleId="712">
    <w:name w:val="toc 8"/>
    <w:basedOn w:val="686"/>
    <w:next w:val="686"/>
    <w:uiPriority w:val="0"/>
    <w:qFormat/>
    <w:pPr>
      <w:ind w:left="1470"/>
      <w:jc w:val="left"/>
    </w:pPr>
    <w:rPr>
      <w:rFonts w:cs="Calibri"/>
      <w:sz w:val="18"/>
      <w:szCs w:val="18"/>
    </w:rPr>
  </w:style>
  <w:style w:type="paragraph" w:styleId="713">
    <w:name w:val="endnote text"/>
    <w:basedOn w:val="686"/>
    <w:uiPriority w:val="99"/>
    <w:semiHidden/>
    <w:unhideWhenUsed/>
    <w:qFormat/>
    <w:rPr>
      <w:sz w:val="20"/>
    </w:rPr>
  </w:style>
  <w:style w:type="paragraph" w:styleId="714">
    <w:name w:val="Balloon Text"/>
    <w:basedOn w:val="686"/>
    <w:link w:val="1387"/>
    <w:uiPriority w:val="99"/>
    <w:semiHidden/>
    <w:unhideWhenUsed/>
    <w:qFormat/>
    <w:rPr>
      <w:rFonts w:ascii="宋体"/>
      <w:sz w:val="18"/>
      <w:szCs w:val="18"/>
    </w:rPr>
  </w:style>
  <w:style w:type="paragraph" w:styleId="715">
    <w:name w:val="Footer"/>
    <w:basedOn w:val="686"/>
    <w:uiPriority w:val="99"/>
    <w:unhideWhenUsed/>
    <w:qFormat/>
    <w:pPr>
      <w:tabs>
        <w:tab w:val="center" w:pos="7143" w:leader="none"/>
        <w:tab w:val="right" w:pos="14287" w:leader="none"/>
      </w:tabs>
    </w:pPr>
  </w:style>
  <w:style w:type="paragraph" w:styleId="716">
    <w:name w:val="Header"/>
    <w:basedOn w:val="686"/>
    <w:uiPriority w:val="99"/>
    <w:unhideWhenUsed/>
    <w:qFormat/>
    <w:pPr>
      <w:tabs>
        <w:tab w:val="center" w:pos="7143" w:leader="none"/>
        <w:tab w:val="right" w:pos="14287" w:leader="none"/>
      </w:tabs>
    </w:pPr>
  </w:style>
  <w:style w:type="paragraph" w:styleId="717">
    <w:name w:val="toc 1"/>
    <w:basedOn w:val="686"/>
    <w:next w:val="686"/>
    <w:uiPriority w:val="39"/>
    <w:qFormat/>
    <w:pPr>
      <w:jc w:val="left"/>
      <w:spacing w:before="120" w:after="120"/>
    </w:pPr>
    <w:rPr>
      <w:rFonts w:cs="Calibri"/>
      <w:b/>
      <w:bCs/>
      <w:caps/>
      <w:sz w:val="20"/>
      <w:szCs w:val="20"/>
    </w:rPr>
  </w:style>
  <w:style w:type="paragraph" w:styleId="718">
    <w:name w:val="toc 4"/>
    <w:basedOn w:val="686"/>
    <w:next w:val="686"/>
    <w:uiPriority w:val="0"/>
    <w:qFormat/>
    <w:pPr>
      <w:ind w:left="630"/>
      <w:jc w:val="left"/>
    </w:pPr>
    <w:rPr>
      <w:rFonts w:cs="Calibri"/>
      <w:sz w:val="18"/>
      <w:szCs w:val="18"/>
    </w:rPr>
  </w:style>
  <w:style w:type="paragraph" w:styleId="719">
    <w:name w:val="Subtitle"/>
    <w:basedOn w:val="686"/>
    <w:next w:val="686"/>
    <w:uiPriority w:val="11"/>
    <w:qFormat/>
    <w:pPr>
      <w:spacing w:before="200" w:after="200"/>
    </w:pPr>
    <w:rPr>
      <w:sz w:val="24"/>
      <w:szCs w:val="24"/>
    </w:rPr>
  </w:style>
  <w:style w:type="paragraph" w:styleId="720">
    <w:name w:val="footnote text"/>
    <w:basedOn w:val="686"/>
    <w:next w:val="721"/>
    <w:uiPriority w:val="99"/>
    <w:semiHidden/>
    <w:unhideWhenUsed/>
    <w:qFormat/>
    <w:pPr>
      <w:spacing w:after="40"/>
    </w:pPr>
    <w:rPr>
      <w:sz w:val="18"/>
    </w:rPr>
  </w:style>
  <w:style w:type="paragraph" w:styleId="721"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Times New Roman" w:cs="Times New Roman"/>
      <w:sz w:val="18"/>
      <w:szCs w:val="22"/>
      <w:lang w:val="en-US" w:eastAsia="zh-CN" w:bidi="ar-SA"/>
    </w:rPr>
  </w:style>
  <w:style w:type="paragraph" w:styleId="722">
    <w:name w:val="toc 6"/>
    <w:basedOn w:val="686"/>
    <w:next w:val="686"/>
    <w:uiPriority w:val="0"/>
    <w:qFormat/>
    <w:pPr>
      <w:ind w:left="1050"/>
      <w:jc w:val="left"/>
    </w:pPr>
    <w:rPr>
      <w:rFonts w:cs="Calibri"/>
      <w:sz w:val="18"/>
      <w:szCs w:val="18"/>
    </w:rPr>
  </w:style>
  <w:style w:type="paragraph" w:styleId="723">
    <w:name w:val="table of figures"/>
    <w:basedOn w:val="686"/>
    <w:next w:val="686"/>
    <w:uiPriority w:val="99"/>
    <w:unhideWhenUsed/>
    <w:qFormat/>
  </w:style>
  <w:style w:type="paragraph" w:styleId="724">
    <w:name w:val="toc 2"/>
    <w:basedOn w:val="686"/>
    <w:next w:val="686"/>
    <w:uiPriority w:val="39"/>
    <w:qFormat/>
    <w:pPr>
      <w:ind w:left="210"/>
      <w:jc w:val="left"/>
    </w:pPr>
    <w:rPr>
      <w:rFonts w:cs="Calibri"/>
      <w:smallCaps/>
      <w:sz w:val="20"/>
      <w:szCs w:val="20"/>
    </w:rPr>
  </w:style>
  <w:style w:type="paragraph" w:styleId="725">
    <w:name w:val="toc 9"/>
    <w:basedOn w:val="686"/>
    <w:next w:val="686"/>
    <w:uiPriority w:val="0"/>
    <w:qFormat/>
    <w:pPr>
      <w:ind w:left="1680"/>
      <w:jc w:val="left"/>
    </w:pPr>
    <w:rPr>
      <w:rFonts w:cs="Calibri"/>
      <w:sz w:val="18"/>
      <w:szCs w:val="18"/>
    </w:rPr>
  </w:style>
  <w:style w:type="paragraph" w:styleId="726">
    <w:name w:val="Body Text 2"/>
    <w:basedOn w:val="686"/>
    <w:next w:val="707"/>
    <w:uiPriority w:val="0"/>
    <w:qFormat/>
  </w:style>
  <w:style w:type="paragraph" w:styleId="727">
    <w:name w:val="Normal (Web)"/>
    <w:basedOn w:val="686"/>
    <w:uiPriority w:val="99"/>
    <w:qFormat/>
    <w:pPr>
      <w:jc w:val="left"/>
      <w:spacing w:before="100" w:beforeAutospacing="1" w:after="100" w:afterAutospacing="1"/>
      <w:widowControl/>
    </w:pPr>
    <w:rPr>
      <w:rFonts w:ascii="宋体" w:hAnsi="宋体" w:cs="宋体"/>
      <w:sz w:val="24"/>
      <w:szCs w:val="24"/>
    </w:rPr>
  </w:style>
  <w:style w:type="paragraph" w:styleId="728">
    <w:name w:val="Title"/>
    <w:basedOn w:val="686"/>
    <w:next w:val="686"/>
    <w:uiPriority w:val="10"/>
    <w:qFormat/>
    <w:pPr>
      <w:contextualSpacing/>
      <w:spacing w:before="300" w:after="200"/>
    </w:pPr>
    <w:rPr>
      <w:sz w:val="48"/>
      <w:szCs w:val="48"/>
    </w:rPr>
  </w:style>
  <w:style w:type="paragraph" w:styleId="729">
    <w:name w:val="Body Text First Indent"/>
    <w:basedOn w:val="707"/>
    <w:uiPriority w:val="0"/>
    <w:qFormat/>
    <w:pPr>
      <w:ind w:firstLine="100"/>
      <w:spacing w:after="120"/>
    </w:pPr>
    <w:rPr>
      <w:rFonts w:eastAsia="宋体"/>
      <w:sz w:val="21"/>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rPr>
  </w:style>
  <w:style w:type="character" w:styleId="733">
    <w:name w:val="annotation reference"/>
    <w:basedOn w:val="696"/>
    <w:uiPriority w:val="99"/>
    <w:semiHidden/>
    <w:unhideWhenUsed/>
    <w:qFormat/>
    <w:rPr>
      <w:sz w:val="21"/>
      <w:szCs w:val="21"/>
    </w:rPr>
  </w:style>
  <w:style w:type="character" w:styleId="734">
    <w:name w:val="footnote reference"/>
    <w:uiPriority w:val="99"/>
    <w:unhideWhenUsed/>
    <w:qFormat/>
    <w:rPr>
      <w:vertAlign w:val="superscript"/>
    </w:rPr>
  </w:style>
  <w:style w:type="paragraph" w:styleId="735" w:customStyle="1">
    <w:name w:val="正文文本11"/>
    <w:uiPriority w:val="0"/>
    <w:semiHidden/>
    <w:qFormat/>
    <w:pPr>
      <w:jc w:val="both"/>
      <w:widowControl w:val="off"/>
    </w:pPr>
    <w:rPr>
      <w:rFonts w:ascii="仿宋" w:hAnsi="仿宋" w:eastAsia="仿宋" w:cs="仿宋"/>
      <w:sz w:val="32"/>
      <w:szCs w:val="32"/>
      <w:lang w:val="en-US" w:eastAsia="en-US" w:bidi="ar-SA"/>
    </w:rPr>
  </w:style>
  <w:style w:type="table" w:styleId="736" w:customStyle="1">
    <w:name w:val="Plain Table 1"/>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basedOn w:val="6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basedOn w:val="69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basedOn w:val="6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2"/>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3"/>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basedOn w:val="6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5 Dark"/>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6 Colorful"/>
    <w:basedOn w:val="6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47" w:customStyle="1">
    <w:name w:val="Grid Table 7 Colorful"/>
    <w:basedOn w:val="6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List Table 1 Light"/>
    <w:basedOn w:val="69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customStyle="1">
    <w:name w:val="List Table 2"/>
    <w:basedOn w:val="6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0" w:customStyle="1">
    <w:name w:val="List Table 3"/>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4"/>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5 Dark"/>
    <w:basedOn w:val="6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53" w:customStyle="1">
    <w:name w:val="List Table 6 Colorful"/>
    <w:basedOn w:val="69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54" w:customStyle="1">
    <w:name w:val="List Table 7 Colorful"/>
    <w:basedOn w:val="69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5" w:customStyle="1">
    <w:name w:val="TOC 标题1"/>
    <w:uiPriority w:val="39"/>
    <w:unhideWhenUsed/>
    <w:qFormat/>
    <w:rPr>
      <w:rFonts w:ascii="Times New Roman" w:hAnsi="Times New Roman" w:eastAsia="宋体" w:cs="Times New Roman"/>
      <w:lang w:val="en-US" w:eastAsia="zh-CN" w:bidi="ar-SA"/>
    </w:rPr>
  </w:style>
  <w:style w:type="table" w:styleId="756"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普通表格11"/>
    <w:uiPriority w:val="99"/>
    <w:unhideWhenUsed/>
    <w:qFormat/>
    <w:tblPr>
      <w:tblCellMar>
        <w:left w:w="0" w:type="dxa"/>
        <w:top w:w="0" w:type="dxa"/>
        <w:right w:w="0" w:type="dxa"/>
        <w:bottom w:w="0" w:type="dxa"/>
      </w:tblCellMar>
    </w:tblPr>
  </w:style>
  <w:style w:type="table" w:styleId="758"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3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无格式表格 4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无格式表格 51"/>
    <w:basedOn w:val="75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8"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清单表 1 浅色1"/>
    <w:basedOn w:val="75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4" w:customStyle="1">
    <w:name w:val="清单表 6 彩色1"/>
    <w:basedOn w:val="75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5" w:customStyle="1">
    <w:name w:val="清单表 7 彩色1"/>
    <w:basedOn w:val="75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6" w:customStyle="1">
    <w:name w:val="TOC 标题117"/>
    <w:uiPriority w:val="39"/>
    <w:unhideWhenUsed/>
    <w:qFormat/>
    <w:rPr>
      <w:rFonts w:ascii="Times New Roman" w:hAnsi="Times New Roman" w:eastAsia="宋体" w:cs="Times New Roman"/>
      <w:lang w:val="en-US" w:eastAsia="zh-CN" w:bidi="ar-SA"/>
    </w:rPr>
  </w:style>
  <w:style w:type="paragraph" w:styleId="777" w:customStyle="1">
    <w:name w:val="TOC 标题116"/>
    <w:uiPriority w:val="39"/>
    <w:unhideWhenUsed/>
    <w:qFormat/>
    <w:rPr>
      <w:rFonts w:ascii="Times New Roman" w:hAnsi="Times New Roman" w:eastAsia="宋体" w:cs="Times New Roman"/>
      <w:lang w:val="en-US" w:eastAsia="zh-CN" w:bidi="ar-SA"/>
    </w:rPr>
  </w:style>
  <w:style w:type="paragraph" w:styleId="778" w:customStyle="1">
    <w:name w:val="TOC 标题115"/>
    <w:uiPriority w:val="39"/>
    <w:unhideWhenUsed/>
    <w:qFormat/>
    <w:rPr>
      <w:rFonts w:ascii="Times New Roman" w:hAnsi="Times New Roman" w:eastAsia="宋体" w:cs="Times New Roman"/>
      <w:lang w:val="en-US" w:eastAsia="zh-CN" w:bidi="ar-SA"/>
    </w:rPr>
  </w:style>
  <w:style w:type="paragraph" w:styleId="779" w:customStyle="1">
    <w:name w:val="TOC 标题114"/>
    <w:uiPriority w:val="39"/>
    <w:unhideWhenUsed/>
    <w:qFormat/>
    <w:rPr>
      <w:rFonts w:ascii="Times New Roman" w:hAnsi="Times New Roman" w:eastAsia="宋体" w:cs="Times New Roman"/>
      <w:lang w:val="en-US" w:eastAsia="zh-CN" w:bidi="ar-SA"/>
    </w:rPr>
  </w:style>
  <w:style w:type="character" w:styleId="780" w:customStyle="1">
    <w:name w:val="标题 1 字符"/>
    <w:link w:val="781"/>
    <w:uiPriority w:val="0"/>
    <w:qFormat/>
    <w:rPr>
      <w:b/>
      <w:sz w:val="44"/>
    </w:rPr>
  </w:style>
  <w:style w:type="paragraph" w:styleId="781" w:customStyle="1">
    <w:name w:val="标题 11"/>
    <w:basedOn w:val="686"/>
    <w:next w:val="686"/>
    <w:link w:val="780"/>
    <w:uiPriority w:val="0"/>
    <w:qFormat/>
    <w:pPr>
      <w:keepLines/>
      <w:keepNext/>
      <w:spacing w:before="340" w:after="330" w:line="576" w:lineRule="auto"/>
      <w:outlineLvl w:val="0"/>
    </w:pPr>
    <w:rPr>
      <w:rFonts w:ascii="Times New Roman" w:hAnsi="Times New Roman"/>
      <w:b/>
      <w:sz w:val="44"/>
      <w:szCs w:val="20"/>
    </w:rPr>
  </w:style>
  <w:style w:type="character" w:styleId="782" w:customStyle="1">
    <w:name w:val="标题 2 字符"/>
    <w:link w:val="783"/>
    <w:uiPriority w:val="0"/>
    <w:qFormat/>
    <w:rPr>
      <w:rFonts w:ascii="Arial" w:hAnsi="Arial" w:eastAsia="黑体"/>
      <w:b/>
      <w:sz w:val="32"/>
    </w:rPr>
  </w:style>
  <w:style w:type="paragraph" w:styleId="783" w:customStyle="1">
    <w:name w:val="标题 21"/>
    <w:basedOn w:val="686"/>
    <w:next w:val="686"/>
    <w:link w:val="782"/>
    <w:uiPriority w:val="0"/>
    <w:qFormat/>
    <w:pPr>
      <w:keepLines/>
      <w:keepNext/>
      <w:spacing w:before="260" w:after="260" w:line="413" w:lineRule="auto"/>
      <w:outlineLvl w:val="1"/>
    </w:pPr>
    <w:rPr>
      <w:rFonts w:ascii="Arial" w:hAnsi="Arial" w:eastAsia="黑体"/>
      <w:b/>
      <w:sz w:val="32"/>
      <w:szCs w:val="20"/>
    </w:rPr>
  </w:style>
  <w:style w:type="character" w:styleId="784" w:customStyle="1">
    <w:name w:val="标题 3 字符"/>
    <w:link w:val="785"/>
    <w:uiPriority w:val="0"/>
    <w:qFormat/>
    <w:rPr>
      <w:b/>
      <w:sz w:val="32"/>
    </w:rPr>
  </w:style>
  <w:style w:type="paragraph" w:styleId="785" w:customStyle="1">
    <w:name w:val="标题 31"/>
    <w:basedOn w:val="686"/>
    <w:next w:val="686"/>
    <w:link w:val="784"/>
    <w:uiPriority w:val="0"/>
    <w:qFormat/>
    <w:pPr>
      <w:keepLines/>
      <w:keepNext/>
      <w:spacing w:before="260" w:after="260" w:line="413" w:lineRule="auto"/>
      <w:outlineLvl w:val="2"/>
    </w:pPr>
    <w:rPr>
      <w:rFonts w:ascii="Times New Roman" w:hAnsi="Times New Roman"/>
      <w:b/>
      <w:sz w:val="32"/>
      <w:szCs w:val="20"/>
    </w:rPr>
  </w:style>
  <w:style w:type="character" w:styleId="786" w:customStyle="1">
    <w:name w:val="标题 4 字符"/>
    <w:link w:val="787"/>
    <w:uiPriority w:val="0"/>
    <w:qFormat/>
    <w:rPr>
      <w:rFonts w:ascii="宋体" w:eastAsia="宋体"/>
      <w:color w:val="800000"/>
      <w:sz w:val="28"/>
      <w:lang w:val="en-US" w:eastAsia="zh-CN" w:bidi="ar-SA"/>
    </w:rPr>
  </w:style>
  <w:style w:type="paragraph" w:styleId="787" w:customStyle="1">
    <w:name w:val="标题 41"/>
    <w:basedOn w:val="686"/>
    <w:next w:val="788"/>
    <w:link w:val="78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788" w:customStyle="1">
    <w:name w:val="正文缩进1"/>
    <w:basedOn w:val="686"/>
    <w:uiPriority w:val="0"/>
    <w:qFormat/>
    <w:pPr>
      <w:ind w:firstLine="420"/>
      <w:jc w:val="left"/>
    </w:pPr>
    <w:rPr>
      <w:rFonts w:ascii="宋体"/>
      <w:sz w:val="24"/>
    </w:rPr>
  </w:style>
  <w:style w:type="paragraph" w:styleId="789">
    <w:name w:val="List Paragraph"/>
    <w:basedOn w:val="686"/>
    <w:uiPriority w:val="34"/>
    <w:qFormat/>
    <w:pPr>
      <w:contextualSpacing/>
      <w:ind w:left="720"/>
    </w:pPr>
  </w:style>
  <w:style w:type="paragraph" w:styleId="790">
    <w:name w:val="No Spacing"/>
    <w:uiPriority w:val="1"/>
    <w:qFormat/>
    <w:rPr>
      <w:rFonts w:ascii="Times New Roman" w:hAnsi="Times New Roman" w:eastAsia="宋体" w:cs="Times New Roman"/>
      <w:lang w:val="en-US" w:eastAsia="zh-CN" w:bidi="ar-SA"/>
    </w:rPr>
  </w:style>
  <w:style w:type="paragraph" w:styleId="791">
    <w:name w:val="Quote"/>
    <w:basedOn w:val="686"/>
    <w:next w:val="686"/>
    <w:uiPriority w:val="29"/>
    <w:qFormat/>
    <w:pPr>
      <w:ind w:left="720" w:right="720"/>
    </w:pPr>
    <w:rPr>
      <w:i/>
    </w:rPr>
  </w:style>
  <w:style w:type="paragraph" w:styleId="792">
    <w:name w:val="Intense Quote"/>
    <w:basedOn w:val="686"/>
    <w:next w:val="6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3" w:customStyle="1">
    <w:name w:val="TOC 标题113"/>
    <w:uiPriority w:val="39"/>
    <w:unhideWhenUsed/>
    <w:qFormat/>
    <w:rPr>
      <w:rFonts w:ascii="Times New Roman" w:hAnsi="Times New Roman" w:eastAsia="宋体" w:cs="Times New Roman"/>
      <w:lang w:val="en-US" w:eastAsia="zh-CN" w:bidi="ar-SA"/>
    </w:rPr>
  </w:style>
  <w:style w:type="paragraph" w:styleId="794" w:customStyle="1">
    <w:name w:val="标题 111"/>
    <w:basedOn w:val="686"/>
    <w:next w:val="686"/>
    <w:link w:val="804"/>
    <w:uiPriority w:val="9"/>
    <w:qFormat/>
    <w:pPr>
      <w:keepLines/>
      <w:keepNext/>
      <w:spacing w:before="480" w:after="200"/>
      <w:outlineLvl w:val="0"/>
    </w:pPr>
    <w:rPr>
      <w:rFonts w:ascii="Arial" w:hAnsi="Arial" w:eastAsia="Arial" w:cs="Arial"/>
      <w:sz w:val="40"/>
      <w:szCs w:val="40"/>
    </w:rPr>
  </w:style>
  <w:style w:type="paragraph" w:styleId="795" w:customStyle="1">
    <w:name w:val="标题 211"/>
    <w:basedOn w:val="686"/>
    <w:next w:val="686"/>
    <w:uiPriority w:val="9"/>
    <w:qFormat/>
    <w:pPr>
      <w:keepLines/>
      <w:keepNext/>
      <w:spacing w:before="360" w:after="200"/>
      <w:outlineLvl w:val="1"/>
    </w:pPr>
    <w:rPr>
      <w:rFonts w:ascii="Arial" w:hAnsi="Arial" w:eastAsia="Arial" w:cs="Arial"/>
      <w:sz w:val="34"/>
    </w:rPr>
  </w:style>
  <w:style w:type="paragraph" w:styleId="796" w:customStyle="1">
    <w:name w:val="标题 311"/>
    <w:basedOn w:val="686"/>
    <w:next w:val="686"/>
    <w:uiPriority w:val="9"/>
    <w:qFormat/>
    <w:pPr>
      <w:keepLines/>
      <w:keepNext/>
      <w:spacing w:before="320" w:after="200"/>
      <w:outlineLvl w:val="2"/>
    </w:pPr>
    <w:rPr>
      <w:rFonts w:ascii="Arial" w:hAnsi="Arial" w:eastAsia="Arial" w:cs="Arial"/>
      <w:sz w:val="30"/>
      <w:szCs w:val="30"/>
    </w:rPr>
  </w:style>
  <w:style w:type="paragraph" w:styleId="797" w:customStyle="1">
    <w:name w:val="标题 411"/>
    <w:basedOn w:val="686"/>
    <w:next w:val="686"/>
    <w:uiPriority w:val="9"/>
    <w:qFormat/>
    <w:pPr>
      <w:keepLines/>
      <w:keepNext/>
      <w:spacing w:before="320" w:after="200"/>
      <w:outlineLvl w:val="3"/>
    </w:pPr>
    <w:rPr>
      <w:rFonts w:ascii="Arial" w:hAnsi="Arial" w:eastAsia="Arial" w:cs="Arial"/>
      <w:b/>
      <w:bCs/>
      <w:sz w:val="26"/>
      <w:szCs w:val="26"/>
    </w:rPr>
  </w:style>
  <w:style w:type="paragraph" w:styleId="798" w:customStyle="1">
    <w:name w:val="标题 511"/>
    <w:basedOn w:val="686"/>
    <w:next w:val="686"/>
    <w:link w:val="805"/>
    <w:uiPriority w:val="9"/>
    <w:qFormat/>
    <w:pPr>
      <w:keepLines/>
      <w:keepNext/>
      <w:spacing w:before="320" w:after="200"/>
      <w:outlineLvl w:val="4"/>
    </w:pPr>
    <w:rPr>
      <w:rFonts w:ascii="Arial" w:hAnsi="Arial" w:eastAsia="Arial" w:cs="Arial"/>
      <w:b/>
      <w:bCs/>
      <w:sz w:val="24"/>
      <w:szCs w:val="24"/>
    </w:rPr>
  </w:style>
  <w:style w:type="paragraph" w:styleId="799" w:customStyle="1">
    <w:name w:val="标题 611"/>
    <w:basedOn w:val="686"/>
    <w:next w:val="686"/>
    <w:link w:val="806"/>
    <w:uiPriority w:val="9"/>
    <w:qFormat/>
    <w:pPr>
      <w:keepLines/>
      <w:keepNext/>
      <w:spacing w:before="320" w:after="200"/>
      <w:outlineLvl w:val="5"/>
    </w:pPr>
    <w:rPr>
      <w:rFonts w:ascii="Arial" w:hAnsi="Arial" w:eastAsia="Arial" w:cs="Arial"/>
      <w:b/>
      <w:bCs/>
      <w:sz w:val="22"/>
    </w:rPr>
  </w:style>
  <w:style w:type="paragraph" w:styleId="800" w:customStyle="1">
    <w:name w:val="标题 711"/>
    <w:basedOn w:val="686"/>
    <w:next w:val="686"/>
    <w:link w:val="807"/>
    <w:uiPriority w:val="9"/>
    <w:qFormat/>
    <w:pPr>
      <w:keepLines/>
      <w:keepNext/>
      <w:spacing w:before="320" w:after="200"/>
      <w:outlineLvl w:val="6"/>
    </w:pPr>
    <w:rPr>
      <w:rFonts w:ascii="Arial" w:hAnsi="Arial" w:eastAsia="Arial" w:cs="Arial"/>
      <w:b/>
      <w:bCs/>
      <w:i/>
      <w:iCs/>
      <w:sz w:val="22"/>
    </w:rPr>
  </w:style>
  <w:style w:type="paragraph" w:styleId="801" w:customStyle="1">
    <w:name w:val="标题 811"/>
    <w:basedOn w:val="686"/>
    <w:next w:val="686"/>
    <w:link w:val="808"/>
    <w:uiPriority w:val="9"/>
    <w:qFormat/>
    <w:pPr>
      <w:keepLines/>
      <w:keepNext/>
      <w:spacing w:before="320" w:after="200"/>
      <w:outlineLvl w:val="7"/>
    </w:pPr>
    <w:rPr>
      <w:rFonts w:ascii="Arial" w:hAnsi="Arial" w:eastAsia="Arial" w:cs="Arial"/>
      <w:i/>
      <w:iCs/>
      <w:sz w:val="22"/>
    </w:rPr>
  </w:style>
  <w:style w:type="paragraph" w:styleId="802" w:customStyle="1">
    <w:name w:val="标题 911"/>
    <w:basedOn w:val="686"/>
    <w:next w:val="686"/>
    <w:link w:val="809"/>
    <w:uiPriority w:val="9"/>
    <w:qFormat/>
    <w:pPr>
      <w:keepLines/>
      <w:keepNext/>
      <w:spacing w:before="320" w:after="200"/>
      <w:outlineLvl w:val="8"/>
    </w:pPr>
    <w:rPr>
      <w:rFonts w:ascii="Arial" w:hAnsi="Arial" w:eastAsia="Arial" w:cs="Arial"/>
      <w:i/>
      <w:iCs/>
      <w:szCs w:val="21"/>
    </w:rPr>
  </w:style>
  <w:style w:type="character" w:styleId="803" w:customStyle="1">
    <w:name w:val="默认段落字体11"/>
    <w:uiPriority w:val="1"/>
    <w:unhideWhenUsed/>
    <w:qFormat/>
  </w:style>
  <w:style w:type="character" w:styleId="804" w:customStyle="1">
    <w:name w:val="标题 1 字符1"/>
    <w:link w:val="794"/>
    <w:uiPriority w:val="9"/>
    <w:qFormat/>
    <w:rPr>
      <w:rFonts w:ascii="Arial" w:hAnsi="Arial" w:eastAsia="Arial" w:cs="Arial"/>
      <w:sz w:val="40"/>
      <w:szCs w:val="40"/>
    </w:rPr>
  </w:style>
  <w:style w:type="character" w:styleId="805" w:customStyle="1">
    <w:name w:val="标题 5 字符"/>
    <w:link w:val="798"/>
    <w:uiPriority w:val="9"/>
    <w:qFormat/>
    <w:rPr>
      <w:rFonts w:ascii="Arial" w:hAnsi="Arial" w:eastAsia="Arial" w:cs="Arial"/>
      <w:b/>
      <w:bCs/>
      <w:sz w:val="24"/>
      <w:szCs w:val="24"/>
    </w:rPr>
  </w:style>
  <w:style w:type="character" w:styleId="806" w:customStyle="1">
    <w:name w:val="标题 6 字符"/>
    <w:link w:val="799"/>
    <w:uiPriority w:val="9"/>
    <w:qFormat/>
    <w:rPr>
      <w:rFonts w:ascii="Arial" w:hAnsi="Arial" w:eastAsia="Arial" w:cs="Arial"/>
      <w:b/>
      <w:bCs/>
      <w:sz w:val="22"/>
      <w:szCs w:val="22"/>
    </w:rPr>
  </w:style>
  <w:style w:type="character" w:styleId="807" w:customStyle="1">
    <w:name w:val="标题 7 字符"/>
    <w:link w:val="800"/>
    <w:uiPriority w:val="9"/>
    <w:qFormat/>
    <w:rPr>
      <w:rFonts w:ascii="Arial" w:hAnsi="Arial" w:eastAsia="Arial" w:cs="Arial"/>
      <w:b/>
      <w:bCs/>
      <w:i/>
      <w:iCs/>
      <w:sz w:val="22"/>
      <w:szCs w:val="22"/>
    </w:rPr>
  </w:style>
  <w:style w:type="character" w:styleId="808" w:customStyle="1">
    <w:name w:val="标题 8 字符"/>
    <w:link w:val="801"/>
    <w:uiPriority w:val="9"/>
    <w:qFormat/>
    <w:rPr>
      <w:rFonts w:ascii="Arial" w:hAnsi="Arial" w:eastAsia="Arial" w:cs="Arial"/>
      <w:i/>
      <w:iCs/>
      <w:sz w:val="22"/>
      <w:szCs w:val="22"/>
    </w:rPr>
  </w:style>
  <w:style w:type="character" w:styleId="809" w:customStyle="1">
    <w:name w:val="标题 9 字符"/>
    <w:link w:val="802"/>
    <w:uiPriority w:val="9"/>
    <w:qFormat/>
    <w:rPr>
      <w:rFonts w:ascii="Arial" w:hAnsi="Arial" w:eastAsia="Arial" w:cs="Arial"/>
      <w:i/>
      <w:iCs/>
      <w:sz w:val="21"/>
      <w:szCs w:val="21"/>
    </w:rPr>
  </w:style>
  <w:style w:type="paragraph" w:styleId="810" w:customStyle="1">
    <w:name w:val="题注11"/>
    <w:basedOn w:val="686"/>
    <w:next w:val="686"/>
    <w:uiPriority w:val="35"/>
    <w:qFormat/>
    <w:pPr>
      <w:spacing w:line="276" w:lineRule="auto"/>
    </w:pPr>
    <w:rPr>
      <w:b/>
      <w:bCs/>
      <w:color w:val="4f81bd"/>
      <w:sz w:val="18"/>
      <w:szCs w:val="18"/>
    </w:rPr>
  </w:style>
  <w:style w:type="paragraph" w:styleId="811" w:customStyle="1">
    <w:name w:val="正文文本缩进11"/>
    <w:basedOn w:val="686"/>
    <w:link w:val="812"/>
    <w:uiPriority w:val="99"/>
    <w:unhideWhenUsed/>
    <w:qFormat/>
    <w:pPr>
      <w:ind w:left="420"/>
      <w:spacing w:after="120"/>
    </w:pPr>
  </w:style>
  <w:style w:type="character" w:styleId="812" w:customStyle="1">
    <w:name w:val="正文文本缩进 字符"/>
    <w:link w:val="811"/>
    <w:uiPriority w:val="99"/>
    <w:semiHidden/>
    <w:qFormat/>
    <w:rPr>
      <w:rFonts w:ascii="Calibri" w:hAnsi="Calibri"/>
      <w:sz w:val="21"/>
      <w:szCs w:val="22"/>
    </w:rPr>
  </w:style>
  <w:style w:type="paragraph" w:styleId="813" w:customStyle="1">
    <w:name w:val="尾注文本11"/>
    <w:basedOn w:val="686"/>
    <w:link w:val="814"/>
    <w:uiPriority w:val="99"/>
    <w:unhideWhenUsed/>
    <w:qFormat/>
    <w:rPr>
      <w:sz w:val="20"/>
    </w:rPr>
  </w:style>
  <w:style w:type="character" w:styleId="814" w:customStyle="1">
    <w:name w:val="尾注文本 字符"/>
    <w:link w:val="813"/>
    <w:uiPriority w:val="99"/>
    <w:qFormat/>
    <w:rPr>
      <w:sz w:val="20"/>
    </w:rPr>
  </w:style>
  <w:style w:type="paragraph" w:styleId="815" w:customStyle="1">
    <w:name w:val="页脚11"/>
    <w:basedOn w:val="686"/>
    <w:link w:val="816"/>
    <w:uiPriority w:val="99"/>
    <w:unhideWhenUsed/>
    <w:qFormat/>
    <w:pPr>
      <w:tabs>
        <w:tab w:val="center" w:pos="7143" w:leader="none"/>
        <w:tab w:val="right" w:pos="14287" w:leader="none"/>
      </w:tabs>
    </w:pPr>
  </w:style>
  <w:style w:type="character" w:styleId="816" w:customStyle="1">
    <w:name w:val="页脚 字符"/>
    <w:link w:val="815"/>
    <w:uiPriority w:val="99"/>
    <w:qFormat/>
  </w:style>
  <w:style w:type="paragraph" w:styleId="817" w:customStyle="1">
    <w:name w:val="页眉11"/>
    <w:basedOn w:val="686"/>
    <w:uiPriority w:val="99"/>
    <w:unhideWhenUsed/>
    <w:qFormat/>
    <w:pPr>
      <w:tabs>
        <w:tab w:val="center" w:pos="7143" w:leader="none"/>
        <w:tab w:val="right" w:pos="14287" w:leader="none"/>
      </w:tabs>
    </w:pPr>
  </w:style>
  <w:style w:type="paragraph" w:styleId="818" w:customStyle="1">
    <w:name w:val="副标题1"/>
    <w:basedOn w:val="686"/>
    <w:next w:val="686"/>
    <w:link w:val="819"/>
    <w:uiPriority w:val="11"/>
    <w:qFormat/>
    <w:pPr>
      <w:spacing w:before="200" w:after="200"/>
    </w:pPr>
    <w:rPr>
      <w:sz w:val="24"/>
      <w:szCs w:val="24"/>
    </w:rPr>
  </w:style>
  <w:style w:type="character" w:styleId="819" w:customStyle="1">
    <w:name w:val="副标题 字符"/>
    <w:link w:val="818"/>
    <w:uiPriority w:val="11"/>
    <w:qFormat/>
    <w:rPr>
      <w:sz w:val="24"/>
      <w:szCs w:val="24"/>
    </w:rPr>
  </w:style>
  <w:style w:type="paragraph" w:styleId="820" w:customStyle="1">
    <w:name w:val="脚注文本11"/>
    <w:basedOn w:val="686"/>
    <w:link w:val="821"/>
    <w:uiPriority w:val="99"/>
    <w:unhideWhenUsed/>
    <w:qFormat/>
    <w:pPr>
      <w:spacing w:after="40"/>
    </w:pPr>
    <w:rPr>
      <w:sz w:val="18"/>
    </w:rPr>
  </w:style>
  <w:style w:type="character" w:styleId="821" w:customStyle="1">
    <w:name w:val="脚注文本 字符"/>
    <w:link w:val="820"/>
    <w:uiPriority w:val="99"/>
    <w:qFormat/>
    <w:rPr>
      <w:sz w:val="18"/>
    </w:rPr>
  </w:style>
  <w:style w:type="paragraph" w:styleId="822" w:customStyle="1">
    <w:name w:val="图表目录12"/>
    <w:basedOn w:val="686"/>
    <w:next w:val="686"/>
    <w:uiPriority w:val="99"/>
    <w:unhideWhenUsed/>
    <w:qFormat/>
  </w:style>
  <w:style w:type="paragraph" w:styleId="823" w:customStyle="1">
    <w:name w:val="普通(网站)11"/>
    <w:basedOn w:val="686"/>
    <w:uiPriority w:val="99"/>
    <w:qFormat/>
    <w:rPr>
      <w:sz w:val="24"/>
    </w:rPr>
  </w:style>
  <w:style w:type="paragraph" w:styleId="824" w:customStyle="1">
    <w:name w:val="标题11"/>
    <w:basedOn w:val="686"/>
    <w:next w:val="686"/>
    <w:link w:val="825"/>
    <w:uiPriority w:val="10"/>
    <w:qFormat/>
    <w:pPr>
      <w:contextualSpacing/>
      <w:spacing w:before="300" w:after="200"/>
    </w:pPr>
    <w:rPr>
      <w:sz w:val="48"/>
      <w:szCs w:val="48"/>
    </w:rPr>
  </w:style>
  <w:style w:type="character" w:styleId="825" w:customStyle="1">
    <w:name w:val="标题 字符"/>
    <w:link w:val="824"/>
    <w:uiPriority w:val="10"/>
    <w:qFormat/>
    <w:rPr>
      <w:sz w:val="48"/>
      <w:szCs w:val="48"/>
    </w:rPr>
  </w:style>
  <w:style w:type="paragraph" w:styleId="826" w:customStyle="1">
    <w:name w:val="正文文本首行缩进 21"/>
    <w:basedOn w:val="811"/>
    <w:uiPriority w:val="0"/>
    <w:qFormat/>
    <w:pPr>
      <w:ind w:left="0" w:firstLine="420"/>
      <w:spacing w:after="0" w:line="360" w:lineRule="auto"/>
    </w:pPr>
    <w:rPr>
      <w:rFonts w:ascii="宋体" w:hAnsi="宋体"/>
      <w:szCs w:val="20"/>
    </w:rPr>
  </w:style>
  <w:style w:type="table" w:styleId="827" w:customStyle="1">
    <w:name w:val="网格型11"/>
    <w:uiPriority w:val="59"/>
    <w:qFormat/>
    <w:tblPr>
      <w:tblCellMar>
        <w:left w:w="0" w:type="dxa"/>
        <w:top w:w="0" w:type="dxa"/>
        <w:right w:w="0" w:type="dxa"/>
        <w:bottom w:w="0" w:type="dxa"/>
      </w:tblCellMar>
    </w:tblPr>
  </w:style>
  <w:style w:type="character" w:styleId="828" w:customStyle="1">
    <w:name w:val="要点11"/>
    <w:uiPriority w:val="22"/>
    <w:qFormat/>
    <w:rPr>
      <w:b/>
      <w:bCs/>
    </w:rPr>
  </w:style>
  <w:style w:type="character" w:styleId="829" w:customStyle="1">
    <w:name w:val="尾注引用11"/>
    <w:uiPriority w:val="99"/>
    <w:unhideWhenUsed/>
    <w:qFormat/>
    <w:rPr>
      <w:vertAlign w:val="superscript"/>
    </w:rPr>
  </w:style>
  <w:style w:type="character" w:styleId="830" w:customStyle="1">
    <w:name w:val="超链接11"/>
    <w:uiPriority w:val="99"/>
    <w:unhideWhenUsed/>
    <w:qFormat/>
    <w:rPr>
      <w:color w:val="0000ff"/>
      <w:u w:val="single"/>
    </w:rPr>
  </w:style>
  <w:style w:type="character" w:styleId="831" w:customStyle="1">
    <w:name w:val="脚注引用11"/>
    <w:uiPriority w:val="99"/>
    <w:unhideWhenUsed/>
    <w:qFormat/>
    <w:rPr>
      <w:vertAlign w:val="superscript"/>
    </w:rPr>
  </w:style>
  <w:style w:type="paragraph" w:styleId="832" w:customStyle="1">
    <w:name w:val="TOC 标题112"/>
    <w:uiPriority w:val="39"/>
    <w:unhideWhenUsed/>
    <w:qFormat/>
    <w:rPr>
      <w:rFonts w:ascii="Times New Roman" w:hAnsi="Times New Roman" w:eastAsia="宋体" w:cs="Times New Roman"/>
      <w:lang w:val="en-US" w:eastAsia="zh-CN" w:bidi="ar-SA"/>
    </w:rPr>
  </w:style>
  <w:style w:type="character" w:styleId="833" w:customStyle="1">
    <w:name w:val="Heading 1 Char"/>
    <w:uiPriority w:val="9"/>
    <w:qFormat/>
    <w:rPr>
      <w:rFonts w:ascii="Arial" w:hAnsi="Arial" w:eastAsia="Arial" w:cs="Arial"/>
      <w:sz w:val="40"/>
      <w:szCs w:val="40"/>
    </w:rPr>
  </w:style>
  <w:style w:type="character" w:styleId="834" w:customStyle="1">
    <w:name w:val="Heading 5 Char"/>
    <w:uiPriority w:val="9"/>
    <w:qFormat/>
    <w:rPr>
      <w:rFonts w:ascii="Arial" w:hAnsi="Arial" w:eastAsia="Arial" w:cs="Arial"/>
      <w:b/>
      <w:bCs/>
      <w:sz w:val="24"/>
      <w:szCs w:val="24"/>
    </w:rPr>
  </w:style>
  <w:style w:type="character" w:styleId="835" w:customStyle="1">
    <w:name w:val="Heading 6 Char"/>
    <w:uiPriority w:val="9"/>
    <w:qFormat/>
    <w:rPr>
      <w:rFonts w:ascii="Arial" w:hAnsi="Arial" w:eastAsia="Arial" w:cs="Arial"/>
      <w:b/>
      <w:bCs/>
      <w:sz w:val="22"/>
      <w:szCs w:val="22"/>
    </w:rPr>
  </w:style>
  <w:style w:type="character" w:styleId="836" w:customStyle="1">
    <w:name w:val="Heading 7 Char"/>
    <w:uiPriority w:val="9"/>
    <w:qFormat/>
    <w:rPr>
      <w:rFonts w:ascii="Arial" w:hAnsi="Arial" w:eastAsia="Arial" w:cs="Arial"/>
      <w:b/>
      <w:bCs/>
      <w:i/>
      <w:iCs/>
      <w:sz w:val="22"/>
      <w:szCs w:val="22"/>
    </w:rPr>
  </w:style>
  <w:style w:type="character" w:styleId="837" w:customStyle="1">
    <w:name w:val="Heading 8 Char"/>
    <w:uiPriority w:val="9"/>
    <w:qFormat/>
    <w:rPr>
      <w:rFonts w:ascii="Arial" w:hAnsi="Arial" w:eastAsia="Arial" w:cs="Arial"/>
      <w:i/>
      <w:iCs/>
      <w:sz w:val="22"/>
      <w:szCs w:val="22"/>
    </w:rPr>
  </w:style>
  <w:style w:type="character" w:styleId="838" w:customStyle="1">
    <w:name w:val="Heading 9 Char"/>
    <w:uiPriority w:val="9"/>
    <w:qFormat/>
    <w:rPr>
      <w:rFonts w:ascii="Arial" w:hAnsi="Arial" w:eastAsia="Arial" w:cs="Arial"/>
      <w:i/>
      <w:iCs/>
      <w:sz w:val="21"/>
      <w:szCs w:val="21"/>
    </w:rPr>
  </w:style>
  <w:style w:type="character" w:styleId="839" w:customStyle="1">
    <w:name w:val="Title Char"/>
    <w:uiPriority w:val="10"/>
    <w:qFormat/>
    <w:rPr>
      <w:sz w:val="48"/>
      <w:szCs w:val="48"/>
    </w:rPr>
  </w:style>
  <w:style w:type="character" w:styleId="840" w:customStyle="1">
    <w:name w:val="Subtitle Char"/>
    <w:uiPriority w:val="11"/>
    <w:qFormat/>
    <w:rPr>
      <w:sz w:val="24"/>
      <w:szCs w:val="24"/>
    </w:rPr>
  </w:style>
  <w:style w:type="character" w:styleId="841" w:customStyle="1">
    <w:name w:val="Quote Char"/>
    <w:uiPriority w:val="29"/>
    <w:qFormat/>
    <w:rPr>
      <w:i/>
    </w:rPr>
  </w:style>
  <w:style w:type="character" w:styleId="842" w:customStyle="1">
    <w:name w:val="Intense Quote Char"/>
    <w:uiPriority w:val="30"/>
    <w:qFormat/>
    <w:rPr>
      <w:i/>
    </w:rPr>
  </w:style>
  <w:style w:type="character" w:styleId="843" w:customStyle="1">
    <w:name w:val="Caption Char"/>
    <w:uiPriority w:val="99"/>
    <w:qFormat/>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标题111"/>
    <w:uiPriority w:val="39"/>
    <w:unhideWhenUsed/>
    <w:qFormat/>
    <w:rPr>
      <w:rFonts w:ascii="Times New Roman" w:hAnsi="Times New Roman" w:eastAsia="宋体" w:cs="Times New Roman"/>
      <w:lang w:val="en-US" w:eastAsia="zh-CN" w:bidi="ar-SA"/>
    </w:rPr>
  </w:style>
  <w:style w:type="paragraph" w:styleId="847" w:customStyle="1">
    <w:name w:val="无间隔1"/>
    <w:uiPriority w:val="1"/>
    <w:qFormat/>
    <w:rPr>
      <w:rFonts w:ascii="Times New Roman" w:hAnsi="Times New Roman" w:eastAsia="宋体" w:cs="Times New Roman"/>
      <w:lang w:val="en-US" w:eastAsia="zh-CN" w:bidi="ar-SA"/>
    </w:rPr>
  </w:style>
  <w:style w:type="paragraph" w:styleId="848" w:customStyle="1">
    <w:name w:val="引用1"/>
    <w:basedOn w:val="686"/>
    <w:next w:val="686"/>
    <w:link w:val="849"/>
    <w:uiPriority w:val="29"/>
    <w:qFormat/>
    <w:pPr>
      <w:ind w:left="720" w:right="720"/>
    </w:pPr>
    <w:rPr>
      <w:i/>
    </w:rPr>
  </w:style>
  <w:style w:type="character" w:styleId="849" w:customStyle="1">
    <w:name w:val="引用 字符"/>
    <w:link w:val="848"/>
    <w:uiPriority w:val="29"/>
    <w:qFormat/>
    <w:rPr>
      <w:i/>
    </w:rPr>
  </w:style>
  <w:style w:type="paragraph" w:styleId="850" w:customStyle="1">
    <w:name w:val="明显引用1"/>
    <w:basedOn w:val="686"/>
    <w:next w:val="686"/>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明显引用 字符"/>
    <w:link w:val="850"/>
    <w:uiPriority w:val="30"/>
    <w:qFormat/>
    <w:rPr>
      <w:i/>
    </w:rPr>
  </w:style>
  <w:style w:type="table" w:styleId="852" w:customStyle="1">
    <w:name w:val="Table Grid Light"/>
    <w:uiPriority w:val="59"/>
    <w:qFormat/>
    <w:tblPr>
      <w:tblCellMar>
        <w:left w:w="0" w:type="dxa"/>
        <w:top w:w="0" w:type="dxa"/>
        <w:right w:w="0" w:type="dxa"/>
        <w:bottom w:w="0" w:type="dxa"/>
      </w:tblCellMar>
    </w:tblPr>
  </w:style>
  <w:style w:type="table" w:styleId="853" w:customStyle="1">
    <w:name w:val="Grid Table 1 Light - Accent 1"/>
    <w:uiPriority w:val="99"/>
    <w:qFormat/>
    <w:tblPr>
      <w:tblCellMar>
        <w:left w:w="0" w:type="dxa"/>
        <w:top w:w="0" w:type="dxa"/>
        <w:right w:w="0" w:type="dxa"/>
        <w:bottom w:w="0" w:type="dxa"/>
      </w:tblCellMar>
    </w:tblPr>
  </w:style>
  <w:style w:type="table" w:styleId="854" w:customStyle="1">
    <w:name w:val="Grid Table 1 Light - Accent 2"/>
    <w:uiPriority w:val="99"/>
    <w:qFormat/>
    <w:tblPr>
      <w:tblCellMar>
        <w:left w:w="0" w:type="dxa"/>
        <w:top w:w="0" w:type="dxa"/>
        <w:right w:w="0" w:type="dxa"/>
        <w:bottom w:w="0" w:type="dxa"/>
      </w:tblCellMar>
    </w:tblPr>
  </w:style>
  <w:style w:type="table" w:styleId="855" w:customStyle="1">
    <w:name w:val="Grid Table 1 Light - Accent 3"/>
    <w:uiPriority w:val="99"/>
    <w:qFormat/>
    <w:tblPr>
      <w:tblCellMar>
        <w:left w:w="0" w:type="dxa"/>
        <w:top w:w="0" w:type="dxa"/>
        <w:right w:w="0" w:type="dxa"/>
        <w:bottom w:w="0" w:type="dxa"/>
      </w:tblCellMar>
    </w:tblPr>
  </w:style>
  <w:style w:type="table" w:styleId="856" w:customStyle="1">
    <w:name w:val="Grid Table 1 Light - Accent 4"/>
    <w:uiPriority w:val="99"/>
    <w:qFormat/>
    <w:tblPr>
      <w:tblCellMar>
        <w:left w:w="0" w:type="dxa"/>
        <w:top w:w="0" w:type="dxa"/>
        <w:right w:w="0" w:type="dxa"/>
        <w:bottom w:w="0" w:type="dxa"/>
      </w:tblCellMar>
    </w:tblPr>
  </w:style>
  <w:style w:type="table" w:styleId="857" w:customStyle="1">
    <w:name w:val="Grid Table 1 Light - Accent 5"/>
    <w:uiPriority w:val="99"/>
    <w:qFormat/>
    <w:tblPr>
      <w:tblCellMar>
        <w:left w:w="0" w:type="dxa"/>
        <w:top w:w="0" w:type="dxa"/>
        <w:right w:w="0" w:type="dxa"/>
        <w:bottom w:w="0" w:type="dxa"/>
      </w:tblCellMar>
    </w:tblPr>
  </w:style>
  <w:style w:type="table" w:styleId="858" w:customStyle="1">
    <w:name w:val="Grid Table 1 Light - Accent 6"/>
    <w:uiPriority w:val="99"/>
    <w:qFormat/>
    <w:tblPr>
      <w:tblCellMar>
        <w:left w:w="0" w:type="dxa"/>
        <w:top w:w="0" w:type="dxa"/>
        <w:right w:w="0" w:type="dxa"/>
        <w:bottom w:w="0" w:type="dxa"/>
      </w:tblCellMar>
    </w:tblPr>
  </w:style>
  <w:style w:type="table" w:styleId="859" w:customStyle="1">
    <w:name w:val="Grid Table 2 - Accent 1"/>
    <w:uiPriority w:val="99"/>
    <w:qFormat/>
    <w:tblPr>
      <w:tblCellMar>
        <w:left w:w="0" w:type="dxa"/>
        <w:top w:w="0" w:type="dxa"/>
        <w:right w:w="0" w:type="dxa"/>
        <w:bottom w:w="0" w:type="dxa"/>
      </w:tblCellMar>
    </w:tblPr>
  </w:style>
  <w:style w:type="table" w:styleId="860" w:customStyle="1">
    <w:name w:val="Grid Table 2 - Accent 2"/>
    <w:uiPriority w:val="99"/>
    <w:qFormat/>
    <w:tblPr>
      <w:tblCellMar>
        <w:left w:w="0" w:type="dxa"/>
        <w:top w:w="0" w:type="dxa"/>
        <w:right w:w="0" w:type="dxa"/>
        <w:bottom w:w="0" w:type="dxa"/>
      </w:tblCellMar>
    </w:tblPr>
  </w:style>
  <w:style w:type="table" w:styleId="861" w:customStyle="1">
    <w:name w:val="Grid Table 2 - Accent 3"/>
    <w:uiPriority w:val="99"/>
    <w:qFormat/>
    <w:tblPr>
      <w:tblCellMar>
        <w:left w:w="0" w:type="dxa"/>
        <w:top w:w="0" w:type="dxa"/>
        <w:right w:w="0" w:type="dxa"/>
        <w:bottom w:w="0" w:type="dxa"/>
      </w:tblCellMar>
    </w:tblPr>
  </w:style>
  <w:style w:type="table" w:styleId="862" w:customStyle="1">
    <w:name w:val="Grid Table 2 - Accent 4"/>
    <w:uiPriority w:val="99"/>
    <w:qFormat/>
    <w:tblPr>
      <w:tblCellMar>
        <w:left w:w="0" w:type="dxa"/>
        <w:top w:w="0" w:type="dxa"/>
        <w:right w:w="0" w:type="dxa"/>
        <w:bottom w:w="0" w:type="dxa"/>
      </w:tblCellMar>
    </w:tblPr>
  </w:style>
  <w:style w:type="table" w:styleId="863" w:customStyle="1">
    <w:name w:val="Grid Table 2 - Accent 5"/>
    <w:uiPriority w:val="99"/>
    <w:qFormat/>
    <w:tblPr>
      <w:tblCellMar>
        <w:left w:w="0" w:type="dxa"/>
        <w:top w:w="0" w:type="dxa"/>
        <w:right w:w="0" w:type="dxa"/>
        <w:bottom w:w="0" w:type="dxa"/>
      </w:tblCellMar>
    </w:tblPr>
  </w:style>
  <w:style w:type="table" w:styleId="864" w:customStyle="1">
    <w:name w:val="Grid Table 2 - Accent 6"/>
    <w:uiPriority w:val="99"/>
    <w:qFormat/>
    <w:tblPr>
      <w:tblCellMar>
        <w:left w:w="0" w:type="dxa"/>
        <w:top w:w="0" w:type="dxa"/>
        <w:right w:w="0" w:type="dxa"/>
        <w:bottom w:w="0" w:type="dxa"/>
      </w:tblCellMar>
    </w:tblPr>
  </w:style>
  <w:style w:type="table" w:styleId="865" w:customStyle="1">
    <w:name w:val="Grid Table 3 - Accent 1"/>
    <w:uiPriority w:val="99"/>
    <w:qFormat/>
    <w:tblPr>
      <w:tblCellMar>
        <w:left w:w="0" w:type="dxa"/>
        <w:top w:w="0" w:type="dxa"/>
        <w:right w:w="0" w:type="dxa"/>
        <w:bottom w:w="0" w:type="dxa"/>
      </w:tblCellMar>
    </w:tblPr>
  </w:style>
  <w:style w:type="table" w:styleId="866" w:customStyle="1">
    <w:name w:val="Grid Table 3 - Accent 2"/>
    <w:uiPriority w:val="99"/>
    <w:qFormat/>
    <w:tblPr>
      <w:tblCellMar>
        <w:left w:w="0" w:type="dxa"/>
        <w:top w:w="0" w:type="dxa"/>
        <w:right w:w="0" w:type="dxa"/>
        <w:bottom w:w="0" w:type="dxa"/>
      </w:tblCellMar>
    </w:tblPr>
  </w:style>
  <w:style w:type="table" w:styleId="867" w:customStyle="1">
    <w:name w:val="Grid Table 3 - Accent 3"/>
    <w:uiPriority w:val="99"/>
    <w:qFormat/>
    <w:tblPr>
      <w:tblCellMar>
        <w:left w:w="0" w:type="dxa"/>
        <w:top w:w="0" w:type="dxa"/>
        <w:right w:w="0" w:type="dxa"/>
        <w:bottom w:w="0" w:type="dxa"/>
      </w:tblCellMar>
    </w:tblPr>
  </w:style>
  <w:style w:type="table" w:styleId="868" w:customStyle="1">
    <w:name w:val="Grid Table 3 - Accent 4"/>
    <w:uiPriority w:val="99"/>
    <w:qFormat/>
    <w:tblPr>
      <w:tblCellMar>
        <w:left w:w="0" w:type="dxa"/>
        <w:top w:w="0" w:type="dxa"/>
        <w:right w:w="0" w:type="dxa"/>
        <w:bottom w:w="0" w:type="dxa"/>
      </w:tblCellMar>
    </w:tblPr>
  </w:style>
  <w:style w:type="table" w:styleId="869" w:customStyle="1">
    <w:name w:val="Grid Table 3 - Accent 5"/>
    <w:uiPriority w:val="99"/>
    <w:qFormat/>
    <w:tblPr>
      <w:tblCellMar>
        <w:left w:w="0" w:type="dxa"/>
        <w:top w:w="0" w:type="dxa"/>
        <w:right w:w="0" w:type="dxa"/>
        <w:bottom w:w="0" w:type="dxa"/>
      </w:tblCellMar>
    </w:tblPr>
  </w:style>
  <w:style w:type="table" w:styleId="870" w:customStyle="1">
    <w:name w:val="Grid Table 3 - Accent 6"/>
    <w:uiPriority w:val="99"/>
    <w:qFormat/>
    <w:tblPr>
      <w:tblCellMar>
        <w:left w:w="0" w:type="dxa"/>
        <w:top w:w="0" w:type="dxa"/>
        <w:right w:w="0" w:type="dxa"/>
        <w:bottom w:w="0" w:type="dxa"/>
      </w:tblCellMar>
    </w:tblPr>
  </w:style>
  <w:style w:type="table" w:styleId="871" w:customStyle="1">
    <w:name w:val="Grid Table 4 - Accent 1"/>
    <w:uiPriority w:val="59"/>
    <w:qFormat/>
    <w:tblPr>
      <w:tblCellMar>
        <w:left w:w="0" w:type="dxa"/>
        <w:top w:w="0" w:type="dxa"/>
        <w:right w:w="0" w:type="dxa"/>
        <w:bottom w:w="0" w:type="dxa"/>
      </w:tblCellMar>
    </w:tblPr>
  </w:style>
  <w:style w:type="table" w:styleId="872" w:customStyle="1">
    <w:name w:val="Grid Table 4 - Accent 2"/>
    <w:uiPriority w:val="59"/>
    <w:qFormat/>
    <w:tblPr>
      <w:tblCellMar>
        <w:left w:w="0" w:type="dxa"/>
        <w:top w:w="0" w:type="dxa"/>
        <w:right w:w="0" w:type="dxa"/>
        <w:bottom w:w="0" w:type="dxa"/>
      </w:tblCellMar>
    </w:tblPr>
  </w:style>
  <w:style w:type="table" w:styleId="873" w:customStyle="1">
    <w:name w:val="Grid Table 4 - Accent 3"/>
    <w:uiPriority w:val="59"/>
    <w:qFormat/>
    <w:tblPr>
      <w:tblCellMar>
        <w:left w:w="0" w:type="dxa"/>
        <w:top w:w="0" w:type="dxa"/>
        <w:right w:w="0" w:type="dxa"/>
        <w:bottom w:w="0" w:type="dxa"/>
      </w:tblCellMar>
    </w:tblPr>
  </w:style>
  <w:style w:type="table" w:styleId="874" w:customStyle="1">
    <w:name w:val="Grid Table 4 - Accent 4"/>
    <w:uiPriority w:val="59"/>
    <w:qFormat/>
    <w:tblPr>
      <w:tblCellMar>
        <w:left w:w="0" w:type="dxa"/>
        <w:top w:w="0" w:type="dxa"/>
        <w:right w:w="0" w:type="dxa"/>
        <w:bottom w:w="0" w:type="dxa"/>
      </w:tblCellMar>
    </w:tblPr>
  </w:style>
  <w:style w:type="table" w:styleId="875" w:customStyle="1">
    <w:name w:val="Grid Table 4 - Accent 5"/>
    <w:uiPriority w:val="59"/>
    <w:qFormat/>
    <w:tblPr>
      <w:tblCellMar>
        <w:left w:w="0" w:type="dxa"/>
        <w:top w:w="0" w:type="dxa"/>
        <w:right w:w="0" w:type="dxa"/>
        <w:bottom w:w="0" w:type="dxa"/>
      </w:tblCellMar>
    </w:tblPr>
  </w:style>
  <w:style w:type="table" w:styleId="876" w:customStyle="1">
    <w:name w:val="Grid Table 4 - Accent 6"/>
    <w:uiPriority w:val="59"/>
    <w:qFormat/>
    <w:tblPr>
      <w:tblCellMar>
        <w:left w:w="0" w:type="dxa"/>
        <w:top w:w="0" w:type="dxa"/>
        <w:right w:w="0" w:type="dxa"/>
        <w:bottom w:w="0" w:type="dxa"/>
      </w:tblCellMar>
    </w:tblPr>
  </w:style>
  <w:style w:type="table" w:styleId="877" w:customStyle="1">
    <w:name w:val="Grid Table 5 Dark- Accent 1"/>
    <w:uiPriority w:val="99"/>
    <w:qFormat/>
    <w:tblPr>
      <w:tblCellMar>
        <w:left w:w="0" w:type="dxa"/>
        <w:top w:w="0" w:type="dxa"/>
        <w:right w:w="0" w:type="dxa"/>
        <w:bottom w:w="0" w:type="dxa"/>
      </w:tblCellMar>
    </w:tblPr>
  </w:style>
  <w:style w:type="table" w:styleId="878" w:customStyle="1">
    <w:name w:val="Grid Table 5 Dark - Accent 2"/>
    <w:uiPriority w:val="99"/>
    <w:qFormat/>
    <w:tblPr>
      <w:tblCellMar>
        <w:left w:w="0" w:type="dxa"/>
        <w:top w:w="0" w:type="dxa"/>
        <w:right w:w="0" w:type="dxa"/>
        <w:bottom w:w="0" w:type="dxa"/>
      </w:tblCellMar>
    </w:tblPr>
  </w:style>
  <w:style w:type="table" w:styleId="879" w:customStyle="1">
    <w:name w:val="Grid Table 5 Dark - Accent 3"/>
    <w:uiPriority w:val="99"/>
    <w:qFormat/>
    <w:tblPr>
      <w:tblCellMar>
        <w:left w:w="0" w:type="dxa"/>
        <w:top w:w="0" w:type="dxa"/>
        <w:right w:w="0" w:type="dxa"/>
        <w:bottom w:w="0" w:type="dxa"/>
      </w:tblCellMar>
    </w:tblPr>
  </w:style>
  <w:style w:type="table" w:styleId="880" w:customStyle="1">
    <w:name w:val="Grid Table 5 Dark- Accent 4"/>
    <w:uiPriority w:val="99"/>
    <w:qFormat/>
    <w:tblPr>
      <w:tblCellMar>
        <w:left w:w="0" w:type="dxa"/>
        <w:top w:w="0" w:type="dxa"/>
        <w:right w:w="0" w:type="dxa"/>
        <w:bottom w:w="0" w:type="dxa"/>
      </w:tblCellMar>
    </w:tblPr>
  </w:style>
  <w:style w:type="table" w:styleId="881" w:customStyle="1">
    <w:name w:val="Grid Table 5 Dark - Accent 5"/>
    <w:uiPriority w:val="99"/>
    <w:qFormat/>
    <w:tblPr>
      <w:tblCellMar>
        <w:left w:w="0" w:type="dxa"/>
        <w:top w:w="0" w:type="dxa"/>
        <w:right w:w="0" w:type="dxa"/>
        <w:bottom w:w="0" w:type="dxa"/>
      </w:tblCellMar>
    </w:tblPr>
  </w:style>
  <w:style w:type="table" w:styleId="882" w:customStyle="1">
    <w:name w:val="Grid Table 5 Dark - Accent 6"/>
    <w:uiPriority w:val="99"/>
    <w:qFormat/>
    <w:tblPr>
      <w:tblCellMar>
        <w:left w:w="0" w:type="dxa"/>
        <w:top w:w="0" w:type="dxa"/>
        <w:right w:w="0" w:type="dxa"/>
        <w:bottom w:w="0" w:type="dxa"/>
      </w:tblCellMar>
    </w:tblPr>
  </w:style>
  <w:style w:type="table" w:styleId="883" w:customStyle="1">
    <w:name w:val="Grid Table 6 Colorful - Accent 1"/>
    <w:uiPriority w:val="99"/>
    <w:qFormat/>
    <w:tblPr>
      <w:tblCellMar>
        <w:left w:w="0" w:type="dxa"/>
        <w:top w:w="0" w:type="dxa"/>
        <w:right w:w="0" w:type="dxa"/>
        <w:bottom w:w="0" w:type="dxa"/>
      </w:tblCellMar>
    </w:tblPr>
  </w:style>
  <w:style w:type="table" w:styleId="884" w:customStyle="1">
    <w:name w:val="Grid Table 6 Colorful - Accent 2"/>
    <w:uiPriority w:val="99"/>
    <w:qFormat/>
    <w:tblPr>
      <w:tblCellMar>
        <w:left w:w="0" w:type="dxa"/>
        <w:top w:w="0" w:type="dxa"/>
        <w:right w:w="0" w:type="dxa"/>
        <w:bottom w:w="0" w:type="dxa"/>
      </w:tblCellMar>
    </w:tblPr>
  </w:style>
  <w:style w:type="table" w:styleId="885" w:customStyle="1">
    <w:name w:val="Grid Table 6 Colorful - Accent 3"/>
    <w:uiPriority w:val="99"/>
    <w:qFormat/>
    <w:tblPr>
      <w:tblCellMar>
        <w:left w:w="0" w:type="dxa"/>
        <w:top w:w="0" w:type="dxa"/>
        <w:right w:w="0" w:type="dxa"/>
        <w:bottom w:w="0" w:type="dxa"/>
      </w:tblCellMar>
    </w:tblPr>
  </w:style>
  <w:style w:type="table" w:styleId="886" w:customStyle="1">
    <w:name w:val="Grid Table 6 Colorful - Accent 4"/>
    <w:uiPriority w:val="99"/>
    <w:qFormat/>
    <w:tblPr>
      <w:tblCellMar>
        <w:left w:w="0" w:type="dxa"/>
        <w:top w:w="0" w:type="dxa"/>
        <w:right w:w="0" w:type="dxa"/>
        <w:bottom w:w="0" w:type="dxa"/>
      </w:tblCellMar>
    </w:tblPr>
  </w:style>
  <w:style w:type="table" w:styleId="887" w:customStyle="1">
    <w:name w:val="Grid Table 6 Colorful - Accent 5"/>
    <w:uiPriority w:val="99"/>
    <w:qFormat/>
    <w:tblPr>
      <w:tblCellMar>
        <w:left w:w="0" w:type="dxa"/>
        <w:top w:w="0" w:type="dxa"/>
        <w:right w:w="0" w:type="dxa"/>
        <w:bottom w:w="0" w:type="dxa"/>
      </w:tblCellMar>
    </w:tblPr>
  </w:style>
  <w:style w:type="table" w:styleId="888" w:customStyle="1">
    <w:name w:val="Grid Table 6 Colorful - Accent 6"/>
    <w:uiPriority w:val="99"/>
    <w:qFormat/>
    <w:tblPr>
      <w:tblCellMar>
        <w:left w:w="0" w:type="dxa"/>
        <w:top w:w="0" w:type="dxa"/>
        <w:right w:w="0" w:type="dxa"/>
        <w:bottom w:w="0" w:type="dxa"/>
      </w:tblCellMar>
    </w:tblPr>
  </w:style>
  <w:style w:type="table" w:styleId="889" w:customStyle="1">
    <w:name w:val="Grid Table 7 Colorful - Accent 1"/>
    <w:uiPriority w:val="99"/>
    <w:qFormat/>
    <w:tblPr>
      <w:tblCellMar>
        <w:left w:w="0" w:type="dxa"/>
        <w:top w:w="0" w:type="dxa"/>
        <w:right w:w="0" w:type="dxa"/>
        <w:bottom w:w="0" w:type="dxa"/>
      </w:tblCellMar>
    </w:tblPr>
  </w:style>
  <w:style w:type="table" w:styleId="890" w:customStyle="1">
    <w:name w:val="Grid Table 7 Colorful - Accent 2"/>
    <w:uiPriority w:val="99"/>
    <w:qFormat/>
    <w:tblPr>
      <w:tblCellMar>
        <w:left w:w="0" w:type="dxa"/>
        <w:top w:w="0" w:type="dxa"/>
        <w:right w:w="0" w:type="dxa"/>
        <w:bottom w:w="0" w:type="dxa"/>
      </w:tblCellMar>
    </w:tblPr>
  </w:style>
  <w:style w:type="table" w:styleId="891" w:customStyle="1">
    <w:name w:val="Grid Table 7 Colorful - Accent 3"/>
    <w:uiPriority w:val="99"/>
    <w:qFormat/>
    <w:tblPr>
      <w:tblCellMar>
        <w:left w:w="0" w:type="dxa"/>
        <w:top w:w="0" w:type="dxa"/>
        <w:right w:w="0" w:type="dxa"/>
        <w:bottom w:w="0" w:type="dxa"/>
      </w:tblCellMar>
    </w:tblPr>
  </w:style>
  <w:style w:type="table" w:styleId="892" w:customStyle="1">
    <w:name w:val="Grid Table 7 Colorful - Accent 4"/>
    <w:uiPriority w:val="99"/>
    <w:qFormat/>
    <w:tblPr>
      <w:tblCellMar>
        <w:left w:w="0" w:type="dxa"/>
        <w:top w:w="0" w:type="dxa"/>
        <w:right w:w="0" w:type="dxa"/>
        <w:bottom w:w="0" w:type="dxa"/>
      </w:tblCellMar>
    </w:tblPr>
  </w:style>
  <w:style w:type="table" w:styleId="893" w:customStyle="1">
    <w:name w:val="Grid Table 7 Colorful - Accent 5"/>
    <w:uiPriority w:val="99"/>
    <w:qFormat/>
    <w:tblPr>
      <w:tblCellMar>
        <w:left w:w="0" w:type="dxa"/>
        <w:top w:w="0" w:type="dxa"/>
        <w:right w:w="0" w:type="dxa"/>
        <w:bottom w:w="0" w:type="dxa"/>
      </w:tblCellMar>
    </w:tblPr>
  </w:style>
  <w:style w:type="table" w:styleId="894" w:customStyle="1">
    <w:name w:val="Grid Table 7 Colorful - Accent 6"/>
    <w:uiPriority w:val="99"/>
    <w:qFormat/>
    <w:tblPr>
      <w:tblCellMar>
        <w:left w:w="0" w:type="dxa"/>
        <w:top w:w="0" w:type="dxa"/>
        <w:right w:w="0" w:type="dxa"/>
        <w:bottom w:w="0" w:type="dxa"/>
      </w:tblCellMar>
    </w:tblPr>
  </w:style>
  <w:style w:type="table" w:styleId="895" w:customStyle="1">
    <w:name w:val="List Table 1 Light - Accent 1"/>
    <w:uiPriority w:val="99"/>
    <w:qFormat/>
    <w:tblPr>
      <w:tblCellMar>
        <w:left w:w="0" w:type="dxa"/>
        <w:top w:w="0" w:type="dxa"/>
        <w:right w:w="0" w:type="dxa"/>
        <w:bottom w:w="0" w:type="dxa"/>
      </w:tblCellMar>
    </w:tblPr>
  </w:style>
  <w:style w:type="table" w:styleId="896" w:customStyle="1">
    <w:name w:val="List Table 1 Light - Accent 2"/>
    <w:uiPriority w:val="99"/>
    <w:qFormat/>
    <w:tblPr>
      <w:tblCellMar>
        <w:left w:w="0" w:type="dxa"/>
        <w:top w:w="0" w:type="dxa"/>
        <w:right w:w="0" w:type="dxa"/>
        <w:bottom w:w="0" w:type="dxa"/>
      </w:tblCellMar>
    </w:tblPr>
  </w:style>
  <w:style w:type="table" w:styleId="897" w:customStyle="1">
    <w:name w:val="List Table 1 Light - Accent 3"/>
    <w:uiPriority w:val="99"/>
    <w:qFormat/>
    <w:tblPr>
      <w:tblCellMar>
        <w:left w:w="0" w:type="dxa"/>
        <w:top w:w="0" w:type="dxa"/>
        <w:right w:w="0" w:type="dxa"/>
        <w:bottom w:w="0" w:type="dxa"/>
      </w:tblCellMar>
    </w:tblPr>
  </w:style>
  <w:style w:type="table" w:styleId="898" w:customStyle="1">
    <w:name w:val="List Table 1 Light - Accent 4"/>
    <w:uiPriority w:val="99"/>
    <w:qFormat/>
    <w:tblPr>
      <w:tblCellMar>
        <w:left w:w="0" w:type="dxa"/>
        <w:top w:w="0" w:type="dxa"/>
        <w:right w:w="0" w:type="dxa"/>
        <w:bottom w:w="0" w:type="dxa"/>
      </w:tblCellMar>
    </w:tblPr>
  </w:style>
  <w:style w:type="table" w:styleId="899" w:customStyle="1">
    <w:name w:val="List Table 1 Light - Accent 5"/>
    <w:uiPriority w:val="99"/>
    <w:qFormat/>
    <w:tblPr>
      <w:tblCellMar>
        <w:left w:w="0" w:type="dxa"/>
        <w:top w:w="0" w:type="dxa"/>
        <w:right w:w="0" w:type="dxa"/>
        <w:bottom w:w="0" w:type="dxa"/>
      </w:tblCellMar>
    </w:tblPr>
  </w:style>
  <w:style w:type="table" w:styleId="900" w:customStyle="1">
    <w:name w:val="List Table 1 Light - Accent 6"/>
    <w:uiPriority w:val="99"/>
    <w:qFormat/>
    <w:tblPr>
      <w:tblCellMar>
        <w:left w:w="0" w:type="dxa"/>
        <w:top w:w="0" w:type="dxa"/>
        <w:right w:w="0" w:type="dxa"/>
        <w:bottom w:w="0" w:type="dxa"/>
      </w:tblCellMar>
    </w:tblPr>
  </w:style>
  <w:style w:type="table" w:styleId="901" w:customStyle="1">
    <w:name w:val="List Table 2 - Accent 1"/>
    <w:uiPriority w:val="99"/>
    <w:qFormat/>
    <w:tblPr>
      <w:tblCellMar>
        <w:left w:w="0" w:type="dxa"/>
        <w:top w:w="0" w:type="dxa"/>
        <w:right w:w="0" w:type="dxa"/>
        <w:bottom w:w="0" w:type="dxa"/>
      </w:tblCellMar>
    </w:tblPr>
  </w:style>
  <w:style w:type="table" w:styleId="902" w:customStyle="1">
    <w:name w:val="List Table 2 - Accent 2"/>
    <w:uiPriority w:val="99"/>
    <w:qFormat/>
    <w:tblPr>
      <w:tblCellMar>
        <w:left w:w="0" w:type="dxa"/>
        <w:top w:w="0" w:type="dxa"/>
        <w:right w:w="0" w:type="dxa"/>
        <w:bottom w:w="0" w:type="dxa"/>
      </w:tblCellMar>
    </w:tblPr>
  </w:style>
  <w:style w:type="table" w:styleId="903" w:customStyle="1">
    <w:name w:val="List Table 2 - Accent 3"/>
    <w:uiPriority w:val="99"/>
    <w:qFormat/>
    <w:tblPr>
      <w:tblCellMar>
        <w:left w:w="0" w:type="dxa"/>
        <w:top w:w="0" w:type="dxa"/>
        <w:right w:w="0" w:type="dxa"/>
        <w:bottom w:w="0" w:type="dxa"/>
      </w:tblCellMar>
    </w:tblPr>
  </w:style>
  <w:style w:type="table" w:styleId="904" w:customStyle="1">
    <w:name w:val="List Table 2 - Accent 4"/>
    <w:uiPriority w:val="99"/>
    <w:qFormat/>
    <w:tblPr>
      <w:tblCellMar>
        <w:left w:w="0" w:type="dxa"/>
        <w:top w:w="0" w:type="dxa"/>
        <w:right w:w="0" w:type="dxa"/>
        <w:bottom w:w="0" w:type="dxa"/>
      </w:tblCellMar>
    </w:tblPr>
  </w:style>
  <w:style w:type="table" w:styleId="905" w:customStyle="1">
    <w:name w:val="List Table 2 - Accent 5"/>
    <w:uiPriority w:val="99"/>
    <w:qFormat/>
    <w:tblPr>
      <w:tblCellMar>
        <w:left w:w="0" w:type="dxa"/>
        <w:top w:w="0" w:type="dxa"/>
        <w:right w:w="0" w:type="dxa"/>
        <w:bottom w:w="0" w:type="dxa"/>
      </w:tblCellMar>
    </w:tblPr>
  </w:style>
  <w:style w:type="table" w:styleId="906" w:customStyle="1">
    <w:name w:val="List Table 2 - Accent 6"/>
    <w:uiPriority w:val="99"/>
    <w:qFormat/>
    <w:tblPr>
      <w:tblCellMar>
        <w:left w:w="0" w:type="dxa"/>
        <w:top w:w="0" w:type="dxa"/>
        <w:right w:w="0" w:type="dxa"/>
        <w:bottom w:w="0" w:type="dxa"/>
      </w:tblCellMar>
    </w:tblPr>
  </w:style>
  <w:style w:type="table" w:styleId="907" w:customStyle="1">
    <w:name w:val="List Table 3 - Accent 1"/>
    <w:uiPriority w:val="99"/>
    <w:qFormat/>
    <w:tblPr>
      <w:tblCellMar>
        <w:left w:w="0" w:type="dxa"/>
        <w:top w:w="0" w:type="dxa"/>
        <w:right w:w="0" w:type="dxa"/>
        <w:bottom w:w="0" w:type="dxa"/>
      </w:tblCellMar>
    </w:tblPr>
  </w:style>
  <w:style w:type="table" w:styleId="908" w:customStyle="1">
    <w:name w:val="List Table 3 - Accent 2"/>
    <w:uiPriority w:val="99"/>
    <w:qFormat/>
    <w:tblPr>
      <w:tblCellMar>
        <w:left w:w="0" w:type="dxa"/>
        <w:top w:w="0" w:type="dxa"/>
        <w:right w:w="0" w:type="dxa"/>
        <w:bottom w:w="0" w:type="dxa"/>
      </w:tblCellMar>
    </w:tblPr>
  </w:style>
  <w:style w:type="table" w:styleId="909" w:customStyle="1">
    <w:name w:val="List Table 3 - Accent 3"/>
    <w:uiPriority w:val="99"/>
    <w:qFormat/>
    <w:tblPr>
      <w:tblCellMar>
        <w:left w:w="0" w:type="dxa"/>
        <w:top w:w="0" w:type="dxa"/>
        <w:right w:w="0" w:type="dxa"/>
        <w:bottom w:w="0" w:type="dxa"/>
      </w:tblCellMar>
    </w:tblPr>
  </w:style>
  <w:style w:type="table" w:styleId="910" w:customStyle="1">
    <w:name w:val="List Table 3 - Accent 4"/>
    <w:uiPriority w:val="99"/>
    <w:qFormat/>
    <w:tblPr>
      <w:tblCellMar>
        <w:left w:w="0" w:type="dxa"/>
        <w:top w:w="0" w:type="dxa"/>
        <w:right w:w="0" w:type="dxa"/>
        <w:bottom w:w="0" w:type="dxa"/>
      </w:tblCellMar>
    </w:tblPr>
  </w:style>
  <w:style w:type="table" w:styleId="911" w:customStyle="1">
    <w:name w:val="List Table 3 - Accent 5"/>
    <w:uiPriority w:val="99"/>
    <w:qFormat/>
    <w:tblPr>
      <w:tblCellMar>
        <w:left w:w="0" w:type="dxa"/>
        <w:top w:w="0" w:type="dxa"/>
        <w:right w:w="0" w:type="dxa"/>
        <w:bottom w:w="0" w:type="dxa"/>
      </w:tblCellMar>
    </w:tblPr>
  </w:style>
  <w:style w:type="table" w:styleId="912" w:customStyle="1">
    <w:name w:val="List Table 3 - Accent 6"/>
    <w:uiPriority w:val="99"/>
    <w:qFormat/>
    <w:tblPr>
      <w:tblCellMar>
        <w:left w:w="0" w:type="dxa"/>
        <w:top w:w="0" w:type="dxa"/>
        <w:right w:w="0" w:type="dxa"/>
        <w:bottom w:w="0" w:type="dxa"/>
      </w:tblCellMar>
    </w:tblPr>
  </w:style>
  <w:style w:type="table" w:styleId="913" w:customStyle="1">
    <w:name w:val="List Table 4 - Accent 1"/>
    <w:uiPriority w:val="99"/>
    <w:qFormat/>
    <w:tblPr>
      <w:tblCellMar>
        <w:left w:w="0" w:type="dxa"/>
        <w:top w:w="0" w:type="dxa"/>
        <w:right w:w="0" w:type="dxa"/>
        <w:bottom w:w="0" w:type="dxa"/>
      </w:tblCellMar>
    </w:tblPr>
  </w:style>
  <w:style w:type="table" w:styleId="914" w:customStyle="1">
    <w:name w:val="List Table 4 - Accent 2"/>
    <w:uiPriority w:val="99"/>
    <w:qFormat/>
    <w:tblPr>
      <w:tblCellMar>
        <w:left w:w="0" w:type="dxa"/>
        <w:top w:w="0" w:type="dxa"/>
        <w:right w:w="0" w:type="dxa"/>
        <w:bottom w:w="0" w:type="dxa"/>
      </w:tblCellMar>
    </w:tblPr>
  </w:style>
  <w:style w:type="table" w:styleId="915" w:customStyle="1">
    <w:name w:val="List Table 4 - Accent 3"/>
    <w:uiPriority w:val="99"/>
    <w:qFormat/>
    <w:tblPr>
      <w:tblCellMar>
        <w:left w:w="0" w:type="dxa"/>
        <w:top w:w="0" w:type="dxa"/>
        <w:right w:w="0" w:type="dxa"/>
        <w:bottom w:w="0" w:type="dxa"/>
      </w:tblCellMar>
    </w:tblPr>
  </w:style>
  <w:style w:type="table" w:styleId="916" w:customStyle="1">
    <w:name w:val="List Table 4 - Accent 4"/>
    <w:uiPriority w:val="99"/>
    <w:qFormat/>
    <w:tblPr>
      <w:tblCellMar>
        <w:left w:w="0" w:type="dxa"/>
        <w:top w:w="0" w:type="dxa"/>
        <w:right w:w="0" w:type="dxa"/>
        <w:bottom w:w="0" w:type="dxa"/>
      </w:tblCellMar>
    </w:tblPr>
  </w:style>
  <w:style w:type="table" w:styleId="917" w:customStyle="1">
    <w:name w:val="List Table 4 - Accent 5"/>
    <w:uiPriority w:val="99"/>
    <w:qFormat/>
    <w:tblPr>
      <w:tblCellMar>
        <w:left w:w="0" w:type="dxa"/>
        <w:top w:w="0" w:type="dxa"/>
        <w:right w:w="0" w:type="dxa"/>
        <w:bottom w:w="0" w:type="dxa"/>
      </w:tblCellMar>
    </w:tblPr>
  </w:style>
  <w:style w:type="table" w:styleId="918" w:customStyle="1">
    <w:name w:val="List Table 4 - Accent 6"/>
    <w:uiPriority w:val="99"/>
    <w:qFormat/>
    <w:tblPr>
      <w:tblCellMar>
        <w:left w:w="0" w:type="dxa"/>
        <w:top w:w="0" w:type="dxa"/>
        <w:right w:w="0" w:type="dxa"/>
        <w:bottom w:w="0" w:type="dxa"/>
      </w:tblCellMar>
    </w:tblPr>
  </w:style>
  <w:style w:type="table" w:styleId="919" w:customStyle="1">
    <w:name w:val="List Table 5 Dark - Accent 1"/>
    <w:uiPriority w:val="99"/>
    <w:qFormat/>
    <w:tblPr>
      <w:tblCellMar>
        <w:left w:w="0" w:type="dxa"/>
        <w:top w:w="0" w:type="dxa"/>
        <w:right w:w="0" w:type="dxa"/>
        <w:bottom w:w="0" w:type="dxa"/>
      </w:tblCellMar>
    </w:tblPr>
  </w:style>
  <w:style w:type="table" w:styleId="920" w:customStyle="1">
    <w:name w:val="List Table 5 Dark - Accent 2"/>
    <w:uiPriority w:val="99"/>
    <w:qFormat/>
    <w:tblPr>
      <w:tblCellMar>
        <w:left w:w="0" w:type="dxa"/>
        <w:top w:w="0" w:type="dxa"/>
        <w:right w:w="0" w:type="dxa"/>
        <w:bottom w:w="0" w:type="dxa"/>
      </w:tblCellMar>
    </w:tblPr>
  </w:style>
  <w:style w:type="table" w:styleId="921" w:customStyle="1">
    <w:name w:val="List Table 5 Dark - Accent 3"/>
    <w:uiPriority w:val="99"/>
    <w:qFormat/>
    <w:tblPr>
      <w:tblCellMar>
        <w:left w:w="0" w:type="dxa"/>
        <w:top w:w="0" w:type="dxa"/>
        <w:right w:w="0" w:type="dxa"/>
        <w:bottom w:w="0" w:type="dxa"/>
      </w:tblCellMar>
    </w:tblPr>
  </w:style>
  <w:style w:type="table" w:styleId="922" w:customStyle="1">
    <w:name w:val="List Table 5 Dark - Accent 4"/>
    <w:uiPriority w:val="99"/>
    <w:qFormat/>
    <w:tblPr>
      <w:tblCellMar>
        <w:left w:w="0" w:type="dxa"/>
        <w:top w:w="0" w:type="dxa"/>
        <w:right w:w="0" w:type="dxa"/>
        <w:bottom w:w="0" w:type="dxa"/>
      </w:tblCellMar>
    </w:tblPr>
  </w:style>
  <w:style w:type="table" w:styleId="923" w:customStyle="1">
    <w:name w:val="List Table 5 Dark - Accent 5"/>
    <w:uiPriority w:val="99"/>
    <w:qFormat/>
    <w:tblPr>
      <w:tblCellMar>
        <w:left w:w="0" w:type="dxa"/>
        <w:top w:w="0" w:type="dxa"/>
        <w:right w:w="0" w:type="dxa"/>
        <w:bottom w:w="0" w:type="dxa"/>
      </w:tblCellMar>
    </w:tblPr>
  </w:style>
  <w:style w:type="table" w:styleId="924" w:customStyle="1">
    <w:name w:val="List Table 5 Dark - Accent 6"/>
    <w:uiPriority w:val="99"/>
    <w:qFormat/>
    <w:tblPr>
      <w:tblCellMar>
        <w:left w:w="0" w:type="dxa"/>
        <w:top w:w="0" w:type="dxa"/>
        <w:right w:w="0" w:type="dxa"/>
        <w:bottom w:w="0" w:type="dxa"/>
      </w:tblCellMar>
    </w:tblPr>
  </w:style>
  <w:style w:type="table" w:styleId="925" w:customStyle="1">
    <w:name w:val="List Table 6 Colorful - Accent 1"/>
    <w:uiPriority w:val="99"/>
    <w:qFormat/>
    <w:tblPr>
      <w:tblCellMar>
        <w:left w:w="0" w:type="dxa"/>
        <w:top w:w="0" w:type="dxa"/>
        <w:right w:w="0" w:type="dxa"/>
        <w:bottom w:w="0" w:type="dxa"/>
      </w:tblCellMar>
    </w:tblPr>
  </w:style>
  <w:style w:type="table" w:styleId="926" w:customStyle="1">
    <w:name w:val="List Table 6 Colorful - Accent 2"/>
    <w:uiPriority w:val="99"/>
    <w:qFormat/>
    <w:tblPr>
      <w:tblCellMar>
        <w:left w:w="0" w:type="dxa"/>
        <w:top w:w="0" w:type="dxa"/>
        <w:right w:w="0" w:type="dxa"/>
        <w:bottom w:w="0" w:type="dxa"/>
      </w:tblCellMar>
    </w:tblPr>
  </w:style>
  <w:style w:type="table" w:styleId="927" w:customStyle="1">
    <w:name w:val="List Table 6 Colorful - Accent 3"/>
    <w:uiPriority w:val="99"/>
    <w:qFormat/>
    <w:tblPr>
      <w:tblCellMar>
        <w:left w:w="0" w:type="dxa"/>
        <w:top w:w="0" w:type="dxa"/>
        <w:right w:w="0" w:type="dxa"/>
        <w:bottom w:w="0" w:type="dxa"/>
      </w:tblCellMar>
    </w:tblPr>
  </w:style>
  <w:style w:type="table" w:styleId="928" w:customStyle="1">
    <w:name w:val="List Table 6 Colorful - Accent 4"/>
    <w:uiPriority w:val="99"/>
    <w:qFormat/>
    <w:tblPr>
      <w:tblCellMar>
        <w:left w:w="0" w:type="dxa"/>
        <w:top w:w="0" w:type="dxa"/>
        <w:right w:w="0" w:type="dxa"/>
        <w:bottom w:w="0" w:type="dxa"/>
      </w:tblCellMar>
    </w:tblPr>
  </w:style>
  <w:style w:type="table" w:styleId="929" w:customStyle="1">
    <w:name w:val="List Table 6 Colorful - Accent 5"/>
    <w:uiPriority w:val="99"/>
    <w:qFormat/>
    <w:tblPr>
      <w:tblCellMar>
        <w:left w:w="0" w:type="dxa"/>
        <w:top w:w="0" w:type="dxa"/>
        <w:right w:w="0" w:type="dxa"/>
        <w:bottom w:w="0" w:type="dxa"/>
      </w:tblCellMar>
    </w:tblPr>
  </w:style>
  <w:style w:type="table" w:styleId="930" w:customStyle="1">
    <w:name w:val="List Table 6 Colorful - Accent 6"/>
    <w:uiPriority w:val="99"/>
    <w:qFormat/>
    <w:tblPr>
      <w:tblCellMar>
        <w:left w:w="0" w:type="dxa"/>
        <w:top w:w="0" w:type="dxa"/>
        <w:right w:w="0" w:type="dxa"/>
        <w:bottom w:w="0" w:type="dxa"/>
      </w:tblCellMar>
    </w:tblPr>
  </w:style>
  <w:style w:type="table" w:styleId="931" w:customStyle="1">
    <w:name w:val="List Table 7 Colorful - Accent 1"/>
    <w:uiPriority w:val="99"/>
    <w:qFormat/>
    <w:tblPr>
      <w:tblCellMar>
        <w:left w:w="0" w:type="dxa"/>
        <w:top w:w="0" w:type="dxa"/>
        <w:right w:w="0" w:type="dxa"/>
        <w:bottom w:w="0" w:type="dxa"/>
      </w:tblCellMar>
    </w:tblPr>
  </w:style>
  <w:style w:type="table" w:styleId="932" w:customStyle="1">
    <w:name w:val="List Table 7 Colorful - Accent 2"/>
    <w:uiPriority w:val="99"/>
    <w:qFormat/>
    <w:tblPr>
      <w:tblCellMar>
        <w:left w:w="0" w:type="dxa"/>
        <w:top w:w="0" w:type="dxa"/>
        <w:right w:w="0" w:type="dxa"/>
        <w:bottom w:w="0" w:type="dxa"/>
      </w:tblCellMar>
    </w:tblPr>
  </w:style>
  <w:style w:type="table" w:styleId="933" w:customStyle="1">
    <w:name w:val="List Table 7 Colorful - Accent 3"/>
    <w:uiPriority w:val="99"/>
    <w:qFormat/>
    <w:tblPr>
      <w:tblCellMar>
        <w:left w:w="0" w:type="dxa"/>
        <w:top w:w="0" w:type="dxa"/>
        <w:right w:w="0" w:type="dxa"/>
        <w:bottom w:w="0" w:type="dxa"/>
      </w:tblCellMar>
    </w:tblPr>
  </w:style>
  <w:style w:type="table" w:styleId="934" w:customStyle="1">
    <w:name w:val="List Table 7 Colorful - Accent 4"/>
    <w:uiPriority w:val="99"/>
    <w:qFormat/>
    <w:tblPr>
      <w:tblCellMar>
        <w:left w:w="0" w:type="dxa"/>
        <w:top w:w="0" w:type="dxa"/>
        <w:right w:w="0" w:type="dxa"/>
        <w:bottom w:w="0" w:type="dxa"/>
      </w:tblCellMar>
    </w:tblPr>
  </w:style>
  <w:style w:type="table" w:styleId="935" w:customStyle="1">
    <w:name w:val="List Table 7 Colorful - Accent 5"/>
    <w:uiPriority w:val="99"/>
    <w:qFormat/>
    <w:tblPr>
      <w:tblCellMar>
        <w:left w:w="0" w:type="dxa"/>
        <w:top w:w="0" w:type="dxa"/>
        <w:right w:w="0" w:type="dxa"/>
        <w:bottom w:w="0" w:type="dxa"/>
      </w:tblCellMar>
    </w:tblPr>
  </w:style>
  <w:style w:type="table" w:styleId="936" w:customStyle="1">
    <w:name w:val="List Table 7 Colorful - Accent 6"/>
    <w:uiPriority w:val="99"/>
    <w:qFormat/>
    <w:tblPr>
      <w:tblCellMar>
        <w:left w:w="0" w:type="dxa"/>
        <w:top w:w="0" w:type="dxa"/>
        <w:right w:w="0" w:type="dxa"/>
        <w:bottom w:w="0" w:type="dxa"/>
      </w:tblCellMar>
    </w:tblPr>
  </w:style>
  <w:style w:type="table" w:styleId="937" w:customStyle="1">
    <w:name w:val="Lined - Accent"/>
    <w:uiPriority w:val="99"/>
    <w:qFormat/>
    <w:rPr>
      <w:color w:val="404040"/>
    </w:rPr>
    <w:tblPr>
      <w:tblCellMar>
        <w:left w:w="0" w:type="dxa"/>
        <w:top w:w="0" w:type="dxa"/>
        <w:right w:w="0" w:type="dxa"/>
        <w:bottom w:w="0" w:type="dxa"/>
      </w:tblCellMar>
    </w:tblPr>
  </w:style>
  <w:style w:type="table" w:styleId="938" w:customStyle="1">
    <w:name w:val="Lined - Accent 1"/>
    <w:uiPriority w:val="99"/>
    <w:qFormat/>
    <w:rPr>
      <w:color w:val="404040"/>
    </w:rPr>
    <w:tblPr>
      <w:tblCellMar>
        <w:left w:w="0" w:type="dxa"/>
        <w:top w:w="0" w:type="dxa"/>
        <w:right w:w="0" w:type="dxa"/>
        <w:bottom w:w="0" w:type="dxa"/>
      </w:tblCellMar>
    </w:tblPr>
  </w:style>
  <w:style w:type="table" w:styleId="939" w:customStyle="1">
    <w:name w:val="Lined - Accent 2"/>
    <w:uiPriority w:val="99"/>
    <w:qFormat/>
    <w:rPr>
      <w:color w:val="404040"/>
    </w:rPr>
    <w:tblPr>
      <w:tblCellMar>
        <w:left w:w="0" w:type="dxa"/>
        <w:top w:w="0" w:type="dxa"/>
        <w:right w:w="0" w:type="dxa"/>
        <w:bottom w:w="0" w:type="dxa"/>
      </w:tblCellMar>
    </w:tblPr>
  </w:style>
  <w:style w:type="table" w:styleId="940" w:customStyle="1">
    <w:name w:val="Lined - Accent 3"/>
    <w:uiPriority w:val="99"/>
    <w:qFormat/>
    <w:rPr>
      <w:color w:val="404040"/>
    </w:rPr>
    <w:tblPr>
      <w:tblCellMar>
        <w:left w:w="0" w:type="dxa"/>
        <w:top w:w="0" w:type="dxa"/>
        <w:right w:w="0" w:type="dxa"/>
        <w:bottom w:w="0" w:type="dxa"/>
      </w:tblCellMar>
    </w:tblPr>
  </w:style>
  <w:style w:type="table" w:styleId="941" w:customStyle="1">
    <w:name w:val="Lined - Accent 4"/>
    <w:uiPriority w:val="99"/>
    <w:qFormat/>
    <w:rPr>
      <w:color w:val="404040"/>
    </w:rPr>
    <w:tblPr>
      <w:tblCellMar>
        <w:left w:w="0" w:type="dxa"/>
        <w:top w:w="0" w:type="dxa"/>
        <w:right w:w="0" w:type="dxa"/>
        <w:bottom w:w="0" w:type="dxa"/>
      </w:tblCellMar>
    </w:tblPr>
  </w:style>
  <w:style w:type="table" w:styleId="942" w:customStyle="1">
    <w:name w:val="Lined - Accent 5"/>
    <w:uiPriority w:val="99"/>
    <w:qFormat/>
    <w:rPr>
      <w:color w:val="404040"/>
    </w:rPr>
    <w:tblPr>
      <w:tblCellMar>
        <w:left w:w="0" w:type="dxa"/>
        <w:top w:w="0" w:type="dxa"/>
        <w:right w:w="0" w:type="dxa"/>
        <w:bottom w:w="0" w:type="dxa"/>
      </w:tblCellMar>
    </w:tblPr>
  </w:style>
  <w:style w:type="table" w:styleId="943" w:customStyle="1">
    <w:name w:val="Lined - Accent 6"/>
    <w:uiPriority w:val="99"/>
    <w:qFormat/>
    <w:rPr>
      <w:color w:val="404040"/>
    </w:rPr>
    <w:tblPr>
      <w:tblCellMar>
        <w:left w:w="0" w:type="dxa"/>
        <w:top w:w="0" w:type="dxa"/>
        <w:right w:w="0" w:type="dxa"/>
        <w:bottom w:w="0" w:type="dxa"/>
      </w:tblCellMar>
    </w:tblPr>
  </w:style>
  <w:style w:type="table" w:styleId="944" w:customStyle="1">
    <w:name w:val="Bordered &amp; Lined - Accent"/>
    <w:uiPriority w:val="99"/>
    <w:qFormat/>
    <w:rPr>
      <w:color w:val="404040"/>
    </w:rPr>
    <w:tblPr>
      <w:tblCellMar>
        <w:left w:w="0" w:type="dxa"/>
        <w:top w:w="0" w:type="dxa"/>
        <w:right w:w="0" w:type="dxa"/>
        <w:bottom w:w="0" w:type="dxa"/>
      </w:tblCellMar>
    </w:tblPr>
  </w:style>
  <w:style w:type="table" w:styleId="945" w:customStyle="1">
    <w:name w:val="Bordered &amp; Lined - Accent 1"/>
    <w:uiPriority w:val="99"/>
    <w:qFormat/>
    <w:rPr>
      <w:color w:val="404040"/>
    </w:rPr>
    <w:tblPr>
      <w:tblCellMar>
        <w:left w:w="0" w:type="dxa"/>
        <w:top w:w="0" w:type="dxa"/>
        <w:right w:w="0" w:type="dxa"/>
        <w:bottom w:w="0" w:type="dxa"/>
      </w:tblCellMar>
    </w:tblPr>
  </w:style>
  <w:style w:type="table" w:styleId="946" w:customStyle="1">
    <w:name w:val="Bordered &amp; Lined - Accent 2"/>
    <w:uiPriority w:val="99"/>
    <w:qFormat/>
    <w:rPr>
      <w:color w:val="404040"/>
    </w:rPr>
    <w:tblPr>
      <w:tblCellMar>
        <w:left w:w="0" w:type="dxa"/>
        <w:top w:w="0" w:type="dxa"/>
        <w:right w:w="0" w:type="dxa"/>
        <w:bottom w:w="0" w:type="dxa"/>
      </w:tblCellMar>
    </w:tblPr>
  </w:style>
  <w:style w:type="table" w:styleId="947" w:customStyle="1">
    <w:name w:val="Bordered &amp; Lined - Accent 3"/>
    <w:uiPriority w:val="99"/>
    <w:qFormat/>
    <w:rPr>
      <w:color w:val="404040"/>
    </w:rPr>
    <w:tblPr>
      <w:tblCellMar>
        <w:left w:w="0" w:type="dxa"/>
        <w:top w:w="0" w:type="dxa"/>
        <w:right w:w="0" w:type="dxa"/>
        <w:bottom w:w="0" w:type="dxa"/>
      </w:tblCellMar>
    </w:tblPr>
  </w:style>
  <w:style w:type="table" w:styleId="948" w:customStyle="1">
    <w:name w:val="Bordered &amp; Lined - Accent 4"/>
    <w:uiPriority w:val="99"/>
    <w:qFormat/>
    <w:rPr>
      <w:color w:val="404040"/>
    </w:rPr>
    <w:tblPr>
      <w:tblCellMar>
        <w:left w:w="0" w:type="dxa"/>
        <w:top w:w="0" w:type="dxa"/>
        <w:right w:w="0" w:type="dxa"/>
        <w:bottom w:w="0" w:type="dxa"/>
      </w:tblCellMar>
    </w:tblPr>
  </w:style>
  <w:style w:type="table" w:styleId="949" w:customStyle="1">
    <w:name w:val="Bordered &amp; Lined - Accent 5"/>
    <w:uiPriority w:val="99"/>
    <w:qFormat/>
    <w:rPr>
      <w:color w:val="404040"/>
    </w:rPr>
    <w:tblPr>
      <w:tblCellMar>
        <w:left w:w="0" w:type="dxa"/>
        <w:top w:w="0" w:type="dxa"/>
        <w:right w:w="0" w:type="dxa"/>
        <w:bottom w:w="0" w:type="dxa"/>
      </w:tblCellMar>
    </w:tblPr>
  </w:style>
  <w:style w:type="table" w:styleId="950" w:customStyle="1">
    <w:name w:val="Bordered &amp; Lined - Accent 6"/>
    <w:uiPriority w:val="99"/>
    <w:qFormat/>
    <w:rPr>
      <w:color w:val="404040"/>
    </w:rPr>
    <w:tblPr>
      <w:tblCellMar>
        <w:left w:w="0" w:type="dxa"/>
        <w:top w:w="0" w:type="dxa"/>
        <w:right w:w="0" w:type="dxa"/>
        <w:bottom w:w="0" w:type="dxa"/>
      </w:tblCellMar>
    </w:tblPr>
  </w:style>
  <w:style w:type="table" w:styleId="951" w:customStyle="1">
    <w:name w:val="Bordered"/>
    <w:uiPriority w:val="99"/>
    <w:qFormat/>
    <w:tblPr>
      <w:tblCellMar>
        <w:left w:w="0" w:type="dxa"/>
        <w:top w:w="0" w:type="dxa"/>
        <w:right w:w="0" w:type="dxa"/>
        <w:bottom w:w="0" w:type="dxa"/>
      </w:tblCellMar>
    </w:tblPr>
  </w:style>
  <w:style w:type="table" w:styleId="952" w:customStyle="1">
    <w:name w:val="Bordered - Accent 1"/>
    <w:uiPriority w:val="99"/>
    <w:qFormat/>
    <w:tblPr>
      <w:tblCellMar>
        <w:left w:w="0" w:type="dxa"/>
        <w:top w:w="0" w:type="dxa"/>
        <w:right w:w="0" w:type="dxa"/>
        <w:bottom w:w="0" w:type="dxa"/>
      </w:tblCellMar>
    </w:tblPr>
  </w:style>
  <w:style w:type="table" w:styleId="953" w:customStyle="1">
    <w:name w:val="Bordered - Accent 2"/>
    <w:uiPriority w:val="99"/>
    <w:qFormat/>
    <w:tblPr>
      <w:tblCellMar>
        <w:left w:w="0" w:type="dxa"/>
        <w:top w:w="0" w:type="dxa"/>
        <w:right w:w="0" w:type="dxa"/>
        <w:bottom w:w="0" w:type="dxa"/>
      </w:tblCellMar>
    </w:tblPr>
  </w:style>
  <w:style w:type="table" w:styleId="954" w:customStyle="1">
    <w:name w:val="Bordered - Accent 3"/>
    <w:uiPriority w:val="99"/>
    <w:qFormat/>
    <w:tblPr>
      <w:tblCellMar>
        <w:left w:w="0" w:type="dxa"/>
        <w:top w:w="0" w:type="dxa"/>
        <w:right w:w="0" w:type="dxa"/>
        <w:bottom w:w="0" w:type="dxa"/>
      </w:tblCellMar>
    </w:tblPr>
  </w:style>
  <w:style w:type="table" w:styleId="955" w:customStyle="1">
    <w:name w:val="Bordered - Accent 4"/>
    <w:uiPriority w:val="99"/>
    <w:qFormat/>
    <w:tblPr>
      <w:tblCellMar>
        <w:left w:w="0" w:type="dxa"/>
        <w:top w:w="0" w:type="dxa"/>
        <w:right w:w="0" w:type="dxa"/>
        <w:bottom w:w="0" w:type="dxa"/>
      </w:tblCellMar>
    </w:tblPr>
  </w:style>
  <w:style w:type="table" w:styleId="956" w:customStyle="1">
    <w:name w:val="Bordered - Accent 5"/>
    <w:uiPriority w:val="99"/>
    <w:qFormat/>
    <w:tblPr>
      <w:tblCellMar>
        <w:left w:w="0" w:type="dxa"/>
        <w:top w:w="0" w:type="dxa"/>
        <w:right w:w="0" w:type="dxa"/>
        <w:bottom w:w="0" w:type="dxa"/>
      </w:tblCellMar>
    </w:tblPr>
  </w:style>
  <w:style w:type="table" w:styleId="957" w:customStyle="1">
    <w:name w:val="Bordered - Accent 6"/>
    <w:uiPriority w:val="99"/>
    <w:qFormat/>
    <w:tblPr>
      <w:tblCellMar>
        <w:left w:w="0" w:type="dxa"/>
        <w:top w:w="0" w:type="dxa"/>
        <w:right w:w="0" w:type="dxa"/>
        <w:bottom w:w="0" w:type="dxa"/>
      </w:tblCellMar>
    </w:tblPr>
  </w:style>
  <w:style w:type="paragraph" w:styleId="958" w:customStyle="1">
    <w:name w:val="TOC 标题11"/>
    <w:uiPriority w:val="39"/>
    <w:unhideWhenUsed/>
    <w:qFormat/>
    <w:rPr>
      <w:rFonts w:ascii="Times New Roman" w:hAnsi="Times New Roman" w:eastAsia="宋体" w:cs="Times New Roman"/>
      <w:lang w:val="en-US" w:eastAsia="zh-CN" w:bidi="ar-SA"/>
    </w:rPr>
  </w:style>
  <w:style w:type="paragraph" w:styleId="959" w:customStyle="1">
    <w:name w:val="标题 51"/>
    <w:basedOn w:val="686"/>
    <w:next w:val="68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60" w:customStyle="1">
    <w:name w:val="标题 61"/>
    <w:basedOn w:val="686"/>
    <w:next w:val="68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61" w:customStyle="1">
    <w:name w:val="标题 71"/>
    <w:basedOn w:val="686"/>
    <w:next w:val="68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62" w:customStyle="1">
    <w:name w:val="标题 81"/>
    <w:basedOn w:val="686"/>
    <w:next w:val="68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63" w:customStyle="1">
    <w:name w:val="标题 91"/>
    <w:basedOn w:val="686"/>
    <w:next w:val="686"/>
    <w:uiPriority w:val="0"/>
    <w:qFormat/>
    <w:pPr>
      <w:jc w:val="center"/>
      <w:keepNext/>
      <w:spacing w:line="600" w:lineRule="exact"/>
      <w:outlineLvl w:val="8"/>
    </w:pPr>
    <w:rPr>
      <w:rFonts w:ascii="仿宋_GB2312" w:eastAsia="仿宋_GB2312"/>
      <w:sz w:val="32"/>
    </w:rPr>
  </w:style>
  <w:style w:type="character" w:styleId="964" w:customStyle="1">
    <w:name w:val="默认段落字体1"/>
    <w:uiPriority w:val="1"/>
    <w:unhideWhenUsed/>
    <w:qFormat/>
  </w:style>
  <w:style w:type="table" w:styleId="965" w:customStyle="1">
    <w:name w:val="普通表格1"/>
    <w:uiPriority w:val="0"/>
    <w:semiHidden/>
    <w:qFormat/>
    <w:tblPr>
      <w:tblCellMar>
        <w:left w:w="0" w:type="dxa"/>
        <w:top w:w="0" w:type="dxa"/>
        <w:right w:w="0" w:type="dxa"/>
        <w:bottom w:w="0" w:type="dxa"/>
      </w:tblCellMar>
    </w:tblPr>
  </w:style>
  <w:style w:type="paragraph" w:styleId="966" w:customStyle="1">
    <w:name w:val="列表项目符号 41"/>
    <w:basedOn w:val="686"/>
    <w:uiPriority w:val="0"/>
    <w:qFormat/>
    <w:pPr>
      <w:ind w:left="360" w:hanging="360"/>
      <w:spacing w:line="380" w:lineRule="exact"/>
      <w:tabs>
        <w:tab w:val="left" w:pos="360" w:leader="none"/>
      </w:tabs>
    </w:pPr>
    <w:rPr>
      <w:sz w:val="28"/>
    </w:rPr>
  </w:style>
  <w:style w:type="paragraph" w:styleId="967" w:customStyle="1">
    <w:name w:val="索引 81"/>
    <w:basedOn w:val="686"/>
    <w:next w:val="686"/>
    <w:uiPriority w:val="0"/>
    <w:qFormat/>
    <w:pPr>
      <w:ind w:left="1400"/>
    </w:pPr>
  </w:style>
  <w:style w:type="paragraph" w:styleId="968" w:customStyle="1">
    <w:name w:val="列表编号1"/>
    <w:basedOn w:val="686"/>
    <w:uiPriority w:val="0"/>
    <w:qFormat/>
    <w:pPr>
      <w:spacing w:line="360" w:lineRule="auto"/>
      <w:tabs>
        <w:tab w:val="left" w:pos="0" w:leader="none"/>
        <w:tab w:val="left" w:pos="840" w:leader="none"/>
      </w:tabs>
    </w:pPr>
  </w:style>
  <w:style w:type="paragraph" w:styleId="969" w:customStyle="1">
    <w:name w:val="正文缩进11"/>
    <w:basedOn w:val="686"/>
    <w:uiPriority w:val="0"/>
    <w:qFormat/>
    <w:pPr>
      <w:ind w:firstLine="420"/>
    </w:pPr>
    <w:rPr>
      <w:rFonts w:ascii="宋体"/>
      <w:color w:val="000000"/>
      <w:sz w:val="24"/>
      <w:szCs w:val="20"/>
    </w:rPr>
  </w:style>
  <w:style w:type="paragraph" w:styleId="970" w:customStyle="1">
    <w:name w:val="题注1"/>
    <w:basedOn w:val="686"/>
    <w:next w:val="686"/>
    <w:link w:val="971"/>
    <w:uiPriority w:val="0"/>
    <w:qFormat/>
    <w:pPr>
      <w:spacing w:line="360" w:lineRule="auto"/>
      <w:tabs>
        <w:tab w:val="left" w:pos="0" w:leader="none"/>
      </w:tabs>
    </w:pPr>
    <w:rPr>
      <w:rFonts w:ascii="Arial" w:hAnsi="Arial" w:eastAsia="黑体"/>
      <w:sz w:val="20"/>
      <w:szCs w:val="20"/>
    </w:rPr>
  </w:style>
  <w:style w:type="character" w:styleId="971" w:customStyle="1">
    <w:name w:val="题注 字符"/>
    <w:link w:val="970"/>
    <w:uiPriority w:val="0"/>
    <w:qFormat/>
    <w:rPr>
      <w:rFonts w:ascii="Arial" w:hAnsi="Arial" w:eastAsia="黑体" w:cs="Arial"/>
    </w:rPr>
  </w:style>
  <w:style w:type="paragraph" w:styleId="972" w:customStyle="1">
    <w:name w:val="索引 51"/>
    <w:basedOn w:val="686"/>
    <w:next w:val="686"/>
    <w:uiPriority w:val="0"/>
    <w:qFormat/>
    <w:pPr>
      <w:ind w:left="800"/>
    </w:pPr>
  </w:style>
  <w:style w:type="paragraph" w:styleId="973" w:customStyle="1">
    <w:name w:val="列表项目符号1"/>
    <w:basedOn w:val="686"/>
    <w:uiPriority w:val="0"/>
    <w:qFormat/>
    <w:pPr>
      <w:ind w:left="962" w:hanging="480"/>
      <w:spacing w:line="360" w:lineRule="auto"/>
      <w:tabs>
        <w:tab w:val="left" w:pos="840" w:leader="none"/>
      </w:tabs>
    </w:pPr>
    <w:rPr>
      <w:sz w:val="24"/>
    </w:rPr>
  </w:style>
  <w:style w:type="paragraph" w:styleId="974" w:customStyle="1">
    <w:name w:val="文档结构图1"/>
    <w:basedOn w:val="686"/>
    <w:uiPriority w:val="0"/>
    <w:qFormat/>
    <w:pPr>
      <w:shd w:val="clear" w:color="auto" w:fill="000080"/>
    </w:pPr>
  </w:style>
  <w:style w:type="paragraph" w:styleId="975" w:customStyle="1">
    <w:name w:val="批注文字1"/>
    <w:basedOn w:val="686"/>
    <w:link w:val="976"/>
    <w:uiPriority w:val="99"/>
    <w:qFormat/>
    <w:pPr>
      <w:jc w:val="left"/>
    </w:pPr>
    <w:rPr>
      <w:szCs w:val="20"/>
    </w:rPr>
  </w:style>
  <w:style w:type="character" w:styleId="976" w:customStyle="1">
    <w:name w:val="批注文字 字符"/>
    <w:link w:val="975"/>
    <w:uiPriority w:val="99"/>
    <w:qFormat/>
    <w:rPr>
      <w:rFonts w:ascii="Calibri" w:hAnsi="Calibri" w:eastAsia="宋体" w:cs="Times New Roman"/>
      <w:sz w:val="21"/>
    </w:rPr>
  </w:style>
  <w:style w:type="paragraph" w:styleId="977" w:customStyle="1">
    <w:name w:val="索引 61"/>
    <w:basedOn w:val="686"/>
    <w:next w:val="686"/>
    <w:uiPriority w:val="0"/>
    <w:qFormat/>
    <w:pPr>
      <w:ind w:left="1000"/>
    </w:pPr>
  </w:style>
  <w:style w:type="paragraph" w:styleId="978" w:customStyle="1">
    <w:name w:val="正文文本 31"/>
    <w:basedOn w:val="686"/>
    <w:uiPriority w:val="0"/>
    <w:qFormat/>
    <w:rPr>
      <w:color w:val="000000"/>
    </w:rPr>
  </w:style>
  <w:style w:type="paragraph" w:styleId="979" w:customStyle="1">
    <w:name w:val="列表项目符号 31"/>
    <w:basedOn w:val="686"/>
    <w:uiPriority w:val="0"/>
    <w:qFormat/>
    <w:pPr>
      <w:ind w:left="1200" w:hanging="360"/>
      <w:spacing w:line="380" w:lineRule="exact"/>
      <w:tabs>
        <w:tab w:val="left" w:pos="1200" w:leader="none"/>
      </w:tabs>
    </w:pPr>
    <w:rPr>
      <w:sz w:val="28"/>
    </w:rPr>
  </w:style>
  <w:style w:type="paragraph" w:styleId="980" w:customStyle="1">
    <w:name w:val="正文文本1"/>
    <w:basedOn w:val="686"/>
    <w:uiPriority w:val="0"/>
    <w:qFormat/>
    <w:pPr>
      <w:spacing w:line="60" w:lineRule="auto"/>
    </w:pPr>
    <w:rPr>
      <w:rFonts w:ascii="仿宋_GB2312" w:eastAsia="仿宋_GB2312"/>
      <w:sz w:val="32"/>
    </w:rPr>
  </w:style>
  <w:style w:type="paragraph" w:styleId="981" w:customStyle="1">
    <w:name w:val="正文文本缩进1"/>
    <w:basedOn w:val="686"/>
    <w:uiPriority w:val="0"/>
    <w:qFormat/>
    <w:pPr>
      <w:ind w:firstLine="225"/>
    </w:pPr>
    <w:rPr>
      <w:rFonts w:ascii="仿宋_GB2312" w:eastAsia="仿宋_GB2312"/>
      <w:sz w:val="32"/>
    </w:rPr>
  </w:style>
  <w:style w:type="paragraph" w:styleId="982" w:customStyle="1">
    <w:name w:val="文本块1"/>
    <w:basedOn w:val="686"/>
    <w:uiPriority w:val="0"/>
    <w:qFormat/>
    <w:pPr>
      <w:ind w:left="1548" w:right="12" w:hanging="2405"/>
      <w:spacing w:line="360" w:lineRule="exact"/>
    </w:pPr>
    <w:rPr>
      <w:rFonts w:ascii="宋体"/>
      <w:bCs/>
      <w:sz w:val="28"/>
    </w:rPr>
  </w:style>
  <w:style w:type="paragraph" w:styleId="983" w:customStyle="1">
    <w:name w:val="列表项目符号 21"/>
    <w:basedOn w:val="686"/>
    <w:uiPriority w:val="0"/>
    <w:qFormat/>
    <w:pPr>
      <w:ind w:left="720" w:hanging="360"/>
      <w:spacing w:line="360" w:lineRule="auto"/>
      <w:tabs>
        <w:tab w:val="left" w:pos="720" w:leader="none"/>
      </w:tabs>
    </w:pPr>
    <w:rPr>
      <w:sz w:val="24"/>
    </w:rPr>
  </w:style>
  <w:style w:type="paragraph" w:styleId="984" w:customStyle="1">
    <w:name w:val="HTML 地址1"/>
    <w:basedOn w:val="686"/>
    <w:uiPriority w:val="0"/>
    <w:qFormat/>
    <w:rPr>
      <w:i/>
      <w:iCs/>
    </w:rPr>
  </w:style>
  <w:style w:type="paragraph" w:styleId="985" w:customStyle="1">
    <w:name w:val="索引 41"/>
    <w:basedOn w:val="686"/>
    <w:next w:val="686"/>
    <w:uiPriority w:val="0"/>
    <w:qFormat/>
    <w:pPr>
      <w:ind w:left="600"/>
    </w:pPr>
  </w:style>
  <w:style w:type="paragraph" w:styleId="986" w:customStyle="1">
    <w:name w:val="纯文本11"/>
    <w:basedOn w:val="686"/>
    <w:link w:val="987"/>
    <w:uiPriority w:val="0"/>
    <w:qFormat/>
    <w:rPr>
      <w:rFonts w:ascii="宋体"/>
      <w:szCs w:val="21"/>
    </w:rPr>
  </w:style>
  <w:style w:type="character" w:styleId="987" w:customStyle="1">
    <w:name w:val="纯文本 字符"/>
    <w:link w:val="986"/>
    <w:uiPriority w:val="0"/>
    <w:qFormat/>
    <w:rPr>
      <w:rFonts w:ascii="宋体" w:hAnsi="Calibri" w:eastAsia="宋体"/>
      <w:sz w:val="21"/>
      <w:szCs w:val="21"/>
      <w:lang w:val="en-US" w:eastAsia="zh-CN" w:bidi="ar-SA"/>
    </w:rPr>
  </w:style>
  <w:style w:type="paragraph" w:styleId="988" w:customStyle="1">
    <w:name w:val="列表项目符号 51"/>
    <w:basedOn w:val="686"/>
    <w:uiPriority w:val="0"/>
    <w:qFormat/>
    <w:pPr>
      <w:ind w:left="720" w:hanging="360"/>
      <w:spacing w:line="380" w:lineRule="exact"/>
      <w:tabs>
        <w:tab w:val="left" w:pos="720" w:leader="none"/>
      </w:tabs>
    </w:pPr>
    <w:rPr>
      <w:sz w:val="28"/>
    </w:rPr>
  </w:style>
  <w:style w:type="paragraph" w:styleId="989" w:customStyle="1">
    <w:name w:val="索引 31"/>
    <w:basedOn w:val="686"/>
    <w:next w:val="686"/>
    <w:uiPriority w:val="0"/>
    <w:qFormat/>
    <w:pPr>
      <w:ind w:left="400"/>
    </w:pPr>
  </w:style>
  <w:style w:type="paragraph" w:styleId="990" w:customStyle="1">
    <w:name w:val="日期1"/>
    <w:basedOn w:val="686"/>
    <w:next w:val="686"/>
    <w:uiPriority w:val="0"/>
    <w:qFormat/>
    <w:pPr>
      <w:ind w:left="2500"/>
    </w:pPr>
  </w:style>
  <w:style w:type="paragraph" w:styleId="991" w:customStyle="1">
    <w:name w:val="正文文本缩进 21"/>
    <w:basedOn w:val="686"/>
    <w:uiPriority w:val="0"/>
    <w:qFormat/>
    <w:pPr>
      <w:ind w:firstLine="225"/>
      <w:jc w:val="left"/>
      <w:spacing w:line="540" w:lineRule="exact"/>
    </w:pPr>
    <w:rPr>
      <w:rFonts w:ascii="仿宋_GB2312" w:eastAsia="仿宋_GB2312"/>
      <w:sz w:val="32"/>
    </w:rPr>
  </w:style>
  <w:style w:type="paragraph" w:styleId="992" w:customStyle="1">
    <w:name w:val="尾注文本1"/>
    <w:basedOn w:val="686"/>
    <w:uiPriority w:val="0"/>
    <w:qFormat/>
    <w:pPr>
      <w:jc w:val="left"/>
      <w:widowControl/>
    </w:pPr>
    <w:rPr>
      <w:rFonts w:ascii="宋体"/>
      <w:bCs/>
      <w:szCs w:val="21"/>
    </w:rPr>
  </w:style>
  <w:style w:type="paragraph" w:styleId="993" w:customStyle="1">
    <w:name w:val="批注框文本1"/>
    <w:basedOn w:val="686"/>
    <w:uiPriority w:val="0"/>
    <w:qFormat/>
    <w:rPr>
      <w:sz w:val="18"/>
      <w:szCs w:val="20"/>
    </w:rPr>
  </w:style>
  <w:style w:type="paragraph" w:styleId="994" w:customStyle="1">
    <w:name w:val="页脚1"/>
    <w:basedOn w:val="686"/>
    <w:uiPriority w:val="0"/>
    <w:qFormat/>
    <w:pPr>
      <w:jc w:val="left"/>
      <w:tabs>
        <w:tab w:val="center" w:pos="4153" w:leader="none"/>
        <w:tab w:val="right" w:pos="8306" w:leader="none"/>
      </w:tabs>
    </w:pPr>
    <w:rPr>
      <w:sz w:val="18"/>
      <w:szCs w:val="18"/>
    </w:rPr>
  </w:style>
  <w:style w:type="paragraph" w:styleId="995" w:customStyle="1">
    <w:name w:val="页眉1"/>
    <w:basedOn w:val="686"/>
    <w:uiPriority w:val="0"/>
    <w:qFormat/>
    <w:pPr>
      <w:jc w:val="center"/>
      <w:tabs>
        <w:tab w:val="center" w:pos="4153" w:leader="none"/>
        <w:tab w:val="right" w:pos="8306" w:leader="none"/>
      </w:tabs>
      <w:pBdr>
        <w:bottom w:val="single" w:color="000000" w:sz="6" w:space="1"/>
      </w:pBdr>
    </w:pPr>
    <w:rPr>
      <w:sz w:val="18"/>
      <w:szCs w:val="18"/>
    </w:rPr>
  </w:style>
  <w:style w:type="paragraph" w:styleId="996" w:customStyle="1">
    <w:name w:val="索引标题1"/>
    <w:basedOn w:val="686"/>
    <w:next w:val="997"/>
    <w:uiPriority w:val="0"/>
    <w:qFormat/>
  </w:style>
  <w:style w:type="paragraph" w:styleId="997" w:customStyle="1">
    <w:name w:val="索引 111"/>
    <w:basedOn w:val="686"/>
    <w:next w:val="686"/>
    <w:uiPriority w:val="0"/>
    <w:qFormat/>
  </w:style>
  <w:style w:type="paragraph" w:styleId="998" w:customStyle="1">
    <w:name w:val="脚注文本1"/>
    <w:basedOn w:val="686"/>
    <w:uiPriority w:val="0"/>
    <w:qFormat/>
    <w:pPr>
      <w:jc w:val="left"/>
    </w:pPr>
    <w:rPr>
      <w:rFonts w:ascii="宋体"/>
      <w:bCs/>
      <w:sz w:val="18"/>
      <w:szCs w:val="18"/>
    </w:rPr>
  </w:style>
  <w:style w:type="paragraph" w:styleId="999" w:customStyle="1">
    <w:name w:val="正文文本缩进 31"/>
    <w:basedOn w:val="686"/>
    <w:uiPriority w:val="0"/>
    <w:qFormat/>
    <w:pPr>
      <w:ind w:firstLine="213"/>
    </w:pPr>
    <w:rPr>
      <w:rFonts w:ascii="仿宋_GB2312" w:eastAsia="仿宋_GB2312"/>
      <w:sz w:val="30"/>
    </w:rPr>
  </w:style>
  <w:style w:type="paragraph" w:styleId="1000" w:customStyle="1">
    <w:name w:val="索引 71"/>
    <w:basedOn w:val="686"/>
    <w:next w:val="686"/>
    <w:uiPriority w:val="0"/>
    <w:qFormat/>
    <w:pPr>
      <w:ind w:left="1200"/>
    </w:pPr>
  </w:style>
  <w:style w:type="paragraph" w:styleId="1001" w:customStyle="1">
    <w:name w:val="索引 91"/>
    <w:basedOn w:val="686"/>
    <w:next w:val="686"/>
    <w:uiPriority w:val="0"/>
    <w:qFormat/>
    <w:pPr>
      <w:ind w:left="1600"/>
    </w:pPr>
  </w:style>
  <w:style w:type="paragraph" w:styleId="1002" w:customStyle="1">
    <w:name w:val="图表目录11"/>
    <w:basedOn w:val="686"/>
    <w:next w:val="686"/>
    <w:uiPriority w:val="0"/>
    <w:qFormat/>
    <w:pPr>
      <w:ind w:left="400" w:hanging="200"/>
      <w:jc w:val="left"/>
      <w:widowControl/>
    </w:pPr>
    <w:rPr>
      <w:rFonts w:ascii="宋体"/>
      <w:bCs/>
      <w:szCs w:val="21"/>
    </w:rPr>
  </w:style>
  <w:style w:type="paragraph" w:styleId="1003" w:customStyle="1">
    <w:name w:val="正文文本 21"/>
    <w:basedOn w:val="686"/>
    <w:uiPriority w:val="0"/>
    <w:qFormat/>
    <w:pPr>
      <w:spacing w:line="560" w:lineRule="exact"/>
    </w:pPr>
    <w:rPr>
      <w:rFonts w:ascii="仿宋_GB2312" w:eastAsia="仿宋_GB2312"/>
      <w:sz w:val="28"/>
      <w:szCs w:val="30"/>
    </w:rPr>
  </w:style>
  <w:style w:type="paragraph" w:styleId="1004" w:customStyle="1">
    <w:name w:val="列表接续 21"/>
    <w:basedOn w:val="686"/>
    <w:uiPriority w:val="0"/>
    <w:qFormat/>
    <w:pPr>
      <w:ind w:left="840"/>
      <w:spacing w:after="120"/>
    </w:pPr>
  </w:style>
  <w:style w:type="paragraph" w:styleId="1005" w:customStyle="1">
    <w:name w:val="HTML 预设格式1"/>
    <w:basedOn w:val="6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6" w:customStyle="1">
    <w:name w:val="普通(网站)1"/>
    <w:basedOn w:val="686"/>
    <w:uiPriority w:val="99"/>
    <w:qFormat/>
    <w:pPr>
      <w:jc w:val="left"/>
      <w:spacing w:before="100" w:beforeAutospacing="1" w:after="100" w:afterAutospacing="1"/>
      <w:widowControl/>
    </w:pPr>
    <w:rPr>
      <w:rFonts w:ascii="宋体"/>
      <w:sz w:val="24"/>
      <w:szCs w:val="20"/>
    </w:rPr>
  </w:style>
  <w:style w:type="paragraph" w:styleId="1007" w:customStyle="1">
    <w:name w:val="索引 21"/>
    <w:basedOn w:val="686"/>
    <w:next w:val="686"/>
    <w:uiPriority w:val="0"/>
    <w:qFormat/>
    <w:pPr>
      <w:ind w:left="200"/>
    </w:pPr>
  </w:style>
  <w:style w:type="paragraph" w:styleId="1008" w:customStyle="1">
    <w:name w:val="标题1"/>
    <w:basedOn w:val="686"/>
    <w:uiPriority w:val="0"/>
    <w:qFormat/>
    <w:pPr>
      <w:jc w:val="center"/>
      <w:spacing w:before="240" w:after="60"/>
      <w:outlineLvl w:val="0"/>
    </w:pPr>
    <w:rPr>
      <w:rFonts w:ascii="Cambria" w:hAnsi="Cambria"/>
      <w:b/>
      <w:bCs/>
      <w:sz w:val="32"/>
      <w:szCs w:val="32"/>
    </w:rPr>
  </w:style>
  <w:style w:type="paragraph" w:styleId="1009" w:customStyle="1">
    <w:name w:val="批注主题1"/>
    <w:basedOn w:val="975"/>
    <w:next w:val="975"/>
    <w:uiPriority w:val="0"/>
    <w:qFormat/>
    <w:rPr>
      <w:b/>
    </w:rPr>
  </w:style>
  <w:style w:type="paragraph" w:styleId="1010" w:customStyle="1">
    <w:name w:val="正文文本首行缩进1"/>
    <w:basedOn w:val="980"/>
    <w:uiPriority w:val="0"/>
    <w:qFormat/>
    <w:pPr>
      <w:ind w:firstLine="100"/>
      <w:spacing w:after="120" w:line="240" w:lineRule="auto"/>
    </w:pPr>
    <w:rPr>
      <w:rFonts w:ascii="Times New Roman" w:hAnsi="Times New Roman" w:eastAsia="宋体"/>
      <w:sz w:val="21"/>
    </w:rPr>
  </w:style>
  <w:style w:type="paragraph" w:styleId="1011" w:customStyle="1">
    <w:name w:val="正文文本首行缩进 211"/>
    <w:basedOn w:val="811"/>
    <w:link w:val="1012"/>
    <w:uiPriority w:val="0"/>
    <w:qFormat/>
    <w:pPr>
      <w:ind w:left="200" w:firstLine="200"/>
    </w:pPr>
    <w:rPr>
      <w:rFonts w:ascii="Times New Roman" w:hAnsi="Times New Roman"/>
      <w:sz w:val="24"/>
      <w:szCs w:val="24"/>
    </w:rPr>
  </w:style>
  <w:style w:type="character" w:styleId="1012" w:customStyle="1">
    <w:name w:val="正文文本首行缩进 2 字符"/>
    <w:link w:val="1011"/>
    <w:uiPriority w:val="0"/>
    <w:qFormat/>
    <w:rPr>
      <w:rFonts w:eastAsia="仿宋_GB2312"/>
      <w:sz w:val="24"/>
      <w:szCs w:val="24"/>
      <w:lang w:bidi="ar-SA"/>
    </w:rPr>
  </w:style>
  <w:style w:type="table" w:styleId="1013" w:customStyle="1">
    <w:name w:val="网格型1"/>
    <w:basedOn w:val="965"/>
    <w:uiPriority w:val="0"/>
    <w:qFormat/>
    <w:tblPr>
      <w:tblCellMar>
        <w:left w:w="0" w:type="dxa"/>
        <w:top w:w="0" w:type="dxa"/>
        <w:right w:w="0" w:type="dxa"/>
        <w:bottom w:w="0" w:type="dxa"/>
      </w:tblCellMar>
    </w:tblPr>
  </w:style>
  <w:style w:type="character" w:styleId="1014" w:customStyle="1">
    <w:name w:val="要点1"/>
    <w:uiPriority w:val="0"/>
    <w:qFormat/>
    <w:rPr>
      <w:b/>
    </w:rPr>
  </w:style>
  <w:style w:type="character" w:styleId="1015" w:customStyle="1">
    <w:name w:val="尾注引用1"/>
    <w:uiPriority w:val="0"/>
    <w:qFormat/>
    <w:rPr>
      <w:vertAlign w:val="superscript"/>
    </w:rPr>
  </w:style>
  <w:style w:type="character" w:styleId="1016" w:customStyle="1">
    <w:name w:val="页码1"/>
    <w:uiPriority w:val="0"/>
    <w:qFormat/>
  </w:style>
  <w:style w:type="character" w:styleId="1017" w:customStyle="1">
    <w:name w:val="访问过的超链接1"/>
    <w:uiPriority w:val="0"/>
    <w:qFormat/>
    <w:rPr>
      <w:color w:val="800080"/>
      <w:u w:val="single"/>
    </w:rPr>
  </w:style>
  <w:style w:type="character" w:styleId="1018" w:customStyle="1">
    <w:name w:val="强调1"/>
    <w:uiPriority w:val="0"/>
    <w:qFormat/>
    <w:rPr>
      <w:color w:val="cc0033"/>
    </w:rPr>
  </w:style>
  <w:style w:type="character" w:styleId="1019" w:customStyle="1">
    <w:name w:val="HTML 打字机1"/>
    <w:uiPriority w:val="0"/>
    <w:qFormat/>
    <w:rPr>
      <w:rFonts w:ascii="宋体" w:eastAsia="宋体" w:cs="宋体"/>
      <w:sz w:val="24"/>
      <w:szCs w:val="24"/>
      <w:lang w:bidi="ar-SA"/>
    </w:rPr>
  </w:style>
  <w:style w:type="character" w:styleId="1020" w:customStyle="1">
    <w:name w:val="超链接1"/>
    <w:uiPriority w:val="99"/>
    <w:qFormat/>
    <w:rPr>
      <w:color w:val="0000ff"/>
      <w:u w:val="single"/>
    </w:rPr>
  </w:style>
  <w:style w:type="character" w:styleId="1021" w:customStyle="1">
    <w:name w:val="批注引用1"/>
    <w:uiPriority w:val="0"/>
    <w:qFormat/>
    <w:rPr>
      <w:sz w:val="21"/>
    </w:rPr>
  </w:style>
  <w:style w:type="character" w:styleId="1022" w:customStyle="1">
    <w:name w:val="脚注引用1"/>
    <w:uiPriority w:val="0"/>
    <w:qFormat/>
    <w:rPr>
      <w:vertAlign w:val="superscript"/>
    </w:rPr>
  </w:style>
  <w:style w:type="paragraph" w:styleId="1023" w:customStyle="1">
    <w:name w:val="正文（标记）"/>
    <w:basedOn w:val="686"/>
    <w:link w:val="1024"/>
    <w:uiPriority w:val="0"/>
    <w:qFormat/>
    <w:pPr>
      <w:spacing w:before="50" w:after="50"/>
      <w:tabs>
        <w:tab w:val="left" w:pos="0" w:leader="none"/>
        <w:tab w:val="left" w:pos="840" w:leader="none"/>
      </w:tabs>
    </w:pPr>
    <w:rPr>
      <w:rFonts w:ascii="Times New Roman" w:hAnsi="Times New Roman"/>
      <w:sz w:val="24"/>
      <w:szCs w:val="24"/>
    </w:rPr>
  </w:style>
  <w:style w:type="character" w:styleId="1024" w:customStyle="1">
    <w:name w:val="正文（标记） Char2"/>
    <w:link w:val="1023"/>
    <w:uiPriority w:val="0"/>
    <w:qFormat/>
    <w:rPr>
      <w:sz w:val="24"/>
      <w:szCs w:val="24"/>
    </w:rPr>
  </w:style>
  <w:style w:type="character" w:styleId="1025" w:customStyle="1">
    <w:name w:val="Char Char2"/>
    <w:uiPriority w:val="0"/>
    <w:qFormat/>
    <w:rPr>
      <w:sz w:val="18"/>
      <w:szCs w:val="18"/>
    </w:rPr>
  </w:style>
  <w:style w:type="character" w:styleId="1026" w:customStyle="1">
    <w:name w:val="maywed421"/>
    <w:uiPriority w:val="0"/>
    <w:qFormat/>
    <w:rPr>
      <w:color w:val="366fb6"/>
      <w:u w:val="none"/>
    </w:rPr>
  </w:style>
  <w:style w:type="paragraph" w:styleId="1027"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2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29" w:customStyle="1">
    <w:name w:val="Comment Text Char"/>
    <w:uiPriority w:val="0"/>
    <w:qFormat/>
    <w:rPr>
      <w:rFonts w:cs="Times New Roman"/>
      <w:sz w:val="21"/>
      <w:szCs w:val="21"/>
      <w:lang w:bidi="ar-SA"/>
    </w:rPr>
  </w:style>
  <w:style w:type="character" w:styleId="1030" w:customStyle="1">
    <w:name w:val="Footer Char"/>
    <w:uiPriority w:val="0"/>
    <w:qFormat/>
    <w:rPr>
      <w:rFonts w:eastAsia="宋体"/>
      <w:sz w:val="18"/>
      <w:lang w:val="en-US" w:eastAsia="zh-CN"/>
    </w:rPr>
  </w:style>
  <w:style w:type="character" w:styleId="1031" w:customStyle="1">
    <w:name w:val="ca-41"/>
    <w:uiPriority w:val="0"/>
    <w:qFormat/>
    <w:rPr>
      <w:rFonts w:ascii="宋体" w:eastAsia="宋体"/>
      <w:b/>
      <w:bCs/>
      <w:color w:val="000000"/>
      <w:spacing w:val="-20"/>
      <w:sz w:val="21"/>
      <w:szCs w:val="21"/>
    </w:rPr>
  </w:style>
  <w:style w:type="character" w:styleId="1032" w:customStyle="1">
    <w:name w:val="ca-1"/>
    <w:uiPriority w:val="0"/>
    <w:qFormat/>
  </w:style>
  <w:style w:type="character" w:styleId="1033" w:customStyle="1">
    <w:name w:val="Plain Text Char"/>
    <w:uiPriority w:val="0"/>
    <w:qFormat/>
    <w:rPr>
      <w:rFonts w:ascii="宋体" w:eastAsia="宋体"/>
      <w:sz w:val="21"/>
      <w:lang w:val="en-US" w:eastAsia="zh-CN"/>
    </w:rPr>
  </w:style>
  <w:style w:type="character" w:styleId="1034" w:customStyle="1">
    <w:name w:val="Header Char"/>
    <w:uiPriority w:val="0"/>
    <w:qFormat/>
    <w:rPr>
      <w:rFonts w:eastAsia="宋体"/>
      <w:sz w:val="18"/>
      <w:lang w:val="en-US" w:eastAsia="zh-CN"/>
    </w:rPr>
  </w:style>
  <w:style w:type="character" w:styleId="1035" w:customStyle="1">
    <w:name w:val="marklong"/>
    <w:uiPriority w:val="0"/>
    <w:qFormat/>
  </w:style>
  <w:style w:type="character" w:styleId="1036" w:customStyle="1">
    <w:name w:val="普通文字1 Char"/>
    <w:uiPriority w:val="0"/>
    <w:qFormat/>
    <w:rPr>
      <w:rFonts w:ascii="宋体" w:eastAsia="宋体" w:cs="Courier New"/>
      <w:sz w:val="21"/>
      <w:szCs w:val="21"/>
      <w:lang w:val="en-US" w:eastAsia="zh-CN" w:bidi="ar-SA"/>
    </w:rPr>
  </w:style>
  <w:style w:type="character" w:styleId="1037" w:customStyle="1">
    <w:name w:val="ca-21"/>
    <w:uiPriority w:val="0"/>
    <w:qFormat/>
    <w:rPr>
      <w:rFonts w:ascii="宋体" w:eastAsia="宋体"/>
      <w:sz w:val="21"/>
    </w:rPr>
  </w:style>
  <w:style w:type="paragraph" w:styleId="1038" w:customStyle="1">
    <w:name w:val="正文（缩进）"/>
    <w:basedOn w:val="686"/>
    <w:uiPriority w:val="0"/>
    <w:qFormat/>
    <w:pPr>
      <w:ind w:firstLine="200"/>
      <w:spacing w:before="50" w:after="50" w:line="360" w:lineRule="auto"/>
    </w:pPr>
    <w:rPr>
      <w:sz w:val="24"/>
    </w:rPr>
  </w:style>
  <w:style w:type="character" w:styleId="1039" w:customStyle="1">
    <w:name w:val="Heading 3 Char"/>
    <w:uiPriority w:val="0"/>
    <w:qFormat/>
    <w:rPr>
      <w:rFonts w:cs="Times New Roman"/>
      <w:b/>
      <w:bCs/>
      <w:sz w:val="32"/>
      <w:szCs w:val="32"/>
      <w:lang w:bidi="ar-SA"/>
    </w:rPr>
  </w:style>
  <w:style w:type="character" w:styleId="1040" w:customStyle="1">
    <w:name w:val="z12 style23"/>
    <w:uiPriority w:val="0"/>
    <w:qFormat/>
  </w:style>
  <w:style w:type="paragraph" w:styleId="1041" w:customStyle="1">
    <w:name w:val="Indent Normal"/>
    <w:basedOn w:val="686"/>
    <w:uiPriority w:val="0"/>
    <w:qFormat/>
    <w:pPr>
      <w:ind w:firstLine="150"/>
    </w:pPr>
    <w:rPr>
      <w:sz w:val="24"/>
      <w:szCs w:val="20"/>
    </w:rPr>
  </w:style>
  <w:style w:type="character" w:styleId="1042" w:customStyle="1">
    <w:name w:val="Char Char21"/>
    <w:uiPriority w:val="0"/>
    <w:qFormat/>
    <w:rPr>
      <w:sz w:val="18"/>
      <w:szCs w:val="18"/>
    </w:rPr>
  </w:style>
  <w:style w:type="character" w:styleId="1043" w:customStyle="1">
    <w:name w:val="ca-31"/>
    <w:uiPriority w:val="0"/>
    <w:qFormat/>
    <w:rPr>
      <w:rFonts w:ascii="宋体" w:eastAsia="宋体"/>
      <w:color w:val="000000"/>
      <w:sz w:val="21"/>
      <w:szCs w:val="21"/>
    </w:rPr>
  </w:style>
  <w:style w:type="character" w:styleId="1044" w:customStyle="1">
    <w:name w:val="apple-converted-space"/>
    <w:uiPriority w:val="0"/>
    <w:qFormat/>
  </w:style>
  <w:style w:type="character" w:styleId="1045" w:customStyle="1">
    <w:name w:val="Char Char1"/>
    <w:uiPriority w:val="0"/>
    <w:qFormat/>
    <w:rPr>
      <w:rFonts w:ascii="宋体" w:eastAsia="宋体"/>
      <w:sz w:val="21"/>
      <w:lang w:val="en-US" w:eastAsia="zh-CN"/>
    </w:rPr>
  </w:style>
  <w:style w:type="character" w:styleId="1046" w:customStyle="1">
    <w:name w:val="font21"/>
    <w:uiPriority w:val="0"/>
    <w:qFormat/>
    <w:rPr>
      <w:rFonts w:ascii="Times New Roman" w:hAnsi="Times New Roman"/>
      <w:color w:val="000000"/>
      <w:sz w:val="20"/>
      <w:u w:val="none"/>
    </w:rPr>
  </w:style>
  <w:style w:type="character" w:styleId="1047" w:customStyle="1">
    <w:name w:val="ca-01"/>
    <w:uiPriority w:val="0"/>
    <w:qFormat/>
    <w:rPr>
      <w:rFonts w:ascii="宋体" w:eastAsia="宋体"/>
      <w:b/>
      <w:bCs/>
      <w:spacing w:val="-20"/>
      <w:sz w:val="24"/>
      <w:szCs w:val="24"/>
    </w:rPr>
  </w:style>
  <w:style w:type="character" w:styleId="1048" w:customStyle="1">
    <w:name w:val="Char Char23"/>
    <w:uiPriority w:val="0"/>
    <w:qFormat/>
    <w:rPr>
      <w:sz w:val="24"/>
      <w:szCs w:val="21"/>
      <w:lang w:bidi="ar-SA"/>
    </w:rPr>
  </w:style>
  <w:style w:type="character" w:styleId="1049" w:customStyle="1">
    <w:name w:val="Char Char"/>
    <w:uiPriority w:val="0"/>
    <w:qFormat/>
    <w:rPr>
      <w:rFonts w:eastAsia="宋体"/>
      <w:sz w:val="18"/>
      <w:lang w:val="en-US" w:eastAsia="zh-CN"/>
    </w:rPr>
  </w:style>
  <w:style w:type="character" w:styleId="1050" w:customStyle="1">
    <w:name w:val="Char Char3"/>
    <w:uiPriority w:val="0"/>
    <w:qFormat/>
    <w:rPr>
      <w:rFonts w:ascii="宋体" w:eastAsia="宋体"/>
      <w:sz w:val="18"/>
      <w:szCs w:val="18"/>
      <w:lang w:val="en-US" w:eastAsia="zh-CN" w:bidi="ar-SA"/>
    </w:rPr>
  </w:style>
  <w:style w:type="paragraph" w:styleId="1051"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52" w:customStyle="1">
    <w:name w:val="Heading 4 Char"/>
    <w:uiPriority w:val="0"/>
    <w:qFormat/>
    <w:rPr>
      <w:rFonts w:ascii="Cambria" w:hAnsi="Cambria" w:eastAsia="宋体" w:cs="Cambria"/>
      <w:b/>
      <w:bCs/>
      <w:sz w:val="28"/>
      <w:szCs w:val="28"/>
      <w:lang w:bidi="ar-SA"/>
    </w:rPr>
  </w:style>
  <w:style w:type="character" w:styleId="1053" w:customStyle="1">
    <w:name w:val="Header Char1"/>
    <w:uiPriority w:val="0"/>
    <w:qFormat/>
    <w:rPr>
      <w:rFonts w:cs="Times New Roman"/>
      <w:sz w:val="18"/>
      <w:szCs w:val="18"/>
      <w:lang w:bidi="ar-SA"/>
    </w:rPr>
  </w:style>
  <w:style w:type="character" w:styleId="1054" w:customStyle="1">
    <w:name w:val="Footer Char1"/>
    <w:uiPriority w:val="0"/>
    <w:qFormat/>
    <w:rPr>
      <w:rFonts w:cs="Times New Roman"/>
      <w:sz w:val="18"/>
      <w:szCs w:val="18"/>
      <w:lang w:bidi="ar-SA"/>
    </w:rPr>
  </w:style>
  <w:style w:type="character" w:styleId="1055" w:customStyle="1">
    <w:name w:val="wj1"/>
    <w:uiPriority w:val="0"/>
    <w:qFormat/>
    <w:rPr>
      <w:color w:val="000000"/>
      <w:sz w:val="18"/>
      <w:szCs w:val="18"/>
      <w:u w:val="none"/>
    </w:rPr>
  </w:style>
  <w:style w:type="character" w:styleId="1056" w:customStyle="1">
    <w:name w:val="ca-11"/>
    <w:uiPriority w:val="0"/>
    <w:qFormat/>
    <w:rPr>
      <w:rFonts w:ascii="宋体" w:eastAsia="宋体"/>
      <w:b/>
      <w:bCs/>
      <w:color w:val="000000"/>
      <w:spacing w:val="-20"/>
      <w:sz w:val="28"/>
      <w:szCs w:val="28"/>
    </w:rPr>
  </w:style>
  <w:style w:type="paragraph" w:styleId="1057"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58" w:customStyle="1">
    <w:name w:val="Plain Text Char1"/>
    <w:uiPriority w:val="0"/>
    <w:qFormat/>
    <w:rPr>
      <w:rFonts w:ascii="宋体" w:eastAsia="宋体"/>
      <w:sz w:val="21"/>
      <w:szCs w:val="21"/>
      <w:lang w:val="en-US" w:eastAsia="zh-CN" w:bidi="ar-SA"/>
    </w:rPr>
  </w:style>
  <w:style w:type="character" w:styleId="1059" w:customStyle="1">
    <w:name w:val="段落 Char"/>
    <w:uiPriority w:val="0"/>
    <w:qFormat/>
    <w:rPr>
      <w:rFonts w:ascii="仿宋_GB2312" w:eastAsia="仿宋_GB2312"/>
      <w:sz w:val="24"/>
      <w:szCs w:val="24"/>
      <w:lang w:val="en-US" w:eastAsia="zh-CN" w:bidi="ar-SA"/>
    </w:rPr>
  </w:style>
  <w:style w:type="character" w:styleId="1060" w:customStyle="1">
    <w:name w:val="Heading 2 Char"/>
    <w:uiPriority w:val="0"/>
    <w:qFormat/>
    <w:rPr>
      <w:rFonts w:ascii="Arial" w:hAnsi="Arial" w:eastAsia="黑体"/>
      <w:b/>
      <w:bCs/>
      <w:sz w:val="32"/>
      <w:szCs w:val="32"/>
      <w:lang w:val="en-US" w:eastAsia="zh-CN" w:bidi="ar-SA"/>
    </w:rPr>
  </w:style>
  <w:style w:type="paragraph" w:styleId="1061"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62" w:customStyle="1">
    <w:name w:val="Char Char31"/>
    <w:uiPriority w:val="0"/>
    <w:qFormat/>
    <w:rPr>
      <w:rFonts w:ascii="Arial" w:hAnsi="Arial" w:eastAsia="黑体" w:cs="Times New Roman"/>
      <w:b/>
      <w:bCs/>
      <w:sz w:val="32"/>
      <w:szCs w:val="32"/>
      <w:lang w:val="en-US" w:eastAsia="zh-CN" w:bidi="ar-SA"/>
    </w:rPr>
  </w:style>
  <w:style w:type="paragraph" w:styleId="1063" w:customStyle="1">
    <w:name w:val="正文（黑体）"/>
    <w:basedOn w:val="686"/>
    <w:next w:val="686"/>
    <w:uiPriority w:val="0"/>
    <w:qFormat/>
    <w:pPr>
      <w:ind w:firstLine="200"/>
      <w:spacing w:before="50" w:after="50" w:line="360" w:lineRule="auto"/>
    </w:pPr>
    <w:rPr>
      <w:rFonts w:ascii="黑体" w:eastAsia="黑体"/>
      <w:color w:val="000080"/>
      <w:sz w:val="24"/>
    </w:rPr>
  </w:style>
  <w:style w:type="character" w:styleId="1064" w:customStyle="1">
    <w:name w:val="ca-51"/>
    <w:uiPriority w:val="0"/>
    <w:qFormat/>
    <w:rPr>
      <w:rFonts w:ascii="楷体_GB2312" w:eastAsia="楷体_GB2312"/>
      <w:b/>
      <w:bCs/>
      <w:spacing w:val="-20"/>
      <w:sz w:val="24"/>
      <w:szCs w:val="24"/>
    </w:rPr>
  </w:style>
  <w:style w:type="paragraph" w:styleId="1065" w:customStyle="1">
    <w:name w:val="加点正文缩进"/>
    <w:basedOn w:val="686"/>
    <w:uiPriority w:val="0"/>
    <w:qFormat/>
    <w:pPr>
      <w:ind w:left="962" w:hanging="480"/>
      <w:spacing w:line="300" w:lineRule="auto"/>
      <w:tabs>
        <w:tab w:val="left" w:pos="840" w:leader="none"/>
      </w:tabs>
    </w:pPr>
    <w:rPr>
      <w:sz w:val="24"/>
    </w:rPr>
  </w:style>
  <w:style w:type="paragraph" w:styleId="1066" w:customStyle="1">
    <w:name w:val="默认段落字体 Para Char Char Char Char Char Char Char Char Char Char Char Char Char Char"/>
    <w:basedOn w:val="974"/>
    <w:uiPriority w:val="0"/>
    <w:qFormat/>
    <w:rPr>
      <w:rFonts w:ascii="Tahoma" w:hAnsi="Tahoma"/>
      <w:sz w:val="24"/>
    </w:rPr>
  </w:style>
  <w:style w:type="paragraph" w:styleId="1067" w:customStyle="1">
    <w:name w:val="列表段落1"/>
    <w:basedOn w:val="686"/>
    <w:uiPriority w:val="0"/>
    <w:qFormat/>
    <w:pPr>
      <w:ind w:firstLine="200"/>
    </w:pPr>
  </w:style>
  <w:style w:type="paragraph" w:styleId="1068" w:customStyle="1">
    <w:name w:val="序号"/>
    <w:next w:val="686"/>
    <w:uiPriority w:val="0"/>
    <w:qFormat/>
    <w:pPr>
      <w:jc w:val="center"/>
    </w:pPr>
    <w:rPr>
      <w:rFonts w:ascii="Times New Roman" w:hAnsi="Times New Roman" w:eastAsia="仿宋_GB2312" w:cs="Times New Roman"/>
      <w:bCs/>
      <w:sz w:val="21"/>
      <w:szCs w:val="44"/>
      <w:lang w:val="en-US" w:eastAsia="zh-CN" w:bidi="ar-SA"/>
    </w:rPr>
  </w:style>
  <w:style w:type="paragraph" w:styleId="1069" w:customStyle="1">
    <w:name w:val="Char"/>
    <w:basedOn w:val="686"/>
    <w:uiPriority w:val="0"/>
    <w:qFormat/>
    <w:pPr>
      <w:tabs>
        <w:tab w:val="left" w:pos="360" w:leader="none"/>
      </w:tabs>
    </w:pPr>
    <w:rPr>
      <w:rFonts w:ascii="仿宋_GB2312" w:eastAsia="仿宋_GB2312"/>
      <w:b/>
      <w:sz w:val="24"/>
    </w:rPr>
  </w:style>
  <w:style w:type="paragraph" w:styleId="1070" w:customStyle="1">
    <w:name w:val="xl35"/>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1" w:customStyle="1">
    <w:name w:val="xl36"/>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72" w:customStyle="1">
    <w:name w:val="Char Char Char"/>
    <w:basedOn w:val="686"/>
    <w:uiPriority w:val="0"/>
    <w:qFormat/>
    <w:rPr>
      <w:rFonts w:ascii="Tahoma" w:hAnsi="Tahoma"/>
      <w:sz w:val="24"/>
      <w:szCs w:val="20"/>
    </w:rPr>
  </w:style>
  <w:style w:type="paragraph" w:styleId="1073" w:customStyle="1">
    <w:name w:val="Char12"/>
    <w:basedOn w:val="686"/>
    <w:uiPriority w:val="0"/>
    <w:qFormat/>
    <w:pPr>
      <w:ind w:left="360" w:right="202" w:firstLine="360"/>
      <w:spacing w:line="480" w:lineRule="auto"/>
      <w:tabs>
        <w:tab w:val="left" w:pos="360" w:leader="none"/>
      </w:tabs>
    </w:pPr>
    <w:rPr>
      <w:sz w:val="24"/>
    </w:rPr>
  </w:style>
  <w:style w:type="paragraph" w:styleId="1074" w:customStyle="1">
    <w:name w:val="Char Char Char Char Char Char Char Char Char Char"/>
    <w:basedOn w:val="686"/>
    <w:uiPriority w:val="0"/>
    <w:qFormat/>
    <w:rPr>
      <w:rFonts w:ascii="Tahoma" w:hAnsi="Tahoma"/>
      <w:sz w:val="24"/>
      <w:szCs w:val="20"/>
    </w:rPr>
  </w:style>
  <w:style w:type="paragraph" w:styleId="1075" w:customStyle="1">
    <w:name w:val="正文段"/>
    <w:basedOn w:val="686"/>
    <w:uiPriority w:val="0"/>
    <w:qFormat/>
    <w:pPr>
      <w:ind w:firstLine="425"/>
      <w:spacing w:after="240" w:line="240" w:lineRule="atLeast"/>
      <w:widowControl/>
    </w:pPr>
    <w:rPr>
      <w:sz w:val="24"/>
      <w:szCs w:val="20"/>
    </w:rPr>
  </w:style>
  <w:style w:type="paragraph" w:styleId="1076" w:customStyle="1">
    <w:name w:val="段"/>
    <w:uiPriority w:val="0"/>
    <w:qFormat/>
    <w:pPr>
      <w:ind w:firstLine="200"/>
      <w:jc w:val="both"/>
    </w:pPr>
    <w:rPr>
      <w:rFonts w:ascii="宋体" w:hAnsi="Times New Roman" w:eastAsia="宋体" w:cs="Times New Roman"/>
      <w:sz w:val="21"/>
      <w:lang w:val="en-US" w:eastAsia="zh-CN" w:bidi="ar-SA"/>
    </w:rPr>
  </w:style>
  <w:style w:type="paragraph" w:styleId="1077" w:customStyle="1">
    <w:name w:val="Char Char Char Char Char Char Char Char Char Char1"/>
    <w:basedOn w:val="686"/>
    <w:uiPriority w:val="0"/>
    <w:qFormat/>
    <w:rPr>
      <w:rFonts w:ascii="Tahoma" w:hAnsi="Tahoma" w:cs="Tahoma"/>
      <w:sz w:val="24"/>
    </w:rPr>
  </w:style>
  <w:style w:type="paragraph" w:styleId="1078" w:customStyle="1">
    <w:name w:val="xl34"/>
    <w:basedOn w:val="686"/>
    <w:uiPriority w:val="0"/>
    <w:qFormat/>
    <w:pPr>
      <w:jc w:val="center"/>
      <w:spacing w:before="100" w:beforeAutospacing="1" w:after="100" w:afterAutospacing="1"/>
      <w:widowControl/>
    </w:pPr>
    <w:rPr>
      <w:rFonts w:ascii="Arial Unicode MS" w:hAnsi="Arial Unicode MS" w:eastAsia="Arial Unicode MS"/>
      <w:sz w:val="24"/>
    </w:rPr>
  </w:style>
  <w:style w:type="paragraph" w:styleId="1079" w:customStyle="1">
    <w:name w:val="前言、引言标题"/>
    <w:next w:val="68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80" w:customStyle="1">
    <w:name w:val="Char Char Char Char Char 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081" w:customStyle="1">
    <w:name w:val="pa-0"/>
    <w:basedOn w:val="686"/>
    <w:uiPriority w:val="0"/>
    <w:qFormat/>
    <w:pPr>
      <w:ind w:firstLine="480"/>
      <w:spacing w:line="360" w:lineRule="atLeast"/>
      <w:widowControl/>
    </w:pPr>
    <w:rPr>
      <w:rFonts w:ascii="宋体" w:cs="宋体"/>
      <w:sz w:val="24"/>
    </w:rPr>
  </w:style>
  <w:style w:type="paragraph" w:styleId="1082" w:customStyle="1">
    <w:name w:val="Char111"/>
    <w:basedOn w:val="686"/>
    <w:uiPriority w:val="0"/>
    <w:qFormat/>
    <w:pPr>
      <w:jc w:val="left"/>
      <w:spacing w:after="160" w:line="240" w:lineRule="exact"/>
      <w:widowControl/>
    </w:pPr>
    <w:rPr>
      <w:rFonts w:ascii="Verdana" w:hAnsi="Verdana"/>
      <w:sz w:val="20"/>
      <w:szCs w:val="20"/>
      <w:lang w:eastAsia="en-US"/>
    </w:rPr>
  </w:style>
  <w:style w:type="paragraph" w:styleId="1083" w:customStyle="1">
    <w:name w:val="三级条标题"/>
    <w:basedOn w:val="1084"/>
    <w:next w:val="1076"/>
    <w:uiPriority w:val="0"/>
    <w:qFormat/>
    <w:pPr>
      <w:ind w:left="1050"/>
      <w:outlineLvl w:val="4"/>
    </w:pPr>
  </w:style>
  <w:style w:type="paragraph" w:styleId="1084" w:customStyle="1">
    <w:name w:val="二级条标题"/>
    <w:basedOn w:val="1085"/>
    <w:next w:val="1076"/>
    <w:uiPriority w:val="0"/>
    <w:qFormat/>
    <w:pPr>
      <w:ind w:left="360"/>
      <w:outlineLvl w:val="3"/>
    </w:pPr>
  </w:style>
  <w:style w:type="paragraph" w:styleId="1085" w:customStyle="1">
    <w:name w:val="一级条标题"/>
    <w:next w:val="1076"/>
    <w:uiPriority w:val="0"/>
    <w:qFormat/>
    <w:pPr>
      <w:outlineLvl w:val="2"/>
    </w:pPr>
    <w:rPr>
      <w:rFonts w:ascii="Times New Roman" w:hAnsi="Times New Roman" w:eastAsia="黑体" w:cs="Times New Roman"/>
      <w:sz w:val="21"/>
      <w:lang w:val="en-US" w:eastAsia="zh-CN" w:bidi="ar-SA"/>
    </w:rPr>
  </w:style>
  <w:style w:type="paragraph" w:styleId="1086" w:customStyle="1">
    <w:name w:val="FA正文+标号"/>
    <w:basedOn w:val="68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87" w:customStyle="1">
    <w:name w:val="表文1"/>
    <w:basedOn w:val="686"/>
    <w:uiPriority w:val="0"/>
    <w:qFormat/>
    <w:pPr>
      <w:ind w:firstLine="196"/>
      <w:spacing w:line="360" w:lineRule="auto"/>
      <w:widowControl/>
    </w:pPr>
    <w:rPr>
      <w:rFonts w:ascii="宋体"/>
      <w:sz w:val="24"/>
    </w:rPr>
  </w:style>
  <w:style w:type="paragraph" w:styleId="1088" w:customStyle="1">
    <w:name w:val="表内容"/>
    <w:basedOn w:val="1089"/>
    <w:uiPriority w:val="0"/>
    <w:qFormat/>
    <w:pPr>
      <w:ind w:left="0" w:firstLine="0"/>
      <w:spacing w:line="320" w:lineRule="exact"/>
    </w:pPr>
    <w:rPr>
      <w:sz w:val="20"/>
    </w:rPr>
  </w:style>
  <w:style w:type="paragraph" w:styleId="1089" w:customStyle="1">
    <w:name w:val="正文11"/>
    <w:basedOn w:val="686"/>
    <w:uiPriority w:val="0"/>
    <w:qFormat/>
    <w:pPr>
      <w:ind w:left="357" w:firstLine="420"/>
      <w:jc w:val="left"/>
      <w:spacing w:line="360" w:lineRule="auto"/>
      <w:widowControl/>
    </w:pPr>
    <w:rPr>
      <w:rFonts w:cs="Arial"/>
      <w:szCs w:val="20"/>
    </w:rPr>
  </w:style>
  <w:style w:type="paragraph" w:styleId="1090" w:customStyle="1">
    <w:name w:val="Char Char1 Char Char Char Char Char Char"/>
    <w:basedOn w:val="686"/>
    <w:uiPriority w:val="0"/>
    <w:qFormat/>
    <w:pPr>
      <w:jc w:val="center"/>
      <w:widowControl/>
    </w:pPr>
    <w:rPr>
      <w:szCs w:val="20"/>
    </w:rPr>
  </w:style>
  <w:style w:type="paragraph" w:styleId="1091" w:customStyle="1">
    <w:name w:val="xl27"/>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2" w:customStyle="1">
    <w:name w:val="普通正文"/>
    <w:basedOn w:val="686"/>
    <w:uiPriority w:val="0"/>
    <w:qFormat/>
    <w:pPr>
      <w:ind w:firstLine="425"/>
      <w:jc w:val="left"/>
    </w:pPr>
    <w:rPr>
      <w:rFonts w:ascii="宋体"/>
      <w:sz w:val="20"/>
      <w:szCs w:val="20"/>
    </w:rPr>
  </w:style>
  <w:style w:type="paragraph" w:styleId="109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094" w:customStyle="1">
    <w:name w:val="附图标题"/>
    <w:basedOn w:val="970"/>
    <w:next w:val="969"/>
    <w:uiPriority w:val="0"/>
    <w:qFormat/>
    <w:pPr>
      <w:ind w:left="780" w:hanging="480"/>
      <w:jc w:val="center"/>
      <w:spacing w:after="100"/>
      <w:tabs>
        <w:tab w:val="left" w:pos="780" w:leader="none"/>
      </w:tabs>
    </w:pPr>
    <w:rPr>
      <w:b/>
      <w:sz w:val="21"/>
    </w:rPr>
  </w:style>
  <w:style w:type="paragraph" w:styleId="1095" w:customStyle="1">
    <w:name w:val="图号"/>
    <w:basedOn w:val="68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96" w:customStyle="1">
    <w:name w:val="xl40"/>
    <w:basedOn w:val="68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97" w:customStyle="1">
    <w:name w:val="缩进正文"/>
    <w:basedOn w:val="686"/>
    <w:uiPriority w:val="0"/>
    <w:qFormat/>
    <w:pPr>
      <w:ind w:left="1418" w:firstLine="425"/>
      <w:jc w:val="left"/>
      <w:spacing w:after="200" w:line="400" w:lineRule="exact"/>
      <w:widowControl/>
    </w:pPr>
    <w:rPr>
      <w:rFonts w:ascii="宋体"/>
      <w:sz w:val="24"/>
      <w:szCs w:val="20"/>
    </w:rPr>
  </w:style>
  <w:style w:type="paragraph" w:styleId="1098"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9" w:customStyle="1">
    <w:name w:val="xl29"/>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0" w:customStyle="1">
    <w:name w:val="Char1"/>
    <w:basedOn w:val="686"/>
    <w:uiPriority w:val="0"/>
    <w:qFormat/>
    <w:pPr>
      <w:ind w:left="360" w:right="202" w:firstLine="360"/>
      <w:spacing w:line="480" w:lineRule="auto"/>
      <w:tabs>
        <w:tab w:val="left" w:pos="360" w:leader="none"/>
      </w:tabs>
    </w:pPr>
    <w:rPr>
      <w:sz w:val="24"/>
    </w:rPr>
  </w:style>
  <w:style w:type="paragraph" w:styleId="1101" w:customStyle="1">
    <w:name w:val="首页标题"/>
    <w:uiPriority w:val="0"/>
    <w:qFormat/>
    <w:pPr>
      <w:jc w:val="center"/>
    </w:pPr>
    <w:rPr>
      <w:rFonts w:ascii="宋体" w:hAnsi="Times New Roman" w:eastAsia="宋体" w:cs="宋体"/>
      <w:sz w:val="72"/>
      <w:szCs w:val="72"/>
      <w:lang w:val="en-US" w:eastAsia="zh-CN" w:bidi="ar-SA"/>
    </w:rPr>
  </w:style>
  <w:style w:type="paragraph" w:styleId="1102" w:customStyle="1">
    <w:name w:val="pa-10"/>
    <w:basedOn w:val="686"/>
    <w:uiPriority w:val="0"/>
    <w:qFormat/>
    <w:pPr>
      <w:spacing w:line="240" w:lineRule="atLeast"/>
      <w:widowControl/>
    </w:pPr>
    <w:rPr>
      <w:rFonts w:ascii="宋体" w:cs="宋体"/>
      <w:sz w:val="24"/>
    </w:rPr>
  </w:style>
  <w:style w:type="paragraph" w:styleId="1103" w:customStyle="1">
    <w:name w:val="特点"/>
    <w:basedOn w:val="686"/>
    <w:next w:val="686"/>
    <w:uiPriority w:val="0"/>
    <w:qFormat/>
    <w:pPr>
      <w:jc w:val="center"/>
      <w:spacing w:line="360" w:lineRule="auto"/>
    </w:pPr>
    <w:rPr>
      <w:rFonts w:ascii="Arial" w:hAnsi="Arial"/>
      <w:sz w:val="24"/>
      <w:szCs w:val="20"/>
    </w:rPr>
  </w:style>
  <w:style w:type="paragraph" w:styleId="1104" w:customStyle="1">
    <w:name w:val="pa-4"/>
    <w:basedOn w:val="686"/>
    <w:uiPriority w:val="0"/>
    <w:qFormat/>
    <w:pPr>
      <w:jc w:val="center"/>
      <w:spacing w:line="280" w:lineRule="atLeast"/>
      <w:widowControl/>
    </w:pPr>
    <w:rPr>
      <w:rFonts w:ascii="宋体" w:cs="宋体"/>
      <w:sz w:val="24"/>
    </w:rPr>
  </w:style>
  <w:style w:type="paragraph" w:styleId="1105" w:customStyle="1">
    <w:name w:val="编号"/>
    <w:basedOn w:val="686"/>
    <w:next w:val="1051"/>
    <w:uiPriority w:val="0"/>
    <w:qFormat/>
    <w:pPr>
      <w:ind w:left="420" w:right="-136" w:hanging="420"/>
      <w:widowControl/>
      <w:tabs>
        <w:tab w:val="left" w:pos="420" w:leader="none"/>
      </w:tabs>
    </w:pPr>
    <w:rPr>
      <w:rFonts w:ascii="仿宋_GB2312" w:eastAsia="仿宋_GB2312"/>
      <w:b/>
      <w:bCs/>
      <w:sz w:val="24"/>
      <w:szCs w:val="21"/>
    </w:rPr>
  </w:style>
  <w:style w:type="paragraph" w:styleId="1106"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07" w:customStyle="1">
    <w:name w:val="xl33"/>
    <w:basedOn w:val="68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编号1"/>
    <w:next w:val="1051"/>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09" w:customStyle="1">
    <w:name w:val="xl32"/>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0" w:customStyle="1">
    <w:name w:val="CM17"/>
    <w:basedOn w:val="686"/>
    <w:next w:val="686"/>
    <w:uiPriority w:val="0"/>
    <w:qFormat/>
    <w:pPr>
      <w:jc w:val="left"/>
      <w:spacing w:after="273" w:line="360" w:lineRule="auto"/>
    </w:pPr>
    <w:rPr>
      <w:rFonts w:ascii="宋体"/>
      <w:sz w:val="24"/>
    </w:rPr>
  </w:style>
  <w:style w:type="paragraph" w:styleId="1111" w:customStyle="1">
    <w:name w:val="xl38"/>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2" w:customStyle="1">
    <w:name w:val="参考资料清单+倾斜+蓝色"/>
    <w:basedOn w:val="686"/>
    <w:uiPriority w:val="0"/>
    <w:qFormat/>
    <w:pPr>
      <w:spacing w:line="360" w:lineRule="auto"/>
    </w:pPr>
    <w:rPr>
      <w:rFonts w:ascii="Arial" w:hAnsi="Arial"/>
      <w:i/>
      <w:iCs/>
      <w:color w:val="0000ff"/>
      <w:szCs w:val="21"/>
    </w:rPr>
  </w:style>
  <w:style w:type="paragraph" w:styleId="1113"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14" w:customStyle="1">
    <w:name w:val="pa-8"/>
    <w:basedOn w:val="686"/>
    <w:uiPriority w:val="0"/>
    <w:qFormat/>
    <w:pPr>
      <w:ind w:firstLine="480"/>
      <w:spacing w:line="280" w:lineRule="atLeast"/>
      <w:widowControl/>
    </w:pPr>
    <w:rPr>
      <w:rFonts w:ascii="宋体" w:cs="宋体"/>
      <w:sz w:val="24"/>
    </w:rPr>
  </w:style>
  <w:style w:type="paragraph" w:styleId="1115" w:customStyle="1">
    <w:name w:val="标书2"/>
    <w:next w:val="1051"/>
    <w:uiPriority w:val="0"/>
    <w:qFormat/>
    <w:rPr>
      <w:rFonts w:ascii="Times New Roman" w:hAnsi="Times New Roman" w:eastAsia="黑体" w:cs="宋体"/>
      <w:b/>
      <w:sz w:val="44"/>
      <w:lang w:val="en-US" w:eastAsia="zh-CN" w:bidi="ar-SA"/>
    </w:rPr>
  </w:style>
  <w:style w:type="paragraph" w:styleId="1116" w:customStyle="1">
    <w:name w:val="表格文字"/>
    <w:basedOn w:val="686"/>
    <w:uiPriority w:val="0"/>
    <w:qFormat/>
    <w:pPr>
      <w:jc w:val="left"/>
    </w:pPr>
    <w:rPr>
      <w:sz w:val="18"/>
    </w:rPr>
  </w:style>
  <w:style w:type="paragraph" w:styleId="1117" w:customStyle="1">
    <w:name w:val="首页空格"/>
    <w:uiPriority w:val="0"/>
    <w:qFormat/>
    <w:pPr>
      <w:jc w:val="center"/>
    </w:pPr>
    <w:rPr>
      <w:rFonts w:ascii="Times New Roman" w:hAnsi="Times New Roman" w:eastAsia="宋体" w:cs="宋体"/>
      <w:sz w:val="72"/>
      <w:lang w:val="en-US" w:eastAsia="zh-CN" w:bidi="ar-SA"/>
    </w:rPr>
  </w:style>
  <w:style w:type="paragraph" w:styleId="1118" w:customStyle="1">
    <w:name w:val="保密事宜格式"/>
    <w:basedOn w:val="97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19"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20" w:customStyle="1">
    <w:name w:val="È±Ê¡ÎÄ±¾"/>
    <w:basedOn w:val="686"/>
    <w:uiPriority w:val="0"/>
    <w:qFormat/>
    <w:pPr>
      <w:jc w:val="left"/>
      <w:spacing w:line="360" w:lineRule="auto"/>
      <w:widowControl/>
    </w:pPr>
    <w:rPr>
      <w:sz w:val="24"/>
      <w:szCs w:val="20"/>
    </w:rPr>
  </w:style>
  <w:style w:type="paragraph" w:styleId="1121" w:customStyle="1">
    <w:name w:val="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122" w:customStyle="1">
    <w:name w:val="xl26"/>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3" w:customStyle="1">
    <w:name w:val="附图居中"/>
    <w:basedOn w:val="686"/>
    <w:next w:val="1094"/>
    <w:uiPriority w:val="0"/>
    <w:qFormat/>
    <w:pPr>
      <w:ind w:left="1271" w:hanging="420"/>
      <w:jc w:val="center"/>
      <w:keepNext/>
      <w:spacing w:line="360" w:lineRule="auto"/>
      <w:tabs>
        <w:tab w:val="left" w:pos="0" w:leader="none"/>
      </w:tabs>
    </w:pPr>
    <w:rPr>
      <w:caps/>
      <w:sz w:val="24"/>
    </w:rPr>
  </w:style>
  <w:style w:type="paragraph" w:styleId="1124" w:customStyle="1">
    <w:name w:val="pa-6"/>
    <w:basedOn w:val="686"/>
    <w:uiPriority w:val="0"/>
    <w:qFormat/>
    <w:pPr>
      <w:spacing w:line="360" w:lineRule="atLeast"/>
      <w:widowControl/>
    </w:pPr>
    <w:rPr>
      <w:rFonts w:ascii="宋体"/>
      <w:sz w:val="24"/>
      <w:szCs w:val="20"/>
    </w:rPr>
  </w:style>
  <w:style w:type="paragraph" w:styleId="1125" w:customStyle="1">
    <w:name w:val="规范正文"/>
    <w:basedOn w:val="686"/>
    <w:uiPriority w:val="0"/>
    <w:qFormat/>
    <w:pPr>
      <w:ind w:left="480"/>
      <w:spacing w:line="360" w:lineRule="auto"/>
    </w:pPr>
    <w:rPr>
      <w:sz w:val="24"/>
      <w:szCs w:val="20"/>
    </w:rPr>
  </w:style>
  <w:style w:type="paragraph" w:styleId="1126" w:customStyle="1">
    <w:name w:val="font7"/>
    <w:basedOn w:val="686"/>
    <w:uiPriority w:val="0"/>
    <w:qFormat/>
    <w:pPr>
      <w:jc w:val="left"/>
      <w:spacing w:before="100" w:beforeAutospacing="1" w:after="100" w:afterAutospacing="1"/>
      <w:widowControl/>
    </w:pPr>
    <w:rPr>
      <w:rFonts w:ascii="宋体"/>
      <w:sz w:val="20"/>
      <w:szCs w:val="20"/>
    </w:rPr>
  </w:style>
  <w:style w:type="paragraph" w:styleId="1127" w:customStyle="1">
    <w:name w:val="缺省文本"/>
    <w:basedOn w:val="686"/>
    <w:uiPriority w:val="0"/>
    <w:qFormat/>
    <w:pPr>
      <w:jc w:val="left"/>
    </w:pPr>
    <w:rPr>
      <w:sz w:val="24"/>
      <w:szCs w:val="20"/>
    </w:rPr>
  </w:style>
  <w:style w:type="paragraph" w:styleId="1128" w:customStyle="1">
    <w:name w:val="序号-----------"/>
    <w:basedOn w:val="686"/>
    <w:uiPriority w:val="0"/>
    <w:qFormat/>
    <w:pPr>
      <w:jc w:val="left"/>
      <w:widowControl/>
    </w:pPr>
    <w:rPr>
      <w:rFonts w:ascii="宋体"/>
      <w:bCs/>
      <w:szCs w:val="21"/>
    </w:rPr>
  </w:style>
  <w:style w:type="paragraph" w:styleId="1129" w:customStyle="1">
    <w:name w:val="font8"/>
    <w:basedOn w:val="686"/>
    <w:uiPriority w:val="0"/>
    <w:qFormat/>
    <w:pPr>
      <w:jc w:val="left"/>
      <w:spacing w:before="100" w:beforeAutospacing="1" w:after="100" w:afterAutospacing="1"/>
      <w:widowControl/>
    </w:pPr>
    <w:rPr>
      <w:rFonts w:ascii="Arial" w:hAnsi="Arial" w:cs="Arial"/>
      <w:color w:val="000000"/>
      <w:sz w:val="18"/>
      <w:szCs w:val="18"/>
    </w:rPr>
  </w:style>
  <w:style w:type="paragraph" w:styleId="1130" w:customStyle="1">
    <w:name w:val="表格标题"/>
    <w:basedOn w:val="686"/>
    <w:uiPriority w:val="0"/>
    <w:qFormat/>
    <w:pPr>
      <w:jc w:val="center"/>
    </w:pPr>
    <w:rPr>
      <w:b/>
    </w:rPr>
  </w:style>
  <w:style w:type="paragraph" w:styleId="1131" w:customStyle="1">
    <w:name w:val="章标题"/>
    <w:next w:val="1076"/>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32" w:customStyle="1">
    <w:name w:val="首页单位日期"/>
    <w:basedOn w:val="686"/>
    <w:uiPriority w:val="0"/>
    <w:qFormat/>
    <w:pPr>
      <w:jc w:val="center"/>
      <w:widowControl/>
    </w:pPr>
    <w:rPr>
      <w:rFonts w:ascii="宋体" w:cs="宋体"/>
      <w:bCs/>
      <w:sz w:val="28"/>
      <w:szCs w:val="20"/>
    </w:rPr>
  </w:style>
  <w:style w:type="paragraph" w:styleId="1133" w:customStyle="1">
    <w:name w:val="样式 正文缩进 + (中文) 仿宋_GB2312 小四 Char"/>
    <w:basedOn w:val="969"/>
    <w:uiPriority w:val="0"/>
    <w:qFormat/>
    <w:pPr>
      <w:ind w:firstLine="200"/>
      <w:spacing w:line="360" w:lineRule="auto"/>
    </w:pPr>
    <w:rPr>
      <w:szCs w:val="24"/>
    </w:rPr>
  </w:style>
  <w:style w:type="paragraph" w:styleId="1134" w:customStyle="1">
    <w:name w:val="项目"/>
    <w:basedOn w:val="686"/>
    <w:uiPriority w:val="0"/>
    <w:qFormat/>
    <w:pPr>
      <w:ind w:left="840" w:hanging="420"/>
      <w:spacing w:before="60" w:after="60" w:line="360" w:lineRule="auto"/>
      <w:tabs>
        <w:tab w:val="left" w:pos="840" w:leader="none"/>
      </w:tabs>
    </w:pPr>
    <w:rPr>
      <w:rFonts w:ascii="宋体"/>
      <w:szCs w:val="20"/>
    </w:rPr>
  </w:style>
  <w:style w:type="paragraph" w:styleId="1135" w:customStyle="1">
    <w:name w:val="默认段落字体 Para Char"/>
    <w:basedOn w:val="686"/>
    <w:uiPriority w:val="0"/>
    <w:qFormat/>
    <w:rPr>
      <w:rFonts w:ascii="宋体"/>
      <w:b/>
      <w:sz w:val="28"/>
      <w:szCs w:val="28"/>
    </w:rPr>
  </w:style>
  <w:style w:type="paragraph" w:styleId="1136" w:customStyle="1">
    <w:name w:val="篇名"/>
    <w:next w:val="781"/>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7" w:customStyle="1">
    <w:name w:val="Char13"/>
    <w:basedOn w:val="686"/>
    <w:uiPriority w:val="0"/>
    <w:qFormat/>
  </w:style>
  <w:style w:type="paragraph" w:styleId="1138" w:customStyle="1">
    <w:name w:val="表头"/>
    <w:basedOn w:val="1089"/>
    <w:uiPriority w:val="0"/>
    <w:qFormat/>
    <w:pPr>
      <w:ind w:left="0" w:firstLine="0"/>
      <w:spacing w:line="240" w:lineRule="auto"/>
    </w:pPr>
    <w:rPr>
      <w:sz w:val="20"/>
    </w:rPr>
  </w:style>
  <w:style w:type="paragraph" w:styleId="1139" w:customStyle="1">
    <w:name w:val="表格序号"/>
    <w:uiPriority w:val="0"/>
    <w:qFormat/>
    <w:rPr>
      <w:rFonts w:ascii="Times New Roman" w:hAnsi="Times New Roman" w:eastAsia="仿宋_GB2312" w:cs="宋体"/>
      <w:sz w:val="21"/>
      <w:lang w:val="en-US" w:eastAsia="zh-CN" w:bidi="ar-SA"/>
    </w:rPr>
  </w:style>
  <w:style w:type="paragraph" w:styleId="1140" w:customStyle="1">
    <w:name w:val="Char Char Char Char1"/>
    <w:basedOn w:val="686"/>
    <w:uiPriority w:val="0"/>
    <w:qFormat/>
    <w:pPr>
      <w:ind w:firstLine="200"/>
      <w:spacing w:line="360" w:lineRule="auto"/>
    </w:pPr>
    <w:rPr>
      <w:sz w:val="24"/>
      <w:szCs w:val="20"/>
    </w:rPr>
  </w:style>
  <w:style w:type="paragraph" w:styleId="1141" w:customStyle="1">
    <w:name w:val="标书3"/>
    <w:next w:val="1051"/>
    <w:uiPriority w:val="0"/>
    <w:qFormat/>
    <w:pPr>
      <w:jc w:val="center"/>
      <w:widowControl w:val="off"/>
    </w:pPr>
    <w:rPr>
      <w:rFonts w:ascii="Times New Roman" w:hAnsi="Times New Roman" w:eastAsia="黑体" w:cs="Times New Roman"/>
      <w:b/>
      <w:sz w:val="44"/>
      <w:szCs w:val="24"/>
      <w:lang w:val="en-US" w:eastAsia="zh-CN" w:bidi="ar-SA"/>
    </w:rPr>
  </w:style>
  <w:style w:type="paragraph" w:styleId="1142" w:customStyle="1">
    <w:name w:val="首页小标题"/>
    <w:next w:val="1117"/>
    <w:uiPriority w:val="0"/>
    <w:qFormat/>
    <w:pPr>
      <w:jc w:val="center"/>
    </w:pPr>
    <w:rPr>
      <w:rFonts w:ascii="Times New Roman" w:hAnsi="Times New Roman" w:eastAsia="宋体" w:cs="宋体"/>
      <w:sz w:val="44"/>
      <w:lang w:val="en-US" w:eastAsia="zh-CN" w:bidi="ar-SA"/>
    </w:rPr>
  </w:style>
  <w:style w:type="paragraph" w:styleId="1143" w:customStyle="1">
    <w:name w:val="新段落缩进"/>
    <w:basedOn w:val="686"/>
    <w:uiPriority w:val="0"/>
    <w:qFormat/>
    <w:pPr>
      <w:ind w:firstLine="200"/>
      <w:spacing w:line="400" w:lineRule="exact"/>
    </w:pPr>
    <w:rPr>
      <w:rFonts w:ascii="仿宋_GB2312" w:eastAsia="仿宋_GB2312"/>
      <w:sz w:val="24"/>
    </w:rPr>
  </w:style>
  <w:style w:type="paragraph" w:styleId="1144" w:customStyle="1">
    <w:name w:val="pa-2"/>
    <w:basedOn w:val="686"/>
    <w:uiPriority w:val="0"/>
    <w:qFormat/>
    <w:pPr>
      <w:spacing w:line="360" w:lineRule="atLeast"/>
      <w:widowControl/>
    </w:pPr>
    <w:rPr>
      <w:rFonts w:ascii="宋体" w:cs="宋体"/>
      <w:sz w:val="24"/>
    </w:rPr>
  </w:style>
  <w:style w:type="paragraph" w:styleId="1145" w:customStyle="1">
    <w:name w:val="四级条标题"/>
    <w:basedOn w:val="1083"/>
    <w:next w:val="1076"/>
    <w:uiPriority w:val="0"/>
    <w:qFormat/>
    <w:pPr>
      <w:ind w:left="0"/>
      <w:outlineLvl w:val="5"/>
    </w:pPr>
  </w:style>
  <w:style w:type="paragraph" w:styleId="1146" w:customStyle="1">
    <w:name w:val="保密事宜内容"/>
    <w:basedOn w:val="68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7" w:customStyle="1">
    <w:name w:val="xl30"/>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Char1 Char Char Char"/>
    <w:basedOn w:val="686"/>
    <w:uiPriority w:val="0"/>
    <w:qFormat/>
    <w:rPr>
      <w:szCs w:val="20"/>
    </w:rPr>
  </w:style>
  <w:style w:type="paragraph" w:styleId="1149" w:customStyle="1">
    <w:name w:val="正文 + 宋体"/>
    <w:basedOn w:val="686"/>
    <w:uiPriority w:val="0"/>
    <w:qFormat/>
    <w:pPr>
      <w:ind w:firstLine="250"/>
    </w:pPr>
    <w:rPr>
      <w:rFonts w:ascii="宋体"/>
      <w:szCs w:val="21"/>
    </w:rPr>
  </w:style>
  <w:style w:type="paragraph" w:styleId="1150" w:customStyle="1">
    <w:name w:val="xl31"/>
    <w:basedOn w:val="68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51" w:customStyle="1">
    <w:name w:val="pbody"/>
    <w:basedOn w:val="686"/>
    <w:uiPriority w:val="0"/>
    <w:qFormat/>
    <w:pPr>
      <w:jc w:val="left"/>
      <w:spacing w:before="100" w:beforeAutospacing="1" w:after="100" w:afterAutospacing="1" w:line="360" w:lineRule="auto"/>
      <w:widowControl/>
    </w:pPr>
    <w:rPr>
      <w:rFonts w:ascii="宋体" w:cs="宋体"/>
      <w:sz w:val="24"/>
    </w:rPr>
  </w:style>
  <w:style w:type="paragraph" w:styleId="1152" w:customStyle="1">
    <w:name w:val="xl42"/>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53" w:customStyle="1">
    <w:name w:val="txt"/>
    <w:basedOn w:val="686"/>
    <w:uiPriority w:val="0"/>
    <w:qFormat/>
    <w:pPr>
      <w:jc w:val="left"/>
      <w:spacing w:before="100" w:beforeAutospacing="1" w:after="100" w:afterAutospacing="1"/>
      <w:widowControl/>
    </w:pPr>
    <w:rPr>
      <w:rFonts w:ascii="宋体" w:cs="宋体"/>
      <w:sz w:val="24"/>
    </w:rPr>
  </w:style>
  <w:style w:type="paragraph" w:styleId="1154" w:customStyle="1">
    <w:name w:val="样式1"/>
    <w:basedOn w:val="968"/>
    <w:next w:val="686"/>
    <w:uiPriority w:val="0"/>
    <w:qFormat/>
    <w:rPr>
      <w:rFonts w:ascii="Arial" w:hAnsi="Arial" w:eastAsia="幼圆" w:cs="Arial"/>
      <w:sz w:val="24"/>
      <w:szCs w:val="20"/>
    </w:rPr>
  </w:style>
  <w:style w:type="paragraph" w:styleId="1155" w:customStyle="1">
    <w:name w:val="xl37"/>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56" w:customStyle="1">
    <w:name w:val="列表段落11"/>
    <w:basedOn w:val="686"/>
    <w:uiPriority w:val="0"/>
    <w:qFormat/>
    <w:pPr>
      <w:ind w:firstLine="420"/>
    </w:pPr>
  </w:style>
  <w:style w:type="paragraph" w:styleId="1157" w:customStyle="1">
    <w:name w:val="图表目录1"/>
    <w:uiPriority w:val="0"/>
    <w:qFormat/>
    <w:pPr>
      <w:ind w:left="840" w:hanging="420"/>
    </w:pPr>
    <w:rPr>
      <w:rFonts w:ascii="Times New Roman" w:hAnsi="Times New Roman" w:eastAsia="宋体" w:cs="宋体"/>
      <w:sz w:val="21"/>
      <w:lang w:val="en-US" w:eastAsia="zh-CN" w:bidi="ar-SA"/>
    </w:rPr>
  </w:style>
  <w:style w:type="paragraph" w:styleId="1158" w:customStyle="1">
    <w:name w:val="样式 序号----------- + 仿宋_GB2312"/>
    <w:basedOn w:val="1128"/>
    <w:uiPriority w:val="0"/>
    <w:qFormat/>
    <w:pPr>
      <w:ind w:firstLine="200"/>
      <w:spacing w:line="360" w:lineRule="auto"/>
    </w:pPr>
    <w:rPr>
      <w:rFonts w:ascii="仿宋_GB2312" w:eastAsia="仿宋_GB2312"/>
      <w:bCs w:val="0"/>
    </w:rPr>
  </w:style>
  <w:style w:type="paragraph" w:styleId="1159" w:customStyle="1">
    <w:name w:val="xl41"/>
    <w:basedOn w:val="68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60" w:customStyle="1">
    <w:name w:val="Char11"/>
    <w:basedOn w:val="686"/>
    <w:uiPriority w:val="0"/>
    <w:qFormat/>
    <w:rPr>
      <w:szCs w:val="21"/>
    </w:rPr>
  </w:style>
  <w:style w:type="paragraph" w:styleId="1161" w:customStyle="1">
    <w:name w:val="样式 序号----------- + 仿宋_GB23121"/>
    <w:basedOn w:val="1128"/>
    <w:uiPriority w:val="0"/>
    <w:qFormat/>
    <w:pPr>
      <w:spacing w:line="360" w:lineRule="auto"/>
    </w:pPr>
    <w:rPr>
      <w:rFonts w:ascii="仿宋_GB2312" w:eastAsia="仿宋_GB2312"/>
      <w:bCs w:val="0"/>
    </w:rPr>
  </w:style>
  <w:style w:type="paragraph" w:styleId="1162" w:customStyle="1">
    <w:name w:val="pa-9"/>
    <w:basedOn w:val="686"/>
    <w:uiPriority w:val="0"/>
    <w:qFormat/>
    <w:pPr>
      <w:jc w:val="center"/>
      <w:spacing w:line="360" w:lineRule="atLeast"/>
      <w:widowControl/>
    </w:pPr>
    <w:rPr>
      <w:rFonts w:ascii="宋体" w:cs="宋体"/>
      <w:sz w:val="24"/>
    </w:rPr>
  </w:style>
  <w:style w:type="paragraph" w:styleId="1163" w:customStyle="1">
    <w:name w:val="pa-3"/>
    <w:basedOn w:val="686"/>
    <w:uiPriority w:val="0"/>
    <w:qFormat/>
    <w:pPr>
      <w:jc w:val="left"/>
      <w:spacing w:before="150" w:after="150"/>
      <w:widowControl/>
    </w:pPr>
    <w:rPr>
      <w:rFonts w:ascii="宋体" w:cs="宋体"/>
      <w:sz w:val="24"/>
    </w:rPr>
  </w:style>
  <w:style w:type="paragraph" w:styleId="1164" w:customStyle="1">
    <w:name w:val="font5"/>
    <w:basedOn w:val="686"/>
    <w:uiPriority w:val="0"/>
    <w:qFormat/>
    <w:pPr>
      <w:jc w:val="left"/>
      <w:spacing w:before="100" w:beforeAutospacing="1" w:after="100" w:afterAutospacing="1"/>
      <w:widowControl/>
    </w:pPr>
    <w:rPr>
      <w:rFonts w:ascii="宋体"/>
      <w:sz w:val="18"/>
      <w:szCs w:val="18"/>
    </w:rPr>
  </w:style>
  <w:style w:type="paragraph" w:styleId="1165" w:customStyle="1">
    <w:name w:val="pa-5"/>
    <w:basedOn w:val="686"/>
    <w:uiPriority w:val="0"/>
    <w:qFormat/>
    <w:pPr>
      <w:spacing w:line="280" w:lineRule="atLeast"/>
      <w:widowControl/>
    </w:pPr>
    <w:rPr>
      <w:rFonts w:ascii="宋体" w:cs="宋体"/>
      <w:sz w:val="24"/>
    </w:rPr>
  </w:style>
  <w:style w:type="paragraph" w:styleId="1166" w:customStyle="1">
    <w:name w:val="xl39"/>
    <w:basedOn w:val="68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67" w:customStyle="1">
    <w:name w:val="font6"/>
    <w:basedOn w:val="686"/>
    <w:uiPriority w:val="0"/>
    <w:qFormat/>
    <w:pPr>
      <w:jc w:val="left"/>
      <w:spacing w:before="100" w:beforeAutospacing="1" w:after="100" w:afterAutospacing="1"/>
      <w:widowControl/>
    </w:pPr>
    <w:rPr>
      <w:sz w:val="20"/>
      <w:szCs w:val="20"/>
    </w:rPr>
  </w:style>
  <w:style w:type="paragraph" w:styleId="1168" w:customStyle="1">
    <w:name w:val="font9"/>
    <w:basedOn w:val="686"/>
    <w:uiPriority w:val="0"/>
    <w:qFormat/>
    <w:pPr>
      <w:jc w:val="left"/>
      <w:spacing w:before="100" w:beforeAutospacing="1" w:after="100" w:afterAutospacing="1"/>
      <w:widowControl/>
    </w:pPr>
    <w:rPr>
      <w:rFonts w:ascii="宋体"/>
      <w:color w:val="000000"/>
      <w:sz w:val="18"/>
      <w:szCs w:val="18"/>
    </w:rPr>
  </w:style>
  <w:style w:type="paragraph" w:styleId="1169" w:customStyle="1">
    <w:name w:val="列出段落1"/>
    <w:basedOn w:val="686"/>
    <w:link w:val="1396"/>
    <w:uiPriority w:val="0"/>
    <w:qFormat/>
    <w:pPr>
      <w:ind w:firstLine="200"/>
    </w:pPr>
  </w:style>
  <w:style w:type="paragraph" w:styleId="1170" w:customStyle="1">
    <w:name w:val="p0"/>
    <w:basedOn w:val="686"/>
    <w:uiPriority w:val="0"/>
    <w:qFormat/>
    <w:pPr>
      <w:widowControl/>
    </w:pPr>
    <w:rPr>
      <w:szCs w:val="21"/>
    </w:rPr>
  </w:style>
  <w:style w:type="paragraph" w:styleId="1171" w:customStyle="1">
    <w:name w:val="Char Char Char Char Char Char Char Char Char Char21"/>
    <w:basedOn w:val="686"/>
    <w:uiPriority w:val="0"/>
    <w:qFormat/>
    <w:rPr>
      <w:rFonts w:ascii="Tahoma" w:hAnsi="Tahoma"/>
      <w:sz w:val="24"/>
      <w:szCs w:val="20"/>
    </w:rPr>
  </w:style>
  <w:style w:type="paragraph" w:styleId="117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73" w:customStyle="1">
    <w:name w:val="表格正文"/>
    <w:basedOn w:val="686"/>
    <w:uiPriority w:val="0"/>
    <w:qFormat/>
    <w:pPr>
      <w:spacing w:line="300" w:lineRule="auto"/>
      <w:tabs>
        <w:tab w:val="left" w:pos="420" w:leader="none"/>
      </w:tabs>
    </w:pPr>
  </w:style>
  <w:style w:type="paragraph" w:styleId="1174" w:customStyle="1">
    <w:name w:val="首页标题小初"/>
    <w:uiPriority w:val="0"/>
    <w:qFormat/>
    <w:pPr>
      <w:jc w:val="center"/>
    </w:pPr>
    <w:rPr>
      <w:rFonts w:ascii="黑体" w:hAnsi="Times New Roman" w:eastAsia="黑体" w:cs="宋体"/>
      <w:sz w:val="72"/>
      <w:lang w:val="en-US" w:eastAsia="zh-CN" w:bidi="ar-SA"/>
    </w:rPr>
  </w:style>
  <w:style w:type="paragraph" w:styleId="1175" w:customStyle="1">
    <w:name w:val="五级条标题"/>
    <w:basedOn w:val="1145"/>
    <w:next w:val="1076"/>
    <w:uiPriority w:val="0"/>
    <w:qFormat/>
    <w:pPr>
      <w:outlineLvl w:val="6"/>
    </w:pPr>
  </w:style>
  <w:style w:type="paragraph" w:styleId="1176" w:customStyle="1">
    <w:name w:val="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1177" w:customStyle="1">
    <w:name w:val="ibm-list-next"/>
    <w:basedOn w:val="686"/>
    <w:uiPriority w:val="0"/>
    <w:qFormat/>
    <w:pPr>
      <w:jc w:val="left"/>
      <w:spacing w:before="100" w:beforeAutospacing="1" w:after="100" w:afterAutospacing="1"/>
      <w:widowControl/>
    </w:pPr>
    <w:rPr>
      <w:rFonts w:ascii="宋体" w:cs="宋体"/>
      <w:sz w:val="24"/>
    </w:rPr>
  </w:style>
  <w:style w:type="paragraph" w:styleId="1178" w:customStyle="1">
    <w:name w:val="首页标题 一号"/>
    <w:basedOn w:val="1174"/>
    <w:uiPriority w:val="0"/>
    <w:qFormat/>
    <w:rPr>
      <w:sz w:val="52"/>
    </w:rPr>
  </w:style>
  <w:style w:type="paragraph" w:styleId="1179" w:customStyle="1">
    <w:name w:val="Char Char Char Char Char Char Char Char Char Char2"/>
    <w:basedOn w:val="686"/>
    <w:uiPriority w:val="0"/>
    <w:qFormat/>
    <w:rPr>
      <w:rFonts w:ascii="Tahoma" w:hAnsi="Tahoma"/>
      <w:sz w:val="24"/>
      <w:szCs w:val="20"/>
    </w:rPr>
  </w:style>
  <w:style w:type="paragraph" w:styleId="1180" w:customStyle="1">
    <w:name w:val="正文（编号）"/>
    <w:basedOn w:val="1038"/>
    <w:link w:val="1181"/>
    <w:uiPriority w:val="0"/>
    <w:qFormat/>
    <w:pPr>
      <w:ind w:left="720" w:firstLine="0"/>
      <w:tabs>
        <w:tab w:val="left" w:pos="720" w:leader="none"/>
        <w:tab w:val="left" w:pos="780" w:leader="none"/>
      </w:tabs>
    </w:pPr>
    <w:rPr>
      <w:rFonts w:ascii="Times New Roman" w:hAnsi="Times New Roman"/>
      <w:szCs w:val="24"/>
    </w:rPr>
  </w:style>
  <w:style w:type="character" w:styleId="1181" w:customStyle="1">
    <w:name w:val="正文（编号） Char Char"/>
    <w:link w:val="1180"/>
    <w:uiPriority w:val="0"/>
    <w:qFormat/>
    <w:rPr>
      <w:sz w:val="24"/>
      <w:szCs w:val="24"/>
    </w:rPr>
  </w:style>
  <w:style w:type="paragraph" w:styleId="1182" w:customStyle="1">
    <w:name w:val="表格"/>
    <w:basedOn w:val="686"/>
    <w:uiPriority w:val="0"/>
    <w:qFormat/>
    <w:pPr>
      <w:ind w:firstLine="21"/>
    </w:pPr>
    <w:rPr>
      <w:rFonts w:ascii="宋体"/>
      <w:szCs w:val="20"/>
    </w:rPr>
  </w:style>
  <w:style w:type="character" w:styleId="1183" w:customStyle="1">
    <w:name w:val="正文（缩进） Char Char"/>
    <w:uiPriority w:val="0"/>
    <w:qFormat/>
    <w:rPr>
      <w:rFonts w:eastAsia="宋体"/>
      <w:sz w:val="24"/>
      <w:szCs w:val="24"/>
      <w:lang w:val="en-US" w:eastAsia="zh-CN" w:bidi="ar-SA"/>
    </w:rPr>
  </w:style>
  <w:style w:type="paragraph" w:styleId="1184" w:customStyle="1">
    <w:name w:val="Char Char Char1"/>
    <w:basedOn w:val="686"/>
    <w:uiPriority w:val="0"/>
    <w:qFormat/>
    <w:rPr>
      <w:szCs w:val="21"/>
    </w:rPr>
  </w:style>
  <w:style w:type="paragraph" w:styleId="1185" w:customStyle="1">
    <w:name w:val="样式 正文2 + 首行缩进:  0 厘米 段后: 1.5 行"/>
    <w:basedOn w:val="68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86" w:customStyle="1">
    <w:name w:val="表中文字"/>
    <w:basedOn w:val="686"/>
    <w:uiPriority w:val="0"/>
    <w:qFormat/>
    <w:pPr>
      <w:widowControl/>
    </w:pPr>
    <w:rPr>
      <w:szCs w:val="20"/>
    </w:rPr>
  </w:style>
  <w:style w:type="character" w:styleId="1187" w:customStyle="1">
    <w:name w:val="z1"/>
    <w:uiPriority w:val="0"/>
    <w:qFormat/>
  </w:style>
  <w:style w:type="paragraph" w:styleId="1188" w:customStyle="1">
    <w:name w:val="a1"/>
    <w:basedOn w:val="686"/>
    <w:uiPriority w:val="0"/>
    <w:qFormat/>
    <w:pPr>
      <w:jc w:val="left"/>
      <w:spacing w:before="100" w:beforeAutospacing="1" w:after="100" w:afterAutospacing="1"/>
      <w:widowControl/>
    </w:pPr>
    <w:rPr>
      <w:rFonts w:ascii="宋体"/>
      <w:sz w:val="24"/>
    </w:rPr>
  </w:style>
  <w:style w:type="paragraph" w:styleId="1189" w:customStyle="1">
    <w:name w:val="a0"/>
    <w:basedOn w:val="686"/>
    <w:uiPriority w:val="0"/>
    <w:qFormat/>
    <w:pPr>
      <w:jc w:val="left"/>
      <w:spacing w:before="100" w:beforeAutospacing="1" w:after="100" w:afterAutospacing="1"/>
      <w:widowControl/>
    </w:pPr>
    <w:rPr>
      <w:rFonts w:ascii="宋体"/>
      <w:sz w:val="24"/>
    </w:rPr>
  </w:style>
  <w:style w:type="paragraph" w:styleId="1190" w:customStyle="1">
    <w:name w:val="tabletext"/>
    <w:basedOn w:val="686"/>
    <w:uiPriority w:val="0"/>
    <w:qFormat/>
    <w:pPr>
      <w:jc w:val="left"/>
      <w:spacing w:before="100" w:beforeAutospacing="1" w:after="100" w:afterAutospacing="1"/>
      <w:widowControl/>
    </w:pPr>
    <w:rPr>
      <w:rFonts w:ascii="宋体"/>
      <w:sz w:val="24"/>
    </w:rPr>
  </w:style>
  <w:style w:type="paragraph" w:styleId="1191" w:customStyle="1">
    <w:name w:val="我的样式"/>
    <w:basedOn w:val="686"/>
    <w:uiPriority w:val="0"/>
    <w:qFormat/>
    <w:pPr>
      <w:ind w:firstLine="420"/>
      <w:jc w:val="left"/>
      <w:spacing w:after="120"/>
      <w:widowControl/>
    </w:pPr>
    <w:rPr>
      <w:rFonts w:ascii="宋体"/>
      <w:color w:val="000000"/>
      <w:sz w:val="24"/>
      <w:szCs w:val="16"/>
    </w:rPr>
  </w:style>
  <w:style w:type="paragraph" w:styleId="1192" w:customStyle="1">
    <w:name w:val="Figure and Table Title"/>
    <w:basedOn w:val="686"/>
    <w:uiPriority w:val="0"/>
    <w:qFormat/>
    <w:pPr>
      <w:ind w:left="2160"/>
      <w:jc w:val="left"/>
      <w:widowControl/>
    </w:pPr>
    <w:rPr>
      <w:rFonts w:ascii="Helvetica-Light" w:hAnsi="Helvetica-Light"/>
      <w:b/>
      <w:bCs/>
      <w:sz w:val="20"/>
      <w:lang w:eastAsia="en-US"/>
    </w:rPr>
  </w:style>
  <w:style w:type="paragraph" w:styleId="1193" w:customStyle="1">
    <w:name w:val="Table Text/Title"/>
    <w:basedOn w:val="686"/>
    <w:uiPriority w:val="0"/>
    <w:qFormat/>
    <w:pPr>
      <w:jc w:val="left"/>
      <w:widowControl/>
    </w:pPr>
    <w:rPr>
      <w:rFonts w:ascii="宋体"/>
      <w:b/>
      <w:bCs/>
      <w:sz w:val="20"/>
      <w:szCs w:val="20"/>
      <w:lang w:eastAsia="en-US"/>
    </w:rPr>
  </w:style>
  <w:style w:type="paragraph" w:styleId="1194" w:customStyle="1">
    <w:name w:val="Sourcetext bullet"/>
    <w:basedOn w:val="68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95" w:customStyle="1">
    <w:name w:val="无标题正文 Char Char Char Char Char Char Char Char Char Char Char Char Char Char Char Char Char Char Char Char Char Char Char Char Char Char Char1 Char"/>
    <w:basedOn w:val="686"/>
    <w:uiPriority w:val="0"/>
    <w:qFormat/>
    <w:pPr>
      <w:jc w:val="center"/>
      <w:spacing w:after="160" w:line="240" w:lineRule="exact"/>
      <w:widowControl/>
    </w:pPr>
    <w:rPr>
      <w:rFonts w:ascii="Arial" w:hAnsi="Arial"/>
      <w:sz w:val="20"/>
      <w:szCs w:val="20"/>
      <w:lang w:eastAsia="en-US"/>
    </w:rPr>
  </w:style>
  <w:style w:type="paragraph" w:styleId="1196" w:customStyle="1">
    <w:name w:val="Char Char Char Char"/>
    <w:basedOn w:val="686"/>
    <w:uiPriority w:val="0"/>
    <w:qFormat/>
    <w:pPr>
      <w:ind w:left="560" w:firstLine="200"/>
      <w:jc w:val="left"/>
      <w:spacing w:after="120" w:line="360" w:lineRule="auto"/>
      <w:widowControl/>
    </w:pPr>
    <w:rPr>
      <w:rFonts w:ascii="Verdana" w:hAnsi="Verdana"/>
      <w:sz w:val="24"/>
    </w:rPr>
  </w:style>
  <w:style w:type="character" w:styleId="1197" w:customStyle="1">
    <w:name w:val="style91"/>
    <w:uiPriority w:val="0"/>
    <w:qFormat/>
    <w:rPr>
      <w:color w:val="2060c0"/>
      <w:sz w:val="24"/>
      <w:szCs w:val="24"/>
    </w:rPr>
  </w:style>
  <w:style w:type="paragraph" w:styleId="1198" w:customStyle="1">
    <w:name w:val="标准小四"/>
    <w:basedOn w:val="686"/>
    <w:uiPriority w:val="0"/>
    <w:qFormat/>
    <w:pPr>
      <w:ind w:firstLine="200"/>
      <w:spacing w:line="360" w:lineRule="auto"/>
    </w:pPr>
    <w:rPr>
      <w:rFonts w:ascii="Arial" w:hAnsi="Arial"/>
      <w:sz w:val="24"/>
      <w:szCs w:val="21"/>
    </w:rPr>
  </w:style>
  <w:style w:type="paragraph" w:styleId="1199" w:customStyle="1">
    <w:name w:val="样式 正文首行缩进 + 宋体 首行缩进:  0.74 厘米"/>
    <w:basedOn w:val="1010"/>
    <w:uiPriority w:val="0"/>
    <w:qFormat/>
    <w:pPr>
      <w:ind w:firstLine="210"/>
      <w:spacing w:before="120" w:after="0" w:line="380" w:lineRule="exact"/>
    </w:pPr>
    <w:rPr>
      <w:rFonts w:ascii="宋体" w:cs="宋体"/>
      <w:sz w:val="24"/>
      <w:szCs w:val="20"/>
    </w:rPr>
  </w:style>
  <w:style w:type="paragraph" w:styleId="1200" w:customStyle="1">
    <w:name w:val="默认段落字体 Para Char Char Char Char Char Char Char Char Char1"/>
    <w:basedOn w:val="686"/>
    <w:uiPriority w:val="0"/>
    <w:qFormat/>
    <w:rPr>
      <w:rFonts w:ascii="Tahoma" w:hAnsi="Tahoma"/>
      <w:sz w:val="24"/>
      <w:szCs w:val="20"/>
    </w:rPr>
  </w:style>
  <w:style w:type="paragraph" w:styleId="1201" w:customStyle="1">
    <w:name w:val="正文小四"/>
    <w:basedOn w:val="686"/>
    <w:uiPriority w:val="0"/>
    <w:qFormat/>
    <w:pPr>
      <w:spacing w:line="312" w:lineRule="auto"/>
    </w:pPr>
    <w:rPr>
      <w:sz w:val="24"/>
    </w:rPr>
  </w:style>
  <w:style w:type="paragraph" w:styleId="1202" w:customStyle="1">
    <w:name w:val="ul"/>
    <w:basedOn w:val="686"/>
    <w:uiPriority w:val="0"/>
    <w:qFormat/>
    <w:pPr>
      <w:numPr>
        <w:ilvl w:val="0"/>
        <w:numId w:val="1"/>
      </w:numPr>
      <w:ind w:left="567" w:hanging="85"/>
      <w:jc w:val="left"/>
      <w:spacing w:line="360" w:lineRule="auto"/>
      <w:widowControl/>
      <w:tabs>
        <w:tab w:val="left" w:pos="842" w:leader="none"/>
      </w:tabs>
    </w:pPr>
    <w:rPr>
      <w:sz w:val="24"/>
    </w:rPr>
  </w:style>
  <w:style w:type="paragraph" w:styleId="1203" w:customStyle="1">
    <w:name w:val="Bullet"/>
    <w:basedOn w:val="68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04" w:customStyle="1">
    <w:name w:val="正文（首行缩进）"/>
    <w:basedOn w:val="686"/>
    <w:uiPriority w:val="0"/>
    <w:qFormat/>
    <w:pPr>
      <w:ind w:firstLine="482"/>
      <w:spacing w:before="120" w:line="360" w:lineRule="auto"/>
      <w:widowControl/>
    </w:pPr>
    <w:rPr>
      <w:sz w:val="24"/>
      <w:szCs w:val="20"/>
    </w:rPr>
  </w:style>
  <w:style w:type="character" w:styleId="1205" w:customStyle="1">
    <w:name w:val="style161"/>
    <w:uiPriority w:val="0"/>
    <w:qFormat/>
    <w:rPr>
      <w:rFonts w:ascii="Verdana" w:hAnsi="Verdana" w:eastAsia="宋体"/>
      <w:b/>
      <w:color w:val="0a246a"/>
      <w:sz w:val="24"/>
      <w:szCs w:val="24"/>
      <w:lang w:val="en-US" w:eastAsia="zh-CN" w:bidi="ar-SA"/>
    </w:rPr>
  </w:style>
  <w:style w:type="paragraph" w:styleId="1206" w:customStyle="1">
    <w:name w:val="正文（首行缩进两字）"/>
    <w:basedOn w:val="686"/>
    <w:uiPriority w:val="0"/>
    <w:qFormat/>
    <w:pPr>
      <w:spacing w:line="312" w:lineRule="auto"/>
    </w:pPr>
    <w:rPr>
      <w:rFonts w:ascii="宋体" w:cs="宋体"/>
      <w:sz w:val="24"/>
    </w:rPr>
  </w:style>
  <w:style w:type="paragraph" w:styleId="1207" w:customStyle="1">
    <w:name w:val="正文文字缩进 3"/>
    <w:basedOn w:val="686"/>
    <w:uiPriority w:val="0"/>
    <w:qFormat/>
    <w:pPr>
      <w:ind w:left="420" w:firstLine="420"/>
      <w:spacing w:line="312" w:lineRule="auto"/>
    </w:pPr>
    <w:rPr>
      <w:rFonts w:ascii="黑体" w:hAnsi="黑体" w:cs="宋体"/>
      <w:bCs/>
      <w:color w:val="000000"/>
      <w:sz w:val="24"/>
    </w:rPr>
  </w:style>
  <w:style w:type="paragraph" w:styleId="1208" w:customStyle="1">
    <w:name w:val="技术方案3"/>
    <w:basedOn w:val="686"/>
    <w:uiPriority w:val="0"/>
    <w:qFormat/>
    <w:pPr>
      <w:spacing w:line="360" w:lineRule="auto"/>
    </w:pPr>
    <w:rPr>
      <w:rFonts w:ascii="宋体"/>
      <w:b/>
      <w:bCs/>
      <w:sz w:val="32"/>
    </w:rPr>
  </w:style>
  <w:style w:type="paragraph" w:styleId="1209" w:customStyle="1">
    <w:name w:val="技术方案2"/>
    <w:basedOn w:val="686"/>
    <w:uiPriority w:val="0"/>
    <w:qFormat/>
    <w:pPr>
      <w:spacing w:line="480" w:lineRule="auto"/>
    </w:pPr>
    <w:rPr>
      <w:rFonts w:ascii="宋体"/>
      <w:b/>
      <w:bCs/>
      <w:sz w:val="36"/>
    </w:rPr>
  </w:style>
  <w:style w:type="paragraph" w:styleId="1210" w:customStyle="1">
    <w:name w:val="技术方案正文"/>
    <w:basedOn w:val="686"/>
    <w:uiPriority w:val="0"/>
    <w:qFormat/>
    <w:pPr>
      <w:ind w:firstLine="480"/>
      <w:spacing w:line="360" w:lineRule="auto"/>
    </w:pPr>
    <w:rPr>
      <w:rFonts w:ascii="宋体"/>
      <w:sz w:val="24"/>
    </w:rPr>
  </w:style>
  <w:style w:type="paragraph" w:styleId="121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12" w:customStyle="1">
    <w:name w:val="Normal Paragraph"/>
    <w:basedOn w:val="686"/>
    <w:uiPriority w:val="0"/>
    <w:qFormat/>
    <w:pPr>
      <w:ind w:firstLine="425"/>
      <w:spacing w:before="120" w:line="360" w:lineRule="auto"/>
      <w:widowControl/>
    </w:pPr>
    <w:rPr>
      <w:sz w:val="24"/>
      <w:szCs w:val="20"/>
    </w:rPr>
  </w:style>
  <w:style w:type="paragraph" w:styleId="1213" w:customStyle="1">
    <w:name w:val="Normal Paragraph Char"/>
    <w:basedOn w:val="686"/>
    <w:uiPriority w:val="0"/>
    <w:qFormat/>
    <w:pPr>
      <w:ind w:firstLine="425"/>
      <w:spacing w:before="120" w:line="360" w:lineRule="auto"/>
      <w:widowControl/>
    </w:pPr>
    <w:rPr>
      <w:sz w:val="24"/>
    </w:rPr>
  </w:style>
  <w:style w:type="paragraph" w:styleId="1214" w:customStyle="1">
    <w:name w:val="文档正文"/>
    <w:basedOn w:val="686"/>
    <w:uiPriority w:val="0"/>
    <w:qFormat/>
    <w:rPr>
      <w:rFonts w:ascii="宋体"/>
      <w:szCs w:val="20"/>
    </w:rPr>
  </w:style>
  <w:style w:type="paragraph" w:styleId="1215" w:customStyle="1">
    <w:name w:val="默认段落字体 Para Char Char Char Char Char"/>
    <w:basedOn w:val="686"/>
    <w:uiPriority w:val="0"/>
    <w:qFormat/>
    <w:pPr>
      <w:ind w:firstLine="200"/>
      <w:jc w:val="left"/>
      <w:spacing w:before="100" w:beforeAutospacing="1" w:after="100" w:afterAutospacing="1" w:line="360" w:lineRule="auto"/>
    </w:pPr>
    <w:rPr>
      <w:rFonts w:ascii="Arial" w:hAnsi="Arial"/>
      <w:sz w:val="24"/>
      <w:lang w:eastAsia="en-US"/>
    </w:rPr>
  </w:style>
  <w:style w:type="paragraph" w:styleId="1216" w:customStyle="1">
    <w:name w:val="标题2"/>
    <w:basedOn w:val="686"/>
    <w:uiPriority w:val="0"/>
    <w:qFormat/>
    <w:pPr>
      <w:tabs>
        <w:tab w:val="left" w:pos="0" w:leader="none"/>
      </w:tabs>
    </w:pPr>
    <w:rPr>
      <w:rFonts w:ascii="黑体" w:eastAsia="黑体"/>
      <w:sz w:val="24"/>
    </w:rPr>
  </w:style>
  <w:style w:type="paragraph" w:styleId="1217" w:customStyle="1">
    <w:name w:val="Char Char Char Char Char Char Char Char Char Char Char Char Char1"/>
    <w:basedOn w:val="686"/>
    <w:uiPriority w:val="0"/>
    <w:qFormat/>
    <w:pPr>
      <w:jc w:val="left"/>
      <w:spacing w:after="160" w:line="240" w:lineRule="exact"/>
      <w:widowControl/>
    </w:pPr>
    <w:rPr>
      <w:rFonts w:ascii="Arial" w:hAnsi="Arial" w:eastAsia="Times New Roman" w:cs="Verdana"/>
      <w:b/>
      <w:sz w:val="24"/>
      <w:szCs w:val="32"/>
      <w:lang w:eastAsia="en-US"/>
    </w:rPr>
  </w:style>
  <w:style w:type="paragraph" w:styleId="1218" w:customStyle="1">
    <w:name w:val="样式2"/>
    <w:basedOn w:val="785"/>
    <w:uiPriority w:val="0"/>
    <w:qFormat/>
    <w:pPr>
      <w:spacing w:line="415" w:lineRule="auto"/>
    </w:pPr>
    <w:rPr>
      <w:rFonts w:ascii="Calibri" w:hAnsi="Calibri"/>
      <w:bCs/>
      <w:color w:val="000000"/>
      <w:sz w:val="28"/>
      <w:szCs w:val="28"/>
    </w:rPr>
  </w:style>
  <w:style w:type="paragraph" w:styleId="1219" w:customStyle="1">
    <w:name w:val="样式3"/>
    <w:basedOn w:val="785"/>
    <w:uiPriority w:val="0"/>
    <w:qFormat/>
    <w:pPr>
      <w:spacing w:line="415" w:lineRule="auto"/>
    </w:pPr>
    <w:rPr>
      <w:rFonts w:ascii="Calibri" w:hAnsi="Calibri"/>
      <w:bCs/>
      <w:color w:val="000000"/>
      <w:sz w:val="28"/>
      <w:szCs w:val="28"/>
    </w:rPr>
  </w:style>
  <w:style w:type="paragraph" w:styleId="1220" w:customStyle="1">
    <w:name w:val="样式4"/>
    <w:basedOn w:val="785"/>
    <w:uiPriority w:val="0"/>
    <w:qFormat/>
    <w:pPr>
      <w:spacing w:line="415" w:lineRule="auto"/>
    </w:pPr>
    <w:rPr>
      <w:rFonts w:ascii="Calibri" w:hAnsi="Calibri"/>
      <w:bCs/>
      <w:color w:val="000000"/>
      <w:sz w:val="28"/>
      <w:szCs w:val="28"/>
    </w:rPr>
  </w:style>
  <w:style w:type="paragraph" w:styleId="1221" w:customStyle="1">
    <w:name w:val="样式5"/>
    <w:basedOn w:val="785"/>
    <w:uiPriority w:val="0"/>
    <w:qFormat/>
    <w:pPr>
      <w:spacing w:line="415" w:lineRule="auto"/>
    </w:pPr>
    <w:rPr>
      <w:rFonts w:ascii="Calibri" w:hAnsi="Calibri"/>
      <w:bCs/>
      <w:color w:val="000000"/>
      <w:sz w:val="28"/>
      <w:szCs w:val="28"/>
    </w:rPr>
  </w:style>
  <w:style w:type="paragraph" w:styleId="1222" w:customStyle="1">
    <w:name w:val="样式6"/>
    <w:basedOn w:val="115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23" w:customStyle="1">
    <w:name w:val="大汉方案正文 Char"/>
    <w:basedOn w:val="686"/>
    <w:uiPriority w:val="0"/>
    <w:qFormat/>
    <w:pPr>
      <w:ind w:firstLine="200"/>
      <w:spacing w:line="360" w:lineRule="auto"/>
    </w:pPr>
    <w:rPr>
      <w:rFonts w:ascii="Arial" w:hAnsi="Arial"/>
      <w:sz w:val="24"/>
    </w:rPr>
  </w:style>
  <w:style w:type="character" w:styleId="1224" w:customStyle="1">
    <w:name w:val="标题 2 Char Char Char"/>
    <w:uiPriority w:val="0"/>
    <w:qFormat/>
    <w:rPr>
      <w:rFonts w:ascii="Arial" w:hAnsi="Arial" w:eastAsia="宋体" w:cs="Arial"/>
      <w:b/>
      <w:bCs/>
      <w:i/>
      <w:iCs/>
      <w:sz w:val="28"/>
      <w:szCs w:val="28"/>
      <w:lang w:val="en-US" w:eastAsia="zh-CN" w:bidi="ar-SA"/>
    </w:rPr>
  </w:style>
  <w:style w:type="character" w:styleId="1225" w:customStyle="1">
    <w:name w:val="question-title"/>
    <w:uiPriority w:val="0"/>
    <w:qFormat/>
  </w:style>
  <w:style w:type="paragraph" w:styleId="1226" w:customStyle="1">
    <w:name w:val="说明书2级标题"/>
    <w:basedOn w:val="686"/>
    <w:next w:val="1227"/>
    <w:uiPriority w:val="0"/>
    <w:qFormat/>
    <w:pPr>
      <w:numPr>
        <w:ilvl w:val="2"/>
        <w:numId w:val="2"/>
      </w:numPr>
      <w:spacing w:before="100"/>
    </w:pPr>
    <w:rPr>
      <w:rFonts w:eastAsia="黑体"/>
      <w:sz w:val="28"/>
      <w:szCs w:val="28"/>
    </w:rPr>
  </w:style>
  <w:style w:type="paragraph" w:styleId="1227" w:customStyle="1">
    <w:name w:val="说明书3级标题"/>
    <w:basedOn w:val="686"/>
    <w:next w:val="686"/>
    <w:uiPriority w:val="0"/>
    <w:qFormat/>
    <w:pPr>
      <w:numPr>
        <w:ilvl w:val="2"/>
        <w:numId w:val="3"/>
      </w:numPr>
      <w:spacing w:line="360" w:lineRule="auto"/>
    </w:pPr>
    <w:rPr>
      <w:rFonts w:eastAsia="黑体"/>
      <w:sz w:val="24"/>
    </w:rPr>
  </w:style>
  <w:style w:type="character" w:styleId="1228" w:customStyle="1">
    <w:name w:val="style15"/>
    <w:uiPriority w:val="0"/>
    <w:qFormat/>
  </w:style>
  <w:style w:type="paragraph" w:styleId="1229" w:customStyle="1">
    <w:name w:val="列出段落[858D7CFB-ED40-4347-BF05-701D383B685F][858D7CFB-ED40-4347-BF05-701D383B685F]"/>
    <w:basedOn w:val="686"/>
    <w:uiPriority w:val="0"/>
    <w:qFormat/>
    <w:pPr>
      <w:ind w:firstLine="200"/>
    </w:pPr>
  </w:style>
  <w:style w:type="paragraph" w:styleId="1230" w:customStyle="1">
    <w:name w:val="默认段落字体 Para Char Char Char Char Char Char Char Char Char1 Char Char Char Char Char Char Char Char"/>
    <w:basedOn w:val="974"/>
    <w:uiPriority w:val="0"/>
    <w:qFormat/>
  </w:style>
  <w:style w:type="paragraph" w:styleId="1231" w:customStyle="1">
    <w:name w:val="style42"/>
    <w:basedOn w:val="686"/>
    <w:uiPriority w:val="0"/>
    <w:qFormat/>
    <w:pPr>
      <w:jc w:val="left"/>
      <w:spacing w:before="100" w:beforeAutospacing="1" w:after="100" w:afterAutospacing="1"/>
      <w:widowControl/>
    </w:pPr>
    <w:rPr>
      <w:rFonts w:ascii="宋体" w:cs="宋体"/>
      <w:color w:val="000000"/>
      <w:sz w:val="15"/>
      <w:szCs w:val="15"/>
    </w:rPr>
  </w:style>
  <w:style w:type="paragraph" w:styleId="1232" w:customStyle="1">
    <w:name w:val="Char Char1 Char Char Char Char Char Char Char Char"/>
    <w:basedOn w:val="686"/>
    <w:uiPriority w:val="0"/>
    <w:qFormat/>
    <w:pPr>
      <w:jc w:val="left"/>
      <w:spacing w:after="160" w:line="240" w:lineRule="exact"/>
      <w:widowControl/>
    </w:pPr>
  </w:style>
  <w:style w:type="paragraph" w:styleId="1233" w:customStyle="1">
    <w:name w:val="技术方案正文样式"/>
    <w:basedOn w:val="686"/>
    <w:uiPriority w:val="0"/>
    <w:qFormat/>
    <w:pPr>
      <w:ind w:firstLine="200"/>
      <w:spacing w:line="400" w:lineRule="exact"/>
    </w:pPr>
    <w:rPr>
      <w:rFonts w:ascii="宋体" w:cs="宋体"/>
      <w:sz w:val="24"/>
      <w:szCs w:val="21"/>
    </w:rPr>
  </w:style>
  <w:style w:type="paragraph" w:styleId="1234" w:customStyle="1">
    <w:name w:val="修订1"/>
    <w:uiPriority w:val="0"/>
    <w:qFormat/>
    <w:rPr>
      <w:rFonts w:ascii="Times New Roman" w:hAnsi="Times New Roman" w:eastAsia="宋体" w:cs="Times New Roman"/>
      <w:sz w:val="21"/>
      <w:szCs w:val="24"/>
      <w:lang w:val="en-US" w:eastAsia="zh-CN" w:bidi="ar-SA"/>
    </w:rPr>
  </w:style>
  <w:style w:type="paragraph" w:styleId="1235" w:customStyle="1">
    <w:name w:val="D&amp;L"/>
    <w:basedOn w:val="995"/>
    <w:uiPriority w:val="0"/>
    <w:qFormat/>
    <w:pPr>
      <w:spacing w:line="240" w:lineRule="atLeast"/>
      <w:pBdr>
        <w:bottom w:val="single" w:color="000000" w:sz="18" w:space="1"/>
      </w:pBdr>
    </w:pPr>
    <w:rPr>
      <w:sz w:val="24"/>
      <w:szCs w:val="20"/>
    </w:rPr>
  </w:style>
  <w:style w:type="paragraph" w:styleId="1236" w:customStyle="1">
    <w:name w:val="样式 标题 2 + Times New Roman 四号 非加粗 段前: 5 磅 段后: 0 磅 行距: 固定值 20..."/>
    <w:basedOn w:val="783"/>
    <w:uiPriority w:val="0"/>
    <w:qFormat/>
    <w:pPr>
      <w:spacing w:before="100" w:after="0" w:line="400" w:lineRule="exact"/>
    </w:pPr>
    <w:rPr>
      <w:rFonts w:ascii="Times New Roman" w:hAnsi="Times New Roman" w:cs="宋体"/>
      <w:b w:val="0"/>
      <w:sz w:val="28"/>
    </w:rPr>
  </w:style>
  <w:style w:type="paragraph" w:styleId="1237" w:customStyle="1">
    <w:name w:val="Char Char Char Char Char Char Char1 Char"/>
    <w:basedOn w:val="686"/>
    <w:uiPriority w:val="0"/>
    <w:qFormat/>
    <w:rPr>
      <w:rFonts w:ascii="Tahoma" w:hAnsi="Tahoma"/>
      <w:sz w:val="24"/>
      <w:szCs w:val="20"/>
    </w:rPr>
  </w:style>
  <w:style w:type="paragraph" w:styleId="1238" w:customStyle="1">
    <w:name w:val="TOC 标题2"/>
    <w:basedOn w:val="781"/>
    <w:next w:val="686"/>
    <w:uiPriority w:val="0"/>
    <w:qFormat/>
    <w:pPr>
      <w:spacing w:before="480" w:after="0" w:line="276" w:lineRule="auto"/>
      <w:widowControl/>
      <w:outlineLvl w:val="9"/>
    </w:pPr>
    <w:rPr>
      <w:rFonts w:ascii="Cambria" w:hAnsi="Cambria"/>
      <w:color w:val="365f91"/>
      <w:sz w:val="28"/>
    </w:rPr>
  </w:style>
  <w:style w:type="paragraph" w:styleId="1239" w:customStyle="1">
    <w:name w:val="无间隔11"/>
    <w:link w:val="1240"/>
    <w:uiPriority w:val="0"/>
    <w:qFormat/>
    <w:rPr>
      <w:rFonts w:ascii="Calibri" w:hAnsi="Calibri" w:eastAsia="宋体" w:cs="Times New Roman"/>
      <w:sz w:val="22"/>
      <w:lang w:val="en-US" w:eastAsia="zh-CN" w:bidi="ar-SA"/>
    </w:rPr>
  </w:style>
  <w:style w:type="character" w:styleId="1240" w:customStyle="1">
    <w:name w:val="无间隔 字符"/>
    <w:link w:val="1239"/>
    <w:uiPriority w:val="0"/>
    <w:qFormat/>
    <w:rPr>
      <w:rFonts w:ascii="Calibri" w:hAnsi="Calibri"/>
      <w:sz w:val="22"/>
      <w:lang w:bidi="ar-SA"/>
    </w:rPr>
  </w:style>
  <w:style w:type="paragraph" w:styleId="1241" w:customStyle="1">
    <w:name w:val="Normal_0"/>
    <w:uiPriority w:val="0"/>
    <w:qFormat/>
    <w:rPr>
      <w:rFonts w:ascii="黑体" w:hAnsi="黑体" w:eastAsia="黑体" w:cs="Times New Roman"/>
      <w:b/>
      <w:sz w:val="32"/>
      <w:szCs w:val="24"/>
      <w:lang w:val="en-US" w:eastAsia="zh-CN" w:bidi="ar-SA"/>
    </w:rPr>
  </w:style>
  <w:style w:type="paragraph" w:styleId="124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Normal_1"/>
    <w:uiPriority w:val="0"/>
    <w:qFormat/>
    <w:rPr>
      <w:rFonts w:ascii="黑体" w:hAnsi="黑体" w:eastAsia="黑体" w:cs="Times New Roman"/>
      <w:b/>
      <w:sz w:val="32"/>
      <w:szCs w:val="24"/>
      <w:lang w:val="en-US" w:eastAsia="zh-CN" w:bidi="ar-SA"/>
    </w:rPr>
  </w:style>
  <w:style w:type="paragraph" w:styleId="124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46"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47" w:customStyle="1">
    <w:name w:val="Normal_2"/>
    <w:uiPriority w:val="0"/>
    <w:qFormat/>
    <w:rPr>
      <w:rFonts w:ascii="黑体" w:hAnsi="黑体" w:eastAsia="黑体" w:cs="Times New Roman"/>
      <w:b/>
      <w:sz w:val="32"/>
      <w:szCs w:val="24"/>
      <w:lang w:val="en-US" w:eastAsia="zh-CN" w:bidi="ar-SA"/>
    </w:rPr>
  </w:style>
  <w:style w:type="paragraph" w:styleId="124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49" w:customStyle="1">
    <w:name w:val="Normal_3"/>
    <w:uiPriority w:val="0"/>
    <w:qFormat/>
    <w:rPr>
      <w:rFonts w:ascii="黑体" w:hAnsi="黑体" w:eastAsia="黑体" w:cs="Times New Roman"/>
      <w:b/>
      <w:sz w:val="32"/>
      <w:szCs w:val="24"/>
      <w:lang w:val="en-US" w:eastAsia="zh-CN" w:bidi="ar-SA"/>
    </w:rPr>
  </w:style>
  <w:style w:type="paragraph" w:styleId="1250" w:customStyle="1">
    <w:name w:val="Normal_4"/>
    <w:uiPriority w:val="0"/>
    <w:qFormat/>
    <w:rPr>
      <w:rFonts w:ascii="黑体" w:hAnsi="黑体" w:eastAsia="黑体" w:cs="Times New Roman"/>
      <w:b/>
      <w:sz w:val="32"/>
      <w:szCs w:val="24"/>
      <w:lang w:val="en-US" w:eastAsia="zh-CN" w:bidi="ar-SA"/>
    </w:rPr>
  </w:style>
  <w:style w:type="paragraph" w:styleId="1251" w:customStyle="1">
    <w:name w:val="Normal_5"/>
    <w:uiPriority w:val="0"/>
    <w:qFormat/>
    <w:rPr>
      <w:rFonts w:ascii="黑体" w:hAnsi="黑体" w:eastAsia="黑体" w:cs="Times New Roman"/>
      <w:b/>
      <w:sz w:val="32"/>
      <w:szCs w:val="24"/>
      <w:lang w:val="en-US" w:eastAsia="zh-CN" w:bidi="ar-SA"/>
    </w:rPr>
  </w:style>
  <w:style w:type="paragraph" w:styleId="125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53" w:customStyle="1">
    <w:name w:val="Normal_6"/>
    <w:uiPriority w:val="0"/>
    <w:qFormat/>
    <w:rPr>
      <w:rFonts w:ascii="黑体" w:hAnsi="黑体" w:eastAsia="黑体" w:cs="Times New Roman"/>
      <w:b/>
      <w:sz w:val="32"/>
      <w:szCs w:val="24"/>
      <w:lang w:val="en-US" w:eastAsia="zh-CN" w:bidi="ar-SA"/>
    </w:rPr>
  </w:style>
  <w:style w:type="paragraph" w:styleId="1254"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55" w:customStyle="1">
    <w:name w:val="Normal_7"/>
    <w:uiPriority w:val="0"/>
    <w:qFormat/>
    <w:rPr>
      <w:rFonts w:ascii="黑体" w:hAnsi="黑体" w:eastAsia="黑体" w:cs="Times New Roman"/>
      <w:b/>
      <w:sz w:val="32"/>
      <w:szCs w:val="24"/>
      <w:lang w:val="en-US" w:eastAsia="zh-CN" w:bidi="ar-SA"/>
    </w:rPr>
  </w:style>
  <w:style w:type="paragraph" w:styleId="1256" w:customStyle="1">
    <w:name w:val="Normal_8"/>
    <w:uiPriority w:val="0"/>
    <w:qFormat/>
    <w:rPr>
      <w:rFonts w:ascii="Times New Roman" w:hAnsi="Times New Roman" w:eastAsia="Times New Roman" w:cs="Times New Roman"/>
      <w:sz w:val="24"/>
      <w:szCs w:val="24"/>
      <w:lang w:val="en-US" w:eastAsia="zh-CN" w:bidi="ar-SA"/>
    </w:rPr>
  </w:style>
  <w:style w:type="paragraph" w:styleId="1257" w:customStyle="1">
    <w:name w:val="Normal_9"/>
    <w:uiPriority w:val="0"/>
    <w:qFormat/>
    <w:rPr>
      <w:rFonts w:ascii="黑体" w:hAnsi="黑体" w:eastAsia="黑体" w:cs="Times New Roman"/>
      <w:b/>
      <w:sz w:val="32"/>
      <w:szCs w:val="24"/>
      <w:lang w:val="en-US" w:eastAsia="zh-CN" w:bidi="ar-SA"/>
    </w:rPr>
  </w:style>
  <w:style w:type="paragraph" w:styleId="1258"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59" w:customStyle="1">
    <w:name w:val="Normal_10"/>
    <w:uiPriority w:val="0"/>
    <w:qFormat/>
    <w:rPr>
      <w:rFonts w:ascii="黑体" w:hAnsi="黑体" w:eastAsia="黑体" w:cs="Times New Roman"/>
      <w:b/>
      <w:sz w:val="32"/>
      <w:szCs w:val="24"/>
      <w:lang w:val="en-US" w:eastAsia="zh-CN" w:bidi="ar-SA"/>
    </w:rPr>
  </w:style>
  <w:style w:type="paragraph" w:styleId="1260"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正文缩进_0"/>
    <w:basedOn w:val="1260"/>
    <w:link w:val="1262"/>
    <w:uiPriority w:val="0"/>
    <w:unhideWhenUsed/>
    <w:qFormat/>
    <w:pPr>
      <w:ind w:firstLine="420"/>
    </w:pPr>
    <w:rPr>
      <w:szCs w:val="22"/>
    </w:rPr>
  </w:style>
  <w:style w:type="character" w:styleId="1262" w:customStyle="1">
    <w:name w:val="正文缩进 Char1_0"/>
    <w:link w:val="1261"/>
    <w:uiPriority w:val="0"/>
    <w:qFormat/>
    <w:rPr>
      <w:sz w:val="21"/>
      <w:szCs w:val="22"/>
    </w:rPr>
  </w:style>
  <w:style w:type="paragraph" w:styleId="1263" w:customStyle="1">
    <w:name w:val="纯文本_0"/>
    <w:basedOn w:val="1260"/>
    <w:link w:val="1264"/>
    <w:uiPriority w:val="0"/>
    <w:unhideWhenUsed/>
    <w:qFormat/>
    <w:rPr>
      <w:rFonts w:ascii="宋体" w:hAnsi="Courier New"/>
      <w:szCs w:val="21"/>
    </w:rPr>
  </w:style>
  <w:style w:type="character" w:styleId="1264" w:customStyle="1">
    <w:name w:val="纯文本 Char_0"/>
    <w:link w:val="1263"/>
    <w:uiPriority w:val="0"/>
    <w:qFormat/>
    <w:rPr>
      <w:rFonts w:ascii="宋体" w:hAnsi="Courier New" w:cs="Courier New"/>
      <w:sz w:val="21"/>
      <w:szCs w:val="21"/>
    </w:rPr>
  </w:style>
  <w:style w:type="paragraph" w:styleId="1265" w:customStyle="1">
    <w:name w:val="Normal_11"/>
    <w:uiPriority w:val="0"/>
    <w:qFormat/>
    <w:rPr>
      <w:rFonts w:ascii="黑体" w:hAnsi="黑体" w:eastAsia="黑体" w:cs="Times New Roman"/>
      <w:b/>
      <w:sz w:val="32"/>
      <w:szCs w:val="24"/>
      <w:lang w:val="en-US" w:eastAsia="zh-CN" w:bidi="ar-SA"/>
    </w:rPr>
  </w:style>
  <w:style w:type="paragraph" w:styleId="126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Normal_12"/>
    <w:uiPriority w:val="0"/>
    <w:qFormat/>
    <w:rPr>
      <w:rFonts w:ascii="黑体" w:hAnsi="黑体" w:eastAsia="黑体" w:cs="Times New Roman"/>
      <w:b/>
      <w:sz w:val="32"/>
      <w:szCs w:val="24"/>
      <w:lang w:val="en-US" w:eastAsia="zh-CN" w:bidi="ar-SA"/>
    </w:rPr>
  </w:style>
  <w:style w:type="paragraph" w:styleId="126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69" w:customStyle="1">
    <w:name w:val="Normal_13"/>
    <w:uiPriority w:val="0"/>
    <w:qFormat/>
    <w:rPr>
      <w:rFonts w:ascii="黑体" w:hAnsi="黑体" w:eastAsia="黑体" w:cs="Times New Roman"/>
      <w:b/>
      <w:sz w:val="32"/>
      <w:szCs w:val="24"/>
      <w:lang w:val="en-US" w:eastAsia="zh-CN" w:bidi="ar-SA"/>
    </w:rPr>
  </w:style>
  <w:style w:type="paragraph" w:styleId="127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71" w:customStyle="1">
    <w:name w:val="Normal_14"/>
    <w:uiPriority w:val="0"/>
    <w:qFormat/>
    <w:rPr>
      <w:rFonts w:ascii="黑体" w:hAnsi="黑体" w:eastAsia="黑体" w:cs="Times New Roman"/>
      <w:b/>
      <w:sz w:val="32"/>
      <w:szCs w:val="24"/>
      <w:lang w:val="en-US" w:eastAsia="zh-CN" w:bidi="ar-SA"/>
    </w:rPr>
  </w:style>
  <w:style w:type="paragraph" w:styleId="127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73" w:customStyle="1">
    <w:name w:val="Normal_15"/>
    <w:uiPriority w:val="0"/>
    <w:qFormat/>
    <w:rPr>
      <w:rFonts w:ascii="黑体" w:hAnsi="黑体" w:eastAsia="黑体" w:cs="Times New Roman"/>
      <w:b/>
      <w:sz w:val="32"/>
      <w:szCs w:val="24"/>
      <w:lang w:val="en-US" w:eastAsia="zh-CN" w:bidi="ar-SA"/>
    </w:rPr>
  </w:style>
  <w:style w:type="paragraph" w:styleId="1274"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75" w:customStyle="1">
    <w:name w:val="Normal_16"/>
    <w:uiPriority w:val="0"/>
    <w:qFormat/>
    <w:rPr>
      <w:rFonts w:ascii="黑体" w:hAnsi="黑体" w:eastAsia="黑体" w:cs="Times New Roman"/>
      <w:b/>
      <w:sz w:val="32"/>
      <w:szCs w:val="24"/>
      <w:lang w:val="en-US" w:eastAsia="zh-CN" w:bidi="ar-SA"/>
    </w:rPr>
  </w:style>
  <w:style w:type="paragraph" w:styleId="127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78" w:customStyle="1">
    <w:name w:val="Normal_17"/>
    <w:uiPriority w:val="0"/>
    <w:qFormat/>
    <w:rPr>
      <w:rFonts w:ascii="黑体" w:hAnsi="黑体" w:eastAsia="黑体" w:cs="Times New Roman"/>
      <w:b/>
      <w:sz w:val="32"/>
      <w:szCs w:val="24"/>
      <w:lang w:val="en-US" w:eastAsia="zh-CN" w:bidi="ar-SA"/>
    </w:rPr>
  </w:style>
  <w:style w:type="paragraph" w:styleId="1279" w:customStyle="1">
    <w:name w:val="Normal_18"/>
    <w:uiPriority w:val="0"/>
    <w:qFormat/>
    <w:rPr>
      <w:rFonts w:ascii="黑体" w:hAnsi="黑体" w:eastAsia="黑体" w:cs="Times New Roman"/>
      <w:b/>
      <w:sz w:val="32"/>
      <w:szCs w:val="24"/>
      <w:lang w:val="en-US" w:eastAsia="zh-CN" w:bidi="ar-SA"/>
    </w:rPr>
  </w:style>
  <w:style w:type="paragraph" w:styleId="1280"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81" w:customStyle="1">
    <w:name w:val="Normal_0_0"/>
    <w:uiPriority w:val="0"/>
    <w:qFormat/>
    <w:rPr>
      <w:rFonts w:ascii="黑体" w:hAnsi="黑体" w:eastAsia="黑体" w:cs="Times New Roman"/>
      <w:b/>
      <w:sz w:val="40"/>
      <w:szCs w:val="24"/>
      <w:lang w:val="en-US" w:eastAsia="zh-CN" w:bidi="ar-SA"/>
    </w:rPr>
  </w:style>
  <w:style w:type="paragraph" w:styleId="1282" w:customStyle="1">
    <w:name w:val="Normal_1_0"/>
    <w:uiPriority w:val="0"/>
    <w:qFormat/>
    <w:rPr>
      <w:rFonts w:ascii="Times New Roman" w:hAnsi="Times New Roman" w:eastAsia="Times New Roman" w:cs="Times New Roman"/>
      <w:sz w:val="24"/>
      <w:szCs w:val="24"/>
      <w:lang w:val="en-US" w:eastAsia="zh-CN" w:bidi="ar-SA"/>
    </w:rPr>
  </w:style>
  <w:style w:type="paragraph" w:styleId="1283"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正文_3"/>
    <w:next w:val="1285"/>
    <w:uiPriority w:val="0"/>
    <w:qFormat/>
    <w:pPr>
      <w:jc w:val="both"/>
      <w:widowControl w:val="off"/>
    </w:pPr>
    <w:rPr>
      <w:rFonts w:ascii="Calibri" w:hAnsi="Calibri" w:eastAsia="宋体" w:cs="Times New Roman"/>
      <w:sz w:val="21"/>
      <w:szCs w:val="22"/>
      <w:lang w:val="en-US" w:eastAsia="zh-CN" w:bidi="ar-SA"/>
    </w:rPr>
  </w:style>
  <w:style w:type="paragraph" w:styleId="1285" w:customStyle="1">
    <w:name w:val="正文首行缩进 2_1"/>
    <w:basedOn w:val="1286"/>
    <w:next w:val="1288"/>
    <w:uiPriority w:val="0"/>
    <w:qFormat/>
    <w:pPr>
      <w:ind w:left="200" w:firstLine="200"/>
      <w:spacing w:after="120"/>
    </w:pPr>
    <w:rPr>
      <w:rFonts w:ascii="Times New Roman" w:hAnsi="Times New Roman"/>
      <w:sz w:val="24"/>
      <w:szCs w:val="24"/>
    </w:rPr>
  </w:style>
  <w:style w:type="paragraph" w:styleId="1286" w:customStyle="1">
    <w:name w:val="正文文本缩进_1"/>
    <w:basedOn w:val="1287"/>
    <w:next w:val="1285"/>
    <w:uiPriority w:val="0"/>
    <w:qFormat/>
    <w:pPr>
      <w:ind w:firstLine="225"/>
    </w:pPr>
    <w:rPr>
      <w:rFonts w:ascii="仿宋_GB2312" w:eastAsia="仿宋_GB2312"/>
      <w:sz w:val="32"/>
    </w:rPr>
  </w:style>
  <w:style w:type="paragraph" w:styleId="1287" w:customStyle="1">
    <w:name w:val="正文_18"/>
    <w:next w:val="1286"/>
    <w:uiPriority w:val="0"/>
    <w:qFormat/>
    <w:pPr>
      <w:jc w:val="both"/>
      <w:widowControl w:val="off"/>
    </w:pPr>
    <w:rPr>
      <w:rFonts w:ascii="Calibri" w:hAnsi="Calibri" w:eastAsia="宋体" w:cs="Times New Roman"/>
      <w:sz w:val="21"/>
      <w:szCs w:val="22"/>
      <w:lang w:val="en-US" w:eastAsia="zh-CN" w:bidi="ar-SA"/>
    </w:rPr>
  </w:style>
  <w:style w:type="paragraph" w:styleId="1288" w:customStyle="1">
    <w:name w:val="xl53_0"/>
    <w:next w:val="128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289" w:customStyle="1">
    <w:name w:val="正文_16"/>
    <w:next w:val="1290"/>
    <w:uiPriority w:val="0"/>
    <w:qFormat/>
    <w:pPr>
      <w:jc w:val="both"/>
      <w:widowControl w:val="off"/>
    </w:pPr>
    <w:rPr>
      <w:rFonts w:ascii="Calibri" w:hAnsi="Calibri" w:eastAsia="宋体" w:cs="Times New Roman"/>
      <w:sz w:val="21"/>
      <w:szCs w:val="22"/>
      <w:lang w:val="en-US" w:eastAsia="zh-CN" w:bidi="ar-SA"/>
    </w:rPr>
  </w:style>
  <w:style w:type="paragraph" w:styleId="1290" w:customStyle="1">
    <w:name w:val="正文首行缩进 2_0"/>
    <w:basedOn w:val="1291"/>
    <w:uiPriority w:val="0"/>
    <w:qFormat/>
    <w:pPr>
      <w:ind w:left="200" w:firstLine="200"/>
      <w:spacing w:after="120"/>
    </w:pPr>
    <w:rPr>
      <w:rFonts w:ascii="Times New Roman" w:hAnsi="Times New Roman"/>
      <w:sz w:val="24"/>
      <w:szCs w:val="24"/>
    </w:rPr>
  </w:style>
  <w:style w:type="paragraph" w:styleId="1291" w:customStyle="1">
    <w:name w:val="正文文本缩进_0"/>
    <w:basedOn w:val="1289"/>
    <w:uiPriority w:val="0"/>
    <w:qFormat/>
    <w:pPr>
      <w:ind w:firstLine="225"/>
    </w:pPr>
    <w:rPr>
      <w:rFonts w:ascii="仿宋_GB2312" w:eastAsia="仿宋_GB2312"/>
      <w:sz w:val="32"/>
    </w:rPr>
  </w:style>
  <w:style w:type="paragraph" w:styleId="1292"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93" w:customStyle="1">
    <w:name w:val="标题 12"/>
    <w:basedOn w:val="700"/>
    <w:next w:val="700"/>
    <w:uiPriority w:val="0"/>
    <w:qFormat/>
    <w:pPr>
      <w:keepLines/>
      <w:keepNext/>
      <w:spacing w:before="340" w:after="330" w:line="576" w:lineRule="auto"/>
      <w:outlineLvl w:val="0"/>
    </w:pPr>
    <w:rPr>
      <w:b/>
      <w:sz w:val="44"/>
      <w:szCs w:val="20"/>
    </w:rPr>
  </w:style>
  <w:style w:type="paragraph" w:styleId="1294" w:customStyle="1">
    <w:name w:val="段_0"/>
    <w:next w:val="1295"/>
    <w:uiPriority w:val="0"/>
    <w:qFormat/>
    <w:pPr>
      <w:ind w:firstLine="200"/>
      <w:jc w:val="both"/>
    </w:pPr>
    <w:rPr>
      <w:rFonts w:ascii="宋体" w:hAnsi="Times New Roman" w:eastAsia="宋体" w:cs="Times New Roman"/>
      <w:sz w:val="21"/>
      <w:lang w:val="en-US" w:eastAsia="zh-CN" w:bidi="ar-SA"/>
    </w:rPr>
  </w:style>
  <w:style w:type="paragraph" w:styleId="1295" w:customStyle="1">
    <w:name w:val="Normal_19_1"/>
    <w:next w:val="1294"/>
    <w:uiPriority w:val="0"/>
    <w:qFormat/>
    <w:rPr>
      <w:rFonts w:ascii="黑体" w:hAnsi="黑体" w:eastAsia="黑体" w:cs="Times New Roman"/>
      <w:b/>
      <w:sz w:val="32"/>
      <w:szCs w:val="24"/>
      <w:lang w:val="en-US" w:eastAsia="zh-CN" w:bidi="ar-SA"/>
    </w:rPr>
  </w:style>
  <w:style w:type="paragraph" w:styleId="1296" w:customStyle="1">
    <w:name w:val="Normal_0_1"/>
    <w:uiPriority w:val="0"/>
    <w:qFormat/>
    <w:rPr>
      <w:rFonts w:ascii="黑体" w:hAnsi="黑体" w:eastAsia="黑体" w:cs="Times New Roman"/>
      <w:b/>
      <w:sz w:val="32"/>
      <w:szCs w:val="24"/>
      <w:lang w:val="en-US" w:eastAsia="zh-CN" w:bidi="ar-SA"/>
    </w:rPr>
  </w:style>
  <w:style w:type="paragraph" w:styleId="1297"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298" w:customStyle="1">
    <w:name w:val="Normal_2_0"/>
    <w:uiPriority w:val="0"/>
    <w:qFormat/>
    <w:rPr>
      <w:rFonts w:ascii="黑体" w:hAnsi="黑体" w:eastAsia="黑体" w:cs="Times New Roman"/>
      <w:b/>
      <w:sz w:val="32"/>
      <w:szCs w:val="24"/>
      <w:lang w:val="en-US" w:eastAsia="zh-CN" w:bidi="ar-SA"/>
    </w:rPr>
  </w:style>
  <w:style w:type="paragraph" w:styleId="1299"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00" w:customStyle="1">
    <w:name w:val="Normal_3_0"/>
    <w:uiPriority w:val="0"/>
    <w:qFormat/>
    <w:rPr>
      <w:rFonts w:ascii="黑体" w:hAnsi="黑体" w:eastAsia="黑体" w:cs="Times New Roman"/>
      <w:b/>
      <w:sz w:val="32"/>
      <w:szCs w:val="24"/>
      <w:lang w:val="en-US" w:eastAsia="zh-CN" w:bidi="ar-SA"/>
    </w:rPr>
  </w:style>
  <w:style w:type="paragraph" w:styleId="1301"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02" w:customStyle="1">
    <w:name w:val="Normal_5_0"/>
    <w:uiPriority w:val="0"/>
    <w:qFormat/>
    <w:rPr>
      <w:rFonts w:ascii="黑体" w:hAnsi="黑体" w:eastAsia="黑体" w:cs="Times New Roman"/>
      <w:b/>
      <w:sz w:val="32"/>
      <w:szCs w:val="24"/>
      <w:lang w:val="en-US" w:eastAsia="zh-CN" w:bidi="ar-SA"/>
    </w:rPr>
  </w:style>
  <w:style w:type="paragraph" w:styleId="1303"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04" w:customStyle="1">
    <w:name w:val="Normal_6_0"/>
    <w:uiPriority w:val="0"/>
    <w:qFormat/>
    <w:rPr>
      <w:rFonts w:ascii="黑体" w:hAnsi="黑体" w:eastAsia="黑体" w:cs="Times New Roman"/>
      <w:b/>
      <w:sz w:val="32"/>
      <w:szCs w:val="24"/>
      <w:lang w:val="en-US" w:eastAsia="zh-CN" w:bidi="ar-SA"/>
    </w:rPr>
  </w:style>
  <w:style w:type="paragraph" w:styleId="1305"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06" w:customStyle="1">
    <w:name w:val="Normal_8_0"/>
    <w:uiPriority w:val="0"/>
    <w:qFormat/>
    <w:rPr>
      <w:rFonts w:ascii="黑体" w:hAnsi="黑体" w:eastAsia="黑体" w:cs="Times New Roman"/>
      <w:b/>
      <w:sz w:val="32"/>
      <w:szCs w:val="24"/>
      <w:lang w:val="en-US" w:eastAsia="zh-CN" w:bidi="ar-SA"/>
    </w:rPr>
  </w:style>
  <w:style w:type="paragraph" w:styleId="1307" w:customStyle="1">
    <w:name w:val="Normal_9_0"/>
    <w:uiPriority w:val="0"/>
    <w:qFormat/>
    <w:rPr>
      <w:rFonts w:ascii="Times New Roman" w:hAnsi="Times New Roman" w:eastAsia="Times New Roman" w:cs="Times New Roman"/>
      <w:sz w:val="24"/>
      <w:szCs w:val="24"/>
      <w:lang w:val="en-US" w:eastAsia="zh-CN" w:bidi="ar-SA"/>
    </w:rPr>
  </w:style>
  <w:style w:type="paragraph" w:styleId="1308" w:customStyle="1">
    <w:name w:val="Normal_10_0"/>
    <w:uiPriority w:val="0"/>
    <w:qFormat/>
    <w:rPr>
      <w:rFonts w:ascii="Times New Roman" w:hAnsi="Times New Roman" w:eastAsia="Times New Roman" w:cs="Times New Roman"/>
      <w:sz w:val="24"/>
      <w:szCs w:val="24"/>
      <w:lang w:val="en-US" w:eastAsia="zh-CN" w:bidi="ar-SA"/>
    </w:rPr>
  </w:style>
  <w:style w:type="paragraph" w:styleId="1309" w:customStyle="1">
    <w:name w:val="Normal_11_0"/>
    <w:uiPriority w:val="0"/>
    <w:qFormat/>
    <w:rPr>
      <w:rFonts w:ascii="黑体" w:hAnsi="黑体" w:eastAsia="黑体" w:cs="Times New Roman"/>
      <w:b/>
      <w:sz w:val="32"/>
      <w:szCs w:val="24"/>
      <w:lang w:val="en-US" w:eastAsia="zh-CN" w:bidi="ar-SA"/>
    </w:rPr>
  </w:style>
  <w:style w:type="paragraph" w:styleId="1310"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11" w:customStyle="1">
    <w:name w:val="正文_2_0"/>
    <w:next w:val="686"/>
    <w:uiPriority w:val="0"/>
    <w:qFormat/>
    <w:pPr>
      <w:jc w:val="both"/>
      <w:widowControl w:val="off"/>
    </w:pPr>
    <w:rPr>
      <w:rFonts w:ascii="Calibri" w:hAnsi="Calibri" w:eastAsia="宋体" w:cs="Times New Roman"/>
      <w:sz w:val="21"/>
      <w:szCs w:val="22"/>
      <w:lang w:val="en-US" w:eastAsia="zh-CN" w:bidi="ar-SA"/>
    </w:rPr>
  </w:style>
  <w:style w:type="paragraph" w:styleId="1312" w:customStyle="1">
    <w:name w:val="Normal_12_0"/>
    <w:uiPriority w:val="0"/>
    <w:qFormat/>
    <w:rPr>
      <w:rFonts w:ascii="黑体" w:hAnsi="黑体" w:eastAsia="黑体" w:cs="Times New Roman"/>
      <w:b/>
      <w:sz w:val="32"/>
      <w:szCs w:val="24"/>
      <w:lang w:val="en-US" w:eastAsia="zh-CN" w:bidi="ar-SA"/>
    </w:rPr>
  </w:style>
  <w:style w:type="paragraph" w:styleId="1313"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14"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15"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1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17" w:customStyle="1">
    <w:name w:val="列出段落_2"/>
    <w:basedOn w:val="1315"/>
    <w:uiPriority w:val="34"/>
    <w:qFormat/>
    <w:pPr>
      <w:ind w:firstLine="420"/>
    </w:pPr>
  </w:style>
  <w:style w:type="paragraph" w:styleId="1318" w:customStyle="1">
    <w:name w:val="Normal_14_0"/>
    <w:uiPriority w:val="0"/>
    <w:qFormat/>
    <w:rPr>
      <w:rFonts w:ascii="黑体" w:hAnsi="黑体" w:eastAsia="黑体" w:cs="Times New Roman"/>
      <w:b/>
      <w:sz w:val="32"/>
      <w:szCs w:val="24"/>
      <w:lang w:val="en-US" w:eastAsia="zh-CN" w:bidi="ar-SA"/>
    </w:rPr>
  </w:style>
  <w:style w:type="paragraph" w:styleId="1319"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正文缩进_0_0"/>
    <w:basedOn w:val="1319"/>
    <w:link w:val="1321"/>
    <w:uiPriority w:val="0"/>
    <w:unhideWhenUsed/>
    <w:qFormat/>
    <w:pPr>
      <w:ind w:firstLine="420"/>
    </w:pPr>
    <w:rPr>
      <w:rFonts w:ascii="Calibri" w:hAnsi="Calibri"/>
      <w:szCs w:val="22"/>
    </w:rPr>
  </w:style>
  <w:style w:type="character" w:styleId="1321" w:customStyle="1">
    <w:name w:val="正文缩进 Char1_0_0"/>
    <w:link w:val="1320"/>
    <w:uiPriority w:val="0"/>
    <w:qFormat/>
    <w:rPr>
      <w:sz w:val="21"/>
      <w:szCs w:val="22"/>
    </w:rPr>
  </w:style>
  <w:style w:type="paragraph" w:styleId="1322" w:customStyle="1">
    <w:name w:val="纯文本_0_0"/>
    <w:basedOn w:val="1323"/>
    <w:link w:val="1324"/>
    <w:uiPriority w:val="0"/>
    <w:unhideWhenUsed/>
    <w:qFormat/>
    <w:rPr>
      <w:rFonts w:ascii="宋体" w:hAnsi="Courier New"/>
      <w:szCs w:val="21"/>
    </w:rPr>
  </w:style>
  <w:style w:type="paragraph" w:styleId="1323"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24" w:customStyle="1">
    <w:name w:val="纯文本 Char_0_0"/>
    <w:link w:val="1322"/>
    <w:uiPriority w:val="0"/>
    <w:qFormat/>
    <w:rPr>
      <w:rFonts w:ascii="宋体" w:hAnsi="Courier New"/>
      <w:sz w:val="21"/>
      <w:szCs w:val="21"/>
    </w:rPr>
  </w:style>
  <w:style w:type="paragraph" w:styleId="1325" w:customStyle="1">
    <w:name w:val="Normal_15_0"/>
    <w:uiPriority w:val="0"/>
    <w:qFormat/>
    <w:rPr>
      <w:rFonts w:ascii="黑体" w:hAnsi="黑体" w:eastAsia="黑体" w:cs="Times New Roman"/>
      <w:b/>
      <w:sz w:val="32"/>
      <w:szCs w:val="24"/>
      <w:lang w:val="en-US" w:eastAsia="zh-CN" w:bidi="ar-SA"/>
    </w:rPr>
  </w:style>
  <w:style w:type="paragraph" w:styleId="1326"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27" w:customStyle="1">
    <w:name w:val="Normal_16_0"/>
    <w:uiPriority w:val="0"/>
    <w:qFormat/>
    <w:rPr>
      <w:rFonts w:ascii="黑体" w:hAnsi="黑体" w:eastAsia="黑体" w:cs="Times New Roman"/>
      <w:b/>
      <w:sz w:val="32"/>
      <w:szCs w:val="24"/>
      <w:lang w:val="en-US" w:eastAsia="zh-CN" w:bidi="ar-SA"/>
    </w:rPr>
  </w:style>
  <w:style w:type="paragraph" w:styleId="1328"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29"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30" w:customStyle="1">
    <w:name w:val="Normal_17_0"/>
    <w:uiPriority w:val="0"/>
    <w:qFormat/>
    <w:rPr>
      <w:rFonts w:ascii="黑体" w:hAnsi="黑体" w:eastAsia="黑体" w:cs="Times New Roman"/>
      <w:b/>
      <w:sz w:val="32"/>
      <w:szCs w:val="24"/>
      <w:lang w:val="en-US" w:eastAsia="zh-CN" w:bidi="ar-SA"/>
    </w:rPr>
  </w:style>
  <w:style w:type="paragraph" w:styleId="1331"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32" w:customStyle="1">
    <w:name w:val="Normal_18_0"/>
    <w:uiPriority w:val="0"/>
    <w:qFormat/>
    <w:rPr>
      <w:rFonts w:ascii="黑体" w:hAnsi="黑体" w:eastAsia="黑体" w:cs="Times New Roman"/>
      <w:b/>
      <w:sz w:val="32"/>
      <w:szCs w:val="24"/>
      <w:lang w:val="en-US" w:eastAsia="zh-CN" w:bidi="ar-SA"/>
    </w:rPr>
  </w:style>
  <w:style w:type="paragraph" w:styleId="1333"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34" w:customStyle="1">
    <w:name w:val="Normal_19_0"/>
    <w:basedOn w:val="699"/>
    <w:next w:val="1335"/>
    <w:uiPriority w:val="0"/>
    <w:qFormat/>
    <w:rPr>
      <w:rFonts w:ascii="黑体" w:hAnsi="黑体" w:eastAsia="黑体"/>
      <w:b/>
      <w:sz w:val="32"/>
    </w:rPr>
  </w:style>
  <w:style w:type="paragraph" w:styleId="1335" w:customStyle="1">
    <w:name w:val="Body Text First Indent_1_0"/>
    <w:basedOn w:val="1334"/>
    <w:uiPriority w:val="0"/>
    <w:qFormat/>
    <w:pPr>
      <w:ind w:firstLine="100"/>
      <w:spacing w:after="120"/>
    </w:pPr>
  </w:style>
  <w:style w:type="paragraph" w:styleId="1336" w:customStyle="1">
    <w:name w:val="Body Text_0"/>
    <w:basedOn w:val="1334"/>
    <w:uiPriority w:val="99"/>
    <w:unhideWhenUsed/>
    <w:qFormat/>
    <w:pPr>
      <w:spacing w:after="120"/>
    </w:pPr>
    <w:rPr>
      <w:rFonts w:ascii="Calibri" w:hAnsi="Calibri"/>
      <w:sz w:val="20"/>
    </w:rPr>
  </w:style>
  <w:style w:type="paragraph" w:styleId="1337"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38"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39" w:customStyle="1">
    <w:name w:val="Normal_14_0_0"/>
    <w:uiPriority w:val="0"/>
    <w:qFormat/>
    <w:rPr>
      <w:rFonts w:ascii="黑体" w:hAnsi="黑体" w:eastAsia="黑体" w:cs="Times New Roman"/>
      <w:b/>
      <w:sz w:val="32"/>
      <w:szCs w:val="24"/>
      <w:lang w:val="en-US" w:eastAsia="zh-CN" w:bidi="ar-SA"/>
    </w:rPr>
  </w:style>
  <w:style w:type="paragraph" w:styleId="1340"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1" w:customStyle="1">
    <w:name w:val="Normal_20"/>
    <w:next w:val="1342"/>
    <w:uiPriority w:val="0"/>
    <w:qFormat/>
    <w:rPr>
      <w:rFonts w:ascii="黑体" w:hAnsi="黑体" w:eastAsia="黑体" w:cs="Times New Roman"/>
      <w:b/>
      <w:sz w:val="32"/>
      <w:szCs w:val="24"/>
      <w:lang w:val="en-US" w:eastAsia="zh-CN" w:bidi="ar-SA"/>
    </w:rPr>
  </w:style>
  <w:style w:type="paragraph" w:styleId="1342" w:customStyle="1">
    <w:name w:val="正文文本首行缩进 22"/>
    <w:basedOn w:val="1343"/>
    <w:uiPriority w:val="0"/>
    <w:qFormat/>
    <w:pPr>
      <w:ind w:left="200" w:firstLine="200"/>
      <w:spacing w:after="120"/>
    </w:pPr>
    <w:rPr>
      <w:rFonts w:ascii="Times New Roman" w:hAnsi="Times New Roman"/>
      <w:sz w:val="24"/>
    </w:rPr>
  </w:style>
  <w:style w:type="paragraph" w:styleId="1343" w:customStyle="1">
    <w:name w:val="正文文本缩进2"/>
    <w:basedOn w:val="1341"/>
    <w:uiPriority w:val="0"/>
    <w:qFormat/>
    <w:pPr>
      <w:ind w:firstLine="225"/>
    </w:pPr>
    <w:rPr>
      <w:rFonts w:ascii="仿宋_GB2312" w:eastAsia="仿宋_GB2312"/>
    </w:rPr>
  </w:style>
  <w:style w:type="paragraph" w:styleId="1344"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46" w:customStyle="1">
    <w:name w:val="Normal_21"/>
    <w:uiPriority w:val="0"/>
    <w:qFormat/>
    <w:rPr>
      <w:rFonts w:ascii="黑体" w:hAnsi="黑体" w:eastAsia="黑体" w:cs="Times New Roman"/>
      <w:b/>
      <w:sz w:val="32"/>
      <w:szCs w:val="24"/>
      <w:lang w:val="en-US" w:eastAsia="zh-CN" w:bidi="ar-SA"/>
    </w:rPr>
  </w:style>
  <w:style w:type="paragraph" w:styleId="1347"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48" w:customStyle="1">
    <w:name w:val="Normal_0_2"/>
    <w:uiPriority w:val="0"/>
    <w:qFormat/>
    <w:rPr>
      <w:rFonts w:ascii="黑体" w:hAnsi="黑体" w:eastAsia="黑体" w:cs="Times New Roman"/>
      <w:b/>
      <w:sz w:val="32"/>
      <w:szCs w:val="24"/>
      <w:lang w:val="en-US" w:eastAsia="zh-CN" w:bidi="ar-SA"/>
    </w:rPr>
  </w:style>
  <w:style w:type="paragraph" w:styleId="1349" w:customStyle="1">
    <w:name w:val="Normal_1_2"/>
    <w:uiPriority w:val="0"/>
    <w:qFormat/>
    <w:rPr>
      <w:rFonts w:ascii="Times New Roman" w:hAnsi="Times New Roman" w:eastAsia="Times New Roman" w:cs="Times New Roman"/>
      <w:sz w:val="24"/>
      <w:szCs w:val="24"/>
      <w:lang w:val="en-US" w:eastAsia="zh-CN" w:bidi="ar-SA"/>
    </w:rPr>
  </w:style>
  <w:style w:type="paragraph" w:styleId="1350" w:customStyle="1">
    <w:name w:val="Normal_0_3"/>
    <w:uiPriority w:val="0"/>
    <w:qFormat/>
    <w:rPr>
      <w:rFonts w:ascii="黑体" w:hAnsi="黑体" w:eastAsia="黑体" w:cs="Times New Roman"/>
      <w:b/>
      <w:sz w:val="32"/>
      <w:szCs w:val="24"/>
      <w:lang w:val="en-US" w:eastAsia="zh-CN" w:bidi="ar-SA"/>
    </w:rPr>
  </w:style>
  <w:style w:type="paragraph" w:styleId="1351"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52" w:customStyle="1">
    <w:name w:val="索引 11"/>
    <w:basedOn w:val="686"/>
    <w:next w:val="686"/>
    <w:uiPriority w:val="0"/>
    <w:qFormat/>
    <w:pPr>
      <w:spacing w:line="360" w:lineRule="auto"/>
    </w:pPr>
    <w:rPr>
      <w:rFonts w:ascii="仿宋_GB2312" w:eastAsia="仿宋_GB2312"/>
      <w:sz w:val="24"/>
      <w:szCs w:val="20"/>
    </w:rPr>
  </w:style>
  <w:style w:type="paragraph" w:styleId="1353" w:customStyle="1">
    <w:name w:val="纯文本1"/>
    <w:basedOn w:val="1289"/>
    <w:uiPriority w:val="0"/>
    <w:qFormat/>
    <w:rPr>
      <w:rFonts w:ascii="宋体" w:hAnsi="Courier New"/>
    </w:rPr>
  </w:style>
  <w:style w:type="paragraph" w:styleId="1354" w:customStyle="1">
    <w:name w:val="Normal_20_0_0"/>
    <w:next w:val="686"/>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55"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56" w:customStyle="1">
    <w:name w:val="正文缩进1_0"/>
    <w:basedOn w:val="1355"/>
    <w:link w:val="1357"/>
    <w:uiPriority w:val="0"/>
    <w:qFormat/>
    <w:pPr>
      <w:ind w:firstLine="420"/>
      <w:jc w:val="left"/>
    </w:pPr>
    <w:rPr>
      <w:rFonts w:ascii="宋体" w:hAnsi="Calibri" w:eastAsia="Times New Roman"/>
      <w:sz w:val="24"/>
      <w:szCs w:val="22"/>
    </w:rPr>
  </w:style>
  <w:style w:type="character" w:styleId="1357" w:customStyle="1">
    <w:name w:val="正文缩进 Char1_1"/>
    <w:link w:val="1356"/>
    <w:uiPriority w:val="0"/>
    <w:qFormat/>
    <w:rPr>
      <w:rFonts w:ascii="宋体" w:hAnsi="Calibri" w:eastAsia="Times New Roman"/>
      <w:sz w:val="24"/>
      <w:szCs w:val="22"/>
    </w:rPr>
  </w:style>
  <w:style w:type="paragraph" w:styleId="1358"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59"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360" w:customStyle="1">
    <w:name w:val="未处理的提及1"/>
    <w:uiPriority w:val="99"/>
    <w:unhideWhenUsed/>
    <w:qFormat/>
    <w:rPr>
      <w:color w:val="605e5c"/>
      <w:shd w:val="clear" w:color="auto" w:fill="e1dfdd"/>
    </w:rPr>
  </w:style>
  <w:style w:type="character" w:styleId="1361" w:customStyle="1">
    <w:name w:val="未处理的提及2"/>
    <w:uiPriority w:val="99"/>
    <w:unhideWhenUsed/>
    <w:qFormat/>
    <w:rPr>
      <w:color w:val="605e5c"/>
      <w:shd w:val="clear" w:color="auto" w:fill="e1dfdd"/>
    </w:rPr>
  </w:style>
  <w:style w:type="paragraph" w:styleId="136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36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364" w:customStyle="1">
    <w:name w:val="10"/>
    <w:uiPriority w:val="0"/>
    <w:qFormat/>
    <w:rPr>
      <w:rFonts w:ascii="Times New Roman" w:hAnsi="Times New Roman" w:cs="Times New Roman"/>
    </w:rPr>
  </w:style>
  <w:style w:type="paragraph" w:styleId="1365" w:customStyle="1">
    <w:name w:val="正文文本2"/>
    <w:basedOn w:val="700"/>
    <w:uiPriority w:val="1"/>
    <w:qFormat/>
    <w:rPr>
      <w:rFonts w:ascii="Segoe UI" w:hAnsi="Segoe UI" w:cs="Segoe UI"/>
    </w:rPr>
  </w:style>
  <w:style w:type="paragraph" w:styleId="1366" w:customStyle="1">
    <w:name w:val="正文_16_0"/>
    <w:basedOn w:val="1287"/>
    <w:uiPriority w:val="0"/>
    <w:qFormat/>
  </w:style>
  <w:style w:type="paragraph" w:styleId="1367"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368"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369" w:customStyle="1">
    <w:name w:val="Normal_19_0_1"/>
    <w:uiPriority w:val="0"/>
    <w:qFormat/>
    <w:rPr>
      <w:rFonts w:ascii="Tahoma" w:hAnsi="Tahoma" w:eastAsia="微软雅黑" w:cs="Times New Roman"/>
      <w:lang w:val="en-US" w:eastAsia="zh-CN" w:bidi="ar-SA"/>
    </w:rPr>
  </w:style>
  <w:style w:type="paragraph" w:styleId="1370"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371" w:customStyle="1">
    <w:name w:val="正文_16_0_0_0"/>
    <w:basedOn w:val="1372"/>
    <w:uiPriority w:val="0"/>
    <w:qFormat/>
    <w:rPr>
      <w:rFonts w:ascii="Calibri" w:hAnsi="Calibri" w:cs="Calibri"/>
      <w:szCs w:val="21"/>
    </w:rPr>
  </w:style>
  <w:style w:type="paragraph" w:styleId="1372"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373" w:customStyle="1">
    <w:name w:val="15"/>
    <w:uiPriority w:val="0"/>
    <w:qFormat/>
    <w:rPr>
      <w:rFonts w:ascii="Times New Roman" w:hAnsi="Times New Roman" w:cs="Times New Roman"/>
      <w:color w:val="0000ff"/>
      <w:u w:val="single"/>
    </w:rPr>
  </w:style>
  <w:style w:type="character" w:styleId="1374" w:customStyle="1">
    <w:name w:val="16_0"/>
    <w:uiPriority w:val="0"/>
    <w:qFormat/>
    <w:rPr>
      <w:rFonts w:ascii="Times New Roman" w:hAnsi="Times New Roman" w:cs="Times New Roman"/>
    </w:rPr>
  </w:style>
  <w:style w:type="paragraph" w:styleId="1375"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376" w:customStyle="1">
    <w:name w:val="正文空2字"/>
    <w:basedOn w:val="68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77" w:customStyle="1">
    <w:name w:val="未处理的提及3"/>
    <w:uiPriority w:val="99"/>
    <w:unhideWhenUsed/>
    <w:qFormat/>
    <w:rPr>
      <w:color w:val="605e5c"/>
      <w:shd w:val="clear" w:color="auto" w:fill="e1dfdd"/>
    </w:rPr>
  </w:style>
  <w:style w:type="character" w:styleId="1378" w:customStyle="1">
    <w:name w:val="正文文本首行缩进 2 字符1"/>
    <w:uiPriority w:val="99"/>
    <w:semiHidden/>
    <w:qFormat/>
    <w:rPr>
      <w:rFonts w:ascii="Calibri" w:hAnsi="Calibri"/>
      <w:sz w:val="21"/>
      <w:szCs w:val="22"/>
    </w:rPr>
  </w:style>
  <w:style w:type="paragraph" w:styleId="1379" w:customStyle="1">
    <w:name w:val="Normal_20_0"/>
    <w:uiPriority w:val="0"/>
    <w:qFormat/>
    <w:pPr>
      <w:jc w:val="both"/>
      <w:widowControl w:val="off"/>
    </w:pPr>
    <w:rPr>
      <w:rFonts w:ascii="Calibri" w:hAnsi="Calibri" w:eastAsia="宋体" w:cs="Times New Roman"/>
      <w:lang w:val="en-US" w:eastAsia="zh-CN" w:bidi="ar-SA"/>
    </w:rPr>
  </w:style>
  <w:style w:type="paragraph" w:styleId="1380" w:customStyle="1">
    <w:name w:val="正文_12_0_0_0_0"/>
    <w:basedOn w:val="686"/>
    <w:uiPriority w:val="0"/>
    <w:qFormat/>
    <w:rPr>
      <w:rFonts w:ascii="Times New Roman" w:hAnsi="Times New Roman"/>
      <w:szCs w:val="24"/>
    </w:rPr>
  </w:style>
  <w:style w:type="paragraph" w:styleId="138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382" w:customStyle="1">
    <w:name w:val="custom-tag-placeholder-class"/>
    <w:uiPriority w:val="0"/>
    <w:qFormat/>
  </w:style>
  <w:style w:type="paragraph" w:styleId="1383" w:customStyle="1">
    <w:name w:val="正文缩进_1_0_0"/>
    <w:basedOn w:val="1384"/>
    <w:uiPriority w:val="0"/>
    <w:qFormat/>
    <w:pPr>
      <w:ind w:firstLine="420"/>
    </w:pPr>
    <w:rPr>
      <w:rFonts w:ascii="宋体"/>
      <w:color w:val="000000"/>
      <w:sz w:val="24"/>
      <w:szCs w:val="20"/>
    </w:rPr>
  </w:style>
  <w:style w:type="paragraph" w:styleId="1384" w:customStyle="1">
    <w:name w:val="正文_2_0_1"/>
    <w:next w:val="1383"/>
    <w:uiPriority w:val="0"/>
    <w:qFormat/>
    <w:pPr>
      <w:jc w:val="both"/>
      <w:widowControl w:val="off"/>
    </w:pPr>
    <w:rPr>
      <w:rFonts w:ascii="Times New Roman" w:hAnsi="Times New Roman" w:eastAsia="宋体" w:cs="Times New Roman"/>
      <w:sz w:val="21"/>
      <w:szCs w:val="22"/>
      <w:lang w:val="en-US" w:eastAsia="zh-CN" w:bidi="ar-SA"/>
    </w:rPr>
  </w:style>
  <w:style w:type="paragraph" w:styleId="1385"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386" w:customStyle="1">
    <w:name w:val="正文_16_0_0"/>
    <w:next w:val="1355"/>
    <w:uiPriority w:val="0"/>
    <w:qFormat/>
    <w:pPr>
      <w:jc w:val="both"/>
      <w:widowControl w:val="off"/>
    </w:pPr>
    <w:rPr>
      <w:rFonts w:ascii="Calibri" w:hAnsi="Calibri" w:eastAsia="宋体" w:cs="Times New Roman"/>
      <w:sz w:val="21"/>
      <w:szCs w:val="22"/>
      <w:lang w:val="en-US" w:eastAsia="zh-CN" w:bidi="ar-SA"/>
    </w:rPr>
  </w:style>
  <w:style w:type="character" w:styleId="1387" w:customStyle="1">
    <w:name w:val="批注框文本 Char"/>
    <w:basedOn w:val="696"/>
    <w:link w:val="714"/>
    <w:uiPriority w:val="99"/>
    <w:semiHidden/>
    <w:qFormat/>
    <w:rPr>
      <w:rFonts w:ascii="宋体" w:hAnsi="Calibri"/>
      <w:sz w:val="18"/>
      <w:szCs w:val="18"/>
    </w:rPr>
  </w:style>
  <w:style w:type="character" w:styleId="1388" w:customStyle="1">
    <w:name w:val="标题 1 Char"/>
    <w:link w:val="687"/>
    <w:uiPriority w:val="9"/>
    <w:qFormat/>
    <w:rPr>
      <w:rFonts w:ascii="Arial" w:hAnsi="Arial" w:eastAsia="Arial" w:cs="Arial"/>
      <w:sz w:val="40"/>
      <w:szCs w:val="40"/>
    </w:rPr>
  </w:style>
  <w:style w:type="paragraph" w:styleId="1389" w:customStyle="1">
    <w:name w:val="Normal_19_0_0"/>
    <w:next w:val="686"/>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90" w:customStyle="1">
    <w:name w:val="Body Text_0_0"/>
    <w:basedOn w:val="1389"/>
    <w:uiPriority w:val="99"/>
    <w:unhideWhenUsed/>
    <w:qFormat/>
    <w:pPr>
      <w:spacing w:after="120"/>
    </w:pPr>
    <w:rPr>
      <w:sz w:val="20"/>
    </w:rPr>
  </w:style>
  <w:style w:type="paragraph" w:styleId="1391" w:customStyle="1">
    <w:name w:val="*正文"/>
    <w:basedOn w:val="686"/>
    <w:uiPriority w:val="0"/>
    <w:qFormat/>
    <w:pPr>
      <w:ind w:firstLine="560"/>
      <w:spacing w:line="360" w:lineRule="auto"/>
    </w:pPr>
    <w:rPr>
      <w:rFonts w:ascii="方正仿宋_GB2312" w:hAnsi="Times New Roman" w:eastAsia="方正仿宋_GB2312"/>
      <w:sz w:val="28"/>
      <w:szCs w:val="28"/>
    </w:rPr>
  </w:style>
  <w:style w:type="paragraph" w:styleId="1392" w:customStyle="1">
    <w:name w:val="Normal_21_0"/>
    <w:next w:val="686"/>
    <w:uiPriority w:val="0"/>
    <w:qFormat/>
    <w:pPr>
      <w:jc w:val="both"/>
      <w:widowControl w:val="off"/>
    </w:pPr>
    <w:rPr>
      <w:rFonts w:ascii="Times New Roman" w:hAnsi="Times New Roman" w:eastAsia="宋体" w:cs="Times New Roman"/>
      <w:sz w:val="21"/>
      <w:szCs w:val="24"/>
      <w:lang w:val="en-US" w:eastAsia="zh-CN" w:bidi="ar-SA"/>
    </w:rPr>
  </w:style>
  <w:style w:type="paragraph" w:styleId="1393" w:customStyle="1">
    <w:name w:val="正文3"/>
    <w:next w:val="785"/>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39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95" w:customStyle="1">
    <w:name w:val="p17_0_0"/>
    <w:basedOn w:val="1334"/>
    <w:uiPriority w:val="0"/>
    <w:qFormat/>
    <w:pPr>
      <w:spacing w:before="100" w:beforeAutospacing="1" w:after="100" w:afterAutospacing="1"/>
    </w:pPr>
    <w:rPr>
      <w:rFonts w:ascii="宋体" w:hAnsi="宋体" w:eastAsia="Times New Roman" w:cs="宋体"/>
      <w:sz w:val="24"/>
    </w:rPr>
  </w:style>
  <w:style w:type="character" w:styleId="1396" w:customStyle="1">
    <w:name w:val="列出段落 Char"/>
    <w:link w:val="1169"/>
    <w:uiPriority w:val="0"/>
    <w:qFormat/>
    <w:rPr>
      <w:rFonts w:ascii="Calibri" w:hAnsi="Calibri"/>
      <w:sz w:val="21"/>
      <w:szCs w:val="22"/>
    </w:rPr>
  </w:style>
  <w:style w:type="character" w:styleId="1397" w:customStyle="1">
    <w:name w:val="NormalCharacter_0"/>
    <w:uiPriority w:val="0"/>
    <w:qFormat/>
    <w:rPr>
      <w:rFonts w:ascii="Calibri" w:hAnsi="Calibri" w:eastAsia="宋体" w:cs="Times New Roman"/>
      <w:sz w:val="21"/>
      <w:szCs w:val="24"/>
      <w:lang w:val="en-US" w:eastAsia="zh-CN" w:bidi="ar-SA"/>
    </w:rPr>
  </w:style>
  <w:style w:type="table" w:styleId="1398" w:customStyle="1">
    <w:name w:val="Table Normal"/>
    <w:uiPriority w:val="0"/>
    <w:semiHidden/>
    <w:unhideWhenUsed/>
    <w:qFormat/>
    <w:tblPr>
      <w:tblCellMar>
        <w:left w:w="0" w:type="dxa"/>
        <w:top w:w="0" w:type="dxa"/>
        <w:right w:w="0" w:type="dxa"/>
        <w:bottom w:w="0" w:type="dxa"/>
      </w:tblCellMar>
    </w:tblPr>
  </w:style>
  <w:style w:type="paragraph" w:styleId="1399" w:customStyle="1">
    <w:name w:val="UserStyle_266"/>
    <w:uiPriority w:val="0"/>
    <w:qFormat/>
    <w:pPr>
      <w:jc w:val="both"/>
    </w:pPr>
    <w:rPr>
      <w:rFonts w:ascii="Times New Roman" w:hAnsi="Times New Roman" w:eastAsia="宋体" w:cs="Times New Roman"/>
      <w:sz w:val="21"/>
      <w:szCs w:val="24"/>
      <w:lang w:val="en-US" w:eastAsia="zh-CN" w:bidi="ar-SA"/>
    </w:rPr>
  </w:style>
  <w:style w:type="paragraph" w:styleId="1400" w:customStyle="1">
    <w:name w:val="Heading 2"/>
    <w:next w:val="698"/>
    <w:uiPriority w:val="9"/>
    <w:unhideWhenUsed/>
    <w:qFormat/>
    <w:pPr>
      <w:jc w:val="both"/>
      <w:keepLines/>
      <w:keepNext/>
      <w:spacing w:before="360" w:after="200"/>
      <w:widowControl w:val="off"/>
      <w:outlineLvl w:val="1"/>
    </w:pPr>
    <w:rPr>
      <w:rFonts w:ascii="Arial" w:hAnsi="Arial" w:eastAsia="Arial" w:cs="Arial"/>
      <w:sz w:val="34"/>
      <w:szCs w:val="22"/>
      <w:lang w:val="en-US" w:eastAsia="zh-CN" w:bidi="ar-SA"/>
    </w:rPr>
  </w:style>
  <w:style w:type="paragraph" w:styleId="1401" w:customStyle="1">
    <w:name w:val="Footer"/>
    <w:uiPriority w:val="99"/>
    <w:unhideWhenUsed/>
    <w:qFormat/>
    <w:pPr>
      <w:jc w:val="both"/>
      <w:widowControl w:val="off"/>
      <w:tabs>
        <w:tab w:val="center" w:pos="7143" w:leader="none"/>
        <w:tab w:val="right" w:pos="14287" w:leader="none"/>
      </w:tabs>
    </w:pPr>
    <w:rPr>
      <w:rFonts w:ascii="Calibri" w:hAnsi="Calibri" w:eastAsia="宋体" w:cs="Times New Roman"/>
      <w:sz w:val="21"/>
      <w:szCs w:val="22"/>
      <w:lang w:val="en-US" w:eastAsia="zh-CN" w:bidi="ar-SA"/>
    </w:rPr>
  </w:style>
  <w:style w:type="paragraph" w:styleId="1402" w:customStyle="1">
    <w:name w:val="标题二、"/>
    <w:uiPriority w:val="99"/>
    <w:qFormat/>
    <w:pPr>
      <w:ind w:firstLine="200"/>
      <w:jc w:val="both"/>
      <w:spacing w:line="360" w:lineRule="auto"/>
      <w:widowControl w:val="off"/>
      <w:outlineLvl w:val="2"/>
    </w:pPr>
    <w:rPr>
      <w:rFonts w:ascii="宋体" w:hAnsi="宋体" w:eastAsia="宋体" w:cs="Times New Roman"/>
      <w:b/>
      <w:sz w:val="21"/>
      <w:szCs w:val="21"/>
      <w:lang w:val="en-US" w:eastAsia="zh-CN" w:bidi="ar-SA"/>
    </w:rPr>
  </w:style>
  <w:style w:type="character" w:styleId="1403" w:customStyle="1">
    <w:name w:val="NormalCharacter_0_0"/>
    <w:uiPriority w:val="0"/>
    <w:qFormat/>
    <w:rPr>
      <w:rFonts w:ascii="Calibri" w:hAnsi="Calibri" w:eastAsia="宋体" w:cs="Times New Roman"/>
      <w:sz w:val="21"/>
      <w:szCs w:val="24"/>
      <w:lang w:val="en-US" w:eastAsia="zh-CN" w:bidi="ar-SA"/>
    </w:rPr>
  </w:style>
  <w:style w:type="paragraph" w:styleId="1404" w:customStyle="1">
    <w:name w:val="_Style 2"/>
    <w:next w:val="686"/>
    <w:uiPriority w:val="0"/>
    <w:qFormat/>
    <w:pPr>
      <w:jc w:val="both"/>
      <w:keepLines/>
      <w:keepNext/>
      <w:spacing w:before="340" w:after="330" w:line="576" w:lineRule="auto"/>
      <w:widowControl w:val="off"/>
    </w:pPr>
    <w:rPr>
      <w:rFonts w:ascii="Calibri" w:hAnsi="Calibri" w:eastAsia="宋体" w:cs="Times New Roman"/>
      <w:b/>
      <w:bCs/>
      <w:sz w:val="44"/>
      <w:szCs w:val="44"/>
      <w:lang w:val="en-US" w:eastAsia="zh-CN" w:bidi="ar-SA"/>
    </w:rPr>
  </w:style>
  <w:style w:type="paragraph" w:styleId="1405" w:customStyle="1">
    <w:name w:val="正文_22"/>
    <w:uiPriority w:val="0"/>
    <w:qFormat/>
    <w:pPr>
      <w:jc w:val="both"/>
      <w:widowControl w:val="off"/>
    </w:pPr>
    <w:rPr>
      <w:rFonts w:ascii="Calibri" w:hAnsi="Calibri" w:eastAsia="宋体" w:cs="Times New Roman"/>
      <w:sz w:val="21"/>
      <w:szCs w:val="22"/>
      <w:lang w:val="en-US" w:eastAsia="zh-CN" w:bidi="ar-SA"/>
    </w:rPr>
  </w:style>
  <w:style w:type="paragraph" w:styleId="1406" w:customStyle="1">
    <w:name w:val="正文_21_1"/>
    <w:next w:val="720"/>
    <w:uiPriority w:val="0"/>
    <w:qFormat/>
    <w:pPr>
      <w:jc w:val="both"/>
      <w:widowControl w:val="off"/>
    </w:pPr>
    <w:rPr>
      <w:rFonts w:ascii="Times New Roman" w:hAnsi="Times New Roman" w:eastAsia="宋体" w:cs="Times New Roman"/>
      <w:sz w:val="21"/>
      <w:szCs w:val="22"/>
      <w:lang w:val="en-US" w:eastAsia="zh-CN" w:bidi="ar-SA"/>
    </w:rPr>
  </w:style>
  <w:style w:type="paragraph" w:styleId="1407" w:customStyle="1">
    <w:name w:val="正文_18_0"/>
    <w:uiPriority w:val="0"/>
    <w:qFormat/>
    <w:pPr>
      <w:jc w:val="both"/>
      <w:widowControl w:val="off"/>
    </w:pPr>
    <w:rPr>
      <w:rFonts w:ascii="Calibri" w:hAnsi="Calibri" w:eastAsia="宋体" w:cs="Times New Roman"/>
      <w:sz w:val="21"/>
      <w:szCs w:val="22"/>
      <w:lang w:val="en-US" w:eastAsia="zh-CN" w:bidi="ar-SA"/>
    </w:rPr>
  </w:style>
  <w:style w:type="numbering" w:styleId="7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荣敏</cp:lastModifiedBy>
  <cp:revision>922</cp:revision>
  <dcterms:created xsi:type="dcterms:W3CDTF">2024-08-01T09:01:00Z</dcterms:created>
  <dcterms:modified xsi:type="dcterms:W3CDTF">2025-11-07T03:25:49Z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0E47BD31305C4819B00F44C1EC108775_13</vt:lpwstr>
  </property>
  <property fmtid="{D5CDD505-2E9C-101B-9397-08002B2CF9AE}" pid="4" name="KSOTemplateDocerSaveRecord">
    <vt:lpwstr>eyJoZGlkIjoiNjBhOWUxOTQ5YWJlMTFmN2Q4NmRjZjAyYWM1OGEzNGIiLCJ1c2VySWQiOiI3MzUzNjgwMDcifQ==</vt:lpwstr>
  </property>
</Properties>
</file>