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仿宋" w:hAnsi="仿宋" w:eastAsia="仿宋" w:cs="仿宋"/>
          <w:b/>
          <w:color w:val="auto"/>
          <w:sz w:val="52"/>
          <w:szCs w:val="52"/>
          <w:highlight w:val="none"/>
        </w:rPr>
      </w:pPr>
      <w:bookmarkStart w:id="0" w:name="_Toc448306399"/>
      <w:bookmarkStart w:id="1" w:name="OLE_LINK4"/>
      <w:bookmarkStart w:id="2" w:name="OLE_LINK2"/>
      <w:bookmarkStart w:id="3" w:name="OLE_LINK5"/>
      <w:bookmarkStart w:id="4" w:name="_Toc368759511"/>
      <w:bookmarkStart w:id="5" w:name="OLE_LINK3"/>
      <w:bookmarkStart w:id="6" w:name="_Toc369077550"/>
      <w:bookmarkStart w:id="7" w:name="OLE_LINK1"/>
      <w:r>
        <w:rPr>
          <w:rFonts w:hint="eastAsia" w:ascii="仿宋" w:hAnsi="仿宋" w:eastAsia="仿宋" w:cs="仿宋"/>
          <w:b/>
          <w:color w:val="auto"/>
          <w:sz w:val="52"/>
          <w:szCs w:val="52"/>
          <w:highlight w:val="none"/>
        </w:rPr>
        <w:t>盐城市大丰人民医院</w:t>
      </w:r>
    </w:p>
    <w:p>
      <w:pPr>
        <w:spacing w:line="360" w:lineRule="auto"/>
        <w:jc w:val="center"/>
        <w:rPr>
          <w:rFonts w:hint="eastAsia" w:ascii="仿宋" w:hAnsi="仿宋" w:eastAsia="仿宋" w:cs="仿宋"/>
          <w:b/>
          <w:color w:val="auto"/>
          <w:sz w:val="52"/>
          <w:szCs w:val="52"/>
          <w:highlight w:val="none"/>
        </w:rPr>
      </w:pPr>
      <w:r>
        <w:rPr>
          <w:rFonts w:hint="eastAsia" w:ascii="仿宋" w:hAnsi="仿宋" w:eastAsia="仿宋" w:cs="仿宋"/>
          <w:b/>
          <w:color w:val="auto"/>
          <w:sz w:val="52"/>
          <w:szCs w:val="52"/>
          <w:highlight w:val="none"/>
        </w:rPr>
        <w:t>智能化轨道小车物流系统维保项目</w:t>
      </w:r>
    </w:p>
    <w:p>
      <w:pPr>
        <w:spacing w:line="360" w:lineRule="auto"/>
        <w:rPr>
          <w:rFonts w:hint="eastAsia" w:ascii="仿宋" w:hAnsi="仿宋" w:eastAsia="仿宋" w:cs="仿宋"/>
          <w:b/>
          <w:color w:val="auto"/>
          <w:sz w:val="84"/>
          <w:szCs w:val="84"/>
          <w:highlight w:val="none"/>
        </w:rPr>
      </w:pPr>
    </w:p>
    <w:p>
      <w:pPr>
        <w:spacing w:line="360" w:lineRule="auto"/>
        <w:jc w:val="center"/>
        <w:rPr>
          <w:rFonts w:hint="eastAsia" w:ascii="仿宋" w:hAnsi="仿宋" w:eastAsia="仿宋" w:cs="仿宋"/>
          <w:b/>
          <w:color w:val="auto"/>
          <w:sz w:val="84"/>
          <w:szCs w:val="84"/>
          <w:highlight w:val="none"/>
        </w:rPr>
      </w:pPr>
    </w:p>
    <w:p>
      <w:pPr>
        <w:spacing w:line="360" w:lineRule="auto"/>
        <w:jc w:val="center"/>
        <w:rPr>
          <w:rFonts w:hint="eastAsia" w:ascii="仿宋" w:hAnsi="仿宋" w:eastAsia="仿宋" w:cs="仿宋"/>
          <w:b/>
          <w:color w:val="auto"/>
          <w:sz w:val="84"/>
          <w:szCs w:val="84"/>
          <w:highlight w:val="none"/>
        </w:rPr>
      </w:pPr>
      <w:r>
        <w:rPr>
          <w:rFonts w:hint="eastAsia" w:ascii="仿宋" w:hAnsi="仿宋" w:eastAsia="仿宋" w:cs="仿宋"/>
          <w:b/>
          <w:color w:val="auto"/>
          <w:sz w:val="84"/>
          <w:szCs w:val="84"/>
          <w:highlight w:val="none"/>
        </w:rPr>
        <w:t>招标文件</w:t>
      </w:r>
    </w:p>
    <w:p>
      <w:pPr>
        <w:pStyle w:val="7"/>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7"/>
        <w:rPr>
          <w:rFonts w:hint="eastAsia" w:ascii="仿宋" w:hAnsi="仿宋" w:eastAsia="仿宋" w:cs="仿宋"/>
          <w:color w:val="auto"/>
          <w:highlight w:val="none"/>
        </w:rPr>
      </w:pPr>
    </w:p>
    <w:p>
      <w:pPr>
        <w:snapToGrid w:val="0"/>
        <w:spacing w:line="480" w:lineRule="auto"/>
        <w:textAlignment w:val="baseline"/>
        <w:outlineLvl w:val="0"/>
        <w:rPr>
          <w:rFonts w:hint="eastAsia" w:ascii="仿宋" w:hAnsi="仿宋" w:eastAsia="仿宋" w:cs="仿宋"/>
          <w:b/>
          <w:color w:val="auto"/>
          <w:sz w:val="31"/>
          <w:highlight w:val="none"/>
        </w:rPr>
      </w:pPr>
      <w:bookmarkStart w:id="8" w:name="_Toc368759509"/>
      <w:bookmarkStart w:id="9" w:name="_Toc363326675"/>
      <w:bookmarkStart w:id="10" w:name="_Toc369077541"/>
    </w:p>
    <w:p>
      <w:pPr>
        <w:pStyle w:val="14"/>
        <w:ind w:firstLine="210"/>
        <w:rPr>
          <w:rFonts w:hint="eastAsia" w:ascii="仿宋" w:hAnsi="仿宋" w:eastAsia="仿宋" w:cs="仿宋"/>
          <w:color w:val="auto"/>
          <w:highlight w:val="none"/>
        </w:rPr>
      </w:pPr>
    </w:p>
    <w:p>
      <w:pPr>
        <w:pStyle w:val="14"/>
        <w:ind w:firstLine="0" w:firstLineChars="0"/>
        <w:rPr>
          <w:rFonts w:hint="eastAsia" w:ascii="仿宋" w:hAnsi="仿宋" w:eastAsia="仿宋" w:cs="仿宋"/>
          <w:color w:val="auto"/>
          <w:highlight w:val="none"/>
        </w:rPr>
      </w:pPr>
    </w:p>
    <w:p>
      <w:pPr>
        <w:pStyle w:val="14"/>
        <w:ind w:firstLine="210"/>
        <w:rPr>
          <w:rFonts w:hint="eastAsia" w:ascii="仿宋" w:hAnsi="仿宋" w:eastAsia="仿宋" w:cs="仿宋"/>
          <w:color w:val="auto"/>
          <w:highlight w:val="none"/>
        </w:rPr>
      </w:pPr>
    </w:p>
    <w:p>
      <w:pPr>
        <w:pStyle w:val="14"/>
        <w:ind w:firstLine="210"/>
        <w:jc w:val="center"/>
        <w:rPr>
          <w:rFonts w:hint="eastAsia" w:ascii="仿宋" w:hAnsi="仿宋" w:eastAsia="仿宋" w:cs="仿宋"/>
          <w:color w:val="auto"/>
          <w:highlight w:val="none"/>
        </w:rPr>
      </w:pPr>
    </w:p>
    <w:p>
      <w:pPr>
        <w:snapToGrid w:val="0"/>
        <w:spacing w:line="520" w:lineRule="exact"/>
        <w:ind w:firstLine="311" w:firstLineChars="100"/>
        <w:jc w:val="center"/>
        <w:textAlignment w:val="baseline"/>
        <w:outlineLvl w:val="0"/>
        <w:rPr>
          <w:rFonts w:hint="eastAsia" w:ascii="仿宋" w:hAnsi="仿宋" w:eastAsia="仿宋" w:cs="仿宋"/>
          <w:b/>
          <w:color w:val="auto"/>
          <w:sz w:val="31"/>
          <w:highlight w:val="none"/>
          <w:u w:val="single"/>
        </w:rPr>
      </w:pPr>
      <w:r>
        <w:rPr>
          <w:rFonts w:hint="eastAsia" w:ascii="仿宋" w:hAnsi="仿宋" w:eastAsia="仿宋" w:cs="仿宋"/>
          <w:b/>
          <w:color w:val="auto"/>
          <w:sz w:val="31"/>
          <w:highlight w:val="none"/>
        </w:rPr>
        <w:t>采购人：</w:t>
      </w:r>
      <w:r>
        <w:rPr>
          <w:rFonts w:hint="eastAsia" w:ascii="仿宋" w:hAnsi="仿宋" w:eastAsia="仿宋" w:cs="仿宋"/>
          <w:b/>
          <w:color w:val="auto"/>
          <w:sz w:val="31"/>
          <w:highlight w:val="none"/>
          <w:u w:val="single"/>
        </w:rPr>
        <w:t>盐城市大丰人民医院</w:t>
      </w:r>
    </w:p>
    <w:p>
      <w:pPr>
        <w:snapToGrid w:val="0"/>
        <w:spacing w:line="520" w:lineRule="exact"/>
        <w:ind w:firstLine="210" w:firstLineChars="100"/>
        <w:textAlignment w:val="baseline"/>
        <w:outlineLvl w:val="0"/>
        <w:rPr>
          <w:rFonts w:hint="eastAsia" w:ascii="仿宋" w:hAnsi="仿宋" w:eastAsia="仿宋" w:cs="仿宋"/>
          <w:color w:val="auto"/>
          <w:highlight w:val="none"/>
        </w:rPr>
      </w:pPr>
    </w:p>
    <w:p>
      <w:pPr>
        <w:snapToGrid w:val="0"/>
        <w:spacing w:line="520" w:lineRule="exact"/>
        <w:ind w:firstLine="311" w:firstLineChars="100"/>
        <w:jc w:val="center"/>
        <w:textAlignment w:val="baseline"/>
        <w:outlineLvl w:val="0"/>
        <w:rPr>
          <w:rFonts w:hint="eastAsia" w:ascii="仿宋" w:hAnsi="仿宋" w:eastAsia="仿宋" w:cs="仿宋"/>
          <w:b/>
          <w:color w:val="auto"/>
          <w:sz w:val="31"/>
          <w:highlight w:val="none"/>
        </w:rPr>
      </w:pPr>
      <w:r>
        <w:rPr>
          <w:rFonts w:hint="eastAsia" w:ascii="仿宋" w:hAnsi="仿宋" w:eastAsia="仿宋" w:cs="仿宋"/>
          <w:b/>
          <w:color w:val="auto"/>
          <w:sz w:val="31"/>
          <w:highlight w:val="none"/>
        </w:rPr>
        <w:t>采购代理机构：</w:t>
      </w:r>
      <w:r>
        <w:rPr>
          <w:rFonts w:hint="eastAsia" w:ascii="仿宋" w:hAnsi="仿宋" w:eastAsia="仿宋" w:cs="仿宋"/>
          <w:b/>
          <w:color w:val="auto"/>
          <w:sz w:val="31"/>
          <w:highlight w:val="none"/>
          <w:u w:val="single"/>
        </w:rPr>
        <w:t>至诚工程咨询有限公司</w:t>
      </w:r>
    </w:p>
    <w:p>
      <w:pPr>
        <w:snapToGrid w:val="0"/>
        <w:ind w:firstLine="321" w:firstLineChars="100"/>
        <w:jc w:val="center"/>
        <w:textAlignment w:val="baseline"/>
        <w:outlineLvl w:val="0"/>
        <w:rPr>
          <w:rFonts w:hint="eastAsia" w:ascii="仿宋" w:hAnsi="仿宋" w:eastAsia="仿宋" w:cs="仿宋"/>
          <w:b/>
          <w:color w:val="auto"/>
          <w:sz w:val="32"/>
          <w:szCs w:val="32"/>
          <w:highlight w:val="none"/>
        </w:rPr>
      </w:pPr>
    </w:p>
    <w:p>
      <w:pPr>
        <w:snapToGrid w:val="0"/>
        <w:jc w:val="center"/>
        <w:textAlignment w:val="baseline"/>
        <w:outlineLvl w:val="0"/>
        <w:rPr>
          <w:rFonts w:hint="eastAsia" w:ascii="仿宋" w:hAnsi="仿宋" w:eastAsia="仿宋" w:cs="仿宋"/>
          <w:b/>
          <w:color w:val="auto"/>
          <w:sz w:val="32"/>
          <w:szCs w:val="32"/>
          <w:highlight w:val="none"/>
        </w:rPr>
      </w:pPr>
    </w:p>
    <w:p>
      <w:pPr>
        <w:snapToGrid w:val="0"/>
        <w:jc w:val="center"/>
        <w:textAlignment w:val="baseline"/>
        <w:outlineLvl w:val="0"/>
        <w:rPr>
          <w:rFonts w:hint="eastAsia" w:ascii="仿宋" w:hAnsi="仿宋" w:eastAsia="仿宋" w:cs="仿宋"/>
          <w:color w:val="auto"/>
          <w:highlight w:val="none"/>
        </w:rPr>
      </w:pPr>
      <w:r>
        <w:rPr>
          <w:rFonts w:hint="eastAsia" w:ascii="仿宋" w:hAnsi="仿宋" w:eastAsia="仿宋" w:cs="仿宋"/>
          <w:b/>
          <w:color w:val="auto"/>
          <w:sz w:val="32"/>
          <w:szCs w:val="32"/>
          <w:highlight w:val="none"/>
        </w:rPr>
        <w:t>二〇二四年四月</w:t>
      </w:r>
      <w:bookmarkEnd w:id="8"/>
      <w:bookmarkEnd w:id="9"/>
      <w:bookmarkEnd w:id="10"/>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pStyle w:val="3"/>
        <w:spacing w:before="0" w:after="0" w:line="520" w:lineRule="exact"/>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第一章 招标公告</w:t>
      </w:r>
      <w:bookmarkEnd w:id="0"/>
    </w:p>
    <w:p>
      <w:pPr>
        <w:rPr>
          <w:rFonts w:hint="eastAsia" w:ascii="仿宋" w:hAnsi="仿宋" w:eastAsia="仿宋" w:cs="仿宋"/>
          <w:color w:val="auto"/>
          <w:highlight w:val="none"/>
        </w:rPr>
      </w:pPr>
    </w:p>
    <w:p>
      <w:pPr>
        <w:pBdr>
          <w:top w:val="single" w:color="auto" w:sz="4" w:space="1"/>
          <w:left w:val="single" w:color="auto" w:sz="4" w:space="4"/>
          <w:bottom w:val="single" w:color="auto" w:sz="4" w:space="0"/>
          <w:right w:val="single" w:color="auto" w:sz="4" w:space="4"/>
        </w:pBdr>
        <w:spacing w:line="520" w:lineRule="exact"/>
        <w:ind w:firstLine="480" w:firstLineChars="200"/>
        <w:rPr>
          <w:rFonts w:hint="eastAsia" w:ascii="仿宋" w:hAnsi="仿宋" w:eastAsia="仿宋" w:cs="仿宋"/>
          <w:color w:val="auto"/>
          <w:sz w:val="24"/>
          <w:highlight w:val="none"/>
        </w:rPr>
      </w:pPr>
      <w:bookmarkStart w:id="11" w:name="_Hlk78967354"/>
      <w:r>
        <w:rPr>
          <w:rFonts w:hint="eastAsia" w:ascii="仿宋" w:hAnsi="仿宋" w:eastAsia="仿宋" w:cs="仿宋"/>
          <w:color w:val="auto"/>
          <w:sz w:val="24"/>
          <w:highlight w:val="none"/>
        </w:rPr>
        <w:t>项目概况</w:t>
      </w:r>
    </w:p>
    <w:p>
      <w:pPr>
        <w:pBdr>
          <w:top w:val="single" w:color="auto" w:sz="4" w:space="1"/>
          <w:left w:val="single" w:color="auto" w:sz="4" w:space="4"/>
          <w:bottom w:val="single" w:color="auto" w:sz="4" w:space="0"/>
          <w:right w:val="single" w:color="auto" w:sz="4" w:space="4"/>
        </w:pBd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盐城市大丰人民医院智能化轨道小车物流系统维保项目</w:t>
      </w:r>
      <w:r>
        <w:rPr>
          <w:rFonts w:hint="eastAsia" w:ascii="仿宋" w:hAnsi="仿宋" w:eastAsia="仿宋" w:cs="仿宋"/>
          <w:color w:val="auto"/>
          <w:sz w:val="24"/>
          <w:highlight w:val="none"/>
        </w:rPr>
        <w:t>的潜在投标人应在</w:t>
      </w:r>
      <w:r>
        <w:rPr>
          <w:rFonts w:hint="eastAsia" w:ascii="仿宋" w:hAnsi="仿宋" w:eastAsia="仿宋" w:cs="仿宋"/>
          <w:color w:val="auto"/>
          <w:sz w:val="24"/>
          <w:highlight w:val="none"/>
          <w:u w:val="single"/>
        </w:rPr>
        <w:t>至诚工程咨询有限公司（盐城市大丰区幸福东大街6#，中国人民财产保险公司6楼）</w:t>
      </w:r>
      <w:r>
        <w:rPr>
          <w:rFonts w:hint="eastAsia" w:ascii="仿宋" w:hAnsi="仿宋" w:eastAsia="仿宋" w:cs="仿宋"/>
          <w:color w:val="auto"/>
          <w:sz w:val="24"/>
          <w:highlight w:val="none"/>
        </w:rPr>
        <w:t>获取招标文件，并于</w:t>
      </w:r>
      <w:r>
        <w:rPr>
          <w:rFonts w:hint="eastAsia" w:ascii="仿宋" w:hAnsi="仿宋" w:eastAsia="仿宋" w:cs="仿宋"/>
          <w:color w:val="auto"/>
          <w:sz w:val="24"/>
          <w:highlight w:val="none"/>
          <w:u w:val="single"/>
        </w:rPr>
        <w:t xml:space="preserve"> 2024</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5</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8</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日</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9</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点</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u w:val="single"/>
          <w:lang w:val="en-US" w:eastAsia="zh-CN"/>
        </w:rPr>
        <w:t>30</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分（北京时间）前提交投标文件。</w:t>
      </w:r>
    </w:p>
    <w:p>
      <w:pPr>
        <w:pStyle w:val="13"/>
        <w:spacing w:before="0" w:beforeAutospacing="0" w:after="0" w:afterAutospacing="0" w:line="520" w:lineRule="exact"/>
        <w:ind w:firstLine="482" w:firstLineChars="200"/>
        <w:rPr>
          <w:rFonts w:hint="eastAsia" w:ascii="仿宋" w:hAnsi="仿宋" w:eastAsia="仿宋" w:cs="仿宋"/>
          <w:color w:val="auto"/>
          <w:highlight w:val="none"/>
        </w:rPr>
      </w:pPr>
      <w:r>
        <w:rPr>
          <w:rFonts w:hint="eastAsia" w:ascii="仿宋" w:hAnsi="仿宋" w:eastAsia="仿宋" w:cs="仿宋"/>
          <w:b/>
          <w:color w:val="auto"/>
          <w:highlight w:val="none"/>
        </w:rPr>
        <w:t>一、项目基本情况</w:t>
      </w:r>
    </w:p>
    <w:p>
      <w:pPr>
        <w:pStyle w:val="13"/>
        <w:spacing w:before="0" w:beforeAutospacing="0" w:after="0" w:afterAutospacing="0" w:line="520" w:lineRule="exact"/>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1、项目编号：</w:t>
      </w:r>
      <w:r>
        <w:rPr>
          <w:rFonts w:hint="eastAsia" w:ascii="仿宋" w:hAnsi="仿宋" w:eastAsia="仿宋" w:cs="仿宋"/>
          <w:color w:val="auto"/>
          <w:highlight w:val="none"/>
          <w:lang w:val="en-US" w:eastAsia="zh-CN"/>
        </w:rPr>
        <w:t>JSZC-320904-ZCGS-G2024-0001</w:t>
      </w:r>
    </w:p>
    <w:p>
      <w:pPr>
        <w:pStyle w:val="13"/>
        <w:spacing w:before="0" w:beforeAutospacing="0" w:after="0" w:afterAutospacing="0" w:line="520" w:lineRule="exact"/>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2、项目名称：</w:t>
      </w:r>
      <w:r>
        <w:rPr>
          <w:rFonts w:hint="eastAsia" w:ascii="仿宋" w:hAnsi="仿宋" w:eastAsia="仿宋" w:cs="仿宋"/>
          <w:color w:val="auto"/>
          <w:highlight w:val="none"/>
          <w:u w:val="single"/>
        </w:rPr>
        <w:t>盐城市大丰人民医院智能化轨道小车物流系统维保项目</w:t>
      </w:r>
    </w:p>
    <w:p>
      <w:pPr>
        <w:pStyle w:val="13"/>
        <w:spacing w:before="0" w:beforeAutospacing="0" w:after="0" w:afterAutospacing="0" w:line="5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3、预算金额：</w:t>
      </w:r>
      <w:bookmarkStart w:id="12" w:name="_Hlk132552396"/>
      <w:r>
        <w:rPr>
          <w:rFonts w:hint="eastAsia" w:ascii="仿宋" w:hAnsi="仿宋" w:eastAsia="仿宋" w:cs="仿宋"/>
          <w:color w:val="auto"/>
          <w:highlight w:val="none"/>
          <w:u w:val="single"/>
        </w:rPr>
        <w:t>75万元</w:t>
      </w:r>
      <w:bookmarkEnd w:id="12"/>
      <w:r>
        <w:rPr>
          <w:rFonts w:hint="eastAsia" w:ascii="仿宋" w:hAnsi="仿宋" w:eastAsia="仿宋" w:cs="仿宋"/>
          <w:color w:val="auto"/>
          <w:highlight w:val="none"/>
          <w:u w:val="single"/>
        </w:rPr>
        <w:t>/年</w:t>
      </w:r>
    </w:p>
    <w:p>
      <w:pPr>
        <w:pStyle w:val="13"/>
        <w:spacing w:before="0" w:beforeAutospacing="0" w:after="0" w:afterAutospacing="0" w:line="5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4、最高投标限价：</w:t>
      </w:r>
      <w:r>
        <w:rPr>
          <w:rFonts w:hint="eastAsia" w:ascii="仿宋" w:hAnsi="仿宋" w:eastAsia="仿宋" w:cs="仿宋"/>
          <w:color w:val="auto"/>
          <w:highlight w:val="none"/>
          <w:u w:val="single"/>
        </w:rPr>
        <w:t>62万元/年</w:t>
      </w:r>
    </w:p>
    <w:p>
      <w:pPr>
        <w:pStyle w:val="13"/>
        <w:spacing w:before="0" w:beforeAutospacing="0" w:after="0" w:afterAutospacing="0" w:line="5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5、采购需求：</w:t>
      </w:r>
      <w:r>
        <w:rPr>
          <w:rFonts w:hint="eastAsia" w:ascii="仿宋" w:hAnsi="仿宋" w:eastAsia="仿宋" w:cs="仿宋"/>
          <w:color w:val="auto"/>
          <w:highlight w:val="none"/>
          <w:u w:val="single"/>
        </w:rPr>
        <w:t>盐城市大丰人民医院轨道小车物流系统</w:t>
      </w:r>
      <w:r>
        <w:rPr>
          <w:rFonts w:hint="eastAsia" w:ascii="仿宋" w:hAnsi="仿宋" w:eastAsia="仿宋" w:cs="仿宋"/>
          <w:color w:val="auto"/>
          <w:highlight w:val="none"/>
          <w:u w:val="single"/>
          <w:lang w:val="en-GB"/>
        </w:rPr>
        <w:t>[53个站点、80辆运输小车、26辆污物运输小车（质保期满后自动转入本维保项）、1辆清洁小车等、1个L型测试架]正常运行所需的所有日常和定期维护、维修、调试等内容</w:t>
      </w:r>
      <w:r>
        <w:rPr>
          <w:rFonts w:hint="eastAsia" w:ascii="仿宋" w:hAnsi="仿宋" w:eastAsia="仿宋" w:cs="仿宋"/>
          <w:color w:val="auto"/>
          <w:spacing w:val="-4"/>
          <w:highlight w:val="none"/>
          <w:u w:val="single"/>
        </w:rPr>
        <w:t>具体内容详见本项目采购清单</w:t>
      </w:r>
      <w:r>
        <w:rPr>
          <w:rFonts w:hint="eastAsia" w:ascii="仿宋" w:hAnsi="仿宋" w:eastAsia="仿宋" w:cs="仿宋"/>
          <w:color w:val="auto"/>
          <w:highlight w:val="none"/>
          <w:u w:val="single"/>
        </w:rPr>
        <w:t>。</w:t>
      </w:r>
    </w:p>
    <w:p>
      <w:pPr>
        <w:pStyle w:val="13"/>
        <w:spacing w:before="0" w:beforeAutospacing="0" w:after="0" w:afterAutospacing="0" w:line="5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6、合同履行期限：</w:t>
      </w:r>
      <w:r>
        <w:rPr>
          <w:rFonts w:hint="eastAsia" w:ascii="仿宋" w:hAnsi="仿宋" w:eastAsia="仿宋" w:cs="仿宋"/>
          <w:color w:val="auto"/>
          <w:highlight w:val="none"/>
          <w:u w:val="single"/>
        </w:rPr>
        <w:t>二年，合同一年一签，第一年度合同期：2024年7月1日至2025年6月30日，考核合格后续签下一年度合同。</w:t>
      </w:r>
    </w:p>
    <w:p>
      <w:pPr>
        <w:pStyle w:val="13"/>
        <w:spacing w:before="0" w:beforeAutospacing="0" w:after="0" w:afterAutospacing="0" w:line="5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7、本项目</w:t>
      </w:r>
      <w:r>
        <w:rPr>
          <w:rFonts w:hint="eastAsia" w:ascii="仿宋" w:hAnsi="仿宋" w:eastAsia="仿宋" w:cs="仿宋"/>
          <w:color w:val="auto"/>
          <w:highlight w:val="none"/>
          <w:u w:val="single"/>
        </w:rPr>
        <w:t>不接受</w:t>
      </w:r>
      <w:r>
        <w:rPr>
          <w:rFonts w:hint="eastAsia" w:ascii="仿宋" w:hAnsi="仿宋" w:eastAsia="仿宋" w:cs="仿宋"/>
          <w:color w:val="auto"/>
          <w:highlight w:val="none"/>
        </w:rPr>
        <w:t>联合体投标。</w:t>
      </w:r>
    </w:p>
    <w:p>
      <w:pPr>
        <w:pStyle w:val="13"/>
        <w:overflowPunct w:val="0"/>
        <w:spacing w:before="0" w:beforeAutospacing="0" w:after="0" w:afterAutospacing="0" w:line="520" w:lineRule="exact"/>
        <w:ind w:firstLine="482" w:firstLineChars="200"/>
        <w:jc w:val="both"/>
        <w:rPr>
          <w:rFonts w:hint="eastAsia" w:ascii="仿宋" w:hAnsi="仿宋" w:eastAsia="仿宋" w:cs="仿宋"/>
          <w:color w:val="auto"/>
          <w:highlight w:val="none"/>
        </w:rPr>
      </w:pPr>
      <w:r>
        <w:rPr>
          <w:rFonts w:hint="eastAsia" w:ascii="仿宋" w:hAnsi="仿宋" w:eastAsia="仿宋" w:cs="仿宋"/>
          <w:b/>
          <w:color w:val="auto"/>
          <w:highlight w:val="none"/>
        </w:rPr>
        <w:t>二、申请人的资格要求</w:t>
      </w:r>
    </w:p>
    <w:p>
      <w:pPr>
        <w:pStyle w:val="13"/>
        <w:spacing w:before="0" w:beforeAutospacing="0" w:after="0" w:afterAutospacing="0" w:line="5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1.满足《中华人民共和国政府采购法》第二十二条规定，并提供下列资料：</w:t>
      </w:r>
    </w:p>
    <w:p>
      <w:pPr>
        <w:pStyle w:val="13"/>
        <w:spacing w:before="0" w:beforeAutospacing="0" w:after="0" w:afterAutospacing="0" w:line="5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（1）法人或者其他组织的营业执照等证明文件，自然人的身份证明；</w:t>
      </w:r>
    </w:p>
    <w:p>
      <w:pPr>
        <w:pStyle w:val="13"/>
        <w:spacing w:before="0" w:beforeAutospacing="0" w:after="0" w:afterAutospacing="0" w:line="5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（2）上一年度（202</w:t>
      </w:r>
      <w:r>
        <w:rPr>
          <w:rFonts w:hint="eastAsia" w:ascii="仿宋" w:hAnsi="仿宋" w:eastAsia="仿宋" w:cs="仿宋"/>
          <w:color w:val="auto"/>
          <w:highlight w:val="none"/>
          <w:lang w:val="en-US" w:eastAsia="zh-CN"/>
        </w:rPr>
        <w:t>3</w:t>
      </w:r>
      <w:r>
        <w:rPr>
          <w:rFonts w:hint="eastAsia" w:ascii="仿宋" w:hAnsi="仿宋" w:eastAsia="仿宋" w:cs="仿宋"/>
          <w:color w:val="auto"/>
          <w:highlight w:val="none"/>
        </w:rPr>
        <w:t>年度）财务报告（成立不满一年不需提供）；</w:t>
      </w:r>
    </w:p>
    <w:p>
      <w:pPr>
        <w:pStyle w:val="13"/>
        <w:spacing w:before="0" w:beforeAutospacing="0" w:after="0" w:afterAutospacing="0" w:line="5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（3）依法缴纳税收和社会保障资金的相关材料（近期）；</w:t>
      </w:r>
    </w:p>
    <w:p>
      <w:pPr>
        <w:pStyle w:val="13"/>
        <w:spacing w:before="0" w:beforeAutospacing="0" w:after="0" w:afterAutospacing="0" w:line="5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（4）具备履行合同所必需的设备和专业技术能力的书面声明；</w:t>
      </w:r>
    </w:p>
    <w:p>
      <w:pPr>
        <w:pStyle w:val="13"/>
        <w:spacing w:before="0" w:beforeAutospacing="0" w:after="0" w:afterAutospacing="0" w:line="5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（5）参加政府采购活动前3年内在经营活动中没有重大违法记录的书面声明。</w:t>
      </w:r>
    </w:p>
    <w:p>
      <w:pPr>
        <w:pStyle w:val="13"/>
        <w:spacing w:before="0" w:beforeAutospacing="0" w:after="0" w:afterAutospacing="0" w:line="5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2.本项目的特定资格要求：</w:t>
      </w:r>
    </w:p>
    <w:p>
      <w:pPr>
        <w:pStyle w:val="13"/>
        <w:spacing w:before="0" w:beforeAutospacing="0" w:after="0" w:afterAutospacing="0" w:line="5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（1）未被“信用中国”网站（www.creditchina.gov.cn）、“中国政府采购网”（www.ccgp.gov.cn）等网站列入失信被执行人、重大税收违法案件当事人名单、政府采购严重失信行为记录名单。</w:t>
      </w:r>
    </w:p>
    <w:p>
      <w:pPr>
        <w:pStyle w:val="13"/>
        <w:spacing w:before="0" w:beforeAutospacing="0" w:after="0" w:afterAutospacing="0" w:line="520" w:lineRule="exact"/>
        <w:ind w:firstLine="482" w:firstLineChars="200"/>
        <w:rPr>
          <w:rFonts w:hint="eastAsia" w:ascii="仿宋" w:hAnsi="仿宋" w:eastAsia="仿宋" w:cs="仿宋"/>
          <w:color w:val="auto"/>
          <w:highlight w:val="none"/>
        </w:rPr>
      </w:pPr>
      <w:r>
        <w:rPr>
          <w:rFonts w:hint="eastAsia" w:ascii="仿宋" w:hAnsi="仿宋" w:eastAsia="仿宋" w:cs="仿宋"/>
          <w:b/>
          <w:color w:val="auto"/>
          <w:highlight w:val="none"/>
        </w:rPr>
        <w:t>三、获取招标文件</w:t>
      </w:r>
    </w:p>
    <w:p>
      <w:pPr>
        <w:spacing w:line="520" w:lineRule="exact"/>
        <w:ind w:firstLine="480" w:firstLineChars="200"/>
        <w:jc w:val="left"/>
        <w:rPr>
          <w:rFonts w:hint="eastAsia" w:ascii="仿宋" w:hAnsi="仿宋" w:eastAsia="仿宋" w:cs="仿宋"/>
          <w:bCs/>
          <w:color w:val="auto"/>
          <w:sz w:val="24"/>
          <w:highlight w:val="none"/>
        </w:rPr>
      </w:pPr>
      <w:r>
        <w:rPr>
          <w:rFonts w:hint="eastAsia" w:ascii="仿宋" w:hAnsi="仿宋" w:eastAsia="仿宋" w:cs="仿宋"/>
          <w:color w:val="auto"/>
          <w:sz w:val="24"/>
          <w:highlight w:val="none"/>
        </w:rPr>
        <w:t>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2024</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16</w:t>
      </w:r>
      <w:r>
        <w:rPr>
          <w:rFonts w:hint="eastAsia" w:ascii="仿宋" w:hAnsi="仿宋" w:eastAsia="仿宋" w:cs="仿宋"/>
          <w:color w:val="auto"/>
          <w:sz w:val="24"/>
          <w:highlight w:val="none"/>
        </w:rPr>
        <w:t>日至</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2024</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22</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日，每天上午8时至11时30分，下午2时30分至6时整（北京时间，法定节假日除外）。</w:t>
      </w:r>
    </w:p>
    <w:p>
      <w:pPr>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地点：</w:t>
      </w:r>
      <w:bookmarkStart w:id="487" w:name="_GoBack"/>
      <w:bookmarkEnd w:id="487"/>
      <w:r>
        <w:rPr>
          <w:rFonts w:hint="eastAsia" w:ascii="仿宋" w:hAnsi="仿宋" w:eastAsia="仿宋" w:cs="仿宋"/>
          <w:color w:val="auto"/>
          <w:sz w:val="24"/>
          <w:highlight w:val="none"/>
          <w:u w:val="single"/>
        </w:rPr>
        <w:t>至诚工程咨询有限公司领取章印齐全的招标文件（盐城市大丰区幸福东大街6#，中国人民财产保险公司6楼）</w:t>
      </w:r>
      <w:r>
        <w:rPr>
          <w:rFonts w:hint="eastAsia" w:ascii="仿宋" w:hAnsi="仿宋" w:eastAsia="仿宋" w:cs="仿宋"/>
          <w:color w:val="auto"/>
          <w:sz w:val="24"/>
          <w:highlight w:val="none"/>
        </w:rPr>
        <w:t>，招标文件领取联系人：吴先生 联系电话：0515-83999888、18451878973、18082184128。</w:t>
      </w:r>
    </w:p>
    <w:p>
      <w:pPr>
        <w:widowControl/>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售价：500元。</w:t>
      </w:r>
    </w:p>
    <w:p>
      <w:pPr>
        <w:pStyle w:val="13"/>
        <w:spacing w:before="0" w:beforeAutospacing="0" w:after="0" w:afterAutospacing="0" w:line="520" w:lineRule="exact"/>
        <w:ind w:firstLine="482" w:firstLineChars="200"/>
        <w:rPr>
          <w:rFonts w:hint="eastAsia" w:ascii="仿宋" w:hAnsi="仿宋" w:eastAsia="仿宋" w:cs="仿宋"/>
          <w:color w:val="auto"/>
          <w:highlight w:val="none"/>
        </w:rPr>
      </w:pPr>
      <w:r>
        <w:rPr>
          <w:rFonts w:hint="eastAsia" w:ascii="仿宋" w:hAnsi="仿宋" w:eastAsia="仿宋" w:cs="仿宋"/>
          <w:b/>
          <w:color w:val="auto"/>
          <w:highlight w:val="none"/>
        </w:rPr>
        <w:t>四、提交投标文件截止时间、开标时间、地点</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提交投标文件截止时间：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2024</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5</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8</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9</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时</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30</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分</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00</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秒</w:t>
      </w:r>
      <w:r>
        <w:rPr>
          <w:rFonts w:hint="eastAsia" w:ascii="仿宋" w:hAnsi="仿宋" w:eastAsia="仿宋" w:cs="仿宋"/>
          <w:bCs/>
          <w:color w:val="auto"/>
          <w:sz w:val="24"/>
          <w:highlight w:val="none"/>
        </w:rPr>
        <w:t>（北京时间）。</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开标时间：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 xml:space="preserve">2024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5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8 </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9</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时</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30</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分</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00</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秒</w:t>
      </w:r>
      <w:r>
        <w:rPr>
          <w:rFonts w:hint="eastAsia" w:ascii="仿宋" w:hAnsi="仿宋" w:eastAsia="仿宋" w:cs="仿宋"/>
          <w:bCs/>
          <w:color w:val="auto"/>
          <w:sz w:val="24"/>
          <w:highlight w:val="none"/>
        </w:rPr>
        <w:t>（北京时间）。</w:t>
      </w:r>
    </w:p>
    <w:p>
      <w:pPr>
        <w:spacing w:line="52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开标地点：</w:t>
      </w:r>
      <w:r>
        <w:rPr>
          <w:rFonts w:hint="eastAsia" w:ascii="仿宋" w:hAnsi="仿宋" w:eastAsia="仿宋" w:cs="仿宋"/>
          <w:color w:val="auto"/>
          <w:sz w:val="24"/>
          <w:highlight w:val="none"/>
          <w:u w:val="single"/>
        </w:rPr>
        <w:t>盐城市大丰人民医院门诊二层D区远程会诊中心视频会议室。</w:t>
      </w:r>
    </w:p>
    <w:p>
      <w:pPr>
        <w:spacing w:line="520" w:lineRule="exact"/>
        <w:ind w:firstLine="480" w:firstLineChars="200"/>
        <w:jc w:val="left"/>
        <w:rPr>
          <w:rFonts w:hint="eastAsia" w:ascii="仿宋" w:hAnsi="仿宋" w:eastAsia="仿宋" w:cs="仿宋"/>
          <w:b/>
          <w:bCs/>
          <w:color w:val="auto"/>
          <w:sz w:val="24"/>
          <w:highlight w:val="none"/>
        </w:rPr>
      </w:pPr>
      <w:bookmarkStart w:id="13" w:name="_Hlk25736135"/>
      <w:r>
        <w:rPr>
          <w:rFonts w:hint="eastAsia" w:ascii="仿宋" w:hAnsi="仿宋" w:eastAsia="仿宋" w:cs="仿宋"/>
          <w:color w:val="auto"/>
          <w:sz w:val="24"/>
          <w:highlight w:val="none"/>
        </w:rPr>
        <w:t>开标模式：</w:t>
      </w:r>
      <w:bookmarkEnd w:id="13"/>
      <w:r>
        <w:rPr>
          <w:rFonts w:hint="eastAsia" w:ascii="仿宋" w:hAnsi="仿宋" w:eastAsia="仿宋" w:cs="仿宋"/>
          <w:color w:val="auto"/>
          <w:sz w:val="24"/>
          <w:highlight w:val="none"/>
        </w:rPr>
        <w:t>不见面开标，腾讯会议，详见招标文件。</w:t>
      </w:r>
    </w:p>
    <w:p>
      <w:pPr>
        <w:pStyle w:val="13"/>
        <w:spacing w:before="0" w:beforeAutospacing="0" w:after="0" w:afterAutospacing="0" w:line="520" w:lineRule="exact"/>
        <w:ind w:firstLine="482" w:firstLineChars="200"/>
        <w:jc w:val="both"/>
        <w:rPr>
          <w:rFonts w:hint="eastAsia" w:ascii="仿宋" w:hAnsi="仿宋" w:eastAsia="仿宋" w:cs="仿宋"/>
          <w:color w:val="auto"/>
          <w:highlight w:val="none"/>
        </w:rPr>
      </w:pPr>
      <w:r>
        <w:rPr>
          <w:rFonts w:hint="eastAsia" w:ascii="仿宋" w:hAnsi="仿宋" w:eastAsia="仿宋" w:cs="仿宋"/>
          <w:b/>
          <w:color w:val="auto"/>
          <w:highlight w:val="none"/>
        </w:rPr>
        <w:t>五、公告期限</w:t>
      </w:r>
    </w:p>
    <w:p>
      <w:pPr>
        <w:pStyle w:val="13"/>
        <w:spacing w:before="0" w:beforeAutospacing="0" w:after="0" w:afterAutospacing="0" w:line="520" w:lineRule="exact"/>
        <w:ind w:firstLine="48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自本公告发布之日起5个工作日。</w:t>
      </w:r>
    </w:p>
    <w:p>
      <w:pPr>
        <w:pStyle w:val="13"/>
        <w:spacing w:before="0" w:beforeAutospacing="0" w:after="0" w:afterAutospacing="0" w:line="520" w:lineRule="exact"/>
        <w:ind w:firstLine="482" w:firstLineChars="200"/>
        <w:jc w:val="both"/>
        <w:rPr>
          <w:rFonts w:hint="eastAsia" w:ascii="仿宋" w:hAnsi="仿宋" w:eastAsia="仿宋" w:cs="仿宋"/>
          <w:color w:val="auto"/>
          <w:highlight w:val="none"/>
        </w:rPr>
      </w:pPr>
      <w:r>
        <w:rPr>
          <w:rFonts w:hint="eastAsia" w:ascii="仿宋" w:hAnsi="仿宋" w:eastAsia="仿宋" w:cs="仿宋"/>
          <w:b/>
          <w:color w:val="auto"/>
          <w:highlight w:val="none"/>
        </w:rPr>
        <w:t>六、其他补充事宜</w:t>
      </w:r>
    </w:p>
    <w:p>
      <w:pPr>
        <w:pStyle w:val="13"/>
        <w:spacing w:before="0" w:beforeAutospacing="0" w:after="0" w:afterAutospacing="0" w:line="520" w:lineRule="exact"/>
        <w:ind w:firstLine="480" w:firstLineChars="200"/>
        <w:jc w:val="both"/>
        <w:rPr>
          <w:rFonts w:hint="eastAsia" w:ascii="仿宋" w:hAnsi="仿宋" w:eastAsia="仿宋" w:cs="仿宋"/>
          <w:color w:val="auto"/>
          <w:highlight w:val="none"/>
        </w:rPr>
      </w:pPr>
      <w:r>
        <w:rPr>
          <w:rFonts w:hint="eastAsia" w:ascii="仿宋" w:hAnsi="仿宋" w:eastAsia="仿宋" w:cs="仿宋"/>
          <w:color w:val="auto"/>
          <w:highlight w:val="none"/>
        </w:rPr>
        <w:t>1、本项目资金来源：</w:t>
      </w:r>
      <w:r>
        <w:rPr>
          <w:rFonts w:hint="eastAsia" w:ascii="仿宋" w:hAnsi="仿宋" w:eastAsia="仿宋" w:cs="仿宋"/>
          <w:color w:val="auto"/>
          <w:highlight w:val="none"/>
          <w:u w:val="single"/>
        </w:rPr>
        <w:t>自筹</w:t>
      </w:r>
    </w:p>
    <w:p>
      <w:pPr>
        <w:pStyle w:val="13"/>
        <w:spacing w:before="0" w:beforeAutospacing="0" w:after="0" w:afterAutospacing="0" w:line="5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2、项目标段划分：</w:t>
      </w:r>
      <w:r>
        <w:rPr>
          <w:rFonts w:hint="eastAsia" w:ascii="仿宋" w:hAnsi="仿宋" w:eastAsia="仿宋" w:cs="仿宋"/>
          <w:color w:val="auto"/>
          <w:spacing w:val="-4"/>
          <w:highlight w:val="none"/>
          <w:u w:val="single"/>
        </w:rPr>
        <w:t>本项目共划分1个标段，标段信息如下：</w:t>
      </w:r>
    </w:p>
    <w:tbl>
      <w:tblPr>
        <w:tblStyle w:val="16"/>
        <w:tblW w:w="4997" w:type="pct"/>
        <w:tblInd w:w="0" w:type="dxa"/>
        <w:tblBorders>
          <w:top w:val="none" w:color="auto" w:sz="0" w:space="0"/>
          <w:left w:val="none" w:color="auto" w:sz="0" w:space="0"/>
          <w:bottom w:val="none" w:color="auto" w:sz="0" w:space="0"/>
          <w:right w:val="none" w:color="auto" w:sz="0" w:space="0"/>
          <w:insideH w:val="outset" w:color="auto" w:sz="6" w:space="0"/>
          <w:insideV w:val="outset" w:color="auto" w:sz="6" w:space="0"/>
        </w:tblBorders>
        <w:tblLayout w:type="autofit"/>
        <w:tblCellMar>
          <w:top w:w="0" w:type="dxa"/>
          <w:left w:w="0" w:type="dxa"/>
          <w:bottom w:w="0" w:type="dxa"/>
          <w:right w:w="0" w:type="dxa"/>
        </w:tblCellMar>
      </w:tblPr>
      <w:tblGrid>
        <w:gridCol w:w="3456"/>
        <w:gridCol w:w="6506"/>
      </w:tblGrid>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c>
          <w:tcPr>
            <w:tcW w:w="1407" w:type="pct"/>
            <w:tcBorders>
              <w:top w:val="single" w:color="000000" w:sz="8" w:space="0"/>
              <w:left w:val="single" w:color="000000" w:sz="8" w:space="0"/>
              <w:bottom w:val="single" w:color="000000" w:sz="8" w:space="0"/>
              <w:right w:val="single" w:color="auto" w:sz="8" w:space="0"/>
            </w:tcBorders>
            <w:noWrap w:val="0"/>
            <w:tcMar>
              <w:left w:w="108" w:type="dxa"/>
              <w:right w:w="108" w:type="dxa"/>
            </w:tcMar>
            <w:vAlign w:val="top"/>
          </w:tcPr>
          <w:p>
            <w:pPr>
              <w:pStyle w:val="13"/>
              <w:spacing w:before="0" w:beforeAutospacing="0" w:after="0" w:afterAutospacing="0" w:line="520" w:lineRule="exact"/>
              <w:ind w:firstLine="480" w:firstLineChars="200"/>
              <w:jc w:val="center"/>
              <w:rPr>
                <w:rFonts w:hint="eastAsia" w:ascii="仿宋" w:hAnsi="仿宋" w:eastAsia="仿宋" w:cs="仿宋"/>
                <w:color w:val="auto"/>
                <w:highlight w:val="none"/>
              </w:rPr>
            </w:pPr>
            <w:r>
              <w:rPr>
                <w:rFonts w:hint="eastAsia" w:ascii="仿宋" w:hAnsi="仿宋" w:eastAsia="仿宋" w:cs="仿宋"/>
                <w:color w:val="auto"/>
                <w:highlight w:val="none"/>
              </w:rPr>
              <w:t>项目编号</w:t>
            </w:r>
          </w:p>
        </w:tc>
        <w:tc>
          <w:tcPr>
            <w:tcW w:w="3593" w:type="pct"/>
            <w:tcBorders>
              <w:top w:val="single" w:color="000000" w:sz="8" w:space="0"/>
              <w:left w:val="nil"/>
              <w:bottom w:val="single" w:color="000000" w:sz="8" w:space="0"/>
              <w:right w:val="single" w:color="000000" w:sz="8" w:space="0"/>
            </w:tcBorders>
            <w:noWrap w:val="0"/>
            <w:tcMar>
              <w:left w:w="108" w:type="dxa"/>
              <w:right w:w="108" w:type="dxa"/>
            </w:tcMar>
            <w:vAlign w:val="top"/>
          </w:tcPr>
          <w:p>
            <w:pPr>
              <w:pStyle w:val="13"/>
              <w:spacing w:before="0" w:beforeAutospacing="0" w:after="0" w:afterAutospacing="0" w:line="520" w:lineRule="exact"/>
              <w:ind w:firstLine="480" w:firstLineChars="200"/>
              <w:jc w:val="center"/>
              <w:rPr>
                <w:rFonts w:hint="eastAsia" w:ascii="仿宋" w:hAnsi="仿宋" w:eastAsia="仿宋" w:cs="仿宋"/>
                <w:color w:val="auto"/>
                <w:highlight w:val="none"/>
              </w:rPr>
            </w:pPr>
            <w:r>
              <w:rPr>
                <w:rFonts w:hint="eastAsia" w:ascii="仿宋" w:hAnsi="仿宋" w:eastAsia="仿宋" w:cs="仿宋"/>
                <w:color w:val="auto"/>
                <w:highlight w:val="none"/>
              </w:rPr>
              <w:t>标段名称</w:t>
            </w:r>
          </w:p>
        </w:tc>
      </w:tr>
      <w:tr>
        <w:tblPrEx>
          <w:tblBorders>
            <w:top w:val="none" w:color="auto" w:sz="0" w:space="0"/>
            <w:left w:val="none" w:color="auto" w:sz="0" w:space="0"/>
            <w:bottom w:val="none" w:color="auto" w:sz="0" w:space="0"/>
            <w:right w:val="none" w:color="auto" w:sz="0" w:space="0"/>
            <w:insideH w:val="outset" w:color="auto" w:sz="6" w:space="0"/>
            <w:insideV w:val="outset" w:color="auto" w:sz="6" w:space="0"/>
          </w:tblBorders>
          <w:tblCellMar>
            <w:top w:w="0" w:type="dxa"/>
            <w:left w:w="0" w:type="dxa"/>
            <w:bottom w:w="0" w:type="dxa"/>
            <w:right w:w="0" w:type="dxa"/>
          </w:tblCellMar>
        </w:tblPrEx>
        <w:trPr>
          <w:trHeight w:val="480" w:hRule="atLeast"/>
        </w:trPr>
        <w:tc>
          <w:tcPr>
            <w:tcW w:w="1407" w:type="pct"/>
            <w:tcBorders>
              <w:top w:val="single" w:color="000000" w:sz="8" w:space="0"/>
              <w:left w:val="single" w:color="000000" w:sz="8" w:space="0"/>
              <w:bottom w:val="single" w:color="000000" w:sz="8" w:space="0"/>
              <w:right w:val="single" w:color="000000" w:sz="8" w:space="0"/>
            </w:tcBorders>
            <w:noWrap w:val="0"/>
            <w:tcMar>
              <w:left w:w="108" w:type="dxa"/>
              <w:right w:w="108" w:type="dxa"/>
            </w:tcMar>
            <w:vAlign w:val="center"/>
          </w:tcPr>
          <w:p>
            <w:pPr>
              <w:pStyle w:val="13"/>
              <w:spacing w:before="0" w:beforeAutospacing="0" w:after="0" w:afterAutospacing="0" w:line="520" w:lineRule="exact"/>
              <w:jc w:val="both"/>
              <w:rPr>
                <w:rFonts w:hint="eastAsia" w:ascii="仿宋" w:hAnsi="仿宋" w:eastAsia="仿宋" w:cs="仿宋"/>
                <w:color w:val="auto"/>
                <w:highlight w:val="none"/>
              </w:rPr>
            </w:pPr>
            <w:r>
              <w:rPr>
                <w:rFonts w:hint="eastAsia" w:ascii="仿宋" w:hAnsi="仿宋" w:eastAsia="仿宋" w:cs="仿宋"/>
                <w:color w:val="auto"/>
                <w:highlight w:val="none"/>
                <w:lang w:val="en-US" w:eastAsia="zh-CN"/>
              </w:rPr>
              <w:t>JSZC-320904-ZCGS-G2024-0001</w:t>
            </w:r>
          </w:p>
        </w:tc>
        <w:tc>
          <w:tcPr>
            <w:tcW w:w="3593" w:type="pct"/>
            <w:tcBorders>
              <w:top w:val="single" w:color="000000" w:sz="8" w:space="0"/>
              <w:left w:val="single" w:color="000000" w:sz="8" w:space="0"/>
              <w:bottom w:val="single" w:color="000000" w:sz="8" w:space="0"/>
              <w:right w:val="single" w:color="000000" w:sz="8" w:space="0"/>
            </w:tcBorders>
            <w:noWrap w:val="0"/>
            <w:tcMar>
              <w:left w:w="108" w:type="dxa"/>
              <w:right w:w="108" w:type="dxa"/>
            </w:tcMar>
            <w:vAlign w:val="center"/>
          </w:tcPr>
          <w:p>
            <w:pPr>
              <w:pStyle w:val="13"/>
              <w:spacing w:before="0" w:beforeAutospacing="0" w:after="0" w:afterAutospacing="0" w:line="520" w:lineRule="exact"/>
              <w:ind w:firstLine="480" w:firstLineChars="200"/>
              <w:jc w:val="center"/>
              <w:rPr>
                <w:rFonts w:hint="eastAsia" w:ascii="仿宋" w:hAnsi="仿宋" w:eastAsia="仿宋" w:cs="仿宋"/>
                <w:color w:val="auto"/>
                <w:highlight w:val="none"/>
              </w:rPr>
            </w:pPr>
            <w:r>
              <w:rPr>
                <w:rFonts w:hint="eastAsia" w:ascii="仿宋" w:hAnsi="仿宋" w:eastAsia="仿宋" w:cs="仿宋"/>
                <w:color w:val="auto"/>
                <w:highlight w:val="none"/>
              </w:rPr>
              <w:t>盐城市大丰人民医院智能化轨道小车物流系统维保项目</w:t>
            </w:r>
          </w:p>
        </w:tc>
      </w:tr>
    </w:tbl>
    <w:p>
      <w:pPr>
        <w:pStyle w:val="13"/>
        <w:spacing w:before="0" w:beforeAutospacing="0" w:after="0" w:afterAutospacing="0" w:line="5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3、招标方式：</w:t>
      </w:r>
      <w:r>
        <w:rPr>
          <w:rFonts w:hint="eastAsia" w:ascii="仿宋" w:hAnsi="仿宋" w:eastAsia="仿宋" w:cs="仿宋"/>
          <w:color w:val="auto"/>
          <w:highlight w:val="none"/>
          <w:u w:val="single"/>
        </w:rPr>
        <w:t>公开招标</w:t>
      </w:r>
    </w:p>
    <w:p>
      <w:pPr>
        <w:pStyle w:val="13"/>
        <w:spacing w:before="0" w:beforeAutospacing="0" w:after="0" w:afterAutospacing="0" w:line="5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4、本项目对投标申请人的资格审查采用资格后审方式，由评标委员会根据招标文件进行评定；报名时不进行报名资料的任何审查，由意向投标人自行判断是否符合投标资格。</w:t>
      </w:r>
    </w:p>
    <w:p>
      <w:pPr>
        <w:pStyle w:val="13"/>
        <w:spacing w:before="0" w:beforeAutospacing="0" w:after="0" w:afterAutospacing="0" w:line="5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5、本招标项目采用的评标方法：综合评分法。</w:t>
      </w:r>
    </w:p>
    <w:p>
      <w:pPr>
        <w:pStyle w:val="13"/>
        <w:spacing w:before="0" w:beforeAutospacing="0" w:after="0" w:afterAutospacing="0" w:line="5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6、本招标项目招标公告发布媒介：江苏政府采购网、盐城市政府采购网。</w:t>
      </w:r>
    </w:p>
    <w:p>
      <w:pPr>
        <w:pStyle w:val="13"/>
        <w:spacing w:before="0" w:beforeAutospacing="0" w:after="0" w:afterAutospacing="0" w:line="520" w:lineRule="exact"/>
        <w:ind w:firstLine="482" w:firstLineChars="200"/>
        <w:rPr>
          <w:rFonts w:hint="eastAsia" w:ascii="仿宋" w:hAnsi="仿宋" w:eastAsia="仿宋" w:cs="仿宋"/>
          <w:b/>
          <w:color w:val="auto"/>
          <w:highlight w:val="none"/>
        </w:rPr>
      </w:pPr>
      <w:r>
        <w:rPr>
          <w:rFonts w:hint="eastAsia" w:ascii="仿宋" w:hAnsi="仿宋" w:eastAsia="仿宋" w:cs="仿宋"/>
          <w:b/>
          <w:color w:val="auto"/>
          <w:highlight w:val="none"/>
        </w:rPr>
        <w:t>七、投标保证金</w:t>
      </w:r>
    </w:p>
    <w:p>
      <w:pPr>
        <w:pStyle w:val="13"/>
        <w:spacing w:before="0" w:beforeAutospacing="0" w:after="0" w:afterAutospacing="0" w:line="5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本项目执行苏财购[2020]52号文《关于做好政府采购支持企业发展有关事项的通知》，本项目不需要缴纳投标保证金。</w:t>
      </w:r>
    </w:p>
    <w:p>
      <w:pPr>
        <w:pStyle w:val="13"/>
        <w:spacing w:before="0" w:beforeAutospacing="0" w:after="0" w:afterAutospacing="0" w:line="520" w:lineRule="exact"/>
        <w:ind w:firstLine="482" w:firstLineChars="200"/>
        <w:rPr>
          <w:rFonts w:hint="eastAsia" w:ascii="仿宋" w:hAnsi="仿宋" w:eastAsia="仿宋" w:cs="仿宋"/>
          <w:color w:val="auto"/>
          <w:highlight w:val="none"/>
        </w:rPr>
      </w:pPr>
      <w:r>
        <w:rPr>
          <w:rFonts w:hint="eastAsia" w:ascii="仿宋" w:hAnsi="仿宋" w:eastAsia="仿宋" w:cs="仿宋"/>
          <w:b/>
          <w:color w:val="auto"/>
          <w:highlight w:val="none"/>
        </w:rPr>
        <w:t>八</w:t>
      </w:r>
      <w:r>
        <w:rPr>
          <w:rFonts w:hint="eastAsia" w:ascii="仿宋" w:hAnsi="仿宋" w:eastAsia="仿宋" w:cs="仿宋"/>
          <w:color w:val="auto"/>
          <w:highlight w:val="none"/>
        </w:rPr>
        <w:t>、</w:t>
      </w:r>
      <w:r>
        <w:rPr>
          <w:rFonts w:hint="eastAsia" w:ascii="仿宋" w:hAnsi="仿宋" w:eastAsia="仿宋" w:cs="仿宋"/>
          <w:b/>
          <w:color w:val="auto"/>
          <w:highlight w:val="none"/>
        </w:rPr>
        <w:t>对本次招标提出询问，请按以下方式联系。</w:t>
      </w:r>
    </w:p>
    <w:bookmarkEnd w:id="1"/>
    <w:bookmarkEnd w:id="2"/>
    <w:bookmarkEnd w:id="3"/>
    <w:bookmarkEnd w:id="4"/>
    <w:bookmarkEnd w:id="5"/>
    <w:bookmarkEnd w:id="6"/>
    <w:bookmarkEnd w:id="7"/>
    <w:bookmarkEnd w:id="11"/>
    <w:p>
      <w:pPr>
        <w:pStyle w:val="13"/>
        <w:spacing w:before="0" w:beforeAutospacing="0" w:after="0" w:afterAutospacing="0" w:line="520" w:lineRule="exact"/>
        <w:ind w:firstLine="480" w:firstLineChars="200"/>
        <w:rPr>
          <w:rFonts w:hint="eastAsia" w:ascii="仿宋" w:hAnsi="仿宋" w:eastAsia="仿宋" w:cs="仿宋"/>
          <w:color w:val="auto"/>
          <w:highlight w:val="none"/>
        </w:rPr>
      </w:pPr>
      <w:bookmarkStart w:id="14" w:name="_Toc448306400"/>
      <w:bookmarkStart w:id="15" w:name="_Toc184635069"/>
      <w:bookmarkStart w:id="16" w:name="_Toc6770"/>
      <w:bookmarkStart w:id="17" w:name="_Toc387526281"/>
      <w:bookmarkStart w:id="18" w:name="_Toc387526373"/>
      <w:bookmarkStart w:id="19" w:name="_Toc397928547"/>
      <w:bookmarkStart w:id="20" w:name="_Toc387526177"/>
      <w:bookmarkStart w:id="21" w:name="_Toc369077558"/>
      <w:bookmarkStart w:id="22" w:name="_Toc363326679"/>
      <w:bookmarkStart w:id="23" w:name="_Toc368759512"/>
      <w:r>
        <w:rPr>
          <w:rFonts w:hint="eastAsia" w:ascii="仿宋" w:hAnsi="仿宋" w:eastAsia="仿宋" w:cs="仿宋"/>
          <w:color w:val="auto"/>
          <w:highlight w:val="none"/>
        </w:rPr>
        <w:t>1、采购人信息</w:t>
      </w:r>
    </w:p>
    <w:p>
      <w:pPr>
        <w:pStyle w:val="13"/>
        <w:spacing w:before="0" w:beforeAutospacing="0" w:after="0" w:afterAutospacing="0" w:line="5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名    称：</w:t>
      </w:r>
      <w:r>
        <w:rPr>
          <w:rFonts w:hint="eastAsia" w:ascii="仿宋" w:hAnsi="仿宋" w:eastAsia="仿宋" w:cs="仿宋"/>
          <w:color w:val="auto"/>
          <w:highlight w:val="none"/>
          <w:u w:val="single"/>
        </w:rPr>
        <w:t>盐城市大丰人民医院</w:t>
      </w:r>
    </w:p>
    <w:p>
      <w:pPr>
        <w:pStyle w:val="13"/>
        <w:spacing w:before="0" w:beforeAutospacing="0" w:after="0" w:afterAutospacing="0" w:line="5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联系地址：</w:t>
      </w:r>
      <w:r>
        <w:rPr>
          <w:rFonts w:hint="eastAsia" w:ascii="仿宋" w:hAnsi="仿宋" w:eastAsia="仿宋" w:cs="仿宋"/>
          <w:color w:val="auto"/>
          <w:highlight w:val="none"/>
          <w:u w:val="single"/>
        </w:rPr>
        <w:t>盐城市大丰区幸福东大街139号</w:t>
      </w:r>
    </w:p>
    <w:p>
      <w:pPr>
        <w:pStyle w:val="13"/>
        <w:spacing w:before="0" w:beforeAutospacing="0" w:after="0" w:afterAutospacing="0" w:line="5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联 系 人：</w:t>
      </w:r>
      <w:r>
        <w:rPr>
          <w:rFonts w:hint="eastAsia" w:ascii="仿宋" w:hAnsi="仿宋" w:eastAsia="仿宋" w:cs="仿宋"/>
          <w:color w:val="auto"/>
          <w:highlight w:val="none"/>
          <w:u w:val="single"/>
        </w:rPr>
        <w:t>钱海涛</w:t>
      </w:r>
    </w:p>
    <w:p>
      <w:pPr>
        <w:pStyle w:val="13"/>
        <w:spacing w:before="0" w:beforeAutospacing="0" w:after="0" w:afterAutospacing="0" w:line="520" w:lineRule="exact"/>
        <w:ind w:firstLine="480" w:firstLineChars="200"/>
        <w:rPr>
          <w:rFonts w:hint="eastAsia" w:ascii="仿宋" w:hAnsi="仿宋" w:eastAsia="仿宋" w:cs="仿宋"/>
          <w:color w:val="auto"/>
          <w:highlight w:val="none"/>
          <w:u w:val="single"/>
        </w:rPr>
      </w:pPr>
      <w:r>
        <w:rPr>
          <w:rFonts w:hint="eastAsia" w:ascii="仿宋" w:hAnsi="仿宋" w:eastAsia="仿宋" w:cs="仿宋"/>
          <w:color w:val="auto"/>
          <w:highlight w:val="none"/>
        </w:rPr>
        <w:t>联系方式：</w:t>
      </w:r>
      <w:r>
        <w:rPr>
          <w:rFonts w:hint="eastAsia" w:ascii="仿宋" w:hAnsi="仿宋" w:eastAsia="仿宋" w:cs="仿宋"/>
          <w:color w:val="auto"/>
          <w:highlight w:val="none"/>
          <w:u w:val="single"/>
        </w:rPr>
        <w:t>0515-83530067</w:t>
      </w:r>
    </w:p>
    <w:p>
      <w:pPr>
        <w:pStyle w:val="13"/>
        <w:spacing w:before="0" w:beforeAutospacing="0" w:after="0" w:afterAutospacing="0" w:line="5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2、采购代理机构信息</w:t>
      </w:r>
    </w:p>
    <w:p>
      <w:pPr>
        <w:pStyle w:val="13"/>
        <w:spacing w:before="0" w:beforeAutospacing="0" w:after="0" w:afterAutospacing="0" w:line="5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名    称：</w:t>
      </w:r>
      <w:r>
        <w:rPr>
          <w:rFonts w:hint="eastAsia" w:ascii="仿宋" w:hAnsi="仿宋" w:eastAsia="仿宋" w:cs="仿宋"/>
          <w:color w:val="auto"/>
          <w:highlight w:val="none"/>
          <w:u w:val="single"/>
        </w:rPr>
        <w:t xml:space="preserve">至诚工程咨询有限公司 </w:t>
      </w:r>
    </w:p>
    <w:p>
      <w:pPr>
        <w:pStyle w:val="13"/>
        <w:spacing w:before="0" w:beforeAutospacing="0" w:after="0" w:afterAutospacing="0" w:line="5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联系地址：</w:t>
      </w:r>
      <w:r>
        <w:rPr>
          <w:rFonts w:hint="eastAsia" w:ascii="仿宋" w:hAnsi="仿宋" w:eastAsia="仿宋" w:cs="仿宋"/>
          <w:color w:val="auto"/>
          <w:highlight w:val="none"/>
          <w:u w:val="single"/>
        </w:rPr>
        <w:t>盐城市大丰区幸福东大街6#，中国人民财产保险公司6楼</w:t>
      </w:r>
      <w:r>
        <w:rPr>
          <w:rFonts w:hint="eastAsia" w:ascii="仿宋" w:hAnsi="仿宋" w:eastAsia="仿宋" w:cs="仿宋"/>
          <w:color w:val="auto"/>
          <w:highlight w:val="none"/>
        </w:rPr>
        <w:t>      </w:t>
      </w:r>
    </w:p>
    <w:p>
      <w:pPr>
        <w:pStyle w:val="13"/>
        <w:spacing w:before="0" w:beforeAutospacing="0" w:after="0" w:afterAutospacing="0" w:line="5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联 系 人：</w:t>
      </w:r>
      <w:r>
        <w:rPr>
          <w:rFonts w:hint="eastAsia" w:ascii="仿宋" w:hAnsi="仿宋" w:eastAsia="仿宋" w:cs="仿宋"/>
          <w:color w:val="auto"/>
          <w:highlight w:val="none"/>
          <w:u w:val="single"/>
        </w:rPr>
        <w:t>吴海斌</w:t>
      </w:r>
    </w:p>
    <w:p>
      <w:pPr>
        <w:pStyle w:val="13"/>
        <w:spacing w:before="0" w:beforeAutospacing="0" w:after="0" w:afterAutospacing="0" w:line="520" w:lineRule="exact"/>
        <w:ind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电    话：</w:t>
      </w:r>
      <w:r>
        <w:rPr>
          <w:rFonts w:hint="eastAsia" w:ascii="仿宋" w:hAnsi="仿宋" w:eastAsia="仿宋" w:cs="仿宋"/>
          <w:color w:val="auto"/>
          <w:highlight w:val="none"/>
          <w:u w:val="single"/>
        </w:rPr>
        <w:t>0515-83999888、18936342099、18082184128</w:t>
      </w:r>
    </w:p>
    <w:p>
      <w:pPr>
        <w:spacing w:line="520" w:lineRule="exact"/>
        <w:ind w:firstLine="480" w:firstLineChars="200"/>
        <w:rPr>
          <w:rFonts w:hint="eastAsia" w:ascii="仿宋" w:hAnsi="仿宋" w:eastAsia="仿宋" w:cs="仿宋"/>
          <w:color w:val="auto"/>
          <w:sz w:val="24"/>
          <w:highlight w:val="none"/>
        </w:rPr>
      </w:pPr>
    </w:p>
    <w:p>
      <w:pPr>
        <w:spacing w:line="520" w:lineRule="exact"/>
        <w:ind w:firstLine="480" w:firstLineChars="200"/>
        <w:rPr>
          <w:rFonts w:hint="eastAsia" w:ascii="仿宋" w:hAnsi="仿宋" w:eastAsia="仿宋" w:cs="仿宋"/>
          <w:color w:val="auto"/>
          <w:sz w:val="24"/>
          <w:highlight w:val="none"/>
        </w:rPr>
      </w:pP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pPr>
        <w:spacing w:line="520" w:lineRule="exact"/>
        <w:ind w:firstLine="480" w:firstLineChars="200"/>
        <w:rPr>
          <w:rFonts w:hint="eastAsia" w:ascii="仿宋" w:hAnsi="仿宋" w:eastAsia="仿宋" w:cs="仿宋"/>
          <w:color w:val="auto"/>
          <w:sz w:val="24"/>
          <w:highlight w:val="none"/>
        </w:rPr>
      </w:pPr>
    </w:p>
    <w:p>
      <w:pPr>
        <w:pStyle w:val="3"/>
        <w:spacing w:before="0" w:after="0" w:line="520" w:lineRule="exact"/>
        <w:ind w:firstLine="482" w:firstLineChars="200"/>
        <w:jc w:val="both"/>
        <w:rPr>
          <w:rFonts w:hint="eastAsia" w:ascii="仿宋" w:hAnsi="仿宋" w:eastAsia="仿宋" w:cs="仿宋"/>
          <w:color w:val="auto"/>
          <w:sz w:val="24"/>
          <w:szCs w:val="24"/>
          <w:highlight w:val="none"/>
        </w:rPr>
      </w:pPr>
    </w:p>
    <w:p>
      <w:pPr>
        <w:spacing w:line="520" w:lineRule="exact"/>
        <w:ind w:firstLine="480" w:firstLineChars="200"/>
        <w:rPr>
          <w:rFonts w:hint="eastAsia" w:ascii="仿宋" w:hAnsi="仿宋" w:eastAsia="仿宋" w:cs="仿宋"/>
          <w:color w:val="auto"/>
          <w:sz w:val="24"/>
          <w:highlight w:val="none"/>
        </w:rPr>
      </w:pPr>
    </w:p>
    <w:p>
      <w:pPr>
        <w:spacing w:line="520" w:lineRule="exact"/>
        <w:ind w:firstLine="480" w:firstLineChars="200"/>
        <w:rPr>
          <w:rFonts w:hint="eastAsia" w:ascii="仿宋" w:hAnsi="仿宋" w:eastAsia="仿宋" w:cs="仿宋"/>
          <w:color w:val="auto"/>
          <w:sz w:val="24"/>
          <w:highlight w:val="none"/>
          <w:u w:val="single"/>
        </w:rPr>
      </w:pPr>
    </w:p>
    <w:p>
      <w:pPr>
        <w:pStyle w:val="7"/>
        <w:spacing w:line="520" w:lineRule="exact"/>
        <w:ind w:firstLine="480" w:firstLineChars="200"/>
        <w:rPr>
          <w:rFonts w:hint="eastAsia" w:ascii="仿宋" w:hAnsi="仿宋" w:eastAsia="仿宋" w:cs="仿宋"/>
          <w:color w:val="auto"/>
          <w:sz w:val="24"/>
          <w:highlight w:val="none"/>
          <w:u w:val="single"/>
        </w:rPr>
      </w:pPr>
    </w:p>
    <w:p>
      <w:pPr>
        <w:spacing w:line="520" w:lineRule="exact"/>
        <w:ind w:firstLine="480" w:firstLineChars="200"/>
        <w:rPr>
          <w:rFonts w:hint="eastAsia" w:ascii="仿宋" w:hAnsi="仿宋" w:eastAsia="仿宋" w:cs="仿宋"/>
          <w:color w:val="auto"/>
          <w:sz w:val="24"/>
          <w:highlight w:val="none"/>
          <w:u w:val="single"/>
        </w:rPr>
      </w:pPr>
    </w:p>
    <w:p>
      <w:pPr>
        <w:spacing w:line="520" w:lineRule="exact"/>
        <w:ind w:firstLine="480" w:firstLineChars="200"/>
        <w:rPr>
          <w:rFonts w:hint="eastAsia" w:ascii="仿宋" w:hAnsi="仿宋" w:eastAsia="仿宋" w:cs="仿宋"/>
          <w:color w:val="auto"/>
          <w:sz w:val="24"/>
          <w:highlight w:val="none"/>
          <w:u w:val="single"/>
        </w:rPr>
      </w:pPr>
    </w:p>
    <w:p>
      <w:pPr>
        <w:spacing w:line="520" w:lineRule="exact"/>
        <w:ind w:firstLine="480" w:firstLineChars="200"/>
        <w:rPr>
          <w:rFonts w:hint="eastAsia" w:ascii="仿宋" w:hAnsi="仿宋" w:eastAsia="仿宋" w:cs="仿宋"/>
          <w:color w:val="auto"/>
          <w:sz w:val="24"/>
          <w:highlight w:val="none"/>
        </w:rPr>
      </w:pPr>
    </w:p>
    <w:p>
      <w:pPr>
        <w:spacing w:line="520" w:lineRule="exact"/>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第二章  投标人须知</w:t>
      </w:r>
      <w:bookmarkEnd w:id="14"/>
      <w:bookmarkEnd w:id="15"/>
      <w:bookmarkEnd w:id="16"/>
      <w:bookmarkEnd w:id="17"/>
      <w:bookmarkEnd w:id="18"/>
      <w:bookmarkEnd w:id="19"/>
      <w:bookmarkEnd w:id="20"/>
      <w:bookmarkEnd w:id="21"/>
      <w:bookmarkEnd w:id="22"/>
      <w:bookmarkEnd w:id="23"/>
    </w:p>
    <w:p>
      <w:pPr>
        <w:pStyle w:val="24"/>
        <w:spacing w:before="0" w:after="0" w:line="520" w:lineRule="exact"/>
        <w:ind w:firstLine="562" w:firstLineChars="200"/>
        <w:jc w:val="center"/>
        <w:rPr>
          <w:rFonts w:hint="eastAsia" w:ascii="仿宋" w:hAnsi="仿宋" w:eastAsia="仿宋" w:cs="仿宋"/>
          <w:color w:val="auto"/>
          <w:sz w:val="28"/>
          <w:szCs w:val="28"/>
          <w:highlight w:val="none"/>
        </w:rPr>
      </w:pPr>
      <w:bookmarkStart w:id="24" w:name="_Toc387526282"/>
      <w:bookmarkStart w:id="25" w:name="_Toc387526374"/>
      <w:bookmarkStart w:id="26" w:name="_Toc16205"/>
      <w:bookmarkStart w:id="27" w:name="_Toc369077559"/>
      <w:bookmarkStart w:id="28" w:name="_Toc397928548"/>
      <w:bookmarkStart w:id="29" w:name="_Toc448306401"/>
      <w:bookmarkStart w:id="30" w:name="_Toc387526178"/>
      <w:r>
        <w:rPr>
          <w:rFonts w:hint="eastAsia" w:ascii="仿宋" w:hAnsi="仿宋" w:eastAsia="仿宋" w:cs="仿宋"/>
          <w:color w:val="auto"/>
          <w:sz w:val="28"/>
          <w:szCs w:val="28"/>
          <w:highlight w:val="none"/>
        </w:rPr>
        <w:t>投标人须知前附表</w:t>
      </w:r>
      <w:bookmarkEnd w:id="24"/>
      <w:bookmarkEnd w:id="25"/>
      <w:bookmarkEnd w:id="26"/>
      <w:bookmarkEnd w:id="27"/>
      <w:bookmarkEnd w:id="28"/>
      <w:bookmarkEnd w:id="29"/>
      <w:bookmarkEnd w:id="30"/>
    </w:p>
    <w:tbl>
      <w:tblPr>
        <w:tblStyle w:val="1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3"/>
        <w:gridCol w:w="2414"/>
        <w:gridCol w:w="64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noWrap w:val="0"/>
            <w:vAlign w:val="center"/>
          </w:tcPr>
          <w:p>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条款号</w:t>
            </w:r>
          </w:p>
        </w:tc>
        <w:tc>
          <w:tcPr>
            <w:tcW w:w="1211" w:type="pct"/>
            <w:noWrap w:val="0"/>
            <w:vAlign w:val="center"/>
          </w:tcPr>
          <w:p>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条 款 名 称</w:t>
            </w:r>
          </w:p>
        </w:tc>
        <w:tc>
          <w:tcPr>
            <w:tcW w:w="3224" w:type="pct"/>
            <w:noWrap w:val="0"/>
            <w:vAlign w:val="center"/>
          </w:tcPr>
          <w:p>
            <w:pP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563"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1.1.2</w:t>
            </w:r>
          </w:p>
        </w:tc>
        <w:tc>
          <w:tcPr>
            <w:tcW w:w="1211"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w:t>
            </w:r>
          </w:p>
        </w:tc>
        <w:tc>
          <w:tcPr>
            <w:tcW w:w="3224"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盐城市大丰人民医院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trPr>
        <w:tc>
          <w:tcPr>
            <w:tcW w:w="563"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1.1.3</w:t>
            </w:r>
          </w:p>
        </w:tc>
        <w:tc>
          <w:tcPr>
            <w:tcW w:w="1211"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采购代理机构</w:t>
            </w:r>
          </w:p>
        </w:tc>
        <w:tc>
          <w:tcPr>
            <w:tcW w:w="3224"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至诚工程咨询有限公司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1.1.4</w:t>
            </w:r>
          </w:p>
        </w:tc>
        <w:tc>
          <w:tcPr>
            <w:tcW w:w="1211"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w:t>
            </w:r>
          </w:p>
        </w:tc>
        <w:tc>
          <w:tcPr>
            <w:tcW w:w="3224"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盐城市大丰人民医院智能化轨道小车物流系统维保项目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1.2.1</w:t>
            </w:r>
          </w:p>
        </w:tc>
        <w:tc>
          <w:tcPr>
            <w:tcW w:w="1211"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资金来源</w:t>
            </w:r>
          </w:p>
        </w:tc>
        <w:tc>
          <w:tcPr>
            <w:tcW w:w="3224"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自筹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1.2.2</w:t>
            </w:r>
          </w:p>
        </w:tc>
        <w:tc>
          <w:tcPr>
            <w:tcW w:w="1211"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出资比例</w:t>
            </w:r>
          </w:p>
        </w:tc>
        <w:tc>
          <w:tcPr>
            <w:tcW w:w="3224"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1.2.3</w:t>
            </w:r>
          </w:p>
        </w:tc>
        <w:tc>
          <w:tcPr>
            <w:tcW w:w="1211"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资金落实情况</w:t>
            </w:r>
          </w:p>
        </w:tc>
        <w:tc>
          <w:tcPr>
            <w:tcW w:w="3224"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3"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1.3.1</w:t>
            </w:r>
          </w:p>
        </w:tc>
        <w:tc>
          <w:tcPr>
            <w:tcW w:w="1211"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招标范围</w:t>
            </w:r>
          </w:p>
        </w:tc>
        <w:tc>
          <w:tcPr>
            <w:tcW w:w="3224"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盐城市大丰人民医院轨道小车物流系统[53个站点、80辆运输小车、26辆污物运输小车（质保期满后自动转入本维保项）、1辆清洁小车等、1个L型测试架]正常运行所需的所有日常和定期维护、维修、调试等内容，具体内容详见本项目采购清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563"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1.3.2</w:t>
            </w:r>
          </w:p>
        </w:tc>
        <w:tc>
          <w:tcPr>
            <w:tcW w:w="1211"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合同履行期限</w:t>
            </w:r>
          </w:p>
        </w:tc>
        <w:tc>
          <w:tcPr>
            <w:tcW w:w="3224"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1.3.3</w:t>
            </w:r>
          </w:p>
        </w:tc>
        <w:tc>
          <w:tcPr>
            <w:tcW w:w="1211" w:type="pct"/>
            <w:noWrap w:val="0"/>
            <w:vAlign w:val="center"/>
          </w:tcPr>
          <w:p>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项目地点</w:t>
            </w:r>
          </w:p>
        </w:tc>
        <w:tc>
          <w:tcPr>
            <w:tcW w:w="3224" w:type="pct"/>
            <w:noWrap w:val="0"/>
            <w:vAlign w:val="center"/>
          </w:tcPr>
          <w:p>
            <w:pPr>
              <w:rPr>
                <w:rFonts w:hint="eastAsia" w:ascii="仿宋" w:hAnsi="仿宋" w:eastAsia="仿宋" w:cs="仿宋"/>
                <w:bCs/>
                <w:color w:val="auto"/>
                <w:sz w:val="24"/>
                <w:highlight w:val="none"/>
              </w:rPr>
            </w:pPr>
            <w:r>
              <w:rPr>
                <w:rFonts w:hint="eastAsia" w:ascii="仿宋" w:hAnsi="仿宋" w:eastAsia="仿宋" w:cs="仿宋"/>
                <w:color w:val="auto"/>
                <w:sz w:val="24"/>
                <w:highlight w:val="none"/>
              </w:rPr>
              <w:t>盐城市大丰人民医院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63"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1.3.4</w:t>
            </w:r>
          </w:p>
        </w:tc>
        <w:tc>
          <w:tcPr>
            <w:tcW w:w="1211"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质量要求</w:t>
            </w:r>
          </w:p>
        </w:tc>
        <w:tc>
          <w:tcPr>
            <w:tcW w:w="3224" w:type="pct"/>
            <w:noWrap w:val="0"/>
            <w:vAlign w:val="center"/>
          </w:tcPr>
          <w:p>
            <w:pPr>
              <w:rPr>
                <w:rFonts w:hint="eastAsia" w:ascii="仿宋" w:hAnsi="仿宋" w:eastAsia="仿宋" w:cs="仿宋"/>
                <w:color w:val="auto"/>
                <w:sz w:val="24"/>
                <w:highlight w:val="none"/>
              </w:rPr>
            </w:pPr>
            <w:r>
              <w:rPr>
                <w:rFonts w:hint="eastAsia" w:ascii="仿宋" w:hAnsi="仿宋" w:eastAsia="仿宋" w:cs="仿宋"/>
                <w:bCs/>
                <w:color w:val="auto"/>
                <w:sz w:val="24"/>
                <w:highlight w:val="none"/>
              </w:rPr>
              <w:t>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63"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1.4.1</w:t>
            </w:r>
          </w:p>
        </w:tc>
        <w:tc>
          <w:tcPr>
            <w:tcW w:w="1211"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投标人资格要求</w:t>
            </w:r>
          </w:p>
        </w:tc>
        <w:tc>
          <w:tcPr>
            <w:tcW w:w="3224"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563"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1.4.2</w:t>
            </w:r>
          </w:p>
        </w:tc>
        <w:tc>
          <w:tcPr>
            <w:tcW w:w="1211"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是否接受联合体投标</w:t>
            </w:r>
          </w:p>
        </w:tc>
        <w:tc>
          <w:tcPr>
            <w:tcW w:w="3224" w:type="pct"/>
            <w:noWrap w:val="0"/>
            <w:vAlign w:val="center"/>
          </w:tcPr>
          <w:p>
            <w:pP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563" w:type="pct"/>
            <w:noWrap w:val="0"/>
            <w:vAlign w:val="center"/>
          </w:tcPr>
          <w:p>
            <w:pPr>
              <w:rPr>
                <w:rFonts w:hint="eastAsia" w:ascii="仿宋" w:hAnsi="仿宋" w:eastAsia="仿宋" w:cs="仿宋"/>
                <w:b/>
                <w:color w:val="auto"/>
                <w:sz w:val="24"/>
                <w:highlight w:val="none"/>
              </w:rPr>
            </w:pPr>
            <w:r>
              <w:rPr>
                <w:rFonts w:hint="eastAsia" w:ascii="仿宋" w:hAnsi="仿宋" w:eastAsia="仿宋" w:cs="仿宋"/>
                <w:color w:val="auto"/>
                <w:sz w:val="24"/>
                <w:highlight w:val="none"/>
              </w:rPr>
              <w:t>1.9.1</w:t>
            </w:r>
          </w:p>
        </w:tc>
        <w:tc>
          <w:tcPr>
            <w:tcW w:w="1211" w:type="pct"/>
            <w:noWrap w:val="0"/>
            <w:vAlign w:val="center"/>
          </w:tcPr>
          <w:p>
            <w:pPr>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踏勘现场</w:t>
            </w:r>
          </w:p>
        </w:tc>
        <w:tc>
          <w:tcPr>
            <w:tcW w:w="3224" w:type="pct"/>
            <w:noWrap w:val="0"/>
            <w:vAlign w:val="center"/>
          </w:tcPr>
          <w:p>
            <w:pPr>
              <w:rPr>
                <w:rFonts w:hint="eastAsia" w:ascii="仿宋" w:hAnsi="仿宋" w:eastAsia="仿宋" w:cs="仿宋"/>
                <w:b/>
                <w:color w:val="auto"/>
                <w:sz w:val="24"/>
                <w:highlight w:val="none"/>
                <w:u w:val="single"/>
              </w:rPr>
            </w:pPr>
            <w:r>
              <w:rPr>
                <w:rFonts w:hint="eastAsia" w:ascii="仿宋" w:hAnsi="仿宋" w:eastAsia="仿宋" w:cs="仿宋"/>
                <w:color w:val="auto"/>
                <w:sz w:val="24"/>
                <w:highlight w:val="none"/>
              </w:rPr>
              <w:t>投标人自行踏勘现场，采购人不组织集中踏勘。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563"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1.10</w:t>
            </w:r>
          </w:p>
        </w:tc>
        <w:tc>
          <w:tcPr>
            <w:tcW w:w="1211"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投标预备会</w:t>
            </w:r>
          </w:p>
        </w:tc>
        <w:tc>
          <w:tcPr>
            <w:tcW w:w="3224"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sz w:val="24"/>
                <w:highlight w:val="none"/>
              </w:rPr>
              <w:t>不召开</w:t>
            </w:r>
          </w:p>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A3"/>
            </w:r>
            <w:r>
              <w:rPr>
                <w:rFonts w:hint="eastAsia" w:ascii="仿宋" w:hAnsi="仿宋" w:eastAsia="仿宋" w:cs="仿宋"/>
                <w:color w:val="auto"/>
                <w:sz w:val="24"/>
                <w:highlight w:val="none"/>
              </w:rPr>
              <w:t>召开，召开时间：</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召开地点：投标人提出问题的截止时间：</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采购人澄清的截止时间：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63"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2.1.1</w:t>
            </w:r>
          </w:p>
        </w:tc>
        <w:tc>
          <w:tcPr>
            <w:tcW w:w="1211" w:type="pct"/>
            <w:noWrap w:val="0"/>
            <w:vAlign w:val="center"/>
          </w:tcPr>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构成招标文件的</w:t>
            </w:r>
          </w:p>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其它材料</w:t>
            </w:r>
          </w:p>
        </w:tc>
        <w:tc>
          <w:tcPr>
            <w:tcW w:w="3224" w:type="pct"/>
            <w:noWrap w:val="0"/>
            <w:vAlign w:val="center"/>
          </w:tcPr>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1" w:hRule="atLeast"/>
        </w:trPr>
        <w:tc>
          <w:tcPr>
            <w:tcW w:w="563"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2.2.1</w:t>
            </w:r>
          </w:p>
        </w:tc>
        <w:tc>
          <w:tcPr>
            <w:tcW w:w="1211"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要求采购人澄清招标</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文件截至时间</w:t>
            </w:r>
          </w:p>
        </w:tc>
        <w:tc>
          <w:tcPr>
            <w:tcW w:w="3224"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2024</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4</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lang w:val="en-US" w:eastAsia="zh-CN"/>
              </w:rPr>
              <w:t xml:space="preserve"> 22 </w:t>
            </w:r>
            <w:r>
              <w:rPr>
                <w:rFonts w:hint="eastAsia" w:ascii="仿宋" w:hAnsi="仿宋" w:eastAsia="仿宋" w:cs="仿宋"/>
                <w:color w:val="auto"/>
                <w:sz w:val="24"/>
                <w:highlight w:val="none"/>
              </w:rPr>
              <w:t>日</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lang w:val="en-US" w:eastAsia="zh-CN"/>
              </w:rPr>
              <w:t>18</w:t>
            </w:r>
            <w:r>
              <w:rPr>
                <w:rFonts w:hint="eastAsia" w:ascii="仿宋" w:hAnsi="仿宋" w:eastAsia="仿宋" w:cs="仿宋"/>
                <w:color w:val="auto"/>
                <w:sz w:val="24"/>
                <w:highlight w:val="none"/>
              </w:rPr>
              <w:t>时前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563"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3.1.1</w:t>
            </w:r>
          </w:p>
        </w:tc>
        <w:tc>
          <w:tcPr>
            <w:tcW w:w="1211"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投标文件的组成</w:t>
            </w:r>
          </w:p>
        </w:tc>
        <w:tc>
          <w:tcPr>
            <w:tcW w:w="3224" w:type="pct"/>
            <w:noWrap w:val="0"/>
            <w:vAlign w:val="center"/>
          </w:tcPr>
          <w:p>
            <w:pPr>
              <w:spacing w:line="440" w:lineRule="exact"/>
              <w:ind w:firstLine="480" w:firstLineChars="200"/>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t>投标人编写的投标文件应包括资信证明文件、资格性审查响应对照表、符合性检查响应对照表、投标函、开标一览表、投标报价明细表、商务条款响应及偏离表、技术方案、承诺书等部分</w:t>
            </w:r>
            <w:r>
              <w:rPr>
                <w:rFonts w:hint="eastAsia" w:ascii="仿宋" w:hAnsi="仿宋" w:eastAsia="仿宋" w:cs="仿宋"/>
                <w:color w:val="auto"/>
                <w:sz w:val="24"/>
                <w:highlight w:val="none"/>
                <w:lang w:eastAsia="zh-CN"/>
              </w:rPr>
              <w:t>。</w:t>
            </w:r>
          </w:p>
          <w:p>
            <w:pPr>
              <w:numPr>
                <w:ilvl w:val="0"/>
                <w:numId w:val="1"/>
              </w:numPr>
              <w:ind w:left="425" w:leftChars="0" w:hanging="425" w:firstLineChars="0"/>
              <w:rPr>
                <w:rFonts w:ascii="仿宋" w:hAnsi="仿宋" w:eastAsia="仿宋" w:cs="仿宋"/>
                <w:b/>
                <w:bCs/>
                <w:color w:val="auto"/>
                <w:sz w:val="24"/>
                <w:highlight w:val="none"/>
              </w:rPr>
            </w:pPr>
            <w:r>
              <w:rPr>
                <w:rFonts w:hint="eastAsia" w:ascii="仿宋" w:hAnsi="仿宋" w:eastAsia="仿宋" w:cs="仿宋"/>
                <w:b/>
                <w:bCs/>
                <w:color w:val="auto"/>
                <w:sz w:val="24"/>
                <w:highlight w:val="none"/>
              </w:rPr>
              <w:t>资信文件应包括如下内容：</w:t>
            </w:r>
          </w:p>
          <w:p>
            <w:pP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sym w:font="Wingdings 2" w:char="0052"/>
            </w:r>
            <w:r>
              <w:rPr>
                <w:rFonts w:hint="eastAsia" w:ascii="仿宋" w:hAnsi="仿宋" w:eastAsia="仿宋" w:cs="仿宋"/>
                <w:color w:val="auto"/>
                <w:sz w:val="24"/>
                <w:highlight w:val="none"/>
              </w:rPr>
              <w:t>法人或者其他组织的营业执照等证明文件，自然人的身份证明</w:t>
            </w:r>
            <w:r>
              <w:rPr>
                <w:rFonts w:hint="eastAsia" w:ascii="仿宋" w:hAnsi="仿宋" w:eastAsia="仿宋" w:cs="仿宋"/>
                <w:color w:val="auto"/>
                <w:sz w:val="24"/>
                <w:highlight w:val="none"/>
                <w:lang w:val="en-US" w:eastAsia="zh-CN"/>
              </w:rPr>
              <w:t>复印件并加盖投标单位公章；</w:t>
            </w:r>
          </w:p>
          <w:p>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sym w:font="Wingdings 2" w:char="0052"/>
            </w:r>
            <w:r>
              <w:rPr>
                <w:rFonts w:hint="eastAsia" w:ascii="仿宋" w:hAnsi="仿宋" w:eastAsia="仿宋" w:cs="仿宋"/>
                <w:color w:val="auto"/>
                <w:sz w:val="24"/>
                <w:highlight w:val="none"/>
              </w:rPr>
              <w:t>上一年度</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2023年度）</w:t>
            </w:r>
            <w:r>
              <w:rPr>
                <w:rFonts w:hint="eastAsia" w:ascii="仿宋" w:hAnsi="仿宋" w:eastAsia="仿宋" w:cs="仿宋"/>
                <w:color w:val="auto"/>
                <w:sz w:val="24"/>
                <w:highlight w:val="none"/>
              </w:rPr>
              <w:t>财务状况报表（成立不满一年不需提供）</w:t>
            </w:r>
            <w:r>
              <w:rPr>
                <w:rFonts w:hint="eastAsia" w:ascii="仿宋" w:hAnsi="仿宋" w:eastAsia="仿宋" w:cs="仿宋"/>
                <w:color w:val="auto"/>
                <w:sz w:val="24"/>
                <w:highlight w:val="none"/>
                <w:lang w:val="en-US" w:eastAsia="zh-CN"/>
              </w:rPr>
              <w:t>复印件并加盖投标单位公章</w:t>
            </w:r>
            <w:r>
              <w:rPr>
                <w:rFonts w:hint="eastAsia" w:ascii="仿宋" w:hAnsi="仿宋" w:eastAsia="仿宋" w:cs="仿宋"/>
                <w:color w:val="auto"/>
                <w:sz w:val="24"/>
                <w:highlight w:val="none"/>
                <w:lang w:eastAsia="zh-CN"/>
              </w:rPr>
              <w:t>；</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2" w:char="0052"/>
            </w:r>
            <w:r>
              <w:rPr>
                <w:rFonts w:hint="eastAsia" w:ascii="仿宋" w:hAnsi="仿宋" w:eastAsia="仿宋" w:cs="仿宋"/>
                <w:color w:val="auto"/>
                <w:sz w:val="24"/>
                <w:highlight w:val="none"/>
              </w:rPr>
              <w:t xml:space="preserve"> 依法缴纳税收和社会保障资金的相关材料（近期）复印件加盖投标单位公章；</w:t>
            </w:r>
          </w:p>
          <w:p>
            <w:pPr>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sym w:font="Wingdings 2" w:char="0052"/>
            </w:r>
            <w:r>
              <w:rPr>
                <w:rFonts w:hint="eastAsia" w:ascii="仿宋" w:hAnsi="仿宋" w:eastAsia="仿宋" w:cs="仿宋"/>
                <w:color w:val="auto"/>
                <w:sz w:val="24"/>
                <w:highlight w:val="none"/>
              </w:rPr>
              <w:t xml:space="preserve"> 具备履行合同所必需的设备和专业技术能力证明材料</w:t>
            </w:r>
            <w:r>
              <w:rPr>
                <w:rFonts w:hint="eastAsia" w:ascii="仿宋" w:hAnsi="仿宋" w:eastAsia="仿宋" w:cs="仿宋"/>
                <w:color w:val="auto"/>
                <w:sz w:val="24"/>
                <w:highlight w:val="none"/>
                <w:lang w:val="en-US" w:eastAsia="zh-CN"/>
              </w:rPr>
              <w:t>复印件并加盖投标单位公章；</w:t>
            </w:r>
          </w:p>
          <w:p>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sym w:font="Wingdings 2" w:char="0052"/>
            </w:r>
            <w:r>
              <w:rPr>
                <w:rFonts w:hint="eastAsia" w:ascii="仿宋" w:hAnsi="仿宋" w:eastAsia="仿宋" w:cs="仿宋"/>
                <w:color w:val="auto"/>
                <w:sz w:val="24"/>
                <w:highlight w:val="none"/>
              </w:rPr>
              <w:t xml:space="preserve"> 参加政府采购活动前 3 年内在经营活动中没有重大违法记录的书面声明</w:t>
            </w:r>
            <w:r>
              <w:rPr>
                <w:rFonts w:hint="eastAsia" w:ascii="仿宋" w:hAnsi="仿宋" w:eastAsia="仿宋" w:cs="仿宋"/>
                <w:color w:val="auto"/>
                <w:sz w:val="24"/>
                <w:highlight w:val="none"/>
                <w:lang w:eastAsia="zh-CN"/>
              </w:rPr>
              <w:t>；</w:t>
            </w:r>
          </w:p>
          <w:p>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sym w:font="Wingdings 2" w:char="0052"/>
            </w:r>
            <w:r>
              <w:rPr>
                <w:rFonts w:hint="eastAsia" w:ascii="仿宋" w:hAnsi="仿宋" w:eastAsia="仿宋" w:cs="仿宋"/>
                <w:color w:val="auto"/>
                <w:sz w:val="24"/>
                <w:highlight w:val="none"/>
              </w:rPr>
              <w:t>投标人未被“信用中国”网站（www.creditchina.gov.cn）、“中国政府采购网”（www.ccgp.gov.cn）等网站列入失信被执行人、重大税收违法案件当事人名单、政府采购严重失信行为记录名单的书面申明原件。</w:t>
            </w:r>
          </w:p>
          <w:p>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sym w:font="Wingdings 2" w:char="0052"/>
            </w:r>
            <w:r>
              <w:rPr>
                <w:rFonts w:hint="eastAsia" w:ascii="仿宋" w:hAnsi="仿宋" w:eastAsia="仿宋" w:cs="仿宋"/>
                <w:color w:val="auto"/>
                <w:sz w:val="24"/>
                <w:highlight w:val="none"/>
              </w:rPr>
              <w:t xml:space="preserve">  法人授权书</w:t>
            </w:r>
            <w:r>
              <w:rPr>
                <w:rFonts w:hint="eastAsia" w:ascii="仿宋" w:hAnsi="仿宋" w:eastAsia="仿宋" w:cs="仿宋"/>
                <w:color w:val="auto"/>
                <w:sz w:val="24"/>
                <w:highlight w:val="none"/>
                <w:lang w:eastAsia="zh-CN"/>
              </w:rPr>
              <w:t>；</w:t>
            </w:r>
          </w:p>
          <w:p>
            <w:pPr>
              <w:pStyle w:val="8"/>
              <w:ind w:left="0" w:leftChars="0" w:firstLine="0" w:firstLineChars="0"/>
              <w:rPr>
                <w:rFonts w:hint="eastAsia"/>
                <w:color w:val="auto"/>
                <w:highlight w:val="none"/>
                <w:lang w:eastAsia="zh-CN"/>
              </w:rPr>
            </w:pPr>
            <w:r>
              <w:rPr>
                <w:rFonts w:hint="eastAsia" w:ascii="仿宋" w:hAnsi="仿宋" w:eastAsia="仿宋" w:cs="仿宋"/>
                <w:color w:val="auto"/>
                <w:sz w:val="24"/>
                <w:highlight w:val="none"/>
              </w:rPr>
              <w:sym w:font="Wingdings 2" w:char="0052"/>
            </w:r>
            <w:r>
              <w:rPr>
                <w:rFonts w:hint="eastAsia" w:ascii="仿宋" w:hAnsi="仿宋" w:eastAsia="仿宋" w:cs="仿宋"/>
                <w:color w:val="auto"/>
                <w:sz w:val="24"/>
                <w:highlight w:val="none"/>
              </w:rPr>
              <w:t>中小企业声明函（格式附后，如有）</w:t>
            </w:r>
          </w:p>
          <w:p>
            <w:pPr>
              <w:rPr>
                <w:rFonts w:hint="eastAsia" w:ascii="仿宋" w:hAnsi="仿宋" w:eastAsia="仿宋" w:cs="仿宋"/>
                <w:color w:val="auto"/>
                <w:sz w:val="24"/>
                <w:highlight w:val="none"/>
                <w:lang w:eastAsia="zh-CN"/>
              </w:rPr>
            </w:pPr>
            <w:r>
              <w:rPr>
                <w:rFonts w:hint="eastAsia" w:ascii="仿宋" w:hAnsi="仿宋" w:eastAsia="仿宋" w:cs="仿宋"/>
                <w:color w:val="auto"/>
                <w:sz w:val="24"/>
                <w:highlight w:val="none"/>
              </w:rPr>
              <w:sym w:font="Wingdings 2" w:char="0052"/>
            </w:r>
            <w:r>
              <w:rPr>
                <w:rFonts w:hint="eastAsia" w:ascii="仿宋" w:hAnsi="仿宋" w:eastAsia="仿宋" w:cs="仿宋"/>
                <w:color w:val="auto"/>
                <w:sz w:val="24"/>
                <w:highlight w:val="none"/>
              </w:rPr>
              <w:t>招标文件中规定要求提供的证明材料和投标人认为需要提供的其他材料</w:t>
            </w:r>
            <w:r>
              <w:rPr>
                <w:rFonts w:hint="eastAsia" w:ascii="仿宋" w:hAnsi="仿宋" w:eastAsia="仿宋" w:cs="仿宋"/>
                <w:color w:val="auto"/>
                <w:sz w:val="24"/>
                <w:highlight w:val="none"/>
                <w:lang w:eastAsia="zh-CN"/>
              </w:rPr>
              <w:t>；</w:t>
            </w:r>
          </w:p>
          <w:p>
            <w:pPr>
              <w:numPr>
                <w:ilvl w:val="0"/>
                <w:numId w:val="2"/>
              </w:numPr>
              <w:ind w:left="0" w:leftChars="0" w:firstLine="0" w:firstLineChars="0"/>
              <w:rPr>
                <w:rFonts w:ascii="仿宋" w:hAnsi="仿宋" w:eastAsia="仿宋" w:cs="仿宋"/>
                <w:b/>
                <w:bCs/>
                <w:color w:val="auto"/>
                <w:sz w:val="24"/>
                <w:highlight w:val="none"/>
              </w:rPr>
            </w:pPr>
            <w:r>
              <w:rPr>
                <w:rFonts w:hint="eastAsia" w:ascii="仿宋" w:hAnsi="仿宋" w:eastAsia="仿宋" w:cs="仿宋"/>
                <w:b/>
                <w:bCs/>
                <w:color w:val="auto"/>
                <w:sz w:val="24"/>
                <w:highlight w:val="none"/>
              </w:rPr>
              <w:t>资格性审查响应对照表</w:t>
            </w:r>
            <w:r>
              <w:rPr>
                <w:rFonts w:hint="eastAsia" w:ascii="仿宋" w:hAnsi="仿宋" w:eastAsia="仿宋" w:cs="仿宋"/>
                <w:b/>
                <w:bCs/>
                <w:color w:val="auto"/>
                <w:sz w:val="24"/>
                <w:highlight w:val="none"/>
                <w:lang w:eastAsia="zh-CN"/>
              </w:rPr>
              <w:t>；</w:t>
            </w:r>
          </w:p>
          <w:p>
            <w:pPr>
              <w:pStyle w:val="8"/>
              <w:numPr>
                <w:ilvl w:val="0"/>
                <w:numId w:val="2"/>
              </w:numPr>
              <w:ind w:left="0" w:leftChars="0" w:firstLine="0" w:firstLineChars="0"/>
              <w:rPr>
                <w:rFonts w:hint="eastAsia" w:ascii="仿宋" w:hAnsi="仿宋" w:eastAsia="仿宋" w:cs="仿宋"/>
                <w:b/>
                <w:bCs/>
                <w:color w:val="auto"/>
                <w:sz w:val="24"/>
                <w:highlight w:val="none"/>
                <w:lang w:val="en-US" w:eastAsia="zh-CN"/>
              </w:rPr>
            </w:pPr>
            <w:r>
              <w:rPr>
                <w:rFonts w:hint="eastAsia" w:ascii="仿宋" w:hAnsi="仿宋" w:eastAsia="仿宋" w:cs="仿宋"/>
                <w:b/>
                <w:bCs/>
                <w:color w:val="auto"/>
                <w:sz w:val="24"/>
                <w:highlight w:val="none"/>
                <w:lang w:val="en-US" w:eastAsia="zh-CN"/>
              </w:rPr>
              <w:t>符合性检查响应对照表；</w:t>
            </w:r>
          </w:p>
          <w:p>
            <w:pPr>
              <w:pStyle w:val="8"/>
              <w:numPr>
                <w:ilvl w:val="0"/>
                <w:numId w:val="2"/>
              </w:numPr>
              <w:ind w:left="0" w:leftChars="0" w:firstLine="0" w:firstLineChars="0"/>
              <w:rPr>
                <w:rFonts w:hint="default" w:ascii="仿宋" w:hAnsi="仿宋" w:eastAsia="仿宋" w:cs="仿宋"/>
                <w:b/>
                <w:bCs/>
                <w:color w:val="auto"/>
                <w:sz w:val="24"/>
                <w:highlight w:val="none"/>
                <w:lang w:val="en-US" w:eastAsia="zh-CN"/>
              </w:rPr>
            </w:pPr>
            <w:r>
              <w:rPr>
                <w:rFonts w:hint="default" w:ascii="仿宋" w:hAnsi="仿宋" w:eastAsia="仿宋" w:cs="仿宋"/>
                <w:b/>
                <w:bCs/>
                <w:color w:val="auto"/>
                <w:sz w:val="24"/>
                <w:highlight w:val="none"/>
                <w:lang w:val="en-US" w:eastAsia="zh-CN"/>
              </w:rPr>
              <w:t>投标</w:t>
            </w:r>
            <w:r>
              <w:rPr>
                <w:rFonts w:hint="eastAsia" w:ascii="仿宋" w:hAnsi="仿宋" w:eastAsia="仿宋" w:cs="仿宋"/>
                <w:b/>
                <w:bCs/>
                <w:color w:val="auto"/>
                <w:sz w:val="24"/>
                <w:highlight w:val="none"/>
                <w:lang w:val="en-US" w:eastAsia="zh-CN"/>
              </w:rPr>
              <w:t>函；</w:t>
            </w:r>
          </w:p>
          <w:p>
            <w:pPr>
              <w:pStyle w:val="8"/>
              <w:numPr>
                <w:ilvl w:val="0"/>
                <w:numId w:val="2"/>
              </w:numPr>
              <w:ind w:left="0" w:leftChars="0" w:firstLine="0" w:firstLineChars="0"/>
              <w:rPr>
                <w:rFonts w:hint="default" w:ascii="仿宋" w:hAnsi="仿宋" w:eastAsia="仿宋" w:cs="仿宋"/>
                <w:b/>
                <w:bCs/>
                <w:color w:val="auto"/>
                <w:sz w:val="24"/>
                <w:highlight w:val="none"/>
                <w:lang w:val="en-US" w:eastAsia="zh-CN"/>
              </w:rPr>
            </w:pPr>
            <w:r>
              <w:rPr>
                <w:rFonts w:hint="default" w:ascii="仿宋" w:hAnsi="仿宋" w:eastAsia="仿宋" w:cs="仿宋"/>
                <w:b/>
                <w:bCs/>
                <w:color w:val="auto"/>
                <w:sz w:val="24"/>
                <w:highlight w:val="none"/>
                <w:lang w:val="en-US" w:eastAsia="zh-CN"/>
              </w:rPr>
              <w:t>开标一览表</w:t>
            </w:r>
            <w:r>
              <w:rPr>
                <w:rFonts w:hint="eastAsia" w:ascii="仿宋" w:hAnsi="仿宋" w:eastAsia="仿宋" w:cs="仿宋"/>
                <w:b/>
                <w:bCs/>
                <w:color w:val="auto"/>
                <w:sz w:val="24"/>
                <w:highlight w:val="none"/>
                <w:lang w:val="en-US" w:eastAsia="zh-CN"/>
              </w:rPr>
              <w:t>；</w:t>
            </w:r>
          </w:p>
          <w:p>
            <w:pPr>
              <w:pStyle w:val="8"/>
              <w:numPr>
                <w:ilvl w:val="0"/>
                <w:numId w:val="2"/>
              </w:numPr>
              <w:ind w:left="0" w:leftChars="0" w:firstLine="0" w:firstLineChars="0"/>
              <w:rPr>
                <w:rFonts w:hint="default" w:ascii="仿宋" w:hAnsi="仿宋" w:eastAsia="仿宋" w:cs="仿宋"/>
                <w:b/>
                <w:bCs/>
                <w:color w:val="auto"/>
                <w:sz w:val="24"/>
                <w:highlight w:val="none"/>
                <w:lang w:val="en-US" w:eastAsia="zh-CN"/>
              </w:rPr>
            </w:pPr>
            <w:r>
              <w:rPr>
                <w:rFonts w:hint="default" w:ascii="仿宋" w:hAnsi="仿宋" w:eastAsia="仿宋" w:cs="仿宋"/>
                <w:b/>
                <w:bCs/>
                <w:color w:val="auto"/>
                <w:sz w:val="24"/>
                <w:highlight w:val="none"/>
                <w:lang w:val="en-US" w:eastAsia="zh-CN"/>
              </w:rPr>
              <w:t>投标报价明细表</w:t>
            </w:r>
            <w:r>
              <w:rPr>
                <w:rFonts w:hint="eastAsia" w:ascii="仿宋" w:hAnsi="仿宋" w:eastAsia="仿宋" w:cs="仿宋"/>
                <w:b/>
                <w:bCs/>
                <w:color w:val="auto"/>
                <w:sz w:val="24"/>
                <w:highlight w:val="none"/>
                <w:lang w:val="en-US" w:eastAsia="zh-CN"/>
              </w:rPr>
              <w:t>；</w:t>
            </w:r>
          </w:p>
          <w:p>
            <w:pPr>
              <w:pStyle w:val="8"/>
              <w:numPr>
                <w:ilvl w:val="0"/>
                <w:numId w:val="2"/>
              </w:numPr>
              <w:ind w:left="0" w:leftChars="0" w:firstLine="0" w:firstLineChars="0"/>
              <w:rPr>
                <w:rFonts w:hint="default" w:ascii="仿宋" w:hAnsi="仿宋" w:eastAsia="仿宋" w:cs="仿宋"/>
                <w:b/>
                <w:bCs/>
                <w:color w:val="auto"/>
                <w:sz w:val="24"/>
                <w:highlight w:val="none"/>
                <w:lang w:val="en-US" w:eastAsia="zh-CN"/>
              </w:rPr>
            </w:pPr>
            <w:r>
              <w:rPr>
                <w:rFonts w:hint="default" w:ascii="仿宋" w:hAnsi="仿宋" w:eastAsia="仿宋" w:cs="仿宋"/>
                <w:b/>
                <w:bCs/>
                <w:color w:val="auto"/>
                <w:sz w:val="24"/>
                <w:highlight w:val="none"/>
                <w:lang w:val="en-US" w:eastAsia="zh-CN"/>
              </w:rPr>
              <w:t>商务条款响应及偏离表</w:t>
            </w:r>
            <w:r>
              <w:rPr>
                <w:rFonts w:hint="eastAsia" w:ascii="仿宋" w:hAnsi="仿宋" w:eastAsia="仿宋" w:cs="仿宋"/>
                <w:b/>
                <w:bCs/>
                <w:color w:val="auto"/>
                <w:sz w:val="24"/>
                <w:highlight w:val="none"/>
                <w:lang w:val="en-US" w:eastAsia="zh-CN"/>
              </w:rPr>
              <w:t>（如有）；</w:t>
            </w:r>
          </w:p>
          <w:p>
            <w:pPr>
              <w:pStyle w:val="8"/>
              <w:numPr>
                <w:ilvl w:val="0"/>
                <w:numId w:val="2"/>
              </w:numPr>
              <w:ind w:left="0" w:leftChars="0" w:firstLine="0" w:firstLineChars="0"/>
              <w:rPr>
                <w:rFonts w:hint="eastAsia"/>
                <w:b/>
                <w:bCs/>
                <w:color w:val="auto"/>
                <w:highlight w:val="none"/>
                <w:lang w:eastAsia="zh-CN"/>
              </w:rPr>
            </w:pPr>
            <w:r>
              <w:rPr>
                <w:rFonts w:hint="default" w:ascii="仿宋" w:hAnsi="仿宋" w:eastAsia="仿宋" w:cs="仿宋"/>
                <w:b/>
                <w:bCs/>
                <w:color w:val="auto"/>
                <w:sz w:val="24"/>
                <w:highlight w:val="none"/>
                <w:lang w:val="en-US" w:eastAsia="zh-CN"/>
              </w:rPr>
              <w:t>技术部分等</w:t>
            </w:r>
            <w:r>
              <w:rPr>
                <w:rFonts w:hint="eastAsia" w:ascii="仿宋" w:hAnsi="仿宋" w:eastAsia="仿宋" w:cs="仿宋"/>
                <w:b/>
                <w:bCs/>
                <w:color w:val="auto"/>
                <w:sz w:val="24"/>
                <w:highlight w:val="none"/>
                <w:lang w:val="en-US" w:eastAsia="zh-CN"/>
              </w:rPr>
              <w:t>；</w:t>
            </w:r>
          </w:p>
          <w:p>
            <w:pPr>
              <w:pStyle w:val="8"/>
              <w:numPr>
                <w:ilvl w:val="0"/>
                <w:numId w:val="0"/>
              </w:numPr>
              <w:ind w:leftChars="0"/>
              <w:rPr>
                <w:rFonts w:hint="eastAsia"/>
                <w:color w:val="auto"/>
                <w:highlight w:val="none"/>
                <w:lang w:eastAsia="zh-CN"/>
              </w:rPr>
            </w:pPr>
            <w:r>
              <w:rPr>
                <w:rFonts w:hint="eastAsia" w:ascii="仿宋" w:hAnsi="仿宋" w:eastAsia="仿宋" w:cs="仿宋"/>
                <w:b/>
                <w:bCs/>
                <w:color w:val="auto"/>
                <w:sz w:val="24"/>
                <w:highlight w:val="none"/>
                <w:lang w:val="en-US" w:eastAsia="zh-CN"/>
              </w:rPr>
              <w:t>（9）</w:t>
            </w:r>
            <w:r>
              <w:rPr>
                <w:rFonts w:hint="default" w:ascii="仿宋" w:hAnsi="仿宋" w:eastAsia="仿宋" w:cs="仿宋"/>
                <w:b/>
                <w:bCs/>
                <w:color w:val="auto"/>
                <w:sz w:val="24"/>
                <w:highlight w:val="none"/>
                <w:lang w:val="en-US" w:eastAsia="zh-CN"/>
              </w:rPr>
              <w:t>盐城市大丰区政府招标采购供应商承诺书</w:t>
            </w:r>
            <w:r>
              <w:rPr>
                <w:rFonts w:hint="eastAsia" w:ascii="仿宋" w:hAnsi="仿宋" w:eastAsia="仿宋" w:cs="仿宋"/>
                <w:b/>
                <w:bCs/>
                <w:color w:val="auto"/>
                <w:sz w:val="24"/>
                <w:highlight w:val="none"/>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563"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3.2.2</w:t>
            </w:r>
          </w:p>
        </w:tc>
        <w:tc>
          <w:tcPr>
            <w:tcW w:w="1211"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投标报价要求</w:t>
            </w:r>
          </w:p>
        </w:tc>
        <w:tc>
          <w:tcPr>
            <w:tcW w:w="3224" w:type="pct"/>
            <w:noWrap w:val="0"/>
            <w:vAlign w:val="center"/>
          </w:tcPr>
          <w:p>
            <w:pPr>
              <w:rPr>
                <w:rFonts w:hint="eastAsia" w:ascii="仿宋" w:hAnsi="仿宋" w:eastAsia="仿宋" w:cs="仿宋"/>
                <w:color w:val="auto"/>
                <w:sz w:val="24"/>
                <w:highlight w:val="none"/>
              </w:rPr>
            </w:pPr>
            <w:bookmarkStart w:id="31" w:name="_Hlk132552890"/>
            <w:r>
              <w:rPr>
                <w:rFonts w:hint="eastAsia" w:ascii="仿宋" w:hAnsi="仿宋" w:eastAsia="仿宋" w:cs="仿宋"/>
                <w:color w:val="auto"/>
                <w:sz w:val="24"/>
                <w:highlight w:val="none"/>
              </w:rPr>
              <w:t>本项目投标报价采用全费用总价报价，投标所报全费用综合总价为招标范围内全部工作内容的价格体现，以及为完成上述内容所必须的包含但不限于人工费、材料费、不可预见的费用、管理费、招标代理费、利润、税金和文件规定的其他各项应有的全部费用（综合报价）。对乙方认为没有考虑到的费用项目甲方将不予支付，并认为此项费用已包含在投标报价中。</w:t>
            </w:r>
            <w:bookmarkEnd w:id="3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63"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3.2.3</w:t>
            </w:r>
          </w:p>
        </w:tc>
        <w:tc>
          <w:tcPr>
            <w:tcW w:w="1211"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最高投标限价</w:t>
            </w:r>
          </w:p>
        </w:tc>
        <w:tc>
          <w:tcPr>
            <w:tcW w:w="3224"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62万元/年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trPr>
        <w:tc>
          <w:tcPr>
            <w:tcW w:w="563"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3.3.1</w:t>
            </w:r>
          </w:p>
        </w:tc>
        <w:tc>
          <w:tcPr>
            <w:tcW w:w="1211"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投标有效期</w:t>
            </w:r>
          </w:p>
        </w:tc>
        <w:tc>
          <w:tcPr>
            <w:tcW w:w="3224"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90</w:t>
            </w:r>
            <w:r>
              <w:rPr>
                <w:rFonts w:hint="eastAsia" w:ascii="仿宋" w:hAnsi="仿宋" w:eastAsia="仿宋" w:cs="仿宋"/>
                <w:color w:val="auto"/>
                <w:sz w:val="24"/>
                <w:highlight w:val="none"/>
                <w:lang w:val="zh-CN"/>
              </w:rPr>
              <w:t>日（从投标截止之日算起）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563"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3.4</w:t>
            </w:r>
          </w:p>
        </w:tc>
        <w:tc>
          <w:tcPr>
            <w:tcW w:w="1211"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投标保证金</w:t>
            </w:r>
          </w:p>
        </w:tc>
        <w:tc>
          <w:tcPr>
            <w:tcW w:w="3224" w:type="pct"/>
            <w:noWrap w:val="0"/>
            <w:vAlign w:val="center"/>
          </w:tcPr>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本项目执行苏财购[2020]52号文《关于做好政府采购支持企业发展有关事项的通知》，本项目不需要缴纳投标保证金。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1" w:hRule="atLeast"/>
        </w:trPr>
        <w:tc>
          <w:tcPr>
            <w:tcW w:w="563"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3.6</w:t>
            </w:r>
          </w:p>
        </w:tc>
        <w:tc>
          <w:tcPr>
            <w:tcW w:w="1211"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是否允许递交备选</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投标方案</w:t>
            </w:r>
          </w:p>
        </w:tc>
        <w:tc>
          <w:tcPr>
            <w:tcW w:w="3224"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2" w:char="0052"/>
            </w:r>
            <w:r>
              <w:rPr>
                <w:rFonts w:hint="eastAsia" w:ascii="仿宋" w:hAnsi="仿宋" w:eastAsia="仿宋" w:cs="仿宋"/>
                <w:color w:val="auto"/>
                <w:sz w:val="24"/>
                <w:highlight w:val="none"/>
              </w:rPr>
              <w:t>不允许</w:t>
            </w:r>
          </w:p>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3" w:hRule="atLeast"/>
        </w:trPr>
        <w:tc>
          <w:tcPr>
            <w:tcW w:w="563"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4.2.1</w:t>
            </w:r>
          </w:p>
        </w:tc>
        <w:tc>
          <w:tcPr>
            <w:tcW w:w="1211"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投标文件递交截止时间和递交方式</w:t>
            </w:r>
          </w:p>
        </w:tc>
        <w:tc>
          <w:tcPr>
            <w:tcW w:w="3224" w:type="pct"/>
            <w:noWrap w:val="0"/>
            <w:vAlign w:val="center"/>
          </w:tcPr>
          <w:p>
            <w:pP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1、投标文件提交截止时间：</w:t>
            </w:r>
          </w:p>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2024</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5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8 </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 xml:space="preserve">9 </w:t>
            </w:r>
            <w:r>
              <w:rPr>
                <w:rFonts w:hint="eastAsia" w:ascii="仿宋" w:hAnsi="仿宋" w:eastAsia="仿宋" w:cs="仿宋"/>
                <w:color w:val="auto"/>
                <w:kern w:val="0"/>
                <w:sz w:val="24"/>
                <w:highlight w:val="none"/>
              </w:rPr>
              <w:t>时</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3</w:t>
            </w:r>
            <w:r>
              <w:rPr>
                <w:rFonts w:hint="eastAsia" w:ascii="仿宋" w:hAnsi="仿宋" w:eastAsia="仿宋" w:cs="仿宋"/>
                <w:color w:val="auto"/>
                <w:kern w:val="0"/>
                <w:sz w:val="24"/>
                <w:highlight w:val="none"/>
                <w:u w:val="single"/>
              </w:rPr>
              <w:t xml:space="preserve">0 </w:t>
            </w:r>
            <w:r>
              <w:rPr>
                <w:rFonts w:hint="eastAsia" w:ascii="仿宋" w:hAnsi="仿宋" w:eastAsia="仿宋" w:cs="仿宋"/>
                <w:color w:val="auto"/>
                <w:kern w:val="0"/>
                <w:sz w:val="24"/>
                <w:highlight w:val="none"/>
              </w:rPr>
              <w:t>分</w:t>
            </w:r>
            <w:r>
              <w:rPr>
                <w:rFonts w:hint="eastAsia" w:ascii="仿宋" w:hAnsi="仿宋" w:eastAsia="仿宋" w:cs="仿宋"/>
                <w:color w:val="auto"/>
                <w:kern w:val="0"/>
                <w:sz w:val="24"/>
                <w:highlight w:val="none"/>
                <w:u w:val="single"/>
              </w:rPr>
              <w:t xml:space="preserve"> 00 </w:t>
            </w:r>
            <w:r>
              <w:rPr>
                <w:rFonts w:hint="eastAsia" w:ascii="仿宋" w:hAnsi="仿宋" w:eastAsia="仿宋" w:cs="仿宋"/>
                <w:color w:val="auto"/>
                <w:kern w:val="0"/>
                <w:sz w:val="24"/>
                <w:highlight w:val="none"/>
              </w:rPr>
              <w:t>秒；</w:t>
            </w:r>
          </w:p>
          <w:p>
            <w:pPr>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2、投标文件提交地点：</w:t>
            </w:r>
          </w:p>
          <w:p>
            <w:pP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投标人须在投标截止时间之前将投标文件</w:t>
            </w:r>
            <w:r>
              <w:rPr>
                <w:rFonts w:hint="eastAsia" w:ascii="仿宋" w:hAnsi="仿宋" w:eastAsia="仿宋" w:cs="仿宋"/>
                <w:b/>
                <w:color w:val="auto"/>
                <w:kern w:val="0"/>
                <w:sz w:val="24"/>
                <w:highlight w:val="none"/>
              </w:rPr>
              <w:t>（建议提前邮寄）</w:t>
            </w:r>
            <w:r>
              <w:rPr>
                <w:rFonts w:hint="eastAsia" w:ascii="仿宋" w:hAnsi="仿宋" w:eastAsia="仿宋" w:cs="仿宋"/>
                <w:color w:val="auto"/>
                <w:kern w:val="0"/>
                <w:sz w:val="24"/>
                <w:highlight w:val="none"/>
              </w:rPr>
              <w:t>送至盐城市大丰区幸福东大街6#，中国人民财产保险公司6楼。或在投标截止时间之前送达开标地点：</w:t>
            </w:r>
            <w:r>
              <w:rPr>
                <w:rFonts w:hint="eastAsia" w:ascii="仿宋" w:hAnsi="仿宋" w:eastAsia="仿宋" w:cs="仿宋"/>
                <w:color w:val="auto"/>
                <w:sz w:val="24"/>
                <w:highlight w:val="none"/>
                <w:u w:val="single"/>
              </w:rPr>
              <w:t>盐城市大丰人民医院远程会诊中心视频会议室（门诊二层D区）。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563"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4.2.3</w:t>
            </w:r>
          </w:p>
        </w:tc>
        <w:tc>
          <w:tcPr>
            <w:tcW w:w="1211"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是否退还投标文件</w:t>
            </w:r>
          </w:p>
        </w:tc>
        <w:tc>
          <w:tcPr>
            <w:tcW w:w="3224"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sym w:font="Wingdings 2" w:char="0052"/>
            </w:r>
            <w:r>
              <w:rPr>
                <w:rFonts w:hint="eastAsia" w:ascii="仿宋" w:hAnsi="仿宋" w:eastAsia="仿宋" w:cs="仿宋"/>
                <w:color w:val="auto"/>
                <w:sz w:val="24"/>
                <w:highlight w:val="none"/>
              </w:rPr>
              <w:t>否</w:t>
            </w:r>
          </w:p>
          <w:p>
            <w:pPr>
              <w:rPr>
                <w:rFonts w:hint="eastAsia" w:ascii="仿宋" w:hAnsi="仿宋" w:eastAsia="仿宋" w:cs="仿宋"/>
                <w:color w:val="auto"/>
                <w:sz w:val="24"/>
                <w:highlight w:val="none"/>
                <w:u w:val="singl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是，退还安排：</w:t>
            </w:r>
            <w:r>
              <w:rPr>
                <w:rFonts w:hint="eastAsia" w:ascii="仿宋" w:hAnsi="仿宋" w:eastAsia="仿宋" w:cs="仿宋"/>
                <w:color w:val="auto"/>
                <w:sz w:val="24"/>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63"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5.1</w:t>
            </w:r>
          </w:p>
        </w:tc>
        <w:tc>
          <w:tcPr>
            <w:tcW w:w="1211"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开标时间和地点</w:t>
            </w:r>
          </w:p>
        </w:tc>
        <w:tc>
          <w:tcPr>
            <w:tcW w:w="3224"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开标时间：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2024</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年</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5</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8</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日</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9</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rPr>
              <w:t>时</w:t>
            </w:r>
            <w:r>
              <w:rPr>
                <w:rFonts w:hint="eastAsia" w:ascii="仿宋" w:hAnsi="仿宋" w:eastAsia="仿宋" w:cs="仿宋"/>
                <w:color w:val="auto"/>
                <w:kern w:val="0"/>
                <w:sz w:val="24"/>
                <w:highlight w:val="none"/>
                <w:u w:val="single"/>
              </w:rPr>
              <w:t xml:space="preserve"> </w:t>
            </w:r>
            <w:r>
              <w:rPr>
                <w:rFonts w:hint="eastAsia" w:ascii="仿宋" w:hAnsi="仿宋" w:eastAsia="仿宋" w:cs="仿宋"/>
                <w:color w:val="auto"/>
                <w:kern w:val="0"/>
                <w:sz w:val="24"/>
                <w:highlight w:val="none"/>
                <w:u w:val="single"/>
                <w:lang w:val="en-US" w:eastAsia="zh-CN"/>
              </w:rPr>
              <w:t>3</w:t>
            </w:r>
            <w:r>
              <w:rPr>
                <w:rFonts w:hint="eastAsia" w:ascii="仿宋" w:hAnsi="仿宋" w:eastAsia="仿宋" w:cs="仿宋"/>
                <w:color w:val="auto"/>
                <w:kern w:val="0"/>
                <w:sz w:val="24"/>
                <w:highlight w:val="none"/>
                <w:u w:val="single"/>
              </w:rPr>
              <w:t xml:space="preserve">0 </w:t>
            </w:r>
            <w:r>
              <w:rPr>
                <w:rFonts w:hint="eastAsia" w:ascii="仿宋" w:hAnsi="仿宋" w:eastAsia="仿宋" w:cs="仿宋"/>
                <w:color w:val="auto"/>
                <w:kern w:val="0"/>
                <w:sz w:val="24"/>
                <w:highlight w:val="none"/>
              </w:rPr>
              <w:t>分</w:t>
            </w:r>
            <w:r>
              <w:rPr>
                <w:rFonts w:hint="eastAsia" w:ascii="仿宋" w:hAnsi="仿宋" w:eastAsia="仿宋" w:cs="仿宋"/>
                <w:color w:val="auto"/>
                <w:kern w:val="0"/>
                <w:sz w:val="24"/>
                <w:highlight w:val="none"/>
                <w:u w:val="single"/>
              </w:rPr>
              <w:t xml:space="preserve"> 00 </w:t>
            </w:r>
            <w:r>
              <w:rPr>
                <w:rFonts w:hint="eastAsia" w:ascii="仿宋" w:hAnsi="仿宋" w:eastAsia="仿宋" w:cs="仿宋"/>
                <w:color w:val="auto"/>
                <w:kern w:val="0"/>
                <w:sz w:val="24"/>
                <w:highlight w:val="none"/>
              </w:rPr>
              <w:t>秒</w:t>
            </w:r>
            <w:r>
              <w:rPr>
                <w:rFonts w:hint="eastAsia" w:ascii="仿宋" w:hAnsi="仿宋" w:eastAsia="仿宋" w:cs="仿宋"/>
                <w:color w:val="auto"/>
                <w:sz w:val="24"/>
                <w:highlight w:val="none"/>
              </w:rPr>
              <w:t>；</w:t>
            </w:r>
          </w:p>
          <w:p>
            <w:pPr>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开标地点：</w:t>
            </w:r>
            <w:r>
              <w:rPr>
                <w:rFonts w:hint="eastAsia" w:ascii="仿宋" w:hAnsi="仿宋" w:eastAsia="仿宋" w:cs="仿宋"/>
                <w:color w:val="auto"/>
                <w:sz w:val="24"/>
                <w:highlight w:val="none"/>
                <w:u w:val="single"/>
              </w:rPr>
              <w:t>盐城市大丰人民医院门诊二层D区远程会诊中心视频会议室。</w:t>
            </w:r>
            <w:r>
              <w:rPr>
                <w:rFonts w:hint="eastAsia" w:ascii="仿宋" w:hAnsi="仿宋" w:eastAsia="仿宋" w:cs="仿宋"/>
                <w:color w:val="auto"/>
                <w:sz w:val="24"/>
                <w:highlight w:val="none"/>
              </w:rPr>
              <w:t>开标时，投标人不需出现在开标现场，仅需在任意地点通过 PC端或移动端的“腾讯会议”及相应的配套硬件设备参加开标会议，详见开标会议办法。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63"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5.1.1</w:t>
            </w:r>
          </w:p>
        </w:tc>
        <w:tc>
          <w:tcPr>
            <w:tcW w:w="1211"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参加开标会的</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投标人代表</w:t>
            </w:r>
          </w:p>
        </w:tc>
        <w:tc>
          <w:tcPr>
            <w:tcW w:w="3224"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各投标人（供应商）的授权委托人或法人代表应在投标文件提交截止时间前登入腾讯会议参加开标会。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563"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5.2</w:t>
            </w:r>
          </w:p>
        </w:tc>
        <w:tc>
          <w:tcPr>
            <w:tcW w:w="1211"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开标程序</w:t>
            </w:r>
          </w:p>
        </w:tc>
        <w:tc>
          <w:tcPr>
            <w:tcW w:w="3224"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详见投标须知5.2条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563"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8.1</w:t>
            </w:r>
          </w:p>
        </w:tc>
        <w:tc>
          <w:tcPr>
            <w:tcW w:w="1211"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授权评标委员会</w:t>
            </w: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确定中标人</w:t>
            </w:r>
          </w:p>
        </w:tc>
        <w:tc>
          <w:tcPr>
            <w:tcW w:w="3224"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w:t>
            </w:r>
            <w:r>
              <w:rPr>
                <w:rFonts w:hint="eastAsia" w:ascii="仿宋" w:hAnsi="仿宋" w:eastAsia="仿宋" w:cs="仿宋"/>
                <w:color w:val="auto"/>
                <w:sz w:val="24"/>
                <w:highlight w:val="none"/>
              </w:rPr>
              <w:t xml:space="preserve">是          </w:t>
            </w:r>
          </w:p>
          <w:p>
            <w:pP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sym w:font="Wingdings 2" w:char="0052"/>
            </w:r>
            <w:r>
              <w:rPr>
                <w:rFonts w:hint="eastAsia" w:ascii="仿宋" w:hAnsi="仿宋" w:eastAsia="仿宋" w:cs="仿宋"/>
                <w:color w:val="auto"/>
                <w:kern w:val="0"/>
                <w:sz w:val="24"/>
                <w:highlight w:val="none"/>
              </w:rPr>
              <w:t>否，推荐3名中标候选人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63"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8.3</w:t>
            </w:r>
          </w:p>
        </w:tc>
        <w:tc>
          <w:tcPr>
            <w:tcW w:w="1211"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履约保证金</w:t>
            </w:r>
          </w:p>
        </w:tc>
        <w:tc>
          <w:tcPr>
            <w:tcW w:w="3224" w:type="pct"/>
            <w:noWrap w:val="0"/>
            <w:vAlign w:val="center"/>
          </w:tcPr>
          <w:p>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履约保证金的形式：银行转账。</w:t>
            </w:r>
          </w:p>
          <w:p>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履约保证金的金额：中标价的10%。</w:t>
            </w:r>
          </w:p>
          <w:p>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注：对提供＂信用中国(江苏盐城)＂备案的第三方信用报告AA评级及以上采购供应商，免收履约保证金或履约保证金缴纳比例降低（中标价的5%），合同订立前需提供相关证明材料</w:t>
            </w:r>
          </w:p>
          <w:p>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履约保证金退还：项目验收合格后30日内无息退还。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63"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10.1</w:t>
            </w:r>
          </w:p>
        </w:tc>
        <w:tc>
          <w:tcPr>
            <w:tcW w:w="1211"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收费标准</w:t>
            </w:r>
          </w:p>
        </w:tc>
        <w:tc>
          <w:tcPr>
            <w:tcW w:w="3224" w:type="pct"/>
            <w:noWrap w:val="0"/>
            <w:vAlign w:val="center"/>
          </w:tcPr>
          <w:p>
            <w:pPr>
              <w:rPr>
                <w:rFonts w:hint="eastAsia" w:ascii="仿宋" w:hAnsi="仿宋" w:eastAsia="仿宋" w:cs="仿宋"/>
                <w:color w:val="auto"/>
                <w:sz w:val="24"/>
                <w:highlight w:val="none"/>
              </w:rPr>
            </w:pPr>
            <w:r>
              <w:rPr>
                <w:rFonts w:hint="eastAsia" w:ascii="仿宋" w:hAnsi="仿宋" w:eastAsia="仿宋" w:cs="仿宋"/>
                <w:bCs/>
                <w:color w:val="auto"/>
                <w:sz w:val="24"/>
                <w:highlight w:val="none"/>
              </w:rPr>
              <w:t>招标代理费：由中标人支付，中标人在领取中标通知书时向采购代理机构交纳招标代理服务费，费用按照苏招协【2022】002号文的收费标准×40%收取。请投标人考虑在投标报价中，</w:t>
            </w:r>
            <w:r>
              <w:rPr>
                <w:rFonts w:hint="eastAsia" w:ascii="仿宋" w:hAnsi="仿宋" w:eastAsia="仿宋" w:cs="仿宋"/>
                <w:color w:val="auto"/>
                <w:sz w:val="24"/>
                <w:highlight w:val="none"/>
              </w:rPr>
              <w:t>但不单列，分摊至投标报价内。项目结算时采购人不另行支付任何费用。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63"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10.2</w:t>
            </w:r>
          </w:p>
        </w:tc>
        <w:tc>
          <w:tcPr>
            <w:tcW w:w="1211"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付款方式</w:t>
            </w:r>
          </w:p>
        </w:tc>
        <w:tc>
          <w:tcPr>
            <w:tcW w:w="3224" w:type="pct"/>
            <w:noWrap w:val="0"/>
            <w:vAlign w:val="center"/>
          </w:tcPr>
          <w:p>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合同签订后30个工作日内采购人向中标人预支付年维保服务费用的10%；后第一年维保服务协议生效后每满半年付款一次，每次付款金额=剩余维保服务费用/2，支付时间为下一半年首月20日前。第二年度维保服务协议生效后每满半年付款一次，每次付款金额=合同价款/2。甲方根据考核结果支付费用（服务质量由甲方评定作为付款依据，每月由分管院长牵头组织科室对中标单位考核汇总，按各自的分值比例形成总考核表，考核满分100分，低于95分的，每少1分扣除当月费用的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63"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11</w:t>
            </w:r>
          </w:p>
        </w:tc>
        <w:tc>
          <w:tcPr>
            <w:tcW w:w="4436" w:type="pct"/>
            <w:gridSpan w:val="2"/>
            <w:noWrap w:val="0"/>
            <w:vAlign w:val="center"/>
          </w:tcPr>
          <w:p>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解释权：构成本招标文件的各个组成文件应互为解释，互为说明。当发现的不明确或不一致，在招标文件中有明确规定的，评标委员会应按已明确的规定评标；当发现的不明确或不一致，在招标文件中没有明确规定时：</w:t>
            </w:r>
          </w:p>
          <w:p>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⑴凡是构成合同文件组成内容的不明确或不一致，以合同文件约定内容为准；</w:t>
            </w:r>
          </w:p>
          <w:p>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⑵凡不是构成合同文件组成内容的不明确或不一致，除招标文件中有特别规定外，仅适用于招标投标阶段的规定，按招标公告、投标人须知、评标办法、投标文件格式的先后顺序解释。同一组成文件中就同一事项的规定或约定不一致的，影响评审的，剔除该因素进行评审；其它情形的，以现行法律法规约定为准；凡同一组成文件不同版本之间有不一致的，以形成时间在后者为准。</w:t>
            </w:r>
          </w:p>
          <w:p>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⑶按本款前述规定仍不能形成结论的，由采购人负责解释。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563" w:type="pct"/>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12</w:t>
            </w:r>
          </w:p>
        </w:tc>
        <w:tc>
          <w:tcPr>
            <w:tcW w:w="4436" w:type="pct"/>
            <w:gridSpan w:val="2"/>
            <w:noWrap w:val="0"/>
            <w:vAlign w:val="center"/>
          </w:tcPr>
          <w:p>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1、本招标文件时间均以中华人民共和国北京时间为准，所涉及金额的币种均为人民币。</w:t>
            </w:r>
          </w:p>
          <w:p>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2、凡参与本项目投标的投标人，视同已踏勘过项目现场和研究了本招标文件的所有内容，并无保留地接受招标文件的所有条款（含招标答疑、补充通知等）。</w:t>
            </w:r>
          </w:p>
          <w:p>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3、参加开标会议的方法：</w:t>
            </w:r>
          </w:p>
          <w:p>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⑴投标人须通过电脑或智能手机搜索下载并安装“腾讯会议”，完成注册。</w:t>
            </w:r>
          </w:p>
          <w:p>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⑵投标截止时间前10分钟，招标代理将开启会议系统，各投标人登入腾讯会议后点击“加入会议”，输入会议号“</w:t>
            </w:r>
            <w:r>
              <w:rPr>
                <w:rFonts w:hint="eastAsia" w:ascii="仿宋" w:hAnsi="仿宋" w:eastAsia="仿宋" w:cs="仿宋"/>
                <w:bCs/>
                <w:color w:val="auto"/>
                <w:sz w:val="24"/>
                <w:highlight w:val="none"/>
                <w:u w:val="single"/>
                <w:lang w:val="en-US" w:eastAsia="zh-CN"/>
              </w:rPr>
              <w:t>854577948</w:t>
            </w:r>
            <w:r>
              <w:rPr>
                <w:rFonts w:hint="eastAsia" w:ascii="仿宋" w:hAnsi="仿宋" w:eastAsia="仿宋" w:cs="仿宋"/>
                <w:bCs/>
                <w:color w:val="auto"/>
                <w:sz w:val="24"/>
                <w:highlight w:val="none"/>
              </w:rPr>
              <w:t xml:space="preserve">”，“您的姓名”按“单位简称+授权委托人姓名”格式填写，然后点击“加入会议”。 </w:t>
            </w:r>
          </w:p>
          <w:p>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因本项目采用不见面开标模式，故招标人特别说明如下：</w:t>
            </w:r>
          </w:p>
          <w:p>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⑴投标人投标文件的编制和递交，应依照招标文件的规定进行。如未按招标文件要求编制、递交投标文件，将可能导致废标，其后果由投标人自负。</w:t>
            </w:r>
          </w:p>
          <w:p>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⑵开标时间前10分钟，招标人、招标代理机构提前进入开标会议系统，各投标人的授权委托人或法人代表于规定时间内进入开标会议系统收听观看实时音视频交互并及时在讨论组中反馈，未按时加入开标会议系统的或未能在开标会议系统内全程参与交互的，视为放弃交互和放弃对开标全过程提疑的权利，投标人无法看到唱标、开标结果等实时情况，导致的一切后果由投标人承担。</w:t>
            </w:r>
          </w:p>
          <w:p>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⑶开标全过程中，各投标人参与远程交互的授权委托人或法人代表应始终为同一个人，中途不得更换，在废标、澄清、提疑等特殊情况下需要交互时，投标人一端参与交互的人员将均被视为是投标人的授权委托人或法人代表，投标人不得以不承认交互人员的资格或身份等为借口抵赖推脱，投标人自行承担随意更换人员所导致的一切后果。 </w:t>
            </w:r>
          </w:p>
          <w:p>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⑷为顺利实现本项目开评标的远程交互，建议投标人配置能够实现远程音视频通话的高配置笔记本电脑或手机，进入开标会议后确保网络通畅、稳定，为保证交互效果，建议投标人选择封闭安静的地点参与远程交互。因投标人自身软硬件配备不齐全或发生故障等问题而导致在交互过程中出现不稳定或中断等情况的，由投标人自身承担一切后果。 </w:t>
            </w:r>
          </w:p>
          <w:p>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⑸友情提醒：投标人如对上述腾讯会议软件等有疑问的，请尽早和软件公司的服务人员或其他专业人员联系，他们会根据投标人要求，提供必要的培训和技术支持。</w:t>
            </w:r>
          </w:p>
          <w:p>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腾讯客服联系方式：0755-83765566</w:t>
            </w:r>
          </w:p>
          <w:p>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招标代理业务技术支持联系人：吴海斌    </w:t>
            </w:r>
          </w:p>
          <w:p>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联系电话：0515-83999888、18936342099、18082184128</w:t>
            </w:r>
          </w:p>
          <w:p>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4、本招标文件未尽事宜，按国家和省法律法规、规章要求处理。</w:t>
            </w:r>
          </w:p>
          <w:p>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5、本招标文件的解释权归采购人所有。</w:t>
            </w:r>
          </w:p>
        </w:tc>
      </w:tr>
    </w:tbl>
    <w:p>
      <w:pPr>
        <w:spacing w:line="520" w:lineRule="exact"/>
        <w:ind w:firstLine="482" w:firstLineChars="200"/>
        <w:rPr>
          <w:rFonts w:hint="eastAsia" w:ascii="仿宋" w:hAnsi="仿宋" w:eastAsia="仿宋" w:cs="仿宋"/>
          <w:b/>
          <w:color w:val="auto"/>
          <w:sz w:val="24"/>
          <w:highlight w:val="none"/>
        </w:rPr>
      </w:pPr>
      <w:bookmarkStart w:id="32" w:name="_Toc387526179"/>
      <w:bookmarkStart w:id="33" w:name="_Toc18948"/>
      <w:bookmarkStart w:id="34" w:name="_Toc367894798"/>
      <w:bookmarkStart w:id="35" w:name="_Toc363329370"/>
      <w:bookmarkStart w:id="36" w:name="_Toc368759375"/>
      <w:bookmarkStart w:id="37" w:name="_Toc368760427"/>
      <w:bookmarkStart w:id="38" w:name="_Toc369077561"/>
      <w:bookmarkStart w:id="39" w:name="_Toc184635071"/>
      <w:bookmarkStart w:id="40" w:name="_Toc387526283"/>
      <w:bookmarkStart w:id="41" w:name="_Toc397928549"/>
      <w:bookmarkStart w:id="42" w:name="_Toc387526375"/>
      <w:r>
        <w:rPr>
          <w:rFonts w:hint="eastAsia" w:ascii="仿宋" w:hAnsi="仿宋" w:eastAsia="仿宋" w:cs="仿宋"/>
          <w:b/>
          <w:color w:val="auto"/>
          <w:sz w:val="24"/>
          <w:highlight w:val="none"/>
        </w:rPr>
        <w:t>1.总则</w:t>
      </w:r>
      <w:bookmarkEnd w:id="32"/>
      <w:bookmarkEnd w:id="33"/>
      <w:bookmarkEnd w:id="34"/>
      <w:bookmarkEnd w:id="35"/>
      <w:bookmarkEnd w:id="36"/>
      <w:bookmarkEnd w:id="37"/>
      <w:bookmarkEnd w:id="38"/>
      <w:bookmarkEnd w:id="39"/>
      <w:bookmarkEnd w:id="40"/>
      <w:bookmarkEnd w:id="41"/>
      <w:bookmarkEnd w:id="42"/>
    </w:p>
    <w:p>
      <w:pPr>
        <w:pStyle w:val="5"/>
        <w:spacing w:before="60" w:after="60" w:line="520" w:lineRule="exact"/>
        <w:ind w:firstLine="480" w:firstLineChars="200"/>
        <w:rPr>
          <w:rFonts w:hint="eastAsia" w:ascii="仿宋" w:hAnsi="仿宋" w:eastAsia="仿宋" w:cs="仿宋"/>
          <w:color w:val="auto"/>
          <w:szCs w:val="24"/>
          <w:highlight w:val="none"/>
        </w:rPr>
      </w:pPr>
      <w:bookmarkStart w:id="43" w:name="_Toc387526284"/>
      <w:bookmarkStart w:id="44" w:name="_Toc387526180"/>
      <w:bookmarkStart w:id="45" w:name="_Toc448306402"/>
      <w:bookmarkStart w:id="46" w:name="_Toc397928550"/>
      <w:bookmarkStart w:id="47" w:name="_Toc5365"/>
      <w:bookmarkStart w:id="48" w:name="_Toc387526376"/>
      <w:r>
        <w:rPr>
          <w:rFonts w:hint="eastAsia" w:ascii="仿宋" w:hAnsi="仿宋" w:eastAsia="仿宋" w:cs="仿宋"/>
          <w:color w:val="auto"/>
          <w:szCs w:val="24"/>
          <w:highlight w:val="none"/>
        </w:rPr>
        <w:t>1.1 项目概况</w:t>
      </w:r>
      <w:bookmarkEnd w:id="43"/>
      <w:bookmarkEnd w:id="44"/>
      <w:bookmarkEnd w:id="45"/>
      <w:bookmarkEnd w:id="46"/>
      <w:bookmarkEnd w:id="47"/>
      <w:bookmarkEnd w:id="48"/>
    </w:p>
    <w:p>
      <w:pPr>
        <w:spacing w:line="52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1.1.1 根据《中华人民共和国政府采购法》、《中华人民共和国政府采购法实施条例》等有关法律、法规和规章的规定，本招标项目已具备招标条件，现对本项目进行公开招标采购。</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1.1.2本招标项目采购人：见投标人须知前附表。</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1.1.3本招标项目采购代理机构：见投标人须知前附表。</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1.1.4本招标项目名称：见投标人须知前附表。</w:t>
      </w:r>
    </w:p>
    <w:p>
      <w:pPr>
        <w:pStyle w:val="5"/>
        <w:spacing w:before="60" w:after="60" w:line="520" w:lineRule="exact"/>
        <w:ind w:firstLine="480" w:firstLineChars="200"/>
        <w:rPr>
          <w:rFonts w:hint="eastAsia" w:ascii="仿宋" w:hAnsi="仿宋" w:eastAsia="仿宋" w:cs="仿宋"/>
          <w:color w:val="auto"/>
          <w:szCs w:val="24"/>
          <w:highlight w:val="none"/>
        </w:rPr>
      </w:pPr>
      <w:bookmarkStart w:id="49" w:name="_Toc387526181"/>
      <w:bookmarkStart w:id="50" w:name="_Toc448306403"/>
      <w:bookmarkStart w:id="51" w:name="_Toc387526377"/>
      <w:bookmarkStart w:id="52" w:name="_Toc387526285"/>
      <w:bookmarkStart w:id="53" w:name="_Toc397928551"/>
      <w:bookmarkStart w:id="54" w:name="_Toc11796"/>
      <w:r>
        <w:rPr>
          <w:rFonts w:hint="eastAsia" w:ascii="仿宋" w:hAnsi="仿宋" w:eastAsia="仿宋" w:cs="仿宋"/>
          <w:color w:val="auto"/>
          <w:szCs w:val="24"/>
          <w:highlight w:val="none"/>
        </w:rPr>
        <w:t>1.2 资金来源和落实情况</w:t>
      </w:r>
      <w:bookmarkEnd w:id="49"/>
      <w:bookmarkEnd w:id="50"/>
      <w:bookmarkEnd w:id="51"/>
      <w:bookmarkEnd w:id="52"/>
      <w:bookmarkEnd w:id="53"/>
      <w:bookmarkEnd w:id="54"/>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1.2.1本招标项目的资金来源：见投标人须知前附表。</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1.2.2本招标项目的出资比例：见投标人须知前附表。</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1.2.3本招标项目的资金落实情况：见投标人须知前附表。</w:t>
      </w:r>
    </w:p>
    <w:p>
      <w:pPr>
        <w:pStyle w:val="5"/>
        <w:spacing w:before="60" w:after="60" w:line="520" w:lineRule="exact"/>
        <w:ind w:firstLine="480" w:firstLineChars="200"/>
        <w:rPr>
          <w:rFonts w:hint="eastAsia" w:ascii="仿宋" w:hAnsi="仿宋" w:eastAsia="仿宋" w:cs="仿宋"/>
          <w:color w:val="auto"/>
          <w:szCs w:val="24"/>
          <w:highlight w:val="none"/>
        </w:rPr>
      </w:pPr>
      <w:bookmarkStart w:id="55" w:name="_Toc448306404"/>
      <w:bookmarkStart w:id="56" w:name="_Toc853"/>
      <w:bookmarkStart w:id="57" w:name="_Toc387526286"/>
      <w:bookmarkStart w:id="58" w:name="_Toc387526182"/>
      <w:bookmarkStart w:id="59" w:name="_Toc397928552"/>
      <w:bookmarkStart w:id="60" w:name="_Toc387526378"/>
      <w:r>
        <w:rPr>
          <w:rFonts w:hint="eastAsia" w:ascii="仿宋" w:hAnsi="仿宋" w:eastAsia="仿宋" w:cs="仿宋"/>
          <w:color w:val="auto"/>
          <w:szCs w:val="24"/>
          <w:highlight w:val="none"/>
        </w:rPr>
        <w:t>1.3 招标范围、合同履行期限和质量要求</w:t>
      </w:r>
      <w:bookmarkEnd w:id="55"/>
      <w:bookmarkEnd w:id="56"/>
      <w:bookmarkEnd w:id="57"/>
      <w:bookmarkEnd w:id="58"/>
      <w:bookmarkEnd w:id="59"/>
      <w:bookmarkEnd w:id="60"/>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1.3.1本次招标范围：见投标人须知前附表。</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1.3.2本招标项目的合同履行期限：见投标人须知前附表。</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1.3.3本招标项目的服务地点：见投标人须知前附表。</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1.3.4本招标项目的质量要求及验收标准：见投标人须知前附表。</w:t>
      </w:r>
    </w:p>
    <w:p>
      <w:pPr>
        <w:pStyle w:val="5"/>
        <w:spacing w:before="60" w:after="60" w:line="520" w:lineRule="exact"/>
        <w:ind w:firstLine="480" w:firstLineChars="200"/>
        <w:rPr>
          <w:rFonts w:hint="eastAsia" w:ascii="仿宋" w:hAnsi="仿宋" w:eastAsia="仿宋" w:cs="仿宋"/>
          <w:color w:val="auto"/>
          <w:szCs w:val="24"/>
          <w:highlight w:val="none"/>
        </w:rPr>
      </w:pPr>
      <w:bookmarkStart w:id="61" w:name="_Toc387526183"/>
      <w:bookmarkStart w:id="62" w:name="_Toc397928553"/>
      <w:bookmarkStart w:id="63" w:name="_Toc387526287"/>
      <w:bookmarkStart w:id="64" w:name="_Toc448306405"/>
      <w:bookmarkStart w:id="65" w:name="_Toc13930"/>
      <w:bookmarkStart w:id="66" w:name="_Toc387526379"/>
      <w:r>
        <w:rPr>
          <w:rFonts w:hint="eastAsia" w:ascii="仿宋" w:hAnsi="仿宋" w:eastAsia="仿宋" w:cs="仿宋"/>
          <w:color w:val="auto"/>
          <w:szCs w:val="24"/>
          <w:highlight w:val="none"/>
        </w:rPr>
        <w:t>1.4 投标人资格要求</w:t>
      </w:r>
      <w:bookmarkEnd w:id="61"/>
      <w:bookmarkEnd w:id="62"/>
      <w:bookmarkEnd w:id="63"/>
      <w:bookmarkEnd w:id="64"/>
      <w:bookmarkEnd w:id="65"/>
      <w:bookmarkEnd w:id="66"/>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1.4.1投标人应具备的资格要求见投标人须知前附表。</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1.4.2投标人不得存在下列情形之一： </w:t>
      </w:r>
    </w:p>
    <w:p>
      <w:pPr>
        <w:spacing w:line="520" w:lineRule="exact"/>
        <w:ind w:firstLine="480" w:firstLineChars="200"/>
        <w:rPr>
          <w:rFonts w:hint="eastAsia" w:ascii="仿宋" w:hAnsi="仿宋" w:eastAsia="仿宋" w:cs="仿宋"/>
          <w:color w:val="auto"/>
          <w:sz w:val="24"/>
          <w:highlight w:val="none"/>
        </w:rPr>
      </w:pPr>
      <w:bookmarkStart w:id="67" w:name="_Toc387526380"/>
      <w:bookmarkStart w:id="68" w:name="_Toc387526288"/>
      <w:bookmarkStart w:id="69" w:name="_Toc387526184"/>
      <w:bookmarkStart w:id="70" w:name="_Toc1684"/>
      <w:r>
        <w:rPr>
          <w:rFonts w:hint="eastAsia" w:ascii="仿宋" w:hAnsi="仿宋" w:eastAsia="仿宋" w:cs="仿宋"/>
          <w:color w:val="auto"/>
          <w:sz w:val="24"/>
          <w:highlight w:val="none"/>
        </w:rPr>
        <w:t xml:space="preserve">（（1）为采购人的附属机构（单位）； </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（2）为本标段的代建人；</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（3）为本标段提供招标代理服务的；</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（4）与本标段的代建人或采购代理机构的单位负责人为同一个人的； </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（5）与本标段的代建人或采购代理机构相互控股或参股的；</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（6）与本标段的其他申请人的单位负责人为同一个人的；</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（7）与本标段的其他申请人之间存在控股、管理关系或母公司、全资子公司关系的；</w:t>
      </w:r>
    </w:p>
    <w:p>
      <w:pPr>
        <w:pStyle w:val="5"/>
        <w:spacing w:before="60" w:after="60" w:line="52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（8）法律法规规定的其他情形。</w:t>
      </w:r>
    </w:p>
    <w:p>
      <w:pPr>
        <w:pStyle w:val="5"/>
        <w:spacing w:before="60" w:after="60" w:line="520" w:lineRule="exact"/>
        <w:ind w:firstLine="480" w:firstLineChars="200"/>
        <w:rPr>
          <w:rFonts w:hint="eastAsia" w:ascii="仿宋" w:hAnsi="仿宋" w:eastAsia="仿宋" w:cs="仿宋"/>
          <w:color w:val="auto"/>
          <w:szCs w:val="24"/>
          <w:highlight w:val="none"/>
        </w:rPr>
      </w:pPr>
      <w:bookmarkStart w:id="71" w:name="_Toc397928554"/>
      <w:bookmarkStart w:id="72" w:name="_Toc448306406"/>
      <w:r>
        <w:rPr>
          <w:rFonts w:hint="eastAsia" w:ascii="仿宋" w:hAnsi="仿宋" w:eastAsia="仿宋" w:cs="仿宋"/>
          <w:color w:val="auto"/>
          <w:szCs w:val="24"/>
          <w:highlight w:val="none"/>
        </w:rPr>
        <w:t>1.5 费用承担</w:t>
      </w:r>
      <w:bookmarkEnd w:id="67"/>
      <w:bookmarkEnd w:id="68"/>
      <w:bookmarkEnd w:id="69"/>
      <w:bookmarkEnd w:id="70"/>
      <w:bookmarkEnd w:id="71"/>
      <w:bookmarkEnd w:id="72"/>
    </w:p>
    <w:p>
      <w:pPr>
        <w:autoSpaceDE w:val="0"/>
        <w:autoSpaceDN w:val="0"/>
        <w:spacing w:line="520" w:lineRule="exact"/>
        <w:ind w:firstLine="480" w:firstLineChars="200"/>
        <w:jc w:val="left"/>
        <w:rPr>
          <w:rFonts w:hint="eastAsia" w:ascii="仿宋" w:hAnsi="仿宋" w:eastAsia="仿宋" w:cs="仿宋"/>
          <w:b/>
          <w:color w:val="auto"/>
          <w:sz w:val="24"/>
          <w:highlight w:val="none"/>
        </w:rPr>
      </w:pPr>
      <w:r>
        <w:rPr>
          <w:rFonts w:hint="eastAsia" w:ascii="仿宋" w:hAnsi="仿宋" w:eastAsia="仿宋" w:cs="仿宋"/>
          <w:color w:val="auto"/>
          <w:kern w:val="0"/>
          <w:sz w:val="24"/>
          <w:highlight w:val="none"/>
        </w:rPr>
        <w:t>投标人准备和参加投标活动发生的费用自理。</w:t>
      </w:r>
    </w:p>
    <w:p>
      <w:pPr>
        <w:pStyle w:val="5"/>
        <w:spacing w:before="60" w:after="60" w:line="520" w:lineRule="exact"/>
        <w:ind w:firstLine="480" w:firstLineChars="200"/>
        <w:rPr>
          <w:rFonts w:hint="eastAsia" w:ascii="仿宋" w:hAnsi="仿宋" w:eastAsia="仿宋" w:cs="仿宋"/>
          <w:color w:val="auto"/>
          <w:szCs w:val="24"/>
          <w:highlight w:val="none"/>
        </w:rPr>
      </w:pPr>
      <w:bookmarkStart w:id="73" w:name="_Toc448306407"/>
      <w:bookmarkStart w:id="74" w:name="_Toc387526185"/>
      <w:bookmarkStart w:id="75" w:name="_Toc5130"/>
      <w:bookmarkStart w:id="76" w:name="_Toc387526381"/>
      <w:bookmarkStart w:id="77" w:name="_Toc387526289"/>
      <w:bookmarkStart w:id="78" w:name="_Toc397928555"/>
      <w:r>
        <w:rPr>
          <w:rFonts w:hint="eastAsia" w:ascii="仿宋" w:hAnsi="仿宋" w:eastAsia="仿宋" w:cs="仿宋"/>
          <w:color w:val="auto"/>
          <w:szCs w:val="24"/>
          <w:highlight w:val="none"/>
        </w:rPr>
        <w:t>1.6 保密</w:t>
      </w:r>
      <w:bookmarkEnd w:id="73"/>
      <w:bookmarkEnd w:id="74"/>
      <w:bookmarkEnd w:id="75"/>
      <w:bookmarkEnd w:id="76"/>
      <w:bookmarkEnd w:id="77"/>
      <w:bookmarkEnd w:id="78"/>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参与招标投标活动的各方应对招标文件和投标文件中的商业和技术等秘密保密，违者应对由此造成的后果承担法律责任。</w:t>
      </w:r>
    </w:p>
    <w:p>
      <w:pPr>
        <w:pStyle w:val="5"/>
        <w:spacing w:before="60" w:after="60" w:line="520" w:lineRule="exact"/>
        <w:ind w:firstLine="480" w:firstLineChars="200"/>
        <w:rPr>
          <w:rFonts w:hint="eastAsia" w:ascii="仿宋" w:hAnsi="仿宋" w:eastAsia="仿宋" w:cs="仿宋"/>
          <w:color w:val="auto"/>
          <w:szCs w:val="24"/>
          <w:highlight w:val="none"/>
        </w:rPr>
      </w:pPr>
      <w:bookmarkStart w:id="79" w:name="_Toc448306408"/>
      <w:bookmarkStart w:id="80" w:name="_Toc397928556"/>
      <w:bookmarkStart w:id="81" w:name="_Toc387526382"/>
      <w:bookmarkStart w:id="82" w:name="_Toc387526290"/>
      <w:bookmarkStart w:id="83" w:name="_Toc387526186"/>
      <w:bookmarkStart w:id="84" w:name="_Toc822"/>
      <w:r>
        <w:rPr>
          <w:rFonts w:hint="eastAsia" w:ascii="仿宋" w:hAnsi="仿宋" w:eastAsia="仿宋" w:cs="仿宋"/>
          <w:color w:val="auto"/>
          <w:szCs w:val="24"/>
          <w:highlight w:val="none"/>
        </w:rPr>
        <w:t>1.7 语言文字</w:t>
      </w:r>
      <w:bookmarkEnd w:id="79"/>
      <w:bookmarkEnd w:id="80"/>
      <w:bookmarkEnd w:id="81"/>
      <w:bookmarkEnd w:id="82"/>
      <w:bookmarkEnd w:id="83"/>
      <w:bookmarkEnd w:id="84"/>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除专用术语外，与招标投标有关的语言均使用中文。必要时专用术语应附有中文注释。</w:t>
      </w:r>
    </w:p>
    <w:p>
      <w:pPr>
        <w:pStyle w:val="5"/>
        <w:spacing w:before="60" w:after="60" w:line="520" w:lineRule="exact"/>
        <w:ind w:firstLine="480" w:firstLineChars="200"/>
        <w:rPr>
          <w:rFonts w:hint="eastAsia" w:ascii="仿宋" w:hAnsi="仿宋" w:eastAsia="仿宋" w:cs="仿宋"/>
          <w:color w:val="auto"/>
          <w:szCs w:val="24"/>
          <w:highlight w:val="none"/>
        </w:rPr>
      </w:pPr>
      <w:bookmarkStart w:id="85" w:name="_Toc397928557"/>
      <w:bookmarkStart w:id="86" w:name="_Toc387526383"/>
      <w:bookmarkStart w:id="87" w:name="_Toc31413"/>
      <w:bookmarkStart w:id="88" w:name="_Toc387526187"/>
      <w:bookmarkStart w:id="89" w:name="_Toc387526291"/>
      <w:bookmarkStart w:id="90" w:name="_Toc448306409"/>
      <w:r>
        <w:rPr>
          <w:rFonts w:hint="eastAsia" w:ascii="仿宋" w:hAnsi="仿宋" w:eastAsia="仿宋" w:cs="仿宋"/>
          <w:color w:val="auto"/>
          <w:szCs w:val="24"/>
          <w:highlight w:val="none"/>
        </w:rPr>
        <w:t>1.8 计量单位</w:t>
      </w:r>
      <w:bookmarkEnd w:id="85"/>
      <w:bookmarkEnd w:id="86"/>
      <w:bookmarkEnd w:id="87"/>
      <w:bookmarkEnd w:id="88"/>
      <w:bookmarkEnd w:id="89"/>
      <w:bookmarkEnd w:id="90"/>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所有计量均采用中华人民共和国法定计量单位。</w:t>
      </w:r>
    </w:p>
    <w:p>
      <w:pPr>
        <w:pStyle w:val="5"/>
        <w:spacing w:before="60" w:after="60" w:line="520" w:lineRule="exact"/>
        <w:ind w:firstLine="480" w:firstLineChars="200"/>
        <w:rPr>
          <w:rFonts w:hint="eastAsia" w:ascii="仿宋" w:hAnsi="仿宋" w:eastAsia="仿宋" w:cs="仿宋"/>
          <w:color w:val="auto"/>
          <w:szCs w:val="24"/>
          <w:highlight w:val="none"/>
        </w:rPr>
      </w:pPr>
      <w:bookmarkStart w:id="91" w:name="_Toc387526292"/>
      <w:bookmarkStart w:id="92" w:name="_Toc397928558"/>
      <w:bookmarkStart w:id="93" w:name="_Toc387526384"/>
      <w:bookmarkStart w:id="94" w:name="_Toc448306410"/>
      <w:bookmarkStart w:id="95" w:name="_Toc25122"/>
      <w:bookmarkStart w:id="96" w:name="_Toc387526188"/>
      <w:r>
        <w:rPr>
          <w:rFonts w:hint="eastAsia" w:ascii="仿宋" w:hAnsi="仿宋" w:eastAsia="仿宋" w:cs="仿宋"/>
          <w:color w:val="auto"/>
          <w:szCs w:val="24"/>
          <w:highlight w:val="none"/>
        </w:rPr>
        <w:t>1.9 踏勘现场</w:t>
      </w:r>
      <w:bookmarkEnd w:id="91"/>
      <w:bookmarkEnd w:id="92"/>
      <w:bookmarkEnd w:id="93"/>
      <w:bookmarkEnd w:id="94"/>
      <w:bookmarkEnd w:id="95"/>
      <w:bookmarkEnd w:id="96"/>
    </w:p>
    <w:p>
      <w:pPr>
        <w:autoSpaceDE w:val="0"/>
        <w:autoSpaceDN w:val="0"/>
        <w:spacing w:line="52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1.9.1采购人不组织投标人踏勘现场，投标人可以自行对施工现场和周围环境进行勘察，以获取编制投标文件和签署合同所需的所有资料。</w:t>
      </w:r>
    </w:p>
    <w:p>
      <w:pPr>
        <w:autoSpaceDE w:val="0"/>
        <w:autoSpaceDN w:val="0"/>
        <w:spacing w:line="52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1.9.2 投标人踏勘现场发生的费用自理。</w:t>
      </w:r>
    </w:p>
    <w:p>
      <w:pPr>
        <w:autoSpaceDE w:val="0"/>
        <w:autoSpaceDN w:val="0"/>
        <w:spacing w:line="52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1.9.3 除采购人的原因外，投标人自行负责在踏勘现场中所发生的人员伤亡和财产损失。</w:t>
      </w:r>
    </w:p>
    <w:p>
      <w:pPr>
        <w:autoSpaceDE w:val="0"/>
        <w:autoSpaceDN w:val="0"/>
        <w:spacing w:line="52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1.9.4 采购人向投标人提供的有关项目现场的资料和数据是采购人现有的能使投标人利用的资料。采购人对投标人由此而做出的推论、理解和结论概不负责。</w:t>
      </w:r>
    </w:p>
    <w:p>
      <w:pPr>
        <w:pStyle w:val="5"/>
        <w:spacing w:before="60" w:after="60" w:line="520" w:lineRule="exact"/>
        <w:ind w:firstLine="480" w:firstLineChars="200"/>
        <w:rPr>
          <w:rFonts w:hint="eastAsia" w:ascii="仿宋" w:hAnsi="仿宋" w:eastAsia="仿宋" w:cs="仿宋"/>
          <w:color w:val="auto"/>
          <w:szCs w:val="24"/>
          <w:highlight w:val="none"/>
        </w:rPr>
      </w:pPr>
      <w:bookmarkStart w:id="97" w:name="_Toc448306411"/>
      <w:bookmarkStart w:id="98" w:name="_Toc387526293"/>
      <w:bookmarkStart w:id="99" w:name="_Toc11088"/>
      <w:bookmarkStart w:id="100" w:name="_Toc387526189"/>
      <w:bookmarkStart w:id="101" w:name="_Toc387526385"/>
      <w:bookmarkStart w:id="102" w:name="_Toc397928559"/>
      <w:r>
        <w:rPr>
          <w:rFonts w:hint="eastAsia" w:ascii="仿宋" w:hAnsi="仿宋" w:eastAsia="仿宋" w:cs="仿宋"/>
          <w:color w:val="auto"/>
          <w:szCs w:val="24"/>
          <w:highlight w:val="none"/>
        </w:rPr>
        <w:t>1.10 投标预备会</w:t>
      </w:r>
      <w:bookmarkEnd w:id="97"/>
      <w:bookmarkEnd w:id="98"/>
      <w:bookmarkEnd w:id="99"/>
      <w:bookmarkEnd w:id="100"/>
      <w:bookmarkEnd w:id="101"/>
      <w:bookmarkEnd w:id="102"/>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本项目不召开投标预备会</w:t>
      </w:r>
    </w:p>
    <w:p>
      <w:pPr>
        <w:pStyle w:val="24"/>
        <w:spacing w:line="520" w:lineRule="exact"/>
        <w:ind w:firstLine="482" w:firstLineChars="200"/>
        <w:rPr>
          <w:rFonts w:hint="eastAsia" w:ascii="仿宋" w:hAnsi="仿宋" w:eastAsia="仿宋" w:cs="仿宋"/>
          <w:color w:val="auto"/>
          <w:sz w:val="24"/>
          <w:szCs w:val="24"/>
          <w:highlight w:val="none"/>
        </w:rPr>
      </w:pPr>
      <w:bookmarkStart w:id="103" w:name="_Toc397928561"/>
      <w:bookmarkStart w:id="104" w:name="_Toc387526387"/>
      <w:bookmarkStart w:id="105" w:name="_Toc30422"/>
      <w:bookmarkStart w:id="106" w:name="_Toc368760428"/>
      <w:bookmarkStart w:id="107" w:name="_Toc363329371"/>
      <w:bookmarkStart w:id="108" w:name="_Toc369077562"/>
      <w:bookmarkStart w:id="109" w:name="_Toc448306413"/>
      <w:bookmarkStart w:id="110" w:name="_Toc387526191"/>
      <w:bookmarkStart w:id="111" w:name="_Toc387526295"/>
      <w:bookmarkStart w:id="112" w:name="_Toc368759376"/>
      <w:bookmarkStart w:id="113" w:name="_Toc367894799"/>
      <w:r>
        <w:rPr>
          <w:rFonts w:hint="eastAsia" w:ascii="仿宋" w:hAnsi="仿宋" w:eastAsia="仿宋" w:cs="仿宋"/>
          <w:color w:val="auto"/>
          <w:sz w:val="24"/>
          <w:szCs w:val="24"/>
          <w:highlight w:val="none"/>
        </w:rPr>
        <w:t>2. 招标文件</w:t>
      </w:r>
      <w:bookmarkEnd w:id="103"/>
      <w:bookmarkEnd w:id="104"/>
      <w:bookmarkEnd w:id="105"/>
      <w:bookmarkEnd w:id="106"/>
      <w:bookmarkEnd w:id="107"/>
      <w:bookmarkEnd w:id="108"/>
      <w:bookmarkEnd w:id="109"/>
      <w:bookmarkEnd w:id="110"/>
      <w:bookmarkEnd w:id="111"/>
      <w:bookmarkEnd w:id="112"/>
      <w:bookmarkEnd w:id="113"/>
    </w:p>
    <w:p>
      <w:pPr>
        <w:pStyle w:val="5"/>
        <w:spacing w:before="60" w:after="60" w:line="520" w:lineRule="exact"/>
        <w:ind w:firstLine="480" w:firstLineChars="200"/>
        <w:rPr>
          <w:rFonts w:hint="eastAsia" w:ascii="仿宋" w:hAnsi="仿宋" w:eastAsia="仿宋" w:cs="仿宋"/>
          <w:color w:val="auto"/>
          <w:szCs w:val="24"/>
          <w:highlight w:val="none"/>
        </w:rPr>
      </w:pPr>
      <w:bookmarkStart w:id="114" w:name="_Toc387526388"/>
      <w:bookmarkStart w:id="115" w:name="_Toc387526296"/>
      <w:bookmarkStart w:id="116" w:name="_Toc387526192"/>
      <w:bookmarkStart w:id="117" w:name="_Toc23070"/>
      <w:bookmarkStart w:id="118" w:name="_Toc448306414"/>
      <w:bookmarkStart w:id="119" w:name="_Toc397928562"/>
      <w:r>
        <w:rPr>
          <w:rFonts w:hint="eastAsia" w:ascii="仿宋" w:hAnsi="仿宋" w:eastAsia="仿宋" w:cs="仿宋"/>
          <w:color w:val="auto"/>
          <w:szCs w:val="24"/>
          <w:highlight w:val="none"/>
        </w:rPr>
        <w:t>2.1 招标文件组成</w:t>
      </w:r>
      <w:bookmarkEnd w:id="114"/>
      <w:bookmarkEnd w:id="115"/>
      <w:bookmarkEnd w:id="116"/>
      <w:bookmarkEnd w:id="117"/>
      <w:bookmarkEnd w:id="118"/>
      <w:bookmarkEnd w:id="119"/>
    </w:p>
    <w:p>
      <w:pPr>
        <w:shd w:val="clear" w:color="auto" w:fill="FFFFFF"/>
        <w:autoSpaceDE w:val="0"/>
        <w:autoSpaceDN w:val="0"/>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2.1.1 本招标文件包括：</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（1）招标公告；</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（2）投标人须知；</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（3）评标办法；</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（4）合同条款及格式；</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（5）采购需求；</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（6）投标文件格式；</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（7）投标人须知前附表规定的其他材料。</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2.1.2根据本章第1.10款、第2.2款和第2.3款对招标文件所作的澄清、修改，构成招标文件的组成部分。当招标文件相互之间发生矛盾时，以后发出的文件为准。</w:t>
      </w:r>
    </w:p>
    <w:p>
      <w:pPr>
        <w:pStyle w:val="5"/>
        <w:spacing w:before="60" w:after="60" w:line="520" w:lineRule="exact"/>
        <w:ind w:firstLine="480" w:firstLineChars="200"/>
        <w:rPr>
          <w:rFonts w:hint="eastAsia" w:ascii="仿宋" w:hAnsi="仿宋" w:eastAsia="仿宋" w:cs="仿宋"/>
          <w:color w:val="auto"/>
          <w:szCs w:val="24"/>
          <w:highlight w:val="none"/>
        </w:rPr>
      </w:pPr>
      <w:bookmarkStart w:id="120" w:name="_Toc152042320"/>
      <w:bookmarkStart w:id="121" w:name="_Toc144974512"/>
      <w:bookmarkStart w:id="122" w:name="_Toc397928563"/>
      <w:bookmarkStart w:id="123" w:name="_Toc387526297"/>
      <w:bookmarkStart w:id="124" w:name="_Toc9593"/>
      <w:bookmarkStart w:id="125" w:name="_Toc246996189"/>
      <w:bookmarkStart w:id="126" w:name="_Toc152045544"/>
      <w:bookmarkStart w:id="127" w:name="_Toc366679676"/>
      <w:bookmarkStart w:id="128" w:name="_Toc247085703"/>
      <w:bookmarkStart w:id="129" w:name="_Toc448306415"/>
      <w:bookmarkStart w:id="130" w:name="_Toc246996932"/>
      <w:bookmarkStart w:id="131" w:name="_Toc179632562"/>
      <w:bookmarkStart w:id="132" w:name="_Toc387526389"/>
      <w:bookmarkStart w:id="133" w:name="_Toc387526193"/>
      <w:r>
        <w:rPr>
          <w:rFonts w:hint="eastAsia" w:ascii="仿宋" w:hAnsi="仿宋" w:eastAsia="仿宋" w:cs="仿宋"/>
          <w:color w:val="auto"/>
          <w:szCs w:val="24"/>
          <w:highlight w:val="none"/>
        </w:rPr>
        <w:t>2.2 招标文件的澄清</w:t>
      </w:r>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Pr>
          <w:rFonts w:hint="eastAsia" w:ascii="仿宋" w:hAnsi="仿宋" w:eastAsia="仿宋" w:cs="仿宋"/>
          <w:color w:val="auto"/>
          <w:szCs w:val="24"/>
          <w:highlight w:val="none"/>
        </w:rPr>
        <w:t xml:space="preserve"> </w:t>
      </w:r>
    </w:p>
    <w:p>
      <w:pPr>
        <w:shd w:val="clear" w:color="auto" w:fill="FFFFFF"/>
        <w:autoSpaceDE w:val="0"/>
        <w:autoSpaceDN w:val="0"/>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2.2.1 投标人应仔细阅读和检查招标文件的全部内容。如发现缺页或附件不全，应及时向采购人提出，以便补齐。如有疑问，应在投标人须知前附表规定的时间前以书面形式（包括信函、电报、传真等可以有形地表现所载内容的形式，下同），要求采购人对招标文件予以澄清，采购人应当在3个工作日内对供应商依法提出的询问作出答复。</w:t>
      </w:r>
    </w:p>
    <w:p>
      <w:pPr>
        <w:shd w:val="clear" w:color="auto" w:fill="FFFFFF"/>
        <w:autoSpaceDE w:val="0"/>
        <w:autoSpaceDN w:val="0"/>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2.2.2 招标文件的澄清将在投标人须知前附表规定的投标截止时间15天前以书面形式告知各潜在供应商，但不指明澄清问题的来源。如果澄清发出的时间距投标截止时间不足15天，且澄清内容影响投标文件编制的，相应延长投标截止时间。</w:t>
      </w:r>
    </w:p>
    <w:p>
      <w:pPr>
        <w:pStyle w:val="5"/>
        <w:tabs>
          <w:tab w:val="left" w:pos="6459"/>
        </w:tabs>
        <w:spacing w:before="60" w:after="60" w:line="520" w:lineRule="exact"/>
        <w:ind w:firstLine="480" w:firstLineChars="200"/>
        <w:rPr>
          <w:rFonts w:hint="eastAsia" w:ascii="仿宋" w:hAnsi="仿宋" w:eastAsia="仿宋" w:cs="仿宋"/>
          <w:color w:val="auto"/>
          <w:szCs w:val="24"/>
          <w:highlight w:val="none"/>
        </w:rPr>
      </w:pPr>
      <w:bookmarkStart w:id="134" w:name="_Toc387526390"/>
      <w:bookmarkStart w:id="135" w:name="_Toc366679677"/>
      <w:bookmarkStart w:id="136" w:name="_Toc397928564"/>
      <w:bookmarkStart w:id="137" w:name="_Toc246996190"/>
      <w:bookmarkStart w:id="138" w:name="_Toc448306416"/>
      <w:bookmarkStart w:id="139" w:name="_Toc179632563"/>
      <w:bookmarkStart w:id="140" w:name="_Toc247085704"/>
      <w:bookmarkStart w:id="141" w:name="_Toc19263"/>
      <w:bookmarkStart w:id="142" w:name="_Toc246996933"/>
      <w:bookmarkStart w:id="143" w:name="_Toc387526298"/>
      <w:bookmarkStart w:id="144" w:name="_Toc387526194"/>
      <w:r>
        <w:rPr>
          <w:rFonts w:hint="eastAsia" w:ascii="仿宋" w:hAnsi="仿宋" w:eastAsia="仿宋" w:cs="仿宋"/>
          <w:color w:val="auto"/>
          <w:szCs w:val="24"/>
          <w:highlight w:val="none"/>
        </w:rPr>
        <w:t>2.3 招标文件的修改</w:t>
      </w:r>
      <w:bookmarkEnd w:id="134"/>
      <w:bookmarkEnd w:id="135"/>
      <w:bookmarkEnd w:id="136"/>
      <w:bookmarkEnd w:id="137"/>
      <w:bookmarkEnd w:id="138"/>
      <w:bookmarkEnd w:id="139"/>
      <w:bookmarkEnd w:id="140"/>
      <w:bookmarkEnd w:id="141"/>
      <w:bookmarkEnd w:id="142"/>
      <w:bookmarkEnd w:id="143"/>
      <w:bookmarkEnd w:id="144"/>
      <w:r>
        <w:rPr>
          <w:rFonts w:hint="eastAsia" w:ascii="仿宋" w:hAnsi="仿宋" w:eastAsia="仿宋" w:cs="仿宋"/>
          <w:color w:val="auto"/>
          <w:szCs w:val="24"/>
          <w:highlight w:val="none"/>
        </w:rPr>
        <w:tab/>
      </w:r>
    </w:p>
    <w:p>
      <w:pPr>
        <w:shd w:val="clear" w:color="auto" w:fill="FFFFFF"/>
        <w:autoSpaceDE w:val="0"/>
        <w:autoSpaceDN w:val="0"/>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 在投标截止时间15天前，采购人可以修改招标文件。如果修改招标文件的时间距投标截止时间不足15天，且修改内容影响投标文件编制的，相应延长投标截止时间。</w:t>
      </w:r>
    </w:p>
    <w:p>
      <w:pPr>
        <w:pStyle w:val="24"/>
        <w:spacing w:line="520" w:lineRule="exact"/>
        <w:ind w:firstLine="482" w:firstLineChars="200"/>
        <w:rPr>
          <w:rFonts w:hint="eastAsia" w:ascii="仿宋" w:hAnsi="仿宋" w:eastAsia="仿宋" w:cs="仿宋"/>
          <w:color w:val="auto"/>
          <w:sz w:val="24"/>
          <w:szCs w:val="24"/>
          <w:highlight w:val="none"/>
        </w:rPr>
      </w:pPr>
      <w:bookmarkStart w:id="145" w:name="_Toc368759377"/>
      <w:bookmarkStart w:id="146" w:name="_Toc387526299"/>
      <w:bookmarkStart w:id="147" w:name="_Toc397928565"/>
      <w:bookmarkStart w:id="148" w:name="_Toc368760429"/>
      <w:bookmarkStart w:id="149" w:name="_Toc448306417"/>
      <w:bookmarkStart w:id="150" w:name="_Toc369077563"/>
      <w:bookmarkStart w:id="151" w:name="_Toc387526391"/>
      <w:bookmarkStart w:id="152" w:name="_Toc19481"/>
      <w:bookmarkStart w:id="153" w:name="_Toc387526195"/>
      <w:bookmarkStart w:id="154" w:name="_Toc363329372"/>
      <w:bookmarkStart w:id="155" w:name="_Toc367894800"/>
      <w:bookmarkStart w:id="156" w:name="_Toc119718089"/>
      <w:r>
        <w:rPr>
          <w:rFonts w:hint="eastAsia" w:ascii="仿宋" w:hAnsi="仿宋" w:eastAsia="仿宋" w:cs="仿宋"/>
          <w:color w:val="auto"/>
          <w:sz w:val="24"/>
          <w:szCs w:val="24"/>
          <w:highlight w:val="none"/>
        </w:rPr>
        <w:t>3. 投标文件</w:t>
      </w:r>
      <w:bookmarkEnd w:id="145"/>
      <w:bookmarkEnd w:id="146"/>
      <w:bookmarkEnd w:id="147"/>
      <w:bookmarkEnd w:id="148"/>
      <w:bookmarkEnd w:id="149"/>
      <w:bookmarkEnd w:id="150"/>
      <w:bookmarkEnd w:id="151"/>
      <w:bookmarkEnd w:id="152"/>
      <w:bookmarkEnd w:id="153"/>
      <w:bookmarkEnd w:id="154"/>
      <w:bookmarkEnd w:id="155"/>
    </w:p>
    <w:p>
      <w:pPr>
        <w:pStyle w:val="5"/>
        <w:spacing w:before="60" w:after="60" w:line="520" w:lineRule="exact"/>
        <w:ind w:firstLine="480" w:firstLineChars="200"/>
        <w:rPr>
          <w:rFonts w:hint="eastAsia" w:ascii="仿宋" w:hAnsi="仿宋" w:eastAsia="仿宋" w:cs="仿宋"/>
          <w:color w:val="auto"/>
          <w:szCs w:val="24"/>
          <w:highlight w:val="none"/>
        </w:rPr>
      </w:pPr>
      <w:bookmarkStart w:id="157" w:name="_Toc5625"/>
      <w:bookmarkStart w:id="158" w:name="_Toc448306418"/>
      <w:bookmarkStart w:id="159" w:name="_Toc387526392"/>
      <w:bookmarkStart w:id="160" w:name="_Toc387526300"/>
      <w:bookmarkStart w:id="161" w:name="_Toc397928566"/>
      <w:bookmarkStart w:id="162" w:name="_Toc387526196"/>
      <w:r>
        <w:rPr>
          <w:rFonts w:hint="eastAsia" w:ascii="仿宋" w:hAnsi="仿宋" w:eastAsia="仿宋" w:cs="仿宋"/>
          <w:color w:val="auto"/>
          <w:szCs w:val="24"/>
          <w:highlight w:val="none"/>
        </w:rPr>
        <w:t>3.1 投标文件</w:t>
      </w:r>
      <w:bookmarkEnd w:id="156"/>
      <w:r>
        <w:rPr>
          <w:rFonts w:hint="eastAsia" w:ascii="仿宋" w:hAnsi="仿宋" w:eastAsia="仿宋" w:cs="仿宋"/>
          <w:color w:val="auto"/>
          <w:szCs w:val="24"/>
          <w:highlight w:val="none"/>
        </w:rPr>
        <w:t>的组成</w:t>
      </w:r>
      <w:bookmarkEnd w:id="157"/>
      <w:bookmarkEnd w:id="158"/>
      <w:bookmarkEnd w:id="159"/>
      <w:bookmarkEnd w:id="160"/>
      <w:bookmarkEnd w:id="161"/>
      <w:bookmarkEnd w:id="162"/>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3.1.1 投标文件组成见“投标人须知前附表”。</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3.1.2 招标文件“第六章 投标文件格式”有规定格式要求的，投标人应按规定的格式填写并按要求提交相关的证明材料。</w:t>
      </w:r>
    </w:p>
    <w:p>
      <w:pPr>
        <w:pStyle w:val="5"/>
        <w:spacing w:before="60" w:after="60" w:line="520" w:lineRule="exact"/>
        <w:ind w:firstLine="480" w:firstLineChars="200"/>
        <w:rPr>
          <w:rFonts w:hint="eastAsia" w:ascii="仿宋" w:hAnsi="仿宋" w:eastAsia="仿宋" w:cs="仿宋"/>
          <w:color w:val="auto"/>
          <w:szCs w:val="24"/>
          <w:highlight w:val="none"/>
        </w:rPr>
      </w:pPr>
      <w:bookmarkStart w:id="163" w:name="_Toc397928567"/>
      <w:bookmarkStart w:id="164" w:name="_Toc387526393"/>
      <w:bookmarkStart w:id="165" w:name="_Toc448306419"/>
      <w:bookmarkStart w:id="166" w:name="_Toc387526301"/>
      <w:bookmarkStart w:id="167" w:name="_Toc387526197"/>
      <w:bookmarkStart w:id="168" w:name="_Toc10820"/>
      <w:r>
        <w:rPr>
          <w:rFonts w:hint="eastAsia" w:ascii="仿宋" w:hAnsi="仿宋" w:eastAsia="仿宋" w:cs="仿宋"/>
          <w:color w:val="auto"/>
          <w:szCs w:val="24"/>
          <w:highlight w:val="none"/>
        </w:rPr>
        <w:t>3.2 投标报价</w:t>
      </w:r>
      <w:bookmarkEnd w:id="163"/>
      <w:bookmarkEnd w:id="164"/>
      <w:bookmarkEnd w:id="165"/>
      <w:bookmarkEnd w:id="166"/>
      <w:bookmarkEnd w:id="167"/>
      <w:bookmarkEnd w:id="168"/>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3.2.1投标报价应包含本招标文件中的全部内容所需的所有费用。</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3.2.2投标人按投标人须知前附表的具体规定进行报价。</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3.2.3采购人设有最高投标限价的，投标人的投标报价不得超过最高投标限价，最高投标限价见投标人须知前附表。</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3.2.4计价方式</w:t>
      </w:r>
      <w:bookmarkStart w:id="169" w:name="_Toc397928568"/>
      <w:bookmarkStart w:id="170" w:name="_Toc448306420"/>
      <w:bookmarkStart w:id="171" w:name="_Toc387526198"/>
      <w:bookmarkStart w:id="172" w:name="_Toc387526302"/>
      <w:bookmarkStart w:id="173" w:name="_Toc21008"/>
      <w:bookmarkStart w:id="174" w:name="_Toc387526394"/>
    </w:p>
    <w:p>
      <w:pPr>
        <w:pStyle w:val="5"/>
        <w:spacing w:before="60" w:after="60" w:line="52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本项目投标报价采用全费用综合总价报价，投标所报全费用综合总价为招标范围内全部工作内容的价格体现，以及为完成上述内容所必须的包含但不限于人工费、材料费、不可预见的费用、管理费、招标代理费、利润、税金和文件规定的其他各项应有的全部费用（综合报价）。对乙方认为没有考虑到的费用项目甲方将不予支付，并认为此项费用已包含在投标报价中。招标文件未列明，而投标人认为必需的费用也需列入报价。</w:t>
      </w:r>
    </w:p>
    <w:p>
      <w:pPr>
        <w:pStyle w:val="5"/>
        <w:spacing w:before="60" w:after="60" w:line="52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3.3 投标有效期</w:t>
      </w:r>
      <w:bookmarkEnd w:id="169"/>
      <w:bookmarkEnd w:id="170"/>
      <w:bookmarkEnd w:id="171"/>
      <w:bookmarkEnd w:id="172"/>
      <w:bookmarkEnd w:id="173"/>
      <w:bookmarkEnd w:id="174"/>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 在投标人须知前附表第3.3.1条规定的投标有效期内，投标人不得要求撤销或修改其投标文件。</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3.3.2出现特殊情况需要延长投标有效期的，采购人应通知所有投标人延长投标有效期。投标人同意延长的，不得要求或被允许修改或撤销其投标文件；投标人拒绝延长的，其投标失效。</w:t>
      </w:r>
      <w:bookmarkStart w:id="175" w:name="_Toc448306421"/>
      <w:bookmarkStart w:id="176" w:name="_Toc387526303"/>
      <w:bookmarkStart w:id="177" w:name="_Toc387526199"/>
      <w:bookmarkStart w:id="178" w:name="_Toc397928569"/>
      <w:bookmarkStart w:id="179" w:name="_Toc15701"/>
      <w:bookmarkStart w:id="180" w:name="_Toc387526395"/>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3.4投标保证金</w:t>
      </w:r>
      <w:bookmarkEnd w:id="175"/>
      <w:bookmarkEnd w:id="176"/>
      <w:bookmarkEnd w:id="177"/>
      <w:bookmarkEnd w:id="178"/>
      <w:bookmarkEnd w:id="179"/>
      <w:bookmarkEnd w:id="180"/>
      <w:bookmarkStart w:id="181" w:name="_Toc448306422"/>
      <w:bookmarkStart w:id="182" w:name="_Toc397928570"/>
      <w:bookmarkStart w:id="183" w:name="_Toc24952"/>
      <w:bookmarkStart w:id="184" w:name="_Toc339359765"/>
      <w:bookmarkStart w:id="185" w:name="_Toc324255909"/>
      <w:bookmarkStart w:id="186" w:name="_Toc269310939"/>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本项目执行苏财购[2020]52号文《关于做好政府采购支持企业发展有关事项的通知》，本项目不需要缴纳投标保证金。</w:t>
      </w:r>
    </w:p>
    <w:p>
      <w:pPr>
        <w:spacing w:line="52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3.5 资格审查资料</w:t>
      </w:r>
      <w:bookmarkEnd w:id="181"/>
      <w:bookmarkEnd w:id="182"/>
      <w:bookmarkEnd w:id="183"/>
      <w:bookmarkStart w:id="187" w:name="_Toc22895"/>
      <w:bookmarkStart w:id="188" w:name="_Toc387526304"/>
      <w:bookmarkStart w:id="189" w:name="_Toc387526396"/>
      <w:bookmarkStart w:id="190" w:name="_Toc387526200"/>
      <w:bookmarkStart w:id="191" w:name="_Toc448306423"/>
      <w:bookmarkStart w:id="192" w:name="_Toc397928571"/>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3.5.1 投标人投标文件中提供的以下资格审查资料必须关键信息齐全、清晰可辨。</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（1）投标人营业执照复印件加盖投标单位盖章；</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（2）上一年度（2023年度）财务报告（成立不满一年不需提供）复印件加盖投标单位公章；</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（3）依法缴纳税收和社会保障资金的相关材料（近期）复印件加盖投标单位公章；</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（4）具备履行合同所必需的设备和专业技术能力的书面声明原件；</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（5）参加政府采购活动前3年内在经营活动中没有重大违法记录的书面声明原件；</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（6）投标人未被“信用中国”网站（www.creditchina.gov.cn）、“中国政府采购网”（www.ccgp.gov.cn）等网站列入失信被执行人、重大税收违法案件当事人名单、政府采购严重失信行为记录名单的书面申明原件。</w:t>
      </w:r>
    </w:p>
    <w:p>
      <w:pPr>
        <w:pStyle w:val="5"/>
        <w:spacing w:before="60" w:after="60" w:line="520" w:lineRule="exact"/>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特别提醒:</w:t>
      </w:r>
    </w:p>
    <w:p>
      <w:pPr>
        <w:pStyle w:val="5"/>
        <w:spacing w:before="60" w:after="60" w:line="520" w:lineRule="exact"/>
        <w:ind w:firstLine="482" w:firstLineChars="20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因资质换证就位或其他非主观原因显示上述证书过期的，主管部门对证书有效期延长有特殊规定的，投标时需提供相关说明，资格审查方予通过。</w:t>
      </w:r>
    </w:p>
    <w:p>
      <w:pPr>
        <w:pStyle w:val="5"/>
        <w:spacing w:before="60" w:after="60" w:line="52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3.6 备选投标方案</w:t>
      </w:r>
      <w:bookmarkEnd w:id="184"/>
      <w:bookmarkEnd w:id="185"/>
      <w:bookmarkEnd w:id="186"/>
      <w:bookmarkEnd w:id="187"/>
      <w:bookmarkEnd w:id="188"/>
      <w:bookmarkEnd w:id="189"/>
      <w:bookmarkEnd w:id="190"/>
      <w:bookmarkEnd w:id="191"/>
      <w:bookmarkEnd w:id="192"/>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除投标人须知前附表另有规定外，投标人不得提交备选投标方案。允许投标人提交备选投标方案的，只有中标候选人的投标人，其所提交的备选投标方案方可予以考虑。评标委员会认为中标候选人的备选投标方案优于其按照招标文件要求编制的投标方案的，采购人可以接受该备选投标方案。</w:t>
      </w:r>
    </w:p>
    <w:p>
      <w:pPr>
        <w:pStyle w:val="5"/>
        <w:spacing w:before="60" w:after="60" w:line="520" w:lineRule="exact"/>
        <w:ind w:firstLine="480" w:firstLineChars="200"/>
        <w:rPr>
          <w:rFonts w:hint="eastAsia" w:ascii="仿宋" w:hAnsi="仿宋" w:eastAsia="仿宋" w:cs="仿宋"/>
          <w:color w:val="auto"/>
          <w:szCs w:val="24"/>
          <w:highlight w:val="none"/>
        </w:rPr>
      </w:pPr>
      <w:bookmarkStart w:id="193" w:name="_Toc387526305"/>
      <w:bookmarkStart w:id="194" w:name="_Toc387526201"/>
      <w:bookmarkStart w:id="195" w:name="_Toc387526397"/>
      <w:bookmarkStart w:id="196" w:name="_Toc16855"/>
      <w:bookmarkStart w:id="197" w:name="_Toc448306424"/>
      <w:bookmarkStart w:id="198" w:name="_Toc397928572"/>
      <w:r>
        <w:rPr>
          <w:rFonts w:hint="eastAsia" w:ascii="仿宋" w:hAnsi="仿宋" w:eastAsia="仿宋" w:cs="仿宋"/>
          <w:color w:val="auto"/>
          <w:szCs w:val="24"/>
          <w:highlight w:val="none"/>
        </w:rPr>
        <w:t>3.7 投标文件的编制</w:t>
      </w:r>
      <w:bookmarkEnd w:id="193"/>
      <w:bookmarkEnd w:id="194"/>
      <w:bookmarkEnd w:id="195"/>
      <w:bookmarkEnd w:id="196"/>
      <w:bookmarkEnd w:id="197"/>
      <w:bookmarkEnd w:id="198"/>
    </w:p>
    <w:p>
      <w:pPr>
        <w:spacing w:line="520" w:lineRule="exact"/>
        <w:ind w:firstLine="480" w:firstLineChars="200"/>
        <w:rPr>
          <w:rFonts w:hint="eastAsia" w:ascii="仿宋" w:hAnsi="仿宋" w:eastAsia="仿宋" w:cs="仿宋"/>
          <w:color w:val="auto"/>
          <w:sz w:val="24"/>
          <w:highlight w:val="none"/>
        </w:rPr>
      </w:pPr>
      <w:bookmarkStart w:id="199" w:name="_Toc368759378"/>
      <w:bookmarkStart w:id="200" w:name="_Toc387526202"/>
      <w:bookmarkStart w:id="201" w:name="_Toc387526306"/>
      <w:bookmarkStart w:id="202" w:name="_Toc387526398"/>
      <w:bookmarkStart w:id="203" w:name="_Toc448306425"/>
      <w:bookmarkStart w:id="204" w:name="_Toc24421"/>
      <w:bookmarkStart w:id="205" w:name="_Toc368760430"/>
      <w:bookmarkStart w:id="206" w:name="_Toc367894801"/>
      <w:bookmarkStart w:id="207" w:name="_Toc397928573"/>
      <w:bookmarkStart w:id="208" w:name="_Toc184635074"/>
      <w:bookmarkStart w:id="209" w:name="_Toc363329373"/>
      <w:bookmarkStart w:id="210" w:name="_Toc369077564"/>
      <w:bookmarkStart w:id="211" w:name="_Toc184635075"/>
      <w:bookmarkStart w:id="212" w:name="_Toc368759379"/>
      <w:bookmarkStart w:id="213" w:name="_Toc363329374"/>
      <w:bookmarkStart w:id="214" w:name="_Toc367894802"/>
      <w:r>
        <w:rPr>
          <w:rFonts w:hint="eastAsia" w:ascii="仿宋" w:hAnsi="仿宋" w:eastAsia="仿宋" w:cs="仿宋"/>
          <w:color w:val="auto"/>
          <w:sz w:val="24"/>
          <w:highlight w:val="none"/>
        </w:rPr>
        <w:t>3.7.1 投标文件应按第六章“投标文件格式”进行编写，如有必要可自行增加，作为投标文件的组成部分。</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3.7.2投标文件应当对招标文件有关合同履行期限、投标有效期、质量要求、技术标准和要求、招标范围等实质性内容作出响应。</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3.7.3补充内容：投标文件一正四副，电子投标文件一份（投标文件正本PDF扫描件），投标文件正本、副本、开标一览表密封装入一个或多个封袋中，电子投标文件载体用U盘或光盘，直接放入投标文件密封袋中。</w:t>
      </w:r>
    </w:p>
    <w:p>
      <w:pPr>
        <w:pStyle w:val="24"/>
        <w:spacing w:line="52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 投标</w:t>
      </w:r>
      <w:bookmarkEnd w:id="199"/>
      <w:bookmarkEnd w:id="200"/>
      <w:bookmarkEnd w:id="201"/>
      <w:bookmarkEnd w:id="202"/>
      <w:bookmarkEnd w:id="203"/>
      <w:bookmarkEnd w:id="204"/>
      <w:bookmarkEnd w:id="205"/>
      <w:bookmarkEnd w:id="206"/>
      <w:bookmarkEnd w:id="207"/>
      <w:bookmarkEnd w:id="208"/>
      <w:bookmarkEnd w:id="209"/>
      <w:bookmarkEnd w:id="210"/>
    </w:p>
    <w:p>
      <w:pPr>
        <w:spacing w:line="520" w:lineRule="exact"/>
        <w:ind w:firstLine="480" w:firstLineChars="200"/>
        <w:jc w:val="left"/>
        <w:rPr>
          <w:rFonts w:hint="eastAsia" w:ascii="仿宋" w:hAnsi="仿宋" w:eastAsia="仿宋" w:cs="仿宋"/>
          <w:color w:val="auto"/>
          <w:sz w:val="24"/>
          <w:highlight w:val="none"/>
        </w:rPr>
      </w:pPr>
      <w:bookmarkStart w:id="215" w:name="_Toc387526402"/>
      <w:bookmarkStart w:id="216" w:name="_Toc397928578"/>
      <w:bookmarkStart w:id="217" w:name="_Toc448306430"/>
      <w:bookmarkStart w:id="218" w:name="_Toc368760431"/>
      <w:bookmarkStart w:id="219" w:name="_Toc387526310"/>
      <w:bookmarkStart w:id="220" w:name="_Toc369077565"/>
      <w:bookmarkStart w:id="221" w:name="_Toc387526206"/>
      <w:bookmarkStart w:id="222" w:name="_Toc22329"/>
      <w:bookmarkStart w:id="223" w:name="_Toc246996210"/>
      <w:bookmarkStart w:id="224" w:name="_Toc368759381"/>
      <w:bookmarkStart w:id="225" w:name="_Toc144974534"/>
      <w:bookmarkStart w:id="226" w:name="_Toc247085724"/>
      <w:bookmarkStart w:id="227" w:name="_Toc179632584"/>
      <w:bookmarkStart w:id="228" w:name="_Toc246996953"/>
      <w:bookmarkStart w:id="229" w:name="_Toc152045566"/>
      <w:bookmarkStart w:id="230" w:name="_Toc152042342"/>
      <w:bookmarkStart w:id="231" w:name="_Toc366679697"/>
      <w:r>
        <w:rPr>
          <w:rFonts w:hint="eastAsia" w:ascii="仿宋" w:hAnsi="仿宋" w:eastAsia="仿宋" w:cs="仿宋"/>
          <w:color w:val="auto"/>
          <w:sz w:val="24"/>
          <w:highlight w:val="none"/>
        </w:rPr>
        <w:t>4.1 投标文件格式指定的签字、盖章位置，需经法定代表人或委托代理人签字、盖章</w:t>
      </w:r>
    </w:p>
    <w:p>
      <w:pPr>
        <w:tabs>
          <w:tab w:val="left" w:pos="3283"/>
        </w:tabs>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 投标文件的提交</w:t>
      </w:r>
      <w:r>
        <w:rPr>
          <w:rFonts w:hint="eastAsia" w:ascii="仿宋" w:hAnsi="仿宋" w:eastAsia="仿宋" w:cs="仿宋"/>
          <w:color w:val="auto"/>
          <w:sz w:val="24"/>
          <w:highlight w:val="none"/>
        </w:rPr>
        <w:tab/>
      </w:r>
    </w:p>
    <w:p>
      <w:pPr>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4.2.1 投标人应在招标文件规定的投标文件提交截止时间前完成投标文件的提交。</w:t>
      </w:r>
    </w:p>
    <w:p>
      <w:pPr>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4.2.2 投标人提交投标文件的地点：见投标人须知前附表。</w:t>
      </w:r>
    </w:p>
    <w:p>
      <w:pPr>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4.2.3 除招标文件另有规定外，投标人所提交的投标文件不予退还。</w:t>
      </w:r>
    </w:p>
    <w:p>
      <w:pPr>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4.2.4 有下列情形之一的投标文件拒收并退回：</w:t>
      </w:r>
    </w:p>
    <w:p>
      <w:pPr>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1）逾期送达或未送达指定地点的投标文件。</w:t>
      </w:r>
    </w:p>
    <w:p>
      <w:pPr>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2）投标人未按照招标文件规定密封的。</w:t>
      </w:r>
    </w:p>
    <w:p>
      <w:pPr>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4.3 投标文件的修改与撤回</w:t>
      </w:r>
    </w:p>
    <w:p>
      <w:pPr>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4.3.1 在投标人须知前附表规定的投标文件提交截止时间前，投标人可以多次修改或撤回已提交的投标文件，最终投标文件以投标文件提交截止时间前递交的最后一份投标文件为准。</w:t>
      </w:r>
    </w:p>
    <w:p>
      <w:pPr>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4.3.2 修改的投标文件应按照本章第3.7条、第4.2条规定进行编制和提交。</w:t>
      </w:r>
    </w:p>
    <w:p>
      <w:pPr>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4.3.3投标文件提交截止时间之后，在投标有效期内，投标人不得修改或撤回投标文件。</w:t>
      </w:r>
    </w:p>
    <w:p>
      <w:pPr>
        <w:spacing w:before="260" w:after="260" w:line="52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5. 开标</w:t>
      </w:r>
      <w:bookmarkEnd w:id="215"/>
      <w:bookmarkEnd w:id="216"/>
      <w:bookmarkEnd w:id="217"/>
      <w:bookmarkEnd w:id="218"/>
      <w:bookmarkEnd w:id="219"/>
      <w:bookmarkEnd w:id="220"/>
      <w:bookmarkEnd w:id="221"/>
      <w:bookmarkEnd w:id="222"/>
    </w:p>
    <w:p>
      <w:pPr>
        <w:spacing w:line="520" w:lineRule="exact"/>
        <w:ind w:firstLine="480" w:firstLineChars="200"/>
        <w:jc w:val="left"/>
        <w:rPr>
          <w:rFonts w:hint="eastAsia" w:ascii="仿宋" w:hAnsi="仿宋" w:eastAsia="仿宋" w:cs="仿宋"/>
          <w:color w:val="auto"/>
          <w:sz w:val="24"/>
          <w:highlight w:val="none"/>
        </w:rPr>
      </w:pPr>
      <w:bookmarkStart w:id="232" w:name="_Toc367894803"/>
      <w:bookmarkStart w:id="233" w:name="_Toc368759380"/>
      <w:bookmarkStart w:id="234" w:name="_Toc368760432"/>
      <w:bookmarkStart w:id="235" w:name="_Toc448306433"/>
      <w:bookmarkStart w:id="236" w:name="_Toc184635076"/>
      <w:bookmarkStart w:id="237" w:name="_Toc363329375"/>
      <w:bookmarkStart w:id="238" w:name="_Toc387526405"/>
      <w:bookmarkStart w:id="239" w:name="_Toc387526313"/>
      <w:bookmarkStart w:id="240" w:name="_Toc22517"/>
      <w:bookmarkStart w:id="241" w:name="_Toc397928581"/>
      <w:bookmarkStart w:id="242" w:name="_Toc387526209"/>
      <w:bookmarkStart w:id="243" w:name="_Toc369077566"/>
      <w:r>
        <w:rPr>
          <w:rFonts w:hint="eastAsia" w:ascii="仿宋" w:hAnsi="仿宋" w:eastAsia="仿宋" w:cs="仿宋"/>
          <w:color w:val="auto"/>
          <w:sz w:val="24"/>
          <w:highlight w:val="none"/>
        </w:rPr>
        <w:t>5.1 开标时间、地点和投标人参会代表</w:t>
      </w:r>
    </w:p>
    <w:p>
      <w:pPr>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5.1.1详见投标人须知前附表规定的时间、地点和投标人参会代表；</w:t>
      </w:r>
    </w:p>
    <w:p>
      <w:pPr>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 开标程序</w:t>
      </w:r>
    </w:p>
    <w:p>
      <w:pPr>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5.2.1 宣布开标纪律；</w:t>
      </w:r>
    </w:p>
    <w:p>
      <w:pPr>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5.2.2 公布投标人名称及投标保证金缴纳情况；</w:t>
      </w:r>
    </w:p>
    <w:p>
      <w:pPr>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5.2.3 投标人代表或公证人员检查投标文件密封情况；</w:t>
      </w:r>
    </w:p>
    <w:p>
      <w:pPr>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5.2.4 公布投标人报价等内容；</w:t>
      </w:r>
    </w:p>
    <w:p>
      <w:pPr>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5.2.5 开标结束。</w:t>
      </w:r>
    </w:p>
    <w:p>
      <w:pPr>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5.3 特殊情况处理</w:t>
      </w:r>
    </w:p>
    <w:p>
      <w:pPr>
        <w:spacing w:line="520" w:lineRule="exact"/>
        <w:ind w:firstLine="480" w:firstLineChars="200"/>
        <w:jc w:val="left"/>
        <w:rPr>
          <w:rFonts w:hint="eastAsia" w:ascii="仿宋" w:hAnsi="仿宋" w:eastAsia="仿宋" w:cs="仿宋"/>
          <w:b/>
          <w:bCs/>
          <w:color w:val="auto"/>
          <w:sz w:val="24"/>
          <w:highlight w:val="none"/>
        </w:rPr>
      </w:pPr>
      <w:r>
        <w:rPr>
          <w:rFonts w:hint="eastAsia" w:ascii="仿宋" w:hAnsi="仿宋" w:eastAsia="仿宋" w:cs="仿宋"/>
          <w:color w:val="auto"/>
          <w:sz w:val="24"/>
          <w:highlight w:val="none"/>
        </w:rPr>
        <w:t>5.3.1 投标人对开标有异议的，应当在开标系统中当场提出，采购人当场予以答复，并制作记录。</w:t>
      </w:r>
    </w:p>
    <w:p>
      <w:pPr>
        <w:pStyle w:val="24"/>
        <w:spacing w:line="52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 评标</w:t>
      </w:r>
      <w:bookmarkEnd w:id="232"/>
      <w:bookmarkEnd w:id="233"/>
      <w:bookmarkEnd w:id="234"/>
      <w:bookmarkEnd w:id="235"/>
      <w:bookmarkEnd w:id="236"/>
      <w:bookmarkEnd w:id="237"/>
      <w:bookmarkEnd w:id="238"/>
      <w:bookmarkEnd w:id="239"/>
      <w:bookmarkEnd w:id="240"/>
      <w:bookmarkEnd w:id="241"/>
      <w:bookmarkEnd w:id="242"/>
      <w:bookmarkEnd w:id="243"/>
    </w:p>
    <w:p>
      <w:pPr>
        <w:spacing w:line="520" w:lineRule="exact"/>
        <w:ind w:firstLine="480" w:firstLineChars="200"/>
        <w:rPr>
          <w:rFonts w:hint="eastAsia" w:ascii="仿宋" w:hAnsi="仿宋" w:eastAsia="仿宋" w:cs="仿宋"/>
          <w:color w:val="auto"/>
          <w:sz w:val="24"/>
          <w:highlight w:val="none"/>
        </w:rPr>
      </w:pPr>
      <w:bookmarkStart w:id="244" w:name="_Toc508216911"/>
      <w:r>
        <w:rPr>
          <w:rFonts w:hint="eastAsia" w:ascii="仿宋" w:hAnsi="仿宋" w:eastAsia="仿宋" w:cs="仿宋"/>
          <w:color w:val="auto"/>
          <w:sz w:val="24"/>
          <w:highlight w:val="none"/>
        </w:rPr>
        <w:t>6.1 评标委员会</w:t>
      </w:r>
      <w:bookmarkEnd w:id="244"/>
    </w:p>
    <w:p>
      <w:pPr>
        <w:spacing w:line="520" w:lineRule="exact"/>
        <w:ind w:firstLine="480" w:firstLineChars="200"/>
        <w:rPr>
          <w:rFonts w:hint="eastAsia" w:ascii="仿宋" w:hAnsi="仿宋" w:eastAsia="仿宋" w:cs="仿宋"/>
          <w:color w:val="auto"/>
          <w:sz w:val="24"/>
          <w:highlight w:val="none"/>
        </w:rPr>
      </w:pPr>
      <w:bookmarkStart w:id="245" w:name="_Toc324255922"/>
      <w:bookmarkStart w:id="246" w:name="_Toc339359778"/>
      <w:bookmarkStart w:id="247" w:name="_Toc269310951"/>
      <w:r>
        <w:rPr>
          <w:rFonts w:hint="eastAsia" w:ascii="仿宋" w:hAnsi="仿宋" w:eastAsia="仿宋" w:cs="仿宋"/>
          <w:color w:val="auto"/>
          <w:sz w:val="24"/>
          <w:highlight w:val="none"/>
        </w:rPr>
        <w:t>6.1.1 评标由招标人依法组建的评标委员会负责。评标委员会由招标人代表以及有关技术、经济等方面的专家组成。评标委员会成员人数以及技术、经济等方面专家的确定方式见投标人须知前附表。</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6.1.2 评标委员会成员有下列情形之一的，应当回避：</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（1）投标人或投标人主要负责人的近亲属；</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（2）项目主管部门或者行政监督部门的人员；</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（3）与投标人有经济利益关系；</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（4）曾因在招标、评标以及其他与招标投标有关活动中从事违法行为而受过行政处罚或刑事处罚的，且在处罚期内。</w:t>
      </w:r>
    </w:p>
    <w:p>
      <w:pPr>
        <w:spacing w:line="520" w:lineRule="exact"/>
        <w:ind w:firstLine="480" w:firstLineChars="200"/>
        <w:rPr>
          <w:rFonts w:hint="eastAsia" w:ascii="仿宋" w:hAnsi="仿宋" w:eastAsia="仿宋" w:cs="仿宋"/>
          <w:color w:val="auto"/>
          <w:sz w:val="24"/>
          <w:highlight w:val="none"/>
        </w:rPr>
      </w:pPr>
      <w:bookmarkStart w:id="248" w:name="_Toc397928583"/>
      <w:bookmarkStart w:id="249" w:name="_Toc508216912"/>
      <w:bookmarkStart w:id="250" w:name="_Toc12316"/>
      <w:bookmarkStart w:id="251" w:name="_Toc387526315"/>
      <w:bookmarkStart w:id="252" w:name="_Toc387526211"/>
      <w:bookmarkStart w:id="253" w:name="_Toc387526407"/>
      <w:r>
        <w:rPr>
          <w:rFonts w:hint="eastAsia" w:ascii="仿宋" w:hAnsi="仿宋" w:eastAsia="仿宋" w:cs="仿宋"/>
          <w:color w:val="auto"/>
          <w:sz w:val="24"/>
          <w:highlight w:val="none"/>
        </w:rPr>
        <w:t>6.2</w:t>
      </w:r>
      <w:bookmarkEnd w:id="245"/>
      <w:bookmarkEnd w:id="246"/>
      <w:bookmarkEnd w:id="247"/>
      <w:r>
        <w:rPr>
          <w:rFonts w:hint="eastAsia" w:ascii="仿宋" w:hAnsi="仿宋" w:eastAsia="仿宋" w:cs="仿宋"/>
          <w:color w:val="auto"/>
          <w:sz w:val="24"/>
          <w:highlight w:val="none"/>
        </w:rPr>
        <w:t>评标原则</w:t>
      </w:r>
      <w:bookmarkEnd w:id="248"/>
      <w:bookmarkEnd w:id="249"/>
      <w:bookmarkEnd w:id="250"/>
      <w:bookmarkEnd w:id="251"/>
      <w:bookmarkEnd w:id="252"/>
      <w:bookmarkEnd w:id="253"/>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评标活动遵循公平、公正、科学和择优的原则。</w:t>
      </w:r>
    </w:p>
    <w:p>
      <w:pPr>
        <w:spacing w:line="520" w:lineRule="exact"/>
        <w:ind w:firstLine="480" w:firstLineChars="200"/>
        <w:rPr>
          <w:rFonts w:hint="eastAsia" w:ascii="仿宋" w:hAnsi="仿宋" w:eastAsia="仿宋" w:cs="仿宋"/>
          <w:color w:val="auto"/>
          <w:sz w:val="24"/>
          <w:highlight w:val="none"/>
        </w:rPr>
      </w:pPr>
      <w:bookmarkStart w:id="254" w:name="_Toc6500"/>
      <w:bookmarkStart w:id="255" w:name="_Toc152045565"/>
      <w:bookmarkStart w:id="256" w:name="_Toc366679696"/>
      <w:bookmarkStart w:id="257" w:name="_Toc397928584"/>
      <w:bookmarkStart w:id="258" w:name="_Toc247085723"/>
      <w:bookmarkStart w:id="259" w:name="_Toc508216913"/>
      <w:bookmarkStart w:id="260" w:name="_Toc246996952"/>
      <w:bookmarkStart w:id="261" w:name="_Toc387526408"/>
      <w:bookmarkStart w:id="262" w:name="_Toc152042341"/>
      <w:bookmarkStart w:id="263" w:name="_Toc387526316"/>
      <w:bookmarkStart w:id="264" w:name="_Toc144974533"/>
      <w:bookmarkStart w:id="265" w:name="_Toc387526212"/>
      <w:bookmarkStart w:id="266" w:name="_Toc179632583"/>
      <w:bookmarkStart w:id="267" w:name="_Toc246996209"/>
      <w:r>
        <w:rPr>
          <w:rFonts w:hint="eastAsia" w:ascii="仿宋" w:hAnsi="仿宋" w:eastAsia="仿宋" w:cs="仿宋"/>
          <w:color w:val="auto"/>
          <w:sz w:val="24"/>
          <w:highlight w:val="none"/>
        </w:rPr>
        <w:t>6.3 评标</w:t>
      </w:r>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评标委员会按照第三章“评标办法”规定的方法、评审因素、标准和程序对投标文件进行评审。第三章“评标办法”没有规定的方法、评审因素和标准，不作为评标依据。</w:t>
      </w:r>
    </w:p>
    <w:p>
      <w:pPr>
        <w:spacing w:line="520" w:lineRule="exact"/>
        <w:ind w:firstLine="480" w:firstLineChars="200"/>
        <w:rPr>
          <w:rFonts w:hint="eastAsia" w:ascii="仿宋" w:hAnsi="仿宋" w:eastAsia="仿宋" w:cs="仿宋"/>
          <w:color w:val="auto"/>
          <w:sz w:val="24"/>
          <w:highlight w:val="none"/>
        </w:rPr>
      </w:pPr>
      <w:bookmarkStart w:id="268" w:name="_Toc508216915"/>
      <w:r>
        <w:rPr>
          <w:rFonts w:hint="eastAsia" w:ascii="仿宋" w:hAnsi="仿宋" w:eastAsia="仿宋" w:cs="仿宋"/>
          <w:color w:val="auto"/>
          <w:sz w:val="24"/>
          <w:highlight w:val="none"/>
        </w:rPr>
        <w:t>6.4无效标书条款</w:t>
      </w:r>
      <w:bookmarkEnd w:id="268"/>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投标文件有下列情况之一的，属于重大偏差，视为未能对招标文件作出实质性响应，应当作为无效投标予以否决：</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（1）投标文件中的投标函未加盖投标人的公章；</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（2）投标文件中的投标函无企业法定代表人（或企业法定代表人委托代理人）印章（或签名）的；</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（3）如投标函由企业法定代表人委托代理人加盖印章（或签名）的，企业法定代表人委托代理人没有合法、有效的委托书（原件的彩色扫描件）的；</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（4）投标人资格条件不符合国家有关规定或招标文件要求的；</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（5）投标报价高于招标文件设定的最高投标报价的；</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（6）投标文件的组成不符合招标文件要求的；</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（7）投标人递交两份或多份内容不同的投标文件，或在一份投标文件中对同一招标项目报有两个或多个报价，且未声明哪一个为最终报价的，按招标文件规定提交备选投标方案的除外；</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（8）投标文件载明的招标项目完成期限超过招标文件规定的期限的，或服务期达不到招标文件规定期限的要求；</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（9）明显不符合技术规范、技术标准的要求的；</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（10）投标文件载明的检验标准和方法等不符合招标文件的要求的；</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（11）投标文件提出的工程验收、计量、价款结算和付款方式不能满足招标文件要求或招标人不能接受；</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（12）不同投标人的投标文件出现了评标委员会认为不应当雷同的情况的；</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（13）以他人的名义投标、串通投标、以行贿手段谋取中标或者以其他弄虚作假方式投标的；</w:t>
      </w:r>
    </w:p>
    <w:p>
      <w:pPr>
        <w:spacing w:line="52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（14）投标人投标文件中提供的资格审查资料非有效原件复印件，关键信息不齐全、不清晰可辨(钢印除外)；</w:t>
      </w:r>
    </w:p>
    <w:p>
      <w:pPr>
        <w:spacing w:line="52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凡招标文件未明确的无效标条件，评标委员会不得作为判定无效标的依据，评标委员会也不得以不符合招标文件中规定的其他实质性要求作为判定无效标的依据。</w:t>
      </w:r>
    </w:p>
    <w:p>
      <w:pPr>
        <w:spacing w:line="520" w:lineRule="exact"/>
        <w:ind w:firstLine="480" w:firstLineChars="200"/>
        <w:rPr>
          <w:rFonts w:hint="eastAsia" w:ascii="仿宋" w:hAnsi="仿宋" w:eastAsia="仿宋" w:cs="仿宋"/>
          <w:color w:val="auto"/>
          <w:sz w:val="24"/>
          <w:highlight w:val="none"/>
        </w:rPr>
      </w:pPr>
      <w:bookmarkStart w:id="269" w:name="_Toc508216916"/>
      <w:r>
        <w:rPr>
          <w:rFonts w:hint="eastAsia" w:ascii="仿宋" w:hAnsi="仿宋" w:eastAsia="仿宋" w:cs="仿宋"/>
          <w:color w:val="auto"/>
          <w:sz w:val="24"/>
          <w:highlight w:val="none"/>
        </w:rPr>
        <w:t>6.6重新招标</w:t>
      </w:r>
      <w:bookmarkEnd w:id="269"/>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依法必须进行招标的项目，提交投标文件的投标人少于三个的，招标人在分析招标失败的原因并采取相应措施后，应当依法重新招标。重新招标后投标人仍少于三个的，按国家有关规定需要履行审批、核准手续的依法必须进行招标的项目，报项目审批、核准部门审批、核准后可以不再进行招标。</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依法必须招标的项目评标委员会否决所有投标的，或者评标委员会否决一部分投标后其他有效投标不足三个使得投标明显缺乏竞争，决定否决全部投标的，招标人在分析招标失败的原因并采取相应措施后，应当依法重新招标。</w:t>
      </w:r>
    </w:p>
    <w:p>
      <w:pPr>
        <w:spacing w:line="520" w:lineRule="exact"/>
        <w:ind w:firstLine="480" w:firstLineChars="200"/>
        <w:rPr>
          <w:rFonts w:hint="eastAsia" w:ascii="仿宋" w:hAnsi="仿宋" w:eastAsia="仿宋" w:cs="仿宋"/>
          <w:color w:val="auto"/>
          <w:sz w:val="24"/>
          <w:highlight w:val="none"/>
        </w:rPr>
      </w:pPr>
    </w:p>
    <w:p>
      <w:pPr>
        <w:pStyle w:val="24"/>
        <w:spacing w:line="520" w:lineRule="exact"/>
        <w:ind w:firstLine="482" w:firstLineChars="200"/>
        <w:rPr>
          <w:rFonts w:hint="eastAsia" w:ascii="仿宋" w:hAnsi="仿宋" w:eastAsia="仿宋" w:cs="仿宋"/>
          <w:color w:val="auto"/>
          <w:sz w:val="24"/>
          <w:szCs w:val="24"/>
          <w:highlight w:val="none"/>
        </w:rPr>
      </w:pPr>
      <w:bookmarkStart w:id="270" w:name="_Toc397928586"/>
      <w:bookmarkStart w:id="271" w:name="_Toc448306440"/>
      <w:bookmarkStart w:id="272" w:name="_Toc387526213"/>
      <w:bookmarkStart w:id="273" w:name="_Toc387526409"/>
      <w:bookmarkStart w:id="274" w:name="_Toc387526317"/>
      <w:bookmarkStart w:id="275" w:name="_Toc22985"/>
      <w:bookmarkStart w:id="276" w:name="_Toc368760433"/>
      <w:bookmarkStart w:id="277" w:name="_Toc369077567"/>
      <w:r>
        <w:rPr>
          <w:rFonts w:hint="eastAsia" w:ascii="仿宋" w:hAnsi="仿宋" w:eastAsia="仿宋" w:cs="仿宋"/>
          <w:color w:val="auto"/>
          <w:sz w:val="24"/>
          <w:szCs w:val="24"/>
          <w:highlight w:val="none"/>
        </w:rPr>
        <w:t xml:space="preserve">7. </w:t>
      </w:r>
      <w:bookmarkEnd w:id="270"/>
      <w:bookmarkEnd w:id="271"/>
      <w:bookmarkEnd w:id="272"/>
      <w:bookmarkEnd w:id="273"/>
      <w:bookmarkEnd w:id="274"/>
      <w:bookmarkEnd w:id="275"/>
      <w:r>
        <w:rPr>
          <w:rFonts w:hint="eastAsia" w:ascii="仿宋" w:hAnsi="仿宋" w:eastAsia="仿宋" w:cs="仿宋"/>
          <w:color w:val="auto"/>
          <w:sz w:val="24"/>
          <w:szCs w:val="24"/>
          <w:highlight w:val="none"/>
        </w:rPr>
        <w:t>中标结果公告</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7.1采购代理机构应当在评标结束后2个工作日内将评标报告送采购人。采购人应当自收到评标报告之日起5个工作日内，在评标报告确定的中标候选人名单中按顺序确定中标人，中标人确定之日起2个工作日内在与招标公告相同的发布媒介上对评标结果进行公示。</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7.2供应商认为中标、成交结果使自己的权益受到损害的，可以在知道或者应知其权益受到损害之日起七个工作日内，以书面形式向采购人提出质疑。采购人应当在收到供应商的书面质疑后七个工作日内作出答复，并以书面形式通知质疑供应商。</w:t>
      </w:r>
      <w:bookmarkStart w:id="278" w:name="_Toc448306441"/>
      <w:bookmarkStart w:id="279" w:name="_Toc15824"/>
      <w:bookmarkStart w:id="280" w:name="_Toc397928587"/>
      <w:bookmarkStart w:id="281" w:name="_Toc387526318"/>
      <w:bookmarkStart w:id="282" w:name="_Toc387526410"/>
      <w:bookmarkStart w:id="283" w:name="_Toc387526214"/>
    </w:p>
    <w:p>
      <w:pPr>
        <w:spacing w:line="520" w:lineRule="exact"/>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特别注意：在评标过程、中标结果公告前、中标结果公告期间、商议具体合同条款时、签订合同时、合同履约等任何环节，采购人有权对中标人的真实性进行判断，中标人若有作假情形，采购人有权要求中止上述任何环节，同时造成的后果由中标人全部承担，按照相关法律规定，取消中标结果，投标人有可能面临被列入失信行为记录名单中的风险。</w:t>
      </w:r>
    </w:p>
    <w:p>
      <w:pPr>
        <w:spacing w:before="260" w:after="260" w:line="520" w:lineRule="exact"/>
        <w:ind w:firstLine="482" w:firstLineChars="200"/>
        <w:outlineLvl w:val="1"/>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8. 合同授予</w:t>
      </w:r>
      <w:bookmarkEnd w:id="223"/>
      <w:bookmarkEnd w:id="224"/>
      <w:bookmarkEnd w:id="225"/>
      <w:bookmarkEnd w:id="226"/>
      <w:bookmarkEnd w:id="227"/>
      <w:bookmarkEnd w:id="228"/>
      <w:bookmarkEnd w:id="229"/>
      <w:bookmarkEnd w:id="230"/>
      <w:bookmarkEnd w:id="231"/>
      <w:bookmarkEnd w:id="276"/>
      <w:bookmarkEnd w:id="277"/>
      <w:bookmarkEnd w:id="278"/>
      <w:bookmarkEnd w:id="279"/>
      <w:bookmarkEnd w:id="280"/>
      <w:bookmarkEnd w:id="281"/>
      <w:bookmarkEnd w:id="282"/>
      <w:bookmarkEnd w:id="283"/>
      <w:bookmarkStart w:id="284" w:name="_Toc387526215"/>
      <w:bookmarkStart w:id="285" w:name="_Toc448306442"/>
      <w:bookmarkStart w:id="286" w:name="_Toc247085725"/>
      <w:bookmarkStart w:id="287" w:name="_Toc152042343"/>
      <w:bookmarkStart w:id="288" w:name="_Toc246996954"/>
      <w:bookmarkStart w:id="289" w:name="_Toc366679698"/>
      <w:bookmarkStart w:id="290" w:name="_Toc152045567"/>
      <w:bookmarkStart w:id="291" w:name="_Toc387526411"/>
      <w:bookmarkStart w:id="292" w:name="_Toc387526319"/>
      <w:bookmarkStart w:id="293" w:name="_Toc397928588"/>
      <w:bookmarkStart w:id="294" w:name="_Toc5192"/>
      <w:bookmarkStart w:id="295" w:name="_Toc144974535"/>
      <w:bookmarkStart w:id="296" w:name="_Toc246996211"/>
      <w:bookmarkStart w:id="297" w:name="_Toc179632585"/>
    </w:p>
    <w:p>
      <w:pPr>
        <w:pStyle w:val="5"/>
        <w:spacing w:line="520" w:lineRule="exact"/>
        <w:ind w:firstLine="480" w:firstLineChars="200"/>
        <w:rPr>
          <w:rFonts w:hint="eastAsia" w:ascii="仿宋" w:hAnsi="仿宋" w:eastAsia="仿宋" w:cs="仿宋"/>
          <w:color w:val="auto"/>
          <w:szCs w:val="24"/>
          <w:highlight w:val="none"/>
        </w:rPr>
      </w:pPr>
      <w:r>
        <w:rPr>
          <w:rFonts w:hint="eastAsia" w:ascii="仿宋" w:hAnsi="仿宋" w:eastAsia="仿宋" w:cs="仿宋"/>
          <w:color w:val="auto"/>
          <w:szCs w:val="24"/>
          <w:highlight w:val="none"/>
        </w:rPr>
        <w:t>8.1 定标方式</w:t>
      </w:r>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pPr>
        <w:spacing w:line="520" w:lineRule="exact"/>
        <w:ind w:firstLine="480" w:firstLineChars="200"/>
        <w:rPr>
          <w:rFonts w:hint="eastAsia" w:ascii="仿宋" w:hAnsi="仿宋" w:eastAsia="仿宋" w:cs="仿宋"/>
          <w:color w:val="auto"/>
          <w:sz w:val="24"/>
          <w:highlight w:val="none"/>
        </w:rPr>
      </w:pPr>
      <w:bookmarkStart w:id="298" w:name="_Toc387526216"/>
      <w:bookmarkStart w:id="299" w:name="_Toc29357"/>
      <w:bookmarkStart w:id="300" w:name="_Toc387526320"/>
      <w:bookmarkStart w:id="301" w:name="_Toc387526412"/>
      <w:r>
        <w:rPr>
          <w:rFonts w:hint="eastAsia" w:ascii="仿宋" w:hAnsi="仿宋" w:eastAsia="仿宋" w:cs="仿宋"/>
          <w:color w:val="auto"/>
          <w:sz w:val="24"/>
          <w:highlight w:val="none"/>
        </w:rPr>
        <w:t>除投标人须知前附表规定评标委员会直接确定中标人外，采购人依据评标委员会推荐的中标候选人确定中标人。</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国有资金占控股或者主导地位的依法必须进行招标的项目，采购人应当确定排名第一的中标候选人为中标人。排名第一的中标候选人放弃中标、因不可抗力不能履行合同、不按照招标文件要求提交履约担保，或者被查实存在影响中标结果的违法行为等情形，不符合中标条件的，采购人将可依序推荐其他中标候选人为中标人或重新组织采购。</w:t>
      </w:r>
    </w:p>
    <w:p>
      <w:pPr>
        <w:pStyle w:val="5"/>
        <w:spacing w:line="520" w:lineRule="exact"/>
        <w:ind w:firstLine="480" w:firstLineChars="200"/>
        <w:rPr>
          <w:rFonts w:hint="eastAsia" w:ascii="仿宋" w:hAnsi="仿宋" w:eastAsia="仿宋" w:cs="仿宋"/>
          <w:color w:val="auto"/>
          <w:szCs w:val="24"/>
          <w:highlight w:val="none"/>
        </w:rPr>
      </w:pPr>
      <w:bookmarkStart w:id="302" w:name="_Toc397928589"/>
      <w:bookmarkStart w:id="303" w:name="_Toc448306443"/>
      <w:r>
        <w:rPr>
          <w:rFonts w:hint="eastAsia" w:ascii="仿宋" w:hAnsi="仿宋" w:eastAsia="仿宋" w:cs="仿宋"/>
          <w:color w:val="auto"/>
          <w:szCs w:val="24"/>
          <w:highlight w:val="none"/>
        </w:rPr>
        <w:t>8.2</w:t>
      </w:r>
      <w:bookmarkEnd w:id="298"/>
      <w:bookmarkEnd w:id="299"/>
      <w:bookmarkEnd w:id="300"/>
      <w:bookmarkEnd w:id="301"/>
      <w:bookmarkStart w:id="304" w:name="_Toc387526321"/>
      <w:bookmarkStart w:id="305" w:name="_Toc179632586"/>
      <w:bookmarkStart w:id="306" w:name="_Toc246996955"/>
      <w:bookmarkStart w:id="307" w:name="_Toc387526217"/>
      <w:bookmarkStart w:id="308" w:name="_Toc366679700"/>
      <w:bookmarkStart w:id="309" w:name="_Toc246996212"/>
      <w:bookmarkStart w:id="310" w:name="_Toc13765"/>
      <w:bookmarkStart w:id="311" w:name="_Toc387526413"/>
      <w:bookmarkStart w:id="312" w:name="_Toc247085726"/>
      <w:r>
        <w:rPr>
          <w:rFonts w:hint="eastAsia" w:ascii="仿宋" w:hAnsi="仿宋" w:eastAsia="仿宋" w:cs="仿宋"/>
          <w:color w:val="auto"/>
          <w:szCs w:val="24"/>
          <w:highlight w:val="none"/>
        </w:rPr>
        <w:t>中标通知</w:t>
      </w:r>
      <w:bookmarkEnd w:id="302"/>
      <w:bookmarkEnd w:id="303"/>
      <w:bookmarkEnd w:id="304"/>
      <w:bookmarkEnd w:id="305"/>
      <w:bookmarkEnd w:id="306"/>
      <w:bookmarkEnd w:id="307"/>
      <w:bookmarkEnd w:id="308"/>
      <w:bookmarkEnd w:id="309"/>
      <w:bookmarkEnd w:id="310"/>
      <w:bookmarkEnd w:id="311"/>
      <w:bookmarkEnd w:id="312"/>
    </w:p>
    <w:p>
      <w:pPr>
        <w:spacing w:line="520" w:lineRule="exact"/>
        <w:ind w:firstLine="480" w:firstLineChars="200"/>
        <w:rPr>
          <w:rFonts w:hint="eastAsia" w:ascii="仿宋" w:hAnsi="仿宋" w:eastAsia="仿宋" w:cs="仿宋"/>
          <w:color w:val="auto"/>
          <w:sz w:val="24"/>
          <w:highlight w:val="none"/>
        </w:rPr>
      </w:pPr>
      <w:bookmarkStart w:id="313" w:name="_Toc246996956"/>
      <w:bookmarkStart w:id="314" w:name="_Toc247085727"/>
      <w:bookmarkStart w:id="315" w:name="_Toc246996213"/>
      <w:bookmarkStart w:id="316" w:name="_Toc366679701"/>
      <w:bookmarkStart w:id="317" w:name="_Toc179632587"/>
      <w:r>
        <w:rPr>
          <w:rFonts w:hint="eastAsia" w:ascii="仿宋" w:hAnsi="仿宋" w:eastAsia="仿宋" w:cs="仿宋"/>
          <w:color w:val="auto"/>
          <w:sz w:val="24"/>
          <w:highlight w:val="none"/>
        </w:rPr>
        <w:t>采购人在本招标文件规定的投标有效期内以书面形式向中标人发出中标通知书。</w:t>
      </w:r>
    </w:p>
    <w:p>
      <w:pPr>
        <w:pStyle w:val="5"/>
        <w:spacing w:line="520" w:lineRule="exact"/>
        <w:ind w:firstLine="480" w:firstLineChars="200"/>
        <w:rPr>
          <w:rFonts w:hint="eastAsia" w:ascii="仿宋" w:hAnsi="仿宋" w:eastAsia="仿宋" w:cs="仿宋"/>
          <w:color w:val="auto"/>
          <w:szCs w:val="24"/>
          <w:highlight w:val="none"/>
        </w:rPr>
      </w:pPr>
      <w:bookmarkStart w:id="318" w:name="_Toc387526218"/>
      <w:bookmarkStart w:id="319" w:name="_Toc387526322"/>
      <w:bookmarkStart w:id="320" w:name="_Toc387526414"/>
      <w:bookmarkStart w:id="321" w:name="_Toc26386"/>
      <w:bookmarkStart w:id="322" w:name="_Toc397928590"/>
      <w:bookmarkStart w:id="323" w:name="_Toc448306444"/>
      <w:r>
        <w:rPr>
          <w:rFonts w:hint="eastAsia" w:ascii="仿宋" w:hAnsi="仿宋" w:eastAsia="仿宋" w:cs="仿宋"/>
          <w:color w:val="auto"/>
          <w:szCs w:val="24"/>
          <w:highlight w:val="none"/>
        </w:rPr>
        <w:t>8.3 履约</w:t>
      </w:r>
      <w:bookmarkEnd w:id="313"/>
      <w:bookmarkEnd w:id="314"/>
      <w:bookmarkEnd w:id="315"/>
      <w:bookmarkEnd w:id="316"/>
      <w:bookmarkEnd w:id="317"/>
      <w:bookmarkEnd w:id="318"/>
      <w:bookmarkEnd w:id="319"/>
      <w:bookmarkEnd w:id="320"/>
      <w:bookmarkEnd w:id="321"/>
      <w:bookmarkEnd w:id="322"/>
      <w:bookmarkEnd w:id="323"/>
      <w:r>
        <w:rPr>
          <w:rFonts w:hint="eastAsia" w:ascii="仿宋" w:hAnsi="仿宋" w:eastAsia="仿宋" w:cs="仿宋"/>
          <w:color w:val="auto"/>
          <w:szCs w:val="24"/>
          <w:highlight w:val="none"/>
        </w:rPr>
        <w:t>担保</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8.3.1在签订合同前，中标人应按招标公告、投标人须知前附表规定的形式和招标文件“合同条款及格式”规定的或者事先经过采购人书面认可的履约担保格式向采购人提交履约担保。</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8.3.2中标人不能按本章第8.3.1项要求提交履约担保的，视为放弃中标，中标人应向采购人予以赔偿。</w:t>
      </w:r>
    </w:p>
    <w:p>
      <w:pPr>
        <w:pStyle w:val="5"/>
        <w:spacing w:line="520" w:lineRule="exact"/>
        <w:ind w:firstLine="480" w:firstLineChars="200"/>
        <w:rPr>
          <w:rFonts w:hint="eastAsia" w:ascii="仿宋" w:hAnsi="仿宋" w:eastAsia="仿宋" w:cs="仿宋"/>
          <w:color w:val="auto"/>
          <w:szCs w:val="24"/>
          <w:highlight w:val="none"/>
        </w:rPr>
      </w:pPr>
      <w:bookmarkStart w:id="324" w:name="_Toc179632588"/>
      <w:bookmarkStart w:id="325" w:name="_Toc246996957"/>
      <w:bookmarkStart w:id="326" w:name="_Toc397928591"/>
      <w:bookmarkStart w:id="327" w:name="_Toc247085728"/>
      <w:bookmarkStart w:id="328" w:name="_Toc387526323"/>
      <w:bookmarkStart w:id="329" w:name="_Toc366679702"/>
      <w:bookmarkStart w:id="330" w:name="_Toc387526415"/>
      <w:bookmarkStart w:id="331" w:name="_Toc448306445"/>
      <w:bookmarkStart w:id="332" w:name="_Toc10565"/>
      <w:bookmarkStart w:id="333" w:name="_Toc387526219"/>
      <w:bookmarkStart w:id="334" w:name="_Toc246996214"/>
      <w:r>
        <w:rPr>
          <w:rFonts w:hint="eastAsia" w:ascii="仿宋" w:hAnsi="仿宋" w:eastAsia="仿宋" w:cs="仿宋"/>
          <w:color w:val="auto"/>
          <w:szCs w:val="24"/>
          <w:highlight w:val="none"/>
        </w:rPr>
        <w:t>8.4 签订合同</w:t>
      </w:r>
      <w:bookmarkEnd w:id="324"/>
      <w:bookmarkEnd w:id="325"/>
      <w:bookmarkEnd w:id="326"/>
      <w:bookmarkEnd w:id="327"/>
      <w:bookmarkEnd w:id="328"/>
      <w:bookmarkEnd w:id="329"/>
      <w:bookmarkEnd w:id="330"/>
      <w:bookmarkEnd w:id="331"/>
      <w:bookmarkEnd w:id="332"/>
      <w:bookmarkEnd w:id="333"/>
      <w:bookmarkEnd w:id="334"/>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8.4.1采购人和中标人应当自中标通知书发出之日起15天内，根据招标文件和中标人的投标文件订立书面合同。中标人无正当理由拒签合同的，采购人取消其中标资格。</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8.4.2发出中标通知书后，采购人无正当理由拒签合同的，给中标人造成损失的，还应当赔偿损失。</w:t>
      </w:r>
      <w:bookmarkEnd w:id="211"/>
      <w:bookmarkEnd w:id="212"/>
      <w:bookmarkEnd w:id="213"/>
      <w:bookmarkEnd w:id="214"/>
      <w:bookmarkStart w:id="335" w:name="_Toc368760435"/>
      <w:bookmarkStart w:id="336" w:name="_Toc368759383"/>
      <w:bookmarkStart w:id="337" w:name="_Toc369077569"/>
      <w:bookmarkStart w:id="338" w:name="_Toc448306446"/>
      <w:bookmarkStart w:id="339" w:name="_Toc387526220"/>
      <w:bookmarkStart w:id="340" w:name="_Toc387526324"/>
      <w:bookmarkStart w:id="341" w:name="_Toc322503149"/>
      <w:bookmarkStart w:id="342" w:name="_Toc367894807"/>
      <w:bookmarkStart w:id="343" w:name="_Toc363329380"/>
      <w:bookmarkStart w:id="344" w:name="_Toc397928592"/>
      <w:bookmarkStart w:id="345" w:name="_Toc387526416"/>
      <w:bookmarkStart w:id="346" w:name="_Toc30717"/>
    </w:p>
    <w:p>
      <w:pPr>
        <w:spacing w:before="260" w:after="260" w:line="520" w:lineRule="exact"/>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9. 纪律和监督</w:t>
      </w:r>
      <w:bookmarkEnd w:id="335"/>
      <w:bookmarkEnd w:id="336"/>
      <w:bookmarkEnd w:id="337"/>
      <w:bookmarkEnd w:id="338"/>
      <w:bookmarkEnd w:id="339"/>
      <w:bookmarkEnd w:id="340"/>
      <w:bookmarkEnd w:id="341"/>
      <w:bookmarkEnd w:id="342"/>
      <w:bookmarkEnd w:id="343"/>
      <w:bookmarkEnd w:id="344"/>
      <w:bookmarkEnd w:id="345"/>
      <w:bookmarkEnd w:id="346"/>
    </w:p>
    <w:p>
      <w:pPr>
        <w:pStyle w:val="5"/>
        <w:spacing w:before="0" w:after="0" w:line="520" w:lineRule="exact"/>
        <w:ind w:firstLine="480" w:firstLineChars="200"/>
        <w:jc w:val="left"/>
        <w:rPr>
          <w:rFonts w:hint="eastAsia" w:ascii="仿宋" w:hAnsi="仿宋" w:eastAsia="仿宋" w:cs="仿宋"/>
          <w:color w:val="auto"/>
          <w:szCs w:val="24"/>
          <w:highlight w:val="none"/>
        </w:rPr>
      </w:pPr>
      <w:bookmarkStart w:id="347" w:name="_Toc387526221"/>
      <w:bookmarkStart w:id="348" w:name="_Toc152045575"/>
      <w:bookmarkStart w:id="349" w:name="_Toc152042351"/>
      <w:bookmarkStart w:id="350" w:name="_Toc269310963"/>
      <w:bookmarkStart w:id="351" w:name="_Toc322503150"/>
      <w:bookmarkStart w:id="352" w:name="_Toc387526417"/>
      <w:bookmarkStart w:id="353" w:name="_Toc29855"/>
      <w:bookmarkStart w:id="354" w:name="_Toc387526325"/>
      <w:bookmarkStart w:id="355" w:name="_Toc144974543"/>
      <w:bookmarkStart w:id="356" w:name="_Toc508216924"/>
      <w:bookmarkStart w:id="357" w:name="_Toc397928593"/>
      <w:bookmarkStart w:id="358" w:name="_Toc448306453"/>
      <w:bookmarkStart w:id="359" w:name="_Toc397928598"/>
      <w:bookmarkStart w:id="360" w:name="_Toc9600"/>
      <w:bookmarkStart w:id="361" w:name="_Toc387526422"/>
      <w:bookmarkStart w:id="362" w:name="_Toc387526226"/>
      <w:bookmarkStart w:id="363" w:name="_Toc387526330"/>
      <w:r>
        <w:rPr>
          <w:rFonts w:hint="eastAsia" w:ascii="仿宋" w:hAnsi="仿宋" w:eastAsia="仿宋" w:cs="仿宋"/>
          <w:color w:val="auto"/>
          <w:szCs w:val="24"/>
          <w:highlight w:val="none"/>
        </w:rPr>
        <w:t>9.1 对采购人的纪律要求</w:t>
      </w:r>
      <w:bookmarkEnd w:id="347"/>
      <w:bookmarkEnd w:id="348"/>
      <w:bookmarkEnd w:id="349"/>
      <w:bookmarkEnd w:id="350"/>
      <w:bookmarkEnd w:id="351"/>
      <w:bookmarkEnd w:id="352"/>
      <w:bookmarkEnd w:id="353"/>
      <w:bookmarkEnd w:id="354"/>
      <w:bookmarkEnd w:id="355"/>
      <w:bookmarkEnd w:id="356"/>
      <w:bookmarkEnd w:id="357"/>
    </w:p>
    <w:p>
      <w:pPr>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采购人不得泄露招标投标活动中应当保密的情况和资料，不得与投标人串通损害国家利益、社会公众利益或者他人合法权益。</w:t>
      </w:r>
    </w:p>
    <w:p>
      <w:pPr>
        <w:pStyle w:val="5"/>
        <w:spacing w:before="0" w:after="0" w:line="520" w:lineRule="exact"/>
        <w:ind w:firstLine="480" w:firstLineChars="200"/>
        <w:jc w:val="left"/>
        <w:rPr>
          <w:rFonts w:hint="eastAsia" w:ascii="仿宋" w:hAnsi="仿宋" w:eastAsia="仿宋" w:cs="仿宋"/>
          <w:color w:val="auto"/>
          <w:szCs w:val="24"/>
          <w:highlight w:val="none"/>
        </w:rPr>
      </w:pPr>
      <w:bookmarkStart w:id="364" w:name="_Toc322503151"/>
      <w:bookmarkStart w:id="365" w:name="_Toc387526418"/>
      <w:bookmarkStart w:id="366" w:name="_Toc269310964"/>
      <w:bookmarkStart w:id="367" w:name="_Toc144974544"/>
      <w:bookmarkStart w:id="368" w:name="_Toc152045576"/>
      <w:bookmarkStart w:id="369" w:name="_Toc1420"/>
      <w:bookmarkStart w:id="370" w:name="_Toc508216925"/>
      <w:bookmarkStart w:id="371" w:name="_Toc387526326"/>
      <w:bookmarkStart w:id="372" w:name="_Toc387526222"/>
      <w:bookmarkStart w:id="373" w:name="_Toc152042352"/>
      <w:bookmarkStart w:id="374" w:name="_Toc397928594"/>
      <w:r>
        <w:rPr>
          <w:rFonts w:hint="eastAsia" w:ascii="仿宋" w:hAnsi="仿宋" w:eastAsia="仿宋" w:cs="仿宋"/>
          <w:color w:val="auto"/>
          <w:szCs w:val="24"/>
          <w:highlight w:val="none"/>
        </w:rPr>
        <w:t>9.2 对投标人的纪律要求</w:t>
      </w:r>
      <w:bookmarkEnd w:id="364"/>
      <w:bookmarkEnd w:id="365"/>
      <w:bookmarkEnd w:id="366"/>
      <w:bookmarkEnd w:id="367"/>
      <w:bookmarkEnd w:id="368"/>
      <w:bookmarkEnd w:id="369"/>
      <w:bookmarkEnd w:id="370"/>
      <w:bookmarkEnd w:id="371"/>
      <w:bookmarkEnd w:id="372"/>
      <w:bookmarkEnd w:id="373"/>
      <w:bookmarkEnd w:id="374"/>
    </w:p>
    <w:p>
      <w:pPr>
        <w:spacing w:line="520" w:lineRule="exact"/>
        <w:ind w:firstLine="480" w:firstLineChars="200"/>
        <w:jc w:val="left"/>
        <w:rPr>
          <w:rFonts w:hint="eastAsia" w:ascii="仿宋" w:hAnsi="仿宋" w:eastAsia="仿宋" w:cs="仿宋"/>
          <w:color w:val="auto"/>
          <w:sz w:val="24"/>
          <w:highlight w:val="none"/>
        </w:rPr>
      </w:pPr>
      <w:bookmarkStart w:id="375" w:name="_Toc269310965"/>
      <w:bookmarkStart w:id="376" w:name="_Toc144974545"/>
      <w:bookmarkStart w:id="377" w:name="_Toc152042353"/>
      <w:bookmarkStart w:id="378" w:name="_Toc152045577"/>
      <w:bookmarkStart w:id="379" w:name="_Toc322503152"/>
      <w:r>
        <w:rPr>
          <w:rFonts w:hint="eastAsia" w:ascii="仿宋" w:hAnsi="仿宋" w:eastAsia="仿宋" w:cs="仿宋"/>
          <w:color w:val="auto"/>
          <w:sz w:val="24"/>
          <w:highlight w:val="none"/>
        </w:rPr>
        <w:t>投标人不得相互串通投标或者与采购人串通投标，不得向采购人或者评标委员会成员行贿谋取中标，不得以他人名义投标或者以其他方式弄虚作假骗取中标；投标人不得以任何方式干扰、影响评标工作。</w:t>
      </w:r>
    </w:p>
    <w:p>
      <w:pPr>
        <w:pStyle w:val="5"/>
        <w:spacing w:before="0" w:after="0" w:line="520" w:lineRule="exact"/>
        <w:ind w:firstLine="480" w:firstLineChars="200"/>
        <w:jc w:val="left"/>
        <w:rPr>
          <w:rFonts w:hint="eastAsia" w:ascii="仿宋" w:hAnsi="仿宋" w:eastAsia="仿宋" w:cs="仿宋"/>
          <w:color w:val="auto"/>
          <w:szCs w:val="24"/>
          <w:highlight w:val="none"/>
        </w:rPr>
      </w:pPr>
      <w:bookmarkStart w:id="380" w:name="_Toc387526223"/>
      <w:bookmarkStart w:id="381" w:name="_Toc387526419"/>
      <w:bookmarkStart w:id="382" w:name="_Toc387526327"/>
      <w:bookmarkStart w:id="383" w:name="_Toc508216926"/>
      <w:bookmarkStart w:id="384" w:name="_Toc16374"/>
      <w:bookmarkStart w:id="385" w:name="_Toc397928595"/>
      <w:r>
        <w:rPr>
          <w:rFonts w:hint="eastAsia" w:ascii="仿宋" w:hAnsi="仿宋" w:eastAsia="仿宋" w:cs="仿宋"/>
          <w:color w:val="auto"/>
          <w:szCs w:val="24"/>
          <w:highlight w:val="none"/>
        </w:rPr>
        <w:t>9.3 对评标委员会成员的纪律要求</w:t>
      </w:r>
      <w:bookmarkEnd w:id="375"/>
      <w:bookmarkEnd w:id="376"/>
      <w:bookmarkEnd w:id="377"/>
      <w:bookmarkEnd w:id="378"/>
      <w:bookmarkEnd w:id="379"/>
      <w:bookmarkEnd w:id="380"/>
      <w:bookmarkEnd w:id="381"/>
      <w:bookmarkEnd w:id="382"/>
      <w:bookmarkEnd w:id="383"/>
      <w:bookmarkEnd w:id="384"/>
      <w:bookmarkEnd w:id="385"/>
    </w:p>
    <w:p>
      <w:pPr>
        <w:spacing w:line="520" w:lineRule="exact"/>
        <w:ind w:firstLine="480" w:firstLineChars="200"/>
        <w:jc w:val="left"/>
        <w:rPr>
          <w:rFonts w:hint="eastAsia" w:ascii="仿宋" w:hAnsi="仿宋" w:eastAsia="仿宋" w:cs="仿宋"/>
          <w:color w:val="auto"/>
          <w:sz w:val="24"/>
          <w:highlight w:val="none"/>
        </w:rPr>
      </w:pPr>
      <w:bookmarkStart w:id="386" w:name="_Toc152045578"/>
      <w:bookmarkStart w:id="387" w:name="_Toc152042354"/>
      <w:bookmarkStart w:id="388" w:name="_Toc246996222"/>
      <w:bookmarkStart w:id="389" w:name="_Toc366679707"/>
      <w:bookmarkStart w:id="390" w:name="_Toc179632596"/>
      <w:bookmarkStart w:id="391" w:name="_Toc246996965"/>
      <w:bookmarkStart w:id="392" w:name="_Toc247085736"/>
      <w:bookmarkStart w:id="393" w:name="_Toc144974546"/>
      <w:r>
        <w:rPr>
          <w:rFonts w:hint="eastAsia" w:ascii="仿宋" w:hAnsi="仿宋" w:eastAsia="仿宋" w:cs="仿宋"/>
          <w:color w:val="auto"/>
          <w:sz w:val="24"/>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评标办法”没有规定的评审因素和标准进行评标。</w:t>
      </w:r>
    </w:p>
    <w:p>
      <w:pPr>
        <w:pStyle w:val="5"/>
        <w:spacing w:before="0" w:after="0" w:line="520" w:lineRule="exact"/>
        <w:ind w:firstLine="480" w:firstLineChars="200"/>
        <w:jc w:val="left"/>
        <w:rPr>
          <w:rFonts w:hint="eastAsia" w:ascii="仿宋" w:hAnsi="仿宋" w:eastAsia="仿宋" w:cs="仿宋"/>
          <w:color w:val="auto"/>
          <w:szCs w:val="24"/>
          <w:highlight w:val="none"/>
        </w:rPr>
      </w:pPr>
      <w:bookmarkStart w:id="394" w:name="_Toc387526328"/>
      <w:bookmarkStart w:id="395" w:name="_Toc1042"/>
      <w:bookmarkStart w:id="396" w:name="_Toc397928596"/>
      <w:bookmarkStart w:id="397" w:name="_Toc508216927"/>
      <w:bookmarkStart w:id="398" w:name="_Toc387526420"/>
      <w:bookmarkStart w:id="399" w:name="_Toc387526224"/>
      <w:r>
        <w:rPr>
          <w:rFonts w:hint="eastAsia" w:ascii="仿宋" w:hAnsi="仿宋" w:eastAsia="仿宋" w:cs="仿宋"/>
          <w:color w:val="auto"/>
          <w:szCs w:val="24"/>
          <w:highlight w:val="none"/>
        </w:rPr>
        <w:t>9.4 对与评标活动有关的工作人员的纪律要求</w:t>
      </w:r>
      <w:bookmarkEnd w:id="386"/>
      <w:bookmarkEnd w:id="387"/>
      <w:bookmarkEnd w:id="388"/>
      <w:bookmarkEnd w:id="389"/>
      <w:bookmarkEnd w:id="390"/>
      <w:bookmarkEnd w:id="391"/>
      <w:bookmarkEnd w:id="392"/>
      <w:bookmarkEnd w:id="394"/>
      <w:bookmarkEnd w:id="395"/>
      <w:bookmarkEnd w:id="396"/>
      <w:bookmarkEnd w:id="397"/>
      <w:bookmarkEnd w:id="398"/>
      <w:bookmarkEnd w:id="399"/>
    </w:p>
    <w:p>
      <w:pPr>
        <w:spacing w:line="520" w:lineRule="exact"/>
        <w:ind w:firstLine="480" w:firstLineChars="200"/>
        <w:jc w:val="left"/>
        <w:rPr>
          <w:rFonts w:hint="eastAsia" w:ascii="仿宋" w:hAnsi="仿宋" w:eastAsia="仿宋" w:cs="仿宋"/>
          <w:color w:val="auto"/>
          <w:sz w:val="24"/>
          <w:highlight w:val="none"/>
        </w:rPr>
      </w:pPr>
      <w:bookmarkStart w:id="400" w:name="_Toc152042355"/>
      <w:bookmarkStart w:id="401" w:name="_Toc246996223"/>
      <w:bookmarkStart w:id="402" w:name="_Toc247085737"/>
      <w:bookmarkStart w:id="403" w:name="_Toc152042356"/>
      <w:bookmarkStart w:id="404" w:name="_Toc179632597"/>
      <w:bookmarkStart w:id="405" w:name="_Toc152045579"/>
      <w:bookmarkStart w:id="406" w:name="_Toc366679708"/>
      <w:bookmarkStart w:id="407" w:name="_Toc246996966"/>
      <w:r>
        <w:rPr>
          <w:rFonts w:hint="eastAsia" w:ascii="仿宋" w:hAnsi="仿宋" w:eastAsia="仿宋" w:cs="仿宋"/>
          <w:color w:val="auto"/>
          <w:sz w:val="24"/>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400"/>
    </w:p>
    <w:bookmarkEnd w:id="393"/>
    <w:bookmarkEnd w:id="401"/>
    <w:bookmarkEnd w:id="402"/>
    <w:bookmarkEnd w:id="403"/>
    <w:bookmarkEnd w:id="404"/>
    <w:bookmarkEnd w:id="405"/>
    <w:bookmarkEnd w:id="406"/>
    <w:bookmarkEnd w:id="407"/>
    <w:p>
      <w:pPr>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9.5 质疑</w:t>
      </w:r>
    </w:p>
    <w:p>
      <w:pPr>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供应商认为采购文件、采购过程、中标或者成交结果使自己的权益采到损害的，可以在知道或者应知其权益受到损害之日起7个工作日内，以书面形式向采购人、采购代理机构在法定质疑期内一次性提出针对同一采购程序环节的质疑。供应商提出质疑应当符合财政部令第94号《政府采购质疑和投诉办法》相关规定。</w:t>
      </w:r>
      <w:bookmarkStart w:id="408" w:name="_Toc508216929"/>
    </w:p>
    <w:p>
      <w:pPr>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9.6 投诉</w:t>
      </w:r>
    </w:p>
    <w:p>
      <w:pPr>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质疑供应商对采购人、采购代理机构的答复不满意的，或者采购人、采购代理机构未在规定时间内作出答复的，可以在答复期满后15个工作日内向</w:t>
      </w:r>
      <w:r>
        <w:rPr>
          <w:rFonts w:hint="eastAsia" w:ascii="仿宋" w:hAnsi="仿宋" w:eastAsia="仿宋" w:cs="仿宋"/>
          <w:color w:val="auto"/>
          <w:sz w:val="24"/>
          <w:highlight w:val="none"/>
          <w:lang w:val="en-US" w:eastAsia="zh-CN"/>
        </w:rPr>
        <w:t>财政</w:t>
      </w:r>
      <w:r>
        <w:rPr>
          <w:rFonts w:hint="eastAsia" w:ascii="仿宋" w:hAnsi="仿宋" w:eastAsia="仿宋" w:cs="仿宋"/>
          <w:color w:val="auto"/>
          <w:sz w:val="24"/>
          <w:highlight w:val="none"/>
        </w:rPr>
        <w:t>部门提起投诉。提起投诉应当符合财政部令第94号《政府采购质疑和投诉办法》相关规定。</w:t>
      </w:r>
    </w:p>
    <w:p>
      <w:pPr>
        <w:pStyle w:val="5"/>
        <w:spacing w:before="0" w:after="0" w:line="520" w:lineRule="exact"/>
        <w:ind w:firstLine="480" w:firstLineChars="200"/>
        <w:jc w:val="left"/>
        <w:rPr>
          <w:rFonts w:hint="eastAsia" w:ascii="仿宋" w:hAnsi="仿宋" w:eastAsia="仿宋" w:cs="仿宋"/>
          <w:color w:val="auto"/>
          <w:szCs w:val="24"/>
          <w:highlight w:val="none"/>
        </w:rPr>
      </w:pPr>
      <w:r>
        <w:rPr>
          <w:rFonts w:hint="eastAsia" w:ascii="仿宋" w:hAnsi="仿宋" w:eastAsia="仿宋" w:cs="仿宋"/>
          <w:color w:val="auto"/>
          <w:szCs w:val="24"/>
          <w:highlight w:val="none"/>
        </w:rPr>
        <w:t>9.7差别待遇或者歧视待遇现象</w:t>
      </w:r>
      <w:bookmarkEnd w:id="408"/>
    </w:p>
    <w:p>
      <w:pPr>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采购人或者采购代理机构有下列情形之一的，属于以不合理的条件对供应商实行差别待遇或者歧视待遇：</w:t>
      </w:r>
    </w:p>
    <w:p>
      <w:pPr>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（一）就同一采购项目向供应商提供有差别的项目信息；</w:t>
      </w:r>
    </w:p>
    <w:p>
      <w:pPr>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（二）设定的资格、技术、商务条件与采购项目的具体特点和实际需要不相适应或者与合同履行无关；</w:t>
      </w:r>
    </w:p>
    <w:p>
      <w:pPr>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（三）采购需求中的技术、服务等要求指向特定供应商、特定产品；</w:t>
      </w:r>
    </w:p>
    <w:p>
      <w:pPr>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（四）以特定行政区域或者特定行业的业绩、奖项作为加分条件或者中标、成交条件；</w:t>
      </w:r>
    </w:p>
    <w:p>
      <w:pPr>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（五）对供应商采取不同的资格审查或者评审标准；</w:t>
      </w:r>
    </w:p>
    <w:p>
      <w:pPr>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（六）限定或者指定特定的专利、商标、品牌或者供应商；</w:t>
      </w:r>
    </w:p>
    <w:p>
      <w:pPr>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（七）非法限定供应商的所有制形式、组织形式或者所在地；</w:t>
      </w:r>
    </w:p>
    <w:p>
      <w:pPr>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（八）以其他不合理条件限制或者排斥潜在供应商。</w:t>
      </w:r>
    </w:p>
    <w:p>
      <w:pPr>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若有以上现象，评委将根据本招标文件相关条款执行。</w:t>
      </w:r>
    </w:p>
    <w:p>
      <w:pPr>
        <w:pStyle w:val="24"/>
        <w:spacing w:line="52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10.采购人需要补充的其他内容</w:t>
      </w:r>
      <w:bookmarkEnd w:id="358"/>
      <w:bookmarkEnd w:id="359"/>
      <w:bookmarkEnd w:id="360"/>
      <w:bookmarkEnd w:id="361"/>
      <w:bookmarkEnd w:id="362"/>
      <w:bookmarkEnd w:id="363"/>
    </w:p>
    <w:p>
      <w:pPr>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10.1本项目</w:t>
      </w:r>
      <w:r>
        <w:rPr>
          <w:rFonts w:hint="eastAsia" w:ascii="仿宋" w:hAnsi="仿宋" w:eastAsia="仿宋" w:cs="仿宋"/>
          <w:b/>
          <w:color w:val="auto"/>
          <w:sz w:val="24"/>
          <w:highlight w:val="none"/>
        </w:rPr>
        <w:t>代理服务费用参照关于印发《江苏省招标代理服务收费的指导意见》的通知（苏招协[2022]002）收费标准的40%向中标人收取，请投标人考虑在投标报价中，</w:t>
      </w:r>
      <w:r>
        <w:rPr>
          <w:rFonts w:hint="eastAsia" w:ascii="仿宋" w:hAnsi="仿宋" w:eastAsia="仿宋" w:cs="仿宋"/>
          <w:color w:val="auto"/>
          <w:sz w:val="24"/>
          <w:highlight w:val="none"/>
        </w:rPr>
        <w:t>但不单列，分摊至投标报价内。项目结算时采购人不另行支付任何费用。</w:t>
      </w:r>
    </w:p>
    <w:p>
      <w:pPr>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10.2根据《关于深入推进政府采购线上合同信用融资工作的通知》（苏财购[2021]82号）,支持中小企业融资。政府采购中标、成交供应商应当及时向采购人提出“政采贷”融资申请书面材料。采购人、代理机构应当配合金融机构和中标、成交供应商，依法按时在“苏采云”系统中录入并公开政府采购合同信息时，勾选“融资贷款”选项“是”，积极支持中标、成交供应商降低参与政府采购的融资成本。</w:t>
      </w:r>
    </w:p>
    <w:p>
      <w:pPr>
        <w:spacing w:before="260" w:after="260" w:line="520" w:lineRule="exact"/>
        <w:ind w:firstLine="482" w:firstLineChars="20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 解释权</w:t>
      </w:r>
    </w:p>
    <w:p>
      <w:pPr>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构成本招标文件的各个组成文件应互为解释，互为说明。当发现的不明确或不一致，在招标文件中有明确规定的，评标委员会应按已明确的规定评标；当发现的不明确或不一致，在招标文件中没有明确规定时：</w:t>
      </w:r>
    </w:p>
    <w:p>
      <w:pPr>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⑴凡是构成合同文件组成内容的不明确或不一致，以合同文件约定内容为准；</w:t>
      </w:r>
    </w:p>
    <w:p>
      <w:pPr>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⑵凡不是构成合同文件组成内容的不明确或不一致，除招标文件中有特别规定外，仅适用于招标投标阶段的规定，按招标公告、投标人须知、评标办法、投标文件格式的先后顺序解释。同一组成文件中就同一事项的规定或约定不一致的，影响评审的，剔除该因素进行评审；其它情形的，以现行法律法规约定为准；凡同一组成文件不同版本之间有不一致的，以形成时间在后者为准。</w:t>
      </w:r>
    </w:p>
    <w:p>
      <w:pPr>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⑶按本款前述规定仍不能形成结论的，由采购人负责解释。</w:t>
      </w:r>
    </w:p>
    <w:p>
      <w:pPr>
        <w:spacing w:before="260" w:after="260" w:line="520" w:lineRule="exact"/>
        <w:ind w:firstLine="482" w:firstLineChars="200"/>
        <w:jc w:val="left"/>
        <w:outlineLvl w:val="1"/>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12.其他</w:t>
      </w:r>
    </w:p>
    <w:p>
      <w:pPr>
        <w:tabs>
          <w:tab w:val="left" w:pos="920"/>
        </w:tabs>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1、本招标文件时间均以中华人民共和国北京时间为准，所涉及金额的币种均为人民币。</w:t>
      </w:r>
    </w:p>
    <w:p>
      <w:pPr>
        <w:tabs>
          <w:tab w:val="left" w:pos="920"/>
        </w:tabs>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 凡参与本项目投标的投标人，视同已踏勘过项目现场和研究了本招标文件的所有内容，并无保留地接受招标文件的所有条款（含招标答疑、补充通知等）。</w:t>
      </w:r>
    </w:p>
    <w:p>
      <w:pPr>
        <w:tabs>
          <w:tab w:val="left" w:pos="920"/>
        </w:tabs>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3、本招标文件未尽事宜，按国家和省法律法规、规章要求处理。</w:t>
      </w:r>
    </w:p>
    <w:p>
      <w:pPr>
        <w:tabs>
          <w:tab w:val="left" w:pos="920"/>
        </w:tabs>
        <w:spacing w:line="52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4、本招标文件的解释权归采购人所有。</w:t>
      </w:r>
    </w:p>
    <w:p>
      <w:pPr>
        <w:spacing w:line="520" w:lineRule="exact"/>
        <w:ind w:firstLine="480" w:firstLineChars="200"/>
        <w:jc w:val="center"/>
        <w:rPr>
          <w:rFonts w:hint="eastAsia" w:ascii="仿宋" w:hAnsi="仿宋" w:eastAsia="仿宋" w:cs="仿宋"/>
          <w:b/>
          <w:bCs/>
          <w:color w:val="auto"/>
          <w:kern w:val="44"/>
          <w:sz w:val="24"/>
          <w:highlight w:val="none"/>
        </w:rPr>
      </w:pPr>
      <w:r>
        <w:rPr>
          <w:rFonts w:hint="eastAsia" w:ascii="仿宋" w:hAnsi="仿宋" w:eastAsia="仿宋" w:cs="仿宋"/>
          <w:color w:val="auto"/>
          <w:sz w:val="24"/>
          <w:highlight w:val="none"/>
        </w:rPr>
        <w:br w:type="page"/>
      </w:r>
      <w:bookmarkStart w:id="409" w:name="_Toc448306456"/>
      <w:bookmarkStart w:id="410" w:name="_Toc397928599"/>
      <w:r>
        <w:rPr>
          <w:rFonts w:hint="eastAsia" w:ascii="仿宋" w:hAnsi="仿宋" w:eastAsia="仿宋" w:cs="仿宋"/>
          <w:b/>
          <w:bCs/>
          <w:color w:val="auto"/>
          <w:kern w:val="44"/>
          <w:sz w:val="32"/>
          <w:szCs w:val="32"/>
          <w:highlight w:val="none"/>
        </w:rPr>
        <w:t>第三章 评标办法（综合评分法）</w:t>
      </w:r>
      <w:bookmarkEnd w:id="409"/>
      <w:bookmarkEnd w:id="410"/>
    </w:p>
    <w:p>
      <w:pPr>
        <w:pStyle w:val="4"/>
        <w:spacing w:line="520" w:lineRule="exact"/>
        <w:ind w:firstLine="482"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 评标方法</w:t>
      </w:r>
    </w:p>
    <w:p>
      <w:pPr>
        <w:autoSpaceDE w:val="0"/>
        <w:autoSpaceDN w:val="0"/>
        <w:spacing w:line="52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次评标采用综合评分法。评标委员会对满足招标文件实质性要求的投标文件，按照本招标文件规定的评分标准进行打分，并按得分由高到低顺序推荐中标候选人，或根据招标人授权直接确定中标人。综合评分相等时，以投标报价低的优先；投标报价也相等的，由招标人抽签确定。最低报价及任何单项因素的最优均不是中标的必要条件。</w:t>
      </w:r>
    </w:p>
    <w:p>
      <w:pPr>
        <w:pStyle w:val="4"/>
        <w:spacing w:line="520" w:lineRule="exact"/>
        <w:ind w:firstLine="482" w:firstLineChars="200"/>
        <w:rPr>
          <w:rFonts w:hint="eastAsia" w:ascii="仿宋" w:hAnsi="仿宋" w:eastAsia="仿宋" w:cs="仿宋"/>
          <w:color w:val="auto"/>
          <w:sz w:val="24"/>
          <w:szCs w:val="24"/>
          <w:highlight w:val="none"/>
        </w:rPr>
      </w:pPr>
      <w:bookmarkStart w:id="411" w:name="_Toc397928602"/>
      <w:bookmarkStart w:id="412" w:name="_Toc184635094"/>
      <w:bookmarkStart w:id="413" w:name="_Toc448306458"/>
      <w:bookmarkStart w:id="414" w:name="_Toc10088"/>
      <w:r>
        <w:rPr>
          <w:rFonts w:hint="eastAsia" w:ascii="仿宋" w:hAnsi="仿宋" w:eastAsia="仿宋" w:cs="仿宋"/>
          <w:color w:val="auto"/>
          <w:sz w:val="24"/>
          <w:szCs w:val="24"/>
          <w:highlight w:val="none"/>
        </w:rPr>
        <w:t>2． 评审标准</w:t>
      </w:r>
      <w:bookmarkEnd w:id="411"/>
      <w:bookmarkEnd w:id="412"/>
      <w:bookmarkEnd w:id="413"/>
      <w:bookmarkEnd w:id="414"/>
    </w:p>
    <w:p>
      <w:pPr>
        <w:pStyle w:val="5"/>
        <w:spacing w:line="520" w:lineRule="exact"/>
        <w:ind w:firstLine="480" w:firstLineChars="200"/>
        <w:rPr>
          <w:rFonts w:hint="eastAsia" w:ascii="仿宋" w:hAnsi="仿宋" w:eastAsia="仿宋" w:cs="仿宋"/>
          <w:color w:val="auto"/>
          <w:szCs w:val="24"/>
          <w:highlight w:val="none"/>
        </w:rPr>
      </w:pPr>
      <w:bookmarkStart w:id="415" w:name="_Toc397928603"/>
      <w:bookmarkStart w:id="416" w:name="_Toc314"/>
      <w:bookmarkStart w:id="417" w:name="_Toc448306459"/>
      <w:r>
        <w:rPr>
          <w:rFonts w:hint="eastAsia" w:ascii="仿宋" w:hAnsi="仿宋" w:eastAsia="仿宋" w:cs="仿宋"/>
          <w:color w:val="auto"/>
          <w:szCs w:val="24"/>
          <w:highlight w:val="none"/>
        </w:rPr>
        <w:t>2.1 初步评审标准</w:t>
      </w:r>
      <w:bookmarkEnd w:id="415"/>
      <w:bookmarkEnd w:id="416"/>
      <w:bookmarkEnd w:id="417"/>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2.1.1 资质性评审标准：</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详见投标人须知第3.5项要求内容。</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2.1.2 符合性评审标准：</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依据招标文件的规定，从投标文件的有效性、完整性和对招标文件的响应程度进行审查，以确定是否对招标文件的实质性要求作出响应。</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审查标准主要有投标文件签字盖章、投标文件的组成、投标文件及报价唯一、合同履行期限、质量要求等方面。</w:t>
      </w:r>
    </w:p>
    <w:p>
      <w:pPr>
        <w:pStyle w:val="5"/>
        <w:spacing w:line="520" w:lineRule="exact"/>
        <w:ind w:firstLine="480" w:firstLineChars="200"/>
        <w:rPr>
          <w:rFonts w:hint="eastAsia" w:ascii="仿宋" w:hAnsi="仿宋" w:eastAsia="仿宋" w:cs="仿宋"/>
          <w:color w:val="auto"/>
          <w:szCs w:val="24"/>
          <w:highlight w:val="none"/>
        </w:rPr>
      </w:pPr>
      <w:bookmarkStart w:id="418" w:name="_Toc32592"/>
      <w:bookmarkStart w:id="419" w:name="_Toc397928604"/>
      <w:bookmarkStart w:id="420" w:name="_Toc448306460"/>
      <w:r>
        <w:rPr>
          <w:rFonts w:hint="eastAsia" w:ascii="仿宋" w:hAnsi="仿宋" w:eastAsia="仿宋" w:cs="仿宋"/>
          <w:color w:val="auto"/>
          <w:szCs w:val="24"/>
          <w:highlight w:val="none"/>
        </w:rPr>
        <w:t>2.2 分值构成与评分标准</w:t>
      </w:r>
      <w:bookmarkEnd w:id="418"/>
      <w:bookmarkEnd w:id="419"/>
      <w:bookmarkEnd w:id="420"/>
    </w:p>
    <w:p>
      <w:pPr>
        <w:spacing w:line="520" w:lineRule="exact"/>
        <w:ind w:firstLine="480" w:firstLineChars="200"/>
        <w:rPr>
          <w:rFonts w:hint="eastAsia" w:ascii="仿宋" w:hAnsi="仿宋" w:eastAsia="仿宋" w:cs="仿宋"/>
          <w:color w:val="auto"/>
          <w:sz w:val="24"/>
          <w:highlight w:val="none"/>
        </w:rPr>
      </w:pPr>
    </w:p>
    <w:tbl>
      <w:tblPr>
        <w:tblStyle w:val="16"/>
        <w:tblW w:w="10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8"/>
        <w:gridCol w:w="1566"/>
        <w:gridCol w:w="78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blHeader/>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序号</w:t>
            </w:r>
          </w:p>
        </w:tc>
        <w:tc>
          <w:tcPr>
            <w:tcW w:w="1566"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评审项目</w:t>
            </w:r>
          </w:p>
        </w:tc>
        <w:tc>
          <w:tcPr>
            <w:tcW w:w="7874" w:type="dxa"/>
            <w:tcBorders>
              <w:top w:val="single" w:color="auto" w:sz="4" w:space="0"/>
              <w:left w:val="single" w:color="auto" w:sz="4" w:space="0"/>
              <w:bottom w:val="single" w:color="auto" w:sz="4" w:space="0"/>
              <w:right w:val="single" w:color="auto" w:sz="4" w:space="0"/>
            </w:tcBorders>
            <w:noWrap w:val="0"/>
            <w:vAlign w:val="center"/>
          </w:tcPr>
          <w:p>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一</w:t>
            </w:r>
          </w:p>
        </w:tc>
        <w:tc>
          <w:tcPr>
            <w:tcW w:w="15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投标报价</w:t>
            </w:r>
          </w:p>
          <w:p>
            <w:pPr>
              <w:widowControl/>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（30分）</w:t>
            </w:r>
          </w:p>
        </w:tc>
        <w:tc>
          <w:tcPr>
            <w:tcW w:w="7874" w:type="dxa"/>
            <w:tcBorders>
              <w:top w:val="single" w:color="auto" w:sz="4" w:space="0"/>
              <w:left w:val="single" w:color="auto" w:sz="4" w:space="0"/>
              <w:bottom w:val="single" w:color="auto" w:sz="4" w:space="0"/>
              <w:right w:val="single" w:color="auto" w:sz="4" w:space="0"/>
            </w:tcBorders>
            <w:noWrap w:val="0"/>
            <w:vAlign w:val="center"/>
          </w:tcPr>
          <w:p>
            <w:pPr>
              <w:widowControl/>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价格分采用低价优先法计算，即满足招标文件要求且投标价格最低的投标报价为评标基准价，报价得分按照下列公式计算：投标报价得分=（评标基准价/投标报价）×30，结果保留两位小数。（有效投标报价为未被评标委员会判定为无效标的投标文件）。</w:t>
            </w:r>
          </w:p>
          <w:p>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注：1、小微型企业价格扣除</w:t>
            </w:r>
          </w:p>
          <w:p>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（1）本项目对小型和微型企业产品给予20%的扣除价格，用扣除后的价格参与评审。</w:t>
            </w:r>
          </w:p>
          <w:p>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（2）供应商需按照采购文件的要求提供相应的《企业声明函》。</w:t>
            </w:r>
          </w:p>
          <w:p>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（3）企业标准请参照《关于印发中小企业划型标准规定的通知》（工信部联企业[2011]300号）文件规定自行填写。</w:t>
            </w:r>
          </w:p>
          <w:p>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（4）在货物采购项目中，供应商提供的货物既有中小企业制造货物，也有大型企业制造货物的，不享受本办法规定的中小企业扶持政策。</w:t>
            </w:r>
          </w:p>
          <w:p>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2、残疾人福利单位价格扣除</w:t>
            </w:r>
          </w:p>
          <w:p>
            <w:pPr>
              <w:ind w:left="-105"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（1）本项目对残疾人福利性单位视同小型、微型企业，给予20%的价格扣除，用扣除后的价格参与评审。</w:t>
            </w:r>
          </w:p>
          <w:p>
            <w:pPr>
              <w:ind w:left="-105"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（2）残疾人福利单位需提供《残疾人福利性单位声明函》。</w:t>
            </w:r>
          </w:p>
          <w:p>
            <w:pPr>
              <w:ind w:left="-105"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（3）残疾人福利单位标准请参照《关于促进残疾人就业政府采购政策的通知》（财库〔2017〕141号）。</w:t>
            </w:r>
          </w:p>
          <w:p>
            <w:pPr>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3、监狱和戒毒企业价格扣除</w:t>
            </w:r>
          </w:p>
          <w:p>
            <w:pPr>
              <w:ind w:left="-105"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（1）本项目对监狱和戒毒企业（简称监狱企业）视同小型、微型企业，给予20%的价格扣除，用扣除后的价格参与评审。</w:t>
            </w:r>
          </w:p>
          <w:p>
            <w:pPr>
              <w:ind w:left="-105"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（2）监狱企业参加政府采购活动时，需提供由省级以上监狱管理局、戒毒管理局(含新疆生产建设兵团)出具的属于监狱企业的证明文件。供应商如不提供上述证明文件，价格将不做相应扣除。</w:t>
            </w:r>
          </w:p>
          <w:p>
            <w:pPr>
              <w:ind w:left="-105"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（3）监狱企业标准请参照《关于政府采购支持监狱企业发展有关问题的通知》（财库[2014]68号）。</w:t>
            </w:r>
          </w:p>
          <w:p>
            <w:pPr>
              <w:ind w:firstLine="480" w:firstLineChars="200"/>
              <w:rPr>
                <w:rFonts w:hint="eastAsia" w:ascii="仿宋" w:hAnsi="仿宋" w:eastAsia="仿宋" w:cs="仿宋"/>
                <w:bCs/>
                <w:color w:val="auto"/>
                <w:sz w:val="24"/>
                <w:highlight w:val="none"/>
              </w:rPr>
            </w:pPr>
            <w:r>
              <w:rPr>
                <w:rFonts w:hint="eastAsia" w:ascii="仿宋" w:hAnsi="仿宋" w:eastAsia="仿宋" w:cs="仿宋"/>
                <w:color w:val="auto"/>
                <w:sz w:val="24"/>
                <w:highlight w:val="none"/>
              </w:rPr>
              <w:t>4、残疾人福利单位、监狱企业属于小型、微型企业的，不重复享受政策。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1148" w:type="dxa"/>
            <w:tcBorders>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二</w:t>
            </w:r>
          </w:p>
        </w:tc>
        <w:tc>
          <w:tcPr>
            <w:tcW w:w="1566" w:type="dxa"/>
            <w:tcBorders>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技术参数</w:t>
            </w:r>
          </w:p>
          <w:p>
            <w:pPr>
              <w:widowControl/>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响应</w:t>
            </w:r>
          </w:p>
          <w:p>
            <w:pPr>
              <w:widowControl/>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w:t>
            </w:r>
            <w:r>
              <w:rPr>
                <w:rFonts w:hint="eastAsia" w:ascii="仿宋" w:hAnsi="仿宋" w:eastAsia="仿宋" w:cs="仿宋"/>
                <w:bCs/>
                <w:color w:val="auto"/>
                <w:sz w:val="24"/>
                <w:highlight w:val="none"/>
                <w:lang w:val="en-US" w:eastAsia="zh-CN"/>
              </w:rPr>
              <w:t>8</w:t>
            </w:r>
            <w:r>
              <w:rPr>
                <w:rFonts w:hint="eastAsia" w:ascii="仿宋" w:hAnsi="仿宋" w:eastAsia="仿宋" w:cs="仿宋"/>
                <w:bCs/>
                <w:color w:val="auto"/>
                <w:sz w:val="24"/>
                <w:highlight w:val="none"/>
              </w:rPr>
              <w:t>分）</w:t>
            </w:r>
          </w:p>
        </w:tc>
        <w:tc>
          <w:tcPr>
            <w:tcW w:w="7874" w:type="dxa"/>
            <w:tcBorders>
              <w:top w:val="single" w:color="auto" w:sz="4" w:space="0"/>
              <w:left w:val="single" w:color="auto" w:sz="4" w:space="0"/>
              <w:bottom w:val="single" w:color="auto" w:sz="4" w:space="0"/>
              <w:right w:val="single" w:color="auto" w:sz="4" w:space="0"/>
            </w:tcBorders>
            <w:noWrap w:val="0"/>
            <w:vAlign w:val="center"/>
          </w:tcPr>
          <w:p>
            <w:pPr>
              <w:pStyle w:val="6"/>
              <w:ind w:firstLine="480" w:firstLineChars="200"/>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rPr>
              <w:t>满足标书第四章采购需求中基本要求得</w:t>
            </w:r>
            <w:r>
              <w:rPr>
                <w:rFonts w:hint="eastAsia" w:ascii="仿宋" w:hAnsi="仿宋" w:eastAsia="仿宋" w:cs="仿宋"/>
                <w:b w:val="0"/>
                <w:bCs/>
                <w:color w:val="auto"/>
                <w:szCs w:val="24"/>
                <w:highlight w:val="none"/>
                <w:lang w:val="en-US" w:eastAsia="zh-CN"/>
              </w:rPr>
              <w:t>38</w:t>
            </w:r>
            <w:r>
              <w:rPr>
                <w:rFonts w:hint="eastAsia" w:ascii="仿宋" w:hAnsi="仿宋" w:eastAsia="仿宋" w:cs="仿宋"/>
                <w:b w:val="0"/>
                <w:bCs/>
                <w:color w:val="auto"/>
                <w:szCs w:val="24"/>
                <w:highlight w:val="none"/>
              </w:rPr>
              <w:t>分，有</w:t>
            </w:r>
            <w:r>
              <w:rPr>
                <w:rFonts w:hint="eastAsia" w:ascii="仿宋" w:hAnsi="仿宋" w:eastAsia="仿宋" w:cs="仿宋"/>
                <w:b w:val="0"/>
                <w:color w:val="auto"/>
                <w:szCs w:val="24"/>
                <w:highlight w:val="none"/>
                <w:shd w:val="clear" w:color="auto" w:fill="FFFFFF"/>
              </w:rPr>
              <w:t>▲</w:t>
            </w:r>
            <w:r>
              <w:rPr>
                <w:rFonts w:hint="eastAsia" w:ascii="仿宋" w:hAnsi="仿宋" w:eastAsia="仿宋" w:cs="仿宋"/>
                <w:b w:val="0"/>
                <w:bCs/>
                <w:color w:val="auto"/>
                <w:szCs w:val="24"/>
                <w:highlight w:val="none"/>
              </w:rPr>
              <w:t>一项负偏离扣3分；非</w:t>
            </w:r>
            <w:r>
              <w:rPr>
                <w:rFonts w:hint="eastAsia" w:ascii="仿宋" w:hAnsi="仿宋" w:eastAsia="仿宋" w:cs="仿宋"/>
                <w:b w:val="0"/>
                <w:color w:val="auto"/>
                <w:szCs w:val="24"/>
                <w:highlight w:val="none"/>
                <w:shd w:val="clear" w:color="auto" w:fill="FFFFFF"/>
              </w:rPr>
              <w:t>▲</w:t>
            </w:r>
            <w:r>
              <w:rPr>
                <w:rFonts w:hint="eastAsia" w:ascii="仿宋" w:hAnsi="仿宋" w:eastAsia="仿宋" w:cs="仿宋"/>
                <w:b w:val="0"/>
                <w:bCs/>
                <w:color w:val="auto"/>
                <w:szCs w:val="24"/>
                <w:highlight w:val="none"/>
              </w:rPr>
              <w:t>号指标每负偏离一项扣1分，扣完为止。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1148" w:type="dxa"/>
            <w:tcBorders>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三</w:t>
            </w:r>
          </w:p>
        </w:tc>
        <w:tc>
          <w:tcPr>
            <w:tcW w:w="1566" w:type="dxa"/>
            <w:tcBorders>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业绩</w:t>
            </w:r>
          </w:p>
          <w:p>
            <w:pPr>
              <w:widowControl/>
              <w:jc w:val="center"/>
              <w:rPr>
                <w:rFonts w:hint="eastAsia" w:ascii="仿宋" w:hAnsi="仿宋" w:eastAsia="仿宋" w:cs="仿宋"/>
                <w:color w:val="auto"/>
                <w:szCs w:val="24"/>
                <w:highlight w:val="none"/>
              </w:rPr>
            </w:pPr>
            <w:r>
              <w:rPr>
                <w:rFonts w:hint="eastAsia" w:ascii="仿宋" w:hAnsi="仿宋" w:eastAsia="仿宋" w:cs="仿宋"/>
                <w:bCs/>
                <w:color w:val="auto"/>
                <w:sz w:val="24"/>
                <w:highlight w:val="none"/>
              </w:rPr>
              <w:t>（6分）</w:t>
            </w:r>
          </w:p>
        </w:tc>
        <w:tc>
          <w:tcPr>
            <w:tcW w:w="7874" w:type="dxa"/>
            <w:tcBorders>
              <w:top w:val="single" w:color="auto" w:sz="4" w:space="0"/>
              <w:left w:val="single" w:color="auto" w:sz="4" w:space="0"/>
              <w:bottom w:val="single" w:color="auto" w:sz="4" w:space="0"/>
              <w:right w:val="single" w:color="auto" w:sz="4" w:space="0"/>
            </w:tcBorders>
            <w:noWrap w:val="0"/>
            <w:vAlign w:val="center"/>
          </w:tcPr>
          <w:p>
            <w:pPr>
              <w:pStyle w:val="6"/>
              <w:ind w:firstLine="480" w:firstLineChars="200"/>
              <w:rPr>
                <w:rFonts w:hint="eastAsia" w:ascii="仿宋" w:hAnsi="仿宋" w:eastAsia="仿宋" w:cs="仿宋"/>
                <w:b w:val="0"/>
                <w:bCs/>
                <w:color w:val="auto"/>
                <w:szCs w:val="24"/>
                <w:highlight w:val="none"/>
              </w:rPr>
            </w:pPr>
            <w:r>
              <w:rPr>
                <w:rFonts w:hint="eastAsia" w:ascii="仿宋" w:hAnsi="仿宋" w:eastAsia="仿宋" w:cs="仿宋"/>
                <w:b w:val="0"/>
                <w:color w:val="auto"/>
                <w:szCs w:val="24"/>
                <w:highlight w:val="none"/>
              </w:rPr>
              <w:t>投标人提供近三年以来（自2021 年 1 月 1 日至今），具有二级甲等及以上综合医院类似小车物流设备维保的成功维保经验的,每</w:t>
            </w:r>
            <w:r>
              <w:rPr>
                <w:rFonts w:hint="eastAsia" w:ascii="仿宋" w:hAnsi="仿宋" w:eastAsia="仿宋" w:cs="仿宋"/>
                <w:b w:val="0"/>
                <w:bCs/>
                <w:color w:val="auto"/>
                <w:szCs w:val="24"/>
                <w:highlight w:val="none"/>
              </w:rPr>
              <w:t>供一个业绩得2分，最高6分，投标人投标时需提供以下业绩证明材料：</w:t>
            </w:r>
          </w:p>
          <w:p>
            <w:pPr>
              <w:pStyle w:val="6"/>
              <w:ind w:firstLine="480" w:firstLineChars="200"/>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lang w:val="en-US" w:eastAsia="zh-CN"/>
              </w:rPr>
              <w:t>（1）维保</w:t>
            </w:r>
            <w:r>
              <w:rPr>
                <w:rFonts w:hint="eastAsia" w:ascii="仿宋" w:hAnsi="仿宋" w:eastAsia="仿宋" w:cs="仿宋"/>
                <w:b w:val="0"/>
                <w:bCs/>
                <w:color w:val="auto"/>
                <w:szCs w:val="24"/>
                <w:highlight w:val="none"/>
              </w:rPr>
              <w:t>合同；</w:t>
            </w:r>
          </w:p>
          <w:p>
            <w:pPr>
              <w:pStyle w:val="6"/>
              <w:ind w:firstLine="480" w:firstLineChars="200"/>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rPr>
              <w:t>注：</w:t>
            </w:r>
          </w:p>
          <w:p>
            <w:pPr>
              <w:pStyle w:val="6"/>
              <w:ind w:firstLine="480" w:firstLineChars="200"/>
              <w:rPr>
                <w:rFonts w:hint="eastAsia" w:ascii="仿宋" w:hAnsi="仿宋" w:eastAsia="仿宋" w:cs="仿宋"/>
                <w:b w:val="0"/>
                <w:bCs/>
                <w:color w:val="auto"/>
                <w:szCs w:val="24"/>
                <w:highlight w:val="none"/>
              </w:rPr>
            </w:pPr>
            <w:r>
              <w:rPr>
                <w:rFonts w:hint="eastAsia" w:ascii="仿宋" w:hAnsi="仿宋" w:eastAsia="仿宋" w:cs="仿宋"/>
                <w:b w:val="0"/>
                <w:bCs/>
                <w:color w:val="auto"/>
                <w:szCs w:val="24"/>
                <w:highlight w:val="none"/>
              </w:rPr>
              <w:t>投标人投标时的业绩证明材料可以提供相应材料的复印件（加盖投标单位印章）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7" w:hRule="atLeast"/>
          <w:jc w:val="center"/>
        </w:trPr>
        <w:tc>
          <w:tcPr>
            <w:tcW w:w="114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四</w:t>
            </w:r>
          </w:p>
        </w:tc>
        <w:tc>
          <w:tcPr>
            <w:tcW w:w="156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服务方案</w:t>
            </w:r>
          </w:p>
          <w:p>
            <w:pPr>
              <w:widowControl/>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（25分）</w:t>
            </w:r>
          </w:p>
        </w:tc>
        <w:tc>
          <w:tcPr>
            <w:tcW w:w="7874" w:type="dxa"/>
            <w:tcBorders>
              <w:top w:val="single" w:color="auto" w:sz="4" w:space="0"/>
              <w:left w:val="single" w:color="auto" w:sz="4" w:space="0"/>
              <w:bottom w:val="single" w:color="auto" w:sz="4" w:space="0"/>
              <w:right w:val="single" w:color="auto" w:sz="4" w:space="0"/>
            </w:tcBorders>
            <w:noWrap w:val="0"/>
            <w:vAlign w:val="center"/>
          </w:tcPr>
          <w:p>
            <w:pPr>
              <w:widowControl/>
              <w:numPr>
                <w:ilvl w:val="0"/>
                <w:numId w:val="3"/>
              </w:numPr>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总体服务方案（5分）</w:t>
            </w:r>
          </w:p>
          <w:p>
            <w:pPr>
              <w:pStyle w:val="15"/>
              <w:ind w:left="0" w:leftChars="0" w:firstLine="48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评标委员会根据供应商提供维保方案中的整体服务方案、服务措施和服务管理标准，从工作方案是否完整，措施是否有效扎实，管理责任是否清晰，内容的科学合理性、完整性、可实施性等方面在1-5分之间打分，未提供相应内容的不得分。</w:t>
            </w:r>
          </w:p>
          <w:p>
            <w:pPr>
              <w:widowControl/>
              <w:numPr>
                <w:ilvl w:val="0"/>
                <w:numId w:val="3"/>
              </w:numPr>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人员配置（5分）</w:t>
            </w:r>
          </w:p>
          <w:p>
            <w:pPr>
              <w:pStyle w:val="15"/>
              <w:ind w:left="0" w:leftChars="0" w:firstLine="48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评标委员会根据供应商提供维保方案中的相关驻场人员制定的管理制度、设备巡检制度、人员培训制度、考核奖惩制度、人员安全防护制度等，从内容的科学合理性、完整性、可实施性等方面在1-5分之间打分，未提供相应内容的不得分。</w:t>
            </w:r>
          </w:p>
          <w:p>
            <w:pPr>
              <w:widowControl/>
              <w:numPr>
                <w:ilvl w:val="0"/>
                <w:numId w:val="3"/>
              </w:numPr>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保障措施 (5分)</w:t>
            </w:r>
          </w:p>
          <w:p>
            <w:pPr>
              <w:pStyle w:val="15"/>
              <w:ind w:left="0" w:leftChars="0" w:firstLine="48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评标委员会根据供应商提供维保方案中的进度计划和各阶段进度的保证措施，从内容的科学合理性、完整性、可实施性等方面在1-5分之间打分，未提供相应内容的不得分。</w:t>
            </w:r>
          </w:p>
          <w:p>
            <w:pPr>
              <w:widowControl/>
              <w:numPr>
                <w:ilvl w:val="0"/>
                <w:numId w:val="3"/>
              </w:numPr>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备品备件供应（5分）</w:t>
            </w:r>
          </w:p>
          <w:p>
            <w:pPr>
              <w:pStyle w:val="15"/>
              <w:ind w:left="0" w:leftChars="0" w:firstLine="48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评标委员会根据供应商提供维保方案中的质量保证措施，从内容的科学合理性、完整性、可实施性等方面在1-5分之间打分，未提供相应内容的不得分。</w:t>
            </w:r>
          </w:p>
          <w:p>
            <w:pPr>
              <w:pStyle w:val="15"/>
              <w:ind w:left="0" w:leftChars="0" w:firstLine="480"/>
              <w:rPr>
                <w:rFonts w:hint="eastAsia" w:ascii="仿宋" w:hAnsi="仿宋" w:eastAsia="仿宋" w:cs="仿宋"/>
                <w:bCs/>
                <w:color w:val="auto"/>
                <w:szCs w:val="24"/>
                <w:highlight w:val="none"/>
              </w:rPr>
            </w:pPr>
            <w:r>
              <w:rPr>
                <w:rFonts w:hint="eastAsia" w:ascii="仿宋" w:hAnsi="仿宋" w:eastAsia="仿宋" w:cs="仿宋"/>
                <w:bCs/>
                <w:color w:val="auto"/>
                <w:szCs w:val="24"/>
                <w:highlight w:val="none"/>
              </w:rPr>
              <w:t>5、突发事件的应急处理方案（5分）</w:t>
            </w:r>
          </w:p>
          <w:p>
            <w:pPr>
              <w:pStyle w:val="15"/>
              <w:ind w:left="0" w:leftChars="0" w:firstLine="480"/>
              <w:rPr>
                <w:rFonts w:hint="eastAsia" w:ascii="仿宋" w:hAnsi="仿宋" w:eastAsia="仿宋" w:cs="仿宋"/>
                <w:b w:val="0"/>
                <w:bCs/>
                <w:color w:val="auto"/>
                <w:szCs w:val="24"/>
                <w:highlight w:val="none"/>
              </w:rPr>
            </w:pPr>
            <w:r>
              <w:rPr>
                <w:rFonts w:hint="eastAsia" w:ascii="仿宋" w:hAnsi="仿宋" w:eastAsia="仿宋" w:cs="仿宋"/>
                <w:bCs/>
                <w:color w:val="auto"/>
                <w:szCs w:val="24"/>
                <w:highlight w:val="none"/>
              </w:rPr>
              <w:t>评标委员会根据供应商提供维保方案中的应对突发事件的应急预案，包括但不仅限于遭遇恶劣天气，医院停电，发生火灾及人员安全及医院临时要求等突发事件，从内容的科学合理性、完整性、可实施性等方面在1-5分之间打分，未提供相应内容的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1148"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jc w:val="center"/>
              <w:rPr>
                <w:rFonts w:hint="eastAsia" w:ascii="仿宋" w:hAnsi="仿宋" w:eastAsia="仿宋" w:cs="仿宋"/>
                <w:bCs/>
                <w:color w:val="auto"/>
                <w:sz w:val="24"/>
                <w:highlight w:val="none"/>
                <w:lang w:val="en-US" w:eastAsia="zh-CN"/>
              </w:rPr>
            </w:pPr>
            <w:r>
              <w:rPr>
                <w:rFonts w:hint="eastAsia" w:ascii="仿宋" w:hAnsi="仿宋" w:eastAsia="仿宋" w:cs="仿宋"/>
                <w:bCs/>
                <w:color w:val="auto"/>
                <w:sz w:val="24"/>
                <w:highlight w:val="none"/>
                <w:lang w:val="en-US" w:eastAsia="zh-CN"/>
              </w:rPr>
              <w:t>五</w:t>
            </w:r>
          </w:p>
        </w:tc>
        <w:tc>
          <w:tcPr>
            <w:tcW w:w="1566"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承诺书</w:t>
            </w:r>
          </w:p>
          <w:p>
            <w:pPr>
              <w:widowControl/>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（1分）</w:t>
            </w:r>
          </w:p>
        </w:tc>
        <w:tc>
          <w:tcPr>
            <w:tcW w:w="7874" w:type="dxa"/>
            <w:tcBorders>
              <w:top w:val="single" w:color="000000" w:sz="4" w:space="0"/>
              <w:left w:val="single" w:color="000000" w:sz="4" w:space="0"/>
              <w:bottom w:val="single" w:color="000000" w:sz="4" w:space="0"/>
              <w:right w:val="single" w:color="000000" w:sz="4" w:space="0"/>
            </w:tcBorders>
            <w:noWrap w:val="0"/>
            <w:tcMar>
              <w:top w:w="10" w:type="dxa"/>
              <w:left w:w="10" w:type="dxa"/>
              <w:right w:w="10" w:type="dxa"/>
            </w:tcMar>
            <w:vAlign w:val="center"/>
          </w:tcPr>
          <w:p>
            <w:pPr>
              <w:widowControl/>
              <w:ind w:firstLine="480" w:firstLineChars="200"/>
              <w:rPr>
                <w:rFonts w:hint="eastAsia" w:ascii="仿宋" w:hAnsi="仿宋" w:eastAsia="仿宋" w:cs="仿宋"/>
                <w:color w:val="auto"/>
                <w:szCs w:val="24"/>
                <w:highlight w:val="none"/>
              </w:rPr>
            </w:pPr>
            <w:r>
              <w:rPr>
                <w:rFonts w:hint="eastAsia" w:ascii="仿宋" w:hAnsi="仿宋" w:eastAsia="仿宋" w:cs="仿宋"/>
                <w:bCs/>
                <w:color w:val="auto"/>
                <w:sz w:val="24"/>
                <w:highlight w:val="none"/>
              </w:rPr>
              <w:t>投标文件中提供《盐城市大丰区政府招标采购供应商承诺书》的得1分，为提供不得分。</w:t>
            </w:r>
          </w:p>
        </w:tc>
      </w:tr>
    </w:tbl>
    <w:p>
      <w:pPr>
        <w:spacing w:line="520" w:lineRule="exact"/>
        <w:ind w:firstLine="482" w:firstLineChars="200"/>
        <w:rPr>
          <w:rFonts w:hint="eastAsia" w:ascii="仿宋" w:hAnsi="仿宋" w:eastAsia="仿宋" w:cs="仿宋"/>
          <w:color w:val="auto"/>
          <w:sz w:val="24"/>
          <w:highlight w:val="none"/>
        </w:rPr>
      </w:pPr>
      <w:bookmarkStart w:id="421" w:name="_Toc184635095"/>
      <w:bookmarkStart w:id="422" w:name="_Toc448306461"/>
      <w:bookmarkStart w:id="423" w:name="_Toc397928605"/>
      <w:bookmarkStart w:id="424" w:name="_Toc25437"/>
      <w:bookmarkStart w:id="425" w:name="_Toc246996995"/>
      <w:bookmarkStart w:id="426" w:name="_Toc179632627"/>
      <w:bookmarkStart w:id="427" w:name="_Toc387526436"/>
      <w:bookmarkStart w:id="428" w:name="_Toc247085767"/>
      <w:bookmarkStart w:id="429" w:name="_Toc17692"/>
      <w:bookmarkStart w:id="430" w:name="_Toc144974577"/>
      <w:bookmarkStart w:id="431" w:name="_Toc152045609"/>
      <w:bookmarkStart w:id="432" w:name="_Toc387526240"/>
      <w:bookmarkStart w:id="433" w:name="_Toc246996252"/>
      <w:bookmarkStart w:id="434" w:name="_Toc366679736"/>
      <w:bookmarkStart w:id="435" w:name="_Toc152042387"/>
      <w:bookmarkStart w:id="436" w:name="_Toc397928625"/>
      <w:bookmarkStart w:id="437" w:name="_Toc448306476"/>
      <w:bookmarkStart w:id="438" w:name="_Toc387526344"/>
      <w:r>
        <w:rPr>
          <w:rFonts w:hint="eastAsia" w:ascii="仿宋" w:hAnsi="仿宋" w:eastAsia="仿宋" w:cs="仿宋"/>
          <w:b/>
          <w:bCs/>
          <w:color w:val="auto"/>
          <w:sz w:val="24"/>
          <w:highlight w:val="none"/>
        </w:rPr>
        <w:t>3.评标程序</w:t>
      </w:r>
      <w:bookmarkEnd w:id="421"/>
      <w:bookmarkEnd w:id="422"/>
      <w:bookmarkEnd w:id="423"/>
      <w:bookmarkEnd w:id="424"/>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3.1 评标准备</w:t>
      </w:r>
    </w:p>
    <w:p>
      <w:pPr>
        <w:autoSpaceDE w:val="0"/>
        <w:autoSpaceDN w:val="0"/>
        <w:spacing w:line="52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3.1.1 评标委员会成员到达评标现场时应在签到表上签到以证明其出席。</w:t>
      </w:r>
    </w:p>
    <w:p>
      <w:pPr>
        <w:autoSpaceDE w:val="0"/>
        <w:autoSpaceDN w:val="0"/>
        <w:spacing w:line="52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3.1.2 评标委员会成员首先推选一名评标委员会负责人，负责评标活动的组织领导工作。</w:t>
      </w:r>
    </w:p>
    <w:p>
      <w:pPr>
        <w:autoSpaceDE w:val="0"/>
        <w:autoSpaceDN w:val="0"/>
        <w:spacing w:line="52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3.1.3 采购人或采购代理机构应向评标委员会提供评标所需的信息和数据。评标委员会负责人应组织评标委员会成员认真研究招标文件，未在招标文件中规定的标准和方法不得作为评标的依据。</w:t>
      </w:r>
    </w:p>
    <w:p>
      <w:pPr>
        <w:pStyle w:val="5"/>
        <w:spacing w:before="0" w:after="0" w:line="520" w:lineRule="exact"/>
        <w:ind w:firstLine="480" w:firstLineChars="200"/>
        <w:rPr>
          <w:rFonts w:hint="eastAsia" w:ascii="仿宋" w:hAnsi="仿宋" w:eastAsia="仿宋" w:cs="仿宋"/>
          <w:color w:val="auto"/>
          <w:szCs w:val="24"/>
          <w:highlight w:val="none"/>
        </w:rPr>
      </w:pPr>
      <w:bookmarkStart w:id="439" w:name="_Toc6331"/>
      <w:bookmarkStart w:id="440" w:name="_Toc448306463"/>
      <w:bookmarkStart w:id="441" w:name="_Toc397928607"/>
      <w:r>
        <w:rPr>
          <w:rFonts w:hint="eastAsia" w:ascii="仿宋" w:hAnsi="仿宋" w:eastAsia="仿宋" w:cs="仿宋"/>
          <w:color w:val="auto"/>
          <w:szCs w:val="24"/>
          <w:highlight w:val="none"/>
        </w:rPr>
        <w:t>3.2 初步评审</w:t>
      </w:r>
      <w:bookmarkEnd w:id="439"/>
      <w:bookmarkEnd w:id="440"/>
      <w:bookmarkEnd w:id="441"/>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3.2.1评标委员会依据本章第2.1 款规定的标准对投标文件进行初步评审。</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3.2.2投标文件不符合本章第2.1款评审标准的，属于重大偏差，视为未能对招标文件作出实质性响应，应当作为无效投标予以否决。</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3.2.3对照投标人须知6.5款，投标文件有上述情况之一，视为未能对招标文件作出实质性响应，凡招标文件未明确标明无效标条款的，评标委员会不得作为判定无效投标的依据。</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3.2.4 投标报价有算术错误的，评标委员会按以下原则对投标报价进行修正，修正的价格经投标人书面确认后具有约束力。</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(1）投标文件中的大写金额与小写金额不一致的，以大写金额为准；</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(2）总价金额与依据单价计算出的结果不一致的，以单价金额为准修正总价，但单价金额小数点有明显错误的除外。</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3.2.5只有通过初步评审的投标文件才能进入详细评审。</w:t>
      </w:r>
    </w:p>
    <w:p>
      <w:pPr>
        <w:pStyle w:val="5"/>
        <w:spacing w:before="0" w:after="0" w:line="520" w:lineRule="exact"/>
        <w:ind w:firstLine="480" w:firstLineChars="200"/>
        <w:rPr>
          <w:rFonts w:hint="eastAsia" w:ascii="仿宋" w:hAnsi="仿宋" w:eastAsia="仿宋" w:cs="仿宋"/>
          <w:color w:val="auto"/>
          <w:szCs w:val="24"/>
          <w:highlight w:val="none"/>
        </w:rPr>
      </w:pPr>
      <w:bookmarkStart w:id="442" w:name="_Toc7389"/>
      <w:bookmarkStart w:id="443" w:name="_Toc397928608"/>
      <w:bookmarkStart w:id="444" w:name="_Toc448306464"/>
      <w:r>
        <w:rPr>
          <w:rFonts w:hint="eastAsia" w:ascii="仿宋" w:hAnsi="仿宋" w:eastAsia="仿宋" w:cs="仿宋"/>
          <w:color w:val="auto"/>
          <w:szCs w:val="24"/>
          <w:highlight w:val="none"/>
        </w:rPr>
        <w:t>3.3 详细评审</w:t>
      </w:r>
      <w:bookmarkEnd w:id="442"/>
      <w:bookmarkEnd w:id="443"/>
      <w:bookmarkEnd w:id="444"/>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3.3.1 在详细评审发现符合“无效标书条款”的，应当作为无效投标予以否决，其投标报价亦不作为评标基准价A值的依据。</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3.3.2 评标委员会按本章第2.2款规定的量化因素和分值进行打分，并计算出综合评估得分。</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3.3.3 评分分值计算保留小数点后两位，小数点后第三位“四舍五入”。</w:t>
      </w:r>
    </w:p>
    <w:p>
      <w:pPr>
        <w:pStyle w:val="5"/>
        <w:spacing w:before="0" w:after="0" w:line="520" w:lineRule="exact"/>
        <w:ind w:firstLine="480" w:firstLineChars="200"/>
        <w:rPr>
          <w:rFonts w:hint="eastAsia" w:ascii="仿宋" w:hAnsi="仿宋" w:eastAsia="仿宋" w:cs="仿宋"/>
          <w:color w:val="auto"/>
          <w:szCs w:val="24"/>
          <w:highlight w:val="none"/>
        </w:rPr>
      </w:pPr>
      <w:bookmarkStart w:id="445" w:name="_Toc397928609"/>
      <w:bookmarkStart w:id="446" w:name="_Toc5826"/>
      <w:bookmarkStart w:id="447" w:name="_Toc448306465"/>
      <w:r>
        <w:rPr>
          <w:rFonts w:hint="eastAsia" w:ascii="仿宋" w:hAnsi="仿宋" w:eastAsia="仿宋" w:cs="仿宋"/>
          <w:color w:val="auto"/>
          <w:szCs w:val="24"/>
          <w:highlight w:val="none"/>
        </w:rPr>
        <w:t>3.4 投标文件的澄清和补正</w:t>
      </w:r>
      <w:bookmarkEnd w:id="445"/>
      <w:bookmarkEnd w:id="446"/>
      <w:bookmarkEnd w:id="447"/>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3.4.1 在评标过程中，评标委员会可以书面形式要求投标人对所提交投标文件中不明确的内容进行书面澄清或说明，或者对细微偏差进行补正。评标委员会不接受投标人主动提出的澄清、说明或补正。</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3.4.2 澄清、说明和补正不得改变投标文件的实质性内容（算术性错误修正的除外）。投标人的书面澄清、说明和补正属于投标文件的组成部分。</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3.4.3 评标委员会对投标人提交的澄清、说明或补正有疑问的，可以要求投标人进一步澄清、说明或补正。</w:t>
      </w:r>
    </w:p>
    <w:p>
      <w:pPr>
        <w:pStyle w:val="5"/>
        <w:spacing w:before="0" w:after="0" w:line="520" w:lineRule="exact"/>
        <w:ind w:firstLine="480" w:firstLineChars="200"/>
        <w:rPr>
          <w:rFonts w:hint="eastAsia" w:ascii="仿宋" w:hAnsi="仿宋" w:eastAsia="仿宋" w:cs="仿宋"/>
          <w:b/>
          <w:color w:val="auto"/>
          <w:kern w:val="0"/>
          <w:szCs w:val="24"/>
          <w:highlight w:val="none"/>
        </w:rPr>
      </w:pPr>
      <w:bookmarkStart w:id="448" w:name="_Toc29288"/>
      <w:bookmarkStart w:id="449" w:name="_Toc448306466"/>
      <w:bookmarkStart w:id="450" w:name="_Toc397928610"/>
      <w:r>
        <w:rPr>
          <w:rFonts w:hint="eastAsia" w:ascii="仿宋" w:hAnsi="仿宋" w:eastAsia="仿宋" w:cs="仿宋"/>
          <w:color w:val="auto"/>
          <w:szCs w:val="24"/>
          <w:highlight w:val="none"/>
        </w:rPr>
        <w:t>3.5 推荐中标候选人或直接确定中标人</w:t>
      </w:r>
      <w:bookmarkEnd w:id="448"/>
      <w:bookmarkEnd w:id="449"/>
      <w:bookmarkEnd w:id="450"/>
    </w:p>
    <w:p>
      <w:pPr>
        <w:autoSpaceDE w:val="0"/>
        <w:autoSpaceDN w:val="0"/>
        <w:spacing w:line="52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3.5.1 除投标人须知前附表授权直接确定中标人外，评标委员会在推荐中标候选人时，应遵照以下原则:</w:t>
      </w:r>
    </w:p>
    <w:p>
      <w:pPr>
        <w:autoSpaceDE w:val="0"/>
        <w:autoSpaceDN w:val="0"/>
        <w:spacing w:line="52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评标委员会按照最终得分由高至低的次序排列，并根据投标人须知前附表规定的中标候选人数量，将排序在前的投标人推荐为中标候选人。</w:t>
      </w:r>
    </w:p>
    <w:p>
      <w:pPr>
        <w:pStyle w:val="5"/>
        <w:spacing w:before="0" w:after="0" w:line="520" w:lineRule="exact"/>
        <w:ind w:firstLine="480" w:firstLineChars="200"/>
        <w:rPr>
          <w:rFonts w:hint="eastAsia" w:ascii="仿宋" w:hAnsi="仿宋" w:eastAsia="仿宋" w:cs="仿宋"/>
          <w:color w:val="auto"/>
          <w:szCs w:val="24"/>
          <w:highlight w:val="none"/>
        </w:rPr>
      </w:pPr>
      <w:bookmarkStart w:id="451" w:name="_Toc397928611"/>
      <w:bookmarkStart w:id="452" w:name="_Toc448306467"/>
      <w:r>
        <w:rPr>
          <w:rFonts w:hint="eastAsia" w:ascii="仿宋" w:hAnsi="仿宋" w:eastAsia="仿宋" w:cs="仿宋"/>
          <w:color w:val="auto"/>
          <w:szCs w:val="24"/>
          <w:highlight w:val="none"/>
        </w:rPr>
        <w:t>3.6 提交评标报告</w:t>
      </w:r>
      <w:bookmarkEnd w:id="451"/>
      <w:bookmarkEnd w:id="452"/>
      <w:r>
        <w:rPr>
          <w:rFonts w:hint="eastAsia" w:ascii="仿宋" w:hAnsi="仿宋" w:eastAsia="仿宋" w:cs="仿宋"/>
          <w:color w:val="auto"/>
          <w:szCs w:val="24"/>
          <w:highlight w:val="none"/>
        </w:rPr>
        <w:t xml:space="preserve"> </w:t>
      </w:r>
    </w:p>
    <w:p>
      <w:pPr>
        <w:autoSpaceDE w:val="0"/>
        <w:autoSpaceDN w:val="0"/>
        <w:spacing w:line="520" w:lineRule="exact"/>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评标委员会完成评标后，应当向采购人提交书面评标报告。评标报告应当由全体评标委员会成员签字，并于评标结束时抄送有关行政监督部门。</w:t>
      </w:r>
    </w:p>
    <w:p>
      <w:pPr>
        <w:spacing w:line="520" w:lineRule="exact"/>
        <w:ind w:firstLine="482" w:firstLineChars="200"/>
        <w:rPr>
          <w:rFonts w:hint="eastAsia" w:ascii="仿宋" w:hAnsi="仿宋" w:eastAsia="仿宋" w:cs="仿宋"/>
          <w:color w:val="auto"/>
          <w:sz w:val="24"/>
          <w:highlight w:val="none"/>
        </w:rPr>
      </w:pPr>
      <w:r>
        <w:rPr>
          <w:rFonts w:hint="eastAsia" w:ascii="仿宋" w:hAnsi="仿宋" w:eastAsia="仿宋" w:cs="仿宋"/>
          <w:b/>
          <w:color w:val="auto"/>
          <w:sz w:val="24"/>
          <w:highlight w:val="none"/>
        </w:rPr>
        <w:br w:type="page"/>
      </w:r>
    </w:p>
    <w:p>
      <w:pPr>
        <w:pStyle w:val="3"/>
        <w:tabs>
          <w:tab w:val="left" w:pos="360"/>
        </w:tabs>
        <w:spacing w:before="0" w:after="0" w:line="520" w:lineRule="exact"/>
        <w:ind w:firstLine="643" w:firstLineChars="2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第四章 采购需求</w:t>
      </w:r>
    </w:p>
    <w:p>
      <w:pPr>
        <w:pStyle w:val="27"/>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一、维保服务要求</w:t>
      </w:r>
    </w:p>
    <w:p>
      <w:pPr>
        <w:pStyle w:val="27"/>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1、服务期：二年，合同一年一签。第一年度合同期：2024年7月1日至2025年6月30日。服务期内负责盐城市大丰人民医院轨道小车物流系统</w:t>
      </w:r>
      <w:r>
        <w:rPr>
          <w:rFonts w:hint="eastAsia" w:ascii="仿宋" w:hAnsi="仿宋" w:eastAsia="仿宋" w:cs="仿宋"/>
          <w:color w:val="auto"/>
          <w:sz w:val="24"/>
          <w:highlight w:val="none"/>
          <w:lang w:val="en-GB"/>
        </w:rPr>
        <w:t xml:space="preserve"> [53个站点、80辆运输小车、26辆污物运输小车（质保期满后自动转入本维保项）、1辆清洁小车等、1个L型测试架]正常运行所需的所有日常和定期维护、维修、调试等，</w:t>
      </w:r>
      <w:r>
        <w:rPr>
          <w:rFonts w:hint="eastAsia" w:ascii="仿宋" w:hAnsi="仿宋" w:eastAsia="仿宋" w:cs="仿宋"/>
          <w:color w:val="auto"/>
          <w:sz w:val="24"/>
          <w:highlight w:val="none"/>
        </w:rPr>
        <w:t>所有配件的检修和免费更换（包含人为因素及不可抗力损坏的配件）；</w:t>
      </w:r>
    </w:p>
    <w:p>
      <w:pPr>
        <w:pStyle w:val="27"/>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2、指派驻院的负责人全面负责合同约定的技术服务内容和与医院相关部门的协调和联络；</w:t>
      </w:r>
    </w:p>
    <w:p>
      <w:pPr>
        <w:pStyle w:val="27"/>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3、负责驻院人员的人事管理和工作考核及负责维修中产生的所有费用；</w:t>
      </w:r>
    </w:p>
    <w:p>
      <w:pPr>
        <w:pStyle w:val="27"/>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4、▲提供2名驻场技术服务人员，作息时间同医院作息时间，周末及节假日有值班人员值守；</w:t>
      </w:r>
    </w:p>
    <w:p>
      <w:pPr>
        <w:pStyle w:val="27"/>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5、▲驻场人员为医院提供24小时值班服务，非工作时间段和国定节假日的维修工作响应时间为2小时内；</w:t>
      </w:r>
    </w:p>
    <w:p>
      <w:pPr>
        <w:pStyle w:val="27"/>
        <w:spacing w:line="52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rPr>
        <w:t>6、▲所有更换配件的型号、规格、品牌须与招标人现有设备一致（</w:t>
      </w:r>
      <w:r>
        <w:rPr>
          <w:rFonts w:hint="eastAsia" w:ascii="仿宋" w:hAnsi="仿宋" w:eastAsia="仿宋" w:cs="仿宋"/>
          <w:color w:val="auto"/>
          <w:sz w:val="24"/>
          <w:highlight w:val="none"/>
          <w:lang w:val="en-US" w:eastAsia="zh-CN"/>
        </w:rPr>
        <w:t>可到现场查看品牌型号</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投标人需提供承诺函；</w:t>
      </w:r>
    </w:p>
    <w:p>
      <w:pPr>
        <w:pStyle w:val="27"/>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7、▲提供的该物流系统的技术服务按年计算不少于如下内容：</w:t>
      </w:r>
    </w:p>
    <w:p>
      <w:pPr>
        <w:pStyle w:val="27"/>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日常的安全检测，预防性保养和维护，日常的检修；每月一次对系统主要部件的清洁、检测和维护；每季一次的系统清洁、检测和维护；每半年一次的系统完整的检测和易损部件的更换；做好以上检修，维护，巡查，清洁记录；</w:t>
      </w:r>
    </w:p>
    <w:p>
      <w:pPr>
        <w:pStyle w:val="27"/>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8、对医院各使用部门人员的指导和培训；</w:t>
      </w:r>
    </w:p>
    <w:p>
      <w:pPr>
        <w:pStyle w:val="27"/>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9、▲根据医院需要制定系统的操作规范和协助医院对系统的运行执行时段控制；</w:t>
      </w:r>
    </w:p>
    <w:p>
      <w:pPr>
        <w:pStyle w:val="27"/>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10、维保现场应常备系统中的常用备件和易损易耗零部件；</w:t>
      </w:r>
    </w:p>
    <w:p>
      <w:pPr>
        <w:pStyle w:val="27"/>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11、▲配件损坏时，易损配件必须现场随时更换，对非易损配件应在3天内到位，进口配件应在7天内到位；</w:t>
      </w:r>
    </w:p>
    <w:p>
      <w:pPr>
        <w:pStyle w:val="27"/>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12、▲定期不定期对系统的软件进行维护、升级；</w:t>
      </w:r>
    </w:p>
    <w:p>
      <w:pPr>
        <w:pStyle w:val="27"/>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13、应保证小车正常运行，随时排除停车、异常噪音等故障；</w:t>
      </w:r>
    </w:p>
    <w:p>
      <w:pPr>
        <w:pStyle w:val="27"/>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14、对日常维保及软件升级等相关技术向医院管理人员公开；</w:t>
      </w:r>
    </w:p>
    <w:p>
      <w:pPr>
        <w:pStyle w:val="27"/>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15、▲轨道小车物流系统，由于中标人维修维护不到位或工作时发生安全事故，按照第三方事故调查处理报告中划分的责任范围，对采购人造成的损失承担责任；</w:t>
      </w:r>
    </w:p>
    <w:p>
      <w:pPr>
        <w:pStyle w:val="27"/>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16、▲中标方需保证软件系统、硬件设施的正常运转；全院小车物流系统年正常使用率须达到98%以上（全年358天以上）。</w:t>
      </w:r>
    </w:p>
    <w:p>
      <w:pPr>
        <w:pStyle w:val="27"/>
        <w:spacing w:line="520" w:lineRule="exact"/>
        <w:ind w:firstLine="480" w:firstLineChars="200"/>
        <w:rPr>
          <w:rFonts w:hint="default"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17、</w:t>
      </w:r>
      <w:r>
        <w:rPr>
          <w:rFonts w:hint="eastAsia" w:ascii="仿宋" w:hAnsi="仿宋" w:eastAsia="仿宋" w:cs="仿宋"/>
          <w:color w:val="auto"/>
          <w:sz w:val="24"/>
          <w:highlight w:val="none"/>
        </w:rPr>
        <w:t>▲</w:t>
      </w:r>
      <w:r>
        <w:rPr>
          <w:rFonts w:hint="eastAsia" w:ascii="仿宋" w:hAnsi="仿宋" w:eastAsia="仿宋" w:cs="仿宋"/>
          <w:color w:val="auto"/>
          <w:sz w:val="24"/>
          <w:highlight w:val="none"/>
          <w:lang w:val="en-US" w:eastAsia="zh-CN"/>
        </w:rPr>
        <w:t>中标后投标人需</w:t>
      </w:r>
      <w:r>
        <w:rPr>
          <w:rFonts w:hint="eastAsia" w:ascii="仿宋" w:hAnsi="仿宋" w:eastAsia="仿宋" w:cs="仿宋"/>
          <w:color w:val="auto"/>
          <w:sz w:val="24"/>
          <w:highlight w:val="none"/>
        </w:rPr>
        <w:t>提供设备生产厂家</w:t>
      </w:r>
      <w:r>
        <w:rPr>
          <w:rFonts w:hint="eastAsia" w:ascii="仿宋" w:hAnsi="仿宋" w:eastAsia="仿宋" w:cs="仿宋"/>
          <w:color w:val="auto"/>
          <w:sz w:val="24"/>
          <w:highlight w:val="none"/>
          <w:lang w:val="en-US" w:eastAsia="zh-CN"/>
        </w:rPr>
        <w:t>针对本项目</w:t>
      </w:r>
      <w:r>
        <w:rPr>
          <w:rFonts w:hint="eastAsia" w:ascii="仿宋" w:hAnsi="仿宋" w:eastAsia="仿宋" w:cs="仿宋"/>
          <w:color w:val="auto"/>
          <w:sz w:val="24"/>
          <w:highlight w:val="none"/>
        </w:rPr>
        <w:t>原厂配件承诺函</w:t>
      </w:r>
      <w:r>
        <w:rPr>
          <w:rFonts w:hint="eastAsia" w:ascii="仿宋" w:hAnsi="仿宋" w:eastAsia="仿宋" w:cs="仿宋"/>
          <w:color w:val="auto"/>
          <w:sz w:val="24"/>
          <w:highlight w:val="none"/>
          <w:lang w:eastAsia="zh-CN"/>
        </w:rPr>
        <w:t>（</w:t>
      </w:r>
      <w:r>
        <w:rPr>
          <w:rFonts w:hint="eastAsia" w:ascii="仿宋" w:hAnsi="仿宋" w:eastAsia="仿宋" w:cs="仿宋"/>
          <w:color w:val="auto"/>
          <w:sz w:val="24"/>
          <w:highlight w:val="none"/>
          <w:lang w:val="en-US" w:eastAsia="zh-CN"/>
        </w:rPr>
        <w:t>签订合同前提供）</w:t>
      </w:r>
      <w:r>
        <w:rPr>
          <w:rFonts w:hint="eastAsia" w:ascii="仿宋" w:hAnsi="仿宋" w:eastAsia="仿宋" w:cs="仿宋"/>
          <w:color w:val="auto"/>
          <w:sz w:val="24"/>
          <w:highlight w:val="none"/>
        </w:rPr>
        <w:t>；</w:t>
      </w:r>
    </w:p>
    <w:p>
      <w:pPr>
        <w:pStyle w:val="27"/>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lang w:val="en-US" w:eastAsia="zh-CN"/>
        </w:rPr>
        <w:t>8</w:t>
      </w:r>
      <w:r>
        <w:rPr>
          <w:rFonts w:hint="eastAsia" w:ascii="仿宋" w:hAnsi="仿宋" w:eastAsia="仿宋" w:cs="仿宋"/>
          <w:color w:val="auto"/>
          <w:sz w:val="24"/>
          <w:highlight w:val="none"/>
        </w:rPr>
        <w:t>、考核表</w:t>
      </w:r>
    </w:p>
    <w:p>
      <w:pPr>
        <w:pStyle w:val="27"/>
        <w:spacing w:line="520" w:lineRule="exact"/>
        <w:ind w:firstLine="480" w:firstLineChars="20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盐城市大丰人民医院智能化轨道小车物流系统维保考核评分表</w:t>
      </w:r>
    </w:p>
    <w:tbl>
      <w:tblPr>
        <w:tblStyle w:val="16"/>
        <w:tblW w:w="101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4"/>
        <w:gridCol w:w="6016"/>
        <w:gridCol w:w="816"/>
        <w:gridCol w:w="7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2574"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考核项目</w:t>
            </w:r>
          </w:p>
        </w:tc>
        <w:tc>
          <w:tcPr>
            <w:tcW w:w="6016"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考核标准</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分值</w:t>
            </w:r>
          </w:p>
        </w:tc>
        <w:tc>
          <w:tcPr>
            <w:tcW w:w="763"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574" w:type="dxa"/>
            <w:tcBorders>
              <w:top w:val="single" w:color="auto" w:sz="4" w:space="0"/>
              <w:left w:val="single" w:color="auto" w:sz="4" w:space="0"/>
              <w:bottom w:val="single" w:color="auto" w:sz="4" w:space="0"/>
              <w:right w:val="single" w:color="auto" w:sz="4" w:space="0"/>
            </w:tcBorders>
            <w:noWrap w:val="0"/>
            <w:vAlign w:val="center"/>
          </w:tcPr>
          <w:p>
            <w:pPr>
              <w:pStyle w:val="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1、日常维修</w:t>
            </w:r>
          </w:p>
        </w:tc>
        <w:tc>
          <w:tcPr>
            <w:tcW w:w="6016" w:type="dxa"/>
            <w:tcBorders>
              <w:top w:val="single" w:color="auto" w:sz="4" w:space="0"/>
              <w:left w:val="single" w:color="auto" w:sz="4" w:space="0"/>
              <w:bottom w:val="single" w:color="auto" w:sz="4" w:space="0"/>
              <w:right w:val="single" w:color="auto" w:sz="4" w:space="0"/>
            </w:tcBorders>
            <w:noWrap w:val="0"/>
            <w:vAlign w:val="center"/>
          </w:tcPr>
          <w:p>
            <w:pPr>
              <w:pStyle w:val="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针对服务条款的具体内容，保障小车物流系统、设备、站点等的正常运行，对出现的故障及时维修。</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0-20</w:t>
            </w:r>
          </w:p>
        </w:tc>
        <w:tc>
          <w:tcPr>
            <w:tcW w:w="763"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2574" w:type="dxa"/>
            <w:tcBorders>
              <w:top w:val="single" w:color="auto" w:sz="4" w:space="0"/>
              <w:left w:val="single" w:color="auto" w:sz="4" w:space="0"/>
              <w:bottom w:val="single" w:color="auto" w:sz="4" w:space="0"/>
              <w:right w:val="single" w:color="auto" w:sz="4" w:space="0"/>
            </w:tcBorders>
            <w:noWrap w:val="0"/>
            <w:vAlign w:val="center"/>
          </w:tcPr>
          <w:p>
            <w:pPr>
              <w:pStyle w:val="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2、定期巡检</w:t>
            </w:r>
          </w:p>
        </w:tc>
        <w:tc>
          <w:tcPr>
            <w:tcW w:w="6016" w:type="dxa"/>
            <w:tcBorders>
              <w:top w:val="single" w:color="auto" w:sz="4" w:space="0"/>
              <w:left w:val="single" w:color="auto" w:sz="4" w:space="0"/>
              <w:bottom w:val="single" w:color="auto" w:sz="4" w:space="0"/>
              <w:right w:val="single" w:color="auto" w:sz="4" w:space="0"/>
            </w:tcBorders>
            <w:noWrap w:val="0"/>
            <w:vAlign w:val="center"/>
          </w:tcPr>
          <w:p>
            <w:pPr>
              <w:pStyle w:val="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1.按约定的时间节点对系统、设备、站点进行巡检，形成书面材料，对发现问题及时整改。</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0-10</w:t>
            </w:r>
          </w:p>
        </w:tc>
        <w:tc>
          <w:tcPr>
            <w:tcW w:w="763"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jc w:val="center"/>
        </w:trPr>
        <w:tc>
          <w:tcPr>
            <w:tcW w:w="2574" w:type="dxa"/>
            <w:tcBorders>
              <w:top w:val="single" w:color="auto" w:sz="4" w:space="0"/>
              <w:left w:val="single" w:color="auto" w:sz="4" w:space="0"/>
              <w:bottom w:val="single" w:color="auto" w:sz="4" w:space="0"/>
              <w:right w:val="single" w:color="auto" w:sz="4" w:space="0"/>
            </w:tcBorders>
            <w:noWrap w:val="0"/>
            <w:vAlign w:val="center"/>
          </w:tcPr>
          <w:p>
            <w:pPr>
              <w:pStyle w:val="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3、安全生产</w:t>
            </w:r>
          </w:p>
        </w:tc>
        <w:tc>
          <w:tcPr>
            <w:tcW w:w="6016" w:type="dxa"/>
            <w:tcBorders>
              <w:top w:val="single" w:color="auto" w:sz="4" w:space="0"/>
              <w:left w:val="single" w:color="auto" w:sz="4" w:space="0"/>
              <w:bottom w:val="single" w:color="auto" w:sz="4" w:space="0"/>
              <w:right w:val="single" w:color="auto" w:sz="4" w:space="0"/>
            </w:tcBorders>
            <w:noWrap w:val="0"/>
            <w:vAlign w:val="center"/>
          </w:tcPr>
          <w:p>
            <w:pPr>
              <w:pStyle w:val="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负责维保维修的安全生产责任，配合各级相关检查。</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0-10</w:t>
            </w:r>
          </w:p>
        </w:tc>
        <w:tc>
          <w:tcPr>
            <w:tcW w:w="763"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574" w:type="dxa"/>
            <w:tcBorders>
              <w:top w:val="single" w:color="auto" w:sz="4" w:space="0"/>
              <w:left w:val="single" w:color="auto" w:sz="4" w:space="0"/>
              <w:bottom w:val="single" w:color="auto" w:sz="4" w:space="0"/>
              <w:right w:val="single" w:color="auto" w:sz="4" w:space="0"/>
            </w:tcBorders>
            <w:noWrap w:val="0"/>
            <w:vAlign w:val="center"/>
          </w:tcPr>
          <w:p>
            <w:pPr>
              <w:pStyle w:val="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4、系统完善</w:t>
            </w:r>
          </w:p>
        </w:tc>
        <w:tc>
          <w:tcPr>
            <w:tcW w:w="6016" w:type="dxa"/>
            <w:tcBorders>
              <w:top w:val="single" w:color="auto" w:sz="4" w:space="0"/>
              <w:left w:val="single" w:color="auto" w:sz="4" w:space="0"/>
              <w:bottom w:val="single" w:color="auto" w:sz="4" w:space="0"/>
              <w:right w:val="single" w:color="auto" w:sz="4" w:space="0"/>
            </w:tcBorders>
            <w:noWrap w:val="0"/>
            <w:vAlign w:val="center"/>
          </w:tcPr>
          <w:p>
            <w:pPr>
              <w:pStyle w:val="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对现有系统存在不完善的地方提出整改意见，在能力范围内主动进行整改。</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0-5</w:t>
            </w:r>
          </w:p>
        </w:tc>
        <w:tc>
          <w:tcPr>
            <w:tcW w:w="763"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2574" w:type="dxa"/>
            <w:tcBorders>
              <w:top w:val="single" w:color="auto" w:sz="4" w:space="0"/>
              <w:left w:val="single" w:color="auto" w:sz="4" w:space="0"/>
              <w:bottom w:val="single" w:color="auto" w:sz="4" w:space="0"/>
              <w:right w:val="single" w:color="auto" w:sz="4" w:space="0"/>
            </w:tcBorders>
            <w:noWrap w:val="0"/>
            <w:vAlign w:val="center"/>
          </w:tcPr>
          <w:p>
            <w:pPr>
              <w:pStyle w:val="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5、满意度反馈</w:t>
            </w:r>
          </w:p>
        </w:tc>
        <w:tc>
          <w:tcPr>
            <w:tcW w:w="6016" w:type="dxa"/>
            <w:tcBorders>
              <w:top w:val="single" w:color="auto" w:sz="4" w:space="0"/>
              <w:left w:val="single" w:color="auto" w:sz="4" w:space="0"/>
              <w:bottom w:val="single" w:color="auto" w:sz="4" w:space="0"/>
              <w:right w:val="single" w:color="auto" w:sz="4" w:space="0"/>
            </w:tcBorders>
            <w:noWrap w:val="0"/>
            <w:vAlign w:val="center"/>
          </w:tcPr>
          <w:p>
            <w:pPr>
              <w:pStyle w:val="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故障必须立即处理，出现的故障原因需向报修人解释清楚，确保报修人满意，方可视为处理完毕。收到投诉、经查证属实的有一次扣2分。</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0-10</w:t>
            </w:r>
          </w:p>
        </w:tc>
        <w:tc>
          <w:tcPr>
            <w:tcW w:w="763"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574" w:type="dxa"/>
            <w:tcBorders>
              <w:top w:val="single" w:color="auto" w:sz="4" w:space="0"/>
              <w:left w:val="single" w:color="auto" w:sz="4" w:space="0"/>
              <w:bottom w:val="single" w:color="auto" w:sz="4" w:space="0"/>
              <w:right w:val="single" w:color="auto" w:sz="4" w:space="0"/>
            </w:tcBorders>
            <w:noWrap w:val="0"/>
            <w:vAlign w:val="center"/>
          </w:tcPr>
          <w:p>
            <w:pPr>
              <w:pStyle w:val="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6、值班备班</w:t>
            </w:r>
          </w:p>
        </w:tc>
        <w:tc>
          <w:tcPr>
            <w:tcW w:w="6016" w:type="dxa"/>
            <w:tcBorders>
              <w:top w:val="single" w:color="auto" w:sz="4" w:space="0"/>
              <w:left w:val="single" w:color="auto" w:sz="4" w:space="0"/>
              <w:bottom w:val="single" w:color="auto" w:sz="4" w:space="0"/>
              <w:right w:val="single" w:color="auto" w:sz="4" w:space="0"/>
            </w:tcBorders>
            <w:noWrap w:val="0"/>
            <w:vAlign w:val="center"/>
          </w:tcPr>
          <w:p>
            <w:pPr>
              <w:pStyle w:val="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保证24小时值班，发生紧急情况接到通知后应第一时间赶到现场处理问题。</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0-5</w:t>
            </w:r>
          </w:p>
        </w:tc>
        <w:tc>
          <w:tcPr>
            <w:tcW w:w="763"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2574" w:type="dxa"/>
            <w:tcBorders>
              <w:top w:val="single" w:color="auto" w:sz="4" w:space="0"/>
              <w:left w:val="single" w:color="auto" w:sz="4" w:space="0"/>
              <w:bottom w:val="single" w:color="auto" w:sz="4" w:space="0"/>
              <w:right w:val="single" w:color="auto" w:sz="4" w:space="0"/>
            </w:tcBorders>
            <w:noWrap w:val="0"/>
            <w:vAlign w:val="center"/>
          </w:tcPr>
          <w:p>
            <w:pPr>
              <w:pStyle w:val="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7、故障处理质量</w:t>
            </w:r>
          </w:p>
        </w:tc>
        <w:tc>
          <w:tcPr>
            <w:tcW w:w="6016" w:type="dxa"/>
            <w:tcBorders>
              <w:top w:val="single" w:color="auto" w:sz="4" w:space="0"/>
              <w:left w:val="single" w:color="auto" w:sz="4" w:space="0"/>
              <w:bottom w:val="single" w:color="auto" w:sz="4" w:space="0"/>
              <w:right w:val="single" w:color="auto" w:sz="4" w:space="0"/>
            </w:tcBorders>
            <w:noWrap w:val="0"/>
            <w:vAlign w:val="center"/>
          </w:tcPr>
          <w:p>
            <w:pPr>
              <w:pStyle w:val="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故障处理有无返工，如有两次以上返工现象，有一次扣1分。</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0-5</w:t>
            </w:r>
          </w:p>
        </w:tc>
        <w:tc>
          <w:tcPr>
            <w:tcW w:w="763"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2574" w:type="dxa"/>
            <w:tcBorders>
              <w:top w:val="single" w:color="auto" w:sz="4" w:space="0"/>
              <w:left w:val="single" w:color="auto" w:sz="4" w:space="0"/>
              <w:bottom w:val="single" w:color="auto" w:sz="4" w:space="0"/>
              <w:right w:val="single" w:color="auto" w:sz="4" w:space="0"/>
            </w:tcBorders>
            <w:noWrap w:val="0"/>
            <w:vAlign w:val="center"/>
          </w:tcPr>
          <w:p>
            <w:pPr>
              <w:pStyle w:val="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8、维保人员技术水平</w:t>
            </w:r>
          </w:p>
        </w:tc>
        <w:tc>
          <w:tcPr>
            <w:tcW w:w="6016" w:type="dxa"/>
            <w:tcBorders>
              <w:top w:val="single" w:color="auto" w:sz="4" w:space="0"/>
              <w:left w:val="single" w:color="auto" w:sz="4" w:space="0"/>
              <w:bottom w:val="single" w:color="auto" w:sz="4" w:space="0"/>
              <w:right w:val="single" w:color="auto" w:sz="4" w:space="0"/>
            </w:tcBorders>
            <w:noWrap w:val="0"/>
            <w:vAlign w:val="center"/>
          </w:tcPr>
          <w:p>
            <w:pPr>
              <w:pStyle w:val="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维保过程中，不得发生因维保人员技术水平不足而导致的事故。有一次扣5分。</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0-5</w:t>
            </w:r>
          </w:p>
        </w:tc>
        <w:tc>
          <w:tcPr>
            <w:tcW w:w="763"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2574" w:type="dxa"/>
            <w:tcBorders>
              <w:top w:val="single" w:color="auto" w:sz="4" w:space="0"/>
              <w:left w:val="single" w:color="auto" w:sz="4" w:space="0"/>
              <w:bottom w:val="single" w:color="auto" w:sz="4" w:space="0"/>
              <w:right w:val="single" w:color="auto" w:sz="4" w:space="0"/>
            </w:tcBorders>
            <w:noWrap w:val="0"/>
            <w:vAlign w:val="center"/>
          </w:tcPr>
          <w:p>
            <w:pPr>
              <w:pStyle w:val="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9、遵守纪律情况</w:t>
            </w:r>
          </w:p>
        </w:tc>
        <w:tc>
          <w:tcPr>
            <w:tcW w:w="6016" w:type="dxa"/>
            <w:tcBorders>
              <w:top w:val="single" w:color="auto" w:sz="4" w:space="0"/>
              <w:left w:val="single" w:color="auto" w:sz="4" w:space="0"/>
              <w:bottom w:val="single" w:color="auto" w:sz="4" w:space="0"/>
              <w:right w:val="single" w:color="auto" w:sz="4" w:space="0"/>
            </w:tcBorders>
            <w:noWrap w:val="0"/>
            <w:vAlign w:val="center"/>
          </w:tcPr>
          <w:p>
            <w:pPr>
              <w:pStyle w:val="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驻场人员须遵守法律、法规和医院各项规章制度。</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0-5</w:t>
            </w:r>
          </w:p>
        </w:tc>
        <w:tc>
          <w:tcPr>
            <w:tcW w:w="763"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3" w:hRule="atLeast"/>
          <w:jc w:val="center"/>
        </w:trPr>
        <w:tc>
          <w:tcPr>
            <w:tcW w:w="2574" w:type="dxa"/>
            <w:tcBorders>
              <w:top w:val="single" w:color="auto" w:sz="4" w:space="0"/>
              <w:left w:val="single" w:color="auto" w:sz="4" w:space="0"/>
              <w:bottom w:val="single" w:color="auto" w:sz="4" w:space="0"/>
              <w:right w:val="single" w:color="auto" w:sz="4" w:space="0"/>
            </w:tcBorders>
            <w:noWrap w:val="0"/>
            <w:vAlign w:val="center"/>
          </w:tcPr>
          <w:p>
            <w:pPr>
              <w:pStyle w:val="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10、人员实际在岗情况</w:t>
            </w:r>
          </w:p>
        </w:tc>
        <w:tc>
          <w:tcPr>
            <w:tcW w:w="6016" w:type="dxa"/>
            <w:tcBorders>
              <w:top w:val="single" w:color="auto" w:sz="4" w:space="0"/>
              <w:left w:val="single" w:color="auto" w:sz="4" w:space="0"/>
              <w:bottom w:val="single" w:color="auto" w:sz="4" w:space="0"/>
              <w:right w:val="single" w:color="auto" w:sz="4" w:space="0"/>
            </w:tcBorders>
            <w:noWrap w:val="0"/>
            <w:vAlign w:val="center"/>
          </w:tcPr>
          <w:p>
            <w:pPr>
              <w:pStyle w:val="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人员在岗数量应当与合同规定的人数相等，不得迟到、早退。节假日放假前上报值班表。</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0-5</w:t>
            </w:r>
          </w:p>
        </w:tc>
        <w:tc>
          <w:tcPr>
            <w:tcW w:w="763"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574" w:type="dxa"/>
            <w:tcBorders>
              <w:top w:val="single" w:color="auto" w:sz="4" w:space="0"/>
              <w:left w:val="single" w:color="auto" w:sz="4" w:space="0"/>
              <w:bottom w:val="single" w:color="auto" w:sz="4" w:space="0"/>
              <w:right w:val="single" w:color="auto" w:sz="4" w:space="0"/>
            </w:tcBorders>
            <w:noWrap w:val="0"/>
            <w:vAlign w:val="center"/>
          </w:tcPr>
          <w:p>
            <w:pPr>
              <w:pStyle w:val="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11、维保人员工作积极性</w:t>
            </w:r>
          </w:p>
        </w:tc>
        <w:tc>
          <w:tcPr>
            <w:tcW w:w="6016" w:type="dxa"/>
            <w:tcBorders>
              <w:top w:val="single" w:color="auto" w:sz="4" w:space="0"/>
              <w:left w:val="single" w:color="auto" w:sz="4" w:space="0"/>
              <w:bottom w:val="single" w:color="auto" w:sz="4" w:space="0"/>
              <w:right w:val="single" w:color="auto" w:sz="4" w:space="0"/>
            </w:tcBorders>
            <w:noWrap w:val="0"/>
            <w:vAlign w:val="center"/>
          </w:tcPr>
          <w:p>
            <w:pPr>
              <w:pStyle w:val="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在医院故障报修群中，如有保修问题，维保人员应当及时响应。</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0-5</w:t>
            </w:r>
          </w:p>
        </w:tc>
        <w:tc>
          <w:tcPr>
            <w:tcW w:w="763"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2574" w:type="dxa"/>
            <w:tcBorders>
              <w:top w:val="single" w:color="auto" w:sz="4" w:space="0"/>
              <w:left w:val="single" w:color="auto" w:sz="4" w:space="0"/>
              <w:bottom w:val="single" w:color="auto" w:sz="4" w:space="0"/>
              <w:right w:val="single" w:color="auto" w:sz="4" w:space="0"/>
            </w:tcBorders>
            <w:noWrap w:val="0"/>
            <w:vAlign w:val="center"/>
          </w:tcPr>
          <w:p>
            <w:pPr>
              <w:pStyle w:val="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12、工作日交班会</w:t>
            </w:r>
          </w:p>
        </w:tc>
        <w:tc>
          <w:tcPr>
            <w:tcW w:w="6016" w:type="dxa"/>
            <w:tcBorders>
              <w:top w:val="single" w:color="auto" w:sz="4" w:space="0"/>
              <w:left w:val="single" w:color="auto" w:sz="4" w:space="0"/>
              <w:bottom w:val="single" w:color="auto" w:sz="4" w:space="0"/>
              <w:right w:val="single" w:color="auto" w:sz="4" w:space="0"/>
            </w:tcBorders>
            <w:noWrap w:val="0"/>
            <w:vAlign w:val="center"/>
          </w:tcPr>
          <w:p>
            <w:pPr>
              <w:pStyle w:val="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工作日每天早晨应当参加交班会，不得迟到、不到。</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0-5</w:t>
            </w:r>
          </w:p>
        </w:tc>
        <w:tc>
          <w:tcPr>
            <w:tcW w:w="763"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2574" w:type="dxa"/>
            <w:tcBorders>
              <w:top w:val="single" w:color="auto" w:sz="4" w:space="0"/>
              <w:left w:val="single" w:color="auto" w:sz="4" w:space="0"/>
              <w:bottom w:val="single" w:color="auto" w:sz="4" w:space="0"/>
              <w:right w:val="single" w:color="auto" w:sz="4" w:space="0"/>
            </w:tcBorders>
            <w:noWrap w:val="0"/>
            <w:vAlign w:val="center"/>
          </w:tcPr>
          <w:p>
            <w:pPr>
              <w:pStyle w:val="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13、故障处理时效</w:t>
            </w:r>
          </w:p>
        </w:tc>
        <w:tc>
          <w:tcPr>
            <w:tcW w:w="6016" w:type="dxa"/>
            <w:tcBorders>
              <w:top w:val="single" w:color="auto" w:sz="4" w:space="0"/>
              <w:left w:val="single" w:color="auto" w:sz="4" w:space="0"/>
              <w:bottom w:val="single" w:color="auto" w:sz="4" w:space="0"/>
              <w:right w:val="single" w:color="auto" w:sz="4" w:space="0"/>
            </w:tcBorders>
            <w:noWrap w:val="0"/>
            <w:vAlign w:val="center"/>
          </w:tcPr>
          <w:p>
            <w:pPr>
              <w:pStyle w:val="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小故障必须在半小时内处理完成，较严重故障必须当天完成处理，如遇特殊情况应向报修人说明情况。</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0-5</w:t>
            </w:r>
          </w:p>
        </w:tc>
        <w:tc>
          <w:tcPr>
            <w:tcW w:w="763"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2574" w:type="dxa"/>
            <w:tcBorders>
              <w:top w:val="single" w:color="auto" w:sz="4" w:space="0"/>
              <w:left w:val="single" w:color="auto" w:sz="4" w:space="0"/>
              <w:bottom w:val="single" w:color="auto" w:sz="4" w:space="0"/>
              <w:right w:val="single" w:color="auto" w:sz="4" w:space="0"/>
            </w:tcBorders>
            <w:noWrap w:val="0"/>
            <w:vAlign w:val="center"/>
          </w:tcPr>
          <w:p>
            <w:pPr>
              <w:pStyle w:val="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14、其它</w:t>
            </w:r>
          </w:p>
        </w:tc>
        <w:tc>
          <w:tcPr>
            <w:tcW w:w="6016" w:type="dxa"/>
            <w:tcBorders>
              <w:top w:val="single" w:color="auto" w:sz="4" w:space="0"/>
              <w:left w:val="single" w:color="auto" w:sz="4" w:space="0"/>
              <w:bottom w:val="single" w:color="auto" w:sz="4" w:space="0"/>
              <w:right w:val="single" w:color="auto" w:sz="4" w:space="0"/>
            </w:tcBorders>
            <w:noWrap w:val="0"/>
            <w:vAlign w:val="center"/>
          </w:tcPr>
          <w:p>
            <w:pPr>
              <w:pStyle w:val="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完成院方安排的其它相关联的工作。</w:t>
            </w: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0-5</w:t>
            </w:r>
          </w:p>
        </w:tc>
        <w:tc>
          <w:tcPr>
            <w:tcW w:w="763"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jc w:val="center"/>
        </w:trPr>
        <w:tc>
          <w:tcPr>
            <w:tcW w:w="2574" w:type="dxa"/>
            <w:tcBorders>
              <w:top w:val="single" w:color="auto" w:sz="4" w:space="0"/>
              <w:left w:val="single" w:color="auto" w:sz="4" w:space="0"/>
              <w:bottom w:val="single" w:color="auto" w:sz="4" w:space="0"/>
              <w:right w:val="single" w:color="auto" w:sz="4" w:space="0"/>
            </w:tcBorders>
            <w:noWrap w:val="0"/>
            <w:vAlign w:val="center"/>
          </w:tcPr>
          <w:p>
            <w:pPr>
              <w:pStyle w:val="2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得分</w:t>
            </w:r>
          </w:p>
        </w:tc>
        <w:tc>
          <w:tcPr>
            <w:tcW w:w="6016" w:type="dxa"/>
            <w:tcBorders>
              <w:top w:val="single" w:color="auto" w:sz="4" w:space="0"/>
              <w:left w:val="single" w:color="auto" w:sz="4" w:space="0"/>
              <w:bottom w:val="single" w:color="auto" w:sz="4" w:space="0"/>
              <w:right w:val="single" w:color="auto" w:sz="4" w:space="0"/>
            </w:tcBorders>
            <w:noWrap w:val="0"/>
            <w:vAlign w:val="center"/>
          </w:tcPr>
          <w:p>
            <w:pPr>
              <w:pStyle w:val="27"/>
              <w:jc w:val="left"/>
              <w:rPr>
                <w:rFonts w:hint="eastAsia" w:ascii="仿宋" w:hAnsi="仿宋" w:eastAsia="仿宋" w:cs="仿宋"/>
                <w:color w:val="auto"/>
                <w:sz w:val="24"/>
                <w:highlight w:val="none"/>
              </w:rPr>
            </w:pPr>
          </w:p>
        </w:tc>
        <w:tc>
          <w:tcPr>
            <w:tcW w:w="0" w:type="auto"/>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0-100</w:t>
            </w:r>
          </w:p>
        </w:tc>
        <w:tc>
          <w:tcPr>
            <w:tcW w:w="763" w:type="dxa"/>
            <w:tcBorders>
              <w:top w:val="single" w:color="auto" w:sz="4" w:space="0"/>
              <w:left w:val="single" w:color="auto" w:sz="4" w:space="0"/>
              <w:bottom w:val="single" w:color="auto" w:sz="4" w:space="0"/>
              <w:right w:val="single" w:color="auto" w:sz="4" w:space="0"/>
            </w:tcBorders>
            <w:noWrap w:val="0"/>
            <w:vAlign w:val="center"/>
          </w:tcPr>
          <w:p>
            <w:pPr>
              <w:pStyle w:val="27"/>
              <w:jc w:val="center"/>
              <w:rPr>
                <w:rFonts w:hint="eastAsia" w:ascii="仿宋" w:hAnsi="仿宋" w:eastAsia="仿宋" w:cs="仿宋"/>
                <w:color w:val="auto"/>
                <w:sz w:val="24"/>
                <w:highlight w:val="none"/>
              </w:rPr>
            </w:pPr>
          </w:p>
        </w:tc>
      </w:tr>
    </w:tbl>
    <w:p>
      <w:pPr>
        <w:pStyle w:val="27"/>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考核满分100分，低于95分（不含95分）的，每少1分扣除当月费用的1%。连续三个月考核得分在70分（含）以下的，招标人有权中止合同，中标人无条件撤场并承担由此造成的法律和经济责任。</w:t>
      </w:r>
    </w:p>
    <w:p>
      <w:pPr>
        <w:pStyle w:val="27"/>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二、项目维护内容和标准</w:t>
      </w:r>
    </w:p>
    <w:tbl>
      <w:tblPr>
        <w:tblStyle w:val="16"/>
        <w:tblW w:w="0" w:type="auto"/>
        <w:jc w:val="center"/>
        <w:tblLayout w:type="fixed"/>
        <w:tblCellMar>
          <w:top w:w="0" w:type="dxa"/>
          <w:left w:w="106" w:type="dxa"/>
          <w:bottom w:w="38" w:type="dxa"/>
          <w:right w:w="42" w:type="dxa"/>
        </w:tblCellMar>
      </w:tblPr>
      <w:tblGrid>
        <w:gridCol w:w="456"/>
        <w:gridCol w:w="458"/>
        <w:gridCol w:w="456"/>
        <w:gridCol w:w="458"/>
        <w:gridCol w:w="456"/>
        <w:gridCol w:w="3101"/>
        <w:gridCol w:w="3827"/>
      </w:tblGrid>
      <w:tr>
        <w:tblPrEx>
          <w:tblCellMar>
            <w:top w:w="0" w:type="dxa"/>
            <w:left w:w="106" w:type="dxa"/>
            <w:bottom w:w="38" w:type="dxa"/>
            <w:right w:w="42" w:type="dxa"/>
          </w:tblCellMar>
        </w:tblPrEx>
        <w:trPr>
          <w:trHeight w:val="20" w:hRule="atLeast"/>
          <w:jc w:val="center"/>
        </w:trPr>
        <w:tc>
          <w:tcPr>
            <w:tcW w:w="456" w:type="dxa"/>
            <w:tcBorders>
              <w:top w:val="double" w:color="000000" w:sz="6" w:space="0"/>
              <w:left w:val="double" w:color="000000" w:sz="6"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部位 </w:t>
            </w:r>
          </w:p>
        </w:tc>
        <w:tc>
          <w:tcPr>
            <w:tcW w:w="458" w:type="dxa"/>
            <w:tcBorders>
              <w:top w:val="double" w:color="000000" w:sz="6"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日 </w:t>
            </w:r>
          </w:p>
        </w:tc>
        <w:tc>
          <w:tcPr>
            <w:tcW w:w="456" w:type="dxa"/>
            <w:tcBorders>
              <w:top w:val="double" w:color="000000" w:sz="6"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周 </w:t>
            </w:r>
          </w:p>
        </w:tc>
        <w:tc>
          <w:tcPr>
            <w:tcW w:w="458" w:type="dxa"/>
            <w:tcBorders>
              <w:top w:val="double" w:color="000000" w:sz="6"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月 </w:t>
            </w:r>
          </w:p>
        </w:tc>
        <w:tc>
          <w:tcPr>
            <w:tcW w:w="456" w:type="dxa"/>
            <w:tcBorders>
              <w:top w:val="double" w:color="000000" w:sz="6"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季 </w:t>
            </w:r>
          </w:p>
        </w:tc>
        <w:tc>
          <w:tcPr>
            <w:tcW w:w="3101" w:type="dxa"/>
            <w:tcBorders>
              <w:top w:val="double" w:color="000000" w:sz="6"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维护内容 </w:t>
            </w:r>
          </w:p>
        </w:tc>
        <w:tc>
          <w:tcPr>
            <w:tcW w:w="3827" w:type="dxa"/>
            <w:tcBorders>
              <w:top w:val="double" w:color="000000" w:sz="6"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维护标准 </w:t>
            </w:r>
          </w:p>
        </w:tc>
      </w:tr>
      <w:tr>
        <w:tblPrEx>
          <w:tblCellMar>
            <w:top w:w="0" w:type="dxa"/>
            <w:left w:w="106" w:type="dxa"/>
            <w:bottom w:w="38" w:type="dxa"/>
            <w:right w:w="42" w:type="dxa"/>
          </w:tblCellMar>
        </w:tblPrEx>
        <w:trPr>
          <w:trHeight w:val="20" w:hRule="atLeast"/>
          <w:jc w:val="center"/>
        </w:trPr>
        <w:tc>
          <w:tcPr>
            <w:tcW w:w="456" w:type="dxa"/>
            <w:vMerge w:val="restart"/>
            <w:tcBorders>
              <w:top w:val="single" w:color="000000" w:sz="4" w:space="0"/>
              <w:left w:val="double" w:color="000000" w:sz="6"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轨道 </w:t>
            </w:r>
          </w:p>
        </w:tc>
        <w:tc>
          <w:tcPr>
            <w:tcW w:w="458"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shd w:val="clear" w:color="auto" w:fill="FFFFFF"/>
              </w:rPr>
              <w:t>█</w:t>
            </w:r>
          </w:p>
        </w:tc>
        <w:tc>
          <w:tcPr>
            <w:tcW w:w="458"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310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检查轨道外观，轨道内是否有异物 </w:t>
            </w:r>
          </w:p>
        </w:tc>
        <w:tc>
          <w:tcPr>
            <w:tcW w:w="3827"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无灰尘，无异物，无损伤，无变形，无氧化膜 </w:t>
            </w:r>
          </w:p>
        </w:tc>
      </w:tr>
      <w:tr>
        <w:tblPrEx>
          <w:tblCellMar>
            <w:top w:w="0" w:type="dxa"/>
            <w:left w:w="106" w:type="dxa"/>
            <w:bottom w:w="38" w:type="dxa"/>
            <w:right w:w="42" w:type="dxa"/>
          </w:tblCellMar>
        </w:tblPrEx>
        <w:trPr>
          <w:trHeight w:val="20" w:hRule="atLeast"/>
          <w:jc w:val="center"/>
        </w:trPr>
        <w:tc>
          <w:tcPr>
            <w:tcW w:w="456" w:type="dxa"/>
            <w:vMerge w:val="continue"/>
            <w:tcBorders>
              <w:top w:val="nil"/>
              <w:left w:val="double" w:color="000000" w:sz="6" w:space="0"/>
              <w:bottom w:val="nil"/>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310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检查轨道安装及间隙 </w:t>
            </w:r>
          </w:p>
        </w:tc>
        <w:tc>
          <w:tcPr>
            <w:tcW w:w="3827"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固定良好，无晃动和脱落，无过大间隙 </w:t>
            </w:r>
          </w:p>
        </w:tc>
      </w:tr>
      <w:tr>
        <w:tblPrEx>
          <w:tblCellMar>
            <w:top w:w="0" w:type="dxa"/>
            <w:left w:w="106" w:type="dxa"/>
            <w:bottom w:w="38" w:type="dxa"/>
            <w:right w:w="42" w:type="dxa"/>
          </w:tblCellMar>
        </w:tblPrEx>
        <w:trPr>
          <w:trHeight w:val="20" w:hRule="atLeast"/>
          <w:jc w:val="center"/>
        </w:trPr>
        <w:tc>
          <w:tcPr>
            <w:tcW w:w="456" w:type="dxa"/>
            <w:vMerge w:val="continue"/>
            <w:tcBorders>
              <w:top w:val="nil"/>
              <w:left w:val="double" w:color="000000" w:sz="6" w:space="0"/>
              <w:bottom w:val="nil"/>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8"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310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听小车过轨道的声音 </w:t>
            </w:r>
          </w:p>
        </w:tc>
        <w:tc>
          <w:tcPr>
            <w:tcW w:w="3827"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无异常声音 </w:t>
            </w:r>
          </w:p>
        </w:tc>
      </w:tr>
      <w:tr>
        <w:tblPrEx>
          <w:tblCellMar>
            <w:top w:w="0" w:type="dxa"/>
            <w:left w:w="106" w:type="dxa"/>
            <w:bottom w:w="38" w:type="dxa"/>
            <w:right w:w="42" w:type="dxa"/>
          </w:tblCellMar>
        </w:tblPrEx>
        <w:trPr>
          <w:trHeight w:val="20" w:hRule="atLeast"/>
          <w:jc w:val="center"/>
        </w:trPr>
        <w:tc>
          <w:tcPr>
            <w:tcW w:w="456" w:type="dxa"/>
            <w:vMerge w:val="continue"/>
            <w:tcBorders>
              <w:top w:val="nil"/>
              <w:left w:val="double" w:color="000000" w:sz="6" w:space="0"/>
              <w:bottom w:val="nil"/>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8"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310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检查条形码 </w:t>
            </w:r>
          </w:p>
        </w:tc>
        <w:tc>
          <w:tcPr>
            <w:tcW w:w="3827"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无灰尘，无异物，无损伤，无卷曲和脱落 </w:t>
            </w:r>
          </w:p>
        </w:tc>
      </w:tr>
      <w:tr>
        <w:tblPrEx>
          <w:tblCellMar>
            <w:top w:w="0" w:type="dxa"/>
            <w:left w:w="106" w:type="dxa"/>
            <w:bottom w:w="38" w:type="dxa"/>
            <w:right w:w="42" w:type="dxa"/>
          </w:tblCellMar>
        </w:tblPrEx>
        <w:trPr>
          <w:trHeight w:val="20" w:hRule="atLeast"/>
          <w:jc w:val="center"/>
        </w:trPr>
        <w:tc>
          <w:tcPr>
            <w:tcW w:w="456" w:type="dxa"/>
            <w:vMerge w:val="continue"/>
            <w:tcBorders>
              <w:top w:val="nil"/>
              <w:left w:val="double" w:color="000000" w:sz="6" w:space="0"/>
              <w:bottom w:val="nil"/>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8"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310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检查铜轨、铜轨连接片、绝缘端子的检查 </w:t>
            </w:r>
          </w:p>
        </w:tc>
        <w:tc>
          <w:tcPr>
            <w:tcW w:w="3827"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铜轨无明显氧化层，连接片固定牢靠、绝缘端子无破损 </w:t>
            </w:r>
          </w:p>
        </w:tc>
      </w:tr>
      <w:tr>
        <w:tblPrEx>
          <w:tblCellMar>
            <w:top w:w="0" w:type="dxa"/>
            <w:left w:w="106" w:type="dxa"/>
            <w:bottom w:w="38" w:type="dxa"/>
            <w:right w:w="42" w:type="dxa"/>
          </w:tblCellMar>
        </w:tblPrEx>
        <w:trPr>
          <w:trHeight w:val="20" w:hRule="atLeast"/>
          <w:jc w:val="center"/>
        </w:trPr>
        <w:tc>
          <w:tcPr>
            <w:tcW w:w="456" w:type="dxa"/>
            <w:vMerge w:val="continue"/>
            <w:tcBorders>
              <w:top w:val="nil"/>
              <w:left w:val="double" w:color="000000" w:sz="6" w:space="0"/>
              <w:bottom w:val="nil"/>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310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检查水平轨道、弯轨、曲轨磨损 </w:t>
            </w:r>
          </w:p>
        </w:tc>
        <w:tc>
          <w:tcPr>
            <w:tcW w:w="3827"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轨道间隙正常，弯轨齿条、曲轨橡胶条无损伤 </w:t>
            </w:r>
          </w:p>
        </w:tc>
      </w:tr>
      <w:tr>
        <w:tblPrEx>
          <w:tblCellMar>
            <w:top w:w="0" w:type="dxa"/>
            <w:left w:w="106" w:type="dxa"/>
            <w:bottom w:w="38" w:type="dxa"/>
            <w:right w:w="42" w:type="dxa"/>
          </w:tblCellMar>
        </w:tblPrEx>
        <w:trPr>
          <w:trHeight w:val="20" w:hRule="atLeast"/>
          <w:jc w:val="center"/>
        </w:trPr>
        <w:tc>
          <w:tcPr>
            <w:tcW w:w="456" w:type="dxa"/>
            <w:vMerge w:val="continue"/>
            <w:tcBorders>
              <w:top w:val="nil"/>
              <w:left w:val="double" w:color="000000" w:sz="6" w:space="0"/>
              <w:bottom w:val="nil"/>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310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检查弯轨及垂直部分齿条，听小车过轨道的声音 </w:t>
            </w:r>
          </w:p>
        </w:tc>
        <w:tc>
          <w:tcPr>
            <w:tcW w:w="3827"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齿条紧固，间隙正常，齿牙无损伤，小车经过时无异响 </w:t>
            </w:r>
          </w:p>
        </w:tc>
      </w:tr>
      <w:tr>
        <w:tblPrEx>
          <w:tblCellMar>
            <w:top w:w="0" w:type="dxa"/>
            <w:left w:w="106" w:type="dxa"/>
            <w:bottom w:w="38" w:type="dxa"/>
            <w:right w:w="42" w:type="dxa"/>
          </w:tblCellMar>
        </w:tblPrEx>
        <w:trPr>
          <w:trHeight w:val="20" w:hRule="atLeast"/>
          <w:jc w:val="center"/>
        </w:trPr>
        <w:tc>
          <w:tcPr>
            <w:tcW w:w="456" w:type="dxa"/>
            <w:vMerge w:val="continue"/>
            <w:tcBorders>
              <w:top w:val="nil"/>
              <w:left w:val="double" w:color="000000" w:sz="6"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8"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310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接口接头的缝隙 </w:t>
            </w:r>
          </w:p>
        </w:tc>
        <w:tc>
          <w:tcPr>
            <w:tcW w:w="3827"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缝隙正常， </w:t>
            </w:r>
          </w:p>
        </w:tc>
      </w:tr>
      <w:tr>
        <w:tblPrEx>
          <w:tblCellMar>
            <w:top w:w="0" w:type="dxa"/>
            <w:left w:w="106" w:type="dxa"/>
            <w:bottom w:w="38" w:type="dxa"/>
            <w:right w:w="42" w:type="dxa"/>
          </w:tblCellMar>
        </w:tblPrEx>
        <w:trPr>
          <w:trHeight w:val="20" w:hRule="atLeast"/>
          <w:jc w:val="center"/>
        </w:trPr>
        <w:tc>
          <w:tcPr>
            <w:tcW w:w="456" w:type="dxa"/>
            <w:vMerge w:val="restart"/>
            <w:tcBorders>
              <w:top w:val="single" w:color="000000" w:sz="4" w:space="0"/>
              <w:left w:val="double" w:color="000000" w:sz="6"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站点 </w:t>
            </w:r>
          </w:p>
        </w:tc>
        <w:tc>
          <w:tcPr>
            <w:tcW w:w="458"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8"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310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检查站点外观 </w:t>
            </w:r>
          </w:p>
        </w:tc>
        <w:tc>
          <w:tcPr>
            <w:tcW w:w="3827"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无异物，无损伤 </w:t>
            </w:r>
          </w:p>
        </w:tc>
      </w:tr>
      <w:tr>
        <w:tblPrEx>
          <w:tblCellMar>
            <w:top w:w="0" w:type="dxa"/>
            <w:left w:w="106" w:type="dxa"/>
            <w:bottom w:w="38" w:type="dxa"/>
            <w:right w:w="42" w:type="dxa"/>
          </w:tblCellMar>
        </w:tblPrEx>
        <w:trPr>
          <w:trHeight w:val="20" w:hRule="atLeast"/>
          <w:jc w:val="center"/>
        </w:trPr>
        <w:tc>
          <w:tcPr>
            <w:tcW w:w="456" w:type="dxa"/>
            <w:vMerge w:val="continue"/>
            <w:tcBorders>
              <w:top w:val="nil"/>
              <w:left w:val="double" w:color="000000" w:sz="6" w:space="0"/>
              <w:bottom w:val="nil"/>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8"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310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检查站点安装 </w:t>
            </w:r>
          </w:p>
        </w:tc>
        <w:tc>
          <w:tcPr>
            <w:tcW w:w="3827"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无变形，无松动，轨道支架固定良好 </w:t>
            </w:r>
          </w:p>
        </w:tc>
      </w:tr>
      <w:tr>
        <w:tblPrEx>
          <w:tblCellMar>
            <w:top w:w="0" w:type="dxa"/>
            <w:left w:w="106" w:type="dxa"/>
            <w:bottom w:w="38" w:type="dxa"/>
            <w:right w:w="42" w:type="dxa"/>
          </w:tblCellMar>
        </w:tblPrEx>
        <w:trPr>
          <w:trHeight w:val="20" w:hRule="atLeast"/>
          <w:jc w:val="center"/>
        </w:trPr>
        <w:tc>
          <w:tcPr>
            <w:tcW w:w="456" w:type="dxa"/>
            <w:vMerge w:val="continue"/>
            <w:tcBorders>
              <w:top w:val="nil"/>
              <w:left w:val="double" w:color="000000" w:sz="6" w:space="0"/>
              <w:bottom w:val="nil"/>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8"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310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检查站点显示和操作 </w:t>
            </w:r>
          </w:p>
        </w:tc>
        <w:tc>
          <w:tcPr>
            <w:tcW w:w="3827"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显示屏清晰，反应灵敏 </w:t>
            </w:r>
          </w:p>
        </w:tc>
      </w:tr>
      <w:tr>
        <w:tblPrEx>
          <w:tblCellMar>
            <w:top w:w="0" w:type="dxa"/>
            <w:left w:w="106" w:type="dxa"/>
            <w:bottom w:w="38" w:type="dxa"/>
            <w:right w:w="42" w:type="dxa"/>
          </w:tblCellMar>
        </w:tblPrEx>
        <w:trPr>
          <w:trHeight w:val="20" w:hRule="atLeast"/>
          <w:jc w:val="center"/>
        </w:trPr>
        <w:tc>
          <w:tcPr>
            <w:tcW w:w="456" w:type="dxa"/>
            <w:vMerge w:val="continue"/>
            <w:tcBorders>
              <w:top w:val="nil"/>
              <w:left w:val="double" w:color="000000" w:sz="6" w:space="0"/>
              <w:bottom w:val="nil"/>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8"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310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检查站点使用功能 </w:t>
            </w:r>
          </w:p>
        </w:tc>
        <w:tc>
          <w:tcPr>
            <w:tcW w:w="3827"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显示清晰，触控反应灵敏 </w:t>
            </w:r>
          </w:p>
        </w:tc>
      </w:tr>
      <w:tr>
        <w:tblPrEx>
          <w:tblCellMar>
            <w:top w:w="0" w:type="dxa"/>
            <w:left w:w="106" w:type="dxa"/>
            <w:bottom w:w="38" w:type="dxa"/>
            <w:right w:w="42" w:type="dxa"/>
          </w:tblCellMar>
        </w:tblPrEx>
        <w:trPr>
          <w:trHeight w:val="20" w:hRule="atLeast"/>
          <w:jc w:val="center"/>
        </w:trPr>
        <w:tc>
          <w:tcPr>
            <w:tcW w:w="456" w:type="dxa"/>
            <w:vMerge w:val="continue"/>
            <w:tcBorders>
              <w:top w:val="nil"/>
              <w:left w:val="double" w:color="000000" w:sz="6" w:space="0"/>
              <w:bottom w:val="nil"/>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8"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310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清洁站台 </w:t>
            </w:r>
          </w:p>
        </w:tc>
        <w:tc>
          <w:tcPr>
            <w:tcW w:w="3827"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无灰尘，无异物 </w:t>
            </w:r>
          </w:p>
        </w:tc>
      </w:tr>
      <w:tr>
        <w:tblPrEx>
          <w:tblCellMar>
            <w:top w:w="0" w:type="dxa"/>
            <w:left w:w="106" w:type="dxa"/>
            <w:bottom w:w="38" w:type="dxa"/>
            <w:right w:w="42" w:type="dxa"/>
          </w:tblCellMar>
        </w:tblPrEx>
        <w:trPr>
          <w:trHeight w:val="20" w:hRule="atLeast"/>
          <w:jc w:val="center"/>
        </w:trPr>
        <w:tc>
          <w:tcPr>
            <w:tcW w:w="456" w:type="dxa"/>
            <w:vMerge w:val="continue"/>
            <w:tcBorders>
              <w:top w:val="nil"/>
              <w:left w:val="double" w:color="000000" w:sz="6" w:space="0"/>
              <w:bottom w:val="nil"/>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8"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310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清洁轨道及条码 </w:t>
            </w:r>
          </w:p>
        </w:tc>
        <w:tc>
          <w:tcPr>
            <w:tcW w:w="3827"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无灰尘，无异物，无损伤，无卷曲和脱落 </w:t>
            </w:r>
          </w:p>
        </w:tc>
      </w:tr>
      <w:tr>
        <w:tblPrEx>
          <w:tblCellMar>
            <w:top w:w="0" w:type="dxa"/>
            <w:left w:w="106" w:type="dxa"/>
            <w:bottom w:w="38" w:type="dxa"/>
            <w:right w:w="42" w:type="dxa"/>
          </w:tblCellMar>
        </w:tblPrEx>
        <w:trPr>
          <w:trHeight w:val="20" w:hRule="atLeast"/>
          <w:jc w:val="center"/>
        </w:trPr>
        <w:tc>
          <w:tcPr>
            <w:tcW w:w="456" w:type="dxa"/>
            <w:vMerge w:val="continue"/>
            <w:tcBorders>
              <w:top w:val="nil"/>
              <w:left w:val="double" w:color="000000" w:sz="6" w:space="0"/>
              <w:bottom w:val="nil"/>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8"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310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检查安全控制开关 </w:t>
            </w:r>
          </w:p>
        </w:tc>
        <w:tc>
          <w:tcPr>
            <w:tcW w:w="3827"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开关控制正常 </w:t>
            </w:r>
          </w:p>
        </w:tc>
      </w:tr>
      <w:tr>
        <w:tblPrEx>
          <w:tblCellMar>
            <w:top w:w="0" w:type="dxa"/>
            <w:left w:w="106" w:type="dxa"/>
            <w:bottom w:w="38" w:type="dxa"/>
            <w:right w:w="42" w:type="dxa"/>
          </w:tblCellMar>
        </w:tblPrEx>
        <w:trPr>
          <w:trHeight w:val="20" w:hRule="atLeast"/>
          <w:jc w:val="center"/>
        </w:trPr>
        <w:tc>
          <w:tcPr>
            <w:tcW w:w="456" w:type="dxa"/>
            <w:vMerge w:val="continue"/>
            <w:tcBorders>
              <w:top w:val="nil"/>
              <w:left w:val="double" w:color="000000" w:sz="6" w:space="0"/>
              <w:bottom w:val="nil"/>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8"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310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检查控制电缆及接线 </w:t>
            </w:r>
          </w:p>
        </w:tc>
        <w:tc>
          <w:tcPr>
            <w:tcW w:w="3827"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接线正常，无松动 </w:t>
            </w:r>
          </w:p>
        </w:tc>
      </w:tr>
      <w:tr>
        <w:tblPrEx>
          <w:tblCellMar>
            <w:top w:w="0" w:type="dxa"/>
            <w:left w:w="106" w:type="dxa"/>
            <w:bottom w:w="38" w:type="dxa"/>
            <w:right w:w="42" w:type="dxa"/>
          </w:tblCellMar>
        </w:tblPrEx>
        <w:trPr>
          <w:trHeight w:val="20" w:hRule="atLeast"/>
          <w:jc w:val="center"/>
        </w:trPr>
        <w:tc>
          <w:tcPr>
            <w:tcW w:w="456" w:type="dxa"/>
            <w:vMerge w:val="continue"/>
            <w:tcBorders>
              <w:top w:val="nil"/>
              <w:left w:val="double" w:color="000000" w:sz="6"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310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检查齿条/小车经过时是否有较大的震动声 </w:t>
            </w:r>
          </w:p>
        </w:tc>
        <w:tc>
          <w:tcPr>
            <w:tcW w:w="3827"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齿条紧固，间隙正常，齿牙无损伤 </w:t>
            </w:r>
          </w:p>
        </w:tc>
      </w:tr>
      <w:tr>
        <w:tblPrEx>
          <w:tblCellMar>
            <w:top w:w="0" w:type="dxa"/>
            <w:left w:w="106" w:type="dxa"/>
            <w:bottom w:w="38" w:type="dxa"/>
            <w:right w:w="42" w:type="dxa"/>
          </w:tblCellMar>
        </w:tblPrEx>
        <w:trPr>
          <w:trHeight w:val="20" w:hRule="atLeast"/>
          <w:jc w:val="center"/>
        </w:trPr>
        <w:tc>
          <w:tcPr>
            <w:tcW w:w="456" w:type="dxa"/>
            <w:vMerge w:val="restart"/>
            <w:tcBorders>
              <w:top w:val="single" w:color="000000" w:sz="4" w:space="0"/>
              <w:left w:val="double" w:color="000000" w:sz="6" w:space="0"/>
              <w:bottom w:val="nil"/>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小车 </w:t>
            </w:r>
          </w:p>
        </w:tc>
        <w:tc>
          <w:tcPr>
            <w:tcW w:w="458"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8"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310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检查小车箱体 </w:t>
            </w:r>
          </w:p>
        </w:tc>
        <w:tc>
          <w:tcPr>
            <w:tcW w:w="3827"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无灰尘、无异物、无裂缝、无变形、无损伤 </w:t>
            </w:r>
          </w:p>
        </w:tc>
      </w:tr>
      <w:tr>
        <w:tblPrEx>
          <w:tblCellMar>
            <w:top w:w="0" w:type="dxa"/>
            <w:left w:w="106" w:type="dxa"/>
            <w:bottom w:w="38" w:type="dxa"/>
            <w:right w:w="42" w:type="dxa"/>
          </w:tblCellMar>
        </w:tblPrEx>
        <w:trPr>
          <w:trHeight w:val="20" w:hRule="atLeast"/>
          <w:jc w:val="center"/>
        </w:trPr>
        <w:tc>
          <w:tcPr>
            <w:tcW w:w="456" w:type="dxa"/>
            <w:vMerge w:val="continue"/>
            <w:tcBorders>
              <w:top w:val="nil"/>
              <w:left w:val="double" w:color="000000" w:sz="6" w:space="0"/>
              <w:bottom w:val="nil"/>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8"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310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检查小车车盖 </w:t>
            </w:r>
          </w:p>
        </w:tc>
        <w:tc>
          <w:tcPr>
            <w:tcW w:w="3827"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电子锁工作正常、车盖旋转时无明显阻力 </w:t>
            </w:r>
          </w:p>
        </w:tc>
      </w:tr>
      <w:tr>
        <w:tblPrEx>
          <w:tblCellMar>
            <w:top w:w="0" w:type="dxa"/>
            <w:left w:w="106" w:type="dxa"/>
            <w:bottom w:w="38" w:type="dxa"/>
            <w:right w:w="42" w:type="dxa"/>
          </w:tblCellMar>
        </w:tblPrEx>
        <w:trPr>
          <w:trHeight w:val="20" w:hRule="atLeast"/>
          <w:jc w:val="center"/>
        </w:trPr>
        <w:tc>
          <w:tcPr>
            <w:tcW w:w="456" w:type="dxa"/>
            <w:vMerge w:val="continue"/>
            <w:tcBorders>
              <w:top w:val="nil"/>
              <w:left w:val="double" w:color="000000" w:sz="6" w:space="0"/>
              <w:bottom w:val="nil"/>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456" w:type="dxa"/>
            <w:tcBorders>
              <w:top w:val="single" w:color="000000" w:sz="4" w:space="0"/>
              <w:left w:val="single" w:color="000000" w:sz="4" w:space="0"/>
              <w:bottom w:val="single" w:color="000000" w:sz="4" w:space="0"/>
              <w:right w:val="single" w:color="000000" w:sz="4" w:space="0"/>
            </w:tcBorders>
            <w:noWrap w:val="0"/>
            <w:vAlign w:val="top"/>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c>
          <w:tcPr>
            <w:tcW w:w="3101"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检查小车缓冲器 </w:t>
            </w:r>
          </w:p>
        </w:tc>
        <w:tc>
          <w:tcPr>
            <w:tcW w:w="3827"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限位开关闭合时，小车能立即停止运行 </w:t>
            </w:r>
          </w:p>
        </w:tc>
      </w:tr>
    </w:tbl>
    <w:p>
      <w:pPr>
        <w:spacing w:line="320" w:lineRule="exact"/>
        <w:jc w:val="left"/>
        <w:rPr>
          <w:rFonts w:hint="eastAsia" w:ascii="仿宋" w:hAnsi="仿宋" w:eastAsia="仿宋" w:cs="仿宋"/>
          <w:vanish/>
          <w:color w:val="auto"/>
          <w:sz w:val="24"/>
          <w:highlight w:val="none"/>
        </w:rPr>
      </w:pPr>
    </w:p>
    <w:tbl>
      <w:tblPr>
        <w:tblStyle w:val="16"/>
        <w:tblW w:w="9214" w:type="dxa"/>
        <w:jc w:val="center"/>
        <w:tblLayout w:type="fixed"/>
        <w:tblCellMar>
          <w:top w:w="0" w:type="dxa"/>
          <w:left w:w="106" w:type="dxa"/>
          <w:bottom w:w="0" w:type="dxa"/>
          <w:right w:w="41" w:type="dxa"/>
        </w:tblCellMar>
      </w:tblPr>
      <w:tblGrid>
        <w:gridCol w:w="454"/>
        <w:gridCol w:w="460"/>
        <w:gridCol w:w="456"/>
        <w:gridCol w:w="458"/>
        <w:gridCol w:w="16"/>
        <w:gridCol w:w="426"/>
        <w:gridCol w:w="14"/>
        <w:gridCol w:w="3104"/>
        <w:gridCol w:w="3826"/>
      </w:tblGrid>
      <w:tr>
        <w:tblPrEx>
          <w:tblCellMar>
            <w:top w:w="0" w:type="dxa"/>
            <w:left w:w="106" w:type="dxa"/>
            <w:bottom w:w="0" w:type="dxa"/>
            <w:right w:w="41" w:type="dxa"/>
          </w:tblCellMar>
        </w:tblPrEx>
        <w:trPr>
          <w:trHeight w:val="480" w:hRule="atLeast"/>
          <w:jc w:val="center"/>
        </w:trPr>
        <w:tc>
          <w:tcPr>
            <w:tcW w:w="454" w:type="dxa"/>
            <w:vMerge w:val="restart"/>
            <w:tcBorders>
              <w:top w:val="nil"/>
              <w:left w:val="double" w:color="000000" w:sz="6"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auto"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auto"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74" w:type="dxa"/>
            <w:gridSpan w:val="2"/>
            <w:tcBorders>
              <w:top w:val="single" w:color="auto"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26" w:type="dxa"/>
            <w:tcBorders>
              <w:top w:val="single" w:color="auto"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18" w:type="dxa"/>
            <w:gridSpan w:val="2"/>
            <w:tcBorders>
              <w:top w:val="single" w:color="auto"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检查小车读码器</w:t>
            </w:r>
          </w:p>
        </w:tc>
        <w:tc>
          <w:tcPr>
            <w:tcW w:w="3826" w:type="dxa"/>
            <w:tcBorders>
              <w:top w:val="single" w:color="auto"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表面无灰尘、功能正常（软件测试结果为：grade 1、advice OK)</w:t>
            </w:r>
          </w:p>
        </w:tc>
      </w:tr>
      <w:tr>
        <w:tblPrEx>
          <w:tblCellMar>
            <w:top w:w="0" w:type="dxa"/>
            <w:left w:w="106" w:type="dxa"/>
            <w:bottom w:w="0" w:type="dxa"/>
            <w:right w:w="41" w:type="dxa"/>
          </w:tblCellMar>
        </w:tblPrEx>
        <w:trPr>
          <w:trHeight w:val="278" w:hRule="atLeast"/>
          <w:jc w:val="center"/>
        </w:trPr>
        <w:tc>
          <w:tcPr>
            <w:tcW w:w="454" w:type="dxa"/>
            <w:vMerge w:val="continue"/>
            <w:tcBorders>
              <w:left w:val="double" w:color="000000" w:sz="6" w:space="0"/>
              <w:right w:val="single" w:color="000000" w:sz="4" w:space="0"/>
            </w:tcBorders>
            <w:shd w:val="clear" w:color="auto" w:fill="FFFFFF"/>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检查小车驱动轮、导向轮组外观及安装</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无灰尘，无裂痕，无变形，转动灵活</w:t>
            </w:r>
          </w:p>
        </w:tc>
      </w:tr>
      <w:tr>
        <w:tblPrEx>
          <w:tblCellMar>
            <w:top w:w="0" w:type="dxa"/>
            <w:left w:w="106" w:type="dxa"/>
            <w:bottom w:w="0" w:type="dxa"/>
            <w:right w:w="41" w:type="dxa"/>
          </w:tblCellMar>
        </w:tblPrEx>
        <w:trPr>
          <w:trHeight w:val="210" w:hRule="atLeast"/>
          <w:jc w:val="center"/>
        </w:trPr>
        <w:tc>
          <w:tcPr>
            <w:tcW w:w="454" w:type="dxa"/>
            <w:vMerge w:val="continue"/>
            <w:tcBorders>
              <w:left w:val="double" w:color="000000" w:sz="6" w:space="0"/>
              <w:right w:val="single" w:color="000000" w:sz="4" w:space="0"/>
            </w:tcBorders>
            <w:shd w:val="clear" w:color="auto" w:fill="FFFFFF"/>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检查小车触点外观</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无灰尘，无异物，无断裂，无变形</w:t>
            </w:r>
          </w:p>
        </w:tc>
      </w:tr>
      <w:tr>
        <w:tblPrEx>
          <w:tblCellMar>
            <w:top w:w="0" w:type="dxa"/>
            <w:left w:w="106" w:type="dxa"/>
            <w:bottom w:w="0" w:type="dxa"/>
            <w:right w:w="41" w:type="dxa"/>
          </w:tblCellMar>
        </w:tblPrEx>
        <w:trPr>
          <w:trHeight w:val="172" w:hRule="atLeast"/>
          <w:jc w:val="center"/>
        </w:trPr>
        <w:tc>
          <w:tcPr>
            <w:tcW w:w="454" w:type="dxa"/>
            <w:vMerge w:val="continue"/>
            <w:tcBorders>
              <w:left w:val="double" w:color="000000" w:sz="6"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测量小车触点厚度</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大于 1mm</w:t>
            </w:r>
          </w:p>
        </w:tc>
      </w:tr>
      <w:tr>
        <w:tblPrEx>
          <w:tblCellMar>
            <w:top w:w="0" w:type="dxa"/>
            <w:left w:w="106" w:type="dxa"/>
            <w:bottom w:w="0" w:type="dxa"/>
            <w:right w:w="41" w:type="dxa"/>
          </w:tblCellMar>
        </w:tblPrEx>
        <w:trPr>
          <w:trHeight w:val="263" w:hRule="atLeast"/>
          <w:jc w:val="center"/>
        </w:trPr>
        <w:tc>
          <w:tcPr>
            <w:tcW w:w="454" w:type="dxa"/>
            <w:vMerge w:val="continue"/>
            <w:tcBorders>
              <w:left w:val="double" w:color="000000" w:sz="6"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检查小车触点安装</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伸缩良好，铜线固定良好，无晃动和脱落</w:t>
            </w:r>
          </w:p>
        </w:tc>
      </w:tr>
      <w:tr>
        <w:tblPrEx>
          <w:tblCellMar>
            <w:top w:w="0" w:type="dxa"/>
            <w:left w:w="106" w:type="dxa"/>
            <w:bottom w:w="0" w:type="dxa"/>
            <w:right w:w="41" w:type="dxa"/>
          </w:tblCellMar>
        </w:tblPrEx>
        <w:trPr>
          <w:trHeight w:val="224" w:hRule="atLeast"/>
          <w:jc w:val="center"/>
        </w:trPr>
        <w:tc>
          <w:tcPr>
            <w:tcW w:w="454" w:type="dxa"/>
            <w:vMerge w:val="continue"/>
            <w:tcBorders>
              <w:left w:val="double" w:color="000000" w:sz="6" w:space="0"/>
              <w:right w:val="single" w:color="000000" w:sz="4" w:space="0"/>
            </w:tcBorders>
            <w:shd w:val="clear" w:color="auto" w:fill="FFFFFF"/>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检查小车控制板外观</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无异物，无焦化，电气功能正常、并清洗干净</w:t>
            </w:r>
          </w:p>
        </w:tc>
      </w:tr>
      <w:tr>
        <w:tblPrEx>
          <w:tblCellMar>
            <w:top w:w="0" w:type="dxa"/>
            <w:left w:w="106" w:type="dxa"/>
            <w:bottom w:w="0" w:type="dxa"/>
            <w:right w:w="41" w:type="dxa"/>
          </w:tblCellMar>
        </w:tblPrEx>
        <w:trPr>
          <w:trHeight w:val="173" w:hRule="atLeast"/>
          <w:jc w:val="center"/>
        </w:trPr>
        <w:tc>
          <w:tcPr>
            <w:tcW w:w="454" w:type="dxa"/>
            <w:vMerge w:val="continue"/>
            <w:tcBorders>
              <w:left w:val="double" w:color="000000" w:sz="6" w:space="0"/>
              <w:right w:val="single" w:color="000000" w:sz="4" w:space="0"/>
            </w:tcBorders>
            <w:shd w:val="clear" w:color="auto" w:fill="FFFFFF"/>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检查驱动齿轮磨损</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齿轮直径不小于 87mm</w:t>
            </w:r>
          </w:p>
        </w:tc>
      </w:tr>
      <w:tr>
        <w:tblPrEx>
          <w:tblCellMar>
            <w:top w:w="0" w:type="dxa"/>
            <w:left w:w="106" w:type="dxa"/>
            <w:bottom w:w="0" w:type="dxa"/>
            <w:right w:w="41" w:type="dxa"/>
          </w:tblCellMar>
        </w:tblPrEx>
        <w:trPr>
          <w:trHeight w:val="120" w:hRule="atLeast"/>
          <w:jc w:val="center"/>
        </w:trPr>
        <w:tc>
          <w:tcPr>
            <w:tcW w:w="454" w:type="dxa"/>
            <w:vMerge w:val="continue"/>
            <w:tcBorders>
              <w:left w:val="double" w:color="000000" w:sz="6" w:space="0"/>
              <w:right w:val="single" w:color="000000" w:sz="4" w:space="0"/>
            </w:tcBorders>
            <w:shd w:val="clear" w:color="auto" w:fill="FFFFFF"/>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检查驱动摩擦轮磨损</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摩擦轮直径不小于 97mm</w:t>
            </w:r>
          </w:p>
        </w:tc>
      </w:tr>
      <w:tr>
        <w:tblPrEx>
          <w:tblCellMar>
            <w:top w:w="0" w:type="dxa"/>
            <w:left w:w="106" w:type="dxa"/>
            <w:bottom w:w="0" w:type="dxa"/>
            <w:right w:w="41" w:type="dxa"/>
          </w:tblCellMar>
        </w:tblPrEx>
        <w:trPr>
          <w:trHeight w:val="635" w:hRule="atLeast"/>
          <w:jc w:val="center"/>
        </w:trPr>
        <w:tc>
          <w:tcPr>
            <w:tcW w:w="454" w:type="dxa"/>
            <w:vMerge w:val="continue"/>
            <w:tcBorders>
              <w:left w:val="double" w:color="000000" w:sz="6" w:space="0"/>
              <w:right w:val="single" w:color="000000" w:sz="4" w:space="0"/>
            </w:tcBorders>
            <w:shd w:val="clear" w:color="auto" w:fill="FFFFFF"/>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检查小车马达静离合器片、盘式垫片、六角螺母</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安装顺序正常、压紧驱动轮、小车运行有力</w:t>
            </w:r>
          </w:p>
        </w:tc>
      </w:tr>
      <w:tr>
        <w:tblPrEx>
          <w:tblCellMar>
            <w:top w:w="0" w:type="dxa"/>
            <w:left w:w="106" w:type="dxa"/>
            <w:bottom w:w="0" w:type="dxa"/>
            <w:right w:w="41" w:type="dxa"/>
          </w:tblCellMar>
        </w:tblPrEx>
        <w:trPr>
          <w:trHeight w:val="134" w:hRule="atLeast"/>
          <w:jc w:val="center"/>
        </w:trPr>
        <w:tc>
          <w:tcPr>
            <w:tcW w:w="454" w:type="dxa"/>
            <w:vMerge w:val="continue"/>
            <w:tcBorders>
              <w:left w:val="double" w:color="000000" w:sz="6"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检查小车马达停靠位</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小车运行有力、马达尾部未接触铜轨</w:t>
            </w:r>
          </w:p>
        </w:tc>
      </w:tr>
      <w:tr>
        <w:tblPrEx>
          <w:tblCellMar>
            <w:top w:w="0" w:type="dxa"/>
            <w:left w:w="106" w:type="dxa"/>
            <w:bottom w:w="0" w:type="dxa"/>
            <w:right w:w="41" w:type="dxa"/>
          </w:tblCellMar>
        </w:tblPrEx>
        <w:trPr>
          <w:trHeight w:val="341" w:hRule="atLeast"/>
          <w:jc w:val="center"/>
        </w:trPr>
        <w:tc>
          <w:tcPr>
            <w:tcW w:w="454" w:type="dxa"/>
            <w:vMerge w:val="continue"/>
            <w:tcBorders>
              <w:left w:val="double" w:color="000000" w:sz="6"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检查小车固定螺丝</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无松动、脱落</w:t>
            </w:r>
          </w:p>
        </w:tc>
      </w:tr>
      <w:tr>
        <w:tblPrEx>
          <w:tblCellMar>
            <w:top w:w="0" w:type="dxa"/>
            <w:left w:w="106" w:type="dxa"/>
            <w:bottom w:w="0" w:type="dxa"/>
            <w:right w:w="41" w:type="dxa"/>
          </w:tblCellMar>
        </w:tblPrEx>
        <w:trPr>
          <w:trHeight w:val="341" w:hRule="atLeast"/>
          <w:jc w:val="center"/>
        </w:trPr>
        <w:tc>
          <w:tcPr>
            <w:tcW w:w="454" w:type="dxa"/>
            <w:vMerge w:val="continue"/>
            <w:tcBorders>
              <w:left w:val="double" w:color="000000" w:sz="6"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小车运行数据清零</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小车运行数据从零开始计数</w:t>
            </w:r>
          </w:p>
        </w:tc>
      </w:tr>
      <w:tr>
        <w:tblPrEx>
          <w:tblCellMar>
            <w:top w:w="0" w:type="dxa"/>
            <w:left w:w="106" w:type="dxa"/>
            <w:bottom w:w="0" w:type="dxa"/>
            <w:right w:w="41" w:type="dxa"/>
          </w:tblCellMar>
        </w:tblPrEx>
        <w:trPr>
          <w:trHeight w:val="235" w:hRule="atLeast"/>
          <w:jc w:val="center"/>
        </w:trPr>
        <w:tc>
          <w:tcPr>
            <w:tcW w:w="454" w:type="dxa"/>
            <w:vMerge w:val="continue"/>
            <w:tcBorders>
              <w:left w:val="double" w:color="000000" w:sz="6"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测量小车水平移动电流</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2.5A- 3A</w:t>
            </w:r>
          </w:p>
        </w:tc>
      </w:tr>
      <w:tr>
        <w:tblPrEx>
          <w:tblCellMar>
            <w:top w:w="0" w:type="dxa"/>
            <w:left w:w="106" w:type="dxa"/>
            <w:bottom w:w="0" w:type="dxa"/>
            <w:right w:w="41" w:type="dxa"/>
          </w:tblCellMar>
        </w:tblPrEx>
        <w:trPr>
          <w:trHeight w:val="196" w:hRule="atLeast"/>
          <w:jc w:val="center"/>
        </w:trPr>
        <w:tc>
          <w:tcPr>
            <w:tcW w:w="454" w:type="dxa"/>
            <w:vMerge w:val="continue"/>
            <w:tcBorders>
              <w:left w:val="double" w:color="000000" w:sz="6"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测量小车垂直段最大驱动电流</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18A- 22A</w:t>
            </w:r>
          </w:p>
        </w:tc>
      </w:tr>
      <w:tr>
        <w:tblPrEx>
          <w:tblCellMar>
            <w:top w:w="0" w:type="dxa"/>
            <w:left w:w="106" w:type="dxa"/>
            <w:bottom w:w="0" w:type="dxa"/>
            <w:right w:w="41" w:type="dxa"/>
          </w:tblCellMar>
        </w:tblPrEx>
        <w:trPr>
          <w:trHeight w:val="341" w:hRule="atLeast"/>
          <w:jc w:val="center"/>
        </w:trPr>
        <w:tc>
          <w:tcPr>
            <w:tcW w:w="454" w:type="dxa"/>
            <w:vMerge w:val="continue"/>
            <w:tcBorders>
              <w:left w:val="double" w:color="000000" w:sz="6"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检查电机碳刷磨损</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不超过极限位置</w:t>
            </w:r>
          </w:p>
        </w:tc>
      </w:tr>
      <w:tr>
        <w:tblPrEx>
          <w:tblCellMar>
            <w:top w:w="0" w:type="dxa"/>
            <w:left w:w="106" w:type="dxa"/>
            <w:bottom w:w="0" w:type="dxa"/>
            <w:right w:w="41" w:type="dxa"/>
          </w:tblCellMar>
        </w:tblPrEx>
        <w:trPr>
          <w:trHeight w:val="221" w:hRule="atLeast"/>
          <w:jc w:val="center"/>
        </w:trPr>
        <w:tc>
          <w:tcPr>
            <w:tcW w:w="454" w:type="dxa"/>
            <w:vMerge w:val="restart"/>
            <w:tcBorders>
              <w:top w:val="single" w:color="000000" w:sz="4" w:space="0"/>
              <w:left w:val="double" w:color="000000" w:sz="6" w:space="0"/>
              <w:right w:val="single" w:color="000000" w:sz="4" w:space="0"/>
            </w:tcBorders>
            <w:shd w:val="clear" w:color="auto" w:fill="FFFFFF"/>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转轨</w:t>
            </w:r>
          </w:p>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器及</w:t>
            </w:r>
          </w:p>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编码器</w:t>
            </w: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检查转轨器外观</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无灰尘，无异物，无损伤，无变形，无氧化膜</w:t>
            </w:r>
          </w:p>
        </w:tc>
      </w:tr>
      <w:tr>
        <w:tblPrEx>
          <w:tblCellMar>
            <w:top w:w="0" w:type="dxa"/>
            <w:left w:w="106" w:type="dxa"/>
            <w:bottom w:w="0" w:type="dxa"/>
            <w:right w:w="41" w:type="dxa"/>
          </w:tblCellMar>
        </w:tblPrEx>
        <w:trPr>
          <w:trHeight w:val="341" w:hRule="atLeast"/>
          <w:jc w:val="center"/>
        </w:trPr>
        <w:tc>
          <w:tcPr>
            <w:tcW w:w="454" w:type="dxa"/>
            <w:vMerge w:val="continue"/>
            <w:tcBorders>
              <w:left w:val="double" w:color="000000" w:sz="6"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检查转轨器安装</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固定良好，无晃动和脱落</w:t>
            </w:r>
          </w:p>
        </w:tc>
      </w:tr>
      <w:tr>
        <w:tblPrEx>
          <w:tblCellMar>
            <w:top w:w="0" w:type="dxa"/>
            <w:left w:w="106" w:type="dxa"/>
            <w:bottom w:w="0" w:type="dxa"/>
            <w:right w:w="41" w:type="dxa"/>
          </w:tblCellMar>
        </w:tblPrEx>
        <w:trPr>
          <w:trHeight w:val="259" w:hRule="atLeast"/>
          <w:jc w:val="center"/>
        </w:trPr>
        <w:tc>
          <w:tcPr>
            <w:tcW w:w="454" w:type="dxa"/>
            <w:vMerge w:val="continue"/>
            <w:tcBorders>
              <w:left w:val="double" w:color="000000" w:sz="6"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检查转轨器位置码</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无灰尘，无异物，无损伤，无卷曲和脱落</w:t>
            </w:r>
          </w:p>
        </w:tc>
      </w:tr>
      <w:tr>
        <w:tblPrEx>
          <w:tblCellMar>
            <w:top w:w="0" w:type="dxa"/>
            <w:left w:w="106" w:type="dxa"/>
            <w:bottom w:w="0" w:type="dxa"/>
            <w:right w:w="41" w:type="dxa"/>
          </w:tblCellMar>
        </w:tblPrEx>
        <w:trPr>
          <w:trHeight w:val="206" w:hRule="atLeast"/>
          <w:jc w:val="center"/>
        </w:trPr>
        <w:tc>
          <w:tcPr>
            <w:tcW w:w="454" w:type="dxa"/>
            <w:vMerge w:val="continue"/>
            <w:tcBorders>
              <w:left w:val="double" w:color="000000" w:sz="6" w:space="0"/>
              <w:right w:val="single" w:color="000000" w:sz="4" w:space="0"/>
            </w:tcBorders>
            <w:shd w:val="clear" w:color="auto" w:fill="FFFFFF"/>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检查转轨器轨道与轨道间隙</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1mm（冬天）-3mm（夏天）</w:t>
            </w:r>
          </w:p>
        </w:tc>
      </w:tr>
      <w:tr>
        <w:tblPrEx>
          <w:tblCellMar>
            <w:top w:w="0" w:type="dxa"/>
            <w:left w:w="106" w:type="dxa"/>
            <w:bottom w:w="0" w:type="dxa"/>
            <w:right w:w="41" w:type="dxa"/>
          </w:tblCellMar>
        </w:tblPrEx>
        <w:trPr>
          <w:trHeight w:val="361" w:hRule="atLeast"/>
          <w:jc w:val="center"/>
        </w:trPr>
        <w:tc>
          <w:tcPr>
            <w:tcW w:w="454" w:type="dxa"/>
            <w:vMerge w:val="continue"/>
            <w:tcBorders>
              <w:left w:val="double" w:color="000000" w:sz="6" w:space="0"/>
              <w:right w:val="single" w:color="000000" w:sz="4" w:space="0"/>
            </w:tcBorders>
            <w:shd w:val="clear" w:color="auto" w:fill="FFFFFF"/>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检查转轨器与轨道对齐度</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无落差，基本同一平面</w:t>
            </w:r>
          </w:p>
        </w:tc>
      </w:tr>
      <w:tr>
        <w:tblPrEx>
          <w:tblCellMar>
            <w:top w:w="0" w:type="dxa"/>
            <w:left w:w="106" w:type="dxa"/>
            <w:bottom w:w="0" w:type="dxa"/>
            <w:right w:w="41" w:type="dxa"/>
          </w:tblCellMar>
        </w:tblPrEx>
        <w:trPr>
          <w:trHeight w:val="61" w:hRule="atLeast"/>
          <w:jc w:val="center"/>
        </w:trPr>
        <w:tc>
          <w:tcPr>
            <w:tcW w:w="454" w:type="dxa"/>
            <w:vMerge w:val="continue"/>
            <w:tcBorders>
              <w:left w:val="double" w:color="000000" w:sz="6"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检查转轨器遮挡布外观及安装</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无损伤，固定良好</w:t>
            </w:r>
          </w:p>
        </w:tc>
      </w:tr>
      <w:tr>
        <w:tblPrEx>
          <w:tblCellMar>
            <w:top w:w="0" w:type="dxa"/>
            <w:left w:w="106" w:type="dxa"/>
            <w:bottom w:w="0" w:type="dxa"/>
            <w:right w:w="41" w:type="dxa"/>
          </w:tblCellMar>
        </w:tblPrEx>
        <w:trPr>
          <w:trHeight w:val="164" w:hRule="atLeast"/>
          <w:jc w:val="center"/>
        </w:trPr>
        <w:tc>
          <w:tcPr>
            <w:tcW w:w="454" w:type="dxa"/>
            <w:vMerge w:val="continue"/>
            <w:tcBorders>
              <w:left w:val="double" w:color="000000" w:sz="6"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检查转轨器控制器和轨道电源</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无灰尘，无异物，无损伤，无变形，</w:t>
            </w:r>
          </w:p>
        </w:tc>
      </w:tr>
      <w:tr>
        <w:tblPrEx>
          <w:tblCellMar>
            <w:top w:w="0" w:type="dxa"/>
            <w:left w:w="106" w:type="dxa"/>
            <w:bottom w:w="0" w:type="dxa"/>
            <w:right w:w="41" w:type="dxa"/>
          </w:tblCellMar>
        </w:tblPrEx>
        <w:trPr>
          <w:trHeight w:val="468" w:hRule="atLeast"/>
          <w:jc w:val="center"/>
        </w:trPr>
        <w:tc>
          <w:tcPr>
            <w:tcW w:w="454" w:type="dxa"/>
            <w:vMerge w:val="continue"/>
            <w:tcBorders>
              <w:left w:val="double" w:color="000000" w:sz="6"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74"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18" w:type="dxa"/>
            <w:gridSpan w:val="2"/>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检查安全挡轮是否完好</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固定良好，能够灵活摆动</w:t>
            </w:r>
          </w:p>
        </w:tc>
      </w:tr>
      <w:tr>
        <w:tblPrEx>
          <w:tblCellMar>
            <w:top w:w="0" w:type="dxa"/>
            <w:left w:w="106" w:type="dxa"/>
            <w:bottom w:w="31" w:type="dxa"/>
            <w:right w:w="41" w:type="dxa"/>
          </w:tblCellMar>
        </w:tblPrEx>
        <w:trPr>
          <w:trHeight w:val="632" w:hRule="atLeast"/>
          <w:jc w:val="center"/>
        </w:trPr>
        <w:tc>
          <w:tcPr>
            <w:tcW w:w="454" w:type="dxa"/>
            <w:vMerge w:val="continue"/>
            <w:tcBorders>
              <w:left w:val="double" w:color="000000" w:sz="6"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5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检查转轨器轨道螺丝和螺丝帽的紧密度</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固定良好</w:t>
            </w:r>
          </w:p>
        </w:tc>
      </w:tr>
      <w:tr>
        <w:tblPrEx>
          <w:tblCellMar>
            <w:top w:w="0" w:type="dxa"/>
            <w:left w:w="106" w:type="dxa"/>
            <w:bottom w:w="31" w:type="dxa"/>
            <w:right w:w="41" w:type="dxa"/>
          </w:tblCellMar>
        </w:tblPrEx>
        <w:trPr>
          <w:trHeight w:val="271" w:hRule="atLeast"/>
          <w:jc w:val="center"/>
        </w:trPr>
        <w:tc>
          <w:tcPr>
            <w:tcW w:w="454" w:type="dxa"/>
            <w:vMerge w:val="continue"/>
            <w:tcBorders>
              <w:left w:val="double" w:color="000000" w:sz="6" w:space="0"/>
              <w:right w:val="single" w:color="000000" w:sz="4" w:space="0"/>
            </w:tcBorders>
            <w:shd w:val="clear" w:color="auto" w:fill="FFFFFF"/>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5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检查转轨器齿轮和编码器齿针</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无松动，配合编码器转动正常</w:t>
            </w:r>
          </w:p>
        </w:tc>
      </w:tr>
      <w:tr>
        <w:tblPrEx>
          <w:tblCellMar>
            <w:top w:w="0" w:type="dxa"/>
            <w:left w:w="106" w:type="dxa"/>
            <w:bottom w:w="31" w:type="dxa"/>
            <w:right w:w="41" w:type="dxa"/>
          </w:tblCellMar>
        </w:tblPrEx>
        <w:trPr>
          <w:trHeight w:val="341" w:hRule="atLeast"/>
          <w:jc w:val="center"/>
        </w:trPr>
        <w:tc>
          <w:tcPr>
            <w:tcW w:w="454" w:type="dxa"/>
            <w:vMerge w:val="continue"/>
            <w:tcBorders>
              <w:left w:val="double" w:color="000000" w:sz="6" w:space="0"/>
              <w:right w:val="single" w:color="000000" w:sz="4" w:space="0"/>
            </w:tcBorders>
            <w:shd w:val="clear" w:color="auto" w:fill="FFFFFF"/>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检查电缆线是否完好</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无损伤，固定良好</w:t>
            </w:r>
          </w:p>
        </w:tc>
      </w:tr>
      <w:tr>
        <w:tblPrEx>
          <w:tblCellMar>
            <w:top w:w="0" w:type="dxa"/>
            <w:left w:w="106" w:type="dxa"/>
            <w:bottom w:w="31" w:type="dxa"/>
            <w:right w:w="41" w:type="dxa"/>
          </w:tblCellMar>
        </w:tblPrEx>
        <w:trPr>
          <w:trHeight w:val="177" w:hRule="atLeast"/>
          <w:jc w:val="center"/>
        </w:trPr>
        <w:tc>
          <w:tcPr>
            <w:tcW w:w="454" w:type="dxa"/>
            <w:vMerge w:val="continue"/>
            <w:tcBorders>
              <w:left w:val="double" w:color="000000" w:sz="6" w:space="0"/>
              <w:right w:val="single" w:color="000000" w:sz="4" w:space="0"/>
            </w:tcBorders>
            <w:shd w:val="clear" w:color="auto" w:fill="FFFFFF"/>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限位开关正常工作</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转轨器控制器指示灯对应正常，能够迅速复位</w:t>
            </w:r>
          </w:p>
        </w:tc>
      </w:tr>
      <w:tr>
        <w:tblPrEx>
          <w:tblCellMar>
            <w:top w:w="0" w:type="dxa"/>
            <w:left w:w="106" w:type="dxa"/>
            <w:bottom w:w="31" w:type="dxa"/>
            <w:right w:w="41" w:type="dxa"/>
          </w:tblCellMar>
        </w:tblPrEx>
        <w:trPr>
          <w:trHeight w:val="341" w:hRule="atLeast"/>
          <w:jc w:val="center"/>
        </w:trPr>
        <w:tc>
          <w:tcPr>
            <w:tcW w:w="454" w:type="dxa"/>
            <w:vMerge w:val="continue"/>
            <w:tcBorders>
              <w:left w:val="double" w:color="000000" w:sz="6" w:space="0"/>
              <w:right w:val="single" w:color="000000" w:sz="4" w:space="0"/>
            </w:tcBorders>
            <w:shd w:val="clear" w:color="auto" w:fill="FFFFFF"/>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转轨器马达正常工作</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转轨器轨道移位正常</w:t>
            </w:r>
          </w:p>
        </w:tc>
      </w:tr>
      <w:tr>
        <w:tblPrEx>
          <w:tblCellMar>
            <w:top w:w="0" w:type="dxa"/>
            <w:left w:w="106" w:type="dxa"/>
            <w:bottom w:w="31" w:type="dxa"/>
            <w:right w:w="41" w:type="dxa"/>
          </w:tblCellMar>
        </w:tblPrEx>
        <w:trPr>
          <w:trHeight w:val="145" w:hRule="atLeast"/>
          <w:jc w:val="center"/>
        </w:trPr>
        <w:tc>
          <w:tcPr>
            <w:tcW w:w="454" w:type="dxa"/>
            <w:vMerge w:val="continue"/>
            <w:tcBorders>
              <w:left w:val="double" w:color="000000" w:sz="6" w:space="0"/>
              <w:right w:val="single" w:color="000000" w:sz="4" w:space="0"/>
            </w:tcBorders>
            <w:shd w:val="clear" w:color="auto" w:fill="FFFFFF"/>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5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转轨器轨道齿条无松动，底座无裂痕</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小车上下轨道无明显声响，轨道间隙正常</w:t>
            </w:r>
          </w:p>
        </w:tc>
      </w:tr>
      <w:tr>
        <w:tblPrEx>
          <w:tblCellMar>
            <w:top w:w="0" w:type="dxa"/>
            <w:left w:w="106" w:type="dxa"/>
            <w:bottom w:w="31" w:type="dxa"/>
            <w:right w:w="41" w:type="dxa"/>
          </w:tblCellMar>
        </w:tblPrEx>
        <w:trPr>
          <w:trHeight w:val="341" w:hRule="atLeast"/>
          <w:jc w:val="center"/>
        </w:trPr>
        <w:tc>
          <w:tcPr>
            <w:tcW w:w="454" w:type="dxa"/>
            <w:vMerge w:val="continue"/>
            <w:tcBorders>
              <w:left w:val="double" w:color="000000" w:sz="6" w:space="0"/>
              <w:right w:val="single" w:color="000000" w:sz="4" w:space="0"/>
            </w:tcBorders>
            <w:shd w:val="clear" w:color="auto" w:fill="FFFFFF"/>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5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检查活动电缆完好</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固定良好，线缆无损伤</w:t>
            </w:r>
          </w:p>
        </w:tc>
      </w:tr>
      <w:tr>
        <w:tblPrEx>
          <w:tblCellMar>
            <w:top w:w="0" w:type="dxa"/>
            <w:left w:w="106" w:type="dxa"/>
            <w:bottom w:w="31" w:type="dxa"/>
            <w:right w:w="41" w:type="dxa"/>
          </w:tblCellMar>
        </w:tblPrEx>
        <w:trPr>
          <w:trHeight w:val="338" w:hRule="atLeast"/>
          <w:jc w:val="center"/>
        </w:trPr>
        <w:tc>
          <w:tcPr>
            <w:tcW w:w="454" w:type="dxa"/>
            <w:vMerge w:val="continue"/>
            <w:tcBorders>
              <w:left w:val="double" w:color="000000" w:sz="6" w:space="0"/>
              <w:right w:val="single" w:color="000000" w:sz="4" w:space="0"/>
            </w:tcBorders>
            <w:shd w:val="clear" w:color="auto" w:fill="FFFFFF"/>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5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清洁转换器和连接轨道</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外观清洁，无灰尘，无异物</w:t>
            </w:r>
          </w:p>
        </w:tc>
      </w:tr>
      <w:tr>
        <w:tblPrEx>
          <w:tblCellMar>
            <w:top w:w="0" w:type="dxa"/>
            <w:left w:w="106" w:type="dxa"/>
            <w:bottom w:w="31" w:type="dxa"/>
            <w:right w:w="41" w:type="dxa"/>
          </w:tblCellMar>
        </w:tblPrEx>
        <w:trPr>
          <w:trHeight w:val="288" w:hRule="atLeast"/>
          <w:jc w:val="center"/>
        </w:trPr>
        <w:tc>
          <w:tcPr>
            <w:tcW w:w="454" w:type="dxa"/>
            <w:vMerge w:val="continue"/>
            <w:tcBorders>
              <w:left w:val="double" w:color="000000" w:sz="6" w:space="0"/>
              <w:right w:val="single" w:color="000000" w:sz="4" w:space="0"/>
            </w:tcBorders>
            <w:shd w:val="clear" w:color="auto" w:fill="FFFFFF"/>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检查转轨器的 TEACH 数据</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转轨器轨道能够正确移动各位置</w:t>
            </w:r>
          </w:p>
        </w:tc>
      </w:tr>
      <w:tr>
        <w:tblPrEx>
          <w:tblCellMar>
            <w:top w:w="0" w:type="dxa"/>
            <w:left w:w="106" w:type="dxa"/>
            <w:bottom w:w="31" w:type="dxa"/>
            <w:right w:w="41" w:type="dxa"/>
          </w:tblCellMar>
        </w:tblPrEx>
        <w:trPr>
          <w:trHeight w:val="341" w:hRule="atLeast"/>
          <w:jc w:val="center"/>
        </w:trPr>
        <w:tc>
          <w:tcPr>
            <w:tcW w:w="454" w:type="dxa"/>
            <w:vMerge w:val="continue"/>
            <w:tcBorders>
              <w:left w:val="double" w:color="000000" w:sz="6"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5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清洁并润滑燕尾槽</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转轨器轨道移位正常</w:t>
            </w:r>
          </w:p>
        </w:tc>
      </w:tr>
      <w:tr>
        <w:tblPrEx>
          <w:tblCellMar>
            <w:top w:w="0" w:type="dxa"/>
            <w:left w:w="106" w:type="dxa"/>
            <w:bottom w:w="31" w:type="dxa"/>
            <w:right w:w="41" w:type="dxa"/>
          </w:tblCellMar>
        </w:tblPrEx>
        <w:trPr>
          <w:trHeight w:val="257" w:hRule="atLeast"/>
          <w:jc w:val="center"/>
        </w:trPr>
        <w:tc>
          <w:tcPr>
            <w:tcW w:w="454" w:type="dxa"/>
            <w:vMerge w:val="restart"/>
            <w:tcBorders>
              <w:top w:val="single" w:color="000000" w:sz="4" w:space="0"/>
              <w:left w:val="double" w:color="000000" w:sz="6" w:space="0"/>
              <w:right w:val="single" w:color="000000" w:sz="4" w:space="0"/>
            </w:tcBorders>
            <w:shd w:val="clear" w:color="auto" w:fill="FFFFFF"/>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曲</w:t>
            </w:r>
          </w:p>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柄</w:t>
            </w:r>
          </w:p>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连杆式转轨器</w:t>
            </w: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检查转轨器外观</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无灰尘，无异物，无损伤，无变形，无氧化膜</w:t>
            </w:r>
          </w:p>
        </w:tc>
      </w:tr>
      <w:tr>
        <w:tblPrEx>
          <w:tblCellMar>
            <w:top w:w="0" w:type="dxa"/>
            <w:left w:w="106" w:type="dxa"/>
            <w:bottom w:w="31" w:type="dxa"/>
            <w:right w:w="41" w:type="dxa"/>
          </w:tblCellMar>
        </w:tblPrEx>
        <w:trPr>
          <w:trHeight w:val="342" w:hRule="atLeast"/>
          <w:jc w:val="center"/>
        </w:trPr>
        <w:tc>
          <w:tcPr>
            <w:tcW w:w="454" w:type="dxa"/>
            <w:vMerge w:val="continue"/>
            <w:tcBorders>
              <w:left w:val="double" w:color="000000" w:sz="6" w:space="0"/>
              <w:right w:val="single" w:color="000000" w:sz="4" w:space="0"/>
            </w:tcBorders>
            <w:shd w:val="clear" w:color="auto" w:fill="FFFFFF"/>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检查转轨器安装</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固定良好，无晃动和脱落</w:t>
            </w:r>
          </w:p>
        </w:tc>
      </w:tr>
      <w:tr>
        <w:tblPrEx>
          <w:tblCellMar>
            <w:top w:w="0" w:type="dxa"/>
            <w:left w:w="106" w:type="dxa"/>
            <w:bottom w:w="31" w:type="dxa"/>
            <w:right w:w="41" w:type="dxa"/>
          </w:tblCellMar>
        </w:tblPrEx>
        <w:trPr>
          <w:trHeight w:val="468" w:hRule="atLeast"/>
          <w:jc w:val="center"/>
        </w:trPr>
        <w:tc>
          <w:tcPr>
            <w:tcW w:w="454" w:type="dxa"/>
            <w:vMerge w:val="continue"/>
            <w:tcBorders>
              <w:left w:val="double" w:color="000000" w:sz="6"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检查转轨器位置码</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无灰尘，无异物，无损伤，无卷曲和脱落</w:t>
            </w:r>
          </w:p>
        </w:tc>
      </w:tr>
      <w:tr>
        <w:tblPrEx>
          <w:tblCellMar>
            <w:top w:w="0" w:type="dxa"/>
            <w:left w:w="106" w:type="dxa"/>
            <w:bottom w:w="31" w:type="dxa"/>
            <w:right w:w="41" w:type="dxa"/>
          </w:tblCellMar>
        </w:tblPrEx>
        <w:trPr>
          <w:trHeight w:val="147" w:hRule="atLeast"/>
          <w:jc w:val="center"/>
        </w:trPr>
        <w:tc>
          <w:tcPr>
            <w:tcW w:w="454" w:type="dxa"/>
            <w:vMerge w:val="continue"/>
            <w:tcBorders>
              <w:left w:val="double" w:color="000000" w:sz="6" w:space="0"/>
              <w:right w:val="single" w:color="000000" w:sz="4" w:space="0"/>
            </w:tcBorders>
            <w:shd w:val="clear" w:color="auto" w:fill="FFFFFF"/>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检查转轨器轨道与轨道间隙</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1mm（冬天）-3mm（夏天）</w:t>
            </w:r>
          </w:p>
        </w:tc>
      </w:tr>
      <w:tr>
        <w:tblPrEx>
          <w:tblCellMar>
            <w:top w:w="0" w:type="dxa"/>
            <w:left w:w="106" w:type="dxa"/>
            <w:bottom w:w="31" w:type="dxa"/>
            <w:right w:w="41" w:type="dxa"/>
          </w:tblCellMar>
        </w:tblPrEx>
        <w:trPr>
          <w:trHeight w:val="341" w:hRule="atLeast"/>
          <w:jc w:val="center"/>
        </w:trPr>
        <w:tc>
          <w:tcPr>
            <w:tcW w:w="454" w:type="dxa"/>
            <w:vMerge w:val="continue"/>
            <w:tcBorders>
              <w:left w:val="double" w:color="000000" w:sz="6" w:space="0"/>
              <w:right w:val="single" w:color="000000" w:sz="4" w:space="0"/>
            </w:tcBorders>
            <w:shd w:val="clear" w:color="auto" w:fill="FFFFFF"/>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5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检查转轨器与轨道平面度</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无落差，基本同一平面</w:t>
            </w:r>
          </w:p>
        </w:tc>
      </w:tr>
      <w:tr>
        <w:tblPrEx>
          <w:tblCellMar>
            <w:top w:w="0" w:type="dxa"/>
            <w:left w:w="106" w:type="dxa"/>
            <w:bottom w:w="31" w:type="dxa"/>
            <w:right w:w="41" w:type="dxa"/>
          </w:tblCellMar>
        </w:tblPrEx>
        <w:trPr>
          <w:trHeight w:val="242" w:hRule="atLeast"/>
          <w:jc w:val="center"/>
        </w:trPr>
        <w:tc>
          <w:tcPr>
            <w:tcW w:w="454" w:type="dxa"/>
            <w:vMerge w:val="continue"/>
            <w:tcBorders>
              <w:left w:val="double" w:color="000000" w:sz="6" w:space="0"/>
              <w:right w:val="single" w:color="000000" w:sz="4" w:space="0"/>
            </w:tcBorders>
            <w:shd w:val="clear" w:color="auto" w:fill="FFFFFF"/>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检查转轨器遮挡布外观及安装</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无损伤，固定良好</w:t>
            </w:r>
          </w:p>
        </w:tc>
      </w:tr>
      <w:tr>
        <w:tblPrEx>
          <w:tblCellMar>
            <w:top w:w="0" w:type="dxa"/>
            <w:left w:w="106" w:type="dxa"/>
            <w:bottom w:w="31" w:type="dxa"/>
            <w:right w:w="41" w:type="dxa"/>
          </w:tblCellMar>
        </w:tblPrEx>
        <w:trPr>
          <w:trHeight w:val="337" w:hRule="atLeast"/>
          <w:jc w:val="center"/>
        </w:trPr>
        <w:tc>
          <w:tcPr>
            <w:tcW w:w="454" w:type="dxa"/>
            <w:vMerge w:val="continue"/>
            <w:tcBorders>
              <w:left w:val="double" w:color="000000" w:sz="6" w:space="0"/>
              <w:right w:val="single" w:color="000000" w:sz="4" w:space="0"/>
            </w:tcBorders>
            <w:shd w:val="clear" w:color="auto" w:fill="FFFFFF"/>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5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检查所有独立的控制器和电源外观</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无灰尘，无异物，无损伤，无变形，</w:t>
            </w:r>
          </w:p>
        </w:tc>
      </w:tr>
      <w:tr>
        <w:tblPrEx>
          <w:tblCellMar>
            <w:top w:w="0" w:type="dxa"/>
            <w:left w:w="106" w:type="dxa"/>
            <w:bottom w:w="31" w:type="dxa"/>
            <w:right w:w="41" w:type="dxa"/>
          </w:tblCellMar>
        </w:tblPrEx>
        <w:trPr>
          <w:trHeight w:val="322" w:hRule="atLeast"/>
          <w:jc w:val="center"/>
        </w:trPr>
        <w:tc>
          <w:tcPr>
            <w:tcW w:w="454" w:type="dxa"/>
            <w:vMerge w:val="continue"/>
            <w:tcBorders>
              <w:left w:val="double" w:color="000000" w:sz="6"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检查安全挡轮是否完好</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固定良好，能够灵活摆动</w:t>
            </w:r>
          </w:p>
        </w:tc>
      </w:tr>
      <w:tr>
        <w:tblPrEx>
          <w:tblCellMar>
            <w:top w:w="0" w:type="dxa"/>
            <w:left w:w="106" w:type="dxa"/>
            <w:bottom w:w="31" w:type="dxa"/>
            <w:right w:w="41" w:type="dxa"/>
          </w:tblCellMar>
        </w:tblPrEx>
        <w:trPr>
          <w:trHeight w:val="634" w:hRule="atLeast"/>
          <w:jc w:val="center"/>
        </w:trPr>
        <w:tc>
          <w:tcPr>
            <w:tcW w:w="454" w:type="dxa"/>
            <w:vMerge w:val="continue"/>
            <w:tcBorders>
              <w:left w:val="double" w:color="000000" w:sz="6"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5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检查转轨器轨道螺丝和螺丝帽的紧密度</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无松动，固定良好</w:t>
            </w:r>
          </w:p>
        </w:tc>
      </w:tr>
      <w:tr>
        <w:tblPrEx>
          <w:tblCellMar>
            <w:top w:w="0" w:type="dxa"/>
            <w:left w:w="106" w:type="dxa"/>
            <w:bottom w:w="31" w:type="dxa"/>
            <w:right w:w="41" w:type="dxa"/>
          </w:tblCellMar>
        </w:tblPrEx>
        <w:trPr>
          <w:trHeight w:val="168" w:hRule="atLeast"/>
          <w:jc w:val="center"/>
        </w:trPr>
        <w:tc>
          <w:tcPr>
            <w:tcW w:w="454" w:type="dxa"/>
            <w:vMerge w:val="continue"/>
            <w:tcBorders>
              <w:left w:val="double" w:color="000000" w:sz="6"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5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检查转轨器检查曲柄连杆及滑槽</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脱开马达时，推动无阻力</w:t>
            </w:r>
          </w:p>
        </w:tc>
      </w:tr>
      <w:tr>
        <w:tblPrEx>
          <w:tblCellMar>
            <w:top w:w="0" w:type="dxa"/>
            <w:left w:w="106" w:type="dxa"/>
            <w:bottom w:w="31" w:type="dxa"/>
            <w:right w:w="41" w:type="dxa"/>
          </w:tblCellMar>
        </w:tblPrEx>
        <w:trPr>
          <w:trHeight w:val="341" w:hRule="atLeast"/>
          <w:jc w:val="center"/>
        </w:trPr>
        <w:tc>
          <w:tcPr>
            <w:tcW w:w="454" w:type="dxa"/>
            <w:vMerge w:val="continue"/>
            <w:tcBorders>
              <w:left w:val="double" w:color="000000" w:sz="6"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检查电缆线是否完好</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无损伤，固定良好</w:t>
            </w:r>
          </w:p>
        </w:tc>
      </w:tr>
      <w:tr>
        <w:tblPrEx>
          <w:tblCellMar>
            <w:top w:w="0" w:type="dxa"/>
            <w:left w:w="106" w:type="dxa"/>
            <w:bottom w:w="31" w:type="dxa"/>
            <w:right w:w="41" w:type="dxa"/>
          </w:tblCellMar>
        </w:tblPrEx>
        <w:trPr>
          <w:trHeight w:val="341" w:hRule="atLeast"/>
          <w:jc w:val="center"/>
        </w:trPr>
        <w:tc>
          <w:tcPr>
            <w:tcW w:w="454" w:type="dxa"/>
            <w:vMerge w:val="continue"/>
            <w:tcBorders>
              <w:left w:val="double" w:color="000000" w:sz="6"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限位开关正常工作</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转轨器控制器指示灯对应正常</w:t>
            </w:r>
          </w:p>
        </w:tc>
      </w:tr>
      <w:tr>
        <w:tblPrEx>
          <w:tblCellMar>
            <w:top w:w="0" w:type="dxa"/>
            <w:left w:w="106" w:type="dxa"/>
            <w:bottom w:w="31" w:type="dxa"/>
            <w:right w:w="41" w:type="dxa"/>
          </w:tblCellMar>
        </w:tblPrEx>
        <w:trPr>
          <w:trHeight w:val="338" w:hRule="atLeast"/>
          <w:jc w:val="center"/>
        </w:trPr>
        <w:tc>
          <w:tcPr>
            <w:tcW w:w="454" w:type="dxa"/>
            <w:vMerge w:val="continue"/>
            <w:tcBorders>
              <w:left w:val="double" w:color="000000" w:sz="6"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转轨器马达正常工作</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转轨器轨道移位正常</w:t>
            </w:r>
          </w:p>
        </w:tc>
      </w:tr>
      <w:tr>
        <w:tblPrEx>
          <w:tblCellMar>
            <w:top w:w="0" w:type="dxa"/>
            <w:left w:w="106" w:type="dxa"/>
            <w:bottom w:w="31" w:type="dxa"/>
            <w:right w:w="41" w:type="dxa"/>
          </w:tblCellMar>
        </w:tblPrEx>
        <w:trPr>
          <w:trHeight w:val="634" w:hRule="atLeast"/>
          <w:jc w:val="center"/>
        </w:trPr>
        <w:tc>
          <w:tcPr>
            <w:tcW w:w="454" w:type="dxa"/>
            <w:vMerge w:val="continue"/>
            <w:tcBorders>
              <w:left w:val="double" w:color="000000" w:sz="6"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转轨器轨道齿条无松动，底座无裂痕</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小车上下轨道无明显声响</w:t>
            </w:r>
          </w:p>
        </w:tc>
      </w:tr>
      <w:tr>
        <w:tblPrEx>
          <w:tblCellMar>
            <w:top w:w="0" w:type="dxa"/>
            <w:left w:w="106" w:type="dxa"/>
            <w:bottom w:w="31" w:type="dxa"/>
            <w:right w:w="41" w:type="dxa"/>
          </w:tblCellMar>
        </w:tblPrEx>
        <w:trPr>
          <w:trHeight w:val="341" w:hRule="atLeast"/>
          <w:jc w:val="center"/>
        </w:trPr>
        <w:tc>
          <w:tcPr>
            <w:tcW w:w="454" w:type="dxa"/>
            <w:vMerge w:val="continue"/>
            <w:tcBorders>
              <w:left w:val="double" w:color="000000" w:sz="6"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5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检查活动电缆完好</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固定良好，线缆无损伤</w:t>
            </w:r>
          </w:p>
        </w:tc>
      </w:tr>
      <w:tr>
        <w:tblPrEx>
          <w:tblCellMar>
            <w:top w:w="0" w:type="dxa"/>
            <w:left w:w="106" w:type="dxa"/>
            <w:bottom w:w="31" w:type="dxa"/>
            <w:right w:w="41" w:type="dxa"/>
          </w:tblCellMar>
        </w:tblPrEx>
        <w:trPr>
          <w:trHeight w:val="341" w:hRule="atLeast"/>
          <w:jc w:val="center"/>
        </w:trPr>
        <w:tc>
          <w:tcPr>
            <w:tcW w:w="454" w:type="dxa"/>
            <w:vMerge w:val="continue"/>
            <w:tcBorders>
              <w:left w:val="double" w:color="000000" w:sz="6"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5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清洁转换器和连接轨道</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外观清洁，无灰尘，无异物</w:t>
            </w:r>
          </w:p>
        </w:tc>
      </w:tr>
      <w:tr>
        <w:tblPrEx>
          <w:tblCellMar>
            <w:top w:w="0" w:type="dxa"/>
            <w:left w:w="106" w:type="dxa"/>
            <w:bottom w:w="31" w:type="dxa"/>
            <w:right w:w="41" w:type="dxa"/>
          </w:tblCellMar>
        </w:tblPrEx>
        <w:trPr>
          <w:trHeight w:val="338" w:hRule="atLeast"/>
          <w:jc w:val="center"/>
        </w:trPr>
        <w:tc>
          <w:tcPr>
            <w:tcW w:w="454" w:type="dxa"/>
            <w:vMerge w:val="continue"/>
            <w:tcBorders>
              <w:left w:val="double" w:color="000000" w:sz="6"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5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清洁并润滑曲柄连杆滑槽</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转轨器轨道移位正常</w:t>
            </w:r>
          </w:p>
        </w:tc>
      </w:tr>
      <w:tr>
        <w:tblPrEx>
          <w:tblCellMar>
            <w:top w:w="0" w:type="dxa"/>
            <w:left w:w="106" w:type="dxa"/>
            <w:bottom w:w="31" w:type="dxa"/>
            <w:right w:w="41" w:type="dxa"/>
          </w:tblCellMar>
        </w:tblPrEx>
        <w:trPr>
          <w:trHeight w:val="1237" w:hRule="atLeast"/>
          <w:jc w:val="center"/>
        </w:trPr>
        <w:tc>
          <w:tcPr>
            <w:tcW w:w="454" w:type="dxa"/>
            <w:tcBorders>
              <w:top w:val="nil"/>
              <w:left w:val="double" w:color="000000" w:sz="6" w:space="0"/>
              <w:bottom w:val="single" w:color="000000" w:sz="2" w:space="0"/>
              <w:right w:val="single" w:color="000000" w:sz="4" w:space="0"/>
            </w:tcBorders>
            <w:noWrap w:val="0"/>
            <w:vAlign w:val="center"/>
          </w:tcPr>
          <w:p>
            <w:pPr>
              <w:jc w:val="cente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翻轨器</w:t>
            </w:r>
          </w:p>
        </w:tc>
        <w:tc>
          <w:tcPr>
            <w:tcW w:w="460"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highlight w:val="none"/>
              </w:rPr>
            </w:pPr>
          </w:p>
        </w:tc>
        <w:tc>
          <w:tcPr>
            <w:tcW w:w="456"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highlight w:val="none"/>
              </w:rPr>
            </w:pPr>
          </w:p>
        </w:tc>
        <w:tc>
          <w:tcPr>
            <w:tcW w:w="458" w:type="dxa"/>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highlight w:val="none"/>
              </w:rPr>
            </w:pPr>
          </w:p>
        </w:tc>
        <w:tc>
          <w:tcPr>
            <w:tcW w:w="456" w:type="dxa"/>
            <w:gridSpan w:val="3"/>
            <w:tcBorders>
              <w:top w:val="nil"/>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auto"/>
                <w:sz w:val="24"/>
                <w:highlight w:val="none"/>
              </w:rPr>
            </w:pPr>
          </w:p>
        </w:tc>
        <w:tc>
          <w:tcPr>
            <w:tcW w:w="3104" w:type="dxa"/>
            <w:tcBorders>
              <w:top w:val="nil"/>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参照转轨器日常维护标准</w:t>
            </w:r>
          </w:p>
        </w:tc>
        <w:tc>
          <w:tcPr>
            <w:tcW w:w="3826" w:type="dxa"/>
            <w:tcBorders>
              <w:top w:val="nil"/>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p>
        </w:tc>
      </w:tr>
      <w:tr>
        <w:tblPrEx>
          <w:tblCellMar>
            <w:top w:w="0" w:type="dxa"/>
            <w:left w:w="106" w:type="dxa"/>
            <w:bottom w:w="31" w:type="dxa"/>
            <w:right w:w="41" w:type="dxa"/>
          </w:tblCellMar>
        </w:tblPrEx>
        <w:trPr>
          <w:trHeight w:val="629" w:hRule="atLeast"/>
          <w:jc w:val="center"/>
        </w:trPr>
        <w:tc>
          <w:tcPr>
            <w:tcW w:w="454" w:type="dxa"/>
            <w:vMerge w:val="restart"/>
            <w:tcBorders>
              <w:top w:val="nil"/>
              <w:left w:val="double" w:color="000000" w:sz="6" w:space="0"/>
              <w:bottom w:val="single" w:color="000000" w:sz="2"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防火门</w:t>
            </w:r>
          </w:p>
        </w:tc>
        <w:tc>
          <w:tcPr>
            <w:tcW w:w="460" w:type="dxa"/>
            <w:tcBorders>
              <w:top w:val="nil"/>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nil"/>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58" w:type="dxa"/>
            <w:tcBorders>
              <w:top w:val="nil"/>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gridSpan w:val="3"/>
            <w:tcBorders>
              <w:top w:val="nil"/>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04" w:type="dxa"/>
            <w:tcBorders>
              <w:top w:val="nil"/>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检查防火门装置外观</w:t>
            </w:r>
          </w:p>
        </w:tc>
        <w:tc>
          <w:tcPr>
            <w:tcW w:w="3826" w:type="dxa"/>
            <w:tcBorders>
              <w:top w:val="nil"/>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无灰尘，无异物，无损伤，无变形</w:t>
            </w:r>
          </w:p>
        </w:tc>
      </w:tr>
      <w:tr>
        <w:tblPrEx>
          <w:tblCellMar>
            <w:top w:w="0" w:type="dxa"/>
            <w:left w:w="106" w:type="dxa"/>
            <w:bottom w:w="31" w:type="dxa"/>
            <w:right w:w="41" w:type="dxa"/>
          </w:tblCellMar>
        </w:tblPrEx>
        <w:trPr>
          <w:trHeight w:val="341" w:hRule="atLeast"/>
          <w:jc w:val="center"/>
        </w:trPr>
        <w:tc>
          <w:tcPr>
            <w:tcW w:w="454" w:type="dxa"/>
            <w:vMerge w:val="continue"/>
            <w:tcBorders>
              <w:top w:val="nil"/>
              <w:left w:val="double" w:color="000000" w:sz="6" w:space="0"/>
              <w:bottom w:val="nil"/>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检查防火门装置安装</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固定良好，无晃动和脱落</w:t>
            </w:r>
          </w:p>
        </w:tc>
      </w:tr>
      <w:tr>
        <w:tblPrEx>
          <w:tblCellMar>
            <w:top w:w="0" w:type="dxa"/>
            <w:left w:w="106" w:type="dxa"/>
            <w:bottom w:w="31" w:type="dxa"/>
            <w:right w:w="41" w:type="dxa"/>
          </w:tblCellMar>
        </w:tblPrEx>
        <w:trPr>
          <w:trHeight w:val="634" w:hRule="atLeast"/>
          <w:jc w:val="center"/>
        </w:trPr>
        <w:tc>
          <w:tcPr>
            <w:tcW w:w="454" w:type="dxa"/>
            <w:vMerge w:val="continue"/>
            <w:tcBorders>
              <w:top w:val="nil"/>
              <w:left w:val="double" w:color="000000" w:sz="6" w:space="0"/>
              <w:bottom w:val="nil"/>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5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检查防火门装置运动关联区域</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无异物阻挡，空间合适，间隙适中</w:t>
            </w:r>
          </w:p>
        </w:tc>
      </w:tr>
      <w:tr>
        <w:tblPrEx>
          <w:tblCellMar>
            <w:top w:w="0" w:type="dxa"/>
            <w:left w:w="106" w:type="dxa"/>
            <w:bottom w:w="31" w:type="dxa"/>
            <w:right w:w="41" w:type="dxa"/>
          </w:tblCellMar>
        </w:tblPrEx>
        <w:trPr>
          <w:trHeight w:val="338" w:hRule="atLeast"/>
          <w:jc w:val="center"/>
        </w:trPr>
        <w:tc>
          <w:tcPr>
            <w:tcW w:w="454" w:type="dxa"/>
            <w:vMerge w:val="continue"/>
            <w:tcBorders>
              <w:top w:val="nil"/>
              <w:left w:val="double" w:color="000000" w:sz="6" w:space="0"/>
              <w:bottom w:val="nil"/>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5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检查防火门连接电缆</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放置良好，无损坏，无脱落</w:t>
            </w:r>
          </w:p>
        </w:tc>
      </w:tr>
      <w:tr>
        <w:tblPrEx>
          <w:tblCellMar>
            <w:top w:w="0" w:type="dxa"/>
            <w:left w:w="106" w:type="dxa"/>
            <w:bottom w:w="31" w:type="dxa"/>
            <w:right w:w="41" w:type="dxa"/>
          </w:tblCellMar>
        </w:tblPrEx>
        <w:trPr>
          <w:trHeight w:val="636" w:hRule="atLeast"/>
          <w:jc w:val="center"/>
        </w:trPr>
        <w:tc>
          <w:tcPr>
            <w:tcW w:w="454" w:type="dxa"/>
            <w:vMerge w:val="continue"/>
            <w:tcBorders>
              <w:top w:val="nil"/>
              <w:left w:val="double" w:color="000000" w:sz="6" w:space="0"/>
              <w:bottom w:val="nil"/>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5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检查防火门锁紧装置触发</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在防火门开启状态可以手动触发</w:t>
            </w:r>
          </w:p>
        </w:tc>
      </w:tr>
      <w:tr>
        <w:tblPrEx>
          <w:tblCellMar>
            <w:top w:w="0" w:type="dxa"/>
            <w:left w:w="106" w:type="dxa"/>
            <w:bottom w:w="31" w:type="dxa"/>
            <w:right w:w="41" w:type="dxa"/>
          </w:tblCellMar>
        </w:tblPrEx>
        <w:trPr>
          <w:trHeight w:val="746" w:hRule="atLeast"/>
          <w:jc w:val="center"/>
        </w:trPr>
        <w:tc>
          <w:tcPr>
            <w:tcW w:w="454" w:type="dxa"/>
            <w:vMerge w:val="continue"/>
            <w:tcBorders>
              <w:top w:val="nil"/>
              <w:left w:val="double" w:color="000000" w:sz="6" w:space="0"/>
              <w:bottom w:val="nil"/>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5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检查小车紧急状态通过防火门</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命令小车通过的同时，关闭防火门命令不可执行</w:t>
            </w:r>
          </w:p>
        </w:tc>
      </w:tr>
      <w:tr>
        <w:tblPrEx>
          <w:tblCellMar>
            <w:top w:w="0" w:type="dxa"/>
            <w:left w:w="106" w:type="dxa"/>
            <w:bottom w:w="31" w:type="dxa"/>
            <w:right w:w="41" w:type="dxa"/>
          </w:tblCellMar>
        </w:tblPrEx>
        <w:trPr>
          <w:trHeight w:val="634" w:hRule="atLeast"/>
          <w:jc w:val="center"/>
        </w:trPr>
        <w:tc>
          <w:tcPr>
            <w:tcW w:w="454" w:type="dxa"/>
            <w:vMerge w:val="continue"/>
            <w:tcBorders>
              <w:top w:val="nil"/>
              <w:left w:val="double" w:color="000000" w:sz="6" w:space="0"/>
              <w:bottom w:val="nil"/>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5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检查防火门前区域安全</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防火门断电后，所有随后区域电源停电</w:t>
            </w:r>
          </w:p>
        </w:tc>
      </w:tr>
      <w:tr>
        <w:tblPrEx>
          <w:tblCellMar>
            <w:top w:w="0" w:type="dxa"/>
            <w:left w:w="106" w:type="dxa"/>
            <w:bottom w:w="31" w:type="dxa"/>
            <w:right w:w="41" w:type="dxa"/>
          </w:tblCellMar>
        </w:tblPrEx>
        <w:trPr>
          <w:trHeight w:val="341" w:hRule="atLeast"/>
          <w:jc w:val="center"/>
        </w:trPr>
        <w:tc>
          <w:tcPr>
            <w:tcW w:w="454" w:type="dxa"/>
            <w:vMerge w:val="continue"/>
            <w:tcBorders>
              <w:top w:val="nil"/>
              <w:left w:val="double" w:color="000000" w:sz="6" w:space="0"/>
              <w:bottom w:val="nil"/>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5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检查烟雾探测器</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能检测烟雾</w:t>
            </w:r>
          </w:p>
        </w:tc>
      </w:tr>
      <w:tr>
        <w:tblPrEx>
          <w:tblCellMar>
            <w:top w:w="0" w:type="dxa"/>
            <w:left w:w="106" w:type="dxa"/>
            <w:bottom w:w="31" w:type="dxa"/>
            <w:right w:w="41" w:type="dxa"/>
          </w:tblCellMar>
        </w:tblPrEx>
        <w:trPr>
          <w:trHeight w:val="634" w:hRule="atLeast"/>
          <w:jc w:val="center"/>
        </w:trPr>
        <w:tc>
          <w:tcPr>
            <w:tcW w:w="454" w:type="dxa"/>
            <w:vMerge w:val="continue"/>
            <w:tcBorders>
              <w:top w:val="nil"/>
              <w:left w:val="double" w:color="000000" w:sz="6" w:space="0"/>
              <w:bottom w:val="nil"/>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5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检查备用电源</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常用电源断电后，备用电源可以驱动小车</w:t>
            </w:r>
          </w:p>
        </w:tc>
      </w:tr>
      <w:tr>
        <w:tblPrEx>
          <w:tblCellMar>
            <w:top w:w="0" w:type="dxa"/>
            <w:left w:w="106" w:type="dxa"/>
            <w:bottom w:w="31" w:type="dxa"/>
            <w:right w:w="41" w:type="dxa"/>
          </w:tblCellMar>
        </w:tblPrEx>
        <w:trPr>
          <w:trHeight w:val="341" w:hRule="atLeast"/>
          <w:jc w:val="center"/>
        </w:trPr>
        <w:tc>
          <w:tcPr>
            <w:tcW w:w="454" w:type="dxa"/>
            <w:vMerge w:val="continue"/>
            <w:tcBorders>
              <w:top w:val="nil"/>
              <w:left w:val="double" w:color="000000" w:sz="6" w:space="0"/>
              <w:bottom w:val="nil"/>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5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检查磁铁是否正常</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通电后，吸力正常</w:t>
            </w:r>
          </w:p>
        </w:tc>
      </w:tr>
      <w:tr>
        <w:tblPrEx>
          <w:tblCellMar>
            <w:top w:w="0" w:type="dxa"/>
            <w:left w:w="106" w:type="dxa"/>
            <w:bottom w:w="31" w:type="dxa"/>
            <w:right w:w="41" w:type="dxa"/>
          </w:tblCellMar>
        </w:tblPrEx>
        <w:trPr>
          <w:trHeight w:val="341" w:hRule="atLeast"/>
          <w:jc w:val="center"/>
        </w:trPr>
        <w:tc>
          <w:tcPr>
            <w:tcW w:w="454" w:type="dxa"/>
            <w:vMerge w:val="continue"/>
            <w:tcBorders>
              <w:top w:val="nil"/>
              <w:left w:val="double" w:color="000000" w:sz="6" w:space="0"/>
              <w:bottom w:val="nil"/>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检查烟雾探测器</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输出正常，能检测烟雾</w:t>
            </w:r>
          </w:p>
        </w:tc>
      </w:tr>
      <w:tr>
        <w:tblPrEx>
          <w:tblCellMar>
            <w:top w:w="0" w:type="dxa"/>
            <w:left w:w="106" w:type="dxa"/>
            <w:bottom w:w="31" w:type="dxa"/>
            <w:right w:w="41" w:type="dxa"/>
          </w:tblCellMar>
        </w:tblPrEx>
        <w:trPr>
          <w:trHeight w:val="634" w:hRule="atLeast"/>
          <w:jc w:val="center"/>
        </w:trPr>
        <w:tc>
          <w:tcPr>
            <w:tcW w:w="454" w:type="dxa"/>
            <w:vMerge w:val="continue"/>
            <w:tcBorders>
              <w:top w:val="nil"/>
              <w:left w:val="double" w:color="000000" w:sz="6" w:space="0"/>
              <w:bottom w:val="nil"/>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打开及关闭是否顺畅</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电磁铁断电后，防火门能够自动关闭</w:t>
            </w:r>
          </w:p>
        </w:tc>
      </w:tr>
      <w:tr>
        <w:tblPrEx>
          <w:tblCellMar>
            <w:top w:w="0" w:type="dxa"/>
            <w:left w:w="106" w:type="dxa"/>
            <w:bottom w:w="31" w:type="dxa"/>
            <w:right w:w="41" w:type="dxa"/>
          </w:tblCellMar>
        </w:tblPrEx>
        <w:trPr>
          <w:trHeight w:val="634" w:hRule="atLeast"/>
          <w:jc w:val="center"/>
        </w:trPr>
        <w:tc>
          <w:tcPr>
            <w:tcW w:w="454" w:type="dxa"/>
            <w:vMerge w:val="continue"/>
            <w:tcBorders>
              <w:top w:val="nil"/>
              <w:left w:val="double" w:color="000000" w:sz="6" w:space="0"/>
              <w:bottom w:val="nil"/>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31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紧急状况电力供应</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常用电源断电后，备用电源可以驱动小车</w:t>
            </w:r>
          </w:p>
        </w:tc>
      </w:tr>
      <w:tr>
        <w:tblPrEx>
          <w:tblCellMar>
            <w:top w:w="0" w:type="dxa"/>
            <w:left w:w="106" w:type="dxa"/>
            <w:bottom w:w="31" w:type="dxa"/>
            <w:right w:w="41" w:type="dxa"/>
          </w:tblCellMar>
        </w:tblPrEx>
        <w:trPr>
          <w:trHeight w:val="634" w:hRule="atLeast"/>
          <w:jc w:val="center"/>
        </w:trPr>
        <w:tc>
          <w:tcPr>
            <w:tcW w:w="454" w:type="dxa"/>
            <w:vMerge w:val="continue"/>
            <w:tcBorders>
              <w:top w:val="nil"/>
              <w:left w:val="double" w:color="000000" w:sz="6" w:space="0"/>
              <w:bottom w:val="nil"/>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5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检查防风门外观</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无灰尘，无异物，无损伤，无变形</w:t>
            </w:r>
          </w:p>
        </w:tc>
      </w:tr>
      <w:tr>
        <w:tblPrEx>
          <w:tblCellMar>
            <w:top w:w="0" w:type="dxa"/>
            <w:left w:w="106" w:type="dxa"/>
            <w:bottom w:w="31" w:type="dxa"/>
            <w:right w:w="41" w:type="dxa"/>
          </w:tblCellMar>
        </w:tblPrEx>
        <w:trPr>
          <w:trHeight w:val="341" w:hRule="atLeast"/>
          <w:jc w:val="center"/>
        </w:trPr>
        <w:tc>
          <w:tcPr>
            <w:tcW w:w="454" w:type="dxa"/>
            <w:vMerge w:val="continue"/>
            <w:tcBorders>
              <w:top w:val="nil"/>
              <w:left w:val="double" w:color="000000" w:sz="6" w:space="0"/>
              <w:bottom w:val="nil"/>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5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检查防风门安装</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固定良好，无晃动和脱落</w:t>
            </w:r>
          </w:p>
        </w:tc>
      </w:tr>
      <w:tr>
        <w:tblPrEx>
          <w:tblCellMar>
            <w:top w:w="0" w:type="dxa"/>
            <w:left w:w="106" w:type="dxa"/>
            <w:bottom w:w="31" w:type="dxa"/>
            <w:right w:w="41" w:type="dxa"/>
          </w:tblCellMar>
        </w:tblPrEx>
        <w:trPr>
          <w:trHeight w:val="338" w:hRule="atLeast"/>
          <w:jc w:val="center"/>
        </w:trPr>
        <w:tc>
          <w:tcPr>
            <w:tcW w:w="454" w:type="dxa"/>
            <w:vMerge w:val="continue"/>
            <w:tcBorders>
              <w:top w:val="nil"/>
              <w:left w:val="double" w:color="000000" w:sz="6" w:space="0"/>
              <w:bottom w:val="nil"/>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56" w:type="dxa"/>
            <w:gridSpan w:val="3"/>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04" w:type="dxa"/>
            <w:tcBorders>
              <w:top w:val="single" w:color="000000" w:sz="4" w:space="0"/>
              <w:left w:val="single" w:color="000000" w:sz="4" w:space="0"/>
              <w:bottom w:val="single" w:color="000000" w:sz="4"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检查防风门密封性</w:t>
            </w:r>
          </w:p>
        </w:tc>
        <w:tc>
          <w:tcPr>
            <w:tcW w:w="3826" w:type="dxa"/>
            <w:tcBorders>
              <w:top w:val="single" w:color="000000" w:sz="4" w:space="0"/>
              <w:left w:val="single" w:color="000000" w:sz="4" w:space="0"/>
              <w:bottom w:val="single" w:color="000000" w:sz="4"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门合闭良好</w:t>
            </w:r>
          </w:p>
        </w:tc>
      </w:tr>
      <w:tr>
        <w:tblPrEx>
          <w:tblCellMar>
            <w:top w:w="0" w:type="dxa"/>
            <w:left w:w="106" w:type="dxa"/>
            <w:bottom w:w="31" w:type="dxa"/>
            <w:right w:w="41" w:type="dxa"/>
          </w:tblCellMar>
        </w:tblPrEx>
        <w:trPr>
          <w:trHeight w:val="634" w:hRule="atLeast"/>
          <w:jc w:val="center"/>
        </w:trPr>
        <w:tc>
          <w:tcPr>
            <w:tcW w:w="454" w:type="dxa"/>
            <w:vMerge w:val="continue"/>
            <w:tcBorders>
              <w:top w:val="nil"/>
              <w:left w:val="double" w:color="000000" w:sz="6" w:space="0"/>
              <w:bottom w:val="single" w:color="000000" w:sz="2"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60" w:type="dxa"/>
            <w:tcBorders>
              <w:top w:val="single" w:color="000000" w:sz="4" w:space="0"/>
              <w:left w:val="single" w:color="000000" w:sz="4" w:space="0"/>
              <w:bottom w:val="single" w:color="000000" w:sz="2"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6" w:type="dxa"/>
            <w:tcBorders>
              <w:top w:val="single" w:color="000000" w:sz="4" w:space="0"/>
              <w:left w:val="single" w:color="000000" w:sz="4" w:space="0"/>
              <w:bottom w:val="single" w:color="000000" w:sz="2"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458" w:type="dxa"/>
            <w:tcBorders>
              <w:top w:val="single" w:color="000000" w:sz="4" w:space="0"/>
              <w:left w:val="single" w:color="000000" w:sz="4" w:space="0"/>
              <w:bottom w:val="single" w:color="000000" w:sz="2"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tc>
        <w:tc>
          <w:tcPr>
            <w:tcW w:w="456" w:type="dxa"/>
            <w:gridSpan w:val="3"/>
            <w:tcBorders>
              <w:top w:val="single" w:color="000000" w:sz="4" w:space="0"/>
              <w:left w:val="single" w:color="000000" w:sz="4" w:space="0"/>
              <w:bottom w:val="single" w:color="000000" w:sz="2" w:space="0"/>
              <w:right w:val="single" w:color="000000" w:sz="4" w:space="0"/>
            </w:tcBorders>
            <w:noWrap w:val="0"/>
            <w:vAlign w:val="center"/>
          </w:tcPr>
          <w:p>
            <w:pPr>
              <w:spacing w:line="320" w:lineRule="exact"/>
              <w:jc w:val="center"/>
              <w:rPr>
                <w:rFonts w:hint="eastAsia" w:ascii="仿宋" w:hAnsi="仿宋" w:eastAsia="仿宋" w:cs="仿宋"/>
                <w:color w:val="auto"/>
                <w:sz w:val="24"/>
                <w:highlight w:val="none"/>
              </w:rPr>
            </w:pPr>
          </w:p>
        </w:tc>
        <w:tc>
          <w:tcPr>
            <w:tcW w:w="3104" w:type="dxa"/>
            <w:tcBorders>
              <w:top w:val="single" w:color="000000" w:sz="4" w:space="0"/>
              <w:left w:val="single" w:color="000000" w:sz="4" w:space="0"/>
              <w:bottom w:val="single" w:color="000000" w:sz="2" w:space="0"/>
              <w:right w:val="single" w:color="000000" w:sz="4"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检查防风门功能</w:t>
            </w:r>
          </w:p>
        </w:tc>
        <w:tc>
          <w:tcPr>
            <w:tcW w:w="3826" w:type="dxa"/>
            <w:tcBorders>
              <w:top w:val="single" w:color="000000" w:sz="4" w:space="0"/>
              <w:left w:val="single" w:color="000000" w:sz="4" w:space="0"/>
              <w:bottom w:val="single" w:color="000000" w:sz="2"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开关正常，转动平稳，无异常声音</w:t>
            </w:r>
          </w:p>
        </w:tc>
      </w:tr>
      <w:tr>
        <w:tblPrEx>
          <w:tblCellMar>
            <w:top w:w="0" w:type="dxa"/>
            <w:left w:w="106" w:type="dxa"/>
            <w:bottom w:w="31" w:type="dxa"/>
            <w:right w:w="41" w:type="dxa"/>
          </w:tblCellMar>
        </w:tblPrEx>
        <w:trPr>
          <w:trHeight w:val="90" w:hRule="atLeast"/>
          <w:jc w:val="center"/>
        </w:trPr>
        <w:tc>
          <w:tcPr>
            <w:tcW w:w="9214" w:type="dxa"/>
            <w:gridSpan w:val="9"/>
            <w:tcBorders>
              <w:top w:val="single" w:color="000000" w:sz="2" w:space="0"/>
              <w:left w:val="double" w:color="000000" w:sz="6" w:space="0"/>
              <w:bottom w:val="double" w:color="000000" w:sz="6" w:space="0"/>
              <w:right w:val="double" w:color="000000" w:sz="6" w:space="0"/>
            </w:tcBorders>
            <w:noWrap w:val="0"/>
            <w:vAlign w:val="center"/>
          </w:tcPr>
          <w:p>
            <w:pPr>
              <w:spacing w:line="320" w:lineRule="exact"/>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说明：</w:t>
            </w:r>
          </w:p>
          <w:p>
            <w:pPr>
              <w:spacing w:line="320" w:lineRule="exact"/>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 █"对应相应维护周期，如“周”、“月”、“季”等。</w:t>
            </w:r>
          </w:p>
        </w:tc>
      </w:tr>
    </w:tbl>
    <w:p>
      <w:pPr>
        <w:pStyle w:val="27"/>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注：投标总价包含所有更换配件费用、人工维护费用（包含两名驻地工程师的费用）、运输、安装、调试、人员保险、服装费、材料费、管理费、福利、招标代理费、货物本身已支付或将支付的进口税、增值税、营业税和其他税费，以及其他交付使用方使用前的所有费用及政策性文件规定等各项应有费用等）一切费用。</w:t>
      </w:r>
    </w:p>
    <w:p>
      <w:pPr>
        <w:pStyle w:val="27"/>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三、服务保障和承诺要求</w:t>
      </w:r>
    </w:p>
    <w:p>
      <w:pPr>
        <w:pStyle w:val="27"/>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1、各投标人必须严格按照本次招标技术参数要求进行合理报价并供货，如后期出现验收不合格情形视同虚假承诺谋取中标成交，将被列入不良行为记录名单。</w:t>
      </w:r>
    </w:p>
    <w:p>
      <w:pPr>
        <w:pStyle w:val="27"/>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2、中标方工作人员的人身安全一概由中标方负责，与招标方无关。因中标方人员在工作中造成了第三方的人或财产损害的，由中标方自行承担，与招标方无关，由此给招标方造成损失的，由中标方负责赔偿。</w:t>
      </w:r>
    </w:p>
    <w:p>
      <w:pPr>
        <w:pStyle w:val="27"/>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3、中标方在维保、维修过程中涉及第三方产品知识产权情况，若出现技术、经济或法律上的纠纷，由中标人自行承担并自行解决，并确保不影响项目的进度。</w:t>
      </w:r>
    </w:p>
    <w:p>
      <w:pPr>
        <w:pStyle w:val="27"/>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4、投标总报价包含为保证医院轨道小车物流系统</w:t>
      </w:r>
      <w:r>
        <w:rPr>
          <w:rFonts w:hint="eastAsia" w:ascii="仿宋" w:hAnsi="仿宋" w:eastAsia="仿宋" w:cs="仿宋"/>
          <w:color w:val="auto"/>
          <w:sz w:val="24"/>
          <w:highlight w:val="none"/>
          <w:lang w:val="en-GB"/>
        </w:rPr>
        <w:t>[53个站点、80辆运输小车、26辆污物运输小车（质保期满后自动转入本维保项）、1辆清洁小车等、1个L型测试架]正常运行所需的所有日常和定期维护、维修、调试等，</w:t>
      </w:r>
      <w:r>
        <w:rPr>
          <w:rFonts w:hint="eastAsia" w:ascii="仿宋" w:hAnsi="仿宋" w:eastAsia="仿宋" w:cs="仿宋"/>
          <w:color w:val="auto"/>
          <w:sz w:val="24"/>
          <w:highlight w:val="none"/>
        </w:rPr>
        <w:t>所有配件的检修和免费更换（包含人为因素及不可抗力损坏的配件）和所发生的人工费用（含两名日常驻院人员）、材料费用、更换易损部件的费用、更换系统中损坏的各种设备和零部件的费用、维护维修所需的设备和工具费用、进口部件的运保费用和进口费用等。</w:t>
      </w:r>
    </w:p>
    <w:p>
      <w:pPr>
        <w:pStyle w:val="27"/>
        <w:spacing w:line="520" w:lineRule="exact"/>
        <w:ind w:firstLine="480" w:firstLineChars="200"/>
        <w:rPr>
          <w:rFonts w:hint="eastAsia" w:ascii="仿宋" w:hAnsi="仿宋" w:eastAsia="仿宋" w:cs="仿宋"/>
          <w:color w:val="auto"/>
          <w:sz w:val="24"/>
          <w:highlight w:val="none"/>
        </w:rPr>
      </w:pPr>
    </w:p>
    <w:p>
      <w:pPr>
        <w:pStyle w:val="27"/>
        <w:spacing w:line="520" w:lineRule="exact"/>
        <w:ind w:firstLine="480" w:firstLineChars="200"/>
        <w:rPr>
          <w:rFonts w:hint="eastAsia" w:ascii="仿宋" w:hAnsi="仿宋" w:eastAsia="仿宋" w:cs="仿宋"/>
          <w:color w:val="auto"/>
          <w:sz w:val="24"/>
          <w:highlight w:val="none"/>
        </w:rPr>
      </w:pPr>
    </w:p>
    <w:p>
      <w:pPr>
        <w:pStyle w:val="27"/>
        <w:spacing w:line="520" w:lineRule="exact"/>
        <w:ind w:firstLine="480" w:firstLineChars="200"/>
        <w:rPr>
          <w:rFonts w:hint="eastAsia" w:ascii="仿宋" w:hAnsi="仿宋" w:eastAsia="仿宋" w:cs="仿宋"/>
          <w:color w:val="auto"/>
          <w:sz w:val="24"/>
          <w:highlight w:val="none"/>
        </w:rPr>
      </w:pPr>
    </w:p>
    <w:p>
      <w:pPr>
        <w:pStyle w:val="27"/>
        <w:spacing w:line="520" w:lineRule="exact"/>
        <w:ind w:firstLine="480" w:firstLineChars="200"/>
        <w:rPr>
          <w:rFonts w:hint="eastAsia" w:ascii="仿宋" w:hAnsi="仿宋" w:eastAsia="仿宋" w:cs="仿宋"/>
          <w:color w:val="auto"/>
          <w:sz w:val="24"/>
          <w:highlight w:val="none"/>
        </w:rPr>
      </w:pPr>
    </w:p>
    <w:p>
      <w:pPr>
        <w:pStyle w:val="27"/>
        <w:spacing w:line="520" w:lineRule="exact"/>
        <w:ind w:firstLine="480" w:firstLineChars="200"/>
        <w:rPr>
          <w:rFonts w:hint="eastAsia" w:ascii="仿宋" w:hAnsi="仿宋" w:eastAsia="仿宋" w:cs="仿宋"/>
          <w:color w:val="auto"/>
          <w:sz w:val="24"/>
          <w:highlight w:val="none"/>
        </w:rPr>
      </w:pPr>
    </w:p>
    <w:p>
      <w:pPr>
        <w:pStyle w:val="27"/>
        <w:spacing w:line="520" w:lineRule="exact"/>
        <w:ind w:firstLine="480" w:firstLineChars="200"/>
        <w:rPr>
          <w:rFonts w:hint="eastAsia" w:ascii="仿宋" w:hAnsi="仿宋" w:eastAsia="仿宋" w:cs="仿宋"/>
          <w:color w:val="auto"/>
          <w:sz w:val="24"/>
          <w:highlight w:val="none"/>
        </w:rPr>
      </w:pPr>
    </w:p>
    <w:p>
      <w:pPr>
        <w:pStyle w:val="27"/>
        <w:spacing w:line="520" w:lineRule="exact"/>
        <w:ind w:firstLine="480" w:firstLineChars="200"/>
        <w:rPr>
          <w:rFonts w:hint="eastAsia" w:ascii="仿宋" w:hAnsi="仿宋" w:eastAsia="仿宋" w:cs="仿宋"/>
          <w:color w:val="auto"/>
          <w:sz w:val="24"/>
          <w:highlight w:val="none"/>
        </w:rPr>
      </w:pPr>
    </w:p>
    <w:p>
      <w:pPr>
        <w:pStyle w:val="27"/>
        <w:spacing w:line="520" w:lineRule="exact"/>
        <w:ind w:firstLine="480" w:firstLineChars="200"/>
        <w:rPr>
          <w:rFonts w:hint="eastAsia" w:ascii="仿宋" w:hAnsi="仿宋" w:eastAsia="仿宋" w:cs="仿宋"/>
          <w:color w:val="auto"/>
          <w:sz w:val="24"/>
          <w:highlight w:val="none"/>
        </w:rPr>
      </w:pPr>
    </w:p>
    <w:p>
      <w:pPr>
        <w:pStyle w:val="27"/>
        <w:spacing w:line="520" w:lineRule="exact"/>
        <w:ind w:firstLine="480" w:firstLineChars="200"/>
        <w:rPr>
          <w:rFonts w:hint="eastAsia" w:ascii="仿宋" w:hAnsi="仿宋" w:eastAsia="仿宋" w:cs="仿宋"/>
          <w:color w:val="auto"/>
          <w:sz w:val="24"/>
          <w:highlight w:val="none"/>
        </w:rPr>
      </w:pPr>
    </w:p>
    <w:p>
      <w:pPr>
        <w:pStyle w:val="27"/>
        <w:spacing w:line="520" w:lineRule="exact"/>
        <w:ind w:firstLine="480" w:firstLineChars="200"/>
        <w:rPr>
          <w:rFonts w:hint="eastAsia" w:ascii="仿宋" w:hAnsi="仿宋" w:eastAsia="仿宋" w:cs="仿宋"/>
          <w:color w:val="auto"/>
          <w:sz w:val="24"/>
          <w:highlight w:val="none"/>
        </w:rPr>
      </w:pPr>
    </w:p>
    <w:p>
      <w:pPr>
        <w:pStyle w:val="27"/>
        <w:spacing w:line="520" w:lineRule="exact"/>
        <w:ind w:firstLine="480" w:firstLineChars="200"/>
        <w:rPr>
          <w:rFonts w:hint="eastAsia" w:ascii="仿宋" w:hAnsi="仿宋" w:eastAsia="仿宋" w:cs="仿宋"/>
          <w:color w:val="auto"/>
          <w:sz w:val="24"/>
          <w:highlight w:val="none"/>
        </w:rPr>
      </w:pPr>
    </w:p>
    <w:p>
      <w:pPr>
        <w:pStyle w:val="27"/>
        <w:spacing w:line="520" w:lineRule="exact"/>
        <w:ind w:firstLine="480" w:firstLineChars="200"/>
        <w:rPr>
          <w:rFonts w:hint="eastAsia" w:ascii="仿宋" w:hAnsi="仿宋" w:eastAsia="仿宋" w:cs="仿宋"/>
          <w:color w:val="auto"/>
          <w:sz w:val="24"/>
          <w:highlight w:val="none"/>
        </w:rPr>
      </w:pPr>
    </w:p>
    <w:p>
      <w:pPr>
        <w:pStyle w:val="27"/>
        <w:spacing w:line="520" w:lineRule="exact"/>
        <w:ind w:firstLine="480" w:firstLineChars="200"/>
        <w:rPr>
          <w:rFonts w:hint="eastAsia" w:ascii="仿宋" w:hAnsi="仿宋" w:eastAsia="仿宋" w:cs="仿宋"/>
          <w:color w:val="auto"/>
          <w:sz w:val="24"/>
          <w:highlight w:val="none"/>
        </w:rPr>
      </w:pPr>
    </w:p>
    <w:p>
      <w:pPr>
        <w:pStyle w:val="27"/>
        <w:spacing w:line="520" w:lineRule="exact"/>
        <w:ind w:firstLine="480" w:firstLineChars="200"/>
        <w:rPr>
          <w:rFonts w:hint="eastAsia" w:ascii="仿宋" w:hAnsi="仿宋" w:eastAsia="仿宋" w:cs="仿宋"/>
          <w:color w:val="auto"/>
          <w:sz w:val="24"/>
          <w:highlight w:val="none"/>
        </w:rPr>
      </w:pPr>
    </w:p>
    <w:p>
      <w:pPr>
        <w:pStyle w:val="27"/>
        <w:spacing w:line="520" w:lineRule="exact"/>
        <w:ind w:firstLine="480" w:firstLineChars="200"/>
        <w:rPr>
          <w:rFonts w:hint="eastAsia" w:ascii="仿宋" w:hAnsi="仿宋" w:eastAsia="仿宋" w:cs="仿宋"/>
          <w:color w:val="auto"/>
          <w:sz w:val="24"/>
          <w:highlight w:val="none"/>
        </w:rPr>
      </w:pPr>
    </w:p>
    <w:p>
      <w:pPr>
        <w:pStyle w:val="27"/>
        <w:spacing w:line="520" w:lineRule="exact"/>
        <w:ind w:firstLine="480" w:firstLineChars="200"/>
        <w:rPr>
          <w:rFonts w:hint="eastAsia" w:ascii="仿宋" w:hAnsi="仿宋" w:eastAsia="仿宋" w:cs="仿宋"/>
          <w:color w:val="auto"/>
          <w:sz w:val="24"/>
          <w:highlight w:val="none"/>
        </w:rPr>
      </w:pP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pPr>
        <w:spacing w:line="520" w:lineRule="exact"/>
        <w:ind w:firstLine="643" w:firstLineChars="200"/>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t>第五章 合同条款及格式</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pPr>
        <w:pStyle w:val="9"/>
        <w:spacing w:line="520" w:lineRule="exact"/>
        <w:ind w:firstLine="480"/>
        <w:rPr>
          <w:rFonts w:hint="eastAsia" w:ascii="仿宋" w:hAnsi="仿宋" w:eastAsia="仿宋" w:cs="仿宋"/>
          <w:color w:val="auto"/>
          <w:sz w:val="24"/>
          <w:szCs w:val="24"/>
          <w:highlight w:val="none"/>
        </w:rPr>
      </w:pPr>
      <w:bookmarkStart w:id="453" w:name="_Toc445046886"/>
      <w:bookmarkStart w:id="454" w:name="_Toc448306478"/>
      <w:bookmarkStart w:id="455" w:name="_Toc397928626"/>
      <w:bookmarkStart w:id="456" w:name="_Toc9724"/>
      <w:r>
        <w:rPr>
          <w:rFonts w:hint="eastAsia" w:ascii="仿宋" w:hAnsi="仿宋" w:eastAsia="仿宋" w:cs="仿宋"/>
          <w:color w:val="auto"/>
          <w:sz w:val="24"/>
          <w:szCs w:val="24"/>
          <w:highlight w:val="none"/>
        </w:rPr>
        <w:t xml:space="preserve">甲方：（采购方）      </w:t>
      </w:r>
    </w:p>
    <w:p>
      <w:pPr>
        <w:pStyle w:val="9"/>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乙方：（中标方）     </w:t>
      </w:r>
    </w:p>
    <w:p>
      <w:pPr>
        <w:pStyle w:val="9"/>
        <w:spacing w:line="520" w:lineRule="exact"/>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根据招标文件及中标人的投标文件和中标通知书，甲乙双方就此次中标的</w:t>
      </w:r>
      <w:r>
        <w:rPr>
          <w:rFonts w:hint="eastAsia" w:ascii="仿宋" w:hAnsi="仿宋" w:eastAsia="仿宋" w:cs="仿宋"/>
          <w:color w:val="auto"/>
          <w:sz w:val="24"/>
          <w:szCs w:val="24"/>
          <w:highlight w:val="none"/>
          <w:u w:val="single"/>
        </w:rPr>
        <w:t>盐城市大丰人民医院智能化轨道小车物流维保项目</w:t>
      </w:r>
      <w:r>
        <w:rPr>
          <w:rFonts w:hint="eastAsia" w:ascii="仿宋" w:hAnsi="仿宋" w:eastAsia="仿宋" w:cs="仿宋"/>
          <w:color w:val="auto"/>
          <w:sz w:val="24"/>
          <w:szCs w:val="24"/>
          <w:highlight w:val="none"/>
          <w:lang w:val="zh-CN"/>
        </w:rPr>
        <w:t>事宜，签订本合同书。</w:t>
      </w:r>
    </w:p>
    <w:p>
      <w:pPr>
        <w:pStyle w:val="9"/>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bCs/>
          <w:color w:val="auto"/>
          <w:sz w:val="24"/>
          <w:szCs w:val="24"/>
          <w:highlight w:val="none"/>
          <w:lang w:val="zh-CN"/>
        </w:rPr>
        <w:t>一、</w:t>
      </w:r>
      <w:r>
        <w:rPr>
          <w:rFonts w:hint="eastAsia" w:ascii="仿宋" w:hAnsi="仿宋" w:eastAsia="仿宋" w:cs="仿宋"/>
          <w:color w:val="auto"/>
          <w:sz w:val="24"/>
          <w:szCs w:val="24"/>
          <w:highlight w:val="none"/>
        </w:rPr>
        <w:t>服务内容</w:t>
      </w:r>
    </w:p>
    <w:p>
      <w:pPr>
        <w:pStyle w:val="13"/>
        <w:spacing w:before="0" w:beforeAutospacing="0" w:after="0" w:afterAutospacing="0" w:line="520" w:lineRule="exact"/>
        <w:ind w:firstLine="480" w:firstLineChars="200"/>
        <w:jc w:val="both"/>
        <w:rPr>
          <w:rFonts w:hint="eastAsia" w:ascii="仿宋" w:hAnsi="仿宋" w:eastAsia="仿宋" w:cs="仿宋"/>
          <w:color w:val="auto"/>
          <w:highlight w:val="none"/>
        </w:rPr>
      </w:pPr>
      <w:r>
        <w:rPr>
          <w:rFonts w:hint="eastAsia" w:ascii="仿宋" w:hAnsi="仿宋" w:eastAsia="仿宋" w:cs="仿宋"/>
          <w:color w:val="auto"/>
          <w:highlight w:val="none"/>
          <w:u w:val="single"/>
        </w:rPr>
        <w:t>盐城市大丰人民医院轨智能化道小车物流系统</w:t>
      </w:r>
      <w:r>
        <w:rPr>
          <w:rFonts w:hint="eastAsia" w:ascii="仿宋" w:hAnsi="仿宋" w:eastAsia="仿宋" w:cs="仿宋"/>
          <w:color w:val="auto"/>
          <w:highlight w:val="none"/>
          <w:u w:val="single"/>
          <w:lang w:val="en-GB"/>
        </w:rPr>
        <w:t>[53个站点、80辆运输小车、26辆污物运输小车（质保期满后自动转入本维保项）、1辆清洁小车等、1个L型测试架]正常运行所需的所有日常和定期维护、维修、调试等内容，</w:t>
      </w:r>
      <w:r>
        <w:rPr>
          <w:rFonts w:hint="eastAsia" w:ascii="仿宋" w:hAnsi="仿宋" w:eastAsia="仿宋" w:cs="仿宋"/>
          <w:color w:val="auto"/>
          <w:spacing w:val="-4"/>
          <w:highlight w:val="none"/>
          <w:u w:val="single"/>
        </w:rPr>
        <w:t>具体内容详见本项目采购清单</w:t>
      </w:r>
      <w:r>
        <w:rPr>
          <w:rFonts w:hint="eastAsia" w:ascii="仿宋" w:hAnsi="仿宋" w:eastAsia="仿宋" w:cs="仿宋"/>
          <w:color w:val="auto"/>
          <w:highlight w:val="none"/>
          <w:u w:val="single"/>
        </w:rPr>
        <w:t>。</w:t>
      </w:r>
    </w:p>
    <w:p>
      <w:pPr>
        <w:pStyle w:val="9"/>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二、合同金额</w:t>
      </w:r>
    </w:p>
    <w:p>
      <w:pPr>
        <w:pStyle w:val="9"/>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合同履行期限：二年，合同一年一签，第一年度合同期：2024年7月1日至2025年6月30日，考核合格后续签下一年度合同。</w:t>
      </w:r>
    </w:p>
    <w:p>
      <w:pPr>
        <w:pStyle w:val="9"/>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本合同金额为人民币（大写）：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kern w:val="0"/>
          <w:sz w:val="24"/>
          <w:szCs w:val="24"/>
          <w:highlight w:val="none"/>
          <w:u w:val="single"/>
        </w:rPr>
        <w:t>元整/年</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元/年）。</w:t>
      </w:r>
    </w:p>
    <w:p>
      <w:pPr>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bCs/>
          <w:color w:val="auto"/>
          <w:sz w:val="24"/>
          <w:highlight w:val="none"/>
        </w:rPr>
        <w:t>合同总价包含为保证医院轨道小车物流系统</w:t>
      </w:r>
      <w:r>
        <w:rPr>
          <w:rFonts w:hint="eastAsia" w:ascii="仿宋" w:hAnsi="仿宋" w:eastAsia="仿宋" w:cs="仿宋"/>
          <w:bCs/>
          <w:color w:val="auto"/>
          <w:sz w:val="24"/>
          <w:highlight w:val="none"/>
          <w:lang w:val="en-GB"/>
        </w:rPr>
        <w:t>[53个站点、80辆运输小车、26辆污物运输小车（质保期满后自动转入本维保项）、1辆清洁小车等、1个L型测试架]正常运行所需的所有日常和定期维护、维修、调试等，</w:t>
      </w:r>
      <w:r>
        <w:rPr>
          <w:rFonts w:hint="eastAsia" w:ascii="仿宋" w:hAnsi="仿宋" w:eastAsia="仿宋" w:cs="仿宋"/>
          <w:bCs/>
          <w:color w:val="auto"/>
          <w:sz w:val="24"/>
          <w:highlight w:val="none"/>
        </w:rPr>
        <w:t>所有配件的检修和免费更换（包含人为因素及不可抗力损坏的配件）和所发生的人工费用（含两名日常驻院人员）、材料费用、更换易损部件的费用、更换系统中损坏的各种设备和零部件的费用、维护维修所需的设备和工具费用、进口部件的运保费用和人员保险、服装费、</w:t>
      </w:r>
      <w:r>
        <w:rPr>
          <w:rFonts w:hint="eastAsia" w:ascii="仿宋" w:hAnsi="仿宋" w:eastAsia="仿宋" w:cs="仿宋"/>
          <w:color w:val="auto"/>
          <w:sz w:val="24"/>
          <w:highlight w:val="none"/>
        </w:rPr>
        <w:t>不可预见的费用、管理费、</w:t>
      </w:r>
      <w:r>
        <w:rPr>
          <w:rFonts w:hint="eastAsia" w:ascii="仿宋" w:hAnsi="仿宋" w:eastAsia="仿宋" w:cs="仿宋"/>
          <w:bCs/>
          <w:color w:val="auto"/>
          <w:sz w:val="24"/>
          <w:highlight w:val="none"/>
        </w:rPr>
        <w:t>福利、</w:t>
      </w:r>
      <w:r>
        <w:rPr>
          <w:rFonts w:hint="eastAsia" w:ascii="仿宋" w:hAnsi="仿宋" w:eastAsia="仿宋" w:cs="仿宋"/>
          <w:color w:val="auto"/>
          <w:sz w:val="24"/>
          <w:highlight w:val="none"/>
        </w:rPr>
        <w:t>招标代理费、利润、</w:t>
      </w:r>
      <w:r>
        <w:rPr>
          <w:rFonts w:hint="eastAsia" w:ascii="仿宋" w:hAnsi="仿宋" w:eastAsia="仿宋" w:cs="仿宋"/>
          <w:bCs/>
          <w:color w:val="auto"/>
          <w:sz w:val="24"/>
          <w:highlight w:val="none"/>
        </w:rPr>
        <w:t>进口税、增值税、营业税和其他税费，以及其他交付甲方使用前的所有费用及政策性文件规定等各项应有费用等）一切费用。</w:t>
      </w:r>
      <w:r>
        <w:rPr>
          <w:rFonts w:hint="eastAsia" w:ascii="仿宋" w:hAnsi="仿宋" w:eastAsia="仿宋" w:cs="仿宋"/>
          <w:color w:val="auto"/>
          <w:sz w:val="24"/>
          <w:highlight w:val="none"/>
        </w:rPr>
        <w:t>对乙方认为没有考虑到的费用甲方将不予支付，并认为此项费用已包含在乙方投标报价中。</w:t>
      </w:r>
    </w:p>
    <w:p>
      <w:pPr>
        <w:pStyle w:val="9"/>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三、技术资料</w:t>
      </w:r>
    </w:p>
    <w:p>
      <w:pPr>
        <w:pStyle w:val="9"/>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1、乙方应按招标文件规定的时间向甲方提供使用货物的有关技术资料。</w:t>
      </w:r>
    </w:p>
    <w:p>
      <w:pPr>
        <w:pStyle w:val="9"/>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9"/>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四、知识产权</w:t>
      </w:r>
    </w:p>
    <w:p>
      <w:pPr>
        <w:pStyle w:val="9"/>
        <w:spacing w:line="520" w:lineRule="exact"/>
        <w:ind w:firstLine="48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乙方应保证所提供的货物或其任何一部分均不会侵犯任何第三方的知识产权</w:t>
      </w:r>
      <w:r>
        <w:rPr>
          <w:rFonts w:hint="eastAsia" w:ascii="仿宋" w:hAnsi="仿宋" w:eastAsia="仿宋" w:cs="仿宋"/>
          <w:bCs/>
          <w:color w:val="auto"/>
          <w:sz w:val="24"/>
          <w:szCs w:val="24"/>
          <w:highlight w:val="none"/>
        </w:rPr>
        <w:t>。</w:t>
      </w:r>
    </w:p>
    <w:p>
      <w:pPr>
        <w:pStyle w:val="9"/>
        <w:spacing w:line="52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五、产权担保</w:t>
      </w:r>
    </w:p>
    <w:p>
      <w:pPr>
        <w:pStyle w:val="9"/>
        <w:spacing w:line="52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乙方保证所交付的货物的所有权完全属于乙方且无任何抵押、查封等产权瑕疵。</w:t>
      </w:r>
    </w:p>
    <w:p>
      <w:pPr>
        <w:pStyle w:val="9"/>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六、履约保证金</w:t>
      </w:r>
    </w:p>
    <w:p>
      <w:pPr>
        <w:pStyle w:val="9"/>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乙方签订合同时以银行转账形式向甲方交纳人民币</w:t>
      </w:r>
      <w:r>
        <w:rPr>
          <w:rFonts w:hint="eastAsia" w:ascii="仿宋" w:hAnsi="仿宋" w:eastAsia="仿宋" w:cs="仿宋"/>
          <w:b/>
          <w:color w:val="auto"/>
          <w:sz w:val="24"/>
          <w:szCs w:val="24"/>
          <w:highlight w:val="none"/>
          <w:u w:val="single"/>
        </w:rPr>
        <w:t xml:space="preserve"> </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sz w:val="24"/>
          <w:szCs w:val="24"/>
          <w:highlight w:val="none"/>
        </w:rPr>
        <w:t>元（￥</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元）（合同价的10%）作为本合同的履约保证金。合同履行完成经甲方验收合格且乙方与下一个中标单位做好交接后无息退还。</w:t>
      </w:r>
    </w:p>
    <w:p>
      <w:pPr>
        <w:pStyle w:val="9"/>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对提供第三方信用服务机构依据标准规范评定为AA级及以上的政府采购供应商（须在签订采购合同前提供信用管理部门备案的第三方信用报告，且信用报告通过“信用盐城网”可查实），乙方</w:t>
      </w:r>
      <w:r>
        <w:rPr>
          <w:rFonts w:hint="eastAsia" w:ascii="仿宋" w:hAnsi="仿宋" w:eastAsia="仿宋" w:cs="仿宋"/>
          <w:bCs/>
          <w:color w:val="auto"/>
          <w:sz w:val="24"/>
          <w:szCs w:val="24"/>
          <w:highlight w:val="none"/>
        </w:rPr>
        <w:t>向甲方交纳中标价5%的履约保证金</w:t>
      </w:r>
      <w:r>
        <w:rPr>
          <w:rFonts w:hint="eastAsia" w:ascii="仿宋" w:hAnsi="仿宋" w:eastAsia="仿宋" w:cs="仿宋"/>
          <w:color w:val="auto"/>
          <w:sz w:val="24"/>
          <w:szCs w:val="24"/>
          <w:highlight w:val="none"/>
        </w:rPr>
        <w:t>。</w:t>
      </w:r>
    </w:p>
    <w:p>
      <w:pPr>
        <w:pStyle w:val="9"/>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七、转包或分包</w:t>
      </w:r>
    </w:p>
    <w:p>
      <w:pPr>
        <w:pStyle w:val="9"/>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1、本合同范围的货物，应由乙方直接供应，不得转让他人供应；</w:t>
      </w:r>
    </w:p>
    <w:p>
      <w:pPr>
        <w:pStyle w:val="9"/>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2、除非得到甲方的书面同意，乙方不得将本合同范围的服务全部或部分分包给他人供应；</w:t>
      </w:r>
    </w:p>
    <w:p>
      <w:pPr>
        <w:pStyle w:val="9"/>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3、如有转让和未经甲方同意的分包行为，甲方有权解除合同，没收履约保证金并追究乙方的违约责任。</w:t>
      </w:r>
    </w:p>
    <w:p>
      <w:pPr>
        <w:pStyle w:val="9"/>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八、服务期</w:t>
      </w:r>
    </w:p>
    <w:p>
      <w:pPr>
        <w:pStyle w:val="9"/>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合同履行期限：二年，合同一年一签，第一年度合同期：2024年7月1日至2025年6月30日，考核合格后续签下一年度合同。服务地点由甲方指定地点为准，甲方为乙方提供办公场所，乙方所派人员须驻场服务（2人）。</w:t>
      </w:r>
    </w:p>
    <w:p>
      <w:pPr>
        <w:pStyle w:val="9"/>
        <w:spacing w:line="520" w:lineRule="exact"/>
        <w:ind w:firstLine="480"/>
        <w:rPr>
          <w:rFonts w:hint="eastAsia" w:ascii="仿宋" w:hAnsi="仿宋" w:eastAsia="仿宋" w:cs="仿宋"/>
          <w:bCs/>
          <w:color w:val="auto"/>
          <w:sz w:val="24"/>
          <w:szCs w:val="24"/>
          <w:highlight w:val="none"/>
        </w:rPr>
      </w:pPr>
      <w:r>
        <w:rPr>
          <w:rFonts w:hint="eastAsia" w:ascii="仿宋" w:hAnsi="仿宋" w:eastAsia="仿宋" w:cs="仿宋"/>
          <w:color w:val="auto"/>
          <w:sz w:val="24"/>
          <w:szCs w:val="24"/>
          <w:highlight w:val="none"/>
        </w:rPr>
        <w:t>九</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货款支付</w:t>
      </w:r>
    </w:p>
    <w:p>
      <w:pPr>
        <w:pStyle w:val="9"/>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合同签订后30个工作日内甲方向乙方预付年维保服务费用的10%；后第一年维保服务协议生效后每满半年付款一次，每次付款金额=剩余维保服务费用/2，支付时间为下一半年首月20日前。第二年度维保服务协议生效后每满半年付款一次，每次付款金额=合同价款/2。甲方根据考核结果支付费用（服务质量由甲方评定作为付款依据，每月由分管院长牵头组织相关科室对乙方考核汇总，按各自的分值比例形成总考核表，考核满分100分，低于95分的，每少1分扣除当月费用的1%。）</w:t>
      </w:r>
    </w:p>
    <w:p>
      <w:pPr>
        <w:pStyle w:val="9"/>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注：按以上付款，无任何银行利息，乙方申请付款时须提供正式税务发票。</w:t>
      </w:r>
    </w:p>
    <w:p>
      <w:pPr>
        <w:pStyle w:val="9"/>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十、税费</w:t>
      </w:r>
    </w:p>
    <w:p>
      <w:pPr>
        <w:snapToGrid w:val="0"/>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本合同执行中相关的一切税费均由乙方负担。</w:t>
      </w:r>
    </w:p>
    <w:p>
      <w:pPr>
        <w:pStyle w:val="9"/>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十一、验收</w:t>
      </w:r>
    </w:p>
    <w:p>
      <w:pPr>
        <w:pStyle w:val="9"/>
        <w:spacing w:line="520" w:lineRule="exact"/>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1、乙方提供配件、设备</w:t>
      </w:r>
      <w:r>
        <w:rPr>
          <w:rFonts w:hint="eastAsia" w:ascii="仿宋" w:hAnsi="仿宋" w:eastAsia="仿宋" w:cs="仿宋"/>
          <w:color w:val="auto"/>
          <w:sz w:val="24"/>
          <w:szCs w:val="24"/>
          <w:highlight w:val="none"/>
        </w:rPr>
        <w:t>技术参数等</w:t>
      </w:r>
      <w:r>
        <w:rPr>
          <w:rFonts w:hint="eastAsia" w:ascii="仿宋" w:hAnsi="仿宋" w:eastAsia="仿宋" w:cs="仿宋"/>
          <w:color w:val="auto"/>
          <w:sz w:val="24"/>
          <w:szCs w:val="24"/>
          <w:highlight w:val="none"/>
          <w:lang w:val="zh-CN"/>
        </w:rPr>
        <w:t>不符合合同规定、招标文件规定标准的，甲方有权拒绝验收，乙方须无条件按照招标文件和合同要求整改到位，满足甲方实际使用要求。乙方拒绝整改的，甲方可单方面解除合同，并拒绝支付合同价款，由此产生的一切责任和费用均由乙方承担。</w:t>
      </w:r>
    </w:p>
    <w:p>
      <w:pPr>
        <w:pStyle w:val="9"/>
        <w:spacing w:line="520" w:lineRule="exact"/>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乙方在安装调试过程中必须确保安全，乙方自行承担配件、设备安装调试过程中的质量、任何状况下的安全责任，发生的一切问题和责任与甲方无关，相关一切费用或民事、刑事责任均由乙方自理。若乙方不能及时处理所发生的问题和责任，并且影响到本服务项目运行时，甲方有权处理相关事务，所发生的费用在支付乙方合同款时扣除。</w:t>
      </w:r>
    </w:p>
    <w:p>
      <w:pPr>
        <w:pStyle w:val="9"/>
        <w:spacing w:line="520" w:lineRule="exact"/>
        <w:ind w:firstLine="480"/>
        <w:rPr>
          <w:rFonts w:hint="eastAsia"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3、本项目涉及验收标准包括但不限于行业部门有关标准规范。</w:t>
      </w:r>
    </w:p>
    <w:p>
      <w:pPr>
        <w:pStyle w:val="9"/>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4、验收时乙方必须在现场，验收完毕后作出验收结果报告；验收费用由乙方负责。</w:t>
      </w:r>
    </w:p>
    <w:p>
      <w:pPr>
        <w:pStyle w:val="9"/>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十二、违约责任</w:t>
      </w:r>
    </w:p>
    <w:p>
      <w:pPr>
        <w:widowControl/>
        <w:tabs>
          <w:tab w:val="left" w:pos="630"/>
        </w:tabs>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1、合同一方不履行合同义务或者履行合同义务不符合约定的，应当承担继续履行、采取补救措施或者赔偿损失等违约责任。</w:t>
      </w:r>
    </w:p>
    <w:p>
      <w:pPr>
        <w:widowControl/>
        <w:tabs>
          <w:tab w:val="left" w:pos="630"/>
        </w:tabs>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2、甲方的违约责任</w:t>
      </w:r>
    </w:p>
    <w:p>
      <w:pPr>
        <w:widowControl/>
        <w:tabs>
          <w:tab w:val="left" w:pos="630"/>
        </w:tabs>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甲方违反合同约定，使乙方未能完成规定管理目标的，乙方有权要求甲方在一定期限内解决，逾期未解决的，乙方有权终止合同；造成乙方经济损失的，甲方应承担相关损失。</w:t>
      </w:r>
    </w:p>
    <w:p>
      <w:pPr>
        <w:widowControl/>
        <w:tabs>
          <w:tab w:val="left" w:pos="630"/>
        </w:tabs>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3、乙方的违约责任</w:t>
      </w:r>
    </w:p>
    <w:p>
      <w:pPr>
        <w:widowControl/>
        <w:tabs>
          <w:tab w:val="left" w:pos="630"/>
        </w:tabs>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乙方违反合同约定，未能达到约定的管理目标，或出现重大管理失误，甲方有权终止合同；造成甲方经济损失的，乙方应给与甲方经济赔偿，并承担相应的法律责任。</w:t>
      </w:r>
    </w:p>
    <w:p>
      <w:pPr>
        <w:widowControl/>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4、按本合同规定应该偿付的违约金、赔偿金、保管保养费和各种经济损失的，应当在明确责任后</w:t>
      </w:r>
      <w:r>
        <w:rPr>
          <w:rFonts w:hint="eastAsia" w:ascii="仿宋" w:hAnsi="仿宋" w:eastAsia="仿宋" w:cs="仿宋"/>
          <w:color w:val="auto"/>
          <w:sz w:val="24"/>
          <w:highlight w:val="none"/>
          <w:u w:val="single"/>
        </w:rPr>
        <w:t>7</w:t>
      </w:r>
      <w:r>
        <w:rPr>
          <w:rFonts w:hint="eastAsia" w:ascii="仿宋" w:hAnsi="仿宋" w:eastAsia="仿宋" w:cs="仿宋"/>
          <w:color w:val="auto"/>
          <w:sz w:val="24"/>
          <w:highlight w:val="none"/>
        </w:rPr>
        <w:t>天内支付，否则应按未付金额的</w:t>
      </w:r>
      <w:r>
        <w:rPr>
          <w:rFonts w:hint="eastAsia" w:ascii="仿宋" w:hAnsi="仿宋" w:eastAsia="仿宋" w:cs="仿宋"/>
          <w:color w:val="auto"/>
          <w:sz w:val="24"/>
          <w:highlight w:val="none"/>
          <w:u w:val="single"/>
        </w:rPr>
        <w:t>10%</w:t>
      </w:r>
      <w:r>
        <w:rPr>
          <w:rFonts w:hint="eastAsia" w:ascii="仿宋" w:hAnsi="仿宋" w:eastAsia="仿宋" w:cs="仿宋"/>
          <w:color w:val="auto"/>
          <w:sz w:val="24"/>
          <w:highlight w:val="none"/>
        </w:rPr>
        <w:t>支付违约金。</w:t>
      </w:r>
    </w:p>
    <w:p>
      <w:pPr>
        <w:pStyle w:val="9"/>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十三、不可抗力事件处理</w:t>
      </w:r>
    </w:p>
    <w:p>
      <w:pPr>
        <w:pStyle w:val="9"/>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1、在合同有效期内，任何一方因不可抗力事件导致不能履行合同，则合同履行期可延长，其延长期与不可抗力影响期相同。</w:t>
      </w:r>
    </w:p>
    <w:p>
      <w:pPr>
        <w:pStyle w:val="9"/>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2、不可抗力事件发生后，应立即通知对方，并寄送有关权威机构出具的证明。</w:t>
      </w:r>
    </w:p>
    <w:p>
      <w:pPr>
        <w:pStyle w:val="9"/>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3、不可抗力事件延续120天以上，双方应通过友好协商，确定是否继续履行合同。</w:t>
      </w:r>
    </w:p>
    <w:p>
      <w:pPr>
        <w:pStyle w:val="9"/>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十四、诉讼</w:t>
      </w:r>
    </w:p>
    <w:p>
      <w:pPr>
        <w:pStyle w:val="9"/>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双方在执行合同中所发生的一切争议，应通过协商解决。如协商不成，可向合同签订地盐城市大丰区人民法院起诉。合同签订地：盐城市大丰区。</w:t>
      </w:r>
    </w:p>
    <w:p>
      <w:pPr>
        <w:pStyle w:val="9"/>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十五、双方权利与义务</w:t>
      </w:r>
    </w:p>
    <w:p>
      <w:pPr>
        <w:widowControl/>
        <w:tabs>
          <w:tab w:val="left" w:pos="630"/>
        </w:tabs>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1、甲方的权利与义务</w:t>
      </w:r>
    </w:p>
    <w:p>
      <w:pPr>
        <w:widowControl/>
        <w:tabs>
          <w:tab w:val="left" w:pos="630"/>
        </w:tabs>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（1）甲方指定医院</w:t>
      </w:r>
      <w:r>
        <w:rPr>
          <w:rFonts w:hint="eastAsia" w:ascii="仿宋" w:hAnsi="仿宋" w:eastAsia="仿宋" w:cs="仿宋"/>
          <w:color w:val="auto"/>
          <w:sz w:val="24"/>
          <w:highlight w:val="none"/>
          <w:u w:val="single"/>
        </w:rPr>
        <w:t>后勤部</w:t>
      </w:r>
      <w:r>
        <w:rPr>
          <w:rFonts w:hint="eastAsia" w:ascii="仿宋" w:hAnsi="仿宋" w:eastAsia="仿宋" w:cs="仿宋"/>
          <w:color w:val="auto"/>
          <w:sz w:val="24"/>
          <w:highlight w:val="none"/>
        </w:rPr>
        <w:t>为本合同履行的管理部门；</w:t>
      </w:r>
    </w:p>
    <w:p>
      <w:pPr>
        <w:widowControl/>
        <w:tabs>
          <w:tab w:val="left" w:pos="630"/>
        </w:tabs>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（2）审定乙方拟定的维保管理制度；</w:t>
      </w:r>
    </w:p>
    <w:p>
      <w:pPr>
        <w:widowControl/>
        <w:tabs>
          <w:tab w:val="left" w:pos="630"/>
        </w:tabs>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（3）检查监督乙方日常管理工作的实施及制度的执行情况；</w:t>
      </w:r>
    </w:p>
    <w:p>
      <w:pPr>
        <w:widowControl/>
        <w:tabs>
          <w:tab w:val="left" w:pos="630"/>
        </w:tabs>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（4）依据维保服务考核办法每月对乙方工作进行考核、评价；</w:t>
      </w:r>
    </w:p>
    <w:p>
      <w:pPr>
        <w:widowControl/>
        <w:tabs>
          <w:tab w:val="left" w:pos="630"/>
        </w:tabs>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（5）乙方服务工作不达标时，甲方有权提出异议并对其进行相关处罚；对不称职的乙方人员甲方有权要求乙方及时调换，以满足工作需求；</w:t>
      </w:r>
    </w:p>
    <w:p>
      <w:pPr>
        <w:widowControl/>
        <w:tabs>
          <w:tab w:val="left" w:pos="630"/>
        </w:tabs>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（6）甲方按合同约定如期支付乙方服务费用；</w:t>
      </w:r>
    </w:p>
    <w:p>
      <w:pPr>
        <w:widowControl/>
        <w:tabs>
          <w:tab w:val="left" w:pos="630"/>
        </w:tabs>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（7）招标文件、投标文件及合同附件中约定的甲方其他权利义务。</w:t>
      </w:r>
    </w:p>
    <w:p>
      <w:pPr>
        <w:widowControl/>
        <w:tabs>
          <w:tab w:val="left" w:pos="630"/>
        </w:tabs>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2、乙方的权利与义务</w:t>
      </w:r>
    </w:p>
    <w:p>
      <w:pPr>
        <w:widowControl/>
        <w:tabs>
          <w:tab w:val="left" w:pos="630"/>
        </w:tabs>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（1）根据相关法律法规及本合同的约定，制定关于本项目的维保方案；自觉接受甲方的督查和考核，积极采纳甲方合理化的建议并加以改进；</w:t>
      </w:r>
    </w:p>
    <w:p>
      <w:pPr>
        <w:widowControl/>
        <w:tabs>
          <w:tab w:val="left" w:pos="630"/>
        </w:tabs>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按照合同要求认真履行职责，同时必须按照确定的人员设岗要求派出相关人员从事服务工作，其聘用人员应能满足其从事的工作岗位要求。乙方须及时向甲方提供聘用人员的劳务合同及身份证复印件供甲方核查；</w:t>
      </w:r>
    </w:p>
    <w:p>
      <w:pPr>
        <w:widowControl/>
        <w:tabs>
          <w:tab w:val="left" w:pos="630"/>
        </w:tabs>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（3）乙方及其聘用的员工须遵守甲方的相关规章制度，不得在医院从事与本职工作无关的活动，如发现相关情况，乙方自行承担一切后果；</w:t>
      </w:r>
    </w:p>
    <w:p>
      <w:pPr>
        <w:widowControl/>
        <w:tabs>
          <w:tab w:val="left" w:pos="630"/>
        </w:tabs>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乙方应依法与所聘用的员工签订劳动合同，明确权利义务关系，及时支付工资和各项劳务费用，并办理各项社会保险；乙方与其聘用的劳务人员发生的任何形式的劳资纠纷，由乙方自行解决，与甲方无关，如给甲方造成损失的，乙方承担全部责任；</w:t>
      </w:r>
    </w:p>
    <w:p>
      <w:pPr>
        <w:widowControl/>
        <w:tabs>
          <w:tab w:val="left" w:pos="630"/>
        </w:tabs>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（5）乙方员工在工作期间未按工作流程、制度操作而造成甲方或第三方人身、财产损失的，由乙方承担全部责任；</w:t>
      </w:r>
    </w:p>
    <w:p>
      <w:pPr>
        <w:widowControl/>
        <w:tabs>
          <w:tab w:val="left" w:pos="630"/>
        </w:tabs>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（6）项目服务期间，乙方所有的工作人员的人身安全以及乙方在服务期间产生的各类安全责任事故均由乙方自行承担；</w:t>
      </w:r>
    </w:p>
    <w:p>
      <w:pPr>
        <w:widowControl/>
        <w:tabs>
          <w:tab w:val="left" w:pos="630"/>
        </w:tabs>
        <w:spacing w:line="52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（7）招标文件、投标文件及合同附件中约定的乙方其他权利义务；</w:t>
      </w:r>
    </w:p>
    <w:p>
      <w:pPr>
        <w:pStyle w:val="9"/>
        <w:spacing w:line="520" w:lineRule="exact"/>
        <w:ind w:firstLine="48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（8）乙方不履行与甲方订立的合同的，履约保证金不予退还，给甲方造成的损失超过履约保证金数额的，还应当对超过部分予以赔偿。</w:t>
      </w:r>
    </w:p>
    <w:p>
      <w:pPr>
        <w:pStyle w:val="9"/>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十六、合同到期交接</w:t>
      </w:r>
    </w:p>
    <w:p>
      <w:pPr>
        <w:pStyle w:val="9"/>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1、乙方应向甲方提供维保的各种文档资料。</w:t>
      </w:r>
    </w:p>
    <w:p>
      <w:pPr>
        <w:pStyle w:val="9"/>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1)有关产品正确安装与详细配置（包括安装方法、安装步骤及各种配置参数等）资料要以易理解的方式（包括详细说明及图示）形成中文文档，交与甲方。</w:t>
      </w:r>
    </w:p>
    <w:p>
      <w:pPr>
        <w:pStyle w:val="9"/>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2)乙方对本次采购的软、硬件产品提供正式的操作手册和维护手册，提供中文版技术文档。</w:t>
      </w:r>
    </w:p>
    <w:p>
      <w:pPr>
        <w:pStyle w:val="9"/>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交货时，技术文档应与货物一起交付。乙方提交的技术文档的内容必须与所提供的产品相一致，应尽可能详细。所提交的技术文档必须是正式出版和装订的，复印件无效，其费用应包括在合同总价中。为了培训的目的，采购人有权复制这些资料而不受限制。</w:t>
      </w:r>
    </w:p>
    <w:p>
      <w:pPr>
        <w:pStyle w:val="9"/>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2、交接文件包括但不限于以下资料：</w:t>
      </w:r>
    </w:p>
    <w:p>
      <w:pPr>
        <w:pStyle w:val="9"/>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1）对产品各项技术指标的测试报告。</w:t>
      </w:r>
    </w:p>
    <w:p>
      <w:pPr>
        <w:pStyle w:val="9"/>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2）技术文件：设备制造、安装、调试、验收、运行、使用、测试、诊断、日常维护和维修的技术文件。</w:t>
      </w:r>
    </w:p>
    <w:p>
      <w:pPr>
        <w:pStyle w:val="9"/>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3）详细的产品质量文件：包括外形尺寸、性能检验、产品合格证明书、软件原厂商正版授权等文件。</w:t>
      </w:r>
    </w:p>
    <w:p>
      <w:pPr>
        <w:pStyle w:val="9"/>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4）安装计划：至少包括：运输/交货、安装日期、安装测试等。</w:t>
      </w:r>
    </w:p>
    <w:p>
      <w:pPr>
        <w:pStyle w:val="9"/>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5）安装指南：乙方 应当提供所购软件、硬件设备的安装指南。</w:t>
      </w:r>
    </w:p>
    <w:p>
      <w:pPr>
        <w:pStyle w:val="9"/>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十七、合同生效及其它</w:t>
      </w:r>
    </w:p>
    <w:p>
      <w:pPr>
        <w:pStyle w:val="9"/>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1、合同经双方法定代表人或授权代表签字并加盖单位公章后生效。</w:t>
      </w:r>
    </w:p>
    <w:p>
      <w:pPr>
        <w:spacing w:line="52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2、合同执行中涉及采购资金和采购内容修改或补充的，须经有关部门审批，并签书面补充协议报政府采购监督管理部门备案，方可作为主合同不可分割的一部分。</w:t>
      </w:r>
    </w:p>
    <w:p>
      <w:pPr>
        <w:spacing w:line="520" w:lineRule="exact"/>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3、该合同在签订之日起2个工作日内在江苏省政府采购网、盐城市政府采购网上予以公示。</w:t>
      </w:r>
    </w:p>
    <w:p>
      <w:pPr>
        <w:pStyle w:val="9"/>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4、本合同未尽事宜，遵照《民法典》有关条文执行。</w:t>
      </w:r>
    </w:p>
    <w:p>
      <w:pPr>
        <w:pStyle w:val="9"/>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5、本合同正本一式四份，具有同等法律效力，甲乙双方各执二份。</w:t>
      </w:r>
    </w:p>
    <w:p>
      <w:pPr>
        <w:spacing w:line="520" w:lineRule="exact"/>
        <w:ind w:firstLine="480" w:firstLineChars="200"/>
        <w:rPr>
          <w:rFonts w:hint="eastAsia" w:ascii="仿宋" w:hAnsi="仿宋" w:eastAsia="仿宋" w:cs="仿宋"/>
          <w:color w:val="auto"/>
          <w:sz w:val="24"/>
          <w:highlight w:val="none"/>
        </w:rPr>
      </w:pPr>
    </w:p>
    <w:p>
      <w:pPr>
        <w:pStyle w:val="9"/>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甲方：                                    乙方： </w:t>
      </w:r>
    </w:p>
    <w:p>
      <w:pPr>
        <w:pStyle w:val="9"/>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pStyle w:val="9"/>
        <w:spacing w:line="52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                    法定代表人或授权代表：</w:t>
      </w:r>
      <w:r>
        <w:rPr>
          <w:rFonts w:hint="eastAsia" w:ascii="仿宋" w:hAnsi="仿宋" w:eastAsia="仿宋" w:cs="仿宋"/>
          <w:color w:val="auto"/>
          <w:sz w:val="24"/>
          <w:szCs w:val="24"/>
          <w:highlight w:val="none"/>
        </w:rPr>
        <w:br w:type="textWrapping"/>
      </w:r>
      <w:r>
        <w:rPr>
          <w:rFonts w:hint="eastAsia" w:ascii="仿宋" w:hAnsi="仿宋" w:eastAsia="仿宋" w:cs="仿宋"/>
          <w:color w:val="auto"/>
          <w:sz w:val="24"/>
          <w:szCs w:val="24"/>
          <w:highlight w:val="none"/>
        </w:rPr>
        <w:t xml:space="preserve">             </w:t>
      </w:r>
    </w:p>
    <w:p>
      <w:pPr>
        <w:pStyle w:val="9"/>
        <w:spacing w:line="520" w:lineRule="exact"/>
        <w:ind w:firstLine="1440" w:firstLineChars="6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年   月   日                             年   月   日</w:t>
      </w:r>
    </w:p>
    <w:p>
      <w:pPr>
        <w:spacing w:line="520" w:lineRule="exact"/>
        <w:ind w:firstLine="480" w:firstLineChars="200"/>
        <w:jc w:val="left"/>
        <w:rPr>
          <w:rFonts w:hint="eastAsia" w:ascii="仿宋" w:hAnsi="仿宋" w:eastAsia="仿宋" w:cs="仿宋"/>
          <w:color w:val="auto"/>
          <w:sz w:val="24"/>
          <w:highlight w:val="none"/>
        </w:rPr>
      </w:pPr>
    </w:p>
    <w:p>
      <w:pPr>
        <w:spacing w:line="520" w:lineRule="exact"/>
        <w:ind w:firstLine="480" w:firstLineChars="200"/>
        <w:jc w:val="left"/>
        <w:rPr>
          <w:rFonts w:hint="eastAsia" w:ascii="仿宋" w:hAnsi="仿宋" w:eastAsia="仿宋" w:cs="仿宋"/>
          <w:color w:val="auto"/>
          <w:sz w:val="24"/>
          <w:highlight w:val="none"/>
        </w:rPr>
      </w:pPr>
    </w:p>
    <w:p>
      <w:pPr>
        <w:spacing w:line="520" w:lineRule="exact"/>
        <w:ind w:firstLine="480" w:firstLineChars="200"/>
        <w:jc w:val="left"/>
        <w:rPr>
          <w:rFonts w:hint="eastAsia" w:ascii="仿宋" w:hAnsi="仿宋" w:eastAsia="仿宋" w:cs="仿宋"/>
          <w:color w:val="auto"/>
          <w:sz w:val="24"/>
          <w:highlight w:val="none"/>
        </w:rPr>
      </w:pPr>
    </w:p>
    <w:p>
      <w:pPr>
        <w:spacing w:line="520" w:lineRule="exact"/>
        <w:ind w:firstLine="480" w:firstLineChars="200"/>
        <w:jc w:val="left"/>
        <w:rPr>
          <w:rFonts w:hint="eastAsia" w:ascii="仿宋" w:hAnsi="仿宋" w:eastAsia="仿宋" w:cs="仿宋"/>
          <w:color w:val="auto"/>
          <w:sz w:val="24"/>
          <w:highlight w:val="none"/>
        </w:rPr>
      </w:pPr>
    </w:p>
    <w:p>
      <w:pPr>
        <w:spacing w:line="520" w:lineRule="exact"/>
        <w:ind w:firstLine="480" w:firstLineChars="200"/>
        <w:jc w:val="left"/>
        <w:rPr>
          <w:rFonts w:hint="eastAsia" w:ascii="仿宋" w:hAnsi="仿宋" w:eastAsia="仿宋" w:cs="仿宋"/>
          <w:color w:val="auto"/>
          <w:sz w:val="24"/>
          <w:highlight w:val="none"/>
        </w:rPr>
      </w:pPr>
    </w:p>
    <w:bookmarkEnd w:id="453"/>
    <w:bookmarkEnd w:id="454"/>
    <w:bookmarkEnd w:id="455"/>
    <w:bookmarkEnd w:id="456"/>
    <w:p>
      <w:pPr>
        <w:pStyle w:val="9"/>
        <w:spacing w:line="520" w:lineRule="exact"/>
        <w:ind w:firstLine="482"/>
        <w:rPr>
          <w:rFonts w:hint="eastAsia" w:ascii="仿宋" w:hAnsi="仿宋" w:eastAsia="仿宋" w:cs="仿宋"/>
          <w:color w:val="auto"/>
          <w:sz w:val="24"/>
          <w:szCs w:val="24"/>
          <w:highlight w:val="none"/>
        </w:rPr>
      </w:pPr>
      <w:bookmarkStart w:id="457" w:name="_Toc513029243"/>
      <w:bookmarkStart w:id="458" w:name="_Toc20823315"/>
      <w:bookmarkStart w:id="459" w:name="_Toc16938559"/>
      <w:bookmarkStart w:id="460" w:name="_Toc397928630"/>
      <w:bookmarkStart w:id="461" w:name="_Toc7525"/>
      <w:bookmarkStart w:id="462" w:name="_Toc448306479"/>
      <w:r>
        <w:rPr>
          <w:rFonts w:hint="eastAsia" w:ascii="仿宋" w:hAnsi="仿宋" w:eastAsia="仿宋" w:cs="仿宋"/>
          <w:b/>
          <w:color w:val="auto"/>
          <w:sz w:val="24"/>
          <w:szCs w:val="24"/>
          <w:highlight w:val="none"/>
        </w:rPr>
        <w:br w:type="textWrapping"/>
      </w:r>
      <w:r>
        <w:rPr>
          <w:rFonts w:hint="eastAsia" w:ascii="仿宋" w:hAnsi="仿宋" w:eastAsia="仿宋" w:cs="仿宋"/>
          <w:color w:val="auto"/>
          <w:sz w:val="24"/>
          <w:szCs w:val="24"/>
          <w:highlight w:val="none"/>
        </w:rPr>
        <w:t xml:space="preserve">  </w:t>
      </w:r>
      <w:bookmarkEnd w:id="457"/>
      <w:bookmarkEnd w:id="458"/>
      <w:bookmarkEnd w:id="459"/>
    </w:p>
    <w:p>
      <w:pPr>
        <w:pStyle w:val="9"/>
        <w:spacing w:line="520" w:lineRule="exact"/>
        <w:ind w:firstLine="480"/>
        <w:rPr>
          <w:rFonts w:hint="eastAsia" w:ascii="仿宋" w:hAnsi="仿宋" w:eastAsia="仿宋" w:cs="仿宋"/>
          <w:color w:val="auto"/>
          <w:sz w:val="24"/>
          <w:szCs w:val="24"/>
          <w:highlight w:val="none"/>
        </w:rPr>
      </w:pPr>
    </w:p>
    <w:p>
      <w:pPr>
        <w:pStyle w:val="9"/>
        <w:spacing w:line="520" w:lineRule="exact"/>
        <w:ind w:firstLine="480"/>
        <w:rPr>
          <w:rFonts w:hint="eastAsia" w:ascii="仿宋" w:hAnsi="仿宋" w:eastAsia="仿宋" w:cs="仿宋"/>
          <w:color w:val="auto"/>
          <w:sz w:val="24"/>
          <w:szCs w:val="24"/>
          <w:highlight w:val="none"/>
        </w:rPr>
      </w:pPr>
    </w:p>
    <w:p>
      <w:pPr>
        <w:pStyle w:val="9"/>
        <w:spacing w:line="520" w:lineRule="exact"/>
        <w:ind w:firstLine="480"/>
        <w:rPr>
          <w:rFonts w:hint="eastAsia" w:ascii="仿宋" w:hAnsi="仿宋" w:eastAsia="仿宋" w:cs="仿宋"/>
          <w:color w:val="auto"/>
          <w:sz w:val="24"/>
          <w:szCs w:val="24"/>
          <w:highlight w:val="none"/>
        </w:rPr>
      </w:pPr>
    </w:p>
    <w:bookmarkEnd w:id="460"/>
    <w:bookmarkEnd w:id="461"/>
    <w:bookmarkEnd w:id="462"/>
    <w:p>
      <w:pPr>
        <w:pStyle w:val="3"/>
        <w:rPr>
          <w:rFonts w:hint="eastAsia" w:ascii="仿宋" w:hAnsi="仿宋" w:eastAsia="仿宋" w:cs="仿宋"/>
          <w:bCs/>
          <w:color w:val="auto"/>
          <w:sz w:val="44"/>
          <w:highlight w:val="none"/>
        </w:rPr>
      </w:pPr>
      <w:r>
        <w:rPr>
          <w:rFonts w:hint="eastAsia" w:ascii="仿宋" w:hAnsi="仿宋" w:eastAsia="仿宋" w:cs="仿宋"/>
          <w:bCs/>
          <w:color w:val="auto"/>
          <w:sz w:val="44"/>
          <w:highlight w:val="none"/>
        </w:rPr>
        <w:t>第六章  投标文件格式</w:t>
      </w:r>
    </w:p>
    <w:p>
      <w:pPr>
        <w:jc w:val="center"/>
        <w:rPr>
          <w:rFonts w:hint="eastAsia" w:ascii="仿宋" w:hAnsi="仿宋" w:eastAsia="仿宋" w:cs="仿宋"/>
          <w:b/>
          <w:color w:val="auto"/>
          <w:sz w:val="72"/>
          <w:highlight w:val="none"/>
        </w:rPr>
      </w:pPr>
      <w:bookmarkStart w:id="463" w:name="_Hlt26671244"/>
      <w:bookmarkEnd w:id="463"/>
      <w:bookmarkStart w:id="464" w:name="_Hlt26955039"/>
      <w:bookmarkEnd w:id="464"/>
      <w:bookmarkStart w:id="465" w:name="_Toc49090576"/>
      <w:bookmarkStart w:id="466" w:name="_Toc120614282"/>
      <w:bookmarkStart w:id="467" w:name="_Toc26554094"/>
    </w:p>
    <w:p>
      <w:pPr>
        <w:jc w:val="center"/>
        <w:rPr>
          <w:rFonts w:hint="eastAsia" w:ascii="仿宋" w:hAnsi="仿宋" w:eastAsia="仿宋" w:cs="仿宋"/>
          <w:b/>
          <w:color w:val="auto"/>
          <w:sz w:val="72"/>
          <w:highlight w:val="none"/>
        </w:rPr>
      </w:pPr>
      <w:r>
        <w:rPr>
          <w:rFonts w:hint="eastAsia" w:ascii="仿宋" w:hAnsi="仿宋" w:eastAsia="仿宋" w:cs="仿宋"/>
          <w:b/>
          <w:color w:val="auto"/>
          <w:sz w:val="72"/>
          <w:highlight w:val="none"/>
        </w:rPr>
        <w:t>投  标  文  件</w:t>
      </w:r>
    </w:p>
    <w:p>
      <w:pPr>
        <w:jc w:val="center"/>
        <w:rPr>
          <w:rFonts w:hint="eastAsia" w:ascii="仿宋" w:hAnsi="仿宋" w:eastAsia="仿宋" w:cs="仿宋"/>
          <w:b/>
          <w:color w:val="auto"/>
          <w:sz w:val="72"/>
          <w:highlight w:val="none"/>
        </w:rPr>
      </w:pPr>
      <w:r>
        <w:rPr>
          <w:rFonts w:hint="eastAsia" w:ascii="仿宋" w:hAnsi="仿宋" w:eastAsia="仿宋" w:cs="仿宋"/>
          <w:b/>
          <w:color w:val="auto"/>
          <w:sz w:val="36"/>
          <w:highlight w:val="none"/>
        </w:rPr>
        <w:t>（正或副本）</w:t>
      </w:r>
    </w:p>
    <w:p>
      <w:pPr>
        <w:jc w:val="center"/>
        <w:rPr>
          <w:rFonts w:hint="eastAsia" w:ascii="仿宋" w:hAnsi="仿宋" w:eastAsia="仿宋" w:cs="仿宋"/>
          <w:b/>
          <w:color w:val="auto"/>
          <w:sz w:val="72"/>
          <w:highlight w:val="none"/>
        </w:rPr>
      </w:pPr>
    </w:p>
    <w:p>
      <w:pPr>
        <w:jc w:val="center"/>
        <w:rPr>
          <w:rFonts w:hint="eastAsia" w:ascii="仿宋" w:hAnsi="仿宋" w:eastAsia="仿宋" w:cs="仿宋"/>
          <w:b/>
          <w:color w:val="auto"/>
          <w:sz w:val="36"/>
          <w:highlight w:val="none"/>
        </w:rPr>
      </w:pPr>
    </w:p>
    <w:p>
      <w:pPr>
        <w:jc w:val="center"/>
        <w:rPr>
          <w:rFonts w:hint="eastAsia" w:ascii="仿宋" w:hAnsi="仿宋" w:eastAsia="仿宋" w:cs="仿宋"/>
          <w:b/>
          <w:color w:val="auto"/>
          <w:sz w:val="36"/>
          <w:highlight w:val="none"/>
        </w:rPr>
      </w:pPr>
    </w:p>
    <w:p>
      <w:pPr>
        <w:jc w:val="center"/>
        <w:rPr>
          <w:rFonts w:hint="eastAsia" w:ascii="仿宋" w:hAnsi="仿宋" w:eastAsia="仿宋" w:cs="仿宋"/>
          <w:b/>
          <w:color w:val="auto"/>
          <w:sz w:val="36"/>
          <w:highlight w:val="none"/>
        </w:rPr>
      </w:pPr>
    </w:p>
    <w:p>
      <w:pPr>
        <w:ind w:firstLine="1084" w:firstLineChars="300"/>
        <w:rPr>
          <w:rFonts w:hint="eastAsia" w:ascii="仿宋" w:hAnsi="仿宋" w:eastAsia="仿宋" w:cs="仿宋"/>
          <w:b/>
          <w:color w:val="auto"/>
          <w:sz w:val="36"/>
          <w:highlight w:val="none"/>
        </w:rPr>
      </w:pPr>
      <w:r>
        <w:rPr>
          <w:rFonts w:hint="eastAsia" w:ascii="仿宋" w:hAnsi="仿宋" w:eastAsia="仿宋" w:cs="仿宋"/>
          <w:b/>
          <w:color w:val="auto"/>
          <w:sz w:val="36"/>
          <w:highlight w:val="none"/>
        </w:rPr>
        <w:t>项 目 名 称：</w:t>
      </w:r>
      <w:r>
        <w:rPr>
          <w:rFonts w:hint="eastAsia" w:ascii="仿宋" w:hAnsi="仿宋" w:eastAsia="仿宋" w:cs="仿宋"/>
          <w:b/>
          <w:color w:val="auto"/>
          <w:sz w:val="36"/>
          <w:highlight w:val="none"/>
          <w:u w:val="single"/>
        </w:rPr>
        <w:t xml:space="preserve">               </w:t>
      </w:r>
    </w:p>
    <w:p>
      <w:pPr>
        <w:ind w:firstLine="1084" w:firstLineChars="300"/>
        <w:rPr>
          <w:rFonts w:hint="eastAsia" w:ascii="仿宋" w:hAnsi="仿宋" w:eastAsia="仿宋" w:cs="仿宋"/>
          <w:b/>
          <w:color w:val="auto"/>
          <w:sz w:val="36"/>
          <w:highlight w:val="none"/>
          <w:u w:val="single"/>
        </w:rPr>
      </w:pPr>
      <w:r>
        <w:rPr>
          <w:rFonts w:hint="eastAsia" w:ascii="仿宋" w:hAnsi="仿宋" w:eastAsia="仿宋" w:cs="仿宋"/>
          <w:b/>
          <w:color w:val="auto"/>
          <w:sz w:val="36"/>
          <w:highlight w:val="none"/>
        </w:rPr>
        <w:t>招 标 编 号：</w:t>
      </w:r>
      <w:r>
        <w:rPr>
          <w:rFonts w:hint="eastAsia" w:ascii="仿宋" w:hAnsi="仿宋" w:eastAsia="仿宋" w:cs="仿宋"/>
          <w:b/>
          <w:color w:val="auto"/>
          <w:sz w:val="36"/>
          <w:highlight w:val="none"/>
          <w:u w:val="single"/>
        </w:rPr>
        <w:t xml:space="preserve">               </w:t>
      </w:r>
    </w:p>
    <w:p>
      <w:pPr>
        <w:rPr>
          <w:rFonts w:hint="eastAsia" w:ascii="仿宋" w:hAnsi="仿宋" w:eastAsia="仿宋" w:cs="仿宋"/>
          <w:b/>
          <w:color w:val="auto"/>
          <w:sz w:val="36"/>
          <w:highlight w:val="none"/>
          <w:u w:val="single"/>
        </w:rPr>
      </w:pPr>
      <w:r>
        <w:rPr>
          <w:rFonts w:hint="eastAsia" w:ascii="仿宋" w:hAnsi="仿宋" w:eastAsia="仿宋" w:cs="仿宋"/>
          <w:b/>
          <w:color w:val="auto"/>
          <w:sz w:val="36"/>
          <w:highlight w:val="none"/>
        </w:rPr>
        <w:t xml:space="preserve">      投标人名称 ：</w:t>
      </w:r>
      <w:r>
        <w:rPr>
          <w:rFonts w:hint="eastAsia" w:ascii="仿宋" w:hAnsi="仿宋" w:eastAsia="仿宋" w:cs="仿宋"/>
          <w:b/>
          <w:color w:val="auto"/>
          <w:sz w:val="36"/>
          <w:highlight w:val="none"/>
          <w:u w:val="single"/>
        </w:rPr>
        <w:t xml:space="preserve">               </w:t>
      </w:r>
    </w:p>
    <w:p>
      <w:pPr>
        <w:rPr>
          <w:rFonts w:hint="eastAsia" w:ascii="仿宋" w:hAnsi="仿宋" w:eastAsia="仿宋" w:cs="仿宋"/>
          <w:b/>
          <w:color w:val="auto"/>
          <w:sz w:val="36"/>
          <w:highlight w:val="none"/>
        </w:rPr>
      </w:pPr>
      <w:r>
        <w:rPr>
          <w:rFonts w:hint="eastAsia" w:ascii="仿宋" w:hAnsi="仿宋" w:eastAsia="仿宋" w:cs="仿宋"/>
          <w:b/>
          <w:color w:val="auto"/>
          <w:sz w:val="36"/>
          <w:highlight w:val="none"/>
        </w:rPr>
        <w:t xml:space="preserve">      日      期 ：</w:t>
      </w:r>
      <w:r>
        <w:rPr>
          <w:rFonts w:hint="eastAsia" w:ascii="仿宋" w:hAnsi="仿宋" w:eastAsia="仿宋" w:cs="仿宋"/>
          <w:b/>
          <w:color w:val="auto"/>
          <w:sz w:val="36"/>
          <w:highlight w:val="none"/>
          <w:u w:val="single"/>
        </w:rPr>
        <w:t xml:space="preserve">               </w:t>
      </w:r>
    </w:p>
    <w:p>
      <w:pPr>
        <w:spacing w:line="440" w:lineRule="exact"/>
        <w:jc w:val="center"/>
        <w:rPr>
          <w:rFonts w:hint="eastAsia" w:ascii="仿宋" w:hAnsi="仿宋" w:eastAsia="仿宋" w:cs="仿宋"/>
          <w:b/>
          <w:bCs/>
          <w:color w:val="auto"/>
          <w:sz w:val="32"/>
          <w:szCs w:val="32"/>
          <w:highlight w:val="none"/>
        </w:rPr>
      </w:pPr>
    </w:p>
    <w:p>
      <w:pPr>
        <w:spacing w:line="440" w:lineRule="exact"/>
        <w:ind w:firstLine="480" w:firstLineChars="200"/>
        <w:rPr>
          <w:rFonts w:hint="eastAsia" w:ascii="仿宋" w:hAnsi="仿宋" w:eastAsia="仿宋" w:cs="仿宋"/>
          <w:color w:val="auto"/>
          <w:sz w:val="24"/>
          <w:highlight w:val="none"/>
        </w:rPr>
      </w:pPr>
    </w:p>
    <w:p>
      <w:pPr>
        <w:spacing w:line="440" w:lineRule="exact"/>
        <w:ind w:firstLine="480" w:firstLineChars="200"/>
        <w:rPr>
          <w:rFonts w:hint="eastAsia" w:ascii="仿宋" w:hAnsi="仿宋" w:eastAsia="仿宋" w:cs="仿宋"/>
          <w:color w:val="auto"/>
          <w:sz w:val="24"/>
          <w:highlight w:val="none"/>
        </w:rPr>
      </w:pPr>
    </w:p>
    <w:p>
      <w:pPr>
        <w:spacing w:line="440" w:lineRule="exact"/>
        <w:jc w:val="center"/>
        <w:rPr>
          <w:rFonts w:hint="eastAsia" w:ascii="仿宋" w:hAnsi="仿宋" w:eastAsia="仿宋" w:cs="仿宋"/>
          <w:b/>
          <w:color w:val="auto"/>
          <w:sz w:val="30"/>
          <w:szCs w:val="30"/>
          <w:highlight w:val="none"/>
        </w:rPr>
      </w:pPr>
      <w:r>
        <w:rPr>
          <w:rFonts w:hint="eastAsia" w:ascii="仿宋" w:hAnsi="仿宋" w:eastAsia="仿宋" w:cs="仿宋"/>
          <w:color w:val="auto"/>
          <w:sz w:val="24"/>
          <w:highlight w:val="none"/>
        </w:rPr>
        <w:br w:type="page"/>
      </w:r>
      <w:r>
        <w:rPr>
          <w:rFonts w:hint="eastAsia" w:ascii="仿宋" w:hAnsi="仿宋" w:eastAsia="仿宋" w:cs="仿宋"/>
          <w:b/>
          <w:color w:val="auto"/>
          <w:sz w:val="30"/>
          <w:szCs w:val="30"/>
          <w:highlight w:val="none"/>
        </w:rPr>
        <w:t>评分索引表</w:t>
      </w:r>
    </w:p>
    <w:p>
      <w:pPr>
        <w:spacing w:line="440" w:lineRule="exact"/>
        <w:jc w:val="center"/>
        <w:rPr>
          <w:rFonts w:hint="eastAsia" w:ascii="仿宋" w:hAnsi="仿宋" w:eastAsia="仿宋" w:cs="仿宋"/>
          <w:b/>
          <w:color w:val="auto"/>
          <w:sz w:val="30"/>
          <w:szCs w:val="30"/>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5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670" w:type="dxa"/>
            <w:noWrap w:val="0"/>
            <w:vAlign w:val="top"/>
          </w:tcPr>
          <w:p>
            <w:pPr>
              <w:pStyle w:val="30"/>
              <w:shd w:val="clear" w:color="auto" w:fill="FFFFFF"/>
              <w:spacing w:line="265" w:lineRule="atLeast"/>
              <w:ind w:left="420"/>
              <w:jc w:val="center"/>
              <w:rPr>
                <w:rFonts w:hint="eastAsia" w:ascii="仿宋" w:hAnsi="仿宋" w:eastAsia="仿宋" w:cs="仿宋"/>
                <w:b/>
                <w:bCs/>
                <w:color w:val="auto"/>
                <w:highlight w:val="none"/>
                <w:lang w:val="en-US" w:eastAsia="zh-CN"/>
              </w:rPr>
            </w:pPr>
            <w:r>
              <w:rPr>
                <w:rFonts w:hint="eastAsia" w:ascii="仿宋" w:hAnsi="仿宋" w:eastAsia="仿宋" w:cs="仿宋"/>
                <w:b/>
                <w:color w:val="auto"/>
                <w:highlight w:val="none"/>
                <w:lang w:val="en-US"/>
              </w:rPr>
              <w:t>评分项目</w:t>
            </w:r>
          </w:p>
        </w:tc>
        <w:tc>
          <w:tcPr>
            <w:tcW w:w="3570" w:type="dxa"/>
            <w:noWrap w:val="0"/>
            <w:vAlign w:val="top"/>
          </w:tcPr>
          <w:p>
            <w:pPr>
              <w:jc w:val="center"/>
              <w:rPr>
                <w:rFonts w:hint="eastAsia" w:ascii="仿宋" w:hAnsi="仿宋" w:eastAsia="仿宋" w:cs="仿宋"/>
                <w:b/>
                <w:color w:val="auto"/>
                <w:highlight w:val="none"/>
              </w:rPr>
            </w:pPr>
            <w:r>
              <w:rPr>
                <w:rFonts w:hint="eastAsia" w:ascii="仿宋" w:hAnsi="仿宋" w:eastAsia="仿宋" w:cs="仿宋"/>
                <w:b/>
                <w:color w:val="auto"/>
                <w:kern w:val="0"/>
                <w:sz w:val="24"/>
                <w:highlight w:val="none"/>
                <w:lang w:bidi="en-US"/>
              </w:rPr>
              <w:t>在投标文件中的页码位置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5670" w:type="dxa"/>
            <w:noWrap w:val="0"/>
            <w:vAlign w:val="top"/>
          </w:tcPr>
          <w:p>
            <w:pPr>
              <w:pStyle w:val="30"/>
              <w:shd w:val="clear" w:color="auto" w:fill="FFFFFF"/>
              <w:spacing w:line="265" w:lineRule="atLeast"/>
              <w:ind w:left="420"/>
              <w:jc w:val="both"/>
              <w:rPr>
                <w:rFonts w:hint="eastAsia" w:ascii="仿宋" w:hAnsi="仿宋" w:eastAsia="仿宋" w:cs="仿宋"/>
                <w:b/>
                <w:color w:val="auto"/>
                <w:highlight w:val="none"/>
                <w:lang w:val="en-US" w:eastAsia="zh-CN"/>
              </w:rPr>
            </w:pPr>
          </w:p>
        </w:tc>
        <w:tc>
          <w:tcPr>
            <w:tcW w:w="3570" w:type="dxa"/>
            <w:noWrap w:val="0"/>
            <w:vAlign w:val="top"/>
          </w:tcPr>
          <w:p>
            <w:pPr>
              <w:rPr>
                <w:rFonts w:hint="eastAsia" w:ascii="仿宋" w:hAnsi="仿宋" w:eastAsia="仿宋" w:cs="仿宋"/>
                <w:b/>
                <w:color w:val="auto"/>
                <w:kern w:val="0"/>
                <w:sz w:val="24"/>
                <w:highlight w:val="none"/>
                <w:lang w:bidi="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9240" w:type="dxa"/>
            <w:gridSpan w:val="2"/>
            <w:noWrap w:val="0"/>
            <w:vAlign w:val="top"/>
          </w:tcPr>
          <w:p>
            <w:pPr>
              <w:pStyle w:val="30"/>
              <w:shd w:val="clear" w:color="auto" w:fill="FFFFFF"/>
              <w:spacing w:line="265" w:lineRule="atLeast"/>
              <w:ind w:left="420"/>
              <w:jc w:val="both"/>
              <w:rPr>
                <w:rFonts w:hint="eastAsia" w:ascii="仿宋" w:hAnsi="仿宋" w:eastAsia="仿宋" w:cs="仿宋"/>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670" w:type="dxa"/>
            <w:noWrap w:val="0"/>
            <w:vAlign w:val="top"/>
          </w:tcPr>
          <w:p>
            <w:pPr>
              <w:pStyle w:val="30"/>
              <w:shd w:val="clear" w:color="auto" w:fill="FFFFFF"/>
              <w:spacing w:line="265" w:lineRule="atLeast"/>
              <w:ind w:left="420"/>
              <w:rPr>
                <w:rFonts w:hint="eastAsia" w:ascii="仿宋" w:hAnsi="仿宋" w:eastAsia="仿宋" w:cs="仿宋"/>
                <w:color w:val="auto"/>
                <w:highlight w:val="none"/>
                <w:lang w:val="en-US" w:eastAsia="zh-CN"/>
              </w:rPr>
            </w:pPr>
          </w:p>
        </w:tc>
        <w:tc>
          <w:tcPr>
            <w:tcW w:w="3570" w:type="dxa"/>
            <w:noWrap w:val="0"/>
            <w:vAlign w:val="top"/>
          </w:tcPr>
          <w:p>
            <w:pP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670" w:type="dxa"/>
            <w:noWrap w:val="0"/>
            <w:vAlign w:val="top"/>
          </w:tcPr>
          <w:p>
            <w:pPr>
              <w:pStyle w:val="30"/>
              <w:shd w:val="clear" w:color="auto" w:fill="FFFFFF"/>
              <w:spacing w:line="265" w:lineRule="atLeast"/>
              <w:ind w:left="420"/>
              <w:rPr>
                <w:rFonts w:hint="eastAsia" w:ascii="仿宋" w:hAnsi="仿宋" w:eastAsia="仿宋" w:cs="仿宋"/>
                <w:color w:val="auto"/>
                <w:highlight w:val="none"/>
                <w:lang w:val="en-US" w:eastAsia="zh-CN"/>
              </w:rPr>
            </w:pPr>
          </w:p>
        </w:tc>
        <w:tc>
          <w:tcPr>
            <w:tcW w:w="3570" w:type="dxa"/>
            <w:noWrap w:val="0"/>
            <w:vAlign w:val="top"/>
          </w:tcPr>
          <w:p>
            <w:pP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670" w:type="dxa"/>
            <w:noWrap w:val="0"/>
            <w:vAlign w:val="top"/>
          </w:tcPr>
          <w:p>
            <w:pPr>
              <w:pStyle w:val="30"/>
              <w:shd w:val="clear" w:color="auto" w:fill="FFFFFF"/>
              <w:spacing w:line="265" w:lineRule="atLeast"/>
              <w:ind w:left="420"/>
              <w:rPr>
                <w:rFonts w:hint="eastAsia" w:ascii="仿宋" w:hAnsi="仿宋" w:eastAsia="仿宋" w:cs="仿宋"/>
                <w:color w:val="auto"/>
                <w:highlight w:val="none"/>
                <w:lang w:val="en-US" w:eastAsia="zh-CN"/>
              </w:rPr>
            </w:pPr>
          </w:p>
        </w:tc>
        <w:tc>
          <w:tcPr>
            <w:tcW w:w="3570" w:type="dxa"/>
            <w:noWrap w:val="0"/>
            <w:vAlign w:val="top"/>
          </w:tcPr>
          <w:p>
            <w:pP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5670" w:type="dxa"/>
            <w:noWrap w:val="0"/>
            <w:vAlign w:val="top"/>
          </w:tcPr>
          <w:p>
            <w:pPr>
              <w:pStyle w:val="30"/>
              <w:shd w:val="clear" w:color="auto" w:fill="FFFFFF"/>
              <w:spacing w:line="265" w:lineRule="atLeast"/>
              <w:ind w:left="420"/>
              <w:rPr>
                <w:rFonts w:hint="eastAsia" w:ascii="仿宋" w:hAnsi="仿宋" w:eastAsia="仿宋" w:cs="仿宋"/>
                <w:color w:val="auto"/>
                <w:highlight w:val="none"/>
                <w:lang w:val="en-US" w:eastAsia="zh-CN"/>
              </w:rPr>
            </w:pPr>
          </w:p>
        </w:tc>
        <w:tc>
          <w:tcPr>
            <w:tcW w:w="3570" w:type="dxa"/>
            <w:noWrap w:val="0"/>
            <w:vAlign w:val="top"/>
          </w:tcPr>
          <w:p>
            <w:pP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670" w:type="dxa"/>
            <w:noWrap w:val="0"/>
            <w:vAlign w:val="top"/>
          </w:tcPr>
          <w:p>
            <w:pPr>
              <w:pStyle w:val="30"/>
              <w:shd w:val="clear" w:color="auto" w:fill="FFFFFF"/>
              <w:spacing w:line="265" w:lineRule="atLeast"/>
              <w:ind w:left="420"/>
              <w:rPr>
                <w:rFonts w:hint="eastAsia" w:ascii="仿宋" w:hAnsi="仿宋" w:eastAsia="仿宋" w:cs="仿宋"/>
                <w:color w:val="auto"/>
                <w:highlight w:val="none"/>
                <w:lang w:val="en-US" w:eastAsia="zh-CN"/>
              </w:rPr>
            </w:pPr>
          </w:p>
        </w:tc>
        <w:tc>
          <w:tcPr>
            <w:tcW w:w="3570" w:type="dxa"/>
            <w:noWrap w:val="0"/>
            <w:vAlign w:val="top"/>
          </w:tcPr>
          <w:p>
            <w:pP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jc w:val="center"/>
        </w:trPr>
        <w:tc>
          <w:tcPr>
            <w:tcW w:w="9240" w:type="dxa"/>
            <w:gridSpan w:val="2"/>
            <w:noWrap w:val="0"/>
            <w:vAlign w:val="top"/>
          </w:tcPr>
          <w:p>
            <w:pPr>
              <w:pStyle w:val="30"/>
              <w:shd w:val="clear" w:color="auto" w:fill="FFFFFF"/>
              <w:spacing w:line="265" w:lineRule="atLeast"/>
              <w:ind w:left="420"/>
              <w:jc w:val="both"/>
              <w:rPr>
                <w:rFonts w:hint="eastAsia" w:ascii="仿宋" w:hAnsi="仿宋" w:eastAsia="仿宋" w:cs="仿宋"/>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670" w:type="dxa"/>
            <w:noWrap w:val="0"/>
            <w:vAlign w:val="top"/>
          </w:tcPr>
          <w:p>
            <w:pPr>
              <w:pStyle w:val="30"/>
              <w:shd w:val="clear" w:color="auto" w:fill="FFFFFF"/>
              <w:spacing w:line="265" w:lineRule="atLeast"/>
              <w:ind w:left="420"/>
              <w:rPr>
                <w:rFonts w:hint="eastAsia" w:ascii="仿宋" w:hAnsi="仿宋" w:eastAsia="仿宋" w:cs="仿宋"/>
                <w:color w:val="auto"/>
                <w:highlight w:val="none"/>
                <w:lang w:val="en-US" w:eastAsia="zh-CN"/>
              </w:rPr>
            </w:pPr>
          </w:p>
        </w:tc>
        <w:tc>
          <w:tcPr>
            <w:tcW w:w="3570" w:type="dxa"/>
            <w:noWrap w:val="0"/>
            <w:vAlign w:val="top"/>
          </w:tcPr>
          <w:p>
            <w:pP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jc w:val="center"/>
        </w:trPr>
        <w:tc>
          <w:tcPr>
            <w:tcW w:w="5670" w:type="dxa"/>
            <w:noWrap w:val="0"/>
            <w:vAlign w:val="top"/>
          </w:tcPr>
          <w:p>
            <w:pPr>
              <w:pStyle w:val="30"/>
              <w:shd w:val="clear" w:color="auto" w:fill="FFFFFF"/>
              <w:spacing w:line="265" w:lineRule="atLeast"/>
              <w:ind w:left="420"/>
              <w:rPr>
                <w:rFonts w:hint="eastAsia" w:ascii="仿宋" w:hAnsi="仿宋" w:eastAsia="仿宋" w:cs="仿宋"/>
                <w:color w:val="auto"/>
                <w:highlight w:val="none"/>
                <w:lang w:val="en-US" w:eastAsia="zh-CN"/>
              </w:rPr>
            </w:pPr>
          </w:p>
        </w:tc>
        <w:tc>
          <w:tcPr>
            <w:tcW w:w="3570" w:type="dxa"/>
            <w:noWrap w:val="0"/>
            <w:vAlign w:val="top"/>
          </w:tcPr>
          <w:p>
            <w:pP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5670" w:type="dxa"/>
            <w:noWrap w:val="0"/>
            <w:vAlign w:val="top"/>
          </w:tcPr>
          <w:p>
            <w:pPr>
              <w:pStyle w:val="30"/>
              <w:shd w:val="clear" w:color="auto" w:fill="FFFFFF"/>
              <w:spacing w:line="265" w:lineRule="atLeast"/>
              <w:ind w:left="420"/>
              <w:rPr>
                <w:rFonts w:hint="eastAsia" w:ascii="仿宋" w:hAnsi="仿宋" w:eastAsia="仿宋" w:cs="仿宋"/>
                <w:color w:val="auto"/>
                <w:highlight w:val="none"/>
                <w:lang w:val="en-US" w:eastAsia="zh-CN"/>
              </w:rPr>
            </w:pPr>
          </w:p>
        </w:tc>
        <w:tc>
          <w:tcPr>
            <w:tcW w:w="3570" w:type="dxa"/>
            <w:noWrap w:val="0"/>
            <w:vAlign w:val="top"/>
          </w:tcPr>
          <w:p>
            <w:pP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jc w:val="center"/>
        </w:trPr>
        <w:tc>
          <w:tcPr>
            <w:tcW w:w="5670" w:type="dxa"/>
            <w:noWrap w:val="0"/>
            <w:vAlign w:val="top"/>
          </w:tcPr>
          <w:p>
            <w:pPr>
              <w:pStyle w:val="30"/>
              <w:shd w:val="clear" w:color="auto" w:fill="FFFFFF"/>
              <w:spacing w:line="265" w:lineRule="atLeast"/>
              <w:ind w:left="420"/>
              <w:rPr>
                <w:rFonts w:hint="eastAsia" w:ascii="仿宋" w:hAnsi="仿宋" w:eastAsia="仿宋" w:cs="仿宋"/>
                <w:color w:val="auto"/>
                <w:highlight w:val="none"/>
                <w:lang w:val="en-US" w:eastAsia="zh-CN"/>
              </w:rPr>
            </w:pPr>
          </w:p>
        </w:tc>
        <w:tc>
          <w:tcPr>
            <w:tcW w:w="3570" w:type="dxa"/>
            <w:noWrap w:val="0"/>
            <w:vAlign w:val="top"/>
          </w:tcPr>
          <w:p>
            <w:pP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5670" w:type="dxa"/>
            <w:noWrap w:val="0"/>
            <w:vAlign w:val="top"/>
          </w:tcPr>
          <w:p>
            <w:pPr>
              <w:pStyle w:val="30"/>
              <w:shd w:val="clear" w:color="auto" w:fill="FFFFFF"/>
              <w:spacing w:line="265" w:lineRule="atLeast"/>
              <w:ind w:left="420"/>
              <w:rPr>
                <w:rFonts w:hint="eastAsia" w:ascii="仿宋" w:hAnsi="仿宋" w:eastAsia="仿宋" w:cs="仿宋"/>
                <w:color w:val="auto"/>
                <w:highlight w:val="none"/>
                <w:lang w:val="en-US" w:eastAsia="zh-CN"/>
              </w:rPr>
            </w:pPr>
          </w:p>
        </w:tc>
        <w:tc>
          <w:tcPr>
            <w:tcW w:w="3570" w:type="dxa"/>
            <w:noWrap w:val="0"/>
            <w:vAlign w:val="top"/>
          </w:tcPr>
          <w:p>
            <w:pP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9240" w:type="dxa"/>
            <w:gridSpan w:val="2"/>
            <w:noWrap w:val="0"/>
            <w:vAlign w:val="top"/>
          </w:tcPr>
          <w:p>
            <w:pPr>
              <w:pStyle w:val="30"/>
              <w:shd w:val="clear" w:color="auto" w:fill="FFFFFF"/>
              <w:spacing w:line="265" w:lineRule="atLeast"/>
              <w:ind w:left="420"/>
              <w:jc w:val="both"/>
              <w:rPr>
                <w:rFonts w:hint="eastAsia" w:ascii="仿宋" w:hAnsi="仿宋" w:eastAsia="仿宋" w:cs="仿宋"/>
                <w:b/>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670" w:type="dxa"/>
            <w:noWrap w:val="0"/>
            <w:vAlign w:val="top"/>
          </w:tcPr>
          <w:p>
            <w:pPr>
              <w:pStyle w:val="30"/>
              <w:shd w:val="clear" w:color="auto" w:fill="FFFFFF"/>
              <w:spacing w:line="265" w:lineRule="atLeast"/>
              <w:ind w:left="420"/>
              <w:rPr>
                <w:rFonts w:hint="eastAsia" w:ascii="仿宋" w:hAnsi="仿宋" w:eastAsia="仿宋" w:cs="仿宋"/>
                <w:b/>
                <w:bCs/>
                <w:color w:val="auto"/>
                <w:highlight w:val="none"/>
                <w:lang w:val="en-US" w:eastAsia="zh-CN"/>
              </w:rPr>
            </w:pPr>
          </w:p>
        </w:tc>
        <w:tc>
          <w:tcPr>
            <w:tcW w:w="3570" w:type="dxa"/>
            <w:noWrap w:val="0"/>
            <w:vAlign w:val="top"/>
          </w:tcPr>
          <w:p>
            <w:pP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5670" w:type="dxa"/>
            <w:noWrap w:val="0"/>
            <w:vAlign w:val="top"/>
          </w:tcPr>
          <w:p>
            <w:pPr>
              <w:pStyle w:val="30"/>
              <w:shd w:val="clear" w:color="auto" w:fill="FFFFFF"/>
              <w:spacing w:line="265" w:lineRule="atLeast"/>
              <w:ind w:left="420"/>
              <w:rPr>
                <w:rFonts w:hint="eastAsia" w:ascii="仿宋" w:hAnsi="仿宋" w:eastAsia="仿宋" w:cs="仿宋"/>
                <w:color w:val="auto"/>
                <w:highlight w:val="none"/>
                <w:lang w:val="en-US" w:eastAsia="zh-CN"/>
              </w:rPr>
            </w:pPr>
          </w:p>
        </w:tc>
        <w:tc>
          <w:tcPr>
            <w:tcW w:w="3570" w:type="dxa"/>
            <w:noWrap w:val="0"/>
            <w:vAlign w:val="top"/>
          </w:tcPr>
          <w:p>
            <w:pP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5670" w:type="dxa"/>
            <w:noWrap w:val="0"/>
            <w:vAlign w:val="top"/>
          </w:tcPr>
          <w:p>
            <w:pPr>
              <w:pStyle w:val="30"/>
              <w:shd w:val="clear" w:color="auto" w:fill="FFFFFF"/>
              <w:spacing w:line="265" w:lineRule="atLeast"/>
              <w:ind w:left="420"/>
              <w:rPr>
                <w:rFonts w:hint="eastAsia" w:ascii="仿宋" w:hAnsi="仿宋" w:eastAsia="仿宋" w:cs="仿宋"/>
                <w:b/>
                <w:bCs/>
                <w:color w:val="auto"/>
                <w:highlight w:val="none"/>
                <w:lang w:val="en-US" w:eastAsia="zh-CN"/>
              </w:rPr>
            </w:pPr>
          </w:p>
        </w:tc>
        <w:tc>
          <w:tcPr>
            <w:tcW w:w="3570" w:type="dxa"/>
            <w:noWrap w:val="0"/>
            <w:vAlign w:val="top"/>
          </w:tcPr>
          <w:p>
            <w:pP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jc w:val="center"/>
        </w:trPr>
        <w:tc>
          <w:tcPr>
            <w:tcW w:w="9240" w:type="dxa"/>
            <w:gridSpan w:val="2"/>
            <w:noWrap w:val="0"/>
            <w:vAlign w:val="top"/>
          </w:tcPr>
          <w:p>
            <w:pPr>
              <w:pStyle w:val="30"/>
              <w:shd w:val="clear" w:color="auto" w:fill="FFFFFF"/>
              <w:spacing w:line="265" w:lineRule="atLeast"/>
              <w:ind w:left="420"/>
              <w:jc w:val="both"/>
              <w:rPr>
                <w:rFonts w:hint="eastAsia" w:ascii="仿宋" w:hAnsi="仿宋" w:eastAsia="仿宋" w:cs="仿宋"/>
                <w:b/>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5670" w:type="dxa"/>
            <w:noWrap w:val="0"/>
            <w:vAlign w:val="top"/>
          </w:tcPr>
          <w:p>
            <w:pPr>
              <w:pStyle w:val="30"/>
              <w:shd w:val="clear" w:color="auto" w:fill="FFFFFF"/>
              <w:spacing w:line="265" w:lineRule="atLeast"/>
              <w:ind w:left="0" w:firstLine="480" w:firstLineChars="200"/>
              <w:rPr>
                <w:rFonts w:hint="eastAsia" w:ascii="仿宋" w:hAnsi="仿宋" w:eastAsia="仿宋" w:cs="仿宋"/>
                <w:color w:val="auto"/>
                <w:szCs w:val="21"/>
                <w:highlight w:val="none"/>
                <w:lang w:val="en-US" w:eastAsia="zh-CN"/>
              </w:rPr>
            </w:pPr>
          </w:p>
        </w:tc>
        <w:tc>
          <w:tcPr>
            <w:tcW w:w="3570" w:type="dxa"/>
            <w:noWrap w:val="0"/>
            <w:vAlign w:val="top"/>
          </w:tcPr>
          <w:p>
            <w:pPr>
              <w:rPr>
                <w:rFonts w:hint="eastAsia" w:ascii="仿宋" w:hAnsi="仿宋" w:eastAsia="仿宋" w:cs="仿宋"/>
                <w:color w:val="auto"/>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5670" w:type="dxa"/>
            <w:tcBorders>
              <w:bottom w:val="single" w:color="auto" w:sz="4" w:space="0"/>
            </w:tcBorders>
            <w:noWrap w:val="0"/>
            <w:vAlign w:val="top"/>
          </w:tcPr>
          <w:p>
            <w:pPr>
              <w:pStyle w:val="30"/>
              <w:shd w:val="clear" w:color="auto" w:fill="FFFFFF"/>
              <w:spacing w:line="265" w:lineRule="atLeast"/>
              <w:ind w:left="0" w:firstLine="480" w:firstLineChars="200"/>
              <w:rPr>
                <w:rFonts w:hint="eastAsia" w:ascii="仿宋" w:hAnsi="仿宋" w:eastAsia="仿宋" w:cs="仿宋"/>
                <w:color w:val="auto"/>
                <w:highlight w:val="none"/>
                <w:lang w:val="en-US" w:eastAsia="zh-CN"/>
              </w:rPr>
            </w:pPr>
          </w:p>
        </w:tc>
        <w:tc>
          <w:tcPr>
            <w:tcW w:w="3570" w:type="dxa"/>
            <w:tcBorders>
              <w:bottom w:val="single" w:color="auto" w:sz="4" w:space="0"/>
            </w:tcBorders>
            <w:noWrap w:val="0"/>
            <w:vAlign w:val="top"/>
          </w:tcPr>
          <w:p>
            <w:pPr>
              <w:rPr>
                <w:rFonts w:hint="eastAsia" w:ascii="仿宋" w:hAnsi="仿宋" w:eastAsia="仿宋" w:cs="仿宋"/>
                <w:color w:val="auto"/>
                <w:highlight w:val="none"/>
              </w:rPr>
            </w:pPr>
          </w:p>
        </w:tc>
      </w:tr>
    </w:tbl>
    <w:p>
      <w:pPr>
        <w:rPr>
          <w:rFonts w:hint="eastAsia" w:ascii="仿宋" w:hAnsi="仿宋" w:eastAsia="仿宋" w:cs="仿宋"/>
          <w:color w:val="auto"/>
          <w:highlight w:val="none"/>
        </w:rPr>
      </w:pPr>
    </w:p>
    <w:p>
      <w:pPr>
        <w:ind w:firstLine="1084" w:firstLineChars="300"/>
        <w:jc w:val="center"/>
        <w:rPr>
          <w:rFonts w:hint="eastAsia" w:ascii="仿宋" w:hAnsi="仿宋" w:eastAsia="仿宋" w:cs="仿宋"/>
          <w:b/>
          <w:bCs/>
          <w:color w:val="auto"/>
          <w:sz w:val="32"/>
          <w:szCs w:val="32"/>
          <w:highlight w:val="none"/>
        </w:rPr>
      </w:pPr>
      <w:r>
        <w:rPr>
          <w:rFonts w:hint="eastAsia" w:ascii="仿宋" w:hAnsi="仿宋" w:eastAsia="仿宋" w:cs="仿宋"/>
          <w:b/>
          <w:color w:val="auto"/>
          <w:sz w:val="36"/>
          <w:highlight w:val="none"/>
          <w:u w:val="single"/>
        </w:rPr>
        <w:br w:type="page"/>
      </w:r>
      <w:r>
        <w:rPr>
          <w:rFonts w:hint="eastAsia" w:ascii="仿宋" w:hAnsi="仿宋" w:eastAsia="仿宋" w:cs="仿宋"/>
          <w:b/>
          <w:bCs/>
          <w:color w:val="auto"/>
          <w:sz w:val="32"/>
          <w:szCs w:val="32"/>
          <w:highlight w:val="none"/>
        </w:rPr>
        <w:t>投标主要文件目录</w:t>
      </w:r>
    </w:p>
    <w:p>
      <w:pPr>
        <w:spacing w:line="440" w:lineRule="exact"/>
        <w:jc w:val="center"/>
        <w:rPr>
          <w:rFonts w:hint="eastAsia" w:ascii="仿宋" w:hAnsi="仿宋" w:eastAsia="仿宋" w:cs="仿宋"/>
          <w:b/>
          <w:bCs/>
          <w:color w:val="auto"/>
          <w:sz w:val="32"/>
          <w:szCs w:val="32"/>
          <w:highlight w:val="none"/>
        </w:rPr>
      </w:pP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一、</w:t>
      </w:r>
      <w:r>
        <w:rPr>
          <w:rFonts w:hint="eastAsia" w:ascii="仿宋" w:hAnsi="仿宋" w:eastAsia="仿宋" w:cs="仿宋"/>
          <w:bCs/>
          <w:color w:val="auto"/>
          <w:sz w:val="24"/>
          <w:highlight w:val="none"/>
        </w:rPr>
        <w:t>资信证明文件要求</w:t>
      </w:r>
    </w:p>
    <w:p>
      <w:pPr>
        <w:keepNext w:val="0"/>
        <w:keepLines w:val="0"/>
        <w:pageBreakBefore w:val="0"/>
        <w:widowControl w:val="0"/>
        <w:kinsoku/>
        <w:wordWrap/>
        <w:overflowPunct/>
        <w:topLinePunct w:val="0"/>
        <w:autoSpaceDE/>
        <w:autoSpaceDN/>
        <w:bidi w:val="0"/>
        <w:adjustRightInd/>
        <w:snapToGrid/>
        <w:spacing w:line="520" w:lineRule="exact"/>
        <w:ind w:firstLine="482" w:firstLineChars="200"/>
        <w:textAlignment w:val="auto"/>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二</w:t>
      </w:r>
      <w:r>
        <w:rPr>
          <w:rFonts w:hint="eastAsia" w:ascii="仿宋" w:hAnsi="仿宋" w:eastAsia="仿宋" w:cs="仿宋"/>
          <w:color w:val="auto"/>
          <w:sz w:val="24"/>
          <w:highlight w:val="none"/>
        </w:rPr>
        <w:t>、资格性审查响应对照表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bCs/>
          <w:color w:val="auto"/>
          <w:sz w:val="24"/>
          <w:highlight w:val="none"/>
        </w:rPr>
      </w:pPr>
      <w:r>
        <w:rPr>
          <w:rFonts w:hint="eastAsia" w:ascii="仿宋" w:hAnsi="仿宋" w:eastAsia="仿宋" w:cs="仿宋"/>
          <w:color w:val="auto"/>
          <w:sz w:val="24"/>
          <w:highlight w:val="none"/>
        </w:rPr>
        <w:t>三、符合性检查响应对照表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四、投标函</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五</w:t>
      </w:r>
      <w:r>
        <w:rPr>
          <w:rFonts w:hint="eastAsia" w:ascii="仿宋" w:hAnsi="仿宋" w:eastAsia="仿宋" w:cs="仿宋"/>
          <w:b/>
          <w:bCs/>
          <w:color w:val="auto"/>
          <w:sz w:val="24"/>
          <w:highlight w:val="none"/>
        </w:rPr>
        <w:t>、</w:t>
      </w:r>
      <w:r>
        <w:rPr>
          <w:rFonts w:hint="eastAsia" w:ascii="仿宋" w:hAnsi="仿宋" w:eastAsia="仿宋" w:cs="仿宋"/>
          <w:color w:val="auto"/>
          <w:sz w:val="24"/>
          <w:highlight w:val="none"/>
        </w:rPr>
        <w:t>开标一览表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六、投标报价明细表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七、商务条款响应及偏离表</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八、技术方案、服务承诺等</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highlight w:val="none"/>
        </w:rPr>
        <w:t>九、盐城市大丰区政府招标采购供应商承诺书</w:t>
      </w:r>
    </w:p>
    <w:p>
      <w:pPr>
        <w:spacing w:line="440" w:lineRule="exact"/>
        <w:ind w:firstLine="480" w:firstLineChars="200"/>
        <w:rPr>
          <w:rFonts w:hint="eastAsia" w:ascii="仿宋" w:hAnsi="仿宋" w:eastAsia="仿宋" w:cs="仿宋"/>
          <w:color w:val="auto"/>
          <w:sz w:val="24"/>
          <w:highlight w:val="none"/>
        </w:rPr>
      </w:pPr>
    </w:p>
    <w:p>
      <w:pPr>
        <w:spacing w:line="440" w:lineRule="exact"/>
        <w:ind w:firstLine="480" w:firstLineChars="200"/>
        <w:rPr>
          <w:rFonts w:hint="eastAsia" w:ascii="仿宋" w:hAnsi="仿宋" w:eastAsia="仿宋" w:cs="仿宋"/>
          <w:color w:val="auto"/>
          <w:sz w:val="24"/>
          <w:highlight w:val="none"/>
        </w:rPr>
      </w:pPr>
    </w:p>
    <w:p>
      <w:pPr>
        <w:spacing w:line="440" w:lineRule="exact"/>
        <w:ind w:firstLine="480" w:firstLineChars="200"/>
        <w:rPr>
          <w:rFonts w:hint="eastAsia" w:ascii="仿宋" w:hAnsi="仿宋" w:eastAsia="仿宋" w:cs="仿宋"/>
          <w:color w:val="auto"/>
          <w:sz w:val="24"/>
          <w:highlight w:val="none"/>
        </w:rPr>
      </w:pPr>
    </w:p>
    <w:p>
      <w:pPr>
        <w:spacing w:line="440" w:lineRule="exact"/>
        <w:ind w:firstLine="480" w:firstLineChars="200"/>
        <w:rPr>
          <w:rFonts w:hint="eastAsia" w:ascii="仿宋" w:hAnsi="仿宋" w:eastAsia="仿宋" w:cs="仿宋"/>
          <w:color w:val="auto"/>
          <w:sz w:val="24"/>
          <w:highlight w:val="none"/>
        </w:rPr>
      </w:pPr>
    </w:p>
    <w:p>
      <w:pPr>
        <w:spacing w:line="440" w:lineRule="exact"/>
        <w:ind w:firstLine="480" w:firstLineChars="200"/>
        <w:rPr>
          <w:rFonts w:hint="eastAsia" w:ascii="仿宋" w:hAnsi="仿宋" w:eastAsia="仿宋" w:cs="仿宋"/>
          <w:color w:val="auto"/>
          <w:sz w:val="24"/>
          <w:highlight w:val="none"/>
        </w:rPr>
      </w:pPr>
    </w:p>
    <w:p>
      <w:pPr>
        <w:snapToGrid w:val="0"/>
        <w:spacing w:before="50" w:after="50"/>
        <w:jc w:val="center"/>
        <w:rPr>
          <w:rFonts w:hint="eastAsia" w:ascii="仿宋" w:hAnsi="仿宋" w:eastAsia="仿宋" w:cs="仿宋"/>
          <w:b/>
          <w:bCs/>
          <w:color w:val="auto"/>
          <w:sz w:val="32"/>
          <w:szCs w:val="32"/>
          <w:highlight w:val="none"/>
        </w:rPr>
      </w:pPr>
      <w:r>
        <w:rPr>
          <w:rFonts w:hint="eastAsia" w:ascii="仿宋" w:hAnsi="仿宋" w:eastAsia="仿宋" w:cs="仿宋"/>
          <w:color w:val="auto"/>
          <w:sz w:val="24"/>
          <w:highlight w:val="none"/>
        </w:rPr>
        <w:br w:type="page"/>
      </w:r>
      <w:r>
        <w:rPr>
          <w:rFonts w:hint="eastAsia" w:ascii="仿宋" w:hAnsi="仿宋" w:eastAsia="仿宋" w:cs="仿宋"/>
          <w:color w:val="auto"/>
          <w:sz w:val="32"/>
          <w:szCs w:val="32"/>
          <w:highlight w:val="none"/>
        </w:rPr>
        <w:t>一、</w:t>
      </w:r>
      <w:r>
        <w:rPr>
          <w:rFonts w:hint="eastAsia" w:ascii="仿宋" w:hAnsi="仿宋" w:eastAsia="仿宋" w:cs="仿宋"/>
          <w:b/>
          <w:bCs/>
          <w:color w:val="auto"/>
          <w:sz w:val="32"/>
          <w:szCs w:val="32"/>
          <w:highlight w:val="none"/>
        </w:rPr>
        <w:t>资信证明文件要求</w:t>
      </w:r>
    </w:p>
    <w:p>
      <w:pPr>
        <w:snapToGrid w:val="0"/>
        <w:spacing w:before="50" w:after="50"/>
        <w:rPr>
          <w:rFonts w:hint="eastAsia" w:ascii="仿宋" w:hAnsi="仿宋" w:eastAsia="仿宋" w:cs="仿宋"/>
          <w:i/>
          <w:color w:val="auto"/>
          <w:szCs w:val="24"/>
          <w:highlight w:val="none"/>
          <w:u w:val="single"/>
        </w:rPr>
      </w:pPr>
    </w:p>
    <w:p>
      <w:pPr>
        <w:keepNext w:val="0"/>
        <w:keepLines w:val="0"/>
        <w:pageBreakBefore w:val="0"/>
        <w:widowControl w:val="0"/>
        <w:kinsoku/>
        <w:wordWrap/>
        <w:overflowPunct/>
        <w:topLinePunct w:val="0"/>
        <w:autoSpaceDE/>
        <w:autoSpaceDN/>
        <w:bidi w:val="0"/>
        <w:adjustRightInd/>
        <w:snapToGrid w:val="0"/>
        <w:spacing w:line="520" w:lineRule="exact"/>
        <w:ind w:firstLine="482" w:firstLineChars="200"/>
        <w:textAlignment w:val="auto"/>
        <w:rPr>
          <w:rFonts w:hint="eastAsia" w:ascii="仿宋" w:hAnsi="仿宋" w:eastAsia="仿宋" w:cs="仿宋"/>
          <w:color w:val="auto"/>
          <w:sz w:val="24"/>
          <w:szCs w:val="20"/>
          <w:highlight w:val="none"/>
        </w:rPr>
      </w:pPr>
      <w:r>
        <w:rPr>
          <w:rFonts w:hint="eastAsia" w:ascii="仿宋" w:hAnsi="仿宋" w:eastAsia="仿宋" w:cs="仿宋"/>
          <w:b/>
          <w:bCs/>
          <w:color w:val="auto"/>
          <w:sz w:val="24"/>
          <w:highlight w:val="none"/>
        </w:rPr>
        <w:t>1、实质性资格证明文件目录</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default" w:ascii="仿宋" w:hAnsi="仿宋" w:eastAsia="仿宋" w:cs="仿宋"/>
          <w:color w:val="auto"/>
          <w:sz w:val="24"/>
          <w:highlight w:val="none"/>
          <w:lang w:val="en-US" w:eastAsia="zh-CN"/>
        </w:rPr>
      </w:pPr>
      <w:r>
        <w:rPr>
          <w:rFonts w:hint="eastAsia" w:ascii="仿宋" w:hAnsi="仿宋" w:eastAsia="仿宋" w:cs="仿宋"/>
          <w:color w:val="auto"/>
          <w:sz w:val="24"/>
          <w:szCs w:val="24"/>
          <w:highlight w:val="none"/>
        </w:rPr>
        <w:t xml:space="preserve">1  </w:t>
      </w:r>
      <w:r>
        <w:rPr>
          <w:rFonts w:hint="eastAsia" w:ascii="仿宋" w:hAnsi="仿宋" w:eastAsia="仿宋" w:cs="仿宋"/>
          <w:color w:val="auto"/>
          <w:sz w:val="24"/>
          <w:highlight w:val="none"/>
        </w:rPr>
        <w:t>法人或者其他组织的营业执照等证明文件，自然人的身份证明</w:t>
      </w:r>
      <w:r>
        <w:rPr>
          <w:rFonts w:hint="eastAsia" w:ascii="仿宋" w:hAnsi="仿宋" w:eastAsia="仿宋" w:cs="仿宋"/>
          <w:color w:val="auto"/>
          <w:sz w:val="24"/>
          <w:highlight w:val="none"/>
          <w:lang w:val="en-US" w:eastAsia="zh-CN"/>
        </w:rPr>
        <w:t>复印件并加盖投标单位公章；</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jc w:val="left"/>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2  上一年度</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rPr>
        <w:t>2023年度）</w:t>
      </w:r>
      <w:r>
        <w:rPr>
          <w:rFonts w:hint="eastAsia" w:ascii="仿宋" w:hAnsi="仿宋" w:eastAsia="仿宋" w:cs="仿宋"/>
          <w:color w:val="auto"/>
          <w:sz w:val="24"/>
          <w:highlight w:val="none"/>
        </w:rPr>
        <w:t>财务状况报表（成立不满一年不需提供）</w:t>
      </w:r>
      <w:r>
        <w:rPr>
          <w:rFonts w:hint="eastAsia" w:ascii="仿宋" w:hAnsi="仿宋" w:eastAsia="仿宋" w:cs="仿宋"/>
          <w:color w:val="auto"/>
          <w:sz w:val="24"/>
          <w:highlight w:val="none"/>
          <w:lang w:val="en-US" w:eastAsia="zh-CN"/>
        </w:rPr>
        <w:t>复印件并加盖投标单位公章</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 xml:space="preserve">3  </w:t>
      </w:r>
      <w:r>
        <w:rPr>
          <w:rFonts w:hint="eastAsia" w:ascii="仿宋" w:hAnsi="仿宋" w:eastAsia="仿宋" w:cs="仿宋"/>
          <w:color w:val="auto"/>
          <w:sz w:val="24"/>
          <w:highlight w:val="none"/>
        </w:rPr>
        <w:t>依法缴纳税收和社会保障资金的相关材料（近期）复印件加盖投标单位公章；</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jc w:val="left"/>
        <w:textAlignment w:val="auto"/>
        <w:rPr>
          <w:rFonts w:hint="default"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rPr>
        <w:t xml:space="preserve">4  </w:t>
      </w:r>
      <w:r>
        <w:rPr>
          <w:rFonts w:hint="eastAsia" w:ascii="仿宋" w:hAnsi="仿宋" w:eastAsia="仿宋" w:cs="仿宋"/>
          <w:color w:val="auto"/>
          <w:sz w:val="24"/>
          <w:highlight w:val="none"/>
        </w:rPr>
        <w:t>具备履行合同所必需的设备和专业技术能力</w:t>
      </w:r>
      <w:r>
        <w:rPr>
          <w:rFonts w:hint="eastAsia" w:ascii="仿宋" w:hAnsi="仿宋" w:eastAsia="仿宋" w:cs="仿宋"/>
          <w:color w:val="auto"/>
          <w:sz w:val="24"/>
          <w:szCs w:val="24"/>
          <w:highlight w:val="none"/>
        </w:rPr>
        <w:t>证明材料</w:t>
      </w:r>
      <w:r>
        <w:rPr>
          <w:rFonts w:hint="eastAsia" w:ascii="仿宋" w:hAnsi="仿宋" w:eastAsia="仿宋" w:cs="仿宋"/>
          <w:color w:val="auto"/>
          <w:sz w:val="24"/>
          <w:szCs w:val="24"/>
          <w:highlight w:val="none"/>
          <w:lang w:val="en-US" w:eastAsia="zh-CN"/>
        </w:rPr>
        <w:t>复印件并加盖投标单位公章；</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textAlignment w:val="auto"/>
        <w:rPr>
          <w:rFonts w:hint="eastAsia" w:ascii="仿宋" w:hAnsi="仿宋" w:eastAsia="仿宋" w:cs="仿宋"/>
          <w:color w:val="auto"/>
          <w:sz w:val="24"/>
          <w:highlight w:val="none"/>
          <w:lang w:eastAsia="zh-CN"/>
        </w:rPr>
      </w:pPr>
      <w:r>
        <w:rPr>
          <w:rFonts w:hint="eastAsia" w:ascii="仿宋" w:hAnsi="仿宋" w:eastAsia="仿宋" w:cs="仿宋"/>
          <w:color w:val="auto"/>
          <w:sz w:val="24"/>
          <w:szCs w:val="24"/>
          <w:highlight w:val="none"/>
        </w:rPr>
        <w:t xml:space="preserve">5  </w:t>
      </w:r>
      <w:r>
        <w:rPr>
          <w:rFonts w:hint="eastAsia" w:ascii="仿宋" w:hAnsi="仿宋" w:eastAsia="仿宋" w:cs="仿宋"/>
          <w:color w:val="auto"/>
          <w:sz w:val="24"/>
          <w:highlight w:val="none"/>
        </w:rPr>
        <w:t xml:space="preserve">参加政府采购活动前 </w:t>
      </w:r>
      <w:r>
        <w:rPr>
          <w:rFonts w:hint="eastAsia" w:ascii="仿宋" w:hAnsi="仿宋" w:eastAsia="仿宋" w:cs="仿宋"/>
          <w:color w:val="auto"/>
          <w:sz w:val="24"/>
          <w:szCs w:val="24"/>
          <w:highlight w:val="none"/>
        </w:rPr>
        <w:t xml:space="preserve">3 </w:t>
      </w:r>
      <w:r>
        <w:rPr>
          <w:rFonts w:hint="eastAsia" w:ascii="仿宋" w:hAnsi="仿宋" w:eastAsia="仿宋" w:cs="仿宋"/>
          <w:color w:val="auto"/>
          <w:sz w:val="24"/>
          <w:highlight w:val="none"/>
        </w:rPr>
        <w:t>年内在经营活动中没有重大违法记录的书面声明</w:t>
      </w:r>
      <w:r>
        <w:rPr>
          <w:rFonts w:hint="eastAsia" w:ascii="仿宋" w:hAnsi="仿宋" w:eastAsia="仿宋" w:cs="仿宋"/>
          <w:color w:val="auto"/>
          <w:sz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r>
        <w:rPr>
          <w:rFonts w:hint="eastAsia" w:ascii="仿宋" w:hAnsi="仿宋" w:eastAsia="仿宋" w:cs="仿宋"/>
          <w:color w:val="auto"/>
          <w:sz w:val="24"/>
          <w:highlight w:val="none"/>
        </w:rPr>
        <w:t xml:space="preserve">  法人授权书</w:t>
      </w:r>
    </w:p>
    <w:p>
      <w:pPr>
        <w:keepNext w:val="0"/>
        <w:keepLines w:val="0"/>
        <w:pageBreakBefore w:val="0"/>
        <w:widowControl w:val="0"/>
        <w:kinsoku/>
        <w:wordWrap/>
        <w:overflowPunct/>
        <w:topLinePunct w:val="0"/>
        <w:autoSpaceDE/>
        <w:autoSpaceDN/>
        <w:bidi w:val="0"/>
        <w:adjustRightInd/>
        <w:snapToGrid w:val="0"/>
        <w:spacing w:line="520" w:lineRule="exact"/>
        <w:ind w:firstLine="480" w:firstLineChars="200"/>
        <w:jc w:val="left"/>
        <w:textAlignment w:val="auto"/>
        <w:rPr>
          <w:rFonts w:hint="eastAsia" w:ascii="仿宋" w:hAnsi="仿宋" w:eastAsia="仿宋" w:cs="仿宋"/>
          <w:color w:val="auto"/>
          <w:sz w:val="24"/>
          <w:highlight w:val="none"/>
        </w:rPr>
      </w:pPr>
      <w:r>
        <w:rPr>
          <w:rFonts w:hint="eastAsia" w:ascii="仿宋" w:hAnsi="仿宋" w:eastAsia="仿宋" w:cs="仿宋"/>
          <w:color w:val="auto"/>
          <w:sz w:val="24"/>
          <w:szCs w:val="24"/>
          <w:highlight w:val="none"/>
        </w:rPr>
        <w:t xml:space="preserve">7 </w:t>
      </w:r>
      <w:r>
        <w:rPr>
          <w:rFonts w:hint="eastAsia" w:ascii="仿宋" w:hAnsi="仿宋" w:eastAsia="仿宋" w:cs="仿宋"/>
          <w:color w:val="auto"/>
          <w:szCs w:val="24"/>
          <w:highlight w:val="none"/>
        </w:rPr>
        <w:t xml:space="preserve"> </w:t>
      </w:r>
      <w:r>
        <w:rPr>
          <w:rFonts w:hint="eastAsia" w:ascii="仿宋" w:hAnsi="仿宋" w:eastAsia="仿宋" w:cs="仿宋"/>
          <w:color w:val="auto"/>
          <w:sz w:val="24"/>
          <w:highlight w:val="none"/>
        </w:rPr>
        <w:t>招标文件中规定要求提供的证明材料和投标人认为需要提供的其他材料</w:t>
      </w:r>
    </w:p>
    <w:p>
      <w:pPr>
        <w:pStyle w:val="19"/>
        <w:rPr>
          <w:rFonts w:hint="eastAsia"/>
          <w:color w:val="auto"/>
          <w:highlight w:val="none"/>
        </w:rPr>
      </w:pPr>
    </w:p>
    <w:p>
      <w:pPr>
        <w:keepNext w:val="0"/>
        <w:keepLines w:val="0"/>
        <w:pageBreakBefore w:val="0"/>
        <w:widowControl w:val="0"/>
        <w:kinsoku/>
        <w:wordWrap/>
        <w:overflowPunct/>
        <w:topLinePunct w:val="0"/>
        <w:autoSpaceDE/>
        <w:autoSpaceDN/>
        <w:bidi w:val="0"/>
        <w:adjustRightInd/>
        <w:snapToGrid w:val="0"/>
        <w:spacing w:line="520" w:lineRule="exact"/>
        <w:ind w:firstLine="482" w:firstLineChars="200"/>
        <w:jc w:val="left"/>
        <w:textAlignment w:val="auto"/>
        <w:rPr>
          <w:rFonts w:hint="eastAsia" w:ascii="仿宋" w:hAnsi="仿宋" w:eastAsia="仿宋" w:cs="仿宋"/>
          <w:b/>
          <w:i/>
          <w:color w:val="auto"/>
          <w:sz w:val="24"/>
          <w:highlight w:val="none"/>
          <w:u w:val="single"/>
        </w:rPr>
      </w:pPr>
    </w:p>
    <w:p>
      <w:pPr>
        <w:keepNext w:val="0"/>
        <w:keepLines w:val="0"/>
        <w:pageBreakBefore w:val="0"/>
        <w:widowControl w:val="0"/>
        <w:kinsoku/>
        <w:wordWrap/>
        <w:overflowPunct/>
        <w:topLinePunct w:val="0"/>
        <w:autoSpaceDE/>
        <w:autoSpaceDN/>
        <w:bidi w:val="0"/>
        <w:adjustRightInd/>
        <w:snapToGrid w:val="0"/>
        <w:spacing w:line="520" w:lineRule="exact"/>
        <w:ind w:firstLine="482" w:firstLineChars="200"/>
        <w:textAlignment w:val="auto"/>
        <w:rPr>
          <w:rFonts w:hint="eastAsia" w:ascii="仿宋" w:hAnsi="仿宋" w:eastAsia="仿宋" w:cs="仿宋"/>
          <w:color w:val="auto"/>
          <w:sz w:val="24"/>
          <w:szCs w:val="20"/>
          <w:highlight w:val="none"/>
        </w:rPr>
      </w:pPr>
      <w:r>
        <w:rPr>
          <w:rFonts w:hint="eastAsia" w:ascii="仿宋" w:hAnsi="仿宋" w:eastAsia="仿宋" w:cs="仿宋"/>
          <w:b/>
          <w:bCs/>
          <w:color w:val="auto"/>
          <w:sz w:val="24"/>
          <w:highlight w:val="none"/>
        </w:rPr>
        <w:t>2、非实质性资信证明文件目录</w:t>
      </w:r>
    </w:p>
    <w:p>
      <w:pPr>
        <w:pStyle w:val="6"/>
        <w:keepNext w:val="0"/>
        <w:keepLines w:val="0"/>
        <w:pageBreakBefore w:val="0"/>
        <w:widowControl w:val="0"/>
        <w:kinsoku/>
        <w:wordWrap/>
        <w:overflowPunct/>
        <w:topLinePunct w:val="0"/>
        <w:autoSpaceDE/>
        <w:autoSpaceDN/>
        <w:bidi w:val="0"/>
        <w:adjustRightInd/>
        <w:spacing w:line="520" w:lineRule="exact"/>
        <w:ind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eastAsia="zh-CN"/>
        </w:rPr>
        <w:t>附</w:t>
      </w: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eastAsia="zh-CN"/>
        </w:rPr>
        <w:t xml:space="preserve"> 《</w:t>
      </w:r>
      <w:r>
        <w:rPr>
          <w:rFonts w:hint="eastAsia" w:ascii="仿宋" w:hAnsi="仿宋" w:eastAsia="仿宋" w:cs="仿宋"/>
          <w:color w:val="auto"/>
          <w:sz w:val="24"/>
          <w:szCs w:val="24"/>
          <w:highlight w:val="none"/>
        </w:rPr>
        <w:t>企业</w:t>
      </w:r>
      <w:r>
        <w:rPr>
          <w:rFonts w:hint="eastAsia" w:ascii="仿宋" w:hAnsi="仿宋" w:eastAsia="仿宋" w:cs="仿宋"/>
          <w:color w:val="auto"/>
          <w:sz w:val="24"/>
          <w:szCs w:val="24"/>
          <w:highlight w:val="none"/>
          <w:lang w:eastAsia="zh-CN"/>
        </w:rPr>
        <w:t>申明</w:t>
      </w:r>
      <w:r>
        <w:rPr>
          <w:rFonts w:hint="eastAsia" w:ascii="仿宋" w:hAnsi="仿宋" w:eastAsia="仿宋" w:cs="仿宋"/>
          <w:color w:val="auto"/>
          <w:sz w:val="24"/>
          <w:szCs w:val="24"/>
          <w:highlight w:val="none"/>
        </w:rPr>
        <w:t>函</w:t>
      </w:r>
      <w:r>
        <w:rPr>
          <w:rFonts w:hint="eastAsia" w:ascii="仿宋" w:hAnsi="仿宋" w:eastAsia="仿宋" w:cs="仿宋"/>
          <w:color w:val="auto"/>
          <w:sz w:val="24"/>
          <w:szCs w:val="24"/>
          <w:highlight w:val="none"/>
          <w:lang w:eastAsia="zh-CN"/>
        </w:rPr>
        <w:t>》</w:t>
      </w:r>
    </w:p>
    <w:p>
      <w:pPr>
        <w:pStyle w:val="6"/>
        <w:spacing w:line="0" w:lineRule="atLeast"/>
        <w:rPr>
          <w:rFonts w:hint="eastAsia" w:ascii="仿宋" w:hAnsi="仿宋" w:eastAsia="仿宋" w:cs="仿宋"/>
          <w:color w:val="auto"/>
          <w:sz w:val="24"/>
          <w:szCs w:val="24"/>
          <w:highlight w:val="none"/>
        </w:rPr>
      </w:pPr>
    </w:p>
    <w:p>
      <w:pPr>
        <w:pStyle w:val="6"/>
        <w:spacing w:line="0" w:lineRule="atLeast"/>
        <w:rPr>
          <w:rFonts w:hint="eastAsia" w:ascii="仿宋" w:hAnsi="仿宋" w:eastAsia="仿宋" w:cs="仿宋"/>
          <w:color w:val="auto"/>
          <w:sz w:val="24"/>
          <w:szCs w:val="24"/>
          <w:highlight w:val="none"/>
        </w:rPr>
      </w:pPr>
    </w:p>
    <w:p>
      <w:pPr>
        <w:pStyle w:val="6"/>
        <w:spacing w:line="0" w:lineRule="atLeast"/>
        <w:rPr>
          <w:rFonts w:hint="eastAsia" w:ascii="仿宋" w:hAnsi="仿宋" w:eastAsia="仿宋" w:cs="仿宋"/>
          <w:color w:val="auto"/>
          <w:sz w:val="24"/>
          <w:szCs w:val="24"/>
          <w:highlight w:val="none"/>
        </w:rPr>
      </w:pPr>
    </w:p>
    <w:p>
      <w:pPr>
        <w:pStyle w:val="6"/>
        <w:spacing w:line="0" w:lineRule="atLeast"/>
        <w:rPr>
          <w:rFonts w:hint="eastAsia" w:ascii="仿宋" w:hAnsi="仿宋" w:eastAsia="仿宋" w:cs="仿宋"/>
          <w:color w:val="auto"/>
          <w:sz w:val="24"/>
          <w:szCs w:val="24"/>
          <w:highlight w:val="none"/>
        </w:rPr>
      </w:pPr>
    </w:p>
    <w:p>
      <w:pPr>
        <w:pStyle w:val="6"/>
        <w:spacing w:line="0" w:lineRule="atLeast"/>
        <w:rPr>
          <w:rFonts w:hint="eastAsia" w:ascii="仿宋" w:hAnsi="仿宋" w:eastAsia="仿宋" w:cs="仿宋"/>
          <w:color w:val="auto"/>
          <w:sz w:val="24"/>
          <w:szCs w:val="24"/>
          <w:highlight w:val="none"/>
        </w:rPr>
      </w:pPr>
    </w:p>
    <w:p>
      <w:pPr>
        <w:pStyle w:val="6"/>
        <w:spacing w:line="0" w:lineRule="atLeast"/>
        <w:rPr>
          <w:rFonts w:hint="eastAsia" w:ascii="仿宋" w:hAnsi="仿宋" w:eastAsia="仿宋" w:cs="仿宋"/>
          <w:color w:val="auto"/>
          <w:sz w:val="24"/>
          <w:szCs w:val="24"/>
          <w:highlight w:val="none"/>
        </w:rPr>
      </w:pPr>
    </w:p>
    <w:p>
      <w:pPr>
        <w:pStyle w:val="6"/>
        <w:spacing w:line="0" w:lineRule="atLeast"/>
        <w:rPr>
          <w:rFonts w:hint="eastAsia" w:ascii="仿宋" w:hAnsi="仿宋" w:eastAsia="仿宋" w:cs="仿宋"/>
          <w:color w:val="auto"/>
          <w:sz w:val="24"/>
          <w:szCs w:val="24"/>
          <w:highlight w:val="none"/>
        </w:rPr>
      </w:pPr>
    </w:p>
    <w:p>
      <w:pPr>
        <w:pStyle w:val="6"/>
        <w:spacing w:line="0" w:lineRule="atLeast"/>
        <w:rPr>
          <w:rFonts w:hint="eastAsia" w:ascii="仿宋" w:hAnsi="仿宋" w:eastAsia="仿宋" w:cs="仿宋"/>
          <w:color w:val="auto"/>
          <w:sz w:val="24"/>
          <w:szCs w:val="24"/>
          <w:highlight w:val="none"/>
        </w:rPr>
      </w:pPr>
    </w:p>
    <w:p>
      <w:pPr>
        <w:pStyle w:val="6"/>
        <w:spacing w:line="0" w:lineRule="atLeast"/>
        <w:rPr>
          <w:rFonts w:hint="eastAsia" w:ascii="仿宋" w:hAnsi="仿宋" w:eastAsia="仿宋" w:cs="仿宋"/>
          <w:color w:val="auto"/>
          <w:sz w:val="24"/>
          <w:szCs w:val="24"/>
          <w:highlight w:val="none"/>
        </w:rPr>
      </w:pPr>
    </w:p>
    <w:p>
      <w:pPr>
        <w:pStyle w:val="5"/>
        <w:jc w:val="center"/>
        <w:rPr>
          <w:rFonts w:hint="eastAsia" w:ascii="仿宋" w:hAnsi="仿宋" w:eastAsia="仿宋" w:cs="仿宋"/>
          <w:b w:val="0"/>
          <w:bCs w:val="0"/>
          <w:color w:val="auto"/>
          <w:sz w:val="30"/>
          <w:szCs w:val="30"/>
          <w:highlight w:val="none"/>
        </w:rPr>
      </w:pPr>
      <w:r>
        <w:rPr>
          <w:rFonts w:hint="eastAsia" w:ascii="仿宋" w:hAnsi="仿宋" w:eastAsia="仿宋" w:cs="仿宋"/>
          <w:color w:val="auto"/>
          <w:sz w:val="24"/>
          <w:szCs w:val="24"/>
          <w:highlight w:val="none"/>
        </w:rPr>
        <w:br w:type="page"/>
      </w:r>
      <w:r>
        <w:rPr>
          <w:rFonts w:hint="eastAsia" w:ascii="仿宋" w:hAnsi="仿宋" w:eastAsia="仿宋" w:cs="仿宋"/>
          <w:b/>
          <w:bCs/>
          <w:color w:val="auto"/>
          <w:sz w:val="24"/>
          <w:szCs w:val="24"/>
          <w:highlight w:val="none"/>
        </w:rPr>
        <w:t>具备履行合同所必需的设备和专业技术能力的书面声明</w:t>
      </w:r>
    </w:p>
    <w:p>
      <w:pPr>
        <w:keepNext w:val="0"/>
        <w:keepLines w:val="0"/>
        <w:pageBreakBefore w:val="0"/>
        <w:widowControl w:val="0"/>
        <w:kinsoku/>
        <w:wordWrap/>
        <w:overflowPunct/>
        <w:topLinePunct w:val="0"/>
        <w:autoSpaceDE/>
        <w:autoSpaceDN/>
        <w:bidi w:val="0"/>
        <w:adjustRightInd/>
        <w:snapToGrid/>
        <w:spacing w:line="520" w:lineRule="exact"/>
        <w:ind w:firstLine="493"/>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我公司郑重声明：我公司具备履行本项采购合同所必需的设备和专业技术能力，为履行本项采购合同我公司具备如下主要设备和主要专业技术能力：</w:t>
      </w:r>
    </w:p>
    <w:p>
      <w:pPr>
        <w:keepNext w:val="0"/>
        <w:keepLines w:val="0"/>
        <w:pageBreakBefore w:val="0"/>
        <w:widowControl w:val="0"/>
        <w:kinsoku/>
        <w:wordWrap/>
        <w:overflowPunct/>
        <w:topLinePunct w:val="0"/>
        <w:autoSpaceDE/>
        <w:autoSpaceDN/>
        <w:bidi w:val="0"/>
        <w:adjustRightInd/>
        <w:snapToGrid/>
        <w:spacing w:line="520" w:lineRule="exact"/>
        <w:ind w:firstLine="493"/>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主要设备有：</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w:t>
      </w:r>
    </w:p>
    <w:p>
      <w:pPr>
        <w:keepNext w:val="0"/>
        <w:keepLines w:val="0"/>
        <w:pageBreakBefore w:val="0"/>
        <w:widowControl w:val="0"/>
        <w:kinsoku/>
        <w:wordWrap/>
        <w:overflowPunct/>
        <w:topLinePunct w:val="0"/>
        <w:autoSpaceDE/>
        <w:autoSpaceDN/>
        <w:bidi w:val="0"/>
        <w:adjustRightInd/>
        <w:snapToGrid/>
        <w:spacing w:line="520" w:lineRule="exact"/>
        <w:ind w:firstLine="493"/>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主要专业技术能力有：</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w:t>
      </w:r>
    </w:p>
    <w:p>
      <w:pPr>
        <w:spacing w:line="460" w:lineRule="exact"/>
        <w:ind w:firstLine="492"/>
        <w:rPr>
          <w:rFonts w:hint="eastAsia" w:ascii="仿宋" w:hAnsi="仿宋" w:eastAsia="仿宋" w:cs="仿宋"/>
          <w:bCs/>
          <w:color w:val="auto"/>
          <w:sz w:val="24"/>
          <w:highlight w:val="none"/>
        </w:rPr>
      </w:pPr>
    </w:p>
    <w:p>
      <w:pPr>
        <w:spacing w:line="460" w:lineRule="exact"/>
        <w:ind w:firstLine="492"/>
        <w:rPr>
          <w:rFonts w:hint="eastAsia" w:ascii="仿宋" w:hAnsi="仿宋" w:eastAsia="仿宋" w:cs="仿宋"/>
          <w:bCs/>
          <w:color w:val="auto"/>
          <w:sz w:val="24"/>
          <w:highlight w:val="none"/>
        </w:rPr>
      </w:pPr>
    </w:p>
    <w:p>
      <w:pPr>
        <w:spacing w:line="460" w:lineRule="exact"/>
        <w:ind w:firstLine="492"/>
        <w:rPr>
          <w:rFonts w:hint="eastAsia" w:ascii="仿宋" w:hAnsi="仿宋" w:eastAsia="仿宋" w:cs="仿宋"/>
          <w:bCs/>
          <w:color w:val="auto"/>
          <w:sz w:val="24"/>
          <w:highlight w:val="none"/>
        </w:rPr>
      </w:pPr>
    </w:p>
    <w:p>
      <w:pPr>
        <w:spacing w:line="46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供应商名称（公章）：</w:t>
      </w:r>
    </w:p>
    <w:p>
      <w:pPr>
        <w:spacing w:line="46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w:t>
      </w:r>
    </w:p>
    <w:p>
      <w:pPr>
        <w:spacing w:line="460" w:lineRule="exac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日期：</w:t>
      </w:r>
      <w:r>
        <w:rPr>
          <w:rFonts w:hint="eastAsia" w:ascii="仿宋" w:hAnsi="仿宋" w:eastAsia="仿宋" w:cs="仿宋"/>
          <w:bCs/>
          <w:color w:val="auto"/>
          <w:sz w:val="24"/>
          <w:highlight w:val="none"/>
          <w:u w:val="single"/>
        </w:rPr>
        <w:t>______</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日</w:t>
      </w:r>
    </w:p>
    <w:p>
      <w:pPr>
        <w:pStyle w:val="6"/>
        <w:rPr>
          <w:rFonts w:hint="eastAsia" w:ascii="仿宋" w:hAnsi="仿宋" w:eastAsia="仿宋" w:cs="仿宋"/>
          <w:color w:val="auto"/>
          <w:highlight w:val="none"/>
        </w:rPr>
      </w:pPr>
      <w:r>
        <w:rPr>
          <w:rFonts w:hint="eastAsia" w:ascii="仿宋" w:hAnsi="仿宋" w:eastAsia="仿宋" w:cs="仿宋"/>
          <w:color w:val="auto"/>
          <w:highlight w:val="none"/>
        </w:rPr>
        <w:br w:type="page"/>
      </w:r>
    </w:p>
    <w:p>
      <w:pPr>
        <w:pStyle w:val="6"/>
        <w:rPr>
          <w:rFonts w:hint="eastAsia" w:ascii="仿宋" w:hAnsi="仿宋" w:eastAsia="仿宋" w:cs="仿宋"/>
          <w:color w:val="auto"/>
          <w:highlight w:val="none"/>
        </w:rPr>
      </w:pPr>
    </w:p>
    <w:p>
      <w:pPr>
        <w:pStyle w:val="5"/>
        <w:jc w:val="cente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参加政府采购活动前 3 年内在经营活动中没有重大违法记录的书面声明</w:t>
      </w:r>
    </w:p>
    <w:p>
      <w:pPr>
        <w:spacing w:line="460" w:lineRule="exact"/>
        <w:rPr>
          <w:rFonts w:hint="eastAsia" w:ascii="仿宋" w:hAnsi="仿宋" w:eastAsia="仿宋" w:cs="仿宋"/>
          <w:b/>
          <w:bCs/>
          <w:color w:val="auto"/>
          <w:sz w:val="44"/>
          <w:szCs w:val="44"/>
          <w:highlight w:val="none"/>
        </w:rPr>
      </w:pPr>
      <w:r>
        <w:rPr>
          <w:rFonts w:hint="eastAsia" w:ascii="仿宋" w:hAnsi="仿宋" w:eastAsia="仿宋" w:cs="仿宋"/>
          <w:b/>
          <w:bCs/>
          <w:color w:val="auto"/>
          <w:sz w:val="24"/>
          <w:highlight w:val="none"/>
        </w:rPr>
        <w:t xml:space="preserve">                       </w:t>
      </w:r>
      <w:r>
        <w:rPr>
          <w:rFonts w:hint="eastAsia" w:ascii="仿宋" w:hAnsi="仿宋" w:eastAsia="仿宋" w:cs="仿宋"/>
          <w:b/>
          <w:bCs/>
          <w:color w:val="auto"/>
          <w:sz w:val="44"/>
          <w:szCs w:val="44"/>
          <w:highlight w:val="none"/>
        </w:rPr>
        <w:t xml:space="preserve">   </w:t>
      </w: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color w:val="auto"/>
          <w:sz w:val="44"/>
          <w:szCs w:val="44"/>
          <w:highlight w:val="none"/>
        </w:rPr>
      </w:pPr>
      <w:r>
        <w:rPr>
          <w:rFonts w:hint="eastAsia" w:ascii="仿宋" w:hAnsi="仿宋" w:eastAsia="仿宋" w:cs="仿宋"/>
          <w:b/>
          <w:bCs/>
          <w:color w:val="auto"/>
          <w:sz w:val="44"/>
          <w:szCs w:val="44"/>
          <w:highlight w:val="none"/>
        </w:rPr>
        <w:t>声  明</w:t>
      </w:r>
    </w:p>
    <w:p>
      <w:pPr>
        <w:keepNext w:val="0"/>
        <w:keepLines w:val="0"/>
        <w:pageBreakBefore w:val="0"/>
        <w:widowControl w:val="0"/>
        <w:kinsoku/>
        <w:wordWrap/>
        <w:overflowPunct/>
        <w:topLinePunct w:val="0"/>
        <w:autoSpaceDE/>
        <w:autoSpaceDN/>
        <w:bidi w:val="0"/>
        <w:adjustRightInd/>
        <w:snapToGrid/>
        <w:spacing w:line="520" w:lineRule="exact"/>
        <w:ind w:firstLine="480" w:firstLineChars="200"/>
        <w:jc w:val="center"/>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我公司郑重声明：参加本次政府采购活动前 3 年内，我公司在经营活动中没有因违法经营受到刑事处罚或者责令停产停业、吊销许可证或者执照、较大数额罚款等行政处罚。</w:t>
      </w:r>
    </w:p>
    <w:p>
      <w:pPr>
        <w:pStyle w:val="8"/>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color w:val="auto"/>
          <w:highlight w:val="non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供应商名称（公章）：</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授权代表签字：</w:t>
      </w:r>
      <w:r>
        <w:rPr>
          <w:rFonts w:hint="eastAsia" w:ascii="仿宋" w:hAnsi="仿宋" w:eastAsia="仿宋" w:cs="仿宋"/>
          <w:bCs/>
          <w:color w:val="auto"/>
          <w:sz w:val="24"/>
          <w:highlight w:val="none"/>
          <w:u w:val="single"/>
        </w:rPr>
        <w:t>_______________________</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 xml:space="preserve">                                      日期：</w:t>
      </w:r>
      <w:r>
        <w:rPr>
          <w:rFonts w:hint="eastAsia" w:ascii="仿宋" w:hAnsi="仿宋" w:eastAsia="仿宋" w:cs="仿宋"/>
          <w:bCs/>
          <w:color w:val="auto"/>
          <w:sz w:val="24"/>
          <w:highlight w:val="none"/>
          <w:u w:val="single"/>
        </w:rPr>
        <w:t>______</w:t>
      </w:r>
      <w:r>
        <w:rPr>
          <w:rFonts w:hint="eastAsia" w:ascii="仿宋" w:hAnsi="仿宋" w:eastAsia="仿宋" w:cs="仿宋"/>
          <w:bCs/>
          <w:color w:val="auto"/>
          <w:sz w:val="24"/>
          <w:highlight w:val="none"/>
        </w:rPr>
        <w:t>年</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月</w:t>
      </w:r>
      <w:r>
        <w:rPr>
          <w:rFonts w:hint="eastAsia" w:ascii="仿宋" w:hAnsi="仿宋" w:eastAsia="仿宋" w:cs="仿宋"/>
          <w:bCs/>
          <w:color w:val="auto"/>
          <w:sz w:val="24"/>
          <w:highlight w:val="none"/>
          <w:u w:val="single"/>
        </w:rPr>
        <w:t xml:space="preserve">    </w:t>
      </w:r>
      <w:r>
        <w:rPr>
          <w:rFonts w:hint="eastAsia" w:ascii="仿宋" w:hAnsi="仿宋" w:eastAsia="仿宋" w:cs="仿宋"/>
          <w:bCs/>
          <w:color w:val="auto"/>
          <w:sz w:val="24"/>
          <w:highlight w:val="none"/>
        </w:rPr>
        <w:t>日</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bCs/>
          <w:color w:val="auto"/>
          <w:sz w:val="24"/>
          <w:highlight w:val="none"/>
        </w:rPr>
      </w:pPr>
    </w:p>
    <w:p>
      <w:pPr>
        <w:spacing w:line="460" w:lineRule="exact"/>
        <w:rPr>
          <w:rFonts w:hint="eastAsia" w:ascii="仿宋" w:hAnsi="仿宋" w:eastAsia="仿宋" w:cs="仿宋"/>
          <w:bCs/>
          <w:color w:val="auto"/>
          <w:sz w:val="24"/>
          <w:highlight w:val="none"/>
        </w:rPr>
      </w:pPr>
    </w:p>
    <w:p>
      <w:pPr>
        <w:spacing w:line="460" w:lineRule="exact"/>
        <w:rPr>
          <w:rFonts w:hint="eastAsia" w:ascii="仿宋" w:hAnsi="仿宋" w:eastAsia="仿宋" w:cs="仿宋"/>
          <w:bCs/>
          <w:color w:val="auto"/>
          <w:sz w:val="24"/>
          <w:highlight w:val="none"/>
        </w:rPr>
      </w:pPr>
    </w:p>
    <w:p>
      <w:pPr>
        <w:spacing w:line="460" w:lineRule="exact"/>
        <w:rPr>
          <w:rFonts w:hint="eastAsia" w:ascii="仿宋" w:hAnsi="仿宋" w:eastAsia="仿宋" w:cs="仿宋"/>
          <w:bCs/>
          <w:color w:val="auto"/>
          <w:sz w:val="24"/>
          <w:highlight w:val="none"/>
        </w:rPr>
      </w:pPr>
    </w:p>
    <w:p>
      <w:pPr>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br w:type="page"/>
      </w:r>
    </w:p>
    <w:p>
      <w:pPr>
        <w:pStyle w:val="7"/>
        <w:spacing w:after="0" w:line="480" w:lineRule="exact"/>
        <w:jc w:val="center"/>
        <w:rPr>
          <w:rFonts w:hint="eastAsia" w:ascii="仿宋" w:hAnsi="仿宋" w:eastAsia="仿宋" w:cs="仿宋"/>
          <w:color w:val="auto"/>
          <w:highlight w:val="none"/>
        </w:rPr>
      </w:pPr>
      <w:r>
        <w:rPr>
          <w:rFonts w:hint="eastAsia" w:ascii="仿宋" w:hAnsi="仿宋" w:eastAsia="仿宋" w:cs="仿宋"/>
          <w:b/>
          <w:bCs/>
          <w:color w:val="auto"/>
          <w:sz w:val="24"/>
          <w:highlight w:val="none"/>
        </w:rPr>
        <w:t>未被“信用中国”网站（www.creditchina.gov.cn）、“中国政府采购网”（www.ccgp.gov.cn）等网站列入失信被执行人、重大税收违法案件当事人名单、政府采购严重失信行为记录名单的书面声明</w:t>
      </w:r>
    </w:p>
    <w:p>
      <w:pPr>
        <w:spacing w:line="480" w:lineRule="exact"/>
        <w:ind w:firstLine="480" w:firstLineChars="200"/>
        <w:jc w:val="left"/>
        <w:rPr>
          <w:rFonts w:hint="eastAsia" w:ascii="仿宋" w:hAnsi="仿宋" w:eastAsia="仿宋" w:cs="仿宋"/>
          <w:color w:val="auto"/>
          <w:sz w:val="24"/>
          <w:highlight w:val="none"/>
        </w:rPr>
      </w:pPr>
    </w:p>
    <w:p>
      <w:pPr>
        <w:spacing w:line="480" w:lineRule="exact"/>
        <w:ind w:firstLine="480" w:firstLineChars="200"/>
        <w:jc w:val="left"/>
        <w:rPr>
          <w:rFonts w:hint="eastAsia" w:ascii="仿宋" w:hAnsi="仿宋" w:eastAsia="仿宋" w:cs="仿宋"/>
          <w:color w:val="auto"/>
          <w:sz w:val="24"/>
          <w:highlight w:val="none"/>
        </w:rPr>
      </w:pPr>
    </w:p>
    <w:p>
      <w:pPr>
        <w:spacing w:line="480" w:lineRule="exact"/>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我单位郑重声明：未被“信用中国”网站（www.creditchina.gov.cn）、“中国政府采购网”（www.ccgp.gov.cn）等网站列入失信被执行人、重大税收违法案件当事人名单、政府采购严重失信行为记录名单。</w:t>
      </w:r>
    </w:p>
    <w:p>
      <w:pPr>
        <w:pStyle w:val="7"/>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spacing w:line="480" w:lineRule="exact"/>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法定代表人（负责人）或被授权人（签字）：</w:t>
      </w:r>
      <w:r>
        <w:rPr>
          <w:rFonts w:hint="eastAsia" w:ascii="仿宋" w:hAnsi="仿宋" w:eastAsia="仿宋" w:cs="仿宋"/>
          <w:color w:val="auto"/>
          <w:sz w:val="24"/>
          <w:highlight w:val="none"/>
          <w:u w:val="single"/>
        </w:rPr>
        <w:t xml:space="preserve">              </w:t>
      </w:r>
    </w:p>
    <w:p>
      <w:pPr>
        <w:spacing w:line="480" w:lineRule="exact"/>
        <w:ind w:firstLine="480" w:firstLineChars="20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投标人（盖单位公章）：</w:t>
      </w:r>
      <w:r>
        <w:rPr>
          <w:rFonts w:hint="eastAsia" w:ascii="仿宋" w:hAnsi="仿宋" w:eastAsia="仿宋" w:cs="仿宋"/>
          <w:color w:val="auto"/>
          <w:sz w:val="24"/>
          <w:highlight w:val="none"/>
          <w:u w:val="single"/>
        </w:rPr>
        <w:t xml:space="preserve">               </w:t>
      </w:r>
    </w:p>
    <w:p>
      <w:pPr>
        <w:pStyle w:val="7"/>
        <w:spacing w:after="0" w:line="480" w:lineRule="exact"/>
        <w:ind w:firstLine="480" w:firstLineChars="200"/>
        <w:rPr>
          <w:rFonts w:hint="eastAsia" w:ascii="仿宋" w:hAnsi="仿宋" w:eastAsia="仿宋" w:cs="仿宋"/>
          <w:color w:val="auto"/>
          <w:highlight w:val="none"/>
        </w:rPr>
      </w:pP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jc w:val="left"/>
        <w:rPr>
          <w:rFonts w:hint="eastAsia" w:ascii="仿宋" w:hAnsi="仿宋" w:eastAsia="仿宋" w:cs="仿宋"/>
          <w:b/>
          <w:bCs/>
          <w:color w:val="auto"/>
          <w:sz w:val="28"/>
          <w:szCs w:val="28"/>
          <w:highlight w:val="none"/>
        </w:rPr>
      </w:pPr>
    </w:p>
    <w:p>
      <w:pPr>
        <w:jc w:val="left"/>
        <w:rPr>
          <w:rFonts w:hint="eastAsia" w:ascii="仿宋" w:hAnsi="仿宋" w:eastAsia="仿宋" w:cs="仿宋"/>
          <w:b/>
          <w:bCs/>
          <w:color w:val="auto"/>
          <w:sz w:val="28"/>
          <w:szCs w:val="28"/>
          <w:highlight w:val="none"/>
        </w:rPr>
      </w:pPr>
    </w:p>
    <w:p>
      <w:pPr>
        <w:jc w:val="left"/>
        <w:rPr>
          <w:rFonts w:hint="eastAsia" w:ascii="仿宋" w:hAnsi="仿宋" w:eastAsia="仿宋" w:cs="仿宋"/>
          <w:b/>
          <w:bCs/>
          <w:color w:val="auto"/>
          <w:sz w:val="28"/>
          <w:szCs w:val="28"/>
          <w:highlight w:val="none"/>
        </w:rPr>
      </w:pPr>
    </w:p>
    <w:p>
      <w:pPr>
        <w:pStyle w:val="8"/>
        <w:rPr>
          <w:rFonts w:hint="eastAsia"/>
        </w:rPr>
      </w:pPr>
    </w:p>
    <w:p>
      <w:pPr>
        <w:spacing w:line="460" w:lineRule="exact"/>
        <w:rPr>
          <w:rFonts w:hint="eastAsia" w:ascii="仿宋" w:hAnsi="仿宋" w:eastAsia="仿宋" w:cs="仿宋"/>
          <w:bCs/>
          <w:color w:val="auto"/>
          <w:sz w:val="24"/>
          <w:highlight w:val="none"/>
        </w:rPr>
      </w:pPr>
    </w:p>
    <w:p>
      <w:pPr>
        <w:spacing w:line="460" w:lineRule="exact"/>
        <w:rPr>
          <w:rFonts w:hint="eastAsia" w:ascii="仿宋" w:hAnsi="仿宋" w:eastAsia="仿宋" w:cs="仿宋"/>
          <w:bCs/>
          <w:color w:val="auto"/>
          <w:sz w:val="24"/>
          <w:highlight w:val="none"/>
        </w:rPr>
      </w:pPr>
    </w:p>
    <w:p>
      <w:pPr>
        <w:spacing w:line="460" w:lineRule="exact"/>
        <w:rPr>
          <w:rFonts w:hint="eastAsia" w:ascii="仿宋" w:hAnsi="仿宋" w:eastAsia="仿宋" w:cs="仿宋"/>
          <w:bCs/>
          <w:color w:val="auto"/>
          <w:sz w:val="24"/>
          <w:highlight w:val="none"/>
        </w:rPr>
      </w:pPr>
    </w:p>
    <w:p>
      <w:pPr>
        <w:spacing w:line="460" w:lineRule="exact"/>
        <w:rPr>
          <w:rFonts w:hint="eastAsia" w:ascii="仿宋" w:hAnsi="仿宋" w:eastAsia="仿宋" w:cs="仿宋"/>
          <w:bCs/>
          <w:color w:val="auto"/>
          <w:sz w:val="24"/>
          <w:highlight w:val="none"/>
        </w:rPr>
      </w:pPr>
    </w:p>
    <w:p>
      <w:pPr>
        <w:pStyle w:val="5"/>
        <w:pageBreakBefore w:val="0"/>
        <w:widowControl w:val="0"/>
        <w:kinsoku/>
        <w:wordWrap/>
        <w:overflowPunct/>
        <w:topLinePunct w:val="0"/>
        <w:autoSpaceDE/>
        <w:autoSpaceDN/>
        <w:bidi w:val="0"/>
        <w:adjustRightInd/>
        <w:snapToGrid/>
        <w:spacing w:line="520" w:lineRule="exact"/>
        <w:jc w:val="center"/>
        <w:textAlignment w:val="auto"/>
        <w:rPr>
          <w:rFonts w:hint="eastAsia" w:ascii="仿宋" w:hAnsi="仿宋" w:eastAsia="仿宋" w:cs="仿宋"/>
          <w:b/>
          <w:bCs/>
          <w:color w:val="auto"/>
          <w:sz w:val="24"/>
          <w:szCs w:val="24"/>
          <w:highlight w:val="none"/>
          <w:shd w:val="clear" w:color="auto" w:fill="auto"/>
        </w:rPr>
      </w:pPr>
      <w:r>
        <w:rPr>
          <w:rFonts w:hint="eastAsia" w:ascii="仿宋" w:hAnsi="仿宋" w:eastAsia="仿宋" w:cs="仿宋"/>
          <w:color w:val="auto"/>
          <w:sz w:val="24"/>
          <w:szCs w:val="24"/>
          <w:highlight w:val="none"/>
        </w:rPr>
        <w:br w:type="page"/>
      </w:r>
      <w:r>
        <w:rPr>
          <w:rFonts w:hint="eastAsia" w:ascii="仿宋" w:hAnsi="仿宋" w:eastAsia="仿宋" w:cs="仿宋"/>
          <w:b/>
          <w:bCs/>
          <w:color w:val="auto"/>
          <w:sz w:val="24"/>
          <w:szCs w:val="24"/>
          <w:highlight w:val="none"/>
          <w:shd w:val="clear" w:color="auto" w:fill="auto"/>
        </w:rPr>
        <w:t>法人授权书</w:t>
      </w:r>
    </w:p>
    <w:p>
      <w:pPr>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highlight w:val="none"/>
          <w:shd w:val="clear" w:color="auto" w:fill="auto"/>
        </w:rPr>
      </w:pPr>
    </w:p>
    <w:p>
      <w:pPr>
        <w:pStyle w:val="31"/>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 xml:space="preserve">本授权书声明：____________（供应商名称）授权________________（被授权人的姓名）为我方就 </w:t>
      </w:r>
      <w:r>
        <w:rPr>
          <w:rFonts w:hint="eastAsia" w:ascii="仿宋" w:hAnsi="仿宋" w:eastAsia="仿宋" w:cs="仿宋"/>
          <w:color w:val="auto"/>
          <w:sz w:val="24"/>
          <w:szCs w:val="24"/>
          <w:highlight w:val="none"/>
          <w:u w:val="single"/>
          <w:shd w:val="clear" w:color="auto" w:fill="auto"/>
        </w:rPr>
        <w:t xml:space="preserve">        </w:t>
      </w:r>
      <w:r>
        <w:rPr>
          <w:rFonts w:hint="eastAsia" w:ascii="仿宋" w:hAnsi="仿宋" w:eastAsia="仿宋" w:cs="仿宋"/>
          <w:color w:val="auto"/>
          <w:sz w:val="24"/>
          <w:szCs w:val="24"/>
          <w:highlight w:val="none"/>
          <w:shd w:val="clear" w:color="auto" w:fill="auto"/>
        </w:rPr>
        <w:t>编号项目采购活动的合法代理人，以本公司名义全权处理一切与该项目采购有关的事务。</w:t>
      </w:r>
    </w:p>
    <w:p>
      <w:pPr>
        <w:pStyle w:val="31"/>
        <w:keepNext w:val="0"/>
        <w:keepLines w:val="0"/>
        <w:pageBreakBefore w:val="0"/>
        <w:widowControl w:val="0"/>
        <w:kinsoku/>
        <w:wordWrap/>
        <w:overflowPunct/>
        <w:topLinePunct w:val="0"/>
        <w:autoSpaceDE/>
        <w:autoSpaceDN/>
        <w:bidi w:val="0"/>
        <w:adjustRightInd/>
        <w:snapToGrid/>
        <w:spacing w:line="520" w:lineRule="exact"/>
        <w:ind w:firstLine="48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本授权书于______年____月____日起生效，特此声明。</w:t>
      </w:r>
    </w:p>
    <w:p>
      <w:pPr>
        <w:pStyle w:val="31"/>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 xml:space="preserve">          </w:t>
      </w:r>
    </w:p>
    <w:p>
      <w:pPr>
        <w:pStyle w:val="31"/>
        <w:pageBreakBefore w:val="0"/>
        <w:widowControl w:val="0"/>
        <w:kinsoku/>
        <w:wordWrap/>
        <w:overflowPunct/>
        <w:topLinePunct w:val="0"/>
        <w:autoSpaceDE/>
        <w:autoSpaceDN/>
        <w:bidi w:val="0"/>
        <w:adjustRightInd/>
        <w:snapToGrid/>
        <w:spacing w:line="520" w:lineRule="exact"/>
        <w:ind w:firstLine="1200" w:firstLineChars="50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代理人（被授权人）：_______________________</w:t>
      </w:r>
    </w:p>
    <w:p>
      <w:pPr>
        <w:pStyle w:val="31"/>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 xml:space="preserve">         </w:t>
      </w:r>
    </w:p>
    <w:p>
      <w:pPr>
        <w:pStyle w:val="31"/>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 xml:space="preserve">          单位名称：_____________________________________</w:t>
      </w:r>
    </w:p>
    <w:p>
      <w:pPr>
        <w:pStyle w:val="31"/>
        <w:pageBreakBefore w:val="0"/>
        <w:widowControl w:val="0"/>
        <w:kinsoku/>
        <w:wordWrap/>
        <w:overflowPunct/>
        <w:topLinePunct w:val="0"/>
        <w:autoSpaceDE/>
        <w:autoSpaceDN/>
        <w:bidi w:val="0"/>
        <w:adjustRightInd/>
        <w:snapToGrid/>
        <w:spacing w:line="520" w:lineRule="exact"/>
        <w:ind w:firstLine="480"/>
        <w:textAlignment w:val="auto"/>
        <w:rPr>
          <w:rFonts w:hint="eastAsia" w:ascii="仿宋" w:hAnsi="仿宋" w:eastAsia="仿宋" w:cs="仿宋"/>
          <w:color w:val="auto"/>
          <w:sz w:val="24"/>
          <w:szCs w:val="24"/>
          <w:highlight w:val="none"/>
          <w:shd w:val="clear" w:color="auto" w:fill="auto"/>
        </w:rPr>
      </w:pPr>
    </w:p>
    <w:p>
      <w:pPr>
        <w:pStyle w:val="31"/>
        <w:pageBreakBefore w:val="0"/>
        <w:widowControl w:val="0"/>
        <w:kinsoku/>
        <w:wordWrap/>
        <w:overflowPunct/>
        <w:topLinePunct w:val="0"/>
        <w:autoSpaceDE/>
        <w:autoSpaceDN/>
        <w:bidi w:val="0"/>
        <w:adjustRightInd/>
        <w:snapToGrid/>
        <w:spacing w:line="520" w:lineRule="exact"/>
        <w:ind w:firstLine="0" w:firstLineChars="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 xml:space="preserve">          授权单位盖章：_________________________________</w:t>
      </w:r>
    </w:p>
    <w:p>
      <w:pPr>
        <w:pStyle w:val="31"/>
        <w:pageBreakBefore w:val="0"/>
        <w:widowControl w:val="0"/>
        <w:kinsoku/>
        <w:wordWrap/>
        <w:overflowPunct/>
        <w:topLinePunct w:val="0"/>
        <w:autoSpaceDE/>
        <w:autoSpaceDN/>
        <w:bidi w:val="0"/>
        <w:adjustRightInd/>
        <w:snapToGrid/>
        <w:spacing w:line="520" w:lineRule="exact"/>
        <w:ind w:firstLine="48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 xml:space="preserve">      单位名称：_____________________________________</w:t>
      </w:r>
    </w:p>
    <w:p>
      <w:pPr>
        <w:pStyle w:val="31"/>
        <w:pageBreakBefore w:val="0"/>
        <w:widowControl w:val="0"/>
        <w:kinsoku/>
        <w:wordWrap/>
        <w:overflowPunct/>
        <w:topLinePunct w:val="0"/>
        <w:autoSpaceDE/>
        <w:autoSpaceDN/>
        <w:bidi w:val="0"/>
        <w:adjustRightInd/>
        <w:snapToGrid/>
        <w:spacing w:line="520" w:lineRule="exact"/>
        <w:ind w:firstLine="480"/>
        <w:textAlignment w:val="auto"/>
        <w:rPr>
          <w:rFonts w:hint="eastAsia" w:ascii="仿宋" w:hAnsi="仿宋" w:eastAsia="仿宋" w:cs="仿宋"/>
          <w:color w:val="auto"/>
          <w:sz w:val="24"/>
          <w:szCs w:val="24"/>
          <w:highlight w:val="none"/>
          <w:u w:val="single"/>
          <w:shd w:val="clear" w:color="auto" w:fill="auto"/>
        </w:rPr>
      </w:pPr>
      <w:r>
        <w:rPr>
          <w:rFonts w:hint="eastAsia" w:ascii="仿宋" w:hAnsi="仿宋" w:eastAsia="仿宋" w:cs="仿宋"/>
          <w:color w:val="auto"/>
          <w:sz w:val="24"/>
          <w:szCs w:val="24"/>
          <w:highlight w:val="none"/>
          <w:shd w:val="clear" w:color="auto" w:fill="auto"/>
        </w:rPr>
        <w:t xml:space="preserve">      地址：</w:t>
      </w:r>
      <w:r>
        <w:rPr>
          <w:rFonts w:hint="eastAsia" w:ascii="仿宋" w:hAnsi="仿宋" w:eastAsia="仿宋" w:cs="仿宋"/>
          <w:color w:val="auto"/>
          <w:sz w:val="24"/>
          <w:szCs w:val="24"/>
          <w:highlight w:val="none"/>
          <w:u w:val="single"/>
          <w:shd w:val="clear" w:color="auto" w:fill="auto"/>
        </w:rPr>
        <w:t xml:space="preserve">                                         </w:t>
      </w:r>
    </w:p>
    <w:p>
      <w:pPr>
        <w:pStyle w:val="31"/>
        <w:pageBreakBefore w:val="0"/>
        <w:widowControl w:val="0"/>
        <w:kinsoku/>
        <w:wordWrap/>
        <w:overflowPunct/>
        <w:topLinePunct w:val="0"/>
        <w:autoSpaceDE/>
        <w:autoSpaceDN/>
        <w:bidi w:val="0"/>
        <w:adjustRightInd/>
        <w:snapToGrid/>
        <w:spacing w:line="520" w:lineRule="exact"/>
        <w:ind w:firstLine="480"/>
        <w:textAlignment w:val="auto"/>
        <w:rPr>
          <w:rFonts w:hint="eastAsia" w:ascii="仿宋" w:hAnsi="仿宋" w:eastAsia="仿宋" w:cs="仿宋"/>
          <w:color w:val="auto"/>
          <w:sz w:val="24"/>
          <w:szCs w:val="24"/>
          <w:highlight w:val="none"/>
          <w:shd w:val="clear" w:color="auto" w:fill="auto"/>
        </w:rPr>
      </w:pPr>
      <w:r>
        <w:rPr>
          <w:rFonts w:hint="eastAsia" w:ascii="仿宋" w:hAnsi="仿宋" w:eastAsia="仿宋" w:cs="仿宋"/>
          <w:color w:val="auto"/>
          <w:sz w:val="24"/>
          <w:szCs w:val="24"/>
          <w:highlight w:val="none"/>
          <w:shd w:val="clear" w:color="auto" w:fill="auto"/>
        </w:rPr>
        <w:t xml:space="preserve">      日期：                    </w:t>
      </w:r>
    </w:p>
    <w:p>
      <w:pPr>
        <w:pStyle w:val="5"/>
        <w:pageBreakBefore w:val="0"/>
        <w:widowControl w:val="0"/>
        <w:kinsoku/>
        <w:wordWrap/>
        <w:overflowPunct/>
        <w:topLinePunct w:val="0"/>
        <w:autoSpaceDE/>
        <w:autoSpaceDN/>
        <w:bidi w:val="0"/>
        <w:adjustRightInd/>
        <w:snapToGrid/>
        <w:spacing w:line="520" w:lineRule="exact"/>
        <w:textAlignment w:val="auto"/>
        <w:rPr>
          <w:rFonts w:hint="eastAsia" w:ascii="仿宋" w:hAnsi="仿宋" w:eastAsia="仿宋" w:cs="仿宋"/>
          <w:color w:val="auto"/>
          <w:highlight w:val="none"/>
          <w:shd w:val="clear" w:color="auto" w:fill="auto"/>
        </w:rPr>
      </w:pPr>
      <w:bookmarkStart w:id="468" w:name="_Hlt26671380"/>
      <w:bookmarkEnd w:id="468"/>
      <w:bookmarkStart w:id="469" w:name="_格式3__银行出具的资信证明"/>
      <w:bookmarkEnd w:id="469"/>
      <w:bookmarkStart w:id="470" w:name="_Hlt26955070"/>
      <w:bookmarkEnd w:id="470"/>
    </w:p>
    <w:p>
      <w:pPr>
        <w:pStyle w:val="6"/>
        <w:rPr>
          <w:rFonts w:hint="eastAsia" w:ascii="仿宋" w:hAnsi="仿宋" w:eastAsia="仿宋" w:cs="仿宋"/>
          <w:color w:val="auto"/>
          <w:highlight w:val="none"/>
        </w:rPr>
      </w:pPr>
    </w:p>
    <w:p>
      <w:pPr>
        <w:pStyle w:val="6"/>
        <w:rPr>
          <w:rFonts w:hint="eastAsia" w:ascii="仿宋" w:hAnsi="仿宋" w:eastAsia="仿宋" w:cs="仿宋"/>
          <w:color w:val="auto"/>
          <w:highlight w:val="none"/>
        </w:rPr>
      </w:pPr>
    </w:p>
    <w:p>
      <w:pPr>
        <w:pStyle w:val="6"/>
        <w:rPr>
          <w:rFonts w:hint="eastAsia" w:ascii="仿宋" w:hAnsi="仿宋" w:eastAsia="仿宋" w:cs="仿宋"/>
          <w:color w:val="auto"/>
          <w:highlight w:val="none"/>
        </w:rPr>
      </w:pPr>
    </w:p>
    <w:p>
      <w:pPr>
        <w:spacing w:line="460" w:lineRule="exact"/>
        <w:rPr>
          <w:rFonts w:hint="eastAsia" w:ascii="仿宋" w:hAnsi="仿宋" w:eastAsia="仿宋" w:cs="仿宋"/>
          <w:bCs/>
          <w:color w:val="auto"/>
          <w:sz w:val="24"/>
          <w:highlight w:val="none"/>
        </w:rPr>
      </w:pPr>
    </w:p>
    <w:p>
      <w:pPr>
        <w:spacing w:line="460" w:lineRule="exact"/>
        <w:rPr>
          <w:rFonts w:hint="eastAsia" w:ascii="仿宋" w:hAnsi="仿宋" w:eastAsia="仿宋" w:cs="仿宋"/>
          <w:bCs/>
          <w:color w:val="auto"/>
          <w:sz w:val="24"/>
          <w:highlight w:val="none"/>
        </w:rPr>
      </w:pPr>
    </w:p>
    <w:p>
      <w:pPr>
        <w:spacing w:line="460" w:lineRule="exact"/>
        <w:rPr>
          <w:rFonts w:hint="eastAsia" w:ascii="仿宋" w:hAnsi="仿宋" w:eastAsia="仿宋" w:cs="仿宋"/>
          <w:bCs/>
          <w:color w:val="auto"/>
          <w:sz w:val="24"/>
          <w:highlight w:val="none"/>
        </w:rPr>
      </w:pPr>
    </w:p>
    <w:p>
      <w:pPr>
        <w:rPr>
          <w:rFonts w:hint="eastAsia" w:ascii="仿宋" w:hAnsi="仿宋" w:eastAsia="仿宋" w:cs="仿宋"/>
          <w:b/>
          <w:bCs/>
          <w:color w:val="auto"/>
          <w:sz w:val="36"/>
          <w:szCs w:val="36"/>
          <w:highlight w:val="none"/>
        </w:rPr>
      </w:pPr>
    </w:p>
    <w:p>
      <w:pPr>
        <w:rPr>
          <w:rFonts w:hint="eastAsia" w:ascii="仿宋" w:hAnsi="仿宋" w:eastAsia="仿宋" w:cs="仿宋"/>
          <w:b/>
          <w:bCs/>
          <w:color w:val="auto"/>
          <w:sz w:val="28"/>
          <w:szCs w:val="28"/>
          <w:highlight w:val="none"/>
        </w:rPr>
      </w:pPr>
      <w:r>
        <w:rPr>
          <w:rFonts w:hint="eastAsia" w:ascii="仿宋" w:hAnsi="仿宋" w:eastAsia="仿宋" w:cs="仿宋"/>
          <w:b/>
          <w:bCs/>
          <w:color w:val="auto"/>
          <w:highlight w:val="none"/>
        </w:rPr>
        <w:br w:type="page"/>
      </w:r>
      <w:r>
        <w:rPr>
          <w:rFonts w:hint="eastAsia" w:ascii="仿宋" w:hAnsi="仿宋" w:eastAsia="仿宋" w:cs="仿宋"/>
          <w:b/>
          <w:bCs/>
          <w:color w:val="auto"/>
          <w:highlight w:val="none"/>
        </w:rPr>
        <w:t>附1</w:t>
      </w:r>
    </w:p>
    <w:p>
      <w:pPr>
        <w:widowControl/>
        <w:jc w:val="center"/>
        <w:rPr>
          <w:rFonts w:hint="eastAsia" w:ascii="仿宋" w:hAnsi="仿宋" w:eastAsia="仿宋" w:cs="仿宋"/>
          <w:color w:val="auto"/>
          <w:highlight w:val="none"/>
          <w:vertAlign w:val="baseline"/>
        </w:rPr>
      </w:pPr>
      <w:r>
        <w:rPr>
          <w:rFonts w:hint="eastAsia" w:ascii="仿宋" w:hAnsi="仿宋" w:eastAsia="仿宋" w:cs="仿宋"/>
          <w:b/>
          <w:color w:val="auto"/>
          <w:kern w:val="0"/>
          <w:sz w:val="36"/>
          <w:szCs w:val="36"/>
          <w:highlight w:val="none"/>
          <w:vertAlign w:val="baseline"/>
          <w:lang w:bidi="ar"/>
        </w:rPr>
        <w:t>中小企业声明函（服务）</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kern w:val="0"/>
          <w:sz w:val="24"/>
          <w:szCs w:val="24"/>
          <w:highlight w:val="none"/>
          <w:vertAlign w:val="baseline"/>
          <w:lang w:bidi="ar"/>
        </w:rPr>
        <w:t>本公司郑重声明，根据《政府采购促进中小企业发展管理办法》（财库﹝2020﹞46 号）的规定，本公司参加</w:t>
      </w:r>
      <w:r>
        <w:rPr>
          <w:rFonts w:hint="eastAsia" w:ascii="仿宋" w:hAnsi="仿宋" w:eastAsia="仿宋" w:cs="仿宋"/>
          <w:color w:val="auto"/>
          <w:kern w:val="0"/>
          <w:sz w:val="24"/>
          <w:szCs w:val="24"/>
          <w:highlight w:val="none"/>
          <w:u w:val="single"/>
          <w:vertAlign w:val="baseline"/>
          <w:lang w:bidi="ar"/>
        </w:rPr>
        <w:t xml:space="preserve">  </w:t>
      </w:r>
      <w:r>
        <w:rPr>
          <w:rFonts w:hint="eastAsia" w:ascii="仿宋" w:hAnsi="仿宋" w:eastAsia="仿宋" w:cs="仿宋"/>
          <w:i/>
          <w:color w:val="auto"/>
          <w:kern w:val="0"/>
          <w:sz w:val="24"/>
          <w:szCs w:val="24"/>
          <w:highlight w:val="none"/>
          <w:u w:val="single"/>
          <w:vertAlign w:val="baseline"/>
          <w:lang w:bidi="ar"/>
        </w:rPr>
        <w:t xml:space="preserve">（单位名称）   </w:t>
      </w:r>
      <w:r>
        <w:rPr>
          <w:rFonts w:hint="eastAsia" w:ascii="仿宋" w:hAnsi="仿宋" w:eastAsia="仿宋" w:cs="仿宋"/>
          <w:color w:val="auto"/>
          <w:kern w:val="0"/>
          <w:sz w:val="24"/>
          <w:szCs w:val="24"/>
          <w:highlight w:val="none"/>
          <w:vertAlign w:val="baseline"/>
          <w:lang w:bidi="ar"/>
        </w:rPr>
        <w:t>的</w:t>
      </w:r>
      <w:r>
        <w:rPr>
          <w:rFonts w:hint="eastAsia" w:ascii="仿宋" w:hAnsi="仿宋" w:eastAsia="仿宋" w:cs="仿宋"/>
          <w:color w:val="auto"/>
          <w:kern w:val="0"/>
          <w:sz w:val="24"/>
          <w:szCs w:val="24"/>
          <w:highlight w:val="none"/>
          <w:u w:val="single"/>
          <w:vertAlign w:val="baseline"/>
          <w:lang w:bidi="ar"/>
        </w:rPr>
        <w:t xml:space="preserve">   </w:t>
      </w:r>
      <w:r>
        <w:rPr>
          <w:rFonts w:hint="eastAsia" w:ascii="仿宋" w:hAnsi="仿宋" w:eastAsia="仿宋" w:cs="仿宋"/>
          <w:i/>
          <w:color w:val="auto"/>
          <w:kern w:val="0"/>
          <w:sz w:val="24"/>
          <w:szCs w:val="24"/>
          <w:highlight w:val="none"/>
          <w:u w:val="single"/>
          <w:vertAlign w:val="baseline"/>
          <w:lang w:bidi="ar"/>
        </w:rPr>
        <w:t xml:space="preserve">（项目名称）   </w:t>
      </w:r>
      <w:r>
        <w:rPr>
          <w:rFonts w:hint="eastAsia" w:ascii="仿宋" w:hAnsi="仿宋" w:eastAsia="仿宋" w:cs="仿宋"/>
          <w:color w:val="auto"/>
          <w:kern w:val="0"/>
          <w:sz w:val="24"/>
          <w:szCs w:val="24"/>
          <w:highlight w:val="none"/>
          <w:vertAlign w:val="baseline"/>
          <w:lang w:bidi="ar"/>
        </w:rPr>
        <w:t xml:space="preserve">采购活动，提供的服务全部由符合政策要求的中小企业承接。相关企业（含联合体中的中小企业、签订分包意向协议的中小企业）的具体情况如下： </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kern w:val="0"/>
          <w:sz w:val="24"/>
          <w:szCs w:val="24"/>
          <w:highlight w:val="none"/>
          <w:vertAlign w:val="baseline"/>
          <w:lang w:bidi="ar"/>
        </w:rPr>
        <w:t>1.</w:t>
      </w:r>
      <w:r>
        <w:rPr>
          <w:rFonts w:hint="eastAsia" w:ascii="仿宋" w:hAnsi="仿宋" w:eastAsia="仿宋" w:cs="仿宋"/>
          <w:i/>
          <w:color w:val="auto"/>
          <w:kern w:val="0"/>
          <w:sz w:val="24"/>
          <w:szCs w:val="24"/>
          <w:highlight w:val="none"/>
          <w:u w:val="single"/>
          <w:vertAlign w:val="baseline"/>
          <w:lang w:bidi="ar"/>
        </w:rPr>
        <w:t xml:space="preserve">（标的名称） </w:t>
      </w:r>
      <w:r>
        <w:rPr>
          <w:rFonts w:hint="eastAsia" w:ascii="仿宋" w:hAnsi="仿宋" w:eastAsia="仿宋" w:cs="仿宋"/>
          <w:color w:val="auto"/>
          <w:kern w:val="0"/>
          <w:sz w:val="24"/>
          <w:szCs w:val="24"/>
          <w:highlight w:val="none"/>
          <w:vertAlign w:val="baseline"/>
          <w:lang w:bidi="ar"/>
        </w:rPr>
        <w:t>，属于</w:t>
      </w:r>
      <w:r>
        <w:rPr>
          <w:rFonts w:hint="eastAsia" w:ascii="仿宋" w:hAnsi="仿宋" w:eastAsia="仿宋" w:cs="仿宋"/>
          <w:i/>
          <w:color w:val="auto"/>
          <w:kern w:val="0"/>
          <w:sz w:val="24"/>
          <w:szCs w:val="24"/>
          <w:highlight w:val="none"/>
          <w:u w:val="single"/>
          <w:vertAlign w:val="baseline"/>
          <w:lang w:bidi="ar"/>
        </w:rPr>
        <w:t>（采购文件中明确的所属行业）</w:t>
      </w:r>
      <w:r>
        <w:rPr>
          <w:rFonts w:hint="eastAsia" w:ascii="仿宋" w:hAnsi="仿宋" w:eastAsia="仿宋" w:cs="仿宋"/>
          <w:iCs/>
          <w:color w:val="auto"/>
          <w:kern w:val="0"/>
          <w:sz w:val="24"/>
          <w:szCs w:val="24"/>
          <w:highlight w:val="none"/>
          <w:vertAlign w:val="baseline"/>
          <w:lang w:bidi="ar"/>
        </w:rPr>
        <w:t>行业</w:t>
      </w:r>
      <w:r>
        <w:rPr>
          <w:rFonts w:hint="eastAsia" w:ascii="仿宋" w:hAnsi="仿宋" w:eastAsia="仿宋" w:cs="仿宋"/>
          <w:color w:val="auto"/>
          <w:kern w:val="0"/>
          <w:sz w:val="24"/>
          <w:szCs w:val="24"/>
          <w:highlight w:val="none"/>
          <w:vertAlign w:val="baseline"/>
          <w:lang w:bidi="ar"/>
        </w:rPr>
        <w:t>；承接企业为</w:t>
      </w:r>
      <w:r>
        <w:rPr>
          <w:rFonts w:hint="eastAsia" w:ascii="仿宋" w:hAnsi="仿宋" w:eastAsia="仿宋" w:cs="仿宋"/>
          <w:i/>
          <w:color w:val="auto"/>
          <w:kern w:val="0"/>
          <w:sz w:val="24"/>
          <w:szCs w:val="24"/>
          <w:highlight w:val="none"/>
          <w:u w:val="single"/>
          <w:vertAlign w:val="baseline"/>
          <w:lang w:bidi="ar"/>
        </w:rPr>
        <w:t>（企业名称）</w:t>
      </w:r>
      <w:r>
        <w:rPr>
          <w:rFonts w:hint="eastAsia" w:ascii="仿宋" w:hAnsi="仿宋" w:eastAsia="仿宋" w:cs="仿宋"/>
          <w:color w:val="auto"/>
          <w:kern w:val="0"/>
          <w:sz w:val="24"/>
          <w:szCs w:val="24"/>
          <w:highlight w:val="none"/>
          <w:vertAlign w:val="baseline"/>
          <w:lang w:bidi="ar"/>
        </w:rPr>
        <w:t>，从业人员</w:t>
      </w:r>
      <w:r>
        <w:rPr>
          <w:rFonts w:hint="eastAsia" w:ascii="仿宋" w:hAnsi="仿宋" w:eastAsia="仿宋" w:cs="仿宋"/>
          <w:color w:val="auto"/>
          <w:kern w:val="0"/>
          <w:sz w:val="24"/>
          <w:szCs w:val="24"/>
          <w:highlight w:val="none"/>
          <w:u w:val="single"/>
          <w:vertAlign w:val="baseline"/>
          <w:lang w:bidi="ar"/>
        </w:rPr>
        <w:t xml:space="preserve">    </w:t>
      </w:r>
      <w:r>
        <w:rPr>
          <w:rFonts w:hint="eastAsia" w:ascii="仿宋" w:hAnsi="仿宋" w:eastAsia="仿宋" w:cs="仿宋"/>
          <w:color w:val="auto"/>
          <w:kern w:val="0"/>
          <w:sz w:val="24"/>
          <w:szCs w:val="24"/>
          <w:highlight w:val="none"/>
          <w:vertAlign w:val="baseline"/>
          <w:lang w:bidi="ar"/>
        </w:rPr>
        <w:t>人，营业收入为</w:t>
      </w:r>
      <w:r>
        <w:rPr>
          <w:rFonts w:hint="eastAsia" w:ascii="仿宋" w:hAnsi="仿宋" w:eastAsia="仿宋" w:cs="仿宋"/>
          <w:color w:val="auto"/>
          <w:kern w:val="0"/>
          <w:sz w:val="24"/>
          <w:szCs w:val="24"/>
          <w:highlight w:val="none"/>
          <w:u w:val="single"/>
          <w:vertAlign w:val="baseline"/>
          <w:lang w:bidi="ar"/>
        </w:rPr>
        <w:t xml:space="preserve">   </w:t>
      </w:r>
      <w:r>
        <w:rPr>
          <w:rFonts w:hint="eastAsia" w:ascii="仿宋" w:hAnsi="仿宋" w:eastAsia="仿宋" w:cs="仿宋"/>
          <w:color w:val="auto"/>
          <w:kern w:val="0"/>
          <w:sz w:val="24"/>
          <w:szCs w:val="24"/>
          <w:highlight w:val="none"/>
          <w:vertAlign w:val="baseline"/>
          <w:lang w:bidi="ar"/>
        </w:rPr>
        <w:t>万元，资产总额为</w:t>
      </w:r>
      <w:r>
        <w:rPr>
          <w:rFonts w:hint="eastAsia" w:ascii="仿宋" w:hAnsi="仿宋" w:eastAsia="仿宋" w:cs="仿宋"/>
          <w:color w:val="auto"/>
          <w:kern w:val="0"/>
          <w:sz w:val="24"/>
          <w:szCs w:val="24"/>
          <w:highlight w:val="none"/>
          <w:u w:val="single"/>
          <w:vertAlign w:val="baseline"/>
          <w:lang w:bidi="ar"/>
        </w:rPr>
        <w:t xml:space="preserve">  </w:t>
      </w:r>
      <w:r>
        <w:rPr>
          <w:rFonts w:hint="eastAsia" w:ascii="仿宋" w:hAnsi="仿宋" w:eastAsia="仿宋" w:cs="仿宋"/>
          <w:color w:val="auto"/>
          <w:kern w:val="0"/>
          <w:sz w:val="24"/>
          <w:szCs w:val="24"/>
          <w:highlight w:val="none"/>
          <w:vertAlign w:val="baseline"/>
          <w:lang w:bidi="ar"/>
        </w:rPr>
        <w:t>万元，属于</w:t>
      </w:r>
      <w:r>
        <w:rPr>
          <w:rFonts w:hint="eastAsia" w:ascii="仿宋" w:hAnsi="仿宋" w:eastAsia="仿宋" w:cs="仿宋"/>
          <w:i/>
          <w:color w:val="auto"/>
          <w:kern w:val="0"/>
          <w:sz w:val="24"/>
          <w:szCs w:val="24"/>
          <w:highlight w:val="none"/>
          <w:u w:val="single"/>
          <w:vertAlign w:val="baseline"/>
          <w:lang w:bidi="ar"/>
        </w:rPr>
        <w:t>（中型企业、小型企业、微型企业）</w:t>
      </w:r>
      <w:r>
        <w:rPr>
          <w:rFonts w:hint="eastAsia" w:ascii="仿宋" w:hAnsi="仿宋" w:eastAsia="仿宋" w:cs="仿宋"/>
          <w:color w:val="auto"/>
          <w:kern w:val="0"/>
          <w:sz w:val="24"/>
          <w:szCs w:val="24"/>
          <w:highlight w:val="none"/>
          <w:vertAlign w:val="baseline"/>
          <w:lang w:bidi="ar"/>
        </w:rPr>
        <w:t xml:space="preserve">； </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kern w:val="0"/>
          <w:sz w:val="24"/>
          <w:szCs w:val="24"/>
          <w:highlight w:val="none"/>
          <w:vertAlign w:val="baseline"/>
          <w:lang w:bidi="ar"/>
        </w:rPr>
        <w:t>2.</w:t>
      </w:r>
      <w:r>
        <w:rPr>
          <w:rFonts w:hint="eastAsia" w:ascii="仿宋" w:hAnsi="仿宋" w:eastAsia="仿宋" w:cs="仿宋"/>
          <w:i/>
          <w:color w:val="auto"/>
          <w:kern w:val="0"/>
          <w:sz w:val="24"/>
          <w:szCs w:val="24"/>
          <w:highlight w:val="none"/>
          <w:u w:val="single"/>
          <w:vertAlign w:val="baseline"/>
          <w:lang w:bidi="ar"/>
        </w:rPr>
        <w:t xml:space="preserve">（标的名称） </w:t>
      </w:r>
      <w:r>
        <w:rPr>
          <w:rFonts w:hint="eastAsia" w:ascii="仿宋" w:hAnsi="仿宋" w:eastAsia="仿宋" w:cs="仿宋"/>
          <w:color w:val="auto"/>
          <w:kern w:val="0"/>
          <w:sz w:val="24"/>
          <w:szCs w:val="24"/>
          <w:highlight w:val="none"/>
          <w:vertAlign w:val="baseline"/>
          <w:lang w:bidi="ar"/>
        </w:rPr>
        <w:t>，属于</w:t>
      </w:r>
      <w:r>
        <w:rPr>
          <w:rFonts w:hint="eastAsia" w:ascii="仿宋" w:hAnsi="仿宋" w:eastAsia="仿宋" w:cs="仿宋"/>
          <w:i/>
          <w:color w:val="auto"/>
          <w:kern w:val="0"/>
          <w:sz w:val="24"/>
          <w:szCs w:val="24"/>
          <w:highlight w:val="none"/>
          <w:u w:val="single"/>
          <w:vertAlign w:val="baseline"/>
          <w:lang w:bidi="ar"/>
        </w:rPr>
        <w:t>（采购文件中明确的所属行业）</w:t>
      </w:r>
      <w:r>
        <w:rPr>
          <w:rFonts w:hint="eastAsia" w:ascii="仿宋" w:hAnsi="仿宋" w:eastAsia="仿宋" w:cs="仿宋"/>
          <w:iCs/>
          <w:color w:val="auto"/>
          <w:kern w:val="0"/>
          <w:sz w:val="24"/>
          <w:szCs w:val="24"/>
          <w:highlight w:val="none"/>
          <w:vertAlign w:val="baseline"/>
          <w:lang w:bidi="ar"/>
        </w:rPr>
        <w:t>行业</w:t>
      </w:r>
      <w:r>
        <w:rPr>
          <w:rFonts w:hint="eastAsia" w:ascii="仿宋" w:hAnsi="仿宋" w:eastAsia="仿宋" w:cs="仿宋"/>
          <w:color w:val="auto"/>
          <w:kern w:val="0"/>
          <w:sz w:val="24"/>
          <w:szCs w:val="24"/>
          <w:highlight w:val="none"/>
          <w:vertAlign w:val="baseline"/>
          <w:lang w:bidi="ar"/>
        </w:rPr>
        <w:t>；承接企业为</w:t>
      </w:r>
      <w:r>
        <w:rPr>
          <w:rFonts w:hint="eastAsia" w:ascii="仿宋" w:hAnsi="仿宋" w:eastAsia="仿宋" w:cs="仿宋"/>
          <w:i/>
          <w:color w:val="auto"/>
          <w:kern w:val="0"/>
          <w:sz w:val="24"/>
          <w:szCs w:val="24"/>
          <w:highlight w:val="none"/>
          <w:u w:val="single"/>
          <w:vertAlign w:val="baseline"/>
          <w:lang w:bidi="ar"/>
        </w:rPr>
        <w:t>（企业名称）</w:t>
      </w:r>
      <w:r>
        <w:rPr>
          <w:rFonts w:hint="eastAsia" w:ascii="仿宋" w:hAnsi="仿宋" w:eastAsia="仿宋" w:cs="仿宋"/>
          <w:color w:val="auto"/>
          <w:kern w:val="0"/>
          <w:sz w:val="24"/>
          <w:szCs w:val="24"/>
          <w:highlight w:val="none"/>
          <w:vertAlign w:val="baseline"/>
          <w:lang w:bidi="ar"/>
        </w:rPr>
        <w:t>，从业人员</w:t>
      </w:r>
      <w:r>
        <w:rPr>
          <w:rFonts w:hint="eastAsia" w:ascii="仿宋" w:hAnsi="仿宋" w:eastAsia="仿宋" w:cs="仿宋"/>
          <w:color w:val="auto"/>
          <w:kern w:val="0"/>
          <w:sz w:val="24"/>
          <w:szCs w:val="24"/>
          <w:highlight w:val="none"/>
          <w:u w:val="single"/>
          <w:vertAlign w:val="baseline"/>
          <w:lang w:bidi="ar"/>
        </w:rPr>
        <w:t xml:space="preserve">    </w:t>
      </w:r>
      <w:r>
        <w:rPr>
          <w:rFonts w:hint="eastAsia" w:ascii="仿宋" w:hAnsi="仿宋" w:eastAsia="仿宋" w:cs="仿宋"/>
          <w:color w:val="auto"/>
          <w:kern w:val="0"/>
          <w:sz w:val="24"/>
          <w:szCs w:val="24"/>
          <w:highlight w:val="none"/>
          <w:vertAlign w:val="baseline"/>
          <w:lang w:bidi="ar"/>
        </w:rPr>
        <w:t>人，营业收入为</w:t>
      </w:r>
      <w:r>
        <w:rPr>
          <w:rFonts w:hint="eastAsia" w:ascii="仿宋" w:hAnsi="仿宋" w:eastAsia="仿宋" w:cs="仿宋"/>
          <w:color w:val="auto"/>
          <w:kern w:val="0"/>
          <w:sz w:val="24"/>
          <w:szCs w:val="24"/>
          <w:highlight w:val="none"/>
          <w:u w:val="single"/>
          <w:vertAlign w:val="baseline"/>
          <w:lang w:bidi="ar"/>
        </w:rPr>
        <w:t xml:space="preserve">   </w:t>
      </w:r>
      <w:r>
        <w:rPr>
          <w:rFonts w:hint="eastAsia" w:ascii="仿宋" w:hAnsi="仿宋" w:eastAsia="仿宋" w:cs="仿宋"/>
          <w:color w:val="auto"/>
          <w:kern w:val="0"/>
          <w:sz w:val="24"/>
          <w:szCs w:val="24"/>
          <w:highlight w:val="none"/>
          <w:vertAlign w:val="baseline"/>
          <w:lang w:bidi="ar"/>
        </w:rPr>
        <w:t>万元，资产总额为</w:t>
      </w:r>
      <w:r>
        <w:rPr>
          <w:rFonts w:hint="eastAsia" w:ascii="仿宋" w:hAnsi="仿宋" w:eastAsia="仿宋" w:cs="仿宋"/>
          <w:color w:val="auto"/>
          <w:kern w:val="0"/>
          <w:sz w:val="24"/>
          <w:szCs w:val="24"/>
          <w:highlight w:val="none"/>
          <w:u w:val="single"/>
          <w:vertAlign w:val="baseline"/>
          <w:lang w:bidi="ar"/>
        </w:rPr>
        <w:t xml:space="preserve">  </w:t>
      </w:r>
      <w:r>
        <w:rPr>
          <w:rFonts w:hint="eastAsia" w:ascii="仿宋" w:hAnsi="仿宋" w:eastAsia="仿宋" w:cs="仿宋"/>
          <w:color w:val="auto"/>
          <w:kern w:val="0"/>
          <w:sz w:val="24"/>
          <w:szCs w:val="24"/>
          <w:highlight w:val="none"/>
          <w:vertAlign w:val="baseline"/>
          <w:lang w:bidi="ar"/>
        </w:rPr>
        <w:t>万元，属于</w:t>
      </w:r>
      <w:r>
        <w:rPr>
          <w:rFonts w:hint="eastAsia" w:ascii="仿宋" w:hAnsi="仿宋" w:eastAsia="仿宋" w:cs="仿宋"/>
          <w:i/>
          <w:color w:val="auto"/>
          <w:kern w:val="0"/>
          <w:sz w:val="24"/>
          <w:szCs w:val="24"/>
          <w:highlight w:val="none"/>
          <w:u w:val="single"/>
          <w:vertAlign w:val="baseline"/>
          <w:lang w:bidi="ar"/>
        </w:rPr>
        <w:t>（中型企业、小型企业、微型企业）</w:t>
      </w:r>
      <w:r>
        <w:rPr>
          <w:rFonts w:hint="eastAsia" w:ascii="仿宋" w:hAnsi="仿宋" w:eastAsia="仿宋" w:cs="仿宋"/>
          <w:color w:val="auto"/>
          <w:kern w:val="0"/>
          <w:sz w:val="24"/>
          <w:szCs w:val="24"/>
          <w:highlight w:val="none"/>
          <w:vertAlign w:val="baseline"/>
          <w:lang w:bidi="ar"/>
        </w:rPr>
        <w:t xml:space="preserve">； </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auto"/>
          <w:kern w:val="0"/>
          <w:sz w:val="24"/>
          <w:szCs w:val="24"/>
          <w:highlight w:val="none"/>
          <w:vertAlign w:val="baseline"/>
          <w:lang w:bidi="ar"/>
        </w:rPr>
      </w:pPr>
      <w:r>
        <w:rPr>
          <w:rFonts w:hint="eastAsia" w:ascii="仿宋" w:hAnsi="仿宋" w:eastAsia="仿宋" w:cs="仿宋"/>
          <w:color w:val="auto"/>
          <w:kern w:val="0"/>
          <w:sz w:val="24"/>
          <w:szCs w:val="24"/>
          <w:highlight w:val="none"/>
          <w:vertAlign w:val="baseline"/>
          <w:lang w:bidi="ar"/>
        </w:rPr>
        <w:t xml:space="preserve"> ...........</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kern w:val="0"/>
          <w:sz w:val="24"/>
          <w:szCs w:val="24"/>
          <w:highlight w:val="none"/>
          <w:vertAlign w:val="baseline"/>
          <w:lang w:bidi="ar"/>
        </w:rPr>
        <w:t>以上企业，不属于大企业的分支机构，不存在控股股东为大企业的情形，也不存在与大企业的负责人为同一人的情形。</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kern w:val="0"/>
          <w:sz w:val="24"/>
          <w:szCs w:val="24"/>
          <w:highlight w:val="none"/>
          <w:vertAlign w:val="baseline"/>
          <w:lang w:bidi="ar"/>
        </w:rPr>
        <w:t xml:space="preserve">本企业对上述声明内容的真实性负责。如有虚假，将依法承担相应责任。 </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kern w:val="0"/>
          <w:sz w:val="24"/>
          <w:szCs w:val="24"/>
          <w:highlight w:val="none"/>
          <w:vertAlign w:val="baseline"/>
          <w:lang w:bidi="ar"/>
        </w:rPr>
        <w:t xml:space="preserve">企业名称（盖章）： </w:t>
      </w:r>
    </w:p>
    <w:p>
      <w:pPr>
        <w:keepNext w:val="0"/>
        <w:keepLines w:val="0"/>
        <w:pageBreakBefore w:val="0"/>
        <w:widowControl/>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kern w:val="0"/>
          <w:sz w:val="24"/>
          <w:szCs w:val="24"/>
          <w:highlight w:val="none"/>
          <w:vertAlign w:val="baseline"/>
          <w:lang w:bidi="ar"/>
        </w:rPr>
        <w:t xml:space="preserve">日    期： </w:t>
      </w:r>
    </w:p>
    <w:p>
      <w:pPr>
        <w:keepNext w:val="0"/>
        <w:keepLines w:val="0"/>
        <w:pageBreakBefore w:val="0"/>
        <w:kinsoku/>
        <w:wordWrap/>
        <w:overflowPunct/>
        <w:topLinePunct w:val="0"/>
        <w:autoSpaceDE/>
        <w:autoSpaceDN/>
        <w:bidi w:val="0"/>
        <w:adjustRightInd/>
        <w:snapToGrid/>
        <w:spacing w:line="520" w:lineRule="exact"/>
        <w:ind w:firstLine="480" w:firstLineChars="200"/>
        <w:jc w:val="left"/>
        <w:textAlignment w:val="auto"/>
        <w:rPr>
          <w:rFonts w:hint="eastAsia" w:ascii="仿宋" w:hAnsi="仿宋" w:eastAsia="仿宋" w:cs="仿宋"/>
          <w:color w:val="auto"/>
          <w:kern w:val="0"/>
          <w:sz w:val="28"/>
          <w:szCs w:val="28"/>
          <w:highlight w:val="none"/>
          <w:vertAlign w:val="baseline"/>
          <w:lang w:bidi="ar"/>
        </w:rPr>
      </w:pPr>
      <w:r>
        <w:rPr>
          <w:rFonts w:hint="eastAsia" w:ascii="仿宋" w:hAnsi="仿宋" w:eastAsia="仿宋" w:cs="仿宋"/>
          <w:color w:val="auto"/>
          <w:kern w:val="0"/>
          <w:sz w:val="24"/>
          <w:szCs w:val="24"/>
          <w:highlight w:val="none"/>
          <w:vertAlign w:val="baseline"/>
          <w:lang w:bidi="ar"/>
        </w:rPr>
        <w:t>注：从业人员、营业收入、资产总额填报上一年度数据，无上一年度数据的新成立企业可不填报。供应商如不提供此声明函，价格将不做相应扣除。</w:t>
      </w:r>
    </w:p>
    <w:p>
      <w:pPr>
        <w:spacing w:line="560" w:lineRule="exact"/>
        <w:jc w:val="center"/>
        <w:rPr>
          <w:rFonts w:hint="eastAsia" w:ascii="仿宋" w:hAnsi="仿宋" w:eastAsia="仿宋" w:cs="仿宋"/>
          <w:bCs/>
          <w:color w:val="auto"/>
          <w:sz w:val="24"/>
          <w:highlight w:val="none"/>
          <w:vertAlign w:val="baseline"/>
        </w:rPr>
      </w:pPr>
    </w:p>
    <w:p>
      <w:pPr>
        <w:spacing w:line="560" w:lineRule="exact"/>
        <w:jc w:val="center"/>
        <w:rPr>
          <w:rFonts w:hint="eastAsia" w:ascii="仿宋" w:hAnsi="仿宋" w:eastAsia="仿宋" w:cs="仿宋"/>
          <w:b/>
          <w:color w:val="auto"/>
          <w:sz w:val="24"/>
          <w:szCs w:val="24"/>
          <w:highlight w:val="none"/>
          <w:vertAlign w:val="baseline"/>
        </w:rPr>
      </w:pPr>
      <w:r>
        <w:rPr>
          <w:rFonts w:hint="eastAsia" w:ascii="仿宋" w:hAnsi="仿宋" w:eastAsia="仿宋" w:cs="仿宋"/>
          <w:b/>
          <w:bCs/>
          <w:color w:val="auto"/>
          <w:sz w:val="32"/>
          <w:szCs w:val="32"/>
          <w:highlight w:val="none"/>
          <w:vertAlign w:val="baseline"/>
        </w:rPr>
        <w:br w:type="page"/>
      </w:r>
    </w:p>
    <w:p>
      <w:pPr>
        <w:adjustRightInd w:val="0"/>
        <w:snapToGrid w:val="0"/>
        <w:spacing w:line="360" w:lineRule="auto"/>
        <w:jc w:val="center"/>
        <w:outlineLvl w:val="2"/>
        <w:rPr>
          <w:rFonts w:hint="eastAsia" w:ascii="仿宋" w:hAnsi="仿宋" w:eastAsia="仿宋" w:cs="仿宋"/>
          <w:b/>
          <w:bCs w:val="0"/>
          <w:color w:val="auto"/>
          <w:kern w:val="0"/>
          <w:sz w:val="24"/>
          <w:szCs w:val="24"/>
          <w:highlight w:val="none"/>
          <w:vertAlign w:val="baseline"/>
        </w:rPr>
      </w:pPr>
      <w:r>
        <w:rPr>
          <w:rFonts w:hint="eastAsia" w:ascii="仿宋" w:hAnsi="仿宋" w:eastAsia="仿宋" w:cs="仿宋"/>
          <w:b/>
          <w:bCs w:val="0"/>
          <w:color w:val="auto"/>
          <w:sz w:val="24"/>
          <w:szCs w:val="24"/>
          <w:highlight w:val="none"/>
          <w:vertAlign w:val="baseline"/>
        </w:rPr>
        <w:t>属于监狱企业的证明文件（若属于监狱企业）</w:t>
      </w:r>
    </w:p>
    <w:p>
      <w:pPr>
        <w:adjustRightInd w:val="0"/>
        <w:snapToGrid w:val="0"/>
        <w:spacing w:line="360" w:lineRule="auto"/>
        <w:rPr>
          <w:rFonts w:hint="eastAsia" w:ascii="仿宋" w:hAnsi="仿宋" w:eastAsia="仿宋" w:cs="仿宋"/>
          <w:color w:val="auto"/>
          <w:kern w:val="0"/>
          <w:sz w:val="24"/>
          <w:szCs w:val="24"/>
          <w:highlight w:val="none"/>
          <w:vertAlign w:val="baseline"/>
        </w:rPr>
      </w:pPr>
    </w:p>
    <w:p>
      <w:pPr>
        <w:keepNext w:val="0"/>
        <w:keepLines w:val="0"/>
        <w:pageBreakBefore w:val="0"/>
        <w:kinsoku/>
        <w:wordWrap/>
        <w:overflowPunct/>
        <w:topLinePunct w:val="0"/>
        <w:autoSpaceDE/>
        <w:autoSpaceDN/>
        <w:bidi w:val="0"/>
        <w:adjustRightInd w:val="0"/>
        <w:snapToGrid w:val="0"/>
        <w:spacing w:line="520" w:lineRule="exact"/>
        <w:ind w:firstLine="426" w:firstLineChars="177"/>
        <w:textAlignment w:val="auto"/>
        <w:rPr>
          <w:rFonts w:hint="eastAsia" w:ascii="仿宋" w:hAnsi="仿宋" w:eastAsia="仿宋" w:cs="仿宋"/>
          <w:b/>
          <w:bCs/>
          <w:color w:val="auto"/>
          <w:sz w:val="24"/>
          <w:szCs w:val="24"/>
          <w:highlight w:val="none"/>
          <w:vertAlign w:val="baseline"/>
        </w:rPr>
      </w:pPr>
      <w:r>
        <w:rPr>
          <w:rFonts w:hint="eastAsia" w:ascii="仿宋" w:hAnsi="仿宋" w:eastAsia="仿宋" w:cs="仿宋"/>
          <w:b/>
          <w:bCs/>
          <w:color w:val="auto"/>
          <w:kern w:val="0"/>
          <w:sz w:val="24"/>
          <w:szCs w:val="24"/>
          <w:highlight w:val="none"/>
          <w:vertAlign w:val="baseline"/>
        </w:rPr>
        <w:t>监狱企业参加政府采购活动时，应当提供由省级以上监狱管理局、戒毒管理局（含新疆生产建设兵团）出具的属于监狱企业的证明文件。</w:t>
      </w:r>
    </w:p>
    <w:p>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 w:hAnsi="仿宋" w:eastAsia="仿宋" w:cs="仿宋"/>
          <w:color w:val="auto"/>
          <w:sz w:val="24"/>
          <w:szCs w:val="24"/>
          <w:highlight w:val="none"/>
          <w:vertAlign w:val="baseline"/>
        </w:rPr>
      </w:pPr>
    </w:p>
    <w:p>
      <w:pPr>
        <w:keepNext w:val="0"/>
        <w:keepLines w:val="0"/>
        <w:pageBreakBefore w:val="0"/>
        <w:kinsoku/>
        <w:wordWrap/>
        <w:overflowPunct/>
        <w:topLinePunct w:val="0"/>
        <w:autoSpaceDE/>
        <w:autoSpaceDN/>
        <w:bidi w:val="0"/>
        <w:adjustRightInd w:val="0"/>
        <w:snapToGrid w:val="0"/>
        <w:spacing w:line="520" w:lineRule="exact"/>
        <w:textAlignment w:val="auto"/>
        <w:rPr>
          <w:rFonts w:hint="eastAsia" w:ascii="仿宋" w:hAnsi="仿宋" w:eastAsia="仿宋" w:cs="仿宋"/>
          <w:b/>
          <w:bCs/>
          <w:color w:val="auto"/>
          <w:highlight w:val="none"/>
          <w:vertAlign w:val="baseline"/>
        </w:rPr>
      </w:pPr>
      <w:r>
        <w:rPr>
          <w:rFonts w:hint="eastAsia" w:ascii="仿宋" w:hAnsi="仿宋" w:eastAsia="仿宋" w:cs="仿宋"/>
          <w:b/>
          <w:bCs/>
          <w:color w:val="auto"/>
          <w:highlight w:val="none"/>
          <w:vertAlign w:val="baseline"/>
        </w:rPr>
        <w:t>说明：</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371" w:firstLineChars="177"/>
        <w:jc w:val="left"/>
        <w:textAlignment w:val="auto"/>
        <w:rPr>
          <w:rFonts w:hint="eastAsia" w:ascii="仿宋" w:hAnsi="仿宋" w:eastAsia="仿宋" w:cs="仿宋"/>
          <w:color w:val="auto"/>
          <w:kern w:val="0"/>
          <w:highlight w:val="none"/>
          <w:vertAlign w:val="baseline"/>
        </w:rPr>
      </w:pPr>
      <w:r>
        <w:rPr>
          <w:rFonts w:hint="eastAsia" w:ascii="仿宋" w:hAnsi="仿宋" w:eastAsia="仿宋" w:cs="仿宋"/>
          <w:color w:val="auto"/>
          <w:kern w:val="0"/>
          <w:highlight w:val="none"/>
          <w:vertAlign w:val="baseline"/>
        </w:rPr>
        <w:t>一、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监狱企业参加政府采购活动时，应当提供由省级以上监狱管理局、戒毒管理局（含新疆生产建设兵团）出具的属于监狱企业的证明文件。</w:t>
      </w:r>
    </w:p>
    <w:p>
      <w:pPr>
        <w:keepNext w:val="0"/>
        <w:keepLines w:val="0"/>
        <w:pageBreakBefore w:val="0"/>
        <w:widowControl/>
        <w:shd w:val="clear" w:color="auto" w:fill="FFFFFF"/>
        <w:kinsoku/>
        <w:wordWrap/>
        <w:overflowPunct/>
        <w:topLinePunct w:val="0"/>
        <w:autoSpaceDE/>
        <w:autoSpaceDN/>
        <w:bidi w:val="0"/>
        <w:adjustRightInd w:val="0"/>
        <w:snapToGrid w:val="0"/>
        <w:spacing w:line="360" w:lineRule="auto"/>
        <w:ind w:firstLine="371" w:firstLineChars="177"/>
        <w:jc w:val="left"/>
        <w:textAlignment w:val="auto"/>
        <w:rPr>
          <w:rFonts w:hint="eastAsia" w:ascii="仿宋" w:hAnsi="仿宋" w:eastAsia="仿宋" w:cs="仿宋"/>
          <w:color w:val="auto"/>
          <w:kern w:val="0"/>
          <w:highlight w:val="none"/>
          <w:vertAlign w:val="baseline"/>
        </w:rPr>
      </w:pPr>
      <w:r>
        <w:rPr>
          <w:rFonts w:hint="eastAsia" w:ascii="仿宋" w:hAnsi="仿宋" w:eastAsia="仿宋" w:cs="仿宋"/>
          <w:color w:val="auto"/>
          <w:kern w:val="0"/>
          <w:highlight w:val="none"/>
          <w:vertAlign w:val="baseline"/>
        </w:rPr>
        <w:t>二、在政府采购活动中，监狱企业视同小型、微型企业，享受预留份额、评审中价格扣除等政府采购促进中小企业发展的政府采购政策。</w:t>
      </w:r>
    </w:p>
    <w:p>
      <w:pPr>
        <w:widowControl/>
        <w:jc w:val="left"/>
        <w:rPr>
          <w:rFonts w:hint="eastAsia" w:ascii="仿宋" w:hAnsi="仿宋" w:eastAsia="仿宋" w:cs="仿宋"/>
          <w:b/>
          <w:color w:val="auto"/>
          <w:sz w:val="24"/>
          <w:szCs w:val="24"/>
          <w:highlight w:val="none"/>
          <w:vertAlign w:val="baseline"/>
        </w:rPr>
      </w:pPr>
      <w:r>
        <w:rPr>
          <w:rFonts w:hint="eastAsia" w:ascii="仿宋" w:hAnsi="仿宋" w:eastAsia="仿宋" w:cs="仿宋"/>
          <w:b/>
          <w:color w:val="auto"/>
          <w:sz w:val="24"/>
          <w:szCs w:val="24"/>
          <w:highlight w:val="none"/>
          <w:vertAlign w:val="baseline"/>
        </w:rPr>
        <w:br w:type="page"/>
      </w:r>
    </w:p>
    <w:p>
      <w:pPr>
        <w:adjustRightInd w:val="0"/>
        <w:snapToGrid w:val="0"/>
        <w:spacing w:line="360" w:lineRule="auto"/>
        <w:jc w:val="center"/>
        <w:outlineLvl w:val="2"/>
        <w:rPr>
          <w:rFonts w:hint="eastAsia" w:ascii="仿宋" w:hAnsi="仿宋" w:eastAsia="仿宋" w:cs="仿宋"/>
          <w:b/>
          <w:color w:val="auto"/>
          <w:sz w:val="24"/>
          <w:szCs w:val="24"/>
          <w:highlight w:val="none"/>
          <w:vertAlign w:val="baseline"/>
        </w:rPr>
      </w:pPr>
      <w:r>
        <w:rPr>
          <w:rFonts w:hint="eastAsia" w:ascii="仿宋" w:hAnsi="仿宋" w:eastAsia="仿宋" w:cs="仿宋"/>
          <w:b/>
          <w:color w:val="auto"/>
          <w:sz w:val="24"/>
          <w:szCs w:val="24"/>
          <w:highlight w:val="none"/>
          <w:vertAlign w:val="baseline"/>
        </w:rPr>
        <w:t>残疾人福利性单位声明函（若属于残疾人福利性单位）</w:t>
      </w:r>
    </w:p>
    <w:p>
      <w:pPr>
        <w:adjustRightInd w:val="0"/>
        <w:snapToGrid w:val="0"/>
        <w:spacing w:line="360" w:lineRule="auto"/>
        <w:rPr>
          <w:rFonts w:hint="eastAsia" w:ascii="仿宋" w:hAnsi="仿宋" w:eastAsia="仿宋" w:cs="仿宋"/>
          <w:b/>
          <w:color w:val="auto"/>
          <w:sz w:val="24"/>
          <w:szCs w:val="24"/>
          <w:highlight w:val="none"/>
          <w:vertAlign w:val="baseline"/>
        </w:rPr>
      </w:pP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本单位郑重声明，根据《财政部民政部中国残疾人联合会关于促进残疾人就业政府采购政策的通知》（财库〔2017〕 141号）的规定，</w:t>
      </w:r>
      <w:r>
        <w:rPr>
          <w:rFonts w:hint="eastAsia" w:ascii="仿宋" w:hAnsi="仿宋" w:eastAsia="仿宋" w:cs="仿宋"/>
          <w:b/>
          <w:bCs/>
          <w:color w:val="auto"/>
          <w:sz w:val="24"/>
          <w:szCs w:val="24"/>
          <w:highlight w:val="none"/>
          <w:vertAlign w:val="baseline"/>
        </w:rPr>
        <w:t>本单位为符合条件的残疾人福利性单位</w:t>
      </w:r>
      <w:r>
        <w:rPr>
          <w:rFonts w:hint="eastAsia" w:ascii="仿宋" w:hAnsi="仿宋" w:eastAsia="仿宋" w:cs="仿宋"/>
          <w:color w:val="auto"/>
          <w:sz w:val="24"/>
          <w:szCs w:val="24"/>
          <w:highlight w:val="none"/>
          <w:vertAlign w:val="baseline"/>
        </w:rPr>
        <w:t>，且本单位参加______（采购人）单位的______（项目名称）项目采购活动提供本单位制造的货物（由本单位承担工程/提供服务），或者提供其他残疾人福利性单位制造的货物（不包括使用非残疾人福利性单位注册商标的货物）。</w:t>
      </w:r>
    </w:p>
    <w:p>
      <w:pPr>
        <w:keepNext w:val="0"/>
        <w:keepLines w:val="0"/>
        <w:pageBreakBefore w:val="0"/>
        <w:widowControl w:val="0"/>
        <w:kinsoku/>
        <w:wordWrap/>
        <w:overflowPunct/>
        <w:topLinePunct w:val="0"/>
        <w:autoSpaceDE/>
        <w:autoSpaceDN/>
        <w:bidi w:val="0"/>
        <w:adjustRightInd w:val="0"/>
        <w:snapToGrid w:val="0"/>
        <w:spacing w:line="520" w:lineRule="exact"/>
        <w:ind w:firstLine="480" w:firstLineChars="200"/>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本单位对上述声明的真实性负责。如有虚假，将依法承担相应责任。</w:t>
      </w:r>
    </w:p>
    <w:p>
      <w:pPr>
        <w:keepNext w:val="0"/>
        <w:keepLines w:val="0"/>
        <w:pageBreakBefore w:val="0"/>
        <w:widowControl w:val="0"/>
        <w:tabs>
          <w:tab w:val="left" w:pos="4860"/>
        </w:tabs>
        <w:kinsoku/>
        <w:wordWrap/>
        <w:overflowPunct/>
        <w:topLinePunct w:val="0"/>
        <w:autoSpaceDE/>
        <w:autoSpaceDN/>
        <w:bidi w:val="0"/>
        <w:adjustRightInd w:val="0"/>
        <w:snapToGrid w:val="0"/>
        <w:spacing w:line="520" w:lineRule="exact"/>
        <w:ind w:right="1560" w:firstLine="480" w:firstLineChars="200"/>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单位名称（盖章）：</w:t>
      </w:r>
    </w:p>
    <w:p>
      <w:pPr>
        <w:keepNext w:val="0"/>
        <w:keepLines w:val="0"/>
        <w:pageBreakBefore w:val="0"/>
        <w:widowControl w:val="0"/>
        <w:tabs>
          <w:tab w:val="left" w:pos="4860"/>
        </w:tabs>
        <w:kinsoku/>
        <w:wordWrap/>
        <w:overflowPunct/>
        <w:topLinePunct w:val="0"/>
        <w:autoSpaceDE/>
        <w:autoSpaceDN/>
        <w:bidi w:val="0"/>
        <w:adjustRightInd w:val="0"/>
        <w:snapToGrid w:val="0"/>
        <w:spacing w:line="520" w:lineRule="exact"/>
        <w:ind w:right="1560" w:firstLine="480" w:firstLineChars="200"/>
        <w:textAlignment w:val="auto"/>
        <w:rPr>
          <w:rFonts w:hint="eastAsia" w:ascii="仿宋" w:hAnsi="仿宋" w:eastAsia="仿宋" w:cs="仿宋"/>
          <w:color w:val="auto"/>
          <w:sz w:val="24"/>
          <w:szCs w:val="24"/>
          <w:highlight w:val="none"/>
          <w:vertAlign w:val="baseline"/>
        </w:rPr>
      </w:pPr>
      <w:r>
        <w:rPr>
          <w:rFonts w:hint="eastAsia" w:ascii="仿宋" w:hAnsi="仿宋" w:eastAsia="仿宋" w:cs="仿宋"/>
          <w:color w:val="auto"/>
          <w:sz w:val="24"/>
          <w:szCs w:val="24"/>
          <w:highlight w:val="none"/>
          <w:vertAlign w:val="baseline"/>
        </w:rPr>
        <w:t>日期：</w:t>
      </w:r>
    </w:p>
    <w:p>
      <w:pPr>
        <w:adjustRightInd w:val="0"/>
        <w:snapToGrid w:val="0"/>
        <w:spacing w:line="360" w:lineRule="auto"/>
        <w:rPr>
          <w:rFonts w:hint="eastAsia" w:ascii="仿宋" w:hAnsi="仿宋" w:eastAsia="仿宋" w:cs="仿宋"/>
          <w:color w:val="auto"/>
          <w:sz w:val="24"/>
          <w:szCs w:val="24"/>
          <w:highlight w:val="none"/>
          <w:vertAlign w:val="baseline"/>
        </w:rPr>
      </w:pPr>
    </w:p>
    <w:p>
      <w:pPr>
        <w:keepNext w:val="0"/>
        <w:keepLines w:val="0"/>
        <w:pageBreakBefore w:val="0"/>
        <w:widowControl w:val="0"/>
        <w:kinsoku/>
        <w:wordWrap/>
        <w:overflowPunct/>
        <w:topLinePunct w:val="0"/>
        <w:autoSpaceDE/>
        <w:autoSpaceDN/>
        <w:bidi w:val="0"/>
        <w:adjustRightInd w:val="0"/>
        <w:snapToGrid w:val="0"/>
        <w:spacing w:line="520" w:lineRule="exact"/>
        <w:textAlignment w:val="auto"/>
        <w:rPr>
          <w:rFonts w:hint="eastAsia" w:ascii="仿宋" w:hAnsi="仿宋" w:eastAsia="仿宋" w:cs="仿宋"/>
          <w:b/>
          <w:bCs/>
          <w:color w:val="auto"/>
          <w:highlight w:val="none"/>
          <w:vertAlign w:val="baseline"/>
        </w:rPr>
      </w:pPr>
      <w:r>
        <w:rPr>
          <w:rFonts w:hint="eastAsia" w:ascii="仿宋" w:hAnsi="仿宋" w:eastAsia="仿宋" w:cs="仿宋"/>
          <w:b/>
          <w:bCs/>
          <w:color w:val="auto"/>
          <w:highlight w:val="none"/>
          <w:vertAlign w:val="baseline"/>
        </w:rPr>
        <w:t>说明：</w:t>
      </w:r>
    </w:p>
    <w:p>
      <w:pPr>
        <w:pStyle w:val="13"/>
        <w:shd w:val="clear" w:color="auto" w:fill="FFFFFF"/>
        <w:adjustRightInd w:val="0"/>
        <w:snapToGrid w:val="0"/>
        <w:spacing w:before="0" w:beforeAutospacing="0" w:after="0" w:afterAutospacing="0"/>
        <w:ind w:firstLine="371" w:firstLineChars="177"/>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一、享受政府采购支持政策的残疾人福利性单位应当同时满足以下条件：</w:t>
      </w:r>
    </w:p>
    <w:p>
      <w:pPr>
        <w:pStyle w:val="13"/>
        <w:shd w:val="clear" w:color="auto" w:fill="FFFFFF"/>
        <w:adjustRightInd w:val="0"/>
        <w:snapToGrid w:val="0"/>
        <w:spacing w:before="0" w:beforeAutospacing="0" w:after="0" w:afterAutospacing="0"/>
        <w:ind w:firstLine="371" w:firstLineChars="177"/>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（一）安置的残疾人占本单位在职职工人数的比例不低于25%（含25%），并且安置的残疾人人数不少于10人（含10人）；</w:t>
      </w:r>
    </w:p>
    <w:p>
      <w:pPr>
        <w:pStyle w:val="13"/>
        <w:shd w:val="clear" w:color="auto" w:fill="FFFFFF"/>
        <w:adjustRightInd w:val="0"/>
        <w:snapToGrid w:val="0"/>
        <w:spacing w:before="0" w:beforeAutospacing="0" w:after="0" w:afterAutospacing="0"/>
        <w:ind w:firstLine="371" w:firstLineChars="177"/>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（二）依法与安置的每位残疾人订立了一年以上（含一年）的劳动合同或服务协议；</w:t>
      </w:r>
    </w:p>
    <w:p>
      <w:pPr>
        <w:pStyle w:val="13"/>
        <w:shd w:val="clear" w:color="auto" w:fill="FFFFFF"/>
        <w:adjustRightInd w:val="0"/>
        <w:snapToGrid w:val="0"/>
        <w:spacing w:before="0" w:beforeAutospacing="0" w:after="0" w:afterAutospacing="0"/>
        <w:ind w:firstLine="371" w:firstLineChars="177"/>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（三）为安置的每位残疾人按月足额缴纳了基本养老保险、基本医疗保险、失业保险、工伤保险和生育保险等社会保险费；</w:t>
      </w:r>
    </w:p>
    <w:p>
      <w:pPr>
        <w:pStyle w:val="13"/>
        <w:shd w:val="clear" w:color="auto" w:fill="FFFFFF"/>
        <w:adjustRightInd w:val="0"/>
        <w:snapToGrid w:val="0"/>
        <w:spacing w:before="0" w:beforeAutospacing="0" w:after="0" w:afterAutospacing="0"/>
        <w:ind w:firstLine="371" w:firstLineChars="177"/>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（四）通过银行等金融机构向安置的每位残疾人，按月支付了不低于单位所在区县适用的经省级人民政府批准的月最低工资标准的工资；</w:t>
      </w:r>
    </w:p>
    <w:p>
      <w:pPr>
        <w:pStyle w:val="13"/>
        <w:shd w:val="clear" w:color="auto" w:fill="FFFFFF"/>
        <w:adjustRightInd w:val="0"/>
        <w:snapToGrid w:val="0"/>
        <w:spacing w:before="0" w:beforeAutospacing="0" w:after="0" w:afterAutospacing="0"/>
        <w:ind w:firstLine="371" w:firstLineChars="177"/>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（五）提供本单位制造的货物、承担的工程或者服务（以下简称产品），或者提供其他残疾人福利性单位制造的货物（不包括使用非残疾人福利性单位注册商标的货物）。</w:t>
      </w:r>
    </w:p>
    <w:p>
      <w:pPr>
        <w:pStyle w:val="13"/>
        <w:shd w:val="clear" w:color="auto" w:fill="FFFFFF"/>
        <w:adjustRightInd w:val="0"/>
        <w:snapToGrid w:val="0"/>
        <w:spacing w:before="0" w:beforeAutospacing="0" w:after="0" w:afterAutospacing="0"/>
        <w:ind w:firstLine="371" w:firstLineChars="177"/>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订立劳动合同或者服务协议的雇员人数。</w:t>
      </w:r>
    </w:p>
    <w:p>
      <w:pPr>
        <w:pStyle w:val="13"/>
        <w:shd w:val="clear" w:color="auto" w:fill="FFFFFF"/>
        <w:adjustRightInd w:val="0"/>
        <w:snapToGrid w:val="0"/>
        <w:spacing w:before="0" w:beforeAutospacing="0" w:after="0" w:afterAutospacing="0"/>
        <w:ind w:firstLine="371" w:firstLineChars="177"/>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二、符合条件的残疾人福利性单位在参加政府采购活动时，应当提供财库[2017]141号文件规定的《残疾人福利性单位声明函》，并对声明的真实性负责。</w:t>
      </w:r>
    </w:p>
    <w:p>
      <w:pPr>
        <w:pStyle w:val="13"/>
        <w:shd w:val="clear" w:color="auto" w:fill="FFFFFF"/>
        <w:adjustRightInd w:val="0"/>
        <w:snapToGrid w:val="0"/>
        <w:spacing w:before="0" w:beforeAutospacing="0" w:after="0" w:afterAutospacing="0"/>
        <w:ind w:firstLine="371" w:firstLineChars="177"/>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三、在政府采购活动中，残疾人福利性单位视同小型、微型企业，享受预留份额、评审中价格扣除等促进中小企业发展的政府采购政策。</w:t>
      </w:r>
    </w:p>
    <w:p>
      <w:pPr>
        <w:pStyle w:val="13"/>
        <w:shd w:val="clear" w:color="auto" w:fill="FFFFFF"/>
        <w:adjustRightInd w:val="0"/>
        <w:snapToGrid w:val="0"/>
        <w:spacing w:before="0" w:beforeAutospacing="0" w:after="0" w:afterAutospacing="0"/>
        <w:ind w:firstLine="371" w:firstLineChars="177"/>
        <w:rPr>
          <w:rFonts w:hint="eastAsia" w:ascii="仿宋" w:hAnsi="仿宋" w:eastAsia="仿宋" w:cs="仿宋"/>
          <w:color w:val="auto"/>
          <w:sz w:val="21"/>
          <w:szCs w:val="21"/>
          <w:highlight w:val="none"/>
          <w:vertAlign w:val="baseline"/>
        </w:rPr>
      </w:pPr>
      <w:r>
        <w:rPr>
          <w:rFonts w:hint="eastAsia" w:ascii="仿宋" w:hAnsi="仿宋" w:eastAsia="仿宋" w:cs="仿宋"/>
          <w:color w:val="auto"/>
          <w:sz w:val="21"/>
          <w:szCs w:val="21"/>
          <w:highlight w:val="none"/>
          <w:vertAlign w:val="baseline"/>
        </w:rPr>
        <w:t>残疾人福利性单位属于小型、微型企业的，不重复享受政策。</w:t>
      </w:r>
    </w:p>
    <w:p>
      <w:pPr>
        <w:snapToGrid w:val="0"/>
        <w:spacing w:before="50" w:after="50"/>
        <w:jc w:val="center"/>
        <w:rPr>
          <w:rFonts w:hint="eastAsia" w:ascii="仿宋" w:hAnsi="仿宋" w:eastAsia="仿宋" w:cs="仿宋"/>
          <w:bCs/>
          <w:color w:val="auto"/>
          <w:sz w:val="24"/>
          <w:highlight w:val="none"/>
          <w:vertAlign w:val="baseline"/>
        </w:rPr>
      </w:pPr>
    </w:p>
    <w:p>
      <w:pPr>
        <w:rPr>
          <w:rFonts w:hint="eastAsia" w:ascii="仿宋" w:hAnsi="仿宋" w:eastAsia="仿宋" w:cs="仿宋"/>
          <w:color w:val="auto"/>
          <w:sz w:val="32"/>
          <w:szCs w:val="32"/>
          <w:highlight w:val="none"/>
          <w:vertAlign w:val="baseline"/>
        </w:rPr>
      </w:pPr>
      <w:r>
        <w:rPr>
          <w:rFonts w:hint="eastAsia" w:ascii="仿宋" w:hAnsi="仿宋" w:eastAsia="仿宋" w:cs="仿宋"/>
          <w:color w:val="auto"/>
          <w:sz w:val="32"/>
          <w:szCs w:val="32"/>
          <w:highlight w:val="none"/>
          <w:vertAlign w:val="baseline"/>
        </w:rPr>
        <w:br w:type="page"/>
      </w:r>
    </w:p>
    <w:p>
      <w:pPr>
        <w:snapToGrid w:val="0"/>
        <w:spacing w:before="50" w:after="5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二、资格性审查响应对照表（格式）</w:t>
      </w:r>
    </w:p>
    <w:p>
      <w:pPr>
        <w:ind w:firstLine="30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投标人全称（加盖公章）：</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5447" w:type="dxa"/>
            <w:noWrap w:val="0"/>
            <w:vAlign w:val="center"/>
          </w:tcPr>
          <w:p>
            <w:pPr>
              <w:snapToGrid w:val="0"/>
              <w:spacing w:line="24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资格性审查响应内容</w:t>
            </w:r>
          </w:p>
        </w:tc>
        <w:tc>
          <w:tcPr>
            <w:tcW w:w="1680" w:type="dxa"/>
            <w:noWrap w:val="0"/>
            <w:vAlign w:val="center"/>
          </w:tcPr>
          <w:p>
            <w:pPr>
              <w:snapToGrid w:val="0"/>
              <w:spacing w:line="24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是否响应</w:t>
            </w:r>
          </w:p>
          <w:p>
            <w:pPr>
              <w:snapToGrid w:val="0"/>
              <w:spacing w:line="24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（填是或者否）</w:t>
            </w:r>
          </w:p>
        </w:tc>
        <w:tc>
          <w:tcPr>
            <w:tcW w:w="1785" w:type="dxa"/>
            <w:noWrap w:val="0"/>
            <w:vAlign w:val="center"/>
          </w:tcPr>
          <w:p>
            <w:pPr>
              <w:snapToGrid w:val="0"/>
              <w:spacing w:line="24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投标文件中的</w:t>
            </w:r>
          </w:p>
          <w:p>
            <w:pPr>
              <w:snapToGrid w:val="0"/>
              <w:spacing w:line="24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noWrap w:val="0"/>
            <w:vAlign w:val="center"/>
          </w:tcPr>
          <w:p>
            <w:pP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5447" w:type="dxa"/>
            <w:noWrap w:val="0"/>
            <w:vAlign w:val="center"/>
          </w:tcPr>
          <w:p>
            <w:pPr>
              <w:spacing w:line="480" w:lineRule="exact"/>
              <w:rPr>
                <w:rFonts w:hint="eastAsia" w:ascii="仿宋" w:hAnsi="仿宋" w:eastAsia="仿宋" w:cs="仿宋"/>
                <w:iCs/>
                <w:color w:val="auto"/>
                <w:sz w:val="24"/>
                <w:szCs w:val="24"/>
                <w:highlight w:val="none"/>
              </w:rPr>
            </w:pPr>
          </w:p>
        </w:tc>
        <w:tc>
          <w:tcPr>
            <w:tcW w:w="1680" w:type="dxa"/>
            <w:noWrap w:val="0"/>
            <w:vAlign w:val="center"/>
          </w:tcPr>
          <w:p>
            <w:pPr>
              <w:rPr>
                <w:rFonts w:hint="eastAsia" w:ascii="仿宋" w:hAnsi="仿宋" w:eastAsia="仿宋" w:cs="仿宋"/>
                <w:b/>
                <w:color w:val="auto"/>
                <w:sz w:val="24"/>
                <w:szCs w:val="24"/>
                <w:highlight w:val="none"/>
              </w:rPr>
            </w:pPr>
          </w:p>
        </w:tc>
        <w:tc>
          <w:tcPr>
            <w:tcW w:w="1785" w:type="dxa"/>
            <w:noWrap w:val="0"/>
            <w:vAlign w:val="center"/>
          </w:tcPr>
          <w:p>
            <w:pPr>
              <w:rPr>
                <w:rFonts w:hint="eastAsia" w:ascii="仿宋" w:hAnsi="仿宋" w:eastAsia="仿宋" w:cs="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447" w:type="dxa"/>
            <w:noWrap w:val="0"/>
            <w:vAlign w:val="center"/>
          </w:tcPr>
          <w:p>
            <w:pPr>
              <w:spacing w:line="480" w:lineRule="exact"/>
              <w:rPr>
                <w:rFonts w:hint="eastAsia" w:ascii="仿宋" w:hAnsi="仿宋" w:eastAsia="仿宋" w:cs="仿宋"/>
                <w:iCs/>
                <w:color w:val="auto"/>
                <w:sz w:val="24"/>
                <w:szCs w:val="24"/>
                <w:highlight w:val="none"/>
              </w:rPr>
            </w:pPr>
          </w:p>
        </w:tc>
        <w:tc>
          <w:tcPr>
            <w:tcW w:w="1680" w:type="dxa"/>
            <w:noWrap w:val="0"/>
            <w:vAlign w:val="center"/>
          </w:tcPr>
          <w:p>
            <w:pPr>
              <w:rPr>
                <w:rFonts w:hint="eastAsia" w:ascii="仿宋" w:hAnsi="仿宋" w:eastAsia="仿宋" w:cs="仿宋"/>
                <w:color w:val="auto"/>
                <w:sz w:val="24"/>
                <w:szCs w:val="24"/>
                <w:highlight w:val="none"/>
              </w:rPr>
            </w:pPr>
          </w:p>
        </w:tc>
        <w:tc>
          <w:tcPr>
            <w:tcW w:w="1785" w:type="dxa"/>
            <w:noWrap w:val="0"/>
            <w:vAlign w:val="center"/>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447" w:type="dxa"/>
            <w:noWrap w:val="0"/>
            <w:vAlign w:val="center"/>
          </w:tcPr>
          <w:p>
            <w:pPr>
              <w:spacing w:line="480" w:lineRule="exact"/>
              <w:rPr>
                <w:rFonts w:hint="eastAsia" w:ascii="仿宋" w:hAnsi="仿宋" w:eastAsia="仿宋" w:cs="仿宋"/>
                <w:iCs/>
                <w:color w:val="auto"/>
                <w:sz w:val="24"/>
                <w:szCs w:val="24"/>
                <w:highlight w:val="none"/>
              </w:rPr>
            </w:pPr>
          </w:p>
        </w:tc>
        <w:tc>
          <w:tcPr>
            <w:tcW w:w="1680" w:type="dxa"/>
            <w:noWrap w:val="0"/>
            <w:vAlign w:val="center"/>
          </w:tcPr>
          <w:p>
            <w:pPr>
              <w:rPr>
                <w:rFonts w:hint="eastAsia" w:ascii="仿宋" w:hAnsi="仿宋" w:eastAsia="仿宋" w:cs="仿宋"/>
                <w:color w:val="auto"/>
                <w:sz w:val="24"/>
                <w:szCs w:val="24"/>
                <w:highlight w:val="none"/>
              </w:rPr>
            </w:pPr>
          </w:p>
        </w:tc>
        <w:tc>
          <w:tcPr>
            <w:tcW w:w="1785" w:type="dxa"/>
            <w:noWrap w:val="0"/>
            <w:vAlign w:val="center"/>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5447" w:type="dxa"/>
            <w:noWrap w:val="0"/>
            <w:vAlign w:val="center"/>
          </w:tcPr>
          <w:p>
            <w:pPr>
              <w:spacing w:line="360" w:lineRule="auto"/>
              <w:rPr>
                <w:rFonts w:hint="eastAsia" w:ascii="仿宋" w:hAnsi="仿宋" w:eastAsia="仿宋" w:cs="仿宋"/>
                <w:iCs/>
                <w:color w:val="auto"/>
                <w:sz w:val="24"/>
                <w:szCs w:val="24"/>
                <w:highlight w:val="none"/>
              </w:rPr>
            </w:pPr>
          </w:p>
        </w:tc>
        <w:tc>
          <w:tcPr>
            <w:tcW w:w="1680" w:type="dxa"/>
            <w:noWrap w:val="0"/>
            <w:vAlign w:val="center"/>
          </w:tcPr>
          <w:p>
            <w:pPr>
              <w:rPr>
                <w:rFonts w:hint="eastAsia" w:ascii="仿宋" w:hAnsi="仿宋" w:eastAsia="仿宋" w:cs="仿宋"/>
                <w:color w:val="auto"/>
                <w:sz w:val="24"/>
                <w:szCs w:val="24"/>
                <w:highlight w:val="none"/>
              </w:rPr>
            </w:pPr>
          </w:p>
        </w:tc>
        <w:tc>
          <w:tcPr>
            <w:tcW w:w="1785" w:type="dxa"/>
            <w:noWrap w:val="0"/>
            <w:vAlign w:val="center"/>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5447" w:type="dxa"/>
            <w:noWrap w:val="0"/>
            <w:vAlign w:val="center"/>
          </w:tcPr>
          <w:p>
            <w:pPr>
              <w:snapToGrid w:val="0"/>
              <w:spacing w:line="590" w:lineRule="atLeast"/>
              <w:rPr>
                <w:rFonts w:hint="eastAsia" w:ascii="仿宋" w:hAnsi="仿宋" w:eastAsia="仿宋" w:cs="仿宋"/>
                <w:iCs/>
                <w:color w:val="auto"/>
                <w:sz w:val="24"/>
                <w:szCs w:val="24"/>
                <w:highlight w:val="none"/>
              </w:rPr>
            </w:pPr>
          </w:p>
        </w:tc>
        <w:tc>
          <w:tcPr>
            <w:tcW w:w="1680" w:type="dxa"/>
            <w:noWrap w:val="0"/>
            <w:vAlign w:val="center"/>
          </w:tcPr>
          <w:p>
            <w:pPr>
              <w:rPr>
                <w:rFonts w:hint="eastAsia" w:ascii="仿宋" w:hAnsi="仿宋" w:eastAsia="仿宋" w:cs="仿宋"/>
                <w:color w:val="auto"/>
                <w:sz w:val="24"/>
                <w:szCs w:val="24"/>
                <w:highlight w:val="none"/>
              </w:rPr>
            </w:pPr>
          </w:p>
        </w:tc>
        <w:tc>
          <w:tcPr>
            <w:tcW w:w="1785" w:type="dxa"/>
            <w:noWrap w:val="0"/>
            <w:vAlign w:val="center"/>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5447" w:type="dxa"/>
            <w:noWrap w:val="0"/>
            <w:vAlign w:val="center"/>
          </w:tcPr>
          <w:p>
            <w:pPr>
              <w:snapToGrid w:val="0"/>
              <w:spacing w:line="590" w:lineRule="atLeast"/>
              <w:rPr>
                <w:rFonts w:hint="eastAsia" w:ascii="仿宋" w:hAnsi="仿宋" w:eastAsia="仿宋" w:cs="仿宋"/>
                <w:iCs/>
                <w:color w:val="auto"/>
                <w:sz w:val="24"/>
                <w:szCs w:val="24"/>
                <w:highlight w:val="none"/>
              </w:rPr>
            </w:pPr>
          </w:p>
        </w:tc>
        <w:tc>
          <w:tcPr>
            <w:tcW w:w="1680" w:type="dxa"/>
            <w:noWrap w:val="0"/>
            <w:vAlign w:val="center"/>
          </w:tcPr>
          <w:p>
            <w:pPr>
              <w:rPr>
                <w:rFonts w:hint="eastAsia" w:ascii="仿宋" w:hAnsi="仿宋" w:eastAsia="仿宋" w:cs="仿宋"/>
                <w:color w:val="auto"/>
                <w:sz w:val="24"/>
                <w:szCs w:val="24"/>
                <w:highlight w:val="none"/>
              </w:rPr>
            </w:pPr>
          </w:p>
        </w:tc>
        <w:tc>
          <w:tcPr>
            <w:tcW w:w="1785" w:type="dxa"/>
            <w:noWrap w:val="0"/>
            <w:vAlign w:val="center"/>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5447" w:type="dxa"/>
            <w:noWrap w:val="0"/>
            <w:vAlign w:val="center"/>
          </w:tcPr>
          <w:p>
            <w:pPr>
              <w:snapToGrid w:val="0"/>
              <w:spacing w:line="590" w:lineRule="atLeast"/>
              <w:rPr>
                <w:rFonts w:hint="eastAsia" w:ascii="仿宋" w:hAnsi="仿宋" w:eastAsia="仿宋" w:cs="仿宋"/>
                <w:iCs/>
                <w:color w:val="auto"/>
                <w:sz w:val="24"/>
                <w:szCs w:val="24"/>
                <w:highlight w:val="none"/>
              </w:rPr>
            </w:pPr>
          </w:p>
        </w:tc>
        <w:tc>
          <w:tcPr>
            <w:tcW w:w="1680" w:type="dxa"/>
            <w:noWrap w:val="0"/>
            <w:vAlign w:val="center"/>
          </w:tcPr>
          <w:p>
            <w:pPr>
              <w:rPr>
                <w:rFonts w:hint="eastAsia" w:ascii="仿宋" w:hAnsi="仿宋" w:eastAsia="仿宋" w:cs="仿宋"/>
                <w:color w:val="auto"/>
                <w:sz w:val="24"/>
                <w:szCs w:val="24"/>
                <w:highlight w:val="none"/>
              </w:rPr>
            </w:pPr>
          </w:p>
        </w:tc>
        <w:tc>
          <w:tcPr>
            <w:tcW w:w="1785" w:type="dxa"/>
            <w:noWrap w:val="0"/>
            <w:vAlign w:val="center"/>
          </w:tcPr>
          <w:p>
            <w:pP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5447" w:type="dxa"/>
            <w:noWrap w:val="0"/>
            <w:vAlign w:val="center"/>
          </w:tcPr>
          <w:p>
            <w:pPr>
              <w:snapToGrid w:val="0"/>
              <w:spacing w:line="590" w:lineRule="atLeast"/>
              <w:rPr>
                <w:rFonts w:hint="eastAsia" w:ascii="仿宋" w:hAnsi="仿宋" w:eastAsia="仿宋" w:cs="仿宋"/>
                <w:iCs/>
                <w:color w:val="auto"/>
                <w:sz w:val="24"/>
                <w:szCs w:val="24"/>
                <w:highlight w:val="none"/>
              </w:rPr>
            </w:pPr>
          </w:p>
        </w:tc>
        <w:tc>
          <w:tcPr>
            <w:tcW w:w="1680" w:type="dxa"/>
            <w:noWrap w:val="0"/>
            <w:vAlign w:val="center"/>
          </w:tcPr>
          <w:p>
            <w:pPr>
              <w:rPr>
                <w:rFonts w:hint="eastAsia" w:ascii="仿宋" w:hAnsi="仿宋" w:eastAsia="仿宋" w:cs="仿宋"/>
                <w:color w:val="auto"/>
                <w:sz w:val="24"/>
                <w:szCs w:val="24"/>
                <w:highlight w:val="none"/>
              </w:rPr>
            </w:pPr>
          </w:p>
        </w:tc>
        <w:tc>
          <w:tcPr>
            <w:tcW w:w="1785" w:type="dxa"/>
            <w:noWrap w:val="0"/>
            <w:vAlign w:val="center"/>
          </w:tcPr>
          <w:p>
            <w:pPr>
              <w:rPr>
                <w:rFonts w:hint="eastAsia" w:ascii="仿宋" w:hAnsi="仿宋" w:eastAsia="仿宋" w:cs="仿宋"/>
                <w:color w:val="auto"/>
                <w:sz w:val="24"/>
                <w:szCs w:val="24"/>
                <w:highlight w:val="none"/>
              </w:rPr>
            </w:pPr>
          </w:p>
        </w:tc>
      </w:tr>
    </w:tbl>
    <w:p>
      <w:pPr>
        <w:spacing w:line="440" w:lineRule="exact"/>
        <w:ind w:firstLine="480" w:firstLineChars="200"/>
        <w:rPr>
          <w:rFonts w:hint="eastAsia" w:ascii="宋体" w:hAnsi="宋体"/>
          <w:color w:val="auto"/>
          <w:sz w:val="24"/>
          <w:highlight w:val="none"/>
        </w:rPr>
      </w:pPr>
    </w:p>
    <w:p>
      <w:pPr>
        <w:rPr>
          <w:rFonts w:hint="eastAsia" w:ascii="仿宋" w:hAnsi="仿宋" w:eastAsia="仿宋" w:cs="仿宋"/>
          <w:color w:val="auto"/>
          <w:sz w:val="32"/>
          <w:szCs w:val="32"/>
          <w:highlight w:val="none"/>
          <w:vertAlign w:val="baseline"/>
        </w:rPr>
      </w:pPr>
      <w:r>
        <w:rPr>
          <w:rFonts w:hint="eastAsia" w:ascii="仿宋" w:hAnsi="仿宋" w:eastAsia="仿宋" w:cs="仿宋"/>
          <w:color w:val="auto"/>
          <w:sz w:val="32"/>
          <w:szCs w:val="32"/>
          <w:highlight w:val="none"/>
          <w:vertAlign w:val="baseline"/>
        </w:rPr>
        <w:br w:type="page"/>
      </w:r>
    </w:p>
    <w:p>
      <w:pPr>
        <w:numPr>
          <w:ilvl w:val="0"/>
          <w:numId w:val="4"/>
        </w:numPr>
        <w:snapToGrid w:val="0"/>
        <w:spacing w:before="50" w:after="5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符合性检查响应对照表（格式）</w:t>
      </w:r>
    </w:p>
    <w:p>
      <w:pPr>
        <w:pStyle w:val="8"/>
        <w:numPr>
          <w:ilvl w:val="0"/>
          <w:numId w:val="0"/>
        </w:numPr>
        <w:rPr>
          <w:rFonts w:hint="eastAsia"/>
          <w:color w:val="auto"/>
          <w:highlight w:val="none"/>
        </w:rPr>
      </w:pPr>
    </w:p>
    <w:p>
      <w:pPr>
        <w:ind w:firstLine="309"/>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投标人全称（加盖公章）：</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5447"/>
        <w:gridCol w:w="168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noWrap w:val="0"/>
            <w:vAlign w:val="center"/>
          </w:tcPr>
          <w:p>
            <w:pPr>
              <w:snapToGrid w:val="0"/>
              <w:spacing w:line="24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5447" w:type="dxa"/>
            <w:noWrap w:val="0"/>
            <w:vAlign w:val="center"/>
          </w:tcPr>
          <w:p>
            <w:pPr>
              <w:snapToGrid w:val="0"/>
              <w:spacing w:line="24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符合性检查响应内容</w:t>
            </w:r>
          </w:p>
        </w:tc>
        <w:tc>
          <w:tcPr>
            <w:tcW w:w="1680" w:type="dxa"/>
            <w:noWrap w:val="0"/>
            <w:vAlign w:val="center"/>
          </w:tcPr>
          <w:p>
            <w:pPr>
              <w:snapToGrid w:val="0"/>
              <w:spacing w:line="24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是否响应</w:t>
            </w:r>
          </w:p>
          <w:p>
            <w:pPr>
              <w:snapToGrid w:val="0"/>
              <w:spacing w:line="24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（填是或者否）</w:t>
            </w:r>
          </w:p>
        </w:tc>
        <w:tc>
          <w:tcPr>
            <w:tcW w:w="1785" w:type="dxa"/>
            <w:noWrap w:val="0"/>
            <w:vAlign w:val="center"/>
          </w:tcPr>
          <w:p>
            <w:pPr>
              <w:snapToGrid w:val="0"/>
              <w:spacing w:line="24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投标文件中的</w:t>
            </w:r>
          </w:p>
          <w:p>
            <w:pPr>
              <w:snapToGrid w:val="0"/>
              <w:spacing w:line="240" w:lineRule="atLeast"/>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noWrap w:val="0"/>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w:t>
            </w:r>
          </w:p>
        </w:tc>
        <w:tc>
          <w:tcPr>
            <w:tcW w:w="5447" w:type="dxa"/>
            <w:noWrap w:val="0"/>
            <w:vAlign w:val="center"/>
          </w:tcPr>
          <w:p>
            <w:pPr>
              <w:spacing w:line="480" w:lineRule="exact"/>
              <w:jc w:val="center"/>
              <w:rPr>
                <w:rFonts w:hint="eastAsia" w:ascii="仿宋" w:hAnsi="仿宋" w:eastAsia="仿宋" w:cs="仿宋"/>
                <w:iCs/>
                <w:color w:val="auto"/>
                <w:sz w:val="24"/>
                <w:szCs w:val="24"/>
                <w:highlight w:val="none"/>
              </w:rPr>
            </w:pPr>
          </w:p>
        </w:tc>
        <w:tc>
          <w:tcPr>
            <w:tcW w:w="1680" w:type="dxa"/>
            <w:noWrap w:val="0"/>
            <w:vAlign w:val="center"/>
          </w:tcPr>
          <w:p>
            <w:pPr>
              <w:jc w:val="center"/>
              <w:rPr>
                <w:rFonts w:hint="eastAsia" w:ascii="仿宋" w:hAnsi="仿宋" w:eastAsia="仿宋" w:cs="仿宋"/>
                <w:b/>
                <w:color w:val="auto"/>
                <w:sz w:val="24"/>
                <w:szCs w:val="24"/>
                <w:highlight w:val="none"/>
              </w:rPr>
            </w:pPr>
          </w:p>
        </w:tc>
        <w:tc>
          <w:tcPr>
            <w:tcW w:w="1785" w:type="dxa"/>
            <w:noWrap w:val="0"/>
            <w:vAlign w:val="center"/>
          </w:tcPr>
          <w:p>
            <w:pPr>
              <w:jc w:val="center"/>
              <w:rPr>
                <w:rFonts w:hint="eastAsia" w:ascii="仿宋" w:hAnsi="仿宋" w:eastAsia="仿宋" w:cs="仿宋"/>
                <w:b/>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5447" w:type="dxa"/>
            <w:noWrap w:val="0"/>
            <w:vAlign w:val="center"/>
          </w:tcPr>
          <w:p>
            <w:pPr>
              <w:spacing w:line="480" w:lineRule="exact"/>
              <w:jc w:val="center"/>
              <w:rPr>
                <w:rFonts w:hint="eastAsia" w:ascii="仿宋" w:hAnsi="仿宋" w:eastAsia="仿宋" w:cs="仿宋"/>
                <w:iCs/>
                <w:color w:val="auto"/>
                <w:sz w:val="24"/>
                <w:szCs w:val="24"/>
                <w:highlight w:val="none"/>
              </w:rPr>
            </w:pPr>
          </w:p>
        </w:tc>
        <w:tc>
          <w:tcPr>
            <w:tcW w:w="1680" w:type="dxa"/>
            <w:noWrap w:val="0"/>
            <w:vAlign w:val="center"/>
          </w:tcPr>
          <w:p>
            <w:pPr>
              <w:jc w:val="center"/>
              <w:rPr>
                <w:rFonts w:hint="eastAsia" w:ascii="仿宋" w:hAnsi="仿宋" w:eastAsia="仿宋" w:cs="仿宋"/>
                <w:color w:val="auto"/>
                <w:sz w:val="24"/>
                <w:szCs w:val="24"/>
                <w:highlight w:val="none"/>
              </w:rPr>
            </w:pPr>
          </w:p>
        </w:tc>
        <w:tc>
          <w:tcPr>
            <w:tcW w:w="1785"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5447" w:type="dxa"/>
            <w:noWrap w:val="0"/>
            <w:vAlign w:val="center"/>
          </w:tcPr>
          <w:p>
            <w:pPr>
              <w:spacing w:line="480" w:lineRule="exact"/>
              <w:jc w:val="center"/>
              <w:rPr>
                <w:rFonts w:hint="eastAsia" w:ascii="仿宋" w:hAnsi="仿宋" w:eastAsia="仿宋" w:cs="仿宋"/>
                <w:iCs/>
                <w:color w:val="auto"/>
                <w:sz w:val="24"/>
                <w:szCs w:val="24"/>
                <w:highlight w:val="none"/>
              </w:rPr>
            </w:pPr>
          </w:p>
        </w:tc>
        <w:tc>
          <w:tcPr>
            <w:tcW w:w="1680" w:type="dxa"/>
            <w:noWrap w:val="0"/>
            <w:vAlign w:val="center"/>
          </w:tcPr>
          <w:p>
            <w:pPr>
              <w:jc w:val="center"/>
              <w:rPr>
                <w:rFonts w:hint="eastAsia" w:ascii="仿宋" w:hAnsi="仿宋" w:eastAsia="仿宋" w:cs="仿宋"/>
                <w:color w:val="auto"/>
                <w:sz w:val="24"/>
                <w:szCs w:val="24"/>
                <w:highlight w:val="none"/>
              </w:rPr>
            </w:pPr>
          </w:p>
        </w:tc>
        <w:tc>
          <w:tcPr>
            <w:tcW w:w="1785"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5447" w:type="dxa"/>
            <w:noWrap w:val="0"/>
            <w:vAlign w:val="center"/>
          </w:tcPr>
          <w:p>
            <w:pPr>
              <w:spacing w:line="360" w:lineRule="auto"/>
              <w:jc w:val="center"/>
              <w:rPr>
                <w:rFonts w:hint="eastAsia" w:ascii="仿宋" w:hAnsi="仿宋" w:eastAsia="仿宋" w:cs="仿宋"/>
                <w:iCs/>
                <w:color w:val="auto"/>
                <w:sz w:val="24"/>
                <w:szCs w:val="24"/>
                <w:highlight w:val="none"/>
              </w:rPr>
            </w:pPr>
          </w:p>
        </w:tc>
        <w:tc>
          <w:tcPr>
            <w:tcW w:w="1680" w:type="dxa"/>
            <w:noWrap w:val="0"/>
            <w:vAlign w:val="center"/>
          </w:tcPr>
          <w:p>
            <w:pPr>
              <w:jc w:val="center"/>
              <w:rPr>
                <w:rFonts w:hint="eastAsia" w:ascii="仿宋" w:hAnsi="仿宋" w:eastAsia="仿宋" w:cs="仿宋"/>
                <w:color w:val="auto"/>
                <w:sz w:val="24"/>
                <w:szCs w:val="24"/>
                <w:highlight w:val="none"/>
              </w:rPr>
            </w:pPr>
          </w:p>
        </w:tc>
        <w:tc>
          <w:tcPr>
            <w:tcW w:w="1785"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5447" w:type="dxa"/>
            <w:noWrap w:val="0"/>
            <w:vAlign w:val="center"/>
          </w:tcPr>
          <w:p>
            <w:pPr>
              <w:snapToGrid w:val="0"/>
              <w:spacing w:line="590" w:lineRule="atLeast"/>
              <w:jc w:val="center"/>
              <w:rPr>
                <w:rFonts w:hint="eastAsia" w:ascii="仿宋" w:hAnsi="仿宋" w:eastAsia="仿宋" w:cs="仿宋"/>
                <w:iCs/>
                <w:color w:val="auto"/>
                <w:sz w:val="24"/>
                <w:szCs w:val="24"/>
                <w:highlight w:val="none"/>
              </w:rPr>
            </w:pPr>
          </w:p>
        </w:tc>
        <w:tc>
          <w:tcPr>
            <w:tcW w:w="1680" w:type="dxa"/>
            <w:noWrap w:val="0"/>
            <w:vAlign w:val="center"/>
          </w:tcPr>
          <w:p>
            <w:pPr>
              <w:jc w:val="center"/>
              <w:rPr>
                <w:rFonts w:hint="eastAsia" w:ascii="仿宋" w:hAnsi="仿宋" w:eastAsia="仿宋" w:cs="仿宋"/>
                <w:color w:val="auto"/>
                <w:sz w:val="24"/>
                <w:szCs w:val="24"/>
                <w:highlight w:val="none"/>
              </w:rPr>
            </w:pPr>
          </w:p>
        </w:tc>
        <w:tc>
          <w:tcPr>
            <w:tcW w:w="1785"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w:t>
            </w:r>
          </w:p>
        </w:tc>
        <w:tc>
          <w:tcPr>
            <w:tcW w:w="5447" w:type="dxa"/>
            <w:noWrap w:val="0"/>
            <w:vAlign w:val="center"/>
          </w:tcPr>
          <w:p>
            <w:pPr>
              <w:snapToGrid w:val="0"/>
              <w:spacing w:line="590" w:lineRule="atLeast"/>
              <w:jc w:val="center"/>
              <w:rPr>
                <w:rFonts w:hint="eastAsia" w:ascii="仿宋" w:hAnsi="仿宋" w:eastAsia="仿宋" w:cs="仿宋"/>
                <w:iCs/>
                <w:color w:val="auto"/>
                <w:sz w:val="24"/>
                <w:szCs w:val="24"/>
                <w:highlight w:val="none"/>
              </w:rPr>
            </w:pPr>
          </w:p>
        </w:tc>
        <w:tc>
          <w:tcPr>
            <w:tcW w:w="1680" w:type="dxa"/>
            <w:noWrap w:val="0"/>
            <w:vAlign w:val="center"/>
          </w:tcPr>
          <w:p>
            <w:pPr>
              <w:jc w:val="center"/>
              <w:rPr>
                <w:rFonts w:hint="eastAsia" w:ascii="仿宋" w:hAnsi="仿宋" w:eastAsia="仿宋" w:cs="仿宋"/>
                <w:color w:val="auto"/>
                <w:sz w:val="24"/>
                <w:szCs w:val="24"/>
                <w:highlight w:val="none"/>
              </w:rPr>
            </w:pPr>
          </w:p>
        </w:tc>
        <w:tc>
          <w:tcPr>
            <w:tcW w:w="1785" w:type="dxa"/>
            <w:noWrap w:val="0"/>
            <w:vAlign w:val="center"/>
          </w:tcPr>
          <w:p>
            <w:pPr>
              <w:jc w:val="center"/>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46" w:type="dxa"/>
            <w:noWrap w:val="0"/>
            <w:vAlign w:val="center"/>
          </w:tcPr>
          <w:p>
            <w:pPr>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7</w:t>
            </w:r>
          </w:p>
        </w:tc>
        <w:tc>
          <w:tcPr>
            <w:tcW w:w="5447" w:type="dxa"/>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招标文件中的其他实质性要求</w:t>
            </w:r>
          </w:p>
        </w:tc>
        <w:tc>
          <w:tcPr>
            <w:tcW w:w="1680" w:type="dxa"/>
            <w:noWrap w:val="0"/>
            <w:vAlign w:val="center"/>
          </w:tcPr>
          <w:p>
            <w:pPr>
              <w:jc w:val="center"/>
              <w:rPr>
                <w:rFonts w:hint="eastAsia" w:ascii="仿宋" w:hAnsi="仿宋" w:eastAsia="仿宋" w:cs="仿宋"/>
                <w:color w:val="auto"/>
                <w:sz w:val="24"/>
                <w:szCs w:val="24"/>
                <w:highlight w:val="none"/>
              </w:rPr>
            </w:pPr>
          </w:p>
        </w:tc>
        <w:tc>
          <w:tcPr>
            <w:tcW w:w="1785" w:type="dxa"/>
            <w:noWrap w:val="0"/>
            <w:vAlign w:val="center"/>
          </w:tcPr>
          <w:p>
            <w:pPr>
              <w:jc w:val="center"/>
              <w:rPr>
                <w:rFonts w:hint="eastAsia" w:ascii="仿宋" w:hAnsi="仿宋" w:eastAsia="仿宋" w:cs="仿宋"/>
                <w:color w:val="auto"/>
                <w:sz w:val="24"/>
                <w:szCs w:val="24"/>
                <w:highlight w:val="none"/>
              </w:rPr>
            </w:pPr>
          </w:p>
        </w:tc>
      </w:tr>
    </w:tbl>
    <w:p>
      <w:pPr>
        <w:snapToGrid w:val="0"/>
        <w:spacing w:before="50" w:after="5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p>
    <w:p>
      <w:pPr>
        <w:snapToGrid w:val="0"/>
        <w:spacing w:before="50" w:after="50"/>
        <w:jc w:val="center"/>
        <w:rPr>
          <w:rFonts w:hint="eastAsia" w:ascii="仿宋" w:hAnsi="仿宋" w:eastAsia="仿宋" w:cs="仿宋"/>
          <w:b/>
          <w:bCs/>
          <w:color w:val="auto"/>
          <w:sz w:val="32"/>
          <w:szCs w:val="32"/>
          <w:highlight w:val="none"/>
        </w:rPr>
      </w:pPr>
      <w:r>
        <w:rPr>
          <w:rFonts w:hint="eastAsia" w:ascii="仿宋" w:hAnsi="仿宋" w:eastAsia="仿宋" w:cs="仿宋"/>
          <w:color w:val="auto"/>
          <w:sz w:val="24"/>
          <w:szCs w:val="24"/>
          <w:highlight w:val="none"/>
          <w:vertAlign w:val="baseline"/>
        </w:rPr>
        <w:br w:type="page"/>
      </w:r>
      <w:r>
        <w:rPr>
          <w:rFonts w:hint="eastAsia" w:ascii="仿宋" w:hAnsi="仿宋" w:eastAsia="仿宋" w:cs="仿宋"/>
          <w:b/>
          <w:bCs/>
          <w:color w:val="auto"/>
          <w:sz w:val="32"/>
          <w:szCs w:val="32"/>
          <w:highlight w:val="none"/>
          <w:vertAlign w:val="baseline"/>
          <w:lang w:val="en-US" w:eastAsia="zh-CN"/>
        </w:rPr>
        <w:t>四、投标函</w:t>
      </w:r>
      <w:r>
        <w:rPr>
          <w:rFonts w:hint="eastAsia" w:ascii="仿宋" w:hAnsi="仿宋" w:eastAsia="仿宋" w:cs="仿宋"/>
          <w:b/>
          <w:bCs/>
          <w:color w:val="auto"/>
          <w:sz w:val="32"/>
          <w:szCs w:val="32"/>
          <w:highlight w:val="none"/>
        </w:rPr>
        <w:t>（格式）</w:t>
      </w:r>
    </w:p>
    <w:bookmarkEnd w:id="465"/>
    <w:bookmarkEnd w:id="466"/>
    <w:bookmarkEnd w:id="467"/>
    <w:p>
      <w:pPr>
        <w:snapToGrid w:val="0"/>
        <w:spacing w:line="480" w:lineRule="exact"/>
        <w:rPr>
          <w:rFonts w:hint="eastAsia" w:ascii="仿宋" w:hAnsi="仿宋" w:eastAsia="仿宋" w:cs="仿宋"/>
          <w:color w:val="auto"/>
          <w:sz w:val="24"/>
          <w:highlight w:val="none"/>
        </w:rPr>
      </w:pPr>
    </w:p>
    <w:p>
      <w:pPr>
        <w:snapToGrid w:val="0"/>
        <w:spacing w:line="480" w:lineRule="exac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致：</w:t>
      </w:r>
      <w:r>
        <w:rPr>
          <w:rFonts w:hint="eastAsia" w:ascii="仿宋" w:hAnsi="仿宋" w:eastAsia="仿宋" w:cs="仿宋"/>
          <w:color w:val="auto"/>
          <w:sz w:val="24"/>
          <w:szCs w:val="24"/>
          <w:highlight w:val="none"/>
          <w:u w:val="single"/>
        </w:rPr>
        <w:t>盐城市大丰人民医院</w:t>
      </w:r>
      <w:r>
        <w:rPr>
          <w:rFonts w:hint="eastAsia" w:ascii="仿宋" w:hAnsi="仿宋" w:eastAsia="仿宋" w:cs="仿宋"/>
          <w:color w:val="auto"/>
          <w:sz w:val="24"/>
          <w:szCs w:val="24"/>
          <w:highlight w:val="none"/>
        </w:rPr>
        <w:t>：</w:t>
      </w:r>
    </w:p>
    <w:p>
      <w:pPr>
        <w:snapToGrid w:val="0"/>
        <w:spacing w:line="4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根据贵方</w:t>
      </w:r>
      <w:r>
        <w:rPr>
          <w:rFonts w:hint="eastAsia" w:ascii="仿宋" w:hAnsi="仿宋" w:eastAsia="仿宋" w:cs="仿宋"/>
          <w:bCs/>
          <w:color w:val="auto"/>
          <w:sz w:val="24"/>
          <w:szCs w:val="24"/>
          <w:highlight w:val="none"/>
          <w:u w:val="single"/>
        </w:rPr>
        <w:t xml:space="preserve"> 盐城市大丰人民医院智能化轨道小车物流系统维保项目 </w:t>
      </w:r>
      <w:r>
        <w:rPr>
          <w:rFonts w:hint="eastAsia" w:ascii="仿宋" w:hAnsi="仿宋" w:eastAsia="仿宋" w:cs="仿宋"/>
          <w:color w:val="auto"/>
          <w:sz w:val="24"/>
          <w:szCs w:val="24"/>
          <w:highlight w:val="none"/>
        </w:rPr>
        <w:t>的招标采购文件，签字代表</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（全名）经正式授权并代表投标人</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（投标人名称）提交投标文件。</w:t>
      </w:r>
    </w:p>
    <w:p>
      <w:pPr>
        <w:snapToGrid w:val="0"/>
        <w:spacing w:line="4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据此函，我方承诺：</w:t>
      </w:r>
    </w:p>
    <w:p>
      <w:pPr>
        <w:snapToGrid w:val="0"/>
        <w:spacing w:line="4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1.投标人已详细审查全部“招标文件”，包括修改文件（如有）以及全部参考资料和有关附件，已经了解我方对于招标文件、采购过程、采购结果有依法进行询问、质疑、投诉的权利及相关渠道和要求。</w:t>
      </w:r>
    </w:p>
    <w:p>
      <w:pPr>
        <w:snapToGrid w:val="0"/>
        <w:spacing w:line="4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2.我单位承诺本项目投标报价为：</w:t>
      </w:r>
      <w:r>
        <w:rPr>
          <w:rFonts w:hint="eastAsia" w:ascii="仿宋" w:hAnsi="仿宋" w:eastAsia="仿宋" w:cs="仿宋"/>
          <w:color w:val="auto"/>
          <w:sz w:val="24"/>
          <w:szCs w:val="24"/>
          <w:highlight w:val="none"/>
          <w:u w:val="single"/>
        </w:rPr>
        <w:t>（人民币大写：           ）</w:t>
      </w:r>
      <w:r>
        <w:rPr>
          <w:rFonts w:hint="eastAsia" w:ascii="仿宋" w:hAnsi="仿宋" w:eastAsia="仿宋" w:cs="仿宋"/>
          <w:color w:val="auto"/>
          <w:sz w:val="24"/>
          <w:szCs w:val="24"/>
          <w:highlight w:val="none"/>
        </w:rPr>
        <w:t>（小写</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元）。</w:t>
      </w:r>
    </w:p>
    <w:p>
      <w:pPr>
        <w:snapToGrid w:val="0"/>
        <w:spacing w:line="480" w:lineRule="exact"/>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如我单位中标，我单位承诺按招标文件约定时间的完成全部采购内容。</w:t>
      </w:r>
    </w:p>
    <w:p>
      <w:pPr>
        <w:snapToGrid w:val="0"/>
        <w:spacing w:line="4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如果我方的投标书被接受，我方将严格履行招标文件中规定的每一项要求，严格履行合同的责任和义务，保证按期、按质履行合同，完成合同内容所规定的全部工作；投标人在投标之前已经完全理解并接受招标文件的各项规定和要求，对招标文件的合理性、合法性不再有异议。</w:t>
      </w:r>
    </w:p>
    <w:p>
      <w:pPr>
        <w:tabs>
          <w:tab w:val="left" w:pos="780"/>
          <w:tab w:val="left" w:pos="1400"/>
        </w:tabs>
        <w:spacing w:line="4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4.本投标有效期自开标日起90日历天。</w:t>
      </w:r>
    </w:p>
    <w:p>
      <w:pPr>
        <w:snapToGrid w:val="0"/>
        <w:spacing w:line="4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5.如中标，本投标文件至本项目合同履行完毕止均保持有效，本投标人将按“招标文件”及政府采购法律、法规的规定履行合同责任和义务。</w:t>
      </w:r>
    </w:p>
    <w:p>
      <w:pPr>
        <w:snapToGrid w:val="0"/>
        <w:spacing w:line="4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6.投标人同意按照贵方要求提供与投标有关的一切数据或资料。</w:t>
      </w:r>
    </w:p>
    <w:p>
      <w:pPr>
        <w:snapToGrid w:val="0"/>
        <w:spacing w:line="4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7.与本投标有关的一切正式往来信函请寄：</w:t>
      </w:r>
    </w:p>
    <w:p>
      <w:pPr>
        <w:snapToGrid w:val="0"/>
        <w:spacing w:line="4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地址：</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邮编：</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电话：</w:t>
      </w:r>
      <w:r>
        <w:rPr>
          <w:rFonts w:hint="eastAsia" w:ascii="仿宋" w:hAnsi="仿宋" w:eastAsia="仿宋" w:cs="仿宋"/>
          <w:color w:val="auto"/>
          <w:sz w:val="24"/>
          <w:szCs w:val="24"/>
          <w:highlight w:val="none"/>
          <w:u w:val="single"/>
        </w:rPr>
        <w:t xml:space="preserve">             </w:t>
      </w:r>
    </w:p>
    <w:p>
      <w:pPr>
        <w:snapToGrid w:val="0"/>
        <w:spacing w:line="4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传真：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投标人代表姓名 </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职务：</w:t>
      </w:r>
      <w:r>
        <w:rPr>
          <w:rFonts w:hint="eastAsia" w:ascii="仿宋" w:hAnsi="仿宋" w:eastAsia="仿宋" w:cs="仿宋"/>
          <w:color w:val="auto"/>
          <w:sz w:val="24"/>
          <w:szCs w:val="24"/>
          <w:highlight w:val="none"/>
          <w:u w:val="single"/>
        </w:rPr>
        <w:t xml:space="preserve">               </w:t>
      </w:r>
    </w:p>
    <w:p>
      <w:pPr>
        <w:snapToGrid w:val="0"/>
        <w:spacing w:line="4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投标人名称(公章):</w:t>
      </w:r>
      <w:r>
        <w:rPr>
          <w:rFonts w:hint="eastAsia" w:ascii="仿宋" w:hAnsi="仿宋" w:eastAsia="仿宋" w:cs="仿宋"/>
          <w:color w:val="auto"/>
          <w:sz w:val="24"/>
          <w:szCs w:val="24"/>
          <w:highlight w:val="none"/>
          <w:u w:val="single"/>
        </w:rPr>
        <w:t xml:space="preserve">               </w:t>
      </w:r>
    </w:p>
    <w:p>
      <w:pPr>
        <w:snapToGrid w:val="0"/>
        <w:spacing w:line="4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法定代表人（负责人）或授权委托人（签字且盖章）：</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 xml:space="preserve">                 </w:t>
      </w:r>
    </w:p>
    <w:p>
      <w:pPr>
        <w:snapToGrid w:val="0"/>
        <w:spacing w:line="480" w:lineRule="exact"/>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u w:val="single"/>
        </w:rPr>
        <w:t xml:space="preserve">     </w:t>
      </w:r>
      <w:r>
        <w:rPr>
          <w:rFonts w:hint="eastAsia" w:ascii="仿宋" w:hAnsi="仿宋" w:eastAsia="仿宋" w:cs="仿宋"/>
          <w:color w:val="auto"/>
          <w:sz w:val="24"/>
          <w:szCs w:val="24"/>
          <w:highlight w:val="none"/>
        </w:rPr>
        <w:t>日</w:t>
      </w:r>
    </w:p>
    <w:p>
      <w:pPr>
        <w:snapToGrid w:val="0"/>
        <w:spacing w:before="50" w:after="50"/>
        <w:rPr>
          <w:rFonts w:hint="eastAsia" w:ascii="仿宋" w:hAnsi="仿宋" w:eastAsia="仿宋" w:cs="仿宋"/>
          <w:color w:val="auto"/>
          <w:sz w:val="44"/>
          <w:highlight w:val="none"/>
        </w:rPr>
      </w:pPr>
    </w:p>
    <w:p>
      <w:pPr>
        <w:pStyle w:val="8"/>
        <w:ind w:left="0" w:leftChars="0" w:firstLine="0" w:firstLineChars="0"/>
        <w:rPr>
          <w:rFonts w:hint="eastAsia" w:ascii="仿宋" w:hAnsi="仿宋" w:eastAsia="仿宋" w:cs="仿宋"/>
          <w:color w:val="auto"/>
          <w:highlight w:val="none"/>
        </w:rPr>
      </w:pPr>
    </w:p>
    <w:p>
      <w:pPr>
        <w:snapToGrid w:val="0"/>
        <w:spacing w:before="50" w:after="50"/>
        <w:jc w:val="center"/>
        <w:rPr>
          <w:rFonts w:hint="eastAsia" w:ascii="仿宋" w:hAnsi="仿宋" w:eastAsia="仿宋" w:cs="仿宋"/>
          <w:color w:val="auto"/>
          <w:sz w:val="32"/>
          <w:szCs w:val="32"/>
          <w:highlight w:val="none"/>
        </w:rPr>
      </w:pPr>
      <w:bookmarkStart w:id="471" w:name="_Toc120614284"/>
      <w:r>
        <w:rPr>
          <w:rFonts w:hint="eastAsia" w:ascii="仿宋" w:hAnsi="仿宋" w:eastAsia="仿宋" w:cs="仿宋"/>
          <w:color w:val="auto"/>
          <w:sz w:val="32"/>
          <w:szCs w:val="32"/>
          <w:highlight w:val="none"/>
        </w:rPr>
        <w:br w:type="page"/>
      </w:r>
      <w:r>
        <w:rPr>
          <w:rFonts w:hint="eastAsia" w:ascii="仿宋" w:hAnsi="仿宋" w:eastAsia="仿宋" w:cs="仿宋"/>
          <w:b/>
          <w:bCs/>
          <w:color w:val="auto"/>
          <w:sz w:val="32"/>
          <w:szCs w:val="32"/>
          <w:highlight w:val="none"/>
        </w:rPr>
        <w:t>五、开标一览表（格式）</w:t>
      </w:r>
    </w:p>
    <w:p>
      <w:pPr>
        <w:snapToGrid w:val="0"/>
        <w:spacing w:before="50" w:after="50"/>
        <w:jc w:val="center"/>
        <w:rPr>
          <w:rFonts w:hint="eastAsia" w:ascii="仿宋" w:hAnsi="仿宋" w:eastAsia="仿宋" w:cs="仿宋"/>
          <w:color w:val="auto"/>
          <w:sz w:val="32"/>
          <w:szCs w:val="32"/>
          <w:highlight w:val="none"/>
        </w:rPr>
      </w:pPr>
    </w:p>
    <w:tbl>
      <w:tblPr>
        <w:tblStyle w:val="16"/>
        <w:tblW w:w="10145" w:type="dxa"/>
        <w:tblInd w:w="-2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00"/>
        <w:gridCol w:w="74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2700" w:type="dxa"/>
            <w:noWrap w:val="0"/>
            <w:vAlign w:val="center"/>
          </w:tcPr>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 目 编 号</w:t>
            </w:r>
          </w:p>
        </w:tc>
        <w:tc>
          <w:tcPr>
            <w:tcW w:w="7445" w:type="dxa"/>
            <w:noWrap w:val="0"/>
            <w:vAlign w:val="center"/>
          </w:tcPr>
          <w:p>
            <w:pPr>
              <w:pStyle w:val="4"/>
              <w:ind w:firstLine="590" w:firstLineChars="245"/>
              <w:jc w:val="both"/>
              <w:rPr>
                <w:rFonts w:hint="eastAsia" w:ascii="仿宋" w:hAnsi="仿宋" w:eastAsia="仿宋" w:cs="仿宋"/>
                <w:color w:val="auto"/>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9" w:hRule="atLeast"/>
        </w:trPr>
        <w:tc>
          <w:tcPr>
            <w:tcW w:w="2700" w:type="dxa"/>
            <w:noWrap w:val="0"/>
            <w:vAlign w:val="center"/>
          </w:tcPr>
          <w:p>
            <w:pPr>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项 目 名 称</w:t>
            </w:r>
          </w:p>
        </w:tc>
        <w:tc>
          <w:tcPr>
            <w:tcW w:w="7445" w:type="dxa"/>
            <w:noWrap w:val="0"/>
            <w:vAlign w:val="center"/>
          </w:tcPr>
          <w:p>
            <w:pPr>
              <w:pStyle w:val="4"/>
              <w:jc w:val="both"/>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盐城市大丰人民医院智能化轨道小车物流系统维保项目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0145" w:type="dxa"/>
            <w:gridSpan w:val="2"/>
            <w:noWrap w:val="0"/>
            <w:vAlign w:val="center"/>
          </w:tcPr>
          <w:p>
            <w:pPr>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项目投标报价：（大写）</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，小写：</w:t>
            </w:r>
            <w:r>
              <w:rPr>
                <w:rFonts w:hint="eastAsia" w:ascii="仿宋" w:hAnsi="仿宋" w:eastAsia="仿宋" w:cs="仿宋"/>
                <w:b/>
                <w:bCs/>
                <w:color w:val="auto"/>
                <w:sz w:val="24"/>
                <w:szCs w:val="24"/>
                <w:highlight w:val="none"/>
                <w:u w:val="single"/>
              </w:rPr>
              <w:t xml:space="preserve">                     </w:t>
            </w:r>
            <w:r>
              <w:rPr>
                <w:rFonts w:hint="eastAsia" w:ascii="仿宋" w:hAnsi="仿宋" w:eastAsia="仿宋" w:cs="仿宋"/>
                <w:b/>
                <w:bCs/>
                <w:color w:val="auto"/>
                <w:sz w:val="24"/>
                <w:szCs w:val="24"/>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1" w:hRule="atLeast"/>
        </w:trPr>
        <w:tc>
          <w:tcPr>
            <w:tcW w:w="10145" w:type="dxa"/>
            <w:gridSpan w:val="2"/>
            <w:noWrap w:val="0"/>
            <w:vAlign w:val="center"/>
          </w:tcPr>
          <w:p>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是否提供《企业类型声明函》：</w:t>
            </w:r>
            <w:r>
              <w:rPr>
                <w:rFonts w:hint="eastAsia" w:ascii="仿宋" w:hAnsi="仿宋" w:eastAsia="仿宋" w:cs="仿宋"/>
                <w:b/>
                <w:bCs/>
                <w:color w:val="auto"/>
                <w:sz w:val="24"/>
                <w:szCs w:val="24"/>
                <w:highlight w:val="none"/>
                <w:u w:val="single"/>
              </w:rPr>
              <w:t xml:space="preserve">  是/否   </w:t>
            </w:r>
            <w:r>
              <w:rPr>
                <w:rFonts w:hint="eastAsia" w:ascii="仿宋" w:hAnsi="仿宋" w:eastAsia="仿宋" w:cs="仿宋"/>
                <w:b/>
                <w:bCs/>
                <w:color w:val="auto"/>
                <w:sz w:val="24"/>
                <w:szCs w:val="24"/>
                <w:highlight w:val="none"/>
              </w:rPr>
              <w:t xml:space="preserve">           见</w:t>
            </w:r>
            <w:r>
              <w:rPr>
                <w:rFonts w:hint="eastAsia" w:ascii="仿宋" w:hAnsi="仿宋" w:eastAsia="仿宋" w:cs="仿宋"/>
                <w:b/>
                <w:bCs/>
                <w:color w:val="auto"/>
                <w:sz w:val="24"/>
                <w:szCs w:val="24"/>
                <w:highlight w:val="none"/>
                <w:u w:val="single"/>
              </w:rPr>
              <w:t>（          ）</w:t>
            </w:r>
            <w:r>
              <w:rPr>
                <w:rFonts w:hint="eastAsia" w:ascii="仿宋" w:hAnsi="仿宋" w:eastAsia="仿宋" w:cs="仿宋"/>
                <w:b/>
                <w:bCs/>
                <w:color w:val="auto"/>
                <w:sz w:val="24"/>
                <w:szCs w:val="24"/>
                <w:highlight w:val="none"/>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10145" w:type="dxa"/>
            <w:gridSpan w:val="2"/>
            <w:noWrap w:val="0"/>
            <w:vAlign w:val="center"/>
          </w:tcPr>
          <w:p>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服务期：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7" w:hRule="atLeast"/>
        </w:trPr>
        <w:tc>
          <w:tcPr>
            <w:tcW w:w="10145" w:type="dxa"/>
            <w:gridSpan w:val="2"/>
            <w:noWrap w:val="0"/>
            <w:vAlign w:val="center"/>
          </w:tcPr>
          <w:p>
            <w:pPr>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项目负责人：</w:t>
            </w:r>
          </w:p>
        </w:tc>
      </w:tr>
    </w:tbl>
    <w:p>
      <w:pPr>
        <w:spacing w:line="180" w:lineRule="atLeast"/>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填写说明：</w:t>
      </w:r>
    </w:p>
    <w:p>
      <w:pPr>
        <w:numPr>
          <w:ilvl w:val="0"/>
          <w:numId w:val="5"/>
        </w:num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开标一览表不得填报选择性报价，否则将作为无效投标；</w:t>
      </w:r>
    </w:p>
    <w:p>
      <w:pPr>
        <w:numPr>
          <w:ilvl w:val="0"/>
          <w:numId w:val="5"/>
        </w:num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开标一览表中报价与投标分项明细报价表中不符时时，以开标一览表为准；</w:t>
      </w:r>
    </w:p>
    <w:p>
      <w:pPr>
        <w:rPr>
          <w:rFonts w:hint="eastAsia" w:ascii="仿宋" w:hAnsi="仿宋" w:eastAsia="仿宋" w:cs="仿宋"/>
          <w:b/>
          <w:color w:val="auto"/>
          <w:sz w:val="24"/>
          <w:highlight w:val="none"/>
        </w:rPr>
      </w:pPr>
      <w:r>
        <w:rPr>
          <w:rFonts w:hint="eastAsia" w:ascii="仿宋" w:hAnsi="仿宋" w:eastAsia="仿宋" w:cs="仿宋"/>
          <w:b/>
          <w:color w:val="auto"/>
          <w:sz w:val="24"/>
          <w:szCs w:val="24"/>
          <w:highlight w:val="none"/>
        </w:rPr>
        <w:t>★如服务类项目采购人可根据项目需求特点自行制作。</w:t>
      </w:r>
    </w:p>
    <w:p>
      <w:pPr>
        <w:ind w:firstLine="2640" w:firstLineChars="600"/>
        <w:rPr>
          <w:rFonts w:hint="eastAsia" w:ascii="仿宋" w:hAnsi="仿宋" w:eastAsia="仿宋" w:cs="仿宋"/>
          <w:color w:val="auto"/>
          <w:sz w:val="44"/>
          <w:highlight w:val="none"/>
        </w:rPr>
      </w:pPr>
    </w:p>
    <w:p>
      <w:pPr>
        <w:ind w:firstLine="480"/>
        <w:rPr>
          <w:rFonts w:hint="eastAsia" w:ascii="仿宋" w:hAnsi="仿宋" w:eastAsia="仿宋" w:cs="仿宋"/>
          <w:color w:val="auto"/>
          <w:sz w:val="24"/>
          <w:highlight w:val="none"/>
        </w:rPr>
      </w:pPr>
    </w:p>
    <w:p>
      <w:pPr>
        <w:ind w:firstLine="480"/>
        <w:rPr>
          <w:rFonts w:hint="eastAsia" w:ascii="仿宋" w:hAnsi="仿宋" w:eastAsia="仿宋" w:cs="仿宋"/>
          <w:color w:val="auto"/>
          <w:sz w:val="24"/>
          <w:highlight w:val="none"/>
        </w:rPr>
      </w:pPr>
    </w:p>
    <w:p>
      <w:pPr>
        <w:ind w:firstLine="480"/>
        <w:jc w:val="center"/>
        <w:rPr>
          <w:rFonts w:hint="eastAsia" w:ascii="仿宋" w:hAnsi="仿宋" w:eastAsia="仿宋" w:cs="仿宋"/>
          <w:color w:val="auto"/>
          <w:sz w:val="24"/>
          <w:highlight w:val="none"/>
        </w:rPr>
      </w:pPr>
      <w:r>
        <w:rPr>
          <w:rFonts w:hint="eastAsia" w:ascii="仿宋" w:hAnsi="仿宋" w:eastAsia="仿宋" w:cs="仿宋"/>
          <w:bCs/>
          <w:color w:val="auto"/>
          <w:sz w:val="24"/>
          <w:highlight w:val="none"/>
          <w:lang w:val="en-US" w:eastAsia="zh-CN"/>
        </w:rPr>
        <w:t xml:space="preserve">                                   </w:t>
      </w:r>
      <w:r>
        <w:rPr>
          <w:rFonts w:hint="eastAsia" w:ascii="仿宋" w:hAnsi="仿宋" w:eastAsia="仿宋" w:cs="仿宋"/>
          <w:bCs/>
          <w:color w:val="auto"/>
          <w:sz w:val="24"/>
          <w:highlight w:val="none"/>
        </w:rPr>
        <w:t>供应商名称（公章）：</w:t>
      </w:r>
    </w:p>
    <w:p>
      <w:pPr>
        <w:ind w:firstLine="48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日期：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p>
      <w:pPr>
        <w:jc w:val="center"/>
        <w:rPr>
          <w:rFonts w:hint="eastAsia" w:ascii="仿宋" w:hAnsi="仿宋" w:eastAsia="仿宋" w:cs="仿宋"/>
          <w:b/>
          <w:color w:val="auto"/>
          <w:sz w:val="32"/>
          <w:szCs w:val="32"/>
          <w:highlight w:val="none"/>
        </w:rPr>
      </w:pPr>
    </w:p>
    <w:p>
      <w:pPr>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rPr>
        <w:br w:type="page"/>
      </w:r>
    </w:p>
    <w:p>
      <w:pPr>
        <w:numPr>
          <w:ilvl w:val="0"/>
          <w:numId w:val="6"/>
        </w:numPr>
        <w:snapToGrid w:val="0"/>
        <w:spacing w:before="50" w:after="50"/>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投标报价明细表</w:t>
      </w:r>
    </w:p>
    <w:p>
      <w:pPr>
        <w:pStyle w:val="8"/>
        <w:numPr>
          <w:ilvl w:val="0"/>
          <w:numId w:val="0"/>
        </w:numPr>
        <w:rPr>
          <w:rFonts w:hint="eastAsia"/>
          <w:color w:val="auto"/>
          <w:highlight w:val="none"/>
        </w:rPr>
      </w:pPr>
    </w:p>
    <w:p>
      <w:pPr>
        <w:spacing w:line="500" w:lineRule="exact"/>
        <w:ind w:firstLine="120" w:firstLineChars="50"/>
        <w:jc w:val="left"/>
        <w:rPr>
          <w:rFonts w:ascii="宋体" w:hAnsi="宋体"/>
          <w:color w:val="auto"/>
          <w:sz w:val="24"/>
          <w:highlight w:val="none"/>
        </w:rPr>
      </w:pPr>
      <w:r>
        <w:rPr>
          <w:rFonts w:ascii="宋体" w:hAnsi="宋体"/>
          <w:color w:val="auto"/>
          <w:sz w:val="24"/>
          <w:highlight w:val="none"/>
        </w:rPr>
        <mc:AlternateContent>
          <mc:Choice Requires="wps">
            <w:drawing>
              <wp:anchor distT="0" distB="0" distL="114300" distR="114300" simplePos="0" relativeHeight="251659264" behindDoc="0" locked="0" layoutInCell="1" allowOverlap="1">
                <wp:simplePos x="0" y="0"/>
                <wp:positionH relativeFrom="column">
                  <wp:posOffset>866775</wp:posOffset>
                </wp:positionH>
                <wp:positionV relativeFrom="paragraph">
                  <wp:posOffset>287655</wp:posOffset>
                </wp:positionV>
                <wp:extent cx="1714500" cy="0"/>
                <wp:effectExtent l="0" t="4445" r="0" b="508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straightConnector1">
                          <a:avLst/>
                        </a:prstGeom>
                        <a:noFill/>
                        <a:ln w="9525">
                          <a:solidFill>
                            <a:srgbClr val="000000"/>
                          </a:solidFill>
                          <a:round/>
                        </a:ln>
                        <a:effectLst/>
                      </wps:spPr>
                      <wps:bodyPr/>
                    </wps:wsp>
                  </a:graphicData>
                </a:graphic>
              </wp:anchor>
            </w:drawing>
          </mc:Choice>
          <mc:Fallback>
            <w:pict>
              <v:shape id="_x0000_s1026" o:spid="_x0000_s1026" o:spt="32" type="#_x0000_t32" style="position:absolute;left:0pt;margin-left:68.25pt;margin-top:22.65pt;height:0pt;width:135pt;z-index:251659264;mso-width-relative:page;mso-height-relative:page;" filled="f" stroked="t" coordsize="21600,21600" o:gfxdata="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CmDdeF1gAAAAkBAAAPAAAAAAAAAAEAIAAAACIAAABkcnMvZG93bnJldi54bWxQ&#10;SwECFAAUAAAACACHTuJAx+NPq/kBAADMAwAADgAAAAAAAAABACAAAAAlAQAAZHJzL2Uyb0RvYy54&#10;bWxQSwUGAAAAAAYABgBZAQAAkAUAAAAA&#10;">
                <v:fill on="f" focussize="0,0"/>
                <v:stroke color="#000000" joinstyle="round"/>
                <v:imagedata o:title=""/>
                <o:lock v:ext="edit" aspectratio="f"/>
              </v:shape>
            </w:pict>
          </mc:Fallback>
        </mc:AlternateContent>
      </w:r>
      <w:r>
        <w:rPr>
          <w:rFonts w:hint="eastAsia" w:ascii="宋体" w:hAnsi="宋体"/>
          <w:color w:val="auto"/>
          <w:sz w:val="24"/>
          <w:highlight w:val="none"/>
        </w:rPr>
        <w:t>投标人全称：                     （加盖公章）</w:t>
      </w:r>
    </w:p>
    <w:p>
      <w:pPr>
        <w:pStyle w:val="8"/>
        <w:rPr>
          <w:rFonts w:hint="eastAsia"/>
          <w:color w:val="auto"/>
          <w:highlight w:val="none"/>
        </w:rPr>
      </w:pPr>
    </w:p>
    <w:tbl>
      <w:tblPr>
        <w:tblStyle w:val="16"/>
        <w:tblW w:w="9781" w:type="dxa"/>
        <w:jc w:val="center"/>
        <w:tblLayout w:type="fixed"/>
        <w:tblCellMar>
          <w:top w:w="0" w:type="dxa"/>
          <w:left w:w="0" w:type="dxa"/>
          <w:bottom w:w="0" w:type="dxa"/>
          <w:right w:w="0" w:type="dxa"/>
        </w:tblCellMar>
      </w:tblPr>
      <w:tblGrid>
        <w:gridCol w:w="662"/>
        <w:gridCol w:w="1194"/>
        <w:gridCol w:w="4554"/>
        <w:gridCol w:w="1528"/>
        <w:gridCol w:w="1843"/>
      </w:tblGrid>
      <w:tr>
        <w:tblPrEx>
          <w:tblCellMar>
            <w:top w:w="0" w:type="dxa"/>
            <w:left w:w="0" w:type="dxa"/>
            <w:bottom w:w="0" w:type="dxa"/>
            <w:right w:w="0" w:type="dxa"/>
          </w:tblCellMar>
        </w:tblPrEx>
        <w:trPr>
          <w:trHeight w:val="120" w:hRule="atLeast"/>
          <w:jc w:val="center"/>
        </w:trPr>
        <w:tc>
          <w:tcPr>
            <w:tcW w:w="66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序号</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b/>
                <w:color w:val="auto"/>
                <w:kern w:val="0"/>
                <w:sz w:val="24"/>
                <w:szCs w:val="24"/>
                <w:highlight w:val="none"/>
              </w:rPr>
            </w:pPr>
            <w:r>
              <w:rPr>
                <w:rFonts w:hint="eastAsia" w:ascii="仿宋" w:hAnsi="仿宋" w:eastAsia="仿宋" w:cs="仿宋"/>
                <w:b/>
                <w:color w:val="auto"/>
                <w:kern w:val="0"/>
                <w:sz w:val="24"/>
                <w:szCs w:val="24"/>
                <w:highlight w:val="none"/>
              </w:rPr>
              <w:t>项目名称</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服务项目</w:t>
            </w:r>
          </w:p>
        </w:tc>
        <w:tc>
          <w:tcPr>
            <w:tcW w:w="15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单价</w:t>
            </w:r>
          </w:p>
          <w:p>
            <w:pPr>
              <w:pStyle w:val="19"/>
              <w:jc w:val="center"/>
              <w:rPr>
                <w:rFonts w:hint="eastAsia" w:ascii="仿宋" w:hAnsi="仿宋" w:eastAsia="仿宋" w:cs="仿宋"/>
                <w:b/>
                <w:color w:val="auto"/>
                <w:highlight w:val="none"/>
              </w:rPr>
            </w:pPr>
            <w:r>
              <w:rPr>
                <w:rFonts w:hint="eastAsia" w:ascii="仿宋" w:hAnsi="仿宋" w:eastAsia="仿宋" w:cs="仿宋"/>
                <w:b/>
                <w:color w:val="auto"/>
                <w:highlight w:val="none"/>
              </w:rPr>
              <w:t>（元/年）</w:t>
            </w:r>
          </w:p>
        </w:tc>
        <w:tc>
          <w:tcPr>
            <w:tcW w:w="184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总价</w:t>
            </w:r>
          </w:p>
          <w:p>
            <w:pPr>
              <w:pStyle w:val="19"/>
              <w:jc w:val="center"/>
              <w:rPr>
                <w:rFonts w:hint="eastAsia" w:ascii="仿宋" w:hAnsi="仿宋" w:eastAsia="仿宋" w:cs="仿宋"/>
                <w:b/>
                <w:color w:val="auto"/>
                <w:highlight w:val="none"/>
              </w:rPr>
            </w:pPr>
            <w:r>
              <w:rPr>
                <w:rFonts w:hint="eastAsia" w:ascii="仿宋" w:hAnsi="仿宋" w:eastAsia="仿宋" w:cs="仿宋"/>
                <w:b/>
                <w:color w:val="auto"/>
                <w:highlight w:val="none"/>
              </w:rPr>
              <w:t>（元/</w:t>
            </w:r>
            <w:r>
              <w:rPr>
                <w:rFonts w:hint="eastAsia" w:ascii="仿宋" w:hAnsi="仿宋" w:eastAsia="仿宋" w:cs="仿宋"/>
                <w:b/>
                <w:color w:val="auto"/>
                <w:highlight w:val="none"/>
                <w:lang w:val="en-US" w:eastAsia="zh-CN"/>
              </w:rPr>
              <w:t>两</w:t>
            </w:r>
            <w:r>
              <w:rPr>
                <w:rFonts w:hint="eastAsia" w:ascii="仿宋" w:hAnsi="仿宋" w:eastAsia="仿宋" w:cs="仿宋"/>
                <w:b/>
                <w:color w:val="auto"/>
                <w:highlight w:val="none"/>
              </w:rPr>
              <w:t>年）</w:t>
            </w:r>
          </w:p>
        </w:tc>
      </w:tr>
      <w:tr>
        <w:tblPrEx>
          <w:tblCellMar>
            <w:top w:w="0" w:type="dxa"/>
            <w:left w:w="0" w:type="dxa"/>
            <w:bottom w:w="0" w:type="dxa"/>
            <w:right w:w="0" w:type="dxa"/>
          </w:tblCellMar>
        </w:tblPrEx>
        <w:trPr>
          <w:trHeight w:val="270" w:hRule="atLeast"/>
          <w:jc w:val="center"/>
        </w:trPr>
        <w:tc>
          <w:tcPr>
            <w:tcW w:w="662" w:type="dxa"/>
            <w:tcBorders>
              <w:top w:val="single" w:color="auto" w:sz="4" w:space="0"/>
              <w:left w:val="single" w:color="auto" w:sz="4" w:space="0"/>
              <w:bottom w:val="single" w:color="auto" w:sz="4" w:space="0"/>
              <w:right w:val="single" w:color="auto" w:sz="4" w:space="0"/>
            </w:tcBorders>
            <w:noWrap w:val="0"/>
            <w:tcMar>
              <w:top w:w="15" w:type="dxa"/>
              <w:left w:w="15" w:type="dxa"/>
              <w:bottom w:w="0" w:type="dxa"/>
              <w:right w:w="15" w:type="dxa"/>
            </w:tcMar>
            <w:vAlign w:val="center"/>
          </w:tcPr>
          <w:p>
            <w:pPr>
              <w:adjustRightInd w:val="0"/>
              <w:snapToGrid w:val="0"/>
              <w:jc w:val="cente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119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kern w:val="0"/>
                <w:sz w:val="24"/>
                <w:szCs w:val="24"/>
                <w:highlight w:val="none"/>
              </w:rPr>
            </w:pPr>
            <w:r>
              <w:rPr>
                <w:rFonts w:hint="eastAsia" w:ascii="仿宋" w:hAnsi="仿宋" w:eastAsia="仿宋" w:cs="仿宋"/>
                <w:color w:val="auto"/>
                <w:highlight w:val="none"/>
              </w:rPr>
              <w:t>盐城市大丰人民医院智能化轨道小车物流系统维保项目</w:t>
            </w:r>
          </w:p>
        </w:tc>
        <w:tc>
          <w:tcPr>
            <w:tcW w:w="4554" w:type="dxa"/>
            <w:tcBorders>
              <w:top w:val="single" w:color="auto" w:sz="4" w:space="0"/>
              <w:left w:val="single" w:color="auto" w:sz="4" w:space="0"/>
              <w:bottom w:val="single" w:color="auto" w:sz="4" w:space="0"/>
              <w:right w:val="single" w:color="auto" w:sz="4" w:space="0"/>
            </w:tcBorders>
            <w:noWrap w:val="0"/>
            <w:vAlign w:val="center"/>
          </w:tcPr>
          <w:p>
            <w:pPr>
              <w:pStyle w:val="19"/>
              <w:ind w:firstLine="436" w:firstLineChars="182"/>
              <w:rPr>
                <w:rFonts w:hint="eastAsia" w:ascii="仿宋" w:hAnsi="仿宋" w:eastAsia="仿宋" w:cs="仿宋"/>
                <w:color w:val="auto"/>
                <w:highlight w:val="none"/>
              </w:rPr>
            </w:pPr>
            <w:r>
              <w:rPr>
                <w:rFonts w:hint="eastAsia" w:ascii="仿宋" w:hAnsi="仿宋" w:eastAsia="仿宋" w:cs="仿宋"/>
                <w:color w:val="auto"/>
                <w:szCs w:val="24"/>
                <w:highlight w:val="none"/>
              </w:rPr>
              <w:t>投标人须提供常驻人员不少于</w:t>
            </w:r>
            <w:r>
              <w:rPr>
                <w:rFonts w:hint="eastAsia" w:ascii="仿宋" w:hAnsi="仿宋" w:eastAsia="仿宋" w:cs="仿宋"/>
                <w:color w:val="auto"/>
                <w:szCs w:val="24"/>
                <w:highlight w:val="none"/>
                <w:lang w:val="en-US" w:eastAsia="zh-CN"/>
              </w:rPr>
              <w:t>2</w:t>
            </w:r>
            <w:r>
              <w:rPr>
                <w:rFonts w:hint="eastAsia" w:ascii="仿宋" w:hAnsi="仿宋" w:eastAsia="仿宋" w:cs="仿宋"/>
                <w:color w:val="auto"/>
                <w:szCs w:val="24"/>
                <w:highlight w:val="none"/>
              </w:rPr>
              <w:t>人驻点进行维保（含所有配件及一年六次保养</w:t>
            </w:r>
            <w:r>
              <w:rPr>
                <w:rFonts w:hint="eastAsia" w:ascii="仿宋" w:hAnsi="仿宋" w:eastAsia="仿宋" w:cs="仿宋"/>
                <w:color w:val="auto"/>
                <w:szCs w:val="22"/>
                <w:highlight w:val="none"/>
              </w:rPr>
              <w:t>），</w:t>
            </w:r>
            <w:r>
              <w:rPr>
                <w:rFonts w:hint="eastAsia" w:ascii="仿宋" w:hAnsi="仿宋" w:eastAsia="仿宋" w:cs="仿宋"/>
                <w:color w:val="auto"/>
                <w:szCs w:val="24"/>
                <w:highlight w:val="none"/>
              </w:rPr>
              <w:t>响应时间</w:t>
            </w:r>
            <w:r>
              <w:rPr>
                <w:rFonts w:hint="eastAsia" w:ascii="仿宋" w:hAnsi="仿宋" w:eastAsia="仿宋" w:cs="仿宋"/>
                <w:color w:val="auto"/>
                <w:szCs w:val="24"/>
                <w:highlight w:val="none"/>
                <w:lang w:val="en-US" w:eastAsia="zh-CN"/>
              </w:rPr>
              <w:t>两</w:t>
            </w:r>
            <w:r>
              <w:rPr>
                <w:rFonts w:hint="eastAsia" w:ascii="仿宋" w:hAnsi="仿宋" w:eastAsia="仿宋" w:cs="仿宋"/>
                <w:color w:val="auto"/>
                <w:szCs w:val="24"/>
                <w:highlight w:val="none"/>
              </w:rPr>
              <w:t>个小时以内。注：小车物流系统为</w:t>
            </w:r>
            <w:r>
              <w:rPr>
                <w:rFonts w:hint="eastAsia" w:ascii="仿宋" w:hAnsi="仿宋" w:eastAsia="仿宋" w:cs="仿宋"/>
                <w:color w:val="auto"/>
                <w:szCs w:val="24"/>
                <w:highlight w:val="none"/>
                <w:lang w:eastAsia="zh-CN"/>
              </w:rPr>
              <w:t>：德国德列孚Telelift，</w:t>
            </w:r>
            <w:r>
              <w:rPr>
                <w:rFonts w:hint="eastAsia" w:ascii="仿宋" w:hAnsi="仿宋" w:eastAsia="仿宋" w:cs="仿宋"/>
                <w:color w:val="auto"/>
                <w:szCs w:val="24"/>
                <w:highlight w:val="none"/>
              </w:rPr>
              <w:t>服务满足招标文件的全部要求及采购人的实际使用需求。</w:t>
            </w:r>
          </w:p>
        </w:tc>
        <w:tc>
          <w:tcPr>
            <w:tcW w:w="1528"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auto"/>
                <w:sz w:val="24"/>
                <w:szCs w:val="24"/>
                <w:highlight w:val="none"/>
              </w:rPr>
            </w:pPr>
          </w:p>
        </w:tc>
        <w:tc>
          <w:tcPr>
            <w:tcW w:w="1843" w:type="dxa"/>
            <w:tcBorders>
              <w:top w:val="single" w:color="auto" w:sz="4" w:space="0"/>
              <w:left w:val="single" w:color="auto" w:sz="4" w:space="0"/>
              <w:bottom w:val="single" w:color="auto" w:sz="4" w:space="0"/>
              <w:right w:val="single" w:color="auto" w:sz="4" w:space="0"/>
            </w:tcBorders>
            <w:noWrap w:val="0"/>
            <w:vAlign w:val="top"/>
          </w:tcPr>
          <w:p>
            <w:pPr>
              <w:jc w:val="center"/>
              <w:rPr>
                <w:rFonts w:hint="eastAsia" w:ascii="仿宋" w:hAnsi="仿宋" w:eastAsia="仿宋" w:cs="仿宋"/>
                <w:color w:val="auto"/>
                <w:sz w:val="24"/>
                <w:szCs w:val="24"/>
                <w:highlight w:val="none"/>
              </w:rPr>
            </w:pPr>
          </w:p>
        </w:tc>
      </w:tr>
    </w:tbl>
    <w:p>
      <w:pPr>
        <w:spacing w:line="440" w:lineRule="exact"/>
        <w:ind w:firstLine="424" w:firstLineChars="177"/>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注：投标人须对服务现场进行全面的现场勘测，了解设备现状，结合设备现况预计检修及维保费用进行报价，投标人的报价及总价中包括（但不限于）为完成招标文件所确定的全部检测、维保内容中所必须的配件、耗材及材料费、人工费、成品保护费、维护费、试验费、安全措施费、食宿、差旅费、社会保险、公积金、不可预见性风险费、招标代理费、直接成本、间接成本、风险、税金、规费、合理利润等有可能发生的全部费用，服务过程中招标人不再另行支付其他任何费用。报价时应逐项填写数量、单价和合价，最后汇总得出总价。</w:t>
      </w:r>
    </w:p>
    <w:p>
      <w:pPr>
        <w:spacing w:line="440" w:lineRule="exact"/>
        <w:ind w:firstLine="424" w:firstLineChars="177"/>
        <w:outlineLvl w:val="1"/>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本项目维保为小车物流系统在维保期内的全保，即在维保期内不论发生任何故障及物流系统所需更换的材料、配件均由中标人负责采购安装，采购人不承担任何费用。中标人必须至</w:t>
      </w:r>
      <w:r>
        <w:rPr>
          <w:rFonts w:hint="eastAsia" w:ascii="仿宋" w:hAnsi="仿宋" w:eastAsia="仿宋" w:cs="仿宋"/>
          <w:color w:val="auto"/>
          <w:sz w:val="24"/>
          <w:highlight w:val="none"/>
          <w:lang w:val="en-US" w:eastAsia="zh-CN"/>
        </w:rPr>
        <w:t>盐城市大丰人民医院</w:t>
      </w:r>
      <w:r>
        <w:rPr>
          <w:rFonts w:hint="eastAsia" w:ascii="仿宋" w:hAnsi="仿宋" w:eastAsia="仿宋" w:cs="仿宋"/>
          <w:color w:val="auto"/>
          <w:sz w:val="24"/>
          <w:highlight w:val="none"/>
        </w:rPr>
        <w:t>查看现有小车物流运行情况，将小车物流可能需要更换的设备、耗材、易损件、辅材等考虑在投标报价内。中标后小车物流更换的相关材料均由中标人提供并更换，采购人不再支付其他任何费用。</w:t>
      </w:r>
    </w:p>
    <w:p>
      <w:pPr>
        <w:pStyle w:val="19"/>
        <w:rPr>
          <w:rFonts w:hint="eastAsia" w:ascii="仿宋" w:hAnsi="仿宋" w:eastAsia="仿宋" w:cs="仿宋"/>
          <w:color w:val="auto"/>
          <w:highlight w:val="none"/>
        </w:rPr>
      </w:pPr>
    </w:p>
    <w:p>
      <w:pPr>
        <w:spacing w:line="600" w:lineRule="exac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法定代表人或被授权人（签字）：</w:t>
      </w:r>
    </w:p>
    <w:p>
      <w:pPr>
        <w:spacing w:line="600" w:lineRule="exact"/>
        <w:ind w:firstLine="3360" w:firstLineChars="14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投标人（盖单位公章）：</w:t>
      </w:r>
    </w:p>
    <w:p>
      <w:pPr>
        <w:wordWrap w:val="0"/>
        <w:spacing w:line="600" w:lineRule="exact"/>
        <w:ind w:firstLine="1200" w:firstLineChars="50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年</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月</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日</w:t>
      </w:r>
    </w:p>
    <w:bookmarkEnd w:id="471"/>
    <w:p>
      <w:pPr>
        <w:spacing w:line="440" w:lineRule="exact"/>
        <w:jc w:val="center"/>
        <w:rPr>
          <w:rFonts w:hint="eastAsia" w:ascii="仿宋" w:hAnsi="仿宋" w:eastAsia="仿宋" w:cs="仿宋"/>
          <w:color w:val="auto"/>
          <w:sz w:val="32"/>
          <w:szCs w:val="32"/>
          <w:highlight w:val="none"/>
        </w:rPr>
      </w:pPr>
      <w:bookmarkStart w:id="472" w:name="_Hlt26955054"/>
      <w:bookmarkEnd w:id="472"/>
      <w:r>
        <w:rPr>
          <w:rFonts w:hint="eastAsia" w:ascii="仿宋" w:hAnsi="仿宋" w:eastAsia="仿宋" w:cs="仿宋"/>
          <w:color w:val="auto"/>
          <w:sz w:val="32"/>
          <w:szCs w:val="32"/>
          <w:highlight w:val="none"/>
        </w:rPr>
        <w:br w:type="page"/>
      </w:r>
      <w:r>
        <w:rPr>
          <w:rFonts w:hint="eastAsia" w:ascii="仿宋" w:hAnsi="仿宋" w:eastAsia="仿宋" w:cs="仿宋"/>
          <w:b/>
          <w:bCs/>
          <w:color w:val="auto"/>
          <w:sz w:val="32"/>
          <w:szCs w:val="32"/>
          <w:highlight w:val="none"/>
          <w:lang w:val="en-US" w:eastAsia="zh-CN"/>
        </w:rPr>
        <w:t>七</w:t>
      </w:r>
      <w:r>
        <w:rPr>
          <w:rFonts w:hint="eastAsia" w:ascii="仿宋" w:hAnsi="仿宋" w:eastAsia="仿宋" w:cs="仿宋"/>
          <w:b/>
          <w:bCs/>
          <w:color w:val="auto"/>
          <w:sz w:val="32"/>
          <w:szCs w:val="32"/>
          <w:highlight w:val="none"/>
        </w:rPr>
        <w:t>、商务条款响应及偏离表（如有）</w:t>
      </w:r>
    </w:p>
    <w:p>
      <w:pPr>
        <w:jc w:val="center"/>
        <w:rPr>
          <w:rFonts w:hint="eastAsia" w:ascii="仿宋" w:hAnsi="仿宋" w:eastAsia="仿宋" w:cs="仿宋"/>
          <w:color w:val="auto"/>
          <w:sz w:val="24"/>
          <w:szCs w:val="24"/>
          <w:highlight w:val="none"/>
        </w:rPr>
      </w:pPr>
    </w:p>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投标人全称（加盖公章）：        </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548"/>
        <w:gridCol w:w="2700"/>
        <w:gridCol w:w="1260"/>
        <w:gridCol w:w="302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45" w:beforeLines="50"/>
              <w:jc w:val="center"/>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项目</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45" w:beforeLines="50"/>
              <w:jc w:val="center"/>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招标文件要求</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45" w:beforeLines="50"/>
              <w:jc w:val="center"/>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是否响应</w:t>
            </w:r>
          </w:p>
        </w:tc>
        <w:tc>
          <w:tcPr>
            <w:tcW w:w="30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45" w:beforeLines="50"/>
              <w:jc w:val="center"/>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45" w:beforeLines="50"/>
              <w:jc w:val="center"/>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服务要求</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rPr>
                <w:rFonts w:hint="eastAsia" w:ascii="仿宋" w:hAnsi="仿宋" w:eastAsia="仿宋" w:cs="仿宋"/>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rPr>
                <w:rFonts w:hint="eastAsia" w:ascii="仿宋" w:hAnsi="仿宋" w:eastAsia="仿宋" w:cs="仿宋"/>
                <w:color w:val="auto"/>
                <w:sz w:val="24"/>
                <w:szCs w:val="20"/>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45" w:beforeLines="50"/>
              <w:jc w:val="center"/>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服务时间</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 xml:space="preserve"> </w:t>
            </w: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ind w:left="43"/>
              <w:rPr>
                <w:rFonts w:hint="eastAsia" w:ascii="仿宋" w:hAnsi="仿宋" w:eastAsia="仿宋" w:cs="仿宋"/>
                <w:color w:val="auto"/>
                <w:sz w:val="24"/>
                <w:szCs w:val="20"/>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ind w:left="43"/>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45" w:beforeLines="50"/>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服务地点</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rPr>
                <w:rFonts w:hint="eastAsia" w:ascii="仿宋" w:hAnsi="仿宋" w:eastAsia="仿宋" w:cs="仿宋"/>
                <w:color w:val="auto"/>
                <w:sz w:val="24"/>
                <w:highlight w:val="none"/>
              </w:rPr>
            </w:pPr>
          </w:p>
          <w:p>
            <w:pPr>
              <w:snapToGrid w:val="0"/>
              <w:spacing w:before="145" w:beforeLines="50"/>
              <w:rPr>
                <w:rFonts w:hint="eastAsia" w:ascii="仿宋" w:hAnsi="仿宋" w:eastAsia="仿宋" w:cs="仿宋"/>
                <w:color w:val="auto"/>
                <w:sz w:val="24"/>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ind w:left="43"/>
              <w:rPr>
                <w:rFonts w:hint="eastAsia" w:ascii="仿宋" w:hAnsi="仿宋" w:eastAsia="仿宋" w:cs="仿宋"/>
                <w:color w:val="auto"/>
                <w:sz w:val="24"/>
                <w:szCs w:val="20"/>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ind w:left="43"/>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45" w:beforeLines="50"/>
              <w:jc w:val="center"/>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付款方式</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rPr>
                <w:rFonts w:hint="eastAsia" w:ascii="仿宋" w:hAnsi="仿宋" w:eastAsia="仿宋" w:cs="仿宋"/>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rPr>
                <w:rFonts w:hint="eastAsia" w:ascii="仿宋" w:hAnsi="仿宋" w:eastAsia="仿宋" w:cs="仿宋"/>
                <w:color w:val="auto"/>
                <w:sz w:val="24"/>
                <w:szCs w:val="20"/>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45" w:beforeLines="50"/>
              <w:jc w:val="center"/>
              <w:rPr>
                <w:rFonts w:hint="eastAsia" w:ascii="仿宋" w:hAnsi="仿宋" w:eastAsia="仿宋" w:cs="仿宋"/>
                <w:color w:val="auto"/>
                <w:sz w:val="24"/>
                <w:szCs w:val="20"/>
                <w:highlight w:val="none"/>
              </w:rPr>
            </w:pPr>
            <w:r>
              <w:rPr>
                <w:rFonts w:hint="eastAsia" w:ascii="仿宋" w:hAnsi="仿宋" w:eastAsia="仿宋" w:cs="仿宋"/>
                <w:color w:val="auto"/>
                <w:sz w:val="24"/>
                <w:szCs w:val="20"/>
                <w:highlight w:val="none"/>
              </w:rPr>
              <w:t>投标货币</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jc w:val="center"/>
              <w:rPr>
                <w:rFonts w:hint="eastAsia" w:ascii="仿宋" w:hAnsi="仿宋" w:eastAsia="仿宋" w:cs="仿宋"/>
                <w:color w:val="auto"/>
                <w:sz w:val="24"/>
                <w:szCs w:val="20"/>
                <w:highlight w:val="none"/>
                <w:lang w:val="en-US" w:eastAsia="zh-CN"/>
              </w:rPr>
            </w:pPr>
            <w:r>
              <w:rPr>
                <w:rFonts w:hint="eastAsia" w:ascii="仿宋" w:hAnsi="仿宋" w:eastAsia="仿宋" w:cs="仿宋"/>
                <w:color w:val="auto"/>
                <w:sz w:val="24"/>
                <w:szCs w:val="20"/>
                <w:highlight w:val="none"/>
                <w:lang w:val="en-US" w:eastAsia="zh-CN"/>
              </w:rPr>
              <w:t>元</w:t>
            </w: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rPr>
                <w:rFonts w:hint="eastAsia" w:ascii="仿宋" w:hAnsi="仿宋" w:eastAsia="仿宋" w:cs="仿宋"/>
                <w:color w:val="auto"/>
                <w:sz w:val="24"/>
                <w:szCs w:val="20"/>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45" w:beforeLines="50"/>
              <w:jc w:val="center"/>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其他</w:t>
            </w:r>
          </w:p>
        </w:tc>
        <w:tc>
          <w:tcPr>
            <w:tcW w:w="2700"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rPr>
                <w:rFonts w:hint="eastAsia" w:ascii="仿宋" w:hAnsi="仿宋" w:eastAsia="仿宋" w:cs="仿宋"/>
                <w:color w:val="auto"/>
                <w:sz w:val="24"/>
                <w:szCs w:val="20"/>
                <w:highlight w:val="none"/>
              </w:rPr>
            </w:pPr>
          </w:p>
        </w:tc>
        <w:tc>
          <w:tcPr>
            <w:tcW w:w="1260"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rPr>
                <w:rFonts w:hint="eastAsia" w:ascii="仿宋" w:hAnsi="仿宋" w:eastAsia="仿宋" w:cs="仿宋"/>
                <w:color w:val="auto"/>
                <w:sz w:val="24"/>
                <w:szCs w:val="20"/>
                <w:highlight w:val="none"/>
              </w:rPr>
            </w:pPr>
          </w:p>
        </w:tc>
        <w:tc>
          <w:tcPr>
            <w:tcW w:w="3020" w:type="dxa"/>
            <w:tcBorders>
              <w:top w:val="single" w:color="auto" w:sz="4" w:space="0"/>
              <w:left w:val="single" w:color="auto" w:sz="4" w:space="0"/>
              <w:bottom w:val="single" w:color="auto" w:sz="4" w:space="0"/>
              <w:right w:val="single" w:color="auto" w:sz="4" w:space="0"/>
            </w:tcBorders>
            <w:noWrap w:val="0"/>
            <w:vAlign w:val="top"/>
          </w:tcPr>
          <w:p>
            <w:pPr>
              <w:snapToGrid w:val="0"/>
              <w:spacing w:before="145" w:beforeLines="50"/>
              <w:rPr>
                <w:rFonts w:hint="eastAsia" w:ascii="仿宋" w:hAnsi="仿宋" w:eastAsia="仿宋" w:cs="仿宋"/>
                <w:color w:val="auto"/>
                <w:sz w:val="24"/>
                <w:szCs w:val="20"/>
                <w:highlight w:val="none"/>
              </w:rPr>
            </w:pPr>
          </w:p>
        </w:tc>
      </w:tr>
    </w:tbl>
    <w:p>
      <w:pPr>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法定代表人或授权代表签字：</w:t>
      </w:r>
    </w:p>
    <w:p>
      <w:pPr>
        <w:spacing w:line="480" w:lineRule="auto"/>
        <w:rPr>
          <w:rFonts w:hint="eastAsia" w:ascii="仿宋" w:hAnsi="仿宋" w:eastAsia="仿宋" w:cs="仿宋"/>
          <w:color w:val="auto"/>
          <w:sz w:val="30"/>
          <w:highlight w:val="none"/>
        </w:rPr>
      </w:pPr>
      <w:bookmarkStart w:id="473" w:name="_Hlt26671343"/>
      <w:bookmarkEnd w:id="473"/>
      <w:bookmarkStart w:id="474" w:name="_Hlt26671374"/>
      <w:bookmarkEnd w:id="474"/>
      <w:bookmarkStart w:id="475" w:name="_Hlt26955056"/>
      <w:bookmarkEnd w:id="475"/>
      <w:bookmarkStart w:id="476" w:name="_Hlt26955066"/>
      <w:bookmarkEnd w:id="476"/>
      <w:bookmarkStart w:id="477" w:name="_Hlt26580838"/>
      <w:bookmarkEnd w:id="477"/>
      <w:bookmarkStart w:id="478" w:name="_Hlt26609391"/>
      <w:bookmarkEnd w:id="478"/>
      <w:bookmarkStart w:id="479" w:name="_Hlt26609389"/>
      <w:bookmarkEnd w:id="479"/>
      <w:bookmarkStart w:id="480" w:name="_Hlt26671372"/>
      <w:bookmarkEnd w:id="480"/>
      <w:bookmarkStart w:id="481" w:name="_Hlt24879081"/>
      <w:bookmarkEnd w:id="481"/>
      <w:bookmarkStart w:id="482" w:name="_Hlt26955064"/>
      <w:bookmarkEnd w:id="482"/>
      <w:bookmarkStart w:id="483" w:name="_Hlt26782999"/>
      <w:bookmarkEnd w:id="483"/>
      <w:bookmarkStart w:id="484" w:name="_Toc462564146"/>
    </w:p>
    <w:p>
      <w:pPr>
        <w:pStyle w:val="6"/>
        <w:ind w:firstLine="0"/>
        <w:rPr>
          <w:rFonts w:hint="eastAsia" w:ascii="仿宋" w:hAnsi="仿宋" w:eastAsia="仿宋" w:cs="仿宋"/>
          <w:color w:val="auto"/>
          <w:sz w:val="24"/>
          <w:highlight w:val="none"/>
        </w:rPr>
      </w:pPr>
    </w:p>
    <w:p>
      <w:pPr>
        <w:snapToGrid w:val="0"/>
        <w:spacing w:before="50" w:after="50"/>
        <w:jc w:val="center"/>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br w:type="page"/>
      </w:r>
      <w:r>
        <w:rPr>
          <w:rFonts w:hint="eastAsia" w:ascii="仿宋" w:hAnsi="仿宋" w:eastAsia="仿宋" w:cs="仿宋"/>
          <w:b/>
          <w:bCs/>
          <w:color w:val="auto"/>
          <w:sz w:val="32"/>
          <w:szCs w:val="32"/>
          <w:highlight w:val="none"/>
        </w:rPr>
        <w:t>八、技术部分等</w:t>
      </w:r>
      <w:bookmarkEnd w:id="484"/>
      <w:bookmarkStart w:id="485" w:name="_格式2__法定代表人授权书"/>
      <w:bookmarkEnd w:id="485"/>
    </w:p>
    <w:p>
      <w:pPr>
        <w:snapToGrid w:val="0"/>
        <w:spacing w:before="50" w:after="50"/>
        <w:jc w:val="both"/>
        <w:rPr>
          <w:rFonts w:hint="eastAsia" w:ascii="仿宋" w:hAnsi="仿宋" w:eastAsia="仿宋" w:cs="仿宋"/>
          <w:color w:val="auto"/>
          <w:sz w:val="32"/>
          <w:szCs w:val="32"/>
          <w:highlight w:val="none"/>
        </w:rPr>
      </w:pPr>
    </w:p>
    <w:p>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投标产品配置及分项报价表</w:t>
      </w: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投标人全称（加盖公章）：</w:t>
      </w:r>
    </w:p>
    <w:tbl>
      <w:tblPr>
        <w:tblStyle w:val="1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183"/>
        <w:gridCol w:w="1227"/>
        <w:gridCol w:w="1559"/>
        <w:gridCol w:w="851"/>
        <w:gridCol w:w="1134"/>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1809"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标的名称</w:t>
            </w:r>
          </w:p>
        </w:tc>
        <w:tc>
          <w:tcPr>
            <w:tcW w:w="1183" w:type="dxa"/>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所投品牌</w:t>
            </w:r>
          </w:p>
        </w:tc>
        <w:tc>
          <w:tcPr>
            <w:tcW w:w="1227"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规格型号</w:t>
            </w:r>
          </w:p>
        </w:tc>
        <w:tc>
          <w:tcPr>
            <w:tcW w:w="1559"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所投标的参数、功能</w:t>
            </w:r>
          </w:p>
        </w:tc>
        <w:tc>
          <w:tcPr>
            <w:tcW w:w="85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数量</w:t>
            </w:r>
          </w:p>
        </w:tc>
        <w:tc>
          <w:tcPr>
            <w:tcW w:w="1134"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单价</w:t>
            </w:r>
          </w:p>
        </w:tc>
        <w:tc>
          <w:tcPr>
            <w:tcW w:w="1821" w:type="dxa"/>
            <w:noWrap w:val="0"/>
            <w:vAlign w:val="center"/>
          </w:tcPr>
          <w:p>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1809" w:type="dxa"/>
            <w:noWrap w:val="0"/>
            <w:vAlign w:val="center"/>
          </w:tcPr>
          <w:p>
            <w:pPr>
              <w:rPr>
                <w:rFonts w:hint="eastAsia" w:ascii="仿宋" w:hAnsi="仿宋" w:eastAsia="仿宋" w:cs="仿宋"/>
                <w:color w:val="auto"/>
                <w:sz w:val="24"/>
                <w:highlight w:val="none"/>
              </w:rPr>
            </w:pPr>
          </w:p>
        </w:tc>
        <w:tc>
          <w:tcPr>
            <w:tcW w:w="1183" w:type="dxa"/>
            <w:noWrap w:val="0"/>
            <w:vAlign w:val="center"/>
          </w:tcPr>
          <w:p>
            <w:pPr>
              <w:rPr>
                <w:rFonts w:hint="eastAsia" w:ascii="仿宋" w:hAnsi="仿宋" w:eastAsia="仿宋" w:cs="仿宋"/>
                <w:color w:val="auto"/>
                <w:sz w:val="24"/>
                <w:highlight w:val="none"/>
              </w:rPr>
            </w:pPr>
          </w:p>
        </w:tc>
        <w:tc>
          <w:tcPr>
            <w:tcW w:w="1227" w:type="dxa"/>
            <w:noWrap w:val="0"/>
            <w:vAlign w:val="center"/>
          </w:tcPr>
          <w:p>
            <w:pPr>
              <w:rPr>
                <w:rFonts w:hint="eastAsia" w:ascii="仿宋" w:hAnsi="仿宋" w:eastAsia="仿宋" w:cs="仿宋"/>
                <w:color w:val="auto"/>
                <w:sz w:val="24"/>
                <w:highlight w:val="none"/>
              </w:rPr>
            </w:pPr>
          </w:p>
        </w:tc>
        <w:tc>
          <w:tcPr>
            <w:tcW w:w="1559" w:type="dxa"/>
            <w:noWrap w:val="0"/>
            <w:vAlign w:val="center"/>
          </w:tcPr>
          <w:p>
            <w:pPr>
              <w:rPr>
                <w:rFonts w:hint="eastAsia" w:ascii="仿宋" w:hAnsi="仿宋" w:eastAsia="仿宋" w:cs="仿宋"/>
                <w:color w:val="auto"/>
                <w:sz w:val="24"/>
                <w:highlight w:val="none"/>
              </w:rPr>
            </w:pPr>
          </w:p>
        </w:tc>
        <w:tc>
          <w:tcPr>
            <w:tcW w:w="851" w:type="dxa"/>
            <w:noWrap w:val="0"/>
            <w:vAlign w:val="center"/>
          </w:tcPr>
          <w:p>
            <w:pPr>
              <w:rPr>
                <w:rFonts w:hint="eastAsia" w:ascii="仿宋" w:hAnsi="仿宋" w:eastAsia="仿宋" w:cs="仿宋"/>
                <w:color w:val="auto"/>
                <w:sz w:val="24"/>
                <w:highlight w:val="none"/>
              </w:rPr>
            </w:pPr>
          </w:p>
        </w:tc>
        <w:tc>
          <w:tcPr>
            <w:tcW w:w="1134" w:type="dxa"/>
            <w:noWrap w:val="0"/>
            <w:vAlign w:val="center"/>
          </w:tcPr>
          <w:p>
            <w:pPr>
              <w:rPr>
                <w:rFonts w:hint="eastAsia" w:ascii="仿宋" w:hAnsi="仿宋" w:eastAsia="仿宋" w:cs="仿宋"/>
                <w:color w:val="auto"/>
                <w:sz w:val="24"/>
                <w:highlight w:val="none"/>
              </w:rPr>
            </w:pPr>
          </w:p>
        </w:tc>
        <w:tc>
          <w:tcPr>
            <w:tcW w:w="1821" w:type="dxa"/>
            <w:noWrap w:val="0"/>
            <w:vAlign w:val="center"/>
          </w:tcPr>
          <w:p>
            <w:pP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1809" w:type="dxa"/>
            <w:noWrap w:val="0"/>
            <w:vAlign w:val="center"/>
          </w:tcPr>
          <w:p>
            <w:pPr>
              <w:rPr>
                <w:rFonts w:hint="eastAsia" w:ascii="仿宋" w:hAnsi="仿宋" w:eastAsia="仿宋" w:cs="仿宋"/>
                <w:color w:val="auto"/>
                <w:sz w:val="24"/>
                <w:highlight w:val="none"/>
              </w:rPr>
            </w:pPr>
          </w:p>
        </w:tc>
        <w:tc>
          <w:tcPr>
            <w:tcW w:w="1183" w:type="dxa"/>
            <w:noWrap w:val="0"/>
            <w:vAlign w:val="center"/>
          </w:tcPr>
          <w:p>
            <w:pPr>
              <w:rPr>
                <w:rFonts w:hint="eastAsia" w:ascii="仿宋" w:hAnsi="仿宋" w:eastAsia="仿宋" w:cs="仿宋"/>
                <w:color w:val="auto"/>
                <w:sz w:val="24"/>
                <w:highlight w:val="none"/>
              </w:rPr>
            </w:pPr>
          </w:p>
        </w:tc>
        <w:tc>
          <w:tcPr>
            <w:tcW w:w="1227" w:type="dxa"/>
            <w:noWrap w:val="0"/>
            <w:vAlign w:val="center"/>
          </w:tcPr>
          <w:p>
            <w:pPr>
              <w:rPr>
                <w:rFonts w:hint="eastAsia" w:ascii="仿宋" w:hAnsi="仿宋" w:eastAsia="仿宋" w:cs="仿宋"/>
                <w:color w:val="auto"/>
                <w:sz w:val="24"/>
                <w:highlight w:val="none"/>
              </w:rPr>
            </w:pPr>
          </w:p>
        </w:tc>
        <w:tc>
          <w:tcPr>
            <w:tcW w:w="1559" w:type="dxa"/>
            <w:noWrap w:val="0"/>
            <w:vAlign w:val="center"/>
          </w:tcPr>
          <w:p>
            <w:pPr>
              <w:rPr>
                <w:rFonts w:hint="eastAsia" w:ascii="仿宋" w:hAnsi="仿宋" w:eastAsia="仿宋" w:cs="仿宋"/>
                <w:color w:val="auto"/>
                <w:sz w:val="24"/>
                <w:highlight w:val="none"/>
              </w:rPr>
            </w:pPr>
          </w:p>
        </w:tc>
        <w:tc>
          <w:tcPr>
            <w:tcW w:w="851" w:type="dxa"/>
            <w:noWrap w:val="0"/>
            <w:vAlign w:val="center"/>
          </w:tcPr>
          <w:p>
            <w:pPr>
              <w:rPr>
                <w:rFonts w:hint="eastAsia" w:ascii="仿宋" w:hAnsi="仿宋" w:eastAsia="仿宋" w:cs="仿宋"/>
                <w:color w:val="auto"/>
                <w:sz w:val="24"/>
                <w:highlight w:val="none"/>
              </w:rPr>
            </w:pPr>
          </w:p>
        </w:tc>
        <w:tc>
          <w:tcPr>
            <w:tcW w:w="1134" w:type="dxa"/>
            <w:noWrap w:val="0"/>
            <w:vAlign w:val="center"/>
          </w:tcPr>
          <w:p>
            <w:pPr>
              <w:rPr>
                <w:rFonts w:hint="eastAsia" w:ascii="仿宋" w:hAnsi="仿宋" w:eastAsia="仿宋" w:cs="仿宋"/>
                <w:color w:val="auto"/>
                <w:sz w:val="24"/>
                <w:highlight w:val="none"/>
              </w:rPr>
            </w:pPr>
          </w:p>
        </w:tc>
        <w:tc>
          <w:tcPr>
            <w:tcW w:w="1821" w:type="dxa"/>
            <w:noWrap w:val="0"/>
            <w:vAlign w:val="center"/>
          </w:tcPr>
          <w:p>
            <w:pP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trPr>
        <w:tc>
          <w:tcPr>
            <w:tcW w:w="1809" w:type="dxa"/>
            <w:noWrap w:val="0"/>
            <w:vAlign w:val="center"/>
          </w:tcPr>
          <w:p>
            <w:pPr>
              <w:rPr>
                <w:rFonts w:hint="eastAsia" w:ascii="仿宋" w:hAnsi="仿宋" w:eastAsia="仿宋" w:cs="仿宋"/>
                <w:color w:val="auto"/>
                <w:sz w:val="24"/>
                <w:highlight w:val="none"/>
              </w:rPr>
            </w:pPr>
          </w:p>
        </w:tc>
        <w:tc>
          <w:tcPr>
            <w:tcW w:w="1183" w:type="dxa"/>
            <w:noWrap w:val="0"/>
            <w:vAlign w:val="center"/>
          </w:tcPr>
          <w:p>
            <w:pPr>
              <w:rPr>
                <w:rFonts w:hint="eastAsia" w:ascii="仿宋" w:hAnsi="仿宋" w:eastAsia="仿宋" w:cs="仿宋"/>
                <w:color w:val="auto"/>
                <w:sz w:val="24"/>
                <w:highlight w:val="none"/>
              </w:rPr>
            </w:pPr>
          </w:p>
        </w:tc>
        <w:tc>
          <w:tcPr>
            <w:tcW w:w="1227" w:type="dxa"/>
            <w:noWrap w:val="0"/>
            <w:vAlign w:val="center"/>
          </w:tcPr>
          <w:p>
            <w:pPr>
              <w:rPr>
                <w:rFonts w:hint="eastAsia" w:ascii="仿宋" w:hAnsi="仿宋" w:eastAsia="仿宋" w:cs="仿宋"/>
                <w:color w:val="auto"/>
                <w:sz w:val="24"/>
                <w:highlight w:val="none"/>
              </w:rPr>
            </w:pPr>
          </w:p>
        </w:tc>
        <w:tc>
          <w:tcPr>
            <w:tcW w:w="1559" w:type="dxa"/>
            <w:noWrap w:val="0"/>
            <w:vAlign w:val="center"/>
          </w:tcPr>
          <w:p>
            <w:pPr>
              <w:rPr>
                <w:rFonts w:hint="eastAsia" w:ascii="仿宋" w:hAnsi="仿宋" w:eastAsia="仿宋" w:cs="仿宋"/>
                <w:color w:val="auto"/>
                <w:sz w:val="24"/>
                <w:highlight w:val="none"/>
              </w:rPr>
            </w:pPr>
          </w:p>
        </w:tc>
        <w:tc>
          <w:tcPr>
            <w:tcW w:w="851" w:type="dxa"/>
            <w:noWrap w:val="0"/>
            <w:vAlign w:val="center"/>
          </w:tcPr>
          <w:p>
            <w:pPr>
              <w:rPr>
                <w:rFonts w:hint="eastAsia" w:ascii="仿宋" w:hAnsi="仿宋" w:eastAsia="仿宋" w:cs="仿宋"/>
                <w:color w:val="auto"/>
                <w:sz w:val="24"/>
                <w:highlight w:val="none"/>
              </w:rPr>
            </w:pPr>
          </w:p>
        </w:tc>
        <w:tc>
          <w:tcPr>
            <w:tcW w:w="1134" w:type="dxa"/>
            <w:noWrap w:val="0"/>
            <w:vAlign w:val="center"/>
          </w:tcPr>
          <w:p>
            <w:pPr>
              <w:rPr>
                <w:rFonts w:hint="eastAsia" w:ascii="仿宋" w:hAnsi="仿宋" w:eastAsia="仿宋" w:cs="仿宋"/>
                <w:color w:val="auto"/>
                <w:sz w:val="24"/>
                <w:highlight w:val="none"/>
              </w:rPr>
            </w:pPr>
          </w:p>
        </w:tc>
        <w:tc>
          <w:tcPr>
            <w:tcW w:w="1821" w:type="dxa"/>
            <w:noWrap w:val="0"/>
            <w:vAlign w:val="center"/>
          </w:tcPr>
          <w:p>
            <w:pP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trPr>
        <w:tc>
          <w:tcPr>
            <w:tcW w:w="1809" w:type="dxa"/>
            <w:noWrap w:val="0"/>
            <w:vAlign w:val="center"/>
          </w:tcPr>
          <w:p>
            <w:pPr>
              <w:rPr>
                <w:rFonts w:hint="eastAsia" w:ascii="仿宋" w:hAnsi="仿宋" w:eastAsia="仿宋" w:cs="仿宋"/>
                <w:color w:val="auto"/>
                <w:sz w:val="24"/>
                <w:highlight w:val="none"/>
              </w:rPr>
            </w:pPr>
          </w:p>
        </w:tc>
        <w:tc>
          <w:tcPr>
            <w:tcW w:w="1183" w:type="dxa"/>
            <w:noWrap w:val="0"/>
            <w:vAlign w:val="center"/>
          </w:tcPr>
          <w:p>
            <w:pPr>
              <w:rPr>
                <w:rFonts w:hint="eastAsia" w:ascii="仿宋" w:hAnsi="仿宋" w:eastAsia="仿宋" w:cs="仿宋"/>
                <w:color w:val="auto"/>
                <w:sz w:val="24"/>
                <w:highlight w:val="none"/>
              </w:rPr>
            </w:pPr>
          </w:p>
        </w:tc>
        <w:tc>
          <w:tcPr>
            <w:tcW w:w="1227" w:type="dxa"/>
            <w:noWrap w:val="0"/>
            <w:vAlign w:val="center"/>
          </w:tcPr>
          <w:p>
            <w:pPr>
              <w:rPr>
                <w:rFonts w:hint="eastAsia" w:ascii="仿宋" w:hAnsi="仿宋" w:eastAsia="仿宋" w:cs="仿宋"/>
                <w:color w:val="auto"/>
                <w:sz w:val="24"/>
                <w:highlight w:val="none"/>
              </w:rPr>
            </w:pPr>
          </w:p>
        </w:tc>
        <w:tc>
          <w:tcPr>
            <w:tcW w:w="1559" w:type="dxa"/>
            <w:noWrap w:val="0"/>
            <w:vAlign w:val="center"/>
          </w:tcPr>
          <w:p>
            <w:pPr>
              <w:rPr>
                <w:rFonts w:hint="eastAsia" w:ascii="仿宋" w:hAnsi="仿宋" w:eastAsia="仿宋" w:cs="仿宋"/>
                <w:color w:val="auto"/>
                <w:sz w:val="24"/>
                <w:highlight w:val="none"/>
              </w:rPr>
            </w:pPr>
          </w:p>
        </w:tc>
        <w:tc>
          <w:tcPr>
            <w:tcW w:w="851" w:type="dxa"/>
            <w:noWrap w:val="0"/>
            <w:vAlign w:val="center"/>
          </w:tcPr>
          <w:p>
            <w:pPr>
              <w:rPr>
                <w:rFonts w:hint="eastAsia" w:ascii="仿宋" w:hAnsi="仿宋" w:eastAsia="仿宋" w:cs="仿宋"/>
                <w:color w:val="auto"/>
                <w:sz w:val="24"/>
                <w:highlight w:val="none"/>
              </w:rPr>
            </w:pPr>
          </w:p>
        </w:tc>
        <w:tc>
          <w:tcPr>
            <w:tcW w:w="1134" w:type="dxa"/>
            <w:noWrap w:val="0"/>
            <w:vAlign w:val="center"/>
          </w:tcPr>
          <w:p>
            <w:pPr>
              <w:rPr>
                <w:rFonts w:hint="eastAsia" w:ascii="仿宋" w:hAnsi="仿宋" w:eastAsia="仿宋" w:cs="仿宋"/>
                <w:color w:val="auto"/>
                <w:sz w:val="24"/>
                <w:highlight w:val="none"/>
              </w:rPr>
            </w:pPr>
          </w:p>
        </w:tc>
        <w:tc>
          <w:tcPr>
            <w:tcW w:w="1821" w:type="dxa"/>
            <w:noWrap w:val="0"/>
            <w:vAlign w:val="center"/>
          </w:tcPr>
          <w:p>
            <w:pPr>
              <w:rPr>
                <w:rFonts w:hint="eastAsia" w:ascii="仿宋" w:hAnsi="仿宋" w:eastAsia="仿宋" w:cs="仿宋"/>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3" w:hRule="atLeast"/>
        </w:trPr>
        <w:tc>
          <w:tcPr>
            <w:tcW w:w="2992" w:type="dxa"/>
            <w:gridSpan w:val="2"/>
            <w:noWrap w:val="0"/>
            <w:vAlign w:val="center"/>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合计</w:t>
            </w:r>
          </w:p>
        </w:tc>
        <w:tc>
          <w:tcPr>
            <w:tcW w:w="6592" w:type="dxa"/>
            <w:gridSpan w:val="5"/>
            <w:noWrap w:val="0"/>
            <w:vAlign w:val="top"/>
          </w:tcPr>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tc>
      </w:tr>
    </w:tbl>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注：此表可以根据需要自行增减行数。</w:t>
      </w: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法定代表人（负责人）或授权代表签字：</w:t>
      </w:r>
    </w:p>
    <w:p>
      <w:pPr>
        <w:rPr>
          <w:rFonts w:hint="eastAsia" w:ascii="仿宋" w:hAnsi="仿宋" w:eastAsia="仿宋" w:cs="仿宋"/>
          <w:color w:val="auto"/>
          <w:sz w:val="24"/>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rPr>
          <w:rFonts w:hint="eastAsia" w:ascii="仿宋" w:hAnsi="仿宋" w:eastAsia="仿宋" w:cs="仿宋"/>
          <w:color w:val="auto"/>
          <w:highlight w:val="none"/>
        </w:rPr>
      </w:pPr>
    </w:p>
    <w:p>
      <w:pPr>
        <w:pStyle w:val="14"/>
        <w:ind w:firstLine="210"/>
        <w:rPr>
          <w:rFonts w:hint="eastAsia" w:ascii="仿宋" w:hAnsi="仿宋" w:eastAsia="仿宋" w:cs="仿宋"/>
          <w:color w:val="auto"/>
          <w:highlight w:val="none"/>
        </w:rPr>
      </w:pPr>
    </w:p>
    <w:p>
      <w:pPr>
        <w:pStyle w:val="14"/>
        <w:ind w:firstLine="210"/>
        <w:rPr>
          <w:rFonts w:hint="eastAsia" w:ascii="仿宋" w:hAnsi="仿宋" w:eastAsia="仿宋" w:cs="仿宋"/>
          <w:color w:val="auto"/>
          <w:highlight w:val="none"/>
        </w:rPr>
      </w:pPr>
    </w:p>
    <w:p>
      <w:pPr>
        <w:pStyle w:val="14"/>
        <w:ind w:firstLine="210"/>
        <w:rPr>
          <w:rFonts w:hint="eastAsia" w:ascii="仿宋" w:hAnsi="仿宋" w:eastAsia="仿宋" w:cs="仿宋"/>
          <w:color w:val="auto"/>
          <w:highlight w:val="none"/>
        </w:rPr>
      </w:pPr>
    </w:p>
    <w:p>
      <w:pPr>
        <w:pStyle w:val="14"/>
        <w:ind w:firstLine="210"/>
        <w:rPr>
          <w:rFonts w:hint="eastAsia" w:ascii="仿宋" w:hAnsi="仿宋" w:eastAsia="仿宋" w:cs="仿宋"/>
          <w:color w:val="auto"/>
          <w:highlight w:val="none"/>
        </w:rPr>
      </w:pPr>
    </w:p>
    <w:p>
      <w:pPr>
        <w:pStyle w:val="14"/>
        <w:ind w:firstLine="210"/>
        <w:rPr>
          <w:rFonts w:hint="eastAsia" w:ascii="仿宋" w:hAnsi="仿宋" w:eastAsia="仿宋" w:cs="仿宋"/>
          <w:color w:val="auto"/>
          <w:highlight w:val="none"/>
        </w:rPr>
      </w:pPr>
    </w:p>
    <w:p>
      <w:pPr>
        <w:pStyle w:val="14"/>
        <w:ind w:firstLine="210"/>
        <w:rPr>
          <w:rFonts w:hint="eastAsia" w:ascii="仿宋" w:hAnsi="仿宋" w:eastAsia="仿宋" w:cs="仿宋"/>
          <w:color w:val="auto"/>
          <w:highlight w:val="none"/>
        </w:rPr>
      </w:pPr>
    </w:p>
    <w:p>
      <w:pPr>
        <w:pStyle w:val="14"/>
        <w:ind w:firstLine="210"/>
        <w:rPr>
          <w:rFonts w:hint="eastAsia" w:ascii="仿宋" w:hAnsi="仿宋" w:eastAsia="仿宋" w:cs="仿宋"/>
          <w:color w:val="auto"/>
          <w:highlight w:val="none"/>
        </w:rPr>
      </w:pPr>
    </w:p>
    <w:p>
      <w:pPr>
        <w:pStyle w:val="14"/>
        <w:ind w:firstLine="210"/>
        <w:rPr>
          <w:rFonts w:hint="eastAsia" w:ascii="仿宋" w:hAnsi="仿宋" w:eastAsia="仿宋" w:cs="仿宋"/>
          <w:color w:val="auto"/>
          <w:highlight w:val="none"/>
        </w:rPr>
      </w:pPr>
    </w:p>
    <w:p>
      <w:pPr>
        <w:pStyle w:val="14"/>
        <w:ind w:firstLine="210"/>
        <w:rPr>
          <w:rFonts w:hint="eastAsia" w:ascii="仿宋" w:hAnsi="仿宋" w:eastAsia="仿宋" w:cs="仿宋"/>
          <w:color w:val="auto"/>
          <w:highlight w:val="none"/>
        </w:rPr>
      </w:pPr>
    </w:p>
    <w:p>
      <w:pPr>
        <w:pStyle w:val="14"/>
        <w:ind w:firstLine="210"/>
        <w:rPr>
          <w:rFonts w:hint="eastAsia" w:ascii="仿宋" w:hAnsi="仿宋" w:eastAsia="仿宋" w:cs="仿宋"/>
          <w:color w:val="auto"/>
          <w:highlight w:val="none"/>
        </w:rPr>
      </w:pPr>
    </w:p>
    <w:p>
      <w:pPr>
        <w:pStyle w:val="14"/>
        <w:ind w:firstLine="210"/>
        <w:rPr>
          <w:rFonts w:hint="eastAsia" w:ascii="仿宋" w:hAnsi="仿宋" w:eastAsia="仿宋" w:cs="仿宋"/>
          <w:color w:val="auto"/>
          <w:highlight w:val="none"/>
        </w:rPr>
      </w:pPr>
    </w:p>
    <w:p>
      <w:pPr>
        <w:pStyle w:val="14"/>
        <w:ind w:firstLine="210"/>
        <w:rPr>
          <w:rFonts w:hint="eastAsia" w:ascii="仿宋" w:hAnsi="仿宋" w:eastAsia="仿宋" w:cs="仿宋"/>
          <w:color w:val="auto"/>
          <w:highlight w:val="none"/>
        </w:rPr>
      </w:pPr>
    </w:p>
    <w:p>
      <w:pPr>
        <w:pStyle w:val="14"/>
        <w:ind w:firstLine="0" w:firstLineChars="0"/>
        <w:rPr>
          <w:rFonts w:hint="eastAsia" w:ascii="仿宋" w:hAnsi="仿宋" w:eastAsia="仿宋" w:cs="仿宋"/>
          <w:color w:val="auto"/>
          <w:highlight w:val="none"/>
        </w:rPr>
      </w:pPr>
    </w:p>
    <w:p>
      <w:pPr>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技术参数、功能、配置响应及偏离表</w:t>
      </w:r>
    </w:p>
    <w:p>
      <w:pPr>
        <w:autoSpaceDE w:val="0"/>
        <w:autoSpaceDN w:val="0"/>
        <w:adjustRightInd w:val="0"/>
        <w:spacing w:line="360" w:lineRule="exact"/>
        <w:ind w:firstLine="480" w:firstLineChars="200"/>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（须与招标文件采购需求点对点应答）</w:t>
      </w:r>
    </w:p>
    <w:p>
      <w:pPr>
        <w:pStyle w:val="14"/>
        <w:ind w:firstLine="210"/>
        <w:rPr>
          <w:rFonts w:hint="eastAsia" w:ascii="仿宋" w:hAnsi="仿宋" w:eastAsia="仿宋" w:cs="仿宋"/>
          <w:color w:val="auto"/>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投标人全称（加盖公章）：        </w:t>
      </w: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86"/>
        <w:gridCol w:w="2685"/>
        <w:gridCol w:w="1725"/>
        <w:gridCol w:w="1365"/>
        <w:gridCol w:w="242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138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jc w:val="center"/>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标的名称</w:t>
            </w:r>
          </w:p>
        </w:tc>
        <w:tc>
          <w:tcPr>
            <w:tcW w:w="268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jc w:val="center"/>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投标参数、功能、配置</w:t>
            </w:r>
          </w:p>
        </w:tc>
        <w:tc>
          <w:tcPr>
            <w:tcW w:w="17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jc w:val="center"/>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招标文件要求</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jc w:val="center"/>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是否响应</w:t>
            </w:r>
          </w:p>
        </w:tc>
        <w:tc>
          <w:tcPr>
            <w:tcW w:w="24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jc w:val="center"/>
              <w:rPr>
                <w:rFonts w:hint="eastAsia" w:ascii="仿宋" w:hAnsi="仿宋" w:eastAsia="仿宋" w:cs="仿宋"/>
                <w:color w:val="auto"/>
                <w:sz w:val="24"/>
                <w:szCs w:val="20"/>
                <w:highlight w:val="none"/>
              </w:rPr>
            </w:pPr>
            <w:r>
              <w:rPr>
                <w:rFonts w:hint="eastAsia" w:ascii="仿宋" w:hAnsi="仿宋" w:eastAsia="仿宋" w:cs="仿宋"/>
                <w:color w:val="auto"/>
                <w:sz w:val="24"/>
                <w:highlight w:val="none"/>
              </w:rPr>
              <w:t>投标人的承诺或说明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jc w:val="center"/>
        </w:trPr>
        <w:tc>
          <w:tcPr>
            <w:tcW w:w="138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jc w:val="center"/>
              <w:rPr>
                <w:rFonts w:hint="eastAsia" w:ascii="仿宋" w:hAnsi="仿宋" w:eastAsia="仿宋" w:cs="仿宋"/>
                <w:color w:val="auto"/>
                <w:sz w:val="24"/>
                <w:szCs w:val="20"/>
                <w:highlight w:val="none"/>
              </w:rPr>
            </w:pPr>
          </w:p>
        </w:tc>
        <w:tc>
          <w:tcPr>
            <w:tcW w:w="268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jc w:val="center"/>
              <w:rPr>
                <w:rFonts w:hint="eastAsia" w:ascii="仿宋" w:hAnsi="仿宋" w:eastAsia="仿宋" w:cs="仿宋"/>
                <w:color w:val="auto"/>
                <w:sz w:val="24"/>
                <w:szCs w:val="20"/>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jc w:val="center"/>
              <w:rPr>
                <w:rFonts w:hint="eastAsia" w:ascii="仿宋" w:hAnsi="仿宋" w:eastAsia="仿宋" w:cs="仿宋"/>
                <w:color w:val="auto"/>
                <w:sz w:val="24"/>
                <w:szCs w:val="2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jc w:val="center"/>
              <w:rPr>
                <w:rFonts w:hint="eastAsia" w:ascii="仿宋" w:hAnsi="仿宋" w:eastAsia="仿宋" w:cs="仿宋"/>
                <w:color w:val="auto"/>
                <w:sz w:val="24"/>
                <w:szCs w:val="20"/>
                <w:highlight w:val="none"/>
              </w:rPr>
            </w:pPr>
          </w:p>
        </w:tc>
        <w:tc>
          <w:tcPr>
            <w:tcW w:w="24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9" w:hRule="atLeast"/>
          <w:jc w:val="center"/>
        </w:trPr>
        <w:tc>
          <w:tcPr>
            <w:tcW w:w="138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jc w:val="center"/>
              <w:rPr>
                <w:rFonts w:hint="eastAsia" w:ascii="仿宋" w:hAnsi="仿宋" w:eastAsia="仿宋" w:cs="仿宋"/>
                <w:color w:val="auto"/>
                <w:sz w:val="24"/>
                <w:szCs w:val="20"/>
                <w:highlight w:val="none"/>
              </w:rPr>
            </w:pPr>
          </w:p>
        </w:tc>
        <w:tc>
          <w:tcPr>
            <w:tcW w:w="268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jc w:val="center"/>
              <w:rPr>
                <w:rFonts w:hint="eastAsia" w:ascii="仿宋" w:hAnsi="仿宋" w:eastAsia="仿宋" w:cs="仿宋"/>
                <w:color w:val="auto"/>
                <w:sz w:val="24"/>
                <w:szCs w:val="20"/>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jc w:val="center"/>
              <w:rPr>
                <w:rFonts w:hint="eastAsia" w:ascii="仿宋" w:hAnsi="仿宋" w:eastAsia="仿宋" w:cs="仿宋"/>
                <w:color w:val="auto"/>
                <w:sz w:val="24"/>
                <w:szCs w:val="2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jc w:val="center"/>
              <w:rPr>
                <w:rFonts w:hint="eastAsia" w:ascii="仿宋" w:hAnsi="仿宋" w:eastAsia="仿宋" w:cs="仿宋"/>
                <w:color w:val="auto"/>
                <w:sz w:val="24"/>
                <w:szCs w:val="20"/>
                <w:highlight w:val="none"/>
              </w:rPr>
            </w:pPr>
          </w:p>
        </w:tc>
        <w:tc>
          <w:tcPr>
            <w:tcW w:w="24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jc w:val="center"/>
        </w:trPr>
        <w:tc>
          <w:tcPr>
            <w:tcW w:w="138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jc w:val="center"/>
              <w:rPr>
                <w:rFonts w:hint="eastAsia" w:ascii="仿宋" w:hAnsi="仿宋" w:eastAsia="仿宋" w:cs="仿宋"/>
                <w:color w:val="auto"/>
                <w:sz w:val="24"/>
                <w:szCs w:val="20"/>
                <w:highlight w:val="none"/>
              </w:rPr>
            </w:pPr>
          </w:p>
        </w:tc>
        <w:tc>
          <w:tcPr>
            <w:tcW w:w="268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jc w:val="center"/>
              <w:rPr>
                <w:rFonts w:hint="eastAsia" w:ascii="仿宋" w:hAnsi="仿宋" w:eastAsia="仿宋" w:cs="仿宋"/>
                <w:color w:val="auto"/>
                <w:sz w:val="24"/>
                <w:szCs w:val="20"/>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jc w:val="center"/>
              <w:rPr>
                <w:rFonts w:hint="eastAsia" w:ascii="仿宋" w:hAnsi="仿宋" w:eastAsia="仿宋" w:cs="仿宋"/>
                <w:color w:val="auto"/>
                <w:sz w:val="24"/>
                <w:szCs w:val="2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ind w:left="43"/>
              <w:jc w:val="center"/>
              <w:rPr>
                <w:rFonts w:hint="eastAsia" w:ascii="仿宋" w:hAnsi="仿宋" w:eastAsia="仿宋" w:cs="仿宋"/>
                <w:color w:val="auto"/>
                <w:sz w:val="24"/>
                <w:szCs w:val="20"/>
                <w:highlight w:val="none"/>
              </w:rPr>
            </w:pPr>
          </w:p>
        </w:tc>
        <w:tc>
          <w:tcPr>
            <w:tcW w:w="24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ind w:left="43"/>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138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jc w:val="center"/>
              <w:rPr>
                <w:rFonts w:hint="eastAsia" w:ascii="仿宋" w:hAnsi="仿宋" w:eastAsia="仿宋" w:cs="仿宋"/>
                <w:color w:val="auto"/>
                <w:sz w:val="24"/>
                <w:highlight w:val="none"/>
              </w:rPr>
            </w:pPr>
          </w:p>
        </w:tc>
        <w:tc>
          <w:tcPr>
            <w:tcW w:w="268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jc w:val="center"/>
              <w:rPr>
                <w:rFonts w:hint="eastAsia" w:ascii="仿宋" w:hAnsi="仿宋" w:eastAsia="仿宋" w:cs="仿宋"/>
                <w:color w:val="auto"/>
                <w:sz w:val="24"/>
                <w:highlight w:val="none"/>
              </w:rPr>
            </w:pPr>
          </w:p>
          <w:p>
            <w:pPr>
              <w:snapToGrid w:val="0"/>
              <w:spacing w:beforeLines="50"/>
              <w:jc w:val="center"/>
              <w:rPr>
                <w:rFonts w:hint="eastAsia" w:ascii="仿宋" w:hAnsi="仿宋" w:eastAsia="仿宋" w:cs="仿宋"/>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sz w:val="24"/>
                <w:highlight w:val="none"/>
              </w:rPr>
            </w:pPr>
          </w:p>
          <w:p>
            <w:pPr>
              <w:snapToGrid w:val="0"/>
              <w:spacing w:beforeLines="50"/>
              <w:jc w:val="center"/>
              <w:rPr>
                <w:rFonts w:hint="eastAsia" w:ascii="仿宋" w:hAnsi="仿宋" w:eastAsia="仿宋" w:cs="仿宋"/>
                <w:color w:val="auto"/>
                <w:sz w:val="24"/>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ind w:left="43"/>
              <w:jc w:val="center"/>
              <w:rPr>
                <w:rFonts w:hint="eastAsia" w:ascii="仿宋" w:hAnsi="仿宋" w:eastAsia="仿宋" w:cs="仿宋"/>
                <w:color w:val="auto"/>
                <w:sz w:val="24"/>
                <w:szCs w:val="20"/>
                <w:highlight w:val="none"/>
              </w:rPr>
            </w:pPr>
          </w:p>
        </w:tc>
        <w:tc>
          <w:tcPr>
            <w:tcW w:w="24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ind w:left="43"/>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jc w:val="center"/>
        </w:trPr>
        <w:tc>
          <w:tcPr>
            <w:tcW w:w="138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jc w:val="center"/>
              <w:rPr>
                <w:rFonts w:hint="eastAsia" w:ascii="仿宋" w:hAnsi="仿宋" w:eastAsia="仿宋" w:cs="仿宋"/>
                <w:color w:val="auto"/>
                <w:sz w:val="24"/>
                <w:highlight w:val="none"/>
              </w:rPr>
            </w:pPr>
          </w:p>
        </w:tc>
        <w:tc>
          <w:tcPr>
            <w:tcW w:w="268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jc w:val="center"/>
              <w:rPr>
                <w:rFonts w:hint="eastAsia" w:ascii="仿宋" w:hAnsi="仿宋" w:eastAsia="仿宋" w:cs="仿宋"/>
                <w:color w:val="auto"/>
                <w:sz w:val="24"/>
                <w:highlight w:val="none"/>
              </w:rPr>
            </w:pPr>
          </w:p>
          <w:p>
            <w:pPr>
              <w:snapToGrid w:val="0"/>
              <w:spacing w:beforeLines="50"/>
              <w:jc w:val="center"/>
              <w:rPr>
                <w:rFonts w:hint="eastAsia" w:ascii="仿宋" w:hAnsi="仿宋" w:eastAsia="仿宋" w:cs="仿宋"/>
                <w:color w:val="auto"/>
                <w:sz w:val="24"/>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sz w:val="24"/>
                <w:highlight w:val="none"/>
              </w:rPr>
            </w:pPr>
          </w:p>
          <w:p>
            <w:pPr>
              <w:snapToGrid w:val="0"/>
              <w:spacing w:beforeLines="50"/>
              <w:jc w:val="center"/>
              <w:rPr>
                <w:rFonts w:hint="eastAsia" w:ascii="仿宋" w:hAnsi="仿宋" w:eastAsia="仿宋" w:cs="仿宋"/>
                <w:color w:val="auto"/>
                <w:sz w:val="24"/>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ind w:left="43"/>
              <w:jc w:val="center"/>
              <w:rPr>
                <w:rFonts w:hint="eastAsia" w:ascii="仿宋" w:hAnsi="仿宋" w:eastAsia="仿宋" w:cs="仿宋"/>
                <w:color w:val="auto"/>
                <w:sz w:val="24"/>
                <w:szCs w:val="20"/>
                <w:highlight w:val="none"/>
              </w:rPr>
            </w:pPr>
          </w:p>
        </w:tc>
        <w:tc>
          <w:tcPr>
            <w:tcW w:w="24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ind w:left="43"/>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jc w:val="center"/>
        </w:trPr>
        <w:tc>
          <w:tcPr>
            <w:tcW w:w="138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jc w:val="center"/>
              <w:rPr>
                <w:rFonts w:hint="eastAsia" w:ascii="仿宋" w:hAnsi="仿宋" w:eastAsia="仿宋" w:cs="仿宋"/>
                <w:color w:val="auto"/>
                <w:sz w:val="24"/>
                <w:szCs w:val="20"/>
                <w:highlight w:val="none"/>
              </w:rPr>
            </w:pPr>
          </w:p>
        </w:tc>
        <w:tc>
          <w:tcPr>
            <w:tcW w:w="268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jc w:val="center"/>
              <w:rPr>
                <w:rFonts w:hint="eastAsia" w:ascii="仿宋" w:hAnsi="仿宋" w:eastAsia="仿宋" w:cs="仿宋"/>
                <w:color w:val="auto"/>
                <w:sz w:val="24"/>
                <w:szCs w:val="20"/>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jc w:val="center"/>
              <w:rPr>
                <w:rFonts w:hint="eastAsia" w:ascii="仿宋" w:hAnsi="仿宋" w:eastAsia="仿宋" w:cs="仿宋"/>
                <w:color w:val="auto"/>
                <w:sz w:val="24"/>
                <w:szCs w:val="2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jc w:val="center"/>
              <w:rPr>
                <w:rFonts w:hint="eastAsia" w:ascii="仿宋" w:hAnsi="仿宋" w:eastAsia="仿宋" w:cs="仿宋"/>
                <w:color w:val="auto"/>
                <w:sz w:val="24"/>
                <w:szCs w:val="20"/>
                <w:highlight w:val="none"/>
              </w:rPr>
            </w:pPr>
          </w:p>
        </w:tc>
        <w:tc>
          <w:tcPr>
            <w:tcW w:w="24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138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jc w:val="center"/>
              <w:rPr>
                <w:rFonts w:hint="eastAsia" w:ascii="仿宋" w:hAnsi="仿宋" w:eastAsia="仿宋" w:cs="仿宋"/>
                <w:color w:val="auto"/>
                <w:sz w:val="24"/>
                <w:szCs w:val="20"/>
                <w:highlight w:val="none"/>
              </w:rPr>
            </w:pPr>
          </w:p>
        </w:tc>
        <w:tc>
          <w:tcPr>
            <w:tcW w:w="268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jc w:val="center"/>
              <w:rPr>
                <w:rFonts w:hint="eastAsia" w:ascii="仿宋" w:hAnsi="仿宋" w:eastAsia="仿宋" w:cs="仿宋"/>
                <w:color w:val="auto"/>
                <w:sz w:val="24"/>
                <w:szCs w:val="20"/>
                <w:highlight w:val="none"/>
              </w:rPr>
            </w:pPr>
          </w:p>
          <w:p>
            <w:pPr>
              <w:snapToGrid w:val="0"/>
              <w:spacing w:beforeLines="50"/>
              <w:jc w:val="center"/>
              <w:rPr>
                <w:rFonts w:hint="eastAsia" w:ascii="仿宋" w:hAnsi="仿宋" w:eastAsia="仿宋" w:cs="仿宋"/>
                <w:color w:val="auto"/>
                <w:sz w:val="24"/>
                <w:szCs w:val="20"/>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仿宋" w:hAnsi="仿宋" w:eastAsia="仿宋" w:cs="仿宋"/>
                <w:color w:val="auto"/>
                <w:sz w:val="24"/>
                <w:szCs w:val="20"/>
                <w:highlight w:val="none"/>
              </w:rPr>
            </w:pPr>
          </w:p>
          <w:p>
            <w:pPr>
              <w:snapToGrid w:val="0"/>
              <w:spacing w:beforeLines="50"/>
              <w:jc w:val="center"/>
              <w:rPr>
                <w:rFonts w:hint="eastAsia" w:ascii="仿宋" w:hAnsi="仿宋" w:eastAsia="仿宋" w:cs="仿宋"/>
                <w:color w:val="auto"/>
                <w:sz w:val="24"/>
                <w:szCs w:val="2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jc w:val="center"/>
              <w:rPr>
                <w:rFonts w:hint="eastAsia" w:ascii="仿宋" w:hAnsi="仿宋" w:eastAsia="仿宋" w:cs="仿宋"/>
                <w:color w:val="auto"/>
                <w:sz w:val="24"/>
                <w:szCs w:val="20"/>
                <w:highlight w:val="none"/>
              </w:rPr>
            </w:pPr>
          </w:p>
        </w:tc>
        <w:tc>
          <w:tcPr>
            <w:tcW w:w="24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jc w:val="center"/>
              <w:rPr>
                <w:rFonts w:hint="eastAsia" w:ascii="仿宋" w:hAnsi="仿宋" w:eastAsia="仿宋" w:cs="仿宋"/>
                <w:color w:val="auto"/>
                <w:sz w:val="24"/>
                <w:szCs w:val="20"/>
                <w:highlight w:val="none"/>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8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jc w:val="center"/>
              <w:rPr>
                <w:rFonts w:hint="eastAsia" w:ascii="仿宋" w:hAnsi="仿宋" w:eastAsia="仿宋" w:cs="仿宋"/>
                <w:color w:val="auto"/>
                <w:sz w:val="24"/>
                <w:szCs w:val="20"/>
                <w:highlight w:val="none"/>
              </w:rPr>
            </w:pPr>
          </w:p>
        </w:tc>
        <w:tc>
          <w:tcPr>
            <w:tcW w:w="268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jc w:val="center"/>
              <w:rPr>
                <w:rFonts w:hint="eastAsia" w:ascii="仿宋" w:hAnsi="仿宋" w:eastAsia="仿宋" w:cs="仿宋"/>
                <w:color w:val="auto"/>
                <w:sz w:val="24"/>
                <w:szCs w:val="20"/>
                <w:highlight w:val="none"/>
              </w:rPr>
            </w:pPr>
          </w:p>
        </w:tc>
        <w:tc>
          <w:tcPr>
            <w:tcW w:w="17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jc w:val="center"/>
              <w:rPr>
                <w:rFonts w:hint="eastAsia" w:ascii="仿宋" w:hAnsi="仿宋" w:eastAsia="仿宋" w:cs="仿宋"/>
                <w:color w:val="auto"/>
                <w:sz w:val="24"/>
                <w:szCs w:val="20"/>
                <w:highlight w:val="none"/>
              </w:rPr>
            </w:pPr>
          </w:p>
        </w:tc>
        <w:tc>
          <w:tcPr>
            <w:tcW w:w="136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jc w:val="center"/>
              <w:rPr>
                <w:rFonts w:hint="eastAsia" w:ascii="仿宋" w:hAnsi="仿宋" w:eastAsia="仿宋" w:cs="仿宋"/>
                <w:color w:val="auto"/>
                <w:sz w:val="24"/>
                <w:szCs w:val="20"/>
                <w:highlight w:val="none"/>
              </w:rPr>
            </w:pPr>
          </w:p>
        </w:tc>
        <w:tc>
          <w:tcPr>
            <w:tcW w:w="242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Lines="50"/>
              <w:jc w:val="center"/>
              <w:rPr>
                <w:rFonts w:hint="eastAsia" w:ascii="仿宋" w:hAnsi="仿宋" w:eastAsia="仿宋" w:cs="仿宋"/>
                <w:color w:val="auto"/>
                <w:sz w:val="24"/>
                <w:szCs w:val="20"/>
                <w:highlight w:val="none"/>
              </w:rPr>
            </w:pPr>
          </w:p>
        </w:tc>
      </w:tr>
    </w:tbl>
    <w:p>
      <w:pPr>
        <w:rPr>
          <w:rFonts w:hint="eastAsia" w:ascii="仿宋" w:hAnsi="仿宋" w:eastAsia="仿宋" w:cs="仿宋"/>
          <w:color w:val="auto"/>
          <w:sz w:val="24"/>
          <w:highlight w:val="none"/>
        </w:rPr>
      </w:pPr>
    </w:p>
    <w:p>
      <w:pPr>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注：此表可以根据需要自行增减行数。</w:t>
      </w:r>
    </w:p>
    <w:p>
      <w:pPr>
        <w:rPr>
          <w:rFonts w:hint="eastAsia" w:ascii="仿宋" w:hAnsi="仿宋" w:eastAsia="仿宋" w:cs="仿宋"/>
          <w:color w:val="auto"/>
          <w:sz w:val="24"/>
          <w:highlight w:val="none"/>
        </w:rPr>
      </w:pPr>
    </w:p>
    <w:p>
      <w:pPr>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法定代表人（负责人）或授权代表签字：</w:t>
      </w:r>
    </w:p>
    <w:p>
      <w:pPr>
        <w:snapToGrid w:val="0"/>
        <w:spacing w:before="50" w:after="50"/>
        <w:jc w:val="center"/>
        <w:rPr>
          <w:rFonts w:hint="eastAsia" w:ascii="仿宋" w:hAnsi="仿宋" w:eastAsia="仿宋" w:cs="仿宋"/>
          <w:color w:val="auto"/>
          <w:sz w:val="32"/>
          <w:szCs w:val="32"/>
          <w:highlight w:val="none"/>
        </w:rPr>
      </w:pPr>
    </w:p>
    <w:p>
      <w:pPr>
        <w:snapToGrid w:val="0"/>
        <w:spacing w:before="50" w:after="50"/>
        <w:jc w:val="center"/>
        <w:rPr>
          <w:rFonts w:hint="eastAsia" w:ascii="仿宋" w:hAnsi="仿宋" w:eastAsia="仿宋" w:cs="仿宋"/>
          <w:color w:val="auto"/>
          <w:sz w:val="32"/>
          <w:szCs w:val="32"/>
          <w:highlight w:val="none"/>
        </w:rPr>
      </w:pPr>
    </w:p>
    <w:p>
      <w:pPr>
        <w:snapToGrid w:val="0"/>
        <w:spacing w:before="50" w:after="50"/>
        <w:jc w:val="center"/>
        <w:rPr>
          <w:rFonts w:hint="eastAsia" w:ascii="仿宋" w:hAnsi="仿宋" w:eastAsia="仿宋" w:cs="仿宋"/>
          <w:color w:val="auto"/>
          <w:sz w:val="32"/>
          <w:szCs w:val="32"/>
          <w:highlight w:val="none"/>
        </w:rPr>
      </w:pPr>
    </w:p>
    <w:p>
      <w:pPr>
        <w:snapToGrid w:val="0"/>
        <w:spacing w:before="50" w:after="50"/>
        <w:jc w:val="center"/>
        <w:rPr>
          <w:rFonts w:hint="eastAsia" w:ascii="仿宋" w:hAnsi="仿宋" w:eastAsia="仿宋" w:cs="仿宋"/>
          <w:color w:val="auto"/>
          <w:sz w:val="32"/>
          <w:szCs w:val="32"/>
          <w:highlight w:val="none"/>
        </w:rPr>
      </w:pPr>
    </w:p>
    <w:p>
      <w:pPr>
        <w:snapToGrid w:val="0"/>
        <w:spacing w:before="50" w:after="50"/>
        <w:jc w:val="center"/>
        <w:rPr>
          <w:rFonts w:hint="eastAsia" w:ascii="仿宋" w:hAnsi="仿宋" w:eastAsia="仿宋" w:cs="仿宋"/>
          <w:color w:val="auto"/>
          <w:sz w:val="32"/>
          <w:szCs w:val="32"/>
          <w:highlight w:val="none"/>
        </w:rPr>
      </w:pPr>
    </w:p>
    <w:p>
      <w:pPr>
        <w:snapToGrid w:val="0"/>
        <w:spacing w:before="50" w:after="50"/>
        <w:jc w:val="center"/>
        <w:rPr>
          <w:rFonts w:hint="eastAsia" w:ascii="仿宋" w:hAnsi="仿宋" w:eastAsia="仿宋" w:cs="仿宋"/>
          <w:color w:val="auto"/>
          <w:sz w:val="32"/>
          <w:szCs w:val="32"/>
          <w:highlight w:val="none"/>
        </w:rPr>
      </w:pPr>
    </w:p>
    <w:p>
      <w:pPr>
        <w:snapToGrid w:val="0"/>
        <w:spacing w:before="50" w:after="50"/>
        <w:jc w:val="center"/>
        <w:rPr>
          <w:rFonts w:hint="eastAsia" w:ascii="仿宋" w:hAnsi="仿宋" w:eastAsia="仿宋" w:cs="仿宋"/>
          <w:color w:val="auto"/>
          <w:sz w:val="24"/>
          <w:szCs w:val="24"/>
          <w:highlight w:val="none"/>
        </w:rPr>
      </w:pPr>
      <w:r>
        <w:rPr>
          <w:rFonts w:hint="eastAsia" w:ascii="仿宋" w:hAnsi="仿宋" w:eastAsia="仿宋" w:cs="仿宋"/>
          <w:color w:val="auto"/>
          <w:sz w:val="32"/>
          <w:szCs w:val="32"/>
          <w:highlight w:val="none"/>
        </w:rPr>
        <w:br w:type="page"/>
      </w:r>
      <w:r>
        <w:rPr>
          <w:rFonts w:hint="eastAsia" w:ascii="仿宋" w:hAnsi="仿宋" w:eastAsia="仿宋" w:cs="仿宋"/>
          <w:b/>
          <w:bCs/>
          <w:color w:val="auto"/>
          <w:sz w:val="32"/>
          <w:szCs w:val="32"/>
          <w:highlight w:val="none"/>
        </w:rPr>
        <w:t>九、</w:t>
      </w:r>
      <w:bookmarkStart w:id="486" w:name="_Toc19498"/>
      <w:r>
        <w:rPr>
          <w:rFonts w:hint="eastAsia" w:ascii="仿宋" w:hAnsi="仿宋" w:eastAsia="仿宋" w:cs="仿宋"/>
          <w:b/>
          <w:bCs/>
          <w:color w:val="auto"/>
          <w:sz w:val="32"/>
          <w:szCs w:val="32"/>
          <w:highlight w:val="none"/>
        </w:rPr>
        <w:t>盐城市大丰区政府招标采购供应商承诺书</w:t>
      </w:r>
      <w:bookmarkEnd w:id="486"/>
    </w:p>
    <w:p>
      <w:pPr>
        <w:spacing w:line="360" w:lineRule="auto"/>
        <w:ind w:firstLine="480" w:firstLineChars="200"/>
        <w:jc w:val="left"/>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为营造公开、公平、公正、诚实守信的政府招标采购交易环境，树立诚信守法的投标人形象，本单位参加政府招标采购项目：</w:t>
      </w:r>
      <w:r>
        <w:rPr>
          <w:rFonts w:hint="eastAsia" w:ascii="仿宋" w:hAnsi="仿宋" w:eastAsia="仿宋" w:cs="仿宋"/>
          <w:color w:val="auto"/>
          <w:sz w:val="24"/>
          <w:highlight w:val="none"/>
          <w:u w:val="single"/>
        </w:rPr>
        <w:t xml:space="preserve">                                       </w:t>
      </w:r>
    </w:p>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的招标采购活动，本人代表本单位作出以下承诺：</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一）本单位对所提交的企（事）业单位基本信息、企（事）业负责人、项目负责人、技术负责人、从业资质和资格、业绩、财务状况、信誉等所有资料，均合法、真实、准确、有效，无任何伪造、修改、虚假成份，并对所提供资料的真实性负责；</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（二）本单位无涉及政府招标采购活动的违法、违规不良记录，我公司及相关负责人无因存在重大隐患整改不力、发生有重大社会影响生产安全事故或其他严重违法违规行为而被列入失信联合惩戒的不良记录；</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（三）严格依照国家和省、市关于政府招标采购的法律、法规、规章、规范性文件，参加政府招标采购的投标活动；积极履行社会责任，促进廉政建设； </w:t>
      </w:r>
    </w:p>
    <w:p>
      <w:pPr>
        <w:spacing w:line="360" w:lineRule="auto"/>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   （四）严格遵守即时信息公示规定，及时维护和更新盐城市政府采购网、公共资源交易平台中与本单位相关的信息；</w:t>
      </w:r>
    </w:p>
    <w:p>
      <w:pPr>
        <w:spacing w:line="360" w:lineRule="auto"/>
        <w:ind w:firstLine="36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五）自我约束、自我管理，守合同、重信用，自觉维护政府招标采购交易的良好秩序，与参与本次政府招标采购活动的其他供应商不存在直接控股或管理关系，不参与围标串标、弄虚作假、骗取中标、干扰评标、违约毁约等行为；</w:t>
      </w:r>
    </w:p>
    <w:p>
      <w:pPr>
        <w:spacing w:line="360" w:lineRule="auto"/>
        <w:ind w:firstLine="36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（六）自觉接受政府、行业组织、社会公众、新闻舆论的监督；</w:t>
      </w:r>
    </w:p>
    <w:p>
      <w:pPr>
        <w:spacing w:line="360" w:lineRule="auto"/>
        <w:ind w:firstLine="36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七）本单位自愿接受政府采购监督管理机构和有关行政监督部门的依法检查。如发生违法违规或不良失信行为，自愿接受政府采购监督管理机构和有关行政监督部门依法给予的行政处罚（处理），并依法承担相应责任；</w:t>
      </w:r>
    </w:p>
    <w:p>
      <w:pPr>
        <w:spacing w:line="360" w:lineRule="auto"/>
        <w:ind w:firstLine="367"/>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（八）本人已认真阅读了上述承诺，并向本单位员工作了宣传教育。</w:t>
      </w:r>
    </w:p>
    <w:p>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法定代表人签名：                            单位名称（盖章）：</w:t>
      </w:r>
    </w:p>
    <w:p>
      <w:pPr>
        <w:spacing w:line="360" w:lineRule="auto"/>
        <w:ind w:firstLine="6720" w:firstLineChars="2800"/>
        <w:jc w:val="left"/>
        <w:rPr>
          <w:rFonts w:hint="eastAsia" w:ascii="仿宋" w:hAnsi="仿宋" w:eastAsia="仿宋" w:cs="仿宋"/>
          <w:color w:val="auto"/>
          <w:sz w:val="32"/>
          <w:szCs w:val="32"/>
          <w:highlight w:val="none"/>
        </w:rPr>
      </w:pPr>
      <w:r>
        <w:rPr>
          <w:rFonts w:hint="eastAsia" w:ascii="仿宋" w:hAnsi="仿宋" w:eastAsia="仿宋" w:cs="仿宋"/>
          <w:color w:val="auto"/>
          <w:sz w:val="24"/>
          <w:highlight w:val="none"/>
        </w:rPr>
        <w:t>年    月    日</w:t>
      </w:r>
    </w:p>
    <w:p>
      <w:pPr>
        <w:spacing w:line="520" w:lineRule="exact"/>
        <w:ind w:left="-1075" w:leftChars="-512" w:firstLine="480" w:firstLineChars="200"/>
        <w:rPr>
          <w:rFonts w:hint="eastAsia" w:ascii="仿宋" w:hAnsi="仿宋" w:eastAsia="仿宋" w:cs="仿宋"/>
          <w:color w:val="auto"/>
          <w:sz w:val="24"/>
          <w:highlight w:val="none"/>
        </w:rPr>
      </w:pPr>
    </w:p>
    <w:sectPr>
      <w:headerReference r:id="rId3" w:type="default"/>
      <w:footerReference r:id="rId4" w:type="default"/>
      <w:pgSz w:w="11906" w:h="16838"/>
      <w:pgMar w:top="1440" w:right="1077" w:bottom="1440" w:left="107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10"/>
                            <w:jc w:val="center"/>
                          </w:pPr>
                          <w:r>
                            <w:fldChar w:fldCharType="begin"/>
                          </w:r>
                          <w:r>
                            <w:instrText xml:space="preserve"> PAGE  \* MERGEFORMAT </w:instrText>
                          </w:r>
                          <w:r>
                            <w:fldChar w:fldCharType="separate"/>
                          </w:r>
                          <w:r>
                            <w:t>51</w:t>
                          </w:r>
                          <w:r>
                            <w:fldChar w:fldCharType="end"/>
                          </w: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aGmCS9MAAAAFAQAA&#10;DwAAAAAAAAABACAAAAAiAAAAZHJzL2Rvd25yZXYueG1sUEsBAhQAFAAAAAgAh07iQIUlV/zlAQAA&#10;ygMAAA4AAAAAAAAAAQAgAAAAIgEAAGRycy9lMm9Eb2MueG1sUEsFBgAAAAAGAAYAWQEAAHkFAAAA&#10;AA==&#10;">
              <v:fill on="f" focussize="0,0"/>
              <v:stroke on="f" weight="1.25pt"/>
              <v:imagedata o:title=""/>
              <o:lock v:ext="edit" aspectratio="f"/>
              <v:textbox inset="0mm,0mm,0mm,0mm" style="mso-fit-shape-to-text:t;">
                <w:txbxContent>
                  <w:p>
                    <w:pPr>
                      <w:pStyle w:val="10"/>
                      <w:jc w:val="center"/>
                    </w:pPr>
                    <w:r>
                      <w:fldChar w:fldCharType="begin"/>
                    </w:r>
                    <w:r>
                      <w:instrText xml:space="preserve"> PAGE  \* MERGEFORMAT </w:instrText>
                    </w:r>
                    <w:r>
                      <w:fldChar w:fldCharType="separate"/>
                    </w:r>
                    <w:r>
                      <w:t>51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left="210" w:leftChars="10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AEEBBD"/>
    <w:multiLevelType w:val="singleLevel"/>
    <w:tmpl w:val="8EAEEBBD"/>
    <w:lvl w:ilvl="0" w:tentative="0">
      <w:start w:val="6"/>
      <w:numFmt w:val="chineseCounting"/>
      <w:suff w:val="nothing"/>
      <w:lvlText w:val="%1、"/>
      <w:lvlJc w:val="left"/>
      <w:rPr>
        <w:rFonts w:hint="eastAsia"/>
      </w:rPr>
    </w:lvl>
  </w:abstractNum>
  <w:abstractNum w:abstractNumId="1">
    <w:nsid w:val="E0F0DDD6"/>
    <w:multiLevelType w:val="singleLevel"/>
    <w:tmpl w:val="E0F0DDD6"/>
    <w:lvl w:ilvl="0" w:tentative="0">
      <w:start w:val="2"/>
      <w:numFmt w:val="decimal"/>
      <w:suff w:val="nothing"/>
      <w:lvlText w:val="（%1）"/>
      <w:lvlJc w:val="left"/>
    </w:lvl>
  </w:abstractNum>
  <w:abstractNum w:abstractNumId="2">
    <w:nsid w:val="23CA3DFE"/>
    <w:multiLevelType w:val="singleLevel"/>
    <w:tmpl w:val="23CA3DFE"/>
    <w:lvl w:ilvl="0" w:tentative="0">
      <w:start w:val="1"/>
      <w:numFmt w:val="decimal"/>
      <w:lvlText w:val="%1、"/>
      <w:lvlJc w:val="left"/>
      <w:pPr>
        <w:tabs>
          <w:tab w:val="left" w:pos="480"/>
        </w:tabs>
        <w:ind w:left="480" w:hanging="480"/>
      </w:pPr>
    </w:lvl>
  </w:abstractNum>
  <w:abstractNum w:abstractNumId="3">
    <w:nsid w:val="526609CF"/>
    <w:multiLevelType w:val="singleLevel"/>
    <w:tmpl w:val="526609CF"/>
    <w:lvl w:ilvl="0" w:tentative="0">
      <w:start w:val="3"/>
      <w:numFmt w:val="chineseCounting"/>
      <w:suff w:val="nothing"/>
      <w:lvlText w:val="%1、"/>
      <w:lvlJc w:val="left"/>
      <w:rPr>
        <w:rFonts w:hint="eastAsia"/>
      </w:rPr>
    </w:lvl>
  </w:abstractNum>
  <w:abstractNum w:abstractNumId="4">
    <w:nsid w:val="54191AD3"/>
    <w:multiLevelType w:val="singleLevel"/>
    <w:tmpl w:val="54191AD3"/>
    <w:lvl w:ilvl="0" w:tentative="0">
      <w:start w:val="1"/>
      <w:numFmt w:val="decimal"/>
      <w:suff w:val="nothing"/>
      <w:lvlText w:val="%1、"/>
      <w:lvlJc w:val="left"/>
    </w:lvl>
  </w:abstractNum>
  <w:abstractNum w:abstractNumId="5">
    <w:nsid w:val="553C4588"/>
    <w:multiLevelType w:val="singleLevel"/>
    <w:tmpl w:val="553C4588"/>
    <w:lvl w:ilvl="0" w:tentative="0">
      <w:start w:val="1"/>
      <w:numFmt w:val="decimal"/>
      <w:lvlText w:val="(%1)"/>
      <w:lvlJc w:val="left"/>
      <w:pPr>
        <w:ind w:left="425" w:hanging="425"/>
      </w:pPr>
      <w:rPr>
        <w:rFonts w:hint="default"/>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2MjRmNTcwNGY1NjIwNDVlYTZiZTgyNmEzZjEzNjAifQ=="/>
  </w:docVars>
  <w:rsids>
    <w:rsidRoot w:val="25AF77A3"/>
    <w:rsid w:val="000066CB"/>
    <w:rsid w:val="00015708"/>
    <w:rsid w:val="001444C7"/>
    <w:rsid w:val="0026657E"/>
    <w:rsid w:val="002A5D76"/>
    <w:rsid w:val="00322456"/>
    <w:rsid w:val="003470B7"/>
    <w:rsid w:val="0036744D"/>
    <w:rsid w:val="003D0358"/>
    <w:rsid w:val="0043517E"/>
    <w:rsid w:val="004423F6"/>
    <w:rsid w:val="004C02A3"/>
    <w:rsid w:val="009B273A"/>
    <w:rsid w:val="009C054C"/>
    <w:rsid w:val="00A408F7"/>
    <w:rsid w:val="00A57FF4"/>
    <w:rsid w:val="00A60B6E"/>
    <w:rsid w:val="00B16B67"/>
    <w:rsid w:val="00BD1756"/>
    <w:rsid w:val="00BD5CE3"/>
    <w:rsid w:val="00BF202A"/>
    <w:rsid w:val="00CD0AC7"/>
    <w:rsid w:val="00D765AE"/>
    <w:rsid w:val="00DB2C20"/>
    <w:rsid w:val="00DC4A0E"/>
    <w:rsid w:val="00E119A5"/>
    <w:rsid w:val="00E3454A"/>
    <w:rsid w:val="00F01799"/>
    <w:rsid w:val="00F81D06"/>
    <w:rsid w:val="0176597C"/>
    <w:rsid w:val="06163BD1"/>
    <w:rsid w:val="06A31934"/>
    <w:rsid w:val="08031F3F"/>
    <w:rsid w:val="093F7248"/>
    <w:rsid w:val="097529BD"/>
    <w:rsid w:val="09D65B51"/>
    <w:rsid w:val="0DF21858"/>
    <w:rsid w:val="10376C1E"/>
    <w:rsid w:val="108C51BC"/>
    <w:rsid w:val="13325F99"/>
    <w:rsid w:val="1609105D"/>
    <w:rsid w:val="182771F0"/>
    <w:rsid w:val="193E726F"/>
    <w:rsid w:val="19D11E91"/>
    <w:rsid w:val="1BD73063"/>
    <w:rsid w:val="1C817B9F"/>
    <w:rsid w:val="1CB6711D"/>
    <w:rsid w:val="1E5D0198"/>
    <w:rsid w:val="1FA3460F"/>
    <w:rsid w:val="21CA5B44"/>
    <w:rsid w:val="22E569AE"/>
    <w:rsid w:val="25755DC7"/>
    <w:rsid w:val="25AF77A3"/>
    <w:rsid w:val="2823179D"/>
    <w:rsid w:val="2889399B"/>
    <w:rsid w:val="2B993CAD"/>
    <w:rsid w:val="31E340B8"/>
    <w:rsid w:val="3B4534E1"/>
    <w:rsid w:val="3EBF0647"/>
    <w:rsid w:val="40322DDA"/>
    <w:rsid w:val="42731271"/>
    <w:rsid w:val="42902CE7"/>
    <w:rsid w:val="44406DAA"/>
    <w:rsid w:val="45561319"/>
    <w:rsid w:val="46AE6F33"/>
    <w:rsid w:val="47501D98"/>
    <w:rsid w:val="481A105A"/>
    <w:rsid w:val="4E8E6616"/>
    <w:rsid w:val="50025BF9"/>
    <w:rsid w:val="55A817C3"/>
    <w:rsid w:val="56F40992"/>
    <w:rsid w:val="58FC1D80"/>
    <w:rsid w:val="5BDE751B"/>
    <w:rsid w:val="5FCA04E2"/>
    <w:rsid w:val="654A5C21"/>
    <w:rsid w:val="6AC81AC2"/>
    <w:rsid w:val="6B1B7E43"/>
    <w:rsid w:val="6CA33B4D"/>
    <w:rsid w:val="6D8A0CFE"/>
    <w:rsid w:val="6E20323A"/>
    <w:rsid w:val="6EAD34A8"/>
    <w:rsid w:val="71364B7F"/>
    <w:rsid w:val="71900E5F"/>
    <w:rsid w:val="74085625"/>
    <w:rsid w:val="7D4E4321"/>
    <w:rsid w:val="7DD22E64"/>
    <w:rsid w:val="7F637BB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9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0"/>
    <w:qFormat/>
    <w:uiPriority w:val="0"/>
    <w:pPr>
      <w:keepNext/>
      <w:keepLines/>
      <w:spacing w:before="340" w:after="330" w:line="576" w:lineRule="auto"/>
      <w:jc w:val="center"/>
      <w:outlineLvl w:val="0"/>
    </w:pPr>
    <w:rPr>
      <w:b/>
      <w:bCs/>
      <w:kern w:val="44"/>
      <w:sz w:val="44"/>
      <w:szCs w:val="44"/>
    </w:rPr>
  </w:style>
  <w:style w:type="paragraph" w:styleId="4">
    <w:name w:val="heading 2"/>
    <w:basedOn w:val="1"/>
    <w:next w:val="1"/>
    <w:link w:val="21"/>
    <w:autoRedefine/>
    <w:qFormat/>
    <w:uiPriority w:val="99"/>
    <w:pPr>
      <w:keepNext/>
      <w:keepLines/>
      <w:spacing w:before="260" w:after="260" w:line="415" w:lineRule="auto"/>
      <w:outlineLvl w:val="1"/>
    </w:pPr>
    <w:rPr>
      <w:rFonts w:ascii="Arial" w:hAnsi="Arial" w:eastAsia="黑体"/>
      <w:b/>
      <w:bCs/>
      <w:sz w:val="32"/>
      <w:szCs w:val="32"/>
    </w:rPr>
  </w:style>
  <w:style w:type="paragraph" w:styleId="5">
    <w:name w:val="heading 3"/>
    <w:basedOn w:val="1"/>
    <w:next w:val="1"/>
    <w:qFormat/>
    <w:uiPriority w:val="99"/>
    <w:pPr>
      <w:keepNext/>
      <w:keepLines/>
      <w:spacing w:before="20" w:after="20" w:line="415" w:lineRule="auto"/>
      <w:ind w:firstLine="137" w:firstLineChars="49"/>
      <w:outlineLvl w:val="2"/>
    </w:pPr>
    <w:rPr>
      <w:rFonts w:hAnsi="黑体" w:eastAsia="黑体"/>
      <w:sz w:val="24"/>
      <w:szCs w:val="20"/>
    </w:rPr>
  </w:style>
  <w:style w:type="character" w:default="1" w:styleId="17">
    <w:name w:val="Default Paragraph Font"/>
    <w:unhideWhenUsed/>
    <w:qFormat/>
    <w:uiPriority w:val="1"/>
  </w:style>
  <w:style w:type="table" w:default="1" w:styleId="16">
    <w:name w:val="Normal Table"/>
    <w:autoRedefine/>
    <w:unhideWhenUsed/>
    <w:qFormat/>
    <w:uiPriority w:val="99"/>
    <w:tblPr>
      <w:tblCellMar>
        <w:top w:w="0" w:type="dxa"/>
        <w:left w:w="108" w:type="dxa"/>
        <w:bottom w:w="0" w:type="dxa"/>
        <w:right w:w="108" w:type="dxa"/>
      </w:tblCellMar>
    </w:tblPr>
  </w:style>
  <w:style w:type="paragraph" w:customStyle="1" w:styleId="2">
    <w:name w:val="首行缩进"/>
    <w:basedOn w:val="1"/>
    <w:autoRedefine/>
    <w:qFormat/>
    <w:uiPriority w:val="0"/>
    <w:pPr>
      <w:ind w:firstLine="480"/>
    </w:pPr>
    <w:rPr>
      <w:szCs w:val="20"/>
      <w:lang w:val="zh-CN"/>
    </w:rPr>
  </w:style>
  <w:style w:type="paragraph" w:styleId="6">
    <w:name w:val="Normal Indent"/>
    <w:basedOn w:val="1"/>
    <w:autoRedefine/>
    <w:qFormat/>
    <w:uiPriority w:val="99"/>
    <w:pPr>
      <w:ind w:firstLine="420"/>
    </w:pPr>
    <w:rPr>
      <w:b/>
      <w:sz w:val="24"/>
      <w:szCs w:val="20"/>
    </w:rPr>
  </w:style>
  <w:style w:type="paragraph" w:styleId="7">
    <w:name w:val="Body Text"/>
    <w:basedOn w:val="1"/>
    <w:next w:val="1"/>
    <w:autoRedefine/>
    <w:qFormat/>
    <w:uiPriority w:val="0"/>
    <w:pPr>
      <w:spacing w:after="120"/>
    </w:pPr>
  </w:style>
  <w:style w:type="paragraph" w:styleId="8">
    <w:name w:val="Body Text Indent"/>
    <w:basedOn w:val="1"/>
    <w:autoRedefine/>
    <w:qFormat/>
    <w:uiPriority w:val="0"/>
    <w:pPr>
      <w:spacing w:line="360" w:lineRule="auto"/>
      <w:ind w:firstLine="420"/>
    </w:pPr>
    <w:rPr>
      <w:rFonts w:ascii="宋体"/>
      <w:sz w:val="24"/>
      <w:szCs w:val="20"/>
    </w:rPr>
  </w:style>
  <w:style w:type="paragraph" w:styleId="9">
    <w:name w:val="Plain Text"/>
    <w:basedOn w:val="1"/>
    <w:link w:val="22"/>
    <w:autoRedefine/>
    <w:qFormat/>
    <w:uiPriority w:val="0"/>
    <w:pPr>
      <w:snapToGrid w:val="0"/>
      <w:spacing w:line="400" w:lineRule="exact"/>
      <w:ind w:firstLine="420" w:firstLineChars="200"/>
    </w:pPr>
    <w:rPr>
      <w:rFonts w:ascii="宋体" w:hAnsi="宋体" w:cs="宋体"/>
      <w:szCs w:val="21"/>
    </w:rPr>
  </w:style>
  <w:style w:type="paragraph" w:styleId="10">
    <w:name w:val="footer"/>
    <w:basedOn w:val="1"/>
    <w:autoRedefine/>
    <w:qFormat/>
    <w:uiPriority w:val="99"/>
    <w:pPr>
      <w:tabs>
        <w:tab w:val="center" w:pos="4153"/>
        <w:tab w:val="right" w:pos="8306"/>
      </w:tabs>
      <w:snapToGrid w:val="0"/>
      <w:jc w:val="left"/>
    </w:pPr>
    <w:rPr>
      <w:sz w:val="18"/>
      <w:szCs w:val="20"/>
    </w:rPr>
  </w:style>
  <w:style w:type="paragraph" w:styleId="11">
    <w:name w:val="envelope return"/>
    <w:basedOn w:val="1"/>
    <w:autoRedefine/>
    <w:qFormat/>
    <w:uiPriority w:val="0"/>
    <w:pPr>
      <w:snapToGrid w:val="0"/>
      <w:spacing w:line="360" w:lineRule="auto"/>
      <w:ind w:firstLine="200" w:firstLineChars="200"/>
    </w:pPr>
    <w:rPr>
      <w:rFonts w:ascii="Arial" w:hAnsi="Arial" w:eastAsia="仿宋_GB2312" w:cs="Arial"/>
      <w:sz w:val="24"/>
    </w:rPr>
  </w:style>
  <w:style w:type="paragraph" w:styleId="12">
    <w:name w:val="header"/>
    <w:basedOn w:val="1"/>
    <w:link w:val="23"/>
    <w:autoRedefine/>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autoRedefine/>
    <w:qFormat/>
    <w:uiPriority w:val="0"/>
    <w:pPr>
      <w:widowControl/>
      <w:spacing w:before="100" w:beforeAutospacing="1" w:after="100" w:afterAutospacing="1"/>
      <w:jc w:val="left"/>
    </w:pPr>
    <w:rPr>
      <w:rFonts w:ascii="宋体" w:hAnsi="宋体" w:cs="宋体"/>
      <w:kern w:val="0"/>
      <w:sz w:val="24"/>
    </w:rPr>
  </w:style>
  <w:style w:type="paragraph" w:styleId="14">
    <w:name w:val="Body Text First Indent"/>
    <w:basedOn w:val="1"/>
    <w:autoRedefine/>
    <w:unhideWhenUsed/>
    <w:qFormat/>
    <w:uiPriority w:val="99"/>
    <w:pPr>
      <w:ind w:firstLine="420" w:firstLineChars="100"/>
    </w:pPr>
  </w:style>
  <w:style w:type="paragraph" w:styleId="15">
    <w:name w:val="Body Text First Indent 2"/>
    <w:basedOn w:val="8"/>
    <w:autoRedefine/>
    <w:unhideWhenUsed/>
    <w:qFormat/>
    <w:uiPriority w:val="0"/>
    <w:pPr>
      <w:spacing w:after="120" w:line="240" w:lineRule="auto"/>
      <w:ind w:left="420" w:leftChars="200" w:firstLine="200" w:firstLineChars="200"/>
    </w:pPr>
    <w:rPr>
      <w:rFonts w:ascii="仿宋_GB2312" w:eastAsia="仿宋_GB2312"/>
    </w:rPr>
  </w:style>
  <w:style w:type="character" w:styleId="18">
    <w:name w:val="page number"/>
    <w:autoRedefine/>
    <w:qFormat/>
    <w:uiPriority w:val="0"/>
  </w:style>
  <w:style w:type="paragraph" w:customStyle="1" w:styleId="19">
    <w:name w:val="Default"/>
    <w:autoRedefine/>
    <w:unhideWhenUsed/>
    <w:qFormat/>
    <w:uiPriority w:val="99"/>
    <w:pPr>
      <w:widowControl w:val="0"/>
      <w:autoSpaceDE w:val="0"/>
      <w:autoSpaceDN w:val="0"/>
      <w:adjustRightInd w:val="0"/>
    </w:pPr>
    <w:rPr>
      <w:rFonts w:hint="eastAsia" w:ascii="仿宋_GB2312" w:hAnsi="仿宋_GB2312" w:eastAsia="仿宋_GB2312" w:cs="Times New Roman"/>
      <w:color w:val="000000"/>
      <w:sz w:val="24"/>
      <w:lang w:val="en-US" w:eastAsia="zh-CN" w:bidi="ar-SA"/>
    </w:rPr>
  </w:style>
  <w:style w:type="character" w:customStyle="1" w:styleId="20">
    <w:name w:val="标题 1 Char"/>
    <w:link w:val="3"/>
    <w:autoRedefine/>
    <w:qFormat/>
    <w:uiPriority w:val="0"/>
    <w:rPr>
      <w:b/>
      <w:bCs/>
      <w:kern w:val="44"/>
      <w:sz w:val="44"/>
      <w:szCs w:val="44"/>
    </w:rPr>
  </w:style>
  <w:style w:type="character" w:customStyle="1" w:styleId="21">
    <w:name w:val="标题 2 Char"/>
    <w:link w:val="4"/>
    <w:autoRedefine/>
    <w:qFormat/>
    <w:uiPriority w:val="99"/>
    <w:rPr>
      <w:rFonts w:ascii="Arial" w:hAnsi="Arial" w:eastAsia="黑体"/>
      <w:b/>
      <w:bCs/>
      <w:sz w:val="32"/>
      <w:szCs w:val="32"/>
    </w:rPr>
  </w:style>
  <w:style w:type="character" w:customStyle="1" w:styleId="22">
    <w:name w:val="纯文本 Char"/>
    <w:link w:val="9"/>
    <w:autoRedefine/>
    <w:qFormat/>
    <w:uiPriority w:val="0"/>
    <w:rPr>
      <w:rFonts w:ascii="宋体" w:hAnsi="宋体" w:cs="宋体"/>
      <w:kern w:val="2"/>
      <w:sz w:val="21"/>
      <w:szCs w:val="21"/>
    </w:rPr>
  </w:style>
  <w:style w:type="character" w:customStyle="1" w:styleId="23">
    <w:name w:val="页眉 Char"/>
    <w:basedOn w:val="17"/>
    <w:link w:val="12"/>
    <w:autoRedefine/>
    <w:qFormat/>
    <w:uiPriority w:val="0"/>
    <w:rPr>
      <w:kern w:val="2"/>
      <w:sz w:val="18"/>
      <w:szCs w:val="18"/>
    </w:rPr>
  </w:style>
  <w:style w:type="paragraph" w:customStyle="1" w:styleId="24">
    <w:name w:val="样式 标题 2 + 黑色 行距: 1.5 倍行距"/>
    <w:basedOn w:val="4"/>
    <w:autoRedefine/>
    <w:qFormat/>
    <w:uiPriority w:val="0"/>
    <w:pPr>
      <w:spacing w:line="360" w:lineRule="auto"/>
    </w:pPr>
    <w:rPr>
      <w:rFonts w:eastAsia="宋体" w:cs="宋体"/>
      <w:color w:val="000000"/>
    </w:rPr>
  </w:style>
  <w:style w:type="paragraph" w:customStyle="1" w:styleId="25">
    <w:name w:val="Table Paragraph"/>
    <w:basedOn w:val="1"/>
    <w:autoRedefine/>
    <w:qFormat/>
    <w:uiPriority w:val="1"/>
    <w:pPr>
      <w:jc w:val="left"/>
    </w:pPr>
    <w:rPr>
      <w:rFonts w:ascii="等线" w:hAnsi="等线" w:eastAsia="等线"/>
      <w:kern w:val="0"/>
      <w:sz w:val="22"/>
      <w:szCs w:val="22"/>
      <w:lang w:eastAsia="en-US"/>
    </w:rPr>
  </w:style>
  <w:style w:type="paragraph" w:customStyle="1" w:styleId="26">
    <w:name w:val="纯文本2"/>
    <w:basedOn w:val="1"/>
    <w:autoRedefine/>
    <w:qFormat/>
    <w:uiPriority w:val="0"/>
    <w:rPr>
      <w:rFonts w:ascii="宋体" w:hAnsi="Courier New"/>
      <w:sz w:val="28"/>
    </w:rPr>
  </w:style>
  <w:style w:type="paragraph" w:customStyle="1" w:styleId="27">
    <w:name w:val="纯文本1"/>
    <w:basedOn w:val="1"/>
    <w:autoRedefine/>
    <w:qFormat/>
    <w:uiPriority w:val="0"/>
    <w:rPr>
      <w:rFonts w:ascii="宋体" w:hAnsi="Courier New"/>
      <w:sz w:val="28"/>
    </w:rPr>
  </w:style>
  <w:style w:type="character" w:customStyle="1" w:styleId="28">
    <w:name w:val="正文文本 Char"/>
    <w:link w:val="29"/>
    <w:autoRedefine/>
    <w:qFormat/>
    <w:uiPriority w:val="0"/>
    <w:rPr>
      <w:sz w:val="28"/>
      <w:szCs w:val="24"/>
    </w:rPr>
  </w:style>
  <w:style w:type="paragraph" w:customStyle="1" w:styleId="29">
    <w:name w:val="正文文本1"/>
    <w:basedOn w:val="1"/>
    <w:next w:val="1"/>
    <w:link w:val="28"/>
    <w:autoRedefine/>
    <w:qFormat/>
    <w:uiPriority w:val="0"/>
    <w:pPr>
      <w:spacing w:after="120"/>
    </w:pPr>
    <w:rPr>
      <w:kern w:val="0"/>
      <w:sz w:val="28"/>
    </w:rPr>
  </w:style>
  <w:style w:type="paragraph" w:customStyle="1" w:styleId="30">
    <w:name w:val="列出段落1"/>
    <w:basedOn w:val="1"/>
    <w:autoRedefine/>
    <w:qFormat/>
    <w:uiPriority w:val="0"/>
    <w:pPr>
      <w:widowControl/>
      <w:ind w:left="720"/>
      <w:contextualSpacing/>
      <w:jc w:val="left"/>
    </w:pPr>
    <w:rPr>
      <w:rFonts w:ascii="Calibri" w:hAnsi="Calibri"/>
      <w:kern w:val="0"/>
      <w:sz w:val="24"/>
      <w:szCs w:val="24"/>
      <w:lang w:eastAsia="en-US" w:bidi="en-US"/>
    </w:rPr>
  </w:style>
  <w:style w:type="paragraph" w:customStyle="1" w:styleId="31">
    <w:name w:val="Char"/>
    <w:basedOn w:val="1"/>
    <w:autoRedefine/>
    <w:qFormat/>
    <w:uiPriority w:val="0"/>
    <w:pPr>
      <w:tabs>
        <w:tab w:val="left" w:pos="360"/>
      </w:tabs>
      <w:ind w:firstLine="200" w:firstLineChars="200"/>
    </w:pPr>
    <w:rPr>
      <w:sz w:val="28"/>
      <w:szCs w:val="30"/>
    </w:rPr>
  </w:style>
  <w:style w:type="paragraph" w:customStyle="1" w:styleId="32">
    <w:name w:val="普通正文"/>
    <w:basedOn w:val="1"/>
    <w:autoRedefine/>
    <w:qFormat/>
    <w:uiPriority w:val="99"/>
    <w:pPr>
      <w:adjustRightInd w:val="0"/>
      <w:spacing w:before="120" w:after="120" w:line="360" w:lineRule="auto"/>
      <w:ind w:firstLine="480"/>
      <w:jc w:val="left"/>
      <w:textAlignment w:val="baseline"/>
    </w:pPr>
    <w:rPr>
      <w:rFonts w:ascii="Arial" w:hAnsi="Arial"/>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51</Pages>
  <Words>4671</Words>
  <Characters>26630</Characters>
  <Lines>221</Lines>
  <Paragraphs>62</Paragraphs>
  <TotalTime>18</TotalTime>
  <ScaleCrop>false</ScaleCrop>
  <LinksUpToDate>false</LinksUpToDate>
  <CharactersWithSpaces>31239</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2024-03-04T01:32:00Z</dcterms:created>
  <dc:creator>刘小刘</dc:creator>
  <cp:lastModifiedBy>刘小刘</cp:lastModifiedBy>
  <dcterms:modified xsi:type="dcterms:W3CDTF">2024-04-15T09:04:09Z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896FE81F6F85429A91744C8922547E03_13</vt:lpwstr>
  </property>
</Properties>
</file>