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pStyle w:val="898"/>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89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898"/>
        <w:jc w:val="both"/>
        <w:spacing w:line="240" w:lineRule="auto"/>
        <w:rPr>
          <w:b/>
          <w:bCs/>
          <w:sz w:val="32"/>
        </w:rPr>
      </w:pPr>
      <w:r>
        <w:rPr>
          <w:b/>
          <w:bCs/>
          <w:sz w:val="32"/>
        </w:rPr>
        <w:t xml:space="preserve">项目名称：</w:t>
      </w:r>
      <w:bookmarkStart w:id="0" w:name="OLE_LINK4"/>
      <w:r>
        <w:rPr>
          <w:rFonts w:hint="eastAsia"/>
          <w:b/>
          <w:bCs/>
          <w:sz w:val="32"/>
          <w:lang w:eastAsia="zh-CN"/>
        </w:rPr>
        <w:t xml:space="preserve">市属企业2025年-2027年度财务报表审计项目</w:t>
      </w:r>
      <w:r>
        <w:rPr>
          <w:rFonts w:hint="eastAsia"/>
          <w:b/>
          <w:bCs/>
          <w:sz w:val="32"/>
        </w:rPr>
        <w:t xml:space="preserve">采购</w:t>
      </w:r>
      <w:bookmarkEnd w:id="0"/>
      <w:r/>
      <w:r/>
    </w:p>
    <w:p>
      <w:pPr>
        <w:pStyle w:val="898"/>
        <w:spacing w:line="240" w:lineRule="auto"/>
        <w:rPr>
          <w:b/>
          <w:bCs/>
          <w:sz w:val="32"/>
          <w:u w:val="single"/>
        </w:rPr>
      </w:pPr>
      <w:r>
        <w:rPr>
          <w:rFonts w:hint="eastAsia"/>
          <w:b/>
          <w:bCs/>
          <w:sz w:val="32"/>
        </w:rPr>
        <w:t xml:space="preserve">项目编号：JSZC-320682-RGZG-G2025-0001</w:t>
      </w:r>
      <w:r/>
    </w:p>
    <w:p>
      <w:pPr>
        <w:pStyle w:val="898"/>
        <w:ind w:firstLine="0"/>
        <w:jc w:val="center"/>
        <w:spacing w:line="240" w:lineRule="auto"/>
        <w:rPr>
          <w:b/>
          <w:bCs/>
          <w:sz w:val="32"/>
        </w:rPr>
      </w:pPr>
      <w:r>
        <w:rPr>
          <w:b/>
          <w:bCs/>
          <w:sz w:val="32"/>
        </w:rPr>
      </w:r>
      <w:r/>
    </w:p>
    <w:p>
      <w:pPr>
        <w:pStyle w:val="898"/>
        <w:ind w:firstLine="0"/>
        <w:jc w:val="center"/>
        <w:spacing w:line="240" w:lineRule="auto"/>
        <w:rPr>
          <w:b/>
          <w:bCs/>
          <w:sz w:val="32"/>
        </w:rPr>
      </w:pPr>
      <w:r>
        <w:rPr>
          <w:b/>
          <w:bCs/>
          <w:sz w:val="32"/>
        </w:rPr>
      </w:r>
      <w:r/>
    </w:p>
    <w:p>
      <w:pPr>
        <w:pStyle w:val="898"/>
        <w:ind w:firstLine="0"/>
        <w:jc w:val="center"/>
        <w:spacing w:line="240" w:lineRule="auto"/>
        <w:rPr>
          <w:b/>
          <w:bCs/>
          <w:sz w:val="32"/>
        </w:rPr>
      </w:pPr>
      <w:r>
        <w:rPr>
          <w:b/>
          <w:bCs/>
          <w:sz w:val="32"/>
        </w:rPr>
      </w:r>
      <w:r/>
    </w:p>
    <w:p>
      <w:pPr>
        <w:pStyle w:val="898"/>
        <w:ind w:firstLine="0"/>
        <w:jc w:val="center"/>
        <w:spacing w:line="240" w:lineRule="auto"/>
        <w:rPr>
          <w:b/>
          <w:bCs/>
          <w:sz w:val="32"/>
        </w:rPr>
      </w:pPr>
      <w:r>
        <w:rPr>
          <w:b/>
          <w:bCs/>
          <w:sz w:val="32"/>
        </w:rPr>
      </w:r>
      <w:r/>
    </w:p>
    <w:p>
      <w:pPr>
        <w:pStyle w:val="898"/>
        <w:ind w:firstLine="0"/>
        <w:jc w:val="center"/>
        <w:spacing w:line="240" w:lineRule="auto"/>
        <w:rPr>
          <w:b/>
          <w:bCs/>
          <w:sz w:val="32"/>
        </w:rPr>
      </w:pPr>
      <w:r>
        <w:rPr>
          <w:b/>
          <w:bCs/>
          <w:sz w:val="32"/>
        </w:rPr>
      </w:r>
      <w:r/>
    </w:p>
    <w:p>
      <w:pPr>
        <w:pStyle w:val="898"/>
        <w:ind w:firstLine="0"/>
        <w:jc w:val="center"/>
        <w:spacing w:line="240" w:lineRule="auto"/>
        <w:rPr>
          <w:b/>
          <w:bCs/>
          <w:sz w:val="32"/>
        </w:rPr>
      </w:pPr>
      <w:r>
        <w:rPr>
          <w:b/>
          <w:bCs/>
          <w:sz w:val="32"/>
        </w:rPr>
      </w:r>
      <w:r/>
    </w:p>
    <w:p>
      <w:pPr>
        <w:pStyle w:val="898"/>
        <w:ind w:firstLine="0"/>
        <w:jc w:val="center"/>
        <w:spacing w:line="240" w:lineRule="auto"/>
        <w:rPr>
          <w:b/>
          <w:bCs/>
          <w:sz w:val="32"/>
        </w:rPr>
      </w:pPr>
      <w:r>
        <w:rPr>
          <w:b/>
          <w:bCs/>
          <w:sz w:val="32"/>
        </w:rPr>
      </w:r>
      <w:r/>
    </w:p>
    <w:p>
      <w:pPr>
        <w:pStyle w:val="898"/>
        <w:ind w:left="0" w:firstLine="0"/>
        <w:jc w:val="both"/>
        <w:rPr>
          <w:b/>
          <w:bCs/>
          <w:sz w:val="32"/>
        </w:rPr>
      </w:pPr>
      <w:r>
        <w:rPr>
          <w:rFonts w:hint="eastAsia"/>
          <w:b/>
          <w:bCs/>
          <w:sz w:val="32"/>
        </w:rPr>
        <w:t xml:space="preserve">采购人名称：如皋市政府国有资产监督管理办公室</w:t>
      </w:r>
      <w:r/>
    </w:p>
    <w:p>
      <w:pPr>
        <w:pStyle w:val="898"/>
        <w:ind w:left="0" w:firstLine="0"/>
        <w:jc w:val="both"/>
        <w:spacing w:line="240" w:lineRule="auto"/>
        <w:rPr>
          <w:rFonts w:hint="eastAsia"/>
          <w:b/>
          <w:bCs/>
          <w:sz w:val="32"/>
          <w:u w:val="single"/>
        </w:rPr>
      </w:pPr>
      <w:r>
        <w:rPr>
          <w:rFonts w:hint="eastAsia"/>
          <w:b/>
          <w:bCs/>
          <w:sz w:val="32"/>
        </w:rPr>
        <w:t xml:space="preserve">采购代理机构名称：</w:t>
      </w:r>
      <w:r>
        <w:rPr>
          <w:rFonts w:hint="eastAsia"/>
          <w:b/>
          <w:bCs/>
          <w:sz w:val="32"/>
          <w:u w:val="single"/>
        </w:rPr>
        <w:t xml:space="preserve">江苏中皋管理咨询有限公司</w:t>
      </w:r>
      <w:r/>
    </w:p>
    <w:p>
      <w:pPr>
        <w:pStyle w:val="898"/>
        <w:ind w:left="0" w:firstLine="0"/>
        <w:jc w:val="center"/>
        <w:spacing w:line="240" w:lineRule="auto"/>
        <w:rPr>
          <w:b/>
          <w:bCs/>
          <w:sz w:val="32"/>
        </w:rPr>
      </w:pPr>
      <w:r>
        <w:rPr>
          <w:rFonts w:hint="eastAsia"/>
          <w:b/>
          <w:bCs/>
          <w:sz w:val="32"/>
        </w:rPr>
        <w:t xml:space="preserve">2025年 </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8</w:t>
      </w:r>
      <w:r>
        <w:rPr>
          <w:rFonts w:hint="eastAsia"/>
          <w:b/>
          <w:bCs/>
          <w:sz w:val="32"/>
        </w:rPr>
        <w:t xml:space="preserve">日</w:t>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ascii="方正小标宋简体" w:eastAsia="方正小标宋简体"/>
          <w:bCs/>
          <w:sz w:val="32"/>
          <w:szCs w:val="32"/>
        </w:rPr>
        <w:outlineLvl w:val="0"/>
      </w:pPr>
      <w:r>
        <w:rPr>
          <w:rFonts w:hint="eastAsia" w:ascii="方正小标宋简体" w:eastAsia="方正小标宋简体"/>
          <w:bCs/>
          <w:sz w:val="32"/>
          <w:szCs w:val="32"/>
        </w:rPr>
        <w:t xml:space="preserve">第1章 公开招标公告</w:t>
      </w:r>
      <w:r/>
    </w:p>
    <w:p>
      <w:pPr>
        <w:pStyle w:val="873"/>
        <w:ind w:firstLine="560"/>
        <w:spacing w:after="0" w:line="500" w:lineRule="exact"/>
        <w:rPr>
          <w:rFonts w:ascii="黑体" w:hAnsi="黑体" w:eastAsia="黑体"/>
          <w:sz w:val="28"/>
          <w:szCs w:val="28"/>
        </w:rPr>
        <w:outlineLvl w:val="0"/>
      </w:pPr>
      <w:r/>
      <w:bookmarkStart w:id="1" w:name="_Toc35393629"/>
      <w:r/>
      <w:bookmarkStart w:id="2" w:name="_Toc35393798"/>
      <w:r/>
      <w:bookmarkStart w:id="3" w:name="_Toc28359012"/>
      <w:r/>
      <w:bookmarkStart w:id="4" w:name="_Toc28359089"/>
      <w:r/>
      <w:bookmarkStart w:id="5" w:name="_Toc35393799"/>
      <w:r/>
      <w:bookmarkStart w:id="6" w:name="_Toc28359090"/>
      <w:r/>
      <w:bookmarkStart w:id="7" w:name="_Toc28359013"/>
      <w:r/>
      <w:bookmarkStart w:id="8" w:name="_Toc35393630"/>
      <w:r/>
      <w:bookmarkStart w:id="9" w:name="OLE_LINK2"/>
      <w:r>
        <w:rPr>
          <w:rFonts w:hint="eastAsia" w:ascii="黑体" w:hAnsi="黑体" w:eastAsia="黑体"/>
          <w:sz w:val="28"/>
          <w:szCs w:val="28"/>
        </w:rPr>
        <w:t xml:space="preserve">一、项目基本情况</w:t>
      </w:r>
      <w:bookmarkEnd w:id="1"/>
      <w:r/>
      <w:bookmarkEnd w:id="2"/>
      <w:r/>
      <w:bookmarkEnd w:id="3"/>
      <w:r/>
      <w:bookmarkEnd w:id="4"/>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1.项目名称：市属企业2025年-2027年度财务报表审计项目</w:t>
      </w:r>
      <w:r/>
    </w:p>
    <w:p>
      <w:pPr>
        <w:ind w:firstLine="560"/>
        <w:spacing w:line="500" w:lineRule="exact"/>
        <w:rPr>
          <w:rFonts w:hint="eastAsia" w:ascii="仿宋" w:hAnsi="仿宋" w:eastAsia="仿宋" w:cs="Times New Roman"/>
          <w:sz w:val="28"/>
          <w:szCs w:val="28"/>
        </w:rPr>
      </w:pPr>
      <w:r>
        <w:rPr>
          <w:rFonts w:hint="eastAsia" w:ascii="仿宋" w:hAnsi="仿宋" w:eastAsia="仿宋"/>
          <w:sz w:val="28"/>
          <w:szCs w:val="28"/>
        </w:rPr>
        <w:t xml:space="preserve">2.项目编号：</w:t>
      </w:r>
      <w:r>
        <w:rPr>
          <w:rFonts w:hint="eastAsia" w:ascii="仿宋" w:hAnsi="仿宋" w:eastAsia="仿宋" w:cs="Times New Roman"/>
          <w:sz w:val="28"/>
          <w:szCs w:val="28"/>
        </w:rPr>
        <w:t xml:space="preserve">JSZC-320682-RGZG-G2025-0001</w:t>
      </w:r>
      <w:r/>
    </w:p>
    <w:p>
      <w:pPr>
        <w:ind w:firstLine="618"/>
        <w:spacing w:line="560" w:lineRule="exact"/>
        <w:rPr>
          <w:rFonts w:hint="eastAsia" w:ascii="宋体" w:hAnsi="宋体" w:eastAsia="仿宋"/>
          <w:color w:val="auto"/>
          <w:sz w:val="24"/>
          <w:highlight w:val="none"/>
          <w:lang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项目总预算为人民币330万元，110万元/年，分三年实施，分为3个标段进行招标采购。</w:t>
      </w:r>
      <w:r/>
    </w:p>
    <w:p>
      <w:pPr>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w:t>
      </w:r>
      <w:r/>
    </w:p>
    <w:p>
      <w:pPr>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标段一：富皋万泰集团有限公司及所管理企业、如皋市科创投资集团有限公司及所管理企业，</w:t>
      </w:r>
      <w:r>
        <w:rPr>
          <w:rFonts w:hint="eastAsia" w:ascii="仿宋" w:hAnsi="仿宋" w:eastAsia="仿宋"/>
          <w:color w:val="auto"/>
          <w:sz w:val="28"/>
          <w:szCs w:val="28"/>
          <w:highlight w:val="none"/>
          <w:lang w:val="en-US" w:eastAsia="zh-CN"/>
        </w:rPr>
        <w:t xml:space="preserve">预算价</w:t>
      </w:r>
      <w:r>
        <w:rPr>
          <w:rFonts w:hint="eastAsia" w:ascii="仿宋" w:hAnsi="仿宋" w:eastAsia="仿宋"/>
          <w:color w:val="auto"/>
          <w:sz w:val="28"/>
          <w:szCs w:val="28"/>
          <w:highlight w:val="none"/>
        </w:rPr>
        <w:t xml:space="preserve">50万元</w:t>
      </w:r>
      <w:bookmarkStart w:id="10" w:name="OLE_LINK6"/>
      <w:r>
        <w:rPr>
          <w:rFonts w:hint="eastAsia" w:ascii="仿宋" w:hAnsi="仿宋" w:eastAsia="仿宋"/>
          <w:color w:val="auto"/>
          <w:sz w:val="28"/>
          <w:szCs w:val="28"/>
          <w:highlight w:val="none"/>
          <w:lang w:val="en-US" w:eastAsia="zh-CN"/>
        </w:rPr>
        <w:t xml:space="preserve">/年</w:t>
      </w:r>
      <w:bookmarkEnd w:id="10"/>
      <w:r>
        <w:rPr>
          <w:rFonts w:hint="eastAsia" w:ascii="仿宋" w:hAnsi="仿宋" w:eastAsia="仿宋"/>
          <w:color w:val="auto"/>
          <w:sz w:val="28"/>
          <w:szCs w:val="28"/>
          <w:highlight w:val="none"/>
          <w:lang w:val="en-US" w:eastAsia="zh-CN"/>
        </w:rPr>
        <w:t xml:space="preserve">，最高限价45万</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w:t>
      </w:r>
      <w:r/>
    </w:p>
    <w:p>
      <w:pPr>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标段二：交通产业集团有限公司及所管理企业及所管理企业，</w:t>
      </w:r>
      <w:r>
        <w:rPr>
          <w:rFonts w:hint="eastAsia" w:ascii="仿宋" w:hAnsi="仿宋" w:eastAsia="仿宋"/>
          <w:color w:val="auto"/>
          <w:sz w:val="28"/>
          <w:szCs w:val="28"/>
          <w:highlight w:val="none"/>
          <w:lang w:val="en-US" w:eastAsia="zh-CN"/>
        </w:rPr>
        <w:t xml:space="preserve">预算价</w:t>
      </w:r>
      <w:r>
        <w:rPr>
          <w:rFonts w:hint="eastAsia" w:ascii="仿宋" w:hAnsi="仿宋" w:eastAsia="仿宋"/>
          <w:color w:val="auto"/>
          <w:sz w:val="28"/>
          <w:szCs w:val="28"/>
          <w:highlight w:val="none"/>
        </w:rPr>
        <w:t xml:space="preserve">35万元</w:t>
      </w:r>
      <w:r>
        <w:rPr>
          <w:rFonts w:hint="eastAsia" w:ascii="仿宋" w:hAnsi="仿宋" w:eastAsia="仿宋"/>
          <w:color w:val="auto"/>
          <w:sz w:val="28"/>
          <w:szCs w:val="28"/>
          <w:highlight w:val="none"/>
          <w:lang w:val="en-US" w:eastAsia="zh-CN"/>
        </w:rPr>
        <w:t xml:space="preserve">/年，最高限价31.5万</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w:t>
      </w:r>
      <w:r/>
    </w:p>
    <w:p>
      <w:pPr>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标段三：江苏皋开投资发展集团有限公司及所管理企业，</w:t>
      </w:r>
      <w:r>
        <w:rPr>
          <w:rFonts w:hint="eastAsia" w:ascii="仿宋" w:hAnsi="仿宋" w:eastAsia="仿宋"/>
          <w:color w:val="auto"/>
          <w:sz w:val="28"/>
          <w:szCs w:val="28"/>
          <w:highlight w:val="none"/>
          <w:lang w:val="en-US" w:eastAsia="zh-CN"/>
        </w:rPr>
        <w:t xml:space="preserve">预算价</w:t>
      </w:r>
      <w:r>
        <w:rPr>
          <w:rFonts w:hint="eastAsia" w:ascii="仿宋" w:hAnsi="仿宋" w:eastAsia="仿宋"/>
          <w:color w:val="auto"/>
          <w:sz w:val="28"/>
          <w:szCs w:val="28"/>
          <w:highlight w:val="none"/>
        </w:rPr>
        <w:t xml:space="preserve">25万元</w:t>
      </w:r>
      <w:r>
        <w:rPr>
          <w:rFonts w:hint="eastAsia" w:ascii="仿宋" w:hAnsi="仿宋" w:eastAsia="仿宋"/>
          <w:color w:val="auto"/>
          <w:sz w:val="28"/>
          <w:szCs w:val="28"/>
          <w:highlight w:val="none"/>
          <w:lang w:val="en-US" w:eastAsia="zh-CN"/>
        </w:rPr>
        <w:t xml:space="preserve">/年，最高限价22.5万</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s="仿宋"/>
          <w:bCs/>
          <w:color w:val="auto"/>
          <w:sz w:val="28"/>
          <w:szCs w:val="28"/>
          <w:highlight w:val="none"/>
        </w:rPr>
        <w:t xml:space="preserve">为进一步加强国有资产监督管理，有效履行出资人职责，提高企业会计信息质量，规范市属国有企业财务报表审计等工作，市国资办决定通过竞争择优选聘会计师事务所完成市属企业2025-2027年度财务报表审计等工作。</w:t>
      </w:r>
      <w:r>
        <w:rPr>
          <w:rFonts w:hint="eastAsia" w:ascii="仿宋" w:hAnsi="仿宋" w:eastAsia="仿宋"/>
          <w:color w:val="auto"/>
          <w:sz w:val="28"/>
          <w:szCs w:val="28"/>
          <w:highlight w:val="none"/>
        </w:rPr>
        <w:t xml:space="preserve">具体详见</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“第三章 项目需求”。</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6.合同履行期限：2026</w:t>
      </w:r>
      <w:r>
        <w:rPr>
          <w:rFonts w:hint="eastAsia" w:ascii="仿宋" w:hAnsi="仿宋" w:eastAsia="仿宋" w:cs="仿宋"/>
          <w:color w:val="auto"/>
          <w:sz w:val="28"/>
          <w:szCs w:val="36"/>
          <w:highlight w:val="none"/>
        </w:rPr>
        <w:t xml:space="preserve">年1月31</w:t>
      </w:r>
      <w:r>
        <w:rPr>
          <w:rFonts w:hint="eastAsia" w:ascii="仿宋" w:hAnsi="仿宋" w:eastAsia="仿宋" w:cs="仿宋"/>
          <w:color w:val="auto"/>
          <w:sz w:val="28"/>
          <w:szCs w:val="36"/>
        </w:rPr>
        <w:t xml:space="preserve">日前出具符合规定的2025年年度专项审计报告，2026年</w:t>
      </w:r>
      <w:r>
        <w:rPr>
          <w:rFonts w:hint="eastAsia" w:ascii="仿宋" w:hAnsi="仿宋" w:eastAsia="仿宋" w:cs="仿宋"/>
          <w:color w:val="auto"/>
          <w:sz w:val="28"/>
          <w:szCs w:val="36"/>
          <w:lang w:val="en-US" w:eastAsia="zh-CN"/>
        </w:rPr>
        <w:t xml:space="preserve">4</w:t>
      </w:r>
      <w:r>
        <w:rPr>
          <w:rFonts w:hint="eastAsia" w:ascii="仿宋" w:hAnsi="仿宋" w:eastAsia="仿宋" w:cs="仿宋"/>
          <w:color w:val="auto"/>
          <w:sz w:val="28"/>
          <w:szCs w:val="36"/>
        </w:rPr>
        <w:t xml:space="preserve">月3</w:t>
      </w:r>
      <w:r>
        <w:rPr>
          <w:rFonts w:hint="eastAsia" w:ascii="仿宋" w:hAnsi="仿宋" w:eastAsia="仿宋" w:cs="仿宋"/>
          <w:color w:val="auto"/>
          <w:sz w:val="28"/>
          <w:szCs w:val="36"/>
          <w:lang w:val="en-US" w:eastAsia="zh-CN"/>
        </w:rPr>
        <w:t xml:space="preserve">0</w:t>
      </w:r>
      <w:r>
        <w:rPr>
          <w:rFonts w:hint="eastAsia" w:ascii="仿宋" w:hAnsi="仿宋" w:eastAsia="仿宋" w:cs="仿宋"/>
          <w:color w:val="auto"/>
          <w:sz w:val="28"/>
          <w:szCs w:val="36"/>
        </w:rPr>
        <w:t xml:space="preserve">日前出具符合规定的2025年年度财务报表审计报告和管理建议书</w:t>
      </w:r>
      <w:r>
        <w:rPr>
          <w:rFonts w:hint="eastAsia" w:ascii="仿宋" w:hAnsi="仿宋" w:eastAsia="仿宋"/>
          <w:color w:val="auto"/>
          <w:sz w:val="28"/>
          <w:szCs w:val="28"/>
        </w:rPr>
        <w:t xml:space="preserve">。以后年度报告相应时间实施、提供，具体时间以采购人通知为准。</w:t>
      </w:r>
      <w:r/>
    </w:p>
    <w:p>
      <w:pPr>
        <w:ind w:firstLine="560"/>
        <w:spacing w:line="500" w:lineRule="exact"/>
        <w:rPr>
          <w:rFonts w:ascii="仿宋" w:hAnsi="仿宋" w:eastAsia="仿宋"/>
          <w:sz w:val="28"/>
          <w:szCs w:val="28"/>
        </w:rPr>
      </w:pPr>
      <w:r>
        <w:rPr>
          <w:rFonts w:hint="eastAsia" w:ascii="仿宋" w:hAnsi="仿宋" w:eastAsia="仿宋" w:cs="仿宋"/>
          <w:color w:val="auto"/>
          <w:sz w:val="28"/>
          <w:szCs w:val="36"/>
        </w:rPr>
        <w:t xml:space="preserve">服务期限三年。2025年度财务报表审计服务结束后，在供应商承诺不增加服务费且当年审计服务后评价合格、同时满足相关法律法规的前提下，可续签次年服务合同。合同一年一签，续签不超过两次。如当年</w:t>
      </w:r>
      <w:r>
        <w:rPr>
          <w:rFonts w:hint="eastAsia" w:ascii="仿宋" w:hAnsi="仿宋" w:eastAsia="仿宋" w:cs="仿宋"/>
          <w:sz w:val="28"/>
          <w:szCs w:val="36"/>
        </w:rPr>
        <w:t xml:space="preserve">审计服务后评价不合格，终止供应商次年合同签订，采购人重新组织招标确定供应商。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7.本项目是否接受联合体：</w:t>
      </w:r>
      <w:r>
        <w:rPr>
          <w:rFonts w:ascii="仿宋" w:hAnsi="仿宋" w:eastAsia="仿宋"/>
          <w:color w:val="000000" w:themeColor="text1"/>
          <w:sz w:val="28"/>
          <w:szCs w:val="28"/>
          <w14:textFill>
            <w14:solidFill>
              <w14:schemeClr w14:val="tx1"/>
            </w14:solidFill>
          </w14:textFill>
        </w:rPr>
        <w:t xml:space="preserve">否</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8.本项目是否专门面向中小企业采购：</w:t>
      </w:r>
      <w:r>
        <w:rPr>
          <w:rFonts w:hint="eastAsia" w:ascii="仿宋" w:hAnsi="仿宋" w:eastAsia="仿宋"/>
          <w:color w:val="000000" w:themeColor="text1"/>
          <w:sz w:val="28"/>
          <w:szCs w:val="28"/>
          <w:highlight w:val="none"/>
          <w14:textFill>
            <w14:solidFill>
              <w14:schemeClr w14:val="tx1"/>
            </w14:solidFill>
          </w14:textFill>
        </w:rPr>
        <w:t xml:space="preserve">是。</w:t>
      </w:r>
      <w:r/>
    </w:p>
    <w:p>
      <w:pPr>
        <w:ind w:firstLine="560"/>
        <w:spacing w:line="5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 xml:space="preserve">9.项目类型：</w:t>
      </w:r>
      <w:r>
        <w:rPr>
          <w:rFonts w:hint="eastAsia" w:ascii="仿宋" w:hAnsi="仿宋" w:eastAsia="仿宋"/>
          <w:color w:val="000000" w:themeColor="text1"/>
          <w:sz w:val="28"/>
          <w:szCs w:val="28"/>
          <w14:textFill>
            <w14:solidFill>
              <w14:schemeClr w14:val="tx1"/>
            </w14:solidFill>
          </w14:textFill>
        </w:rPr>
        <w:t xml:space="preserve">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10.项目所属行业：租赁和商务服务业。</w:t>
      </w:r>
      <w:r/>
    </w:p>
    <w:p>
      <w:pPr>
        <w:pStyle w:val="873"/>
        <w:ind w:firstLine="560"/>
        <w:spacing w:after="0" w:line="500" w:lineRule="exact"/>
        <w:rPr>
          <w:rFonts w:ascii="黑体" w:hAnsi="黑体" w:eastAsia="黑体"/>
          <w:sz w:val="28"/>
          <w:szCs w:val="28"/>
        </w:rPr>
        <w:outlineLvl w:val="0"/>
      </w:pPr>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80"/>
        <w:ind w:firstLine="560"/>
        <w:spacing w:before="0" w:beforeAutospacing="0" w:after="0" w:afterAutospacing="0" w:line="500" w:lineRule="exact"/>
        <w:shd w:val="clear" w:color="auto" w:fill="ffffff"/>
        <w:rPr>
          <w:rFonts w:ascii="仿宋" w:hAnsi="仿宋" w:eastAsia="仿宋" w:cs="Times New Roman"/>
          <w:sz w:val="28"/>
          <w:szCs w:val="28"/>
        </w:rPr>
      </w:pPr>
      <w:r/>
      <w:bookmarkStart w:id="11" w:name="_Toc28359014"/>
      <w:r/>
      <w:bookmarkStart w:id="12" w:name="_Toc28359091"/>
      <w:r>
        <w:rPr>
          <w:rFonts w:hint="eastAsia" w:ascii="仿宋" w:hAnsi="仿宋" w:eastAsia="仿宋" w:cs="Times New Roman"/>
          <w:sz w:val="28"/>
          <w:szCs w:val="28"/>
        </w:rPr>
        <w:t xml:space="preserve">（1）具有独立承担民事责任的能力;</w:t>
      </w:r>
      <w:r/>
    </w:p>
    <w:p>
      <w:pPr>
        <w:pStyle w:val="88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88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详见第三章人员配置的相关要求，提供相关证明</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w:t>
      </w:r>
      <w:r/>
    </w:p>
    <w:p>
      <w:pPr>
        <w:pStyle w:val="88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88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88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80"/>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80"/>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880"/>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80"/>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iCs/>
          <w:color w:val="auto"/>
          <w:sz w:val="28"/>
          <w:szCs w:val="28"/>
        </w:rPr>
      </w:pPr>
      <w:r>
        <w:rPr>
          <w:rFonts w:hint="eastAsia" w:ascii="仿宋" w:hAnsi="仿宋" w:eastAsia="仿宋"/>
          <w:sz w:val="28"/>
          <w:szCs w:val="28"/>
        </w:rPr>
        <w:t xml:space="preserve">4. 本项目的特</w:t>
      </w:r>
      <w:r>
        <w:rPr>
          <w:rFonts w:hint="eastAsia" w:ascii="仿宋" w:hAnsi="仿宋" w:eastAsia="仿宋"/>
          <w:color w:val="auto"/>
          <w:sz w:val="28"/>
          <w:szCs w:val="28"/>
        </w:rPr>
        <w:t xml:space="preserve">定资格要求：</w:t>
      </w:r>
      <w:r>
        <w:rPr>
          <w:rFonts w:hint="eastAsia" w:ascii="仿宋" w:hAnsi="仿宋" w:eastAsia="仿宋"/>
          <w:color w:val="auto"/>
          <w:sz w:val="28"/>
          <w:szCs w:val="28"/>
          <w:lang w:eastAsia="zh-CN"/>
        </w:rPr>
        <w:t xml:space="preserve">投标人</w:t>
      </w:r>
      <w:r>
        <w:rPr>
          <w:rFonts w:hint="eastAsia" w:ascii="仿宋" w:hAnsi="仿宋" w:eastAsia="仿宋" w:cs="仿宋"/>
          <w:bCs/>
          <w:color w:val="auto"/>
          <w:sz w:val="28"/>
          <w:szCs w:val="28"/>
        </w:rPr>
        <w:t xml:space="preserve">持有财政部门颁发的有效的会计师事务所执业证书</w:t>
      </w:r>
      <w:r>
        <w:rPr>
          <w:rFonts w:hint="eastAsia" w:ascii="仿宋" w:hAnsi="仿宋" w:eastAsia="仿宋"/>
          <w:iCs/>
          <w:color w:val="auto"/>
          <w:sz w:val="28"/>
          <w:szCs w:val="28"/>
        </w:rPr>
        <w:t xml:space="preserve">；</w:t>
      </w:r>
      <w:r/>
    </w:p>
    <w:p>
      <w:pPr>
        <w:pStyle w:val="880"/>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3"/>
        <w:ind w:firstLine="560"/>
        <w:spacing w:after="0" w:line="500" w:lineRule="exact"/>
        <w:rPr>
          <w:rFonts w:ascii="黑体" w:hAnsi="黑体" w:eastAsia="黑体"/>
          <w:sz w:val="28"/>
          <w:szCs w:val="28"/>
        </w:rPr>
        <w:outlineLvl w:val="0"/>
      </w:pPr>
      <w:r/>
      <w:bookmarkStart w:id="13" w:name="_Toc35393800"/>
      <w:r/>
      <w:bookmarkStart w:id="14" w:name="_Toc35393631"/>
      <w:r>
        <w:rPr>
          <w:rFonts w:hint="eastAsia" w:ascii="黑体" w:hAnsi="黑体" w:eastAsia="黑体"/>
          <w:sz w:val="28"/>
          <w:szCs w:val="28"/>
        </w:rPr>
        <w:t xml:space="preserve">三、获取公开招标文件</w:t>
      </w:r>
      <w:bookmarkEnd w:id="11"/>
      <w:r/>
      <w:bookmarkEnd w:id="12"/>
      <w:r/>
      <w:bookmarkEnd w:id="13"/>
      <w:r/>
      <w:bookmarkEnd w:id="14"/>
      <w:r/>
      <w:r/>
    </w:p>
    <w:p>
      <w:pPr>
        <w:ind w:firstLine="600"/>
        <w:spacing w:line="500" w:lineRule="exact"/>
        <w:rPr>
          <w:rFonts w:ascii="仿宋" w:hAnsi="仿宋" w:eastAsia="仿宋" w:cs="宋体"/>
          <w:sz w:val="28"/>
          <w:szCs w:val="28"/>
        </w:rPr>
      </w:pPr>
      <w:r>
        <w:rPr>
          <w:rFonts w:hint="eastAsia" w:ascii="仿宋" w:hAnsi="仿宋" w:eastAsia="仿宋" w:cs="仿宋"/>
          <w:sz w:val="30"/>
        </w:rPr>
        <w:t xml:space="preserve">1.时间：</w:t>
      </w:r>
      <w:r>
        <w:rPr>
          <w:rFonts w:hint="eastAsia" w:ascii="仿宋" w:hAnsi="仿宋" w:eastAsia="仿宋" w:cs="宋体"/>
          <w:sz w:val="28"/>
          <w:szCs w:val="28"/>
        </w:rPr>
        <w:t xml:space="preserve">自本公告发布之日起5个工作日</w:t>
      </w:r>
      <w:r>
        <w:rPr>
          <w:rFonts w:hint="eastAsia" w:ascii="仿宋" w:hAnsi="仿宋" w:eastAsia="仿宋" w:cs="宋体"/>
          <w:sz w:val="28"/>
          <w:szCs w:val="28"/>
          <w:lang w:val="en-US" w:eastAsia="zh-CN"/>
        </w:rPr>
        <w:t xml:space="preserve">内</w:t>
      </w:r>
      <w:r>
        <w:rPr>
          <w:rFonts w:hint="eastAsia" w:ascii="仿宋" w:hAnsi="仿宋" w:eastAsia="仿宋" w:cs="宋体"/>
          <w:sz w:val="28"/>
          <w:szCs w:val="28"/>
        </w:rPr>
        <w:t xml:space="preserve">。</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873"/>
        <w:ind w:firstLine="560"/>
        <w:spacing w:after="0" w:line="500" w:lineRule="exact"/>
        <w:rPr>
          <w:rFonts w:ascii="黑体" w:hAnsi="黑体" w:eastAsia="黑体"/>
          <w:sz w:val="28"/>
          <w:szCs w:val="28"/>
        </w:rPr>
        <w:outlineLvl w:val="0"/>
      </w:pPr>
      <w:r/>
      <w:bookmarkStart w:id="15" w:name="_Toc28359092"/>
      <w:r/>
      <w:bookmarkStart w:id="16" w:name="_Toc35393801"/>
      <w:r/>
      <w:bookmarkStart w:id="17" w:name="_Toc35393632"/>
      <w:r/>
      <w:bookmarkStart w:id="18" w:name="_Toc28359015"/>
      <w:r>
        <w:rPr>
          <w:rFonts w:hint="eastAsia" w:ascii="黑体" w:hAnsi="黑体" w:eastAsia="黑体"/>
          <w:sz w:val="28"/>
          <w:szCs w:val="28"/>
        </w:rPr>
        <w:t xml:space="preserve">四、提交投标文件</w:t>
      </w:r>
      <w:bookmarkEnd w:id="15"/>
      <w:r/>
      <w:bookmarkEnd w:id="16"/>
      <w:r/>
      <w:bookmarkEnd w:id="17"/>
      <w:r/>
      <w:bookmarkEnd w:id="18"/>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color w:val="auto"/>
          <w:sz w:val="28"/>
          <w:szCs w:val="28"/>
          <w:u w:val="single"/>
        </w:rPr>
      </w:pPr>
      <w:r>
        <w:rPr>
          <w:rFonts w:hint="eastAsia" w:ascii="仿宋" w:hAnsi="仿宋" w:eastAsia="仿宋"/>
          <w:sz w:val="28"/>
          <w:szCs w:val="28"/>
        </w:rPr>
        <w:t xml:space="preserve">截止时</w:t>
      </w:r>
      <w:r>
        <w:rPr>
          <w:rFonts w:hint="eastAsia" w:ascii="仿宋" w:hAnsi="仿宋" w:eastAsia="仿宋"/>
          <w:color w:val="auto"/>
          <w:sz w:val="28"/>
          <w:szCs w:val="28"/>
        </w:rPr>
        <w:t xml:space="preserve">间：</w:t>
      </w:r>
      <w:r>
        <w:rPr>
          <w:rFonts w:hint="eastAsia" w:ascii="仿宋" w:hAnsi="仿宋" w:eastAsia="仿宋"/>
          <w:color w:val="auto"/>
          <w:sz w:val="28"/>
          <w:szCs w:val="28"/>
          <w:lang w:val="en-US" w:eastAsia="zh-CN"/>
        </w:rPr>
        <w:t xml:space="preserve">2025</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7</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30</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00</w:t>
      </w:r>
      <w:r>
        <w:rPr>
          <w:rFonts w:hint="eastAsia" w:ascii="仿宋" w:hAnsi="仿宋" w:eastAsia="仿宋"/>
          <w:bCs/>
          <w:color w:val="auto"/>
          <w:sz w:val="28"/>
          <w:szCs w:val="28"/>
        </w:rPr>
        <w:t xml:space="preserve">分（北京时间）</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rPr>
      </w:pPr>
      <w:r>
        <w:rPr>
          <w:rFonts w:hint="eastAsia" w:ascii="仿宋" w:hAnsi="仿宋" w:eastAsia="仿宋"/>
          <w:color w:val="auto"/>
          <w:sz w:val="28"/>
          <w:szCs w:val="28"/>
        </w:rPr>
        <w:t xml:space="preserve">开标时间：</w:t>
      </w:r>
      <w:r>
        <w:rPr>
          <w:rFonts w:hint="eastAsia" w:ascii="仿宋" w:hAnsi="仿宋" w:eastAsia="仿宋"/>
          <w:color w:val="auto"/>
          <w:sz w:val="28"/>
          <w:szCs w:val="28"/>
          <w:lang w:val="en-US" w:eastAsia="zh-CN"/>
        </w:rPr>
        <w:t xml:space="preserve">2025</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7</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30</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00</w:t>
      </w:r>
      <w:r>
        <w:rPr>
          <w:rFonts w:hint="eastAsia" w:ascii="仿宋" w:hAnsi="仿宋" w:eastAsia="仿宋"/>
          <w:bCs/>
          <w:color w:val="auto"/>
          <w:sz w:val="28"/>
          <w:szCs w:val="28"/>
        </w:rPr>
        <w:t xml:space="preserve">分（北京时间）</w:t>
      </w:r>
      <w:r/>
    </w:p>
    <w:p>
      <w:pPr>
        <w:ind w:firstLine="560"/>
        <w:spacing w:line="500" w:lineRule="exact"/>
        <w:rPr>
          <w:rFonts w:ascii="仿宋" w:hAnsi="仿宋" w:eastAsia="仿宋"/>
          <w:color w:val="0000ff"/>
          <w:sz w:val="28"/>
          <w:szCs w:val="28"/>
        </w:rPr>
      </w:pPr>
      <w:r>
        <w:rPr>
          <w:rFonts w:hint="eastAsia" w:ascii="仿宋" w:hAnsi="仿宋" w:eastAsia="仿宋"/>
          <w:bCs/>
          <w:color w:val="auto"/>
          <w:sz w:val="28"/>
          <w:szCs w:val="28"/>
        </w:rPr>
        <w:t xml:space="preserve">开标地点：</w:t>
      </w:r>
      <w:r>
        <w:rPr>
          <w:rFonts w:ascii="仿宋" w:hAnsi="仿宋" w:eastAsia="仿宋"/>
          <w:color w:val="auto"/>
          <w:sz w:val="28"/>
          <w:szCs w:val="28"/>
        </w:rPr>
        <w:t xml:space="preserve">“苏采云”系统（</w:t>
      </w:r>
      <w:r>
        <w:rPr>
          <w:rFonts w:ascii="仿宋" w:hAnsi="仿宋" w:eastAsia="仿宋"/>
          <w:sz w:val="28"/>
          <w:szCs w:val="28"/>
        </w:rPr>
        <w:t xml:space="preserve">网址：http://jszfcg.jsczt.cn/）“开标大厅”。</w:t>
      </w:r>
      <w:r/>
    </w:p>
    <w:p>
      <w:pPr>
        <w:pStyle w:val="873"/>
        <w:ind w:firstLine="560"/>
        <w:spacing w:after="0" w:line="500" w:lineRule="exact"/>
        <w:rPr>
          <w:rFonts w:ascii="黑体" w:hAnsi="黑体" w:eastAsia="黑体"/>
          <w:sz w:val="28"/>
          <w:szCs w:val="28"/>
        </w:rPr>
        <w:outlineLvl w:val="0"/>
      </w:pPr>
      <w:r/>
      <w:bookmarkStart w:id="19" w:name="_Toc28359094"/>
      <w:r/>
      <w:bookmarkStart w:id="20" w:name="_Toc28359017"/>
      <w:r/>
      <w:bookmarkStart w:id="21" w:name="_Toc35393803"/>
      <w:r/>
      <w:bookmarkStart w:id="22" w:name="_Toc35393634"/>
      <w:r>
        <w:rPr>
          <w:rFonts w:hint="eastAsia" w:ascii="黑体" w:hAnsi="黑体" w:eastAsia="黑体"/>
          <w:sz w:val="28"/>
          <w:szCs w:val="28"/>
        </w:rPr>
        <w:t xml:space="preserve">五、公告期限</w:t>
      </w:r>
      <w:bookmarkEnd w:id="19"/>
      <w:r/>
      <w:bookmarkEnd w:id="20"/>
      <w:r/>
      <w:bookmarkEnd w:id="21"/>
      <w:r/>
      <w:bookmarkEnd w:id="22"/>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873"/>
        <w:ind w:firstLine="560"/>
        <w:spacing w:after="0" w:line="500" w:lineRule="exact"/>
        <w:rPr>
          <w:rFonts w:ascii="黑体" w:hAnsi="黑体" w:eastAsia="黑体"/>
          <w:sz w:val="28"/>
          <w:szCs w:val="28"/>
        </w:rPr>
        <w:outlineLvl w:val="0"/>
      </w:pPr>
      <w:r/>
      <w:bookmarkStart w:id="23" w:name="_Toc35393804"/>
      <w:r/>
      <w:bookmarkStart w:id="24" w:name="_Toc35393635"/>
      <w:r>
        <w:rPr>
          <w:rFonts w:hint="eastAsia" w:ascii="黑体" w:hAnsi="黑体" w:eastAsia="黑体"/>
          <w:sz w:val="28"/>
          <w:szCs w:val="28"/>
        </w:rPr>
        <w:t xml:space="preserve">六、其他补充事宜</w:t>
      </w:r>
      <w:bookmarkEnd w:id="23"/>
      <w:r/>
      <w:bookmarkEnd w:id="24"/>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fldChar w:fldCharType="begin"/>
      </w:r>
      <w:r>
        <w:instrText xml:space="preserve"> HYPERLINK "http://jsxcmm.com/help/gys.html" </w:instrText>
      </w:r>
      <w:r>
        <w:fldChar w:fldCharType="separate"/>
      </w:r>
      <w:r>
        <w:rPr>
          <w:rStyle w:val="884"/>
          <w:rFonts w:ascii="仿宋" w:hAnsi="仿宋" w:eastAsia="仿宋" w:cs="宋体"/>
          <w:bCs/>
          <w:sz w:val="28"/>
          <w:szCs w:val="28"/>
        </w:rPr>
        <w:t xml:space="preserve">http://jsxcmm.com/help/gys.html</w:t>
      </w:r>
      <w:r>
        <w:rPr>
          <w:rStyle w:val="884"/>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873"/>
        <w:ind w:firstLine="560"/>
        <w:spacing w:after="0" w:line="500" w:lineRule="exact"/>
        <w:rPr>
          <w:rFonts w:ascii="黑体" w:hAnsi="黑体" w:cs="宋体"/>
          <w:b/>
          <w:sz w:val="28"/>
          <w:szCs w:val="28"/>
        </w:rPr>
        <w:outlineLvl w:val="0"/>
      </w:pPr>
      <w:r/>
      <w:bookmarkStart w:id="25" w:name="_Toc28359095"/>
      <w:r/>
      <w:bookmarkStart w:id="26" w:name="_Toc35393636"/>
      <w:r/>
      <w:bookmarkStart w:id="27" w:name="_Toc35393805"/>
      <w:r/>
      <w:bookmarkStart w:id="28"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5"/>
      <w:r/>
      <w:bookmarkEnd w:id="26"/>
      <w:r/>
      <w:bookmarkEnd w:id="27"/>
      <w:r/>
      <w:bookmarkEnd w:id="28"/>
      <w:r/>
      <w:r/>
    </w:p>
    <w:p>
      <w:pPr>
        <w:ind w:firstLine="540"/>
        <w:spacing w:line="500" w:lineRule="exact"/>
        <w:rPr>
          <w:rFonts w:ascii="仿宋" w:hAnsi="仿宋" w:eastAsia="仿宋" w:cs="宋体"/>
          <w:sz w:val="28"/>
          <w:szCs w:val="28"/>
        </w:rPr>
        <w:outlineLvl w:val="1"/>
      </w:pPr>
      <w:r/>
      <w:bookmarkStart w:id="29" w:name="_Toc28359019"/>
      <w:r/>
      <w:bookmarkStart w:id="30" w:name="_Toc35393637"/>
      <w:r/>
      <w:bookmarkStart w:id="31" w:name="_Toc28359096"/>
      <w:r/>
      <w:bookmarkStart w:id="32" w:name="_Toc35393806"/>
      <w:r>
        <w:rPr>
          <w:rFonts w:hint="eastAsia" w:ascii="仿宋" w:hAnsi="仿宋" w:eastAsia="仿宋" w:cs="宋体"/>
          <w:sz w:val="28"/>
          <w:szCs w:val="28"/>
        </w:rPr>
        <w:t xml:space="preserve">1. 采购人信息</w:t>
      </w:r>
      <w:bookmarkEnd w:id="29"/>
      <w:r/>
      <w:bookmarkEnd w:id="30"/>
      <w:r/>
      <w:bookmarkEnd w:id="31"/>
      <w:r/>
      <w:bookmarkEnd w:id="32"/>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如皋市政府国有资产监督管理办公室　　</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如皋市行政服务中心B座922室　</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项目经办人姓名：章海婷</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18252829773 </w:t>
      </w:r>
      <w:r/>
    </w:p>
    <w:p>
      <w:pPr>
        <w:ind w:firstLine="540"/>
        <w:spacing w:line="500" w:lineRule="exact"/>
        <w:rPr>
          <w:rFonts w:ascii="仿宋" w:hAnsi="仿宋" w:eastAsia="仿宋" w:cs="宋体"/>
          <w:sz w:val="28"/>
          <w:szCs w:val="28"/>
        </w:rPr>
        <w:outlineLvl w:val="1"/>
      </w:pPr>
      <w:r/>
      <w:bookmarkStart w:id="33" w:name="_Toc28359020"/>
      <w:r/>
      <w:bookmarkStart w:id="34" w:name="_Toc28359097"/>
      <w:r/>
      <w:bookmarkStart w:id="35" w:name="_Toc35393638"/>
      <w:r/>
      <w:bookmarkStart w:id="36" w:name="_Toc35393807"/>
      <w:r>
        <w:rPr>
          <w:rFonts w:hint="eastAsia" w:ascii="仿宋" w:hAnsi="仿宋" w:eastAsia="仿宋" w:cs="宋体"/>
          <w:sz w:val="28"/>
          <w:szCs w:val="28"/>
        </w:rPr>
        <w:t xml:space="preserve">2. 采购代理机构信息</w:t>
      </w:r>
      <w:bookmarkEnd w:id="33"/>
      <w:r/>
      <w:bookmarkEnd w:id="34"/>
      <w:r/>
      <w:bookmarkEnd w:id="35"/>
      <w:r/>
      <w:bookmarkEnd w:id="36"/>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江苏中皋管理咨询有限公司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如皋市城南街道幸福河西路9号4栋</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任辉</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13951309949</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r>
        <w:rPr>
          <w:rFonts w:hint="eastAsia" w:ascii="方正小标宋简体" w:eastAsia="方正小标宋简体"/>
          <w:bCs/>
          <w:sz w:val="32"/>
          <w:szCs w:val="32"/>
        </w:rPr>
        <w:t xml:space="preserve">第2章 投标须知</w:t>
      </w:r>
      <w:r/>
    </w:p>
    <w:p>
      <w:pPr>
        <w:ind w:firstLine="548"/>
        <w:spacing w:line="500" w:lineRule="exact"/>
        <w:rPr>
          <w:rFonts w:ascii="黑体" w:hAnsi="黑体" w:eastAsia="黑体"/>
          <w:sz w:val="28"/>
          <w:szCs w:val="28"/>
        </w:rPr>
        <w:outlineLvl w:val="0"/>
      </w:pPr>
      <w:r>
        <w:rPr>
          <w:rFonts w:hint="eastAsia" w:ascii="黑体" w:hAnsi="黑体" w:eastAsia="黑体"/>
          <w:sz w:val="28"/>
          <w:szCs w:val="28"/>
        </w:rPr>
        <w:t xml:space="preserve">1. 投标费用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rPr>
        <w:outlineLvl w:val="0"/>
      </w:pPr>
      <w:r>
        <w:rPr>
          <w:rFonts w:hint="eastAsia" w:ascii="黑体" w:hAnsi="黑体" w:eastAsia="黑体"/>
          <w:sz w:val="28"/>
          <w:szCs w:val="28"/>
        </w:rPr>
        <w:t xml:space="preserve">2. 招标文件的约束力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outlineLvl w:val="0"/>
      </w:pPr>
      <w:r/>
      <w:bookmarkStart w:id="37" w:name="_Hlt26668969"/>
      <w:r/>
      <w:bookmarkEnd w:id="37"/>
      <w:r/>
      <w:bookmarkStart w:id="38" w:name="_Hlt26670348"/>
      <w:r/>
      <w:bookmarkEnd w:id="38"/>
      <w:r/>
      <w:bookmarkStart w:id="39" w:name="_Hlt26954830"/>
      <w:r/>
      <w:bookmarkEnd w:id="39"/>
      <w:r/>
      <w:bookmarkStart w:id="40" w:name="_Hlt26670345"/>
      <w:r/>
      <w:bookmarkEnd w:id="40"/>
      <w:r/>
      <w:bookmarkStart w:id="41" w:name="_Hlt26954828"/>
      <w:r/>
      <w:bookmarkEnd w:id="41"/>
      <w:r/>
      <w:bookmarkStart w:id="42" w:name="_Hlt26954832"/>
      <w:r/>
      <w:bookmarkEnd w:id="42"/>
      <w:r/>
      <w:bookmarkStart w:id="43" w:name="_Hlt26670354"/>
      <w:r/>
      <w:bookmarkEnd w:id="43"/>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outlineLvl w:val="0"/>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w:t>
      </w:r>
      <w:r>
        <w:rPr>
          <w:rFonts w:hint="eastAsia" w:ascii="仿宋" w:hAnsi="仿宋" w:eastAsia="仿宋"/>
          <w:sz w:val="28"/>
          <w:szCs w:val="28"/>
        </w:rPr>
        <w:t xml:space="preserve">评标委员会认为投标人的报价明显低于其他通过符合性审查投标人的报价，有可能影响产品质量或者不能诚信履约的，可以通过视频会议，要求供应商在合理的时间内提供说明，必要时提交相关证明材料。当投标报价低于采购项目预算 50%或者低于采购项目最高限价 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w:t>
      </w:r>
      <w:r>
        <w:rPr>
          <w:rFonts w:hint="eastAsia" w:ascii="仿宋" w:hAnsi="仿宋" w:eastAsia="仿宋"/>
          <w:sz w:val="28"/>
          <w:szCs w:val="28"/>
        </w:rPr>
        <w:t xml:space="preserve">商不提供书面说明、证明材料，或者提供的书面说明、证明材料不能证明其报价合理性的，评标委员会应当将其作为无效投标处理。</w:t>
      </w:r>
      <w:r>
        <w:rPr>
          <w:rFonts w:hint="eastAsia"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hint="eastAsia" w:ascii="仿宋" w:hAnsi="仿宋" w:eastAsia="仿宋"/>
          <w:sz w:val="28"/>
          <w:szCs w:val="28"/>
        </w:rPr>
      </w:pPr>
      <w:r>
        <w:rPr>
          <w:rFonts w:hint="eastAsia" w:ascii="仿宋" w:hAnsi="仿宋" w:eastAsia="仿宋"/>
          <w:sz w:val="28"/>
          <w:szCs w:val="28"/>
        </w:rPr>
        <w:t xml:space="preserve">5.18</w:t>
      </w:r>
      <w:r>
        <w:rPr>
          <w:rFonts w:ascii="仿宋" w:hAnsi="仿宋" w:eastAsia="仿宋"/>
          <w:sz w:val="28"/>
          <w:szCs w:val="28"/>
        </w:rPr>
        <w:t xml:space="preserve"> 评标结果汇总完成后，除</w:t>
      </w:r>
      <w:r>
        <w:rPr>
          <w:rFonts w:hint="eastAsia" w:ascii="仿宋" w:hAnsi="仿宋" w:eastAsia="仿宋"/>
          <w:sz w:val="28"/>
          <w:szCs w:val="28"/>
        </w:rPr>
        <w:t xml:space="preserve">了</w:t>
      </w:r>
      <w:r>
        <w:rPr>
          <w:rFonts w:ascii="仿宋" w:hAnsi="仿宋" w:eastAsia="仿宋"/>
          <w:sz w:val="28"/>
          <w:szCs w:val="28"/>
        </w:rPr>
        <w:t xml:space="preserve">分值汇总计算错误</w:t>
      </w:r>
      <w:r>
        <w:rPr>
          <w:rFonts w:hint="eastAsia" w:ascii="仿宋" w:hAnsi="仿宋" w:eastAsia="仿宋"/>
          <w:sz w:val="28"/>
          <w:szCs w:val="28"/>
        </w:rPr>
        <w:t xml:space="preserve">、</w:t>
      </w:r>
      <w:r>
        <w:rPr>
          <w:rFonts w:ascii="仿宋" w:hAnsi="仿宋" w:eastAsia="仿宋"/>
          <w:sz w:val="28"/>
          <w:szCs w:val="28"/>
        </w:rPr>
        <w:t xml:space="preserve">分项评分超出评分标准范围</w:t>
      </w:r>
      <w:r>
        <w:rPr>
          <w:rFonts w:hint="eastAsia" w:ascii="仿宋" w:hAnsi="仿宋" w:eastAsia="仿宋"/>
          <w:sz w:val="28"/>
          <w:szCs w:val="28"/>
        </w:rPr>
        <w:t xml:space="preserve">、</w:t>
      </w:r>
      <w:r>
        <w:rPr>
          <w:rFonts w:ascii="仿宋" w:hAnsi="仿宋" w:eastAsia="仿宋"/>
          <w:sz w:val="28"/>
          <w:szCs w:val="28"/>
        </w:rPr>
        <w:t xml:space="preserve">评标委员会成员对客观评审因素评分不一致</w:t>
      </w:r>
      <w:r>
        <w:rPr>
          <w:rFonts w:hint="eastAsia" w:ascii="仿宋" w:hAnsi="仿宋" w:eastAsia="仿宋"/>
          <w:sz w:val="28"/>
          <w:szCs w:val="28"/>
        </w:rPr>
        <w:t xml:space="preserve">、或者</w:t>
      </w:r>
      <w:r>
        <w:rPr>
          <w:rFonts w:ascii="仿宋" w:hAnsi="仿宋" w:eastAsia="仿宋"/>
          <w:sz w:val="28"/>
          <w:szCs w:val="28"/>
        </w:rPr>
        <w:t xml:space="preserve">经评标委员会认定评分畸高、畸低</w:t>
      </w:r>
      <w:r>
        <w:rPr>
          <w:rFonts w:hint="eastAsia" w:ascii="仿宋" w:hAnsi="仿宋" w:eastAsia="仿宋"/>
          <w:sz w:val="28"/>
          <w:szCs w:val="28"/>
        </w:rPr>
        <w:t xml:space="preserve">等</w:t>
      </w:r>
      <w:r>
        <w:rPr>
          <w:rFonts w:ascii="仿宋" w:hAnsi="仿宋" w:eastAsia="仿宋"/>
          <w:sz w:val="28"/>
          <w:szCs w:val="28"/>
        </w:rPr>
        <w:t xml:space="preserve">情形之外，任何人不得修改评标结果</w:t>
      </w:r>
      <w:r>
        <w:rPr>
          <w:rFonts w:hint="eastAsia" w:ascii="仿宋" w:hAnsi="仿宋" w:eastAsia="仿宋"/>
          <w:sz w:val="28"/>
          <w:szCs w:val="28"/>
        </w:rPr>
        <w:t xml:space="preserve">。</w:t>
      </w:r>
      <w:r/>
    </w:p>
    <w:p>
      <w:pPr>
        <w:ind w:firstLine="560"/>
        <w:rPr>
          <w:rFonts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70"/>
        <w:rPr>
          <w:rFonts w:hint="eastAsia" w:ascii="仿宋" w:hAnsi="仿宋" w:eastAsia="仿宋"/>
          <w:sz w:val="28"/>
          <w:szCs w:val="28"/>
        </w:rPr>
      </w:pPr>
      <w:r>
        <w:rPr>
          <w:rFonts w:hint="eastAsia" w:ascii="仿宋" w:hAnsi="仿宋" w:eastAsia="仿宋"/>
          <w:sz w:val="28"/>
          <w:szCs w:val="28"/>
        </w:rPr>
        <w:t xml:space="preserve">5.19.1不同投标人的投标文件由同一单位或者个人编制；</w:t>
      </w:r>
      <w:r/>
    </w:p>
    <w:p>
      <w:pPr>
        <w:ind w:firstLine="570"/>
        <w:rPr>
          <w:rFonts w:hint="eastAsia" w:ascii="仿宋" w:hAnsi="仿宋" w:eastAsia="仿宋"/>
          <w:sz w:val="28"/>
          <w:szCs w:val="28"/>
        </w:rPr>
      </w:pPr>
      <w:r>
        <w:rPr>
          <w:rFonts w:hint="eastAsia" w:ascii="仿宋" w:hAnsi="仿宋" w:eastAsia="仿宋"/>
          <w:sz w:val="28"/>
          <w:szCs w:val="28"/>
        </w:rPr>
        <w:t xml:space="preserve">5.19.2不同投标人的电子投标文件由同一台电子设备编制、打包、加密或者上传；</w:t>
      </w:r>
      <w:r/>
    </w:p>
    <w:p>
      <w:pPr>
        <w:ind w:firstLine="570"/>
        <w:rPr>
          <w:rFonts w:hint="eastAsia"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70"/>
        <w:rPr>
          <w:rFonts w:hint="eastAsia" w:ascii="仿宋" w:hAnsi="仿宋" w:eastAsia="仿宋"/>
          <w:sz w:val="28"/>
          <w:szCs w:val="28"/>
        </w:rPr>
      </w:pPr>
      <w:r>
        <w:rPr>
          <w:rFonts w:hint="eastAsia" w:ascii="仿宋" w:hAnsi="仿宋" w:eastAsia="仿宋"/>
          <w:sz w:val="28"/>
          <w:szCs w:val="28"/>
        </w:rPr>
        <w:t xml:space="preserve">5.19.4不同投标人的投标报价用同一个预算编制软件密码锁制作或者出自同一投标人的电子文档；</w:t>
      </w:r>
      <w:r/>
    </w:p>
    <w:p>
      <w:pPr>
        <w:ind w:firstLine="570"/>
        <w:rPr>
          <w:rFonts w:hint="eastAsia" w:ascii="仿宋" w:hAnsi="仿宋" w:eastAsia="仿宋"/>
          <w:sz w:val="28"/>
          <w:szCs w:val="28"/>
        </w:rPr>
      </w:pPr>
      <w:r>
        <w:rPr>
          <w:rFonts w:hint="eastAsia" w:ascii="仿宋" w:hAnsi="仿宋" w:eastAsia="仿宋"/>
          <w:sz w:val="28"/>
          <w:szCs w:val="28"/>
        </w:rPr>
        <w:t xml:space="preserve">5.19.5不同投标人从同一个投标单位或者同一个自然人的互联网协议地址下载招标文件、上传投标文件；</w:t>
      </w:r>
      <w:r/>
    </w:p>
    <w:p>
      <w:pPr>
        <w:ind w:firstLine="570"/>
        <w:rPr>
          <w:rFonts w:hint="eastAsia"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70"/>
        <w:rPr>
          <w:rFonts w:hint="eastAsia"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70"/>
        <w:rPr>
          <w:rFonts w:ascii="仿宋" w:hAnsi="仿宋" w:eastAsia="仿宋"/>
          <w:sz w:val="28"/>
          <w:szCs w:val="28"/>
        </w:rPr>
      </w:pPr>
      <w:r>
        <w:rPr>
          <w:rFonts w:hint="eastAsia" w:ascii="仿宋" w:hAnsi="仿宋" w:eastAsia="仿宋"/>
          <w:sz w:val="28"/>
          <w:szCs w:val="28"/>
        </w:rPr>
        <w:t xml:space="preserve">5.19.8不同投标人的投标文件载明的项目管理成员或者联系人员为同一人；</w:t>
      </w:r>
      <w:r/>
    </w:p>
    <w:p>
      <w:pPr>
        <w:ind w:firstLine="570"/>
        <w:rPr>
          <w:rFonts w:hint="eastAsia" w:ascii="仿宋" w:hAnsi="仿宋" w:eastAsia="仿宋"/>
          <w:sz w:val="28"/>
          <w:szCs w:val="28"/>
        </w:rPr>
      </w:pPr>
      <w:r>
        <w:rPr>
          <w:rFonts w:hint="eastAsia" w:ascii="仿宋" w:hAnsi="仿宋" w:eastAsia="仿宋"/>
          <w:sz w:val="28"/>
          <w:szCs w:val="28"/>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0"/>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w:t>
      </w:r>
      <w:r>
        <w:rPr>
          <w:rFonts w:hint="eastAsia" w:ascii="仿宋" w:hAnsi="仿宋" w:eastAsia="仿宋"/>
          <w:sz w:val="28"/>
          <w:szCs w:val="28"/>
          <w:highlight w:val="none"/>
        </w:rPr>
        <w:t xml:space="preserve">采购促进中小企业发展管理办法》（财库〔2020〕46号）规定的小微企业报价给予</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%的扣除；工程类采购项目，给予</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%的扣除；工程类采购项目，给予1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的扣除，用扣除后的价格参加评审。组成联合体或者接受分包的小微企业与联合体内其他企业</w:t>
      </w:r>
      <w:r>
        <w:rPr>
          <w:rFonts w:hint="eastAsia" w:ascii="仿宋" w:hAnsi="仿宋" w:eastAsia="仿宋"/>
          <w:sz w:val="28"/>
          <w:szCs w:val="28"/>
        </w:rPr>
        <w:t xml:space="preserve">、分包企业之间存在直接控股、管理关系的，不享受价格扣除优惠政策。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pStyle w:val="906"/>
        <w:ind w:firstLine="560"/>
        <w:spacing w:line="500" w:lineRule="exact"/>
        <w:rPr>
          <w:rFonts w:hint="eastAsia"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pStyle w:val="906"/>
        <w:ind w:firstLine="560"/>
        <w:spacing w:line="500" w:lineRule="exact"/>
        <w:rPr>
          <w:rFonts w:hint="eastAsia" w:ascii="仿宋" w:hAnsi="仿宋" w:eastAsia="仿宋"/>
          <w:sz w:val="28"/>
          <w:szCs w:val="28"/>
        </w:rPr>
      </w:pPr>
      <w:r>
        <w:rPr>
          <w:rFonts w:hint="eastAsia" w:ascii="仿宋" w:hAnsi="仿宋" w:eastAsia="仿宋"/>
          <w:szCs w:val="28"/>
        </w:rPr>
        <w:t xml:space="preserve">7.7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7.8 商品包装环保要求：应当按《关于印发〈商品包装政府采购需求标准（试行）〉、〈快递包装政府采购需求标准（试行）〉的通知》（财办库〔2020〕123号）文件执行。</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（1）商品包装层数不得超过3层，空隙率不大于40%；</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（2）商品包装尽可能使用单一材质的包装材料，如因功能需求必需使用不同材质，不同材质间应便于分离；</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（3）商品包装中铅、汞、镉、六价铬的总含量应不大于100mg/kg；</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（4）商品包装印刷使用的油墨中挥发性有机化合物(VOCs)含量应不大于 5%（以重量计）；</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（5）塑料材质商品包装上呈现的印刷颜色不得超过 6 色；</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（6）纸质商品包装应使用 75%以上的可再生纤维原料生产；</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（7）木质商品包装的原料应来源于可持续性森林。</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（投标时供应商提供承诺函，承诺函需对以上要求逐一作出响应。采购人在必要时可要求中标供应商在履约验收环节出具检测报告。）</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2.快递包装环保要求：</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（1）快递包装中重金属（铅、汞、镉、六价铬）总量应不大于 100mg/kg；</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（2）快递包装印刷使用的油墨中不应添加邻苯二甲酸酯，其挥发性有机化合物(VOCs)含量应不大于5%（以重量计）；</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（3）快递包装中使用纸基材的包装材料，纸基材中的有机氯的含量应不大于 150 mg/kg；</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（5）快递中使用的塑料包装袋不得使用聚氯乙烯作为原料，且原料应为单一材质制成，生物分解率大于60%；</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（6）快递中使用的充气类填充物不得使用聚氯乙烯作为原料，且原料为单一材质制成，生物分解率大于60%；</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（7）快递中使用的集装袋应为单一材质制成，其重复使用次数应不小于 80 次；</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（8）快递中应使用幅宽不大于45mm 的生物降解胶带；</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（9）快递包装中不得使用溶剂型胶粘剂；</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（11）快递应使用电子面单；</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（12）直接使用商品包装作为快递包装的商品，其商品包装满足《商品包装政府采购需求标准（试行）》即可；</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（13）快递包装产品质量和封装方式应符合相关国家或行业标准技术指标要求。</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（投标时供应商提供承诺函，承诺函需对以上要求逐一作出响应。采购人在必要时可要求中标供应商在履约验收环节出具检测报告。）</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7.9 绿色数据中心（如有）</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（1）采购数据中心相关设备、运维服务，应当有利于节约能源、环境保护和资源循环利用。</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（3）中标人未按合同约定提供设备或服务的，采购人依法追究其违约责任。对供应商提供虚假材料谋取中标、成交的，依法由相关部门予以处理。</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7.10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906"/>
        <w:ind w:firstLine="560"/>
        <w:spacing w:line="500" w:lineRule="exact"/>
        <w:rPr>
          <w:rFonts w:hint="eastAsia" w:ascii="仿宋" w:hAnsi="仿宋" w:eastAsia="仿宋"/>
          <w:szCs w:val="28"/>
        </w:rPr>
      </w:pPr>
      <w:r>
        <w:rPr>
          <w:rFonts w:hint="eastAsia" w:ascii="仿宋" w:hAnsi="仿宋" w:eastAsia="仿宋"/>
          <w:szCs w:val="28"/>
        </w:rPr>
        <w:t xml:space="preserve">7.11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 绿色低碳管理目标和服务要求：在物业、合同能源管理等服务类采购项目中，要强化绿色低碳管理目标和服务要求，促进绿色产品和服务推广应用。</w:t>
      </w:r>
      <w:r/>
    </w:p>
    <w:p>
      <w:pPr>
        <w:ind w:firstLine="560"/>
        <w:spacing w:line="500" w:lineRule="exact"/>
        <w:rPr>
          <w:rFonts w:ascii="黑体" w:hAnsi="黑体" w:eastAsia="黑体"/>
          <w:bCs/>
          <w:sz w:val="28"/>
          <w:szCs w:val="28"/>
        </w:rPr>
        <w:outlineLvl w:val="0"/>
      </w:pPr>
      <w:r>
        <w:rPr>
          <w:rFonts w:hint="eastAsia" w:ascii="黑体" w:hAnsi="黑体" w:eastAsia="黑体"/>
          <w:bCs/>
          <w:sz w:val="28"/>
          <w:szCs w:val="28"/>
        </w:rPr>
        <w:t xml:space="preserve">8.无效投标和招标活动终止</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outlineLvl w:val="1"/>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outlineLvl w:val="1"/>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outlineLvl w:val="2"/>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outlineLvl w:val="2"/>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outlineLvl w:val="2"/>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outlineLvl w:val="2"/>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outlineLvl w:val="2"/>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outlineLvl w:val="1"/>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outlineLvl w:val="1"/>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val="en-US" w:eastAsia="zh-CN"/>
        </w:rPr>
        <w:t xml:space="preserve">710</w:t>
      </w:r>
      <w:r>
        <w:rPr>
          <w:rFonts w:hint="eastAsia" w:ascii="仿宋" w:hAnsi="仿宋" w:eastAsia="仿宋"/>
          <w:sz w:val="28"/>
          <w:szCs w:val="28"/>
        </w:rPr>
        <w:t xml:space="preserve">室，联系电话0513-87623860）。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9.14 投诉书范本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jc w:val="center"/>
        <w:rPr>
          <w:rFonts w:ascii="宋体" w:hAnsi="宋体"/>
          <w:b/>
          <w:sz w:val="32"/>
          <w:szCs w:val="32"/>
        </w:rPr>
        <w:outlineLvl w:val="2"/>
      </w:pPr>
      <w:r>
        <w:rPr>
          <w:rFonts w:hint="eastAsia" w:ascii="宋体" w:hAnsi="宋体"/>
          <w:b/>
          <w:sz w:val="32"/>
          <w:szCs w:val="32"/>
        </w:rPr>
        <w:t xml:space="preserve">投诉书</w:t>
      </w:r>
      <w:r/>
    </w:p>
    <w:p>
      <w:pPr>
        <w:rPr>
          <w:rFonts w:ascii="黑体" w:hAnsi="黑体" w:eastAsia="黑体"/>
          <w:sz w:val="28"/>
          <w:szCs w:val="28"/>
        </w:rPr>
        <w:outlineLvl w:val="2"/>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outlineLvl w:val="2"/>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outlineLvl w:val="2"/>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outlineLvl w:val="2"/>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outlineLvl w:val="2"/>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outlineLvl w:val="0"/>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cs="Times New Roman"/>
          <w:sz w:val="28"/>
          <w:szCs w:val="28"/>
        </w:rPr>
        <w:t xml:space="preserve">采购代理服务费收取标准：</w:t>
      </w:r>
      <w:r>
        <w:rPr>
          <w:rFonts w:hint="eastAsia" w:ascii="仿宋" w:hAnsi="仿宋" w:eastAsia="仿宋" w:cs="Times New Roman"/>
          <w:sz w:val="28"/>
          <w:szCs w:val="28"/>
          <w:lang w:val="en-US" w:eastAsia="zh-CN"/>
        </w:rPr>
        <w:t xml:space="preserve">标段一伍仟元，标段二肆仟元，标段三叁仟元</w:t>
      </w:r>
      <w:r>
        <w:rPr>
          <w:rFonts w:hint="eastAsia" w:ascii="仿宋" w:hAnsi="仿宋" w:eastAsia="仿宋" w:cs="仿宋"/>
          <w:sz w:val="28"/>
          <w:szCs w:val="28"/>
        </w:rPr>
        <w:t xml:space="preserve">。</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w:t>
      </w:r>
      <w:r>
        <w:rPr>
          <w:rFonts w:hint="eastAsia" w:ascii="仿宋" w:hAnsi="仿宋" w:eastAsia="仿宋"/>
          <w:sz w:val="28"/>
          <w:szCs w:val="28"/>
          <w:lang w:eastAsia="zh-CN"/>
        </w:rPr>
        <w:t xml:space="preserve">中标人</w:t>
      </w:r>
      <w:r>
        <w:rPr>
          <w:rFonts w:hint="eastAsia" w:ascii="仿宋" w:hAnsi="仿宋" w:eastAsia="仿宋"/>
          <w:sz w:val="28"/>
          <w:szCs w:val="28"/>
        </w:rPr>
        <w:t xml:space="preserve">支付。</w:t>
      </w:r>
      <w:r>
        <w:rPr>
          <w:rFonts w:hint="eastAsia" w:ascii="仿宋" w:hAnsi="仿宋" w:eastAsia="仿宋"/>
          <w:b/>
          <w:bCs/>
          <w:color w:val="ff0000"/>
          <w:sz w:val="28"/>
          <w:szCs w:val="28"/>
          <w:lang w:val="en-US" w:eastAsia="zh-CN"/>
        </w:rPr>
        <w:t xml:space="preserve">各标段</w:t>
      </w:r>
      <w:r>
        <w:rPr>
          <w:rFonts w:hint="eastAsia" w:ascii="仿宋" w:hAnsi="仿宋" w:eastAsia="仿宋"/>
          <w:sz w:val="28"/>
          <w:szCs w:val="28"/>
          <w:lang w:eastAsia="zh-CN"/>
        </w:rPr>
        <w:t xml:space="preserve">中标人</w:t>
      </w:r>
      <w:r>
        <w:rPr>
          <w:rFonts w:hint="eastAsia" w:ascii="仿宋" w:hAnsi="仿宋" w:eastAsia="仿宋"/>
          <w:sz w:val="28"/>
          <w:szCs w:val="28"/>
        </w:rPr>
        <w:t xml:space="preserve">自成交结果公告发布之日起五个工作日内，向采购代理机构支付服务费。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 采购代理机构账户信息：</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单位名称：江苏中皋管理咨询有限公司</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纳税人识别号：91320682MA1XBYR11U </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地址：如皋市如城街道惠政路168号</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开户行：建设银行如皋支行 </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账号： 32050164723600003392</w:t>
      </w:r>
      <w:bookmarkEnd w:id="9"/>
      <w:r/>
      <w:r/>
    </w:p>
    <w:p>
      <w:pPr>
        <w:jc w:val="center"/>
        <w:spacing w:line="600" w:lineRule="exact"/>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firstLine="560"/>
        <w:jc w:val="left"/>
        <w:spacing w:line="500" w:lineRule="exact"/>
        <w:rPr>
          <w:rFonts w:ascii="仿宋" w:hAnsi="仿宋" w:eastAsia="仿宋" w:cs="仿宋"/>
          <w:sz w:val="28"/>
          <w:szCs w:val="36"/>
        </w:rPr>
      </w:pPr>
      <w:r>
        <w:rPr>
          <w:rFonts w:ascii="仿宋" w:hAnsi="仿宋" w:eastAsia="仿宋" w:cs="仿宋"/>
          <w:sz w:val="28"/>
          <w:szCs w:val="36"/>
        </w:rPr>
        <w:t xml:space="preserve">供应商在制作</w:t>
      </w:r>
      <w:r>
        <w:rPr>
          <w:rFonts w:hint="eastAsia" w:ascii="仿宋" w:hAnsi="仿宋" w:eastAsia="仿宋" w:cs="仿宋"/>
          <w:sz w:val="28"/>
          <w:szCs w:val="36"/>
          <w:lang w:eastAsia="zh-CN"/>
        </w:rPr>
        <w:t xml:space="preserve">投标文件</w:t>
      </w:r>
      <w:r>
        <w:rPr>
          <w:rFonts w:ascii="仿宋" w:hAnsi="仿宋" w:eastAsia="仿宋" w:cs="仿宋"/>
          <w:sz w:val="28"/>
          <w:szCs w:val="36"/>
        </w:rPr>
        <w:t xml:space="preserve">时仔细研究</w:t>
      </w:r>
      <w:r>
        <w:rPr>
          <w:rFonts w:hint="eastAsia" w:ascii="仿宋" w:hAnsi="仿宋" w:eastAsia="仿宋" w:cs="仿宋"/>
          <w:sz w:val="28"/>
          <w:szCs w:val="36"/>
        </w:rPr>
        <w:t xml:space="preserve">采购</w:t>
      </w:r>
      <w:r>
        <w:rPr>
          <w:rFonts w:ascii="仿宋" w:hAnsi="仿宋" w:eastAsia="仿宋" w:cs="仿宋"/>
          <w:sz w:val="28"/>
          <w:szCs w:val="36"/>
        </w:rPr>
        <w:t xml:space="preserve">需求说明。</w:t>
      </w:r>
      <w:r>
        <w:rPr>
          <w:rFonts w:hint="eastAsia" w:ascii="仿宋" w:hAnsi="仿宋" w:eastAsia="仿宋" w:cs="仿宋"/>
          <w:sz w:val="28"/>
          <w:szCs w:val="36"/>
        </w:rPr>
        <w:t xml:space="preserve">采购</w:t>
      </w:r>
      <w:r>
        <w:rPr>
          <w:rFonts w:ascii="仿宋" w:hAnsi="仿宋" w:eastAsia="仿宋" w:cs="仿宋"/>
          <w:sz w:val="28"/>
          <w:szCs w:val="36"/>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98"/>
        <w:ind w:firstLine="560"/>
        <w:spacing w:line="240" w:lineRule="auto"/>
        <w:rPr>
          <w:rFonts w:ascii="仿宋" w:hAnsi="仿宋" w:eastAsia="仿宋" w:cs="仿宋"/>
          <w:sz w:val="28"/>
          <w:szCs w:val="36"/>
        </w:rPr>
      </w:pPr>
      <w:r>
        <w:rPr>
          <w:rFonts w:hint="eastAsia" w:ascii="仿宋" w:hAnsi="仿宋" w:eastAsia="仿宋" w:cs="仿宋"/>
          <w:sz w:val="28"/>
          <w:szCs w:val="36"/>
        </w:rPr>
        <w:t xml:space="preserve">供</w:t>
      </w:r>
      <w:r>
        <w:rPr>
          <w:rFonts w:ascii="仿宋" w:hAnsi="仿宋" w:eastAsia="仿宋" w:cs="仿宋"/>
          <w:sz w:val="28"/>
          <w:szCs w:val="36"/>
        </w:rPr>
        <w:t xml:space="preserve">应商不能简单照搬照抄</w:t>
      </w:r>
      <w:r>
        <w:rPr>
          <w:rFonts w:hint="eastAsia" w:ascii="仿宋" w:hAnsi="仿宋" w:eastAsia="仿宋" w:cs="仿宋"/>
          <w:sz w:val="28"/>
          <w:szCs w:val="36"/>
          <w:lang w:eastAsia="zh-CN"/>
        </w:rPr>
        <w:t xml:space="preserve">招标文件</w:t>
      </w:r>
      <w:r>
        <w:rPr>
          <w:rFonts w:ascii="仿宋" w:hAnsi="仿宋" w:eastAsia="仿宋" w:cs="仿宋"/>
          <w:sz w:val="28"/>
          <w:szCs w:val="36"/>
        </w:rPr>
        <w:t xml:space="preserve">项目需求说明中的技术、商务要求，必须作实事求是的响应。如</w:t>
      </w:r>
      <w:r>
        <w:rPr>
          <w:rFonts w:hint="eastAsia" w:ascii="仿宋" w:hAnsi="仿宋" w:eastAsia="仿宋" w:cs="仿宋"/>
          <w:sz w:val="28"/>
          <w:szCs w:val="36"/>
          <w:lang w:eastAsia="zh-CN"/>
        </w:rPr>
        <w:t xml:space="preserve">投标人</w:t>
      </w:r>
      <w:r>
        <w:rPr>
          <w:rFonts w:ascii="仿宋" w:hAnsi="仿宋" w:eastAsia="仿宋" w:cs="仿宋"/>
          <w:sz w:val="28"/>
          <w:szCs w:val="36"/>
        </w:rPr>
        <w:t xml:space="preserve">提供的货物和服务同</w:t>
      </w:r>
      <w:r>
        <w:rPr>
          <w:rFonts w:hint="eastAsia" w:ascii="仿宋" w:hAnsi="仿宋" w:eastAsia="仿宋" w:cs="仿宋"/>
          <w:sz w:val="28"/>
          <w:szCs w:val="36"/>
        </w:rPr>
        <w:t xml:space="preserve">采购人</w:t>
      </w:r>
      <w:r>
        <w:rPr>
          <w:rFonts w:ascii="仿宋" w:hAnsi="仿宋" w:eastAsia="仿宋" w:cs="仿宋"/>
          <w:sz w:val="28"/>
          <w:szCs w:val="36"/>
        </w:rPr>
        <w:t xml:space="preserve">提出的项目需求说明中的技术、商务要求不同的，必须在《商务部分正负偏离表》和《技术部分正负偏离表》上明示</w:t>
      </w:r>
      <w:r>
        <w:rPr>
          <w:rFonts w:hint="eastAsia" w:ascii="仿宋" w:hAnsi="仿宋" w:eastAsia="仿宋" w:cs="仿宋"/>
          <w:sz w:val="28"/>
          <w:szCs w:val="36"/>
        </w:rPr>
        <w:t xml:space="preserve">。</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一、项目简介</w:t>
      </w:r>
      <w:r/>
    </w:p>
    <w:p>
      <w:pPr>
        <w:ind w:firstLine="560"/>
        <w:rPr>
          <w:rFonts w:ascii="仿宋" w:hAnsi="仿宋" w:eastAsia="仿宋"/>
          <w:color w:val="ff0000"/>
          <w:sz w:val="28"/>
          <w:szCs w:val="28"/>
        </w:rPr>
      </w:pPr>
      <w:r>
        <w:rPr>
          <w:rFonts w:hint="eastAsia" w:ascii="仿宋" w:hAnsi="仿宋" w:eastAsia="仿宋" w:cs="仿宋"/>
          <w:sz w:val="28"/>
          <w:szCs w:val="36"/>
        </w:rPr>
        <w:t xml:space="preserve">为进一步加强国有资产监督管理，全面、客观地评价被审计单位的经济业务和财务收支状况。有效履行出资人职责，提高企业会计信息质量，规范市属国有企业财务报表审计等工作，市国资办决定对4家市属企业2025-2027</w:t>
      </w:r>
      <w:r>
        <w:rPr>
          <w:rFonts w:hint="eastAsia" w:ascii="仿宋" w:hAnsi="仿宋" w:eastAsia="仿宋"/>
          <w:sz w:val="28"/>
          <w:szCs w:val="28"/>
        </w:rPr>
        <w:t xml:space="preserve">年度财务报表审计服务采购</w:t>
      </w:r>
      <w:r>
        <w:rPr>
          <w:rFonts w:hint="eastAsia" w:ascii="仿宋" w:hAnsi="仿宋" w:eastAsia="仿宋" w:cs="仿宋"/>
          <w:sz w:val="28"/>
          <w:szCs w:val="36"/>
        </w:rPr>
        <w:t xml:space="preserve">。</w:t>
      </w:r>
      <w:r/>
    </w:p>
    <w:p>
      <w:pPr>
        <w:ind w:firstLine="560"/>
        <w:spacing w:line="500" w:lineRule="exact"/>
        <w:rPr>
          <w:rFonts w:ascii="仿宋" w:hAnsi="仿宋" w:eastAsia="仿宋"/>
          <w:sz w:val="28"/>
          <w:szCs w:val="28"/>
        </w:rPr>
        <w:outlineLvl w:val="0"/>
      </w:pPr>
      <w:r>
        <w:rPr>
          <w:rFonts w:hint="eastAsia" w:ascii="黑体" w:hAnsi="黑体" w:eastAsia="黑体"/>
          <w:sz w:val="28"/>
          <w:szCs w:val="28"/>
        </w:rPr>
        <w:t xml:space="preserve">二、采购内容</w:t>
      </w:r>
      <w:r/>
    </w:p>
    <w:p>
      <w:pPr>
        <w:ind w:firstLine="560"/>
        <w:spacing w:line="560" w:lineRule="exact"/>
        <w:rPr>
          <w:rFonts w:ascii="仿宋" w:hAnsi="仿宋" w:eastAsia="仿宋"/>
          <w:color w:val="auto"/>
          <w:sz w:val="28"/>
          <w:szCs w:val="28"/>
          <w:highlight w:val="none"/>
        </w:rPr>
      </w:pPr>
      <w:r>
        <w:rPr>
          <w:rFonts w:hint="eastAsia" w:ascii="仿宋" w:hAnsi="仿宋" w:eastAsia="仿宋"/>
          <w:sz w:val="28"/>
          <w:szCs w:val="28"/>
        </w:rPr>
        <w:t xml:space="preserve">（一）本项目服务对象为富皋万泰集团有限公司及所管理企业、如皋市交通产业集团有限公司</w:t>
      </w:r>
      <w:bookmarkStart w:id="44" w:name="OLE_LINK3"/>
      <w:r>
        <w:rPr>
          <w:rFonts w:hint="eastAsia" w:ascii="仿宋" w:hAnsi="仿宋" w:eastAsia="仿宋"/>
          <w:sz w:val="28"/>
          <w:szCs w:val="28"/>
        </w:rPr>
        <w:t xml:space="preserve">及所管理企业</w:t>
      </w:r>
      <w:bookmarkEnd w:id="44"/>
      <w:r>
        <w:rPr>
          <w:rFonts w:hint="eastAsia" w:ascii="仿宋" w:hAnsi="仿宋" w:eastAsia="仿宋"/>
          <w:sz w:val="28"/>
          <w:szCs w:val="28"/>
        </w:rPr>
        <w:t xml:space="preserve">、江苏皋开投资发展集团有限公司及所管理企业、如皋市科创投资集团有限公司及所管理企业。4家市属企业，共分3</w:t>
      </w:r>
      <w:r>
        <w:rPr>
          <w:rFonts w:hint="eastAsia" w:ascii="仿宋" w:hAnsi="仿宋" w:eastAsia="仿宋"/>
          <w:color w:val="auto"/>
          <w:sz w:val="28"/>
          <w:szCs w:val="28"/>
          <w:highlight w:val="none"/>
        </w:rPr>
        <w:t xml:space="preserve">个标段，每个标段对应的企业及预算金额如下:</w:t>
      </w:r>
      <w:r/>
    </w:p>
    <w:p>
      <w:pPr>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标段一：富皋万泰集团有限公司及所管理企业、如皋市科创投资集团有限公司及所管理企业，合并口径资产总额约1460亿元，集团及下属企业共130家，</w:t>
      </w:r>
      <w:r>
        <w:rPr>
          <w:rFonts w:hint="eastAsia" w:ascii="仿宋" w:hAnsi="仿宋" w:eastAsia="仿宋"/>
          <w:color w:val="auto"/>
          <w:sz w:val="28"/>
          <w:szCs w:val="28"/>
          <w:highlight w:val="none"/>
          <w:lang w:val="en-US" w:eastAsia="zh-CN"/>
        </w:rPr>
        <w:t xml:space="preserve">预算价</w:t>
      </w:r>
      <w:r>
        <w:rPr>
          <w:rFonts w:hint="eastAsia" w:ascii="仿宋" w:hAnsi="仿宋" w:eastAsia="仿宋"/>
          <w:color w:val="auto"/>
          <w:sz w:val="28"/>
          <w:szCs w:val="28"/>
          <w:highlight w:val="none"/>
        </w:rPr>
        <w:t xml:space="preserve">50万元</w:t>
      </w:r>
      <w:r>
        <w:rPr>
          <w:rFonts w:hint="eastAsia" w:ascii="仿宋" w:hAnsi="仿宋" w:eastAsia="仿宋"/>
          <w:color w:val="auto"/>
          <w:sz w:val="28"/>
          <w:szCs w:val="28"/>
          <w:highlight w:val="none"/>
          <w:lang w:val="en-US" w:eastAsia="zh-CN"/>
        </w:rPr>
        <w:t xml:space="preserve">/年，最高限价45万</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w:t>
      </w:r>
      <w:r/>
    </w:p>
    <w:p>
      <w:pPr>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标段二：交通产业集团有限公司及所管理企业及所管理企业，合并口径资产总额约1190亿元，集团及下属企业共84家，采购预算35万元</w:t>
      </w:r>
      <w:r>
        <w:rPr>
          <w:rFonts w:hint="eastAsia" w:ascii="仿宋" w:hAnsi="仿宋" w:eastAsia="仿宋"/>
          <w:color w:val="auto"/>
          <w:sz w:val="28"/>
          <w:szCs w:val="28"/>
          <w:highlight w:val="none"/>
          <w:lang w:val="en-US" w:eastAsia="zh-CN"/>
        </w:rPr>
        <w:t xml:space="preserve">/年，最高限价31.5万</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                                                                                                                                       </w:t>
      </w:r>
      <w:r/>
    </w:p>
    <w:p>
      <w:pPr>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标段三：江苏皋开投资发展集团有限公司及所管理企业，合并口径资产总额约720亿元，集团及下属企业共50家，采购预算25万元</w:t>
      </w:r>
      <w:r>
        <w:rPr>
          <w:rFonts w:hint="eastAsia" w:ascii="仿宋" w:hAnsi="仿宋" w:eastAsia="仿宋"/>
          <w:color w:val="auto"/>
          <w:sz w:val="28"/>
          <w:szCs w:val="28"/>
          <w:highlight w:val="none"/>
          <w:lang w:val="en-US" w:eastAsia="zh-CN"/>
        </w:rPr>
        <w:t xml:space="preserve">/年，最高限价22.5万</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w:t>
      </w:r>
      <w:r/>
    </w:p>
    <w:p>
      <w:pPr>
        <w:ind w:firstLine="482"/>
        <w:spacing w:line="500" w:lineRule="exact"/>
        <w:rPr>
          <w:rFonts w:hint="eastAsia" w:ascii="宋体" w:hAnsi="宋体" w:cs="宋体"/>
          <w:b/>
          <w:iCs/>
          <w:color w:val="auto"/>
          <w:sz w:val="24"/>
          <w:highlight w:val="none"/>
        </w:rPr>
      </w:pPr>
      <w:r>
        <w:rPr>
          <w:rFonts w:hint="eastAsia" w:ascii="宋体" w:hAnsi="宋体" w:cs="宋体"/>
          <w:b/>
          <w:iCs/>
          <w:color w:val="auto"/>
          <w:sz w:val="24"/>
          <w:highlight w:val="none"/>
          <w:u w:val="single"/>
        </w:rPr>
        <w:t xml:space="preserve">本项目每标段选取1名中标候选人。</w:t>
      </w:r>
      <w:r>
        <w:rPr>
          <w:rFonts w:hint="eastAsia" w:ascii="宋体" w:hAnsi="宋体" w:cs="宋体"/>
          <w:b/>
          <w:iCs/>
          <w:color w:val="auto"/>
          <w:sz w:val="24"/>
          <w:highlight w:val="none"/>
          <w:u w:val="single"/>
          <w:lang w:val="en-US" w:eastAsia="zh-CN"/>
        </w:rPr>
        <w:t xml:space="preserve">投标人</w:t>
      </w:r>
      <w:r>
        <w:rPr>
          <w:rFonts w:hint="eastAsia" w:ascii="宋体" w:hAnsi="宋体" w:cs="宋体"/>
          <w:b/>
          <w:iCs/>
          <w:color w:val="auto"/>
          <w:sz w:val="24"/>
          <w:highlight w:val="none"/>
          <w:u w:val="single"/>
        </w:rPr>
        <w:t xml:space="preserve">可以自主选择标段投标，评标委员会按</w:t>
      </w:r>
      <w:r>
        <w:rPr>
          <w:rFonts w:hint="eastAsia" w:ascii="宋体" w:hAnsi="宋体" w:cs="宋体"/>
          <w:b/>
          <w:iCs/>
          <w:color w:val="auto"/>
          <w:sz w:val="24"/>
          <w:highlight w:val="none"/>
          <w:u w:val="single"/>
          <w:lang w:val="en-US" w:eastAsia="zh-CN"/>
        </w:rPr>
        <w:t xml:space="preserve">标段划分</w:t>
      </w:r>
      <w:r>
        <w:rPr>
          <w:rFonts w:hint="eastAsia" w:ascii="宋体" w:hAnsi="宋体" w:cs="宋体"/>
          <w:b/>
          <w:iCs/>
          <w:color w:val="auto"/>
          <w:sz w:val="24"/>
          <w:highlight w:val="none"/>
          <w:u w:val="single"/>
        </w:rPr>
        <w:t xml:space="preserve">的顺序对各标段</w:t>
      </w:r>
      <w:r>
        <w:rPr>
          <w:rFonts w:hint="eastAsia" w:ascii="宋体" w:hAnsi="宋体" w:cs="宋体"/>
          <w:b/>
          <w:iCs/>
          <w:color w:val="auto"/>
          <w:sz w:val="24"/>
          <w:highlight w:val="none"/>
          <w:u w:val="single"/>
          <w:lang w:val="en-US" w:eastAsia="zh-CN"/>
        </w:rPr>
        <w:t xml:space="preserve">依次评标</w:t>
      </w:r>
      <w:r>
        <w:rPr>
          <w:rFonts w:hint="eastAsia" w:ascii="宋体" w:hAnsi="宋体" w:cs="宋体"/>
          <w:b/>
          <w:iCs/>
          <w:color w:val="auto"/>
          <w:sz w:val="24"/>
          <w:highlight w:val="none"/>
        </w:rPr>
        <w:t xml:space="preserve">。</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其他说明：若审计期间内新增合并单体，纳入审计范围，不额外增加审计费用。</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（二）项目内容：</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年度财务报表审计：对企业提供的年度财务报表进行审计。通过审计，对企业的年度财务报表是否按照《企业会计准则》和相关会计制度规定编制、是否在所有重大方面公允反映被审计单位的财务状况、经营成果和现金流量等发表审计意见，按照有关规定出具分户、合并年度财务报表审计报告（含财务数据分析和母公司本部报表及附注）。</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专项审计：在年度财务报表审计的基础上，对市政府下达企业的年度经营目标任务完成的经营业绩进行审计，按照规定出具经营业绩完成情况专项审计报告（含集团利润、资产负债率、全员劳动生产率、营业收现率、研发投入、实体化运营子企业、市场化营业收入和融资等专项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3.管理建议书：（1）对集团及所属子公司制度的制定和执行情况进行评价，披露企业内控建立和执行过程中存在的问题，并提出整改建议，包括但不限于企业治理结构、三重一大执行情况、</w:t>
      </w:r>
      <w:r>
        <w:rPr>
          <w:rFonts w:hint="eastAsia" w:ascii="仿宋" w:hAnsi="仿宋" w:eastAsia="仿宋"/>
          <w:color w:val="auto"/>
          <w:sz w:val="28"/>
          <w:szCs w:val="28"/>
          <w:highlight w:val="none"/>
          <w:lang w:val="en-US" w:eastAsia="zh-CN"/>
        </w:rPr>
        <w:t xml:space="preserve">财务管理、投融资、招采、绩效薪酬</w:t>
      </w:r>
      <w:r>
        <w:rPr>
          <w:rFonts w:hint="eastAsia" w:ascii="仿宋" w:hAnsi="仿宋" w:eastAsia="仿宋"/>
          <w:color w:val="auto"/>
          <w:sz w:val="28"/>
          <w:szCs w:val="28"/>
          <w:highlight w:val="none"/>
        </w:rPr>
        <w:t xml:space="preserve">、预算控制、资产管理、各项支出管理等；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（2）针对上年度审计发现的问题逐一审核是否按照整改方案整改到位。</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4.标段一分别以</w:t>
      </w:r>
      <w:r>
        <w:rPr>
          <w:rFonts w:hint="eastAsia" w:ascii="仿宋" w:hAnsi="仿宋" w:eastAsia="仿宋"/>
          <w:color w:val="auto"/>
          <w:sz w:val="28"/>
          <w:szCs w:val="28"/>
          <w:highlight w:val="none"/>
        </w:rPr>
        <w:t xml:space="preserve">富皋万泰集团有限公司</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如皋市科创投资集团有限公司</w:t>
      </w:r>
      <w:r>
        <w:rPr>
          <w:rFonts w:hint="eastAsia" w:ascii="仿宋" w:hAnsi="仿宋" w:eastAsia="仿宋"/>
          <w:color w:val="auto"/>
          <w:sz w:val="28"/>
          <w:szCs w:val="28"/>
          <w:highlight w:val="none"/>
          <w:lang w:val="en-US" w:eastAsia="zh-CN"/>
        </w:rPr>
        <w:t xml:space="preserve">为主体出具</w:t>
      </w:r>
      <w:r>
        <w:rPr>
          <w:rFonts w:hint="eastAsia" w:ascii="仿宋" w:hAnsi="仿宋" w:eastAsia="仿宋"/>
          <w:color w:val="auto"/>
          <w:sz w:val="28"/>
          <w:szCs w:val="28"/>
          <w:highlight w:val="none"/>
        </w:rPr>
        <w:t xml:space="preserve">分户、合并年度财务报表审计报告（含财务数据分析和母公司本部报表及附注）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专项审计</w:t>
      </w:r>
      <w:r>
        <w:rPr>
          <w:rFonts w:hint="eastAsia" w:ascii="仿宋" w:hAnsi="仿宋" w:eastAsia="仿宋"/>
          <w:color w:val="auto"/>
          <w:sz w:val="28"/>
          <w:szCs w:val="28"/>
          <w:highlight w:val="none"/>
          <w:lang w:val="en-US" w:eastAsia="zh-CN"/>
        </w:rPr>
        <w:t xml:space="preserve">报告和管理建议书。</w:t>
      </w:r>
      <w:r/>
    </w:p>
    <w:p>
      <w:pPr>
        <w:pStyle w:val="873"/>
        <w:ind w:firstLine="411"/>
        <w:spacing w:after="0" w:line="560" w:lineRule="exact"/>
        <w:rPr>
          <w:rFonts w:ascii="黑体" w:hAnsi="黑体" w:eastAsia="黑体"/>
          <w:color w:val="auto"/>
          <w:sz w:val="28"/>
          <w:szCs w:val="28"/>
          <w:highlight w:val="none"/>
        </w:rPr>
        <w:outlineLvl w:val="0"/>
      </w:pPr>
      <w:r>
        <w:rPr>
          <w:rFonts w:hint="eastAsia" w:ascii="黑体" w:hAnsi="黑体" w:eastAsia="黑体"/>
          <w:color w:val="auto"/>
          <w:sz w:val="28"/>
          <w:szCs w:val="28"/>
          <w:highlight w:val="none"/>
        </w:rPr>
        <w:t xml:space="preserve">三、服务要求</w:t>
      </w:r>
      <w:r/>
    </w:p>
    <w:p>
      <w:pPr>
        <w:pStyle w:val="873"/>
        <w:ind w:firstLine="413"/>
        <w:spacing w:after="0" w:line="560" w:lineRule="exact"/>
        <w:rPr>
          <w:rFonts w:ascii="仿宋" w:hAnsi="仿宋" w:eastAsia="仿宋" w:cs="仿宋"/>
          <w:b/>
          <w:bCs/>
          <w:color w:val="auto"/>
          <w:sz w:val="28"/>
          <w:szCs w:val="36"/>
          <w:highlight w:val="none"/>
        </w:rPr>
        <w:outlineLvl w:val="1"/>
      </w:pPr>
      <w:r>
        <w:rPr>
          <w:rFonts w:hint="eastAsia" w:ascii="仿宋" w:hAnsi="仿宋" w:eastAsia="仿宋" w:cs="仿宋"/>
          <w:b/>
          <w:bCs/>
          <w:color w:val="auto"/>
          <w:sz w:val="28"/>
          <w:szCs w:val="36"/>
          <w:highlight w:val="none"/>
        </w:rPr>
        <w:t xml:space="preserve">（一）总体要求</w:t>
      </w:r>
      <w:r/>
    </w:p>
    <w:p>
      <w:pPr>
        <w:ind w:firstLine="560"/>
        <w:spacing w:line="560" w:lineRule="exact"/>
        <w:rPr>
          <w:rFonts w:ascii="仿宋" w:hAnsi="仿宋" w:eastAsia="仿宋" w:cs="仿宋"/>
          <w:sz w:val="28"/>
          <w:szCs w:val="36"/>
        </w:rPr>
      </w:pPr>
      <w:r>
        <w:rPr>
          <w:rFonts w:hint="eastAsia" w:ascii="仿宋" w:hAnsi="仿宋" w:eastAsia="仿宋" w:cs="仿宋"/>
          <w:color w:val="auto"/>
          <w:sz w:val="28"/>
          <w:szCs w:val="36"/>
          <w:highlight w:val="none"/>
        </w:rPr>
        <w:t xml:space="preserve">1.根据审计范围出具被审计单位每户企业的年度财务报表审计报告（抬头出具给被审计企业）和合并</w:t>
      </w:r>
      <w:r>
        <w:rPr>
          <w:rFonts w:hint="eastAsia" w:ascii="仿宋" w:hAnsi="仿宋" w:eastAsia="仿宋" w:cs="仿宋"/>
          <w:sz w:val="28"/>
          <w:szCs w:val="36"/>
        </w:rPr>
        <w:t xml:space="preserve">报表审计报告（抬头出具给市国资办）；</w:t>
      </w:r>
      <w:r/>
    </w:p>
    <w:p>
      <w:pPr>
        <w:ind w:firstLine="560"/>
        <w:spacing w:line="560" w:lineRule="exact"/>
        <w:rPr>
          <w:rFonts w:ascii="仿宋" w:hAnsi="仿宋" w:eastAsia="仿宋" w:cs="仿宋"/>
          <w:sz w:val="28"/>
          <w:szCs w:val="36"/>
        </w:rPr>
      </w:pPr>
      <w:r>
        <w:rPr>
          <w:rFonts w:hint="eastAsia" w:ascii="仿宋" w:hAnsi="仿宋" w:eastAsia="仿宋" w:cs="仿宋"/>
          <w:sz w:val="28"/>
          <w:szCs w:val="36"/>
        </w:rPr>
        <w:t xml:space="preserve">2.按要求出具符合规定的</w:t>
      </w:r>
      <w:r>
        <w:rPr>
          <w:rFonts w:hint="eastAsia" w:ascii="仿宋" w:hAnsi="仿宋" w:eastAsia="仿宋"/>
          <w:sz w:val="28"/>
          <w:szCs w:val="28"/>
        </w:rPr>
        <w:t xml:space="preserve">经营业绩完成情况</w:t>
      </w:r>
      <w:r>
        <w:rPr>
          <w:rFonts w:hint="eastAsia" w:ascii="仿宋" w:hAnsi="仿宋" w:eastAsia="仿宋" w:cs="仿宋"/>
          <w:sz w:val="28"/>
          <w:szCs w:val="36"/>
        </w:rPr>
        <w:t xml:space="preserve">专项审计报告（抬头出具给市国资办）；</w:t>
      </w:r>
      <w:r/>
    </w:p>
    <w:p>
      <w:pPr>
        <w:ind w:firstLine="560"/>
        <w:spacing w:line="560" w:lineRule="exact"/>
        <w:rPr>
          <w:rFonts w:ascii="仿宋" w:hAnsi="仿宋" w:eastAsia="仿宋" w:cs="仿宋"/>
          <w:sz w:val="28"/>
          <w:szCs w:val="36"/>
        </w:rPr>
      </w:pPr>
      <w:r>
        <w:rPr>
          <w:rFonts w:hint="eastAsia" w:ascii="仿宋" w:hAnsi="仿宋" w:eastAsia="仿宋" w:cs="仿宋"/>
          <w:sz w:val="28"/>
          <w:szCs w:val="36"/>
        </w:rPr>
        <w:t xml:space="preserve">3.按要求出具符合规定的年度管理建议书（抬头出具给市国资办）；</w:t>
      </w:r>
      <w:r/>
    </w:p>
    <w:p>
      <w:pPr>
        <w:ind w:firstLine="560"/>
        <w:jc w:val="left"/>
        <w:spacing w:line="540" w:lineRule="exact"/>
        <w:rPr>
          <w:rFonts w:ascii="仿宋" w:hAnsi="仿宋" w:eastAsia="仿宋"/>
          <w:bCs/>
          <w:sz w:val="28"/>
          <w:szCs w:val="28"/>
        </w:rPr>
      </w:pPr>
      <w:r>
        <w:rPr>
          <w:rFonts w:hint="eastAsia" w:ascii="仿宋" w:hAnsi="仿宋" w:eastAsia="仿宋"/>
          <w:bCs/>
          <w:sz w:val="28"/>
          <w:szCs w:val="28"/>
        </w:rPr>
        <w:t xml:space="preserve">4.</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在</w:t>
      </w:r>
      <w:r>
        <w:rPr>
          <w:rFonts w:hint="eastAsia" w:ascii="仿宋" w:hAnsi="仿宋" w:eastAsia="仿宋"/>
          <w:bCs/>
          <w:sz w:val="28"/>
          <w:szCs w:val="28"/>
          <w:lang w:eastAsia="zh-CN"/>
        </w:rPr>
        <w:t xml:space="preserve">投标文件</w:t>
      </w:r>
      <w:r>
        <w:rPr>
          <w:rFonts w:hint="eastAsia" w:ascii="仿宋" w:hAnsi="仿宋" w:eastAsia="仿宋"/>
          <w:bCs/>
          <w:sz w:val="28"/>
          <w:szCs w:val="28"/>
        </w:rPr>
        <w:t xml:space="preserve">中应提交详细的服务方案。</w:t>
      </w:r>
      <w:r/>
    </w:p>
    <w:p>
      <w:pPr>
        <w:ind w:firstLine="560"/>
        <w:jc w:val="left"/>
        <w:spacing w:line="540" w:lineRule="exact"/>
        <w:rPr>
          <w:rFonts w:ascii="仿宋" w:hAnsi="仿宋" w:eastAsia="仿宋"/>
          <w:bCs/>
          <w:sz w:val="28"/>
          <w:szCs w:val="28"/>
        </w:rPr>
      </w:pPr>
      <w:r>
        <w:rPr>
          <w:rFonts w:hint="eastAsia" w:ascii="仿宋" w:hAnsi="仿宋" w:eastAsia="仿宋"/>
          <w:bCs/>
          <w:sz w:val="28"/>
          <w:szCs w:val="28"/>
        </w:rPr>
        <w:t xml:space="preserve">（1）提供总体服务方案：总体服务模式及配套管理措施等（对项目的熟悉程度、服务定位、管理目标、管理模式、质量保证等）；</w:t>
      </w:r>
      <w:r/>
    </w:p>
    <w:p>
      <w:pPr>
        <w:ind w:firstLine="560"/>
        <w:jc w:val="left"/>
        <w:spacing w:line="540" w:lineRule="exact"/>
        <w:rPr>
          <w:rFonts w:ascii="仿宋" w:hAnsi="仿宋" w:eastAsia="仿宋"/>
          <w:bCs/>
          <w:sz w:val="28"/>
          <w:szCs w:val="28"/>
        </w:rPr>
      </w:pPr>
      <w:r>
        <w:rPr>
          <w:rFonts w:hint="eastAsia" w:ascii="仿宋" w:hAnsi="仿宋" w:eastAsia="仿宋"/>
          <w:bCs/>
          <w:sz w:val="28"/>
          <w:szCs w:val="28"/>
        </w:rPr>
        <w:t xml:space="preserve">（2）提供详细的质量目标，并提供具体可行、详细的保证措施等内容的方案；</w:t>
      </w:r>
      <w:r/>
    </w:p>
    <w:p>
      <w:pPr>
        <w:ind w:firstLine="560"/>
        <w:jc w:val="left"/>
        <w:spacing w:line="540" w:lineRule="exact"/>
        <w:rPr>
          <w:rFonts w:ascii="仿宋" w:hAnsi="仿宋" w:eastAsia="仿宋"/>
          <w:bCs/>
          <w:sz w:val="28"/>
          <w:szCs w:val="28"/>
        </w:rPr>
      </w:pPr>
      <w:r>
        <w:rPr>
          <w:rFonts w:hint="eastAsia" w:ascii="仿宋" w:hAnsi="仿宋" w:eastAsia="仿宋"/>
          <w:bCs/>
          <w:sz w:val="28"/>
          <w:szCs w:val="28"/>
        </w:rPr>
        <w:t xml:space="preserve">（3）提供完善的内部管理制度、财务管理制度、人员管理制度等；</w:t>
      </w:r>
      <w:r/>
    </w:p>
    <w:p>
      <w:pPr>
        <w:ind w:firstLine="560"/>
        <w:jc w:val="left"/>
        <w:spacing w:line="540" w:lineRule="exact"/>
        <w:rPr>
          <w:rFonts w:ascii="仿宋" w:hAnsi="仿宋" w:eastAsia="仿宋"/>
          <w:bCs/>
          <w:sz w:val="28"/>
          <w:szCs w:val="28"/>
        </w:rPr>
      </w:pPr>
      <w:r>
        <w:rPr>
          <w:rFonts w:hint="eastAsia" w:ascii="仿宋" w:hAnsi="仿宋" w:eastAsia="仿宋"/>
          <w:bCs/>
          <w:sz w:val="28"/>
          <w:szCs w:val="28"/>
        </w:rPr>
        <w:t xml:space="preserve">（4）提供良好的服务方案、沟通协调机制等；</w:t>
      </w:r>
      <w:r/>
    </w:p>
    <w:p>
      <w:pPr>
        <w:ind w:firstLine="560"/>
        <w:jc w:val="left"/>
        <w:spacing w:line="540" w:lineRule="exact"/>
        <w:rPr>
          <w:rFonts w:ascii="仿宋" w:hAnsi="仿宋" w:eastAsia="仿宋"/>
          <w:bCs/>
          <w:sz w:val="28"/>
          <w:szCs w:val="28"/>
        </w:rPr>
      </w:pPr>
      <w:r>
        <w:rPr>
          <w:rFonts w:hint="eastAsia" w:ascii="仿宋" w:hAnsi="仿宋" w:eastAsia="仿宋"/>
          <w:bCs/>
          <w:sz w:val="28"/>
          <w:szCs w:val="28"/>
        </w:rPr>
        <w:t xml:space="preserve">（5）提供项目服务便利性情况；</w:t>
      </w:r>
      <w:r/>
    </w:p>
    <w:p>
      <w:pPr>
        <w:ind w:firstLine="560"/>
        <w:rPr>
          <w:rFonts w:ascii="仿宋" w:hAnsi="仿宋" w:eastAsia="仿宋" w:cs="仿宋"/>
          <w:sz w:val="28"/>
          <w:szCs w:val="36"/>
        </w:rPr>
        <w:outlineLvl w:val="9"/>
      </w:pPr>
      <w:r>
        <w:rPr>
          <w:rFonts w:hint="eastAsia" w:ascii="仿宋" w:hAnsi="仿宋" w:eastAsia="仿宋"/>
          <w:bCs/>
          <w:sz w:val="28"/>
          <w:szCs w:val="28"/>
        </w:rPr>
        <w:t xml:space="preserve">（6）提供响应时间、突发任务完成情况、后续跟踪服务等方案</w:t>
      </w:r>
      <w:r>
        <w:rPr>
          <w:rFonts w:hint="eastAsia" w:ascii="仿宋" w:hAnsi="仿宋" w:eastAsia="仿宋" w:cs="Tahoma"/>
          <w:szCs w:val="21"/>
        </w:rPr>
        <w:t xml:space="preserve">。</w:t>
      </w:r>
      <w:r/>
    </w:p>
    <w:p>
      <w:pPr>
        <w:numPr>
          <w:ilvl w:val="0"/>
          <w:numId w:val="1"/>
        </w:numPr>
        <w:ind w:left="1447" w:hanging="885"/>
        <w:spacing w:line="560" w:lineRule="exact"/>
        <w:rPr>
          <w:rFonts w:ascii="仿宋" w:hAnsi="仿宋" w:eastAsia="仿宋" w:cs="仿宋"/>
          <w:b/>
          <w:bCs/>
          <w:sz w:val="28"/>
          <w:szCs w:val="36"/>
        </w:rPr>
        <w:outlineLvl w:val="1"/>
      </w:pPr>
      <w:r>
        <w:rPr>
          <w:rFonts w:hint="eastAsia" w:ascii="仿宋" w:hAnsi="仿宋" w:eastAsia="仿宋" w:cs="仿宋"/>
          <w:b/>
          <w:bCs/>
          <w:sz w:val="28"/>
          <w:szCs w:val="36"/>
        </w:rPr>
        <w:t xml:space="preserve">人员配置</w:t>
      </w:r>
      <w:r/>
    </w:p>
    <w:p>
      <w:pPr>
        <w:contextualSpacing/>
        <w:ind w:left="141" w:firstLine="562"/>
        <w:spacing w:line="560" w:lineRule="exact"/>
        <w:rPr>
          <w:rFonts w:ascii="仿宋" w:hAnsi="仿宋" w:eastAsia="仿宋" w:cs="仿宋"/>
          <w:b/>
          <w:bCs w:val="0"/>
          <w:color w:val="auto"/>
          <w:sz w:val="28"/>
          <w:szCs w:val="36"/>
          <w:highlight w:val="none"/>
        </w:rPr>
      </w:pPr>
      <w:r>
        <w:rPr>
          <w:rFonts w:hint="eastAsia" w:ascii="宋体" w:hAnsi="宋体" w:cs="宋体"/>
          <w:b/>
          <w:bCs w:val="0"/>
          <w:color w:val="auto"/>
          <w:sz w:val="28"/>
          <w:szCs w:val="28"/>
          <w:highlight w:val="none"/>
        </w:rPr>
        <w:t xml:space="preserve">标段一项目</w:t>
      </w:r>
      <w:r>
        <w:rPr>
          <w:rFonts w:hint="eastAsia" w:ascii="仿宋" w:hAnsi="仿宋" w:eastAsia="仿宋" w:cs="仿宋"/>
          <w:b/>
          <w:bCs w:val="0"/>
          <w:color w:val="auto"/>
          <w:sz w:val="28"/>
          <w:szCs w:val="36"/>
          <w:highlight w:val="none"/>
        </w:rPr>
        <w:t xml:space="preserve">至少配备</w:t>
      </w:r>
      <w:r>
        <w:rPr>
          <w:rFonts w:hint="eastAsia" w:ascii="仿宋" w:hAnsi="仿宋" w:eastAsia="仿宋" w:cs="仿宋"/>
          <w:b/>
          <w:bCs w:val="0"/>
          <w:color w:val="auto"/>
          <w:sz w:val="28"/>
          <w:szCs w:val="36"/>
          <w:highlight w:val="none"/>
          <w:lang w:val="en-US" w:eastAsia="zh-CN"/>
        </w:rPr>
        <w:t xml:space="preserve">10</w:t>
      </w:r>
      <w:r>
        <w:rPr>
          <w:rFonts w:hint="eastAsia" w:ascii="仿宋" w:hAnsi="仿宋" w:eastAsia="仿宋" w:cs="仿宋"/>
          <w:b/>
          <w:bCs w:val="0"/>
          <w:color w:val="auto"/>
          <w:sz w:val="28"/>
          <w:szCs w:val="36"/>
          <w:highlight w:val="none"/>
        </w:rPr>
        <w:t xml:space="preserve">名审计人员，持有注册会计师执业资质的驻点工作人员人数（含项目组长）必须达到</w:t>
      </w:r>
      <w:r>
        <w:rPr>
          <w:rFonts w:hint="eastAsia" w:ascii="仿宋" w:hAnsi="仿宋" w:eastAsia="仿宋" w:cs="仿宋"/>
          <w:b/>
          <w:bCs w:val="0"/>
          <w:color w:val="auto"/>
          <w:sz w:val="28"/>
          <w:szCs w:val="36"/>
          <w:highlight w:val="none"/>
          <w:lang w:val="en-US" w:eastAsia="zh-CN"/>
        </w:rPr>
        <w:t xml:space="preserve">3</w:t>
      </w:r>
      <w:r>
        <w:rPr>
          <w:rFonts w:hint="eastAsia" w:ascii="仿宋" w:hAnsi="仿宋" w:eastAsia="仿宋" w:cs="仿宋"/>
          <w:b/>
          <w:bCs w:val="0"/>
          <w:color w:val="auto"/>
          <w:sz w:val="28"/>
          <w:szCs w:val="36"/>
          <w:highlight w:val="none"/>
        </w:rPr>
        <w:t xml:space="preserve">人及以上，且项目组长连续执业5年及以上，其他人员至少有3年以上事务所工作经历。执业期间无重大工作失误、违纪、违法和违法执业道德的记录，项目组长须全程负责并跟进本项目。</w:t>
      </w:r>
      <w:r/>
    </w:p>
    <w:p>
      <w:pPr>
        <w:contextualSpacing/>
        <w:ind w:left="141" w:firstLine="562"/>
        <w:spacing w:line="560" w:lineRule="exact"/>
        <w:rPr>
          <w:rFonts w:ascii="仿宋" w:hAnsi="仿宋" w:eastAsia="仿宋" w:cs="仿宋"/>
          <w:b/>
          <w:bCs w:val="0"/>
          <w:color w:val="auto"/>
          <w:sz w:val="28"/>
          <w:szCs w:val="36"/>
          <w:highlight w:val="none"/>
        </w:rPr>
      </w:pPr>
      <w:r>
        <w:rPr>
          <w:rFonts w:hint="eastAsia" w:ascii="仿宋" w:hAnsi="仿宋" w:eastAsia="仿宋" w:cs="仿宋"/>
          <w:b/>
          <w:bCs w:val="0"/>
          <w:color w:val="auto"/>
          <w:sz w:val="28"/>
          <w:szCs w:val="36"/>
          <w:highlight w:val="none"/>
        </w:rPr>
        <w:t xml:space="preserve">标段二</w:t>
      </w:r>
      <w:r>
        <w:rPr>
          <w:rFonts w:hint="eastAsia" w:ascii="宋体" w:hAnsi="宋体" w:cs="宋体"/>
          <w:b/>
          <w:bCs w:val="0"/>
          <w:color w:val="auto"/>
          <w:sz w:val="28"/>
          <w:szCs w:val="28"/>
          <w:highlight w:val="none"/>
        </w:rPr>
        <w:t xml:space="preserve">项目</w:t>
      </w:r>
      <w:r>
        <w:rPr>
          <w:rFonts w:hint="eastAsia" w:ascii="仿宋" w:hAnsi="仿宋" w:eastAsia="仿宋" w:cs="仿宋"/>
          <w:b/>
          <w:bCs w:val="0"/>
          <w:color w:val="auto"/>
          <w:sz w:val="28"/>
          <w:szCs w:val="36"/>
          <w:highlight w:val="none"/>
        </w:rPr>
        <w:t xml:space="preserve">至少配备</w:t>
      </w:r>
      <w:r>
        <w:rPr>
          <w:rFonts w:hint="eastAsia" w:ascii="仿宋" w:hAnsi="仿宋" w:eastAsia="仿宋" w:cs="仿宋"/>
          <w:b/>
          <w:bCs w:val="0"/>
          <w:color w:val="auto"/>
          <w:sz w:val="28"/>
          <w:szCs w:val="36"/>
          <w:highlight w:val="none"/>
          <w:lang w:val="en-US" w:eastAsia="zh-CN"/>
        </w:rPr>
        <w:t xml:space="preserve">8</w:t>
      </w:r>
      <w:r>
        <w:rPr>
          <w:rFonts w:hint="eastAsia" w:ascii="仿宋" w:hAnsi="仿宋" w:eastAsia="仿宋" w:cs="仿宋"/>
          <w:b/>
          <w:bCs w:val="0"/>
          <w:color w:val="auto"/>
          <w:sz w:val="28"/>
          <w:szCs w:val="36"/>
          <w:highlight w:val="none"/>
        </w:rPr>
        <w:t xml:space="preserve">名审计人员，持有注册会计师执业资质的驻点工作人员人数（含项目组长）必须达到2人及以上，且项目组长连续执业5年及以上，其他人员至少有3年以上事务所工作经历。执业期间无重大工作失误、违纪、违法和违法执业道德的记录，项目组长须全程负责并跟进本项目。</w:t>
      </w:r>
      <w:r/>
    </w:p>
    <w:p>
      <w:pPr>
        <w:contextualSpacing/>
        <w:ind w:left="141" w:firstLine="562"/>
        <w:spacing w:line="560" w:lineRule="exact"/>
        <w:rPr>
          <w:rFonts w:hint="eastAsia" w:ascii="仿宋" w:hAnsi="仿宋" w:eastAsia="仿宋" w:cs="仿宋"/>
          <w:b/>
          <w:bCs w:val="0"/>
          <w:color w:val="auto"/>
          <w:sz w:val="28"/>
          <w:szCs w:val="36"/>
          <w:highlight w:val="none"/>
        </w:rPr>
      </w:pPr>
      <w:r>
        <w:rPr>
          <w:rFonts w:hint="eastAsia" w:ascii="仿宋" w:hAnsi="仿宋" w:eastAsia="仿宋" w:cs="仿宋"/>
          <w:b/>
          <w:bCs w:val="0"/>
          <w:color w:val="auto"/>
          <w:sz w:val="28"/>
          <w:szCs w:val="36"/>
          <w:highlight w:val="none"/>
        </w:rPr>
        <w:t xml:space="preserve">标段三</w:t>
      </w:r>
      <w:r>
        <w:rPr>
          <w:rFonts w:hint="eastAsia" w:ascii="宋体" w:hAnsi="宋体" w:cs="宋体"/>
          <w:b/>
          <w:bCs w:val="0"/>
          <w:color w:val="auto"/>
          <w:sz w:val="28"/>
          <w:szCs w:val="28"/>
          <w:highlight w:val="none"/>
        </w:rPr>
        <w:t xml:space="preserve">项目</w:t>
      </w:r>
      <w:r>
        <w:rPr>
          <w:rFonts w:hint="eastAsia" w:ascii="仿宋" w:hAnsi="仿宋" w:eastAsia="仿宋" w:cs="仿宋"/>
          <w:b/>
          <w:bCs w:val="0"/>
          <w:color w:val="auto"/>
          <w:sz w:val="28"/>
          <w:szCs w:val="36"/>
          <w:highlight w:val="none"/>
        </w:rPr>
        <w:t xml:space="preserve">至少配备8名审计人员，持有注册会计师执业资质的驻点工作人员人数（含项目组长）必须达到2人及以上，且项目组长连续执业5年及以上，其他人员至少有3年以上事务所工作经历。执业期间无重大工作失误、违纪、违法和违法执业道德的记录，项目组长须全程负责并跟进本项目。</w:t>
      </w:r>
      <w:r/>
    </w:p>
    <w:p>
      <w:pPr>
        <w:ind w:left="141"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若某投标人已被前一标段列为中标候选人，其参与的后续标段的投标文件中配置的项目管理团队与已中标标段存在人员重复情况的，则该投标人将丧失后续标段的中标候选人资格（根据《财政部关于注册会计师在审计报告上签名盖章有关问题的通知 》（财会[2001]1035号）文件规定，非负责项目的签字盖章的主任会计师或其授权的副主任会计师可重复作为各标段的审计组成员，但不可重复计算人员数量）。</w:t>
      </w:r>
      <w:r/>
    </w:p>
    <w:p>
      <w:pPr>
        <w:ind w:left="141"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注：若投标人采用同一份投标文件同时参与三个标段投标的，须在投标文件中列明各标段对应人员配置</w:t>
      </w:r>
      <w:r/>
    </w:p>
    <w:p>
      <w:pPr>
        <w:ind w:left="141"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审计项目合伙人、签字注册会计师累计实际承担以上同一市属企业及其管理企业审计业务满5年的，不得参与该市属企业及其管理企业的审计业务（根据《财政部关于注册会计师在审计报告上签名盖章有关问题的通知 》（财会[2001]1035号）文件规定，非负责项目的签字盖章的主任会计师或其授权的副主任会计师除外）。</w:t>
      </w:r>
      <w:r/>
    </w:p>
    <w:p>
      <w:pPr>
        <w:ind w:left="141"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时需提供有效注册会计师证书、注册会计师年限、会计师事务所从事审计工作证明材料，证书中的现执业关系应在投标人单位处，体现明确的发证日期并通过最新年度年检，需提供证书、身份证及提供投标人投标前连续3个月为其缴纳社保证明材料的原件扫描件（如聘用的退休人员，须提供该人员退休证原件扫描件），</w:t>
      </w:r>
      <w:r>
        <w:rPr>
          <w:rFonts w:ascii="FangSong" w:hAnsi="FangSong" w:eastAsia="FangSong" w:cs="FangSong"/>
          <w:b/>
          <w:color w:val="000000"/>
          <w:sz w:val="28"/>
          <w:u w:val="single"/>
        </w:rPr>
        <w:t xml:space="preserve">非负责项目的签字盖章的主任会计师或其授权的副主任会计师需提供证明其身份的材料</w:t>
      </w:r>
      <w:r>
        <w:rPr>
          <w:rFonts w:ascii="FangSong" w:hAnsi="FangSong" w:eastAsia="FangSong" w:cs="FangSong"/>
          <w:b/>
          <w:color w:val="000000"/>
          <w:sz w:val="28"/>
        </w:rPr>
        <w:t xml:space="preserve">。未提供视为无效投标。</w:t>
      </w:r>
      <w:r/>
    </w:p>
    <w:p>
      <w:pPr>
        <w:ind w:firstLine="562"/>
        <w:spacing w:line="560" w:lineRule="exact"/>
        <w:rPr>
          <w:rFonts w:ascii="仿宋" w:hAnsi="仿宋" w:eastAsia="仿宋" w:cs="仿宋"/>
          <w:b/>
          <w:bCs/>
          <w:color w:val="auto"/>
          <w:sz w:val="28"/>
          <w:szCs w:val="36"/>
          <w:highlight w:val="none"/>
        </w:rPr>
        <w:outlineLvl w:val="1"/>
      </w:pPr>
      <w:r>
        <w:rPr>
          <w:rFonts w:hint="eastAsia" w:ascii="仿宋" w:hAnsi="仿宋" w:eastAsia="仿宋" w:cs="仿宋"/>
          <w:b/>
          <w:bCs/>
          <w:color w:val="auto"/>
          <w:sz w:val="28"/>
          <w:szCs w:val="36"/>
          <w:highlight w:val="none"/>
        </w:rPr>
        <w:t xml:space="preserve">（三）时间要求</w:t>
      </w:r>
      <w:r/>
    </w:p>
    <w:p>
      <w:pPr>
        <w:ind w:firstLine="560"/>
        <w:spacing w:line="560" w:lineRule="exact"/>
        <w:rPr>
          <w:rFonts w:ascii="仿宋" w:hAnsi="仿宋" w:eastAsia="仿宋" w:cs="仿宋"/>
          <w:sz w:val="28"/>
          <w:szCs w:val="36"/>
        </w:rPr>
      </w:pPr>
      <w:r>
        <w:rPr>
          <w:rFonts w:hint="eastAsia" w:ascii="仿宋" w:hAnsi="仿宋" w:eastAsia="仿宋" w:cs="仿宋"/>
          <w:color w:val="auto"/>
          <w:sz w:val="28"/>
          <w:szCs w:val="36"/>
          <w:highlight w:val="none"/>
        </w:rPr>
        <w:t xml:space="preserve">收到成交通知书且签订合同后，于</w:t>
      </w:r>
      <w:r>
        <w:rPr>
          <w:rFonts w:hint="eastAsia" w:ascii="仿宋" w:hAnsi="仿宋" w:eastAsia="仿宋" w:cs="仿宋"/>
          <w:color w:val="auto"/>
          <w:sz w:val="28"/>
          <w:szCs w:val="36"/>
          <w:highlight w:val="none"/>
          <w:u w:val="single"/>
        </w:rPr>
        <w:t xml:space="preserve">2025</w:t>
      </w:r>
      <w:r>
        <w:rPr>
          <w:rFonts w:hint="eastAsia" w:ascii="仿宋" w:hAnsi="仿宋" w:eastAsia="仿宋" w:cs="仿宋"/>
          <w:color w:val="auto"/>
          <w:sz w:val="28"/>
          <w:szCs w:val="36"/>
          <w:highlight w:val="none"/>
        </w:rPr>
        <w:t xml:space="preserve">年11月初（具体时间根据采购人的安排）进场实施2025</w:t>
      </w:r>
      <w:r>
        <w:rPr>
          <w:rFonts w:hint="eastAsia" w:ascii="仿宋" w:hAnsi="仿宋" w:eastAsia="仿宋" w:cs="仿宋"/>
          <w:color w:val="auto"/>
          <w:sz w:val="28"/>
          <w:szCs w:val="36"/>
          <w:highlight w:val="none"/>
          <w:u w:val="single"/>
        </w:rPr>
        <w:t xml:space="preserve">年</w:t>
      </w:r>
      <w:r>
        <w:rPr>
          <w:rFonts w:hint="eastAsia" w:ascii="仿宋" w:hAnsi="仿宋" w:eastAsia="仿宋" w:cs="仿宋"/>
          <w:color w:val="auto"/>
          <w:sz w:val="28"/>
          <w:szCs w:val="36"/>
          <w:highlight w:val="none"/>
        </w:rPr>
        <w:t xml:space="preserve">度财务审计预审工作，2026年1月31日前出具符合</w:t>
      </w:r>
      <w:r>
        <w:rPr>
          <w:rFonts w:hint="eastAsia" w:ascii="仿宋" w:hAnsi="仿宋" w:eastAsia="仿宋" w:cs="仿宋"/>
          <w:color w:val="auto"/>
          <w:sz w:val="28"/>
          <w:szCs w:val="36"/>
          <w:highlight w:val="none"/>
          <w:lang w:val="en-US" w:eastAsia="zh-CN"/>
        </w:rPr>
        <w:t xml:space="preserve">招标人要求</w:t>
      </w:r>
      <w:r>
        <w:rPr>
          <w:rFonts w:hint="eastAsia" w:ascii="仿宋" w:hAnsi="仿宋" w:eastAsia="仿宋" w:cs="仿宋"/>
          <w:color w:val="auto"/>
          <w:sz w:val="28"/>
          <w:szCs w:val="36"/>
          <w:highlight w:val="none"/>
        </w:rPr>
        <w:t xml:space="preserve">的2025年度专项审计报告，2026年</w:t>
      </w:r>
      <w:r>
        <w:rPr>
          <w:rFonts w:hint="eastAsia" w:ascii="仿宋" w:hAnsi="仿宋" w:eastAsia="仿宋" w:cs="仿宋"/>
          <w:color w:val="auto"/>
          <w:sz w:val="28"/>
          <w:szCs w:val="36"/>
          <w:highlight w:val="none"/>
          <w:lang w:val="en-US" w:eastAsia="zh-CN"/>
        </w:rPr>
        <w:t xml:space="preserve">4</w:t>
      </w:r>
      <w:r>
        <w:rPr>
          <w:rFonts w:hint="eastAsia" w:ascii="仿宋" w:hAnsi="仿宋" w:eastAsia="仿宋" w:cs="仿宋"/>
          <w:color w:val="auto"/>
          <w:sz w:val="28"/>
          <w:szCs w:val="36"/>
          <w:highlight w:val="none"/>
        </w:rPr>
        <w:t xml:space="preserve">月3</w:t>
      </w:r>
      <w:r>
        <w:rPr>
          <w:rFonts w:hint="eastAsia" w:ascii="仿宋" w:hAnsi="仿宋" w:eastAsia="仿宋" w:cs="仿宋"/>
          <w:color w:val="auto"/>
          <w:sz w:val="28"/>
          <w:szCs w:val="36"/>
          <w:highlight w:val="none"/>
          <w:lang w:val="en-US" w:eastAsia="zh-CN"/>
        </w:rPr>
        <w:t xml:space="preserve">0</w:t>
      </w:r>
      <w:r>
        <w:rPr>
          <w:rFonts w:hint="eastAsia" w:ascii="仿宋" w:hAnsi="仿宋" w:eastAsia="仿宋" w:cs="仿宋"/>
          <w:color w:val="auto"/>
          <w:sz w:val="28"/>
          <w:szCs w:val="36"/>
          <w:highlight w:val="none"/>
        </w:rPr>
        <w:t xml:space="preserve">日前出具符合规定的年年度财务报表审计报</w:t>
      </w:r>
      <w:r>
        <w:rPr>
          <w:rFonts w:hint="eastAsia" w:ascii="仿宋" w:hAnsi="仿宋" w:eastAsia="仿宋" w:cs="仿宋"/>
          <w:sz w:val="28"/>
          <w:szCs w:val="36"/>
        </w:rPr>
        <w:t xml:space="preserve">告和管理建议书。</w:t>
      </w:r>
      <w:r>
        <w:rPr>
          <w:rFonts w:hint="eastAsia" w:ascii="仿宋" w:hAnsi="仿宋" w:eastAsia="仿宋"/>
          <w:sz w:val="28"/>
          <w:szCs w:val="28"/>
        </w:rPr>
        <w:t xml:space="preserve">以后年度相应时间实施、提供，具体时间以采购人通知为准。</w:t>
      </w:r>
      <w:r/>
    </w:p>
    <w:p>
      <w:pPr>
        <w:ind w:firstLine="560"/>
        <w:spacing w:line="560" w:lineRule="exact"/>
        <w:rPr>
          <w:rFonts w:ascii="仿宋" w:hAnsi="仿宋" w:eastAsia="仿宋" w:cs="仿宋"/>
          <w:sz w:val="28"/>
          <w:szCs w:val="36"/>
        </w:rPr>
        <w:outlineLvl w:val="9"/>
      </w:pPr>
      <w:r/>
      <w:bookmarkStart w:id="45" w:name="_Toc27771"/>
      <w:r>
        <w:rPr>
          <w:rFonts w:hint="eastAsia" w:ascii="仿宋" w:hAnsi="仿宋" w:eastAsia="仿宋"/>
          <w:sz w:val="28"/>
          <w:szCs w:val="28"/>
        </w:rPr>
        <w:t xml:space="preserve">质量保证期为一年，自出具正式审计报告之日起计算。质量保证期内向采购人无偿提供咨询服务。</w:t>
      </w:r>
      <w:bookmarkEnd w:id="45"/>
      <w:r/>
      <w:r/>
    </w:p>
    <w:p>
      <w:pPr>
        <w:ind w:left="420"/>
        <w:spacing w:line="560" w:lineRule="exact"/>
        <w:rPr>
          <w:rFonts w:ascii="仿宋" w:hAnsi="仿宋" w:eastAsia="仿宋" w:cs="仿宋"/>
          <w:b/>
          <w:bCs/>
          <w:sz w:val="28"/>
          <w:szCs w:val="36"/>
        </w:rPr>
        <w:outlineLvl w:val="1"/>
      </w:pPr>
      <w:r>
        <w:rPr>
          <w:rFonts w:hint="eastAsia" w:ascii="仿宋" w:hAnsi="仿宋" w:eastAsia="仿宋" w:cs="仿宋"/>
          <w:b/>
          <w:bCs/>
          <w:sz w:val="28"/>
          <w:szCs w:val="36"/>
        </w:rPr>
        <w:t xml:space="preserve">（四）响应要求</w:t>
      </w:r>
      <w:r/>
    </w:p>
    <w:p>
      <w:pPr>
        <w:ind w:firstLine="560"/>
        <w:spacing w:line="560" w:lineRule="exact"/>
        <w:rPr>
          <w:rFonts w:ascii="仿宋" w:hAnsi="仿宋" w:eastAsia="仿宋" w:cs="仿宋"/>
          <w:b/>
          <w:bCs/>
          <w:color w:val="auto"/>
          <w:sz w:val="28"/>
          <w:szCs w:val="36"/>
          <w:highlight w:val="none"/>
        </w:rPr>
      </w:pPr>
      <w:r>
        <w:rPr>
          <w:rFonts w:hint="eastAsia" w:ascii="仿宋" w:hAnsi="仿宋" w:eastAsia="仿宋" w:cs="仿宋"/>
          <w:color w:val="auto"/>
          <w:sz w:val="28"/>
          <w:szCs w:val="36"/>
          <w:highlight w:val="none"/>
        </w:rPr>
        <w:t xml:space="preserve">1.</w:t>
      </w:r>
      <w:r>
        <w:rPr>
          <w:rFonts w:hint="eastAsia" w:ascii="仿宋" w:hAnsi="仿宋" w:eastAsia="仿宋" w:cs="仿宋"/>
          <w:bCs/>
          <w:color w:val="auto"/>
          <w:sz w:val="28"/>
          <w:szCs w:val="36"/>
          <w:highlight w:val="none"/>
        </w:rPr>
        <w:t xml:space="preserve">若</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bCs/>
          <w:color w:val="auto"/>
          <w:sz w:val="28"/>
          <w:szCs w:val="36"/>
          <w:highlight w:val="none"/>
        </w:rPr>
        <w:t xml:space="preserve">以非独立法人或非法人组织的分支机构代表其参与响应的应出具授权书，并承担由此产生的法律责任</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b/>
          <w:bCs/>
          <w:color w:val="auto"/>
          <w:sz w:val="28"/>
          <w:szCs w:val="36"/>
          <w:highlight w:val="none"/>
          <w:lang w:eastAsia="zh-CN"/>
        </w:rPr>
        <w:t xml:space="preserve">投标文件</w:t>
      </w:r>
      <w:r>
        <w:rPr>
          <w:rFonts w:hint="eastAsia" w:ascii="仿宋" w:hAnsi="仿宋" w:eastAsia="仿宋" w:cs="仿宋"/>
          <w:b/>
          <w:bCs/>
          <w:color w:val="auto"/>
          <w:sz w:val="28"/>
          <w:szCs w:val="36"/>
          <w:highlight w:val="none"/>
        </w:rPr>
        <w:t xml:space="preserve">中提供授权书</w:t>
      </w:r>
      <w:r>
        <w:rPr>
          <w:rFonts w:hint="eastAsia" w:ascii="仿宋" w:hAnsi="仿宋" w:eastAsia="仿宋" w:cs="仿宋"/>
          <w:b/>
          <w:bCs/>
          <w:color w:val="auto"/>
          <w:sz w:val="28"/>
          <w:szCs w:val="36"/>
          <w:highlight w:val="none"/>
          <w:lang w:eastAsia="zh-CN"/>
        </w:rPr>
        <w:t xml:space="preserve">，</w:t>
      </w:r>
      <w:r>
        <w:rPr>
          <w:rFonts w:hint="eastAsia" w:ascii="仿宋" w:hAnsi="仿宋" w:eastAsia="仿宋" w:cs="仿宋"/>
          <w:b/>
          <w:bCs/>
          <w:color w:val="auto"/>
          <w:sz w:val="28"/>
          <w:szCs w:val="36"/>
          <w:highlight w:val="none"/>
          <w:lang w:val="en-US" w:eastAsia="zh-CN"/>
        </w:rPr>
        <w:t xml:space="preserve">未提供视为无效投标</w:t>
      </w:r>
      <w:r>
        <w:rPr>
          <w:rFonts w:hint="eastAsia" w:ascii="仿宋" w:hAnsi="仿宋" w:eastAsia="仿宋" w:cs="仿宋"/>
          <w:b/>
          <w:bCs/>
          <w:color w:val="auto"/>
          <w:sz w:val="28"/>
          <w:szCs w:val="36"/>
          <w:highlight w:val="none"/>
        </w:rPr>
        <w:t xml:space="preserve">。</w:t>
      </w:r>
      <w:r/>
    </w:p>
    <w:p>
      <w:pPr>
        <w:ind w:firstLine="560"/>
        <w:spacing w:line="560" w:lineRule="exact"/>
        <w:rPr>
          <w:rFonts w:ascii="仿宋" w:hAnsi="仿宋" w:eastAsia="仿宋" w:cs="仿宋"/>
          <w:b/>
          <w:bCs/>
          <w:color w:val="auto"/>
          <w:sz w:val="28"/>
          <w:szCs w:val="36"/>
          <w:highlight w:val="none"/>
        </w:rPr>
      </w:pPr>
      <w:r>
        <w:rPr>
          <w:rFonts w:hint="eastAsia" w:ascii="仿宋" w:hAnsi="仿宋" w:eastAsia="仿宋" w:cs="仿宋"/>
          <w:color w:val="auto"/>
          <w:sz w:val="28"/>
          <w:szCs w:val="36"/>
          <w:highlight w:val="none"/>
        </w:rPr>
        <w:t xml:space="preserve">2.</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color w:val="auto"/>
          <w:sz w:val="28"/>
          <w:szCs w:val="36"/>
          <w:highlight w:val="none"/>
        </w:rPr>
        <w:t xml:space="preserve">须承诺：若</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bCs/>
          <w:color w:val="auto"/>
          <w:sz w:val="28"/>
          <w:szCs w:val="36"/>
          <w:highlight w:val="none"/>
        </w:rPr>
        <w:t xml:space="preserve">授权其非独立法人或非法人组织的分支机构为项目实施的主体，</w:t>
      </w:r>
      <w:r>
        <w:rPr>
          <w:rFonts w:hint="eastAsia" w:ascii="仿宋" w:hAnsi="仿宋" w:eastAsia="仿宋" w:cs="仿宋"/>
          <w:bCs/>
          <w:color w:val="auto"/>
          <w:sz w:val="28"/>
          <w:szCs w:val="36"/>
          <w:highlight w:val="none"/>
          <w:lang w:eastAsia="zh-CN"/>
        </w:rPr>
        <w:t xml:space="preserve">中标后</w:t>
      </w:r>
      <w:r>
        <w:rPr>
          <w:rFonts w:hint="eastAsia" w:ascii="仿宋" w:hAnsi="仿宋" w:eastAsia="仿宋" w:cs="仿宋"/>
          <w:bCs/>
          <w:color w:val="auto"/>
          <w:sz w:val="28"/>
          <w:szCs w:val="36"/>
          <w:highlight w:val="none"/>
        </w:rPr>
        <w:t xml:space="preserve">签订合同前须提供该非独立法人或非法人组织的分支机构的营业执照原件、</w:t>
      </w:r>
      <w:r>
        <w:rPr>
          <w:rFonts w:hint="eastAsia" w:ascii="仿宋" w:hAnsi="仿宋" w:eastAsia="仿宋" w:cs="仿宋"/>
          <w:color w:val="auto"/>
          <w:sz w:val="28"/>
          <w:szCs w:val="36"/>
          <w:highlight w:val="none"/>
        </w:rPr>
        <w:t xml:space="preserve">会计师事务所执业证书原件、</w:t>
      </w:r>
      <w:r>
        <w:rPr>
          <w:rFonts w:hint="eastAsia" w:ascii="仿宋" w:hAnsi="仿宋" w:eastAsia="仿宋" w:cs="仿宋"/>
          <w:color w:val="auto"/>
          <w:sz w:val="28"/>
          <w:szCs w:val="36"/>
          <w:highlight w:val="none"/>
          <w:shd w:val="clear" w:color="auto" w:fill="ffffff"/>
        </w:rPr>
        <w:t xml:space="preserve">资产负债表、利润表、现金流量表、所有者权益变动表及其附注予采购人</w:t>
      </w:r>
      <w:r>
        <w:rPr>
          <w:rFonts w:hint="eastAsia" w:ascii="仿宋" w:hAnsi="仿宋" w:eastAsia="仿宋" w:cs="仿宋"/>
          <w:color w:val="auto"/>
          <w:sz w:val="28"/>
          <w:szCs w:val="36"/>
          <w:highlight w:val="none"/>
        </w:rPr>
        <w:t xml:space="preserve">查验</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b/>
          <w:bCs/>
          <w:color w:val="auto"/>
          <w:sz w:val="28"/>
          <w:szCs w:val="36"/>
          <w:highlight w:val="none"/>
          <w:lang w:eastAsia="zh-CN"/>
        </w:rPr>
        <w:t xml:space="preserve">投标文件</w:t>
      </w:r>
      <w:r>
        <w:rPr>
          <w:rFonts w:hint="eastAsia" w:ascii="仿宋" w:hAnsi="仿宋" w:eastAsia="仿宋" w:cs="仿宋"/>
          <w:b/>
          <w:bCs/>
          <w:color w:val="auto"/>
          <w:sz w:val="28"/>
          <w:szCs w:val="36"/>
          <w:highlight w:val="none"/>
        </w:rPr>
        <w:t xml:space="preserve">中</w:t>
      </w:r>
      <w:r>
        <w:rPr>
          <w:rFonts w:hint="eastAsia" w:ascii="仿宋" w:hAnsi="仿宋" w:eastAsia="仿宋" w:cs="仿宋"/>
          <w:b/>
          <w:bCs/>
          <w:color w:val="auto"/>
          <w:sz w:val="28"/>
          <w:szCs w:val="36"/>
          <w:highlight w:val="none"/>
          <w:lang w:val="en-US" w:eastAsia="zh-CN"/>
        </w:rPr>
        <w:t xml:space="preserve">需</w:t>
      </w:r>
      <w:r>
        <w:rPr>
          <w:rFonts w:hint="eastAsia" w:ascii="仿宋" w:hAnsi="仿宋" w:eastAsia="仿宋" w:cs="仿宋"/>
          <w:b/>
          <w:bCs/>
          <w:color w:val="auto"/>
          <w:sz w:val="28"/>
          <w:szCs w:val="36"/>
          <w:highlight w:val="none"/>
        </w:rPr>
        <w:t xml:space="preserve">提供承诺书</w:t>
      </w:r>
      <w:r>
        <w:rPr>
          <w:rFonts w:hint="eastAsia" w:ascii="仿宋" w:hAnsi="仿宋" w:eastAsia="仿宋" w:cs="仿宋"/>
          <w:b/>
          <w:bCs/>
          <w:color w:val="auto"/>
          <w:sz w:val="28"/>
          <w:szCs w:val="36"/>
          <w:highlight w:val="none"/>
          <w:lang w:eastAsia="zh-CN"/>
        </w:rPr>
        <w:t xml:space="preserve">，</w:t>
      </w:r>
      <w:r>
        <w:rPr>
          <w:rFonts w:hint="eastAsia" w:ascii="仿宋" w:hAnsi="仿宋" w:eastAsia="仿宋" w:cs="仿宋"/>
          <w:b/>
          <w:bCs/>
          <w:color w:val="auto"/>
          <w:sz w:val="28"/>
          <w:szCs w:val="36"/>
          <w:highlight w:val="none"/>
          <w:lang w:val="en-US" w:eastAsia="zh-CN"/>
        </w:rPr>
        <w:t xml:space="preserve">承诺书格式自拟，未提供视为无效投标</w:t>
      </w:r>
      <w:r>
        <w:rPr>
          <w:rFonts w:hint="eastAsia" w:ascii="仿宋" w:hAnsi="仿宋" w:eastAsia="仿宋" w:cs="仿宋"/>
          <w:b/>
          <w:bCs/>
          <w:color w:val="auto"/>
          <w:sz w:val="28"/>
          <w:szCs w:val="36"/>
          <w:highlight w:val="none"/>
        </w:rPr>
        <w:t xml:space="preserve">。</w:t>
      </w:r>
      <w:r/>
    </w:p>
    <w:p>
      <w:pPr>
        <w:ind w:firstLine="560"/>
        <w:spacing w:line="560" w:lineRule="exact"/>
        <w:rPr>
          <w:rFonts w:ascii="仿宋" w:hAnsi="仿宋" w:eastAsia="仿宋" w:cs="仿宋"/>
          <w:b/>
          <w:bCs/>
          <w:color w:val="auto"/>
          <w:sz w:val="28"/>
          <w:szCs w:val="36"/>
          <w:highlight w:val="none"/>
        </w:rPr>
      </w:pPr>
      <w:r/>
      <w:bookmarkStart w:id="46" w:name="_Toc9489"/>
      <w:r/>
      <w:bookmarkStart w:id="47" w:name="_Toc19204"/>
      <w:r>
        <w:rPr>
          <w:rFonts w:hint="eastAsia" w:ascii="仿宋" w:hAnsi="仿宋" w:eastAsia="仿宋" w:cs="仿宋"/>
          <w:color w:val="auto"/>
          <w:sz w:val="28"/>
          <w:szCs w:val="36"/>
          <w:highlight w:val="none"/>
        </w:rPr>
        <w:t xml:space="preserve">3.</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color w:val="auto"/>
          <w:sz w:val="28"/>
          <w:szCs w:val="36"/>
          <w:highlight w:val="none"/>
        </w:rPr>
        <w:t xml:space="preserve">须承诺：如成交，</w:t>
      </w:r>
      <w:r>
        <w:rPr>
          <w:rFonts w:hint="eastAsia" w:ascii="仿宋" w:hAnsi="仿宋" w:eastAsia="仿宋" w:cs="仿宋"/>
          <w:color w:val="auto"/>
          <w:sz w:val="28"/>
          <w:szCs w:val="28"/>
          <w:highlight w:val="none"/>
        </w:rPr>
        <w:t xml:space="preserve">在中标（成交）公告发布后的5日内，携带所有</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对应的原件至采购人处核查，不以任何理由推诿或拒绝。如未能在规定期限内及时提供相关原件，采购人有权拒签合同；并且视同</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color w:val="auto"/>
          <w:sz w:val="28"/>
          <w:szCs w:val="28"/>
          <w:highlight w:val="none"/>
        </w:rPr>
        <w:t xml:space="preserve">提供虚假材料谋取中标，并愿意接受如皋市财政局处理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36"/>
          <w:highlight w:val="none"/>
          <w:lang w:eastAsia="zh-CN"/>
        </w:rPr>
        <w:t xml:space="preserve">投标文件</w:t>
      </w:r>
      <w:r>
        <w:rPr>
          <w:rFonts w:hint="eastAsia" w:ascii="仿宋" w:hAnsi="仿宋" w:eastAsia="仿宋" w:cs="仿宋"/>
          <w:b/>
          <w:bCs/>
          <w:color w:val="auto"/>
          <w:sz w:val="28"/>
          <w:szCs w:val="36"/>
          <w:highlight w:val="none"/>
        </w:rPr>
        <w:t xml:space="preserve">中</w:t>
      </w:r>
      <w:r>
        <w:rPr>
          <w:rFonts w:hint="eastAsia" w:ascii="仿宋" w:hAnsi="仿宋" w:eastAsia="仿宋" w:cs="仿宋"/>
          <w:b/>
          <w:bCs/>
          <w:color w:val="auto"/>
          <w:sz w:val="28"/>
          <w:szCs w:val="36"/>
          <w:highlight w:val="none"/>
          <w:lang w:val="en-US" w:eastAsia="zh-CN"/>
        </w:rPr>
        <w:t xml:space="preserve">需</w:t>
      </w:r>
      <w:r>
        <w:rPr>
          <w:rFonts w:hint="eastAsia" w:ascii="仿宋" w:hAnsi="仿宋" w:eastAsia="仿宋" w:cs="仿宋"/>
          <w:b/>
          <w:bCs/>
          <w:color w:val="auto"/>
          <w:sz w:val="28"/>
          <w:szCs w:val="36"/>
          <w:highlight w:val="none"/>
        </w:rPr>
        <w:t xml:space="preserve">提供承诺书</w:t>
      </w:r>
      <w:r>
        <w:rPr>
          <w:rFonts w:hint="eastAsia" w:ascii="仿宋" w:hAnsi="仿宋" w:eastAsia="仿宋" w:cs="仿宋"/>
          <w:b/>
          <w:bCs/>
          <w:color w:val="auto"/>
          <w:sz w:val="28"/>
          <w:szCs w:val="36"/>
          <w:highlight w:val="none"/>
          <w:lang w:eastAsia="zh-CN"/>
        </w:rPr>
        <w:t xml:space="preserve">，</w:t>
      </w:r>
      <w:r>
        <w:rPr>
          <w:rFonts w:hint="eastAsia" w:ascii="仿宋" w:hAnsi="仿宋" w:eastAsia="仿宋" w:cs="仿宋"/>
          <w:b/>
          <w:bCs/>
          <w:color w:val="auto"/>
          <w:sz w:val="28"/>
          <w:szCs w:val="36"/>
          <w:highlight w:val="none"/>
          <w:lang w:val="en-US" w:eastAsia="zh-CN"/>
        </w:rPr>
        <w:t xml:space="preserve">承诺书格式自拟，未提供视为无效投标</w:t>
      </w:r>
      <w:r>
        <w:rPr>
          <w:rFonts w:hint="eastAsia" w:ascii="仿宋" w:hAnsi="仿宋" w:eastAsia="仿宋" w:cs="仿宋"/>
          <w:b/>
          <w:bCs/>
          <w:color w:val="auto"/>
          <w:sz w:val="28"/>
          <w:szCs w:val="36"/>
          <w:highlight w:val="none"/>
        </w:rPr>
        <w:t xml:space="preserve">。</w:t>
      </w:r>
      <w:bookmarkEnd w:id="46"/>
      <w:r/>
      <w:bookmarkEnd w:id="47"/>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四、服务标准</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不能简单照搬</w:t>
      </w:r>
      <w:r>
        <w:rPr>
          <w:rFonts w:hint="eastAsia" w:ascii="仿宋" w:hAnsi="仿宋" w:eastAsia="仿宋"/>
          <w:bCs/>
          <w:sz w:val="28"/>
          <w:szCs w:val="28"/>
          <w:lang w:eastAsia="zh-CN"/>
        </w:rPr>
        <w:t xml:space="preserve">招标文件</w:t>
      </w:r>
      <w:r>
        <w:rPr>
          <w:rFonts w:hint="eastAsia" w:ascii="仿宋" w:hAnsi="仿宋" w:eastAsia="仿宋"/>
          <w:bCs/>
          <w:sz w:val="28"/>
          <w:szCs w:val="28"/>
        </w:rPr>
        <w:t xml:space="preserve">提供的需求，必须按</w:t>
      </w:r>
      <w:r>
        <w:rPr>
          <w:rFonts w:hint="eastAsia" w:ascii="仿宋" w:hAnsi="仿宋" w:eastAsia="仿宋"/>
          <w:bCs/>
          <w:sz w:val="28"/>
          <w:szCs w:val="28"/>
          <w:lang w:eastAsia="zh-CN"/>
        </w:rPr>
        <w:t xml:space="preserve">招标文件</w:t>
      </w:r>
      <w:r>
        <w:rPr>
          <w:rFonts w:hint="eastAsia" w:ascii="仿宋" w:hAnsi="仿宋" w:eastAsia="仿宋"/>
          <w:bCs/>
          <w:sz w:val="28"/>
          <w:szCs w:val="28"/>
        </w:rPr>
        <w:t xml:space="preserve">技术服务要求逐项作出实质性应答，如照搬照抄项目需求中的技术的，</w:t>
      </w:r>
      <w:r>
        <w:rPr>
          <w:rFonts w:hint="eastAsia" w:ascii="仿宋" w:hAnsi="仿宋" w:eastAsia="仿宋"/>
          <w:bCs/>
          <w:sz w:val="28"/>
          <w:szCs w:val="28"/>
          <w:lang w:eastAsia="zh-CN"/>
        </w:rPr>
        <w:t xml:space="preserve">中标后中标人</w:t>
      </w:r>
      <w:r>
        <w:rPr>
          <w:rFonts w:hint="eastAsia" w:ascii="仿宋" w:hAnsi="仿宋" w:eastAsia="仿宋"/>
          <w:bCs/>
          <w:sz w:val="28"/>
          <w:szCs w:val="28"/>
        </w:rPr>
        <w:t xml:space="preserve">在同采购人签订合同和履约环节中不得提出异议，一切后果和损失由</w:t>
      </w:r>
      <w:r>
        <w:rPr>
          <w:rFonts w:hint="eastAsia" w:ascii="仿宋" w:hAnsi="仿宋" w:eastAsia="仿宋"/>
          <w:bCs/>
          <w:sz w:val="28"/>
          <w:szCs w:val="28"/>
          <w:lang w:eastAsia="zh-CN"/>
        </w:rPr>
        <w:t xml:space="preserve">中标人</w:t>
      </w:r>
      <w:r>
        <w:rPr>
          <w:rFonts w:hint="eastAsia" w:ascii="仿宋" w:hAnsi="仿宋" w:eastAsia="仿宋"/>
          <w:bCs/>
          <w:sz w:val="28"/>
          <w:szCs w:val="28"/>
        </w:rPr>
        <w:t xml:space="preserve">承担。</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（二）</w:t>
      </w:r>
      <w:r>
        <w:rPr>
          <w:rFonts w:hint="eastAsia" w:ascii="仿宋" w:hAnsi="仿宋" w:eastAsia="仿宋"/>
          <w:bCs/>
          <w:sz w:val="28"/>
          <w:szCs w:val="28"/>
          <w:lang w:eastAsia="zh-CN"/>
        </w:rPr>
        <w:t xml:space="preserve">中标人</w:t>
      </w:r>
      <w:r>
        <w:rPr>
          <w:rFonts w:hint="eastAsia" w:ascii="仿宋" w:hAnsi="仿宋" w:eastAsia="仿宋"/>
          <w:bCs/>
          <w:sz w:val="28"/>
          <w:szCs w:val="28"/>
        </w:rPr>
        <w:t xml:space="preserve">应保证提供的成果不得侵犯第三方专利权、商标权和设计权、版权等。否则，</w:t>
      </w:r>
      <w:r>
        <w:rPr>
          <w:rFonts w:hint="eastAsia" w:ascii="仿宋" w:hAnsi="仿宋" w:eastAsia="仿宋"/>
          <w:bCs/>
          <w:sz w:val="28"/>
          <w:szCs w:val="28"/>
          <w:lang w:eastAsia="zh-CN"/>
        </w:rPr>
        <w:t xml:space="preserve">中标人</w:t>
      </w:r>
      <w:r>
        <w:rPr>
          <w:rFonts w:hint="eastAsia" w:ascii="仿宋" w:hAnsi="仿宋" w:eastAsia="仿宋"/>
          <w:bCs/>
          <w:sz w:val="28"/>
          <w:szCs w:val="28"/>
        </w:rPr>
        <w:t xml:space="preserve">应负全部责任，并承担由此引起的一切后果。</w:t>
      </w:r>
      <w:r/>
    </w:p>
    <w:p>
      <w:pPr>
        <w:ind w:firstLine="560"/>
        <w:spacing w:line="500" w:lineRule="exact"/>
        <w:rPr>
          <w:rFonts w:ascii="仿宋" w:hAnsi="仿宋" w:eastAsia="仿宋" w:cs="仿宋"/>
          <w:bCs/>
          <w:sz w:val="28"/>
          <w:szCs w:val="36"/>
        </w:rPr>
      </w:pPr>
      <w:r>
        <w:rPr>
          <w:rFonts w:hint="eastAsia" w:ascii="仿宋" w:hAnsi="仿宋" w:eastAsia="仿宋"/>
          <w:bCs/>
          <w:sz w:val="28"/>
          <w:szCs w:val="28"/>
        </w:rPr>
        <w:t xml:space="preserve">（三）</w:t>
      </w:r>
      <w:r>
        <w:rPr>
          <w:rFonts w:hint="eastAsia" w:ascii="仿宋" w:hAnsi="仿宋" w:eastAsia="仿宋"/>
          <w:bCs/>
          <w:sz w:val="28"/>
          <w:szCs w:val="28"/>
          <w:lang w:eastAsia="zh-CN"/>
        </w:rPr>
        <w:t xml:space="preserve">中标人</w:t>
      </w:r>
      <w:r>
        <w:rPr>
          <w:rFonts w:hint="eastAsia" w:ascii="仿宋" w:hAnsi="仿宋" w:eastAsia="仿宋" w:cs="仿宋"/>
          <w:bCs/>
          <w:sz w:val="28"/>
          <w:szCs w:val="36"/>
        </w:rPr>
        <w:t xml:space="preserve">在年度终前实施必要的预审程序。</w:t>
      </w:r>
      <w:r/>
    </w:p>
    <w:p>
      <w:pPr>
        <w:ind w:firstLine="560"/>
        <w:spacing w:line="560" w:lineRule="exact"/>
        <w:rPr>
          <w:rFonts w:ascii="仿宋" w:hAnsi="仿宋" w:eastAsia="仿宋" w:cs="仿宋"/>
          <w:bCs/>
          <w:sz w:val="28"/>
          <w:szCs w:val="36"/>
        </w:rPr>
      </w:pPr>
      <w:r>
        <w:rPr>
          <w:rFonts w:hint="eastAsia" w:ascii="仿宋" w:hAnsi="仿宋" w:eastAsia="仿宋"/>
          <w:bCs/>
          <w:sz w:val="28"/>
          <w:szCs w:val="28"/>
        </w:rPr>
        <w:t xml:space="preserve">（四）</w:t>
      </w:r>
      <w:r>
        <w:rPr>
          <w:rFonts w:hint="eastAsia" w:ascii="仿宋" w:hAnsi="仿宋" w:eastAsia="仿宋"/>
          <w:bCs/>
          <w:sz w:val="28"/>
          <w:szCs w:val="28"/>
          <w:lang w:eastAsia="zh-CN"/>
        </w:rPr>
        <w:t xml:space="preserve">中标人</w:t>
      </w:r>
      <w:r>
        <w:rPr>
          <w:rFonts w:hint="eastAsia" w:ascii="仿宋" w:hAnsi="仿宋" w:eastAsia="仿宋" w:cs="仿宋"/>
          <w:bCs/>
          <w:sz w:val="28"/>
          <w:szCs w:val="36"/>
        </w:rPr>
        <w:t xml:space="preserve">出具的审计报告的审计结论及意见应当准确恰当，审计结论与审计证据对应关系应当适当、严密，审计披露的信息应当全面完整。</w:t>
      </w:r>
      <w:r/>
    </w:p>
    <w:p>
      <w:pPr>
        <w:ind w:firstLine="560"/>
        <w:spacing w:line="560" w:lineRule="exact"/>
        <w:rPr>
          <w:rFonts w:ascii="仿宋_GB2312" w:hAnsi="宋体" w:eastAsia="仿宋_GB2312"/>
          <w:sz w:val="24"/>
        </w:rPr>
      </w:pPr>
      <w:r>
        <w:rPr>
          <w:rFonts w:hint="eastAsia" w:ascii="仿宋" w:hAnsi="仿宋" w:eastAsia="仿宋"/>
          <w:bCs/>
          <w:sz w:val="28"/>
          <w:szCs w:val="28"/>
        </w:rPr>
        <w:t xml:space="preserve">（五）</w:t>
      </w:r>
      <w:r>
        <w:rPr>
          <w:rFonts w:hint="eastAsia" w:ascii="仿宋" w:hAnsi="仿宋" w:eastAsia="仿宋"/>
          <w:bCs/>
          <w:sz w:val="28"/>
          <w:szCs w:val="28"/>
          <w:lang w:eastAsia="zh-CN"/>
        </w:rPr>
        <w:t xml:space="preserve">中标人</w:t>
      </w:r>
      <w:r>
        <w:rPr>
          <w:rFonts w:hint="eastAsia" w:ascii="仿宋" w:hAnsi="仿宋" w:eastAsia="仿宋" w:cs="仿宋"/>
          <w:bCs/>
          <w:sz w:val="28"/>
          <w:szCs w:val="36"/>
        </w:rPr>
        <w:t xml:space="preserve">严格按照上述服务内容的要求，在规定时间内将年度财务报表审计报告、专项报告、管理建议书等业务书约定的事项（包括2份纸质报告和PDF、word、excel电子文档）及时报送市国资办。其中：合并年度财务报表审计报告、专项报告和管理建议书出具抬头为采购人，分户审计报告出具抬头为各被审计单位。</w:t>
      </w:r>
      <w:r/>
    </w:p>
    <w:p>
      <w:pPr>
        <w:ind w:firstLine="560"/>
        <w:spacing w:line="500" w:lineRule="exact"/>
        <w:rPr>
          <w:rFonts w:eastAsia="方正仿宋_GBK"/>
          <w:sz w:val="28"/>
          <w:szCs w:val="28"/>
          <w:highlight w:val="none"/>
        </w:rPr>
      </w:pPr>
      <w:r>
        <w:rPr>
          <w:rFonts w:hint="eastAsia" w:ascii="仿宋" w:hAnsi="仿宋" w:eastAsia="仿宋"/>
          <w:bCs/>
          <w:sz w:val="28"/>
          <w:szCs w:val="28"/>
          <w:highlight w:val="none"/>
        </w:rPr>
        <w:t xml:space="preserve">（六）</w:t>
      </w:r>
      <w:r>
        <w:rPr>
          <w:rFonts w:hint="eastAsia" w:ascii="仿宋" w:hAnsi="仿宋" w:eastAsia="仿宋" w:cs="仿宋"/>
          <w:bCs/>
          <w:sz w:val="28"/>
          <w:szCs w:val="36"/>
          <w:highlight w:val="none"/>
          <w:lang w:eastAsia="zh-CN"/>
        </w:rPr>
        <w:t xml:space="preserve">中标人</w:t>
      </w:r>
      <w:r>
        <w:rPr>
          <w:rFonts w:hint="eastAsia" w:ascii="仿宋" w:hAnsi="仿宋" w:eastAsia="仿宋" w:cs="仿宋"/>
          <w:bCs/>
          <w:sz w:val="28"/>
          <w:szCs w:val="36"/>
          <w:highlight w:val="none"/>
        </w:rPr>
        <w:t xml:space="preserve">不得分包或转包，</w:t>
      </w:r>
      <w:r>
        <w:rPr>
          <w:rFonts w:hint="eastAsia" w:hAnsi="方正仿宋_GBK" w:eastAsia="方正仿宋_GBK" w:cs="方正仿宋_GBK"/>
          <w:sz w:val="28"/>
          <w:szCs w:val="28"/>
          <w:highlight w:val="none"/>
        </w:rPr>
        <w:t xml:space="preserve">否则采购人有权终止合同，转包或分包造成采购人损失的，中标人应承担相应赔偿责任。</w:t>
      </w:r>
      <w:r/>
    </w:p>
    <w:p>
      <w:pPr>
        <w:ind w:firstLine="560"/>
        <w:spacing w:line="560" w:lineRule="exact"/>
        <w:rPr>
          <w:rFonts w:ascii="仿宋" w:hAnsi="仿宋" w:eastAsia="仿宋" w:cs="仿宋"/>
          <w:bCs/>
          <w:sz w:val="28"/>
          <w:szCs w:val="36"/>
        </w:rPr>
      </w:pPr>
      <w:r>
        <w:rPr>
          <w:rFonts w:hint="eastAsia" w:ascii="仿宋" w:hAnsi="仿宋" w:eastAsia="仿宋" w:cs="仿宋"/>
          <w:bCs/>
          <w:sz w:val="28"/>
          <w:szCs w:val="36"/>
          <w:highlight w:val="none"/>
        </w:rPr>
        <w:t xml:space="preserve">（七）</w:t>
      </w:r>
      <w:r>
        <w:rPr>
          <w:rFonts w:hint="eastAsia" w:ascii="仿宋" w:hAnsi="仿宋" w:eastAsia="仿宋" w:cs="仿宋"/>
          <w:bCs/>
          <w:sz w:val="28"/>
          <w:szCs w:val="36"/>
          <w:highlight w:val="none"/>
          <w:lang w:eastAsia="zh-CN"/>
        </w:rPr>
        <w:t xml:space="preserve">中标人</w:t>
      </w:r>
      <w:r>
        <w:rPr>
          <w:rFonts w:hint="eastAsia" w:ascii="仿宋" w:hAnsi="仿宋" w:eastAsia="仿宋" w:cs="仿宋"/>
          <w:bCs/>
          <w:sz w:val="28"/>
          <w:szCs w:val="36"/>
          <w:highlight w:val="none"/>
        </w:rPr>
        <w:t xml:space="preserve">要严格按照投标文件的人员资质及配置方案派出审计人员，不得更换项目组长，项目组其他参审人员原则上不得更换，更换须书面申请，</w:t>
      </w:r>
      <w:r>
        <w:rPr>
          <w:rFonts w:hint="eastAsia" w:ascii="仿宋" w:hAnsi="仿宋" w:eastAsia="仿宋" w:cs="仿宋"/>
          <w:bCs/>
          <w:sz w:val="28"/>
          <w:szCs w:val="36"/>
        </w:rPr>
        <w:t xml:space="preserve">征得采购人同意，方可更换，且须是同等资格的本单位人员。若项目组其他参审人员更换未经采购人同意，采购人首先会给予口头警告，若</w:t>
      </w:r>
      <w:r>
        <w:rPr>
          <w:rFonts w:hint="eastAsia" w:ascii="仿宋" w:hAnsi="仿宋" w:eastAsia="仿宋"/>
          <w:bCs/>
          <w:sz w:val="28"/>
          <w:szCs w:val="28"/>
          <w:lang w:eastAsia="zh-CN"/>
        </w:rPr>
        <w:t xml:space="preserve">中标人</w:t>
      </w:r>
      <w:r>
        <w:rPr>
          <w:rFonts w:hint="eastAsia" w:ascii="仿宋" w:hAnsi="仿宋" w:eastAsia="仿宋" w:cs="仿宋"/>
          <w:bCs/>
          <w:sz w:val="28"/>
          <w:szCs w:val="36"/>
        </w:rPr>
        <w:t xml:space="preserve">拒不改正或再犯的，采购人则按性质严重程度在审计费用总额中进行10%-20%扣减，并有权解除合同且要求中标人退还采购人已支付款项并按照同期中国人民银行贷款利率计付利息，同时赔偿采购人因此而造成的损失。</w:t>
      </w:r>
      <w:r/>
    </w:p>
    <w:p>
      <w:pPr>
        <w:ind w:firstLine="560"/>
        <w:spacing w:line="560" w:lineRule="exact"/>
        <w:rPr>
          <w:rFonts w:ascii="仿宋" w:hAnsi="仿宋" w:eastAsia="仿宋" w:cs="仿宋"/>
          <w:bCs/>
          <w:sz w:val="28"/>
          <w:szCs w:val="36"/>
        </w:rPr>
      </w:pPr>
      <w:r>
        <w:rPr>
          <w:rFonts w:hint="eastAsia" w:ascii="仿宋" w:hAnsi="仿宋" w:eastAsia="仿宋"/>
          <w:bCs/>
          <w:sz w:val="28"/>
          <w:szCs w:val="28"/>
        </w:rPr>
        <w:t xml:space="preserve">（八）</w:t>
      </w:r>
      <w:r>
        <w:rPr>
          <w:rFonts w:hint="eastAsia" w:ascii="仿宋" w:hAnsi="仿宋" w:eastAsia="仿宋"/>
          <w:bCs/>
          <w:sz w:val="28"/>
          <w:szCs w:val="28"/>
          <w:lang w:eastAsia="zh-CN"/>
        </w:rPr>
        <w:t xml:space="preserve">中标人</w:t>
      </w:r>
      <w:r>
        <w:rPr>
          <w:rFonts w:hint="eastAsia" w:ascii="仿宋" w:hAnsi="仿宋" w:eastAsia="仿宋" w:cs="仿宋"/>
          <w:bCs/>
          <w:sz w:val="28"/>
          <w:szCs w:val="36"/>
        </w:rPr>
        <w:t xml:space="preserve">应当按照国家有关规定，妥善保管好年度财务决算审计工作底稿及相关材料，并做好归档管理工作，以备查用。</w:t>
      </w:r>
      <w:r/>
    </w:p>
    <w:p>
      <w:pPr>
        <w:ind w:firstLine="560"/>
        <w:spacing w:line="560" w:lineRule="exact"/>
        <w:rPr>
          <w:rFonts w:ascii="仿宋" w:hAnsi="仿宋" w:eastAsia="仿宋" w:cs="仿宋"/>
          <w:bCs/>
          <w:sz w:val="28"/>
          <w:szCs w:val="36"/>
        </w:rPr>
      </w:pPr>
      <w:r>
        <w:rPr>
          <w:rFonts w:hint="eastAsia" w:ascii="仿宋" w:hAnsi="仿宋" w:eastAsia="仿宋" w:cs="仿宋"/>
          <w:bCs/>
          <w:sz w:val="28"/>
          <w:szCs w:val="36"/>
        </w:rPr>
        <w:t xml:space="preserve">（九）在项目服务结束后，采购人将对</w:t>
      </w:r>
      <w:r>
        <w:rPr>
          <w:rFonts w:hint="eastAsia" w:ascii="仿宋" w:hAnsi="仿宋" w:eastAsia="仿宋"/>
          <w:bCs/>
          <w:sz w:val="28"/>
          <w:szCs w:val="28"/>
          <w:lang w:eastAsia="zh-CN"/>
        </w:rPr>
        <w:t xml:space="preserve">中标人</w:t>
      </w:r>
      <w:r>
        <w:rPr>
          <w:rFonts w:hint="eastAsia" w:ascii="仿宋" w:hAnsi="仿宋" w:eastAsia="仿宋" w:cs="仿宋"/>
          <w:bCs/>
          <w:sz w:val="28"/>
          <w:szCs w:val="36"/>
        </w:rPr>
        <w:t xml:space="preserve">服务质量进行评价。考核标准由采购人制定。</w:t>
      </w:r>
      <w:r/>
    </w:p>
    <w:p>
      <w:pPr>
        <w:ind w:firstLine="560"/>
        <w:spacing w:line="560" w:lineRule="exact"/>
        <w:rPr>
          <w:rFonts w:ascii="仿宋" w:hAnsi="仿宋" w:eastAsia="仿宋" w:cs="仿宋"/>
          <w:bCs/>
          <w:sz w:val="28"/>
          <w:szCs w:val="36"/>
        </w:rPr>
      </w:pPr>
      <w:r>
        <w:rPr>
          <w:rFonts w:hint="eastAsia" w:ascii="仿宋" w:hAnsi="仿宋" w:eastAsia="仿宋" w:cs="仿宋"/>
          <w:bCs/>
          <w:sz w:val="28"/>
          <w:szCs w:val="36"/>
        </w:rPr>
        <w:t xml:space="preserve">（十）遵守职业道德和审计工作纪律规定，不接受被审计单位宴请，不收受礼物等有价物资，遵守被审计单位相关工作制度要求。</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十一）所有服务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（十二）在项目采购或实施过程中，如国家标准修改，应按照新国家标准实施；如本</w:t>
      </w:r>
      <w:r>
        <w:rPr>
          <w:rFonts w:hint="eastAsia" w:ascii="仿宋" w:hAnsi="仿宋" w:eastAsia="仿宋"/>
          <w:bCs/>
          <w:sz w:val="28"/>
          <w:szCs w:val="28"/>
          <w:lang w:eastAsia="zh-CN"/>
        </w:rPr>
        <w:t xml:space="preserve">招标文件</w:t>
      </w:r>
      <w:r>
        <w:rPr>
          <w:rFonts w:hint="eastAsia" w:ascii="仿宋" w:hAnsi="仿宋" w:eastAsia="仿宋"/>
          <w:bCs/>
          <w:sz w:val="28"/>
          <w:szCs w:val="28"/>
        </w:rPr>
        <w:t xml:space="preserve">规定高于国家标准，无论新旧标准，均按本</w:t>
      </w:r>
      <w:r>
        <w:rPr>
          <w:rFonts w:hint="eastAsia" w:ascii="仿宋" w:hAnsi="仿宋" w:eastAsia="仿宋"/>
          <w:bCs/>
          <w:sz w:val="28"/>
          <w:szCs w:val="28"/>
          <w:lang w:eastAsia="zh-CN"/>
        </w:rPr>
        <w:t xml:space="preserve">招标文件</w:t>
      </w:r>
      <w:r>
        <w:rPr>
          <w:rFonts w:hint="eastAsia" w:ascii="仿宋" w:hAnsi="仿宋" w:eastAsia="仿宋"/>
          <w:bCs/>
          <w:sz w:val="28"/>
          <w:szCs w:val="28"/>
        </w:rPr>
        <w:t xml:space="preserve">规定实施；如本</w:t>
      </w:r>
      <w:r>
        <w:rPr>
          <w:rFonts w:hint="eastAsia" w:ascii="仿宋" w:hAnsi="仿宋" w:eastAsia="仿宋"/>
          <w:bCs/>
          <w:sz w:val="28"/>
          <w:szCs w:val="28"/>
          <w:lang w:eastAsia="zh-CN"/>
        </w:rPr>
        <w:t xml:space="preserve">招标文件</w:t>
      </w:r>
      <w:r>
        <w:rPr>
          <w:rFonts w:hint="eastAsia" w:ascii="仿宋" w:hAnsi="仿宋" w:eastAsia="仿宋"/>
          <w:bCs/>
          <w:sz w:val="28"/>
          <w:szCs w:val="28"/>
        </w:rPr>
        <w:t xml:space="preserve">规定低于国家标准，无论新旧标准，均按国家标准规定实施。如本</w:t>
      </w:r>
      <w:r>
        <w:rPr>
          <w:rFonts w:hint="eastAsia" w:ascii="仿宋" w:hAnsi="仿宋" w:eastAsia="仿宋"/>
          <w:bCs/>
          <w:sz w:val="28"/>
          <w:szCs w:val="28"/>
          <w:lang w:eastAsia="zh-CN"/>
        </w:rPr>
        <w:t xml:space="preserve">招标文件</w:t>
      </w:r>
      <w:r>
        <w:rPr>
          <w:rFonts w:hint="eastAsia" w:ascii="仿宋" w:hAnsi="仿宋" w:eastAsia="仿宋"/>
          <w:bCs/>
          <w:sz w:val="28"/>
          <w:szCs w:val="28"/>
        </w:rPr>
        <w:t xml:space="preserve">内有内容相互矛盾，以高标准高要求的为准。以上有关风险等由供应商自行考虑并承担。</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五、服务期限和地点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服务期限：2026年1月31日前出具符合规定的2025年年度专项审计报告，2026年</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日前出具符合规定的2025年年度财务报表审计报告和管理建议书。以后年度报告相应时间实施、提供，具体时间以采购人通知为准。</w:t>
      </w:r>
      <w:r/>
    </w:p>
    <w:p>
      <w:pPr>
        <w:ind w:firstLine="560"/>
        <w:spacing w:line="500" w:lineRule="exact"/>
        <w:rPr>
          <w:rFonts w:ascii="仿宋" w:hAnsi="仿宋" w:eastAsia="仿宋"/>
          <w:sz w:val="28"/>
          <w:szCs w:val="28"/>
        </w:rPr>
      </w:pPr>
      <w:r>
        <w:rPr>
          <w:rFonts w:hint="eastAsia" w:ascii="仿宋" w:hAnsi="仿宋" w:eastAsia="仿宋" w:cs="仿宋"/>
          <w:color w:val="auto"/>
          <w:sz w:val="28"/>
          <w:szCs w:val="36"/>
          <w:highlight w:val="none"/>
        </w:rPr>
        <w:t xml:space="preserve">服务期限三年。2025年度财务报表审计服务结束后，在供应商承诺不增加服务费且当年审计服务后评价合格、同时满足相关法律法规的前提下，可续签次年服务合同。合同一年一签，续</w:t>
      </w:r>
      <w:r>
        <w:rPr>
          <w:rFonts w:hint="eastAsia" w:ascii="仿宋" w:hAnsi="仿宋" w:eastAsia="仿宋" w:cs="仿宋"/>
          <w:sz w:val="28"/>
          <w:szCs w:val="36"/>
        </w:rPr>
        <w:t xml:space="preserve">签不超过两次。如当年审计服务后评价不合格，终止供应商次年合同签订，采购人重新组织招标确定供应商。</w:t>
      </w:r>
      <w:r/>
    </w:p>
    <w:p>
      <w:pPr>
        <w:ind w:firstLine="560"/>
        <w:rPr>
          <w:rFonts w:ascii="仿宋" w:hAnsi="仿宋" w:eastAsia="仿宋"/>
          <w:sz w:val="28"/>
          <w:szCs w:val="28"/>
        </w:rPr>
      </w:pPr>
      <w:r>
        <w:rPr>
          <w:rFonts w:hint="eastAsia" w:ascii="仿宋" w:hAnsi="仿宋" w:eastAsia="仿宋"/>
          <w:sz w:val="28"/>
          <w:szCs w:val="28"/>
        </w:rPr>
        <w:t xml:space="preserve">地点：</w:t>
      </w:r>
      <w:r>
        <w:rPr>
          <w:rFonts w:hint="eastAsia" w:ascii="仿宋" w:hAnsi="仿宋" w:eastAsia="仿宋" w:cs="仿宋"/>
          <w:sz w:val="28"/>
          <w:szCs w:val="36"/>
        </w:rPr>
        <w:t xml:space="preserve">采购人指定地点。</w:t>
      </w:r>
      <w:r/>
    </w:p>
    <w:p>
      <w:pPr>
        <w:numPr>
          <w:ilvl w:val="0"/>
          <w:numId w:val="2"/>
        </w:num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考核方案</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在接到</w:t>
      </w:r>
      <w:r>
        <w:rPr>
          <w:rFonts w:hint="eastAsia" w:ascii="仿宋" w:hAnsi="仿宋" w:eastAsia="仿宋"/>
          <w:bCs/>
          <w:sz w:val="28"/>
          <w:szCs w:val="28"/>
          <w:lang w:eastAsia="zh-CN"/>
        </w:rPr>
        <w:t xml:space="preserve">中标人</w:t>
      </w:r>
      <w:r>
        <w:rPr>
          <w:rFonts w:hint="eastAsia" w:ascii="仿宋" w:hAnsi="仿宋" w:eastAsia="仿宋"/>
          <w:bCs/>
          <w:sz w:val="28"/>
          <w:szCs w:val="28"/>
        </w:rPr>
        <w:t xml:space="preserve">以书面形式提出验收申请后，在 5 个工作日内及时组织相关专业技术人员进行抽样验收，必要时邀请采购办等相关部门共同参与验收，并出具验收报告，作为支付</w:t>
      </w:r>
      <w:r>
        <w:rPr>
          <w:rFonts w:hint="eastAsia" w:ascii="仿宋" w:hAnsi="仿宋" w:eastAsia="仿宋"/>
          <w:bCs/>
          <w:sz w:val="28"/>
          <w:szCs w:val="28"/>
          <w:lang w:val="en-US" w:eastAsia="zh-CN"/>
        </w:rPr>
        <w:t xml:space="preserve">审计费用</w:t>
      </w:r>
      <w:r>
        <w:rPr>
          <w:rFonts w:hint="eastAsia" w:ascii="仿宋" w:hAnsi="仿宋" w:eastAsia="仿宋"/>
          <w:bCs/>
          <w:sz w:val="28"/>
          <w:szCs w:val="28"/>
        </w:rPr>
        <w:t xml:space="preserve">的依据。考核不合格或发现审计报告中内容与实际有较大不一致或遗漏发现较大内容，有权不支付审计费且将审计单位纳入如皋市国资国企审计黑名单。</w:t>
      </w:r>
      <w:r/>
    </w:p>
    <w:tbl>
      <w:tblPr>
        <w:tblStyle w:val="869"/>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746"/>
        <w:gridCol w:w="1973"/>
        <w:gridCol w:w="584"/>
        <w:gridCol w:w="635"/>
        <w:gridCol w:w="5621"/>
      </w:tblGrid>
      <w:tr>
        <w:trPr>
          <w:trHeight w:val="0"/>
        </w:trPr>
        <w:tc>
          <w:tcPr>
            <w:gridSpan w:val="5"/>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center"/>
              <w:spacing w:line="280" w:lineRule="exact"/>
              <w:rPr>
                <w:rFonts w:ascii="宋体" w:hAnsi="宋体" w:cs="宋体"/>
                <w:color w:val="000000"/>
                <w:sz w:val="20"/>
                <w:szCs w:val="20"/>
                <w:highlight w:val="none"/>
              </w:rPr>
            </w:pPr>
            <w:r>
              <w:rPr>
                <w:rFonts w:hint="eastAsia" w:ascii="宋体" w:hAnsi="宋体" w:cs="宋体"/>
                <w:color w:val="000000"/>
                <w:sz w:val="24"/>
                <w:szCs w:val="20"/>
                <w:highlight w:val="none"/>
              </w:rPr>
              <w:t xml:space="preserve">审计中介机构验收及质量评分表</w:t>
            </w:r>
            <w:r/>
          </w:p>
        </w:tc>
      </w:tr>
      <w:tr>
        <w:trPr>
          <w:trHeight w:val="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项目名称：</w:t>
            </w:r>
            <w:r/>
          </w:p>
        </w:tc>
      </w:tr>
      <w:tr>
        <w:trPr>
          <w:trHeight w:val="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被审计单位名称：</w:t>
            </w:r>
            <w:r/>
          </w:p>
        </w:tc>
      </w:tr>
      <w:tr>
        <w:trPr>
          <w:trHeight w:val="0"/>
        </w:trPr>
        <w:tc>
          <w:tcPr>
            <w:gridSpan w:val="5"/>
            <w:tcBorders>
              <w:top w:val="none" w:color="000000" w:sz="4" w:space="0"/>
              <w:left w:val="none" w:color="000000" w:sz="4" w:space="0"/>
              <w:bottom w:val="single" w:color="000000" w:sz="4" w:space="0"/>
              <w:right w:val="none" w:color="000000" w:sz="4" w:space="0"/>
            </w:tcBorders>
            <w:tcW w:w="5000" w:type="pct"/>
            <w:vAlign w:val="center"/>
            <w:textDirection w:val="lrTb"/>
            <w:noWrap/>
          </w:tcPr>
          <w:p>
            <w:pPr>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被评价事务所名称：</w:t>
            </w:r>
            <w:r/>
          </w:p>
        </w:tc>
      </w:tr>
      <w:tr>
        <w:trPr>
          <w:trHeight w:val="0"/>
        </w:trPr>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评价内容</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jc w:val="center"/>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评分要求</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评分</w:t>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jc w:val="center"/>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扣分标准</w:t>
            </w:r>
            <w:r/>
          </w:p>
        </w:tc>
      </w:tr>
      <w:tr>
        <w:trPr>
          <w:trHeight w:val="0"/>
        </w:trPr>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宋体" w:hAnsi="宋体" w:cs="宋体"/>
                <w:b/>
                <w:bCs/>
                <w:color w:val="000000"/>
                <w:sz w:val="20"/>
                <w:szCs w:val="20"/>
                <w:highlight w:val="none"/>
              </w:rPr>
            </w:pPr>
            <w:r>
              <w:rPr>
                <w:rFonts w:hint="eastAsia" w:ascii="宋体" w:hAnsi="宋体" w:cs="宋体"/>
                <w:bCs/>
                <w:color w:val="000000"/>
                <w:sz w:val="20"/>
                <w:szCs w:val="20"/>
                <w:highlight w:val="none"/>
              </w:rPr>
              <w:t xml:space="preserve">资源投入</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jc w:val="left"/>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审计项目组成员是否与投标文件一致并保持稳定，项目组组长和主审考勤是否满足30天现场工作要求。</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default" w:ascii="宋体" w:hAnsi="宋体" w:eastAsia="宋体" w:cs="宋体"/>
                <w:b/>
                <w:bCs/>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ascii="宋体" w:hAnsi="宋体" w:cs="宋体"/>
                <w:b/>
                <w:bCs/>
                <w:color w:val="000000"/>
                <w:sz w:val="20"/>
                <w:szCs w:val="20"/>
                <w:highlight w:val="none"/>
              </w:rPr>
            </w:pPr>
            <w:r>
              <w:rPr>
                <w:rFonts w:hint="eastAsia" w:ascii="宋体" w:hAnsi="宋体" w:cs="宋体"/>
                <w:color w:val="000000"/>
                <w:sz w:val="20"/>
                <w:szCs w:val="20"/>
                <w:highlight w:val="none"/>
              </w:rPr>
              <w:t xml:space="preserve">现场审计人员原则上应当与投标文件人员一致，不一致且变更未经国资办书面同意的每人扣</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rPr>
              <w:t xml:space="preserve">分；项目组成员保持稳定，中途更换每人扣</w:t>
            </w:r>
            <w:r>
              <w:rPr>
                <w:rFonts w:hint="eastAsia" w:ascii="宋体" w:hAnsi="宋体" w:cs="宋体"/>
                <w:color w:val="000000"/>
                <w:sz w:val="20"/>
                <w:szCs w:val="20"/>
                <w:highlight w:val="none"/>
                <w:lang w:val="en-US" w:eastAsia="zh-CN"/>
              </w:rPr>
              <w:t xml:space="preserve">1</w:t>
            </w:r>
            <w:r>
              <w:rPr>
                <w:rFonts w:hint="eastAsia" w:ascii="宋体" w:hAnsi="宋体" w:cs="宋体"/>
                <w:color w:val="000000"/>
                <w:sz w:val="20"/>
                <w:szCs w:val="20"/>
                <w:highlight w:val="none"/>
              </w:rPr>
              <w:t xml:space="preserve">分；项目组长每缺勤1天扣</w:t>
            </w:r>
            <w:r>
              <w:rPr>
                <w:rFonts w:hint="eastAsia" w:ascii="宋体" w:hAnsi="宋体" w:cs="宋体"/>
                <w:color w:val="000000"/>
                <w:sz w:val="20"/>
                <w:szCs w:val="20"/>
                <w:highlight w:val="none"/>
                <w:lang w:val="en-US" w:eastAsia="zh-CN"/>
              </w:rPr>
              <w:t xml:space="preserve">0.5</w:t>
            </w:r>
            <w:r>
              <w:rPr>
                <w:rFonts w:hint="eastAsia" w:ascii="宋体" w:hAnsi="宋体" w:cs="宋体"/>
                <w:color w:val="000000"/>
                <w:sz w:val="20"/>
                <w:szCs w:val="20"/>
                <w:highlight w:val="none"/>
              </w:rPr>
              <w:t xml:space="preserve">分，主审每缺勤1天扣</w:t>
            </w:r>
            <w:r>
              <w:rPr>
                <w:rFonts w:hint="eastAsia" w:ascii="宋体" w:hAnsi="宋体" w:cs="宋体"/>
                <w:color w:val="000000"/>
                <w:sz w:val="20"/>
                <w:szCs w:val="20"/>
                <w:highlight w:val="none"/>
                <w:lang w:val="en-US" w:eastAsia="zh-CN"/>
              </w:rPr>
              <w:t xml:space="preserve">0.5</w:t>
            </w:r>
            <w:r>
              <w:rPr>
                <w:rFonts w:hint="eastAsia" w:ascii="宋体" w:hAnsi="宋体" w:cs="宋体"/>
                <w:color w:val="000000"/>
                <w:sz w:val="20"/>
                <w:szCs w:val="20"/>
                <w:highlight w:val="none"/>
              </w:rPr>
              <w:t xml:space="preserve">分（进场后工作日不在场应当履行请假手续，未请假视为缺勤，缺勤半天扣一半），分数扣完为止。（</w:t>
            </w:r>
            <w:r>
              <w:rPr>
                <w:rFonts w:hint="eastAsia" w:ascii="宋体" w:hAnsi="宋体" w:cs="宋体"/>
                <w:color w:val="000000"/>
                <w:sz w:val="20"/>
                <w:szCs w:val="20"/>
                <w:highlight w:val="none"/>
                <w:lang w:val="en-US" w:eastAsia="zh-CN"/>
              </w:rPr>
              <w:t xml:space="preserve">根据采购方抽查情况计算得分</w:t>
            </w:r>
            <w:r>
              <w:rPr>
                <w:rFonts w:hint="eastAsia" w:ascii="宋体" w:hAnsi="宋体" w:cs="宋体"/>
                <w:color w:val="000000"/>
                <w:sz w:val="20"/>
                <w:szCs w:val="20"/>
                <w:highlight w:val="none"/>
              </w:rPr>
              <w:t xml:space="preserve">）</w:t>
            </w:r>
            <w:r/>
          </w:p>
        </w:tc>
      </w:tr>
      <w:tr>
        <w:trPr>
          <w:trHeight w:val="0"/>
        </w:trPr>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沟通协调</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rPr>
                <w:rFonts w:ascii="宋体" w:hAnsi="宋体" w:cs="宋体"/>
                <w:b/>
                <w:bCs/>
                <w:color w:val="000000"/>
                <w:sz w:val="20"/>
                <w:szCs w:val="20"/>
                <w:highlight w:val="none"/>
              </w:rPr>
            </w:pPr>
            <w:r>
              <w:rPr>
                <w:rFonts w:hint="eastAsia" w:ascii="宋体" w:hAnsi="宋体" w:cs="宋体"/>
                <w:color w:val="000000"/>
                <w:sz w:val="20"/>
                <w:szCs w:val="20"/>
                <w:highlight w:val="none"/>
              </w:rPr>
              <w:t xml:space="preserve">审计过程中，与市国资办、被审计企业的沟通、联系、协调是否顺畅；是否及时报告工作进度、项目实施情况及发现的重要问题等；对问题的反馈是否及时。</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rPr>
              <w:t xml:space="preserve">现场审计过程中每周及时报告审计进度、重要问题以及需沟通事项，未报告每次扣0.5分；提交初稿经三次沟通，修改仍不到位的每处扣1分；与被审计单位沟通不畅，视企业反馈扣1-5分，分数扣完为止。</w:t>
            </w:r>
            <w:r/>
          </w:p>
        </w:tc>
      </w:tr>
      <w:tr>
        <w:trPr>
          <w:trHeight w:val="0"/>
        </w:trPr>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职业道德</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审计项目组遵守职业道德，保持独立，遵守保密规定。</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rPr>
              <w:t xml:space="preserve">如发现审计中介机构与企业串通，提交虚假报告，未遵守相关保密规定等违反职业道德行为的，本项不得分。</w:t>
            </w:r>
            <w:r/>
          </w:p>
        </w:tc>
      </w:tr>
      <w:tr>
        <w:trPr>
          <w:trHeight w:val="0"/>
        </w:trPr>
        <w:tc>
          <w:tcPr>
            <w:tcBorders>
              <w:top w:val="single" w:color="000000" w:sz="4" w:space="0"/>
              <w:left w:val="single" w:color="000000" w:sz="4" w:space="0"/>
              <w:bottom w:val="none" w:color="000000" w:sz="4" w:space="0"/>
              <w:right w:val="single" w:color="000000" w:sz="4" w:space="0"/>
            </w:tcBorders>
            <w:tcW w:w="390" w:type="pct"/>
            <w:vAlign w:val="center"/>
            <w:vMerge w:val="restart"/>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工作成果评价</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rPr>
              <w:t xml:space="preserve">审计范围、审计内容、报告及披露等方面</w:t>
            </w:r>
            <w:r>
              <w:rPr>
                <w:rFonts w:hint="eastAsia" w:ascii="宋体" w:hAnsi="宋体" w:cs="宋体"/>
                <w:color w:val="000000"/>
                <w:sz w:val="20"/>
                <w:szCs w:val="20"/>
                <w:highlight w:val="none"/>
                <w:lang w:val="en-US" w:eastAsia="zh-CN"/>
              </w:rPr>
              <w:t xml:space="preserve">合规、真实、准确、</w:t>
            </w:r>
            <w:r>
              <w:rPr>
                <w:rFonts w:hint="eastAsia" w:ascii="宋体" w:hAnsi="宋体" w:cs="宋体"/>
                <w:color w:val="000000"/>
                <w:sz w:val="20"/>
                <w:szCs w:val="20"/>
                <w:highlight w:val="none"/>
              </w:rPr>
              <w:t xml:space="preserve">完整。（供应商需提供审计工作底稿、所有审计范围内公司审定报表及调整分录，此项将作为合同验收的材料之一）</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default"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pStyle w:val="880"/>
              <w:ind w:right="0"/>
              <w:keepLines w:val="0"/>
              <w:keepNext w:val="0"/>
              <w:spacing w:before="0" w:beforeAutospacing="0" w:after="60" w:afterAutospacing="0"/>
              <w:widowControl/>
              <w:rPr>
                <w:highlight w:val="none"/>
              </w:rPr>
              <w:suppressLineNumbers w:val="0"/>
            </w:pPr>
            <w:r>
              <w:rPr>
                <w:highlight w:val="none"/>
              </w:rPr>
            </w:r>
            <w:r/>
          </w:p>
          <w:p>
            <w:pPr>
              <w:numPr>
                <w:ilvl w:val="0"/>
                <w:numId w:val="0"/>
              </w:numPr>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对出具的财务报表审</w:t>
            </w:r>
            <w:r>
              <w:rPr>
                <w:rFonts w:hint="eastAsia" w:ascii="宋体" w:hAnsi="宋体" w:cs="宋体"/>
                <w:color w:val="000000"/>
                <w:sz w:val="20"/>
                <w:szCs w:val="20"/>
                <w:highlight w:val="none"/>
              </w:rPr>
              <w:t xml:space="preserve">计</w:t>
            </w:r>
            <w:r>
              <w:rPr>
                <w:rFonts w:hint="eastAsia" w:ascii="宋体" w:hAnsi="宋体" w:cs="宋体"/>
                <w:color w:val="000000"/>
                <w:sz w:val="20"/>
                <w:szCs w:val="20"/>
                <w:highlight w:val="none"/>
                <w:lang w:val="en-US" w:eastAsia="zh-CN"/>
              </w:rPr>
              <w:t xml:space="preserve">和经营业绩专项审计报告抽查面不低于10%，抽查发现：</w:t>
            </w:r>
            <w:r/>
          </w:p>
          <w:p>
            <w:pPr>
              <w:numPr>
                <w:ilvl w:val="0"/>
                <w:numId w:val="0"/>
              </w:numPr>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w:t>
            </w:r>
            <w:r>
              <w:rPr>
                <w:rFonts w:hint="eastAsia" w:ascii="宋体" w:hAnsi="宋体" w:cs="宋体"/>
                <w:color w:val="000000"/>
                <w:sz w:val="20"/>
                <w:szCs w:val="20"/>
                <w:highlight w:val="none"/>
              </w:rPr>
              <w:t xml:space="preserve">范围缺失视情况扣1-</w:t>
            </w:r>
            <w:r>
              <w:rPr>
                <w:rFonts w:hint="eastAsia" w:ascii="宋体" w:hAnsi="宋体" w:cs="宋体"/>
                <w:color w:val="000000"/>
                <w:sz w:val="20"/>
                <w:szCs w:val="20"/>
                <w:highlight w:val="none"/>
                <w:lang w:val="en-US" w:eastAsia="zh-CN"/>
              </w:rPr>
              <w:t xml:space="preserve">5</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rPr>
              <w:t xml:space="preserve">报告及披露等其他审计内容缺失视情况扣1-5分；</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lang w:val="en-US" w:eastAsia="zh-CN"/>
              </w:rPr>
              <w:t xml:space="preserve">审计数据与实际数据偏差率在5%（含）以内的不扣分，每个指标偏差率高于5%的，每超出一个百分点，扣1分，扣完为止。</w:t>
            </w:r>
            <w:r/>
          </w:p>
          <w:p>
            <w:pPr>
              <w:numPr>
                <w:ilvl w:val="0"/>
                <w:numId w:val="0"/>
              </w:numPr>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其中：标段一考核方式为富皋万泰集团和科创投集团分别以30分打分，此项得分=</w:t>
            </w:r>
            <w:r>
              <w:rPr>
                <w:rFonts w:hint="eastAsia" w:ascii="宋体" w:hAnsi="宋体" w:cs="宋体"/>
                <w:color w:val="000000"/>
                <w:sz w:val="20"/>
                <w:szCs w:val="20"/>
                <w:highlight w:val="none"/>
              </w:rPr>
              <w:t xml:space="preserve">富皋万泰集团有限公司</w:t>
            </w:r>
            <w:r>
              <w:rPr>
                <w:rFonts w:hint="eastAsia" w:ascii="宋体" w:hAnsi="宋体" w:cs="宋体"/>
                <w:color w:val="000000"/>
                <w:sz w:val="20"/>
                <w:szCs w:val="20"/>
                <w:highlight w:val="none"/>
                <w:lang w:val="en-US" w:eastAsia="zh-CN"/>
              </w:rPr>
              <w:t xml:space="preserve">此项得分*70%+</w:t>
            </w:r>
            <w:r>
              <w:rPr>
                <w:rFonts w:hint="eastAsia" w:ascii="宋体" w:hAnsi="宋体" w:cs="宋体"/>
                <w:color w:val="000000"/>
                <w:sz w:val="20"/>
                <w:szCs w:val="20"/>
                <w:highlight w:val="none"/>
              </w:rPr>
              <w:t xml:space="preserve">如皋市科创投资集团有限公司</w:t>
            </w:r>
            <w:r>
              <w:rPr>
                <w:rFonts w:hint="eastAsia" w:ascii="宋体" w:hAnsi="宋体" w:cs="宋体"/>
                <w:color w:val="000000"/>
                <w:sz w:val="20"/>
                <w:szCs w:val="20"/>
                <w:highlight w:val="none"/>
                <w:lang w:val="en-US" w:eastAsia="zh-CN"/>
              </w:rPr>
              <w:t xml:space="preserve">此项得分*30%</w:t>
            </w:r>
            <w:r/>
          </w:p>
        </w:tc>
      </w:tr>
      <w:tr>
        <w:trPr>
          <w:trHeight w:val="0"/>
        </w:trPr>
        <w:tc>
          <w:tcPr>
            <w:tcBorders>
              <w:top w:val="none" w:color="000000" w:sz="4" w:space="0"/>
              <w:left w:val="single" w:color="000000" w:sz="4" w:space="0"/>
              <w:bottom w:val="single" w:color="000000" w:sz="4" w:space="0"/>
              <w:right w:val="single" w:color="000000" w:sz="4" w:space="0"/>
            </w:tcBorders>
            <w:tcW w:w="390"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rPr>
              <w:t xml:space="preserve">管理建议书准确客观揭示问题，提出的意见有针对性和参考价值。</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所提揭示问题需围绕</w:t>
            </w:r>
            <w:r>
              <w:rPr>
                <w:rFonts w:hint="eastAsia" w:ascii="宋体" w:hAnsi="宋体" w:eastAsia="宋体" w:cs="宋体"/>
                <w:color w:val="000000"/>
                <w:sz w:val="20"/>
                <w:szCs w:val="20"/>
                <w:highlight w:val="none"/>
                <w:lang w:val="en-US" w:eastAsia="zh-CN"/>
              </w:rPr>
              <w:t xml:space="preserve">财务、内控、合规等方面，指出</w:t>
            </w:r>
            <w:r>
              <w:rPr>
                <w:rFonts w:hint="eastAsia" w:ascii="宋体" w:hAnsi="宋体" w:eastAsia="宋体" w:cs="宋体"/>
                <w:color w:val="000000"/>
                <w:sz w:val="20"/>
                <w:szCs w:val="20"/>
                <w:highlight w:val="none"/>
              </w:rPr>
              <w:t xml:space="preserve">企业治理结构、三重一大执行情况、</w:t>
            </w:r>
            <w:r>
              <w:rPr>
                <w:rFonts w:hint="eastAsia" w:ascii="宋体" w:hAnsi="宋体" w:cs="宋体"/>
                <w:color w:val="000000"/>
                <w:sz w:val="20"/>
                <w:szCs w:val="20"/>
                <w:highlight w:val="none"/>
                <w:lang w:val="en-US" w:eastAsia="zh-CN"/>
              </w:rPr>
              <w:t xml:space="preserve">财务管理、</w:t>
            </w:r>
            <w:r>
              <w:rPr>
                <w:rFonts w:hint="eastAsia" w:ascii="宋体" w:hAnsi="宋体" w:eastAsia="宋体" w:cs="宋体"/>
                <w:color w:val="000000"/>
                <w:sz w:val="20"/>
                <w:szCs w:val="20"/>
                <w:highlight w:val="none"/>
                <w:lang w:val="en-US" w:eastAsia="zh-CN"/>
              </w:rPr>
              <w:t xml:space="preserve">投融资、招采、绩效薪酬</w:t>
            </w:r>
            <w:r>
              <w:rPr>
                <w:rFonts w:hint="eastAsia" w:ascii="宋体" w:hAnsi="宋体" w:eastAsia="宋体" w:cs="宋体"/>
                <w:color w:val="000000"/>
                <w:sz w:val="20"/>
                <w:szCs w:val="20"/>
                <w:highlight w:val="none"/>
              </w:rPr>
              <w:t xml:space="preserve">、预算控制、资产管理、各项支出管理、以前年度整改情况</w:t>
            </w:r>
            <w:r>
              <w:rPr>
                <w:rFonts w:hint="eastAsia" w:ascii="宋体" w:hAnsi="宋体" w:eastAsia="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rPr>
              <w:t xml:space="preserve">个方面</w:t>
            </w:r>
            <w:r>
              <w:rPr>
                <w:rFonts w:hint="eastAsia" w:ascii="宋体" w:hAnsi="宋体" w:eastAsia="宋体" w:cs="宋体"/>
                <w:color w:val="000000"/>
                <w:sz w:val="20"/>
                <w:szCs w:val="20"/>
                <w:highlight w:val="none"/>
                <w:lang w:val="en-US" w:eastAsia="zh-CN"/>
              </w:rPr>
              <w:t xml:space="preserve">等方面存在的问题并提出</w:t>
            </w:r>
            <w:r>
              <w:rPr>
                <w:rFonts w:hint="eastAsia" w:ascii="宋体" w:hAnsi="宋体" w:cs="宋体"/>
                <w:color w:val="000000"/>
                <w:sz w:val="20"/>
                <w:szCs w:val="20"/>
                <w:highlight w:val="none"/>
              </w:rPr>
              <w:t xml:space="preserve">具有针对性、较高参考价值的</w:t>
            </w:r>
            <w:r>
              <w:rPr>
                <w:rFonts w:hint="eastAsia" w:ascii="宋体" w:hAnsi="宋体" w:cs="宋体"/>
                <w:color w:val="000000"/>
                <w:sz w:val="20"/>
                <w:szCs w:val="20"/>
                <w:highlight w:val="none"/>
                <w:lang w:val="en-US" w:eastAsia="zh-CN"/>
              </w:rPr>
              <w:t xml:space="preserve">建议</w:t>
            </w:r>
            <w:r>
              <w:rPr>
                <w:rFonts w:hint="eastAsia" w:ascii="宋体" w:hAnsi="宋体" w:eastAsia="宋体" w:cs="宋体"/>
                <w:color w:val="000000"/>
                <w:sz w:val="20"/>
                <w:szCs w:val="20"/>
                <w:highlight w:val="none"/>
                <w:lang w:val="en-US" w:eastAsia="zh-CN"/>
              </w:rPr>
              <w:t xml:space="preserve">，</w:t>
            </w:r>
            <w:r>
              <w:rPr>
                <w:rFonts w:hint="eastAsia" w:ascii="宋体" w:hAnsi="宋体" w:cs="宋体"/>
                <w:color w:val="000000"/>
                <w:sz w:val="20"/>
                <w:szCs w:val="20"/>
                <w:highlight w:val="none"/>
                <w:lang w:val="en-US" w:eastAsia="zh-CN"/>
              </w:rPr>
              <w:t xml:space="preserve">提出的问题</w:t>
            </w:r>
            <w:r>
              <w:rPr>
                <w:rFonts w:hint="eastAsia" w:ascii="宋体" w:hAnsi="宋体" w:eastAsia="宋体" w:cs="宋体"/>
                <w:color w:val="000000"/>
                <w:sz w:val="20"/>
                <w:szCs w:val="20"/>
                <w:highlight w:val="none"/>
                <w:lang w:val="en-US" w:eastAsia="zh-CN"/>
              </w:rPr>
              <w:t xml:space="preserve">不得与往年度管理建议书、</w:t>
            </w:r>
            <w:r>
              <w:rPr>
                <w:rFonts w:hint="eastAsia" w:ascii="宋体" w:hAnsi="宋体" w:cs="宋体"/>
                <w:color w:val="000000"/>
                <w:sz w:val="20"/>
                <w:szCs w:val="20"/>
                <w:highlight w:val="none"/>
                <w:lang w:val="en-US" w:eastAsia="zh-CN"/>
              </w:rPr>
              <w:t xml:space="preserve">各级巡视和审计、专项检查揭示问题重复。管理建议书每提出1条实质性问题得1分，如同类型问题涉及不同子企业的，每1小条加0.1分。所揭示的问题应有具体的内容和所违反的相关规定等定量情况，否则不得分。此项最高30分。</w:t>
            </w:r>
            <w:r/>
          </w:p>
          <w:p>
            <w:pPr>
              <w:rPr>
                <w:rFonts w:hint="default"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其中：标段一考核方式为富皋万泰集团和科创投集团分别以30分打分，此项得分=</w:t>
            </w:r>
            <w:r>
              <w:rPr>
                <w:rFonts w:hint="eastAsia" w:ascii="宋体" w:hAnsi="宋体" w:cs="宋体"/>
                <w:color w:val="000000"/>
                <w:sz w:val="20"/>
                <w:szCs w:val="20"/>
                <w:highlight w:val="none"/>
              </w:rPr>
              <w:t xml:space="preserve">富皋万泰集团有限公司</w:t>
            </w:r>
            <w:r>
              <w:rPr>
                <w:rFonts w:hint="eastAsia" w:ascii="宋体" w:hAnsi="宋体" w:cs="宋体"/>
                <w:color w:val="000000"/>
                <w:sz w:val="20"/>
                <w:szCs w:val="20"/>
                <w:highlight w:val="none"/>
                <w:lang w:val="en-US" w:eastAsia="zh-CN"/>
              </w:rPr>
              <w:t xml:space="preserve">此项得分*70%+</w:t>
            </w:r>
            <w:r>
              <w:rPr>
                <w:rFonts w:hint="eastAsia" w:ascii="宋体" w:hAnsi="宋体" w:cs="宋体"/>
                <w:color w:val="000000"/>
                <w:sz w:val="20"/>
                <w:szCs w:val="20"/>
                <w:highlight w:val="none"/>
              </w:rPr>
              <w:t xml:space="preserve">如皋市科创投资集团有限公司</w:t>
            </w:r>
            <w:r>
              <w:rPr>
                <w:rFonts w:hint="eastAsia" w:ascii="宋体" w:hAnsi="宋体" w:cs="宋体"/>
                <w:color w:val="000000"/>
                <w:sz w:val="20"/>
                <w:szCs w:val="20"/>
                <w:highlight w:val="none"/>
                <w:lang w:val="en-US" w:eastAsia="zh-CN"/>
              </w:rPr>
              <w:t xml:space="preserve">此项得分*30%</w:t>
            </w:r>
            <w:r/>
          </w:p>
        </w:tc>
      </w:tr>
      <w:tr>
        <w:trPr>
          <w:trHeight w:val="0"/>
        </w:trPr>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审计效率</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rPr>
              <w:t xml:space="preserve">应在规定时间完成各财务报表数据定稿，每年1月31日</w:t>
            </w:r>
            <w:r>
              <w:rPr>
                <w:rFonts w:hint="eastAsia" w:ascii="宋体" w:hAnsi="宋体" w:cs="宋体"/>
                <w:color w:val="000000"/>
                <w:sz w:val="20"/>
                <w:szCs w:val="20"/>
                <w:highlight w:val="none"/>
                <w:lang w:val="en-US" w:eastAsia="zh-CN"/>
              </w:rPr>
              <w:t xml:space="preserve">或春节前5天完成（以先到时间为准）</w:t>
            </w:r>
            <w:r>
              <w:rPr>
                <w:rFonts w:hint="eastAsia" w:ascii="宋体" w:hAnsi="宋体" w:cs="宋体"/>
                <w:color w:val="000000"/>
                <w:sz w:val="20"/>
                <w:szCs w:val="20"/>
                <w:highlight w:val="none"/>
              </w:rPr>
              <w:t xml:space="preserve">前出具符合规定的上一年度专项审计报告，</w:t>
            </w:r>
            <w:r>
              <w:rPr>
                <w:rFonts w:hint="eastAsia" w:ascii="宋体" w:hAnsi="宋体" w:cs="宋体"/>
                <w:color w:val="000000"/>
                <w:sz w:val="20"/>
                <w:szCs w:val="20"/>
                <w:highlight w:val="none"/>
                <w:lang w:val="en-US" w:eastAsia="zh-CN"/>
              </w:rPr>
              <w:t xml:space="preserve">4</w:t>
            </w:r>
            <w:r>
              <w:rPr>
                <w:rFonts w:hint="eastAsia" w:ascii="宋体" w:hAnsi="宋体" w:cs="宋体"/>
                <w:color w:val="000000"/>
                <w:sz w:val="20"/>
                <w:szCs w:val="20"/>
                <w:highlight w:val="none"/>
              </w:rPr>
              <w:t xml:space="preserve">月3</w:t>
            </w:r>
            <w:r>
              <w:rPr>
                <w:rFonts w:hint="eastAsia" w:ascii="宋体" w:hAnsi="宋体" w:cs="宋体"/>
                <w:color w:val="000000"/>
                <w:sz w:val="20"/>
                <w:szCs w:val="20"/>
                <w:highlight w:val="none"/>
                <w:lang w:val="en-US" w:eastAsia="zh-CN"/>
              </w:rPr>
              <w:t xml:space="preserve">0</w:t>
            </w:r>
            <w:r>
              <w:rPr>
                <w:rFonts w:hint="eastAsia" w:ascii="宋体" w:hAnsi="宋体" w:cs="宋体"/>
                <w:color w:val="000000"/>
                <w:sz w:val="20"/>
                <w:szCs w:val="20"/>
                <w:highlight w:val="none"/>
              </w:rPr>
              <w:t xml:space="preserve">日前出具符合规定的年度财务报表审计报告和管理建议书。</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经营业绩专项审计报告</w:t>
            </w:r>
            <w:r>
              <w:rPr>
                <w:rFonts w:hint="eastAsia" w:ascii="宋体" w:hAnsi="宋体" w:cs="宋体"/>
                <w:color w:val="000000"/>
                <w:sz w:val="20"/>
                <w:szCs w:val="20"/>
                <w:highlight w:val="none"/>
              </w:rPr>
              <w:t xml:space="preserve">每迟报一天扣</w:t>
            </w:r>
            <w:r>
              <w:rPr>
                <w:rFonts w:hint="eastAsia" w:ascii="宋体" w:hAnsi="宋体" w:cs="宋体"/>
                <w:color w:val="000000"/>
                <w:sz w:val="20"/>
                <w:szCs w:val="20"/>
                <w:highlight w:val="none"/>
                <w:lang w:val="en-US" w:eastAsia="zh-CN"/>
              </w:rPr>
              <w:t xml:space="preserve">3</w:t>
            </w:r>
            <w:r>
              <w:rPr>
                <w:rFonts w:hint="eastAsia" w:ascii="宋体" w:hAnsi="宋体" w:cs="宋体"/>
                <w:color w:val="000000"/>
                <w:sz w:val="20"/>
                <w:szCs w:val="20"/>
                <w:highlight w:val="none"/>
              </w:rPr>
              <w:t xml:space="preserve">分(不分工作日和节假日)，</w:t>
            </w:r>
            <w:r>
              <w:rPr>
                <w:rFonts w:hint="eastAsia" w:ascii="宋体" w:hAnsi="宋体" w:cs="宋体"/>
                <w:color w:val="000000"/>
                <w:sz w:val="20"/>
                <w:szCs w:val="20"/>
                <w:highlight w:val="none"/>
                <w:lang w:val="en-US" w:eastAsia="zh-CN"/>
              </w:rPr>
              <w:t xml:space="preserve">财务审计报告和管理建议书</w:t>
            </w:r>
            <w:r>
              <w:rPr>
                <w:rFonts w:hint="eastAsia" w:ascii="宋体" w:hAnsi="宋体" w:cs="宋体"/>
                <w:color w:val="000000"/>
                <w:sz w:val="20"/>
                <w:szCs w:val="20"/>
                <w:highlight w:val="none"/>
              </w:rPr>
              <w:t xml:space="preserve">每迟报一天扣</w:t>
            </w:r>
            <w:r>
              <w:rPr>
                <w:rFonts w:hint="eastAsia" w:ascii="宋体" w:hAnsi="宋体" w:cs="宋体"/>
                <w:color w:val="000000"/>
                <w:sz w:val="20"/>
                <w:szCs w:val="20"/>
                <w:highlight w:val="none"/>
                <w:lang w:val="en-US" w:eastAsia="zh-CN"/>
              </w:rPr>
              <w:t xml:space="preserve">1</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rPr>
              <w:t xml:space="preserve">以提交正式审计报告时间为准，扣完为止。</w:t>
            </w:r>
            <w:r/>
          </w:p>
        </w:tc>
      </w:tr>
      <w:tr>
        <w:trPr>
          <w:trHeight w:val="0"/>
        </w:trPr>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国资总体评价</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tcPr>
          <w:p>
            <w:pPr>
              <w:rPr>
                <w:rFonts w:ascii="宋体" w:hAnsi="宋体" w:cs="宋体"/>
                <w:color w:val="000000"/>
                <w:sz w:val="20"/>
                <w:szCs w:val="20"/>
                <w:highlight w:val="none"/>
              </w:rPr>
            </w:pPr>
            <w:r>
              <w:rPr>
                <w:rFonts w:hint="eastAsia" w:ascii="宋体" w:hAnsi="宋体" w:cs="宋体"/>
                <w:color w:val="000000"/>
                <w:sz w:val="20"/>
                <w:szCs w:val="20"/>
                <w:highlight w:val="none"/>
              </w:rPr>
              <w:t xml:space="preserve">由国资办根据审计情况出具评价意见并进行打分</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rPr>
              <w:t xml:space="preserve">根据国资办出具总体评价意见评分。</w:t>
            </w:r>
            <w:r>
              <w:rPr>
                <w:rFonts w:hint="eastAsia" w:ascii="宋体" w:hAnsi="宋体" w:cs="宋体"/>
                <w:color w:val="000000"/>
                <w:sz w:val="20"/>
                <w:szCs w:val="20"/>
                <w:highlight w:val="none"/>
                <w:lang w:val="en-US" w:eastAsia="zh-CN"/>
              </w:rPr>
              <w:t xml:space="preserve">           </w:t>
            </w:r>
            <w:r/>
          </w:p>
        </w:tc>
      </w:tr>
      <w:tr>
        <w:trPr>
          <w:trHeight w:val="0"/>
        </w:trPr>
        <w:tc>
          <w:tcPr>
            <w:gridSpan w:val="2"/>
            <w:tcBorders>
              <w:top w:val="single" w:color="000000" w:sz="4" w:space="0"/>
              <w:left w:val="single" w:color="000000" w:sz="4" w:space="0"/>
              <w:bottom w:val="single" w:color="000000" w:sz="4" w:space="0"/>
              <w:right w:val="single" w:color="000000" w:sz="4" w:space="0"/>
            </w:tcBorders>
            <w:tcW w:w="1422"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总分</w:t>
            </w:r>
            <w:r/>
          </w:p>
        </w:tc>
        <w:tc>
          <w:tcPr>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rPr>
                <w:rFonts w:ascii="宋体" w:hAnsi="宋体" w:cs="宋体"/>
                <w:color w:val="000000"/>
                <w:sz w:val="20"/>
                <w:szCs w:val="20"/>
                <w:highlight w:val="none"/>
              </w:rPr>
            </w:pPr>
            <w:r>
              <w:rPr>
                <w:rFonts w:ascii="宋体" w:hAnsi="宋体" w:cs="宋体"/>
                <w:color w:val="000000"/>
                <w:sz w:val="20"/>
                <w:szCs w:val="20"/>
                <w:highlight w:val="none"/>
              </w:rPr>
            </w:r>
            <w:r/>
          </w:p>
        </w:tc>
      </w:tr>
    </w:tbl>
    <w:p>
      <w:pPr>
        <w:ind w:firstLine="400"/>
        <w:spacing w:line="220" w:lineRule="atLeast"/>
        <w:rPr>
          <w:rFonts w:ascii="仿宋" w:hAnsi="仿宋" w:eastAsia="仿宋"/>
          <w:bCs/>
          <w:color w:val="auto"/>
          <w:sz w:val="28"/>
          <w:szCs w:val="28"/>
          <w:highlight w:val="none"/>
        </w:rPr>
      </w:pPr>
      <w:r>
        <w:rPr>
          <w:rFonts w:hint="eastAsia" w:ascii="宋体" w:hAnsi="宋体" w:cs="宋体"/>
          <w:color w:val="auto"/>
          <w:sz w:val="20"/>
          <w:szCs w:val="20"/>
          <w:highlight w:val="none"/>
        </w:rPr>
        <w:t xml:space="preserve">备注：评分90（含）分以上支付全额审计费用；评分为85（含）-90分扣3%</w:t>
      </w:r>
      <w:r>
        <w:rPr>
          <w:rFonts w:hint="eastAsia" w:ascii="宋体" w:hAnsi="宋体" w:cs="宋体"/>
          <w:color w:val="auto"/>
          <w:sz w:val="20"/>
          <w:szCs w:val="20"/>
          <w:highlight w:val="none"/>
          <w:lang w:val="en-US" w:eastAsia="zh-CN"/>
        </w:rPr>
        <w:t xml:space="preserve">审计费用</w:t>
      </w:r>
      <w:r>
        <w:rPr>
          <w:rFonts w:hint="eastAsia" w:ascii="宋体" w:hAnsi="宋体" w:cs="宋体"/>
          <w:color w:val="auto"/>
          <w:sz w:val="20"/>
          <w:szCs w:val="20"/>
          <w:highlight w:val="none"/>
        </w:rPr>
        <w:t xml:space="preserve">，评分为80（含）-85分扣6%</w:t>
      </w:r>
      <w:r>
        <w:rPr>
          <w:rFonts w:hint="eastAsia" w:ascii="宋体" w:hAnsi="宋体" w:cs="宋体"/>
          <w:color w:val="auto"/>
          <w:sz w:val="20"/>
          <w:szCs w:val="20"/>
          <w:highlight w:val="none"/>
          <w:lang w:val="en-US" w:eastAsia="zh-CN"/>
        </w:rPr>
        <w:t xml:space="preserve">审计费用</w:t>
      </w:r>
      <w:r>
        <w:rPr>
          <w:rFonts w:hint="eastAsia" w:ascii="宋体" w:hAnsi="宋体" w:cs="宋体"/>
          <w:color w:val="auto"/>
          <w:sz w:val="20"/>
          <w:szCs w:val="20"/>
          <w:highlight w:val="none"/>
        </w:rPr>
        <w:t xml:space="preserve">，75（含）-80分扣9%</w:t>
      </w:r>
      <w:r>
        <w:rPr>
          <w:rFonts w:hint="eastAsia" w:ascii="宋体" w:hAnsi="宋体" w:cs="宋体"/>
          <w:color w:val="auto"/>
          <w:sz w:val="20"/>
          <w:szCs w:val="20"/>
          <w:highlight w:val="none"/>
          <w:lang w:val="en-US" w:eastAsia="zh-CN"/>
        </w:rPr>
        <w:t xml:space="preserve">审计费用</w:t>
      </w:r>
      <w:r>
        <w:rPr>
          <w:rFonts w:hint="eastAsia" w:ascii="宋体" w:hAnsi="宋体" w:cs="宋体"/>
          <w:color w:val="auto"/>
          <w:sz w:val="20"/>
          <w:szCs w:val="20"/>
          <w:highlight w:val="none"/>
        </w:rPr>
        <w:t xml:space="preserve">，70（含）-75分扣12%</w:t>
      </w:r>
      <w:r>
        <w:rPr>
          <w:rFonts w:hint="eastAsia" w:ascii="宋体" w:hAnsi="宋体" w:cs="宋体"/>
          <w:color w:val="auto"/>
          <w:sz w:val="20"/>
          <w:szCs w:val="20"/>
          <w:highlight w:val="none"/>
          <w:lang w:val="en-US" w:eastAsia="zh-CN"/>
        </w:rPr>
        <w:t xml:space="preserve">审计费用</w:t>
      </w:r>
      <w:r>
        <w:rPr>
          <w:rFonts w:hint="eastAsia" w:ascii="宋体" w:hAnsi="宋体" w:cs="宋体"/>
          <w:color w:val="auto"/>
          <w:sz w:val="20"/>
          <w:szCs w:val="20"/>
          <w:highlight w:val="none"/>
        </w:rPr>
        <w:t xml:space="preserve">，65（含）-70分扣15%</w:t>
      </w:r>
      <w:r>
        <w:rPr>
          <w:rFonts w:hint="eastAsia" w:ascii="宋体" w:hAnsi="宋体" w:cs="宋体"/>
          <w:color w:val="auto"/>
          <w:sz w:val="20"/>
          <w:szCs w:val="20"/>
          <w:highlight w:val="none"/>
          <w:lang w:val="en-US" w:eastAsia="zh-CN"/>
        </w:rPr>
        <w:t xml:space="preserve">审计费用</w:t>
      </w:r>
      <w:r>
        <w:rPr>
          <w:rFonts w:hint="eastAsia" w:ascii="宋体" w:hAnsi="宋体" w:cs="宋体"/>
          <w:color w:val="auto"/>
          <w:sz w:val="20"/>
          <w:szCs w:val="20"/>
          <w:highlight w:val="none"/>
        </w:rPr>
        <w:t xml:space="preserve">，60（含）-65分扣20%</w:t>
      </w:r>
      <w:r>
        <w:rPr>
          <w:rFonts w:hint="eastAsia" w:ascii="宋体" w:hAnsi="宋体" w:cs="宋体"/>
          <w:color w:val="auto"/>
          <w:sz w:val="20"/>
          <w:szCs w:val="20"/>
          <w:highlight w:val="none"/>
          <w:lang w:val="en-US" w:eastAsia="zh-CN"/>
        </w:rPr>
        <w:t xml:space="preserve">审计费用</w:t>
      </w:r>
      <w:r>
        <w:rPr>
          <w:rFonts w:hint="eastAsia" w:ascii="宋体" w:hAnsi="宋体" w:cs="宋体"/>
          <w:color w:val="auto"/>
          <w:sz w:val="20"/>
          <w:szCs w:val="20"/>
          <w:highlight w:val="none"/>
        </w:rPr>
        <w:t xml:space="preserve">；评分60分以下，视为验收不合格，</w:t>
      </w:r>
      <w:r>
        <w:rPr>
          <w:rFonts w:hint="eastAsia" w:ascii="宋体" w:hAnsi="宋体" w:cs="宋体"/>
          <w:color w:val="auto"/>
          <w:sz w:val="20"/>
          <w:szCs w:val="20"/>
          <w:highlight w:val="none"/>
          <w:lang w:val="en-US" w:eastAsia="zh-CN"/>
        </w:rPr>
        <w:t xml:space="preserve">供应商需重新进行审计，在验收合格后采购方可支付审计费用（扣减40%的审计费用），否则，</w:t>
      </w:r>
      <w:r>
        <w:rPr>
          <w:rFonts w:hint="eastAsia" w:ascii="宋体" w:hAnsi="宋体" w:cs="宋体"/>
          <w:color w:val="auto"/>
          <w:sz w:val="20"/>
          <w:szCs w:val="20"/>
          <w:highlight w:val="none"/>
        </w:rPr>
        <w:t xml:space="preserve">采购方有权不支付审计费用</w:t>
      </w:r>
      <w:r>
        <w:rPr>
          <w:rFonts w:hint="eastAsia" w:ascii="宋体" w:hAnsi="宋体" w:cs="宋体"/>
          <w:color w:val="auto"/>
          <w:sz w:val="20"/>
          <w:szCs w:val="20"/>
          <w:highlight w:val="none"/>
          <w:lang w:val="en-US" w:eastAsia="zh-CN"/>
        </w:rPr>
        <w:t xml:space="preserve">。</w:t>
      </w:r>
      <w:r>
        <w:rPr>
          <w:rFonts w:hint="eastAsia" w:ascii="宋体" w:hAnsi="宋体" w:cs="宋体"/>
          <w:color w:val="auto"/>
          <w:sz w:val="20"/>
          <w:szCs w:val="20"/>
          <w:highlight w:val="none"/>
        </w:rPr>
        <w:t xml:space="preserve">  </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七、付款方式</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1.在出具符合要求的全部审计报告并提交市国资办审核并验收通过后的一个月内，支付合同金额（年度审计服务费用）；</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rPr>
        <w:t xml:space="preserve">2.</w:t>
      </w:r>
      <w:r>
        <w:rPr>
          <w:rFonts w:hint="eastAsia" w:ascii="仿宋" w:hAnsi="仿宋" w:eastAsia="仿宋"/>
          <w:bCs/>
          <w:sz w:val="28"/>
          <w:szCs w:val="28"/>
          <w:lang w:val="zh-CN"/>
        </w:rPr>
        <w:t xml:space="preserve">支付前，中标人应出具在税务部门开具的正式税票。</w:t>
      </w:r>
      <w:r/>
    </w:p>
    <w:p>
      <w:pPr>
        <w:ind w:firstLine="560"/>
        <w:spacing w:line="500" w:lineRule="exact"/>
        <w:rPr>
          <w:rFonts w:ascii="仿宋" w:hAnsi="仿宋" w:eastAsia="仿宋"/>
          <w:bCs/>
          <w:sz w:val="28"/>
          <w:szCs w:val="28"/>
        </w:rPr>
        <w:outlineLvl w:val="9"/>
      </w:pPr>
      <w:r>
        <w:rPr>
          <w:rFonts w:hint="eastAsia" w:ascii="仿宋" w:hAnsi="仿宋" w:eastAsia="仿宋"/>
          <w:bCs/>
          <w:sz w:val="28"/>
          <w:szCs w:val="28"/>
        </w:rPr>
        <w:t xml:space="preserve">因采购人使用的是财政资金，采购人在前款规定的付款时间为向财政部门提出办理财政支付申请手续的时间（不含政府财政支付部门审核的时间），在规定时间内提出支付申请手续后即视为采购人已经按期支付。</w:t>
      </w:r>
      <w:r/>
    </w:p>
    <w:p>
      <w:pPr>
        <w:ind w:firstLine="560"/>
        <w:spacing w:line="560" w:lineRule="exact"/>
        <w:rPr>
          <w:rFonts w:ascii="黑体" w:hAnsi="黑体" w:eastAsia="黑体"/>
          <w:sz w:val="28"/>
          <w:szCs w:val="28"/>
        </w:rPr>
        <w:outlineLvl w:val="0"/>
      </w:pPr>
      <w:r>
        <w:rPr>
          <w:rFonts w:hint="eastAsia" w:ascii="黑体" w:hAnsi="黑体" w:eastAsia="黑体"/>
          <w:sz w:val="28"/>
          <w:szCs w:val="28"/>
          <w:lang w:val="en-US" w:eastAsia="zh-CN"/>
        </w:rPr>
        <w:t xml:space="preserve">八</w:t>
      </w:r>
      <w:r>
        <w:rPr>
          <w:rFonts w:hint="eastAsia" w:ascii="黑体" w:hAnsi="黑体" w:eastAsia="黑体"/>
          <w:sz w:val="28"/>
          <w:szCs w:val="28"/>
        </w:rPr>
        <w:t xml:space="preserve">、其他要求</w:t>
      </w:r>
      <w:r/>
    </w:p>
    <w:p>
      <w:pPr>
        <w:ind w:firstLine="562"/>
        <w:spacing w:line="560" w:lineRule="exact"/>
        <w:rPr>
          <w:rFonts w:ascii="仿宋" w:hAnsi="仿宋" w:eastAsia="仿宋"/>
          <w:b/>
          <w:bCs w:val="0"/>
          <w:sz w:val="28"/>
          <w:szCs w:val="28"/>
        </w:rPr>
      </w:pPr>
      <w:r>
        <w:rPr>
          <w:rFonts w:hint="eastAsia" w:ascii="仿宋" w:hAnsi="仿宋" w:eastAsia="仿宋"/>
          <w:b/>
          <w:bCs w:val="0"/>
          <w:sz w:val="28"/>
          <w:szCs w:val="28"/>
        </w:rPr>
        <w:t xml:space="preserve">（一）供应商必须承诺响应</w:t>
      </w:r>
      <w:r>
        <w:rPr>
          <w:rFonts w:hint="eastAsia" w:ascii="仿宋" w:hAnsi="仿宋" w:eastAsia="仿宋"/>
          <w:b/>
          <w:bCs w:val="0"/>
          <w:sz w:val="28"/>
          <w:szCs w:val="28"/>
          <w:lang w:eastAsia="zh-CN"/>
        </w:rPr>
        <w:t xml:space="preserve">招标文件</w:t>
      </w:r>
      <w:r>
        <w:rPr>
          <w:rFonts w:hint="eastAsia" w:ascii="仿宋" w:hAnsi="仿宋" w:eastAsia="仿宋"/>
          <w:b/>
          <w:bCs w:val="0"/>
          <w:sz w:val="28"/>
          <w:szCs w:val="28"/>
        </w:rPr>
        <w:t xml:space="preserve">中提出的全部要求，只响应其中部分内容者，其</w:t>
      </w:r>
      <w:r>
        <w:rPr>
          <w:rFonts w:hint="eastAsia" w:ascii="仿宋" w:hAnsi="仿宋" w:eastAsia="仿宋"/>
          <w:b/>
          <w:bCs w:val="0"/>
          <w:sz w:val="28"/>
          <w:szCs w:val="28"/>
          <w:lang w:eastAsia="zh-CN"/>
        </w:rPr>
        <w:t xml:space="preserve">投标文件</w:t>
      </w:r>
      <w:r>
        <w:rPr>
          <w:rFonts w:hint="eastAsia" w:ascii="仿宋" w:hAnsi="仿宋" w:eastAsia="仿宋"/>
          <w:b/>
          <w:bCs w:val="0"/>
          <w:sz w:val="28"/>
          <w:szCs w:val="28"/>
        </w:rPr>
        <w:t xml:space="preserve">将作无效标处理。</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（二）本项目项目组成员在如皋本地审计服务时间不低于1个月，</w:t>
      </w:r>
      <w:r>
        <w:rPr>
          <w:rFonts w:hint="eastAsia" w:ascii="仿宋" w:hAnsi="仿宋" w:eastAsia="仿宋" w:cs="仿宋"/>
          <w:sz w:val="28"/>
          <w:szCs w:val="36"/>
        </w:rPr>
        <w:t xml:space="preserve">并接受采购方考勤监督</w:t>
      </w:r>
      <w:r>
        <w:rPr>
          <w:rFonts w:hint="eastAsia" w:ascii="仿宋" w:hAnsi="仿宋" w:eastAsia="仿宋"/>
          <w:bCs/>
          <w:sz w:val="28"/>
          <w:szCs w:val="28"/>
        </w:rPr>
        <w:t xml:space="preserve">。</w:t>
      </w:r>
      <w:r/>
    </w:p>
    <w:p>
      <w:pPr>
        <w:contextualSpacing/>
        <w:ind w:firstLine="560"/>
        <w:spacing w:line="500" w:lineRule="exact"/>
        <w:shd w:val="clear" w:color="auto" w:fill="ffffff"/>
        <w:widowControl/>
        <w:rPr>
          <w:rFonts w:ascii="仿宋" w:hAnsi="仿宋" w:eastAsia="仿宋"/>
          <w:sz w:val="28"/>
          <w:szCs w:val="28"/>
          <w:u w:val="single"/>
        </w:rPr>
      </w:pPr>
      <w:r>
        <w:rPr>
          <w:rFonts w:hint="eastAsia" w:ascii="仿宋" w:hAnsi="仿宋" w:eastAsia="仿宋" w:cs="仿宋"/>
          <w:sz w:val="28"/>
          <w:szCs w:val="36"/>
        </w:rPr>
        <w:t xml:space="preserve">（三）</w:t>
      </w:r>
      <w:r>
        <w:rPr>
          <w:rFonts w:hint="eastAsia" w:ascii="仿宋" w:hAnsi="仿宋" w:eastAsia="仿宋"/>
          <w:bCs/>
          <w:sz w:val="28"/>
          <w:szCs w:val="28"/>
          <w:lang w:eastAsia="zh-CN"/>
        </w:rPr>
        <w:t xml:space="preserve">中标人</w:t>
      </w:r>
      <w:r>
        <w:rPr>
          <w:rFonts w:hint="eastAsia" w:ascii="仿宋" w:hAnsi="仿宋" w:eastAsia="仿宋"/>
          <w:bCs/>
          <w:sz w:val="28"/>
          <w:szCs w:val="28"/>
        </w:rPr>
        <w:t xml:space="preserve">对服务缺陷不予更正，采购单位有权另请其他单位更正，所发生的费用由</w:t>
      </w:r>
      <w:r>
        <w:rPr>
          <w:rFonts w:hint="eastAsia" w:ascii="仿宋" w:hAnsi="仿宋" w:eastAsia="仿宋"/>
          <w:bCs/>
          <w:sz w:val="28"/>
          <w:szCs w:val="28"/>
          <w:lang w:eastAsia="zh-CN"/>
        </w:rPr>
        <w:t xml:space="preserve">中标人</w:t>
      </w:r>
      <w:r>
        <w:rPr>
          <w:rFonts w:hint="eastAsia" w:ascii="仿宋" w:hAnsi="仿宋" w:eastAsia="仿宋"/>
          <w:bCs/>
          <w:sz w:val="28"/>
          <w:szCs w:val="28"/>
        </w:rPr>
        <w:t xml:space="preserve">承担。</w:t>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898"/>
        <w:ind w:firstLine="0"/>
        <w:jc w:val="center"/>
        <w:spacing w:line="240" w:lineRule="auto"/>
        <w:rPr>
          <w:rFonts w:ascii="方正小标宋简体" w:eastAsia="方正小标宋简体"/>
          <w:bCs/>
          <w:sz w:val="32"/>
          <w:szCs w:val="32"/>
        </w:rPr>
        <w:outlineLvl w:val="0"/>
      </w:pPr>
      <w:r>
        <w:rPr>
          <w:rFonts w:hint="eastAsia" w:ascii="方正小标宋简体" w:eastAsia="方正小标宋简体"/>
          <w:bCs/>
          <w:sz w:val="32"/>
          <w:szCs w:val="32"/>
        </w:rPr>
        <w:t xml:space="preserve">第4章 合同文本</w:t>
      </w:r>
      <w:r/>
    </w:p>
    <w:p>
      <w:pPr>
        <w:jc w:val="center"/>
        <w:spacing w:before="19"/>
        <w:widowControl/>
        <w:rPr>
          <w:rFonts w:ascii="方正小标宋简体" w:eastAsia="方正小标宋简体"/>
          <w:sz w:val="32"/>
          <w:szCs w:val="32"/>
        </w:rPr>
        <w:outlineLvl w:val="9"/>
      </w:pPr>
      <w:r>
        <w:rPr>
          <w:rFonts w:hint="eastAsia" w:ascii="方正小标宋简体" w:eastAsia="方正小标宋简体"/>
          <w:sz w:val="32"/>
          <w:szCs w:val="32"/>
        </w:rPr>
        <w:t xml:space="preserve">如皋市政府采购合同</w:t>
      </w:r>
      <w:r/>
    </w:p>
    <w:p>
      <w:pPr>
        <w:ind w:firstLine="640"/>
        <w:rPr>
          <w:rFonts w:ascii="仿宋" w:hAnsi="仿宋" w:eastAsia="仿宋"/>
          <w:sz w:val="32"/>
          <w:szCs w:val="32"/>
        </w:rPr>
      </w:pPr>
      <w:r>
        <w:rPr>
          <w:rFonts w:hint="eastAsia" w:ascii="仿宋" w:hAnsi="仿宋" w:eastAsia="仿宋"/>
          <w:sz w:val="32"/>
          <w:szCs w:val="32"/>
        </w:rPr>
        <w:t xml:space="preserve">项目名称：</w:t>
      </w:r>
      <w:r/>
    </w:p>
    <w:p>
      <w:pPr>
        <w:ind w:firstLine="640"/>
        <w:rPr>
          <w:rFonts w:ascii="仿宋" w:hAnsi="仿宋" w:eastAsia="仿宋"/>
          <w:sz w:val="32"/>
          <w:szCs w:val="32"/>
          <w:u w:val="single"/>
        </w:rPr>
      </w:pPr>
      <w:r>
        <w:rPr>
          <w:rFonts w:hint="eastAsia" w:ascii="仿宋" w:hAnsi="仿宋" w:eastAsia="仿宋"/>
          <w:sz w:val="32"/>
          <w:szCs w:val="32"/>
        </w:rPr>
        <w:t xml:space="preserve">项目编号：</w:t>
      </w:r>
      <w:r/>
    </w:p>
    <w:p>
      <w:pPr>
        <w:ind w:firstLine="640"/>
        <w:rPr>
          <w:rFonts w:ascii="仿宋" w:hAnsi="仿宋" w:eastAsia="仿宋"/>
          <w:sz w:val="32"/>
          <w:szCs w:val="32"/>
          <w:u w:val="single"/>
        </w:rPr>
        <w:outlineLvl w:val="9"/>
      </w:pPr>
      <w:r>
        <w:rPr>
          <w:rFonts w:hint="eastAsia" w:ascii="仿宋" w:hAnsi="仿宋" w:eastAsia="仿宋"/>
          <w:sz w:val="32"/>
          <w:szCs w:val="32"/>
        </w:rPr>
        <w:t xml:space="preserve">甲方：</w:t>
      </w:r>
      <w:r/>
    </w:p>
    <w:p>
      <w:pPr>
        <w:ind w:firstLine="640"/>
        <w:rPr>
          <w:rFonts w:ascii="仿宋" w:hAnsi="仿宋" w:eastAsia="仿宋"/>
          <w:sz w:val="32"/>
          <w:szCs w:val="32"/>
        </w:rPr>
        <w:outlineLvl w:val="9"/>
      </w:pPr>
      <w:r>
        <w:rPr>
          <w:rFonts w:hint="eastAsia" w:ascii="仿宋" w:hAnsi="仿宋" w:eastAsia="仿宋"/>
          <w:sz w:val="32"/>
          <w:szCs w:val="32"/>
        </w:rPr>
        <w:t xml:space="preserve">乙方：</w:t>
      </w:r>
      <w:r/>
    </w:p>
    <w:p>
      <w:pPr>
        <w:rPr>
          <w:rFonts w:ascii="仿宋_GB2312" w:hAnsi="宋体" w:eastAsia="仿宋_GB2312"/>
          <w:sz w:val="32"/>
          <w:szCs w:val="32"/>
        </w:rPr>
        <w:outlineLvl w:val="9"/>
      </w:pPr>
      <w:r>
        <w:rPr>
          <w:rFonts w:ascii="仿宋_GB2312" w:hAnsi="宋体" w:eastAsia="仿宋_GB2312"/>
          <w:sz w:val="32"/>
          <w:szCs w:val="32"/>
        </w:rPr>
      </w:r>
      <w:r/>
    </w:p>
    <w:p>
      <w:pPr>
        <w:jc w:val="center"/>
        <w:rPr>
          <w:rFonts w:ascii="仿宋" w:hAnsi="仿宋" w:eastAsia="仿宋"/>
          <w:sz w:val="32"/>
          <w:szCs w:val="32"/>
        </w:rPr>
        <w:outlineLvl w:val="9"/>
      </w:pPr>
      <w:r>
        <w:rPr>
          <w:rFonts w:hint="eastAsia" w:ascii="仿宋" w:hAnsi="仿宋" w:eastAsia="仿宋"/>
          <w:sz w:val="32"/>
          <w:szCs w:val="32"/>
        </w:rPr>
        <w:t xml:space="preserve">签订时间：      年    月    日</w:t>
      </w:r>
      <w:r/>
    </w:p>
    <w:p>
      <w:pPr>
        <w:ind w:firstLine="480"/>
        <w:rPr>
          <w:rFonts w:ascii="仿宋" w:hAnsi="仿宋" w:eastAsia="仿宋"/>
          <w:sz w:val="24"/>
        </w:rPr>
        <w:outlineLvl w:val="9"/>
      </w:pPr>
      <w:r>
        <w:rPr>
          <w:rFonts w:hint="eastAsia" w:ascii="仿宋" w:hAnsi="仿宋" w:eastAsia="仿宋"/>
          <w:sz w:val="24"/>
        </w:rPr>
        <w:t xml:space="preserve">（甲方）（××项目）委托（代理机构名称，如有）进行了政府采购。按照评委会评审推荐、甲方确定乙方为成交单位。现甲乙双方协商同意签订本合同。</w:t>
      </w:r>
      <w:r/>
    </w:p>
    <w:p>
      <w:pPr>
        <w:numPr>
          <w:ilvl w:val="0"/>
          <w:numId w:val="3"/>
        </w:numPr>
        <w:ind w:left="0" w:firstLine="482"/>
        <w:tabs>
          <w:tab w:val="left" w:pos="0" w:leader="none"/>
          <w:tab w:val="clear" w:pos="720" w:leader="none"/>
        </w:tabs>
        <w:rPr>
          <w:rFonts w:ascii="仿宋" w:hAnsi="仿宋" w:eastAsia="仿宋"/>
          <w:b/>
          <w:sz w:val="24"/>
        </w:rPr>
        <w:outlineLvl w:val="9"/>
      </w:pPr>
      <w:r>
        <w:rPr>
          <w:rFonts w:hint="eastAsia" w:ascii="仿宋" w:hAnsi="仿宋" w:eastAsia="仿宋"/>
          <w:b/>
          <w:sz w:val="24"/>
        </w:rPr>
        <w:t xml:space="preserve"> 合同文件</w:t>
      </w:r>
      <w:r/>
    </w:p>
    <w:p>
      <w:pPr>
        <w:ind w:firstLine="480"/>
        <w:rPr>
          <w:rFonts w:ascii="仿宋" w:hAnsi="仿宋" w:eastAsia="仿宋"/>
          <w:sz w:val="24"/>
        </w:rPr>
        <w:outlineLvl w:val="9"/>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outlineLvl w:val="9"/>
      </w:pPr>
      <w:r>
        <w:rPr>
          <w:rFonts w:hint="eastAsia" w:ascii="仿宋" w:hAnsi="仿宋" w:eastAsia="仿宋"/>
          <w:sz w:val="24"/>
        </w:rPr>
        <w:t xml:space="preserve">1.（××号）采购文件；</w:t>
      </w:r>
      <w:r/>
    </w:p>
    <w:p>
      <w:pPr>
        <w:ind w:firstLine="480"/>
        <w:rPr>
          <w:rFonts w:ascii="仿宋" w:hAnsi="仿宋" w:eastAsia="仿宋"/>
          <w:sz w:val="24"/>
        </w:rPr>
        <w:outlineLvl w:val="9"/>
      </w:pPr>
      <w:r>
        <w:rPr>
          <w:rFonts w:hint="eastAsia" w:ascii="仿宋" w:hAnsi="仿宋" w:eastAsia="仿宋"/>
          <w:sz w:val="24"/>
        </w:rPr>
        <w:t xml:space="preserve">2.</w:t>
      </w:r>
      <w:r>
        <w:rPr>
          <w:rFonts w:hint="eastAsia" w:ascii="仿宋" w:hAnsi="仿宋" w:eastAsia="仿宋"/>
          <w:sz w:val="24"/>
          <w:lang w:val="en-US" w:eastAsia="zh-CN"/>
        </w:rPr>
        <w:t xml:space="preserve">公开招标</w:t>
      </w:r>
      <w:r>
        <w:rPr>
          <w:rFonts w:hint="eastAsia" w:ascii="仿宋" w:hAnsi="仿宋" w:eastAsia="仿宋"/>
          <w:sz w:val="24"/>
          <w:lang w:eastAsia="zh-CN"/>
        </w:rPr>
        <w:t xml:space="preserve">投标文件</w:t>
      </w:r>
      <w:r>
        <w:rPr>
          <w:rFonts w:hint="eastAsia" w:ascii="仿宋" w:hAnsi="仿宋" w:eastAsia="仿宋"/>
          <w:sz w:val="24"/>
        </w:rPr>
        <w:t xml:space="preserve">；</w:t>
      </w:r>
      <w:r/>
    </w:p>
    <w:p>
      <w:pPr>
        <w:ind w:firstLine="480"/>
        <w:rPr>
          <w:rFonts w:ascii="仿宋" w:hAnsi="仿宋" w:eastAsia="仿宋"/>
          <w:sz w:val="24"/>
        </w:rPr>
        <w:outlineLvl w:val="9"/>
      </w:pPr>
      <w:r>
        <w:rPr>
          <w:rFonts w:hint="eastAsia" w:ascii="仿宋" w:hAnsi="仿宋" w:eastAsia="仿宋"/>
          <w:sz w:val="24"/>
        </w:rPr>
        <w:t xml:space="preserve">3.乙方在参加采购活动时的书面承诺；</w:t>
      </w:r>
      <w:r/>
    </w:p>
    <w:p>
      <w:pPr>
        <w:ind w:firstLine="480"/>
        <w:rPr>
          <w:rFonts w:ascii="仿宋" w:hAnsi="仿宋" w:eastAsia="仿宋"/>
          <w:sz w:val="24"/>
        </w:rPr>
        <w:outlineLvl w:val="9"/>
      </w:pPr>
      <w:r>
        <w:rPr>
          <w:rFonts w:hint="eastAsia" w:ascii="仿宋" w:hAnsi="仿宋" w:eastAsia="仿宋"/>
          <w:sz w:val="24"/>
        </w:rPr>
        <w:t xml:space="preserve">4.（××号）中标（成交）通知书；</w:t>
      </w:r>
      <w:r/>
    </w:p>
    <w:p>
      <w:pPr>
        <w:ind w:firstLine="480"/>
        <w:rPr>
          <w:rFonts w:ascii="仿宋" w:hAnsi="仿宋" w:eastAsia="仿宋"/>
          <w:sz w:val="24"/>
        </w:rPr>
        <w:outlineLvl w:val="9"/>
      </w:pPr>
      <w:r>
        <w:rPr>
          <w:rFonts w:hint="eastAsia" w:ascii="仿宋" w:hAnsi="仿宋" w:eastAsia="仿宋"/>
          <w:sz w:val="24"/>
        </w:rPr>
        <w:t xml:space="preserve">5.合同补充条款或说明；</w:t>
      </w:r>
      <w:r/>
    </w:p>
    <w:p>
      <w:pPr>
        <w:ind w:firstLine="480"/>
        <w:rPr>
          <w:rFonts w:ascii="仿宋" w:hAnsi="仿宋" w:eastAsia="仿宋"/>
          <w:sz w:val="24"/>
        </w:rPr>
        <w:outlineLvl w:val="9"/>
      </w:pPr>
      <w:r>
        <w:rPr>
          <w:rFonts w:hint="eastAsia" w:ascii="仿宋" w:hAnsi="仿宋" w:eastAsia="仿宋"/>
          <w:sz w:val="24"/>
        </w:rPr>
        <w:t xml:space="preserve">6.保密协议或条款；</w:t>
      </w:r>
      <w:r/>
    </w:p>
    <w:p>
      <w:pPr>
        <w:ind w:firstLine="480"/>
        <w:rPr>
          <w:rFonts w:ascii="仿宋" w:hAnsi="仿宋" w:eastAsia="仿宋"/>
          <w:sz w:val="24"/>
        </w:rPr>
        <w:outlineLvl w:val="9"/>
      </w:pPr>
      <w:r>
        <w:rPr>
          <w:rFonts w:hint="eastAsia" w:ascii="仿宋" w:hAnsi="仿宋" w:eastAsia="仿宋"/>
          <w:sz w:val="24"/>
        </w:rPr>
        <w:t xml:space="preserve">7.相关附件、图纸及电子版资料。</w:t>
      </w:r>
      <w:r/>
    </w:p>
    <w:p>
      <w:pPr>
        <w:ind w:left="482"/>
        <w:rPr>
          <w:rFonts w:ascii="仿宋" w:hAnsi="仿宋" w:eastAsia="仿宋"/>
          <w:b/>
          <w:sz w:val="24"/>
        </w:rPr>
        <w:outlineLvl w:val="9"/>
      </w:pPr>
      <w:r>
        <w:rPr>
          <w:rFonts w:hint="eastAsia" w:ascii="仿宋" w:hAnsi="仿宋" w:eastAsia="仿宋"/>
          <w:b/>
          <w:sz w:val="24"/>
        </w:rPr>
        <w:t xml:space="preserve">第二条  合同内容</w:t>
      </w:r>
      <w:r/>
    </w:p>
    <w:p>
      <w:pPr>
        <w:ind w:firstLine="480"/>
        <w:rPr>
          <w:rFonts w:ascii="仿宋" w:hAnsi="仿宋" w:eastAsia="仿宋"/>
          <w:sz w:val="24"/>
        </w:rPr>
        <w:outlineLvl w:val="9"/>
      </w:pPr>
      <w:r>
        <w:rPr>
          <w:rFonts w:hint="eastAsia" w:ascii="仿宋" w:hAnsi="仿宋" w:eastAsia="仿宋"/>
          <w:sz w:val="24"/>
        </w:rPr>
        <w:t xml:space="preserve">服务名称：详见合同附件中《服务一览表》  </w:t>
      </w:r>
      <w:r/>
    </w:p>
    <w:p>
      <w:pPr>
        <w:ind w:left="482"/>
        <w:rPr>
          <w:rFonts w:ascii="仿宋" w:hAnsi="仿宋" w:eastAsia="仿宋"/>
          <w:b/>
          <w:sz w:val="24"/>
        </w:rPr>
        <w:outlineLvl w:val="9"/>
      </w:pPr>
      <w:r>
        <w:rPr>
          <w:rFonts w:hint="eastAsia" w:ascii="仿宋" w:hAnsi="仿宋" w:eastAsia="仿宋"/>
          <w:b/>
          <w:sz w:val="24"/>
        </w:rPr>
        <w:t xml:space="preserve">第三条  合同总金额</w:t>
      </w:r>
      <w:r/>
    </w:p>
    <w:p>
      <w:pPr>
        <w:ind w:firstLine="480"/>
        <w:rPr>
          <w:rFonts w:ascii="仿宋" w:hAnsi="仿宋" w:eastAsia="仿宋"/>
          <w:sz w:val="24"/>
        </w:rPr>
        <w:outlineLvl w:val="9"/>
      </w:pPr>
      <w:r>
        <w:rPr>
          <w:rFonts w:hint="eastAsia" w:ascii="仿宋" w:hAnsi="仿宋" w:eastAsia="仿宋"/>
          <w:sz w:val="24"/>
        </w:rPr>
        <w:t xml:space="preserve">本合同服务总金额：￥元。</w:t>
      </w:r>
      <w:r/>
    </w:p>
    <w:p>
      <w:pPr>
        <w:ind w:firstLine="480"/>
        <w:rPr>
          <w:rFonts w:ascii="仿宋" w:hAnsi="仿宋" w:eastAsia="仿宋"/>
          <w:sz w:val="24"/>
        </w:rPr>
        <w:outlineLvl w:val="9"/>
      </w:pPr>
      <w:r>
        <w:rPr>
          <w:rFonts w:hint="eastAsia" w:ascii="仿宋" w:hAnsi="仿宋" w:eastAsia="仿宋"/>
          <w:sz w:val="24"/>
        </w:rPr>
        <w:t xml:space="preserve">大写：元。</w:t>
      </w:r>
      <w:r/>
    </w:p>
    <w:p>
      <w:pPr>
        <w:ind w:firstLine="480"/>
        <w:rPr>
          <w:rFonts w:ascii="仿宋" w:hAnsi="仿宋" w:eastAsia="仿宋"/>
          <w:sz w:val="24"/>
        </w:rPr>
        <w:outlineLvl w:val="9"/>
      </w:pPr>
      <w:r>
        <w:rPr>
          <w:rFonts w:hint="eastAsia" w:ascii="仿宋" w:hAnsi="仿宋" w:eastAsia="仿宋"/>
          <w:sz w:val="24"/>
        </w:rPr>
        <w:t xml:space="preserve">分项价款在《服务一览表》中有明确规定。</w:t>
      </w:r>
      <w:r/>
    </w:p>
    <w:p>
      <w:pPr>
        <w:ind w:firstLine="480"/>
        <w:rPr>
          <w:rFonts w:ascii="仿宋" w:hAnsi="仿宋" w:eastAsia="仿宋"/>
          <w:sz w:val="24"/>
        </w:rPr>
        <w:outlineLvl w:val="9"/>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outlineLvl w:val="9"/>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outlineLvl w:val="9"/>
      </w:pPr>
      <w:r>
        <w:rPr>
          <w:rFonts w:hint="eastAsia" w:ascii="仿宋" w:hAnsi="仿宋" w:eastAsia="仿宋"/>
          <w:b/>
          <w:sz w:val="24"/>
        </w:rPr>
        <w:t xml:space="preserve">第四条  权利义务和质量保证</w:t>
      </w:r>
      <w:r/>
    </w:p>
    <w:p>
      <w:pPr>
        <w:pStyle w:val="873"/>
        <w:ind w:firstLine="480"/>
        <w:spacing w:line="240" w:lineRule="auto"/>
        <w:tabs>
          <w:tab w:val="left" w:pos="0" w:leader="none"/>
        </w:tabs>
        <w:rPr>
          <w:rFonts w:ascii="仿宋" w:hAnsi="仿宋" w:eastAsia="仿宋"/>
          <w:sz w:val="24"/>
          <w:szCs w:val="24"/>
        </w:rPr>
        <w:outlineLvl w:val="9"/>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73"/>
        <w:ind w:firstLine="480"/>
        <w:spacing w:line="240" w:lineRule="auto"/>
        <w:rPr>
          <w:rFonts w:ascii="仿宋" w:hAnsi="仿宋" w:eastAsia="仿宋"/>
          <w:sz w:val="24"/>
          <w:szCs w:val="24"/>
        </w:rPr>
        <w:outlineLvl w:val="9"/>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outlineLvl w:val="9"/>
      </w:pPr>
      <w:r>
        <w:rPr>
          <w:rFonts w:hint="eastAsia" w:ascii="仿宋" w:hAnsi="仿宋" w:eastAsia="仿宋"/>
          <w:b/>
          <w:sz w:val="24"/>
        </w:rPr>
        <w:t xml:space="preserve">第五条  付款方式</w:t>
      </w:r>
      <w:r/>
    </w:p>
    <w:p>
      <w:pPr>
        <w:ind w:firstLine="480"/>
        <w:rPr>
          <w:rFonts w:ascii="仿宋" w:hAnsi="仿宋" w:eastAsia="仿宋"/>
          <w:sz w:val="24"/>
        </w:rPr>
        <w:outlineLvl w:val="9"/>
      </w:pPr>
      <w:r>
        <w:rPr>
          <w:rFonts w:hint="eastAsia" w:ascii="仿宋" w:hAnsi="仿宋" w:eastAsia="仿宋"/>
          <w:sz w:val="24"/>
        </w:rPr>
        <w:t xml:space="preserve">1.本合同项下所有款项均以人民币支付。</w:t>
      </w:r>
      <w:r/>
    </w:p>
    <w:p>
      <w:pPr>
        <w:ind w:firstLine="480"/>
        <w:rPr>
          <w:rFonts w:ascii="仿宋" w:hAnsi="仿宋" w:eastAsia="仿宋"/>
          <w:sz w:val="24"/>
        </w:rPr>
        <w:outlineLvl w:val="9"/>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outlineLvl w:val="9"/>
      </w:pPr>
      <w:r>
        <w:rPr>
          <w:rFonts w:hint="eastAsia" w:ascii="仿宋" w:hAnsi="仿宋" w:eastAsia="仿宋"/>
          <w:sz w:val="24"/>
        </w:rPr>
        <w:t xml:space="preserve">（1）经甲方确认的发票；</w:t>
      </w:r>
      <w:r/>
    </w:p>
    <w:p>
      <w:pPr>
        <w:ind w:firstLine="480"/>
        <w:rPr>
          <w:rFonts w:ascii="仿宋" w:hAnsi="仿宋" w:eastAsia="仿宋"/>
          <w:sz w:val="24"/>
        </w:rPr>
        <w:outlineLvl w:val="9"/>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outlineLvl w:val="9"/>
      </w:pPr>
      <w:r>
        <w:rPr>
          <w:rFonts w:hint="eastAsia" w:ascii="仿宋" w:hAnsi="仿宋" w:eastAsia="仿宋"/>
          <w:sz w:val="24"/>
        </w:rPr>
        <w:t xml:space="preserve">（3）其他材料。</w:t>
      </w:r>
      <w:r/>
    </w:p>
    <w:p>
      <w:pPr>
        <w:ind w:firstLine="480"/>
        <w:rPr>
          <w:rFonts w:ascii="仿宋" w:hAnsi="仿宋" w:eastAsia="仿宋"/>
          <w:sz w:val="24"/>
        </w:rPr>
        <w:outlineLvl w:val="9"/>
      </w:pPr>
      <w:r>
        <w:rPr>
          <w:rFonts w:hint="eastAsia" w:ascii="仿宋" w:hAnsi="仿宋" w:eastAsia="仿宋"/>
          <w:sz w:val="24"/>
        </w:rPr>
        <w:t xml:space="preserve">3.款项的支付进度以招标采购文件的有关规定为准。</w:t>
      </w:r>
      <w:r/>
    </w:p>
    <w:p>
      <w:pPr>
        <w:ind w:firstLine="480"/>
        <w:rPr>
          <w:rFonts w:ascii="仿宋" w:hAnsi="仿宋" w:eastAsia="仿宋"/>
          <w:sz w:val="24"/>
        </w:rPr>
        <w:outlineLvl w:val="9"/>
      </w:pPr>
      <w:r>
        <w:rPr>
          <w:rFonts w:ascii="仿宋" w:hAnsi="仿宋" w:eastAsia="仿宋"/>
          <w:sz w:val="24"/>
        </w:rPr>
      </w:r>
      <w:r/>
    </w:p>
    <w:p>
      <w:pPr>
        <w:ind w:left="482"/>
        <w:rPr>
          <w:rFonts w:ascii="仿宋" w:hAnsi="仿宋" w:eastAsia="仿宋"/>
          <w:b/>
          <w:sz w:val="24"/>
        </w:rPr>
        <w:outlineLvl w:val="9"/>
      </w:pPr>
      <w:r>
        <w:rPr>
          <w:rFonts w:hint="eastAsia" w:ascii="仿宋" w:hAnsi="仿宋" w:eastAsia="仿宋"/>
          <w:b/>
          <w:sz w:val="24"/>
        </w:rPr>
        <w:t xml:space="preserve">第六条  验收</w:t>
      </w:r>
      <w:r/>
    </w:p>
    <w:p>
      <w:pPr>
        <w:ind w:firstLine="480"/>
        <w:rPr>
          <w:rFonts w:ascii="仿宋" w:hAnsi="仿宋" w:eastAsia="仿宋"/>
          <w:sz w:val="24"/>
        </w:rPr>
        <w:outlineLvl w:val="9"/>
      </w:pPr>
      <w:r>
        <w:rPr>
          <w:rFonts w:hint="eastAsia" w:ascii="仿宋" w:hAnsi="仿宋" w:eastAsia="仿宋"/>
          <w:sz w:val="24"/>
        </w:rPr>
        <w:t xml:space="preserve">1.服务期限：  至 。</w:t>
      </w:r>
      <w:r/>
    </w:p>
    <w:p>
      <w:pPr>
        <w:ind w:firstLine="720"/>
        <w:rPr>
          <w:rFonts w:ascii="仿宋" w:hAnsi="仿宋" w:eastAsia="仿宋"/>
          <w:sz w:val="24"/>
        </w:rPr>
        <w:outlineLvl w:val="9"/>
      </w:pPr>
      <w:r>
        <w:rPr>
          <w:rFonts w:hint="eastAsia" w:ascii="仿宋" w:hAnsi="仿宋" w:eastAsia="仿宋"/>
          <w:sz w:val="24"/>
        </w:rPr>
        <w:t xml:space="preserve">服务地点： 。</w:t>
      </w:r>
      <w:r/>
    </w:p>
    <w:p>
      <w:pPr>
        <w:ind w:firstLine="720"/>
        <w:rPr>
          <w:rFonts w:ascii="仿宋" w:hAnsi="仿宋" w:eastAsia="仿宋"/>
          <w:sz w:val="24"/>
          <w:u w:val="single"/>
        </w:rPr>
        <w:outlineLvl w:val="9"/>
      </w:pPr>
      <w:r>
        <w:rPr>
          <w:rFonts w:hint="eastAsia" w:ascii="仿宋" w:hAnsi="仿宋" w:eastAsia="仿宋"/>
          <w:sz w:val="24"/>
        </w:rPr>
        <w:t xml:space="preserve">验收时间： 。</w:t>
      </w:r>
      <w:r/>
    </w:p>
    <w:p>
      <w:pPr>
        <w:ind w:firstLine="720"/>
        <w:rPr>
          <w:rFonts w:ascii="仿宋" w:hAnsi="仿宋" w:eastAsia="仿宋"/>
          <w:sz w:val="24"/>
        </w:rPr>
        <w:outlineLvl w:val="9"/>
      </w:pPr>
      <w:r>
        <w:rPr>
          <w:rFonts w:hint="eastAsia" w:ascii="仿宋" w:hAnsi="仿宋" w:eastAsia="仿宋"/>
          <w:sz w:val="24"/>
        </w:rPr>
        <w:t xml:space="preserve">验收地点： 。</w:t>
      </w:r>
      <w:r/>
    </w:p>
    <w:p>
      <w:pPr>
        <w:pStyle w:val="873"/>
        <w:ind w:firstLine="480"/>
        <w:spacing w:line="240" w:lineRule="auto"/>
        <w:tabs>
          <w:tab w:val="left" w:pos="0" w:leader="none"/>
        </w:tabs>
        <w:rPr>
          <w:rFonts w:ascii="仿宋" w:hAnsi="仿宋" w:eastAsia="仿宋"/>
          <w:sz w:val="24"/>
          <w:szCs w:val="24"/>
        </w:rPr>
        <w:outlineLvl w:val="9"/>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rPr>
        <w:outlineLvl w:val="9"/>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outlineLvl w:val="9"/>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outlineLvl w:val="9"/>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highlight w:val="none"/>
        </w:rPr>
        <w:outlineLvl w:val="9"/>
      </w:pPr>
      <w:r>
        <w:rPr>
          <w:rFonts w:hint="eastAsia" w:ascii="仿宋" w:hAnsi="仿宋" w:eastAsia="仿宋"/>
          <w:sz w:val="24"/>
        </w:rPr>
        <w:t xml:space="preserve">6.如果合同双方对《履约验收报告》有分歧，双方须于出</w:t>
      </w:r>
      <w:r>
        <w:rPr>
          <w:rFonts w:hint="eastAsia" w:ascii="仿宋" w:hAnsi="仿宋" w:eastAsia="仿宋"/>
          <w:sz w:val="24"/>
          <w:highlight w:val="none"/>
        </w:rPr>
        <w:t xml:space="preserve">现分歧后两天内给对方书面声明，以陈述己方的理由及要求，并附有关证据。分歧应通过协商解决。</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第七条  项目管理服务</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outlineLvl w:val="9"/>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outlineLvl w:val="9"/>
      </w:pPr>
      <w:r>
        <w:rPr>
          <w:rFonts w:hint="eastAsia" w:ascii="仿宋" w:hAnsi="仿宋" w:eastAsia="仿宋"/>
          <w:b/>
          <w:sz w:val="24"/>
          <w:highlight w:val="none"/>
        </w:rPr>
        <w:t xml:space="preserve">第八条  售后服务</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1.乙方提供服务的质量保证期为自服务通过最终验收起12个月。若国家有明确规定的质量保证期高于此质量保证期的，执行国家规定。</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两</w:t>
      </w:r>
      <w:r>
        <w:rPr>
          <w:rFonts w:hint="eastAsia" w:ascii="仿宋" w:hAnsi="仿宋" w:eastAsia="仿宋"/>
          <w:sz w:val="24"/>
          <w:highlight w:val="none"/>
        </w:rPr>
        <w:t xml:space="preserve">小时之内做出及时响应，在两日之内赶到现场实地解决问题。若问题在工作五日后仍无法解决，乙方应在两日内免费提供服务的补偿、替换方案，直至服务恢复正常。</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第九条  分包</w:t>
      </w:r>
      <w:r/>
    </w:p>
    <w:p>
      <w:pPr>
        <w:ind w:firstLine="480"/>
        <w:rPr>
          <w:rFonts w:ascii="仿宋" w:hAnsi="仿宋" w:eastAsia="仿宋"/>
          <w:strike/>
          <w:sz w:val="24"/>
          <w:highlight w:val="none"/>
        </w:rPr>
        <w:outlineLvl w:val="9"/>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outlineLvl w:val="9"/>
      </w:pPr>
      <w:r>
        <w:rPr>
          <w:rFonts w:hint="eastAsia" w:ascii="仿宋" w:hAnsi="仿宋" w:eastAsia="仿宋"/>
          <w:b/>
          <w:sz w:val="24"/>
          <w:highlight w:val="none"/>
        </w:rPr>
        <w:t xml:space="preserve">第十条  合同的生效</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第十一条  违约责任</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，乙方在得到甲方通知之日起两个工作日内采取补救措施，逾期仍未采取有效措施的，乙方应向甲方支付合同总价20％的违约金。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2.甲方无正当理由拒绝接收服务，甲方应向乙方偿付拒付服务费用 20％的违约金。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二</w:t>
      </w:r>
      <w:r>
        <w:rPr>
          <w:rFonts w:hint="eastAsia" w:ascii="仿宋" w:hAnsi="仿宋" w:eastAsia="仿宋"/>
          <w:b/>
          <w:sz w:val="24"/>
          <w:highlight w:val="none"/>
        </w:rPr>
        <w:t xml:space="preserve">条  不可抗力</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三</w:t>
      </w:r>
      <w:r>
        <w:rPr>
          <w:rFonts w:hint="eastAsia" w:ascii="仿宋" w:hAnsi="仿宋" w:eastAsia="仿宋"/>
          <w:b/>
          <w:sz w:val="24"/>
          <w:highlight w:val="none"/>
        </w:rPr>
        <w:t xml:space="preserve">条  争议的解决方式</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3.经协商不能解决的争议，</w:t>
      </w:r>
      <w:r>
        <w:rPr>
          <w:rFonts w:hint="eastAsia" w:ascii="仿宋" w:hAnsi="仿宋" w:eastAsia="仿宋"/>
          <w:sz w:val="24"/>
          <w:highlight w:val="none"/>
          <w:lang w:val="en-US" w:eastAsia="zh-CN"/>
        </w:rPr>
        <w:t xml:space="preserve">向如皋市人民法院提起诉讼</w:t>
      </w:r>
      <w:r>
        <w:rPr>
          <w:rFonts w:hint="eastAsia" w:ascii="仿宋" w:hAnsi="仿宋" w:eastAsia="仿宋"/>
          <w:sz w:val="24"/>
          <w:highlight w:val="none"/>
        </w:rPr>
        <w:t xml:space="preserve">。</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四</w:t>
      </w:r>
      <w:r>
        <w:rPr>
          <w:rFonts w:hint="eastAsia" w:ascii="仿宋" w:hAnsi="仿宋" w:eastAsia="仿宋"/>
          <w:b/>
          <w:sz w:val="24"/>
          <w:highlight w:val="none"/>
        </w:rPr>
        <w:t xml:space="preserve">条  其他</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pPr>
      <w:r>
        <w:rPr>
          <w:rFonts w:ascii="仿宋" w:hAnsi="仿宋" w:eastAsia="仿宋"/>
          <w:sz w:val="24"/>
          <w:highlight w:val="none"/>
        </w:rPr>
      </w:r>
      <w:r/>
    </w:p>
    <w:tbl>
      <w:tblPr>
        <w:tblStyle w:val="8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ascii="仿宋" w:hAnsi="仿宋" w:eastAsia="仿宋"/>
          <w:sz w:val="24"/>
        </w:rPr>
      </w:pPr>
      <w:r>
        <w:rPr>
          <w:rFonts w:hint="eastAsia" w:ascii="仿宋" w:hAnsi="仿宋" w:eastAsia="仿宋"/>
          <w:sz w:val="24"/>
        </w:rPr>
        <w:t xml:space="preserve">附件</w:t>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8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426"/>
        <w:gridCol w:w="2891"/>
        <w:gridCol w:w="555"/>
        <w:gridCol w:w="555"/>
        <w:gridCol w:w="961"/>
        <w:gridCol w:w="1014"/>
        <w:gridCol w:w="1384"/>
      </w:tblGrid>
      <w:tr>
        <w:trPr>
          <w:cantSplit/>
          <w:jc w:val="center"/>
        </w:trPr>
        <w:tc>
          <w:tcPr>
            <w:tcW w:w="699" w:type="dxa"/>
            <w:vAlign w:val="center"/>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270"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服务名称</w:t>
            </w:r>
            <w:r/>
          </w:p>
        </w:tc>
        <w:tc>
          <w:tcPr>
            <w:tcW w:w="2574"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服务内容</w:t>
            </w:r>
            <w:r/>
          </w:p>
        </w:tc>
        <w:tc>
          <w:tcPr>
            <w:tcW w:w="494"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计量单位</w:t>
            </w:r>
            <w:r/>
          </w:p>
        </w:tc>
        <w:tc>
          <w:tcPr>
            <w:tcW w:w="494"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工作量</w:t>
            </w:r>
            <w:r/>
          </w:p>
        </w:tc>
        <w:tc>
          <w:tcPr>
            <w:tcW w:w="856"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单 价</w:t>
            </w:r>
            <w:r/>
          </w:p>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903"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总 价</w:t>
            </w:r>
            <w:r/>
          </w:p>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232"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jc w:val="center"/>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易耗品</w:t>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专用工具</w:t>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调试费</w:t>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培训费</w:t>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其他</w:t>
            </w:r>
            <w:r/>
          </w:p>
        </w:tc>
        <w:tc>
          <w:tcPr>
            <w:tcW w:w="903"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gridSpan w:val="8"/>
            <w:tcW w:w="8522"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pStyle w:val="898"/>
        <w:ind w:firstLine="0"/>
        <w:jc w:val="center"/>
        <w:spacing w:line="240" w:lineRule="auto"/>
        <w:rPr>
          <w:b/>
        </w:rPr>
        <w:outlineLvl w:val="0"/>
      </w:pPr>
      <w:r>
        <w:rPr>
          <w:rFonts w:hint="eastAsia" w:ascii="方正小标宋简体" w:eastAsia="方正小标宋简体"/>
          <w:bCs/>
          <w:sz w:val="32"/>
          <w:szCs w:val="32"/>
        </w:rPr>
        <w:t xml:space="preserve">第5章 评标标准和方法</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一、综合评分法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numPr>
          <w:ilvl w:val="0"/>
          <w:numId w:val="0"/>
        </w:numPr>
        <w:ind w:left="630"/>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评分</w:t>
      </w:r>
      <w:r>
        <w:rPr>
          <w:rFonts w:hint="eastAsia" w:ascii="仿宋" w:hAnsi="仿宋" w:eastAsia="仿宋"/>
          <w:sz w:val="28"/>
          <w:szCs w:val="28"/>
          <w:lang w:val="en-US" w:eastAsia="zh-CN"/>
        </w:rPr>
        <w:t xml:space="preserve">标准</w:t>
      </w:r>
      <w:r>
        <w:rPr>
          <w:rFonts w:hint="eastAsia" w:ascii="仿宋" w:hAnsi="仿宋" w:eastAsia="仿宋"/>
          <w:sz w:val="28"/>
          <w:szCs w:val="28"/>
        </w:rPr>
        <w:t xml:space="preserve">表</w:t>
      </w:r>
      <w:r/>
    </w:p>
    <w:tbl>
      <w:tblPr>
        <w:tblStyle w:val="869"/>
        <w:tblW w:w="9693" w:type="dxa"/>
        <w:tblInd w:w="0" w:type="dxa"/>
        <w:tblLayout w:type="fixed"/>
        <w:tblCellMar>
          <w:left w:w="108" w:type="dxa"/>
          <w:top w:w="0" w:type="dxa"/>
          <w:right w:w="108" w:type="dxa"/>
          <w:bottom w:w="0" w:type="dxa"/>
        </w:tblCellMar>
        <w:tblLook w:val="04A0" w:firstRow="1" w:lastRow="0" w:firstColumn="1" w:lastColumn="0" w:noHBand="0" w:noVBand="1"/>
      </w:tblPr>
      <w:tblGrid>
        <w:gridCol w:w="690"/>
        <w:gridCol w:w="1261"/>
        <w:gridCol w:w="630"/>
        <w:gridCol w:w="7112"/>
      </w:tblGrid>
      <w:tr>
        <w:trPr>
          <w:trHeight w:val="0"/>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7112"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评审标准</w:t>
            </w:r>
            <w:r/>
          </w:p>
        </w:tc>
      </w:tr>
      <w:tr>
        <w:trPr>
          <w:trHeight w:val="0"/>
        </w:trPr>
        <w:tc>
          <w:tcPr>
            <w:tcBorders>
              <w:top w:val="none" w:color="000000"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执业记录和社会评价</w:t>
            </w:r>
            <w:r/>
          </w:p>
        </w:tc>
        <w:tc>
          <w:tcPr>
            <w:tcBorders>
              <w:top w:val="none" w:color="000000"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tcPr>
          <w:p>
            <w:pPr>
              <w:numPr>
                <w:ilvl w:val="0"/>
                <w:numId w:val="0"/>
              </w:numPr>
              <w:ind w:firstLine="480"/>
              <w:jc w:val="left"/>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近</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年未受有关部门行政处罚或行业自律惩戒，得3分，否则不得分</w:t>
            </w:r>
            <w:r>
              <w:rPr>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行政处罚需提供国家企业信用信息公示系统（网站）查询截图。行业自律惩戒查询方式如下：</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进入中国注册会计师协会网站首</w:t>
            </w:r>
            <w:r>
              <w:rPr>
                <w:rFonts w:hint="eastAsia" w:ascii="仿宋" w:hAnsi="仿宋" w:eastAsia="仿宋" w:cs="仿宋"/>
                <w:b/>
                <w:bCs/>
                <w:color w:val="auto"/>
                <w:sz w:val="24"/>
                <w:highlight w:val="none"/>
                <w:lang w:val="en-US" w:eastAsia="zh-CN"/>
              </w:rPr>
              <w:t xml:space="preserve">页</w:t>
            </w:r>
            <w:r>
              <w:rPr>
                <w:rFonts w:hint="eastAsia" w:ascii="仿宋" w:hAnsi="仿宋" w:eastAsia="仿宋" w:cs="仿宋"/>
                <w:b/>
                <w:bCs/>
                <w:color w:val="auto"/>
                <w:sz w:val="24"/>
                <w:highlight w:val="none"/>
              </w:rPr>
              <w:t xml:space="preserve">（http://www.cicpa.org.cn/）；</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点击下侧的行业管理信息系统；</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点击公众查询下方的会计师事务所信息查询；</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输入需查询的会计师事务所名称，点击查询后，即出现该所的简要信息；</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点击简要信息中的会计师事务所名称，即出现该所的详细信息，在综合信息栏可查看该所近年的行政处罚及行业惩戒信</w:t>
            </w:r>
            <w:r>
              <w:rPr>
                <w:rFonts w:hint="eastAsia" w:ascii="仿宋" w:hAnsi="仿宋" w:eastAsia="仿宋" w:cs="仿宋"/>
                <w:b/>
                <w:bCs/>
                <w:color w:val="auto"/>
                <w:sz w:val="24"/>
                <w:highlight w:val="none"/>
                <w:lang w:eastAsia="zh-CN"/>
              </w:rPr>
              <w:t xml:space="preserve">息。（提供相应截图，并加盖公章）</w:t>
            </w:r>
            <w:r>
              <w:rPr>
                <w:rFonts w:hint="eastAsia" w:ascii="仿宋" w:hAnsi="仿宋" w:eastAsia="仿宋" w:cs="仿宋"/>
                <w:color w:val="auto"/>
                <w:sz w:val="24"/>
                <w:highlight w:val="none"/>
                <w:lang w:eastAsia="zh-CN"/>
              </w:rPr>
              <w:t xml:space="preserve">）</w:t>
            </w:r>
            <w:r/>
          </w:p>
          <w:p>
            <w:pPr>
              <w:numPr>
                <w:ilvl w:val="0"/>
                <w:numId w:val="0"/>
              </w:numPr>
              <w:ind w:firstLine="480"/>
              <w:jc w:val="left"/>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2.投标人2021年以来在省级及以上会计师事务所综合评价中被评为AA得2分；AAA得3分；被评为AAAA得4分；被评为AAAAA得5分，以综合评价最高等级的那次得分计分，不累计计分（</w:t>
            </w:r>
            <w:r>
              <w:rPr>
                <w:rFonts w:hint="eastAsia" w:ascii="仿宋" w:hAnsi="仿宋" w:eastAsia="仿宋" w:cs="仿宋"/>
                <w:b/>
                <w:bCs/>
                <w:color w:val="auto"/>
                <w:sz w:val="24"/>
                <w:highlight w:val="none"/>
                <w:lang w:val="en-US" w:eastAsia="zh-CN"/>
              </w:rPr>
              <w:t xml:space="preserve">投标时须提供证明材料原件扫描件，不提供不得分）</w:t>
            </w:r>
            <w:r>
              <w:rPr>
                <w:rFonts w:hint="eastAsia" w:ascii="仿宋" w:hAnsi="仿宋" w:eastAsia="仿宋" w:cs="仿宋"/>
                <w:color w:val="auto"/>
                <w:sz w:val="24"/>
                <w:highlight w:val="none"/>
                <w:lang w:val="en-US" w:eastAsia="zh-CN"/>
              </w:rPr>
              <w:t xml:space="preserve">。</w:t>
            </w:r>
            <w:r/>
          </w:p>
        </w:tc>
      </w:tr>
      <w:tr>
        <w:trPr>
          <w:trHeight w:val="0"/>
        </w:trPr>
        <w:tc>
          <w:tcPr>
            <w:tcBorders>
              <w:top w:val="none" w:color="000000"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企业</w:t>
            </w:r>
            <w:r>
              <w:rPr>
                <w:rFonts w:hint="eastAsia" w:ascii="仿宋" w:hAnsi="仿宋" w:eastAsia="仿宋" w:cs="仿宋"/>
                <w:color w:val="auto"/>
                <w:sz w:val="24"/>
                <w:highlight w:val="none"/>
              </w:rPr>
              <w:t xml:space="preserve">业绩</w:t>
            </w:r>
            <w:r/>
          </w:p>
        </w:tc>
        <w:tc>
          <w:tcPr>
            <w:tcBorders>
              <w:top w:val="none" w:color="000000"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tcPr>
          <w:p>
            <w:pPr>
              <w:ind w:firstLine="480"/>
              <w:jc w:val="left"/>
              <w:spacing w:after="6" w:line="3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企业审计经验，</w:t>
            </w:r>
            <w:r>
              <w:rPr>
                <w:rFonts w:hint="eastAsia" w:ascii="仿宋" w:hAnsi="仿宋" w:eastAsia="仿宋" w:cs="仿宋"/>
                <w:color w:val="auto"/>
                <w:sz w:val="24"/>
                <w:szCs w:val="24"/>
                <w:highlight w:val="none"/>
                <w:lang w:val="en-US" w:eastAsia="zh-CN"/>
              </w:rPr>
              <w:t xml:space="preserve">能</w:t>
            </w:r>
            <w:r>
              <w:rPr>
                <w:rFonts w:hint="eastAsia" w:ascii="仿宋" w:hAnsi="仿宋" w:eastAsia="仿宋" w:cs="仿宋"/>
                <w:color w:val="auto"/>
                <w:sz w:val="24"/>
                <w:szCs w:val="24"/>
                <w:highlight w:val="none"/>
              </w:rPr>
              <w:t xml:space="preserve">提供不同采购方的</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国有企业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国有独资、全资和控股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经营业绩考核</w:t>
            </w:r>
            <w:r>
              <w:rPr>
                <w:rFonts w:hint="eastAsia" w:ascii="仿宋" w:hAnsi="仿宋" w:eastAsia="仿宋" w:cs="仿宋"/>
                <w:color w:val="auto"/>
                <w:sz w:val="24"/>
                <w:szCs w:val="24"/>
                <w:highlight w:val="none"/>
              </w:rPr>
              <w:t xml:space="preserve">、内部控制评价等审计业绩，完成过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国有企业（资产总额在</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亿元以上）年</w:t>
            </w:r>
            <w:r>
              <w:rPr>
                <w:rFonts w:hint="eastAsia" w:ascii="仿宋" w:hAnsi="仿宋" w:eastAsia="仿宋" w:cs="仿宋"/>
                <w:color w:val="auto"/>
                <w:sz w:val="24"/>
                <w:szCs w:val="24"/>
                <w:highlight w:val="none"/>
                <w:lang w:val="en-US" w:eastAsia="zh-CN"/>
              </w:rPr>
              <w:t xml:space="preserve">度经营业绩考核专项</w:t>
            </w:r>
            <w:r>
              <w:rPr>
                <w:rFonts w:hint="eastAsia" w:ascii="仿宋" w:hAnsi="仿宋" w:eastAsia="仿宋" w:cs="仿宋"/>
                <w:color w:val="auto"/>
                <w:sz w:val="24"/>
                <w:szCs w:val="24"/>
                <w:highlight w:val="none"/>
              </w:rPr>
              <w:t xml:space="preserve">审计项目的，每个项目得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分，最多得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如果提供的项目为国资监管部门统一招标确定的，以一级集团为单位作为1个项目计算，其他提供的项目以一级企业为单位作为1个项目计算</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投标文件</w:t>
            </w:r>
            <w:r>
              <w:rPr>
                <w:rFonts w:hint="eastAsia" w:ascii="仿宋" w:hAnsi="仿宋" w:eastAsia="仿宋" w:cs="仿宋"/>
                <w:b/>
                <w:bCs/>
                <w:color w:val="auto"/>
                <w:sz w:val="24"/>
                <w:szCs w:val="24"/>
                <w:highlight w:val="none"/>
              </w:rPr>
              <w:t xml:space="preserve">中需提供上述项目服务合同复印件（加盖公章）、审计报告关键页复印件（加盖公章，原件备查）</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被审计单位的基本情况截图（企查查、爱企查等软件查询情况截图）</w:t>
            </w:r>
            <w:r>
              <w:rPr>
                <w:rFonts w:hint="eastAsia" w:ascii="仿宋" w:hAnsi="仿宋" w:eastAsia="仿宋" w:cs="仿宋"/>
                <w:b/>
                <w:bCs/>
                <w:color w:val="auto"/>
                <w:sz w:val="24"/>
                <w:szCs w:val="24"/>
                <w:highlight w:val="none"/>
              </w:rPr>
              <w:t xml:space="preserve">。</w:t>
            </w:r>
            <w:r/>
          </w:p>
        </w:tc>
      </w:tr>
      <w:tr>
        <w:trPr>
          <w:trHeight w:val="0"/>
        </w:trPr>
        <w:tc>
          <w:tcPr>
            <w:tcBorders>
              <w:top w:val="none" w:color="000000"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服务评价</w:t>
            </w:r>
            <w:r/>
          </w:p>
        </w:tc>
        <w:tc>
          <w:tcPr>
            <w:tcBorders>
              <w:top w:val="none" w:color="000000"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tcPr>
          <w:p>
            <w:pPr>
              <w:ind w:firstLine="480"/>
              <w:jc w:val="left"/>
              <w:spacing w:after="6"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评委就上述第1项“业绩”评审项中业主单位出具的好评（结果为“好评”或“优秀”或相同含义的评价）所占比例（好评率）进行评审：</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好评率100%的，得6分；</w:t>
            </w:r>
            <w:r/>
          </w:p>
          <w:p>
            <w:p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2.100</w:t>
            </w:r>
            <w:r>
              <w:rPr>
                <w:rFonts w:hint="eastAsia" w:ascii="仿宋" w:hAnsi="仿宋" w:eastAsia="仿宋" w:cs="仿宋"/>
                <w:color w:val="auto"/>
                <w:sz w:val="24"/>
                <w:szCs w:val="24"/>
                <w:highlight w:val="none"/>
              </w:rPr>
              <w:t xml:space="preserve">%＞好评率≥</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%＞好评率≥</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numPr>
                <w:ilvl w:val="0"/>
                <w:numId w:val="0"/>
              </w:num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好</w:t>
            </w:r>
            <w:r>
              <w:rPr>
                <w:rFonts w:hint="eastAsia" w:ascii="仿宋" w:hAnsi="仿宋" w:eastAsia="仿宋" w:cs="仿宋"/>
                <w:color w:val="auto"/>
                <w:sz w:val="24"/>
                <w:szCs w:val="24"/>
                <w:highlight w:val="none"/>
              </w:rPr>
              <w:t xml:space="preserve">评率≥</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numPr>
                <w:ilvl w:val="0"/>
                <w:numId w:val="0"/>
              </w:num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5.40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好</w:t>
            </w:r>
            <w:r>
              <w:rPr>
                <w:rFonts w:hint="eastAsia" w:ascii="仿宋" w:hAnsi="仿宋" w:eastAsia="仿宋" w:cs="仿宋"/>
                <w:color w:val="auto"/>
                <w:sz w:val="24"/>
                <w:szCs w:val="24"/>
                <w:highlight w:val="none"/>
              </w:rPr>
              <w:t xml:space="preserve">评率≥</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lang w:val="en-US" w:eastAsia="zh-CN"/>
              </w:rPr>
              <w:t xml:space="preserve">5.20</w:t>
            </w:r>
            <w:r>
              <w:rPr>
                <w:rFonts w:hint="eastAsia" w:ascii="仿宋" w:hAnsi="仿宋" w:eastAsia="仿宋" w:cs="仿宋"/>
                <w:color w:val="auto"/>
                <w:sz w:val="24"/>
                <w:szCs w:val="24"/>
                <w:highlight w:val="none"/>
              </w:rPr>
              <w:t xml:space="preserve">%＞好评率，不得分。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注：</w:t>
            </w:r>
            <w:r/>
          </w:p>
          <w:p>
            <w:pPr>
              <w:jc w:val="left"/>
              <w:spacing w:after="6"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投标文件</w:t>
            </w:r>
            <w:r>
              <w:rPr>
                <w:rFonts w:hint="eastAsia" w:ascii="仿宋" w:hAnsi="仿宋" w:eastAsia="仿宋" w:cs="仿宋"/>
                <w:b/>
                <w:bCs/>
                <w:color w:val="auto"/>
                <w:sz w:val="24"/>
                <w:szCs w:val="24"/>
                <w:highlight w:val="none"/>
              </w:rPr>
              <w:t xml:space="preserve">中提供业主服务评价证明文件（项目名称须与对应审计报告一致）复印件（加盖公章），未按要求提供的不得分。</w:t>
            </w:r>
            <w:r/>
          </w:p>
          <w:p>
            <w:p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2.好评率=(有效得分</w:t>
            </w:r>
            <w:r>
              <w:rPr>
                <w:rFonts w:hint="eastAsia" w:ascii="仿宋" w:hAnsi="仿宋" w:eastAsia="仿宋" w:cs="仿宋"/>
                <w:b/>
                <w:bCs/>
                <w:color w:val="auto"/>
                <w:sz w:val="24"/>
                <w:szCs w:val="24"/>
                <w:highlight w:val="none"/>
                <w:lang w:val="en-US" w:eastAsia="zh-CN"/>
              </w:rPr>
              <w:t xml:space="preserve">业绩</w:t>
            </w:r>
            <w:r>
              <w:rPr>
                <w:rFonts w:hint="eastAsia" w:ascii="仿宋" w:hAnsi="仿宋" w:eastAsia="仿宋" w:cs="仿宋"/>
                <w:b/>
                <w:bCs/>
                <w:color w:val="auto"/>
                <w:sz w:val="24"/>
                <w:szCs w:val="24"/>
                <w:highlight w:val="none"/>
              </w:rPr>
              <w:t xml:space="preserve">中业主单位出具的好评份数/</w:t>
            </w:r>
            <w:r>
              <w:rPr>
                <w:rFonts w:hint="eastAsia" w:ascii="仿宋" w:hAnsi="仿宋" w:eastAsia="仿宋" w:cs="仿宋"/>
                <w:b/>
                <w:bCs/>
                <w:color w:val="auto"/>
                <w:sz w:val="24"/>
                <w:szCs w:val="24"/>
                <w:highlight w:val="none"/>
                <w:lang w:val="en-US" w:eastAsia="zh-CN"/>
              </w:rPr>
              <w:t xml:space="preserve">上栏</w:t>
            </w:r>
            <w:r>
              <w:rPr>
                <w:rFonts w:hint="eastAsia" w:ascii="仿宋" w:hAnsi="仿宋" w:eastAsia="仿宋" w:cs="仿宋"/>
                <w:b/>
                <w:bCs/>
                <w:color w:val="auto"/>
                <w:sz w:val="24"/>
                <w:szCs w:val="24"/>
                <w:highlight w:val="none"/>
              </w:rPr>
              <w:t xml:space="preserve">有效得分</w:t>
            </w:r>
            <w:r>
              <w:rPr>
                <w:rFonts w:hint="eastAsia" w:ascii="仿宋" w:hAnsi="仿宋" w:eastAsia="仿宋" w:cs="仿宋"/>
                <w:b/>
                <w:bCs/>
                <w:color w:val="auto"/>
                <w:sz w:val="24"/>
                <w:szCs w:val="24"/>
                <w:highlight w:val="none"/>
                <w:lang w:val="en-US" w:eastAsia="zh-CN"/>
              </w:rPr>
              <w:t xml:space="preserve">业绩</w:t>
            </w:r>
            <w:r>
              <w:rPr>
                <w:rFonts w:hint="eastAsia" w:ascii="仿宋" w:hAnsi="仿宋" w:eastAsia="仿宋" w:cs="仿宋"/>
                <w:b/>
                <w:bCs/>
                <w:color w:val="auto"/>
                <w:sz w:val="24"/>
                <w:szCs w:val="24"/>
                <w:highlight w:val="none"/>
              </w:rPr>
              <w:t xml:space="preserve">份数)×100%。（原件备查）</w:t>
            </w:r>
            <w:r/>
          </w:p>
        </w:tc>
      </w:tr>
      <w:tr>
        <w:trPr>
          <w:trHeight w:val="0"/>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人员配备</w:t>
            </w:r>
            <w:r/>
          </w:p>
        </w:tc>
        <w:tc>
          <w:tcPr>
            <w:tcBorders>
              <w:top w:val="single" w:color="auto"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28</w:t>
            </w:r>
            <w:r/>
          </w:p>
        </w:tc>
        <w:tc>
          <w:tcPr>
            <w:tcBorders>
              <w:top w:val="single" w:color="auto" w:sz="4" w:space="0"/>
              <w:left w:val="none" w:color="000000" w:sz="4" w:space="0"/>
              <w:bottom w:val="single" w:color="auto" w:sz="4" w:space="0"/>
              <w:right w:val="single" w:color="auto" w:sz="4" w:space="0"/>
            </w:tcBorders>
            <w:tcW w:w="7112" w:type="dxa"/>
            <w:vAlign w:val="center"/>
            <w:textDirection w:val="lrTb"/>
            <w:noWrap/>
          </w:tcPr>
          <w:p>
            <w:pPr>
              <w:ind w:firstLine="480"/>
              <w:jc w:val="left"/>
              <w:spacing w:after="6" w:line="320" w:lineRule="exac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对拟投入项目组成员专业能力、执业经验等进行对比评审。</w:t>
            </w:r>
            <w:r>
              <w:rPr>
                <w:rFonts w:hint="eastAsia" w:ascii="仿宋" w:hAnsi="仿宋" w:eastAsia="仿宋" w:cs="仿宋"/>
                <w:b/>
                <w:bCs/>
                <w:i w:val="0"/>
                <w:iCs w:val="0"/>
                <w:color w:val="auto"/>
                <w:sz w:val="24"/>
                <w:szCs w:val="24"/>
                <w:highlight w:val="none"/>
                <w:u w:val="none"/>
                <w:lang w:val="en-US" w:eastAsia="zh-CN" w:bidi="ar"/>
              </w:rPr>
              <w:t xml:space="preserve">投标时须提供投标人项目组成员的注册会计师执业证书原件扫描件或中级以上职称等证书原件扫描件（已批准但尚未取得相关证书的须提供批准文件）；须提供投标人项目组成员与投标人单位的劳动合同证明材料原件扫描件（如聘用的退休人员，须提供该人员退休证原件扫描件）或者提供投标人通过行业协会年检的相关证明文件原件扫描件；须提供</w:t>
            </w:r>
            <w:r>
              <w:rPr>
                <w:rFonts w:hint="eastAsia" w:ascii="仿宋" w:hAnsi="仿宋" w:eastAsia="仿宋" w:cs="仿宋"/>
                <w:b/>
                <w:bCs/>
                <w:color w:val="auto"/>
                <w:sz w:val="24"/>
                <w:szCs w:val="24"/>
                <w:highlight w:val="none"/>
              </w:rPr>
              <w:t xml:space="preserve">审计案例合同及审计报告关键页复印件（加盖公章）</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原件备查，</w:t>
            </w:r>
            <w:r>
              <w:rPr>
                <w:rFonts w:hint="eastAsia" w:ascii="仿宋" w:hAnsi="仿宋" w:eastAsia="仿宋" w:cs="仿宋"/>
                <w:b/>
                <w:bCs/>
                <w:i w:val="0"/>
                <w:iCs w:val="0"/>
                <w:color w:val="auto"/>
                <w:sz w:val="24"/>
                <w:szCs w:val="24"/>
                <w:highlight w:val="none"/>
                <w:u w:val="none"/>
                <w:lang w:val="en-US" w:eastAsia="zh-CN" w:bidi="ar"/>
              </w:rPr>
              <w:t xml:space="preserve">不提供不得分。</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①2021年1月1日以来为本项目服务的审计业务组成员受到国家级财政部门或注册会计师协会表彰奖励的，1次得1分；受到省级财政部门或注册会计师协会表彰奖励的，1次得0.5分；同一奖项取最高分，不累计计分。此项最高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②投标人拟派审计业务组成员中注册会计师在至少2名（标段一为3名）人员基础上每多1人加1分，最多得2分。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③投标人拟派审计业务组除注册会计师以外的成员中，如取得会计师、审计师及以上职称的，每有1名得0.5分，最多得2分，（一人多证不累计得分）。</w:t>
            </w:r>
            <w:r/>
          </w:p>
          <w:p>
            <w:pPr>
              <w:jc w:val="left"/>
              <w:spacing w:after="6" w:line="320" w:lineRule="exac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④审计业务组长是注册10年及以上的注册会计师，且连续在会计师事务所从事企业财务审计工作10年以上的，得5分；是注册8年及以上的注册会计师，且连续在会计师事务所从事企业财务审计工作8年以上的，得4分；其余不得分。（需提供有效注册会计师证书、注册会计师年限、会计师事务所从事审计工作证明材料，证书中的现执业关系应在投标单位处，体现明确的发证日期并通过最新年度年检，需提供证书、身份证及提供投标人投标前连续3个月为其缴纳社保证明材料的原件扫描件，未提供视为无效投标。未完整提供缺少任何一项的均不得分。）</w:t>
            </w:r>
            <w:r/>
          </w:p>
          <w:p>
            <w:p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根据项目组人员是否有丰富的</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国企审计经验和</w:t>
            </w:r>
            <w:r>
              <w:rPr>
                <w:rFonts w:hint="eastAsia" w:ascii="仿宋" w:hAnsi="仿宋" w:eastAsia="仿宋" w:cs="仿宋"/>
                <w:color w:val="auto"/>
                <w:sz w:val="24"/>
                <w:szCs w:val="24"/>
                <w:highlight w:val="none"/>
                <w:u w:val="single"/>
              </w:rPr>
              <w:t xml:space="preserve">2021</w:t>
            </w:r>
            <w:r>
              <w:rPr>
                <w:rFonts w:hint="eastAsia" w:ascii="仿宋" w:hAnsi="仿宋" w:eastAsia="仿宋" w:cs="仿宋"/>
                <w:color w:val="auto"/>
                <w:sz w:val="24"/>
                <w:szCs w:val="24"/>
                <w:highlight w:val="none"/>
              </w:rPr>
              <w:t xml:space="preserve">年至今同行业同类型的审计经验：提供项目组成员</w:t>
            </w:r>
            <w:r>
              <w:rPr>
                <w:rFonts w:hint="eastAsia" w:ascii="仿宋" w:hAnsi="仿宋" w:eastAsia="仿宋" w:cs="仿宋"/>
                <w:color w:val="auto"/>
                <w:sz w:val="24"/>
                <w:szCs w:val="24"/>
                <w:highlight w:val="none"/>
                <w:u w:val="single"/>
              </w:rPr>
              <w:t xml:space="preserve">2021</w:t>
            </w:r>
            <w:r>
              <w:rPr>
                <w:rFonts w:hint="eastAsia" w:ascii="仿宋" w:hAnsi="仿宋" w:eastAsia="仿宋" w:cs="仿宋"/>
                <w:color w:val="auto"/>
                <w:sz w:val="24"/>
                <w:szCs w:val="24"/>
                <w:highlight w:val="none"/>
              </w:rPr>
              <w:t xml:space="preserve">年以来国企审计案例，</w:t>
            </w:r>
            <w:r>
              <w:rPr>
                <w:rFonts w:hint="eastAsia" w:ascii="仿宋" w:hAnsi="仿宋" w:eastAsia="仿宋" w:cs="仿宋"/>
                <w:color w:val="auto"/>
                <w:sz w:val="24"/>
                <w:szCs w:val="24"/>
                <w:highlight w:val="none"/>
                <w:lang w:val="en-US" w:eastAsia="zh-CN"/>
              </w:rPr>
              <w:t xml:space="preserve">如为国有企业经营业绩考核审计案例的，</w:t>
            </w:r>
            <w:r>
              <w:rPr>
                <w:rFonts w:hint="eastAsia" w:ascii="仿宋" w:hAnsi="仿宋" w:eastAsia="仿宋" w:cs="仿宋"/>
                <w:color w:val="auto"/>
                <w:sz w:val="24"/>
                <w:szCs w:val="24"/>
                <w:highlight w:val="none"/>
              </w:rPr>
              <w:t xml:space="preserve">每提供1个案例得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其余国企审计案例每提供1个得1分，</w:t>
            </w:r>
            <w:r>
              <w:rPr>
                <w:rFonts w:hint="eastAsia" w:ascii="仿宋" w:hAnsi="仿宋" w:eastAsia="仿宋" w:cs="仿宋"/>
                <w:color w:val="auto"/>
                <w:sz w:val="24"/>
                <w:szCs w:val="24"/>
                <w:highlight w:val="none"/>
              </w:rPr>
              <w:t xml:space="preserve">最多得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分（附业绩汇总表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如同项目组多个成员提供的审计案例为同一个，则按照1个计算，如项目组成员提供的审计案例与上面第2条企业业绩中提供的为同一个，则不得分</w:t>
            </w:r>
            <w:r>
              <w:rPr>
                <w:rFonts w:hint="eastAsia" w:ascii="仿宋" w:hAnsi="仿宋" w:eastAsia="仿宋" w:cs="仿宋"/>
                <w:color w:val="auto"/>
                <w:sz w:val="24"/>
                <w:szCs w:val="24"/>
                <w:highlight w:val="none"/>
              </w:rPr>
              <w:t xml:space="preserve">）。未按要求提供不得分。</w:t>
            </w:r>
            <w:r/>
          </w:p>
          <w:p>
            <w:pPr>
              <w:pStyle w:val="880"/>
              <w:ind w:left="0" w:right="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仿宋"/>
                <w:color w:val="auto"/>
                <w:sz w:val="24"/>
                <w:szCs w:val="24"/>
                <w:highlight w:val="none"/>
                <w:lang w:val="en-US" w:eastAsia="zh-CN" w:bidi="ar-SA"/>
              </w:rPr>
              <w:t xml:space="preserve">项目组成员数量需达到基本需求人数及以上（标段一10人，标段二和标段三8人），成员人数每超基本需求人数1人得0.5分，最高2分。</w:t>
            </w:r>
            <w:r/>
          </w:p>
        </w:tc>
      </w:tr>
      <w:tr>
        <w:trPr>
          <w:trHeight w:val="0"/>
        </w:trPr>
        <w:tc>
          <w:tcPr>
            <w:tcBorders>
              <w:top w:val="none" w:color="000000"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shd w:val="clear" w:color="auto"/>
              <w:widowControl/>
              <w:rPr>
                <w:rFonts w:hint="eastAsia" w:ascii="仿宋" w:hAnsi="仿宋" w:eastAsia="仿宋" w:cs="仿宋"/>
                <w:color w:val="auto"/>
                <w:sz w:val="22"/>
                <w:szCs w:val="24"/>
                <w:highlight w:val="none"/>
                <w:lang w:val="en-US" w:eastAsia="zh-CN" w:bidi="ar-SA"/>
              </w:rPr>
            </w:pPr>
            <w:r>
              <w:rPr>
                <w:rFonts w:hint="eastAsia" w:ascii="仿宋" w:hAnsi="仿宋" w:eastAsia="仿宋" w:cs="仿宋"/>
                <w:color w:val="auto"/>
                <w:sz w:val="22"/>
                <w:highlight w:val="none"/>
              </w:rPr>
              <w:t xml:space="preserve">审计方案-审计目标、时间安排、人员构成和分工</w:t>
            </w:r>
            <w:r/>
          </w:p>
        </w:tc>
        <w:tc>
          <w:tcPr>
            <w:shd w:val="clear" w:color="auto" w:fill="auto"/>
            <w:tcBorders>
              <w:top w:val="none" w:color="000000" w:sz="4" w:space="0"/>
              <w:left w:val="none" w:color="000000" w:sz="4" w:space="0"/>
              <w:bottom w:val="single" w:color="auto" w:sz="4" w:space="0"/>
              <w:right w:val="single" w:color="auto" w:sz="4" w:space="0"/>
            </w:tcBorders>
            <w:tcW w:w="630" w:type="dxa"/>
            <w:vAlign w:val="center"/>
            <w:textDirection w:val="lrTb"/>
            <w:noWrap/>
          </w:tcPr>
          <w:p>
            <w:pPr>
              <w:jc w:val="center"/>
              <w:shd w:val="clear" w:color="auto"/>
              <w:widowControl/>
              <w:rPr>
                <w:rFonts w:hint="eastAsia" w:ascii="仿宋" w:hAnsi="仿宋" w:eastAsia="仿宋" w:cs="仿宋"/>
                <w:color w:val="auto"/>
                <w:sz w:val="22"/>
                <w:szCs w:val="24"/>
                <w:highlight w:val="none"/>
                <w:lang w:val="en-US" w:eastAsia="zh-CN" w:bidi="ar-SA"/>
              </w:rPr>
            </w:pPr>
            <w:r>
              <w:rPr>
                <w:rFonts w:hint="eastAsia" w:ascii="仿宋" w:hAnsi="仿宋" w:eastAsia="仿宋" w:cs="仿宋"/>
                <w:color w:val="auto"/>
                <w:sz w:val="22"/>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12" w:type="dxa"/>
            <w:vAlign w:val="center"/>
            <w:textDirection w:val="lrTb"/>
            <w:noWrap/>
          </w:tcPr>
          <w:p>
            <w:pPr>
              <w:numPr>
                <w:ilvl w:val="0"/>
                <w:numId w:val="0"/>
              </w:numPr>
              <w:jc w:val="left"/>
              <w:shd w:val="clear" w:color="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highlight w:val="none"/>
              </w:rPr>
              <w:t xml:space="preserve">供应商针对本项目提供实施方案内容至少包括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审计目标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2.时间安排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3.人员构成与分工</w:t>
            </w:r>
            <w:r>
              <w:rPr>
                <w:rFonts w:hint="eastAsia" w:ascii="仿宋" w:hAnsi="仿宋" w:eastAsia="仿宋" w:cs="仿宋"/>
                <w:color w:val="auto"/>
                <w:sz w:val="24"/>
                <w:szCs w:val="24"/>
                <w:highlight w:val="none"/>
                <w:lang w:eastAsia="zh-CN"/>
              </w:rPr>
              <w:t xml:space="preserve">。</w:t>
            </w:r>
            <w:r/>
          </w:p>
          <w:p>
            <w:pPr>
              <w:pStyle w:val="880"/>
              <w:spacing w:after="147"/>
              <w:rPr>
                <w:rFonts w:hint="eastAsia" w:ascii="仿宋" w:hAnsi="仿宋" w:eastAsia="仿宋" w:cs="仿宋"/>
                <w:color w:val="auto"/>
                <w:highlight w:val="none"/>
              </w:rPr>
            </w:pPr>
            <w:r>
              <w:rPr>
                <w:rFonts w:hint="eastAsia" w:ascii="仿宋" w:hAnsi="仿宋" w:eastAsia="仿宋" w:cs="仿宋"/>
                <w:color w:val="auto"/>
                <w:highlight w:val="none"/>
              </w:rPr>
              <w:t xml:space="preserve">上述</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方面内容中每缺少一项内容扣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分，每有一处需求分析内容存在缺陷或不足的扣</w:t>
            </w:r>
            <w:r>
              <w:rPr>
                <w:rFonts w:hint="eastAsia" w:ascii="仿宋" w:hAnsi="仿宋" w:eastAsia="仿宋" w:cs="仿宋"/>
                <w:color w:val="auto"/>
                <w:highlight w:val="none"/>
                <w:lang w:val="en-US" w:eastAsia="zh-CN"/>
              </w:rPr>
              <w:t xml:space="preserve">0.5</w:t>
            </w:r>
            <w:r>
              <w:rPr>
                <w:rFonts w:hint="eastAsia" w:ascii="仿宋" w:hAnsi="仿宋" w:eastAsia="仿宋" w:cs="仿宋"/>
                <w:color w:val="auto"/>
                <w:highlight w:val="none"/>
              </w:rPr>
              <w:t xml:space="preserve">分，扣完为止。(本项最多得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p>
            <w:pPr>
              <w:pStyle w:val="880"/>
              <w:spacing w:after="147"/>
              <w:rPr>
                <w:rFonts w:hint="eastAsia" w:ascii="仿宋" w:hAnsi="仿宋" w:eastAsia="仿宋" w:cs="仿宋"/>
                <w:color w:val="auto"/>
                <w:highlight w:val="none"/>
              </w:rPr>
            </w:pPr>
            <w:r>
              <w:rPr>
                <w:rFonts w:hint="eastAsia" w:ascii="仿宋" w:hAnsi="仿宋" w:eastAsia="仿宋" w:cs="仿宋"/>
                <w:color w:val="auto"/>
                <w:highlight w:val="none"/>
              </w:rPr>
              <w:t xml:space="preserve">注：内容存在缺陷或不足是指以下任意一种情形：</w:t>
            </w:r>
            <w:r/>
          </w:p>
          <w:p>
            <w:pPr>
              <w:numPr>
                <w:ilvl w:val="0"/>
                <w:numId w:val="0"/>
              </w:numPr>
              <w:jc w:val="left"/>
              <w:shd w:val="clear" w:color="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0"/>
        </w:trPr>
        <w:tc>
          <w:tcPr>
            <w:tcBorders>
              <w:top w:val="none" w:color="000000"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2"/>
                <w:highlight w:val="none"/>
              </w:rPr>
              <w:t xml:space="preserve">审计方案-审计内容和审计程序</w:t>
            </w:r>
            <w:r/>
          </w:p>
        </w:tc>
        <w:tc>
          <w:tcPr>
            <w:tcBorders>
              <w:top w:val="none" w:color="000000"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tcPr>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根据采购文件任务要求制定审计方案，评标委员会根据</w:t>
            </w:r>
            <w:r>
              <w:rPr>
                <w:rFonts w:hint="eastAsia" w:ascii="仿宋" w:hAnsi="仿宋" w:eastAsia="仿宋" w:cs="仿宋"/>
                <w:i w:val="0"/>
                <w:iCs w:val="0"/>
                <w:color w:val="auto"/>
                <w:sz w:val="24"/>
                <w:szCs w:val="24"/>
                <w:highlight w:val="none"/>
                <w:u w:val="none"/>
                <w:lang w:val="en-US" w:eastAsia="zh-CN" w:bidi="ar"/>
              </w:rPr>
              <w:t xml:space="preserve">投标人</w:t>
            </w:r>
            <w:r>
              <w:rPr>
                <w:rFonts w:hint="eastAsia" w:ascii="仿宋" w:hAnsi="仿宋" w:eastAsia="仿宋" w:cs="仿宋"/>
                <w:color w:val="auto"/>
                <w:sz w:val="24"/>
                <w:szCs w:val="24"/>
                <w:highlight w:val="none"/>
              </w:rPr>
              <w:t xml:space="preserve">提供的方案进行评分。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经营业绩</w:t>
            </w:r>
            <w:r>
              <w:rPr>
                <w:rFonts w:hint="eastAsia" w:ascii="仿宋" w:hAnsi="仿宋" w:eastAsia="仿宋" w:cs="仿宋"/>
                <w:color w:val="auto"/>
                <w:sz w:val="24"/>
                <w:szCs w:val="24"/>
                <w:highlight w:val="none"/>
              </w:rPr>
              <w:t xml:space="preserve">专项审计报告</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方案内容至少</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集团利润、资产负债率、全员劳动生产率、营业收现率、研发投入、实体化运营子企业、市场化营业收入和融资等专项报告</w:t>
            </w:r>
            <w:r>
              <w:rPr>
                <w:rFonts w:hint="eastAsia" w:ascii="仿宋" w:hAnsi="仿宋" w:eastAsia="仿宋" w:cs="仿宋"/>
                <w:color w:val="auto"/>
                <w:sz w:val="24"/>
                <w:szCs w:val="24"/>
                <w:highlight w:val="none"/>
                <w:lang w:val="en-US" w:eastAsia="zh-CN"/>
              </w:rPr>
              <w:t xml:space="preserve">等</w:t>
            </w:r>
            <w:r/>
          </w:p>
          <w:p>
            <w:pPr>
              <w:pStyle w:val="880"/>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numPr>
                <w:ilvl w:val="0"/>
                <w:numId w:val="4"/>
              </w:numPr>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管理建议</w:t>
            </w:r>
            <w:r>
              <w:rPr>
                <w:rFonts w:hint="eastAsia" w:ascii="仿宋" w:hAnsi="仿宋" w:eastAsia="仿宋" w:cs="仿宋"/>
                <w:color w:val="auto"/>
                <w:sz w:val="24"/>
                <w:szCs w:val="24"/>
                <w:highlight w:val="none"/>
                <w:lang w:val="en-US" w:eastAsia="zh-CN"/>
              </w:rPr>
              <w:t xml:space="preserve">审计方案：</w:t>
            </w:r>
            <w:r>
              <w:rPr>
                <w:rFonts w:hint="eastAsia" w:ascii="仿宋" w:hAnsi="仿宋" w:eastAsia="仿宋" w:cs="仿宋"/>
                <w:color w:val="auto"/>
                <w:sz w:val="24"/>
                <w:szCs w:val="24"/>
                <w:highlight w:val="none"/>
              </w:rPr>
              <w:t xml:space="preserve">方案内容至少</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企业治理结构、三重一大执行情况、</w:t>
            </w:r>
            <w:r>
              <w:rPr>
                <w:rFonts w:hint="eastAsia" w:ascii="仿宋" w:hAnsi="仿宋" w:eastAsia="仿宋" w:cs="仿宋"/>
                <w:color w:val="auto"/>
                <w:sz w:val="24"/>
                <w:szCs w:val="24"/>
                <w:highlight w:val="none"/>
                <w:lang w:val="en-US" w:eastAsia="zh-CN"/>
              </w:rPr>
              <w:t xml:space="preserve">财务管理、投资融资、招采、绩效薪酬</w:t>
            </w:r>
            <w:r>
              <w:rPr>
                <w:rFonts w:hint="eastAsia" w:ascii="仿宋" w:hAnsi="仿宋" w:eastAsia="仿宋" w:cs="仿宋"/>
                <w:color w:val="auto"/>
                <w:sz w:val="24"/>
                <w:szCs w:val="24"/>
                <w:highlight w:val="none"/>
              </w:rPr>
              <w:t xml:space="preserve">、预算控制、资产管理、各项支出管理、以前年度整改情况</w:t>
            </w:r>
            <w:r>
              <w:rPr>
                <w:rFonts w:hint="eastAsia" w:ascii="仿宋" w:hAnsi="仿宋" w:eastAsia="仿宋" w:cs="仿宋"/>
                <w:color w:val="auto"/>
                <w:sz w:val="24"/>
                <w:szCs w:val="24"/>
                <w:highlight w:val="none"/>
                <w:lang w:val="en-US" w:eastAsia="zh-CN"/>
              </w:rPr>
              <w:t xml:space="preserve">等</w:t>
            </w:r>
            <w:r/>
          </w:p>
          <w:p>
            <w:pPr>
              <w:pStyle w:val="880"/>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0.25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pStyle w:val="880"/>
              <w:numPr>
                <w:ilvl w:val="0"/>
                <w:numId w:val="4"/>
              </w:numPr>
              <w:ind w:left="0" w:firstLine="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财务报表审</w:t>
            </w:r>
            <w:r>
              <w:rPr>
                <w:rFonts w:hint="eastAsia" w:ascii="仿宋" w:hAnsi="仿宋" w:eastAsia="仿宋" w:cs="仿宋"/>
                <w:color w:val="auto"/>
                <w:sz w:val="24"/>
                <w:szCs w:val="24"/>
                <w:highlight w:val="none"/>
              </w:rPr>
              <w:t xml:space="preserve">计</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方案内容至少</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审计范围是否完整、会计核算是否合规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营业收入是否真实、投资收益是否及时确认、成本费用是否存在乱摊和人为调节、资产是否账实相符、应收账款可收回性</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方面</w:t>
            </w:r>
            <w:r/>
          </w:p>
          <w:p>
            <w:pPr>
              <w:pStyle w:val="880"/>
              <w:numPr>
                <w:ilvl w:val="0"/>
                <w:numId w:val="0"/>
              </w:numPr>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pStyle w:val="880"/>
              <w:numPr>
                <w:ilvl w:val="0"/>
                <w:numId w:val="5"/>
              </w:numPr>
              <w:ind w:firstLine="44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2"/>
                <w:highlight w:val="none"/>
              </w:rPr>
              <w:t xml:space="preserve">质量管理</w:t>
            </w:r>
            <w:r>
              <w:rPr>
                <w:rFonts w:hint="eastAsia" w:ascii="仿宋" w:hAnsi="仿宋" w:eastAsia="仿宋" w:cs="仿宋"/>
                <w:color w:val="auto"/>
                <w:sz w:val="22"/>
                <w:highlight w:val="none"/>
                <w:lang w:eastAsia="zh-CN"/>
              </w:rPr>
              <w:t xml:space="preserve">：</w:t>
            </w:r>
            <w:r>
              <w:rPr>
                <w:rFonts w:hint="eastAsia" w:ascii="仿宋" w:hAnsi="仿宋" w:eastAsia="仿宋" w:cs="仿宋"/>
                <w:color w:val="auto"/>
                <w:sz w:val="22"/>
                <w:highlight w:val="none"/>
                <w:lang w:val="en-US" w:eastAsia="zh-CN"/>
              </w:rPr>
              <w:t xml:space="preserve">内容需包括</w:t>
            </w:r>
            <w:r>
              <w:rPr>
                <w:rFonts w:hint="eastAsia" w:ascii="仿宋" w:hAnsi="仿宋" w:eastAsia="仿宋" w:cs="仿宋"/>
                <w:color w:val="auto"/>
                <w:sz w:val="24"/>
                <w:szCs w:val="24"/>
                <w:highlight w:val="none"/>
                <w:lang w:val="en-US" w:eastAsia="zh-CN"/>
              </w:rPr>
              <w:t xml:space="preserve">不限于项目负责人督导、专家咨询、复核机制、保密措施、进度保障等方面</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督导：要求项目经理对审计工作给予充分的指导、监督；及时掌握审计进度，了解重要问题，解决审计人员执业判读的分歧，必要时向适当人员咨询</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咨询：建立咨询专家库，</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应对审计中遇到的各种情况</w:t>
            </w:r>
            <w:r>
              <w:rPr>
                <w:rFonts w:hint="eastAsia" w:ascii="仿宋" w:hAnsi="仿宋" w:eastAsia="仿宋" w:cs="仿宋"/>
                <w:color w:val="auto"/>
                <w:sz w:val="24"/>
                <w:szCs w:val="24"/>
                <w:highlight w:val="none"/>
                <w:lang w:val="en-US" w:eastAsia="zh-CN"/>
              </w:rPr>
              <w:t xml:space="preserve">的方案措施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具备完整咨询专家库</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复核：制定完善的交叉复核、三级复核机制</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保密措施：制定完善的保密方案</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进度保障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制定完善的关键节点控制方案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沟通工作机制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处理和解决意见分歧的政策和程序</w:t>
            </w:r>
            <w:r/>
          </w:p>
          <w:p>
            <w:pPr>
              <w:pStyle w:val="880"/>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numPr>
                <w:ilvl w:val="0"/>
                <w:numId w:val="0"/>
              </w:num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0"/>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响应报价</w:t>
            </w:r>
            <w:r/>
          </w:p>
        </w:tc>
        <w:tc>
          <w:tcPr>
            <w:tcBorders>
              <w:top w:val="single" w:color="auto"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Borders>
              <w:top w:val="single" w:color="auto" w:sz="4" w:space="0"/>
              <w:left w:val="none" w:color="000000" w:sz="4" w:space="0"/>
              <w:bottom w:val="single" w:color="auto" w:sz="4" w:space="0"/>
              <w:right w:val="single" w:color="auto" w:sz="4" w:space="0"/>
            </w:tcBorders>
            <w:tcW w:w="7112" w:type="dxa"/>
            <w:vAlign w:val="center"/>
            <w:textDirection w:val="lrTb"/>
            <w:noWrap/>
          </w:tcPr>
          <w:p>
            <w:pPr>
              <w:ind w:firstLine="480"/>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价格分应当采用低价优先法计算，即满足招标文件要求且投标价格最低的投标报价为评标基准价，其价格分为满分。其他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的价格分统一按照下列公式计算：</w:t>
            </w:r>
            <w:r/>
          </w:p>
          <w:p>
            <w:p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投标报价得分=(评标基准价／投标报价)×价格分分值</w:t>
            </w:r>
            <w:r/>
          </w:p>
        </w:tc>
      </w:tr>
      <w:tr>
        <w:trPr>
          <w:trHeight w:val="0"/>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Borders>
              <w:top w:val="single" w:color="auto" w:sz="4" w:space="0"/>
              <w:left w:val="none" w:color="000000" w:sz="4" w:space="0"/>
              <w:bottom w:val="single" w:color="auto" w:sz="4" w:space="0"/>
              <w:right w:val="single" w:color="auto" w:sz="4" w:space="0"/>
            </w:tcBorders>
            <w:tcW w:w="1261" w:type="dxa"/>
            <w:vAlign w:val="center"/>
            <w:textDirection w:val="lrTb"/>
            <w:noWrap/>
          </w:tcPr>
          <w:p>
            <w:pPr>
              <w:jc w:val="center"/>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630" w:type="dxa"/>
            <w:vAlign w:val="center"/>
            <w:textDirection w:val="lrTb"/>
            <w:noWrap/>
          </w:tcPr>
          <w:p>
            <w:pPr>
              <w:jc w:val="center"/>
              <w:spacing w:after="6" w:line="32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100</w:t>
            </w:r>
            <w:r/>
          </w:p>
        </w:tc>
        <w:tc>
          <w:tcPr>
            <w:tcBorders>
              <w:top w:val="single" w:color="auto" w:sz="4" w:space="0"/>
              <w:left w:val="none" w:color="000000" w:sz="4" w:space="0"/>
              <w:bottom w:val="single" w:color="auto" w:sz="4" w:space="0"/>
              <w:right w:val="single" w:color="auto" w:sz="4" w:space="0"/>
            </w:tcBorders>
            <w:tcW w:w="7112" w:type="dxa"/>
            <w:vAlign w:val="center"/>
            <w:textDirection w:val="lrTb"/>
            <w:noWrap/>
          </w:tcPr>
          <w:p>
            <w:pPr>
              <w:jc w:val="left"/>
              <w:spacing w:after="6"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560"/>
        <w:rPr>
          <w:rFonts w:hint="eastAsia" w:ascii="仿宋" w:hAnsi="仿宋" w:eastAsia="仿宋"/>
          <w:sz w:val="28"/>
          <w:szCs w:val="28"/>
        </w:rPr>
      </w:pPr>
      <w:r>
        <w:rPr>
          <w:rFonts w:hint="eastAsia" w:ascii="仿宋" w:hAnsi="仿宋" w:eastAsia="仿宋"/>
          <w:sz w:val="28"/>
          <w:szCs w:val="28"/>
        </w:rPr>
        <w:t xml:space="preserve">备注：</w:t>
      </w:r>
      <w:r/>
    </w:p>
    <w:p>
      <w:pPr>
        <w:ind w:firstLine="560"/>
        <w:rPr>
          <w:rFonts w:hint="eastAsia" w:ascii="仿宋" w:hAnsi="仿宋" w:eastAsia="仿宋"/>
          <w:sz w:val="28"/>
          <w:szCs w:val="28"/>
        </w:rPr>
      </w:pPr>
      <w:r>
        <w:rPr>
          <w:rFonts w:hint="eastAsia" w:ascii="仿宋" w:hAnsi="仿宋" w:eastAsia="仿宋"/>
          <w:sz w:val="28"/>
          <w:szCs w:val="28"/>
        </w:rPr>
        <w:t xml:space="preserve">1.上述投标文件中所提供的相关证书等证明材料如有有效期的均须在有效期内。</w:t>
      </w:r>
      <w:r/>
    </w:p>
    <w:p>
      <w:pPr>
        <w:ind w:firstLine="560"/>
        <w:rPr>
          <w:rFonts w:hint="eastAsia" w:ascii="仿宋" w:hAnsi="仿宋" w:eastAsia="仿宋"/>
          <w:sz w:val="28"/>
          <w:szCs w:val="28"/>
        </w:rPr>
      </w:pPr>
      <w:r>
        <w:rPr>
          <w:rFonts w:hint="eastAsia" w:ascii="仿宋" w:hAnsi="仿宋" w:eastAsia="仿宋"/>
          <w:sz w:val="28"/>
          <w:szCs w:val="28"/>
        </w:rPr>
        <w:t xml:space="preserve">2.上述投标文件中所提供的相关合同业绩、证书、证明及报告等必须与原件一致。采购结束后，在确认中标结果之前，采购人将对中标人投标文件中所提供的证明文件进行核实，如发现不一致，则另行确定中标结果。</w:t>
      </w:r>
      <w:r/>
    </w:p>
    <w:p>
      <w:pPr>
        <w:ind w:firstLine="560"/>
        <w:rPr>
          <w:rFonts w:hint="eastAsia" w:ascii="仿宋" w:hAnsi="仿宋" w:eastAsia="仿宋"/>
          <w:sz w:val="28"/>
          <w:szCs w:val="28"/>
        </w:rPr>
      </w:pPr>
      <w:r>
        <w:rPr>
          <w:rFonts w:hint="eastAsia" w:ascii="仿宋" w:hAnsi="仿宋" w:eastAsia="仿宋"/>
          <w:sz w:val="28"/>
          <w:szCs w:val="28"/>
        </w:rPr>
        <w:t xml:space="preserve">3.本项目商务技术评分标准中须提供的相关得分佐证材料较多，投标人需有序放置于相应投标文件中，并注明如评分点 1，评分点 2……，条理清晰，对重点部分着重标注标识，便于评委检索。若因错放，漏放造成的不得分情况由投标人自行承担。</w:t>
      </w:r>
      <w:r/>
    </w:p>
    <w:p>
      <w:pPr>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pStyle w:val="898"/>
        <w:ind w:firstLine="0"/>
        <w:jc w:val="center"/>
        <w:spacing w:line="240" w:lineRule="auto"/>
        <w:rPr>
          <w:rFonts w:ascii="方正小标宋简体" w:eastAsia="方正小标宋简体"/>
          <w:bCs/>
          <w:sz w:val="32"/>
          <w:szCs w:val="32"/>
        </w:rPr>
        <w:outlineLvl w:val="0"/>
      </w:pPr>
      <w:r>
        <w:rPr>
          <w:rFonts w:hint="eastAsia" w:ascii="方正小标宋简体" w:eastAsia="方正小标宋简体"/>
          <w:bCs/>
          <w:sz w:val="32"/>
          <w:szCs w:val="32"/>
        </w:rPr>
        <w:t xml:space="preserve">第6章 投标文件组成</w:t>
      </w:r>
      <w:r/>
    </w:p>
    <w:p>
      <w:pPr>
        <w:pStyle w:val="898"/>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73"/>
        <w:spacing w:line="240" w:lineRule="auto"/>
        <w:rPr>
          <w:rFonts w:ascii="文鼎CS楷体" w:eastAsia="文鼎CS楷体"/>
          <w:b/>
          <w:bCs/>
          <w:sz w:val="32"/>
          <w:szCs w:val="32"/>
        </w:rPr>
      </w:pPr>
      <w:r>
        <w:rPr>
          <w:rFonts w:ascii="文鼎CS楷体" w:eastAsia="文鼎CS楷体"/>
          <w:b/>
          <w:bCs/>
          <w:sz w:val="32"/>
          <w:szCs w:val="32"/>
        </w:rPr>
      </w:r>
      <w:r/>
    </w:p>
    <w:p>
      <w:pPr>
        <w:pStyle w:val="873"/>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560"/>
        <w:rPr>
          <w:rFonts w:ascii="仿宋" w:hAnsi="仿宋" w:eastAsia="仿宋"/>
          <w:sz w:val="28"/>
          <w:szCs w:val="28"/>
        </w:rPr>
      </w:pPr>
      <w:r>
        <w:rPr>
          <w:rFonts w:ascii="仿宋" w:hAnsi="仿宋" w:eastAsia="仿宋"/>
          <w:sz w:val="28"/>
          <w:szCs w:val="28"/>
        </w:rPr>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开标一览表（服务类）</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项目名称：　                </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                 包号：         </w:t>
      </w:r>
      <w:r/>
    </w:p>
    <w:tbl>
      <w:tblPr>
        <w:tblStyle w:val="869"/>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sz w:val="24"/>
              </w:rPr>
            </w:pPr>
            <w:r>
              <w:rPr>
                <w:rFonts w:hint="eastAsia" w:ascii="仿宋" w:hAnsi="仿宋" w:eastAsia="仿宋"/>
                <w:sz w:val="24"/>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服务期限</w:t>
            </w:r>
            <w:r/>
          </w:p>
          <w:p>
            <w:pPr>
              <w:jc w:val="center"/>
              <w:tabs>
                <w:tab w:val="left" w:pos="5580" w:leader="none"/>
              </w:tabs>
              <w:rPr>
                <w:rFonts w:ascii="仿宋" w:hAnsi="仿宋" w:eastAsia="仿宋"/>
                <w:sz w:val="24"/>
              </w:rPr>
            </w:pPr>
            <w:r>
              <w:rPr>
                <w:rFonts w:hint="eastAsia" w:ascii="仿宋" w:hAnsi="仿宋" w:eastAsia="仿宋"/>
                <w:sz w:val="24"/>
              </w:rPr>
              <w:t xml:space="preserve">（年）</w:t>
            </w:r>
            <w:r/>
          </w:p>
        </w:tc>
        <w:tc>
          <w:tcPr>
            <w:gridSpan w:val="2"/>
            <w:tcW w:w="4058"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投标报价（万元）</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小写</w:t>
            </w:r>
            <w:r/>
          </w:p>
        </w:tc>
        <w:tc>
          <w:tcPr>
            <w:tcW w:w="292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大写</w:t>
            </w:r>
            <w:r/>
          </w:p>
        </w:tc>
      </w:tr>
      <w:tr>
        <w:trPr>
          <w:trHeight w:val="842"/>
        </w:trPr>
        <w:tc>
          <w:tcPr>
            <w:tcW w:w="148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292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bl>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numPr>
          <w:ilvl w:val="0"/>
          <w:numId w:val="6"/>
        </w:numPr>
        <w:ind w:firstLine="560"/>
        <w:jc w:val="left"/>
        <w:spacing w:before="50"/>
        <w:rPr>
          <w:rFonts w:hint="eastAsia" w:ascii="仿宋" w:hAnsi="仿宋" w:eastAsia="仿宋"/>
          <w:sz w:val="28"/>
          <w:szCs w:val="28"/>
          <w:highlight w:val="lightGray"/>
        </w:rPr>
      </w:pPr>
      <w:r>
        <w:rPr>
          <w:rFonts w:ascii="仿宋" w:hAnsi="仿宋" w:eastAsia="仿宋"/>
          <w:sz w:val="28"/>
          <w:szCs w:val="28"/>
        </w:rPr>
        <w:br w:type="page" w:clear="all"/>
      </w:r>
      <w:r>
        <w:rPr>
          <w:rFonts w:hint="eastAsia" w:ascii="仿宋" w:hAnsi="仿宋" w:eastAsia="仿宋"/>
          <w:sz w:val="28"/>
          <w:szCs w:val="28"/>
          <w:highlight w:val="lightGray"/>
        </w:rPr>
        <w:t xml:space="preserve">项目实施所必须的许可资质证明材料</w:t>
      </w:r>
      <w:r/>
    </w:p>
    <w:p>
      <w:pPr>
        <w:numPr>
          <w:ilvl w:val="0"/>
          <w:numId w:val="6"/>
        </w:numPr>
        <w:ind w:firstLine="560"/>
        <w:jc w:val="left"/>
        <w:spacing w:before="50"/>
        <w:rPr>
          <w:rFonts w:ascii="仿宋" w:hAnsi="仿宋" w:eastAsia="仿宋"/>
          <w:sz w:val="28"/>
          <w:szCs w:val="28"/>
        </w:rPr>
      </w:pPr>
      <w:r>
        <w:rPr>
          <w:rFonts w:hint="eastAsia" w:ascii="仿宋" w:hAnsi="仿宋" w:eastAsia="仿宋"/>
          <w:sz w:val="28"/>
          <w:szCs w:val="28"/>
        </w:rPr>
        <w:t xml:space="preserve">法定代表人身份证明及身份证复印件</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hint="eastAsia" w:ascii="仿宋" w:hAnsi="仿宋" w:eastAsia="仿宋"/>
          <w:sz w:val="28"/>
          <w:szCs w:val="28"/>
          <w:lang w:eastAsia="zh-CN"/>
        </w:rPr>
      </w:pPr>
      <w:r>
        <w:rPr>
          <w:rFonts w:hint="eastAsia" w:ascii="仿宋" w:hAnsi="仿宋" w:eastAsia="仿宋"/>
          <w:sz w:val="28"/>
          <w:szCs w:val="28"/>
          <w:highlight w:val="lightGray"/>
        </w:rPr>
        <w:t xml:space="preserve">（八）法定代表人</w:t>
      </w:r>
      <w:r>
        <w:rPr>
          <w:rFonts w:ascii="仿宋" w:hAnsi="仿宋" w:eastAsia="仿宋"/>
          <w:sz w:val="28"/>
          <w:szCs w:val="28"/>
          <w:highlight w:val="lightGray"/>
        </w:rPr>
        <w:t xml:space="preserve">授权</w:t>
      </w:r>
      <w:r>
        <w:rPr>
          <w:rFonts w:hint="eastAsia" w:ascii="仿宋" w:hAnsi="仿宋" w:eastAsia="仿宋"/>
          <w:sz w:val="28"/>
          <w:szCs w:val="28"/>
          <w:highlight w:val="lightGray"/>
        </w:rPr>
        <w:t xml:space="preserve">委托</w:t>
      </w:r>
      <w:r>
        <w:rPr>
          <w:rFonts w:ascii="仿宋" w:hAnsi="仿宋" w:eastAsia="仿宋"/>
          <w:sz w:val="28"/>
          <w:szCs w:val="28"/>
          <w:highlight w:val="lightGray"/>
        </w:rPr>
        <w:t xml:space="preserve">书</w:t>
      </w:r>
      <w:r>
        <w:rPr>
          <w:rFonts w:hint="eastAsia" w:ascii="仿宋" w:hAnsi="仿宋" w:eastAsia="仿宋"/>
          <w:sz w:val="28"/>
          <w:szCs w:val="28"/>
          <w:highlight w:val="lightGray"/>
        </w:rPr>
        <w:t xml:space="preserve">。</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0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90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0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0"/>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0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00"/>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0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0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0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0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0"/>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00"/>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00"/>
        <w:ind w:firstLine="480"/>
        <w:spacing w:line="500" w:lineRule="exact"/>
        <w:rPr>
          <w:rFonts w:ascii="仿宋" w:hAnsi="仿宋" w:eastAsia="仿宋"/>
          <w:color w:val="auto"/>
          <w:sz w:val="28"/>
          <w:szCs w:val="28"/>
        </w:rPr>
      </w:pPr>
      <w:r/>
      <w:bookmarkStart w:id="48" w:name="_Hlt26955070"/>
      <w:r/>
      <w:bookmarkEnd w:id="48"/>
      <w:r/>
      <w:bookmarkStart w:id="49" w:name="_Hlt26671380"/>
      <w:r/>
      <w:bookmarkEnd w:id="49"/>
      <w:r/>
      <w:bookmarkStart w:id="50" w:name="_格式3__银行出具的资信证明"/>
      <w:r/>
      <w:bookmarkEnd w:id="50"/>
      <w:r/>
      <w:r/>
    </w:p>
    <w:p>
      <w:pPr>
        <w:pStyle w:val="870"/>
        <w:ind w:firstLine="560"/>
        <w:spacing w:line="500" w:lineRule="exact"/>
        <w:rPr>
          <w:rFonts w:ascii="仿宋" w:hAnsi="仿宋" w:eastAsia="仿宋"/>
          <w:sz w:val="28"/>
          <w:szCs w:val="28"/>
        </w:rPr>
      </w:pPr>
      <w:r>
        <w:rPr>
          <w:rFonts w:ascii="仿宋" w:hAnsi="仿宋" w:eastAsia="仿宋"/>
          <w:sz w:val="28"/>
          <w:szCs w:val="28"/>
        </w:rPr>
      </w:r>
      <w:r/>
    </w:p>
    <w:p>
      <w:pPr>
        <w:pStyle w:val="870"/>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900"/>
        <w:spacing w:line="500" w:lineRule="exact"/>
        <w:rPr>
          <w:rFonts w:ascii="仿宋" w:hAnsi="仿宋" w:eastAsia="仿宋"/>
          <w:color w:val="auto"/>
          <w:sz w:val="28"/>
          <w:szCs w:val="28"/>
        </w:rPr>
      </w:pPr>
      <w:r>
        <w:rPr>
          <w:rFonts w:hint="eastAsia" w:ascii="仿宋" w:hAnsi="仿宋" w:eastAsia="仿宋"/>
          <w:color w:val="auto"/>
          <w:sz w:val="28"/>
          <w:szCs w:val="28"/>
        </w:rPr>
        <w:t xml:space="preserve">致：</w:t>
      </w:r>
      <w:r>
        <w:rPr>
          <w:rFonts w:hint="eastAsia" w:ascii="仿宋" w:hAnsi="仿宋" w:eastAsia="仿宋"/>
          <w:color w:val="auto"/>
          <w:sz w:val="28"/>
          <w:szCs w:val="28"/>
          <w:u w:val="single"/>
        </w:rPr>
        <w:t xml:space="preserve">如皋市政府国有资产监督管理办公室</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rPr>
        <w:t xml:space="preserve">市属企业2025年-2027年度财务报表审计项目</w:t>
      </w:r>
      <w:r>
        <w:rPr>
          <w:rFonts w:hint="eastAsia" w:ascii="仿宋" w:hAnsi="仿宋" w:eastAsia="仿宋"/>
          <w:color w:val="auto"/>
          <w:sz w:val="28"/>
          <w:szCs w:val="28"/>
        </w:rPr>
        <w:t xml:space="preserve">（项目编号：</w:t>
      </w:r>
      <w:r>
        <w:rPr>
          <w:rFonts w:hint="eastAsia" w:ascii="仿宋" w:hAnsi="仿宋" w:eastAsia="仿宋"/>
          <w:color w:val="auto"/>
          <w:sz w:val="28"/>
          <w:szCs w:val="28"/>
          <w:u w:val="single"/>
        </w:rPr>
        <w:t xml:space="preserve">JSZC-320682-RGZG-G2025-0001</w:t>
      </w:r>
      <w:r>
        <w:rPr>
          <w:rFonts w:hint="eastAsia" w:ascii="仿宋" w:hAnsi="仿宋" w:eastAsia="仿宋"/>
          <w:color w:val="auto"/>
          <w:sz w:val="28"/>
          <w:szCs w:val="28"/>
        </w:rPr>
        <w:t xml:space="preserve">）招标文件，正式授权下述签字人_________ (姓名和职务)代表我方______________（供应商的名称），全权处理本次项目招标采购的有关事宜。</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90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900"/>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00"/>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0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0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00"/>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highlight w:val="lightGray"/>
        </w:rPr>
        <w:t xml:space="preserve">（十）</w:t>
      </w:r>
      <w:r>
        <w:rPr>
          <w:rFonts w:hint="eastAsia" w:ascii="仿宋" w:hAnsi="仿宋" w:eastAsia="仿宋"/>
          <w:sz w:val="28"/>
          <w:szCs w:val="28"/>
          <w:highlight w:val="lightGray"/>
        </w:rPr>
        <w:t xml:space="preserve">其他资格证明材料</w:t>
      </w:r>
      <w:r/>
    </w:p>
    <w:p>
      <w:pPr>
        <w:ind w:firstLine="56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tbl>
      <w:tblPr>
        <w:tblStyle w:val="86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086"/>
        <w:gridCol w:w="539"/>
        <w:gridCol w:w="4762"/>
        <w:gridCol w:w="1651"/>
        <w:gridCol w:w="902"/>
      </w:tblGrid>
      <w:tr>
        <w:trPr>
          <w:trHeight w:val="23"/>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0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5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476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16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9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23"/>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w:t>
            </w:r>
            <w:r/>
          </w:p>
        </w:tc>
        <w:tc>
          <w:tcPr>
            <w:shd w:val="clear" w:color="auto"/>
            <w:tcBorders>
              <w:top w:val="single" w:color="auto" w:sz="6" w:space="0"/>
              <w:left w:val="single" w:color="auto" w:sz="6" w:space="0"/>
              <w:bottom w:val="single" w:color="auto" w:sz="6" w:space="0"/>
              <w:right w:val="single" w:color="auto" w:sz="6" w:space="0"/>
            </w:tcBorders>
            <w:tcW w:w="1086"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执业记录和社会评价</w:t>
            </w:r>
            <w:r/>
          </w:p>
        </w:tc>
        <w:tc>
          <w:tcPr>
            <w:shd w:val="clear" w:color="auto"/>
            <w:tcBorders>
              <w:top w:val="single" w:color="auto" w:sz="6" w:space="0"/>
              <w:left w:val="single" w:color="auto" w:sz="6" w:space="0"/>
              <w:bottom w:val="single" w:color="auto" w:sz="6" w:space="0"/>
              <w:right w:val="single" w:color="auto" w:sz="6" w:space="0"/>
            </w:tcBorders>
            <w:tcW w:w="539"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8</w:t>
            </w:r>
            <w:r/>
          </w:p>
        </w:tc>
        <w:tc>
          <w:tcPr>
            <w:shd w:val="clear" w:color="auto"/>
            <w:tcBorders>
              <w:top w:val="single" w:color="auto" w:sz="6" w:space="0"/>
              <w:left w:val="single" w:color="auto" w:sz="6" w:space="0"/>
              <w:bottom w:val="single" w:color="auto" w:sz="6" w:space="0"/>
              <w:right w:val="single" w:color="auto" w:sz="6" w:space="0"/>
            </w:tcBorders>
            <w:tcW w:w="4762" w:type="dxa"/>
            <w:vAlign w:val="center"/>
            <w:textDirection w:val="lrTb"/>
            <w:noWrap w:val="false"/>
          </w:tcPr>
          <w:p>
            <w:pPr>
              <w:numPr>
                <w:ilvl w:val="0"/>
                <w:numId w:val="0"/>
              </w:numPr>
              <w:ind w:firstLine="480"/>
              <w:jc w:val="left"/>
              <w:spacing w:after="6"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近</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年未受有关部门行政处罚或行业自律惩戒，得3分，否则不得分</w:t>
            </w:r>
            <w:r>
              <w:rPr>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行政处罚需提供国家企业信用信息公示系统（网站）查询截图。行业自律惩戒查询方式如下：</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进入中国注册会计师协会网站首</w:t>
            </w:r>
            <w:r>
              <w:rPr>
                <w:rFonts w:hint="eastAsia" w:ascii="仿宋" w:hAnsi="仿宋" w:eastAsia="仿宋" w:cs="仿宋"/>
                <w:b/>
                <w:bCs/>
                <w:color w:val="auto"/>
                <w:sz w:val="24"/>
                <w:highlight w:val="none"/>
                <w:lang w:val="en-US" w:eastAsia="zh-CN"/>
              </w:rPr>
              <w:t xml:space="preserve">页</w:t>
            </w:r>
            <w:r>
              <w:rPr>
                <w:rFonts w:hint="eastAsia" w:ascii="仿宋" w:hAnsi="仿宋" w:eastAsia="仿宋" w:cs="仿宋"/>
                <w:b/>
                <w:bCs/>
                <w:color w:val="auto"/>
                <w:sz w:val="24"/>
                <w:highlight w:val="none"/>
              </w:rPr>
              <w:t xml:space="preserve">（http://www.cicpa.org.cn/）；</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点击下侧的行业管理信息系统；</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点击公众查询下方的会计师事务所信息查询；</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输入需查询的会计师事务所名称，点击查询后，即出现该所的简要信息；</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点击简要信息中的会计师事务所名称，即出现该所的详细信息，在综合信息栏可查看该所近年的行政处罚及行业惩戒信</w:t>
            </w:r>
            <w:r>
              <w:rPr>
                <w:rFonts w:hint="eastAsia" w:ascii="仿宋" w:hAnsi="仿宋" w:eastAsia="仿宋" w:cs="仿宋"/>
                <w:b/>
                <w:bCs/>
                <w:color w:val="auto"/>
                <w:sz w:val="24"/>
                <w:highlight w:val="none"/>
                <w:lang w:eastAsia="zh-CN"/>
              </w:rPr>
              <w:t xml:space="preserve">息。（提供相应截图，并加盖公章）</w:t>
            </w:r>
            <w:r>
              <w:rPr>
                <w:rFonts w:hint="eastAsia" w:ascii="仿宋" w:hAnsi="仿宋" w:eastAsia="仿宋" w:cs="仿宋"/>
                <w:color w:val="auto"/>
                <w:sz w:val="24"/>
                <w:highlight w:val="none"/>
                <w:lang w:eastAsia="zh-CN"/>
              </w:rPr>
              <w:t xml:space="preserve">）</w:t>
            </w:r>
            <w:r/>
          </w:p>
          <w:p>
            <w:pPr>
              <w:numPr>
                <w:ilvl w:val="0"/>
                <w:numId w:val="0"/>
              </w:numPr>
              <w:ind w:left="0" w:firstLine="480"/>
              <w:jc w:val="left"/>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2.投标人2021年以来在省级及以上会计师事务所综合评价中被评为AA得2分；AAA得3分；被评为AAAA得4分；被评为AAAAA得5分，以综合评价最高等级的那次得分计分，不累计计分（</w:t>
            </w:r>
            <w:r>
              <w:rPr>
                <w:rFonts w:hint="eastAsia" w:ascii="仿宋" w:hAnsi="仿宋" w:eastAsia="仿宋" w:cs="仿宋"/>
                <w:b/>
                <w:bCs/>
                <w:color w:val="auto"/>
                <w:sz w:val="24"/>
                <w:highlight w:val="none"/>
                <w:lang w:val="en-US" w:eastAsia="zh-CN"/>
              </w:rPr>
              <w:t xml:space="preserve">投标时须提供证明材料原件扫描件，不提供不得分）</w:t>
            </w:r>
            <w:r>
              <w:rPr>
                <w:rFonts w:hint="eastAsia" w:ascii="仿宋" w:hAnsi="仿宋" w:eastAsia="仿宋" w:cs="仿宋"/>
                <w:color w:val="auto"/>
                <w:sz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651"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902" w:type="dxa"/>
            <w:textDirection w:val="lrTb"/>
            <w:noWrap w:val="false"/>
          </w:tcPr>
          <w:p>
            <w:pPr>
              <w:jc w:val="center"/>
              <w:rPr>
                <w:rFonts w:ascii="仿宋" w:hAnsi="仿宋" w:eastAsia="仿宋"/>
                <w:sz w:val="24"/>
              </w:rPr>
            </w:pPr>
            <w:r>
              <w:rPr>
                <w:rFonts w:ascii="仿宋" w:hAnsi="仿宋" w:eastAsia="仿宋"/>
                <w:sz w:val="24"/>
              </w:rPr>
            </w:r>
            <w:r/>
          </w:p>
        </w:tc>
      </w:tr>
      <w:tr>
        <w:trPr>
          <w:trHeight w:val="23"/>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w:t>
            </w:r>
            <w:r/>
          </w:p>
        </w:tc>
        <w:tc>
          <w:tcPr>
            <w:shd w:val="clear" w:color="auto"/>
            <w:tcBorders>
              <w:top w:val="single" w:color="auto" w:sz="6" w:space="0"/>
              <w:left w:val="single" w:color="auto" w:sz="6" w:space="0"/>
              <w:bottom w:val="single" w:color="auto" w:sz="6" w:space="0"/>
              <w:right w:val="single" w:color="auto" w:sz="6" w:space="0"/>
            </w:tcBorders>
            <w:tcW w:w="1086"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企业</w:t>
            </w:r>
            <w:r>
              <w:rPr>
                <w:rFonts w:hint="eastAsia" w:ascii="仿宋" w:hAnsi="仿宋" w:eastAsia="仿宋" w:cs="仿宋"/>
                <w:color w:val="auto"/>
                <w:sz w:val="24"/>
                <w:highlight w:val="none"/>
              </w:rPr>
              <w:t xml:space="preserve">业绩</w:t>
            </w:r>
            <w:r/>
          </w:p>
        </w:tc>
        <w:tc>
          <w:tcPr>
            <w:shd w:val="clear" w:color="auto"/>
            <w:tcBorders>
              <w:top w:val="single" w:color="auto" w:sz="6" w:space="0"/>
              <w:left w:val="single" w:color="auto" w:sz="6" w:space="0"/>
              <w:bottom w:val="single" w:color="auto" w:sz="6" w:space="0"/>
              <w:right w:val="single" w:color="auto" w:sz="6" w:space="0"/>
            </w:tcBorders>
            <w:tcW w:w="539"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15</w:t>
            </w:r>
            <w:r/>
          </w:p>
        </w:tc>
        <w:tc>
          <w:tcPr>
            <w:shd w:val="clear" w:color="auto"/>
            <w:tcBorders>
              <w:top w:val="single" w:color="auto" w:sz="6" w:space="0"/>
              <w:left w:val="single" w:color="auto" w:sz="6" w:space="0"/>
              <w:bottom w:val="single" w:color="auto" w:sz="6" w:space="0"/>
              <w:right w:val="single" w:color="auto" w:sz="6" w:space="0"/>
            </w:tcBorders>
            <w:tcW w:w="4762" w:type="dxa"/>
            <w:vAlign w:val="center"/>
            <w:textDirection w:val="lrTb"/>
            <w:noWrap w:val="false"/>
          </w:tcPr>
          <w:p>
            <w:pPr>
              <w:ind w:firstLine="480"/>
              <w:jc w:val="left"/>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企业审计经验，</w:t>
            </w:r>
            <w:r>
              <w:rPr>
                <w:rFonts w:hint="eastAsia" w:ascii="仿宋" w:hAnsi="仿宋" w:eastAsia="仿宋" w:cs="仿宋"/>
                <w:color w:val="auto"/>
                <w:sz w:val="24"/>
                <w:szCs w:val="24"/>
                <w:highlight w:val="none"/>
                <w:lang w:val="en-US" w:eastAsia="zh-CN"/>
              </w:rPr>
              <w:t xml:space="preserve">能</w:t>
            </w:r>
            <w:r>
              <w:rPr>
                <w:rFonts w:hint="eastAsia" w:ascii="仿宋" w:hAnsi="仿宋" w:eastAsia="仿宋" w:cs="仿宋"/>
                <w:color w:val="auto"/>
                <w:sz w:val="24"/>
                <w:szCs w:val="24"/>
                <w:highlight w:val="none"/>
              </w:rPr>
              <w:t xml:space="preserve">提供不同采购方的</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国有企业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国有独资、全资和控股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经营业绩考核</w:t>
            </w:r>
            <w:r>
              <w:rPr>
                <w:rFonts w:hint="eastAsia" w:ascii="仿宋" w:hAnsi="仿宋" w:eastAsia="仿宋" w:cs="仿宋"/>
                <w:color w:val="auto"/>
                <w:sz w:val="24"/>
                <w:szCs w:val="24"/>
                <w:highlight w:val="none"/>
              </w:rPr>
              <w:t xml:space="preserve">、内部控制评价等审计业绩，完成过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国有企业（资产总额在</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亿元以上）年</w:t>
            </w:r>
            <w:r>
              <w:rPr>
                <w:rFonts w:hint="eastAsia" w:ascii="仿宋" w:hAnsi="仿宋" w:eastAsia="仿宋" w:cs="仿宋"/>
                <w:color w:val="auto"/>
                <w:sz w:val="24"/>
                <w:szCs w:val="24"/>
                <w:highlight w:val="none"/>
                <w:lang w:val="en-US" w:eastAsia="zh-CN"/>
              </w:rPr>
              <w:t xml:space="preserve">度经营业绩考核专项</w:t>
            </w:r>
            <w:r>
              <w:rPr>
                <w:rFonts w:hint="eastAsia" w:ascii="仿宋" w:hAnsi="仿宋" w:eastAsia="仿宋" w:cs="仿宋"/>
                <w:color w:val="auto"/>
                <w:sz w:val="24"/>
                <w:szCs w:val="24"/>
                <w:highlight w:val="none"/>
              </w:rPr>
              <w:t xml:space="preserve">审计项目的，每个项目得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分，最多得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如果提供的项目为国资监管部门统一招标确定的，以一级集团为单位作为1个项目计算，其他提供的项目以一级企业为单位作为1个项目计算</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投标文件</w:t>
            </w:r>
            <w:r>
              <w:rPr>
                <w:rFonts w:hint="eastAsia" w:ascii="仿宋" w:hAnsi="仿宋" w:eastAsia="仿宋" w:cs="仿宋"/>
                <w:b/>
                <w:bCs/>
                <w:color w:val="auto"/>
                <w:sz w:val="24"/>
                <w:szCs w:val="24"/>
                <w:highlight w:val="none"/>
              </w:rPr>
              <w:t xml:space="preserve">中需提供上述项目服务合同复印件（加盖公章）、审计报告关键页复印件（加盖公章，原件备查）</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被审计单位的基本情况截图（企查查、爱企查等软件查询情况截图）</w:t>
            </w:r>
            <w:r>
              <w:rPr>
                <w:rFonts w:hint="eastAsia" w:ascii="仿宋" w:hAnsi="仿宋" w:eastAsia="仿宋" w:cs="仿宋"/>
                <w:b/>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651"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902" w:type="dxa"/>
            <w:textDirection w:val="lrTb"/>
            <w:noWrap w:val="false"/>
          </w:tcPr>
          <w:p>
            <w:pPr>
              <w:jc w:val="center"/>
              <w:rPr>
                <w:rFonts w:ascii="仿宋" w:hAnsi="仿宋" w:eastAsia="仿宋"/>
                <w:sz w:val="24"/>
              </w:rPr>
            </w:pPr>
            <w:r>
              <w:rPr>
                <w:rFonts w:ascii="仿宋" w:hAnsi="仿宋" w:eastAsia="仿宋"/>
                <w:sz w:val="24"/>
              </w:rPr>
            </w:r>
            <w:r/>
          </w:p>
        </w:tc>
      </w:tr>
      <w:tr>
        <w:trPr>
          <w:trHeight w:val="23"/>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3</w:t>
            </w:r>
            <w:r/>
          </w:p>
        </w:tc>
        <w:tc>
          <w:tcPr>
            <w:shd w:val="clear" w:color="auto"/>
            <w:tcBorders>
              <w:top w:val="single" w:color="auto" w:sz="6" w:space="0"/>
              <w:left w:val="single" w:color="auto" w:sz="6" w:space="0"/>
              <w:bottom w:val="single" w:color="auto" w:sz="6" w:space="0"/>
              <w:right w:val="single" w:color="auto" w:sz="6" w:space="0"/>
            </w:tcBorders>
            <w:tcW w:w="1086"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服务评价</w:t>
            </w:r>
            <w:r/>
          </w:p>
        </w:tc>
        <w:tc>
          <w:tcPr>
            <w:shd w:val="clear" w:color="auto"/>
            <w:tcBorders>
              <w:top w:val="single" w:color="auto" w:sz="6" w:space="0"/>
              <w:left w:val="single" w:color="auto" w:sz="6" w:space="0"/>
              <w:bottom w:val="single" w:color="auto" w:sz="6" w:space="0"/>
              <w:right w:val="single" w:color="auto" w:sz="6" w:space="0"/>
            </w:tcBorders>
            <w:tcW w:w="539"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6</w:t>
            </w:r>
            <w:r/>
          </w:p>
        </w:tc>
        <w:tc>
          <w:tcPr>
            <w:shd w:val="clear" w:color="auto"/>
            <w:tcBorders>
              <w:top w:val="single" w:color="auto" w:sz="6" w:space="0"/>
              <w:left w:val="single" w:color="auto" w:sz="6" w:space="0"/>
              <w:bottom w:val="single" w:color="auto" w:sz="6" w:space="0"/>
              <w:right w:val="single" w:color="auto" w:sz="6" w:space="0"/>
            </w:tcBorders>
            <w:tcW w:w="4762" w:type="dxa"/>
            <w:vAlign w:val="center"/>
            <w:textDirection w:val="lrTb"/>
            <w:noWrap w:val="false"/>
          </w:tcPr>
          <w:p>
            <w:pPr>
              <w:ind w:firstLine="480"/>
              <w:jc w:val="left"/>
              <w:spacing w:after="6"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评委就上述第1项“业绩”评审项中业主单位出具的好评（结果为“好评”或“优秀”或相同含义的评价）所占比例（好评率）进行评审：</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好评率100%的，得6分；</w:t>
            </w:r>
            <w:r/>
          </w:p>
          <w:p>
            <w:p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2.100</w:t>
            </w:r>
            <w:r>
              <w:rPr>
                <w:rFonts w:hint="eastAsia" w:ascii="仿宋" w:hAnsi="仿宋" w:eastAsia="仿宋" w:cs="仿宋"/>
                <w:color w:val="auto"/>
                <w:sz w:val="24"/>
                <w:szCs w:val="24"/>
                <w:highlight w:val="none"/>
              </w:rPr>
              <w:t xml:space="preserve">%＞好评率≥</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%＞好评率≥</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numPr>
                <w:ilvl w:val="0"/>
                <w:numId w:val="0"/>
              </w:num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好</w:t>
            </w:r>
            <w:r>
              <w:rPr>
                <w:rFonts w:hint="eastAsia" w:ascii="仿宋" w:hAnsi="仿宋" w:eastAsia="仿宋" w:cs="仿宋"/>
                <w:color w:val="auto"/>
                <w:sz w:val="24"/>
                <w:szCs w:val="24"/>
                <w:highlight w:val="none"/>
              </w:rPr>
              <w:t xml:space="preserve">评率≥</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numPr>
                <w:ilvl w:val="0"/>
                <w:numId w:val="0"/>
              </w:num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5.40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好</w:t>
            </w:r>
            <w:r>
              <w:rPr>
                <w:rFonts w:hint="eastAsia" w:ascii="仿宋" w:hAnsi="仿宋" w:eastAsia="仿宋" w:cs="仿宋"/>
                <w:color w:val="auto"/>
                <w:sz w:val="24"/>
                <w:szCs w:val="24"/>
                <w:highlight w:val="none"/>
              </w:rPr>
              <w:t xml:space="preserve">评率≥</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lang w:val="en-US" w:eastAsia="zh-CN"/>
              </w:rPr>
              <w:t xml:space="preserve">5.20</w:t>
            </w:r>
            <w:r>
              <w:rPr>
                <w:rFonts w:hint="eastAsia" w:ascii="仿宋" w:hAnsi="仿宋" w:eastAsia="仿宋" w:cs="仿宋"/>
                <w:color w:val="auto"/>
                <w:sz w:val="24"/>
                <w:szCs w:val="24"/>
                <w:highlight w:val="none"/>
              </w:rPr>
              <w:t xml:space="preserve">%＞好评率，不得分。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注：</w:t>
            </w:r>
            <w:r/>
          </w:p>
          <w:p>
            <w:pPr>
              <w:jc w:val="left"/>
              <w:spacing w:after="6"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投标文件</w:t>
            </w:r>
            <w:r>
              <w:rPr>
                <w:rFonts w:hint="eastAsia" w:ascii="仿宋" w:hAnsi="仿宋" w:eastAsia="仿宋" w:cs="仿宋"/>
                <w:b/>
                <w:bCs/>
                <w:color w:val="auto"/>
                <w:sz w:val="24"/>
                <w:szCs w:val="24"/>
                <w:highlight w:val="none"/>
              </w:rPr>
              <w:t xml:space="preserve">中提供业主服务评价证明文件（项目名称须与对应审计报告一致）复印件（加盖公章），未按要求提供的不得分。</w:t>
            </w:r>
            <w:r/>
          </w:p>
          <w:p>
            <w:pPr>
              <w:jc w:val="left"/>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rPr>
              <w:t xml:space="preserve">2.好评率=(有效得分</w:t>
            </w:r>
            <w:r>
              <w:rPr>
                <w:rFonts w:hint="eastAsia" w:ascii="仿宋" w:hAnsi="仿宋" w:eastAsia="仿宋" w:cs="仿宋"/>
                <w:b/>
                <w:bCs/>
                <w:color w:val="auto"/>
                <w:sz w:val="24"/>
                <w:szCs w:val="24"/>
                <w:highlight w:val="none"/>
                <w:lang w:val="en-US" w:eastAsia="zh-CN"/>
              </w:rPr>
              <w:t xml:space="preserve">业绩</w:t>
            </w:r>
            <w:r>
              <w:rPr>
                <w:rFonts w:hint="eastAsia" w:ascii="仿宋" w:hAnsi="仿宋" w:eastAsia="仿宋" w:cs="仿宋"/>
                <w:b/>
                <w:bCs/>
                <w:color w:val="auto"/>
                <w:sz w:val="24"/>
                <w:szCs w:val="24"/>
                <w:highlight w:val="none"/>
              </w:rPr>
              <w:t xml:space="preserve">中业主单位出具的好评份数/</w:t>
            </w:r>
            <w:r>
              <w:rPr>
                <w:rFonts w:hint="eastAsia" w:ascii="仿宋" w:hAnsi="仿宋" w:eastAsia="仿宋" w:cs="仿宋"/>
                <w:b/>
                <w:bCs/>
                <w:color w:val="auto"/>
                <w:sz w:val="24"/>
                <w:szCs w:val="24"/>
                <w:highlight w:val="none"/>
                <w:lang w:val="en-US" w:eastAsia="zh-CN"/>
              </w:rPr>
              <w:t xml:space="preserve">上栏</w:t>
            </w:r>
            <w:r>
              <w:rPr>
                <w:rFonts w:hint="eastAsia" w:ascii="仿宋" w:hAnsi="仿宋" w:eastAsia="仿宋" w:cs="仿宋"/>
                <w:b/>
                <w:bCs/>
                <w:color w:val="auto"/>
                <w:sz w:val="24"/>
                <w:szCs w:val="24"/>
                <w:highlight w:val="none"/>
              </w:rPr>
              <w:t xml:space="preserve">有效得分</w:t>
            </w:r>
            <w:r>
              <w:rPr>
                <w:rFonts w:hint="eastAsia" w:ascii="仿宋" w:hAnsi="仿宋" w:eastAsia="仿宋" w:cs="仿宋"/>
                <w:b/>
                <w:bCs/>
                <w:color w:val="auto"/>
                <w:sz w:val="24"/>
                <w:szCs w:val="24"/>
                <w:highlight w:val="none"/>
                <w:lang w:val="en-US" w:eastAsia="zh-CN"/>
              </w:rPr>
              <w:t xml:space="preserve">业绩</w:t>
            </w:r>
            <w:r>
              <w:rPr>
                <w:rFonts w:hint="eastAsia" w:ascii="仿宋" w:hAnsi="仿宋" w:eastAsia="仿宋" w:cs="仿宋"/>
                <w:b/>
                <w:bCs/>
                <w:color w:val="auto"/>
                <w:sz w:val="24"/>
                <w:szCs w:val="24"/>
                <w:highlight w:val="none"/>
              </w:rPr>
              <w:t xml:space="preserve">份数)×100%。（原件备查）</w:t>
            </w:r>
            <w:r/>
          </w:p>
        </w:tc>
        <w:tc>
          <w:tcPr>
            <w:tcBorders>
              <w:top w:val="single" w:color="auto" w:sz="6" w:space="0"/>
              <w:left w:val="single" w:color="auto" w:sz="6" w:space="0"/>
              <w:bottom w:val="single" w:color="auto" w:sz="6" w:space="0"/>
              <w:right w:val="single" w:color="auto" w:sz="6" w:space="0"/>
            </w:tcBorders>
            <w:tcW w:w="1651"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90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23"/>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4</w:t>
            </w:r>
            <w:r/>
          </w:p>
        </w:tc>
        <w:tc>
          <w:tcPr>
            <w:shd w:val="clear" w:color="auto"/>
            <w:tcBorders>
              <w:top w:val="single" w:color="auto" w:sz="6" w:space="0"/>
              <w:left w:val="single" w:color="auto" w:sz="6" w:space="0"/>
              <w:bottom w:val="single" w:color="auto" w:sz="6" w:space="0"/>
              <w:right w:val="single" w:color="auto" w:sz="6" w:space="0"/>
            </w:tcBorders>
            <w:tcW w:w="1086"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人员配备</w:t>
            </w:r>
            <w:r/>
          </w:p>
        </w:tc>
        <w:tc>
          <w:tcPr>
            <w:shd w:val="clear" w:color="auto"/>
            <w:tcBorders>
              <w:top w:val="single" w:color="auto" w:sz="6" w:space="0"/>
              <w:left w:val="single" w:color="auto" w:sz="6" w:space="0"/>
              <w:bottom w:val="single" w:color="auto" w:sz="6" w:space="0"/>
              <w:right w:val="single" w:color="auto" w:sz="6" w:space="0"/>
            </w:tcBorders>
            <w:tcW w:w="539"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28</w:t>
            </w:r>
            <w:r/>
          </w:p>
        </w:tc>
        <w:tc>
          <w:tcPr>
            <w:shd w:val="clear" w:color="auto"/>
            <w:tcBorders>
              <w:top w:val="single" w:color="auto" w:sz="6" w:space="0"/>
              <w:left w:val="single" w:color="auto" w:sz="6" w:space="0"/>
              <w:bottom w:val="single" w:color="auto" w:sz="6" w:space="0"/>
              <w:right w:val="single" w:color="auto" w:sz="6" w:space="0"/>
            </w:tcBorders>
            <w:tcW w:w="4762" w:type="dxa"/>
            <w:vAlign w:val="center"/>
            <w:textDirection w:val="lrTb"/>
            <w:noWrap w:val="false"/>
          </w:tcPr>
          <w:p>
            <w:pPr>
              <w:ind w:firstLine="480"/>
              <w:jc w:val="left"/>
              <w:spacing w:after="6" w:line="320" w:lineRule="exac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对拟投入项目组成员专业能力、执业经验等进行对比评审。</w:t>
            </w:r>
            <w:r>
              <w:rPr>
                <w:rFonts w:hint="eastAsia" w:ascii="仿宋" w:hAnsi="仿宋" w:eastAsia="仿宋" w:cs="仿宋"/>
                <w:b/>
                <w:bCs/>
                <w:i w:val="0"/>
                <w:iCs w:val="0"/>
                <w:color w:val="auto"/>
                <w:sz w:val="24"/>
                <w:szCs w:val="24"/>
                <w:highlight w:val="none"/>
                <w:u w:val="none"/>
                <w:lang w:val="en-US" w:eastAsia="zh-CN" w:bidi="ar"/>
              </w:rPr>
              <w:t xml:space="preserve">投标时须提供投标人项目组成员的注册会计师执业证书原件扫描件或中级以上职称等证书原件扫描件（已批准但尚未取得相关证书的须提供批准文件）；须提供投标人项目组成员与投标人单位的劳动合同证明材料原件扫描件（如聘用的退休人员，须提供该人员退休证原件扫描件）或者提供投标人通过行业协会年检的相关证明文件原件扫描件；须提供</w:t>
            </w:r>
            <w:r>
              <w:rPr>
                <w:rFonts w:hint="eastAsia" w:ascii="仿宋" w:hAnsi="仿宋" w:eastAsia="仿宋" w:cs="仿宋"/>
                <w:b/>
                <w:bCs/>
                <w:color w:val="auto"/>
                <w:sz w:val="24"/>
                <w:szCs w:val="24"/>
                <w:highlight w:val="none"/>
              </w:rPr>
              <w:t xml:space="preserve">审计案例合同及审计报告关键页复印件（加盖公章）</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原件备查，</w:t>
            </w:r>
            <w:r>
              <w:rPr>
                <w:rFonts w:hint="eastAsia" w:ascii="仿宋" w:hAnsi="仿宋" w:eastAsia="仿宋" w:cs="仿宋"/>
                <w:b/>
                <w:bCs/>
                <w:i w:val="0"/>
                <w:iCs w:val="0"/>
                <w:color w:val="auto"/>
                <w:sz w:val="24"/>
                <w:szCs w:val="24"/>
                <w:highlight w:val="none"/>
                <w:u w:val="none"/>
                <w:lang w:val="en-US" w:eastAsia="zh-CN" w:bidi="ar"/>
              </w:rPr>
              <w:t xml:space="preserve">不提供不得分。</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①2021年1月1日以来为本项目服务的审计业务组成员受到国家级财政部门或注册会计师协会表彰奖励的，1次得1分；受到省级财政部门或注册会计师协会表彰奖励的，1次得0.5分；同一奖项取最高分，不累计计分。此项最高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②投标人拟派审计业务组成员中注册会计师在至少2名（标段一为3名）人员基础上每多1人加1分，最多得2分。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③投标人拟派审计业务组除注册会计师以外的成员中，如取得会计师、审计师及以上职称的，每有1名得0.5分，最多得2分，（一人多证不累计得分）。</w:t>
            </w:r>
            <w:r/>
          </w:p>
          <w:p>
            <w:pPr>
              <w:jc w:val="left"/>
              <w:spacing w:after="6" w:line="320" w:lineRule="exac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④审计业务组长是注册10年及以上的注册会计师，且连续在会计师事务所从事企业财务审计工作10年以上的，得5分；是注册8年及以上的注册会计师，且连续在会计师事务所从事企业财务审计工作8年以上的，得4分；其余不得分。（需提供有效注册会计师证书、注册会计师年限、会计师事务所从事审计工作证明材料，证书中的现执业关系应在投标单位处，体现明确的发证日期并通过最新年度年检，需提供证书、身份证及提供投标人投标前连续3个月为其缴纳社保证明材料的原件扫描件，未提供视为无效投标。未完整提供缺少任何一项的均不得分。）</w:t>
            </w:r>
            <w:r/>
          </w:p>
          <w:p>
            <w:pPr>
              <w:jc w:val="left"/>
              <w:spacing w:after="6"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根据项目组人员是否有丰富的</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国企审计经验和</w:t>
            </w:r>
            <w:r>
              <w:rPr>
                <w:rFonts w:hint="eastAsia" w:ascii="仿宋" w:hAnsi="仿宋" w:eastAsia="仿宋" w:cs="仿宋"/>
                <w:color w:val="auto"/>
                <w:sz w:val="24"/>
                <w:szCs w:val="24"/>
                <w:highlight w:val="none"/>
                <w:u w:val="single"/>
              </w:rPr>
              <w:t xml:space="preserve">2021</w:t>
            </w:r>
            <w:r>
              <w:rPr>
                <w:rFonts w:hint="eastAsia" w:ascii="仿宋" w:hAnsi="仿宋" w:eastAsia="仿宋" w:cs="仿宋"/>
                <w:color w:val="auto"/>
                <w:sz w:val="24"/>
                <w:szCs w:val="24"/>
                <w:highlight w:val="none"/>
              </w:rPr>
              <w:t xml:space="preserve">年至今同行业同类型的审计经验：提供项目组成员</w:t>
            </w:r>
            <w:r>
              <w:rPr>
                <w:rFonts w:hint="eastAsia" w:ascii="仿宋" w:hAnsi="仿宋" w:eastAsia="仿宋" w:cs="仿宋"/>
                <w:color w:val="auto"/>
                <w:sz w:val="24"/>
                <w:szCs w:val="24"/>
                <w:highlight w:val="none"/>
                <w:u w:val="single"/>
              </w:rPr>
              <w:t xml:space="preserve">2021</w:t>
            </w:r>
            <w:r>
              <w:rPr>
                <w:rFonts w:hint="eastAsia" w:ascii="仿宋" w:hAnsi="仿宋" w:eastAsia="仿宋" w:cs="仿宋"/>
                <w:color w:val="auto"/>
                <w:sz w:val="24"/>
                <w:szCs w:val="24"/>
                <w:highlight w:val="none"/>
              </w:rPr>
              <w:t xml:space="preserve">年以来国企审计案例，</w:t>
            </w:r>
            <w:r>
              <w:rPr>
                <w:rFonts w:hint="eastAsia" w:ascii="仿宋" w:hAnsi="仿宋" w:eastAsia="仿宋" w:cs="仿宋"/>
                <w:color w:val="auto"/>
                <w:sz w:val="24"/>
                <w:szCs w:val="24"/>
                <w:highlight w:val="none"/>
                <w:lang w:val="en-US" w:eastAsia="zh-CN"/>
              </w:rPr>
              <w:t xml:space="preserve">如为国有企业经营业绩考核审计案例的，</w:t>
            </w:r>
            <w:r>
              <w:rPr>
                <w:rFonts w:hint="eastAsia" w:ascii="仿宋" w:hAnsi="仿宋" w:eastAsia="仿宋" w:cs="仿宋"/>
                <w:color w:val="auto"/>
                <w:sz w:val="24"/>
                <w:szCs w:val="24"/>
                <w:highlight w:val="none"/>
              </w:rPr>
              <w:t xml:space="preserve">每提供1个案例得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其余国企审计案例每提供1个得1分，</w:t>
            </w:r>
            <w:r>
              <w:rPr>
                <w:rFonts w:hint="eastAsia" w:ascii="仿宋" w:hAnsi="仿宋" w:eastAsia="仿宋" w:cs="仿宋"/>
                <w:color w:val="auto"/>
                <w:sz w:val="24"/>
                <w:szCs w:val="24"/>
                <w:highlight w:val="none"/>
              </w:rPr>
              <w:t xml:space="preserve">最多得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分（附业绩汇总表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如同项目组多个成员提供的审计案例为同一个，则按照1个计算，如项目组成员提供的审计案例与上面第2条企业业绩中提供的为同一个，则不得分</w:t>
            </w:r>
            <w:r>
              <w:rPr>
                <w:rFonts w:hint="eastAsia" w:ascii="仿宋" w:hAnsi="仿宋" w:eastAsia="仿宋" w:cs="仿宋"/>
                <w:color w:val="auto"/>
                <w:sz w:val="24"/>
                <w:szCs w:val="24"/>
                <w:highlight w:val="none"/>
              </w:rPr>
              <w:t xml:space="preserve">）。未按要求提供不得分。</w:t>
            </w:r>
            <w:r/>
          </w:p>
          <w:p>
            <w:pPr>
              <w:pStyle w:val="880"/>
              <w:ind w:left="0" w:right="0"/>
              <w:jc w:val="both"/>
              <w:keepLines w:val="0"/>
              <w:keepNext w:val="0"/>
              <w:spacing w:before="0" w:beforeAutospacing="0" w:after="0" w:afterAutospacing="0" w:line="360" w:lineRule="auto"/>
              <w:widowControl w:val="off"/>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仿宋"/>
                <w:color w:val="auto"/>
                <w:sz w:val="24"/>
                <w:szCs w:val="24"/>
                <w:highlight w:val="none"/>
                <w:lang w:val="en-US" w:eastAsia="zh-CN" w:bidi="ar-SA"/>
              </w:rPr>
              <w:t xml:space="preserve">项目组成员数量需达到基本需求人数及以上（标段一10人，标段二和标段三8人），成员人数每超基本需求人数1人得0.5分，最高2分。</w:t>
            </w:r>
            <w:r/>
          </w:p>
          <w:p>
            <w:pPr>
              <w:jc w:val="left"/>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651"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90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23"/>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086" w:type="dxa"/>
            <w:vAlign w:val="center"/>
            <w:textDirection w:val="lrTb"/>
            <w:noWrap w:val="false"/>
          </w:tcPr>
          <w:p>
            <w:pPr>
              <w:jc w:val="center"/>
              <w:shd w:val="clear" w:color="auto"/>
              <w:widowControl/>
              <w:rPr>
                <w:rFonts w:hint="eastAsia" w:ascii="仿宋" w:hAnsi="仿宋" w:eastAsia="仿宋" w:cs="仿宋"/>
                <w:color w:val="auto"/>
                <w:sz w:val="22"/>
                <w:szCs w:val="24"/>
                <w:highlight w:val="none"/>
                <w:lang w:val="en-US" w:eastAsia="zh-CN" w:bidi="ar-SA"/>
              </w:rPr>
            </w:pPr>
            <w:r>
              <w:rPr>
                <w:rFonts w:hint="eastAsia" w:ascii="仿宋" w:hAnsi="仿宋" w:eastAsia="仿宋" w:cs="仿宋"/>
                <w:color w:val="auto"/>
                <w:sz w:val="22"/>
                <w:highlight w:val="none"/>
              </w:rPr>
              <w:t xml:space="preserve">审计方案-审计目标、时间安排、人员构成和分工</w:t>
            </w:r>
            <w:r/>
          </w:p>
        </w:tc>
        <w:tc>
          <w:tcPr>
            <w:shd w:val="clear" w:color="auto" w:fill="auto"/>
            <w:tcBorders>
              <w:top w:val="single" w:color="auto" w:sz="6" w:space="0"/>
              <w:left w:val="single" w:color="auto" w:sz="6" w:space="0"/>
              <w:bottom w:val="single" w:color="auto" w:sz="6" w:space="0"/>
              <w:right w:val="single" w:color="auto" w:sz="6" w:space="0"/>
            </w:tcBorders>
            <w:tcW w:w="539" w:type="dxa"/>
            <w:vAlign w:val="center"/>
            <w:textDirection w:val="lrTb"/>
            <w:noWrap w:val="false"/>
          </w:tcPr>
          <w:p>
            <w:pPr>
              <w:jc w:val="center"/>
              <w:shd w:val="clear" w:color="auto"/>
              <w:widowControl/>
              <w:rPr>
                <w:rFonts w:hint="eastAsia" w:ascii="仿宋" w:hAnsi="仿宋" w:eastAsia="仿宋" w:cs="仿宋"/>
                <w:color w:val="auto"/>
                <w:sz w:val="22"/>
                <w:szCs w:val="24"/>
                <w:highlight w:val="none"/>
                <w:lang w:val="en-US" w:eastAsia="zh-CN" w:bidi="ar-SA"/>
              </w:rPr>
            </w:pPr>
            <w:r>
              <w:rPr>
                <w:rFonts w:hint="eastAsia" w:ascii="仿宋" w:hAnsi="仿宋" w:eastAsia="仿宋" w:cs="仿宋"/>
                <w:color w:val="auto"/>
                <w:sz w:val="22"/>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4762" w:type="dxa"/>
            <w:vAlign w:val="center"/>
            <w:textDirection w:val="lrTb"/>
            <w:noWrap w:val="false"/>
          </w:tcPr>
          <w:p>
            <w:pPr>
              <w:numPr>
                <w:ilvl w:val="0"/>
                <w:numId w:val="0"/>
              </w:numPr>
              <w:jc w:val="left"/>
              <w:shd w:val="clear" w:color="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highlight w:val="none"/>
              </w:rPr>
              <w:t xml:space="preserve">供应商针对本项目提供实施方案内容至少包括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审计目标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2.时间安排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3.人员构成与分工</w:t>
            </w:r>
            <w:r>
              <w:rPr>
                <w:rFonts w:hint="eastAsia" w:ascii="仿宋" w:hAnsi="仿宋" w:eastAsia="仿宋" w:cs="仿宋"/>
                <w:color w:val="auto"/>
                <w:sz w:val="24"/>
                <w:szCs w:val="24"/>
                <w:highlight w:val="none"/>
                <w:lang w:eastAsia="zh-CN"/>
              </w:rPr>
              <w:t xml:space="preserve">。</w:t>
            </w:r>
            <w:r/>
          </w:p>
          <w:p>
            <w:pPr>
              <w:pStyle w:val="880"/>
              <w:spacing w:after="147"/>
              <w:rPr>
                <w:rFonts w:hint="eastAsia" w:ascii="仿宋" w:hAnsi="仿宋" w:eastAsia="仿宋" w:cs="仿宋"/>
                <w:color w:val="auto"/>
                <w:highlight w:val="none"/>
              </w:rPr>
            </w:pPr>
            <w:r>
              <w:rPr>
                <w:rFonts w:hint="eastAsia" w:ascii="仿宋" w:hAnsi="仿宋" w:eastAsia="仿宋" w:cs="仿宋"/>
                <w:color w:val="auto"/>
                <w:highlight w:val="none"/>
              </w:rPr>
              <w:t xml:space="preserve">上述</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方面内容中每缺少一项内容扣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分，每有一处需求分析内容存在缺陷或不足的扣</w:t>
            </w:r>
            <w:r>
              <w:rPr>
                <w:rFonts w:hint="eastAsia" w:ascii="仿宋" w:hAnsi="仿宋" w:eastAsia="仿宋" w:cs="仿宋"/>
                <w:color w:val="auto"/>
                <w:highlight w:val="none"/>
                <w:lang w:val="en-US" w:eastAsia="zh-CN"/>
              </w:rPr>
              <w:t xml:space="preserve">0.5</w:t>
            </w:r>
            <w:r>
              <w:rPr>
                <w:rFonts w:hint="eastAsia" w:ascii="仿宋" w:hAnsi="仿宋" w:eastAsia="仿宋" w:cs="仿宋"/>
                <w:color w:val="auto"/>
                <w:highlight w:val="none"/>
              </w:rPr>
              <w:t xml:space="preserve">分，扣完为止。(本项最多得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p>
            <w:pPr>
              <w:pStyle w:val="880"/>
              <w:spacing w:after="147"/>
              <w:rPr>
                <w:rFonts w:hint="eastAsia" w:ascii="仿宋" w:hAnsi="仿宋" w:eastAsia="仿宋" w:cs="仿宋"/>
                <w:color w:val="auto"/>
                <w:highlight w:val="none"/>
              </w:rPr>
            </w:pPr>
            <w:r>
              <w:rPr>
                <w:rFonts w:hint="eastAsia" w:ascii="仿宋" w:hAnsi="仿宋" w:eastAsia="仿宋" w:cs="仿宋"/>
                <w:color w:val="auto"/>
                <w:highlight w:val="none"/>
              </w:rPr>
              <w:t xml:space="preserve">注：内容存在缺陷或不足是指以下任意一种情形：</w:t>
            </w:r>
            <w:r/>
          </w:p>
          <w:p>
            <w:pPr>
              <w:numPr>
                <w:ilvl w:val="0"/>
                <w:numId w:val="0"/>
              </w:numPr>
              <w:ind w:left="0" w:firstLine="0"/>
              <w:jc w:val="left"/>
              <w:shd w:val="clear" w:color="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651"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90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23"/>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6</w:t>
            </w:r>
            <w:r/>
          </w:p>
        </w:tc>
        <w:tc>
          <w:tcPr>
            <w:shd w:val="clear" w:color="auto"/>
            <w:tcBorders>
              <w:top w:val="single" w:color="auto" w:sz="6" w:space="0"/>
              <w:left w:val="single" w:color="auto" w:sz="6" w:space="0"/>
              <w:bottom w:val="single" w:color="auto" w:sz="6" w:space="0"/>
              <w:right w:val="single" w:color="auto" w:sz="6" w:space="0"/>
            </w:tcBorders>
            <w:tcW w:w="1086"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highlight w:val="none"/>
              </w:rPr>
              <w:t xml:space="preserve">审计方案-审计内容和审计程序</w:t>
            </w:r>
            <w:r/>
          </w:p>
        </w:tc>
        <w:tc>
          <w:tcPr>
            <w:shd w:val="clear" w:color="auto"/>
            <w:tcBorders>
              <w:top w:val="single" w:color="auto" w:sz="6" w:space="0"/>
              <w:left w:val="single" w:color="auto" w:sz="6" w:space="0"/>
              <w:bottom w:val="single" w:color="auto" w:sz="6" w:space="0"/>
              <w:right w:val="single" w:color="auto" w:sz="6" w:space="0"/>
            </w:tcBorders>
            <w:tcW w:w="539" w:type="dxa"/>
            <w:vAlign w:val="center"/>
            <w:textDirection w:val="lrTb"/>
            <w:noWrap w:val="false"/>
          </w:tcPr>
          <w:p>
            <w:pPr>
              <w:jc w:val="center"/>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25</w:t>
            </w:r>
            <w:r/>
          </w:p>
        </w:tc>
        <w:tc>
          <w:tcPr>
            <w:shd w:val="clear" w:color="auto"/>
            <w:tcBorders>
              <w:top w:val="single" w:color="auto" w:sz="6" w:space="0"/>
              <w:left w:val="single" w:color="auto" w:sz="6" w:space="0"/>
              <w:bottom w:val="single" w:color="auto" w:sz="6" w:space="0"/>
              <w:right w:val="single" w:color="auto" w:sz="6" w:space="0"/>
            </w:tcBorders>
            <w:tcW w:w="4762" w:type="dxa"/>
            <w:vAlign w:val="center"/>
            <w:textDirection w:val="lrTb"/>
            <w:noWrap w:val="false"/>
          </w:tcPr>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根据采购文件任务要求制定审计方案，评标委员会根据</w:t>
            </w:r>
            <w:r>
              <w:rPr>
                <w:rFonts w:hint="eastAsia" w:ascii="仿宋" w:hAnsi="仿宋" w:eastAsia="仿宋" w:cs="仿宋"/>
                <w:i w:val="0"/>
                <w:iCs w:val="0"/>
                <w:color w:val="auto"/>
                <w:sz w:val="24"/>
                <w:szCs w:val="24"/>
                <w:highlight w:val="none"/>
                <w:u w:val="none"/>
                <w:lang w:val="en-US" w:eastAsia="zh-CN" w:bidi="ar"/>
              </w:rPr>
              <w:t xml:space="preserve">投标人</w:t>
            </w:r>
            <w:r>
              <w:rPr>
                <w:rFonts w:hint="eastAsia" w:ascii="仿宋" w:hAnsi="仿宋" w:eastAsia="仿宋" w:cs="仿宋"/>
                <w:color w:val="auto"/>
                <w:sz w:val="24"/>
                <w:szCs w:val="24"/>
                <w:highlight w:val="none"/>
              </w:rPr>
              <w:t xml:space="preserve">提供的方案进行评分。</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经营业绩</w:t>
            </w:r>
            <w:r>
              <w:rPr>
                <w:rFonts w:hint="eastAsia" w:ascii="仿宋" w:hAnsi="仿宋" w:eastAsia="仿宋" w:cs="仿宋"/>
                <w:color w:val="auto"/>
                <w:sz w:val="24"/>
                <w:szCs w:val="24"/>
                <w:highlight w:val="none"/>
              </w:rPr>
              <w:t xml:space="preserve">专项审计报告</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方案内容至少</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集团利润、资产负债率、全员劳动生产率、营业收现率、研发投入、实体化运营子企业、市场化营业收入和融资等专项报告</w:t>
            </w:r>
            <w:r>
              <w:rPr>
                <w:rFonts w:hint="eastAsia" w:ascii="仿宋" w:hAnsi="仿宋" w:eastAsia="仿宋" w:cs="仿宋"/>
                <w:color w:val="auto"/>
                <w:sz w:val="24"/>
                <w:szCs w:val="24"/>
                <w:highlight w:val="none"/>
                <w:lang w:val="en-US" w:eastAsia="zh-CN"/>
              </w:rPr>
              <w:t xml:space="preserve">等</w:t>
            </w:r>
            <w:r/>
          </w:p>
          <w:p>
            <w:pPr>
              <w:pStyle w:val="880"/>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numPr>
                <w:ilvl w:val="0"/>
                <w:numId w:val="4"/>
              </w:numPr>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管理建议</w:t>
            </w:r>
            <w:r>
              <w:rPr>
                <w:rFonts w:hint="eastAsia" w:ascii="仿宋" w:hAnsi="仿宋" w:eastAsia="仿宋" w:cs="仿宋"/>
                <w:color w:val="auto"/>
                <w:sz w:val="24"/>
                <w:szCs w:val="24"/>
                <w:highlight w:val="none"/>
                <w:lang w:val="en-US" w:eastAsia="zh-CN"/>
              </w:rPr>
              <w:t xml:space="preserve">审计方案：</w:t>
            </w:r>
            <w:r>
              <w:rPr>
                <w:rFonts w:hint="eastAsia" w:ascii="仿宋" w:hAnsi="仿宋" w:eastAsia="仿宋" w:cs="仿宋"/>
                <w:color w:val="auto"/>
                <w:sz w:val="24"/>
                <w:szCs w:val="24"/>
                <w:highlight w:val="none"/>
              </w:rPr>
              <w:t xml:space="preserve">方案内容至少</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企业治理结构、三重一大执行情况、</w:t>
            </w:r>
            <w:r>
              <w:rPr>
                <w:rFonts w:hint="eastAsia" w:ascii="仿宋" w:hAnsi="仿宋" w:eastAsia="仿宋" w:cs="仿宋"/>
                <w:color w:val="auto"/>
                <w:sz w:val="24"/>
                <w:szCs w:val="24"/>
                <w:highlight w:val="none"/>
                <w:lang w:val="en-US" w:eastAsia="zh-CN"/>
              </w:rPr>
              <w:t xml:space="preserve">财务管理、投资融资、招采、绩效薪酬</w:t>
            </w:r>
            <w:r>
              <w:rPr>
                <w:rFonts w:hint="eastAsia" w:ascii="仿宋" w:hAnsi="仿宋" w:eastAsia="仿宋" w:cs="仿宋"/>
                <w:color w:val="auto"/>
                <w:sz w:val="24"/>
                <w:szCs w:val="24"/>
                <w:highlight w:val="none"/>
              </w:rPr>
              <w:t xml:space="preserve">、预算控制、资产管理、各项支出管理、以前年度整改情况</w:t>
            </w:r>
            <w:r>
              <w:rPr>
                <w:rFonts w:hint="eastAsia" w:ascii="仿宋" w:hAnsi="仿宋" w:eastAsia="仿宋" w:cs="仿宋"/>
                <w:color w:val="auto"/>
                <w:sz w:val="24"/>
                <w:szCs w:val="24"/>
                <w:highlight w:val="none"/>
                <w:lang w:val="en-US" w:eastAsia="zh-CN"/>
              </w:rPr>
              <w:t xml:space="preserve">等</w:t>
            </w:r>
            <w:r/>
          </w:p>
          <w:p>
            <w:pPr>
              <w:pStyle w:val="880"/>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0.25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pStyle w:val="880"/>
              <w:numPr>
                <w:ilvl w:val="0"/>
                <w:numId w:val="4"/>
              </w:numPr>
              <w:ind w:left="0" w:firstLine="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财务报表审</w:t>
            </w:r>
            <w:r>
              <w:rPr>
                <w:rFonts w:hint="eastAsia" w:ascii="仿宋" w:hAnsi="仿宋" w:eastAsia="仿宋" w:cs="仿宋"/>
                <w:color w:val="auto"/>
                <w:sz w:val="24"/>
                <w:szCs w:val="24"/>
                <w:highlight w:val="none"/>
              </w:rPr>
              <w:t xml:space="preserve">计</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方案内容至少</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审计范围是否完整、会计核算是否合规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营业收入是否真实、投资收益是否及时确认、成本费用是否存在乱摊和人为调节、资产是否账实相符、应收账款可收回性</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方面</w:t>
            </w:r>
            <w:r/>
          </w:p>
          <w:p>
            <w:pPr>
              <w:pStyle w:val="880"/>
              <w:numPr>
                <w:ilvl w:val="0"/>
                <w:numId w:val="0"/>
              </w:numPr>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pStyle w:val="880"/>
              <w:numPr>
                <w:ilvl w:val="0"/>
                <w:numId w:val="5"/>
              </w:numPr>
              <w:ind w:firstLine="44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2"/>
                <w:highlight w:val="none"/>
              </w:rPr>
              <w:t xml:space="preserve">质量管理</w:t>
            </w:r>
            <w:r>
              <w:rPr>
                <w:rFonts w:hint="eastAsia" w:ascii="仿宋" w:hAnsi="仿宋" w:eastAsia="仿宋" w:cs="仿宋"/>
                <w:color w:val="auto"/>
                <w:sz w:val="22"/>
                <w:highlight w:val="none"/>
                <w:lang w:eastAsia="zh-CN"/>
              </w:rPr>
              <w:t xml:space="preserve">：</w:t>
            </w:r>
            <w:r>
              <w:rPr>
                <w:rFonts w:hint="eastAsia" w:ascii="仿宋" w:hAnsi="仿宋" w:eastAsia="仿宋" w:cs="仿宋"/>
                <w:color w:val="auto"/>
                <w:sz w:val="22"/>
                <w:highlight w:val="none"/>
                <w:lang w:val="en-US" w:eastAsia="zh-CN"/>
              </w:rPr>
              <w:t xml:space="preserve">内容需包括</w:t>
            </w:r>
            <w:r>
              <w:rPr>
                <w:rFonts w:hint="eastAsia" w:ascii="仿宋" w:hAnsi="仿宋" w:eastAsia="仿宋" w:cs="仿宋"/>
                <w:color w:val="auto"/>
                <w:sz w:val="24"/>
                <w:szCs w:val="24"/>
                <w:highlight w:val="none"/>
                <w:lang w:val="en-US" w:eastAsia="zh-CN"/>
              </w:rPr>
              <w:t xml:space="preserve">不限于项目负责人督导、专家咨询、复核机制、保密措施、进度保障等方面</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督导：要求项目经理对审计工作给予充分的指导、监督；及时掌握审计进度，了解重要问题，解决审计人员执业判读的分歧，必要时向适当人员咨询</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咨询：建立咨询专家库，</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应对审计中遇到的各种情况</w:t>
            </w:r>
            <w:r>
              <w:rPr>
                <w:rFonts w:hint="eastAsia" w:ascii="仿宋" w:hAnsi="仿宋" w:eastAsia="仿宋" w:cs="仿宋"/>
                <w:color w:val="auto"/>
                <w:sz w:val="24"/>
                <w:szCs w:val="24"/>
                <w:highlight w:val="none"/>
                <w:lang w:val="en-US" w:eastAsia="zh-CN"/>
              </w:rPr>
              <w:t xml:space="preserve">的方案措施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具备完整咨询专家库</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复核：制定完善的交叉复核、三级复核机制</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保密措施：制定完善的保密方案</w:t>
            </w:r>
            <w:r/>
          </w:p>
          <w:p>
            <w:pPr>
              <w:pStyle w:val="880"/>
              <w:numPr>
                <w:ilvl w:val="0"/>
                <w:numId w:val="0"/>
              </w:numP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进度保障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制定完善的关键节点控制方案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沟通工作机制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处理和解决意见分歧的政策和程序</w:t>
            </w:r>
            <w:r/>
          </w:p>
          <w:p>
            <w:pPr>
              <w:pStyle w:val="880"/>
              <w:ind w:firstLine="4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方面内容中每缺少一项内容扣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pStyle w:val="88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注：内容存在缺陷或不足是指以下任意一种情形：</w:t>
            </w:r>
            <w:r/>
          </w:p>
          <w:p>
            <w:pPr>
              <w:ind w:firstLine="480"/>
              <w:jc w:val="left"/>
              <w:keepLines w:val="0"/>
              <w:keepNext w:val="0"/>
              <w:pageBreakBefore w:val="0"/>
              <w:spacing w:beforeAutospacing="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p>
            <w:pPr>
              <w:numPr>
                <w:ilvl w:val="0"/>
                <w:numId w:val="0"/>
              </w:numPr>
              <w:ind w:left="0" w:firstLine="0"/>
              <w:jc w:val="left"/>
              <w:spacing w:after="6"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651"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90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Cs/>
          <w:sz w:val="28"/>
          <w:szCs w:val="28"/>
        </w:rPr>
      </w:pPr>
      <w:r>
        <w:rPr>
          <w:rFonts w:hint="eastAsia" w:ascii="仿宋" w:hAnsi="仿宋" w:eastAsia="仿宋"/>
          <w:color w:val="000000"/>
          <w:szCs w:val="21"/>
        </w:rPr>
        <w:t xml:space="preserve">注：按照招标文件要求详细填列，可增减行。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0"/>
        </w:numPr>
        <w:ind w:left="562"/>
        <w:rPr>
          <w:rFonts w:hint="eastAsia" w:ascii="仿宋" w:hAnsi="仿宋" w:eastAsia="仿宋"/>
          <w:bCs/>
          <w:sz w:val="28"/>
          <w:szCs w:val="28"/>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符合服务要求的相关证明材料</w:t>
      </w:r>
      <w:r/>
    </w:p>
    <w:p>
      <w:pPr>
        <w:contextualSpacing/>
        <w:ind w:left="141" w:firstLine="562"/>
        <w:spacing w:line="560" w:lineRule="exact"/>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1.</w:t>
      </w:r>
      <w:r/>
    </w:p>
    <w:p>
      <w:pPr>
        <w:contextualSpacing/>
        <w:ind w:left="141" w:firstLine="562"/>
        <w:spacing w:line="560" w:lineRule="exact"/>
        <w:rPr>
          <w:rFonts w:ascii="仿宋" w:hAnsi="仿宋" w:eastAsia="仿宋" w:cs="仿宋"/>
          <w:b/>
          <w:bCs w:val="0"/>
          <w:color w:val="auto"/>
          <w:sz w:val="28"/>
          <w:szCs w:val="36"/>
          <w:highlight w:val="none"/>
        </w:rPr>
      </w:pPr>
      <w:r>
        <w:rPr>
          <w:rFonts w:hint="eastAsia" w:ascii="宋体" w:hAnsi="宋体" w:cs="宋体"/>
          <w:b/>
          <w:bCs w:val="0"/>
          <w:color w:val="auto"/>
          <w:sz w:val="28"/>
          <w:szCs w:val="28"/>
          <w:highlight w:val="none"/>
        </w:rPr>
        <w:t xml:space="preserve">标段一项目</w:t>
      </w:r>
      <w:r>
        <w:rPr>
          <w:rFonts w:hint="eastAsia" w:ascii="仿宋" w:hAnsi="仿宋" w:eastAsia="仿宋" w:cs="仿宋"/>
          <w:b/>
          <w:bCs w:val="0"/>
          <w:color w:val="auto"/>
          <w:sz w:val="28"/>
          <w:szCs w:val="36"/>
          <w:highlight w:val="none"/>
        </w:rPr>
        <w:t xml:space="preserve">至少配备</w:t>
      </w:r>
      <w:r>
        <w:rPr>
          <w:rFonts w:hint="eastAsia" w:ascii="仿宋" w:hAnsi="仿宋" w:eastAsia="仿宋" w:cs="仿宋"/>
          <w:b/>
          <w:bCs w:val="0"/>
          <w:color w:val="auto"/>
          <w:sz w:val="28"/>
          <w:szCs w:val="36"/>
          <w:highlight w:val="none"/>
          <w:lang w:val="en-US" w:eastAsia="zh-CN"/>
        </w:rPr>
        <w:t xml:space="preserve">10</w:t>
      </w:r>
      <w:r>
        <w:rPr>
          <w:rFonts w:hint="eastAsia" w:ascii="仿宋" w:hAnsi="仿宋" w:eastAsia="仿宋" w:cs="仿宋"/>
          <w:b/>
          <w:bCs w:val="0"/>
          <w:color w:val="auto"/>
          <w:sz w:val="28"/>
          <w:szCs w:val="36"/>
          <w:highlight w:val="none"/>
        </w:rPr>
        <w:t xml:space="preserve">名审计人员，持有注册会计师执业资质的驻点工作人员人数（含项目组长）必须达到</w:t>
      </w:r>
      <w:r>
        <w:rPr>
          <w:rFonts w:hint="eastAsia" w:ascii="仿宋" w:hAnsi="仿宋" w:eastAsia="仿宋" w:cs="仿宋"/>
          <w:b/>
          <w:bCs w:val="0"/>
          <w:color w:val="auto"/>
          <w:sz w:val="28"/>
          <w:szCs w:val="36"/>
          <w:highlight w:val="none"/>
          <w:lang w:val="en-US" w:eastAsia="zh-CN"/>
        </w:rPr>
        <w:t xml:space="preserve">3</w:t>
      </w:r>
      <w:r>
        <w:rPr>
          <w:rFonts w:hint="eastAsia" w:ascii="仿宋" w:hAnsi="仿宋" w:eastAsia="仿宋" w:cs="仿宋"/>
          <w:b/>
          <w:bCs w:val="0"/>
          <w:color w:val="auto"/>
          <w:sz w:val="28"/>
          <w:szCs w:val="36"/>
          <w:highlight w:val="none"/>
        </w:rPr>
        <w:t xml:space="preserve">人及以上，且项目组长连续执业5年及以上，其他人员至少有3年以上事务所工作经历。执业期间无重大工作失误、违纪、违法和违法执业道德的记录，项目组长须全程负责并跟进本项目。</w:t>
      </w:r>
      <w:r/>
    </w:p>
    <w:p>
      <w:pPr>
        <w:contextualSpacing/>
        <w:ind w:left="141" w:firstLine="562"/>
        <w:spacing w:line="560" w:lineRule="exact"/>
        <w:rPr>
          <w:rFonts w:ascii="仿宋" w:hAnsi="仿宋" w:eastAsia="仿宋" w:cs="仿宋"/>
          <w:b/>
          <w:bCs w:val="0"/>
          <w:color w:val="auto"/>
          <w:sz w:val="28"/>
          <w:szCs w:val="36"/>
          <w:highlight w:val="none"/>
        </w:rPr>
      </w:pPr>
      <w:r>
        <w:rPr>
          <w:rFonts w:hint="eastAsia" w:ascii="仿宋" w:hAnsi="仿宋" w:eastAsia="仿宋" w:cs="仿宋"/>
          <w:b/>
          <w:bCs w:val="0"/>
          <w:color w:val="auto"/>
          <w:sz w:val="28"/>
          <w:szCs w:val="36"/>
          <w:highlight w:val="none"/>
        </w:rPr>
        <w:t xml:space="preserve">标段二</w:t>
      </w:r>
      <w:r>
        <w:rPr>
          <w:rFonts w:hint="eastAsia" w:ascii="宋体" w:hAnsi="宋体" w:cs="宋体"/>
          <w:b/>
          <w:bCs w:val="0"/>
          <w:color w:val="auto"/>
          <w:sz w:val="28"/>
          <w:szCs w:val="28"/>
          <w:highlight w:val="none"/>
        </w:rPr>
        <w:t xml:space="preserve">项目</w:t>
      </w:r>
      <w:r>
        <w:rPr>
          <w:rFonts w:hint="eastAsia" w:ascii="仿宋" w:hAnsi="仿宋" w:eastAsia="仿宋" w:cs="仿宋"/>
          <w:b/>
          <w:bCs w:val="0"/>
          <w:color w:val="auto"/>
          <w:sz w:val="28"/>
          <w:szCs w:val="36"/>
          <w:highlight w:val="none"/>
        </w:rPr>
        <w:t xml:space="preserve">至少配备</w:t>
      </w:r>
      <w:r>
        <w:rPr>
          <w:rFonts w:hint="eastAsia" w:ascii="仿宋" w:hAnsi="仿宋" w:eastAsia="仿宋" w:cs="仿宋"/>
          <w:b/>
          <w:bCs w:val="0"/>
          <w:color w:val="auto"/>
          <w:sz w:val="28"/>
          <w:szCs w:val="36"/>
          <w:highlight w:val="none"/>
          <w:lang w:val="en-US" w:eastAsia="zh-CN"/>
        </w:rPr>
        <w:t xml:space="preserve">8</w:t>
      </w:r>
      <w:r>
        <w:rPr>
          <w:rFonts w:hint="eastAsia" w:ascii="仿宋" w:hAnsi="仿宋" w:eastAsia="仿宋" w:cs="仿宋"/>
          <w:b/>
          <w:bCs w:val="0"/>
          <w:color w:val="auto"/>
          <w:sz w:val="28"/>
          <w:szCs w:val="36"/>
          <w:highlight w:val="none"/>
        </w:rPr>
        <w:t xml:space="preserve">名审计人员，持有注册会计师执业资质的驻点工作人员人数（含项目组长）必须达到2人及以上，且项目组长连续执业5年及以上，其他人员至少有3年以上事务所工作经历。执业期间无重大工作失误、违纪、违法和违法执业道德的记录，项目组长须全程负责并跟进本项目。</w:t>
      </w:r>
      <w:r/>
    </w:p>
    <w:p>
      <w:pPr>
        <w:contextualSpacing/>
        <w:ind w:left="141" w:firstLine="562"/>
        <w:spacing w:line="560" w:lineRule="exact"/>
        <w:rPr>
          <w:rFonts w:hint="eastAsia" w:ascii="仿宋" w:hAnsi="仿宋" w:eastAsia="仿宋" w:cs="仿宋"/>
          <w:b/>
          <w:bCs w:val="0"/>
          <w:color w:val="auto"/>
          <w:sz w:val="28"/>
          <w:szCs w:val="36"/>
          <w:highlight w:val="none"/>
        </w:rPr>
      </w:pPr>
      <w:r>
        <w:rPr>
          <w:rFonts w:hint="eastAsia" w:ascii="仿宋" w:hAnsi="仿宋" w:eastAsia="仿宋" w:cs="仿宋"/>
          <w:b/>
          <w:bCs w:val="0"/>
          <w:color w:val="auto"/>
          <w:sz w:val="28"/>
          <w:szCs w:val="36"/>
          <w:highlight w:val="none"/>
        </w:rPr>
        <w:t xml:space="preserve">标段三</w:t>
      </w:r>
      <w:r>
        <w:rPr>
          <w:rFonts w:hint="eastAsia" w:ascii="宋体" w:hAnsi="宋体" w:cs="宋体"/>
          <w:b/>
          <w:bCs w:val="0"/>
          <w:color w:val="auto"/>
          <w:sz w:val="28"/>
          <w:szCs w:val="28"/>
          <w:highlight w:val="none"/>
        </w:rPr>
        <w:t xml:space="preserve">项目</w:t>
      </w:r>
      <w:r>
        <w:rPr>
          <w:rFonts w:hint="eastAsia" w:ascii="仿宋" w:hAnsi="仿宋" w:eastAsia="仿宋" w:cs="仿宋"/>
          <w:b/>
          <w:bCs w:val="0"/>
          <w:color w:val="auto"/>
          <w:sz w:val="28"/>
          <w:szCs w:val="36"/>
          <w:highlight w:val="none"/>
        </w:rPr>
        <w:t xml:space="preserve">至少配备8名审计人员，持有注册会计师执业资质的驻点工作人员人数（含项目组长）必须达到2人及以上，且项目组长连续执业5年及以上，其他人员至少有3年以上事务所工作经历。执业期间无重大工作失误、违纪、违法和违法执业道德的记录，项目组长须全程负责并跟进本项目。</w:t>
      </w:r>
      <w:r/>
    </w:p>
    <w:p>
      <w:pPr>
        <w:contextualSpacing/>
        <w:ind w:left="141" w:firstLine="562"/>
        <w:spacing w:line="560" w:lineRule="exact"/>
        <w:rPr>
          <w:rFonts w:hint="eastAsia" w:ascii="仿宋" w:hAnsi="仿宋" w:eastAsia="仿宋" w:cs="仿宋"/>
          <w:b/>
          <w:bCs w:val="0"/>
          <w:color w:val="auto"/>
          <w:sz w:val="28"/>
          <w:szCs w:val="36"/>
          <w:highlight w:val="none"/>
          <w:u w:val="single"/>
        </w:rPr>
      </w:pPr>
      <w:r>
        <w:rPr>
          <w:rFonts w:hint="eastAsia" w:ascii="仿宋" w:hAnsi="仿宋" w:eastAsia="仿宋" w:cs="仿宋"/>
          <w:b/>
          <w:bCs w:val="0"/>
          <w:color w:val="auto"/>
          <w:sz w:val="28"/>
          <w:szCs w:val="36"/>
          <w:highlight w:val="none"/>
          <w:u w:val="single"/>
          <w:lang w:val="en-US" w:eastAsia="zh-CN"/>
        </w:rPr>
        <w:t xml:space="preserve">若某投标人已被前一标段列为中标候选人，其参与的后续标段的投标文件中配置的项目管理团队与已中标标段存在人员重复情况的，则该投标人将丧失后续标段的中标候选人资格（注：若投标人采用同一份投标文件同时参与三个标段投标的，须在投标文件中列明各标段对应人员配置）</w:t>
      </w:r>
      <w:r>
        <w:rPr>
          <w:rFonts w:hint="eastAsia" w:ascii="仿宋" w:hAnsi="仿宋" w:eastAsia="仿宋" w:cs="仿宋"/>
          <w:b/>
          <w:bCs w:val="0"/>
          <w:color w:val="auto"/>
          <w:sz w:val="28"/>
          <w:szCs w:val="36"/>
          <w:highlight w:val="none"/>
          <w:u w:val="single"/>
        </w:rPr>
        <w:t xml:space="preserve">。</w:t>
      </w:r>
      <w:r/>
    </w:p>
    <w:p>
      <w:pPr>
        <w:contextualSpacing/>
        <w:ind w:left="141" w:firstLine="562"/>
        <w:spacing w:line="560" w:lineRule="exact"/>
        <w:rPr>
          <w:rFonts w:hint="default" w:ascii="仿宋" w:hAnsi="仿宋" w:eastAsia="仿宋" w:cs="仿宋"/>
          <w:b/>
          <w:bCs w:val="0"/>
          <w:color w:val="auto"/>
          <w:sz w:val="28"/>
          <w:szCs w:val="36"/>
          <w:highlight w:val="none"/>
          <w:u w:val="single"/>
          <w:lang w:val="en-US" w:eastAsia="zh-CN"/>
        </w:rPr>
      </w:pPr>
      <w:r>
        <w:rPr>
          <w:rFonts w:hint="eastAsia" w:ascii="仿宋" w:hAnsi="仿宋" w:eastAsia="仿宋" w:cs="仿宋"/>
          <w:b/>
          <w:bCs w:val="0"/>
          <w:color w:val="auto"/>
          <w:sz w:val="28"/>
          <w:szCs w:val="36"/>
          <w:highlight w:val="none"/>
          <w:u w:val="single"/>
          <w:lang w:val="en-US" w:eastAsia="zh-CN"/>
        </w:rPr>
        <w:t xml:space="preserve">审计项目合伙人、签字注册会计师累计实际承担以上同一市属企业及其管理企业审计业务满5年的，不得参与该市属企业及其管理企业的审计业务。</w:t>
      </w:r>
      <w:r/>
    </w:p>
    <w:p>
      <w:pPr>
        <w:ind w:firstLine="562"/>
        <w:spacing w:line="560" w:lineRule="exact"/>
        <w:rPr>
          <w:rFonts w:hint="eastAsia" w:ascii="仿宋" w:hAnsi="仿宋" w:eastAsia="仿宋" w:cs="仿宋"/>
          <w:b/>
          <w:bCs/>
          <w:color w:val="auto"/>
          <w:sz w:val="28"/>
          <w:szCs w:val="36"/>
          <w:highlight w:val="none"/>
          <w:lang w:val="en-US" w:eastAsia="zh-CN"/>
        </w:rPr>
      </w:pPr>
      <w:r>
        <w:rPr>
          <w:rFonts w:hint="eastAsia" w:ascii="仿宋" w:hAnsi="仿宋" w:eastAsia="仿宋" w:cs="仿宋"/>
          <w:b/>
          <w:bCs/>
          <w:color w:val="auto"/>
          <w:sz w:val="28"/>
          <w:szCs w:val="36"/>
          <w:highlight w:val="none"/>
          <w:lang w:val="en-US" w:eastAsia="zh-CN"/>
        </w:rPr>
        <w:t xml:space="preserve">投标时需提供有效注册会计师证书、注册会计师年限、会计师事务所从事审计工作证明材料，证书中的现执业关系应在投标人单位处，体现明确的发证日期并通过最新年度年检，需提供证书、身份证及提供投标人投标前连续3个月为其缴纳社保证明材料的原件扫描件，未提供视为无效投标。</w:t>
      </w:r>
      <w:r/>
    </w:p>
    <w:p>
      <w:pPr>
        <w:ind w:firstLine="562"/>
        <w:spacing w:line="560" w:lineRule="exact"/>
        <w:rPr>
          <w:rFonts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lang w:val="en-US" w:eastAsia="zh-CN"/>
        </w:rPr>
        <w:t xml:space="preserve">2.</w:t>
      </w:r>
      <w:r>
        <w:rPr>
          <w:rFonts w:hint="eastAsia" w:ascii="仿宋" w:hAnsi="仿宋" w:eastAsia="仿宋" w:cs="仿宋"/>
          <w:bCs/>
          <w:color w:val="auto"/>
          <w:sz w:val="28"/>
          <w:szCs w:val="36"/>
          <w:highlight w:val="none"/>
        </w:rPr>
        <w:t xml:space="preserve">若</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bCs/>
          <w:color w:val="auto"/>
          <w:sz w:val="28"/>
          <w:szCs w:val="36"/>
          <w:highlight w:val="none"/>
        </w:rPr>
        <w:t xml:space="preserve">以非独立法人或非法人组织的分支机构代表其参与响应的应出具授权书，并承担由此产生的法律责任</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b/>
          <w:bCs/>
          <w:color w:val="auto"/>
          <w:sz w:val="28"/>
          <w:szCs w:val="36"/>
          <w:highlight w:val="none"/>
          <w:lang w:eastAsia="zh-CN"/>
        </w:rPr>
        <w:t xml:space="preserve">投标文件</w:t>
      </w:r>
      <w:r>
        <w:rPr>
          <w:rFonts w:hint="eastAsia" w:ascii="仿宋" w:hAnsi="仿宋" w:eastAsia="仿宋" w:cs="仿宋"/>
          <w:b/>
          <w:bCs/>
          <w:color w:val="auto"/>
          <w:sz w:val="28"/>
          <w:szCs w:val="36"/>
          <w:highlight w:val="none"/>
        </w:rPr>
        <w:t xml:space="preserve">中提供授权书</w:t>
      </w:r>
      <w:r>
        <w:rPr>
          <w:rFonts w:hint="eastAsia" w:ascii="仿宋" w:hAnsi="仿宋" w:eastAsia="仿宋" w:cs="仿宋"/>
          <w:b/>
          <w:bCs/>
          <w:color w:val="auto"/>
          <w:sz w:val="28"/>
          <w:szCs w:val="36"/>
          <w:highlight w:val="none"/>
          <w:lang w:eastAsia="zh-CN"/>
        </w:rPr>
        <w:t xml:space="preserve">，</w:t>
      </w:r>
      <w:r>
        <w:rPr>
          <w:rFonts w:hint="eastAsia" w:ascii="仿宋" w:hAnsi="仿宋" w:eastAsia="仿宋" w:cs="仿宋"/>
          <w:b/>
          <w:bCs/>
          <w:color w:val="auto"/>
          <w:sz w:val="28"/>
          <w:szCs w:val="36"/>
          <w:highlight w:val="none"/>
          <w:lang w:val="en-US" w:eastAsia="zh-CN"/>
        </w:rPr>
        <w:t xml:space="preserve">未提供视为无效投标</w:t>
      </w:r>
      <w:r>
        <w:rPr>
          <w:rFonts w:hint="eastAsia" w:ascii="仿宋" w:hAnsi="仿宋" w:eastAsia="仿宋" w:cs="仿宋"/>
          <w:b/>
          <w:bCs/>
          <w:color w:val="auto"/>
          <w:sz w:val="28"/>
          <w:szCs w:val="36"/>
          <w:highlight w:val="none"/>
        </w:rPr>
        <w:t xml:space="preserve">。</w:t>
      </w:r>
      <w:r/>
    </w:p>
    <w:p>
      <w:pPr>
        <w:ind w:firstLine="560"/>
        <w:spacing w:line="560" w:lineRule="exact"/>
        <w:rPr>
          <w:rFonts w:ascii="仿宋" w:hAnsi="仿宋" w:eastAsia="仿宋" w:cs="仿宋"/>
          <w:b/>
          <w:bCs/>
          <w:color w:val="auto"/>
          <w:sz w:val="28"/>
          <w:szCs w:val="36"/>
          <w:highlight w:val="none"/>
        </w:rPr>
      </w:pPr>
      <w:r>
        <w:rPr>
          <w:rFonts w:hint="eastAsia" w:ascii="仿宋" w:hAnsi="仿宋" w:eastAsia="仿宋" w:cs="仿宋"/>
          <w:color w:val="auto"/>
          <w:sz w:val="28"/>
          <w:szCs w:val="36"/>
          <w:highlight w:val="none"/>
          <w:lang w:val="en-US" w:eastAsia="zh-CN"/>
        </w:rPr>
        <w:t xml:space="preserve">3.</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color w:val="auto"/>
          <w:sz w:val="28"/>
          <w:szCs w:val="36"/>
          <w:highlight w:val="none"/>
        </w:rPr>
        <w:t xml:space="preserve">须承诺：若</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bCs/>
          <w:color w:val="auto"/>
          <w:sz w:val="28"/>
          <w:szCs w:val="36"/>
          <w:highlight w:val="none"/>
        </w:rPr>
        <w:t xml:space="preserve">授权其非独立法人或非法人组织的分支机构为项目实施的主体，</w:t>
      </w:r>
      <w:r>
        <w:rPr>
          <w:rFonts w:hint="eastAsia" w:ascii="仿宋" w:hAnsi="仿宋" w:eastAsia="仿宋" w:cs="仿宋"/>
          <w:bCs/>
          <w:color w:val="auto"/>
          <w:sz w:val="28"/>
          <w:szCs w:val="36"/>
          <w:highlight w:val="none"/>
          <w:lang w:eastAsia="zh-CN"/>
        </w:rPr>
        <w:t xml:space="preserve">中标后</w:t>
      </w:r>
      <w:r>
        <w:rPr>
          <w:rFonts w:hint="eastAsia" w:ascii="仿宋" w:hAnsi="仿宋" w:eastAsia="仿宋" w:cs="仿宋"/>
          <w:bCs/>
          <w:color w:val="auto"/>
          <w:sz w:val="28"/>
          <w:szCs w:val="36"/>
          <w:highlight w:val="none"/>
        </w:rPr>
        <w:t xml:space="preserve">签订合同前须提供该非独立法人或非法人组织的分支机构的营业执照原件、</w:t>
      </w:r>
      <w:r>
        <w:rPr>
          <w:rFonts w:hint="eastAsia" w:ascii="仿宋" w:hAnsi="仿宋" w:eastAsia="仿宋" w:cs="仿宋"/>
          <w:color w:val="auto"/>
          <w:sz w:val="28"/>
          <w:szCs w:val="36"/>
          <w:highlight w:val="none"/>
        </w:rPr>
        <w:t xml:space="preserve">会计师事务所执业证书原件、</w:t>
      </w:r>
      <w:r>
        <w:rPr>
          <w:rFonts w:hint="eastAsia" w:ascii="仿宋" w:hAnsi="仿宋" w:eastAsia="仿宋" w:cs="仿宋"/>
          <w:color w:val="auto"/>
          <w:sz w:val="28"/>
          <w:szCs w:val="36"/>
          <w:highlight w:val="none"/>
          <w:shd w:val="clear" w:color="auto" w:fill="ffffff"/>
        </w:rPr>
        <w:t xml:space="preserve">资产负债表、利润表、现金流量表、所有者权益变动表及其附注予采购人</w:t>
      </w:r>
      <w:r>
        <w:rPr>
          <w:rFonts w:hint="eastAsia" w:ascii="仿宋" w:hAnsi="仿宋" w:eastAsia="仿宋" w:cs="仿宋"/>
          <w:color w:val="auto"/>
          <w:sz w:val="28"/>
          <w:szCs w:val="36"/>
          <w:highlight w:val="none"/>
        </w:rPr>
        <w:t xml:space="preserve">查验</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b/>
          <w:bCs/>
          <w:color w:val="auto"/>
          <w:sz w:val="28"/>
          <w:szCs w:val="36"/>
          <w:highlight w:val="none"/>
          <w:lang w:eastAsia="zh-CN"/>
        </w:rPr>
        <w:t xml:space="preserve">投标文件</w:t>
      </w:r>
      <w:r>
        <w:rPr>
          <w:rFonts w:hint="eastAsia" w:ascii="仿宋" w:hAnsi="仿宋" w:eastAsia="仿宋" w:cs="仿宋"/>
          <w:b/>
          <w:bCs/>
          <w:color w:val="auto"/>
          <w:sz w:val="28"/>
          <w:szCs w:val="36"/>
          <w:highlight w:val="none"/>
        </w:rPr>
        <w:t xml:space="preserve">中</w:t>
      </w:r>
      <w:r>
        <w:rPr>
          <w:rFonts w:hint="eastAsia" w:ascii="仿宋" w:hAnsi="仿宋" w:eastAsia="仿宋" w:cs="仿宋"/>
          <w:b/>
          <w:bCs/>
          <w:color w:val="auto"/>
          <w:sz w:val="28"/>
          <w:szCs w:val="36"/>
          <w:highlight w:val="none"/>
          <w:lang w:val="en-US" w:eastAsia="zh-CN"/>
        </w:rPr>
        <w:t xml:space="preserve">需</w:t>
      </w:r>
      <w:r>
        <w:rPr>
          <w:rFonts w:hint="eastAsia" w:ascii="仿宋" w:hAnsi="仿宋" w:eastAsia="仿宋" w:cs="仿宋"/>
          <w:b/>
          <w:bCs/>
          <w:color w:val="auto"/>
          <w:sz w:val="28"/>
          <w:szCs w:val="36"/>
          <w:highlight w:val="none"/>
        </w:rPr>
        <w:t xml:space="preserve">提供承诺书</w:t>
      </w:r>
      <w:r>
        <w:rPr>
          <w:rFonts w:hint="eastAsia" w:ascii="仿宋" w:hAnsi="仿宋" w:eastAsia="仿宋" w:cs="仿宋"/>
          <w:b/>
          <w:bCs/>
          <w:color w:val="auto"/>
          <w:sz w:val="28"/>
          <w:szCs w:val="36"/>
          <w:highlight w:val="none"/>
          <w:lang w:eastAsia="zh-CN"/>
        </w:rPr>
        <w:t xml:space="preserve">，</w:t>
      </w:r>
      <w:r>
        <w:rPr>
          <w:rFonts w:hint="eastAsia" w:ascii="仿宋" w:hAnsi="仿宋" w:eastAsia="仿宋" w:cs="仿宋"/>
          <w:b/>
          <w:bCs/>
          <w:color w:val="auto"/>
          <w:sz w:val="28"/>
          <w:szCs w:val="36"/>
          <w:highlight w:val="none"/>
          <w:lang w:val="en-US" w:eastAsia="zh-CN"/>
        </w:rPr>
        <w:t xml:space="preserve">承诺书格式自拟，未提供视为无效投标</w:t>
      </w:r>
      <w:r>
        <w:rPr>
          <w:rFonts w:hint="eastAsia" w:ascii="仿宋" w:hAnsi="仿宋" w:eastAsia="仿宋" w:cs="仿宋"/>
          <w:b/>
          <w:bCs/>
          <w:color w:val="auto"/>
          <w:sz w:val="28"/>
          <w:szCs w:val="36"/>
          <w:highlight w:val="none"/>
        </w:rPr>
        <w:t xml:space="preserve">。</w:t>
      </w:r>
      <w:r/>
    </w:p>
    <w:p>
      <w:pPr>
        <w:ind w:firstLine="560"/>
        <w:spacing w:line="560" w:lineRule="exact"/>
        <w:rPr>
          <w:rFonts w:hint="eastAsia" w:ascii="仿宋" w:hAnsi="仿宋" w:eastAsia="仿宋" w:cs="仿宋"/>
          <w:b/>
          <w:bCs/>
          <w:color w:val="auto"/>
          <w:sz w:val="28"/>
          <w:szCs w:val="36"/>
          <w:highlight w:val="none"/>
        </w:rPr>
        <w:outlineLvl w:val="9"/>
      </w:pPr>
      <w:r>
        <w:rPr>
          <w:rFonts w:hint="eastAsia" w:ascii="仿宋" w:hAnsi="仿宋" w:eastAsia="仿宋" w:cs="仿宋"/>
          <w:color w:val="auto"/>
          <w:sz w:val="28"/>
          <w:szCs w:val="36"/>
          <w:highlight w:val="none"/>
          <w:lang w:val="en-US" w:eastAsia="zh-CN"/>
        </w:rPr>
        <w:t xml:space="preserve">4.</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color w:val="auto"/>
          <w:sz w:val="28"/>
          <w:szCs w:val="36"/>
          <w:highlight w:val="none"/>
        </w:rPr>
        <w:t xml:space="preserve">须承诺：如成交，</w:t>
      </w:r>
      <w:r>
        <w:rPr>
          <w:rFonts w:hint="eastAsia" w:ascii="仿宋" w:hAnsi="仿宋" w:eastAsia="仿宋" w:cs="仿宋"/>
          <w:color w:val="auto"/>
          <w:sz w:val="28"/>
          <w:szCs w:val="28"/>
          <w:highlight w:val="none"/>
        </w:rPr>
        <w:t xml:space="preserve">在中标（成交）公告发布后的5日内，携带所有</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对应的原件至采购人处核查，不以任何理由推诿或拒绝。如未能在规定期限内及时提供相关原件，采购人有权拒签合同；并且视同</w:t>
      </w:r>
      <w:r>
        <w:rPr>
          <w:rFonts w:hint="eastAsia" w:ascii="仿宋" w:hAnsi="仿宋" w:eastAsia="仿宋" w:cs="仿宋"/>
          <w:bCs/>
          <w:color w:val="auto"/>
          <w:sz w:val="28"/>
          <w:szCs w:val="36"/>
          <w:highlight w:val="none"/>
          <w:lang w:eastAsia="zh-CN"/>
        </w:rPr>
        <w:t xml:space="preserve">投标人</w:t>
      </w:r>
      <w:r>
        <w:rPr>
          <w:rFonts w:hint="eastAsia" w:ascii="仿宋" w:hAnsi="仿宋" w:eastAsia="仿宋" w:cs="仿宋"/>
          <w:color w:val="auto"/>
          <w:sz w:val="28"/>
          <w:szCs w:val="28"/>
          <w:highlight w:val="none"/>
        </w:rPr>
        <w:t xml:space="preserve">提供虚假材料谋取中标，并愿意接受如皋市财政局处理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36"/>
          <w:highlight w:val="none"/>
          <w:lang w:eastAsia="zh-CN"/>
        </w:rPr>
        <w:t xml:space="preserve">投标文件</w:t>
      </w:r>
      <w:r>
        <w:rPr>
          <w:rFonts w:hint="eastAsia" w:ascii="仿宋" w:hAnsi="仿宋" w:eastAsia="仿宋" w:cs="仿宋"/>
          <w:b/>
          <w:bCs/>
          <w:color w:val="auto"/>
          <w:sz w:val="28"/>
          <w:szCs w:val="36"/>
          <w:highlight w:val="none"/>
        </w:rPr>
        <w:t xml:space="preserve">中</w:t>
      </w:r>
      <w:r>
        <w:rPr>
          <w:rFonts w:hint="eastAsia" w:ascii="仿宋" w:hAnsi="仿宋" w:eastAsia="仿宋" w:cs="仿宋"/>
          <w:b/>
          <w:bCs/>
          <w:color w:val="auto"/>
          <w:sz w:val="28"/>
          <w:szCs w:val="36"/>
          <w:highlight w:val="none"/>
          <w:lang w:val="en-US" w:eastAsia="zh-CN"/>
        </w:rPr>
        <w:t xml:space="preserve">需</w:t>
      </w:r>
      <w:r>
        <w:rPr>
          <w:rFonts w:hint="eastAsia" w:ascii="仿宋" w:hAnsi="仿宋" w:eastAsia="仿宋" w:cs="仿宋"/>
          <w:b/>
          <w:bCs/>
          <w:color w:val="auto"/>
          <w:sz w:val="28"/>
          <w:szCs w:val="36"/>
          <w:highlight w:val="none"/>
        </w:rPr>
        <w:t xml:space="preserve">提供承诺书</w:t>
      </w:r>
      <w:r>
        <w:rPr>
          <w:rFonts w:hint="eastAsia" w:ascii="仿宋" w:hAnsi="仿宋" w:eastAsia="仿宋" w:cs="仿宋"/>
          <w:b/>
          <w:bCs/>
          <w:color w:val="auto"/>
          <w:sz w:val="28"/>
          <w:szCs w:val="36"/>
          <w:highlight w:val="none"/>
          <w:lang w:eastAsia="zh-CN"/>
        </w:rPr>
        <w:t xml:space="preserve">，</w:t>
      </w:r>
      <w:r>
        <w:rPr>
          <w:rFonts w:hint="eastAsia" w:ascii="仿宋" w:hAnsi="仿宋" w:eastAsia="仿宋" w:cs="仿宋"/>
          <w:b/>
          <w:bCs/>
          <w:color w:val="auto"/>
          <w:sz w:val="28"/>
          <w:szCs w:val="36"/>
          <w:highlight w:val="none"/>
          <w:lang w:val="en-US" w:eastAsia="zh-CN"/>
        </w:rPr>
        <w:t xml:space="preserve">承诺书格式自拟，未提供视为无效投标</w:t>
      </w:r>
      <w:r>
        <w:rPr>
          <w:rFonts w:hint="eastAsia" w:ascii="仿宋" w:hAnsi="仿宋" w:eastAsia="仿宋" w:cs="仿宋"/>
          <w:b/>
          <w:bCs/>
          <w:color w:val="auto"/>
          <w:sz w:val="28"/>
          <w:szCs w:val="36"/>
          <w:highlight w:val="none"/>
        </w:rPr>
        <w:t xml:space="preserve">。</w:t>
      </w:r>
      <w:r/>
    </w:p>
    <w:p>
      <w:pPr>
        <w:ind w:firstLine="562"/>
        <w:spacing w:line="560" w:lineRule="exact"/>
        <w:rPr>
          <w:rFonts w:hint="default" w:ascii="仿宋" w:hAnsi="仿宋" w:eastAsia="仿宋" w:cs="仿宋"/>
          <w:b/>
          <w:bCs/>
          <w:color w:val="auto"/>
          <w:sz w:val="28"/>
          <w:szCs w:val="36"/>
          <w:highlight w:val="none"/>
          <w:lang w:val="en-US" w:eastAsia="zh-CN"/>
        </w:rPr>
        <w:outlineLvl w:val="9"/>
      </w:pPr>
      <w:r>
        <w:rPr>
          <w:rFonts w:hint="eastAsia" w:ascii="仿宋" w:hAnsi="仿宋" w:eastAsia="仿宋"/>
          <w:b/>
          <w:bCs w:val="0"/>
          <w:sz w:val="28"/>
          <w:szCs w:val="28"/>
          <w:lang w:val="en-US" w:eastAsia="zh-CN"/>
        </w:rPr>
        <w:t xml:space="preserve">5.</w:t>
      </w:r>
      <w:r>
        <w:rPr>
          <w:rFonts w:hint="eastAsia" w:ascii="仿宋" w:hAnsi="仿宋" w:eastAsia="仿宋"/>
          <w:b/>
          <w:bCs w:val="0"/>
          <w:sz w:val="28"/>
          <w:szCs w:val="28"/>
        </w:rPr>
        <w:t xml:space="preserve">供应商必须承诺响应</w:t>
      </w:r>
      <w:r>
        <w:rPr>
          <w:rFonts w:hint="eastAsia" w:ascii="仿宋" w:hAnsi="仿宋" w:eastAsia="仿宋"/>
          <w:b/>
          <w:bCs w:val="0"/>
          <w:sz w:val="28"/>
          <w:szCs w:val="28"/>
          <w:lang w:eastAsia="zh-CN"/>
        </w:rPr>
        <w:t xml:space="preserve">招标文件</w:t>
      </w:r>
      <w:r>
        <w:rPr>
          <w:rFonts w:hint="eastAsia" w:ascii="仿宋" w:hAnsi="仿宋" w:eastAsia="仿宋"/>
          <w:b/>
          <w:bCs w:val="0"/>
          <w:sz w:val="28"/>
          <w:szCs w:val="28"/>
        </w:rPr>
        <w:t xml:space="preserve">中提出的全部要求，只响应其中部分内容者，其</w:t>
      </w:r>
      <w:r>
        <w:rPr>
          <w:rFonts w:hint="eastAsia" w:ascii="仿宋" w:hAnsi="仿宋" w:eastAsia="仿宋"/>
          <w:b/>
          <w:bCs w:val="0"/>
          <w:sz w:val="28"/>
          <w:szCs w:val="28"/>
          <w:lang w:eastAsia="zh-CN"/>
        </w:rPr>
        <w:t xml:space="preserve">投标文件</w:t>
      </w:r>
      <w:r>
        <w:rPr>
          <w:rFonts w:hint="eastAsia" w:ascii="仿宋" w:hAnsi="仿宋" w:eastAsia="仿宋"/>
          <w:b/>
          <w:bCs w:val="0"/>
          <w:sz w:val="28"/>
          <w:szCs w:val="28"/>
        </w:rPr>
        <w:t xml:space="preserve">将作无效标处理。</w:t>
      </w:r>
      <w:r/>
    </w:p>
    <w:p>
      <w:pPr>
        <w:numPr>
          <w:ilvl w:val="0"/>
          <w:numId w:val="0"/>
        </w:numPr>
        <w:ind w:left="562"/>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69"/>
        <w:tblW w:w="8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974"/>
        <w:gridCol w:w="4222"/>
        <w:gridCol w:w="1028"/>
        <w:gridCol w:w="1260"/>
        <w:gridCol w:w="499"/>
      </w:tblGrid>
      <w:tr>
        <w:trPr>
          <w:jc w:val="center"/>
        </w:trPr>
        <w:tc>
          <w:tcPr>
            <w:tcW w:w="61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974"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lang w:val="en-US" w:eastAsia="zh-CN"/>
              </w:rPr>
              <w:t xml:space="preserve">商务</w:t>
            </w:r>
            <w:r>
              <w:rPr>
                <w:rFonts w:hint="eastAsia" w:ascii="仿宋" w:hAnsi="仿宋" w:eastAsia="仿宋"/>
                <w:sz w:val="24"/>
                <w:highlight w:val="none"/>
              </w:rPr>
              <w:t xml:space="preserve">指标名称</w:t>
            </w:r>
            <w:r/>
          </w:p>
        </w:tc>
        <w:tc>
          <w:tcPr>
            <w:tcW w:w="4222"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lang w:eastAsia="zh-CN"/>
              </w:rPr>
              <w:t xml:space="preserve">招标文件</w:t>
            </w:r>
            <w:r>
              <w:rPr>
                <w:rFonts w:hint="eastAsia" w:ascii="仿宋" w:hAnsi="仿宋" w:eastAsia="仿宋"/>
                <w:sz w:val="24"/>
                <w:highlight w:val="none"/>
              </w:rPr>
              <w:t xml:space="preserve">规定要求</w:t>
            </w:r>
            <w:r/>
          </w:p>
        </w:tc>
        <w:tc>
          <w:tcPr>
            <w:tcW w:w="102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供应商响应具体情况</w:t>
            </w:r>
            <w:r/>
          </w:p>
        </w:tc>
        <w:tc>
          <w:tcPr>
            <w:tcW w:w="126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结论（正偏离、符合或负偏离）</w:t>
            </w:r>
            <w:r/>
          </w:p>
        </w:tc>
        <w:tc>
          <w:tcPr>
            <w:tcW w:w="499"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jc w:val="center"/>
        </w:trPr>
        <w:tc>
          <w:tcPr>
            <w:tcW w:w="613" w:type="dxa"/>
            <w:textDirection w:val="lrTb"/>
            <w:noWrap/>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1</w:t>
            </w:r>
            <w:r/>
          </w:p>
        </w:tc>
        <w:tc>
          <w:tcPr>
            <w:tcW w:w="974" w:type="dxa"/>
            <w:textDirection w:val="lrTb"/>
            <w:noWrap/>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采购</w:t>
            </w:r>
            <w:r/>
          </w:p>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内容</w:t>
            </w:r>
            <w:r/>
          </w:p>
        </w:tc>
        <w:tc>
          <w:tcPr>
            <w:tcW w:w="4222" w:type="dxa"/>
            <w:textDirection w:val="lrTb"/>
            <w:noWrap/>
          </w:tcPr>
          <w:p>
            <w:pPr>
              <w:spacing w:line="400" w:lineRule="exact"/>
              <w:rPr>
                <w:rFonts w:hint="eastAsia" w:ascii="仿宋" w:hAnsi="仿宋" w:eastAsia="仿宋"/>
                <w:sz w:val="24"/>
                <w:highlight w:val="none"/>
              </w:rPr>
            </w:pPr>
            <w:r>
              <w:rPr>
                <w:rFonts w:hint="eastAsia" w:ascii="仿宋" w:hAnsi="仿宋" w:eastAsia="仿宋"/>
                <w:sz w:val="24"/>
                <w:highlight w:val="none"/>
              </w:rPr>
              <w:t xml:space="preserve">（一）本项目服务对象为富皋万泰集团有限公司及所管理企业、如皋市交通产业集团有限公司及所管理企业、江苏皋开投资发展集团有限公司及所管理企业、如皋市科创投资集团有限公司及所管理企业。4家市属企业，共分3个标段，每个标段对应的企业及预算金额如下:</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标段一：富皋万泰集团有限公司及所管理企业、如皋市科创投资集团有限公司及所管理企业，合并口径资产总额约1460亿元，集团及下属企业共130家，预算价50万元/年，最高限价45万元/年；</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标段二：交通产业集团有限公司及所管理企业及所管理企业，合并口径资产总额约1190亿元，集团及下属企业共84家，采购预算35万元/年，最高限价31.5万元/年；                                                                                                                                       </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标段三：江苏皋开投资发展集团有限公司及所管理企业，合并口径资产总额约720亿元，集团及下属企业共50家，采购预算25万元/年，最高限价22.5万元/年。</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本项目每标段选取1名中标候选人。投标人可以自主选择标段投标，评标委员会按标段划分的顺序对各标段依次评标。</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其他说明：若审计期间内新增合并单体，纳入审计范围，不额外增加审计费用。</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（二）项目内容：</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1.年度财务报表审计：对企业提供的年度财务报表进行审计。通过审计，对企业的年度财务报表是否按照《企业会计准则》和相关会计制度规定编制、是否在所有重大方面公允反映被审计单位的财务状况、经营成果和现金流量等发表审计意见，按照有关规定出具分户、合并年度财务报表审计报告（含财务数据分析和母公司本部报表及附注）。</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2.专项审计：在年度财务报表审计的基础上，对市政府下达企业的年度经营目标任务完成的经营业绩进行审计，按照规定出具经营业绩完成情况专项审计报告（含集团利润、资产负债率、全员劳动生产率、营业收现率、研发投入、实体化运营子企业、市场化营业收入和融资等专项报告）。</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3.管理建议书：（1）对集团及所属子公司制度的制定和执行情况进行评价，披露企业内控建立和执行过程中存在的问题，并提出整改建议，包括但不限于企业治理结构、三重一大执行情况、财务管理、投融资、招采、绩效薪酬、预算控制、资产管理、各项支出管理等；</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（2）针对上年度审计发现的问题逐一审核是否按照整改方案整改到位。</w:t>
            </w:r>
            <w:r/>
          </w:p>
          <w:p>
            <w:pPr>
              <w:spacing w:line="400" w:lineRule="exact"/>
              <w:rPr>
                <w:rFonts w:ascii="仿宋" w:hAnsi="仿宋" w:eastAsia="仿宋"/>
                <w:sz w:val="24"/>
                <w:highlight w:val="none"/>
              </w:rPr>
            </w:pPr>
            <w:r>
              <w:rPr>
                <w:rFonts w:hint="eastAsia" w:ascii="仿宋" w:hAnsi="仿宋" w:eastAsia="仿宋"/>
                <w:sz w:val="24"/>
                <w:highlight w:val="none"/>
              </w:rPr>
              <w:t xml:space="preserve">4.标段一分别以富皋万泰集团有限公司、如皋市科创投资集团有限公司为主体出具分户、合并年度财务报表审计报告（含财务数据分析和母公司本部报表及附注）、专项审计报告和管理建议书。</w:t>
            </w:r>
            <w:r/>
          </w:p>
        </w:tc>
        <w:tc>
          <w:tcPr>
            <w:tcW w:w="1028"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260"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499"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jc w:val="center"/>
        </w:trPr>
        <w:tc>
          <w:tcPr>
            <w:tcW w:w="613" w:type="dxa"/>
            <w:textDirection w:val="lrTb"/>
            <w:noWrap/>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2</w:t>
            </w:r>
            <w:r/>
          </w:p>
        </w:tc>
        <w:tc>
          <w:tcPr>
            <w:tcW w:w="974" w:type="dxa"/>
            <w:textDirection w:val="lrTb"/>
            <w:noWrap/>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服务</w:t>
            </w:r>
            <w:r/>
          </w:p>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要求</w:t>
            </w:r>
            <w:r/>
          </w:p>
        </w:tc>
        <w:tc>
          <w:tcPr>
            <w:tcW w:w="4222" w:type="dxa"/>
            <w:textDirection w:val="lrTb"/>
            <w:noWrap/>
          </w:tcPr>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（一）总体要求</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1.根据审计范围出具被审计单位每户企业的年度财务报表审计报告（抬头出具给被审计企业）和合并报表审计报告（抬头出具给市国资办）；</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2.按要求出具符合规定的经营业绩完成情况专项审计报告（抬头出具给市国资办）；</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3.按要求出具符合规定的年度管理建议书（抬头出具给市国资办）；</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4.投标人在投标文件中应提交详细的服务方案。</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（1）提供总体服务方案：总体服务模式及配套管理措施等（对项目的熟悉程度、服务定位、管理目标、管理模式、质量保证等）；</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（2）提供详细的质量目标，并提供具体可行、详细的保证措施等内容的方案；</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（3）提供完善的内部管理制度、财务管理制度、人员管理制度等；</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（4）提供良好的服务方案、沟通协调机制等；</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（5）提供项目服务便利性情况；</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（6）提供响应时间、突发任务完成情况、后续跟踪服务等方案。</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（二）人员配置</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标段一项目至少配备10名审计人员，持有注册会计师执业资质的驻点工作人员人数（含项目组长）必须达到3人及以上，且项目组长连续执业5年及以上，其他人员至少有3年以上事务所工作经历。执业期间无重大工作失误、违纪、违法和违法执业道德的记录，项目组长须全程负责并跟进本项目。</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标段二项目至少配备8名审计人员，持有注册会计师执业资质的驻点工作人员人数（含项目组长）必须达到2人及以上，且项目组长连续执业5年及以上，其他人员至少有3年以上事务所工作经历。执业期间无重大工作失误、违纪、违法和违法执业道德的记录，项目组长须全程负责并跟进本项目。</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标段三项目至少配备8名审计人员，持有注册会计师执业资质的驻点工作人员人数（含项目组长）必须达到2人及以上，且项目组长连续执业5年及以上，其他人员至少有3年以上事务所工作经历。执业期间无重大工作失误、违纪、违法和违法执业道德的记录，项目组长须全程负责并跟进本项目。</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若某投标人已被前一标段列为中标候选人，其参与的后续标段的投标文件中配置的项目管理团队与已中标标段存在人员重复情况的，则该投标人将丧失后续标段的中标候选人资格（注：若投标人采用同一份投标文件同时参与三个标段投标的，须在投标文件中列明各标段对应人员配置）。</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审计项目合伙人、签字注册会计师累计实际承担以上同一市属企业及其管理企业审计业务满5年的，不得参与该市属企业及其管理企业的审计业务。</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投标时需提供有效注册会计师证书、注册会计师年限、会计师事务所从事审计工作证明材料，证书中的现执业关系应在投标人单位处，体现明确的发证日期并通过最新年度年检，需提供证书、身份证及提供投标人投标前连续3个月为其缴纳社保证明材料的原件扫描件，未提供视为无效投标。</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（三）时间要求</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收到成交通知书且签订合同后，于2025年11月初（具体时间根据采购人的安排）进场实施2025年度财务审计预审工作，2026年1月31日前出具符合招标人要求的2025年度专项审计报告，2026年4月30日前出具符合规定的年年度财务报表审计报告和管理建议书。以后年度相应时间实施、提供，具体时间以采购人通知为准。</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质量保证期为一年，自出具正式审计报告之日起计算。质量保证期内向采购人无偿提供咨询服务。</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（四）响应要求</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1.若投标人以非独立法人或非法人组织的分支机构代表其参与响应的应出具授权书，并承担由此产生的法律责任，投标文件中提供授权书，未提供视为无效投标。</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2.投标人须承诺：若投标人授权其非独立法人或非法人组织的分支机构为项目实施的主体，中标后签订合同前须提供该非独立法人或非法人组织的分支机构的营业执照原件、会计师事务所执业证书原件、资产负债表、利润表、现金流量表、所有者权益变动表及其附注予采购人查验，投标文件中需提供承诺书，承诺书格式自拟，未提供视为无效投标。</w:t>
            </w:r>
            <w:r/>
          </w:p>
          <w:p>
            <w:pPr>
              <w:jc w:val="left"/>
              <w:spacing w:line="400" w:lineRule="exact"/>
              <w:rPr>
                <w:rFonts w:ascii="仿宋" w:hAnsi="仿宋" w:eastAsia="仿宋"/>
                <w:sz w:val="24"/>
                <w:highlight w:val="none"/>
              </w:rPr>
            </w:pPr>
            <w:r>
              <w:rPr>
                <w:rFonts w:hint="eastAsia" w:ascii="仿宋" w:hAnsi="仿宋" w:eastAsia="仿宋"/>
                <w:sz w:val="24"/>
                <w:highlight w:val="none"/>
              </w:rPr>
              <w:t xml:space="preserve">3.投标人须承诺：如成交，在中标（成交）公告发布后的5日内，携带所有投标文件对应的原件至采购人处核查，不以任何理由推诿或拒绝。如未能在规定期限内及时提供相关原件，采购人有权拒签合同；并且视同投标人提供虚假材料谋取中标，并愿意接受如皋市财政局处理，投标文件中需提供承诺书，承诺书格式自拟，未提供视为无效投标。</w:t>
            </w:r>
            <w:r/>
          </w:p>
        </w:tc>
        <w:tc>
          <w:tcPr>
            <w:tcW w:w="1028"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260"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499"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jc w:val="center"/>
        </w:trPr>
        <w:tc>
          <w:tcPr>
            <w:tcW w:w="613" w:type="dxa"/>
            <w:textDirection w:val="lrTb"/>
            <w:noWrap/>
          </w:tcPr>
          <w:p>
            <w:pPr>
              <w:jc w:val="center"/>
              <w:spacing w:line="40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shd w:val="clear" w:color="auto" w:fill="auto"/>
            <w:tcW w:w="974" w:type="dxa"/>
            <w:vAlign w:val="top"/>
            <w:textDirection w:val="lrTb"/>
            <w:noWrap/>
          </w:tcPr>
          <w:p>
            <w:pPr>
              <w:rPr>
                <w:rFonts w:hint="eastAsia" w:ascii="仿宋" w:hAnsi="仿宋" w:eastAsia="仿宋" w:cs="Times New Roman"/>
                <w:sz w:val="24"/>
                <w:szCs w:val="24"/>
                <w:highlight w:val="none"/>
                <w:lang w:val="en-US" w:eastAsia="zh-CN" w:bidi="ar-SA"/>
              </w:rPr>
            </w:pPr>
            <w:r>
              <w:rPr>
                <w:rFonts w:hint="eastAsia" w:ascii="仿宋" w:hAnsi="仿宋" w:eastAsia="仿宋"/>
                <w:sz w:val="24"/>
                <w:highlight w:val="none"/>
                <w:lang w:val="en-US" w:eastAsia="zh-CN"/>
              </w:rPr>
              <w:t xml:space="preserve">付款方式</w:t>
            </w:r>
            <w:r/>
          </w:p>
        </w:tc>
        <w:tc>
          <w:tcPr>
            <w:tcW w:w="4222" w:type="dxa"/>
            <w:textDirection w:val="lrTb"/>
            <w:noWrap/>
          </w:tcPr>
          <w:p>
            <w:pPr>
              <w:jc w:val="left"/>
              <w:spacing w:line="400" w:lineRule="exact"/>
              <w:rPr>
                <w:rFonts w:hint="eastAsia" w:ascii="仿宋" w:hAnsi="仿宋" w:eastAsia="仿宋"/>
                <w:sz w:val="24"/>
                <w:highlight w:val="none"/>
              </w:rPr>
              <w:outlineLvl w:val="1"/>
            </w:pPr>
            <w:r>
              <w:rPr>
                <w:rFonts w:hint="eastAsia" w:ascii="仿宋" w:hAnsi="仿宋" w:eastAsia="仿宋"/>
                <w:sz w:val="24"/>
                <w:highlight w:val="none"/>
              </w:rPr>
              <w:t xml:space="preserve">1.在出具符合要求的全部审计报告并提交市国资办审核并验收通过后的一个月内，支付合同金额（年度审计服务费用）；</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2.支付前，中标人应出具在税务部门开具的正式税票。</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因采购人使用的是财政资金，采购人在前款规定的付款时间为向财政部门提出办理财政支付申请手续的时间（不含政府财政支付部门审核的时间），在规定时间内提出支付申请手续后即视为采购人已经按期支付。</w:t>
            </w:r>
            <w:r/>
          </w:p>
        </w:tc>
        <w:tc>
          <w:tcPr>
            <w:tcW w:w="1028"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260"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499" w:type="dxa"/>
            <w:textDirection w:val="lrTb"/>
            <w:noWrap/>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jc w:val="center"/>
        </w:trPr>
        <w:tc>
          <w:tcPr>
            <w:tcW w:w="0" w:type="auto"/>
            <w:textDirection w:val="lrTb"/>
            <w:noWrap w:val="false"/>
          </w:tcPr>
          <w:p>
            <w:pPr>
              <w:jc w:val="center"/>
              <w:spacing w:line="40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shd w:val="clear" w:color="auto" w:fill="auto"/>
            <w:tcW w:w="0" w:type="auto"/>
            <w:vAlign w:val="top"/>
            <w:textDirection w:val="lrTb"/>
            <w:noWrap w:val="false"/>
          </w:tcPr>
          <w:p>
            <w:pPr>
              <w:rPr>
                <w:rFonts w:hint="eastAsia" w:ascii="仿宋" w:hAnsi="仿宋" w:eastAsia="仿宋" w:cs="Times New Roman"/>
                <w:sz w:val="24"/>
                <w:szCs w:val="24"/>
                <w:highlight w:val="none"/>
                <w:lang w:val="en-US" w:eastAsia="zh-CN" w:bidi="ar-SA"/>
              </w:rPr>
            </w:pPr>
            <w:r>
              <w:rPr>
                <w:rFonts w:hint="eastAsia" w:ascii="仿宋" w:hAnsi="仿宋" w:eastAsia="仿宋"/>
                <w:sz w:val="24"/>
                <w:highlight w:val="none"/>
                <w:lang w:val="en-US" w:eastAsia="zh-CN"/>
              </w:rPr>
              <w:t xml:space="preserve">服务期限</w:t>
            </w:r>
            <w:r/>
          </w:p>
        </w:tc>
        <w:tc>
          <w:tcPr>
            <w:tcW w:w="0" w:type="auto"/>
            <w:textDirection w:val="lrTb"/>
            <w:noWrap w:val="false"/>
          </w:tcPr>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2026年1月31日前出具符合规定的2025年年度专项审计报告，2026年4月30日前出具符合规定的2025年年度财务报表审计报告和管理建议书。以后年度报告相应时间实施、提供，具体时间以采购人通知为准。</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服务期限三年。2025年度财务报表审计服务结束后，在供应商承诺不增加服务费且当年审计服务后评价合格、同时满足相关法律法规的前提下，可续签次年服务合同。合同一年一签，续签不超过两次。如当年审计服务后评价不合格，终止供应商次年合同签订，采购人重新组织招标确定供应商。</w:t>
            </w:r>
            <w:r/>
          </w:p>
        </w:tc>
        <w:tc>
          <w:tcPr>
            <w:tcW w:w="0" w:type="auto"/>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0" w:type="auto"/>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0" w:type="auto"/>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jc w:val="center"/>
        </w:trPr>
        <w:tc>
          <w:tcPr>
            <w:tcW w:w="0" w:type="auto"/>
            <w:textDirection w:val="lrTb"/>
            <w:noWrap w:val="false"/>
          </w:tcPr>
          <w:p>
            <w:pPr>
              <w:jc w:val="center"/>
              <w:spacing w:line="40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shd w:val="clear" w:color="auto" w:fill="auto"/>
            <w:tcW w:w="0" w:type="auto"/>
            <w:vAlign w:val="top"/>
            <w:textDirection w:val="lrTb"/>
            <w:noWrap w:val="false"/>
          </w:tcPr>
          <w:p>
            <w:pPr>
              <w:rPr>
                <w:rFonts w:hint="eastAsia" w:ascii="仿宋" w:hAnsi="仿宋" w:eastAsia="仿宋" w:cs="Times New Roman"/>
                <w:sz w:val="24"/>
                <w:szCs w:val="24"/>
                <w:highlight w:val="none"/>
                <w:lang w:val="en-US" w:eastAsia="zh-CN" w:bidi="ar-SA"/>
              </w:rPr>
            </w:pPr>
            <w:r>
              <w:rPr>
                <w:rFonts w:hint="eastAsia" w:ascii="仿宋" w:hAnsi="仿宋" w:eastAsia="仿宋"/>
                <w:sz w:val="24"/>
                <w:highlight w:val="none"/>
                <w:lang w:val="en-US" w:eastAsia="zh-CN"/>
              </w:rPr>
              <w:t xml:space="preserve">其他要求</w:t>
            </w:r>
            <w:r/>
          </w:p>
        </w:tc>
        <w:tc>
          <w:tcPr>
            <w:tcW w:w="0" w:type="auto"/>
            <w:textDirection w:val="lrTb"/>
            <w:noWrap w:val="false"/>
          </w:tcPr>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（一）供应商必须承诺响应招标文件中提出的全部要求，只响应其中部分内容者，其投标文件将作无效标处理。</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（二）本项目项目组成员在如皋本地审计服务时间不低于1个月，并接受采购方考勤监督。</w:t>
            </w:r>
            <w:r/>
          </w:p>
          <w:p>
            <w:pPr>
              <w:jc w:val="left"/>
              <w:spacing w:line="400" w:lineRule="exact"/>
              <w:rPr>
                <w:rFonts w:hint="eastAsia" w:ascii="仿宋" w:hAnsi="仿宋" w:eastAsia="仿宋"/>
                <w:sz w:val="24"/>
                <w:highlight w:val="none"/>
              </w:rPr>
            </w:pPr>
            <w:r>
              <w:rPr>
                <w:rFonts w:hint="eastAsia" w:ascii="仿宋" w:hAnsi="仿宋" w:eastAsia="仿宋"/>
                <w:sz w:val="24"/>
                <w:highlight w:val="none"/>
              </w:rPr>
              <w:t xml:space="preserve">（三）中标人对服务缺陷不予更正，采购单位有权另请其他单位更正，所发生的费用由中标人承担。</w:t>
            </w:r>
            <w:r/>
          </w:p>
        </w:tc>
        <w:tc>
          <w:tcPr>
            <w:tcW w:w="0" w:type="auto"/>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0" w:type="auto"/>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0" w:type="auto"/>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highlight w:val="none"/>
        </w:rPr>
        <w:outlineLvl w:val="1"/>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）招标文件规定提交的其他材料</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86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hint="eastAsia" w:ascii="仿宋" w:hAnsi="仿宋" w:eastAsia="仿宋"/>
          <w:bCs/>
          <w:sz w:val="28"/>
          <w:szCs w:val="28"/>
          <w:lang w:val="en-US" w:eastAsia="zh-CN"/>
        </w:rPr>
      </w:pPr>
      <w:r>
        <w:rPr>
          <w:rFonts w:hint="eastAsia" w:ascii="仿宋" w:hAnsi="仿宋" w:eastAsia="仿宋"/>
          <w:bCs/>
          <w:sz w:val="28"/>
          <w:szCs w:val="28"/>
          <w:lang w:val="en-US" w:eastAsia="zh-CN"/>
        </w:rPr>
        <w:t xml:space="preserve">注：按**元/年报价</w:t>
      </w:r>
      <w:r/>
    </w:p>
    <w:p>
      <w:pPr>
        <w:jc w:val="left"/>
        <w:widowControl/>
        <w:rPr>
          <w:rFonts w:ascii="Calibri" w:hAnsi="Calibri"/>
          <w:szCs w:val="22"/>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rPr>
        <w:t xml:space="preserve">）中小企业声明函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sz w:val="32"/>
          <w:szCs w:val="32"/>
          <w:u w:val="single"/>
        </w:rPr>
        <w:t xml:space="preserve">如皋市政府国有资产监督管理办公室 </w:t>
      </w:r>
      <w:r>
        <w:rPr>
          <w:rFonts w:hint="eastAsia" w:ascii="仿宋" w:hAnsi="仿宋" w:eastAsia="仿宋"/>
          <w:sz w:val="32"/>
          <w:szCs w:val="32"/>
        </w:rPr>
        <w:t xml:space="preserve">的</w:t>
      </w:r>
      <w:r>
        <w:rPr>
          <w:rFonts w:hint="eastAsia" w:ascii="仿宋" w:hAnsi="仿宋" w:eastAsia="仿宋"/>
          <w:sz w:val="32"/>
          <w:szCs w:val="32"/>
          <w:u w:val="single"/>
          <w:lang w:eastAsia="zh-CN"/>
        </w:rPr>
        <w:t xml:space="preserve">市属企业2025年-2027年度财务报表审计项目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u w:val="single"/>
          <w:lang w:eastAsia="zh-CN"/>
        </w:rPr>
        <w:t xml:space="preserve">市属企业2025年-2027年度财务报表审计项目</w:t>
      </w:r>
      <w:r>
        <w:rPr>
          <w:rFonts w:hint="eastAsia" w:ascii="仿宋" w:hAnsi="仿宋" w:eastAsia="仿宋"/>
          <w:sz w:val="32"/>
          <w:szCs w:val="32"/>
        </w:rPr>
        <w:t xml:space="preserve">，属于</w:t>
      </w:r>
      <w:r>
        <w:rPr>
          <w:rFonts w:hint="eastAsia" w:ascii="仿宋" w:hAnsi="仿宋" w:eastAsia="仿宋"/>
          <w:sz w:val="32"/>
          <w:szCs w:val="32"/>
          <w:u w:val="single"/>
        </w:rPr>
        <w:t xml:space="preserve">租赁和商务服务业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rPr>
        <w:br w:type="page" w:clear="all"/>
      </w:r>
      <w:bookmarkStart w:id="51" w:name="_GoBack"/>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w:t>
      </w:r>
      <w:bookmarkEnd w:id="51"/>
      <w:r>
        <w:rPr>
          <w:rFonts w:hint="eastAsia" w:ascii="仿宋" w:hAnsi="仿宋" w:eastAsia="仿宋"/>
          <w:sz w:val="28"/>
          <w:szCs w:val="28"/>
        </w:rPr>
        <w:t xml:space="preserve">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szCs w:val="21"/>
        </w:rPr>
      </w:pPr>
      <w:r>
        <w:rPr>
          <w:rFonts w:hint="eastAsia" w:ascii="仿宋" w:hAnsi="仿宋" w:eastAsia="仿宋"/>
          <w:b/>
          <w:sz w:val="28"/>
          <w:szCs w:val="28"/>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方正仿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83"/>
      </w:rPr>
      <w:framePr w:wrap="around" w:vAnchor="text" w:hAnchor="margin" w:xAlign="center" w:y="1"/>
    </w:pPr>
    <w:r>
      <w:fldChar w:fldCharType="begin"/>
    </w:r>
    <w:r>
      <w:rPr>
        <w:rStyle w:val="883"/>
      </w:rPr>
      <w:instrText xml:space="preserve">PAGE  </w:instrText>
    </w:r>
    <w:r>
      <w:fldChar w:fldCharType="separate"/>
    </w:r>
    <w:r>
      <w:rPr>
        <w:rStyle w:val="883"/>
      </w:rPr>
      <w:t xml:space="preserve">10</w:t>
    </w:r>
    <w:r>
      <w:fldChar w:fldCharType="end"/>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83"/>
      </w:rPr>
      <w:framePr w:wrap="around" w:vAnchor="text" w:hAnchor="margin" w:xAlign="center" w:y="1"/>
    </w:pPr>
    <w:r>
      <w:fldChar w:fldCharType="begin"/>
    </w:r>
    <w:r>
      <w:rPr>
        <w:rStyle w:val="883"/>
      </w:rPr>
      <w:instrText xml:space="preserve">PAGE  </w:instrTex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1447" w:hanging="885"/>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8"/>
    <w:link w:val="864"/>
    <w:uiPriority w:val="9"/>
    <w:rPr>
      <w:rFonts w:ascii="Arial" w:hAnsi="Arial" w:eastAsia="Arial" w:cs="Arial"/>
      <w:sz w:val="40"/>
      <w:szCs w:val="40"/>
    </w:rPr>
  </w:style>
  <w:style w:type="character" w:styleId="694">
    <w:name w:val="Heading 2 Char"/>
    <w:basedOn w:val="868"/>
    <w:link w:val="865"/>
    <w:uiPriority w:val="9"/>
    <w:rPr>
      <w:rFonts w:ascii="Arial" w:hAnsi="Arial" w:eastAsia="Arial" w:cs="Arial"/>
      <w:sz w:val="34"/>
    </w:rPr>
  </w:style>
  <w:style w:type="character" w:styleId="695">
    <w:name w:val="Heading 3 Char"/>
    <w:basedOn w:val="868"/>
    <w:link w:val="866"/>
    <w:uiPriority w:val="9"/>
    <w:rPr>
      <w:rFonts w:ascii="Arial" w:hAnsi="Arial" w:eastAsia="Arial" w:cs="Arial"/>
      <w:sz w:val="30"/>
      <w:szCs w:val="30"/>
    </w:rPr>
  </w:style>
  <w:style w:type="character" w:styleId="696">
    <w:name w:val="Heading 4 Char"/>
    <w:basedOn w:val="868"/>
    <w:link w:val="867"/>
    <w:uiPriority w:val="9"/>
    <w:rPr>
      <w:rFonts w:ascii="Arial" w:hAnsi="Arial" w:eastAsia="Arial" w:cs="Arial"/>
      <w:b/>
      <w:bCs/>
      <w:sz w:val="26"/>
      <w:szCs w:val="26"/>
    </w:rPr>
  </w:style>
  <w:style w:type="paragraph" w:styleId="697">
    <w:name w:val="Heading 5"/>
    <w:basedOn w:val="863"/>
    <w:next w:val="863"/>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8"/>
    <w:link w:val="697"/>
    <w:uiPriority w:val="9"/>
    <w:rPr>
      <w:rFonts w:ascii="Arial" w:hAnsi="Arial" w:eastAsia="Arial" w:cs="Arial"/>
      <w:b/>
      <w:bCs/>
      <w:sz w:val="24"/>
      <w:szCs w:val="24"/>
    </w:rPr>
  </w:style>
  <w:style w:type="paragraph" w:styleId="699">
    <w:name w:val="Heading 6"/>
    <w:basedOn w:val="863"/>
    <w:next w:val="863"/>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8"/>
    <w:link w:val="699"/>
    <w:uiPriority w:val="9"/>
    <w:rPr>
      <w:rFonts w:ascii="Arial" w:hAnsi="Arial" w:eastAsia="Arial" w:cs="Arial"/>
      <w:b/>
      <w:bCs/>
      <w:sz w:val="22"/>
      <w:szCs w:val="22"/>
    </w:rPr>
  </w:style>
  <w:style w:type="paragraph" w:styleId="701">
    <w:name w:val="Heading 7"/>
    <w:basedOn w:val="863"/>
    <w:next w:val="863"/>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8"/>
    <w:link w:val="701"/>
    <w:uiPriority w:val="9"/>
    <w:rPr>
      <w:rFonts w:ascii="Arial" w:hAnsi="Arial" w:eastAsia="Arial" w:cs="Arial"/>
      <w:b/>
      <w:bCs/>
      <w:i/>
      <w:iCs/>
      <w:sz w:val="22"/>
      <w:szCs w:val="22"/>
    </w:rPr>
  </w:style>
  <w:style w:type="paragraph" w:styleId="703">
    <w:name w:val="Heading 8"/>
    <w:basedOn w:val="863"/>
    <w:next w:val="863"/>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8"/>
    <w:link w:val="703"/>
    <w:uiPriority w:val="9"/>
    <w:rPr>
      <w:rFonts w:ascii="Arial" w:hAnsi="Arial" w:eastAsia="Arial" w:cs="Arial"/>
      <w:i/>
      <w:iCs/>
      <w:sz w:val="22"/>
      <w:szCs w:val="22"/>
    </w:rPr>
  </w:style>
  <w:style w:type="paragraph" w:styleId="705">
    <w:name w:val="Heading 9"/>
    <w:basedOn w:val="863"/>
    <w:next w:val="863"/>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8"/>
    <w:link w:val="705"/>
    <w:uiPriority w:val="9"/>
    <w:rPr>
      <w:rFonts w:ascii="Arial" w:hAnsi="Arial" w:eastAsia="Arial" w:cs="Arial"/>
      <w:i/>
      <w:iCs/>
      <w:sz w:val="21"/>
      <w:szCs w:val="21"/>
    </w:rPr>
  </w:style>
  <w:style w:type="paragraph" w:styleId="707">
    <w:name w:val="List Paragraph"/>
    <w:basedOn w:val="863"/>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3"/>
    <w:next w:val="863"/>
    <w:link w:val="710"/>
    <w:uiPriority w:val="10"/>
    <w:qFormat/>
    <w:pPr>
      <w:contextualSpacing/>
      <w:spacing w:before="300" w:after="200"/>
    </w:pPr>
    <w:rPr>
      <w:sz w:val="48"/>
      <w:szCs w:val="48"/>
    </w:rPr>
  </w:style>
  <w:style w:type="character" w:styleId="710">
    <w:name w:val="Title Char"/>
    <w:basedOn w:val="868"/>
    <w:link w:val="709"/>
    <w:uiPriority w:val="10"/>
    <w:rPr>
      <w:sz w:val="48"/>
      <w:szCs w:val="48"/>
    </w:rPr>
  </w:style>
  <w:style w:type="paragraph" w:styleId="711">
    <w:name w:val="Subtitle"/>
    <w:basedOn w:val="863"/>
    <w:next w:val="863"/>
    <w:link w:val="712"/>
    <w:uiPriority w:val="11"/>
    <w:qFormat/>
    <w:pPr>
      <w:spacing w:before="200" w:after="200"/>
    </w:pPr>
    <w:rPr>
      <w:sz w:val="24"/>
      <w:szCs w:val="24"/>
    </w:rPr>
  </w:style>
  <w:style w:type="character" w:styleId="712">
    <w:name w:val="Subtitle Char"/>
    <w:basedOn w:val="868"/>
    <w:link w:val="711"/>
    <w:uiPriority w:val="11"/>
    <w:rPr>
      <w:sz w:val="24"/>
      <w:szCs w:val="24"/>
    </w:rPr>
  </w:style>
  <w:style w:type="paragraph" w:styleId="713">
    <w:name w:val="Quote"/>
    <w:basedOn w:val="863"/>
    <w:next w:val="863"/>
    <w:link w:val="714"/>
    <w:uiPriority w:val="29"/>
    <w:qFormat/>
    <w:pPr>
      <w:ind w:left="720" w:right="720"/>
    </w:pPr>
    <w:rPr>
      <w:i/>
    </w:rPr>
  </w:style>
  <w:style w:type="character" w:styleId="714">
    <w:name w:val="Quote Char"/>
    <w:link w:val="713"/>
    <w:uiPriority w:val="29"/>
    <w:rPr>
      <w:i/>
    </w:rPr>
  </w:style>
  <w:style w:type="paragraph" w:styleId="715">
    <w:name w:val="Intense Quote"/>
    <w:basedOn w:val="863"/>
    <w:next w:val="86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8"/>
    <w:link w:val="878"/>
    <w:uiPriority w:val="99"/>
  </w:style>
  <w:style w:type="character" w:styleId="718">
    <w:name w:val="Footer Char"/>
    <w:basedOn w:val="868"/>
    <w:link w:val="877"/>
    <w:uiPriority w:val="99"/>
  </w:style>
  <w:style w:type="paragraph" w:styleId="719">
    <w:name w:val="Caption"/>
    <w:basedOn w:val="863"/>
    <w:next w:val="863"/>
    <w:uiPriority w:val="35"/>
    <w:semiHidden/>
    <w:unhideWhenUsed/>
    <w:qFormat/>
    <w:pPr>
      <w:spacing w:line="276" w:lineRule="auto"/>
    </w:pPr>
    <w:rPr>
      <w:b/>
      <w:bCs/>
      <w:color w:val="4f81bd" w:themeColor="accent1"/>
      <w:sz w:val="18"/>
      <w:szCs w:val="18"/>
    </w:rPr>
  </w:style>
  <w:style w:type="character" w:styleId="720">
    <w:name w:val="Caption Char"/>
    <w:basedOn w:val="719"/>
    <w:link w:val="877"/>
    <w:uiPriority w:val="99"/>
  </w:style>
  <w:style w:type="table" w:styleId="721">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8"/>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8"/>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4">
    <w:name w:val="Heading 1"/>
    <w:basedOn w:val="863"/>
    <w:next w:val="863"/>
    <w:uiPriority w:val="0"/>
    <w:qFormat/>
    <w:pPr>
      <w:keepLines/>
      <w:keepNext/>
      <w:spacing w:before="340" w:after="330" w:line="578" w:lineRule="auto"/>
      <w:outlineLvl w:val="0"/>
    </w:pPr>
    <w:rPr>
      <w:b/>
      <w:bCs/>
      <w:sz w:val="44"/>
      <w:szCs w:val="44"/>
    </w:rPr>
  </w:style>
  <w:style w:type="paragraph" w:styleId="865">
    <w:name w:val="Heading 2"/>
    <w:basedOn w:val="863"/>
    <w:next w:val="863"/>
    <w:link w:val="904"/>
    <w:uiPriority w:val="0"/>
    <w:qFormat/>
    <w:pPr>
      <w:keepLines/>
      <w:keepNext/>
      <w:spacing w:before="260" w:after="260" w:line="416" w:lineRule="auto"/>
      <w:outlineLvl w:val="1"/>
    </w:pPr>
    <w:rPr>
      <w:rFonts w:ascii="Arial" w:hAnsi="Arial" w:eastAsia="黑体"/>
      <w:b/>
      <w:bCs/>
      <w:sz w:val="32"/>
      <w:szCs w:val="32"/>
    </w:rPr>
  </w:style>
  <w:style w:type="paragraph" w:styleId="866">
    <w:name w:val="Heading 3"/>
    <w:basedOn w:val="863"/>
    <w:next w:val="870"/>
    <w:link w:val="889"/>
    <w:uiPriority w:val="0"/>
    <w:qFormat/>
    <w:pPr>
      <w:keepLines/>
      <w:keepNext/>
      <w:spacing w:before="260" w:after="260" w:line="416" w:lineRule="auto"/>
      <w:outlineLvl w:val="2"/>
    </w:pPr>
    <w:rPr>
      <w:b/>
      <w:sz w:val="32"/>
      <w:szCs w:val="20"/>
    </w:rPr>
  </w:style>
  <w:style w:type="paragraph" w:styleId="867">
    <w:name w:val="Heading 4"/>
    <w:basedOn w:val="863"/>
    <w:next w:val="863"/>
    <w:link w:val="890"/>
    <w:uiPriority w:val="0"/>
    <w:qFormat/>
    <w:pPr>
      <w:keepLines/>
      <w:keepNext/>
      <w:spacing w:before="280" w:after="290" w:line="376" w:lineRule="auto"/>
      <w:outlineLvl w:val="3"/>
    </w:pPr>
    <w:rPr>
      <w:rFonts w:ascii="Arial" w:hAnsi="Arial" w:eastAsia="黑体"/>
      <w:b/>
      <w:bCs/>
      <w:sz w:val="28"/>
      <w:szCs w:val="28"/>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Normal Indent"/>
    <w:basedOn w:val="863"/>
    <w:link w:val="895"/>
    <w:uiPriority w:val="0"/>
    <w:qFormat/>
    <w:pPr>
      <w:ind w:firstLine="420"/>
    </w:pPr>
  </w:style>
  <w:style w:type="paragraph" w:styleId="871">
    <w:name w:val="Document Map"/>
    <w:basedOn w:val="863"/>
    <w:uiPriority w:val="0"/>
    <w:semiHidden/>
    <w:qFormat/>
    <w:pPr>
      <w:shd w:val="clear" w:color="auto" w:fill="000080"/>
    </w:pPr>
  </w:style>
  <w:style w:type="paragraph" w:styleId="872">
    <w:name w:val="Body Text Indent"/>
    <w:basedOn w:val="863"/>
    <w:uiPriority w:val="0"/>
    <w:qFormat/>
    <w:pPr>
      <w:ind w:left="420"/>
      <w:spacing w:after="120"/>
    </w:pPr>
  </w:style>
  <w:style w:type="paragraph" w:styleId="873">
    <w:name w:val="Plain Text"/>
    <w:basedOn w:val="863"/>
    <w:link w:val="894"/>
    <w:uiPriority w:val="99"/>
    <w:qFormat/>
    <w:pPr>
      <w:jc w:val="left"/>
      <w:spacing w:after="200" w:line="252" w:lineRule="auto"/>
      <w:widowControl/>
    </w:pPr>
    <w:rPr>
      <w:rFonts w:ascii="宋体" w:hAnsi="Courier New"/>
      <w:szCs w:val="20"/>
    </w:rPr>
  </w:style>
  <w:style w:type="paragraph" w:styleId="874">
    <w:name w:val="Date"/>
    <w:basedOn w:val="863"/>
    <w:next w:val="863"/>
    <w:link w:val="885"/>
    <w:uiPriority w:val="0"/>
    <w:qFormat/>
    <w:rPr>
      <w:sz w:val="24"/>
      <w:szCs w:val="20"/>
    </w:rPr>
  </w:style>
  <w:style w:type="paragraph" w:styleId="875">
    <w:name w:val="Body Text Indent 2"/>
    <w:basedOn w:val="863"/>
    <w:link w:val="905"/>
    <w:uiPriority w:val="0"/>
    <w:qFormat/>
    <w:pPr>
      <w:ind w:left="420"/>
      <w:spacing w:after="120" w:line="480" w:lineRule="auto"/>
    </w:pPr>
  </w:style>
  <w:style w:type="paragraph" w:styleId="876">
    <w:name w:val="Balloon Text"/>
    <w:basedOn w:val="863"/>
    <w:link w:val="887"/>
    <w:uiPriority w:val="0"/>
    <w:qFormat/>
    <w:rPr>
      <w:sz w:val="18"/>
      <w:szCs w:val="18"/>
    </w:rPr>
  </w:style>
  <w:style w:type="paragraph" w:styleId="877">
    <w:name w:val="Footer"/>
    <w:basedOn w:val="863"/>
    <w:uiPriority w:val="0"/>
    <w:qFormat/>
    <w:pPr>
      <w:jc w:val="left"/>
      <w:tabs>
        <w:tab w:val="center" w:pos="4153" w:leader="none"/>
        <w:tab w:val="right" w:pos="8306" w:leader="none"/>
      </w:tabs>
    </w:pPr>
    <w:rPr>
      <w:sz w:val="18"/>
      <w:szCs w:val="18"/>
    </w:rPr>
  </w:style>
  <w:style w:type="paragraph" w:styleId="878">
    <w:name w:val="Header"/>
    <w:basedOn w:val="863"/>
    <w:link w:val="896"/>
    <w:uiPriority w:val="99"/>
    <w:qFormat/>
    <w:pPr>
      <w:jc w:val="center"/>
      <w:tabs>
        <w:tab w:val="center" w:pos="4153" w:leader="none"/>
        <w:tab w:val="right" w:pos="8306" w:leader="none"/>
      </w:tabs>
      <w:pBdr>
        <w:bottom w:val="single" w:color="auto" w:sz="6" w:space="1"/>
      </w:pBdr>
    </w:pPr>
    <w:rPr>
      <w:sz w:val="18"/>
      <w:szCs w:val="18"/>
    </w:rPr>
  </w:style>
  <w:style w:type="paragraph" w:styleId="879">
    <w:name w:val="Body Text Indent 3"/>
    <w:basedOn w:val="863"/>
    <w:link w:val="886"/>
    <w:uiPriority w:val="0"/>
    <w:qFormat/>
    <w:pPr>
      <w:ind w:left="420"/>
      <w:spacing w:after="120"/>
    </w:pPr>
    <w:rPr>
      <w:sz w:val="16"/>
      <w:szCs w:val="16"/>
    </w:rPr>
  </w:style>
  <w:style w:type="paragraph" w:styleId="880">
    <w:name w:val="Normal (Web)"/>
    <w:basedOn w:val="863"/>
    <w:uiPriority w:val="99"/>
    <w:unhideWhenUsed/>
    <w:qFormat/>
    <w:pPr>
      <w:jc w:val="left"/>
      <w:spacing w:before="100" w:beforeAutospacing="1" w:after="100" w:afterAutospacing="1"/>
      <w:widowControl/>
    </w:pPr>
    <w:rPr>
      <w:rFonts w:ascii="宋体" w:hAnsi="宋体" w:cs="宋体"/>
      <w:sz w:val="24"/>
    </w:rPr>
  </w:style>
  <w:style w:type="table" w:styleId="881">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basedOn w:val="868"/>
    <w:uiPriority w:val="0"/>
    <w:qFormat/>
    <w:rPr>
      <w:b/>
    </w:rPr>
  </w:style>
  <w:style w:type="character" w:styleId="883">
    <w:name w:val="page number"/>
    <w:basedOn w:val="868"/>
    <w:uiPriority w:val="0"/>
    <w:qFormat/>
  </w:style>
  <w:style w:type="character" w:styleId="884">
    <w:name w:val="Hyperlink"/>
    <w:basedOn w:val="868"/>
    <w:uiPriority w:val="0"/>
    <w:qFormat/>
    <w:rPr>
      <w:color w:val="0000ff"/>
      <w:u w:val="single"/>
    </w:rPr>
  </w:style>
  <w:style w:type="character" w:styleId="885" w:customStyle="1">
    <w:name w:val="日期 Char"/>
    <w:basedOn w:val="868"/>
    <w:link w:val="874"/>
    <w:uiPriority w:val="0"/>
    <w:qFormat/>
    <w:rPr>
      <w:sz w:val="24"/>
    </w:rPr>
  </w:style>
  <w:style w:type="character" w:styleId="886" w:customStyle="1">
    <w:name w:val="正文文本缩进 3 Char"/>
    <w:basedOn w:val="868"/>
    <w:link w:val="879"/>
    <w:uiPriority w:val="0"/>
    <w:qFormat/>
    <w:rPr>
      <w:sz w:val="16"/>
      <w:szCs w:val="16"/>
    </w:rPr>
  </w:style>
  <w:style w:type="character" w:styleId="887" w:customStyle="1">
    <w:name w:val="批注框文本 Char"/>
    <w:basedOn w:val="868"/>
    <w:link w:val="876"/>
    <w:uiPriority w:val="0"/>
    <w:qFormat/>
    <w:rPr>
      <w:sz w:val="18"/>
      <w:szCs w:val="18"/>
    </w:rPr>
  </w:style>
  <w:style w:type="character" w:styleId="888" w:customStyle="1">
    <w:name w:val="纯文本 Char"/>
    <w:uiPriority w:val="99"/>
    <w:qFormat/>
    <w:rPr>
      <w:rFonts w:ascii="宋体" w:hAnsi="Courier New"/>
      <w:sz w:val="21"/>
    </w:rPr>
  </w:style>
  <w:style w:type="character" w:styleId="889" w:customStyle="1">
    <w:name w:val="标题 3 Char"/>
    <w:basedOn w:val="868"/>
    <w:link w:val="866"/>
    <w:uiPriority w:val="0"/>
    <w:qFormat/>
    <w:rPr>
      <w:b/>
      <w:sz w:val="32"/>
    </w:rPr>
  </w:style>
  <w:style w:type="character" w:styleId="890" w:customStyle="1">
    <w:name w:val="标题 4 Char"/>
    <w:basedOn w:val="868"/>
    <w:link w:val="867"/>
    <w:uiPriority w:val="0"/>
    <w:qFormat/>
    <w:rPr>
      <w:rFonts w:ascii="Arial" w:hAnsi="Arial" w:eastAsia="黑体"/>
      <w:b/>
      <w:bCs/>
      <w:sz w:val="28"/>
      <w:szCs w:val="28"/>
    </w:rPr>
  </w:style>
  <w:style w:type="character" w:styleId="891" w:customStyle="1">
    <w:name w:val="正文缩进2格 Char"/>
    <w:link w:val="892"/>
    <w:uiPriority w:val="0"/>
    <w:qFormat/>
    <w:rPr>
      <w:rFonts w:ascii="仿宋_GB2312" w:hAnsi="宋体" w:eastAsia="仿宋_GB2312"/>
      <w:sz w:val="31"/>
      <w:szCs w:val="28"/>
      <w:lang w:bidi="ar-SA"/>
    </w:rPr>
  </w:style>
  <w:style w:type="paragraph" w:styleId="892" w:customStyle="1">
    <w:name w:val="正文缩进2格"/>
    <w:basedOn w:val="863"/>
    <w:link w:val="891"/>
    <w:uiPriority w:val="0"/>
    <w:qFormat/>
    <w:pPr>
      <w:ind w:firstLine="639"/>
      <w:spacing w:line="600" w:lineRule="exact"/>
    </w:pPr>
    <w:rPr>
      <w:rFonts w:ascii="仿宋_GB2312" w:hAnsi="宋体" w:eastAsia="仿宋_GB2312"/>
      <w:sz w:val="31"/>
      <w:szCs w:val="28"/>
    </w:rPr>
  </w:style>
  <w:style w:type="character" w:styleId="893" w:customStyle="1">
    <w:name w:val="纯文本 Char2"/>
    <w:basedOn w:val="868"/>
    <w:uiPriority w:val="0"/>
    <w:qFormat/>
    <w:rPr>
      <w:rFonts w:ascii="宋体" w:hAnsi="Courier New" w:eastAsia="宋体"/>
      <w:sz w:val="24"/>
      <w:lang w:val="en-US" w:eastAsia="zh-CN" w:bidi="ar-SA"/>
    </w:rPr>
  </w:style>
  <w:style w:type="character" w:styleId="894" w:customStyle="1">
    <w:name w:val="纯文本 Char1"/>
    <w:basedOn w:val="868"/>
    <w:link w:val="873"/>
    <w:uiPriority w:val="0"/>
    <w:qFormat/>
    <w:rPr>
      <w:rFonts w:ascii="宋体" w:hAnsi="Courier New" w:cs="Courier New"/>
      <w:sz w:val="21"/>
      <w:szCs w:val="21"/>
    </w:rPr>
  </w:style>
  <w:style w:type="character" w:styleId="895" w:customStyle="1">
    <w:name w:val="正文缩进 Char"/>
    <w:link w:val="870"/>
    <w:uiPriority w:val="0"/>
    <w:qFormat/>
    <w:rPr>
      <w:rFonts w:eastAsia="宋体"/>
      <w:sz w:val="21"/>
      <w:szCs w:val="24"/>
      <w:lang w:val="en-US" w:eastAsia="zh-CN" w:bidi="ar-SA"/>
    </w:rPr>
  </w:style>
  <w:style w:type="character" w:styleId="896" w:customStyle="1">
    <w:name w:val="页眉 Char"/>
    <w:link w:val="878"/>
    <w:uiPriority w:val="99"/>
    <w:qFormat/>
    <w:rPr>
      <w:sz w:val="18"/>
      <w:szCs w:val="18"/>
    </w:rPr>
  </w:style>
  <w:style w:type="paragraph" w:styleId="897" w:customStyle="1">
    <w:name w:val="Char"/>
    <w:basedOn w:val="871"/>
    <w:uiPriority w:val="0"/>
    <w:qFormat/>
    <w:rPr>
      <w:rFonts w:ascii="Tahoma" w:hAnsi="Tahoma"/>
      <w:sz w:val="24"/>
    </w:rPr>
  </w:style>
  <w:style w:type="paragraph" w:styleId="898" w:customStyle="1">
    <w:name w:val="普通正文"/>
    <w:basedOn w:val="863"/>
    <w:uiPriority w:val="0"/>
    <w:qFormat/>
    <w:pPr>
      <w:ind w:firstLine="480"/>
      <w:jc w:val="left"/>
      <w:spacing w:before="120" w:after="120" w:line="360" w:lineRule="auto"/>
    </w:pPr>
    <w:rPr>
      <w:rFonts w:ascii="Arial" w:hAnsi="Arial"/>
      <w:sz w:val="24"/>
    </w:rPr>
  </w:style>
  <w:style w:type="paragraph" w:styleId="899" w:customStyle="1">
    <w:name w:val="msonormalcxspmiddle"/>
    <w:basedOn w:val="863"/>
    <w:uiPriority w:val="0"/>
    <w:qFormat/>
    <w:pPr>
      <w:jc w:val="left"/>
      <w:spacing w:before="100" w:beforeAutospacing="1" w:after="100" w:afterAutospacing="1"/>
      <w:widowControl/>
    </w:pPr>
    <w:rPr>
      <w:rFonts w:ascii="宋体" w:hAnsi="宋体" w:cs="宋体"/>
      <w:sz w:val="24"/>
    </w:rPr>
  </w:style>
  <w:style w:type="paragraph" w:styleId="900" w:customStyle="1">
    <w:name w:val="Char1"/>
    <w:basedOn w:val="863"/>
    <w:uiPriority w:val="0"/>
    <w:qFormat/>
    <w:pPr>
      <w:tabs>
        <w:tab w:val="left" w:pos="360" w:leader="none"/>
      </w:tabs>
    </w:pPr>
    <w:rPr>
      <w:color w:val="000000"/>
      <w:sz w:val="24"/>
    </w:rPr>
  </w:style>
  <w:style w:type="paragraph" w:styleId="901" w:customStyle="1">
    <w:name w:val="Char Char Char Char"/>
    <w:basedOn w:val="871"/>
    <w:uiPriority w:val="0"/>
    <w:qFormat/>
    <w:pPr>
      <w:spacing w:line="360" w:lineRule="auto"/>
    </w:pPr>
    <w:rPr>
      <w:szCs w:val="20"/>
    </w:rPr>
  </w:style>
  <w:style w:type="character" w:styleId="902" w:customStyle="1">
    <w:name w:val="p0 Char"/>
    <w:link w:val="903"/>
    <w:uiPriority w:val="0"/>
    <w:qFormat/>
    <w:rPr>
      <w:sz w:val="21"/>
      <w:szCs w:val="21"/>
    </w:rPr>
  </w:style>
  <w:style w:type="paragraph" w:styleId="903" w:customStyle="1">
    <w:name w:val="p0"/>
    <w:basedOn w:val="863"/>
    <w:link w:val="902"/>
    <w:uiPriority w:val="0"/>
    <w:qFormat/>
    <w:pPr>
      <w:widowControl/>
    </w:pPr>
    <w:rPr>
      <w:szCs w:val="21"/>
    </w:rPr>
  </w:style>
  <w:style w:type="character" w:styleId="904" w:customStyle="1">
    <w:name w:val="标题 2 Char"/>
    <w:link w:val="865"/>
    <w:uiPriority w:val="0"/>
    <w:qFormat/>
    <w:rPr>
      <w:rFonts w:ascii="Arial" w:hAnsi="Arial" w:eastAsia="黑体"/>
      <w:b/>
      <w:bCs/>
      <w:sz w:val="32"/>
      <w:szCs w:val="32"/>
    </w:rPr>
  </w:style>
  <w:style w:type="character" w:styleId="905" w:customStyle="1">
    <w:name w:val="正文文本缩进 2 Char"/>
    <w:basedOn w:val="868"/>
    <w:link w:val="875"/>
    <w:uiPriority w:val="0"/>
    <w:qFormat/>
    <w:rPr>
      <w:sz w:val="21"/>
      <w:szCs w:val="24"/>
    </w:rPr>
  </w:style>
  <w:style w:type="paragraph" w:styleId="906" w:customStyle="1">
    <w:name w:val="*正文"/>
    <w:basedOn w:val="863"/>
    <w:uiPriority w:val="99"/>
    <w:qFormat/>
    <w:pPr>
      <w:ind w:firstLine="482"/>
      <w:spacing w:line="360" w:lineRule="auto"/>
    </w:pPr>
    <w:rPr>
      <w:rFonts w:eastAsia="仿宋_GB2312"/>
      <w:sz w:val="28"/>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任辉</cp:lastModifiedBy>
  <cp:revision>18</cp:revision>
  <dcterms:created xsi:type="dcterms:W3CDTF">2023-07-31T00:20:00Z</dcterms:created>
  <dcterms:modified xsi:type="dcterms:W3CDTF">2025-07-14T06:54:03Z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E5638216A6EF4B08BE3D91CD7BBF5CEC_13</vt:lpwstr>
  </property>
  <property fmtid="{D5CDD505-2E9C-101B-9397-08002B2CF9AE}" pid="4" name="KSOTemplateDocerSaveRecord">
    <vt:lpwstr>eyJoZGlkIjoiMGE1MTE2ZTFiMDkyMzNiNDA2MWY5MzM1ZmQ3ZmU5NzYiLCJ1c2VySWQiOiI2MDkwMjU4MzAifQ==</vt:lpwstr>
  </property>
</Properties>
</file>