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highlight w:val="none"/>
        </w:rPr>
        <w:t xml:space="preserve">   </w:t>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04"/>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锡山区政府采购</w:t>
      </w:r>
      <w:r/>
    </w:p>
    <w:p>
      <w:pPr>
        <w:pStyle w:val="99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ind w:firstLine="1446"/>
        <w:jc w:val="righ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04"/>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96"/>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96"/>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312国道（锡沪路至锡虞路立交段）绿化迁移项目</w:t>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30"/>
          <w:szCs w:val="30"/>
          <w:highlight w:val="none"/>
          <w:lang w:eastAsia="zh-CN"/>
        </w:rPr>
        <w:t xml:space="preserve">JSZC-320205-JING-G2024-0062</w:t>
      </w:r>
      <w:r/>
    </w:p>
    <w:p>
      <w:pP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rPr>
        <w:t xml:space="preserve">无锡市锡山区鹅湖镇人民政府</w:t>
      </w:r>
      <w:r/>
    </w:p>
    <w:p>
      <w:pP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color w:val="auto"/>
          <w:sz w:val="30"/>
          <w:szCs w:val="30"/>
          <w:highlight w:val="none"/>
          <w:lang w:eastAsia="zh-CN"/>
        </w:rPr>
        <w:t xml:space="preserve">江苏经天纬地建设项目管理有限公司</w:t>
      </w:r>
      <w:r/>
    </w:p>
    <w:p>
      <w:pPr>
        <w:pStyle w:val="996"/>
        <w:ind w:firstLine="60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二○二四年</w:t>
      </w:r>
      <w:r>
        <w:rPr>
          <w:rFonts w:hint="eastAsia" w:ascii="宋体" w:hAnsi="宋体" w:eastAsia="宋体" w:cs="宋体"/>
          <w:b/>
          <w:color w:val="auto"/>
          <w:sz w:val="44"/>
          <w:szCs w:val="44"/>
          <w:highlight w:val="none"/>
          <w:lang w:val="en-US" w:eastAsia="zh-CN"/>
        </w:rPr>
        <w:t xml:space="preserve">十二</w:t>
      </w:r>
      <w:r>
        <w:rPr>
          <w:rFonts w:hint="eastAsia" w:ascii="宋体" w:hAnsi="宋体" w:eastAsia="宋体" w:cs="宋体"/>
          <w:b/>
          <w:color w:val="auto"/>
          <w:sz w:val="44"/>
          <w:szCs w:val="44"/>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9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一.投标邀请函</w:t>
      </w:r>
      <w:r/>
    </w:p>
    <w:p>
      <w:pPr>
        <w:pStyle w:val="1018"/>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二.投标人须知</w:t>
      </w:r>
      <w:r/>
    </w:p>
    <w:p>
      <w:pPr>
        <w:pStyle w:val="1018"/>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三.项目要求和有关说明</w:t>
      </w:r>
      <w:r/>
    </w:p>
    <w:p>
      <w:pPr>
        <w:pStyle w:val="1018"/>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四.合同书(格式)</w:t>
      </w:r>
      <w:r/>
    </w:p>
    <w:p>
      <w:pPr>
        <w:pStyle w:val="1018"/>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五.合同条款</w:t>
      </w:r>
      <w:r/>
    </w:p>
    <w:p>
      <w:pPr>
        <w:pStyle w:val="1018"/>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18"/>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六.附件</w:t>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98"/>
        <w:ind w:firstLine="482"/>
        <w:rPr>
          <w:rStyle w:val="1044"/>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numPr>
          <w:ilvl w:val="0"/>
          <w:numId w:val="0"/>
        </w:numPr>
        <w:jc w:val="both"/>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2"/>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受无锡市锡山区鹅湖镇人民政府委托，对</w:t>
      </w:r>
      <w:r>
        <w:rPr>
          <w:rFonts w:hint="eastAsia" w:ascii="宋体" w:hAnsi="宋体" w:eastAsia="宋体" w:cs="宋体"/>
          <w:bCs/>
          <w:color w:val="auto"/>
          <w:sz w:val="24"/>
          <w:szCs w:val="24"/>
          <w:highlight w:val="none"/>
          <w:lang w:eastAsia="zh-CN"/>
        </w:rPr>
        <w:t xml:space="preserve">312国道（锡沪路至锡虞路立交段）绿化迁移项目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312国道（锡沪路至锡虞路立交段）绿化迁移项目</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JSZC-320205-JING-G2024-0062</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3.项目预算：537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3670万元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投标最高限价为537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3670万元，投标报价不得超过最高限价，否则作无效投标文件处理。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4.合同履约期限：移栽服务期限2个月；养护期限自移栽服务工作完成后2年（含支撑、绕杆）。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6.采购人：无锡市锡山区鹅湖镇人民政府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7.本项目标的所属行业：其他未列明行业。</w:t>
      </w:r>
      <w:r>
        <w:rPr>
          <w:rFonts w:hint="eastAsia" w:ascii="宋体" w:hAnsi="宋体" w:eastAsia="宋体" w:cs="宋体"/>
          <w:color w:val="auto"/>
          <w:sz w:val="24"/>
          <w:szCs w:val="24"/>
          <w:highlight w:val="none"/>
        </w:rPr>
        <w:t xml:space="preserve">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w:t>
      </w:r>
      <w:r>
        <w:rPr>
          <w:rFonts w:hint="eastAsia" w:ascii="宋体" w:hAnsi="宋体" w:eastAsia="宋体" w:cs="宋体"/>
          <w:bCs/>
          <w:color w:val="auto"/>
          <w:sz w:val="24"/>
          <w:szCs w:val="24"/>
          <w:highlight w:val="none"/>
        </w:rPr>
        <w:t xml:space="preserve">定，从业人员300人以下的为中小微型企业。其中，从业人员100人及以上的为中型企业；从业人员10人及以上的为小型企业；从业人员10人以下的为微型企业。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满足《中华人民共和国政府采购法》第二十二条规定；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3.落实政府采购政策需满足的资格要求：供应商为中型企业/小型企业/微型企业（监狱企业/残疾人福利性单位视同小微企业）</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4.本项目的特定资格要求：投标人拟派项目负责人必须具有园林绿化中级及以上职称(注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（四）获取采购文件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w:t>
      </w:r>
      <w:r>
        <w:rPr>
          <w:rFonts w:hint="eastAsia" w:ascii="宋体" w:hAnsi="宋体" w:eastAsia="宋体" w:cs="宋体"/>
          <w:bCs/>
          <w:color w:val="auto"/>
          <w:sz w:val="24"/>
          <w:szCs w:val="24"/>
          <w:highlight w:val="none"/>
        </w:rPr>
        <w:t xml:space="preserve">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eastAsia="zh-CN"/>
        </w:rPr>
        <w:t xml:space="preserve">1501543857</w:t>
      </w:r>
      <w:r>
        <w:rPr>
          <w:rFonts w:hint="eastAsia" w:ascii="宋体" w:hAnsi="宋体" w:eastAsia="宋体" w:cs="宋体"/>
          <w:bCs/>
          <w:color w:val="auto"/>
          <w:sz w:val="24"/>
          <w:szCs w:val="24"/>
          <w:highlight w:val="none"/>
        </w:rPr>
        <w:t xml:space="preserve">@qq.com）等方式开展线上不见面答疑服务。截止至202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312国道（锡沪路至锡虞路立交段）绿化迁移项目</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并于答疑截止时间前邮箱（</w:t>
      </w:r>
      <w:r>
        <w:rPr>
          <w:rFonts w:hint="eastAsia" w:ascii="宋体" w:hAnsi="宋体" w:eastAsia="宋体" w:cs="宋体"/>
          <w:bCs/>
          <w:color w:val="auto"/>
          <w:sz w:val="24"/>
          <w:szCs w:val="24"/>
          <w:highlight w:val="none"/>
          <w:lang w:eastAsia="zh-CN"/>
        </w:rPr>
        <w:t xml:space="preserve">1501543857</w:t>
      </w:r>
      <w:r>
        <w:rPr>
          <w:rFonts w:hint="eastAsia" w:ascii="宋体" w:hAnsi="宋体" w:eastAsia="宋体" w:cs="宋体"/>
          <w:bCs/>
          <w:color w:val="auto"/>
          <w:sz w:val="24"/>
          <w:szCs w:val="24"/>
          <w:highlight w:val="none"/>
        </w:rPr>
        <w:t xml:space="preserve">@qq.com）给项目联系人。若未在法定时间内提出澄清，由此造成的损失及风险由投标人自行承担。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（六）现场踏勘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（七）投标及开标、定标时间、地点：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rPr>
        <w:t xml:space="preserve">投标截止时间（网上投标截止时间苏采云投标客户端投标）</w:t>
      </w:r>
      <w:r>
        <w:rPr>
          <w:rFonts w:hint="eastAsia" w:ascii="宋体" w:hAnsi="宋体" w:eastAsia="宋体" w:cs="宋体"/>
          <w:color w:val="auto"/>
          <w:sz w:val="24"/>
          <w:szCs w:val="24"/>
          <w:highlight w:val="none"/>
        </w:rPr>
        <w:t xml:space="preserve">：</w:t>
      </w:r>
      <w:bookmarkStart w:id="31" w:name="_GoBack"/>
      <w:r/>
      <w:bookmarkEnd w:id="31"/>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日9:30，投标截止时间后的投标文件恕不接受。</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日9:30。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投标及开标地点：江苏省政府采购（苏采云）平台。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bCs/>
          <w:color w:val="auto"/>
          <w:sz w:val="24"/>
          <w:szCs w:val="24"/>
          <w:highlight w:val="none"/>
        </w:rPr>
        <w:t xml:space="preserve">无锡市锡山区东亭迎宾南路21号二楼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rPr>
      </w:pPr>
      <w:r/>
      <w:bookmarkStart w:id="4" w:name="_Toc112006909"/>
      <w:r>
        <w:rPr>
          <w:rFonts w:hint="eastAsia" w:ascii="宋体" w:hAnsi="宋体" w:eastAsia="宋体" w:cs="宋体"/>
          <w:bCs/>
          <w:color w:val="auto"/>
          <w:sz w:val="24"/>
          <w:szCs w:val="24"/>
          <w:highlight w:val="none"/>
        </w:rPr>
        <w:t xml:space="preserve">（十一）</w:t>
      </w:r>
      <w:r>
        <w:rPr>
          <w:rFonts w:hint="eastAsia" w:ascii="宋体" w:hAnsi="宋体" w:eastAsia="宋体" w:cs="宋体"/>
          <w:bCs/>
          <w:color w:val="auto"/>
          <w:sz w:val="24"/>
          <w:szCs w:val="24"/>
          <w:highlight w:val="none"/>
          <w:lang w:eastAsia="zh-CN"/>
        </w:rPr>
        <w:t xml:space="preserve">其他</w:t>
      </w:r>
      <w:bookmarkEnd w:id="4"/>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江苏经天纬地建设项目管理有限公司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无锡市锡山经济技术开发区凤威路2号2号楼308</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联系人：陈焕新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联系电话：15365221235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  编：214101</w:t>
      </w:r>
      <w:r>
        <w:rPr>
          <w:rFonts w:hint="eastAsia" w:ascii="宋体" w:hAnsi="宋体" w:eastAsia="宋体" w:cs="宋体"/>
          <w:color w:val="auto"/>
          <w:highlight w:val="none"/>
        </w:rPr>
        <w:t xml:space="preserve">                              </w:t>
      </w:r>
      <w:r>
        <w:rPr>
          <w:rFonts w:hint="eastAsia" w:ascii="宋体" w:hAnsi="宋体" w:eastAsia="宋体" w:cs="宋体"/>
          <w:bCs/>
          <w:color w:val="auto"/>
          <w:sz w:val="24"/>
          <w:szCs w:val="24"/>
          <w:highlight w:val="none"/>
        </w:rPr>
      </w:r>
      <w:r/>
    </w:p>
    <w:p>
      <w:pPr>
        <w:pStyle w:val="967"/>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无锡市公共资源交易中心锡山分中心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（3）投标人法定代表人授权委托书(法定代表人亲自参与投标的除外，格式见附件)；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（9）采购人要求的特定资质证明扫描件加盖公章（详见“投标邀请函”-“投标人资格要求”之4中要求）；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承诺书（格式见附件）；</w:t>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供应商电子公章；如为残疾人福利性单位的提供《残疾人福利性单位声明函》</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3．开标一览表(格式见附件)</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项目人员配置表</w:t>
      </w:r>
      <w:r>
        <w:rPr>
          <w:rFonts w:hint="eastAsia" w:ascii="宋体" w:hAnsi="宋体" w:eastAsia="宋体" w:cs="宋体"/>
          <w:bCs/>
          <w:color w:val="auto"/>
          <w:sz w:val="24"/>
          <w:szCs w:val="24"/>
          <w:highlight w:val="none"/>
        </w:rPr>
        <w:t xml:space="preserve">（格式见附件）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8．项目车辆或设备配置表（格式见附件）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 </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技术方案</w:t>
      </w:r>
      <w:r>
        <w:rPr>
          <w:rFonts w:hint="eastAsia" w:ascii="宋体" w:hAnsi="宋体" w:eastAsia="宋体"/>
          <w:b/>
          <w:color w:val="auto"/>
          <w:sz w:val="24"/>
          <w:szCs w:val="24"/>
          <w:highlight w:val="none"/>
        </w:rPr>
        <w:t xml:space="preserve">（暗标，请按照暗标编制要求进行编制）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6.投标</w:t>
      </w:r>
      <w:r>
        <w:rPr>
          <w:rFonts w:hint="eastAsia" w:ascii="宋体" w:hAnsi="宋体" w:eastAsia="宋体" w:cs="宋体"/>
          <w:bCs/>
          <w:color w:val="auto"/>
          <w:sz w:val="24"/>
          <w:szCs w:val="24"/>
          <w:highlight w:val="none"/>
        </w:rPr>
        <w:t xml:space="preserve">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6.投标人进行网上投标请参照《政府采购项目电子交易管理操作指南-供应商》。</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7.在评分标准中除了投标报价外，还须包含明标（投标人评价）和暗标（技术方案）两大部分，其暗标编制要求如下：</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（1）暗标编制应按采购文件规定的格式制作，要求版面整洁、字迹清楚、不得涂改、不得标注。</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(3）字体、段落、页面布局的设置：</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字体：一级标题为宋体黑色二号字，其余正文均采用宋体黑色小四号字体，不得出现手写。</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段落：使用1.5倍行间距、字间距标准、每段段前空两格。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ahoma"/>
          <w:b/>
          <w:bCs/>
          <w:color w:val="auto"/>
          <w:sz w:val="24"/>
          <w:szCs w:val="24"/>
          <w:highlight w:val="none"/>
          <w:lang w:val="en-US" w:eastAsia="zh-CN" w:bidi="ar-SA"/>
        </w:rPr>
        <w:t xml:space="preserve">页面布局：纸张方向纵向、页面底色白色，分栏为一栏。</w:t>
      </w:r>
      <w:r/>
    </w:p>
    <w:p>
      <w:pPr>
        <w:pStyle w:val="1014"/>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25.暗标未按招标文件要求编制的</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63"/>
        <w:tblW w:w="9016" w:type="dxa"/>
        <w:jc w:val="center"/>
        <w:tblInd w:w="-57"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3076"/>
        <w:gridCol w:w="5234"/>
      </w:tblGrid>
      <w:tr>
        <w:trPr>
          <w:jc w:val="center"/>
          <w:trHeight w:val="647"/>
        </w:trPr>
        <w:tc>
          <w:tcPr>
            <w:tcW w:w="70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投标人近三个月中任意一个月份(不含投标当月)的财务状况报告（资产负债表和利润表）或由会计师事务所出具的近两年中任意一个年度的审计报告和所附已审财务报告扫描件</w:t>
            </w:r>
            <w:r/>
          </w:p>
        </w:tc>
      </w:tr>
      <w:tr>
        <w:trPr>
          <w:jc w:val="center"/>
          <w:trHeight w:val="951"/>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投标人近三个月中任意一个月份(不含投标当月)的依法缴纳税收的相关材料（提供相关主管部门证明或银行代扣证明）扫描件</w:t>
            </w:r>
            <w:r/>
          </w:p>
        </w:tc>
      </w:tr>
      <w:tr>
        <w:trPr>
          <w:jc w:val="center"/>
          <w:trHeight w:val="943"/>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投标人近三个月中任意一个月份(不含投标当月)的依法缴纳社会保障资金的相关材料（提供相关主管部门证明或银行代扣证明）扫描件</w:t>
            </w:r>
            <w:r/>
          </w:p>
        </w:tc>
      </w:tr>
      <w:tr>
        <w:trPr>
          <w:jc w:val="center"/>
          <w:trHeight w:val="602"/>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shd w:val="clear" w:color="auto" w:fill="auto"/>
            <w:tcW w:w="5234"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供应商电子公章；如为残疾人福利性单位的提供《残疾人福利性单位声明函》（格式见附件）</w:t>
            </w:r>
            <w:r/>
          </w:p>
        </w:tc>
      </w:tr>
      <w:tr>
        <w:trPr>
          <w:jc w:val="center"/>
          <w:trHeight w:val="602"/>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投标人拟派项目负责人必须具有园林绿化中级及以上职称(注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p>
        </w:tc>
      </w:tr>
      <w:tr>
        <w:trPr>
          <w:jc w:val="center"/>
          <w:trHeight w:val="1599"/>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(由网上直接查询，供应商无需提供证明材料</w:t>
            </w:r>
            <w:r>
              <w:rPr>
                <w:rFonts w:hint="eastAsia" w:ascii="宋体" w:hAnsi="宋体" w:eastAsia="宋体" w:cs="宋体"/>
                <w:color w:val="auto"/>
                <w:sz w:val="24"/>
                <w:szCs w:val="24"/>
                <w:highlight w:val="none"/>
                <w:lang w:eastAsia="zh-CN"/>
              </w:rPr>
              <w:t xml:space="preserve">）</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ww.creditchina.gov.cn)“失信被执行人或重大税收违法失信主体或政府采购严重违法失信行为”记录名单（有上述处罚记录但处罚期已届满的，视为无记录，以代理机构评标当日查询结果为准）。</w:t>
            </w:r>
            <w:r/>
          </w:p>
        </w:tc>
      </w:tr>
      <w:tr>
        <w:trPr>
          <w:jc w:val="center"/>
          <w:trHeight w:val="627"/>
        </w:trPr>
        <w:tc>
          <w:tcPr>
            <w:tcW w:w="7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63"/>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984"/>
        <w:gridCol w:w="6289"/>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57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7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7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6289"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项目人员配置表</w:t>
            </w:r>
            <w:r/>
          </w:p>
        </w:tc>
        <w:tc>
          <w:tcPr>
            <w:shd w:val="clear" w:color="auto" w:fill="auto"/>
            <w:tcW w:w="6289"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7</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项目车辆或设备配置表</w:t>
            </w:r>
            <w:r/>
          </w:p>
        </w:tc>
        <w:tc>
          <w:tcPr>
            <w:shd w:val="clear" w:color="auto" w:fill="auto"/>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8</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9</w:t>
            </w:r>
            <w:r/>
          </w:p>
        </w:tc>
        <w:tc>
          <w:tcPr>
            <w:tcW w:w="198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628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w:t>
      </w:r>
      <w:r>
        <w:rPr>
          <w:rFonts w:hint="eastAsia" w:ascii="宋体" w:hAnsi="宋体" w:eastAsia="宋体" w:cs="宋体"/>
          <w:color w:val="auto"/>
          <w:sz w:val="24"/>
          <w:szCs w:val="24"/>
          <w:highlight w:val="none"/>
        </w:rPr>
        <w:t xml:space="preserve">标委员会按招标文件中规定的评标方法和标准，对</w:t>
      </w:r>
      <w:r>
        <w:rPr>
          <w:rFonts w:hint="eastAsia" w:ascii="宋体" w:hAnsi="宋体" w:eastAsia="宋体" w:cs="宋体"/>
          <w:bCs/>
          <w:color w:val="auto"/>
          <w:sz w:val="24"/>
          <w:szCs w:val="24"/>
          <w:highlight w:val="none"/>
        </w:rPr>
        <w:t xml:space="preserve">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rPr>
        <w:t xml:space="preserve">(十)定标：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将在无锡市公共资源交易中心锡山分中心政府采购专栏、无锡市公共资源交易中心政府采购专栏、无锡政府采购网和江苏政府采购网上发布中标公告。</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rPr>
        <w:t xml:space="preserve">(十三)签订、履行合同：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rPr>
        <w:t xml:space="preserve">(十四)注意事项：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(十五)中标服务费：</w:t>
      </w:r>
      <w:bookmarkEnd w:id="24"/>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本次招标，中标服务费按累进制计算：100万以下乘以1.2%，</w:t>
      </w:r>
      <w:r>
        <w:rPr>
          <w:rFonts w:hint="eastAsia" w:ascii="宋体" w:hAnsi="宋体" w:eastAsia="宋体" w:cs="宋体"/>
          <w:bCs/>
          <w:color w:val="auto"/>
          <w:sz w:val="24"/>
          <w:szCs w:val="24"/>
          <w:highlight w:val="none"/>
          <w:lang w:eastAsia="zh-CN"/>
        </w:rPr>
        <w:t xml:space="preserve">100万-500万</w:t>
      </w:r>
      <w:r>
        <w:rPr>
          <w:rFonts w:hint="eastAsia" w:ascii="宋体" w:hAnsi="宋体" w:eastAsia="宋体"/>
          <w:bCs/>
          <w:color w:val="auto"/>
          <w:sz w:val="24"/>
          <w:szCs w:val="24"/>
          <w:highlight w:val="none"/>
        </w:rPr>
        <w:t xml:space="preserve">乘以0.64%，</w:t>
      </w:r>
      <w:r>
        <w:rPr>
          <w:rFonts w:hint="eastAsia" w:ascii="宋体" w:hAnsi="宋体" w:eastAsia="宋体" w:cs="宋体"/>
          <w:bCs/>
          <w:color w:val="auto"/>
          <w:sz w:val="24"/>
          <w:szCs w:val="24"/>
          <w:highlight w:val="none"/>
          <w:lang w:val="en-US" w:eastAsia="zh-CN"/>
        </w:rPr>
        <w:t xml:space="preserve">500万-1000万乘以0.36%，</w:t>
      </w:r>
      <w:r>
        <w:rPr>
          <w:rFonts w:hint="eastAsia" w:ascii="宋体" w:hAnsi="宋体" w:eastAsia="宋体" w:cs="宋体"/>
          <w:bCs/>
          <w:color w:val="auto"/>
          <w:sz w:val="24"/>
          <w:szCs w:val="24"/>
          <w:highlight w:val="none"/>
        </w:rPr>
        <w:t xml:space="preserve">由中标供应商支付。</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 政府采购政策：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w:t>
      </w:r>
      <w:r>
        <w:rPr>
          <w:rFonts w:hint="eastAsia" w:ascii="宋体" w:hAnsi="宋体" w:eastAsia="宋体" w:cs="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三.项目要求和有关说明</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项目名称</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312国道（锡沪路至锡虞路立交段）绿化迁移项目，包含312国道沿线东亭、云林、区城管管养部分绿化移植至鹅湖指定区域并进行养护。</w:t>
      </w:r>
      <w:r/>
    </w:p>
    <w:p>
      <w:pPr>
        <w:numPr>
          <w:ilvl w:val="0"/>
          <w:numId w:val="3"/>
        </w:numPr>
        <w:ind w:firstLine="48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项目概况</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最高限价：537.3670万元</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服务期限：移栽服务期限2个月；误期违约金2000元/天</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质量标准：100%合格，一次性验收通过</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质量违约金：合同价款的5%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养护标准：三级养护，养护期：养护期限自移栽服务工作完成后2年（含支撑、绕杆），两年内保证移植成活率不低于90%。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移栽地点：鹅湖镇范围甲方指定地点。</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三、其他要求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中标后人员要求：项目负责人1名，</w:t>
      </w:r>
      <w:r>
        <w:rPr>
          <w:rFonts w:hint="eastAsia" w:ascii="宋体" w:hAnsi="宋体" w:eastAsia="宋体" w:cs="宋体"/>
          <w:bCs/>
          <w:color w:val="auto"/>
          <w:sz w:val="24"/>
          <w:szCs w:val="24"/>
          <w:highlight w:val="none"/>
          <w:lang w:eastAsia="zh-CN"/>
        </w:rPr>
        <w:t xml:space="preserve">技术</w:t>
      </w:r>
      <w:r>
        <w:rPr>
          <w:rFonts w:hint="eastAsia" w:ascii="宋体" w:hAnsi="宋体" w:eastAsia="宋体" w:cs="宋体"/>
          <w:bCs/>
          <w:color w:val="auto"/>
          <w:sz w:val="24"/>
          <w:szCs w:val="24"/>
          <w:highlight w:val="none"/>
        </w:rPr>
        <w:t xml:space="preserve">负责人1名</w:t>
      </w:r>
      <w:r>
        <w:rPr>
          <w:rFonts w:hint="eastAsia" w:ascii="宋体" w:hAnsi="宋体" w:eastAsia="宋体" w:cs="宋体"/>
          <w:bCs/>
          <w:color w:val="auto"/>
          <w:sz w:val="24"/>
          <w:szCs w:val="24"/>
          <w:highlight w:val="none"/>
          <w:lang w:eastAsia="zh-CN"/>
        </w:rPr>
        <w:t xml:space="preserve">，植保员</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管理人员不少于</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名。</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（2）淘汰的绿化、园路、碎石、铺装、木趣等均由供应商自行处理，绿植须除根。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中标后</w:t>
      </w:r>
      <w:r>
        <w:rPr>
          <w:rFonts w:hint="eastAsia" w:ascii="宋体" w:hAnsi="宋体" w:eastAsia="宋体" w:cs="宋体"/>
          <w:bCs/>
          <w:color w:val="auto"/>
          <w:sz w:val="24"/>
          <w:szCs w:val="24"/>
          <w:highlight w:val="none"/>
          <w:lang w:val="en-US" w:eastAsia="zh-CN"/>
        </w:rPr>
        <w:t xml:space="preserve">最低设备配置</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一辆标准制式水车（核定载质量≥</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吨）</w:t>
      </w:r>
      <w:r>
        <w:rPr>
          <w:rFonts w:hint="eastAsia" w:ascii="宋体" w:hAnsi="宋体" w:eastAsia="宋体" w:cs="宋体"/>
          <w:color w:val="auto"/>
          <w:sz w:val="24"/>
          <w:szCs w:val="24"/>
          <w:highlight w:val="none"/>
          <w:lang w:eastAsia="zh-CN"/>
        </w:rPr>
        <w:t xml:space="preserve">、一辆高空作业车</w:t>
      </w:r>
      <w:r>
        <w:rPr>
          <w:rFonts w:hint="eastAsia" w:ascii="宋体" w:hAnsi="宋体" w:eastAsia="宋体" w:cs="宋体"/>
          <w:color w:val="auto"/>
          <w:sz w:val="24"/>
          <w:szCs w:val="24"/>
          <w:highlight w:val="none"/>
          <w:lang w:val="en-US" w:eastAsia="zh-CN"/>
        </w:rPr>
        <w:t xml:space="preserve">及一台绿篱机。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（4）本项目收取履约保证金，具体详见合同条款。</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四、报价要求</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1、投标报价应包括完成本项目所需的人工、材料费、机械使用费，管理费和利润并考虑风险因素。总之投标报价应为完成该项目的全部费用，包括达到</w:t>
      </w:r>
      <w:r>
        <w:rPr>
          <w:rFonts w:hint="eastAsia" w:ascii="宋体" w:hAnsi="宋体" w:eastAsia="宋体" w:cs="宋体"/>
          <w:color w:val="auto"/>
          <w:sz w:val="24"/>
          <w:szCs w:val="24"/>
          <w:highlight w:val="none"/>
          <w:lang w:val="en-US" w:eastAsia="zh-CN"/>
        </w:rPr>
        <w:t xml:space="preserve">完工</w:t>
      </w:r>
      <w:r>
        <w:rPr>
          <w:rFonts w:hint="default" w:ascii="宋体" w:hAnsi="宋体" w:eastAsia="宋体" w:cs="宋体"/>
          <w:color w:val="auto"/>
          <w:sz w:val="24"/>
          <w:szCs w:val="24"/>
          <w:highlight w:val="none"/>
          <w:lang w:val="en-US" w:eastAsia="zh-CN"/>
        </w:rPr>
        <w:t xml:space="preserve">清场、移交竣工验收、养护期满。</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2、投标人可先到工地踏勘以充分了解工地位置、道路、储存空间、装卸限制及任何其他足以影响承包价的情况，任何因忽视或误解工地情况而导致的索</w:t>
      </w:r>
      <w:r>
        <w:rPr>
          <w:rFonts w:hint="eastAsia" w:ascii="宋体" w:hAnsi="宋体" w:eastAsia="宋体" w:cs="宋体"/>
          <w:color w:val="auto"/>
          <w:sz w:val="24"/>
          <w:szCs w:val="24"/>
          <w:highlight w:val="none"/>
          <w:lang w:val="en-US" w:eastAsia="zh-CN"/>
        </w:rPr>
        <w:t xml:space="preserve">赔</w:t>
      </w:r>
      <w:r>
        <w:rPr>
          <w:rFonts w:hint="default" w:ascii="宋体" w:hAnsi="宋体" w:eastAsia="宋体" w:cs="宋体"/>
          <w:color w:val="auto"/>
          <w:sz w:val="24"/>
          <w:szCs w:val="24"/>
          <w:highlight w:val="none"/>
          <w:lang w:val="en-US" w:eastAsia="zh-CN"/>
        </w:rPr>
        <w:t xml:space="preserve">或工期延长申请将不被批准。</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3、所有的</w:t>
      </w:r>
      <w:r>
        <w:rPr>
          <w:rFonts w:hint="eastAsia" w:ascii="宋体" w:hAnsi="宋体" w:eastAsia="宋体" w:cs="宋体"/>
          <w:color w:val="auto"/>
          <w:sz w:val="24"/>
          <w:szCs w:val="24"/>
          <w:highlight w:val="none"/>
          <w:lang w:val="en-US" w:eastAsia="zh-CN"/>
        </w:rPr>
        <w:t xml:space="preserve">实施及</w:t>
      </w:r>
      <w:r>
        <w:rPr>
          <w:rFonts w:hint="default" w:ascii="宋体" w:hAnsi="宋体" w:eastAsia="宋体" w:cs="宋体"/>
          <w:color w:val="auto"/>
          <w:sz w:val="24"/>
          <w:szCs w:val="24"/>
          <w:highlight w:val="none"/>
          <w:lang w:val="en-US" w:eastAsia="zh-CN"/>
        </w:rPr>
        <w:t xml:space="preserve">养护方案的费用以及按国家标准或验收规范要求对材料、构件进行质量检测或检测所需的试验、检测费用应包含在投标报价中。</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各种材料的价格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结算时将不作调整。</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5、投标人应根据养护现场的实际情况、文明要求和各自的</w:t>
      </w:r>
      <w:r>
        <w:rPr>
          <w:rFonts w:hint="eastAsia" w:ascii="宋体" w:hAnsi="宋体" w:eastAsia="宋体" w:cs="宋体"/>
          <w:color w:val="auto"/>
          <w:sz w:val="24"/>
          <w:szCs w:val="24"/>
          <w:highlight w:val="none"/>
          <w:lang w:val="en-US" w:eastAsia="zh-CN"/>
        </w:rPr>
        <w:t xml:space="preserve">实施</w:t>
      </w:r>
      <w:r>
        <w:rPr>
          <w:rFonts w:hint="default" w:ascii="宋体" w:hAnsi="宋体" w:eastAsia="宋体" w:cs="宋体"/>
          <w:color w:val="auto"/>
          <w:sz w:val="24"/>
          <w:szCs w:val="24"/>
          <w:highlight w:val="none"/>
          <w:lang w:val="en-US" w:eastAsia="zh-CN"/>
        </w:rPr>
        <w:t xml:space="preserve">经验确定合理的养护组织方案，自主合理报价。各投标人应认真踏勘现场，并对项目车辆行驶线路认真踏勘，预计可能发生的费用，凡未列的一旦发生，将视为由投标的中标人自理。投标人的单价在合同执行过程中是固定不变的，不得以任何理由予以变更。</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6、投标人应根据现场实际情况、本招标文件中</w:t>
      </w:r>
      <w:r>
        <w:rPr>
          <w:rFonts w:hint="eastAsia" w:ascii="宋体" w:hAnsi="宋体" w:eastAsia="宋体" w:cs="宋体"/>
          <w:color w:val="auto"/>
          <w:sz w:val="24"/>
          <w:szCs w:val="24"/>
          <w:highlight w:val="none"/>
          <w:lang w:val="en-US" w:eastAsia="zh-CN"/>
        </w:rPr>
        <w:t xml:space="preserve">服务</w:t>
      </w:r>
      <w:r>
        <w:rPr>
          <w:rFonts w:hint="default" w:ascii="宋体" w:hAnsi="宋体" w:eastAsia="宋体" w:cs="宋体"/>
          <w:color w:val="auto"/>
          <w:sz w:val="24"/>
          <w:szCs w:val="24"/>
          <w:highlight w:val="none"/>
          <w:lang w:val="en-US" w:eastAsia="zh-CN"/>
        </w:rPr>
        <w:t xml:space="preserve">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w:t>
      </w:r>
      <w:r>
        <w:rPr>
          <w:rFonts w:hint="eastAsia" w:ascii="宋体" w:hAnsi="宋体" w:eastAsia="宋体" w:cs="宋体"/>
          <w:color w:val="auto"/>
          <w:sz w:val="24"/>
          <w:szCs w:val="24"/>
          <w:highlight w:val="none"/>
          <w:lang w:val="en-US" w:eastAsia="zh-CN"/>
        </w:rPr>
        <w:t xml:space="preserve">服务</w:t>
      </w:r>
      <w:r>
        <w:rPr>
          <w:rFonts w:hint="default" w:ascii="宋体" w:hAnsi="宋体" w:eastAsia="宋体" w:cs="宋体"/>
          <w:color w:val="auto"/>
          <w:sz w:val="24"/>
          <w:szCs w:val="24"/>
          <w:highlight w:val="none"/>
          <w:lang w:val="en-US" w:eastAsia="zh-CN"/>
        </w:rPr>
        <w:t xml:space="preserve">车辆行驶线路认真踏勘，预计可能发生的费用，以及借道村、镇道路须发生修复费用的，均可列入，凡未列的一旦发生，将视为由投标的中标人自理。</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7、水、电费用请投标人自行考虑，费用纳入投标报价中。</w:t>
      </w:r>
      <w:r>
        <w:rPr>
          <w:rFonts w:hint="eastAsia" w:ascii="宋体" w:hAnsi="宋体" w:eastAsia="宋体" w:cs="宋体"/>
          <w:color w:val="auto"/>
          <w:sz w:val="24"/>
          <w:szCs w:val="24"/>
          <w:highlight w:val="none"/>
          <w:lang w:val="en-US" w:eastAsia="zh-CN"/>
        </w:rPr>
        <w:t xml:space="preserve">移植或养护过程中</w:t>
      </w:r>
      <w:r>
        <w:rPr>
          <w:rFonts w:hint="default" w:ascii="宋体" w:hAnsi="宋体" w:eastAsia="宋体" w:cs="宋体"/>
          <w:color w:val="auto"/>
          <w:sz w:val="24"/>
          <w:szCs w:val="24"/>
          <w:highlight w:val="none"/>
          <w:lang w:val="en-US" w:eastAsia="zh-CN"/>
        </w:rPr>
        <w:t xml:space="preserve">用水、电由投标人自行解决。如有需要，</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可协助</w:t>
      </w:r>
      <w:r>
        <w:rPr>
          <w:rFonts w:hint="eastAsia" w:ascii="宋体" w:hAnsi="宋体" w:eastAsia="宋体" w:cs="宋体"/>
          <w:color w:val="auto"/>
          <w:sz w:val="24"/>
          <w:szCs w:val="24"/>
          <w:highlight w:val="none"/>
          <w:lang w:val="en-US" w:eastAsia="zh-CN"/>
        </w:rPr>
        <w:t xml:space="preserve">中标人</w:t>
      </w:r>
      <w:r>
        <w:rPr>
          <w:rFonts w:hint="default" w:ascii="宋体" w:hAnsi="宋体" w:eastAsia="宋体" w:cs="宋体"/>
          <w:color w:val="auto"/>
          <w:sz w:val="24"/>
          <w:szCs w:val="24"/>
          <w:highlight w:val="none"/>
          <w:lang w:val="en-US" w:eastAsia="zh-CN"/>
        </w:rPr>
        <w:t xml:space="preserve">办理相关手续。</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五、付款方式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合同签订，项目开始后</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30%预付款</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完成并验收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后付至70%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养护期满成活率满足要求后付至80%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项目决算批复后付清</w:t>
      </w:r>
      <w:r>
        <w:rPr>
          <w:rFonts w:hint="eastAsia" w:ascii="宋体" w:hAnsi="宋体" w:eastAsia="宋体" w:cs="宋体"/>
          <w:bCs/>
          <w:color w:val="auto"/>
          <w:sz w:val="24"/>
          <w:szCs w:val="24"/>
          <w:highlight w:val="none"/>
          <w:lang w:val="en-US" w:eastAsia="zh-CN"/>
        </w:rPr>
        <w:t xml:space="preserve">。注：上述款项均不另计利息。</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采购人原则上应当自收到发票后10个工作日内将资金支付到合同约定的供应商账户。</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六、技术要求</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1、工程量清单详见附件</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2、苗木移栽要求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树木移栽操作要做到科学规范，具有专业性，严格把控移栽过程中各项操作，避免操作过程中对树木造成损伤，影响后期成活。</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（1）树木新环境分析</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移栽大树之前，首先对移栽大树的新环境与原有环境进行充分分析，这样才能够更好地保证树木的成活率，比如大树所处新旧环境的土壤性质、温度、湿度、光照等条件，尽量保证大树移栽后的环境和原有生存环境的一致性。</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（2）平衡修剪</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树木移栽期间要做好修剪工作。通过对大树树冠的修剪，可以有效减少大树移栽后的水分消耗情况，提升大树的成活质量。但是在进行裁剪时，也需要对其进行分类。在保证其成活率的同时，还要保证其正常的生长和光合作用。</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（3）挖掘包扎</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在对大树进行挖掘时，还要对挖掘技术进行严格控</w:t>
      </w:r>
      <w:r>
        <w:rPr>
          <w:rFonts w:hint="eastAsia" w:ascii="宋体" w:hAnsi="宋体" w:eastAsia="宋体" w:cs="宋体"/>
          <w:bCs/>
          <w:color w:val="auto"/>
          <w:sz w:val="24"/>
          <w:szCs w:val="24"/>
          <w:highlight w:val="none"/>
          <w:lang w:val="en-US" w:eastAsia="zh-CN"/>
        </w:rPr>
        <w:t xml:space="preserve">制，从而保证移栽后的存活。树木在挖掘的时候需要极为注意下面的保护层部分。首先确定树根下方土球保护层的体积，一般都是按照原本树木底部根茎的5倍左右进行挖掘从而形成一个完整的保护层。如果在反季节工作则需要根据树木的生存情况进一步扩大。其次树根的挖掘时间一般避开中午以及早晚，树木的移植栽培必然需要外部带有土球保护层，源源不断地提供营养，部分树木因为常年生长因此在起挖的时候地下会存在较多的根系，此时对于较为粗的根系可以直接用手锯斩断，在工作的时候需要保护根皮以及须根。最后将已经锯断的部分通过湿草袋以及草绳进行包扎。</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（4）吊装运输</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树挖掘后，需要对大树进行吊装运输，吊装和运输时，要对大树根部做好保护工作，尽量避免土球的松散，同时还要保护好大树的枝条、树木吊装结束进行装卸和运输的过程中非常容易损伤树根本部，因此需要尽量缩小这两个部分的时间，尽快完成所有的移栽工作。其次在温度较高的环境下需要尽量做好水分保养管理工作，确保树木在移栽到目的地之后的所有状态适宜种植。在树木被安置到交通工具上之后，土球位置需要能够利用其他实物进行填充。在运到移栽目的地后，对其进行编号处理，便于今后清点管理。</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3、养护要求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（1）做好苗木移栽台账及相应原始资料，确保资料的完整性。</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（2）苗木养护的成活率达90%，如2年养护期后移栽成活率达不到要求的，中标人应在养护期到期前进行补植到位。未达到成活率部分须按原品种和规格及时更换，更换费用由中标人承担。</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养护过程中，采取周密的安全措施，以避免对人身和财产的损害。作业时设立安全防护警示标志并加强对工人安全防范的教育。做好安全防范工作，充分考虑各种潜在风险，包括工人的意外伤害防疫及操作不当、养护不当(如蛀干害虫未及时防治引起枝条砸落)或管理不善而造成人身伤害或财产损失。上述问题一旦发生，均由中标人负责处理解决，所发生的费用(包括赔偿费用)均由中标人承担。</w:t>
      </w:r>
      <w:r/>
    </w:p>
    <w:p>
      <w:pPr>
        <w:shd w:val="nil" w:color="auto"/>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r>
      <w:r/>
    </w:p>
    <w:p>
      <w:pPr>
        <w:ind w:firstLine="643"/>
        <w:jc w:val="center"/>
        <w:tabs>
          <w:tab w:val="left" w:pos="675" w:leader="none"/>
        </w:tabs>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四、合同书(格式)</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服务地点和方式：</w:t>
      </w:r>
      <w:r>
        <w:rPr>
          <w:rFonts w:hint="eastAsia" w:ascii="宋体" w:hAnsi="宋体" w:eastAsia="宋体" w:cs="宋体"/>
          <w:bCs/>
          <w:color w:val="auto"/>
          <w:sz w:val="24"/>
          <w:szCs w:val="24"/>
          <w:highlight w:val="none"/>
          <w:u w:val="single"/>
        </w:rPr>
        <w:t xml:space="preserve">          甲方指定地点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spacing w:line="400" w:lineRule="exact"/>
        <w:tabs>
          <w:tab w:val="left" w:pos="0" w:leader="none"/>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采购文件、投标文件、合同条款及中标通知书，供方在开标、评标过程中所作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firstLine="480"/>
        <w:spacing w:line="400" w:lineRule="exact"/>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本合同一式陆份，双方各执贰份，代理机构壹份，监管单位壹份，具有同等法律效力。</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十四、合同生效：</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szCs w:val="24"/>
          <w:highlight w:val="none"/>
          <w:u w:val="single"/>
        </w:rPr>
        <w:t xml:space="preserve">供需双方签字、盖章，</w:t>
      </w:r>
      <w:r>
        <w:rPr>
          <w:rFonts w:hint="eastAsia" w:ascii="宋体" w:hAnsi="宋体" w:eastAsia="宋体" w:cs="宋体"/>
          <w:bCs/>
          <w:color w:val="auto"/>
          <w:sz w:val="24"/>
          <w:highlight w:val="none"/>
          <w:u w:val="single"/>
        </w:rPr>
        <w:t xml:space="preserve">并经采购代理机构见证后</w:t>
      </w:r>
      <w:r>
        <w:rPr>
          <w:rFonts w:hint="eastAsia" w:ascii="宋体" w:hAnsi="宋体" w:eastAsia="宋体" w:cs="宋体"/>
          <w:bCs/>
          <w:color w:val="auto"/>
          <w:sz w:val="24"/>
          <w:szCs w:val="24"/>
          <w:highlight w:val="none"/>
        </w:rPr>
        <w:t xml:space="preserve">生效。</w:t>
      </w:r>
      <w:r/>
    </w:p>
    <w:p>
      <w:pPr>
        <w:pStyle w:val="796"/>
        <w:numPr>
          <w:ilvl w:val="0"/>
          <w:numId w:val="5"/>
        </w:num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合同签订地点</w:t>
      </w:r>
      <w:r>
        <w:rPr>
          <w:rFonts w:hint="eastAsia" w:ascii="宋体" w:hAnsi="宋体" w:cs="宋体"/>
          <w:bCs/>
          <w:color w:val="auto"/>
          <w:sz w:val="24"/>
          <w:szCs w:val="24"/>
          <w:highlight w:val="none"/>
          <w:lang w:eastAsia="zh-CN"/>
        </w:rPr>
        <w:t xml:space="preserve">：</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甲方（采购人）：（盖章）                       乙方（成交方）：（盖章）</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见证方（盖章）：                              供方户名：</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供方开户银行：</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供方账号：</w:t>
      </w:r>
      <w:r/>
    </w:p>
    <w:p>
      <w:pPr>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color w:val="auto"/>
          <w:sz w:val="24"/>
          <w:szCs w:val="24"/>
          <w:highlight w:val="none"/>
        </w:rPr>
        <w:t xml:space="preserve">供需双方以本格式文本拟订合同</w:t>
      </w:r>
      <w:r>
        <w:rPr>
          <w:rFonts w:hint="eastAsia" w:ascii="宋体" w:hAnsi="宋体" w:eastAsia="宋体" w:cs="宋体"/>
          <w:b/>
          <w:color w:val="auto"/>
          <w:sz w:val="24"/>
          <w:szCs w:val="24"/>
          <w:highlight w:val="none"/>
          <w:lang w:eastAsia="zh-CN"/>
        </w:rPr>
        <w:t xml:space="preserve">，</w:t>
      </w:r>
      <w:r/>
    </w:p>
    <w:p>
      <w:pPr>
        <w:ind w:firstLine="643"/>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Cs/>
          <w:color w:val="auto"/>
          <w:sz w:val="28"/>
          <w:szCs w:val="28"/>
          <w:highlight w:val="none"/>
        </w:rPr>
        <w:br w:type="page" w:clear="all"/>
      </w:r>
      <w:r/>
    </w:p>
    <w:p>
      <w:pPr>
        <w:ind w:firstLine="643"/>
        <w:jc w:val="center"/>
        <w:tabs>
          <w:tab w:val="left" w:pos="675" w:leader="none"/>
        </w:tabs>
        <w:rPr>
          <w:rFonts w:hint="eastAsia" w:ascii="宋体" w:hAnsi="宋体" w:eastAsia="宋体" w:cs="宋体"/>
          <w:b/>
          <w:color w:val="auto"/>
          <w:sz w:val="32"/>
          <w:szCs w:val="32"/>
          <w:highlight w:val="none"/>
          <w:lang w:val="de-DE"/>
        </w:rPr>
      </w:pPr>
      <w:r>
        <w:rPr>
          <w:rFonts w:hint="eastAsia" w:ascii="宋体" w:hAnsi="宋体" w:eastAsia="宋体" w:cs="宋体"/>
          <w:b/>
          <w:color w:val="auto"/>
          <w:sz w:val="32"/>
          <w:szCs w:val="32"/>
          <w:highlight w:val="none"/>
        </w:rPr>
        <w:t xml:space="preserve">五</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合同条款(格式)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甲、乙双方就乙方中标的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项目，本着平等互利的原则，通过</w:t>
      </w:r>
      <w:r>
        <w:rPr>
          <w:rFonts w:hint="eastAsia" w:ascii="宋体" w:hAnsi="宋体" w:eastAsia="宋体" w:cs="宋体"/>
          <w:bCs/>
          <w:color w:val="auto"/>
          <w:sz w:val="24"/>
          <w:highlight w:val="none"/>
          <w:lang w:eastAsia="zh-CN"/>
        </w:rPr>
        <w:t xml:space="preserve">协商</w:t>
      </w:r>
      <w:r>
        <w:rPr>
          <w:rFonts w:hint="eastAsia" w:ascii="宋体" w:hAnsi="宋体" w:eastAsia="宋体" w:cs="宋体"/>
          <w:bCs/>
          <w:color w:val="auto"/>
          <w:sz w:val="24"/>
          <w:highlight w:val="none"/>
        </w:rPr>
        <w:t xml:space="preserve">，根据《</w:t>
      </w:r>
      <w:r>
        <w:rPr>
          <w:rFonts w:hint="eastAsia" w:ascii="宋体" w:hAnsi="宋体" w:eastAsia="宋体" w:cs="宋体"/>
          <w:bCs/>
          <w:color w:val="auto"/>
          <w:sz w:val="24"/>
          <w:szCs w:val="24"/>
          <w:highlight w:val="none"/>
          <w:lang w:val="en-US" w:eastAsia="zh-CN"/>
        </w:rPr>
        <w:t xml:space="preserve">中华人民共和国</w:t>
      </w:r>
      <w:r>
        <w:rPr>
          <w:rFonts w:hint="eastAsia" w:ascii="宋体" w:hAnsi="宋体" w:eastAsia="宋体" w:cs="宋体"/>
          <w:bCs/>
          <w:color w:val="auto"/>
          <w:sz w:val="24"/>
          <w:highlight w:val="none"/>
        </w:rPr>
        <w:t xml:space="preserve">民法典</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中华人民共和国政府采购法》及有关法律法规，就相关事宜达成如下合同。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、采购内容</w:t>
      </w:r>
      <w:r/>
    </w:p>
    <w:p>
      <w:pPr>
        <w:pStyle w:val="141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1.项目名称（项目编号）：</w:t>
      </w:r>
      <w:r/>
    </w:p>
    <w:p>
      <w:pPr>
        <w:pStyle w:val="141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2.采购内容：</w:t>
      </w:r>
      <w:r/>
    </w:p>
    <w:p>
      <w:pPr>
        <w:pStyle w:val="141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3.服务范围：</w:t>
      </w:r>
      <w:r/>
    </w:p>
    <w:p>
      <w:pPr>
        <w:pStyle w:val="1416"/>
        <w:ind w:firstLine="480"/>
        <w:spacing w:line="360" w:lineRule="auto"/>
        <w:rPr>
          <w:rFonts w:hint="eastAsia" w:hAnsi="宋体" w:eastAsia="宋体" w:cs="宋体"/>
          <w:bCs/>
          <w:color w:val="auto"/>
          <w:sz w:val="24"/>
          <w:szCs w:val="24"/>
          <w:highlight w:val="none"/>
          <w:lang w:eastAsia="zh-CN"/>
        </w:rPr>
      </w:pPr>
      <w:r>
        <w:rPr>
          <w:rFonts w:hint="eastAsia" w:ascii="宋体" w:hAnsi="宋体" w:eastAsia="宋体" w:cs="宋体"/>
          <w:bCs/>
          <w:color w:val="auto"/>
          <w:sz w:val="24"/>
          <w:highlight w:val="none"/>
        </w:rPr>
        <w:t xml:space="preserve">4.合同履行期限：</w:t>
      </w:r>
      <w:r>
        <w:rPr>
          <w:rFonts w:hint="eastAsia" w:ascii="宋体" w:hAnsi="宋体" w:eastAsia="宋体" w:cs="宋体"/>
          <w:bCs/>
          <w:color w:val="auto"/>
          <w:sz w:val="24"/>
          <w:szCs w:val="24"/>
          <w:highlight w:val="none"/>
        </w:rPr>
        <w:t xml:space="preserve">移栽服务期限2个月；养护期限自移栽服务工作完成后2年（含支撑、绕杆）</w:t>
      </w:r>
      <w:r>
        <w:rPr>
          <w:rFonts w:hint="eastAsia" w:hAnsi="宋体" w:eastAsia="宋体" w:cs="宋体"/>
          <w:bCs/>
          <w:color w:val="auto"/>
          <w:sz w:val="24"/>
          <w:szCs w:val="24"/>
          <w:highlight w:val="none"/>
          <w:lang w:eastAsia="zh-CN"/>
        </w:rPr>
        <w:t xml:space="preserve">。</w:t>
      </w:r>
      <w:r/>
    </w:p>
    <w:p>
      <w:pPr>
        <w:pStyle w:val="1416"/>
        <w:ind w:firstLine="480"/>
        <w:spacing w:line="360" w:lineRule="auto"/>
        <w:rPr>
          <w:rFonts w:hint="eastAsia" w:ascii="宋体" w:hAnsi="宋体" w:eastAsia="宋体" w:cs="宋体"/>
          <w:bCs/>
          <w:color w:val="auto"/>
          <w:sz w:val="24"/>
          <w:highlight w:val="none"/>
        </w:rPr>
      </w:pPr>
      <w:r>
        <w:rPr>
          <w:rFonts w:hint="eastAsia" w:hAnsi="宋体" w:eastAsia="宋体" w:cs="宋体"/>
          <w:bCs/>
          <w:color w:val="auto"/>
          <w:sz w:val="24"/>
          <w:szCs w:val="24"/>
          <w:highlight w:val="none"/>
          <w:lang w:val="en-US" w:eastAsia="zh-CN"/>
        </w:rPr>
        <w:t xml:space="preserve">5.两年内保证移植成活率不低于90%。</w:t>
      </w:r>
      <w:r/>
    </w:p>
    <w:p>
      <w:pPr>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二、价格及支付</w:t>
      </w:r>
      <w:r/>
    </w:p>
    <w:p>
      <w:pPr>
        <w:pStyle w:val="141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本项目报酬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（大写）元整（小写：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元整）。</w:t>
      </w:r>
      <w:r/>
    </w:p>
    <w:p>
      <w:pPr>
        <w:pStyle w:val="141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结算方式：本项目采用固定单价合同，“明细报价表”中产品（或服务）的数量均为暂定量，中标后按采购人实际需求量据实结算，据实结算按</w:t>
      </w:r>
      <w:r>
        <w:rPr>
          <w:rFonts w:hint="eastAsia"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时的各项产品（或服务）的综合单价×实际供货（服务）数量结算。</w:t>
      </w:r>
      <w:r/>
    </w:p>
    <w:p>
      <w:pPr>
        <w:spacing w:line="360" w:lineRule="auto"/>
        <w:rPr>
          <w:rFonts w:hint="eastAsia" w:ascii="宋体" w:hAnsi="宋体" w:eastAsia="宋体" w:cs="宋体"/>
          <w:b/>
          <w:bCs/>
          <w:color w:val="auto"/>
          <w:sz w:val="24"/>
          <w:highlight w:val="none"/>
          <w:lang w:eastAsia="zh-CN"/>
        </w:rPr>
      </w:pPr>
      <w:r/>
      <w:bookmarkStart w:id="25" w:name="_Hlk113265518"/>
      <w:r>
        <w:rPr>
          <w:rFonts w:hint="eastAsia" w:ascii="宋体" w:hAnsi="宋体" w:eastAsia="宋体" w:cs="宋体"/>
          <w:b/>
          <w:bCs/>
          <w:color w:val="auto"/>
          <w:sz w:val="24"/>
          <w:highlight w:val="none"/>
        </w:rPr>
        <w:t xml:space="preserve">三、</w:t>
      </w:r>
      <w:r>
        <w:rPr>
          <w:rFonts w:hint="eastAsia" w:ascii="宋体" w:hAnsi="宋体" w:eastAsia="宋体" w:cs="宋体"/>
          <w:b/>
          <w:bCs/>
          <w:color w:val="auto"/>
          <w:sz w:val="24"/>
          <w:highlight w:val="none"/>
          <w:lang w:eastAsia="zh-CN"/>
        </w:rPr>
        <w:t xml:space="preserve">其他要求</w:t>
      </w:r>
      <w:r/>
    </w:p>
    <w:p>
      <w:pPr>
        <w:ind w:firstLine="480"/>
        <w:spacing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1、淘汰的绿化、园路、碎石、铺装、木趣等均由供应商自行处理，绿植须除根。</w:t>
      </w:r>
      <w:r/>
    </w:p>
    <w:p>
      <w:pPr>
        <w:ind w:firstLine="480"/>
        <w:spacing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2、</w:t>
      </w: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管理人员配置：</w:t>
      </w:r>
      <w:r>
        <w:rPr>
          <w:rFonts w:hint="eastAsia" w:ascii="宋体" w:hAnsi="宋体" w:eastAsia="宋体" w:cs="宋体"/>
          <w:bCs/>
          <w:color w:val="auto"/>
          <w:sz w:val="24"/>
          <w:szCs w:val="20"/>
          <w:highlight w:val="none"/>
          <w:u w:val="single"/>
          <w:lang w:val="en-US" w:eastAsia="zh-CN" w:bidi="ar-SA"/>
        </w:rPr>
        <w:t xml:space="preserve">           </w:t>
      </w:r>
      <w:r>
        <w:rPr>
          <w:rFonts w:hint="eastAsia" w:ascii="宋体" w:hAnsi="宋体" w:eastAsia="宋体" w:cs="宋体"/>
          <w:bCs/>
          <w:color w:val="auto"/>
          <w:sz w:val="24"/>
          <w:szCs w:val="20"/>
          <w:highlight w:val="none"/>
          <w:lang w:val="en-US" w:eastAsia="zh-CN" w:bidi="ar-SA"/>
        </w:rPr>
        <w:t xml:space="preserve">。</w:t>
      </w:r>
      <w:r/>
    </w:p>
    <w:p>
      <w:pPr>
        <w:ind w:firstLine="480"/>
        <w:spacing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3、设备配置：</w:t>
      </w:r>
      <w:r>
        <w:rPr>
          <w:rFonts w:hint="eastAsia" w:ascii="宋体" w:hAnsi="宋体" w:eastAsia="宋体" w:cs="宋体"/>
          <w:bCs/>
          <w:color w:val="auto"/>
          <w:sz w:val="24"/>
          <w:szCs w:val="20"/>
          <w:highlight w:val="none"/>
          <w:u w:val="single"/>
          <w:lang w:val="en-US" w:eastAsia="zh-CN" w:bidi="ar-SA"/>
        </w:rPr>
        <w:t xml:space="preserve">           </w:t>
      </w:r>
      <w:r>
        <w:rPr>
          <w:rFonts w:hint="eastAsia" w:ascii="宋体" w:hAnsi="宋体" w:eastAsia="宋体" w:cs="宋体"/>
          <w:bCs/>
          <w:color w:val="auto"/>
          <w:sz w:val="24"/>
          <w:szCs w:val="20"/>
          <w:highlight w:val="none"/>
          <w:lang w:val="en-US" w:eastAsia="zh-CN" w:bidi="ar-SA"/>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四、质量</w:t>
      </w:r>
      <w:r>
        <w:rPr>
          <w:rFonts w:hint="eastAsia" w:ascii="宋体" w:hAnsi="宋体" w:eastAsia="宋体" w:cs="宋体"/>
          <w:b/>
          <w:bCs/>
          <w:color w:val="auto"/>
          <w:sz w:val="24"/>
          <w:highlight w:val="none"/>
          <w:lang w:eastAsia="zh-CN"/>
        </w:rPr>
        <w:t xml:space="preserve">保证</w:t>
      </w:r>
      <w:r/>
    </w:p>
    <w:p>
      <w:pPr>
        <w:pStyle w:val="769"/>
        <w:ind w:firstLine="564"/>
        <w:spacing w:line="360" w:lineRule="auto"/>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乙方所提供的服务的技术规格应与采购文件规定的技术规格及所附的“技术条款偏离表”相一致；若技术性能无特殊说明，则按国家有关部门最新颁布的标准及规范为准。</w:t>
      </w:r>
      <w:r/>
    </w:p>
    <w:p>
      <w:pPr>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履约保证金</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履约保证金缴纳金额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中标金额的1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履约保证金的缴纳时间</w:t>
      </w:r>
      <w:r>
        <w:rPr>
          <w:rFonts w:hint="eastAsia" w:ascii="宋体" w:hAnsi="宋体" w:eastAsia="宋体" w:cs="宋体"/>
          <w:color w:val="auto"/>
          <w:sz w:val="24"/>
          <w:szCs w:val="24"/>
          <w:highlight w:val="none"/>
          <w:lang w:eastAsia="zh-CN"/>
        </w:rPr>
        <w:t xml:space="preserve">：</w:t>
      </w:r>
      <w:r>
        <w:rPr>
          <w:rStyle w:val="1417"/>
          <w:rFonts w:hint="eastAsia" w:ascii="宋体" w:hAnsi="宋体" w:eastAsia="宋体" w:cs="宋体"/>
          <w:color w:val="auto"/>
          <w:spacing w:val="0"/>
          <w:sz w:val="24"/>
          <w:szCs w:val="24"/>
          <w:highlight w:val="none"/>
          <w:lang w:val="zh-CN"/>
        </w:rPr>
        <w:t xml:space="preserve">合同签订生效前</w:t>
      </w:r>
      <w:r>
        <w:rPr>
          <w:rFonts w:hint="eastAsia" w:ascii="宋体" w:hAnsi="宋体" w:eastAsia="宋体" w:cs="宋体"/>
          <w:color w:val="auto"/>
          <w:sz w:val="24"/>
          <w:szCs w:val="24"/>
          <w:highlight w:val="none"/>
        </w:rPr>
        <w:t xml:space="preserve">；</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缴纳形式：银行保函等非现金形式缴纳；</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履约保证金的退付时间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履约保证金在本项目验收合格后一次性退还； </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退付办法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原路退回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①由于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的原因不能履约的。</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②在履行合同期间发生重大安全事故，给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造成不良影响和严重经济损失的。</w:t>
      </w:r>
      <w:r/>
    </w:p>
    <w:p>
      <w:pPr>
        <w:pStyle w:val="769"/>
        <w:ind w:firstLine="424"/>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逾期退还履约保证金</w:t>
      </w:r>
      <w:r>
        <w:rPr>
          <w:rFonts w:hint="eastAsia" w:ascii="宋体" w:hAnsi="宋体" w:eastAsia="宋体" w:cs="宋体"/>
          <w:bCs/>
          <w:color w:val="auto"/>
          <w:sz w:val="24"/>
          <w:szCs w:val="24"/>
          <w:highlight w:val="none"/>
        </w:rPr>
        <w:t xml:space="preserve">的违约责任：承担履约保证金金额千分之二/天的违约金。</w:t>
      </w:r>
      <w:r/>
    </w:p>
    <w:p>
      <w:pPr>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合同款支付</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pStyle w:val="769"/>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2.本合同项下的采购资金由乙方向甲方开具发票，甲方按照本条第3款的约定支付。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3.付款条件：合同签订，项目开始后</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30%预付款</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完成并验收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后付至70%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养护期满成活率满足要求后付至80%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项目决算批复后付清</w:t>
      </w:r>
      <w:r>
        <w:rPr>
          <w:rFonts w:hint="eastAsia" w:ascii="宋体" w:hAnsi="宋体" w:eastAsia="宋体" w:cs="宋体"/>
          <w:bCs/>
          <w:color w:val="auto"/>
          <w:sz w:val="24"/>
          <w:szCs w:val="24"/>
          <w:highlight w:val="none"/>
          <w:lang w:val="en-US" w:eastAsia="zh-CN"/>
        </w:rPr>
        <w:t xml:space="preserve">。注：上述款项均不另计利息。</w:t>
      </w:r>
      <w:r/>
    </w:p>
    <w:p>
      <w:pPr>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甲方权利和义务 </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有权在任何时间对</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的工程质量监督检查，对于不符合质量验收标准的</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必须无条件修正并自行承担由此产生的任何费用。 </w:t>
      </w:r>
      <w:r/>
    </w:p>
    <w:p>
      <w:pPr>
        <w:numPr>
          <w:ilvl w:val="0"/>
          <w:numId w:val="6"/>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乙方权利义务</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项目实施</w:t>
      </w:r>
      <w:r>
        <w:rPr>
          <w:rFonts w:hint="eastAsia" w:ascii="宋体" w:hAnsi="宋体" w:eastAsia="宋体" w:cs="宋体"/>
          <w:bCs/>
          <w:color w:val="auto"/>
          <w:sz w:val="24"/>
          <w:szCs w:val="24"/>
          <w:highlight w:val="none"/>
        </w:rPr>
        <w:t xml:space="preserve">期间，</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要做到文明施工，并符合市创建卫生城市的要求，材料堆放整齐，做好工地文明创建工作，在</w:t>
      </w:r>
      <w:r>
        <w:rPr>
          <w:rFonts w:hint="eastAsia" w:ascii="宋体" w:hAnsi="宋体" w:eastAsia="宋体" w:cs="宋体"/>
          <w:bCs/>
          <w:color w:val="auto"/>
          <w:sz w:val="24"/>
          <w:szCs w:val="24"/>
          <w:highlight w:val="none"/>
          <w:lang w:eastAsia="zh-CN"/>
        </w:rPr>
        <w:t xml:space="preserve">项目实施</w:t>
      </w:r>
      <w:r>
        <w:rPr>
          <w:rFonts w:hint="eastAsia" w:ascii="宋体" w:hAnsi="宋体" w:eastAsia="宋体" w:cs="宋体"/>
          <w:bCs/>
          <w:color w:val="auto"/>
          <w:sz w:val="24"/>
          <w:szCs w:val="24"/>
          <w:highlight w:val="none"/>
        </w:rPr>
        <w:t xml:space="preserve">过程中如受到有关部门的通报批评，则每次按5000元扣款。 </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投标所列的各类专业技术人员、质检人员等管理人员，未经</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批准，不应无故不到位或被替换， 若确实无法到位或需替换的，应安排同等资历的人员且经</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的批准。尽管</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已按投标承诺派遣了各类人员，如果</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认为这些人员仍</w:t>
      </w:r>
      <w:r>
        <w:rPr>
          <w:rFonts w:hint="eastAsia" w:ascii="宋体" w:hAnsi="宋体" w:eastAsia="宋体" w:cs="宋体"/>
          <w:bCs/>
          <w:color w:val="auto"/>
          <w:sz w:val="24"/>
          <w:szCs w:val="24"/>
          <w:highlight w:val="none"/>
          <w:lang w:eastAsia="zh-CN"/>
        </w:rPr>
        <w:t xml:space="preserve">不</w:t>
      </w:r>
      <w:r>
        <w:rPr>
          <w:rFonts w:hint="eastAsia" w:ascii="宋体" w:hAnsi="宋体" w:eastAsia="宋体" w:cs="宋体"/>
          <w:bCs/>
          <w:color w:val="auto"/>
          <w:sz w:val="24"/>
          <w:szCs w:val="24"/>
          <w:highlight w:val="none"/>
        </w:rPr>
        <w:t xml:space="preserve">适应现场施工需要且无法保证工程质量时，</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有权要求</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增派人员，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在接到通知后应立即执行，不得无故拖延。</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3、如延误工期，误期违约金</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则按照投标承诺的金额执行。 </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4、本工程如</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要求提前竣工，</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必须按照</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的要求执行，本工程不因此增加任何费用。 </w:t>
      </w:r>
      <w:r/>
    </w:p>
    <w:p>
      <w:pPr>
        <w:pStyle w:val="769"/>
        <w:ind w:firstLine="564"/>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5、若双方对工程质量有争议，由无锡市建设行政主管部门同意的工程质量检测机构鉴定。所需费用及由此造成的损失，由责任方承担</w:t>
      </w:r>
      <w:r>
        <w:rPr>
          <w:rFonts w:hint="eastAsia" w:ascii="宋体" w:hAnsi="宋体" w:eastAsia="宋体" w:cs="宋体"/>
          <w:bCs/>
          <w:color w:val="auto"/>
          <w:sz w:val="24"/>
          <w:szCs w:val="24"/>
          <w:highlight w:val="none"/>
          <w:lang w:eastAsia="zh-CN"/>
        </w:rPr>
        <w:t xml:space="preserve">。</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6、工程竣工后乙方逾期提交合同范围内的项目竣工结算资料，甲方可相应延期支付乙方的合同款。 </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14、对于项目实施期间支付的合同进度款，乙方必须专款专用，确保项目在合同服务期限内完成。 </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15、项目现场管理需达到市文明施工的要求。 </w:t>
      </w:r>
      <w:r/>
    </w:p>
    <w:p>
      <w:pPr>
        <w:pStyle w:val="769"/>
        <w:ind w:firstLine="56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16、乙方必须满足甲方对工地现场的管理制度。否则，将无条件接受合同条款的赔偿责任，直至被清退出场，并为此负法律责任。</w:t>
      </w:r>
      <w:bookmarkEnd w:id="25"/>
      <w:r/>
      <w:r/>
    </w:p>
    <w:p>
      <w:pPr>
        <w:numPr>
          <w:ilvl w:val="0"/>
          <w:numId w:val="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1、如乙方不能交付服务的，乙方应向甲方支付合同总价5%的违约金</w:t>
      </w:r>
      <w:r>
        <w:rPr>
          <w:rFonts w:hint="eastAsia" w:ascii="宋体" w:hAnsi="宋体" w:eastAsia="宋体" w:cs="宋体"/>
          <w:bCs/>
          <w:color w:val="auto"/>
          <w:sz w:val="24"/>
          <w:szCs w:val="24"/>
          <w:highlight w:val="none"/>
          <w:lang w:val="en-US" w:eastAsia="zh-CN"/>
        </w:rPr>
        <w:t xml:space="preserve">。</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2、乙方逾期交付的，每逾期1天，乙方向甲方偿付2000元。如乙方逾期交付达10天，甲方有权解除合同，解除合同的通知自到达乙方时生效。</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3、乙方所交付的服务不符合合同规定的，甲方有权拒绝接受。甲方拒绝接受的，乙方应向甲方支付合同总额5%的违约金。</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4、在乙方承诺的或国家规定的质量保证期内（取两者中最长的期限），如经乙方两次整改仍不能达到合同约定的质量标准，乙方应退回全部合同价款，并按第1款处理，同时，乙方还须赔偿甲方因此遭受的损失。</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5、乙方未按本合同的规定和“服务承诺”提供伴随服务/售后服务的，应按合同总价款的5%向甲方承担违约责任。</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6、乙方在承担上述1-5款一项或多项违约责任后，仍应继续履行合同规定的义务（甲方解除合同的除外）。甲方未能及时追究乙方的任何一项违约责任并不表明甲方放弃追究乙方该项或其他违约责任。</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7、乙方响应文件内容属于虚假承诺服务不能满足响应文件要求，或是由于乙方的过错造成合同无法继续履行的，乙方应向甲方支付不少于合同总价30%的赔偿金。</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（1）甲方内部工作安排、计划调整等自身原因；</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（2）中央、省、市、区级政策变动，以及规划、计划调整等外部原因；</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（3）其他甲方原因。</w:t>
      </w:r>
      <w:r/>
    </w:p>
    <w:p>
      <w:pPr>
        <w:pStyle w:val="769"/>
        <w:ind w:firstLine="56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本合同对合同变更、中止或终止合同有</w:t>
      </w:r>
      <w:r>
        <w:rPr>
          <w:rFonts w:hint="eastAsia" w:ascii="宋体" w:hAnsi="宋体" w:eastAsia="宋体" w:cs="宋体"/>
          <w:color w:val="auto"/>
          <w:sz w:val="24"/>
          <w:szCs w:val="24"/>
          <w:highlight w:val="none"/>
        </w:rPr>
        <w:t xml:space="preserve">其他特殊约定的，按该特殊约定执行</w:t>
      </w:r>
      <w:r>
        <w:rPr>
          <w:rFonts w:hint="eastAsia" w:ascii="宋体" w:hAnsi="宋体" w:eastAsia="宋体" w:cs="宋体"/>
          <w:color w:val="auto"/>
          <w:sz w:val="24"/>
          <w:szCs w:val="24"/>
          <w:highlight w:val="none"/>
          <w:lang w:val="zh-CN"/>
        </w:rPr>
        <w:t xml:space="preserve">。</w:t>
      </w:r>
      <w:r/>
    </w:p>
    <w:p>
      <w:pPr>
        <w:numPr>
          <w:ilvl w:val="0"/>
          <w:numId w:val="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合同的转让</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乙方不得擅自部分或全部转让其应履行的合同义务。</w:t>
      </w:r>
      <w:r/>
    </w:p>
    <w:p>
      <w:pPr>
        <w:numPr>
          <w:ilvl w:val="0"/>
          <w:numId w:val="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争议处理方式</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双方因履行本</w:t>
      </w:r>
      <w:r>
        <w:rPr>
          <w:rFonts w:hint="eastAsia" w:ascii="宋体" w:hAnsi="宋体" w:eastAsia="宋体" w:cs="宋体"/>
          <w:bCs/>
          <w:color w:val="auto"/>
          <w:sz w:val="24"/>
          <w:szCs w:val="24"/>
          <w:highlight w:val="none"/>
          <w:lang w:val="en-US" w:eastAsia="zh-CN"/>
        </w:rPr>
        <w:t xml:space="preserve">合同而发生的争议，应协商、调解解决。协商、调解不成的，确定按以下第 2 种方式处理：</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1、提交仲裁委员会仲裁；</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2、依法向甲方所在地人民法院起诉。</w:t>
      </w:r>
      <w:r/>
    </w:p>
    <w:p>
      <w:pPr>
        <w:numPr>
          <w:ilvl w:val="0"/>
          <w:numId w:val="6"/>
        </w:numPr>
        <w:spacing w:line="360" w:lineRule="auto"/>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有关约定事项</w:t>
      </w:r>
      <w:r/>
    </w:p>
    <w:p>
      <w:pPr>
        <w:pStyle w:val="769"/>
        <w:ind w:firstLine="564"/>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未尽事宜由双方协商解决。</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1416"/>
        <w:ind w:firstLine="3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                           （盖章）</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法定代表人/委托代理人：              法定代表人/委托代理人</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（签名）                              （签名）</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所在地：                             所在地： </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邮编： </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pStyle w:val="1416"/>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w:t>
      </w:r>
      <w:r/>
    </w:p>
    <w:p>
      <w:pPr>
        <w:pStyle w:val="1416"/>
        <w:ind w:firstLine="8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年  月  日                         年  月  日</w:t>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tabs>
          <w:tab w:val="left" w:pos="0" w:leader="none"/>
          <w:tab w:val="left" w:pos="709"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六、 附件</w:t>
      </w:r>
      <w:r/>
    </w:p>
    <w:p>
      <w:pPr>
        <w:pStyle w:val="798"/>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附件一：评分标准：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（一)评分项目及分值</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暗标（技术方案）</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51</w:t>
      </w:r>
      <w:r>
        <w:rPr>
          <w:rFonts w:hint="eastAsia" w:ascii="宋体" w:hAnsi="宋体" w:eastAsia="宋体" w:cs="宋体"/>
          <w:bCs/>
          <w:color w:val="auto"/>
          <w:sz w:val="24"/>
          <w:szCs w:val="24"/>
          <w:highlight w:val="none"/>
        </w:rPr>
        <w:t xml:space="preserve">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明标（投标人评价）</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（二）具体评分标准如下：</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的投标报价满足招标文件要求者为有效报价，所有有效投标价格的最低价为满分，其价格分为</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分。其他</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的价格分统一按照下列公式计算：</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其他投标价格分=最低投标价/其他投标价×</w:t>
      </w:r>
      <w:r>
        <w:rPr>
          <w:rFonts w:hint="eastAsia" w:ascii="宋体" w:hAnsi="宋体" w:eastAsia="宋体" w:cs="宋体"/>
          <w:bCs/>
          <w:color w:val="auto"/>
          <w:sz w:val="24"/>
          <w:szCs w:val="24"/>
          <w:highlight w:val="none"/>
          <w:lang w:val="en-US" w:eastAsia="zh-CN"/>
        </w:rPr>
        <w:t xml:space="preserve">价格权值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100</w:t>
      </w:r>
      <w:r>
        <w:rPr>
          <w:rFonts w:hint="eastAsia" w:ascii="宋体" w:hAnsi="宋体" w:eastAsia="宋体" w:cs="宋体"/>
          <w:bCs/>
          <w:color w:val="auto"/>
          <w:sz w:val="24"/>
          <w:szCs w:val="24"/>
          <w:highlight w:val="none"/>
        </w:rPr>
        <w:t xml:space="preserve">。</w:t>
      </w:r>
      <w:r/>
    </w:p>
    <w:p>
      <w:pPr>
        <w:ind w:firstLine="523"/>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价格扣除：</w:t>
      </w:r>
      <w:r>
        <w:rPr>
          <w:rFonts w:hint="eastAsia" w:ascii="宋体" w:hAnsi="宋体" w:eastAsia="宋体" w:cs="宋体"/>
          <w:bCs/>
          <w:color w:val="auto"/>
          <w:sz w:val="24"/>
          <w:szCs w:val="24"/>
          <w:highlight w:val="none"/>
          <w:lang w:eastAsia="zh-CN"/>
        </w:rPr>
        <w:t xml:space="preserve">专门面向中小微企业</w:t>
      </w:r>
      <w:r>
        <w:rPr>
          <w:rFonts w:hint="eastAsia" w:ascii="宋体" w:hAnsi="宋体" w:eastAsia="宋体" w:cs="宋体"/>
          <w:bCs/>
          <w:color w:val="auto"/>
          <w:sz w:val="24"/>
          <w:szCs w:val="24"/>
          <w:highlight w:val="none"/>
          <w:lang w:val="en-US" w:eastAsia="zh-CN"/>
        </w:rPr>
        <w:t xml:space="preserve">/残疾人福利性企业/监狱企业采购的除外</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评标委员会认为投标人的报价明显低于其他通过符合性审</w:t>
      </w:r>
      <w:r>
        <w:rPr>
          <w:rFonts w:hint="eastAsia" w:ascii="宋体" w:hAnsi="宋体" w:eastAsia="宋体" w:cs="宋体"/>
          <w:bCs/>
          <w:color w:val="auto"/>
          <w:sz w:val="24"/>
          <w:szCs w:val="24"/>
          <w:highlight w:val="none"/>
          <w:lang w:eastAsia="zh-CN"/>
        </w:rPr>
        <w:t xml:space="preserve">查的</w:t>
      </w:r>
      <w:r>
        <w:rPr>
          <w:rFonts w:hint="eastAsia" w:ascii="宋体" w:hAnsi="宋体" w:eastAsia="宋体" w:cs="宋体"/>
          <w:bCs/>
          <w:color w:val="auto"/>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技术方案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51</w:t>
      </w:r>
      <w:r>
        <w:rPr>
          <w:rFonts w:hint="eastAsia" w:ascii="宋体" w:hAnsi="宋体" w:eastAsia="宋体" w:cs="宋体"/>
          <w:bCs/>
          <w:color w:val="auto"/>
          <w:sz w:val="24"/>
          <w:szCs w:val="24"/>
          <w:highlight w:val="none"/>
        </w:rPr>
        <w:t xml:space="preserve">分）</w:t>
      </w:r>
      <w:r>
        <w:rPr>
          <w:rFonts w:hint="eastAsia" w:ascii="宋体" w:hAnsi="宋体" w:eastAsia="宋体" w:cs="宋体"/>
          <w:b/>
          <w:color w:val="auto"/>
          <w:sz w:val="24"/>
          <w:szCs w:val="24"/>
          <w:highlight w:val="none"/>
          <w:lang w:val="en-US" w:eastAsia="zh-CN"/>
        </w:rPr>
        <w:t xml:space="preserve">（暗标）</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strike w:val="0"/>
          <w:color w:val="auto"/>
          <w:sz w:val="24"/>
          <w:szCs w:val="24"/>
          <w:highlight w:val="none"/>
          <w:lang w:eastAsia="zh-CN"/>
        </w:rPr>
        <w:t xml:space="preserve">项目目标与方案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1）项目总体设想</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2）项目目标</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项目整体实施方案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4）投标人</w:t>
      </w:r>
      <w:r>
        <w:rPr>
          <w:rFonts w:hint="eastAsia" w:ascii="宋体" w:hAnsi="宋体" w:eastAsia="宋体" w:cs="宋体"/>
          <w:bCs/>
          <w:color w:val="auto"/>
          <w:sz w:val="24"/>
          <w:szCs w:val="24"/>
          <w:highlight w:val="none"/>
          <w:lang w:eastAsia="zh-CN"/>
        </w:rPr>
        <w:t xml:space="preserve">针对本项目的绿化移植方案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5）投标人</w:t>
      </w:r>
      <w:r>
        <w:rPr>
          <w:rFonts w:hint="eastAsia" w:ascii="宋体" w:hAnsi="宋体" w:eastAsia="宋体" w:cs="宋体"/>
          <w:bCs/>
          <w:color w:val="auto"/>
          <w:sz w:val="24"/>
          <w:szCs w:val="24"/>
          <w:highlight w:val="none"/>
          <w:lang w:eastAsia="zh-CN"/>
        </w:rPr>
        <w:t xml:space="preserve">针对本项目的绿化养护方案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5条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处瑕疵的该条得1分；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）项目重难点分析、控制措施及方案（</w:t>
      </w:r>
      <w:r>
        <w:rPr>
          <w:rFonts w:hint="eastAsia" w:ascii="宋体" w:hAnsi="宋体" w:eastAsia="宋体" w:cs="宋体"/>
          <w:bCs/>
          <w:color w:val="auto"/>
          <w:sz w:val="24"/>
          <w:szCs w:val="24"/>
          <w:highlight w:val="none"/>
          <w:lang w:val="en-US" w:eastAsia="zh-CN"/>
        </w:rPr>
        <w:t xml:space="preserve">10分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eastAsia="zh-CN"/>
        </w:rPr>
        <w:t xml:space="preserve">针对本项目的重难点分析</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eastAsia="zh-CN"/>
        </w:rPr>
        <w:t xml:space="preserve">针对本项目的重难点控制措施</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3）关键技术、工艺方案</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4）重点特色树种及其他乔灌草的修剪措施</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5）病虫害防治方案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5条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处瑕疵的该条得1分；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）项目进度安排与保障措施（</w:t>
      </w:r>
      <w:r>
        <w:rPr>
          <w:rFonts w:hint="eastAsia" w:ascii="宋体" w:hAnsi="宋体" w:eastAsia="宋体" w:cs="宋体"/>
          <w:bCs/>
          <w:color w:val="auto"/>
          <w:sz w:val="24"/>
          <w:szCs w:val="24"/>
          <w:highlight w:val="none"/>
          <w:lang w:val="en-US" w:eastAsia="zh-CN"/>
        </w:rPr>
        <w:t xml:space="preserve">10分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工作进度计划</w:t>
      </w:r>
      <w:r/>
    </w:p>
    <w:p>
      <w:pPr>
        <w:ind w:firstLine="523"/>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工作组织安排</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3)拟投入机械设备计划</w:t>
      </w:r>
      <w:r/>
    </w:p>
    <w:p>
      <w:pPr>
        <w:ind w:firstLine="523"/>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人员组织分工、岗位责任落实措施</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5)日常巡查方案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5条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处瑕疵的该条得1分；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）项目质量管理与保障措施（</w:t>
      </w:r>
      <w:r>
        <w:rPr>
          <w:rFonts w:hint="eastAsia" w:ascii="宋体" w:hAnsi="宋体" w:eastAsia="宋体" w:cs="宋体"/>
          <w:bCs/>
          <w:color w:val="auto"/>
          <w:sz w:val="24"/>
          <w:szCs w:val="24"/>
          <w:highlight w:val="none"/>
          <w:lang w:val="en-US" w:eastAsia="zh-CN"/>
        </w:rPr>
        <w:t xml:space="preserve">4分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1）投标人针对本项目的质量管理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2）投标人针对本项目的质量保障措施</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2条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处瑕疵的该条得1分；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）合理化建议与安全措施（</w:t>
      </w:r>
      <w:r>
        <w:rPr>
          <w:rFonts w:hint="eastAsia" w:ascii="宋体" w:hAnsi="宋体" w:eastAsia="宋体" w:cs="宋体"/>
          <w:bCs/>
          <w:color w:val="auto"/>
          <w:sz w:val="24"/>
          <w:szCs w:val="24"/>
          <w:highlight w:val="none"/>
          <w:lang w:val="en-US" w:eastAsia="zh-CN"/>
        </w:rPr>
        <w:t xml:space="preserve">4分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1）投标人针对本项目的合理化建议</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2）投标人针对本项目的安全措施</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2条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处瑕疵的该条得1分；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）安全文明与环保实施方案（</w:t>
      </w:r>
      <w:r>
        <w:rPr>
          <w:rFonts w:hint="eastAsia" w:ascii="宋体" w:hAnsi="宋体" w:eastAsia="宋体" w:cs="宋体"/>
          <w:bCs/>
          <w:color w:val="auto"/>
          <w:sz w:val="24"/>
          <w:szCs w:val="24"/>
          <w:highlight w:val="none"/>
          <w:lang w:val="en-US" w:eastAsia="zh-CN"/>
        </w:rPr>
        <w:t xml:space="preserve">8分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1）安全文明实施方案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环保实施方案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3）周边环境维护</w:t>
      </w:r>
      <w:r>
        <w:rPr>
          <w:rFonts w:hint="eastAsia" w:ascii="宋体" w:hAnsi="宋体" w:eastAsia="宋体" w:cs="宋体"/>
          <w:bCs/>
          <w:color w:val="auto"/>
          <w:sz w:val="24"/>
          <w:szCs w:val="24"/>
          <w:highlight w:val="none"/>
          <w:lang w:eastAsia="zh-CN"/>
        </w:rPr>
        <w:t xml:space="preserve">方案</w:t>
      </w:r>
      <w:r/>
    </w:p>
    <w:p>
      <w:pPr>
        <w:ind w:firstLine="523"/>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highlight w:val="none"/>
        </w:rPr>
        <w:t xml:space="preserve">影响道路交通组织安全保障方案</w:t>
      </w:r>
      <w:r/>
    </w:p>
    <w:p>
      <w:pPr>
        <w:ind w:firstLine="523"/>
        <w:pageBreakBefore w:val="0"/>
        <w:spacing w:line="360" w:lineRule="auto"/>
        <w:widowControl w:val="off"/>
        <w:rPr>
          <w:rFonts w:hint="default" w:ascii="宋体" w:hAnsi="宋体" w:eastAsia="宋体" w:cs="宋体"/>
          <w:bCs/>
          <w:strike w:val="0"/>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4条</w:t>
      </w:r>
      <w:r>
        <w:rPr>
          <w:rFonts w:hint="eastAsia" w:ascii="宋体" w:hAnsi="宋体" w:eastAsia="宋体" w:cs="宋体"/>
          <w:bCs/>
          <w:color w:val="auto"/>
          <w:sz w:val="24"/>
          <w:szCs w:val="24"/>
          <w:highlight w:val="none"/>
          <w:lang w:eastAsia="zh-CN"/>
        </w:rPr>
        <w:t xml:space="preserve">内容进行阐述，要求阐述内容合理、条理清晰、针对性强、切实可</w:t>
      </w:r>
      <w:r>
        <w:rPr>
          <w:rFonts w:hint="eastAsia" w:ascii="宋体" w:hAnsi="宋体" w:eastAsia="宋体" w:cs="宋体"/>
          <w:bCs/>
          <w:strike w:val="0"/>
          <w:color w:val="auto"/>
          <w:sz w:val="24"/>
          <w:szCs w:val="24"/>
          <w:highlight w:val="none"/>
          <w:lang w:eastAsia="zh-CN"/>
        </w:rPr>
        <w:t xml:space="preserve">行有效。以上内容不存在瑕疵的该条得</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分；以上内容存在1处瑕疵的该条得</w:t>
      </w:r>
      <w:r>
        <w:rPr>
          <w:rFonts w:hint="eastAsia" w:ascii="宋体" w:hAnsi="宋体" w:eastAsia="宋体" w:cs="宋体"/>
          <w:bCs/>
          <w:strike w:val="0"/>
          <w:color w:val="auto"/>
          <w:sz w:val="24"/>
          <w:szCs w:val="24"/>
          <w:highlight w:val="none"/>
          <w:lang w:val="en-US" w:eastAsia="zh-CN"/>
        </w:rPr>
        <w:t xml:space="preserve">1.5</w:t>
      </w:r>
      <w:r>
        <w:rPr>
          <w:rFonts w:hint="eastAsia" w:ascii="宋体" w:hAnsi="宋体" w:eastAsia="宋体" w:cs="宋体"/>
          <w:bCs/>
          <w:strike w:val="0"/>
          <w:color w:val="auto"/>
          <w:sz w:val="24"/>
          <w:szCs w:val="24"/>
          <w:highlight w:val="none"/>
          <w:lang w:eastAsia="zh-CN"/>
        </w:rPr>
        <w:t xml:space="preserve">分；以上内容存在</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处瑕疵的该条得1分；</w:t>
      </w:r>
      <w:r>
        <w:rPr>
          <w:rFonts w:hint="eastAsia" w:ascii="宋体" w:hAnsi="宋体" w:eastAsia="宋体" w:cs="宋体"/>
          <w:bCs/>
          <w:strike w:val="0"/>
          <w:color w:val="auto"/>
          <w:sz w:val="24"/>
          <w:szCs w:val="24"/>
          <w:highlight w:val="none"/>
        </w:rPr>
        <w:t xml:space="preserve">未进行阐述或不满足采购需求或内容存在</w:t>
      </w:r>
      <w:r>
        <w:rPr>
          <w:rFonts w:hint="eastAsia" w:ascii="宋体" w:hAnsi="宋体" w:eastAsia="宋体" w:cs="宋体"/>
          <w:bCs/>
          <w:strike w:val="0"/>
          <w:color w:val="auto"/>
          <w:sz w:val="24"/>
          <w:szCs w:val="24"/>
          <w:highlight w:val="none"/>
          <w:lang w:val="en-US" w:eastAsia="zh-CN"/>
        </w:rPr>
        <w:t xml:space="preserve">3</w:t>
      </w:r>
      <w:r>
        <w:rPr>
          <w:rFonts w:hint="eastAsia" w:ascii="宋体" w:hAnsi="宋体" w:eastAsia="宋体" w:cs="宋体"/>
          <w:bCs/>
          <w:strike w:val="0"/>
          <w:color w:val="auto"/>
          <w:sz w:val="24"/>
          <w:szCs w:val="24"/>
          <w:highlight w:val="none"/>
        </w:rPr>
        <w:t xml:space="preserve">处及以上瑕疵的该条得0分；本项最高得</w:t>
      </w:r>
      <w:r>
        <w:rPr>
          <w:rFonts w:hint="eastAsia" w:ascii="宋体" w:hAnsi="宋体" w:eastAsia="宋体" w:cs="宋体"/>
          <w:bCs/>
          <w:strike w:val="0"/>
          <w:color w:val="auto"/>
          <w:sz w:val="24"/>
          <w:szCs w:val="24"/>
          <w:highlight w:val="none"/>
          <w:lang w:val="en-US" w:eastAsia="zh-CN"/>
        </w:rPr>
        <w:t xml:space="preserve">8</w:t>
      </w:r>
      <w:r>
        <w:rPr>
          <w:rFonts w:hint="eastAsia" w:ascii="宋体" w:hAnsi="宋体" w:eastAsia="宋体" w:cs="宋体"/>
          <w:bCs/>
          <w:strike w:val="0"/>
          <w:color w:val="auto"/>
          <w:sz w:val="24"/>
          <w:szCs w:val="24"/>
          <w:highlight w:val="none"/>
        </w:rPr>
        <w:t xml:space="preserve">分</w:t>
      </w:r>
      <w:r>
        <w:rPr>
          <w:rFonts w:hint="eastAsia" w:ascii="宋体" w:hAnsi="宋体" w:eastAsia="宋体" w:cs="宋体"/>
          <w:bCs/>
          <w:strike w:val="0"/>
          <w:color w:val="auto"/>
          <w:sz w:val="24"/>
          <w:szCs w:val="24"/>
          <w:highlight w:val="none"/>
          <w:lang w:eastAsia="zh-CN"/>
        </w:rPr>
        <w:t xml:space="preserve">。</w:t>
      </w:r>
      <w:r/>
    </w:p>
    <w:p>
      <w:pPr>
        <w:numPr>
          <w:ilvl w:val="0"/>
          <w:numId w:val="7"/>
        </w:numPr>
        <w:ind w:firstLine="523"/>
        <w:pageBreakBefore w:val="0"/>
        <w:spacing w:line="360" w:lineRule="auto"/>
        <w:widowControl w:val="off"/>
        <w:rPr>
          <w:rFonts w:hint="eastAsia" w:ascii="宋体" w:hAnsi="宋体" w:eastAsia="宋体" w:cs="宋体"/>
          <w:bCs/>
          <w:strike w:val="0"/>
          <w:color w:val="auto"/>
          <w:sz w:val="24"/>
          <w:szCs w:val="24"/>
          <w:highlight w:val="none"/>
          <w:lang w:eastAsia="zh-CN"/>
        </w:rPr>
      </w:pPr>
      <w:r>
        <w:rPr>
          <w:rFonts w:hint="eastAsia" w:ascii="宋体" w:hAnsi="宋体" w:eastAsia="宋体" w:cs="宋体"/>
          <w:bCs/>
          <w:strike w:val="0"/>
          <w:color w:val="auto"/>
          <w:sz w:val="24"/>
          <w:szCs w:val="24"/>
          <w:highlight w:val="none"/>
          <w:lang w:eastAsia="zh-CN"/>
        </w:rPr>
        <w:t xml:space="preserve">应急预案及措施（</w:t>
      </w:r>
      <w:r>
        <w:rPr>
          <w:rFonts w:hint="eastAsia" w:ascii="宋体" w:hAnsi="宋体" w:eastAsia="宋体" w:cs="宋体"/>
          <w:bCs/>
          <w:strike w:val="0"/>
          <w:color w:val="auto"/>
          <w:sz w:val="24"/>
          <w:szCs w:val="24"/>
          <w:highlight w:val="none"/>
          <w:lang w:val="en-US" w:eastAsia="zh-CN"/>
        </w:rPr>
        <w:t xml:space="preserve">3分</w:t>
      </w:r>
      <w:r>
        <w:rPr>
          <w:rFonts w:hint="eastAsia" w:ascii="宋体" w:hAnsi="宋体" w:eastAsia="宋体" w:cs="宋体"/>
          <w:bCs/>
          <w:strike w:val="0"/>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1）如突发安全事件</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ascii="Times New Roman" w:hAnsi="Times New Roman" w:eastAsia="宋体" w:cs="Times New Roman"/>
          <w:color w:val="auto"/>
          <w:sz w:val="24"/>
          <w:szCs w:val="24"/>
          <w:highlight w:val="none"/>
          <w:lang w:val="en-US" w:eastAsia="zh-CN"/>
        </w:rPr>
        <w:t xml:space="preserve">灾害事故</w:t>
      </w:r>
      <w:r>
        <w:rPr>
          <w:rFonts w:hint="eastAsia" w:ascii="宋体" w:hAnsi="宋体" w:eastAsia="宋体" w:cs="宋体"/>
          <w:color w:val="auto"/>
          <w:sz w:val="24"/>
          <w:highlight w:val="none"/>
        </w:rPr>
        <w:t xml:space="preserve">应急预案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3）投诉处理方案</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3条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）其他服务承诺（</w:t>
      </w:r>
      <w:r>
        <w:rPr>
          <w:rFonts w:hint="eastAsia" w:ascii="宋体" w:hAnsi="宋体" w:eastAsia="宋体" w:cs="宋体"/>
          <w:bCs/>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投标人针对上述</w:t>
      </w:r>
      <w:r>
        <w:rPr>
          <w:rFonts w:hint="eastAsia" w:ascii="宋体" w:hAnsi="宋体" w:eastAsia="宋体" w:cs="宋体"/>
          <w:bCs/>
          <w:color w:val="auto"/>
          <w:sz w:val="24"/>
          <w:szCs w:val="24"/>
          <w:highlight w:val="none"/>
          <w:lang w:val="en-US" w:eastAsia="zh-CN"/>
        </w:rPr>
        <w:t xml:space="preserve">1条</w:t>
      </w:r>
      <w:r>
        <w:rPr>
          <w:rFonts w:hint="eastAsia" w:ascii="宋体" w:hAnsi="宋体" w:eastAsia="宋体" w:cs="宋体"/>
          <w:bCs/>
          <w:color w:val="auto"/>
          <w:sz w:val="24"/>
          <w:szCs w:val="24"/>
          <w:highlight w:val="none"/>
          <w:lang w:eastAsia="zh-CN"/>
        </w:rPr>
        <w:t xml:space="preserve">内容进行阐述，要求阐述内容合理、条理清晰、针对性强、切实可行有效。</w:t>
      </w:r>
      <w:r>
        <w:rPr>
          <w:rFonts w:hint="eastAsia" w:ascii="宋体" w:hAnsi="宋体" w:eastAsia="宋体" w:cs="宋体"/>
          <w:bCs/>
          <w:strike w:val="0"/>
          <w:color w:val="auto"/>
          <w:sz w:val="24"/>
          <w:szCs w:val="24"/>
          <w:highlight w:val="none"/>
          <w:lang w:eastAsia="zh-CN"/>
        </w:rPr>
        <w:t xml:space="preserve">以上内容不存在瑕疵的该条得</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分；以上内容存在1处瑕疵的该条得</w:t>
      </w:r>
      <w:r>
        <w:rPr>
          <w:rFonts w:hint="eastAsia" w:ascii="宋体" w:hAnsi="宋体" w:eastAsia="宋体" w:cs="宋体"/>
          <w:bCs/>
          <w:strike w:val="0"/>
          <w:color w:val="auto"/>
          <w:sz w:val="24"/>
          <w:szCs w:val="24"/>
          <w:highlight w:val="none"/>
          <w:lang w:val="en-US" w:eastAsia="zh-CN"/>
        </w:rPr>
        <w:t xml:space="preserve">1.5</w:t>
      </w:r>
      <w:r>
        <w:rPr>
          <w:rFonts w:hint="eastAsia" w:ascii="宋体" w:hAnsi="宋体" w:eastAsia="宋体" w:cs="宋体"/>
          <w:bCs/>
          <w:strike w:val="0"/>
          <w:color w:val="auto"/>
          <w:sz w:val="24"/>
          <w:szCs w:val="24"/>
          <w:highlight w:val="none"/>
          <w:lang w:eastAsia="zh-CN"/>
        </w:rPr>
        <w:t xml:space="preserve">分；以上内容存在</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处瑕疵的该条得1分；</w:t>
      </w:r>
      <w:r>
        <w:rPr>
          <w:rFonts w:hint="eastAsia" w:ascii="宋体" w:hAnsi="宋体" w:eastAsia="宋体" w:cs="宋体"/>
          <w:bCs/>
          <w:strike w:val="0"/>
          <w:color w:val="auto"/>
          <w:sz w:val="24"/>
          <w:szCs w:val="24"/>
          <w:highlight w:val="none"/>
        </w:rPr>
        <w:t xml:space="preserve">未进行阐述或不满足采购需求或内容存在</w:t>
      </w:r>
      <w:r>
        <w:rPr>
          <w:rFonts w:hint="eastAsia" w:ascii="宋体" w:hAnsi="宋体" w:eastAsia="宋体" w:cs="宋体"/>
          <w:bCs/>
          <w:strike w:val="0"/>
          <w:color w:val="auto"/>
          <w:sz w:val="24"/>
          <w:szCs w:val="24"/>
          <w:highlight w:val="none"/>
          <w:lang w:val="en-US" w:eastAsia="zh-CN"/>
        </w:rPr>
        <w:t xml:space="preserve">3</w:t>
      </w:r>
      <w:r>
        <w:rPr>
          <w:rFonts w:hint="eastAsia" w:ascii="宋体" w:hAnsi="宋体" w:eastAsia="宋体" w:cs="宋体"/>
          <w:bCs/>
          <w:strike w:val="0"/>
          <w:color w:val="auto"/>
          <w:sz w:val="24"/>
          <w:szCs w:val="24"/>
          <w:highlight w:val="none"/>
        </w:rPr>
        <w:t xml:space="preserve">处及以上瑕疵的该条得0分</w:t>
      </w:r>
      <w:r>
        <w:rPr>
          <w:rFonts w:hint="eastAsia"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3、投标人评价（24分）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业绩（</w:t>
      </w:r>
      <w:r>
        <w:rPr>
          <w:rFonts w:hint="eastAsia" w:ascii="宋体" w:hAnsi="宋体" w:eastAsia="宋体" w:cs="宋体"/>
          <w:bCs/>
          <w:color w:val="auto"/>
          <w:sz w:val="24"/>
          <w:szCs w:val="24"/>
          <w:highlight w:val="none"/>
          <w:lang w:val="en-US" w:eastAsia="zh-CN"/>
        </w:rPr>
        <w:t xml:space="preserve">6分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投标人自</w:t>
      </w:r>
      <w:r>
        <w:rPr>
          <w:rFonts w:hint="eastAsia" w:ascii="宋体" w:hAnsi="宋体" w:eastAsia="宋体" w:cs="宋体"/>
          <w:bCs/>
          <w:color w:val="auto"/>
          <w:sz w:val="24"/>
          <w:szCs w:val="24"/>
          <w:highlight w:val="none"/>
          <w:lang w:val="en-US" w:eastAsia="zh-CN"/>
        </w:rPr>
        <w:t xml:space="preserve">2021年1月1日</w:t>
      </w:r>
      <w:r>
        <w:rPr>
          <w:rFonts w:hint="eastAsia" w:ascii="宋体" w:hAnsi="宋体" w:eastAsia="宋体" w:cs="宋体"/>
          <w:bCs/>
          <w:color w:val="auto"/>
          <w:sz w:val="24"/>
          <w:szCs w:val="24"/>
          <w:highlight w:val="none"/>
          <w:lang w:eastAsia="zh-CN"/>
        </w:rPr>
        <w:t xml:space="preserve">（含）</w:t>
      </w:r>
      <w:r>
        <w:rPr>
          <w:rFonts w:hint="eastAsia" w:ascii="宋体" w:hAnsi="宋体" w:eastAsia="宋体" w:cs="宋体"/>
          <w:bCs/>
          <w:color w:val="auto"/>
          <w:sz w:val="24"/>
          <w:szCs w:val="24"/>
          <w:highlight w:val="none"/>
          <w:lang w:val="en-US" w:eastAsia="zh-CN"/>
        </w:rPr>
        <w:t xml:space="preserve">以来</w:t>
      </w:r>
      <w:r>
        <w:rPr>
          <w:rFonts w:hint="eastAsia" w:ascii="宋体" w:hAnsi="宋体" w:eastAsia="宋体" w:cs="宋体"/>
          <w:bCs/>
          <w:color w:val="auto"/>
          <w:sz w:val="24"/>
          <w:szCs w:val="24"/>
          <w:highlight w:val="none"/>
          <w:lang w:eastAsia="zh-CN"/>
        </w:rPr>
        <w:t xml:space="preserve">承担过类似移植工程业绩的，有一个得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分。（提供业绩合同原件扫描件加盖公章上传至电子投标文件中，时间以合同或协议签订时间为准，否则不得分）。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）体系认证证书（</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投标人获得质量管理体系认证证书的得1分；获得环境管理体系认证证书的得1分；获得职业健康与安全管理体系认证证书的得1分。（投标文件中提供在有效期内的证书原件扫描件并签章，不提供不得分）。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）项目管理组成员（</w:t>
      </w:r>
      <w:r>
        <w:rPr>
          <w:rFonts w:hint="eastAsia" w:ascii="宋体" w:hAnsi="宋体" w:eastAsia="宋体" w:cs="宋体"/>
          <w:bCs/>
          <w:color w:val="auto"/>
          <w:sz w:val="24"/>
          <w:szCs w:val="24"/>
          <w:highlight w:val="none"/>
          <w:lang w:val="en-US" w:eastAsia="zh-CN"/>
        </w:rPr>
        <w:t xml:space="preserve">7分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1）项目负责人具备园林绿化相关专业高级及以上职称证书得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w:t>
      </w:r>
      <w:r/>
    </w:p>
    <w:p>
      <w:pPr>
        <w:ind w:firstLine="523"/>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2）技术负责人具备园林绿化相关专业中级职称得</w:t>
      </w:r>
      <w:r>
        <w:rPr>
          <w:rFonts w:hint="eastAsia" w:ascii="宋体" w:hAnsi="宋体" w:eastAsia="宋体" w:cs="宋体"/>
          <w:bCs/>
          <w:color w:val="auto"/>
          <w:sz w:val="24"/>
          <w:szCs w:val="24"/>
          <w:highlight w:val="none"/>
          <w:lang w:val="en-US" w:eastAsia="zh-CN"/>
        </w:rPr>
        <w:t xml:space="preserve">1分，具备副</w:t>
      </w:r>
      <w:r>
        <w:rPr>
          <w:rFonts w:hint="eastAsia" w:ascii="宋体" w:hAnsi="宋体" w:eastAsia="宋体" w:cs="宋体"/>
          <w:bCs/>
          <w:color w:val="auto"/>
          <w:sz w:val="24"/>
          <w:szCs w:val="24"/>
          <w:highlight w:val="none"/>
          <w:lang w:eastAsia="zh-CN"/>
        </w:rPr>
        <w:t xml:space="preserve">高级职称得</w:t>
      </w:r>
      <w:r>
        <w:rPr>
          <w:rFonts w:hint="eastAsia" w:ascii="宋体" w:hAnsi="宋体" w:eastAsia="宋体" w:cs="宋体"/>
          <w:bCs/>
          <w:color w:val="auto"/>
          <w:sz w:val="24"/>
          <w:szCs w:val="24"/>
          <w:highlight w:val="none"/>
          <w:lang w:val="en-US" w:eastAsia="zh-CN"/>
        </w:rPr>
        <w:t xml:space="preserve">1.5分，具备正高级职称</w:t>
      </w:r>
      <w:r>
        <w:rPr>
          <w:rFonts w:hint="eastAsia" w:ascii="宋体" w:hAnsi="宋体" w:eastAsia="宋体" w:cs="宋体"/>
          <w:bCs/>
          <w:color w:val="auto"/>
          <w:sz w:val="24"/>
          <w:szCs w:val="24"/>
          <w:highlight w:val="none"/>
          <w:lang w:eastAsia="zh-CN"/>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）项目组成员（不含项目负责人及技术负责人）：具备国家安全生产监督管理总局或省级及以上应急管理部门颁发的高处作业特种操作证的，有1人得1分，本项最高得1分。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项目组成员（不含项目负责人及技术负责人）：具备植物保护或森林保护专业本科及以上学历的，有1人得2分，本项最高得2分。2001年及以后毕业的另须提供中国高等教育学生信息网（网址http://www.chsi.com.cn）验证的《教育部学历证书电子注册备案表》材料。</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注：1、项目管理组成员一人一证，</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3、4</w:t>
      </w:r>
      <w:r>
        <w:rPr>
          <w:rFonts w:hint="eastAsia" w:ascii="宋体" w:hAnsi="宋体" w:eastAsia="宋体" w:cs="宋体"/>
          <w:bCs/>
          <w:color w:val="auto"/>
          <w:sz w:val="24"/>
          <w:szCs w:val="24"/>
          <w:highlight w:val="none"/>
          <w:lang w:eastAsia="zh-CN"/>
        </w:rPr>
        <w:t xml:space="preserve">项同一人员不重复计分。项目负责人、技术负责人及项目组成员提供相关证书原件扫描件加盖公章</w:t>
      </w:r>
      <w:r>
        <w:rPr>
          <w:rFonts w:hint="eastAsia" w:ascii="宋体" w:hAnsi="宋体" w:eastAsia="宋体" w:cs="宋体"/>
          <w:bCs/>
          <w:color w:val="auto"/>
          <w:sz w:val="24"/>
          <w:szCs w:val="24"/>
          <w:highlight w:val="none"/>
          <w:lang w:val="en-US" w:eastAsia="zh-CN"/>
        </w:rPr>
        <w:t xml:space="preserve">上</w:t>
      </w:r>
      <w:r>
        <w:rPr>
          <w:rFonts w:hint="eastAsia" w:ascii="宋体" w:hAnsi="宋体" w:eastAsia="宋体" w:cs="宋体"/>
          <w:bCs/>
          <w:color w:val="auto"/>
          <w:sz w:val="24"/>
          <w:szCs w:val="24"/>
          <w:highlight w:val="none"/>
          <w:lang w:eastAsia="zh-CN"/>
        </w:rPr>
        <w:t xml:space="preserve">传至电子投标文件中，未按要求提供不得分。</w:t>
      </w:r>
      <w:r>
        <w:rPr>
          <w:rFonts w:hint="eastAsia" w:ascii="宋体" w:hAnsi="宋体" w:eastAsia="宋体" w:cs="宋体"/>
          <w:bCs/>
          <w:color w:val="auto"/>
          <w:sz w:val="24"/>
          <w:szCs w:val="24"/>
          <w:highlight w:val="none"/>
          <w:lang w:val="en-US" w:eastAsia="zh-CN"/>
        </w:rPr>
        <w:t xml:space="preserve">上述人员</w:t>
      </w:r>
      <w:r>
        <w:rPr>
          <w:rFonts w:hint="eastAsia" w:ascii="宋体" w:hAnsi="宋体" w:eastAsia="宋体" w:cs="宋体"/>
          <w:bCs/>
          <w:color w:val="auto"/>
          <w:sz w:val="24"/>
          <w:szCs w:val="24"/>
          <w:highlight w:val="none"/>
          <w:lang w:eastAsia="zh-CN"/>
        </w:rPr>
        <w:t xml:space="preserve">须是本单位人员，需提供</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lang w:eastAsia="zh-CN"/>
        </w:rPr>
        <w:t xml:space="preserve">为其连续三个月(不含投标当月)缴纳的社保（含有县(区)级及以上社保部门电子签章或带二维码验证），原件扫描件加盖公章</w:t>
      </w:r>
      <w:r>
        <w:rPr>
          <w:rFonts w:hint="eastAsia" w:ascii="宋体" w:hAnsi="宋体" w:eastAsia="宋体" w:cs="宋体"/>
          <w:bCs/>
          <w:color w:val="auto"/>
          <w:sz w:val="24"/>
          <w:szCs w:val="24"/>
          <w:highlight w:val="none"/>
          <w:lang w:val="en-US" w:eastAsia="zh-CN"/>
        </w:rPr>
        <w:t xml:space="preserve">上</w:t>
      </w:r>
      <w:r>
        <w:rPr>
          <w:rFonts w:hint="eastAsia" w:ascii="宋体" w:hAnsi="宋体" w:eastAsia="宋体" w:cs="宋体"/>
          <w:bCs/>
          <w:color w:val="auto"/>
          <w:sz w:val="24"/>
          <w:szCs w:val="24"/>
          <w:highlight w:val="none"/>
          <w:lang w:eastAsia="zh-CN"/>
        </w:rPr>
        <w:t xml:space="preserve">传至电子投标文件中，不提供不得分。如证书上无法显示专业的，以毕业证或学位证上所注专业为准。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园林绿化相关专业职称证书是指：与园林绿化工程规划、设计、施工及养护管理相关的专业，包括园林（含园林规划设计、园林植物、风景园林、园林绿化等）、园艺、城市规划、景观、植物（含植保、森保等）的职称证书。</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）机械设备（8分）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1）投标供应商针对本项目</w:t>
      </w:r>
      <w:r>
        <w:rPr>
          <w:rFonts w:hint="eastAsia" w:ascii="宋体" w:hAnsi="宋体" w:eastAsia="宋体" w:cs="宋体"/>
          <w:bCs/>
          <w:color w:val="auto"/>
          <w:sz w:val="24"/>
          <w:szCs w:val="24"/>
          <w:highlight w:val="none"/>
        </w:rPr>
        <w:t xml:space="preserve">配备多功能抑尘车（核定载质量不小于7吨，静风水平有效射程不小于50米）的，有1辆得1分，最高得2分；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投标供应商针对本项目配备专业高空作业车(作业高度达10米及以上且折臂可360度旋转)，有一辆得1分，最高得2分；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投标供应商针对本项目配备核定载质量10吨及以上制式水车，有1辆得1分，最高得2分；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投标供应商针对本项目配备割灌机、绿篱机、打药机、打孔机，配备齐全的得2分，缺任意一种设备均不得分。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车辆设备购置时间应在本项目发布招标公告首日之前。如是自有设备，提供发票（发票抬头必须与供应商名称一致）、设备图片、车辆行驶证扫描件并签章；如是租赁设备，租赁协议、被租赁方营业执照、租赁发票（发票抬头必须与被租赁方名称一致）、设备图片、车辆行驶证扫描件并签章。对车辆设备有特殊功能要求的还需提供厂家说明书扫描件并签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bCs/>
          <w:color w:val="auto"/>
          <w:sz w:val="28"/>
          <w:szCs w:val="28"/>
          <w:highlight w:val="none"/>
          <w:lang w:eastAsia="zh-CN"/>
        </w:rPr>
        <w:t xml:space="preserve">JSZC-320205-JING-G2024-0062</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312国道（锡沪路至锡虞路立交段）绿化迁移项目</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828"/>
        <w:ind w:left="0" w:firstLine="643"/>
        <w:jc w:val="both"/>
        <w:rPr>
          <w:rFonts w:hint="eastAsia" w:ascii="宋体" w:hAnsi="宋体" w:eastAsia="宋体" w:cs="宋体"/>
          <w:color w:val="auto"/>
          <w:highlight w:val="none"/>
        </w:rPr>
      </w:pPr>
      <w:r/>
      <w:bookmarkStart w:id="26" w:name="一．报价函（格式）"/>
      <w:r/>
      <w:bookmarkEnd w:id="26"/>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JSZC-320205-JING-G2024-0062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40"/>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9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7" w:name="报价方关于资格的声明函（格式）"/>
      <w:r/>
      <w:bookmarkEnd w:id="27"/>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JSZC-320205-JING-G2024-0062</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szCs w:val="24"/>
          <w:highlight w:val="none"/>
          <w:u w:val="single"/>
          <w:lang w:eastAsia="zh-CN"/>
        </w:rPr>
        <w:t xml:space="preserve">312国道（锡沪路至锡虞路立交段）绿化迁移项目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600"/>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JSZC-320205-JING-G2024-0062</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eastAsia="zh-CN"/>
        </w:rPr>
        <w:t xml:space="preserve">312国道（锡沪路至锡虞路立交段）绿化迁移项目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53"/>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ind w:firstLine="56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723"/>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03"/>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JSZC-320205-JING-G2024-0062</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hint="eastAsia" w:ascii="宋体" w:hAnsi="宋体" w:eastAsia="宋体" w:cs="宋体"/>
          <w:color w:val="auto"/>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JSZC-320205-JING-G2024-0062</w:t>
      </w:r>
      <w:r/>
    </w:p>
    <w:tbl>
      <w:tblPr>
        <w:tblStyle w:val="763"/>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lang w:eastAsia="zh-CN"/>
              </w:rPr>
              <w:t xml:space="preserve">312国道（锡沪路至锡虞路立交段）绿化迁移项目</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项目负责人</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c>
      </w:tr>
    </w:tbl>
    <w:p>
      <w:pPr>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日期：</w:t>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szCs w:val="24"/>
          <w:highlight w:val="none"/>
          <w:lang w:eastAsia="zh-CN"/>
        </w:rPr>
        <w:t xml:space="preserve">报价明细表</w:t>
      </w:r>
      <w:r>
        <w:rPr>
          <w:rFonts w:hint="eastAsia" w:ascii="宋体" w:hAnsi="宋体" w:eastAsia="宋体" w:cs="宋体"/>
          <w:bCs/>
          <w:color w:val="auto"/>
          <w:sz w:val="24"/>
          <w:szCs w:val="24"/>
          <w:highlight w:val="none"/>
        </w:rPr>
        <w:t xml:space="preserve">（格式）：</w:t>
      </w:r>
      <w:r/>
    </w:p>
    <w:p>
      <w:pPr>
        <w:ind w:firstLine="723"/>
        <w:jc w:val="center"/>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报价明细表</w:t>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投标人名称(盖章)             政府采购编号：</w:t>
      </w:r>
      <w:r>
        <w:rPr>
          <w:rFonts w:hint="eastAsia" w:ascii="宋体" w:hAnsi="宋体" w:eastAsia="宋体" w:cs="宋体"/>
          <w:bCs/>
          <w:color w:val="auto"/>
          <w:sz w:val="24"/>
          <w:szCs w:val="24"/>
          <w:highlight w:val="none"/>
          <w:lang w:eastAsia="zh-CN"/>
        </w:rPr>
        <w:t xml:space="preserve">JSZC-320205-JING-G2024-0062</w:t>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bl>
      <w:tblPr>
        <w:tblStyle w:val="763"/>
        <w:tblW w:w="91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8"/>
        <w:gridCol w:w="3480"/>
        <w:gridCol w:w="3255"/>
        <w:gridCol w:w="1335"/>
      </w:tblGrid>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1108"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地段名称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108"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东亭街道</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108"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锡山城管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108"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云林街道</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1108"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bottom"/>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left"/>
        <w:keepLines w:val="0"/>
        <w:keepNext w:val="0"/>
        <w:pageBreakBefore w:val="0"/>
        <w:spacing w:before="181" w:line="240" w:lineRule="auto"/>
        <w:widowControl w:val="off"/>
        <w:tabs>
          <w:tab w:val="left" w:pos="675"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1、东亭街道</w:t>
      </w:r>
      <w:r/>
    </w:p>
    <w:tbl>
      <w:tblPr>
        <w:tblStyle w:val="763"/>
        <w:tblW w:w="97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3"/>
        <w:gridCol w:w="1185"/>
        <w:gridCol w:w="1155"/>
        <w:gridCol w:w="705"/>
        <w:gridCol w:w="795"/>
        <w:gridCol w:w="1440"/>
        <w:gridCol w:w="705"/>
        <w:gridCol w:w="975"/>
        <w:gridCol w:w="1260"/>
        <w:gridCol w:w="930"/>
      </w:tblGrid>
      <w:tr>
        <w:trPr>
          <w:trHeight w:val="772"/>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non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苗木位置</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（机非带/绿地，行道树须另外注明）</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移、伐、淘汰情况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10"/>
            <w:shd w:val="clear" w:color="auto" w:fill="auto"/>
            <w:tcBorders>
              <w:top w:val="single" w:color="000000" w:sz="4" w:space="0"/>
              <w:left w:val="single" w:color="000000" w:sz="4" w:space="0"/>
              <w:bottom w:val="single" w:color="000000" w:sz="4" w:space="0"/>
              <w:right w:val="single" w:color="000000" w:sz="4" w:space="0"/>
            </w:tcBorders>
            <w:tcW w:w="9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临时占用绿地苗木清单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常绿乔木</w:t>
            </w:r>
            <w:r/>
          </w:p>
        </w:tc>
        <w:tc>
          <w:tcPr>
            <w:shd w:val="clear" w:color="auto" w:fill="auto"/>
            <w:tcBorders>
              <w:top w:val="single" w:color="000000" w:sz="4" w:space="0"/>
              <w:left w:val="single" w:color="000000" w:sz="4" w:space="0"/>
              <w:bottom w:val="single" w:color="000000" w:sz="4" w:space="0"/>
              <w:right w:val="non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32.1-34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40.1-42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42.1-44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44.1-46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50.1-55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40.1-45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野香樟</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楝树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40.1-45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球类</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蓬径P</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海棠球</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石楠球</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P451-500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一般灌木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高度H</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P301-350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P351-400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P501-550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白玉兰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芦苇</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H401-450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片植灌木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高度H</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大叶黄杨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法冬</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251.75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桃叶珊瑚</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526.5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桃叶珊瑚</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八角金盘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地被</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等线" w:hAnsi="等线" w:eastAsia="等线" w:cs="等线"/>
                <w:i w:val="0"/>
                <w:iCs w:val="0"/>
                <w:color w:val="auto"/>
                <w:sz w:val="22"/>
                <w:szCs w:val="22"/>
                <w:highlight w:val="none"/>
                <w:u w:val="none"/>
              </w:rPr>
            </w:pPr>
            <w:r>
              <w:rPr>
                <w:rFonts w:hint="eastAsia"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2708</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5562.5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杂草型草坪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2924.35</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613" w:type="dxa"/>
            <w:vAlign w:val="bottom"/>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bottom"/>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园路</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bottom"/>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空秃地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bottom"/>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木趣</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756.62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bottom"/>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桥下空地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4328.01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bottom"/>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景石</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bottom"/>
            <w:textDirection w:val="lrTb"/>
            <w:noWrap/>
          </w:tcPr>
          <w:p>
            <w:pPr>
              <w:jc w:val="right"/>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left"/>
        <w:keepLines w:val="0"/>
        <w:keepNext w:val="0"/>
        <w:pageBreakBefore w:val="0"/>
        <w:spacing w:before="181" w:line="240" w:lineRule="auto"/>
        <w:widowControl w:val="off"/>
        <w:tabs>
          <w:tab w:val="left" w:pos="675"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keepLines w:val="0"/>
        <w:keepNext w:val="0"/>
        <w:pageBreakBefore w:val="0"/>
        <w:spacing w:before="181" w:line="240" w:lineRule="auto"/>
        <w:widowControl w:val="off"/>
        <w:tabs>
          <w:tab w:val="left" w:pos="675"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2、锡山城管</w:t>
      </w:r>
      <w:r/>
    </w:p>
    <w:tbl>
      <w:tblPr>
        <w:tblStyle w:val="763"/>
        <w:tblW w:w="97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3"/>
        <w:gridCol w:w="1185"/>
        <w:gridCol w:w="1095"/>
        <w:gridCol w:w="645"/>
        <w:gridCol w:w="990"/>
        <w:gridCol w:w="1425"/>
        <w:gridCol w:w="705"/>
        <w:gridCol w:w="915"/>
        <w:gridCol w:w="1260"/>
        <w:gridCol w:w="930"/>
      </w:tblGrid>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non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苗木位置</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（机非带/绿地，行道树须另外注明）</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移、伐、淘汰情况</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40"/>
        </w:trPr>
        <w:tc>
          <w:tcPr>
            <w:gridSpan w:val="10"/>
            <w:shd w:val="clear" w:color="auto" w:fill="auto"/>
            <w:tcBorders>
              <w:top w:val="single" w:color="000000" w:sz="4" w:space="0"/>
              <w:left w:val="single" w:color="000000" w:sz="4" w:space="0"/>
              <w:bottom w:val="single" w:color="000000" w:sz="4" w:space="0"/>
              <w:right w:val="none" w:color="000000" w:sz="4" w:space="0"/>
            </w:tcBorders>
            <w:tcW w:w="9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临时占用绿地苗木清单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常绿乔木</w:t>
            </w:r>
            <w:r/>
          </w:p>
        </w:tc>
        <w:tc>
          <w:tcPr>
            <w:shd w:val="clear" w:color="auto" w:fill="auto"/>
            <w:tcBorders>
              <w:top w:val="single" w:color="000000" w:sz="4" w:space="0"/>
              <w:left w:val="single" w:color="000000" w:sz="4" w:space="0"/>
              <w:bottom w:val="single" w:color="000000" w:sz="4" w:space="0"/>
              <w:right w:val="non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32.1-34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40.1-42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42.1-44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44.1-46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46.1-48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50.1-60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五针松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五针松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32.1-34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32.1-34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D32.1-34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楝树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槐树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40.1-45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七叶树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七叶树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悬铃木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悬铃木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悬铃木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40.1-45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球类</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蓬径P</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p501-550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红花继木球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P80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P101-150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P150-200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P351-400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野香樟球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P110-130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无刺构骨球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P101-130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无刺构骨球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银姬小蜡球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银姬小蜡球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小叶女贞球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P81-100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小叶女贞球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P181-200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龟甲冬青球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龟甲冬青球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P60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扁柏球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P121-150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扁柏球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P181-200 </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一般灌木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高度H</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垂丝海棠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P351-400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P451-500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P501-600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大叶黄杨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法冬</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P350-400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P451-500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夹竹桃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夹竹桃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H501-550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夹竹桃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决明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蜡梅</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蜡梅</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蜡梅</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芦苇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H351-400 每丛10枝</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H351-400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P351-400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P451-500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P501-600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H121-150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野桃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H100-150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H250-300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棕榈</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花石榴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片植灌木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高度H</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八角金盘</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八角金盘</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慈孝竹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大叶黄杨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大叶女贞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H＞5米</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H130-150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56.27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H150-200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法国冬青</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H501-550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H61-80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586.3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H201-250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H41-60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1952.14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H81-100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191.22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H41-60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H61-100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H41-60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H61-80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南天竹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H51-80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箬竹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山麻杆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桃叶珊瑚</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桃叶珊瑚</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鸢尾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H101-150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3357.07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2074.74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杂苗色块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H151-200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绣线菊</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红花继木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地被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酢浆草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等线" w:hAnsi="等线" w:eastAsia="等线" w:cs="等线"/>
                <w:i w:val="0"/>
                <w:iCs w:val="0"/>
                <w:color w:val="auto"/>
                <w:sz w:val="22"/>
                <w:szCs w:val="22"/>
                <w:highlight w:val="none"/>
                <w:u w:val="none"/>
              </w:rPr>
            </w:pPr>
            <w:r>
              <w:rPr>
                <w:rFonts w:hint="eastAsia"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2322.33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花叶络石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阔叶麦冬</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47.45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rPr>
              <w:suppressLineNumbers w:val="0"/>
            </w:pPr>
            <w:r>
              <w:rPr>
                <w:rFonts w:hint="default"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林下杂草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58937.01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rPr>
              <w:suppressLineNumbers w:val="0"/>
            </w:pPr>
            <w:r>
              <w:rPr>
                <w:rFonts w:hint="default" w:ascii="等线" w:hAnsi="等线" w:eastAsia="等线" w:cs="等线"/>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14915.546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default" w:ascii="等线" w:hAnsi="等线" w:eastAsia="等线" w:cs="等线"/>
                <w:i w:val="0"/>
                <w:iCs w:val="0"/>
                <w:color w:val="auto"/>
                <w:sz w:val="22"/>
                <w:szCs w:val="22"/>
                <w:highlight w:val="none"/>
                <w:u w:val="none"/>
              </w:rPr>
            </w:pPr>
            <w:r>
              <w:rPr>
                <w:rFonts w:hint="default" w:ascii="等线" w:hAnsi="等线" w:eastAsia="等线" w:cs="等线"/>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none" w:color="000000" w:sz="4" w:space="0"/>
              <w:left w:val="none" w:color="000000" w:sz="4" w:space="0"/>
              <w:bottom w:val="non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default" w:ascii="等线" w:hAnsi="等线" w:eastAsia="等线" w:cs="等线"/>
                <w:i w:val="0"/>
                <w:iCs w:val="0"/>
                <w:color w:val="auto"/>
                <w:sz w:val="20"/>
                <w:szCs w:val="20"/>
                <w:highlight w:val="none"/>
                <w:u w:val="none"/>
              </w:rPr>
            </w:pPr>
            <w:r>
              <w:rPr>
                <w:rFonts w:hint="default" w:ascii="等线" w:hAnsi="等线" w:eastAsia="等线" w:cs="等线"/>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透水铺装</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景石</w:t>
            </w:r>
            <w:r/>
          </w:p>
        </w:tc>
        <w:tc>
          <w:tcPr>
            <w:shd w:val="clear" w:color="auto" w:fill="auto"/>
            <w:tcBorders>
              <w:top w:val="single" w:color="000000" w:sz="4" w:space="0"/>
              <w:left w:val="none" w:color="000000" w:sz="4" w:space="0"/>
              <w:bottom w:val="single" w:color="000000" w:sz="4" w:space="0"/>
              <w:right w:val="non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left"/>
        <w:keepLines w:val="0"/>
        <w:keepNext w:val="0"/>
        <w:pageBreakBefore w:val="0"/>
        <w:spacing w:before="181" w:line="240" w:lineRule="auto"/>
        <w:widowControl w:val="off"/>
        <w:tabs>
          <w:tab w:val="left" w:pos="675" w:leader="none"/>
        </w:tabs>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3、云林街道</w:t>
      </w:r>
      <w:r/>
    </w:p>
    <w:tbl>
      <w:tblPr>
        <w:tblStyle w:val="763"/>
        <w:tblW w:w="97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3"/>
        <w:gridCol w:w="1185"/>
        <w:gridCol w:w="1095"/>
        <w:gridCol w:w="645"/>
        <w:gridCol w:w="990"/>
        <w:gridCol w:w="1425"/>
        <w:gridCol w:w="705"/>
        <w:gridCol w:w="915"/>
        <w:gridCol w:w="1260"/>
        <w:gridCol w:w="930"/>
      </w:tblGrid>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non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苗木位置</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（机非带/绿地，行道树须另外注明）</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移、伐、淘汰情况</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总价（元）</w:t>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40"/>
        </w:trPr>
        <w:tc>
          <w:tcPr>
            <w:gridSpan w:val="10"/>
            <w:shd w:val="clear" w:color="auto" w:fill="auto"/>
            <w:tcBorders>
              <w:top w:val="single" w:color="000000" w:sz="4" w:space="0"/>
              <w:left w:val="single" w:color="000000" w:sz="4" w:space="0"/>
              <w:bottom w:val="single" w:color="000000" w:sz="4" w:space="0"/>
              <w:right w:val="single" w:color="000000" w:sz="4" w:space="0"/>
            </w:tcBorders>
            <w:tcW w:w="9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临时占用绿地苗木清单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常绿乔木</w:t>
            </w:r>
            <w:r/>
          </w:p>
        </w:tc>
        <w:tc>
          <w:tcPr>
            <w:shd w:val="clear" w:color="auto" w:fill="auto"/>
            <w:tcBorders>
              <w:top w:val="single" w:color="000000" w:sz="4" w:space="0"/>
              <w:left w:val="single" w:color="000000" w:sz="4" w:space="0"/>
              <w:bottom w:val="single" w:color="000000" w:sz="4" w:space="0"/>
              <w:right w:val="non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24.1-26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26.1-28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32.1-34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34.1-36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38.1-40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40.1-42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42.1-44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44.1-46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46.1-48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48.1-50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2分支，每分支30.1-35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丛生香樟</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4分支，每分支20.1-30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25.1-30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胸径D</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4分支，每分支10.1-20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2分支，每分支15.1-20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d30.1-32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3分支，每分支10.5-15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3分支，每分支15.5-20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3分支，每分支20.1-25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4分支，每分支10.1-20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4分支，每分支15.1-20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5分支，每分支15.1-20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丛生乌桕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5分支，每分支12.1-15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D22.1-24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D28.1-30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D30.1-32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18.1-20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default" w:ascii="等线" w:hAnsi="等线" w:eastAsia="等线" w:cs="等线"/>
                <w:i w:val="0"/>
                <w:iCs w:val="0"/>
                <w:color w:val="auto"/>
                <w:sz w:val="20"/>
                <w:szCs w:val="20"/>
                <w:highlight w:val="none"/>
                <w:u w:val="none"/>
              </w:rPr>
              <w:suppressLineNumbers w:val="0"/>
            </w:pPr>
            <w:r>
              <w:rPr>
                <w:rFonts w:hint="default" w:ascii="等线" w:hAnsi="等线" w:eastAsia="等线" w:cs="等线"/>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tcPr>
          <w:p>
            <w:pPr>
              <w:jc w:val="center"/>
              <w:rPr>
                <w:rFonts w:hint="default" w:ascii="等线" w:hAnsi="等线" w:eastAsia="等线" w:cs="等线"/>
                <w:i w:val="0"/>
                <w:iCs w:val="0"/>
                <w:color w:val="auto"/>
                <w:sz w:val="20"/>
                <w:szCs w:val="20"/>
                <w:highlight w:val="none"/>
                <w:u w:val="none"/>
              </w:rPr>
            </w:pPr>
            <w:r>
              <w:rPr>
                <w:rFonts w:hint="default" w:ascii="等线" w:hAnsi="等线" w:eastAsia="等线" w:cs="等线"/>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90" w:type="dxa"/>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一般灌木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高度H</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p251-300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p301-350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p351-400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p401-450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p451-500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p501-550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合欢</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d3.1-4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d4.1-5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d5.1-6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d6.1-8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d8.1-10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d8.1-10</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d10.1-12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d12.1-14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d22.1-24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d16.1-18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d14.1-16</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淘汰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罗汉松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d20.1-22</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鹅湖镇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2"/>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）本项目采用固定单价，投标人报价时应充分考虑服务期内所有可能影响到报价的因素，一旦投标结束最终中标，单价将包定，不予调整。</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该报价包括实施本项目所需的人工、材料费、机械使用费，管理费、利润、税金并考虑风险因素及其他为完成该项目的全部费用，包括达到完工清场、移交竣工验收、养护期满。如有漏项，均由中标人承担；以上报价为含税价。</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pStyle w:val="828"/>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8"/>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ind w:left="0" w:firstLine="643"/>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ind w:firstLine="8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ind w:firstLine="56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(投标人名称)针对本次</w:t>
      </w:r>
      <w:r>
        <w:rPr>
          <w:rFonts w:hint="eastAsia" w:ascii="宋体" w:hAnsi="宋体" w:eastAsia="宋体" w:cs="宋体"/>
          <w:bCs/>
          <w:color w:val="auto"/>
          <w:sz w:val="24"/>
          <w:szCs w:val="24"/>
          <w:highlight w:val="none"/>
          <w:u w:val="single"/>
          <w:lang w:eastAsia="zh-CN"/>
        </w:rPr>
        <w:t xml:space="preserve">312国道（锡沪路至锡虞路立交段）绿化迁移项目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32"/>
          <w:highlight w:val="none"/>
        </w:rPr>
        <w:t xml:space="preserve">) </w:t>
      </w:r>
      <w:r>
        <w:rPr>
          <w:rFonts w:hint="eastAsia" w:ascii="宋体" w:hAnsi="宋体" w:eastAsia="宋体" w:cs="宋体"/>
          <w:bCs/>
          <w:color w:val="auto"/>
          <w:sz w:val="24"/>
          <w:szCs w:val="24"/>
          <w:highlight w:val="none"/>
        </w:rPr>
        <w:t xml:space="preserve">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投标人名称（盖章）                  采购项目编号：</w:t>
      </w:r>
      <w:r>
        <w:rPr>
          <w:rFonts w:hint="eastAsia" w:ascii="宋体" w:hAnsi="宋体" w:eastAsia="宋体" w:cs="宋体"/>
          <w:color w:val="auto"/>
          <w:highlight w:val="none"/>
          <w:lang w:eastAsia="zh-CN"/>
        </w:rPr>
        <w:t xml:space="preserve">JSZC-320205-JING-G2024-0062</w:t>
      </w:r>
      <w:r/>
    </w:p>
    <w:tbl>
      <w:tblPr>
        <w:tblStyle w:val="763"/>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28"/>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r/>
    </w:p>
    <w:p>
      <w:pPr>
        <w:pStyle w:val="828"/>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32"/>
          <w:highlight w:val="none"/>
        </w:rPr>
        <w:t xml:space="preserve">) </w:t>
      </w:r>
      <w:r>
        <w:rPr>
          <w:rFonts w:hint="eastAsia" w:ascii="宋体" w:hAnsi="宋体" w:eastAsia="宋体" w:cs="宋体"/>
          <w:bCs/>
          <w:color w:val="auto"/>
          <w:sz w:val="24"/>
          <w:szCs w:val="24"/>
          <w:highlight w:val="none"/>
        </w:rPr>
        <w:t xml:space="preserve">项目人员配置表</w:t>
      </w:r>
      <w:r>
        <w:rPr>
          <w:rFonts w:hint="eastAsia" w:ascii="宋体" w:hAnsi="宋体" w:eastAsia="宋体" w:cs="宋体"/>
          <w:bCs/>
          <w:color w:val="auto"/>
          <w:sz w:val="24"/>
          <w:szCs w:val="32"/>
          <w:highlight w:val="none"/>
        </w:rPr>
        <w:t xml:space="preserve">(格式)：</w:t>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黑体" w:eastAsia="黑体" w:cs="宋体"/>
          <w:b/>
          <w:color w:val="auto"/>
          <w:sz w:val="32"/>
          <w:szCs w:val="32"/>
          <w:highlight w:val="none"/>
        </w:rPr>
      </w:pPr>
      <w:r>
        <w:rPr>
          <w:rFonts w:hint="eastAsia" w:ascii="黑体" w:eastAsia="黑体" w:cs="宋体"/>
          <w:b/>
          <w:color w:val="auto"/>
          <w:sz w:val="32"/>
          <w:szCs w:val="32"/>
          <w:highlight w:val="none"/>
        </w:rPr>
        <w:t xml:space="preserve">项目人员</w:t>
      </w:r>
      <w:r>
        <w:rPr>
          <w:rFonts w:hint="eastAsia" w:ascii="黑体" w:eastAsia="黑体" w:cs="宋体"/>
          <w:b/>
          <w:color w:val="auto"/>
          <w:sz w:val="32"/>
          <w:szCs w:val="32"/>
          <w:highlight w:val="none"/>
          <w:lang w:val="en-US" w:eastAsia="zh-CN"/>
        </w:rPr>
        <w:t xml:space="preserve">配置表</w:t>
      </w:r>
      <w:r>
        <w:rPr>
          <w:rFonts w:hint="eastAsia" w:ascii="黑体" w:eastAsia="黑体" w:cs="宋体"/>
          <w:b/>
          <w:color w:val="auto"/>
          <w:sz w:val="32"/>
          <w:szCs w:val="32"/>
          <w:highlight w:val="none"/>
        </w:rPr>
        <w:t xml:space="preserve">（格式）</w:t>
      </w:r>
      <w:r/>
    </w:p>
    <w:p>
      <w:pPr>
        <w:jc w:val="center"/>
        <w:spacing w:line="44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w:t>
      </w:r>
      <w:r>
        <w:rPr>
          <w:rFonts w:hint="eastAsia" w:ascii="黑体" w:eastAsia="黑体"/>
          <w:bCs/>
          <w:color w:val="auto"/>
          <w:sz w:val="28"/>
          <w:szCs w:val="28"/>
          <w:highlight w:val="none"/>
          <w:lang w:val="en-US" w:eastAsia="zh-CN"/>
        </w:rPr>
        <w:t xml:space="preserve">配置表</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63"/>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1453"/>
        <w:gridCol w:w="950"/>
        <w:gridCol w:w="1470"/>
        <w:gridCol w:w="1013"/>
      </w:tblGrid>
      <w:tr>
        <w:trPr>
          <w:jc w:val="center"/>
          <w:trHeight w:val="607"/>
        </w:trPr>
        <w:tc>
          <w:tcPr>
            <w:tcW w:w="741"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46"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15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性别</w:t>
            </w:r>
            <w:r/>
          </w:p>
        </w:tc>
        <w:tc>
          <w:tcPr>
            <w:tcW w:w="94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年龄</w:t>
            </w:r>
            <w:r/>
          </w:p>
        </w:tc>
        <w:tc>
          <w:tcPr>
            <w:tcW w:w="8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学历</w:t>
            </w:r>
            <w:r/>
          </w:p>
        </w:tc>
        <w:tc>
          <w:tcPr>
            <w:tcW w:w="145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p>
        </w:tc>
        <w:tc>
          <w:tcPr>
            <w:tcW w:w="95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147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在本项目拟任职务</w:t>
            </w:r>
            <w:r/>
          </w:p>
        </w:tc>
        <w:tc>
          <w:tcPr>
            <w:tcW w:w="101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Height w:val="52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1"/>
        </w:trPr>
        <w:tc>
          <w:tcPr>
            <w:tcW w:w="7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4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3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46"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spacing w:line="44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法定代表人或法定代表人授权代表签字或盖章：</w:t>
      </w:r>
      <w:r/>
    </w:p>
    <w:p>
      <w:pPr>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注：</w:t>
      </w:r>
      <w:r>
        <w:rPr>
          <w:rFonts w:hint="eastAsia" w:ascii="宋体" w:hAnsi="宋体" w:cs="宋体"/>
          <w:color w:val="auto"/>
          <w:sz w:val="24"/>
          <w:highlight w:val="none"/>
        </w:rPr>
        <w:t xml:space="preserve">上表可自行延长。</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后附证书</w:t>
      </w:r>
      <w:r>
        <w:rPr>
          <w:rFonts w:ascii="宋体" w:hAnsi="宋体"/>
          <w:color w:val="auto"/>
          <w:sz w:val="24"/>
          <w:highlight w:val="none"/>
        </w:rPr>
        <w:t xml:space="preserve">、社保等资料。</w:t>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32"/>
          <w:highlight w:val="none"/>
        </w:rPr>
        <w:t xml:space="preserve">) 项目车辆或设备配置表(格式)：</w:t>
      </w:r>
      <w:r/>
    </w:p>
    <w:p>
      <w:pPr>
        <w:jc w:val="center"/>
        <w:spacing w:line="440" w:lineRule="exact"/>
        <w:rPr>
          <w:rFonts w:ascii="黑体" w:eastAsia="黑体"/>
          <w:bCs/>
          <w:color w:val="auto"/>
          <w:sz w:val="28"/>
          <w:szCs w:val="28"/>
          <w:highlight w:val="none"/>
        </w:rPr>
      </w:pPr>
      <w:r>
        <w:rPr>
          <w:rFonts w:hint="eastAsia" w:ascii="黑体" w:eastAsia="黑体"/>
          <w:bCs/>
          <w:color w:val="auto"/>
          <w:sz w:val="28"/>
          <w:szCs w:val="28"/>
          <w:highlight w:val="none"/>
          <w:lang w:val="en-US" w:eastAsia="zh-CN"/>
        </w:rPr>
        <w:t xml:space="preserve">项目车辆或设备配置</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63"/>
        <w:tblpPr w:horzAnchor="page" w:tblpX="1125" w:vertAnchor="text" w:tblpY="83" w:leftFromText="180" w:topFromText="0" w:rightFromText="180" w:bottomFromText="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27"/>
        <w:gridCol w:w="1843"/>
        <w:gridCol w:w="2126"/>
        <w:gridCol w:w="2835"/>
      </w:tblGrid>
      <w:tr>
        <w:trPr>
          <w:trHeight w:val="581"/>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序号</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名称</w:t>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自有或租赁</w:t>
            </w:r>
            <w:r/>
          </w:p>
        </w:tc>
        <w:tc>
          <w:tcPr>
            <w:tcW w:w="212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购入年份或租赁期限</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备注</w:t>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tc>
      </w:tr>
    </w:tbl>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keepLines w:val="0"/>
        <w:keepNext w:val="0"/>
        <w:pageBreakBefore w:val="0"/>
        <w:spacing w:after="181" w:line="440" w:lineRule="exact"/>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法定代表人或法定代表人授权代表签字或盖章：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备注：附评分标准中需要提交的证明材料。如出现证明材料原件扫描件内容不完整或字迹、内容、盖章模糊不清等情况均不得分。</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表格不够可自行扩展。</w:t>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）投标供应商情况表（格式）</w:t>
      </w:r>
      <w:r/>
    </w:p>
    <w:p>
      <w:pPr>
        <w:pStyle w:val="986"/>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3</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3</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6"/>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spacing w:before="160" w:after="160"/>
        <w:rPr>
          <w:rFonts w:hint="eastAsia" w:ascii="宋体" w:hAnsi="宋体" w:eastAsia="宋体" w:cs="宋体"/>
          <w:b w:val="0"/>
          <w:color w:val="auto"/>
          <w:sz w:val="24"/>
          <w:highlight w:val="none"/>
        </w:rPr>
      </w:pPr>
      <w:r/>
      <w:bookmarkStart w:id="28" w:name="_Toc112006946"/>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val="en-US" w:eastAsia="zh-CN"/>
        </w:rPr>
        <w:t xml:space="preserve">二</w:t>
      </w:r>
      <w:r>
        <w:rPr>
          <w:rFonts w:hint="eastAsia" w:ascii="宋体" w:hAnsi="宋体" w:eastAsia="宋体" w:cs="宋体"/>
          <w:b w:val="0"/>
          <w:color w:val="auto"/>
          <w:sz w:val="24"/>
          <w:highlight w:val="none"/>
        </w:rPr>
        <w:t xml:space="preserve">）（投标人）中小企业声明函（格式）</w:t>
      </w:r>
      <w:bookmarkEnd w:id="28"/>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pPr>
      <w:r/>
      <w:bookmarkStart w:id="29"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color w:val="auto"/>
          <w:sz w:val="24"/>
          <w:highlight w:val="none"/>
          <w:lang w:bidi="ar"/>
        </w:rPr>
      </w:pPr>
      <w:r>
        <w:rPr>
          <w:rFonts w:hint="eastAsia" w:ascii="宋体" w:hAnsi="宋体" w:eastAsia="宋体" w:cs="宋体"/>
          <w:bCs/>
          <w:color w:val="auto"/>
          <w:sz w:val="24"/>
          <w:szCs w:val="24"/>
          <w:highlight w:val="none"/>
        </w:rPr>
        <w:t xml:space="preserve">日　        期：</w:t>
      </w:r>
      <w:r/>
    </w:p>
    <w:p>
      <w:pPr>
        <w:pStyle w:val="101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8"/>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8"/>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8"/>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pStyle w:val="968"/>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val="en-US" w:eastAsia="zh-CN"/>
        </w:rPr>
        <w:t xml:space="preserve">三</w:t>
      </w:r>
      <w:r>
        <w:rPr>
          <w:rFonts w:hint="eastAsia" w:ascii="宋体" w:hAnsi="宋体" w:eastAsia="宋体" w:cs="宋体"/>
          <w:b w:val="0"/>
          <w:color w:val="auto"/>
          <w:sz w:val="24"/>
          <w:highlight w:val="none"/>
        </w:rPr>
        <w:t xml:space="preserve">）（投标人）残疾人福利性单位声明函（格式）：</w:t>
      </w:r>
      <w:bookmarkEnd w:id="29"/>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技术方案</w:t>
      </w:r>
      <w:r>
        <w:rPr>
          <w:rFonts w:hint="eastAsia" w:ascii="宋体" w:hAnsi="宋体" w:eastAsia="宋体" w:cs="宋体"/>
          <w:bCs/>
          <w:color w:val="auto"/>
          <w:sz w:val="24"/>
          <w:szCs w:val="24"/>
          <w:highlight w:val="none"/>
        </w:rPr>
        <w:t xml:space="preserve">（格式）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w:t>
      </w:r>
      <w:r>
        <w:rPr>
          <w:rFonts w:hint="eastAsia" w:ascii="宋体" w:hAnsi="宋体" w:eastAsia="宋体" w:cs="宋体"/>
          <w:bCs/>
          <w:color w:val="auto"/>
          <w:sz w:val="24"/>
          <w:szCs w:val="24"/>
          <w:highlight w:val="none"/>
          <w:lang w:eastAsia="zh-CN"/>
        </w:rPr>
        <w:t xml:space="preserve">技术方案</w:t>
      </w:r>
      <w:r>
        <w:rPr>
          <w:rFonts w:hint="eastAsia" w:ascii="宋体" w:hAnsi="宋体" w:eastAsia="宋体" w:cs="宋体"/>
          <w:bCs/>
          <w:color w:val="auto"/>
          <w:sz w:val="24"/>
          <w:szCs w:val="24"/>
          <w:highlight w:val="none"/>
        </w:rPr>
        <w:t xml:space="preserve">，以便评审。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按照暗标编制要求进行编制。</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pStyle w:val="968"/>
        <w:spacing w:before="160" w:after="160"/>
        <w:rPr>
          <w:rFonts w:hint="eastAsia" w:ascii="宋体" w:hAnsi="宋体" w:eastAsia="宋体" w:cs="宋体"/>
          <w:b w:val="0"/>
          <w:color w:val="auto"/>
          <w:sz w:val="24"/>
          <w:highlight w:val="none"/>
        </w:rPr>
      </w:pPr>
      <w:r/>
      <w:bookmarkStart w:id="30" w:name="_Toc112006949"/>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val="en-US" w:eastAsia="zh-CN"/>
        </w:rPr>
        <w:t xml:space="preserve">五</w:t>
      </w:r>
      <w:r>
        <w:rPr>
          <w:rFonts w:hint="eastAsia" w:ascii="宋体" w:hAnsi="宋体" w:eastAsia="宋体" w:cs="宋体"/>
          <w:b w:val="0"/>
          <w:color w:val="auto"/>
          <w:sz w:val="24"/>
          <w:highlight w:val="none"/>
        </w:rPr>
        <w:t xml:space="preserve">）（投标人）其他材料</w:t>
      </w:r>
      <w:bookmarkEnd w:id="30"/>
      <w:r>
        <w:rPr>
          <w:rFonts w:hint="eastAsia" w:ascii="宋体" w:hAnsi="宋体" w:eastAsia="宋体" w:cs="宋体"/>
          <w:b w:val="0"/>
          <w:color w:val="auto"/>
          <w:sz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fldChar w:fldCharType="begin"/>
    </w:r>
    <w:r>
      <w:instrText xml:space="preserve">PAGE \* MERGEFORMAT</w:instrText>
    </w:r>
    <w:r>
      <w:fldChar w:fldCharType="separate"/>
    </w:r>
    <w:r>
      <w:t xml:space="preserve">1</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331"/>
      <w:jc w:val="both"/>
      <w:pBdr>
        <w:bottom w:val="none" w:color="auto" w:sz="0" w:space="1"/>
      </w:pBdr>
    </w:pPr>
    <w:r>
      <w:rPr>
        <w:rFonts w:hint="eastAsia" w:eastAsia="楷体_GB2312"/>
        <w:sz w:val="21"/>
        <w:lang w:eastAsia="zh-CN"/>
      </w:rPr>
      <w:t xml:space="preserve">JSZC-320205-JING-G2024-0062</w:t>
    </w:r>
    <w:r>
      <w:rPr>
        <w:rFonts w:hint="eastAsia" w:eastAsia="楷体_GB2312"/>
        <w:sz w:val="21"/>
        <w:lang w:eastAsia="zh-CN"/>
      </w:rPr>
      <w:tab/>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  江苏经天纬地建设项目管理有限公司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331"/>
      <w:jc w:val="both"/>
      <w:rPr>
        <w:rFonts w:eastAsia="楷体_GB2312"/>
      </w:rPr>
      <w:pBdr>
        <w:bottom w:val="none" w:color="auto" w:sz="0" w:space="1"/>
      </w:pBdr>
    </w:pPr>
    <w:r>
      <w:rPr>
        <w:rFonts w:hint="eastAsia" w:eastAsia="楷体_GB2312"/>
        <w:sz w:val="21"/>
        <w:lang w:eastAsia="zh-CN"/>
      </w:rPr>
      <w:t xml:space="preserve">JSZC-320205-JING-G2024-0062</w:t>
    </w:r>
    <w:r>
      <w:rPr>
        <w:rFonts w:hint="eastAsia" w:eastAsia="楷体_GB2312"/>
        <w:sz w:val="21"/>
        <w:lang w:eastAsia="zh-CN"/>
      </w:rPr>
      <w:tab/>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  江苏经天纬地建设项目管理有限公司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rPr>
        <w:rFonts w:eastAsia="楷体_GB2312"/>
      </w:rPr>
      <w:pBdr>
        <w:bottom w:val="none" w:color="auto" w:sz="0" w:space="1"/>
      </w:pBdr>
    </w:pPr>
    <w:r>
      <w:rPr>
        <w:rFonts w:hint="eastAsia" w:eastAsia="楷体_GB2312"/>
        <w:sz w:val="21"/>
        <w:lang w:eastAsia="zh-CN"/>
      </w:rPr>
      <w:t xml:space="preserve">JSZC-320205-JING-G2024-0062</w:t>
    </w:r>
    <w:r>
      <w:rPr>
        <w:rFonts w:hint="eastAsia" w:eastAsia="楷体_GB2312"/>
        <w:sz w:val="21"/>
        <w:lang w:eastAsia="zh-CN"/>
      </w:rPr>
      <w:tab/>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  江苏经天纬地建设项目管理有限公司</w:t>
    </w:r>
    <w:r/>
  </w:p>
  <w:p>
    <w:pPr>
      <w:pStyle w:val="1016"/>
      <w:jc w:val="left"/>
      <w:rPr>
        <w:rFonts w:eastAsia="楷体_GB2312"/>
        <w:sz w:val="20"/>
      </w:rPr>
    </w:pPr>
    <w:r>
      <w:rPr>
        <w:rFonts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01"/>
        <w:isLgl w:val="false"/>
        <w:suff w:val="tab"/>
        <w:lvlText w:val="%1.%2."/>
        <w:lvlJc w:val="left"/>
        <w:pPr>
          <w:ind w:left="567" w:hanging="567"/>
          <w:tabs>
            <w:tab w:val="left" w:pos="567" w:leader="none"/>
          </w:tabs>
        </w:pPr>
        <w:rPr>
          <w:rFonts w:hint="eastAsia"/>
        </w:rPr>
      </w:lvl>
    </w:lvlOverride>
    <w:lvlOverride w:ilvl="2">
      <w:lvl w:ilvl="2">
        <w:start w:val="1"/>
        <w:numFmt w:val="decimal"/>
        <w:pStyle w:val="1400"/>
        <w:isLgl w:val="false"/>
        <w:suff w:val="tab"/>
        <w:lvlText w:val="%1.%2.%3."/>
        <w:lvlJc w:val="left"/>
        <w:pPr>
          <w:ind w:left="709" w:hanging="709"/>
          <w:tabs>
            <w:tab w:val="left" w:pos="709" w:leader="none"/>
          </w:tabs>
        </w:pPr>
        <w:rPr>
          <w:rFonts w:hint="eastAsia"/>
        </w:rPr>
      </w:lvl>
    </w:lvlOverride>
    <w:lvlOverride w:ilvl="3">
      <w:lvl w:ilvl="3">
        <w:start w:val="1"/>
        <w:numFmt w:val="decimal"/>
        <w:pStyle w:val="1218"/>
        <w:isLgl w:val="false"/>
        <w:suff w:val="tab"/>
        <w:lvlText w:val="%1.%2.%3.%4."/>
        <w:lvlJc w:val="left"/>
        <w:pPr>
          <w:ind w:left="851" w:hanging="851"/>
          <w:tabs>
            <w:tab w:val="left" w:pos="851" w:leader="none"/>
          </w:tabs>
        </w:pPr>
        <w:rPr>
          <w:rFonts w:hint="eastAsia"/>
        </w:rPr>
      </w:lvl>
    </w:lvlOverride>
    <w:lvlOverride w:ilvl="4">
      <w:lvl w:ilvl="4">
        <w:start w:val="1"/>
        <w:numFmt w:val="decimal"/>
        <w:pStyle w:val="121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7"/>
  </w:num>
  <w:num w:numId="3">
    <w:abstractNumId w:val="2"/>
  </w:num>
  <w:num w:numId="4">
    <w:abstractNumId w:val="1"/>
  </w:num>
  <w:num w:numId="5">
    <w:abstractNumId w:val="0"/>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等线" w:hAnsi="等线" w:eastAsia="等线"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29"/>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30"/>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31"/>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3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index 4"/>
    <w:basedOn w:val="752"/>
    <w:next w:val="752"/>
    <w:uiPriority w:val="99"/>
    <w:qFormat/>
    <w:pPr>
      <w:ind w:left="840" w:hanging="210"/>
      <w:jc w:val="left"/>
    </w:pPr>
    <w:rPr>
      <w:sz w:val="20"/>
    </w:rPr>
  </w:style>
  <w:style w:type="paragraph" w:styleId="765">
    <w:name w:val="toc 7"/>
    <w:basedOn w:val="752"/>
    <w:next w:val="752"/>
    <w:uiPriority w:val="39"/>
    <w:unhideWhenUsed/>
    <w:qFormat/>
    <w:pPr>
      <w:ind w:left="1701"/>
      <w:spacing w:after="57"/>
    </w:pPr>
  </w:style>
  <w:style w:type="paragraph" w:styleId="766">
    <w:name w:val="Normal Indent"/>
    <w:basedOn w:val="752"/>
    <w:uiPriority w:val="99"/>
    <w:qFormat/>
    <w:pPr>
      <w:ind w:firstLine="420"/>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2"/>
    <w:uiPriority w:val="0"/>
    <w:qFormat/>
    <w:pPr>
      <w:jc w:val="left"/>
    </w:pPr>
  </w:style>
  <w:style w:type="paragraph" w:styleId="769">
    <w:name w:val="Body Text"/>
    <w:basedOn w:val="752"/>
    <w:next w:val="752"/>
    <w:uiPriority w:val="0"/>
    <w:qFormat/>
    <w:rPr>
      <w:rFonts w:ascii="华文中宋" w:eastAsia="华文中宋"/>
      <w:bCs/>
      <w:sz w:val="28"/>
    </w:rPr>
  </w:style>
  <w:style w:type="paragraph" w:styleId="770">
    <w:name w:val="Body Text Indent"/>
    <w:basedOn w:val="752"/>
    <w:next w:val="771"/>
    <w:uiPriority w:val="99"/>
    <w:qFormat/>
    <w:pPr>
      <w:ind w:firstLine="540"/>
      <w:spacing w:line="360" w:lineRule="auto"/>
      <w:widowControl/>
    </w:pPr>
    <w:rPr>
      <w:rFonts w:ascii="宋体" w:hAnsi="MS Sans Serif"/>
      <w:spacing w:val="12"/>
      <w:sz w:val="24"/>
    </w:rPr>
  </w:style>
  <w:style w:type="paragraph" w:styleId="771">
    <w:name w:val="envelope return"/>
    <w:basedOn w:val="752"/>
    <w:uiPriority w:val="0"/>
    <w:qFormat/>
    <w:rPr>
      <w:rFonts w:ascii="Arial" w:hAnsi="Arial"/>
    </w:r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Plain Text"/>
    <w:basedOn w:val="752"/>
    <w:uiPriority w:val="0"/>
    <w:qFormat/>
    <w:rPr>
      <w:rFonts w:ascii="宋体" w:hAnsi="Courier New"/>
      <w:szCs w:val="21"/>
    </w:rPr>
  </w:style>
  <w:style w:type="paragraph" w:styleId="775">
    <w:name w:val="toc 8"/>
    <w:basedOn w:val="752"/>
    <w:next w:val="752"/>
    <w:uiPriority w:val="39"/>
    <w:unhideWhenUsed/>
    <w:qFormat/>
    <w:pPr>
      <w:ind w:left="1984"/>
      <w:spacing w:after="57"/>
    </w:pPr>
  </w:style>
  <w:style w:type="paragraph" w:styleId="776">
    <w:name w:val="Body Text Indent 2"/>
    <w:basedOn w:val="752"/>
    <w:uiPriority w:val="99"/>
    <w:qFormat/>
    <w:pPr>
      <w:ind w:left="420"/>
      <w:spacing w:after="120" w:line="480" w:lineRule="auto"/>
    </w:pPr>
    <w:rPr>
      <w:szCs w:val="24"/>
    </w:rPr>
  </w:style>
  <w:style w:type="paragraph" w:styleId="777">
    <w:name w:val="endnote text"/>
    <w:basedOn w:val="752"/>
    <w:link w:val="965"/>
    <w:uiPriority w:val="99"/>
    <w:semiHidden/>
    <w:unhideWhenUsed/>
    <w:qFormat/>
    <w:rPr>
      <w:sz w:val="20"/>
    </w:rPr>
  </w:style>
  <w:style w:type="paragraph" w:styleId="778">
    <w:name w:val="Footer"/>
    <w:basedOn w:val="752"/>
    <w:link w:val="839"/>
    <w:uiPriority w:val="99"/>
    <w:unhideWhenUsed/>
    <w:qFormat/>
    <w:pPr>
      <w:tabs>
        <w:tab w:val="center" w:pos="7143" w:leader="none"/>
        <w:tab w:val="right" w:pos="14287" w:leader="none"/>
      </w:tabs>
    </w:pPr>
  </w:style>
  <w:style w:type="paragraph" w:styleId="779">
    <w:name w:val="Header"/>
    <w:basedOn w:val="752"/>
    <w:uiPriority w:val="99"/>
    <w:unhideWhenUsed/>
    <w:qFormat/>
    <w:pPr>
      <w:tabs>
        <w:tab w:val="center" w:pos="7143" w:leader="none"/>
        <w:tab w:val="right" w:pos="14287" w:leader="none"/>
      </w:tabs>
    </w:pPr>
  </w:style>
  <w:style w:type="paragraph" w:styleId="780">
    <w:name w:val="toc 1"/>
    <w:basedOn w:val="752"/>
    <w:next w:val="752"/>
    <w:uiPriority w:val="39"/>
    <w:unhideWhenUsed/>
    <w:qFormat/>
    <w:pPr>
      <w:spacing w:after="57"/>
    </w:pPr>
  </w:style>
  <w:style w:type="paragraph" w:styleId="781">
    <w:name w:val="toc 4"/>
    <w:basedOn w:val="752"/>
    <w:next w:val="752"/>
    <w:uiPriority w:val="39"/>
    <w:unhideWhenUsed/>
    <w:qFormat/>
    <w:pPr>
      <w:ind w:left="850"/>
      <w:spacing w:after="57"/>
    </w:pPr>
  </w:style>
  <w:style w:type="paragraph" w:styleId="782">
    <w:name w:val="Subtitle"/>
    <w:basedOn w:val="752"/>
    <w:next w:val="752"/>
    <w:link w:val="834"/>
    <w:uiPriority w:val="11"/>
    <w:qFormat/>
    <w:pPr>
      <w:spacing w:before="200" w:after="200"/>
    </w:pPr>
    <w:rPr>
      <w:sz w:val="24"/>
      <w:szCs w:val="24"/>
    </w:rPr>
  </w:style>
  <w:style w:type="paragraph" w:styleId="783">
    <w:name w:val="footnote text"/>
    <w:basedOn w:val="752"/>
    <w:uiPriority w:val="99"/>
    <w:semiHidden/>
    <w:unhideWhenUsed/>
    <w:qFormat/>
    <w:pPr>
      <w:spacing w:after="40"/>
    </w:pPr>
    <w:rPr>
      <w:sz w:val="18"/>
    </w:rPr>
  </w:style>
  <w:style w:type="paragraph" w:styleId="784">
    <w:name w:val="toc 6"/>
    <w:basedOn w:val="752"/>
    <w:next w:val="752"/>
    <w:uiPriority w:val="39"/>
    <w:unhideWhenUsed/>
    <w:qFormat/>
    <w:pPr>
      <w:ind w:left="1417"/>
      <w:spacing w:after="57"/>
    </w:pPr>
  </w:style>
  <w:style w:type="paragraph" w:styleId="785">
    <w:name w:val="table of figures"/>
    <w:basedOn w:val="752"/>
    <w:next w:val="752"/>
    <w:uiPriority w:val="99"/>
    <w:unhideWhenUsed/>
    <w:qFormat/>
  </w:style>
  <w:style w:type="paragraph" w:styleId="786">
    <w:name w:val="toc 2"/>
    <w:basedOn w:val="752"/>
    <w:next w:val="752"/>
    <w:uiPriority w:val="39"/>
    <w:unhideWhenUsed/>
    <w:qFormat/>
    <w:pPr>
      <w:ind w:left="283"/>
      <w:spacing w:after="57"/>
    </w:pPr>
  </w:style>
  <w:style w:type="paragraph" w:styleId="787">
    <w:name w:val="toc 9"/>
    <w:basedOn w:val="752"/>
    <w:next w:val="752"/>
    <w:uiPriority w:val="39"/>
    <w:unhideWhenUsed/>
    <w:qFormat/>
    <w:pPr>
      <w:ind w:left="2268"/>
      <w:spacing w:after="57"/>
    </w:pPr>
  </w:style>
  <w:style w:type="paragraph" w:styleId="788">
    <w:name w:val="Normal (Web)"/>
    <w:basedOn w:val="752"/>
    <w:uiPriority w:val="99"/>
    <w:semiHidden/>
    <w:unhideWhenUsed/>
    <w:qFormat/>
    <w:pPr>
      <w:ind w:left="0" w:right="0"/>
      <w:jc w:val="left"/>
      <w:spacing w:before="0" w:beforeAutospacing="1" w:after="0" w:afterAutospacing="1"/>
    </w:pPr>
    <w:rPr>
      <w:sz w:val="24"/>
      <w:lang w:val="en-US" w:eastAsia="zh-CN" w:bidi="ar"/>
    </w:rPr>
  </w:style>
  <w:style w:type="paragraph" w:styleId="789">
    <w:name w:val="Title"/>
    <w:basedOn w:val="752"/>
    <w:next w:val="752"/>
    <w:uiPriority w:val="10"/>
    <w:qFormat/>
    <w:pPr>
      <w:contextualSpacing/>
      <w:spacing w:before="300" w:after="200"/>
    </w:pPr>
    <w:rPr>
      <w:sz w:val="48"/>
      <w:szCs w:val="48"/>
    </w:rPr>
  </w:style>
  <w:style w:type="paragraph" w:styleId="790">
    <w:name w:val="Body Text First Indent"/>
    <w:basedOn w:val="769"/>
    <w:next w:val="791"/>
    <w:uiPriority w:val="0"/>
    <w:qFormat/>
    <w:pPr>
      <w:ind w:firstLine="420"/>
      <w:spacing w:after="120"/>
    </w:pPr>
    <w:rPr>
      <w:rFonts w:ascii="Times New Roman" w:eastAsia="宋体"/>
      <w:bCs w:val="0"/>
      <w:sz w:val="21"/>
    </w:rPr>
  </w:style>
  <w:style w:type="paragraph" w:styleId="791">
    <w:name w:val="Body Text First Indent 2"/>
    <w:basedOn w:val="770"/>
    <w:next w:val="752"/>
    <w:uiPriority w:val="0"/>
    <w:qFormat/>
    <w:pPr>
      <w:ind w:left="420" w:firstLine="420"/>
      <w:spacing w:after="120" w:line="240" w:lineRule="auto"/>
      <w:widowControl w:val="off"/>
    </w:pPr>
    <w:rPr>
      <w:rFonts w:ascii="Times New Roman" w:hAnsi="Times New Roman"/>
      <w:spacing w:val="0"/>
      <w:sz w:val="20"/>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paragraph" w:styleId="796" w:customStyle="1">
    <w:name w:val="_Style 1"/>
    <w:basedOn w:val="752"/>
    <w:uiPriority w:val="0"/>
    <w:qFormat/>
    <w:pPr>
      <w:ind w:firstLine="420"/>
    </w:pPr>
    <w:rPr>
      <w:rFonts w:ascii="Times New Roman" w:hAnsi="Times New Roman" w:eastAsia="宋体"/>
      <w:sz w:val="20"/>
      <w:szCs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列出段落1"/>
    <w:basedOn w:val="752"/>
    <w:uiPriority w:val="0"/>
    <w:qFormat/>
    <w:pPr>
      <w:ind w:firstLine="420"/>
    </w:pPr>
    <w:rPr>
      <w:rFonts w:ascii="Calibri" w:hAnsi="Calibri" w:eastAsia="宋体"/>
    </w:rPr>
  </w:style>
  <w:style w:type="character" w:styleId="799" w:customStyle="1">
    <w:name w:val="Heading 6 Char"/>
    <w:basedOn w:val="762"/>
    <w:uiPriority w:val="9"/>
    <w:qFormat/>
    <w:rPr>
      <w:rFonts w:ascii="Arial" w:hAnsi="Arial" w:eastAsia="Arial" w:cs="Arial"/>
      <w:b/>
      <w:bCs/>
      <w:sz w:val="22"/>
      <w:szCs w:val="22"/>
    </w:rPr>
  </w:style>
  <w:style w:type="character" w:styleId="800" w:customStyle="1">
    <w:name w:val="Heading 7 Char"/>
    <w:basedOn w:val="762"/>
    <w:uiPriority w:val="9"/>
    <w:qFormat/>
    <w:rPr>
      <w:rFonts w:ascii="Arial" w:hAnsi="Arial" w:eastAsia="Arial" w:cs="Arial"/>
      <w:b/>
      <w:bCs/>
      <w:i/>
      <w:iCs/>
      <w:sz w:val="22"/>
      <w:szCs w:val="22"/>
    </w:rPr>
  </w:style>
  <w:style w:type="character" w:styleId="801" w:customStyle="1">
    <w:name w:val="Heading 8 Char"/>
    <w:basedOn w:val="762"/>
    <w:uiPriority w:val="9"/>
    <w:qFormat/>
    <w:rPr>
      <w:rFonts w:ascii="Arial" w:hAnsi="Arial" w:eastAsia="Arial" w:cs="Arial"/>
      <w:i/>
      <w:iCs/>
      <w:sz w:val="22"/>
      <w:szCs w:val="22"/>
    </w:rPr>
  </w:style>
  <w:style w:type="character" w:styleId="802" w:customStyle="1">
    <w:name w:val="Heading 9 Char"/>
    <w:basedOn w:val="762"/>
    <w:uiPriority w:val="9"/>
    <w:qFormat/>
    <w:rPr>
      <w:rFonts w:ascii="Arial" w:hAnsi="Arial" w:eastAsia="Arial" w:cs="Arial"/>
      <w:i/>
      <w:iCs/>
      <w:sz w:val="21"/>
      <w:szCs w:val="21"/>
    </w:rPr>
  </w:style>
  <w:style w:type="character" w:styleId="803" w:customStyle="1">
    <w:name w:val="Subtitle Char"/>
    <w:basedOn w:val="762"/>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Caption Char"/>
    <w:uiPriority w:val="99"/>
    <w:qFormat/>
  </w:style>
  <w:style w:type="table" w:styleId="807" w:customStyle="1">
    <w:name w:val="Plain Table 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paragraph" w:styleId="828" w:customStyle="1">
    <w:name w:val="标题 31"/>
    <w:basedOn w:val="752"/>
    <w:next w:val="752"/>
    <w:link w:val="97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29" w:customStyle="1">
    <w:name w:val="标题 6 Char"/>
    <w:link w:val="758"/>
    <w:uiPriority w:val="9"/>
    <w:qFormat/>
    <w:rPr>
      <w:rFonts w:ascii="Arial" w:hAnsi="Arial" w:eastAsia="Arial" w:cs="Arial"/>
      <w:b/>
      <w:bCs/>
      <w:sz w:val="22"/>
      <w:szCs w:val="22"/>
    </w:rPr>
  </w:style>
  <w:style w:type="character" w:styleId="830" w:customStyle="1">
    <w:name w:val="标题 7 Char"/>
    <w:link w:val="759"/>
    <w:uiPriority w:val="9"/>
    <w:qFormat/>
    <w:rPr>
      <w:rFonts w:ascii="Arial" w:hAnsi="Arial" w:eastAsia="Arial" w:cs="Arial"/>
      <w:b/>
      <w:bCs/>
      <w:i/>
      <w:iCs/>
      <w:sz w:val="22"/>
      <w:szCs w:val="22"/>
    </w:rPr>
  </w:style>
  <w:style w:type="character" w:styleId="831" w:customStyle="1">
    <w:name w:val="标题 8 Char"/>
    <w:link w:val="760"/>
    <w:uiPriority w:val="9"/>
    <w:qFormat/>
    <w:rPr>
      <w:rFonts w:ascii="Arial" w:hAnsi="Arial" w:eastAsia="Arial" w:cs="Arial"/>
      <w:i/>
      <w:iCs/>
      <w:sz w:val="22"/>
      <w:szCs w:val="22"/>
    </w:rPr>
  </w:style>
  <w:style w:type="character" w:styleId="832" w:customStyle="1">
    <w:name w:val="标题 9 Char"/>
    <w:link w:val="761"/>
    <w:uiPriority w:val="9"/>
    <w:qFormat/>
    <w:rPr>
      <w:rFonts w:ascii="Arial" w:hAnsi="Arial" w:eastAsia="Arial" w:cs="Arial"/>
      <w:i/>
      <w:iCs/>
      <w:sz w:val="21"/>
      <w:szCs w:val="21"/>
    </w:rPr>
  </w:style>
  <w:style w:type="paragraph" w:styleId="833">
    <w:name w:val="No Spacing"/>
    <w:uiPriority w:val="1"/>
    <w:qFormat/>
    <w:rPr>
      <w:rFonts w:hint="default" w:ascii="等线" w:hAnsi="等线" w:eastAsia="等线" w:cs="Times New Roman"/>
      <w:lang w:val="en-US" w:eastAsia="zh-CN" w:bidi="ar-SA"/>
    </w:rPr>
  </w:style>
  <w:style w:type="character" w:styleId="834" w:customStyle="1">
    <w:name w:val="副标题 Char"/>
    <w:link w:val="782"/>
    <w:uiPriority w:val="11"/>
    <w:qFormat/>
    <w:rPr>
      <w:sz w:val="24"/>
      <w:szCs w:val="24"/>
    </w:rPr>
  </w:style>
  <w:style w:type="paragraph" w:styleId="835">
    <w:name w:val="Quote"/>
    <w:basedOn w:val="752"/>
    <w:next w:val="752"/>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basedOn w:val="752"/>
    <w:next w:val="752"/>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页脚 Char1"/>
    <w:link w:val="778"/>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尾注文本 Char"/>
    <w:link w:val="777"/>
    <w:uiPriority w:val="99"/>
    <w:qFormat/>
    <w:rPr>
      <w:sz w:val="20"/>
    </w:rPr>
  </w:style>
  <w:style w:type="paragraph" w:styleId="966" w:customStyle="1">
    <w:name w:val="TOC 标题111"/>
    <w:uiPriority w:val="39"/>
    <w:unhideWhenUsed/>
    <w:qFormat/>
    <w:rPr>
      <w:rFonts w:hint="default" w:ascii="等线" w:hAnsi="等线" w:eastAsia="等线" w:cs="Times New Roman"/>
      <w:lang w:val="en-US" w:eastAsia="zh-CN" w:bidi="ar-SA"/>
    </w:rPr>
  </w:style>
  <w:style w:type="paragraph" w:styleId="967" w:customStyle="1">
    <w:name w:val="标题 11"/>
    <w:basedOn w:val="752"/>
    <w:next w:val="752"/>
    <w:link w:val="97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68" w:customStyle="1">
    <w:name w:val="标题 21"/>
    <w:basedOn w:val="752"/>
    <w:next w:val="752"/>
    <w:link w:val="979"/>
    <w:uiPriority w:val="9"/>
    <w:qFormat/>
    <w:pPr>
      <w:keepLines/>
      <w:keepNext/>
      <w:spacing w:before="260" w:after="260" w:line="413" w:lineRule="auto"/>
      <w:outlineLvl w:val="1"/>
    </w:pPr>
    <w:rPr>
      <w:rFonts w:ascii="Arial" w:hAnsi="Arial" w:eastAsia="黑体"/>
      <w:b/>
      <w:bCs/>
      <w:sz w:val="32"/>
      <w:szCs w:val="32"/>
    </w:rPr>
  </w:style>
  <w:style w:type="paragraph" w:styleId="969" w:customStyle="1">
    <w:name w:val="标题 41"/>
    <w:basedOn w:val="752"/>
    <w:next w:val="752"/>
    <w:link w:val="980"/>
    <w:uiPriority w:val="0"/>
    <w:qFormat/>
    <w:pPr>
      <w:jc w:val="center"/>
      <w:keepLines/>
      <w:keepNext/>
      <w:spacing w:before="120" w:after="120" w:line="360" w:lineRule="auto"/>
      <w:widowControl/>
      <w:outlineLvl w:val="3"/>
    </w:pPr>
    <w:rPr>
      <w:rFonts w:ascii="Arial" w:hAnsi="Arial" w:eastAsia="黑体"/>
      <w:sz w:val="28"/>
      <w:szCs w:val="20"/>
    </w:rPr>
  </w:style>
  <w:style w:type="paragraph" w:styleId="970" w:customStyle="1">
    <w:name w:val="标题 51"/>
    <w:basedOn w:val="752"/>
    <w:next w:val="752"/>
    <w:link w:val="98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71" w:customStyle="1">
    <w:name w:val="标题 61"/>
    <w:basedOn w:val="752"/>
    <w:next w:val="752"/>
    <w:link w:val="98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72" w:customStyle="1">
    <w:name w:val="标题 71"/>
    <w:basedOn w:val="752"/>
    <w:next w:val="752"/>
    <w:link w:val="98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73" w:customStyle="1">
    <w:name w:val="标题 81"/>
    <w:basedOn w:val="752"/>
    <w:next w:val="752"/>
    <w:link w:val="98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74" w:customStyle="1">
    <w:name w:val="标题 91"/>
    <w:basedOn w:val="752"/>
    <w:next w:val="752"/>
    <w:link w:val="98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character" w:styleId="977" w:customStyle="1">
    <w:name w:val="标题 3 字符1"/>
    <w:link w:val="828"/>
    <w:uiPriority w:val="0"/>
    <w:qFormat/>
    <w:rPr>
      <w:rFonts w:ascii="Times New Roman" w:hAnsi="Times New Roman" w:eastAsia="宋体" w:cs="Times New Roman"/>
      <w:b/>
      <w:sz w:val="32"/>
      <w:szCs w:val="20"/>
    </w:rPr>
  </w:style>
  <w:style w:type="character" w:styleId="978" w:customStyle="1">
    <w:name w:val="标题 1 字符1"/>
    <w:link w:val="967"/>
    <w:uiPriority w:val="9"/>
    <w:qFormat/>
    <w:rPr>
      <w:rFonts w:ascii="黑体" w:hAnsi="Times New Roman" w:eastAsia="黑体" w:cs="Times New Roman"/>
      <w:sz w:val="52"/>
      <w:szCs w:val="20"/>
    </w:rPr>
  </w:style>
  <w:style w:type="character" w:styleId="979" w:customStyle="1">
    <w:name w:val="标题 2 字符1"/>
    <w:link w:val="968"/>
    <w:uiPriority w:val="9"/>
    <w:qFormat/>
    <w:rPr>
      <w:rFonts w:ascii="Arial" w:hAnsi="Arial" w:eastAsia="黑体" w:cs="Times New Roman"/>
      <w:b/>
      <w:bCs/>
      <w:sz w:val="32"/>
      <w:szCs w:val="32"/>
    </w:rPr>
  </w:style>
  <w:style w:type="character" w:styleId="980" w:customStyle="1">
    <w:name w:val="标题 4 字符1"/>
    <w:link w:val="969"/>
    <w:uiPriority w:val="0"/>
    <w:qFormat/>
    <w:rPr>
      <w:rFonts w:ascii="Arial" w:hAnsi="Arial" w:eastAsia="黑体" w:cs="Times New Roman"/>
      <w:sz w:val="28"/>
      <w:szCs w:val="20"/>
    </w:rPr>
  </w:style>
  <w:style w:type="character" w:styleId="981" w:customStyle="1">
    <w:name w:val="标题 5 字符1"/>
    <w:link w:val="970"/>
    <w:uiPriority w:val="9"/>
    <w:qFormat/>
    <w:rPr>
      <w:rFonts w:ascii="宋体" w:hAnsi="宋体" w:eastAsia="宋体" w:cs="Times New Roman"/>
      <w:b/>
      <w:sz w:val="24"/>
      <w:szCs w:val="20"/>
    </w:rPr>
  </w:style>
  <w:style w:type="character" w:styleId="982" w:customStyle="1">
    <w:name w:val="标题 6 字符1"/>
    <w:link w:val="971"/>
    <w:uiPriority w:val="9"/>
    <w:qFormat/>
    <w:rPr>
      <w:rFonts w:ascii="Arial" w:hAnsi="Arial" w:eastAsia="黑体" w:cs="Times New Roman"/>
      <w:b/>
      <w:bCs/>
      <w:sz w:val="24"/>
      <w:szCs w:val="24"/>
    </w:rPr>
  </w:style>
  <w:style w:type="character" w:styleId="983" w:customStyle="1">
    <w:name w:val="标题 7 字符1"/>
    <w:link w:val="972"/>
    <w:uiPriority w:val="9"/>
    <w:qFormat/>
    <w:rPr>
      <w:rFonts w:ascii="Times New Roman" w:hAnsi="Times New Roman" w:eastAsia="宋体" w:cs="Times New Roman"/>
      <w:b/>
      <w:bCs/>
      <w:sz w:val="24"/>
      <w:szCs w:val="24"/>
    </w:rPr>
  </w:style>
  <w:style w:type="character" w:styleId="984" w:customStyle="1">
    <w:name w:val="标题 8 字符1"/>
    <w:link w:val="973"/>
    <w:uiPriority w:val="9"/>
    <w:qFormat/>
    <w:rPr>
      <w:rFonts w:ascii="Arial" w:hAnsi="Arial" w:eastAsia="黑体" w:cs="Times New Roman"/>
      <w:sz w:val="24"/>
      <w:szCs w:val="24"/>
    </w:rPr>
  </w:style>
  <w:style w:type="character" w:styleId="985" w:customStyle="1">
    <w:name w:val="标题 9 字符1"/>
    <w:link w:val="974"/>
    <w:uiPriority w:val="0"/>
    <w:qFormat/>
    <w:rPr>
      <w:rFonts w:ascii="Arial" w:hAnsi="Arial" w:eastAsia="黑体" w:cs="Times New Roman"/>
      <w:szCs w:val="21"/>
    </w:rPr>
  </w:style>
  <w:style w:type="paragraph" w:styleId="986" w:customStyle="1">
    <w:name w:val="正文缩进1"/>
    <w:basedOn w:val="752"/>
    <w:next w:val="752"/>
    <w:link w:val="987"/>
    <w:uiPriority w:val="0"/>
    <w:qFormat/>
    <w:pPr>
      <w:ind w:firstLine="420"/>
    </w:pPr>
    <w:rPr>
      <w:rFonts w:ascii="Times New Roman" w:hAnsi="Times New Roman" w:eastAsia="宋体"/>
      <w:szCs w:val="20"/>
    </w:rPr>
  </w:style>
  <w:style w:type="character" w:styleId="987" w:customStyle="1">
    <w:name w:val="正文缩进 字符1"/>
    <w:link w:val="986"/>
    <w:uiPriority w:val="0"/>
    <w:qFormat/>
    <w:rPr>
      <w:rFonts w:ascii="Times New Roman" w:hAnsi="Times New Roman" w:eastAsia="宋体" w:cs="Times New Roman"/>
      <w:szCs w:val="20"/>
    </w:rPr>
  </w:style>
  <w:style w:type="paragraph" w:styleId="988" w:customStyle="1">
    <w:name w:val="题注1"/>
    <w:basedOn w:val="752"/>
    <w:next w:val="752"/>
    <w:uiPriority w:val="99"/>
    <w:qFormat/>
    <w:rPr>
      <w:rFonts w:ascii="Cambria" w:hAnsi="Cambria" w:eastAsia="黑体"/>
      <w:sz w:val="20"/>
      <w:szCs w:val="20"/>
    </w:rPr>
  </w:style>
  <w:style w:type="paragraph" w:styleId="989" w:customStyle="1">
    <w:name w:val="文档结构图1"/>
    <w:basedOn w:val="752"/>
    <w:link w:val="990"/>
    <w:uiPriority w:val="99"/>
    <w:qFormat/>
    <w:pPr>
      <w:shd w:val="clear" w:color="auto" w:fill="000080"/>
    </w:pPr>
    <w:rPr>
      <w:rFonts w:ascii="Times New Roman" w:hAnsi="Times New Roman" w:eastAsia="宋体"/>
      <w:szCs w:val="20"/>
    </w:rPr>
  </w:style>
  <w:style w:type="character" w:styleId="990" w:customStyle="1">
    <w:name w:val="文档结构图 字符2"/>
    <w:link w:val="989"/>
    <w:uiPriority w:val="99"/>
    <w:qFormat/>
    <w:rPr>
      <w:rFonts w:ascii="Times New Roman" w:hAnsi="Times New Roman" w:eastAsia="宋体" w:cs="Times New Roman"/>
      <w:szCs w:val="20"/>
      <w:shd w:val="clear" w:color="auto" w:fill="000080"/>
    </w:rPr>
  </w:style>
  <w:style w:type="paragraph" w:styleId="991" w:customStyle="1">
    <w:name w:val="批注文字1"/>
    <w:basedOn w:val="752"/>
    <w:link w:val="992"/>
    <w:uiPriority w:val="99"/>
    <w:qFormat/>
    <w:pPr>
      <w:jc w:val="left"/>
      <w:spacing w:line="360" w:lineRule="atLeast"/>
    </w:pPr>
    <w:rPr>
      <w:rFonts w:ascii="Times New Roman" w:hAnsi="Times New Roman" w:eastAsia="宋体"/>
      <w:sz w:val="24"/>
      <w:szCs w:val="20"/>
    </w:rPr>
  </w:style>
  <w:style w:type="character" w:styleId="992" w:customStyle="1">
    <w:name w:val="批注文字 字符2"/>
    <w:link w:val="991"/>
    <w:uiPriority w:val="99"/>
    <w:qFormat/>
    <w:rPr>
      <w:rFonts w:ascii="Times New Roman" w:hAnsi="Times New Roman" w:eastAsia="宋体" w:cs="Times New Roman"/>
      <w:sz w:val="24"/>
      <w:szCs w:val="20"/>
    </w:rPr>
  </w:style>
  <w:style w:type="paragraph" w:styleId="993" w:customStyle="1">
    <w:name w:val="正文文本 31"/>
    <w:basedOn w:val="752"/>
    <w:link w:val="994"/>
    <w:uiPriority w:val="0"/>
    <w:qFormat/>
    <w:rPr>
      <w:rFonts w:ascii="宋体" w:hAnsi="Times New Roman" w:eastAsia="宋体"/>
      <w:sz w:val="24"/>
      <w:szCs w:val="20"/>
    </w:rPr>
  </w:style>
  <w:style w:type="character" w:styleId="994" w:customStyle="1">
    <w:name w:val="正文文本 3 字符"/>
    <w:link w:val="993"/>
    <w:uiPriority w:val="0"/>
    <w:qFormat/>
    <w:rPr>
      <w:rFonts w:ascii="宋体" w:hAnsi="Times New Roman" w:eastAsia="宋体" w:cs="Times New Roman"/>
      <w:sz w:val="24"/>
      <w:szCs w:val="20"/>
    </w:rPr>
  </w:style>
  <w:style w:type="paragraph" w:styleId="995" w:customStyle="1">
    <w:name w:val="正文文本1"/>
    <w:basedOn w:val="752"/>
    <w:next w:val="996"/>
    <w:link w:val="997"/>
    <w:uiPriority w:val="0"/>
    <w:qFormat/>
    <w:rPr>
      <w:rFonts w:ascii="华文中宋" w:hAnsi="Times New Roman" w:eastAsia="华文中宋"/>
      <w:bCs/>
      <w:sz w:val="28"/>
      <w:szCs w:val="20"/>
    </w:rPr>
  </w:style>
  <w:style w:type="paragraph" w:styleId="996" w:customStyle="1">
    <w:name w:val="正文首行缩进1"/>
    <w:basedOn w:val="995"/>
    <w:link w:val="1044"/>
    <w:uiPriority w:val="99"/>
    <w:unhideWhenUsed/>
    <w:qFormat/>
    <w:pPr>
      <w:ind w:firstLine="420"/>
      <w:spacing w:after="120"/>
    </w:pPr>
    <w:rPr>
      <w:rFonts w:ascii="等线" w:hAnsi="等线" w:eastAsia="等线"/>
      <w:bCs w:val="0"/>
      <w:sz w:val="21"/>
      <w:szCs w:val="22"/>
    </w:rPr>
  </w:style>
  <w:style w:type="character" w:styleId="997" w:customStyle="1">
    <w:name w:val="正文文本 字符2"/>
    <w:link w:val="995"/>
    <w:uiPriority w:val="0"/>
    <w:qFormat/>
    <w:rPr>
      <w:rFonts w:ascii="华文中宋" w:hAnsi="Times New Roman" w:eastAsia="华文中宋" w:cs="Times New Roman"/>
      <w:bCs/>
      <w:sz w:val="28"/>
      <w:szCs w:val="20"/>
    </w:rPr>
  </w:style>
  <w:style w:type="character" w:styleId="998" w:customStyle="1">
    <w:name w:val="正文首行缩进 字符"/>
    <w:uiPriority w:val="99"/>
    <w:semiHidden/>
    <w:qFormat/>
    <w:rPr>
      <w:rFonts w:ascii="华文中宋" w:hAnsi="Times New Roman" w:eastAsia="华文中宋" w:cs="Times New Roman"/>
      <w:sz w:val="28"/>
      <w:szCs w:val="20"/>
    </w:rPr>
  </w:style>
  <w:style w:type="paragraph" w:styleId="999" w:customStyle="1">
    <w:name w:val="正文文本缩进1"/>
    <w:basedOn w:val="752"/>
    <w:next w:val="1000"/>
    <w:link w:val="1001"/>
    <w:uiPriority w:val="0"/>
    <w:qFormat/>
    <w:pPr>
      <w:ind w:firstLine="540"/>
      <w:spacing w:line="360" w:lineRule="auto"/>
      <w:widowControl/>
    </w:pPr>
    <w:rPr>
      <w:rFonts w:ascii="宋体" w:hAnsi="MS Sans Serif" w:eastAsia="宋体"/>
      <w:spacing w:val="12"/>
      <w:sz w:val="24"/>
      <w:szCs w:val="20"/>
    </w:rPr>
  </w:style>
  <w:style w:type="paragraph" w:styleId="1000" w:customStyle="1">
    <w:name w:val="寄信人地址1"/>
    <w:basedOn w:val="752"/>
    <w:uiPriority w:val="0"/>
    <w:qFormat/>
    <w:rPr>
      <w:rFonts w:ascii="Arial" w:hAnsi="Arial" w:eastAsia="宋体"/>
      <w:szCs w:val="20"/>
    </w:rPr>
  </w:style>
  <w:style w:type="character" w:styleId="1001" w:customStyle="1">
    <w:name w:val="正文文本缩进 字符2"/>
    <w:link w:val="999"/>
    <w:uiPriority w:val="0"/>
    <w:qFormat/>
    <w:rPr>
      <w:rFonts w:ascii="宋体" w:hAnsi="MS Sans Serif" w:eastAsia="宋体" w:cs="Times New Roman"/>
      <w:spacing w:val="12"/>
      <w:sz w:val="24"/>
      <w:szCs w:val="20"/>
    </w:rPr>
  </w:style>
  <w:style w:type="paragraph" w:styleId="1002" w:customStyle="1">
    <w:name w:val="文本块1"/>
    <w:basedOn w:val="752"/>
    <w:uiPriority w:val="99"/>
    <w:qFormat/>
    <w:pPr>
      <w:ind w:left="420" w:right="33"/>
      <w:jc w:val="left"/>
    </w:pPr>
    <w:rPr>
      <w:rFonts w:ascii="Times New Roman" w:hAnsi="Times New Roman" w:eastAsia="宋体"/>
      <w:sz w:val="24"/>
      <w:szCs w:val="20"/>
    </w:rPr>
  </w:style>
  <w:style w:type="paragraph" w:styleId="1003" w:customStyle="1">
    <w:name w:val="索引 41"/>
    <w:basedOn w:val="752"/>
    <w:next w:val="752"/>
    <w:uiPriority w:val="99"/>
    <w:qFormat/>
    <w:pPr>
      <w:ind w:left="600"/>
    </w:pPr>
    <w:rPr>
      <w:rFonts w:ascii="Times New Roman" w:hAnsi="Times New Roman" w:eastAsia="宋体"/>
      <w:szCs w:val="24"/>
    </w:rPr>
  </w:style>
  <w:style w:type="paragraph" w:styleId="1004" w:customStyle="1">
    <w:name w:val="纯文本1"/>
    <w:basedOn w:val="752"/>
    <w:next w:val="1005"/>
    <w:link w:val="1006"/>
    <w:uiPriority w:val="0"/>
    <w:qFormat/>
    <w:rPr>
      <w:rFonts w:ascii="宋体" w:hAnsi="Courier New" w:eastAsia="宋体"/>
      <w:szCs w:val="20"/>
    </w:rPr>
  </w:style>
  <w:style w:type="paragraph" w:styleId="1005" w:customStyle="1">
    <w:name w:val="目录 21"/>
    <w:basedOn w:val="752"/>
    <w:next w:val="752"/>
    <w:uiPriority w:val="39"/>
    <w:unhideWhenUsed/>
    <w:qFormat/>
    <w:pPr>
      <w:ind w:left="420"/>
    </w:pPr>
  </w:style>
  <w:style w:type="character" w:styleId="1006" w:customStyle="1">
    <w:name w:val="纯文本 字符2"/>
    <w:link w:val="1004"/>
    <w:uiPriority w:val="0"/>
    <w:qFormat/>
    <w:rPr>
      <w:rFonts w:ascii="宋体" w:hAnsi="Courier New" w:eastAsia="宋体" w:cs="Times New Roman"/>
      <w:szCs w:val="20"/>
    </w:rPr>
  </w:style>
  <w:style w:type="paragraph" w:styleId="1007" w:customStyle="1">
    <w:name w:val="日期1"/>
    <w:basedOn w:val="752"/>
    <w:next w:val="752"/>
    <w:link w:val="1008"/>
    <w:uiPriority w:val="99"/>
    <w:qFormat/>
    <w:rPr>
      <w:rFonts w:ascii="Times New Roman" w:hAnsi="Times New Roman" w:eastAsia="宋体"/>
      <w:sz w:val="24"/>
      <w:szCs w:val="20"/>
    </w:rPr>
  </w:style>
  <w:style w:type="character" w:styleId="1008" w:customStyle="1">
    <w:name w:val="日期 字符2"/>
    <w:link w:val="1007"/>
    <w:uiPriority w:val="99"/>
    <w:qFormat/>
    <w:rPr>
      <w:rFonts w:ascii="Times New Roman" w:hAnsi="Times New Roman" w:eastAsia="宋体" w:cs="Times New Roman"/>
      <w:sz w:val="24"/>
      <w:szCs w:val="20"/>
    </w:rPr>
  </w:style>
  <w:style w:type="paragraph" w:styleId="1009" w:customStyle="1">
    <w:name w:val="正文文本缩进 21"/>
    <w:basedOn w:val="752"/>
    <w:link w:val="1010"/>
    <w:uiPriority w:val="99"/>
    <w:qFormat/>
    <w:pPr>
      <w:ind w:left="420"/>
      <w:spacing w:after="120" w:line="480" w:lineRule="auto"/>
    </w:pPr>
    <w:rPr>
      <w:rFonts w:ascii="Times New Roman" w:hAnsi="Times New Roman" w:eastAsia="宋体"/>
      <w:szCs w:val="24"/>
    </w:rPr>
  </w:style>
  <w:style w:type="character" w:styleId="1010" w:customStyle="1">
    <w:name w:val="正文文本缩进 2 字符2"/>
    <w:link w:val="1009"/>
    <w:uiPriority w:val="99"/>
    <w:qFormat/>
    <w:rPr>
      <w:rFonts w:ascii="Times New Roman" w:hAnsi="Times New Roman" w:eastAsia="宋体" w:cs="Times New Roman"/>
      <w:szCs w:val="24"/>
    </w:rPr>
  </w:style>
  <w:style w:type="paragraph" w:styleId="1011" w:customStyle="1">
    <w:name w:val="批注框文本1"/>
    <w:basedOn w:val="752"/>
    <w:link w:val="1012"/>
    <w:uiPriority w:val="99"/>
    <w:qFormat/>
    <w:rPr>
      <w:rFonts w:ascii="Times New Roman" w:hAnsi="Times New Roman" w:eastAsia="宋体"/>
      <w:sz w:val="18"/>
      <w:szCs w:val="18"/>
    </w:rPr>
  </w:style>
  <w:style w:type="character" w:styleId="1012" w:customStyle="1">
    <w:name w:val="批注框文本 字符2"/>
    <w:link w:val="1011"/>
    <w:uiPriority w:val="99"/>
    <w:qFormat/>
    <w:rPr>
      <w:rFonts w:ascii="Times New Roman" w:hAnsi="Times New Roman" w:eastAsia="宋体" w:cs="Times New Roman"/>
      <w:sz w:val="18"/>
      <w:szCs w:val="18"/>
    </w:rPr>
  </w:style>
  <w:style w:type="paragraph" w:styleId="1013" w:customStyle="1">
    <w:name w:val="页脚1"/>
    <w:basedOn w:val="752"/>
    <w:next w:val="1014"/>
    <w:link w:val="1015"/>
    <w:uiPriority w:val="99"/>
    <w:unhideWhenUsed/>
    <w:qFormat/>
    <w:pPr>
      <w:jc w:val="left"/>
      <w:tabs>
        <w:tab w:val="center" w:pos="4153" w:leader="none"/>
        <w:tab w:val="right" w:pos="8306" w:leader="none"/>
      </w:tabs>
    </w:pPr>
    <w:rPr>
      <w:sz w:val="18"/>
      <w:szCs w:val="18"/>
    </w:rPr>
  </w:style>
  <w:style w:type="paragraph" w:styleId="1014" w:customStyle="1">
    <w:name w:val="TOC Heading1"/>
    <w:next w:val="752"/>
    <w:uiPriority w:val="0"/>
    <w:qFormat/>
    <w:rPr>
      <w:rFonts w:hint="default" w:ascii="Times New Roman" w:hAnsi="Times New Roman" w:eastAsia="宋体" w:cs="Times New Roman"/>
      <w:sz w:val="32"/>
      <w:lang w:val="en-US" w:eastAsia="zh-CN" w:bidi="ar-SA"/>
    </w:rPr>
  </w:style>
  <w:style w:type="character" w:styleId="1015" w:customStyle="1">
    <w:name w:val="页脚 字符"/>
    <w:link w:val="1013"/>
    <w:uiPriority w:val="0"/>
    <w:qFormat/>
    <w:rPr>
      <w:sz w:val="18"/>
      <w:szCs w:val="18"/>
    </w:rPr>
  </w:style>
  <w:style w:type="paragraph" w:styleId="1016" w:customStyle="1">
    <w:name w:val="页眉1"/>
    <w:basedOn w:val="752"/>
    <w:link w:val="10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52"/>
    <w:next w:val="752"/>
    <w:uiPriority w:val="39"/>
    <w:qFormat/>
    <w:pPr>
      <w:jc w:val="center"/>
      <w:spacing w:before="120" w:after="120"/>
      <w:tabs>
        <w:tab w:val="right" w:pos="9170" w:leader="dot"/>
      </w:tabs>
    </w:pPr>
    <w:rPr>
      <w:rFonts w:eastAsia="文鼎小标宋简"/>
      <w:caps/>
      <w:sz w:val="32"/>
      <w:szCs w:val="32"/>
    </w:rPr>
  </w:style>
  <w:style w:type="paragraph" w:styleId="1019" w:customStyle="1">
    <w:name w:val="副标题1"/>
    <w:basedOn w:val="752"/>
    <w:next w:val="752"/>
    <w:link w:val="1020"/>
    <w:uiPriority w:val="0"/>
    <w:qFormat/>
    <w:pPr>
      <w:jc w:val="center"/>
      <w:spacing w:before="240" w:after="60" w:line="312" w:lineRule="auto"/>
      <w:outlineLvl w:val="1"/>
    </w:pPr>
    <w:rPr>
      <w:rFonts w:ascii="Cambria" w:hAnsi="Cambria" w:eastAsia="宋体"/>
      <w:b/>
      <w:bCs/>
      <w:sz w:val="32"/>
      <w:szCs w:val="32"/>
    </w:rPr>
  </w:style>
  <w:style w:type="character" w:styleId="1020" w:customStyle="1">
    <w:name w:val="副标题 字符"/>
    <w:link w:val="1019"/>
    <w:uiPriority w:val="0"/>
    <w:qFormat/>
    <w:rPr>
      <w:rFonts w:ascii="Cambria" w:hAnsi="Cambria" w:eastAsia="宋体" w:cs="Times New Roman"/>
      <w:b/>
      <w:bCs/>
      <w:sz w:val="32"/>
      <w:szCs w:val="32"/>
    </w:rPr>
  </w:style>
  <w:style w:type="paragraph" w:styleId="1021" w:customStyle="1">
    <w:name w:val="列表1"/>
    <w:basedOn w:val="752"/>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22" w:customStyle="1">
    <w:name w:val="脚注文本1"/>
    <w:basedOn w:val="752"/>
    <w:link w:val="1023"/>
    <w:uiPriority w:val="0"/>
    <w:qFormat/>
    <w:pPr>
      <w:jc w:val="left"/>
      <w:spacing w:line="312" w:lineRule="atLeast"/>
    </w:pPr>
    <w:rPr>
      <w:rFonts w:ascii="Times New Roman" w:hAnsi="Times New Roman" w:eastAsia="宋体"/>
      <w:sz w:val="18"/>
      <w:szCs w:val="20"/>
    </w:rPr>
  </w:style>
  <w:style w:type="character" w:styleId="1023" w:customStyle="1">
    <w:name w:val="脚注文本 字符"/>
    <w:link w:val="1022"/>
    <w:uiPriority w:val="0"/>
    <w:qFormat/>
    <w:rPr>
      <w:rFonts w:ascii="Times New Roman" w:hAnsi="Times New Roman" w:eastAsia="宋体" w:cs="Times New Roman"/>
      <w:sz w:val="18"/>
      <w:szCs w:val="20"/>
    </w:rPr>
  </w:style>
  <w:style w:type="paragraph" w:styleId="1024" w:customStyle="1">
    <w:name w:val="正文文本缩进 31"/>
    <w:basedOn w:val="752"/>
    <w:link w:val="1025"/>
    <w:uiPriority w:val="99"/>
    <w:qFormat/>
    <w:pPr>
      <w:ind w:firstLine="540"/>
      <w:spacing w:line="360" w:lineRule="auto"/>
      <w:widowControl/>
    </w:pPr>
    <w:rPr>
      <w:rFonts w:ascii="宋体" w:hAnsi="MS Sans Serif" w:eastAsia="宋体"/>
      <w:color w:val="000000"/>
      <w:sz w:val="24"/>
      <w:szCs w:val="20"/>
    </w:rPr>
  </w:style>
  <w:style w:type="character" w:styleId="1025" w:customStyle="1">
    <w:name w:val="正文文本缩进 3 字符2"/>
    <w:link w:val="1024"/>
    <w:uiPriority w:val="99"/>
    <w:qFormat/>
    <w:rPr>
      <w:rFonts w:ascii="宋体" w:hAnsi="MS Sans Serif" w:eastAsia="宋体" w:cs="Times New Roman"/>
      <w:color w:val="000000"/>
      <w:sz w:val="24"/>
      <w:szCs w:val="20"/>
    </w:rPr>
  </w:style>
  <w:style w:type="paragraph" w:styleId="1026" w:customStyle="1">
    <w:name w:val="正文文本 21"/>
    <w:basedOn w:val="752"/>
    <w:link w:val="1027"/>
    <w:uiPriority w:val="0"/>
    <w:qFormat/>
    <w:pPr>
      <w:spacing w:line="360" w:lineRule="auto"/>
      <w:tabs>
        <w:tab w:val="left" w:pos="540" w:leader="none"/>
      </w:tabs>
    </w:pPr>
    <w:rPr>
      <w:rFonts w:ascii="宋体" w:eastAsia="宋体"/>
      <w:color w:val="000000"/>
      <w:sz w:val="28"/>
      <w:szCs w:val="20"/>
    </w:rPr>
  </w:style>
  <w:style w:type="character" w:styleId="1027" w:customStyle="1">
    <w:name w:val="正文文本 2 字符"/>
    <w:link w:val="1026"/>
    <w:uiPriority w:val="0"/>
    <w:qFormat/>
    <w:rPr>
      <w:rFonts w:ascii="宋体" w:eastAsia="宋体" w:cs="Times New Roman"/>
      <w:color w:val="000000"/>
      <w:sz w:val="28"/>
      <w:szCs w:val="20"/>
    </w:rPr>
  </w:style>
  <w:style w:type="paragraph" w:styleId="1028" w:customStyle="1">
    <w:name w:val="普通(网站)1"/>
    <w:basedOn w:val="752"/>
    <w:uiPriority w:val="99"/>
    <w:qFormat/>
    <w:pPr>
      <w:jc w:val="left"/>
      <w:spacing w:before="100" w:beforeAutospacing="1" w:after="100" w:afterAutospacing="1"/>
      <w:widowControl/>
    </w:pPr>
    <w:rPr>
      <w:rFonts w:ascii="宋体" w:hAnsi="宋体" w:eastAsia="宋体" w:cs="宋体"/>
      <w:sz w:val="24"/>
      <w:szCs w:val="24"/>
    </w:rPr>
  </w:style>
  <w:style w:type="paragraph" w:styleId="1029" w:customStyle="1">
    <w:name w:val="标题1"/>
    <w:basedOn w:val="752"/>
    <w:next w:val="752"/>
    <w:link w:val="1030"/>
    <w:uiPriority w:val="10"/>
    <w:qFormat/>
    <w:pPr>
      <w:jc w:val="center"/>
      <w:spacing w:before="240" w:after="60"/>
      <w:outlineLvl w:val="0"/>
    </w:pPr>
    <w:rPr>
      <w:rFonts w:ascii="Cambria" w:hAnsi="Cambria" w:eastAsia="宋体"/>
      <w:b/>
      <w:bCs/>
      <w:sz w:val="32"/>
      <w:szCs w:val="32"/>
    </w:rPr>
  </w:style>
  <w:style w:type="character" w:styleId="1030" w:customStyle="1">
    <w:name w:val="标题 字符"/>
    <w:link w:val="1029"/>
    <w:uiPriority w:val="10"/>
    <w:qFormat/>
    <w:rPr>
      <w:rFonts w:ascii="Cambria" w:hAnsi="Cambria" w:eastAsia="宋体" w:cs="Times New Roman"/>
      <w:b/>
      <w:bCs/>
      <w:sz w:val="32"/>
      <w:szCs w:val="32"/>
    </w:rPr>
  </w:style>
  <w:style w:type="paragraph" w:styleId="1031" w:customStyle="1">
    <w:name w:val="批注主题1"/>
    <w:basedOn w:val="991"/>
    <w:next w:val="991"/>
    <w:link w:val="1032"/>
    <w:uiPriority w:val="99"/>
    <w:qFormat/>
    <w:pPr>
      <w:spacing w:line="240" w:lineRule="auto"/>
    </w:pPr>
    <w:rPr>
      <w:b/>
      <w:bCs/>
      <w:sz w:val="21"/>
    </w:rPr>
  </w:style>
  <w:style w:type="character" w:styleId="1032" w:customStyle="1">
    <w:name w:val="批注主题 字符2"/>
    <w:link w:val="1031"/>
    <w:uiPriority w:val="99"/>
    <w:qFormat/>
    <w:rPr>
      <w:rFonts w:ascii="Times New Roman" w:hAnsi="Times New Roman" w:eastAsia="宋体" w:cs="Times New Roman"/>
      <w:b/>
      <w:bCs/>
      <w:szCs w:val="20"/>
    </w:rPr>
  </w:style>
  <w:style w:type="paragraph" w:styleId="1033" w:customStyle="1">
    <w:name w:val="正文首行缩进 21"/>
    <w:basedOn w:val="999"/>
    <w:link w:val="103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34" w:customStyle="1">
    <w:name w:val="正文首行缩进 2 字符"/>
    <w:basedOn w:val="1001"/>
    <w:link w:val="1033"/>
    <w:uiPriority w:val="99"/>
    <w:semiHidden/>
    <w:qFormat/>
    <w:rPr>
      <w:rFonts w:ascii="宋体" w:hAnsi="MS Sans Serif" w:eastAsia="宋体" w:cs="Times New Roman"/>
      <w:spacing w:val="12"/>
      <w:sz w:val="24"/>
      <w:szCs w:val="20"/>
    </w:rPr>
  </w:style>
  <w:style w:type="table" w:styleId="1035" w:customStyle="1">
    <w:name w:val="网格型11"/>
    <w:basedOn w:val="976"/>
    <w:uiPriority w:val="99"/>
    <w:unhideWhenUsed/>
    <w:qFormat/>
    <w:tblPr>
      <w:tblCellMar>
        <w:left w:w="0" w:type="dxa"/>
        <w:top w:w="0" w:type="dxa"/>
        <w:right w:w="0" w:type="dxa"/>
        <w:bottom w:w="0" w:type="dxa"/>
      </w:tblCellMar>
    </w:tblPr>
  </w:style>
  <w:style w:type="character" w:styleId="1036" w:customStyle="1">
    <w:name w:val="要点1"/>
    <w:uiPriority w:val="0"/>
    <w:qFormat/>
    <w:rPr>
      <w:b/>
      <w:bCs/>
    </w:rPr>
  </w:style>
  <w:style w:type="character" w:styleId="1037" w:customStyle="1">
    <w:name w:val="页码1"/>
    <w:uiPriority w:val="0"/>
    <w:qFormat/>
  </w:style>
  <w:style w:type="character" w:styleId="1038" w:customStyle="1">
    <w:name w:val="已访问的超链接1"/>
    <w:uiPriority w:val="99"/>
    <w:qFormat/>
    <w:rPr>
      <w:color w:val="000000"/>
      <w:u w:val="none"/>
    </w:rPr>
  </w:style>
  <w:style w:type="character" w:styleId="1039" w:customStyle="1">
    <w:name w:val="强调1"/>
    <w:uiPriority w:val="0"/>
    <w:qFormat/>
  </w:style>
  <w:style w:type="character" w:styleId="1040" w:customStyle="1">
    <w:name w:val="HTML 打字机1"/>
    <w:uiPriority w:val="0"/>
    <w:qFormat/>
    <w:rPr>
      <w:rFonts w:ascii="宋体" w:hAnsi="宋体" w:eastAsia="宋体" w:cs="宋体"/>
      <w:sz w:val="24"/>
      <w:szCs w:val="24"/>
    </w:rPr>
  </w:style>
  <w:style w:type="character" w:styleId="1041" w:customStyle="1">
    <w:name w:val="超链接1"/>
    <w:uiPriority w:val="99"/>
    <w:qFormat/>
    <w:rPr>
      <w:color w:val="000000"/>
      <w:u w:val="none"/>
    </w:rPr>
  </w:style>
  <w:style w:type="character" w:styleId="1042" w:customStyle="1">
    <w:name w:val="HTML 代码1"/>
    <w:uiPriority w:val="0"/>
    <w:qFormat/>
    <w:rPr>
      <w:rFonts w:ascii="Courier New" w:hAnsi="Courier New"/>
      <w:sz w:val="20"/>
    </w:rPr>
  </w:style>
  <w:style w:type="character" w:styleId="1043" w:customStyle="1">
    <w:name w:val="批注引用1"/>
    <w:uiPriority w:val="99"/>
    <w:qFormat/>
    <w:rPr>
      <w:sz w:val="21"/>
      <w:szCs w:val="21"/>
    </w:rPr>
  </w:style>
  <w:style w:type="character" w:styleId="1044" w:customStyle="1">
    <w:name w:val="正文首行缩进 Char"/>
    <w:link w:val="996"/>
    <w:uiPriority w:val="99"/>
    <w:semiHidden/>
    <w:qFormat/>
    <w:rPr>
      <w:rFonts w:ascii="Times New Roman" w:hAnsi="Times New Roman" w:eastAsia="华文中宋" w:cs="Times New Roman"/>
      <w:sz w:val="21"/>
      <w:szCs w:val="20"/>
    </w:rPr>
  </w:style>
  <w:style w:type="character" w:styleId="1045" w:customStyle="1">
    <w:name w:val="标题 1 字符"/>
    <w:uiPriority w:val="0"/>
    <w:qFormat/>
    <w:rPr>
      <w:b/>
      <w:bCs/>
      <w:sz w:val="44"/>
      <w:szCs w:val="44"/>
    </w:rPr>
  </w:style>
  <w:style w:type="character" w:styleId="1046" w:customStyle="1">
    <w:name w:val="标题 2 字符"/>
    <w:uiPriority w:val="0"/>
    <w:qFormat/>
    <w:rPr>
      <w:rFonts w:ascii="等线 Light" w:hAnsi="等线 Light" w:eastAsia="等线 Light" w:cs="Times New Roman"/>
      <w:b/>
      <w:bCs/>
      <w:sz w:val="32"/>
      <w:szCs w:val="32"/>
    </w:rPr>
  </w:style>
  <w:style w:type="character" w:styleId="1047" w:customStyle="1">
    <w:name w:val="标题 3 字符"/>
    <w:uiPriority w:val="0"/>
    <w:qFormat/>
    <w:rPr>
      <w:b/>
      <w:bCs/>
      <w:sz w:val="32"/>
      <w:szCs w:val="32"/>
    </w:rPr>
  </w:style>
  <w:style w:type="character" w:styleId="1048" w:customStyle="1">
    <w:name w:val="标题 4 字符"/>
    <w:uiPriority w:val="0"/>
    <w:qFormat/>
    <w:rPr>
      <w:rFonts w:ascii="等线 Light" w:hAnsi="等线 Light" w:eastAsia="等线 Light" w:cs="Times New Roman"/>
      <w:b/>
      <w:bCs/>
      <w:sz w:val="28"/>
      <w:szCs w:val="28"/>
    </w:rPr>
  </w:style>
  <w:style w:type="character" w:styleId="1049" w:customStyle="1">
    <w:name w:val="标题 5 字符"/>
    <w:uiPriority w:val="0"/>
    <w:qFormat/>
    <w:rPr>
      <w:b/>
      <w:bCs/>
      <w:sz w:val="28"/>
      <w:szCs w:val="28"/>
    </w:rPr>
  </w:style>
  <w:style w:type="character" w:styleId="1050" w:customStyle="1">
    <w:name w:val="标题 6 字符"/>
    <w:uiPriority w:val="0"/>
    <w:qFormat/>
    <w:rPr>
      <w:rFonts w:ascii="等线 Light" w:hAnsi="等线 Light" w:eastAsia="等线 Light" w:cs="Times New Roman"/>
      <w:b/>
      <w:bCs/>
      <w:sz w:val="24"/>
      <w:szCs w:val="24"/>
    </w:rPr>
  </w:style>
  <w:style w:type="character" w:styleId="1051" w:customStyle="1">
    <w:name w:val="标题 7 字符"/>
    <w:uiPriority w:val="0"/>
    <w:qFormat/>
    <w:rPr>
      <w:b/>
      <w:bCs/>
      <w:sz w:val="24"/>
      <w:szCs w:val="24"/>
    </w:rPr>
  </w:style>
  <w:style w:type="character" w:styleId="1052" w:customStyle="1">
    <w:name w:val="标题 8 字符"/>
    <w:uiPriority w:val="0"/>
    <w:qFormat/>
    <w:rPr>
      <w:rFonts w:ascii="等线 Light" w:hAnsi="等线 Light" w:eastAsia="等线 Light" w:cs="Times New Roman"/>
      <w:sz w:val="24"/>
      <w:szCs w:val="24"/>
    </w:rPr>
  </w:style>
  <w:style w:type="character" w:styleId="1053" w:customStyle="1">
    <w:name w:val="标题 9 字符"/>
    <w:uiPriority w:val="0"/>
    <w:qFormat/>
    <w:rPr>
      <w:rFonts w:ascii="等线 Light" w:hAnsi="等线 Light" w:eastAsia="等线 Light" w:cs="Times New Roman"/>
      <w:szCs w:val="21"/>
    </w:rPr>
  </w:style>
  <w:style w:type="paragraph" w:styleId="1054" w:customStyle="1">
    <w:name w:val="_Style 39"/>
    <w:basedOn w:val="752"/>
    <w:next w:val="1055"/>
    <w:uiPriority w:val="34"/>
    <w:qFormat/>
    <w:pPr>
      <w:ind w:firstLine="420"/>
    </w:pPr>
    <w:rPr>
      <w:rFonts w:ascii="Times New Roman" w:hAnsi="Times New Roman" w:eastAsia="宋体"/>
      <w:szCs w:val="24"/>
    </w:rPr>
  </w:style>
  <w:style w:type="paragraph" w:styleId="1055" w:customStyle="1">
    <w:name w:val="列出段落2"/>
    <w:basedOn w:val="752"/>
    <w:link w:val="1056"/>
    <w:uiPriority w:val="34"/>
    <w:qFormat/>
    <w:pPr>
      <w:ind w:firstLine="420"/>
    </w:pPr>
    <w:rPr>
      <w:szCs w:val="24"/>
    </w:rPr>
  </w:style>
  <w:style w:type="character" w:styleId="1056" w:customStyle="1">
    <w:name w:val="列表段落 字符"/>
    <w:link w:val="1055"/>
    <w:uiPriority w:val="34"/>
    <w:qFormat/>
    <w:rPr>
      <w:sz w:val="21"/>
      <w:szCs w:val="24"/>
    </w:rPr>
  </w:style>
  <w:style w:type="character" w:styleId="1057" w:customStyle="1">
    <w:name w:val="文档结构图 字符"/>
    <w:uiPriority w:val="0"/>
    <w:qFormat/>
    <w:rPr>
      <w:rFonts w:ascii="Microsoft YaHei UI" w:eastAsia="Microsoft YaHei UI"/>
      <w:sz w:val="18"/>
      <w:szCs w:val="18"/>
    </w:rPr>
  </w:style>
  <w:style w:type="character" w:styleId="1058" w:customStyle="1">
    <w:name w:val="批注文字 字符"/>
    <w:basedOn w:val="975"/>
    <w:uiPriority w:val="0"/>
    <w:qFormat/>
  </w:style>
  <w:style w:type="character" w:styleId="1059" w:customStyle="1">
    <w:name w:val="正文文本 字符"/>
    <w:basedOn w:val="975"/>
    <w:uiPriority w:val="0"/>
    <w:qFormat/>
  </w:style>
  <w:style w:type="character" w:styleId="1060" w:customStyle="1">
    <w:name w:val="正文文本缩进 字符"/>
    <w:basedOn w:val="975"/>
    <w:uiPriority w:val="0"/>
    <w:qFormat/>
  </w:style>
  <w:style w:type="paragraph" w:styleId="106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2" w:customStyle="1">
    <w:name w:val="纯文本 字符"/>
    <w:uiPriority w:val="0"/>
    <w:qFormat/>
    <w:rPr>
      <w:rFonts w:ascii="等线" w:hAnsi="Courier New" w:cs="Courier New"/>
    </w:rPr>
  </w:style>
  <w:style w:type="character" w:styleId="1063" w:customStyle="1">
    <w:name w:val="日期 字符"/>
    <w:basedOn w:val="975"/>
    <w:uiPriority w:val="0"/>
    <w:qFormat/>
  </w:style>
  <w:style w:type="character" w:styleId="1064" w:customStyle="1">
    <w:name w:val="正文文本缩进 2 字符"/>
    <w:basedOn w:val="975"/>
    <w:uiPriority w:val="0"/>
    <w:qFormat/>
  </w:style>
  <w:style w:type="character" w:styleId="1065" w:customStyle="1">
    <w:name w:val="批注框文本 字符"/>
    <w:uiPriority w:val="0"/>
    <w:qFormat/>
    <w:rPr>
      <w:sz w:val="18"/>
      <w:szCs w:val="18"/>
    </w:rPr>
  </w:style>
  <w:style w:type="character" w:styleId="1066" w:customStyle="1">
    <w:name w:val="页脚 字符2"/>
    <w:uiPriority w:val="99"/>
    <w:qFormat/>
    <w:rPr>
      <w:sz w:val="18"/>
      <w:szCs w:val="18"/>
    </w:rPr>
  </w:style>
  <w:style w:type="character" w:styleId="1067" w:customStyle="1">
    <w:name w:val="页眉 字符2"/>
    <w:uiPriority w:val="99"/>
    <w:qFormat/>
    <w:rPr>
      <w:sz w:val="18"/>
      <w:szCs w:val="18"/>
    </w:rPr>
  </w:style>
  <w:style w:type="character" w:styleId="1068" w:customStyle="1">
    <w:name w:val="正文文本缩进 3 字符"/>
    <w:uiPriority w:val="0"/>
    <w:qFormat/>
    <w:rPr>
      <w:sz w:val="16"/>
      <w:szCs w:val="16"/>
    </w:rPr>
  </w:style>
  <w:style w:type="character" w:styleId="1069" w:customStyle="1">
    <w:name w:val="批注主题 字符"/>
    <w:uiPriority w:val="0"/>
    <w:qFormat/>
    <w:rPr>
      <w:b/>
      <w:bCs/>
    </w:rPr>
  </w:style>
  <w:style w:type="character" w:styleId="1070" w:customStyle="1">
    <w:name w:val="正文文本首行缩进 字符1"/>
    <w:uiPriority w:val="0"/>
    <w:qFormat/>
    <w:rPr>
      <w:sz w:val="21"/>
    </w:rPr>
  </w:style>
  <w:style w:type="character" w:styleId="1071" w:customStyle="1">
    <w:name w:val="正文文本首行缩进 2 字符"/>
    <w:uiPriority w:val="0"/>
    <w:qFormat/>
  </w:style>
  <w:style w:type="character" w:styleId="1072" w:customStyle="1">
    <w:name w:val="Comment Text Char1"/>
    <w:uiPriority w:val="0"/>
    <w:qFormat/>
    <w:rPr>
      <w:sz w:val="24"/>
      <w:lang w:bidi="ar-SA"/>
    </w:rPr>
  </w:style>
  <w:style w:type="character" w:styleId="1073" w:customStyle="1">
    <w:name w:val="Footnote Text Char"/>
    <w:uiPriority w:val="0"/>
    <w:qFormat/>
    <w:rPr>
      <w:rFonts w:eastAsia="宋体"/>
      <w:sz w:val="18"/>
      <w:lang w:val="en-US" w:eastAsia="zh-CN" w:bidi="ar-SA"/>
    </w:rPr>
  </w:style>
  <w:style w:type="character" w:styleId="1074" w:customStyle="1">
    <w:name w:val="font131"/>
    <w:uiPriority w:val="0"/>
    <w:qFormat/>
    <w:rPr>
      <w:rFonts w:ascii="Times New Roman" w:hAnsi="Times New Roman" w:cs="Times New Roman"/>
      <w:color w:val="000000"/>
      <w:sz w:val="20"/>
      <w:szCs w:val="20"/>
      <w:u w:val="none"/>
      <w:vertAlign w:val="superscript"/>
    </w:rPr>
  </w:style>
  <w:style w:type="character" w:styleId="1075" w:customStyle="1">
    <w:name w:val="Plain Text Char"/>
    <w:uiPriority w:val="0"/>
    <w:qFormat/>
    <w:rPr>
      <w:rFonts w:ascii="宋体" w:hAnsi="Courier New" w:eastAsia="宋体"/>
      <w:sz w:val="24"/>
      <w:lang w:bidi="ar-SA"/>
    </w:rPr>
  </w:style>
  <w:style w:type="character" w:styleId="1076" w:customStyle="1">
    <w:name w:val="正文文本 (5) Exact"/>
    <w:link w:val="1077"/>
    <w:uiPriority w:val="0"/>
    <w:qFormat/>
    <w:rPr>
      <w:rFonts w:ascii="仿宋" w:eastAsia="仿宋"/>
      <w:sz w:val="19"/>
      <w:szCs w:val="19"/>
      <w:shd w:val="clear" w:color="auto" w:fill="ffffff"/>
      <w:lang w:eastAsia="en-US"/>
    </w:rPr>
  </w:style>
  <w:style w:type="paragraph" w:styleId="1077" w:customStyle="1">
    <w:name w:val="正文文本 (5)"/>
    <w:basedOn w:val="752"/>
    <w:link w:val="1076"/>
    <w:uiPriority w:val="0"/>
    <w:qFormat/>
    <w:pPr>
      <w:jc w:val="left"/>
      <w:spacing w:line="240" w:lineRule="atLeast"/>
      <w:shd w:val="clear" w:color="auto" w:fill="ffffff"/>
    </w:pPr>
    <w:rPr>
      <w:rFonts w:ascii="仿宋" w:eastAsia="仿宋"/>
      <w:sz w:val="19"/>
      <w:szCs w:val="19"/>
      <w:lang w:eastAsia="en-US"/>
    </w:rPr>
  </w:style>
  <w:style w:type="character" w:styleId="1078" w:customStyle="1">
    <w:name w:val="页眉 Char"/>
    <w:uiPriority w:val="99"/>
    <w:qFormat/>
    <w:rPr>
      <w:sz w:val="18"/>
      <w:szCs w:val="18"/>
    </w:rPr>
  </w:style>
  <w:style w:type="character" w:styleId="1079" w:customStyle="1">
    <w:name w:val="标题 1 Char1"/>
    <w:uiPriority w:val="0"/>
    <w:qFormat/>
    <w:rPr>
      <w:rFonts w:ascii="Calibri" w:hAnsi="Calibri" w:eastAsia="宋体" w:cs="Arial"/>
      <w:b/>
      <w:sz w:val="44"/>
      <w:szCs w:val="20"/>
    </w:rPr>
  </w:style>
  <w:style w:type="character" w:styleId="1080" w:customStyle="1">
    <w:name w:val="明显强调1"/>
    <w:uiPriority w:val="0"/>
    <w:qFormat/>
    <w:rPr>
      <w:b/>
      <w:bCs/>
      <w:i/>
      <w:iCs/>
      <w:color w:val="4f81bd"/>
    </w:rPr>
  </w:style>
  <w:style w:type="character" w:styleId="1081" w:customStyle="1">
    <w:name w:val="纯文本 Char1"/>
    <w:uiPriority w:val="0"/>
    <w:qFormat/>
    <w:rPr>
      <w:rFonts w:ascii="宋体" w:hAnsi="Courier New"/>
      <w:sz w:val="21"/>
    </w:rPr>
  </w:style>
  <w:style w:type="character" w:styleId="1082" w:customStyle="1">
    <w:name w:val="yf00正文 字符"/>
    <w:link w:val="1083"/>
    <w:uiPriority w:val="0"/>
    <w:qFormat/>
    <w:rPr>
      <w:rFonts w:ascii="宋体" w:hAnsi="宋体"/>
      <w:sz w:val="24"/>
      <w:szCs w:val="21"/>
    </w:rPr>
  </w:style>
  <w:style w:type="paragraph" w:styleId="1083" w:customStyle="1">
    <w:name w:val="yf00正文"/>
    <w:basedOn w:val="752"/>
    <w:link w:val="1082"/>
    <w:uiPriority w:val="0"/>
    <w:qFormat/>
    <w:pPr>
      <w:ind w:firstLine="480"/>
      <w:spacing w:after="160" w:line="360" w:lineRule="auto"/>
    </w:pPr>
    <w:rPr>
      <w:rFonts w:ascii="宋体" w:hAnsi="宋体"/>
      <w:sz w:val="24"/>
      <w:szCs w:val="21"/>
    </w:rPr>
  </w:style>
  <w:style w:type="character" w:styleId="1084" w:customStyle="1">
    <w:name w:val="font101"/>
    <w:uiPriority w:val="0"/>
    <w:qFormat/>
    <w:rPr>
      <w:rFonts w:hint="eastAsia" w:ascii="宋体" w:hAnsi="宋体" w:eastAsia="宋体" w:cs="宋体"/>
      <w:color w:val="000000"/>
      <w:sz w:val="18"/>
      <w:szCs w:val="18"/>
      <w:u w:val="none"/>
    </w:rPr>
  </w:style>
  <w:style w:type="character" w:styleId="1085" w:customStyle="1">
    <w:name w:val="Header Char"/>
    <w:uiPriority w:val="0"/>
    <w:qFormat/>
    <w:rPr>
      <w:rFonts w:eastAsia="宋体"/>
      <w:sz w:val="18"/>
      <w:szCs w:val="18"/>
      <w:lang w:val="en-US" w:eastAsia="zh-CN" w:bidi="ar-SA"/>
    </w:rPr>
  </w:style>
  <w:style w:type="character" w:styleId="1086" w:customStyle="1">
    <w:name w:val="批注文字 Char Char"/>
    <w:uiPriority w:val="0"/>
    <w:qFormat/>
    <w:rPr>
      <w:rFonts w:ascii="宋体" w:hAnsi="Times New Roman" w:eastAsia="宋体" w:cs="Times New Roman"/>
      <w:sz w:val="28"/>
      <w:szCs w:val="20"/>
    </w:rPr>
  </w:style>
  <w:style w:type="character" w:styleId="1087" w:customStyle="1">
    <w:name w:val="fontstyle01"/>
    <w:uiPriority w:val="0"/>
    <w:qFormat/>
    <w:rPr>
      <w:rFonts w:ascii="MicrosoftYaHei-Identity-H" w:hAnsi="MicrosoftYaHei-Identity-H"/>
      <w:color w:val="231916"/>
      <w:sz w:val="22"/>
      <w:szCs w:val="22"/>
    </w:rPr>
  </w:style>
  <w:style w:type="character" w:styleId="1088" w:customStyle="1">
    <w:name w:val="font91"/>
    <w:uiPriority w:val="0"/>
    <w:qFormat/>
    <w:rPr>
      <w:rFonts w:hint="eastAsia" w:ascii="宋体" w:hAnsi="宋体" w:eastAsia="宋体" w:cs="宋体"/>
      <w:b/>
      <w:bCs/>
      <w:color w:val="000000"/>
      <w:sz w:val="24"/>
      <w:szCs w:val="24"/>
      <w:u w:val="none"/>
    </w:rPr>
  </w:style>
  <w:style w:type="character" w:styleId="1089" w:customStyle="1">
    <w:name w:val="font111"/>
    <w:uiPriority w:val="0"/>
    <w:qFormat/>
    <w:rPr>
      <w:rFonts w:hint="eastAsia" w:ascii="宋体" w:hAnsi="宋体" w:eastAsia="宋体" w:cs="宋体"/>
      <w:color w:val="000000"/>
      <w:sz w:val="20"/>
      <w:szCs w:val="20"/>
      <w:u w:val="none"/>
    </w:rPr>
  </w:style>
  <w:style w:type="character" w:styleId="1090" w:customStyle="1">
    <w:name w:val="tit12"/>
    <w:uiPriority w:val="0"/>
    <w:qFormat/>
    <w:rPr>
      <w:color w:val="db2200"/>
    </w:rPr>
  </w:style>
  <w:style w:type="character" w:styleId="1091" w:customStyle="1">
    <w:name w:val="批注文字 Char1"/>
    <w:uiPriority w:val="0"/>
    <w:qFormat/>
    <w:rPr>
      <w:rFonts w:ascii="Times New Roman" w:hAnsi="Times New Roman" w:eastAsia="宋体" w:cs="Times New Roman"/>
      <w:sz w:val="20"/>
      <w:szCs w:val="20"/>
    </w:rPr>
  </w:style>
  <w:style w:type="character" w:styleId="1092" w:customStyle="1">
    <w:name w:val="CITE"/>
    <w:uiPriority w:val="0"/>
    <w:qFormat/>
    <w:rPr>
      <w:i/>
    </w:rPr>
  </w:style>
  <w:style w:type="character" w:styleId="1093" w:customStyle="1">
    <w:name w:val="标题5 Char Char"/>
    <w:link w:val="1094"/>
    <w:uiPriority w:val="0"/>
    <w:qFormat/>
    <w:rPr>
      <w:rFonts w:ascii="Arial" w:hAnsi="Arial"/>
      <w:b/>
      <w:bCs/>
      <w:sz w:val="24"/>
      <w:szCs w:val="32"/>
    </w:rPr>
  </w:style>
  <w:style w:type="paragraph" w:styleId="1094" w:customStyle="1">
    <w:name w:val="标题5"/>
    <w:basedOn w:val="828"/>
    <w:link w:val="1093"/>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95" w:customStyle="1">
    <w:name w:val="Variable"/>
    <w:uiPriority w:val="0"/>
    <w:qFormat/>
    <w:rPr>
      <w:i/>
    </w:rPr>
  </w:style>
  <w:style w:type="character" w:styleId="1096" w:customStyle="1">
    <w:name w:val="超链接_0"/>
    <w:uiPriority w:val="99"/>
    <w:qFormat/>
    <w:rPr>
      <w:rFonts w:ascii="Calibri" w:hAnsi="Calibri" w:cs="Times New Roman"/>
      <w:color w:val="0000ff"/>
      <w:u w:val="single"/>
    </w:rPr>
  </w:style>
  <w:style w:type="character" w:styleId="1097" w:customStyle="1">
    <w:name w:val="15"/>
    <w:uiPriority w:val="0"/>
    <w:qFormat/>
    <w:rPr>
      <w:rFonts w:ascii="Arial" w:hAnsi="Arial" w:cs="Arial"/>
      <w:b/>
      <w:bCs/>
      <w:sz w:val="32"/>
      <w:szCs w:val="32"/>
    </w:rPr>
  </w:style>
  <w:style w:type="character" w:styleId="1098" w:customStyle="1">
    <w:name w:val="Char Char91"/>
    <w:uiPriority w:val="0"/>
    <w:qFormat/>
    <w:rPr>
      <w:rFonts w:eastAsia="宋体"/>
      <w:b/>
      <w:bCs/>
      <w:sz w:val="32"/>
      <w:szCs w:val="44"/>
      <w:lang w:val="en-US" w:eastAsia="zh-CN" w:bidi="ar-SA"/>
    </w:rPr>
  </w:style>
  <w:style w:type="character" w:styleId="1099" w:customStyle="1">
    <w:name w:val="正文缩进 字符"/>
    <w:uiPriority w:val="0"/>
    <w:qFormat/>
    <w:rPr>
      <w:szCs w:val="24"/>
    </w:rPr>
  </w:style>
  <w:style w:type="character" w:styleId="1100" w:customStyle="1">
    <w:name w:val="日期 Char1"/>
    <w:uiPriority w:val="0"/>
    <w:qFormat/>
    <w:rPr>
      <w:rFonts w:ascii="Times New Roman" w:hAnsi="Times New Roman" w:eastAsia="宋体" w:cs="Times New Roman"/>
      <w:szCs w:val="24"/>
    </w:rPr>
  </w:style>
  <w:style w:type="character" w:styleId="1101" w:customStyle="1">
    <w:name w:val="正文文本缩进 2 字符1"/>
    <w:uiPriority w:val="99"/>
    <w:semiHidden/>
    <w:qFormat/>
    <w:rPr>
      <w:sz w:val="21"/>
      <w:szCs w:val="24"/>
    </w:rPr>
  </w:style>
  <w:style w:type="character" w:styleId="1102" w:customStyle="1">
    <w:name w:val="正文文本首行缩进 2 字符1"/>
    <w:uiPriority w:val="99"/>
    <w:qFormat/>
    <w:rPr>
      <w:rFonts w:ascii="宋体" w:hAnsi="MS Sans Serif"/>
      <w:spacing w:val="12"/>
      <w:sz w:val="21"/>
    </w:rPr>
  </w:style>
  <w:style w:type="character" w:styleId="1103" w:customStyle="1">
    <w:name w:val="正文文本缩进 3 字符1"/>
    <w:uiPriority w:val="99"/>
    <w:semiHidden/>
    <w:qFormat/>
    <w:rPr>
      <w:sz w:val="16"/>
      <w:szCs w:val="16"/>
    </w:rPr>
  </w:style>
  <w:style w:type="character" w:styleId="1104" w:customStyle="1">
    <w:name w:val="more6"/>
    <w:uiPriority w:val="0"/>
    <w:qFormat/>
  </w:style>
  <w:style w:type="character" w:styleId="1105" w:customStyle="1">
    <w:name w:val="HTML Markup"/>
    <w:uiPriority w:val="0"/>
    <w:qFormat/>
    <w:rPr>
      <w:vanish/>
      <w:color w:val="ff0000"/>
    </w:rPr>
  </w:style>
  <w:style w:type="character" w:styleId="1106" w:customStyle="1">
    <w:name w:val="不明显参考1"/>
    <w:uiPriority w:val="0"/>
    <w:qFormat/>
    <w:rPr>
      <w:smallCaps/>
      <w:color w:val="c0504d"/>
      <w:u w:val="single"/>
    </w:rPr>
  </w:style>
  <w:style w:type="character" w:styleId="1107" w:customStyle="1">
    <w:name w:val="font151"/>
    <w:uiPriority w:val="0"/>
    <w:qFormat/>
    <w:rPr>
      <w:rFonts w:ascii="Wingdings 2" w:hAnsi="Wingdings 2" w:eastAsia="Wingdings 2" w:cs="Wingdings 2"/>
      <w:color w:val="000000"/>
      <w:sz w:val="20"/>
      <w:szCs w:val="20"/>
      <w:u w:val="none"/>
    </w:rPr>
  </w:style>
  <w:style w:type="character" w:styleId="1108" w:customStyle="1">
    <w:name w:val="样式 Char"/>
    <w:link w:val="1109"/>
    <w:uiPriority w:val="0"/>
    <w:qFormat/>
    <w:rPr>
      <w:rFonts w:ascii="宋体" w:hAnsi="宋体" w:cs="宋体"/>
      <w:sz w:val="24"/>
      <w:szCs w:val="24"/>
    </w:rPr>
  </w:style>
  <w:style w:type="paragraph" w:styleId="1109" w:customStyle="1">
    <w:name w:val="样式"/>
    <w:link w:val="1108"/>
    <w:uiPriority w:val="0"/>
    <w:qFormat/>
    <w:pPr>
      <w:widowControl w:val="off"/>
    </w:pPr>
    <w:rPr>
      <w:rFonts w:hint="default" w:ascii="宋体" w:hAnsi="宋体" w:eastAsia="等线" w:cs="宋体"/>
      <w:sz w:val="24"/>
      <w:szCs w:val="24"/>
      <w:lang w:val="en-US" w:eastAsia="zh-CN" w:bidi="ar-SA"/>
    </w:rPr>
  </w:style>
  <w:style w:type="character" w:styleId="1110" w:customStyle="1">
    <w:name w:val="明显引用 Char1"/>
    <w:uiPriority w:val="30"/>
    <w:qFormat/>
    <w:rPr>
      <w:rFonts w:ascii="Times New Roman" w:hAnsi="Times New Roman" w:eastAsia="宋体" w:cs="Times New Roman"/>
      <w:b/>
      <w:bCs/>
      <w:i/>
      <w:iCs/>
      <w:color w:val="4f81bd"/>
      <w:szCs w:val="24"/>
    </w:rPr>
  </w:style>
  <w:style w:type="character" w:styleId="1111" w:customStyle="1">
    <w:name w:val="Document Map Char"/>
    <w:uiPriority w:val="0"/>
    <w:qFormat/>
    <w:rPr>
      <w:rFonts w:eastAsia="宋体"/>
      <w:sz w:val="21"/>
      <w:szCs w:val="24"/>
      <w:lang w:val="en-US" w:eastAsia="zh-CN" w:bidi="ar-SA"/>
    </w:rPr>
  </w:style>
  <w:style w:type="character" w:styleId="1112" w:customStyle="1">
    <w:name w:val="副标题 Char1"/>
    <w:uiPriority w:val="0"/>
    <w:qFormat/>
    <w:rPr>
      <w:rFonts w:ascii="Cambria" w:hAnsi="Cambria" w:cs="Times New Roman"/>
      <w:b/>
      <w:bCs/>
      <w:sz w:val="32"/>
      <w:szCs w:val="32"/>
    </w:rPr>
  </w:style>
  <w:style w:type="character" w:styleId="1113" w:customStyle="1">
    <w:name w:val="正文文本首行缩进 字符"/>
    <w:uiPriority w:val="0"/>
    <w:qFormat/>
    <w:rPr>
      <w:rFonts w:ascii="华文中宋" w:eastAsia="华文中宋"/>
      <w:sz w:val="21"/>
    </w:rPr>
  </w:style>
  <w:style w:type="character" w:styleId="1114" w:customStyle="1">
    <w:name w:val="正文文本缩进 字符1"/>
    <w:uiPriority w:val="99"/>
    <w:semiHidden/>
    <w:qFormat/>
    <w:rPr>
      <w:sz w:val="21"/>
      <w:szCs w:val="24"/>
    </w:rPr>
  </w:style>
  <w:style w:type="character" w:styleId="1115" w:customStyle="1">
    <w:name w:val="CODE"/>
    <w:uiPriority w:val="0"/>
    <w:qFormat/>
    <w:rPr>
      <w:rFonts w:ascii="Courier New" w:hAnsi="Courier New"/>
      <w:sz w:val="20"/>
    </w:rPr>
  </w:style>
  <w:style w:type="character" w:styleId="1116" w:customStyle="1">
    <w:name w:val="正文文本缩进 Char1"/>
    <w:uiPriority w:val="0"/>
    <w:qFormat/>
    <w:rPr>
      <w:sz w:val="21"/>
      <w:szCs w:val="24"/>
    </w:rPr>
  </w:style>
  <w:style w:type="character" w:styleId="1117" w:customStyle="1">
    <w:name w:val="文档结构图 Char1"/>
    <w:uiPriority w:val="0"/>
    <w:qFormat/>
    <w:rPr>
      <w:rFonts w:ascii="宋体" w:hAnsi="Times New Roman" w:eastAsia="宋体" w:cs="Times New Roman"/>
      <w:sz w:val="18"/>
      <w:szCs w:val="18"/>
    </w:rPr>
  </w:style>
  <w:style w:type="character" w:styleId="1118" w:customStyle="1">
    <w:name w:val="明显参考1"/>
    <w:uiPriority w:val="0"/>
    <w:qFormat/>
    <w:rPr>
      <w:b/>
      <w:bCs/>
      <w:smallCaps/>
      <w:color w:val="c0504d"/>
      <w:spacing w:val="5"/>
      <w:u w:val="single"/>
    </w:rPr>
  </w:style>
  <w:style w:type="character" w:styleId="1119" w:customStyle="1">
    <w:name w:val="Body Text Indent 2 Char"/>
    <w:uiPriority w:val="0"/>
    <w:qFormat/>
    <w:rPr>
      <w:rFonts w:eastAsia="宋体"/>
      <w:sz w:val="21"/>
      <w:szCs w:val="24"/>
      <w:lang w:val="en-US" w:eastAsia="zh-CN" w:bidi="ar-SA"/>
    </w:rPr>
  </w:style>
  <w:style w:type="character" w:styleId="1120" w:customStyle="1">
    <w:name w:val="Comment Text Char"/>
    <w:uiPriority w:val="0"/>
    <w:qFormat/>
    <w:rPr>
      <w:rFonts w:cs="Times New Roman"/>
      <w:sz w:val="24"/>
      <w:szCs w:val="24"/>
    </w:rPr>
  </w:style>
  <w:style w:type="character" w:styleId="1121" w:customStyle="1">
    <w:name w:val="标题 Char1"/>
    <w:uiPriority w:val="10"/>
    <w:qFormat/>
    <w:rPr>
      <w:rFonts w:ascii="Cambria" w:hAnsi="Cambria" w:eastAsia="宋体" w:cs="Times New Roman"/>
      <w:b/>
      <w:bCs/>
      <w:sz w:val="32"/>
      <w:szCs w:val="32"/>
    </w:rPr>
  </w:style>
  <w:style w:type="character" w:styleId="1122" w:customStyle="1">
    <w:name w:val="批注框文本 字符1"/>
    <w:uiPriority w:val="99"/>
    <w:semiHidden/>
    <w:qFormat/>
    <w:rPr>
      <w:sz w:val="18"/>
      <w:szCs w:val="18"/>
    </w:rPr>
  </w:style>
  <w:style w:type="character" w:styleId="1123" w:customStyle="1">
    <w:name w:val="Footer Char"/>
    <w:uiPriority w:val="0"/>
    <w:qFormat/>
    <w:rPr>
      <w:rFonts w:eastAsia="宋体"/>
      <w:sz w:val="18"/>
      <w:szCs w:val="18"/>
      <w:lang w:val="en-US" w:eastAsia="zh-CN" w:bidi="ar-SA"/>
    </w:rPr>
  </w:style>
  <w:style w:type="character" w:styleId="1124" w:customStyle="1">
    <w:name w:val="正文文本 Char1"/>
    <w:uiPriority w:val="0"/>
    <w:qFormat/>
    <w:rPr>
      <w:sz w:val="21"/>
      <w:szCs w:val="22"/>
    </w:rPr>
  </w:style>
  <w:style w:type="character" w:styleId="1125" w:customStyle="1">
    <w:name w:val="font341"/>
    <w:uiPriority w:val="0"/>
    <w:qFormat/>
    <w:rPr>
      <w:rFonts w:ascii="Times New Roman" w:hAnsi="Times New Roman" w:cs="Times New Roman"/>
      <w:color w:val="000000"/>
      <w:sz w:val="20"/>
      <w:szCs w:val="20"/>
      <w:u w:val="none"/>
    </w:rPr>
  </w:style>
  <w:style w:type="character" w:styleId="1126" w:customStyle="1">
    <w:name w:val="Char Char21"/>
    <w:uiPriority w:val="0"/>
    <w:qFormat/>
    <w:rPr>
      <w:rFonts w:ascii="Arial" w:hAnsi="Arial" w:eastAsia="黑体" w:cs="Times New Roman"/>
      <w:b/>
      <w:bCs/>
      <w:sz w:val="32"/>
      <w:szCs w:val="32"/>
    </w:rPr>
  </w:style>
  <w:style w:type="character" w:styleId="1127" w:customStyle="1">
    <w:name w:val="Balloon Text Char"/>
    <w:uiPriority w:val="0"/>
    <w:qFormat/>
    <w:rPr>
      <w:sz w:val="18"/>
      <w:lang w:bidi="ar-SA"/>
    </w:rPr>
  </w:style>
  <w:style w:type="character" w:styleId="1128" w:customStyle="1">
    <w:name w:val="正文非缩进 Char1"/>
    <w:uiPriority w:val="0"/>
    <w:qFormat/>
  </w:style>
  <w:style w:type="character" w:styleId="1129" w:customStyle="1">
    <w:name w:val="标题 2 Char1"/>
    <w:uiPriority w:val="0"/>
    <w:qFormat/>
    <w:rPr>
      <w:rFonts w:ascii="Arial" w:hAnsi="Arial" w:eastAsia="黑体" w:cs="Calibri"/>
      <w:b/>
      <w:sz w:val="32"/>
      <w:szCs w:val="20"/>
    </w:rPr>
  </w:style>
  <w:style w:type="character" w:styleId="1130" w:customStyle="1">
    <w:name w:val="Heading 2 Char"/>
    <w:uiPriority w:val="0"/>
    <w:qFormat/>
    <w:rPr>
      <w:rFonts w:ascii="Arial" w:hAnsi="Arial" w:eastAsia="黑体"/>
      <w:b/>
      <w:bCs/>
      <w:sz w:val="32"/>
      <w:szCs w:val="32"/>
      <w:lang w:val="en-US" w:eastAsia="zh-CN" w:bidi="ar-SA"/>
    </w:rPr>
  </w:style>
  <w:style w:type="character" w:styleId="1131" w:customStyle="1">
    <w:name w:val="font141"/>
    <w:uiPriority w:val="0"/>
    <w:qFormat/>
    <w:rPr>
      <w:rFonts w:ascii="Times New Roman" w:hAnsi="Times New Roman" w:cs="Times New Roman"/>
      <w:color w:val="000000"/>
      <w:sz w:val="18"/>
      <w:szCs w:val="18"/>
      <w:u w:val="none"/>
    </w:rPr>
  </w:style>
  <w:style w:type="character" w:styleId="1132" w:customStyle="1">
    <w:name w:val="Char Char3"/>
    <w:uiPriority w:val="0"/>
    <w:qFormat/>
    <w:rPr>
      <w:rFonts w:ascii="黑体" w:hAnsi="宋体" w:eastAsia="黑体" w:cs="Arial"/>
      <w:b/>
      <w:bCs/>
      <w:sz w:val="24"/>
      <w:szCs w:val="24"/>
      <w:lang w:val="en-US" w:eastAsia="zh-CN" w:bidi="ar-SA"/>
    </w:rPr>
  </w:style>
  <w:style w:type="character" w:styleId="1133" w:customStyle="1">
    <w:name w:val="引用 字符"/>
    <w:link w:val="1134"/>
    <w:uiPriority w:val="0"/>
    <w:qFormat/>
    <w:rPr>
      <w:i/>
      <w:iCs/>
      <w:color w:val="000000"/>
    </w:rPr>
  </w:style>
  <w:style w:type="paragraph" w:styleId="1134" w:customStyle="1">
    <w:name w:val="引用1"/>
    <w:basedOn w:val="752"/>
    <w:next w:val="752"/>
    <w:link w:val="1133"/>
    <w:uiPriority w:val="0"/>
    <w:qFormat/>
    <w:rPr>
      <w:i/>
      <w:iCs/>
      <w:color w:val="000000"/>
    </w:rPr>
  </w:style>
  <w:style w:type="character" w:styleId="1135" w:customStyle="1">
    <w:name w:val="引用 字符1"/>
    <w:uiPriority w:val="29"/>
    <w:qFormat/>
    <w:rPr>
      <w:i/>
      <w:iCs/>
      <w:color w:val="404040"/>
    </w:rPr>
  </w:style>
  <w:style w:type="character" w:styleId="1136" w:customStyle="1">
    <w:name w:val="Date Char"/>
    <w:uiPriority w:val="0"/>
    <w:qFormat/>
    <w:rPr>
      <w:rFonts w:eastAsia="宋体"/>
      <w:sz w:val="21"/>
      <w:szCs w:val="24"/>
      <w:lang w:val="en-US" w:eastAsia="zh-CN" w:bidi="ar-SA"/>
    </w:rPr>
  </w:style>
  <w:style w:type="character" w:styleId="1137" w:customStyle="1">
    <w:name w:val="Char Char9"/>
    <w:uiPriority w:val="0"/>
    <w:qFormat/>
    <w:rPr>
      <w:rFonts w:eastAsia="宋体"/>
      <w:b/>
      <w:bCs/>
      <w:sz w:val="32"/>
      <w:szCs w:val="44"/>
      <w:lang w:val="en-US" w:eastAsia="zh-CN" w:bidi="ar-SA"/>
    </w:rPr>
  </w:style>
  <w:style w:type="character" w:styleId="1138" w:customStyle="1">
    <w:name w:val="font122"/>
    <w:uiPriority w:val="0"/>
    <w:qFormat/>
    <w:rPr>
      <w:rFonts w:hint="eastAsia" w:ascii="宋体" w:hAnsi="宋体" w:eastAsia="宋体" w:cs="宋体"/>
      <w:color w:val="000000"/>
      <w:sz w:val="20"/>
      <w:szCs w:val="20"/>
      <w:u w:val="none"/>
      <w:vertAlign w:val="superscript"/>
    </w:rPr>
  </w:style>
  <w:style w:type="character" w:styleId="1139" w:customStyle="1">
    <w:name w:val="页眉 字符1"/>
    <w:uiPriority w:val="99"/>
    <w:semiHidden/>
    <w:qFormat/>
    <w:rPr>
      <w:sz w:val="18"/>
      <w:szCs w:val="18"/>
    </w:rPr>
  </w:style>
  <w:style w:type="character" w:styleId="1140" w:customStyle="1">
    <w:name w:val="页脚 字符1"/>
    <w:uiPriority w:val="99"/>
    <w:semiHidden/>
    <w:qFormat/>
    <w:rPr>
      <w:sz w:val="18"/>
      <w:szCs w:val="18"/>
    </w:rPr>
  </w:style>
  <w:style w:type="character" w:styleId="1141" w:customStyle="1">
    <w:name w:val="Comment"/>
    <w:uiPriority w:val="0"/>
    <w:qFormat/>
    <w:rPr>
      <w:vanish/>
    </w:rPr>
  </w:style>
  <w:style w:type="character" w:styleId="1142" w:customStyle="1">
    <w:name w:val="font81"/>
    <w:uiPriority w:val="0"/>
    <w:qFormat/>
    <w:rPr>
      <w:rFonts w:hint="eastAsia" w:ascii="宋体" w:hAnsi="宋体" w:eastAsia="宋体" w:cs="宋体"/>
      <w:color w:val="000000"/>
      <w:sz w:val="22"/>
      <w:szCs w:val="22"/>
      <w:u w:val="single"/>
    </w:rPr>
  </w:style>
  <w:style w:type="character" w:styleId="1143" w:customStyle="1">
    <w:name w:val="明显引用 字符"/>
    <w:link w:val="1144"/>
    <w:uiPriority w:val="0"/>
    <w:qFormat/>
    <w:rPr>
      <w:b/>
      <w:bCs/>
      <w:i/>
      <w:iCs/>
      <w:color w:val="4f81bd"/>
    </w:rPr>
  </w:style>
  <w:style w:type="paragraph" w:styleId="1144" w:customStyle="1">
    <w:name w:val="明显引用1"/>
    <w:basedOn w:val="752"/>
    <w:next w:val="752"/>
    <w:link w:val="1143"/>
    <w:uiPriority w:val="0"/>
    <w:qFormat/>
    <w:pPr>
      <w:ind w:left="936" w:right="936"/>
      <w:spacing w:before="200" w:after="280"/>
      <w:pBdr>
        <w:bottom w:val="single" w:color="4F81BD" w:sz="4" w:space="4"/>
      </w:pBdr>
    </w:pPr>
    <w:rPr>
      <w:b/>
      <w:bCs/>
      <w:i/>
      <w:iCs/>
      <w:color w:val="4f81bd"/>
    </w:rPr>
  </w:style>
  <w:style w:type="character" w:styleId="1145" w:customStyle="1">
    <w:name w:val="明显引用 字符1"/>
    <w:uiPriority w:val="30"/>
    <w:qFormat/>
    <w:rPr>
      <w:i/>
      <w:iCs/>
      <w:color w:val="4472c4"/>
    </w:rPr>
  </w:style>
  <w:style w:type="character" w:styleId="1146" w:customStyle="1">
    <w:name w:val="Char Char181"/>
    <w:uiPriority w:val="0"/>
    <w:qFormat/>
    <w:rPr>
      <w:b/>
      <w:bCs/>
      <w:sz w:val="44"/>
      <w:szCs w:val="44"/>
    </w:rPr>
  </w:style>
  <w:style w:type="character" w:styleId="1147" w:customStyle="1">
    <w:name w:val="Definition"/>
    <w:uiPriority w:val="0"/>
    <w:qFormat/>
    <w:rPr>
      <w:i/>
    </w:rPr>
  </w:style>
  <w:style w:type="character" w:styleId="1148" w:customStyle="1">
    <w:name w:val="Char Char23"/>
    <w:uiPriority w:val="0"/>
    <w:qFormat/>
    <w:rPr>
      <w:rFonts w:eastAsia="宋体"/>
      <w:b/>
      <w:bCs/>
      <w:sz w:val="32"/>
      <w:szCs w:val="44"/>
      <w:lang w:val="en-US" w:eastAsia="zh-CN" w:bidi="ar-SA"/>
    </w:rPr>
  </w:style>
  <w:style w:type="character" w:styleId="1149" w:customStyle="1">
    <w:name w:val="Para head"/>
    <w:uiPriority w:val="0"/>
    <w:qFormat/>
    <w:rPr>
      <w:rFonts w:ascii="Arial" w:hAnsi="Arial" w:eastAsia="Times New Roman"/>
      <w:sz w:val="20"/>
    </w:rPr>
  </w:style>
  <w:style w:type="character" w:styleId="1150" w:customStyle="1">
    <w:name w:val="【正文】 Char"/>
    <w:link w:val="1151"/>
    <w:uiPriority w:val="0"/>
    <w:qFormat/>
    <w:rPr>
      <w:rFonts w:ascii="宋体" w:hAnsi="宋体" w:cs="宋体"/>
      <w:sz w:val="24"/>
      <w:szCs w:val="24"/>
      <w:lang w:val="zh-CN"/>
    </w:rPr>
  </w:style>
  <w:style w:type="paragraph" w:styleId="1151" w:customStyle="1">
    <w:name w:val="【正文】"/>
    <w:basedOn w:val="1026"/>
    <w:link w:val="1150"/>
    <w:uiPriority w:val="0"/>
    <w:qFormat/>
    <w:pPr>
      <w:ind w:firstLine="480"/>
      <w:tabs>
        <w:tab w:val="clear" w:pos="540" w:leader="none"/>
      </w:tabs>
    </w:pPr>
    <w:rPr>
      <w:rFonts w:hAnsi="宋体" w:eastAsia="等线" w:cs="宋体"/>
      <w:sz w:val="24"/>
      <w:szCs w:val="24"/>
      <w:lang w:val="zh-CN"/>
    </w:rPr>
  </w:style>
  <w:style w:type="character" w:styleId="1152" w:customStyle="1">
    <w:name w:val="Char Char6"/>
    <w:uiPriority w:val="0"/>
    <w:qFormat/>
    <w:rPr>
      <w:rFonts w:eastAsia="宋体"/>
      <w:b/>
      <w:bCs/>
      <w:sz w:val="32"/>
      <w:szCs w:val="44"/>
      <w:lang w:val="en-US" w:eastAsia="zh-CN" w:bidi="ar-SA"/>
    </w:rPr>
  </w:style>
  <w:style w:type="character" w:styleId="1153" w:customStyle="1">
    <w:name w:val="标题 Char2"/>
    <w:uiPriority w:val="0"/>
    <w:qFormat/>
    <w:rPr>
      <w:rFonts w:ascii="Cambria" w:hAnsi="Cambria" w:eastAsia="宋体" w:cs="Times New Roman"/>
      <w:b/>
      <w:bCs/>
      <w:sz w:val="32"/>
      <w:szCs w:val="32"/>
    </w:rPr>
  </w:style>
  <w:style w:type="character" w:styleId="1154" w:customStyle="1">
    <w:name w:val="Char Char22"/>
    <w:uiPriority w:val="0"/>
    <w:qFormat/>
    <w:rPr>
      <w:rFonts w:ascii="Times New Roman" w:hAnsi="Times New Roman" w:eastAsia="宋体" w:cs="Times New Roman"/>
      <w:b/>
      <w:bCs/>
      <w:sz w:val="32"/>
      <w:szCs w:val="44"/>
    </w:rPr>
  </w:style>
  <w:style w:type="character" w:styleId="1155" w:customStyle="1">
    <w:name w:val="样式3 字符"/>
    <w:link w:val="1156"/>
    <w:uiPriority w:val="0"/>
    <w:qFormat/>
    <w:rPr>
      <w:rFonts w:eastAsia="黑体"/>
      <w:b/>
      <w:bCs/>
      <w:sz w:val="32"/>
      <w:szCs w:val="44"/>
    </w:rPr>
  </w:style>
  <w:style w:type="paragraph" w:styleId="1156" w:customStyle="1">
    <w:name w:val="样式3"/>
    <w:basedOn w:val="967"/>
    <w:link w:val="1155"/>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57" w:customStyle="1">
    <w:name w:val="font71"/>
    <w:uiPriority w:val="0"/>
    <w:qFormat/>
    <w:rPr>
      <w:rFonts w:hint="eastAsia" w:ascii="宋体" w:hAnsi="宋体" w:eastAsia="宋体" w:cs="宋体"/>
      <w:color w:val="000000"/>
      <w:sz w:val="18"/>
      <w:szCs w:val="18"/>
      <w:u w:val="none"/>
    </w:rPr>
  </w:style>
  <w:style w:type="character" w:styleId="1158" w:customStyle="1">
    <w:name w:val="批注框文本 Char1"/>
    <w:uiPriority w:val="0"/>
    <w:qFormat/>
    <w:rPr>
      <w:rFonts w:ascii="Times New Roman" w:hAnsi="Times New Roman" w:eastAsia="宋体" w:cs="Times New Roman"/>
      <w:sz w:val="18"/>
      <w:szCs w:val="18"/>
    </w:rPr>
  </w:style>
  <w:style w:type="character" w:styleId="1159" w:customStyle="1">
    <w:name w:val="font291"/>
    <w:uiPriority w:val="0"/>
    <w:qFormat/>
    <w:rPr>
      <w:rFonts w:hint="eastAsia" w:ascii="宋体" w:hAnsi="宋体" w:eastAsia="宋体" w:cs="宋体"/>
      <w:color w:val="000000"/>
      <w:sz w:val="20"/>
      <w:szCs w:val="20"/>
      <w:u w:val="none"/>
    </w:rPr>
  </w:style>
  <w:style w:type="character" w:styleId="1160" w:customStyle="1">
    <w:name w:val="Char Char18"/>
    <w:uiPriority w:val="0"/>
    <w:qFormat/>
    <w:rPr>
      <w:rFonts w:ascii="Times New Roman" w:hAnsi="Times New Roman" w:eastAsia="宋体" w:cs="Times New Roman"/>
      <w:b/>
      <w:bCs/>
      <w:sz w:val="28"/>
      <w:szCs w:val="28"/>
    </w:rPr>
  </w:style>
  <w:style w:type="character" w:styleId="1161" w:customStyle="1">
    <w:name w:val="表格正文样式 字符"/>
    <w:link w:val="1162"/>
    <w:uiPriority w:val="0"/>
    <w:qFormat/>
    <w:rPr>
      <w:rFonts w:ascii="宋体" w:hAnsi="宋体" w:cs="宋体"/>
      <w:color w:val="000000"/>
      <w:sz w:val="24"/>
      <w:szCs w:val="24"/>
    </w:rPr>
  </w:style>
  <w:style w:type="paragraph" w:styleId="1162" w:customStyle="1">
    <w:name w:val="表格正文样式"/>
    <w:basedOn w:val="752"/>
    <w:link w:val="1161"/>
    <w:uiPriority w:val="0"/>
    <w:qFormat/>
    <w:pPr>
      <w:widowControl/>
    </w:pPr>
    <w:rPr>
      <w:rFonts w:ascii="宋体" w:hAnsi="宋体" w:cs="宋体"/>
      <w:color w:val="000000"/>
      <w:sz w:val="24"/>
      <w:szCs w:val="24"/>
    </w:rPr>
  </w:style>
  <w:style w:type="character" w:styleId="1163" w:customStyle="1">
    <w:name w:val="font31"/>
    <w:uiPriority w:val="0"/>
    <w:qFormat/>
    <w:rPr>
      <w:rFonts w:hint="eastAsia" w:ascii="宋体" w:hAnsi="宋体" w:eastAsia="宋体" w:cs="宋体"/>
      <w:color w:val="000000"/>
      <w:sz w:val="22"/>
      <w:szCs w:val="22"/>
      <w:u w:val="none"/>
    </w:rPr>
  </w:style>
  <w:style w:type="character" w:styleId="1164" w:customStyle="1">
    <w:name w:val="标题 字符1"/>
    <w:uiPriority w:val="10"/>
    <w:qFormat/>
    <w:rPr>
      <w:rFonts w:ascii="等线 Light" w:hAnsi="等线 Light" w:cs="Times New Roman"/>
      <w:b/>
      <w:bCs/>
      <w:sz w:val="32"/>
      <w:szCs w:val="32"/>
    </w:rPr>
  </w:style>
  <w:style w:type="character" w:styleId="1165" w:customStyle="1">
    <w:name w:val="正文文本 字符1"/>
    <w:uiPriority w:val="99"/>
    <w:semiHidden/>
    <w:qFormat/>
    <w:rPr>
      <w:sz w:val="21"/>
      <w:szCs w:val="24"/>
    </w:rPr>
  </w:style>
  <w:style w:type="character" w:styleId="1166" w:customStyle="1">
    <w:name w:val="标题 3 Char"/>
    <w:uiPriority w:val="9"/>
    <w:qFormat/>
    <w:rPr>
      <w:rFonts w:eastAsia="宋体"/>
      <w:b/>
      <w:sz w:val="32"/>
      <w:lang w:val="en-US" w:eastAsia="zh-CN" w:bidi="ar-SA"/>
    </w:rPr>
  </w:style>
  <w:style w:type="character" w:styleId="1167" w:customStyle="1">
    <w:name w:val="Heading 4 Char"/>
    <w:uiPriority w:val="0"/>
    <w:qFormat/>
    <w:rPr>
      <w:rFonts w:ascii="Arial" w:hAnsi="Arial" w:eastAsia="宋体"/>
      <w:b/>
      <w:bCs/>
      <w:sz w:val="21"/>
      <w:szCs w:val="28"/>
      <w:lang w:val="en-US" w:eastAsia="zh-CN" w:bidi="ar-SA"/>
    </w:rPr>
  </w:style>
  <w:style w:type="character" w:styleId="1168" w:customStyle="1">
    <w:name w:val="副标题 字符1"/>
    <w:uiPriority w:val="11"/>
    <w:qFormat/>
    <w:rPr>
      <w:rFonts w:ascii="等线 Light" w:hAnsi="等线 Light" w:cs="Times New Roman"/>
      <w:b/>
      <w:bCs/>
      <w:sz w:val="32"/>
      <w:szCs w:val="32"/>
    </w:rPr>
  </w:style>
  <w:style w:type="character" w:styleId="1169" w:customStyle="1">
    <w:name w:val="2 级标题 Char"/>
    <w:link w:val="1170"/>
    <w:uiPriority w:val="0"/>
    <w:qFormat/>
    <w:rPr>
      <w:bCs/>
      <w:sz w:val="24"/>
      <w:szCs w:val="32"/>
    </w:rPr>
  </w:style>
  <w:style w:type="paragraph" w:styleId="1170" w:customStyle="1">
    <w:name w:val="2 级标题"/>
    <w:basedOn w:val="968"/>
    <w:link w:val="1169"/>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71" w:customStyle="1">
    <w:name w:val="font322"/>
    <w:uiPriority w:val="0"/>
    <w:qFormat/>
    <w:rPr>
      <w:rFonts w:hint="eastAsia" w:ascii="宋体" w:hAnsi="宋体" w:eastAsia="宋体" w:cs="宋体"/>
      <w:color w:val="000000"/>
      <w:sz w:val="20"/>
      <w:szCs w:val="20"/>
      <w:u w:val="none"/>
    </w:rPr>
  </w:style>
  <w:style w:type="character" w:styleId="1172" w:customStyle="1">
    <w:name w:val="Heading 1 Char"/>
    <w:uiPriority w:val="0"/>
    <w:qFormat/>
    <w:rPr>
      <w:rFonts w:eastAsia="宋体"/>
      <w:b/>
      <w:bCs/>
      <w:sz w:val="32"/>
      <w:szCs w:val="44"/>
      <w:lang w:val="en-US" w:eastAsia="zh-CN" w:bidi="ar-SA"/>
    </w:rPr>
  </w:style>
  <w:style w:type="character" w:styleId="1173" w:customStyle="1">
    <w:name w:val="Char Char4"/>
    <w:uiPriority w:val="0"/>
    <w:qFormat/>
    <w:rPr>
      <w:rFonts w:ascii="宋体" w:hAnsi="宋体" w:eastAsia="黑体" w:cs="Arial"/>
      <w:b/>
      <w:sz w:val="28"/>
      <w:szCs w:val="32"/>
      <w:lang w:val="en-US" w:eastAsia="zh-CN" w:bidi="ar-SA"/>
    </w:rPr>
  </w:style>
  <w:style w:type="character" w:styleId="1174" w:customStyle="1">
    <w:name w:val="Body Text Indent Char"/>
    <w:uiPriority w:val="0"/>
    <w:qFormat/>
    <w:rPr>
      <w:rFonts w:ascii="宋体" w:hAnsi="宋体" w:eastAsia="宋体"/>
      <w:sz w:val="21"/>
      <w:lang w:val="en-US" w:eastAsia="zh-CN" w:bidi="ar-SA"/>
    </w:rPr>
  </w:style>
  <w:style w:type="character" w:styleId="1175" w:customStyle="1">
    <w:name w:val="日期 字符1"/>
    <w:uiPriority w:val="99"/>
    <w:semiHidden/>
    <w:qFormat/>
    <w:rPr>
      <w:sz w:val="21"/>
      <w:szCs w:val="24"/>
    </w:rPr>
  </w:style>
  <w:style w:type="character" w:styleId="1176" w:customStyle="1">
    <w:name w:val="font361"/>
    <w:uiPriority w:val="0"/>
    <w:qFormat/>
    <w:rPr>
      <w:rFonts w:hint="eastAsia" w:ascii="宋体" w:hAnsi="宋体" w:eastAsia="宋体" w:cs="宋体"/>
      <w:b/>
      <w:color w:val="000000"/>
      <w:sz w:val="20"/>
      <w:szCs w:val="20"/>
      <w:u w:val="none"/>
    </w:rPr>
  </w:style>
  <w:style w:type="character" w:styleId="1177" w:customStyle="1">
    <w:name w:val="脚注文本 字符1"/>
    <w:uiPriority w:val="99"/>
    <w:qFormat/>
    <w:rPr>
      <w:sz w:val="18"/>
      <w:szCs w:val="18"/>
    </w:rPr>
  </w:style>
  <w:style w:type="character" w:styleId="1178" w:customStyle="1">
    <w:name w:val="textcontents"/>
    <w:uiPriority w:val="0"/>
    <w:qFormat/>
    <w:rPr>
      <w:rFonts w:cs="Times New Roman"/>
    </w:rPr>
  </w:style>
  <w:style w:type="character" w:styleId="1179" w:customStyle="1">
    <w:name w:val="纯文本 Char"/>
    <w:uiPriority w:val="99"/>
    <w:qFormat/>
    <w:rPr>
      <w:rFonts w:ascii="宋体" w:hAnsi="Courier New" w:eastAsia="宋体"/>
      <w:sz w:val="21"/>
      <w:lang w:val="en-US" w:eastAsia="zh-CN" w:bidi="ar-SA"/>
    </w:rPr>
  </w:style>
  <w:style w:type="character" w:styleId="1180" w:customStyle="1">
    <w:name w:val="引用 Char1"/>
    <w:uiPriority w:val="29"/>
    <w:qFormat/>
    <w:rPr>
      <w:rFonts w:ascii="Times New Roman" w:hAnsi="Times New Roman" w:eastAsia="宋体" w:cs="Times New Roman"/>
      <w:i/>
      <w:iCs/>
      <w:color w:val="000000"/>
      <w:szCs w:val="24"/>
    </w:rPr>
  </w:style>
  <w:style w:type="character" w:styleId="1181" w:customStyle="1">
    <w:name w:val="正文文本 3 字符1"/>
    <w:uiPriority w:val="99"/>
    <w:qFormat/>
    <w:rPr>
      <w:sz w:val="16"/>
      <w:szCs w:val="16"/>
    </w:rPr>
  </w:style>
  <w:style w:type="character" w:styleId="1182" w:customStyle="1">
    <w:name w:val="Char Char1"/>
    <w:uiPriority w:val="0"/>
    <w:qFormat/>
    <w:rPr>
      <w:rFonts w:ascii="黑体" w:hAnsi="Arial" w:eastAsia="黑体" w:cs="Arial"/>
      <w:b/>
      <w:bCs/>
      <w:sz w:val="32"/>
      <w:szCs w:val="32"/>
      <w:lang w:val="en-US" w:eastAsia="zh-CN" w:bidi="ar-SA"/>
    </w:rPr>
  </w:style>
  <w:style w:type="character" w:styleId="1183" w:customStyle="1">
    <w:name w:val="font381"/>
    <w:uiPriority w:val="0"/>
    <w:qFormat/>
    <w:rPr>
      <w:rFonts w:hint="eastAsia" w:ascii="宋体" w:hAnsi="宋体" w:eastAsia="宋体" w:cs="宋体"/>
      <w:color w:val="000000"/>
      <w:sz w:val="20"/>
      <w:szCs w:val="20"/>
      <w:u w:val="none"/>
    </w:rPr>
  </w:style>
  <w:style w:type="character" w:styleId="1184" w:customStyle="1">
    <w:name w:val="font61"/>
    <w:uiPriority w:val="0"/>
    <w:qFormat/>
    <w:rPr>
      <w:rFonts w:ascii="Times New Roman" w:hAnsi="Times New Roman" w:cs="Times New Roman"/>
      <w:color w:val="000000"/>
      <w:sz w:val="24"/>
      <w:szCs w:val="24"/>
      <w:u w:val="none"/>
    </w:rPr>
  </w:style>
  <w:style w:type="character" w:styleId="1185" w:customStyle="1">
    <w:name w:val="font01"/>
    <w:uiPriority w:val="0"/>
    <w:qFormat/>
    <w:rPr>
      <w:rFonts w:ascii="Times New Roman" w:hAnsi="Times New Roman" w:cs="Times New Roman"/>
      <w:color w:val="000000"/>
      <w:sz w:val="24"/>
      <w:szCs w:val="24"/>
      <w:u w:val="none"/>
    </w:rPr>
  </w:style>
  <w:style w:type="character" w:styleId="1186" w:customStyle="1">
    <w:name w:val="正文文本 2 字符1"/>
    <w:uiPriority w:val="99"/>
    <w:qFormat/>
    <w:rPr>
      <w:sz w:val="21"/>
    </w:rPr>
  </w:style>
  <w:style w:type="character" w:styleId="1187" w:customStyle="1">
    <w:name w:val="批注文字 字符1"/>
    <w:uiPriority w:val="99"/>
    <w:semiHidden/>
    <w:qFormat/>
    <w:rPr>
      <w:sz w:val="21"/>
      <w:szCs w:val="24"/>
    </w:rPr>
  </w:style>
  <w:style w:type="character" w:styleId="1188" w:customStyle="1">
    <w:name w:val="文档结构图 字符1"/>
    <w:uiPriority w:val="99"/>
    <w:semiHidden/>
    <w:qFormat/>
    <w:rPr>
      <w:rFonts w:ascii="Microsoft YaHei UI" w:eastAsia="Microsoft YaHei UI"/>
      <w:sz w:val="18"/>
      <w:szCs w:val="18"/>
    </w:rPr>
  </w:style>
  <w:style w:type="character" w:styleId="1189" w:customStyle="1">
    <w:name w:val="Heading 3 Char"/>
    <w:uiPriority w:val="0"/>
    <w:qFormat/>
    <w:rPr>
      <w:rFonts w:cs="Times New Roman"/>
      <w:b/>
      <w:bCs/>
      <w:sz w:val="32"/>
      <w:szCs w:val="32"/>
    </w:rPr>
  </w:style>
  <w:style w:type="character" w:styleId="1190" w:customStyle="1">
    <w:name w:val="Sample"/>
    <w:uiPriority w:val="0"/>
    <w:qFormat/>
    <w:rPr>
      <w:rFonts w:ascii="Courier New" w:hAnsi="Courier New"/>
    </w:rPr>
  </w:style>
  <w:style w:type="character" w:styleId="1191" w:customStyle="1">
    <w:name w:val="Char Char"/>
    <w:uiPriority w:val="0"/>
    <w:qFormat/>
    <w:rPr>
      <w:rFonts w:eastAsia="宋体"/>
      <w:b/>
      <w:sz w:val="21"/>
      <w:szCs w:val="24"/>
      <w:lang w:val="en-US" w:eastAsia="zh-CN" w:bidi="ar-SA"/>
    </w:rPr>
  </w:style>
  <w:style w:type="character" w:styleId="1192" w:customStyle="1">
    <w:name w:val="Heading 5 Char"/>
    <w:uiPriority w:val="0"/>
    <w:qFormat/>
    <w:rPr>
      <w:rFonts w:eastAsia="宋体"/>
      <w:b/>
      <w:bCs/>
      <w:sz w:val="28"/>
      <w:szCs w:val="28"/>
      <w:lang w:val="en-US" w:eastAsia="zh-CN" w:bidi="ar-SA"/>
    </w:rPr>
  </w:style>
  <w:style w:type="character" w:styleId="1193" w:customStyle="1">
    <w:name w:val="font21"/>
    <w:uiPriority w:val="0"/>
    <w:qFormat/>
    <w:rPr>
      <w:rFonts w:hint="eastAsia" w:ascii="宋体" w:hAnsi="宋体" w:eastAsia="宋体" w:cs="宋体"/>
      <w:b/>
      <w:color w:val="000000"/>
      <w:sz w:val="24"/>
      <w:szCs w:val="24"/>
      <w:u w:val="none"/>
    </w:rPr>
  </w:style>
  <w:style w:type="character" w:styleId="1194" w:customStyle="1">
    <w:name w:val="Char Char19"/>
    <w:uiPriority w:val="0"/>
    <w:qFormat/>
    <w:rPr>
      <w:rFonts w:ascii="Arial" w:hAnsi="Arial" w:eastAsia="宋体" w:cs="Times New Roman"/>
      <w:b/>
      <w:bCs/>
      <w:szCs w:val="28"/>
    </w:rPr>
  </w:style>
  <w:style w:type="character" w:styleId="1195" w:customStyle="1">
    <w:name w:val="font41"/>
    <w:uiPriority w:val="0"/>
    <w:qFormat/>
    <w:rPr>
      <w:rFonts w:hint="eastAsia" w:ascii="宋体" w:hAnsi="宋体" w:eastAsia="宋体" w:cs="宋体"/>
      <w:color w:val="000000"/>
      <w:sz w:val="24"/>
      <w:szCs w:val="24"/>
      <w:u w:val="none"/>
    </w:rPr>
  </w:style>
  <w:style w:type="character" w:styleId="1196" w:customStyle="1">
    <w:name w:val="Typewriter"/>
    <w:uiPriority w:val="0"/>
    <w:qFormat/>
    <w:rPr>
      <w:rFonts w:ascii="Courier New" w:hAnsi="Courier New"/>
      <w:sz w:val="20"/>
    </w:rPr>
  </w:style>
  <w:style w:type="character" w:styleId="1197" w:customStyle="1">
    <w:name w:val="Comment Subject Char"/>
    <w:uiPriority w:val="0"/>
    <w:qFormat/>
    <w:rPr>
      <w:b/>
      <w:sz w:val="24"/>
      <w:lang w:bidi="ar-SA"/>
    </w:rPr>
  </w:style>
  <w:style w:type="character" w:styleId="1198" w:customStyle="1">
    <w:name w:val="纯文本 字符1"/>
    <w:uiPriority w:val="99"/>
    <w:semiHidden/>
    <w:qFormat/>
    <w:rPr>
      <w:rFonts w:ascii="等线" w:hAnsi="Courier New" w:eastAsia="等线" w:cs="Courier New"/>
      <w:sz w:val="21"/>
      <w:szCs w:val="24"/>
    </w:rPr>
  </w:style>
  <w:style w:type="character" w:styleId="1199" w:customStyle="1">
    <w:name w:val="标题4 Char Char"/>
    <w:link w:val="1200"/>
    <w:uiPriority w:val="0"/>
    <w:qFormat/>
    <w:rPr>
      <w:rFonts w:ascii="Arial" w:hAnsi="Arial"/>
      <w:b/>
      <w:bCs/>
      <w:sz w:val="24"/>
      <w:szCs w:val="32"/>
    </w:rPr>
  </w:style>
  <w:style w:type="paragraph" w:styleId="1200" w:customStyle="1">
    <w:name w:val="标题4"/>
    <w:basedOn w:val="968"/>
    <w:next w:val="1003"/>
    <w:link w:val="1199"/>
    <w:uiPriority w:val="0"/>
    <w:qFormat/>
    <w:pPr>
      <w:jc w:val="center"/>
      <w:spacing w:before="60" w:after="60"/>
    </w:pPr>
    <w:rPr>
      <w:rFonts w:eastAsia="等线"/>
      <w:sz w:val="24"/>
    </w:rPr>
  </w:style>
  <w:style w:type="character" w:styleId="1201" w:customStyle="1">
    <w:name w:val="Heading 3 Char1"/>
    <w:uiPriority w:val="0"/>
    <w:qFormat/>
    <w:rPr>
      <w:rFonts w:eastAsia="宋体"/>
      <w:b/>
      <w:bCs/>
      <w:sz w:val="24"/>
      <w:szCs w:val="32"/>
      <w:lang w:val="en-US" w:eastAsia="zh-CN" w:bidi="ar-SA"/>
    </w:rPr>
  </w:style>
  <w:style w:type="character" w:styleId="120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03" w:customStyle="1">
    <w:name w:val="font51"/>
    <w:uiPriority w:val="0"/>
    <w:qFormat/>
    <w:rPr>
      <w:rFonts w:ascii="Calibri" w:hAnsi="Calibri" w:cs="Calibri"/>
      <w:color w:val="000000"/>
      <w:sz w:val="24"/>
      <w:szCs w:val="24"/>
      <w:u w:val="none"/>
    </w:rPr>
  </w:style>
  <w:style w:type="character" w:styleId="1204" w:customStyle="1">
    <w:name w:val="不明显强调1"/>
    <w:uiPriority w:val="0"/>
    <w:qFormat/>
    <w:rPr>
      <w:i/>
      <w:iCs/>
      <w:color w:val="808080"/>
    </w:rPr>
  </w:style>
  <w:style w:type="character" w:styleId="1205" w:customStyle="1">
    <w:name w:val="批注主题 Char1"/>
    <w:uiPriority w:val="0"/>
    <w:qFormat/>
    <w:rPr>
      <w:rFonts w:ascii="Times New Roman" w:hAnsi="Times New Roman" w:eastAsia="宋体" w:cs="Times New Roman"/>
      <w:b/>
      <w:bCs/>
      <w:sz w:val="20"/>
      <w:szCs w:val="20"/>
    </w:rPr>
  </w:style>
  <w:style w:type="character" w:styleId="1206" w:customStyle="1">
    <w:name w:val="Char Char24"/>
    <w:uiPriority w:val="0"/>
    <w:qFormat/>
    <w:rPr>
      <w:rFonts w:eastAsia="宋体"/>
      <w:b/>
      <w:bCs/>
      <w:sz w:val="32"/>
      <w:szCs w:val="44"/>
      <w:lang w:val="en-US" w:eastAsia="zh-CN" w:bidi="ar-SA"/>
    </w:rPr>
  </w:style>
  <w:style w:type="character" w:styleId="1207" w:customStyle="1">
    <w:name w:val="Char Char20"/>
    <w:uiPriority w:val="0"/>
    <w:qFormat/>
    <w:rPr>
      <w:rFonts w:ascii="Times New Roman" w:hAnsi="Times New Roman" w:eastAsia="宋体" w:cs="Times New Roman"/>
      <w:b/>
      <w:bCs/>
      <w:sz w:val="24"/>
      <w:szCs w:val="32"/>
    </w:rPr>
  </w:style>
  <w:style w:type="character" w:styleId="1208" w:customStyle="1">
    <w:name w:val="书籍标题1"/>
    <w:uiPriority w:val="0"/>
    <w:qFormat/>
    <w:rPr>
      <w:b/>
      <w:bCs/>
      <w:smallCaps/>
      <w:spacing w:val="5"/>
    </w:rPr>
  </w:style>
  <w:style w:type="character" w:styleId="1209" w:customStyle="1">
    <w:name w:val="Keyboard"/>
    <w:uiPriority w:val="0"/>
    <w:qFormat/>
    <w:rPr>
      <w:rFonts w:ascii="Courier New" w:hAnsi="Courier New"/>
      <w:b/>
      <w:sz w:val="20"/>
    </w:rPr>
  </w:style>
  <w:style w:type="character" w:styleId="1210" w:customStyle="1">
    <w:name w:val="批注主题 字符1"/>
    <w:uiPriority w:val="99"/>
    <w:semiHidden/>
    <w:qFormat/>
    <w:rPr>
      <w:b/>
      <w:bCs/>
      <w:sz w:val="21"/>
      <w:szCs w:val="24"/>
    </w:rPr>
  </w:style>
  <w:style w:type="character" w:styleId="1211" w:customStyle="1">
    <w:name w:val="页脚 Char"/>
    <w:uiPriority w:val="99"/>
    <w:qFormat/>
    <w:rPr>
      <w:sz w:val="18"/>
      <w:szCs w:val="18"/>
    </w:rPr>
  </w:style>
  <w:style w:type="character" w:styleId="1212" w:customStyle="1">
    <w:name w:val="Title Char"/>
    <w:uiPriority w:val="0"/>
    <w:qFormat/>
    <w:rPr>
      <w:rFonts w:ascii="Cambria" w:hAnsi="Cambria"/>
      <w:b/>
      <w:sz w:val="32"/>
      <w:lang w:bidi="ar-SA"/>
    </w:rPr>
  </w:style>
  <w:style w:type="paragraph" w:styleId="1213" w:customStyle="1">
    <w:name w:val="三级标题"/>
    <w:basedOn w:val="82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14" w:customStyle="1">
    <w:name w:val="表格正文"/>
    <w:basedOn w:val="752"/>
    <w:uiPriority w:val="0"/>
    <w:qFormat/>
    <w:pPr>
      <w:ind w:firstLine="200"/>
      <w:spacing w:line="360" w:lineRule="auto"/>
    </w:pPr>
    <w:rPr>
      <w:rFonts w:ascii="宋体" w:hAnsi="Times New Roman" w:eastAsia="宋体"/>
      <w:sz w:val="24"/>
      <w:szCs w:val="20"/>
    </w:rPr>
  </w:style>
  <w:style w:type="paragraph" w:styleId="1215" w:customStyle="1">
    <w:name w:val="标题 H5"/>
    <w:basedOn w:val="752"/>
    <w:next w:val="752"/>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216" w:customStyle="1">
    <w:name w:val="段"/>
    <w:basedOn w:val="752"/>
    <w:uiPriority w:val="0"/>
    <w:qFormat/>
    <w:pPr>
      <w:ind w:firstLine="200"/>
      <w:spacing w:line="360" w:lineRule="auto"/>
      <w:widowControl/>
    </w:pPr>
    <w:rPr>
      <w:rFonts w:ascii="宋体" w:hAnsi="宋体" w:eastAsia="宋体" w:cs="宋体"/>
      <w:szCs w:val="21"/>
    </w:rPr>
  </w:style>
  <w:style w:type="paragraph" w:styleId="121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8" w:customStyle="1">
    <w:name w:val="标题 H4"/>
    <w:basedOn w:val="752"/>
    <w:next w:val="752"/>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219" w:customStyle="1">
    <w:name w:val="表格标题"/>
    <w:basedOn w:val="752"/>
    <w:next w:val="752"/>
    <w:uiPriority w:val="0"/>
    <w:qFormat/>
    <w:pPr>
      <w:jc w:val="left"/>
      <w:spacing w:after="160"/>
    </w:pPr>
    <w:rPr>
      <w:rFonts w:ascii="仿宋" w:hAnsi="仿宋" w:eastAsia="仿宋"/>
      <w:b/>
      <w:bCs/>
      <w:sz w:val="22"/>
      <w:szCs w:val="21"/>
    </w:rPr>
  </w:style>
  <w:style w:type="paragraph" w:styleId="1220" w:customStyle="1">
    <w:name w:val="xl46"/>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2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2" w:customStyle="1">
    <w:name w:val="xl370"/>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23" w:customStyle="1">
    <w:name w:val="k 正文"/>
    <w:basedOn w:val="752"/>
    <w:uiPriority w:val="0"/>
    <w:qFormat/>
    <w:pPr>
      <w:ind w:firstLine="200"/>
      <w:spacing w:line="360" w:lineRule="auto"/>
    </w:pPr>
    <w:rPr>
      <w:rFonts w:ascii="Times New Roman" w:hAnsi="Times New Roman" w:eastAsia="宋体"/>
    </w:rPr>
  </w:style>
  <w:style w:type="paragraph" w:styleId="1224" w:customStyle="1">
    <w:name w:val="font17"/>
    <w:basedOn w:val="752"/>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25" w:customStyle="1">
    <w:name w:val="H1"/>
    <w:basedOn w:val="752"/>
    <w:next w:val="752"/>
    <w:uiPriority w:val="0"/>
    <w:qFormat/>
    <w:pPr>
      <w:jc w:val="left"/>
      <w:keepNext/>
      <w:spacing w:before="100" w:after="100"/>
      <w:outlineLvl w:val="1"/>
    </w:pPr>
    <w:rPr>
      <w:rFonts w:ascii="Times New Roman" w:hAnsi="Times New Roman" w:eastAsia="宋体"/>
      <w:b/>
      <w:sz w:val="48"/>
      <w:szCs w:val="20"/>
    </w:rPr>
  </w:style>
  <w:style w:type="paragraph" w:styleId="1226" w:customStyle="1">
    <w:name w:val="Char"/>
    <w:basedOn w:val="752"/>
    <w:uiPriority w:val="0"/>
    <w:qFormat/>
    <w:pPr>
      <w:jc w:val="left"/>
      <w:spacing w:after="160" w:line="240" w:lineRule="exact"/>
      <w:widowControl/>
    </w:pPr>
    <w:rPr>
      <w:rFonts w:ascii="Times New Roman" w:hAnsi="Times New Roman" w:eastAsia="宋体"/>
      <w:szCs w:val="24"/>
    </w:rPr>
  </w:style>
  <w:style w:type="paragraph" w:styleId="1227" w:customStyle="1">
    <w:name w:val="reader-word-layer"/>
    <w:basedOn w:val="752"/>
    <w:uiPriority w:val="0"/>
    <w:qFormat/>
    <w:pPr>
      <w:jc w:val="left"/>
      <w:spacing w:before="100" w:beforeAutospacing="1" w:after="100" w:afterAutospacing="1"/>
      <w:widowControl/>
    </w:pPr>
    <w:rPr>
      <w:rFonts w:ascii="宋体" w:hAnsi="宋体" w:eastAsia="宋体" w:cs="宋体"/>
      <w:sz w:val="24"/>
      <w:szCs w:val="24"/>
    </w:rPr>
  </w:style>
  <w:style w:type="paragraph" w:styleId="1228" w:customStyle="1">
    <w:name w:val="xl6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9" w:customStyle="1">
    <w:name w:val="xl78"/>
    <w:basedOn w:val="7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0" w:customStyle="1">
    <w:name w:val="xl36"/>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31" w:customStyle="1">
    <w:name w:val="xl2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32" w:customStyle="1">
    <w:name w:val="目录文字"/>
    <w:basedOn w:val="752"/>
    <w:uiPriority w:val="0"/>
    <w:qFormat/>
    <w:pPr>
      <w:jc w:val="left"/>
      <w:spacing w:line="480" w:lineRule="auto"/>
      <w:widowControl/>
    </w:pPr>
    <w:rPr>
      <w:rFonts w:ascii="宋体" w:hAnsi="宋体" w:eastAsia="宋体"/>
      <w:sz w:val="24"/>
      <w:szCs w:val="20"/>
    </w:rPr>
  </w:style>
  <w:style w:type="paragraph" w:styleId="1233" w:customStyle="1">
    <w:name w:val="列表段落2"/>
    <w:basedOn w:val="752"/>
    <w:uiPriority w:val="0"/>
    <w:qFormat/>
    <w:pPr>
      <w:ind w:firstLine="420"/>
    </w:pPr>
    <w:rPr>
      <w:rFonts w:ascii="Times New Roman" w:hAnsi="Times New Roman" w:eastAsia="宋体"/>
      <w:szCs w:val="21"/>
    </w:rPr>
  </w:style>
  <w:style w:type="paragraph" w:styleId="1234" w:customStyle="1">
    <w:name w:val="空半行"/>
    <w:basedOn w:val="752"/>
    <w:uiPriority w:val="0"/>
    <w:qFormat/>
    <w:pPr>
      <w:spacing w:line="120" w:lineRule="exact"/>
    </w:pPr>
    <w:rPr>
      <w:rFonts w:ascii="Times New Roman" w:hAnsi="Times New Roman" w:eastAsia="仿宋_GB2312"/>
      <w:color w:val="ffffff"/>
      <w:sz w:val="30"/>
      <w:szCs w:val="20"/>
    </w:rPr>
  </w:style>
  <w:style w:type="paragraph" w:styleId="1235" w:customStyle="1">
    <w:name w:val="xl42"/>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36" w:customStyle="1">
    <w:name w:val="xl45"/>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37" w:customStyle="1">
    <w:name w:val="内容文本"/>
    <w:basedOn w:val="1055"/>
    <w:uiPriority w:val="0"/>
    <w:qFormat/>
    <w:pPr>
      <w:contextualSpacing/>
      <w:ind w:firstLine="200"/>
      <w:jc w:val="left"/>
      <w:spacing w:line="360" w:lineRule="auto"/>
    </w:pPr>
    <w:rPr>
      <w:rFonts w:ascii="宋体" w:hAnsi="宋体" w:eastAsia="宋体"/>
      <w:sz w:val="24"/>
      <w:lang w:eastAsia="en-US" w:bidi="en-US"/>
    </w:rPr>
  </w:style>
  <w:style w:type="paragraph" w:styleId="1238" w:customStyle="1">
    <w:name w:val="font12"/>
    <w:basedOn w:val="752"/>
    <w:uiPriority w:val="0"/>
    <w:qFormat/>
    <w:pPr>
      <w:jc w:val="left"/>
      <w:spacing w:before="100" w:beforeAutospacing="1" w:after="100" w:afterAutospacing="1"/>
      <w:widowControl/>
    </w:pPr>
    <w:rPr>
      <w:rFonts w:ascii="宋体" w:hAnsi="宋体" w:eastAsia="宋体" w:cs="宋体"/>
      <w:b/>
      <w:bCs/>
      <w:sz w:val="22"/>
    </w:rPr>
  </w:style>
  <w:style w:type="paragraph" w:styleId="1239" w:customStyle="1">
    <w:name w:val="1"/>
    <w:basedOn w:val="752"/>
    <w:next w:val="752"/>
    <w:uiPriority w:val="0"/>
    <w:qFormat/>
    <w:rPr>
      <w:rFonts w:ascii="Times New Roman" w:hAnsi="Times New Roman" w:eastAsia="宋体"/>
      <w:szCs w:val="24"/>
    </w:rPr>
  </w:style>
  <w:style w:type="paragraph" w:styleId="1240" w:customStyle="1">
    <w:name w:val="xl6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1" w:customStyle="1">
    <w:name w:val="xl3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42" w:customStyle="1">
    <w:name w:val="xl102"/>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3" w:customStyle="1">
    <w:name w:val="font7"/>
    <w:basedOn w:val="752"/>
    <w:uiPriority w:val="0"/>
    <w:qFormat/>
    <w:pPr>
      <w:jc w:val="left"/>
      <w:spacing w:before="100" w:beforeAutospacing="1" w:after="100" w:afterAutospacing="1"/>
      <w:widowControl/>
    </w:pPr>
    <w:rPr>
      <w:rFonts w:ascii="宋体" w:hAnsi="宋体" w:eastAsia="宋体" w:cs="宋体"/>
      <w:sz w:val="16"/>
      <w:szCs w:val="16"/>
    </w:rPr>
  </w:style>
  <w:style w:type="paragraph" w:styleId="1244" w:customStyle="1">
    <w:name w:val="xl108"/>
    <w:basedOn w:val="75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5" w:customStyle="1">
    <w:name w:val="TOC 标题_0"/>
    <w:basedOn w:val="1246"/>
    <w:next w:val="1061"/>
    <w:uiPriority w:val="0"/>
    <w:qFormat/>
    <w:pPr>
      <w:outlineLvl w:val="9"/>
    </w:pPr>
    <w:rPr>
      <w:rFonts w:ascii="Calibri" w:hAnsi="Calibri"/>
    </w:rPr>
  </w:style>
  <w:style w:type="paragraph" w:styleId="1246" w:customStyle="1">
    <w:name w:val="标题 1_0"/>
    <w:basedOn w:val="1061"/>
    <w:next w:val="1061"/>
    <w:uiPriority w:val="0"/>
    <w:qFormat/>
    <w:pPr>
      <w:keepLines/>
      <w:keepNext/>
      <w:spacing w:before="340" w:after="330" w:line="576" w:lineRule="auto"/>
      <w:outlineLvl w:val="0"/>
    </w:pPr>
    <w:rPr>
      <w:b/>
      <w:bCs/>
      <w:sz w:val="44"/>
      <w:szCs w:val="44"/>
    </w:rPr>
  </w:style>
  <w:style w:type="paragraph" w:styleId="1247" w:customStyle="1">
    <w:name w:val="xl95"/>
    <w:basedOn w:val="7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8" w:customStyle="1">
    <w:name w:val="xl35"/>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49" w:customStyle="1">
    <w:name w:val="标题 3_0"/>
    <w:basedOn w:val="1061"/>
    <w:next w:val="1061"/>
    <w:uiPriority w:val="0"/>
    <w:qFormat/>
    <w:pPr>
      <w:keepLines/>
      <w:keepNext/>
      <w:spacing w:before="260" w:after="260" w:line="413" w:lineRule="auto"/>
      <w:outlineLvl w:val="2"/>
    </w:pPr>
    <w:rPr>
      <w:b/>
      <w:bCs/>
      <w:sz w:val="32"/>
      <w:szCs w:val="32"/>
    </w:rPr>
  </w:style>
  <w:style w:type="paragraph" w:styleId="1250" w:customStyle="1">
    <w:name w:val="xl3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51" w:customStyle="1">
    <w:name w:val="xl2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52" w:customStyle="1">
    <w:name w:val="Char Char6 Char Char Char Char"/>
    <w:basedOn w:val="752"/>
    <w:uiPriority w:val="0"/>
    <w:qFormat/>
    <w:pPr>
      <w:jc w:val="left"/>
      <w:spacing w:after="160" w:line="240" w:lineRule="exact"/>
      <w:widowControl/>
    </w:pPr>
    <w:rPr>
      <w:rFonts w:ascii="仿宋_GB2312" w:hAnsi="Times New Roman" w:eastAsia="仿宋_GB2312"/>
      <w:sz w:val="32"/>
      <w:szCs w:val="32"/>
    </w:rPr>
  </w:style>
  <w:style w:type="paragraph" w:styleId="125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4" w:customStyle="1">
    <w:name w:val="列出段落21"/>
    <w:basedOn w:val="752"/>
    <w:uiPriority w:val="34"/>
    <w:qFormat/>
    <w:pPr>
      <w:ind w:firstLine="420"/>
    </w:pPr>
    <w:rPr>
      <w:rFonts w:ascii="Times New Roman" w:hAnsi="Times New Roman" w:eastAsia="宋体"/>
      <w:szCs w:val="20"/>
    </w:rPr>
  </w:style>
  <w:style w:type="paragraph" w:styleId="1255" w:customStyle="1">
    <w:name w:val="xl7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6" w:customStyle="1">
    <w:name w:val="msonormal"/>
    <w:basedOn w:val="752"/>
    <w:uiPriority w:val="0"/>
    <w:qFormat/>
    <w:pPr>
      <w:jc w:val="left"/>
      <w:spacing w:before="100" w:beforeAutospacing="1" w:after="100" w:afterAutospacing="1"/>
      <w:widowControl/>
    </w:pPr>
    <w:rPr>
      <w:rFonts w:ascii="宋体" w:hAnsi="宋体" w:eastAsia="宋体" w:cs="宋体"/>
      <w:sz w:val="24"/>
      <w:szCs w:val="24"/>
    </w:rPr>
  </w:style>
  <w:style w:type="paragraph" w:styleId="1257" w:customStyle="1">
    <w:name w:val="xl82"/>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8" w:customStyle="1">
    <w:name w:val="xl101"/>
    <w:basedOn w:val="75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9" w:customStyle="1">
    <w:name w:val="xl9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0" w:customStyle="1">
    <w:name w:val="xl110"/>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1" w:customStyle="1">
    <w:name w:val="flNote"/>
    <w:basedOn w:val="752"/>
    <w:uiPriority w:val="0"/>
    <w:qFormat/>
    <w:pPr>
      <w:jc w:val="center"/>
      <w:spacing w:before="320" w:after="160" w:line="360" w:lineRule="atLeast"/>
    </w:pPr>
    <w:rPr>
      <w:rFonts w:ascii="Arial" w:hAnsi="Times New Roman" w:eastAsia="黑体"/>
      <w:sz w:val="30"/>
      <w:szCs w:val="20"/>
    </w:rPr>
  </w:style>
  <w:style w:type="paragraph" w:styleId="1262" w:customStyle="1">
    <w:name w:val="xl98"/>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3" w:customStyle="1">
    <w:name w:val="Char Char Char Char"/>
    <w:basedOn w:val="989"/>
    <w:uiPriority w:val="0"/>
    <w:qFormat/>
    <w:pPr>
      <w:spacing w:line="360" w:lineRule="auto"/>
    </w:pPr>
    <w:rPr>
      <w:rFonts w:ascii="Tahoma" w:hAnsi="Tahoma"/>
      <w:sz w:val="24"/>
      <w:szCs w:val="24"/>
    </w:rPr>
  </w:style>
  <w:style w:type="paragraph" w:styleId="1264" w:customStyle="1">
    <w:name w:val="xl7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5" w:customStyle="1">
    <w:name w:val="样式 (西文) 仿宋_GB2312 居中 行距: 1.5 倍行距"/>
    <w:basedOn w:val="752"/>
    <w:uiPriority w:val="0"/>
    <w:qFormat/>
    <w:pPr>
      <w:jc w:val="center"/>
      <w:spacing w:line="360" w:lineRule="auto"/>
    </w:pPr>
    <w:rPr>
      <w:rFonts w:ascii="宋体" w:hAnsi="宋体" w:eastAsia="宋体" w:cs="宋体"/>
      <w:szCs w:val="20"/>
    </w:rPr>
  </w:style>
  <w:style w:type="paragraph" w:styleId="1266" w:customStyle="1">
    <w:name w:val="xl80"/>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7" w:customStyle="1">
    <w:name w:val="H6"/>
    <w:basedOn w:val="752"/>
    <w:next w:val="752"/>
    <w:uiPriority w:val="0"/>
    <w:qFormat/>
    <w:pPr>
      <w:jc w:val="left"/>
      <w:keepNext/>
      <w:spacing w:before="100" w:after="100"/>
      <w:outlineLvl w:val="6"/>
    </w:pPr>
    <w:rPr>
      <w:rFonts w:ascii="Times New Roman" w:hAnsi="Times New Roman" w:eastAsia="宋体"/>
      <w:b/>
      <w:sz w:val="16"/>
      <w:szCs w:val="20"/>
    </w:rPr>
  </w:style>
  <w:style w:type="paragraph" w:styleId="1268" w:customStyle="1">
    <w:name w:val="菲页(卷)"/>
    <w:basedOn w:val="967"/>
    <w:next w:val="1221"/>
    <w:uiPriority w:val="0"/>
    <w:qFormat/>
    <w:pPr>
      <w:ind w:left="1380" w:hanging="855"/>
      <w:tabs>
        <w:tab w:val="left" w:pos="1380" w:leader="none"/>
      </w:tabs>
      <w:outlineLvl w:val="1"/>
    </w:pPr>
  </w:style>
  <w:style w:type="paragraph" w:styleId="1269" w:customStyle="1">
    <w:name w:val="xl49"/>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0" w:customStyle="1">
    <w:name w:val="font18"/>
    <w:basedOn w:val="752"/>
    <w:uiPriority w:val="0"/>
    <w:qFormat/>
    <w:pPr>
      <w:jc w:val="left"/>
      <w:spacing w:before="100" w:beforeAutospacing="1" w:after="100" w:afterAutospacing="1"/>
      <w:widowControl/>
    </w:pPr>
    <w:rPr>
      <w:rFonts w:ascii="Times New Roman" w:hAnsi="Times New Roman" w:eastAsia="宋体"/>
      <w:sz w:val="22"/>
    </w:rPr>
  </w:style>
  <w:style w:type="paragraph" w:styleId="1271" w:customStyle="1">
    <w:name w:val="样式 小四 段前: 5 磅 段后: 5 磅 首行缩进:  2 字符"/>
    <w:basedOn w:val="752"/>
    <w:uiPriority w:val="0"/>
    <w:qFormat/>
    <w:pPr>
      <w:spacing w:line="360" w:lineRule="auto"/>
    </w:pPr>
    <w:rPr>
      <w:rFonts w:ascii="宋体" w:hAnsi="宋体" w:eastAsia="宋体"/>
      <w:szCs w:val="21"/>
    </w:rPr>
  </w:style>
  <w:style w:type="paragraph" w:styleId="1272" w:customStyle="1">
    <w:name w:val="xl81"/>
    <w:basedOn w:val="752"/>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73" w:customStyle="1">
    <w:name w:val="font10"/>
    <w:basedOn w:val="752"/>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74" w:customStyle="1">
    <w:name w:val="彩色列表1"/>
    <w:basedOn w:val="752"/>
    <w:uiPriority w:val="99"/>
    <w:qFormat/>
    <w:pPr>
      <w:ind w:firstLine="420"/>
    </w:pPr>
    <w:rPr>
      <w:rFonts w:ascii="Calibri" w:hAnsi="Calibri" w:eastAsia="宋体"/>
    </w:rPr>
  </w:style>
  <w:style w:type="paragraph" w:styleId="1275" w:customStyle="1">
    <w:name w:val="xl104"/>
    <w:basedOn w:val="7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6" w:customStyle="1">
    <w:name w:val="_Style 9"/>
    <w:basedOn w:val="752"/>
    <w:uiPriority w:val="0"/>
    <w:qFormat/>
    <w:pPr>
      <w:ind w:firstLine="420"/>
    </w:pPr>
    <w:rPr>
      <w:rFonts w:ascii="Calibri" w:hAnsi="Calibri" w:eastAsia="宋体"/>
      <w:szCs w:val="24"/>
    </w:rPr>
  </w:style>
  <w:style w:type="paragraph" w:styleId="1277">
    <w:name w:val="List Paragraph"/>
    <w:basedOn w:val="752"/>
    <w:uiPriority w:val="0"/>
    <w:qFormat/>
    <w:pPr>
      <w:ind w:firstLine="420"/>
    </w:pPr>
    <w:rPr>
      <w:rFonts w:ascii="Times New Roman" w:hAnsi="Times New Roman" w:eastAsia="宋体"/>
      <w:szCs w:val="21"/>
    </w:rPr>
  </w:style>
  <w:style w:type="paragraph" w:styleId="1278" w:customStyle="1">
    <w:name w:val="xl43"/>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79" w:customStyle="1">
    <w:name w:val="xl51"/>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80" w:customStyle="1">
    <w:name w:val="xl31"/>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1" w:customStyle="1">
    <w:name w:val="标题_0"/>
    <w:basedOn w:val="1282"/>
    <w:uiPriority w:val="0"/>
    <w:qFormat/>
    <w:pPr>
      <w:jc w:val="center"/>
      <w:spacing w:before="120" w:after="120" w:line="360" w:lineRule="auto"/>
      <w:outlineLvl w:val="0"/>
    </w:pPr>
    <w:rPr>
      <w:rFonts w:ascii="黑体" w:hAnsi="Arial" w:eastAsia="黑体"/>
      <w:b/>
      <w:bCs/>
      <w:sz w:val="32"/>
      <w:szCs w:val="32"/>
    </w:rPr>
  </w:style>
  <w:style w:type="paragraph" w:styleId="1282" w:customStyle="1">
    <w:name w:val="正文_1"/>
    <w:uiPriority w:val="0"/>
    <w:qFormat/>
    <w:rPr>
      <w:rFonts w:hint="default" w:ascii="Times New Roman" w:hAnsi="Times New Roman" w:eastAsia="宋体" w:cs="Times New Roman"/>
      <w:sz w:val="21"/>
      <w:szCs w:val="22"/>
      <w:lang w:val="en-US" w:eastAsia="zh-CN" w:bidi="ar-SA"/>
    </w:rPr>
  </w:style>
  <w:style w:type="paragraph" w:styleId="1283" w:customStyle="1">
    <w:name w:val="Address"/>
    <w:basedOn w:val="752"/>
    <w:next w:val="752"/>
    <w:uiPriority w:val="0"/>
    <w:qFormat/>
    <w:pPr>
      <w:jc w:val="left"/>
    </w:pPr>
    <w:rPr>
      <w:rFonts w:ascii="Times New Roman" w:hAnsi="Times New Roman" w:eastAsia="宋体"/>
      <w:i/>
      <w:sz w:val="24"/>
      <w:szCs w:val="20"/>
    </w:rPr>
  </w:style>
  <w:style w:type="paragraph" w:styleId="1284" w:customStyle="1">
    <w:name w:val="xl367"/>
    <w:basedOn w:val="752"/>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85" w:customStyle="1">
    <w:name w:val="Char11"/>
    <w:basedOn w:val="752"/>
    <w:uiPriority w:val="0"/>
    <w:qFormat/>
    <w:rPr>
      <w:rFonts w:ascii="Times New Roman" w:hAnsi="Times New Roman" w:eastAsia="宋体"/>
      <w:szCs w:val="24"/>
    </w:rPr>
  </w:style>
  <w:style w:type="paragraph" w:styleId="1286" w:customStyle="1">
    <w:name w:val="xl3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87" w:customStyle="1">
    <w:name w:val="Definition List"/>
    <w:basedOn w:val="752"/>
    <w:next w:val="1288"/>
    <w:uiPriority w:val="0"/>
    <w:qFormat/>
    <w:pPr>
      <w:ind w:left="360"/>
      <w:jc w:val="left"/>
    </w:pPr>
    <w:rPr>
      <w:rFonts w:ascii="Times New Roman" w:hAnsi="Times New Roman" w:eastAsia="宋体"/>
      <w:sz w:val="24"/>
      <w:szCs w:val="20"/>
    </w:rPr>
  </w:style>
  <w:style w:type="paragraph" w:styleId="1288" w:customStyle="1">
    <w:name w:val="Definition Term"/>
    <w:basedOn w:val="752"/>
    <w:next w:val="1287"/>
    <w:uiPriority w:val="0"/>
    <w:qFormat/>
    <w:pPr>
      <w:jc w:val="left"/>
    </w:pPr>
    <w:rPr>
      <w:rFonts w:ascii="Times New Roman" w:hAnsi="Times New Roman" w:eastAsia="宋体"/>
      <w:sz w:val="24"/>
      <w:szCs w:val="20"/>
    </w:rPr>
  </w:style>
  <w:style w:type="paragraph" w:styleId="1289" w:customStyle="1">
    <w:name w:val="font16"/>
    <w:basedOn w:val="752"/>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90" w:customStyle="1">
    <w:name w:val="xl48"/>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9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xl96"/>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93" w:customStyle="1">
    <w:name w:val="Char Char Char Char1"/>
    <w:basedOn w:val="752"/>
    <w:uiPriority w:val="0"/>
    <w:qFormat/>
    <w:pPr>
      <w:jc w:val="left"/>
      <w:spacing w:after="160" w:line="240" w:lineRule="exact"/>
      <w:widowControl/>
    </w:pPr>
    <w:rPr>
      <w:rFonts w:ascii="Verdana" w:hAnsi="Verdana" w:eastAsia="宋体"/>
      <w:sz w:val="20"/>
      <w:szCs w:val="20"/>
      <w:lang w:eastAsia="en-US"/>
    </w:rPr>
  </w:style>
  <w:style w:type="paragraph" w:styleId="1294" w:customStyle="1">
    <w:name w:val="xl7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5" w:customStyle="1">
    <w:name w:val="H5"/>
    <w:basedOn w:val="752"/>
    <w:next w:val="752"/>
    <w:uiPriority w:val="0"/>
    <w:qFormat/>
    <w:pPr>
      <w:jc w:val="left"/>
      <w:keepNext/>
      <w:spacing w:before="100" w:after="100"/>
      <w:outlineLvl w:val="5"/>
    </w:pPr>
    <w:rPr>
      <w:rFonts w:ascii="Times New Roman" w:hAnsi="Times New Roman" w:eastAsia="宋体"/>
      <w:b/>
      <w:sz w:val="20"/>
      <w:szCs w:val="20"/>
    </w:rPr>
  </w:style>
  <w:style w:type="paragraph" w:styleId="1296" w:customStyle="1">
    <w:name w:val="H4"/>
    <w:basedOn w:val="752"/>
    <w:next w:val="752"/>
    <w:uiPriority w:val="0"/>
    <w:qFormat/>
    <w:pPr>
      <w:jc w:val="left"/>
      <w:keepNext/>
      <w:spacing w:before="100" w:after="100"/>
      <w:outlineLvl w:val="4"/>
    </w:pPr>
    <w:rPr>
      <w:rFonts w:ascii="Times New Roman" w:hAnsi="Times New Roman" w:eastAsia="宋体"/>
      <w:b/>
      <w:sz w:val="24"/>
      <w:szCs w:val="20"/>
    </w:rPr>
  </w:style>
  <w:style w:type="paragraph" w:styleId="1297" w:customStyle="1">
    <w:name w:val="xl369"/>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8" w:customStyle="1">
    <w:name w:val="xl109"/>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9" w:customStyle="1">
    <w:name w:val="标题 4_0"/>
    <w:basedOn w:val="1061"/>
    <w:next w:val="1061"/>
    <w:uiPriority w:val="0"/>
    <w:qFormat/>
    <w:pPr>
      <w:keepLines/>
      <w:keepNext/>
      <w:spacing w:before="280" w:after="290" w:line="372" w:lineRule="auto"/>
      <w:outlineLvl w:val="3"/>
    </w:pPr>
    <w:rPr>
      <w:rFonts w:ascii="Cambria" w:hAnsi="Cambria"/>
      <w:b/>
      <w:bCs/>
      <w:sz w:val="28"/>
      <w:szCs w:val="28"/>
    </w:rPr>
  </w:style>
  <w:style w:type="paragraph" w:styleId="1300" w:customStyle="1">
    <w:name w:val="xl79"/>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01" w:customStyle="1">
    <w:name w:val="p0"/>
    <w:basedOn w:val="752"/>
    <w:uiPriority w:val="0"/>
    <w:qFormat/>
    <w:pPr>
      <w:widowControl/>
    </w:pPr>
    <w:rPr>
      <w:rFonts w:ascii="Calibri" w:hAnsi="Calibri" w:eastAsia="宋体" w:cs="宋体"/>
      <w:szCs w:val="21"/>
    </w:rPr>
  </w:style>
  <w:style w:type="paragraph" w:styleId="1302" w:customStyle="1">
    <w:name w:val="font0"/>
    <w:basedOn w:val="752"/>
    <w:uiPriority w:val="0"/>
    <w:qFormat/>
    <w:pPr>
      <w:jc w:val="left"/>
      <w:spacing w:before="100" w:beforeAutospacing="1" w:after="100" w:afterAutospacing="1"/>
      <w:widowControl/>
    </w:pPr>
    <w:rPr>
      <w:rFonts w:ascii="宋体" w:hAnsi="宋体" w:eastAsia="宋体" w:cs="宋体"/>
      <w:color w:val="000000"/>
      <w:sz w:val="22"/>
    </w:rPr>
  </w:style>
  <w:style w:type="paragraph" w:styleId="1303" w:customStyle="1">
    <w:name w:val="xl7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4" w:customStyle="1">
    <w:name w:val="font14"/>
    <w:basedOn w:val="752"/>
    <w:uiPriority w:val="0"/>
    <w:qFormat/>
    <w:pPr>
      <w:jc w:val="left"/>
      <w:spacing w:before="100" w:beforeAutospacing="1" w:after="100" w:afterAutospacing="1"/>
      <w:widowControl/>
    </w:pPr>
    <w:rPr>
      <w:rFonts w:ascii="宋体" w:hAnsi="宋体" w:eastAsia="宋体" w:cs="宋体"/>
      <w:sz w:val="12"/>
      <w:szCs w:val="12"/>
    </w:rPr>
  </w:style>
  <w:style w:type="paragraph" w:styleId="1305" w:customStyle="1">
    <w:name w:val="项目编号3"/>
    <w:basedOn w:val="752"/>
    <w:next w:val="752"/>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06" w:customStyle="1">
    <w:name w:val="xl4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0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08" w:customStyle="1">
    <w:name w:val="菲页2"/>
    <w:basedOn w:val="828"/>
    <w:uiPriority w:val="0"/>
    <w:qFormat/>
    <w:pPr>
      <w:ind w:left="2265" w:hanging="900"/>
      <w:tabs>
        <w:tab w:val="left" w:pos="2265" w:leader="none"/>
      </w:tabs>
    </w:pPr>
    <w:rPr>
      <w:rFonts w:ascii="黑体" w:hAnsi="宋体" w:eastAsia="黑体"/>
      <w:b w:val="0"/>
      <w:sz w:val="44"/>
    </w:rPr>
  </w:style>
  <w:style w:type="paragraph" w:styleId="1309" w:customStyle="1">
    <w:name w:val="xl83"/>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10" w:customStyle="1">
    <w:name w:val="xl111"/>
    <w:basedOn w:val="7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1" w:customStyle="1">
    <w:name w:val="Char Char1 Char"/>
    <w:basedOn w:val="752"/>
    <w:uiPriority w:val="0"/>
    <w:qFormat/>
    <w:pPr>
      <w:jc w:val="left"/>
      <w:spacing w:after="160" w:line="240" w:lineRule="exact"/>
      <w:widowControl/>
    </w:pPr>
    <w:rPr>
      <w:rFonts w:ascii="仿宋_GB2312" w:hAnsi="Times New Roman" w:eastAsia="仿宋_GB2312"/>
      <w:sz w:val="32"/>
      <w:szCs w:val="32"/>
    </w:rPr>
  </w:style>
  <w:style w:type="paragraph" w:styleId="1312" w:customStyle="1">
    <w:name w:val="样式 标题 2 + Times New Roman 四号 非加粗 段前: 5 磅 段后: 0 磅 行距: 固定值 20..."/>
    <w:basedOn w:val="968"/>
    <w:uiPriority w:val="0"/>
    <w:qFormat/>
    <w:pPr>
      <w:jc w:val="center"/>
      <w:spacing w:before="100" w:after="0" w:line="400" w:lineRule="exact"/>
    </w:pPr>
    <w:rPr>
      <w:rFonts w:ascii="Times New Roman" w:hAnsi="Times New Roman" w:cs="宋体"/>
      <w:b w:val="0"/>
      <w:bCs w:val="0"/>
      <w:sz w:val="28"/>
      <w:szCs w:val="20"/>
    </w:rPr>
  </w:style>
  <w:style w:type="paragraph" w:styleId="1313" w:customStyle="1">
    <w:name w:val="font13"/>
    <w:basedOn w:val="752"/>
    <w:uiPriority w:val="0"/>
    <w:qFormat/>
    <w:pPr>
      <w:jc w:val="left"/>
      <w:spacing w:before="100" w:beforeAutospacing="1" w:after="100" w:afterAutospacing="1"/>
      <w:widowControl/>
    </w:pPr>
    <w:rPr>
      <w:rFonts w:ascii="Times New Roman" w:hAnsi="Times New Roman" w:eastAsia="宋体"/>
      <w:b/>
      <w:bCs/>
      <w:sz w:val="22"/>
    </w:rPr>
  </w:style>
  <w:style w:type="paragraph" w:styleId="1314" w:customStyle="1">
    <w:name w:val="H3"/>
    <w:basedOn w:val="752"/>
    <w:next w:val="752"/>
    <w:uiPriority w:val="0"/>
    <w:qFormat/>
    <w:pPr>
      <w:jc w:val="left"/>
      <w:keepNext/>
      <w:spacing w:before="100" w:after="100"/>
      <w:outlineLvl w:val="3"/>
    </w:pPr>
    <w:rPr>
      <w:rFonts w:ascii="Times New Roman" w:hAnsi="Times New Roman" w:eastAsia="宋体"/>
      <w:b/>
      <w:sz w:val="28"/>
      <w:szCs w:val="20"/>
    </w:rPr>
  </w:style>
  <w:style w:type="paragraph" w:styleId="1315" w:customStyle="1">
    <w:name w:val="xl100"/>
    <w:basedOn w:val="75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6" w:customStyle="1">
    <w:name w:val="Char Char Char Char Char Char Char"/>
    <w:basedOn w:val="752"/>
    <w:uiPriority w:val="0"/>
    <w:qFormat/>
    <w:pPr>
      <w:jc w:val="left"/>
      <w:spacing w:after="160" w:line="240" w:lineRule="exact"/>
      <w:widowControl/>
    </w:pPr>
    <w:rPr>
      <w:rFonts w:ascii="Times New Roman" w:hAnsi="Times New Roman" w:eastAsia="宋体"/>
      <w:szCs w:val="24"/>
    </w:rPr>
  </w:style>
  <w:style w:type="paragraph" w:styleId="1317" w:customStyle="1">
    <w:name w:val="xl9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8" w:customStyle="1">
    <w:name w:val="xl365"/>
    <w:basedOn w:val="75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9" w:customStyle="1">
    <w:name w:val="正文文本_0"/>
    <w:basedOn w:val="1061"/>
    <w:uiPriority w:val="0"/>
    <w:qFormat/>
    <w:pPr>
      <w:ind w:left="72" w:right="30"/>
      <w:jc w:val="center"/>
      <w:spacing w:after="60" w:line="360" w:lineRule="atLeast"/>
    </w:pPr>
    <w:rPr>
      <w:sz w:val="20"/>
      <w:szCs w:val="20"/>
    </w:rPr>
  </w:style>
  <w:style w:type="paragraph" w:styleId="1320" w:customStyle="1">
    <w:name w:val="font11"/>
    <w:basedOn w:val="75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21" w:customStyle="1">
    <w:name w:val="修订1"/>
    <w:uiPriority w:val="0"/>
    <w:unhideWhenUsed/>
    <w:qFormat/>
    <w:rPr>
      <w:rFonts w:hint="default" w:ascii="Times New Roman" w:hAnsi="Times New Roman" w:eastAsia="宋体" w:cs="Times New Roman"/>
      <w:sz w:val="21"/>
      <w:lang w:val="en-US" w:eastAsia="zh-CN" w:bidi="ar-SA"/>
    </w:rPr>
  </w:style>
  <w:style w:type="paragraph" w:styleId="1322" w:customStyle="1">
    <w:name w:val="xl105"/>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23" w:customStyle="1">
    <w:name w:val="font6"/>
    <w:basedOn w:val="752"/>
    <w:uiPriority w:val="0"/>
    <w:qFormat/>
    <w:pPr>
      <w:jc w:val="left"/>
      <w:spacing w:before="100" w:beforeAutospacing="1" w:after="100" w:afterAutospacing="1"/>
      <w:widowControl/>
    </w:pPr>
    <w:rPr>
      <w:rFonts w:ascii="宋体" w:hAnsi="宋体" w:eastAsia="宋体" w:cs="宋体"/>
      <w:sz w:val="22"/>
    </w:rPr>
  </w:style>
  <w:style w:type="paragraph" w:styleId="1324" w:customStyle="1">
    <w:name w:val="xl8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5" w:customStyle="1">
    <w:name w:val="默认段落字体 Para Char"/>
    <w:basedOn w:val="752"/>
    <w:uiPriority w:val="0"/>
    <w:qFormat/>
    <w:pPr>
      <w:ind w:firstLine="200"/>
      <w:spacing w:line="360" w:lineRule="auto"/>
    </w:pPr>
    <w:rPr>
      <w:rFonts w:ascii="宋体" w:hAnsi="宋体" w:eastAsia="宋体" w:cs="宋体"/>
      <w:sz w:val="24"/>
      <w:szCs w:val="24"/>
    </w:rPr>
  </w:style>
  <w:style w:type="paragraph" w:styleId="1326" w:customStyle="1">
    <w:name w:val="纯文本3"/>
    <w:basedOn w:val="752"/>
    <w:uiPriority w:val="0"/>
    <w:qFormat/>
    <w:rPr>
      <w:rFonts w:ascii="宋体" w:hAnsi="Courier New" w:eastAsia="楷体_GB2312"/>
      <w:sz w:val="26"/>
      <w:szCs w:val="20"/>
    </w:rPr>
  </w:style>
  <w:style w:type="paragraph" w:styleId="1327" w:customStyle="1">
    <w:name w:val="Char Char Char Char Char Char1 Char"/>
    <w:basedOn w:val="752"/>
    <w:uiPriority w:val="0"/>
    <w:qFormat/>
    <w:pPr>
      <w:jc w:val="left"/>
      <w:spacing w:after="160" w:line="240" w:lineRule="exact"/>
      <w:widowControl/>
    </w:pPr>
    <w:rPr>
      <w:rFonts w:ascii="Verdana" w:hAnsi="Verdana" w:eastAsia="宋体"/>
      <w:szCs w:val="20"/>
      <w:lang w:eastAsia="en-US"/>
    </w:rPr>
  </w:style>
  <w:style w:type="paragraph" w:styleId="1328" w:customStyle="1">
    <w:name w:val="xl50"/>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29" w:customStyle="1">
    <w:name w:val="xl8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30" w:customStyle="1">
    <w:name w:val="样式 标题 3 + (中文) 黑体 小四 非加粗 段前: 7.8 磅 段后: 0 磅 行距: 固定值 20 磅"/>
    <w:basedOn w:val="82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31" w:customStyle="1">
    <w:name w:val="xl94"/>
    <w:basedOn w:val="75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32" w:customStyle="1">
    <w:name w:val="表格"/>
    <w:basedOn w:val="752"/>
    <w:uiPriority w:val="0"/>
    <w:qFormat/>
    <w:pPr>
      <w:jc w:val="center"/>
    </w:pPr>
    <w:rPr>
      <w:rFonts w:ascii="华文细黑" w:hAnsi="华文细黑" w:eastAsia="宋体"/>
      <w:szCs w:val="20"/>
    </w:rPr>
  </w:style>
  <w:style w:type="paragraph" w:styleId="1333" w:customStyle="1">
    <w:name w:val="默认段落字体 Para Char Char Char Char Char Char Char"/>
    <w:basedOn w:val="752"/>
    <w:uiPriority w:val="0"/>
    <w:qFormat/>
    <w:rPr>
      <w:rFonts w:ascii="Tahoma" w:hAnsi="Tahoma" w:eastAsia="宋体"/>
      <w:sz w:val="24"/>
      <w:szCs w:val="20"/>
    </w:rPr>
  </w:style>
  <w:style w:type="paragraph" w:styleId="1334" w:customStyle="1">
    <w:name w:val="xl2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35" w:customStyle="1">
    <w:name w:val="xl9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36" w:customStyle="1">
    <w:name w:val="Char Char2"/>
    <w:basedOn w:val="752"/>
    <w:uiPriority w:val="0"/>
    <w:qFormat/>
    <w:pPr>
      <w:spacing w:line="240" w:lineRule="exact"/>
    </w:pPr>
    <w:rPr>
      <w:rFonts w:ascii="Times New Roman" w:hAnsi="Times New Roman" w:eastAsia="宋体"/>
      <w:szCs w:val="24"/>
    </w:rPr>
  </w:style>
  <w:style w:type="paragraph" w:styleId="1337" w:customStyle="1">
    <w:name w:val="Blockquote"/>
    <w:basedOn w:val="752"/>
    <w:uiPriority w:val="0"/>
    <w:qFormat/>
    <w:pPr>
      <w:ind w:left="360" w:right="360"/>
      <w:jc w:val="left"/>
      <w:spacing w:before="100" w:after="100"/>
    </w:pPr>
    <w:rPr>
      <w:rFonts w:ascii="Calibri" w:hAnsi="Calibri" w:eastAsia="宋体"/>
      <w:sz w:val="24"/>
      <w:szCs w:val="20"/>
    </w:rPr>
  </w:style>
  <w:style w:type="paragraph" w:styleId="1338" w:customStyle="1">
    <w:name w:val="xl371"/>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9" w:customStyle="1">
    <w:name w:val="Table Paragraph"/>
    <w:basedOn w:val="752"/>
    <w:uiPriority w:val="0"/>
    <w:qFormat/>
    <w:pPr>
      <w:jc w:val="left"/>
    </w:pPr>
    <w:rPr>
      <w:rFonts w:ascii="PMingLiU" w:hAnsi="PMingLiU" w:eastAsia="PMingLiU" w:cs="PMingLiU"/>
      <w:sz w:val="22"/>
      <w:lang w:val="zh-CN" w:bidi="zh-CN"/>
    </w:rPr>
  </w:style>
  <w:style w:type="paragraph" w:styleId="1340" w:customStyle="1">
    <w:name w:val="xl6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1" w:customStyle="1">
    <w:name w:val="xl9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customStyle="1">
    <w:name w:val="xl106"/>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43" w:customStyle="1">
    <w:name w:val="font19"/>
    <w:basedOn w:val="752"/>
    <w:uiPriority w:val="0"/>
    <w:qFormat/>
    <w:pPr>
      <w:jc w:val="left"/>
      <w:spacing w:before="100" w:beforeAutospacing="1" w:after="100" w:afterAutospacing="1"/>
      <w:widowControl/>
    </w:pPr>
    <w:rPr>
      <w:rFonts w:ascii="Times New Roman" w:hAnsi="Times New Roman" w:eastAsia="宋体"/>
      <w:sz w:val="12"/>
      <w:szCs w:val="12"/>
    </w:rPr>
  </w:style>
  <w:style w:type="paragraph" w:styleId="1344" w:customStyle="1">
    <w:name w:val="xl89"/>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5" w:customStyle="1">
    <w:name w:val="_Style 37"/>
    <w:basedOn w:val="752"/>
    <w:next w:val="752"/>
    <w:uiPriority w:val="0"/>
    <w:qFormat/>
    <w:rPr>
      <w:rFonts w:ascii="Times New Roman" w:hAnsi="Times New Roman" w:eastAsia="宋体"/>
      <w:szCs w:val="24"/>
    </w:rPr>
  </w:style>
  <w:style w:type="paragraph" w:styleId="1346" w:customStyle="1">
    <w:name w:val="font15"/>
    <w:basedOn w:val="752"/>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47" w:customStyle="1">
    <w:name w:val="目录"/>
    <w:basedOn w:val="752"/>
    <w:uiPriority w:val="0"/>
    <w:qFormat/>
    <w:pPr>
      <w:jc w:val="center"/>
      <w:widowControl/>
    </w:pPr>
    <w:rPr>
      <w:rFonts w:ascii="宋体" w:hAnsi="Times New Roman" w:eastAsia="宋体"/>
      <w:b/>
      <w:sz w:val="36"/>
      <w:szCs w:val="20"/>
    </w:rPr>
  </w:style>
  <w:style w:type="paragraph" w:styleId="1348" w:customStyle="1">
    <w:name w:val="2-2ji"/>
    <w:basedOn w:val="968"/>
    <w:uiPriority w:val="0"/>
    <w:qFormat/>
    <w:pPr>
      <w:jc w:val="center"/>
      <w:spacing w:before="0" w:after="0" w:line="360" w:lineRule="auto"/>
    </w:pPr>
    <w:rPr>
      <w:rFonts w:ascii="宋体" w:hAnsi="宋体" w:eastAsia="宋体"/>
      <w:sz w:val="36"/>
      <w:szCs w:val="24"/>
    </w:rPr>
  </w:style>
  <w:style w:type="paragraph" w:styleId="1349" w:customStyle="1">
    <w:name w:val="xl7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50" w:customStyle="1">
    <w:name w:val="List Paragraph1"/>
    <w:basedOn w:val="752"/>
    <w:uiPriority w:val="0"/>
    <w:qFormat/>
    <w:pPr>
      <w:ind w:firstLine="420"/>
    </w:pPr>
    <w:rPr>
      <w:rFonts w:ascii="Times New Roman" w:hAnsi="Times New Roman" w:eastAsia="宋体"/>
      <w:szCs w:val="21"/>
    </w:rPr>
  </w:style>
  <w:style w:type="paragraph" w:styleId="1351" w:customStyle="1">
    <w:name w:val="TOC 标题2"/>
    <w:basedOn w:val="967"/>
    <w:next w:val="752"/>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52" w:customStyle="1">
    <w:name w:val="xl103"/>
    <w:basedOn w:val="7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3" w:customStyle="1">
    <w:name w:val="font9"/>
    <w:basedOn w:val="752"/>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54" w:customStyle="1">
    <w:name w:val="xl366"/>
    <w:basedOn w:val="75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55" w:customStyle="1">
    <w:name w:val="样式 标题 1 + 黑体 三号 非加粗 居中 段前: 6 磅 段后: 6 磅 行距: 固定值 20 磅"/>
    <w:basedOn w:val="967"/>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56" w:customStyle="1">
    <w:name w:val="xl107"/>
    <w:basedOn w:val="75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7" w:customStyle="1">
    <w:name w:val="xl368"/>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customStyle="1">
    <w:name w:val="xl68"/>
    <w:basedOn w:val="752"/>
    <w:uiPriority w:val="0"/>
    <w:qFormat/>
    <w:pPr>
      <w:jc w:val="center"/>
      <w:spacing w:before="100" w:beforeAutospacing="1" w:after="100" w:afterAutospacing="1"/>
      <w:widowControl/>
    </w:pPr>
    <w:rPr>
      <w:rFonts w:ascii="宋体" w:hAnsi="宋体" w:eastAsia="宋体" w:cs="宋体"/>
      <w:sz w:val="20"/>
      <w:szCs w:val="20"/>
    </w:rPr>
  </w:style>
  <w:style w:type="paragraph" w:styleId="1359" w:customStyle="1">
    <w:name w:val="样式1"/>
    <w:basedOn w:val="752"/>
    <w:uiPriority w:val="0"/>
    <w:qFormat/>
    <w:pPr>
      <w:spacing w:before="120" w:after="120" w:line="300" w:lineRule="auto"/>
    </w:pPr>
    <w:rPr>
      <w:rFonts w:ascii="宋体" w:hAnsi="宋体" w:eastAsia="宋体"/>
      <w:b/>
      <w:sz w:val="24"/>
      <w:szCs w:val="20"/>
    </w:rPr>
  </w:style>
  <w:style w:type="paragraph" w:styleId="1360" w:customStyle="1">
    <w:name w:val="xl8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61" w:customStyle="1">
    <w:name w:val="xl84"/>
    <w:basedOn w:val="75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6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63" w:customStyle="1">
    <w:name w:val="xl4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4" w:customStyle="1">
    <w:name w:val="z-Bottom of Form"/>
    <w:next w:val="75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65" w:customStyle="1">
    <w:name w:val="z-Top of Form"/>
    <w:next w:val="75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66" w:customStyle="1">
    <w:name w:val="xl2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67" w:customStyle="1">
    <w:name w:val="xl3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8" w:customStyle="1">
    <w:name w:val="Char Char Char Char Char Char Char Char Char Char"/>
    <w:basedOn w:val="752"/>
    <w:uiPriority w:val="0"/>
    <w:qFormat/>
    <w:pPr>
      <w:ind w:left="432" w:hanging="432"/>
      <w:tabs>
        <w:tab w:val="left" w:pos="898" w:leader="none"/>
      </w:tabs>
    </w:pPr>
    <w:rPr>
      <w:rFonts w:ascii="Times New Roman" w:hAnsi="Times New Roman" w:eastAsia="宋体"/>
      <w:sz w:val="24"/>
      <w:szCs w:val="24"/>
    </w:rPr>
  </w:style>
  <w:style w:type="paragraph" w:styleId="1369" w:customStyle="1">
    <w:name w:val="xl41"/>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70" w:customStyle="1">
    <w:name w:val="xl2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71" w:customStyle="1">
    <w:name w:val="菲页1"/>
    <w:basedOn w:val="968"/>
    <w:uiPriority w:val="0"/>
    <w:qFormat/>
    <w:pPr>
      <w:jc w:val="center"/>
      <w:spacing w:before="312" w:after="312" w:line="360" w:lineRule="auto"/>
      <w:widowControl/>
    </w:pPr>
    <w:rPr>
      <w:rFonts w:ascii="黑体" w:hAnsi="宋体"/>
      <w:b w:val="0"/>
      <w:color w:val="000000"/>
      <w:sz w:val="52"/>
      <w:szCs w:val="20"/>
    </w:rPr>
  </w:style>
  <w:style w:type="paragraph" w:styleId="1372" w:customStyle="1">
    <w:name w:val="xl3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73" w:customStyle="1">
    <w:name w:val="font8"/>
    <w:basedOn w:val="752"/>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74" w:customStyle="1">
    <w:name w:val="xl9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75" w:customStyle="1">
    <w:name w:val="Char Char Char Char Char Char Char Char Char Char1"/>
    <w:basedOn w:val="752"/>
    <w:uiPriority w:val="0"/>
    <w:qFormat/>
    <w:pPr>
      <w:ind w:left="315" w:hanging="315"/>
      <w:tabs>
        <w:tab w:val="left" w:pos="315" w:leader="none"/>
      </w:tabs>
    </w:pPr>
    <w:rPr>
      <w:rFonts w:ascii="Times New Roman" w:hAnsi="Times New Roman" w:eastAsia="宋体"/>
      <w:sz w:val="24"/>
      <w:szCs w:val="24"/>
    </w:rPr>
  </w:style>
  <w:style w:type="paragraph" w:styleId="1376" w:customStyle="1">
    <w:name w:val="xl2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77" w:customStyle="1">
    <w:name w:val="默认段落字体 Para Char Char Char"/>
    <w:basedOn w:val="752"/>
    <w:uiPriority w:val="0"/>
    <w:qFormat/>
    <w:rPr>
      <w:rFonts w:ascii="Times New Roman" w:hAnsi="Times New Roman" w:eastAsia="宋体"/>
      <w:szCs w:val="24"/>
    </w:rPr>
  </w:style>
  <w:style w:type="paragraph" w:styleId="1378"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文档正文"/>
    <w:basedOn w:val="752"/>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80" w:customStyle="1">
    <w:name w:val="font5"/>
    <w:basedOn w:val="752"/>
    <w:uiPriority w:val="0"/>
    <w:qFormat/>
    <w:pPr>
      <w:jc w:val="left"/>
      <w:spacing w:before="100" w:beforeAutospacing="1" w:after="100" w:afterAutospacing="1"/>
      <w:widowControl/>
    </w:pPr>
    <w:rPr>
      <w:rFonts w:ascii="宋体" w:hAnsi="宋体" w:eastAsia="宋体" w:cs="宋体"/>
      <w:sz w:val="18"/>
      <w:szCs w:val="18"/>
    </w:rPr>
  </w:style>
  <w:style w:type="paragraph" w:styleId="1381" w:customStyle="1">
    <w:name w:val="xl44"/>
    <w:basedOn w:val="75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82" w:customStyle="1">
    <w:name w:val="正文缩进_0"/>
    <w:basedOn w:val="1282"/>
    <w:uiPriority w:val="0"/>
    <w:qFormat/>
    <w:pPr>
      <w:ind w:firstLine="420"/>
      <w:jc w:val="both"/>
      <w:widowControl w:val="off"/>
    </w:pPr>
    <w:rPr>
      <w:u w:val="single"/>
    </w:rPr>
  </w:style>
  <w:style w:type="paragraph" w:styleId="1383" w:customStyle="1">
    <w:name w:val="xl364"/>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4" w:customStyle="1">
    <w:name w:val="Preformatted"/>
    <w:basedOn w:val="75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85" w:customStyle="1">
    <w:name w:val="xl11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86" w:customStyle="1">
    <w:name w:val="H2"/>
    <w:basedOn w:val="752"/>
    <w:next w:val="752"/>
    <w:uiPriority w:val="0"/>
    <w:qFormat/>
    <w:pPr>
      <w:jc w:val="left"/>
      <w:keepNext/>
      <w:spacing w:before="100" w:after="100"/>
      <w:outlineLvl w:val="2"/>
    </w:pPr>
    <w:rPr>
      <w:rFonts w:ascii="Times New Roman" w:hAnsi="Times New Roman" w:eastAsia="宋体"/>
      <w:b/>
      <w:sz w:val="36"/>
      <w:szCs w:val="20"/>
    </w:rPr>
  </w:style>
  <w:style w:type="paragraph" w:styleId="1387" w:customStyle="1">
    <w:name w:val="xl7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88" w:customStyle="1">
    <w:name w:val="xl8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89" w:customStyle="1">
    <w:name w:val="xl7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90" w:customStyle="1">
    <w:name w:val="xl2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1" w:customStyle="1">
    <w:name w:val="xl75"/>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2" w:customStyle="1">
    <w:name w:val="xl362"/>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3" w:customStyle="1">
    <w:name w:val="xl3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94" w:customStyle="1">
    <w:name w:val="xl3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95" w:customStyle="1">
    <w:name w:val="xl99"/>
    <w:basedOn w:val="7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96" w:customStyle="1">
    <w:name w:val="xl363"/>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7" w:customStyle="1">
    <w:name w:val="Char1"/>
    <w:basedOn w:val="752"/>
    <w:uiPriority w:val="0"/>
    <w:qFormat/>
    <w:pPr>
      <w:jc w:val="left"/>
      <w:spacing w:after="160" w:line="240" w:lineRule="exact"/>
      <w:widowControl/>
    </w:pPr>
    <w:rPr>
      <w:rFonts w:ascii="Times New Roman" w:hAnsi="Times New Roman" w:eastAsia="宋体"/>
      <w:szCs w:val="24"/>
    </w:rPr>
  </w:style>
  <w:style w:type="paragraph" w:styleId="1398" w:customStyle="1">
    <w:name w:val="xl2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99" w:customStyle="1">
    <w:name w:val="TOC 标题11"/>
    <w:basedOn w:val="752"/>
    <w:next w:val="752"/>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00" w:customStyle="1">
    <w:name w:val="标题 H3"/>
    <w:basedOn w:val="752"/>
    <w:next w:val="752"/>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401" w:customStyle="1">
    <w:name w:val="标题 H2"/>
    <w:basedOn w:val="752"/>
    <w:next w:val="752"/>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402" w:customStyle="1">
    <w:name w:val="_Style 16"/>
    <w:basedOn w:val="752"/>
    <w:next w:val="1055"/>
    <w:uiPriority w:val="99"/>
    <w:qFormat/>
    <w:pPr>
      <w:ind w:firstLine="420"/>
      <w:spacing w:line="360" w:lineRule="auto"/>
    </w:pPr>
    <w:rPr>
      <w:rFonts w:ascii="Calibri" w:hAnsi="Calibri" w:eastAsia="宋体"/>
      <w:sz w:val="24"/>
    </w:rPr>
  </w:style>
  <w:style w:type="table" w:styleId="1403" w:customStyle="1">
    <w:name w:val="网格型1"/>
    <w:basedOn w:val="976"/>
    <w:uiPriority w:val="39"/>
    <w:qFormat/>
    <w:rPr>
      <w:rFonts w:ascii="等线" w:hAnsi="等线" w:eastAsia="等线"/>
    </w:rPr>
    <w:tblPr>
      <w:tblCellMar>
        <w:left w:w="0" w:type="dxa"/>
        <w:top w:w="0" w:type="dxa"/>
        <w:right w:w="0" w:type="dxa"/>
        <w:bottom w:w="0" w:type="dxa"/>
      </w:tblCellMar>
    </w:tblPr>
  </w:style>
  <w:style w:type="table" w:styleId="1404" w:customStyle="1">
    <w:name w:val="自定网格1"/>
    <w:basedOn w:val="976"/>
    <w:uiPriority w:val="39"/>
    <w:qFormat/>
    <w:pPr>
      <w:jc w:val="both"/>
      <w:widowControl w:val="off"/>
    </w:pPr>
    <w:tblPr>
      <w:tblCellMar>
        <w:left w:w="0" w:type="dxa"/>
        <w:top w:w="0" w:type="dxa"/>
        <w:right w:w="0" w:type="dxa"/>
        <w:bottom w:w="0" w:type="dxa"/>
      </w:tblCellMar>
    </w:tblPr>
  </w:style>
  <w:style w:type="table" w:styleId="1405" w:customStyle="1">
    <w:name w:val="网格型2"/>
    <w:basedOn w:val="976"/>
    <w:uiPriority w:val="39"/>
    <w:qFormat/>
    <w:pPr>
      <w:jc w:val="both"/>
      <w:widowControl w:val="off"/>
    </w:pPr>
    <w:tblPr>
      <w:tblCellMar>
        <w:left w:w="0" w:type="dxa"/>
        <w:top w:w="0" w:type="dxa"/>
        <w:right w:w="0" w:type="dxa"/>
        <w:bottom w:w="0" w:type="dxa"/>
      </w:tblCellMar>
    </w:tblPr>
  </w:style>
  <w:style w:type="character" w:styleId="1406" w:customStyle="1">
    <w:name w:val="NormalCharacter1"/>
    <w:uiPriority w:val="0"/>
    <w:qFormat/>
  </w:style>
  <w:style w:type="character" w:styleId="1407" w:customStyle="1">
    <w:name w:val="列出段落 Char"/>
    <w:uiPriority w:val="34"/>
    <w:qFormat/>
    <w:rPr>
      <w:sz w:val="21"/>
      <w:szCs w:val="24"/>
    </w:rPr>
  </w:style>
  <w:style w:type="table" w:styleId="1408" w:customStyle="1">
    <w:name w:val="网格型3"/>
    <w:basedOn w:val="976"/>
    <w:uiPriority w:val="39"/>
    <w:qFormat/>
    <w:rPr>
      <w:rFonts w:ascii="Calibri" w:hAnsi="Calibri"/>
    </w:rPr>
    <w:tblPr>
      <w:tblCellMar>
        <w:left w:w="0" w:type="dxa"/>
        <w:top w:w="0" w:type="dxa"/>
        <w:right w:w="0" w:type="dxa"/>
        <w:bottom w:w="0" w:type="dxa"/>
      </w:tblCellMar>
    </w:tblPr>
  </w:style>
  <w:style w:type="table" w:styleId="1409" w:customStyle="1">
    <w:name w:val="网格型4"/>
    <w:basedOn w:val="976"/>
    <w:uiPriority w:val="39"/>
    <w:qFormat/>
    <w:rPr>
      <w:rFonts w:ascii="Calibri" w:hAnsi="Calibri"/>
    </w:rPr>
    <w:tblPr>
      <w:tblCellMar>
        <w:left w:w="0" w:type="dxa"/>
        <w:top w:w="0" w:type="dxa"/>
        <w:right w:w="0" w:type="dxa"/>
        <w:bottom w:w="0" w:type="dxa"/>
      </w:tblCellMar>
    </w:tblPr>
  </w:style>
  <w:style w:type="table" w:styleId="1410" w:customStyle="1">
    <w:name w:val="网格型5"/>
    <w:basedOn w:val="976"/>
    <w:uiPriority w:val="39"/>
    <w:qFormat/>
    <w:rPr>
      <w:rFonts w:ascii="Calibri" w:hAnsi="Calibri"/>
    </w:rPr>
    <w:tblPr>
      <w:tblCellMar>
        <w:left w:w="0" w:type="dxa"/>
        <w:top w:w="0" w:type="dxa"/>
        <w:right w:w="0" w:type="dxa"/>
        <w:bottom w:w="0" w:type="dxa"/>
      </w:tblCellMar>
    </w:tblPr>
  </w:style>
  <w:style w:type="table" w:styleId="1411" w:customStyle="1">
    <w:name w:val="网格型6"/>
    <w:basedOn w:val="976"/>
    <w:uiPriority w:val="39"/>
    <w:qFormat/>
    <w:rPr>
      <w:rFonts w:ascii="Calibri" w:hAnsi="Calibri"/>
    </w:rPr>
    <w:tblPr>
      <w:tblCellMar>
        <w:left w:w="0" w:type="dxa"/>
        <w:top w:w="0" w:type="dxa"/>
        <w:right w:w="0" w:type="dxa"/>
        <w:bottom w:w="0" w:type="dxa"/>
      </w:tblCellMar>
    </w:tblPr>
  </w:style>
  <w:style w:type="paragraph" w:styleId="1412" w:customStyle="1">
    <w:name w:val="引文目录1"/>
    <w:basedOn w:val="752"/>
    <w:next w:val="752"/>
    <w:uiPriority w:val="0"/>
    <w:qFormat/>
    <w:pPr>
      <w:ind w:left="420"/>
    </w:pPr>
  </w:style>
  <w:style w:type="paragraph" w:styleId="1413" w:customStyle="1">
    <w:name w:val="正文缩进2格"/>
    <w:basedOn w:val="752"/>
    <w:uiPriority w:val="99"/>
    <w:qFormat/>
    <w:pPr>
      <w:ind w:firstLine="639"/>
      <w:spacing w:line="600" w:lineRule="exact"/>
    </w:pPr>
    <w:rPr>
      <w:rFonts w:ascii="仿宋_GB2312" w:hAnsi="宋体" w:eastAsia="仿宋_GB2312" w:cstheme="minorBidi"/>
      <w:sz w:val="28"/>
      <w14:ligatures w14:val="standardContextual"/>
    </w:rPr>
  </w:style>
  <w:style w:type="paragraph" w:styleId="1414" w:customStyle="1">
    <w:name w:val="Body text|1"/>
    <w:basedOn w:val="752"/>
    <w:uiPriority w:val="0"/>
    <w:qFormat/>
    <w:pPr>
      <w:ind w:firstLine="400"/>
      <w:spacing w:line="439" w:lineRule="auto"/>
    </w:pPr>
    <w:rPr>
      <w:rFonts w:ascii="宋体" w:hAnsi="宋体" w:eastAsia="宋体" w:cs="宋体"/>
      <w:sz w:val="22"/>
      <w:lang w:val="zh-TW" w:eastAsia="zh-TW" w:bidi="zh-TW"/>
    </w:rPr>
  </w:style>
  <w:style w:type="character" w:styleId="1415" w:customStyle="1">
    <w:name w:val="标题 1 Char Char"/>
    <w:uiPriority w:val="0"/>
    <w:qFormat/>
    <w:rPr>
      <w:rFonts w:eastAsia="宋体"/>
      <w:spacing w:val="-2"/>
      <w:sz w:val="24"/>
      <w:lang w:val="en-US" w:eastAsia="zh-CN" w:bidi="ar-SA"/>
    </w:rPr>
  </w:style>
  <w:style w:type="paragraph" w:styleId="1416" w:customStyle="1">
    <w:name w:val="行文"/>
    <w:basedOn w:val="752"/>
    <w:uiPriority w:val="0"/>
    <w:qFormat/>
    <w:pPr>
      <w:ind w:firstLine="624"/>
      <w:spacing w:line="480" w:lineRule="exact"/>
    </w:pPr>
    <w:rPr>
      <w:rFonts w:ascii="宋体" w:eastAsia="仿宋_GB2312"/>
      <w:sz w:val="30"/>
      <w:szCs w:val="20"/>
    </w:rPr>
  </w:style>
  <w:style w:type="character" w:styleId="1417" w:customStyle="1">
    <w:name w:val="Font Style12"/>
    <w:uiPriority w:val="99"/>
    <w:qFormat/>
    <w:rPr>
      <w:rFonts w:ascii="宋体" w:eastAsia="宋体" w:cs="宋体"/>
      <w:spacing w:val="10"/>
      <w:sz w:val="26"/>
      <w:szCs w:val="26"/>
    </w:r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王勇</cp:lastModifiedBy>
  <cp:revision>22</cp:revision>
  <dcterms:created xsi:type="dcterms:W3CDTF">2024-02-26T03:04:00Z</dcterms:created>
  <dcterms:modified xsi:type="dcterms:W3CDTF">2024-12-23T09:05:38Z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F60ED38FFD204A58BC0D7EC6DE0F0296_13</vt:lpwstr>
  </property>
</Properties>
</file>